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6D758" w14:textId="77777777" w:rsidR="001721E6" w:rsidRDefault="001721E6" w:rsidP="00EC153A">
      <w:pPr>
        <w:spacing w:before="0" w:after="0"/>
        <w:jc w:val="center"/>
        <w:rPr>
          <w:b/>
          <w:bCs/>
          <w:sz w:val="32"/>
          <w:szCs w:val="32"/>
        </w:rPr>
      </w:pPr>
    </w:p>
    <w:p w14:paraId="7C9EF43E" w14:textId="77777777" w:rsidR="00EC153A" w:rsidRDefault="00EC153A" w:rsidP="00EC153A">
      <w:pPr>
        <w:spacing w:before="0" w:after="0"/>
        <w:jc w:val="center"/>
        <w:rPr>
          <w:b/>
          <w:bCs/>
          <w:sz w:val="32"/>
          <w:szCs w:val="32"/>
        </w:rPr>
      </w:pPr>
    </w:p>
    <w:p w14:paraId="47B4A7CB" w14:textId="03C11BD7" w:rsidR="00EC153A" w:rsidRPr="00847936" w:rsidRDefault="00EC153A" w:rsidP="001721E6">
      <w:pPr>
        <w:spacing w:before="0" w:after="0"/>
        <w:jc w:val="center"/>
        <w:rPr>
          <w:rFonts w:ascii="Arial" w:hAnsi="Arial" w:cs="Arial"/>
          <w:b/>
          <w:bCs/>
          <w:sz w:val="32"/>
          <w:szCs w:val="32"/>
        </w:rPr>
      </w:pPr>
      <w:r w:rsidRPr="00847936">
        <w:rPr>
          <w:rFonts w:ascii="Arial" w:hAnsi="Arial" w:cs="Arial"/>
          <w:b/>
          <w:bCs/>
          <w:sz w:val="32"/>
          <w:szCs w:val="32"/>
        </w:rPr>
        <w:t>Hiểu biết sâu sắc hơn về độ bền và đặc trưng của các liên kết hydrogen O/C</w:t>
      </w:r>
      <w:r w:rsidRPr="00847936">
        <w:rPr>
          <w:rFonts w:ascii="Arial" w:hAnsi="Arial" w:cs="Arial"/>
          <w:b/>
          <w:bCs/>
          <w:sz w:val="32"/>
          <w:szCs w:val="32"/>
          <w:vertAlign w:val="subscript"/>
        </w:rPr>
        <w:t>sp2</w:t>
      </w:r>
      <w:r w:rsidRPr="00847936">
        <w:rPr>
          <w:rFonts w:ascii="Arial" w:hAnsi="Arial" w:cs="Arial"/>
          <w:b/>
          <w:bCs/>
          <w:sz w:val="32"/>
          <w:szCs w:val="32"/>
        </w:rPr>
        <w:t>-H</w:t>
      </w:r>
      <w:r w:rsidR="004F3588" w:rsidRPr="00847936">
        <w:rPr>
          <w:rFonts w:ascii="Arial" w:hAnsi="Arial" w:cs="Arial"/>
          <w:b/>
          <w:bCs/>
          <w:sz w:val="32"/>
          <w:szCs w:val="32"/>
        </w:rPr>
        <w:t>∙∙∙</w:t>
      </w:r>
      <w:r w:rsidRPr="00847936">
        <w:rPr>
          <w:rFonts w:ascii="Arial" w:hAnsi="Arial" w:cs="Arial"/>
          <w:b/>
          <w:bCs/>
          <w:sz w:val="32"/>
          <w:szCs w:val="32"/>
        </w:rPr>
        <w:t xml:space="preserve">Z trong các hệ phức tương tác giữa dẫn xuất của chalcogenoaldehyde acid và formamide </w:t>
      </w:r>
    </w:p>
    <w:p w14:paraId="7E159F6C" w14:textId="77777777" w:rsidR="00EC153A" w:rsidRDefault="00EC153A" w:rsidP="001721E6">
      <w:pPr>
        <w:spacing w:before="0" w:after="0"/>
        <w:jc w:val="center"/>
        <w:rPr>
          <w:b/>
          <w:bCs/>
          <w:sz w:val="32"/>
          <w:szCs w:val="32"/>
        </w:rPr>
      </w:pPr>
    </w:p>
    <w:p w14:paraId="6B073FCA" w14:textId="77777777" w:rsidR="00EC153A" w:rsidRPr="004F3588" w:rsidRDefault="00EC153A" w:rsidP="001721E6">
      <w:pPr>
        <w:spacing w:before="0" w:after="0"/>
        <w:jc w:val="center"/>
        <w:rPr>
          <w:b/>
          <w:bCs/>
          <w:sz w:val="24"/>
          <w:szCs w:val="24"/>
        </w:rPr>
      </w:pPr>
      <w:r w:rsidRPr="004F3588">
        <w:rPr>
          <w:b/>
          <w:bCs/>
          <w:sz w:val="24"/>
          <w:szCs w:val="24"/>
        </w:rPr>
        <w:t>Lê Thị Tú Quyên,</w:t>
      </w:r>
      <w:r w:rsidRPr="004F3588">
        <w:rPr>
          <w:b/>
          <w:bCs/>
          <w:sz w:val="24"/>
          <w:szCs w:val="24"/>
          <w:vertAlign w:val="superscript"/>
        </w:rPr>
        <w:t>1</w:t>
      </w:r>
      <w:r w:rsidRPr="004F3588">
        <w:rPr>
          <w:b/>
          <w:bCs/>
          <w:sz w:val="24"/>
          <w:szCs w:val="24"/>
        </w:rPr>
        <w:t xml:space="preserve"> Bùi Đức Ái,</w:t>
      </w:r>
      <w:r w:rsidRPr="004F3588">
        <w:rPr>
          <w:b/>
          <w:bCs/>
          <w:sz w:val="24"/>
          <w:szCs w:val="24"/>
          <w:vertAlign w:val="superscript"/>
        </w:rPr>
        <w:t>1</w:t>
      </w:r>
      <w:r w:rsidRPr="004F3588">
        <w:rPr>
          <w:b/>
          <w:bCs/>
          <w:sz w:val="24"/>
          <w:szCs w:val="24"/>
        </w:rPr>
        <w:t xml:space="preserve"> Trần Mạnh Trung,</w:t>
      </w:r>
      <w:r w:rsidRPr="004F3588">
        <w:rPr>
          <w:b/>
          <w:bCs/>
          <w:sz w:val="24"/>
          <w:szCs w:val="24"/>
          <w:vertAlign w:val="superscript"/>
        </w:rPr>
        <w:t>1</w:t>
      </w:r>
      <w:r w:rsidRPr="004F3588">
        <w:rPr>
          <w:b/>
          <w:bCs/>
          <w:sz w:val="24"/>
          <w:szCs w:val="24"/>
        </w:rPr>
        <w:t xml:space="preserve"> Phạm Ngọc Thạch,</w:t>
      </w:r>
      <w:r w:rsidRPr="004F3588">
        <w:rPr>
          <w:b/>
          <w:bCs/>
          <w:sz w:val="24"/>
          <w:szCs w:val="24"/>
          <w:vertAlign w:val="superscript"/>
        </w:rPr>
        <w:t>1,2</w:t>
      </w:r>
      <w:r w:rsidR="004F3588" w:rsidRPr="004F3588">
        <w:rPr>
          <w:b/>
          <w:bCs/>
          <w:sz w:val="24"/>
          <w:szCs w:val="24"/>
        </w:rPr>
        <w:t xml:space="preserve"> Nguyễn Tiến Trung</w:t>
      </w:r>
      <w:r w:rsidR="004F3588" w:rsidRPr="004F3588">
        <w:rPr>
          <w:b/>
          <w:bCs/>
          <w:sz w:val="24"/>
          <w:szCs w:val="24"/>
          <w:vertAlign w:val="superscript"/>
        </w:rPr>
        <w:t>*1,2</w:t>
      </w:r>
    </w:p>
    <w:p w14:paraId="0A3B2BF9" w14:textId="77777777" w:rsidR="004F3588" w:rsidRPr="004F3588" w:rsidRDefault="004F3588" w:rsidP="001721E6">
      <w:pPr>
        <w:spacing w:before="0" w:after="0"/>
        <w:jc w:val="center"/>
        <w:rPr>
          <w:i/>
          <w:iCs/>
          <w:sz w:val="22"/>
        </w:rPr>
      </w:pPr>
    </w:p>
    <w:p w14:paraId="1DD275BF" w14:textId="529DEF9F" w:rsidR="004F3588" w:rsidRPr="004F3588" w:rsidRDefault="004F3588" w:rsidP="001721E6">
      <w:pPr>
        <w:spacing w:before="0" w:after="0"/>
        <w:jc w:val="center"/>
        <w:rPr>
          <w:i/>
          <w:iCs/>
          <w:sz w:val="22"/>
        </w:rPr>
      </w:pPr>
      <w:r w:rsidRPr="004F3588">
        <w:rPr>
          <w:i/>
          <w:iCs/>
          <w:sz w:val="22"/>
          <w:vertAlign w:val="superscript"/>
        </w:rPr>
        <w:t>1</w:t>
      </w:r>
      <w:r w:rsidRPr="004F3588">
        <w:rPr>
          <w:i/>
          <w:iCs/>
          <w:sz w:val="22"/>
        </w:rPr>
        <w:t xml:space="preserve"> Phòng Thí nghiệm Hóa học tính toán và Mô phỏng, Trường Đại học Quy Nhơn, 170 An Dương Vương, Quy Nhơn, Việt Nam</w:t>
      </w:r>
    </w:p>
    <w:p w14:paraId="7EBABCB2" w14:textId="0FFE7FB4" w:rsidR="004F3588" w:rsidRPr="004F3588" w:rsidRDefault="004F3588" w:rsidP="001721E6">
      <w:pPr>
        <w:spacing w:before="0" w:after="0"/>
        <w:jc w:val="center"/>
        <w:rPr>
          <w:i/>
          <w:iCs/>
          <w:sz w:val="22"/>
        </w:rPr>
      </w:pPr>
      <w:r w:rsidRPr="004F3588">
        <w:rPr>
          <w:i/>
          <w:iCs/>
          <w:sz w:val="22"/>
          <w:vertAlign w:val="superscript"/>
        </w:rPr>
        <w:t>2</w:t>
      </w:r>
      <w:r w:rsidRPr="004F3588">
        <w:rPr>
          <w:i/>
          <w:iCs/>
          <w:sz w:val="22"/>
        </w:rPr>
        <w:t xml:space="preserve"> Khoa Khoa học Tự Nhiên, Trường Đại học Quy Nhơn, 170 An Dương Vương, Quy Nhơn, Việt Nam</w:t>
      </w:r>
    </w:p>
    <w:p w14:paraId="1332411A" w14:textId="77777777" w:rsidR="004F3588" w:rsidRPr="004F3588" w:rsidRDefault="004F3588" w:rsidP="001721E6">
      <w:pPr>
        <w:spacing w:before="0" w:after="0"/>
        <w:jc w:val="center"/>
        <w:rPr>
          <w:b/>
          <w:bCs/>
          <w:sz w:val="22"/>
        </w:rPr>
      </w:pPr>
    </w:p>
    <w:p w14:paraId="2382E51A" w14:textId="4B7ADC68" w:rsidR="004F3588" w:rsidRPr="004F3588" w:rsidRDefault="004F3588" w:rsidP="004F3588">
      <w:pPr>
        <w:spacing w:before="0" w:after="0"/>
        <w:jc w:val="center"/>
        <w:rPr>
          <w:i/>
          <w:iCs/>
          <w:sz w:val="22"/>
        </w:rPr>
      </w:pPr>
      <w:r w:rsidRPr="004F3588">
        <w:rPr>
          <w:i/>
          <w:iCs/>
          <w:sz w:val="22"/>
        </w:rPr>
        <w:t xml:space="preserve">Tác giả liên hệ. Email: </w:t>
      </w:r>
      <w:hyperlink r:id="rId8" w:history="1">
        <w:r w:rsidRPr="004F3588">
          <w:rPr>
            <w:rStyle w:val="Hyperlink"/>
            <w:i/>
            <w:iCs/>
            <w:sz w:val="22"/>
          </w:rPr>
          <w:t>nguyentientrung@qnu.edu.vn</w:t>
        </w:r>
      </w:hyperlink>
    </w:p>
    <w:p w14:paraId="158F2A00" w14:textId="6F9BEA5D" w:rsidR="004F3588" w:rsidRPr="004F3588" w:rsidRDefault="004F3588" w:rsidP="001721E6">
      <w:pPr>
        <w:spacing w:before="0" w:after="0"/>
        <w:jc w:val="center"/>
        <w:rPr>
          <w:i/>
          <w:iCs/>
          <w:sz w:val="22"/>
        </w:rPr>
      </w:pPr>
    </w:p>
    <w:p w14:paraId="4B9314E1" w14:textId="61CBCD79" w:rsidR="004F3588" w:rsidRPr="004F3588" w:rsidRDefault="004F3588" w:rsidP="001721E6">
      <w:pPr>
        <w:spacing w:before="0" w:after="0"/>
        <w:jc w:val="center"/>
        <w:rPr>
          <w:i/>
          <w:iCs/>
          <w:sz w:val="22"/>
        </w:rPr>
      </w:pPr>
      <w:r w:rsidRPr="004F3588">
        <w:rPr>
          <w:i/>
          <w:iCs/>
          <w:sz w:val="22"/>
        </w:rPr>
        <w:t>Ngày nhận bài: ; Ngày sửa bài: ;</w:t>
      </w:r>
    </w:p>
    <w:p w14:paraId="6C6B6BA4" w14:textId="55AC6E81" w:rsidR="004F3588" w:rsidRPr="004F3588" w:rsidRDefault="004F3588" w:rsidP="001721E6">
      <w:pPr>
        <w:spacing w:before="0" w:after="0"/>
        <w:jc w:val="center"/>
        <w:rPr>
          <w:i/>
          <w:iCs/>
          <w:sz w:val="22"/>
        </w:rPr>
      </w:pPr>
      <w:r w:rsidRPr="004F3588">
        <w:rPr>
          <w:i/>
          <w:iCs/>
          <w:sz w:val="22"/>
        </w:rPr>
        <w:t>Ngày nhận đăng: ; Ngày xuất bản:</w:t>
      </w:r>
    </w:p>
    <w:p w14:paraId="330A7321" w14:textId="77777777" w:rsidR="004F3588" w:rsidRPr="004F3588" w:rsidRDefault="004F3588" w:rsidP="001721E6">
      <w:pPr>
        <w:spacing w:before="0" w:after="0"/>
        <w:jc w:val="center"/>
        <w:rPr>
          <w:b/>
          <w:bCs/>
          <w:sz w:val="22"/>
        </w:rPr>
      </w:pPr>
    </w:p>
    <w:p w14:paraId="187C833F" w14:textId="77777777" w:rsidR="004F3588" w:rsidRPr="004F3588" w:rsidRDefault="004F3588" w:rsidP="00EF4BDB">
      <w:pPr>
        <w:spacing w:before="0" w:after="0"/>
        <w:rPr>
          <w:b/>
          <w:bCs/>
          <w:sz w:val="22"/>
        </w:rPr>
      </w:pPr>
    </w:p>
    <w:p w14:paraId="52DDE950" w14:textId="799C85C5" w:rsidR="004F3588" w:rsidRPr="00A846C1" w:rsidRDefault="004F3588" w:rsidP="00EF4BDB">
      <w:pPr>
        <w:spacing w:before="120" w:after="120"/>
        <w:rPr>
          <w:b/>
          <w:bCs/>
          <w:sz w:val="20"/>
          <w:szCs w:val="20"/>
        </w:rPr>
      </w:pPr>
      <w:r w:rsidRPr="00A846C1">
        <w:rPr>
          <w:b/>
          <w:bCs/>
          <w:sz w:val="20"/>
          <w:szCs w:val="20"/>
        </w:rPr>
        <w:t>TÓM TẮT</w:t>
      </w:r>
    </w:p>
    <w:p w14:paraId="6C974699" w14:textId="6E1FDD68" w:rsidR="004F3588" w:rsidRDefault="004F3588" w:rsidP="00EF4BDB">
      <w:pPr>
        <w:spacing w:before="120" w:after="120"/>
        <w:ind w:firstLine="567"/>
        <w:rPr>
          <w:sz w:val="20"/>
          <w:szCs w:val="20"/>
        </w:rPr>
      </w:pPr>
      <w:r w:rsidRPr="00A846C1">
        <w:rPr>
          <w:sz w:val="20"/>
          <w:szCs w:val="20"/>
        </w:rPr>
        <w:t>Các cấu trúc bền của các phức tương tác giữa RCZOH và NH</w:t>
      </w:r>
      <w:r w:rsidRPr="00A846C1">
        <w:rPr>
          <w:sz w:val="20"/>
          <w:szCs w:val="20"/>
          <w:vertAlign w:val="subscript"/>
        </w:rPr>
        <w:t>2</w:t>
      </w:r>
      <w:r w:rsidRPr="00A846C1">
        <w:rPr>
          <w:sz w:val="20"/>
          <w:szCs w:val="20"/>
        </w:rPr>
        <w:t>CHZ, với R = H, F, CH</w:t>
      </w:r>
      <w:r w:rsidRPr="00A846C1">
        <w:rPr>
          <w:sz w:val="20"/>
          <w:szCs w:val="20"/>
          <w:vertAlign w:val="subscript"/>
        </w:rPr>
        <w:t>3</w:t>
      </w:r>
      <w:r w:rsidRPr="00A846C1">
        <w:rPr>
          <w:sz w:val="20"/>
          <w:szCs w:val="20"/>
        </w:rPr>
        <w:t xml:space="preserve"> và Z = </w:t>
      </w:r>
      <w:r w:rsidR="00EF4BDB" w:rsidRPr="00A846C1">
        <w:rPr>
          <w:sz w:val="20"/>
          <w:szCs w:val="20"/>
        </w:rPr>
        <w:t>O</w:t>
      </w:r>
      <w:r w:rsidRPr="00A846C1">
        <w:rPr>
          <w:sz w:val="20"/>
          <w:szCs w:val="20"/>
        </w:rPr>
        <w:t>, S, Se</w:t>
      </w:r>
      <w:r w:rsidR="00EF4BDB" w:rsidRPr="00A846C1">
        <w:rPr>
          <w:sz w:val="20"/>
          <w:szCs w:val="20"/>
        </w:rPr>
        <w:t xml:space="preserve"> và </w:t>
      </w:r>
      <w:r w:rsidRPr="00A846C1">
        <w:rPr>
          <w:sz w:val="20"/>
          <w:szCs w:val="20"/>
        </w:rPr>
        <w:t>Te đã được tìm thấy trong nghiên cứu này. Độ bền của các liên kết hydrogen O/C</w:t>
      </w:r>
      <w:r w:rsidRPr="00A846C1">
        <w:rPr>
          <w:sz w:val="20"/>
          <w:szCs w:val="20"/>
          <w:vertAlign w:val="subscript"/>
        </w:rPr>
        <w:t>sp2</w:t>
      </w:r>
      <w:r w:rsidRPr="00A846C1">
        <w:rPr>
          <w:sz w:val="20"/>
          <w:szCs w:val="20"/>
        </w:rPr>
        <w:t>-H</w:t>
      </w:r>
      <w:r w:rsidR="00EF4BDB" w:rsidRPr="00A846C1">
        <w:rPr>
          <w:sz w:val="20"/>
          <w:szCs w:val="20"/>
        </w:rPr>
        <w:t>∙∙∙</w:t>
      </w:r>
      <w:r w:rsidRPr="00A846C1">
        <w:rPr>
          <w:sz w:val="20"/>
          <w:szCs w:val="20"/>
        </w:rPr>
        <w:t xml:space="preserve">Z có xu hướng giảm dần </w:t>
      </w:r>
      <w:r w:rsidR="005B60CA">
        <w:rPr>
          <w:sz w:val="20"/>
          <w:szCs w:val="20"/>
        </w:rPr>
        <w:t xml:space="preserve">khi </w:t>
      </w:r>
      <w:r w:rsidR="00B54DF7" w:rsidRPr="00A846C1">
        <w:rPr>
          <w:sz w:val="20"/>
          <w:szCs w:val="20"/>
        </w:rPr>
        <w:t>Z lần lượt là O, S, Se, và Te. Sự chuyển dời đỏ tần số dao động hóa trị của liên kết O-H trong các liên kết hydrogen O-H</w:t>
      </w:r>
      <w:r w:rsidR="00EF4BDB" w:rsidRPr="00A846C1">
        <w:rPr>
          <w:sz w:val="20"/>
          <w:szCs w:val="20"/>
        </w:rPr>
        <w:t>∙∙∙</w:t>
      </w:r>
      <w:r w:rsidR="00B54DF7" w:rsidRPr="00A846C1">
        <w:rPr>
          <w:sz w:val="20"/>
          <w:szCs w:val="20"/>
        </w:rPr>
        <w:t>O lớn hơn so với các liên kết hydrogen O-H</w:t>
      </w:r>
      <w:r w:rsidR="00EF4BDB" w:rsidRPr="00A846C1">
        <w:rPr>
          <w:sz w:val="20"/>
          <w:szCs w:val="20"/>
        </w:rPr>
        <w:t>∙∙∙</w:t>
      </w:r>
      <w:r w:rsidR="00B54DF7" w:rsidRPr="00A846C1">
        <w:rPr>
          <w:sz w:val="20"/>
          <w:szCs w:val="20"/>
        </w:rPr>
        <w:t>S/Se/Te, trong đó sự chuyển dời đỏ O-H rất lớn đạt đến 958,0 cm</w:t>
      </w:r>
      <w:r w:rsidR="00B54DF7" w:rsidRPr="00A846C1">
        <w:rPr>
          <w:sz w:val="20"/>
          <w:szCs w:val="20"/>
          <w:vertAlign w:val="superscript"/>
        </w:rPr>
        <w:t>-1</w:t>
      </w:r>
      <w:r w:rsidR="00B54DF7" w:rsidRPr="00A846C1">
        <w:rPr>
          <w:sz w:val="20"/>
          <w:szCs w:val="20"/>
        </w:rPr>
        <w:t xml:space="preserve"> được </w:t>
      </w:r>
      <w:r w:rsidR="00A05812" w:rsidRPr="00A846C1">
        <w:rPr>
          <w:sz w:val="20"/>
          <w:szCs w:val="20"/>
        </w:rPr>
        <w:t>phát hiện</w:t>
      </w:r>
      <w:r w:rsidR="00B54DF7" w:rsidRPr="00A846C1">
        <w:rPr>
          <w:sz w:val="20"/>
          <w:szCs w:val="20"/>
        </w:rPr>
        <w:t xml:space="preserve"> ở các liên kết hydrogen O-H</w:t>
      </w:r>
      <w:r w:rsidR="00EF4BDB" w:rsidRPr="00A846C1">
        <w:rPr>
          <w:sz w:val="20"/>
          <w:szCs w:val="20"/>
        </w:rPr>
        <w:t>∙∙∙</w:t>
      </w:r>
      <w:r w:rsidR="00B54DF7" w:rsidRPr="00A846C1">
        <w:rPr>
          <w:sz w:val="20"/>
          <w:szCs w:val="20"/>
        </w:rPr>
        <w:t xml:space="preserve">O. </w:t>
      </w:r>
      <w:r w:rsidR="00EF4BDB" w:rsidRPr="00A846C1">
        <w:rPr>
          <w:sz w:val="20"/>
          <w:szCs w:val="20"/>
        </w:rPr>
        <w:t>Mức độ</w:t>
      </w:r>
      <w:r w:rsidR="00B54DF7" w:rsidRPr="00A846C1">
        <w:rPr>
          <w:sz w:val="20"/>
          <w:szCs w:val="20"/>
        </w:rPr>
        <w:t xml:space="preserve">  chuyển dời đỏ O-H càng</w:t>
      </w:r>
      <w:r w:rsidR="00EF4BDB" w:rsidRPr="00A846C1">
        <w:rPr>
          <w:sz w:val="20"/>
          <w:szCs w:val="20"/>
        </w:rPr>
        <w:t xml:space="preserve"> tăng</w:t>
      </w:r>
      <w:r w:rsidR="00B54DF7" w:rsidRPr="00A846C1">
        <w:rPr>
          <w:sz w:val="20"/>
          <w:szCs w:val="20"/>
        </w:rPr>
        <w:t xml:space="preserve"> khi nhóm thế Z trong RCZOH đi từ O đến Te và R chuyển từ nhóm đẩy electron CH</w:t>
      </w:r>
      <w:r w:rsidR="00B54DF7" w:rsidRPr="00A846C1">
        <w:rPr>
          <w:sz w:val="20"/>
          <w:szCs w:val="20"/>
          <w:vertAlign w:val="subscript"/>
        </w:rPr>
        <w:t>3</w:t>
      </w:r>
      <w:r w:rsidR="00B54DF7" w:rsidRPr="00A846C1">
        <w:rPr>
          <w:sz w:val="20"/>
          <w:szCs w:val="20"/>
        </w:rPr>
        <w:t xml:space="preserve"> sang nhóm thế hút electron F. Đáng chú ý, sự chuyển dời xanh đáng kể của C</w:t>
      </w:r>
      <w:r w:rsidR="00B54DF7" w:rsidRPr="00A846C1">
        <w:rPr>
          <w:sz w:val="20"/>
          <w:szCs w:val="20"/>
          <w:vertAlign w:val="subscript"/>
        </w:rPr>
        <w:t>sp2</w:t>
      </w:r>
      <w:r w:rsidR="00B54DF7" w:rsidRPr="00A846C1">
        <w:rPr>
          <w:sz w:val="20"/>
          <w:szCs w:val="20"/>
        </w:rPr>
        <w:t xml:space="preserve">-H lên đến </w:t>
      </w:r>
      <w:r w:rsidR="00A05812" w:rsidRPr="00A846C1">
        <w:rPr>
          <w:sz w:val="20"/>
          <w:szCs w:val="20"/>
        </w:rPr>
        <w:t>104</w:t>
      </w:r>
      <w:r w:rsidR="00EF4BDB" w:rsidRPr="00A846C1">
        <w:rPr>
          <w:sz w:val="20"/>
          <w:szCs w:val="20"/>
        </w:rPr>
        <w:t>,</w:t>
      </w:r>
      <w:r w:rsidR="00A05812" w:rsidRPr="00A846C1">
        <w:rPr>
          <w:sz w:val="20"/>
          <w:szCs w:val="20"/>
        </w:rPr>
        <w:t>9 cm</w:t>
      </w:r>
      <w:r w:rsidR="00A05812" w:rsidRPr="00A846C1">
        <w:rPr>
          <w:sz w:val="20"/>
          <w:szCs w:val="20"/>
          <w:vertAlign w:val="superscript"/>
        </w:rPr>
        <w:t>-1</w:t>
      </w:r>
      <w:r w:rsidR="00A05812" w:rsidRPr="00A846C1">
        <w:rPr>
          <w:sz w:val="20"/>
          <w:szCs w:val="20"/>
        </w:rPr>
        <w:t xml:space="preserve"> trong liên kết hydrogen không cổ điển C</w:t>
      </w:r>
      <w:r w:rsidR="00A05812" w:rsidRPr="00A846C1">
        <w:rPr>
          <w:sz w:val="20"/>
          <w:szCs w:val="20"/>
          <w:vertAlign w:val="subscript"/>
        </w:rPr>
        <w:t>sp2</w:t>
      </w:r>
      <w:r w:rsidR="00A05812" w:rsidRPr="00A846C1">
        <w:rPr>
          <w:sz w:val="20"/>
          <w:szCs w:val="20"/>
        </w:rPr>
        <w:t>-H</w:t>
      </w:r>
      <w:r w:rsidR="00EF4BDB" w:rsidRPr="00A846C1">
        <w:rPr>
          <w:sz w:val="20"/>
          <w:szCs w:val="20"/>
        </w:rPr>
        <w:t>∙∙∙</w:t>
      </w:r>
      <w:r w:rsidR="00A05812" w:rsidRPr="00A846C1">
        <w:rPr>
          <w:sz w:val="20"/>
          <w:szCs w:val="20"/>
        </w:rPr>
        <w:t xml:space="preserve">O đã được </w:t>
      </w:r>
      <w:r w:rsidR="00EF4BDB" w:rsidRPr="00A846C1">
        <w:rPr>
          <w:sz w:val="20"/>
          <w:szCs w:val="20"/>
        </w:rPr>
        <w:t>quan sát thấy. T</w:t>
      </w:r>
      <w:r w:rsidR="00A05812" w:rsidRPr="00A846C1">
        <w:rPr>
          <w:sz w:val="20"/>
          <w:szCs w:val="20"/>
        </w:rPr>
        <w:t>ần số dao động hóa trị của C</w:t>
      </w:r>
      <w:r w:rsidR="00A05812" w:rsidRPr="00A846C1">
        <w:rPr>
          <w:sz w:val="20"/>
          <w:szCs w:val="20"/>
          <w:vertAlign w:val="subscript"/>
        </w:rPr>
        <w:t>sp2</w:t>
      </w:r>
      <w:r w:rsidR="00A05812" w:rsidRPr="00A846C1">
        <w:rPr>
          <w:sz w:val="20"/>
          <w:szCs w:val="20"/>
        </w:rPr>
        <w:t>-H trong các liên kết hydrogen C</w:t>
      </w:r>
      <w:r w:rsidR="00A05812" w:rsidRPr="00A846C1">
        <w:rPr>
          <w:sz w:val="20"/>
          <w:szCs w:val="20"/>
          <w:vertAlign w:val="subscript"/>
        </w:rPr>
        <w:t>sp2</w:t>
      </w:r>
      <w:r w:rsidR="00A05812" w:rsidRPr="00A846C1">
        <w:rPr>
          <w:sz w:val="20"/>
          <w:szCs w:val="20"/>
        </w:rPr>
        <w:t>-H</w:t>
      </w:r>
      <w:r w:rsidR="00A846C1" w:rsidRPr="00A846C1">
        <w:rPr>
          <w:sz w:val="20"/>
          <w:szCs w:val="20"/>
        </w:rPr>
        <w:t>∙∙∙</w:t>
      </w:r>
      <w:r w:rsidR="00A05812" w:rsidRPr="00A846C1">
        <w:rPr>
          <w:sz w:val="20"/>
          <w:szCs w:val="20"/>
        </w:rPr>
        <w:t>S/Se/Te có xu hướng đi từ chuyển dời xanh sang chuyển dời đỏ khi nhóm thế Z trong NH</w:t>
      </w:r>
      <w:r w:rsidR="00A05812" w:rsidRPr="00A846C1">
        <w:rPr>
          <w:sz w:val="20"/>
          <w:szCs w:val="20"/>
          <w:vertAlign w:val="subscript"/>
        </w:rPr>
        <w:t>2</w:t>
      </w:r>
      <w:r w:rsidR="00A05812" w:rsidRPr="00A846C1">
        <w:rPr>
          <w:sz w:val="20"/>
          <w:szCs w:val="20"/>
        </w:rPr>
        <w:t>CHZ dần được thay thế từ O đến Te. Đặc biệt, ái lực proton tại phần tử nhận proton Z và độ phân cực của phần tử cho proton O/C</w:t>
      </w:r>
      <w:r w:rsidR="00A05812" w:rsidRPr="00A846C1">
        <w:rPr>
          <w:sz w:val="20"/>
          <w:szCs w:val="20"/>
          <w:vertAlign w:val="subscript"/>
        </w:rPr>
        <w:t>sp2</w:t>
      </w:r>
      <w:r w:rsidR="00A05812" w:rsidRPr="00A846C1">
        <w:rPr>
          <w:sz w:val="20"/>
          <w:szCs w:val="20"/>
        </w:rPr>
        <w:t>-H càng tăng</w:t>
      </w:r>
      <w:r w:rsidR="00EF4BDB" w:rsidRPr="00A846C1">
        <w:rPr>
          <w:sz w:val="20"/>
          <w:szCs w:val="20"/>
        </w:rPr>
        <w:t xml:space="preserve"> thì mức độ chuyển dời đỏ của O/C</w:t>
      </w:r>
      <w:r w:rsidR="00EF4BDB" w:rsidRPr="00A846C1">
        <w:rPr>
          <w:sz w:val="20"/>
          <w:szCs w:val="20"/>
          <w:vertAlign w:val="subscript"/>
        </w:rPr>
        <w:t>sp2</w:t>
      </w:r>
      <w:r w:rsidR="00EF4BDB" w:rsidRPr="00A846C1">
        <w:rPr>
          <w:sz w:val="20"/>
          <w:szCs w:val="20"/>
        </w:rPr>
        <w:t xml:space="preserve">-H càng rõ rệt và ngược lại. </w:t>
      </w:r>
    </w:p>
    <w:p w14:paraId="53542D64" w14:textId="7FCF6358" w:rsidR="001F7430" w:rsidRPr="001F7430" w:rsidRDefault="001F7430" w:rsidP="001F7430">
      <w:pPr>
        <w:spacing w:before="120" w:after="120"/>
        <w:rPr>
          <w:sz w:val="20"/>
          <w:szCs w:val="20"/>
        </w:rPr>
      </w:pPr>
      <w:r w:rsidRPr="001F7430">
        <w:rPr>
          <w:b/>
          <w:bCs/>
          <w:sz w:val="20"/>
          <w:szCs w:val="20"/>
        </w:rPr>
        <w:t>Từ khóa:</w:t>
      </w:r>
      <w:r>
        <w:rPr>
          <w:b/>
          <w:bCs/>
          <w:sz w:val="20"/>
          <w:szCs w:val="20"/>
        </w:rPr>
        <w:t xml:space="preserve"> </w:t>
      </w:r>
      <w:r>
        <w:rPr>
          <w:i/>
          <w:iCs/>
          <w:sz w:val="20"/>
          <w:szCs w:val="20"/>
        </w:rPr>
        <w:t xml:space="preserve">liên kết hydrogen </w:t>
      </w:r>
      <w:r w:rsidR="00377FBE">
        <w:rPr>
          <w:i/>
          <w:iCs/>
          <w:sz w:val="20"/>
          <w:szCs w:val="20"/>
        </w:rPr>
        <w:t xml:space="preserve">cổ điển, </w:t>
      </w:r>
      <w:r>
        <w:rPr>
          <w:i/>
          <w:iCs/>
          <w:sz w:val="20"/>
          <w:szCs w:val="20"/>
        </w:rPr>
        <w:t>liên kết hydrogen kh</w:t>
      </w:r>
      <w:r w:rsidR="00377FBE">
        <w:rPr>
          <w:i/>
          <w:iCs/>
          <w:sz w:val="20"/>
          <w:szCs w:val="20"/>
        </w:rPr>
        <w:t>ông cổ điển</w:t>
      </w:r>
      <w:r>
        <w:rPr>
          <w:i/>
          <w:iCs/>
          <w:sz w:val="20"/>
          <w:szCs w:val="20"/>
        </w:rPr>
        <w:t>, chuyển dời đỏ, chuyển dời xanh, NBO.</w:t>
      </w:r>
      <w:r w:rsidRPr="001F7430">
        <w:rPr>
          <w:b/>
          <w:bCs/>
          <w:sz w:val="20"/>
          <w:szCs w:val="20"/>
        </w:rPr>
        <w:t xml:space="preserve"> </w:t>
      </w:r>
    </w:p>
    <w:p w14:paraId="21D2C1C3" w14:textId="30920870" w:rsidR="001F7430" w:rsidRPr="00A846C1" w:rsidRDefault="001F7430" w:rsidP="001F7430">
      <w:pPr>
        <w:spacing w:before="120" w:after="120"/>
        <w:rPr>
          <w:sz w:val="20"/>
          <w:szCs w:val="20"/>
        </w:rPr>
        <w:sectPr w:rsidR="001F7430" w:rsidRPr="00A846C1" w:rsidSect="001721E6">
          <w:footerReference w:type="default" r:id="rId9"/>
          <w:endnotePr>
            <w:numFmt w:val="decimal"/>
          </w:endnotePr>
          <w:type w:val="continuous"/>
          <w:pgSz w:w="11906" w:h="16838" w:code="9"/>
          <w:pgMar w:top="1134" w:right="1134" w:bottom="1134" w:left="1418" w:header="720" w:footer="720" w:gutter="0"/>
          <w:cols w:space="720"/>
          <w:docGrid w:linePitch="381"/>
        </w:sectPr>
      </w:pPr>
    </w:p>
    <w:p w14:paraId="1E58D516" w14:textId="77777777" w:rsidR="00EC153A" w:rsidRDefault="00EC153A" w:rsidP="001721E6">
      <w:pPr>
        <w:spacing w:before="0" w:after="0"/>
        <w:jc w:val="center"/>
        <w:rPr>
          <w:b/>
          <w:bCs/>
          <w:sz w:val="32"/>
          <w:szCs w:val="32"/>
        </w:rPr>
      </w:pPr>
    </w:p>
    <w:p w14:paraId="232A9461" w14:textId="77777777" w:rsidR="00EC153A" w:rsidRDefault="00EC153A" w:rsidP="001721E6">
      <w:pPr>
        <w:spacing w:before="0" w:after="0"/>
        <w:jc w:val="center"/>
        <w:rPr>
          <w:b/>
          <w:bCs/>
          <w:sz w:val="32"/>
          <w:szCs w:val="32"/>
        </w:rPr>
      </w:pPr>
    </w:p>
    <w:p w14:paraId="03F2AD28" w14:textId="50F35C59" w:rsidR="001721E6" w:rsidRPr="00847936" w:rsidRDefault="001721E6" w:rsidP="001721E6">
      <w:pPr>
        <w:spacing w:before="0" w:after="0"/>
        <w:jc w:val="center"/>
        <w:rPr>
          <w:rFonts w:ascii="Arial" w:hAnsi="Arial" w:cs="Arial"/>
          <w:b/>
          <w:bCs/>
          <w:sz w:val="32"/>
          <w:szCs w:val="32"/>
          <w:lang w:val="vi-VN"/>
        </w:rPr>
      </w:pPr>
      <w:r w:rsidRPr="00847936">
        <w:rPr>
          <w:rFonts w:ascii="Arial" w:hAnsi="Arial" w:cs="Arial"/>
          <w:b/>
          <w:bCs/>
          <w:sz w:val="32"/>
          <w:szCs w:val="32"/>
        </w:rPr>
        <w:t>An insight into stability and characteristics of O/C</w:t>
      </w:r>
      <w:r w:rsidRPr="00847936">
        <w:rPr>
          <w:rFonts w:ascii="Arial" w:hAnsi="Arial" w:cs="Arial"/>
          <w:b/>
          <w:bCs/>
          <w:sz w:val="32"/>
          <w:szCs w:val="32"/>
          <w:vertAlign w:val="subscript"/>
        </w:rPr>
        <w:t>sp2</w:t>
      </w:r>
      <w:r w:rsidRPr="00847936">
        <w:rPr>
          <w:rFonts w:ascii="Arial" w:hAnsi="Arial" w:cs="Arial"/>
          <w:b/>
          <w:bCs/>
          <w:sz w:val="32"/>
          <w:szCs w:val="32"/>
        </w:rPr>
        <w:t>-H∙∙∙Z hydrogen bonds in the binary systems of chalcogenocarboxylic acid and formamide derivatives</w:t>
      </w:r>
    </w:p>
    <w:p w14:paraId="0FE99A38" w14:textId="77777777" w:rsidR="001721E6" w:rsidRPr="00234F13" w:rsidRDefault="001721E6" w:rsidP="001721E6">
      <w:pPr>
        <w:spacing w:before="0" w:after="0"/>
        <w:jc w:val="center"/>
        <w:rPr>
          <w:b/>
          <w:bCs/>
          <w:sz w:val="32"/>
          <w:szCs w:val="32"/>
          <w:lang w:val="vi-VN"/>
        </w:rPr>
      </w:pPr>
    </w:p>
    <w:p w14:paraId="0FCE2326" w14:textId="77777777" w:rsidR="001721E6" w:rsidRPr="00234F13" w:rsidRDefault="001721E6" w:rsidP="001721E6">
      <w:pPr>
        <w:spacing w:before="0" w:after="0"/>
        <w:jc w:val="center"/>
        <w:rPr>
          <w:b/>
          <w:bCs/>
          <w:sz w:val="24"/>
          <w:szCs w:val="24"/>
          <w:vertAlign w:val="superscript"/>
          <w:lang w:val="vi-VN"/>
        </w:rPr>
      </w:pPr>
      <w:r w:rsidRPr="00234F13">
        <w:rPr>
          <w:b/>
          <w:bCs/>
          <w:sz w:val="24"/>
          <w:szCs w:val="24"/>
        </w:rPr>
        <w:t>Le Thi Tu Quyen,</w:t>
      </w:r>
      <w:r w:rsidRPr="00234F13">
        <w:rPr>
          <w:b/>
          <w:bCs/>
          <w:sz w:val="24"/>
          <w:szCs w:val="24"/>
          <w:vertAlign w:val="superscript"/>
        </w:rPr>
        <w:t>1</w:t>
      </w:r>
      <w:r w:rsidRPr="00234F13">
        <w:rPr>
          <w:b/>
          <w:bCs/>
          <w:sz w:val="24"/>
          <w:szCs w:val="24"/>
        </w:rPr>
        <w:t xml:space="preserve"> Bui Duc Ai,</w:t>
      </w:r>
      <w:r w:rsidRPr="00234F13">
        <w:rPr>
          <w:b/>
          <w:bCs/>
          <w:sz w:val="24"/>
          <w:szCs w:val="24"/>
          <w:vertAlign w:val="superscript"/>
        </w:rPr>
        <w:t>1</w:t>
      </w:r>
      <w:r w:rsidRPr="00234F13">
        <w:rPr>
          <w:b/>
          <w:bCs/>
          <w:sz w:val="24"/>
          <w:szCs w:val="24"/>
        </w:rPr>
        <w:t xml:space="preserve"> Tran Manh Trung,</w:t>
      </w:r>
      <w:r w:rsidRPr="00234F13">
        <w:rPr>
          <w:b/>
          <w:bCs/>
          <w:sz w:val="24"/>
          <w:szCs w:val="24"/>
          <w:vertAlign w:val="superscript"/>
        </w:rPr>
        <w:t>1</w:t>
      </w:r>
      <w:r w:rsidRPr="00234F13">
        <w:rPr>
          <w:b/>
          <w:bCs/>
          <w:sz w:val="24"/>
          <w:szCs w:val="24"/>
        </w:rPr>
        <w:t xml:space="preserve"> Pham Ngoc Thach,</w:t>
      </w:r>
      <w:r w:rsidRPr="00234F13">
        <w:rPr>
          <w:b/>
          <w:bCs/>
          <w:sz w:val="24"/>
          <w:szCs w:val="24"/>
          <w:vertAlign w:val="superscript"/>
        </w:rPr>
        <w:t>1,2</w:t>
      </w:r>
      <w:r w:rsidRPr="00234F13">
        <w:rPr>
          <w:b/>
          <w:bCs/>
          <w:sz w:val="24"/>
          <w:szCs w:val="24"/>
        </w:rPr>
        <w:t xml:space="preserve"> Nguyen Tien Trung</w:t>
      </w:r>
      <w:r w:rsidRPr="00234F13">
        <w:rPr>
          <w:b/>
          <w:bCs/>
          <w:sz w:val="24"/>
          <w:szCs w:val="24"/>
          <w:vertAlign w:val="superscript"/>
        </w:rPr>
        <w:t>*1,2</w:t>
      </w:r>
    </w:p>
    <w:p w14:paraId="7227233F" w14:textId="77777777" w:rsidR="001721E6" w:rsidRPr="001721E6" w:rsidRDefault="001721E6" w:rsidP="001721E6">
      <w:pPr>
        <w:spacing w:before="0" w:after="0"/>
        <w:jc w:val="center"/>
        <w:rPr>
          <w:b/>
          <w:bCs/>
          <w:sz w:val="24"/>
          <w:szCs w:val="24"/>
          <w:lang w:val="vi-VN"/>
        </w:rPr>
      </w:pPr>
    </w:p>
    <w:p w14:paraId="62801BCD" w14:textId="77777777" w:rsidR="001721E6" w:rsidRPr="00234F13" w:rsidRDefault="001721E6" w:rsidP="001721E6">
      <w:pPr>
        <w:spacing w:before="0" w:after="0"/>
        <w:jc w:val="center"/>
        <w:rPr>
          <w:i/>
          <w:iCs/>
          <w:sz w:val="22"/>
        </w:rPr>
      </w:pPr>
      <w:r w:rsidRPr="00234F13">
        <w:rPr>
          <w:i/>
          <w:iCs/>
          <w:sz w:val="22"/>
          <w:vertAlign w:val="superscript"/>
        </w:rPr>
        <w:t>1</w:t>
      </w:r>
      <w:r w:rsidRPr="00234F13">
        <w:rPr>
          <w:i/>
          <w:iCs/>
          <w:sz w:val="22"/>
        </w:rPr>
        <w:t>Laborabory of Computational Chemistry and Modelling, Quy Nhon University, 170 An Duong Vuong, Quy Nhon city, Vietnam</w:t>
      </w:r>
    </w:p>
    <w:p w14:paraId="67B7614F" w14:textId="77777777" w:rsidR="001721E6" w:rsidRPr="00234F13" w:rsidRDefault="001721E6" w:rsidP="001721E6">
      <w:pPr>
        <w:spacing w:before="0" w:after="0"/>
        <w:jc w:val="center"/>
        <w:rPr>
          <w:i/>
          <w:iCs/>
          <w:sz w:val="22"/>
        </w:rPr>
      </w:pPr>
      <w:r w:rsidRPr="00234F13">
        <w:rPr>
          <w:i/>
          <w:iCs/>
          <w:sz w:val="22"/>
          <w:vertAlign w:val="superscript"/>
        </w:rPr>
        <w:t>2</w:t>
      </w:r>
      <w:r w:rsidRPr="00234F13">
        <w:rPr>
          <w:i/>
          <w:iCs/>
          <w:sz w:val="22"/>
        </w:rPr>
        <w:t>Faculty of Natural Sciences, Quy Nhon University, 170 An Duong Vuong, Quy Nhon city, Vietnam</w:t>
      </w:r>
    </w:p>
    <w:p w14:paraId="3EA6092C" w14:textId="77777777" w:rsidR="001721E6" w:rsidRDefault="001721E6" w:rsidP="001721E6">
      <w:pPr>
        <w:spacing w:before="0" w:after="0"/>
        <w:jc w:val="center"/>
        <w:rPr>
          <w:iCs/>
          <w:sz w:val="22"/>
        </w:rPr>
      </w:pPr>
    </w:p>
    <w:p w14:paraId="4ED6BBE7" w14:textId="351B21CB" w:rsidR="001721E6" w:rsidRDefault="001721E6" w:rsidP="001721E6">
      <w:pPr>
        <w:spacing w:before="0" w:after="0"/>
        <w:jc w:val="center"/>
        <w:rPr>
          <w:i/>
          <w:sz w:val="22"/>
        </w:rPr>
      </w:pPr>
      <w:r w:rsidRPr="001721E6">
        <w:rPr>
          <w:i/>
          <w:sz w:val="22"/>
        </w:rPr>
        <w:t xml:space="preserve">Corresponding author’s email: </w:t>
      </w:r>
      <w:hyperlink r:id="rId10" w:history="1">
        <w:r w:rsidRPr="00F37C42">
          <w:rPr>
            <w:rStyle w:val="Hyperlink"/>
            <w:i/>
            <w:sz w:val="22"/>
          </w:rPr>
          <w:t>nguyentientrung@qnu.edu.vn</w:t>
        </w:r>
      </w:hyperlink>
    </w:p>
    <w:p w14:paraId="3A793791" w14:textId="77777777" w:rsidR="001721E6" w:rsidRDefault="001721E6" w:rsidP="001721E6">
      <w:pPr>
        <w:spacing w:before="0" w:after="0"/>
        <w:jc w:val="center"/>
        <w:rPr>
          <w:i/>
          <w:sz w:val="22"/>
        </w:rPr>
      </w:pPr>
    </w:p>
    <w:p w14:paraId="544DDC43" w14:textId="16B7F734" w:rsidR="001721E6" w:rsidRPr="001721E6" w:rsidRDefault="001721E6" w:rsidP="001721E6">
      <w:pPr>
        <w:spacing w:before="0" w:after="0"/>
        <w:ind w:right="68"/>
        <w:jc w:val="center"/>
        <w:rPr>
          <w:i/>
          <w:sz w:val="22"/>
        </w:rPr>
      </w:pPr>
      <w:bookmarkStart w:id="0" w:name="_Hlk172123681"/>
      <w:r w:rsidRPr="001721E6">
        <w:rPr>
          <w:i/>
          <w:sz w:val="22"/>
        </w:rPr>
        <w:t xml:space="preserve">Received:; Revised: </w:t>
      </w:r>
    </w:p>
    <w:p w14:paraId="4A07CF48" w14:textId="2A9338EB" w:rsidR="001721E6" w:rsidRPr="001721E6" w:rsidRDefault="001721E6" w:rsidP="001721E6">
      <w:pPr>
        <w:spacing w:before="0" w:after="0"/>
        <w:ind w:right="68"/>
        <w:jc w:val="center"/>
        <w:rPr>
          <w:i/>
          <w:sz w:val="22"/>
        </w:rPr>
      </w:pPr>
      <w:r w:rsidRPr="001721E6">
        <w:rPr>
          <w:i/>
          <w:sz w:val="22"/>
        </w:rPr>
        <w:t xml:space="preserve">Accepted:; Published: </w:t>
      </w:r>
      <w:bookmarkEnd w:id="0"/>
    </w:p>
    <w:p w14:paraId="525804AF" w14:textId="77777777" w:rsidR="001721E6" w:rsidRDefault="001721E6" w:rsidP="001721E6">
      <w:pPr>
        <w:spacing w:before="0" w:after="0"/>
        <w:jc w:val="center"/>
        <w:rPr>
          <w:i/>
          <w:iCs/>
          <w:sz w:val="22"/>
        </w:rPr>
      </w:pPr>
    </w:p>
    <w:p w14:paraId="0BDDBE7B" w14:textId="77777777" w:rsidR="001721E6" w:rsidRPr="001721E6" w:rsidRDefault="001721E6" w:rsidP="001721E6">
      <w:pPr>
        <w:spacing w:before="0" w:after="0"/>
        <w:jc w:val="center"/>
        <w:rPr>
          <w:i/>
          <w:iCs/>
          <w:sz w:val="22"/>
        </w:rPr>
      </w:pPr>
    </w:p>
    <w:p w14:paraId="15B8A22B" w14:textId="77777777" w:rsidR="001721E6" w:rsidRPr="00234F13" w:rsidRDefault="001721E6" w:rsidP="001721E6">
      <w:pPr>
        <w:spacing w:before="120" w:after="120"/>
        <w:rPr>
          <w:b/>
          <w:bCs/>
          <w:sz w:val="22"/>
        </w:rPr>
      </w:pPr>
      <w:r w:rsidRPr="00234F13">
        <w:rPr>
          <w:b/>
          <w:bCs/>
          <w:sz w:val="22"/>
        </w:rPr>
        <w:t>ABSTRACTS</w:t>
      </w:r>
    </w:p>
    <w:p w14:paraId="6731FC79" w14:textId="4F16C111" w:rsidR="001721E6" w:rsidRPr="00234F13" w:rsidRDefault="001721E6" w:rsidP="001721E6">
      <w:pPr>
        <w:spacing w:before="120" w:after="120"/>
        <w:ind w:firstLine="567"/>
        <w:rPr>
          <w:sz w:val="20"/>
          <w:szCs w:val="20"/>
        </w:rPr>
      </w:pPr>
      <w:r w:rsidRPr="00234F13">
        <w:rPr>
          <w:sz w:val="20"/>
          <w:szCs w:val="20"/>
        </w:rPr>
        <w:t>Forty-eigth stable structures of complexes were identified for interaction of RCZOH and NH</w:t>
      </w:r>
      <w:r w:rsidRPr="00234F13">
        <w:rPr>
          <w:sz w:val="20"/>
          <w:szCs w:val="20"/>
          <w:vertAlign w:val="subscript"/>
        </w:rPr>
        <w:t>2</w:t>
      </w:r>
      <w:r w:rsidRPr="00234F13">
        <w:rPr>
          <w:sz w:val="20"/>
          <w:szCs w:val="20"/>
        </w:rPr>
        <w:t>CHZ, with R= H, F, CH</w:t>
      </w:r>
      <w:r w:rsidRPr="00234F13">
        <w:rPr>
          <w:sz w:val="20"/>
          <w:szCs w:val="20"/>
          <w:vertAlign w:val="subscript"/>
        </w:rPr>
        <w:t>3</w:t>
      </w:r>
      <w:r w:rsidRPr="00234F13">
        <w:rPr>
          <w:sz w:val="20"/>
          <w:szCs w:val="20"/>
        </w:rPr>
        <w:t xml:space="preserve"> and Z= O, S, Se, Te. Strength of O/C</w:t>
      </w:r>
      <w:r w:rsidRPr="00234F13">
        <w:rPr>
          <w:sz w:val="20"/>
          <w:szCs w:val="20"/>
          <w:vertAlign w:val="subscript"/>
        </w:rPr>
        <w:t>sp2</w:t>
      </w:r>
      <w:r w:rsidRPr="00234F13">
        <w:rPr>
          <w:sz w:val="20"/>
          <w:szCs w:val="20"/>
        </w:rPr>
        <w:t>-H∙∙∙Z hydrogen bonds decreases in the order of the Z acceptors: O &gt; S &gt; Se &gt; Te. The O-H stretching frequency’s red shifts of the O-H∙∙∙O hydrogen bonds are larger than those of the O-H∙∙∙S/Se/Te ones, in which the significant O-H red shift of 958.0 cm</w:t>
      </w:r>
      <w:r w:rsidRPr="00234F13">
        <w:rPr>
          <w:sz w:val="20"/>
          <w:szCs w:val="20"/>
          <w:vertAlign w:val="superscript"/>
        </w:rPr>
        <w:t>-1</w:t>
      </w:r>
      <w:r w:rsidRPr="00234F13">
        <w:rPr>
          <w:sz w:val="20"/>
          <w:szCs w:val="20"/>
        </w:rPr>
        <w:t xml:space="preserve"> is detected in the O-H∙∙∙O ones. There is an increase in the O-H red shift as Z in the RCZOH goes from O to Te, and R changes from the electron-donating CH</w:t>
      </w:r>
      <w:r w:rsidRPr="00234F13">
        <w:rPr>
          <w:sz w:val="20"/>
          <w:szCs w:val="20"/>
          <w:vertAlign w:val="subscript"/>
        </w:rPr>
        <w:t>3</w:t>
      </w:r>
      <w:r w:rsidRPr="00234F13">
        <w:rPr>
          <w:sz w:val="20"/>
          <w:szCs w:val="20"/>
        </w:rPr>
        <w:t xml:space="preserve"> group to the electron-withdrawing F substituent. Remarkably, a substantial blue shift of the C</w:t>
      </w:r>
      <w:r w:rsidRPr="00234F13">
        <w:rPr>
          <w:sz w:val="20"/>
          <w:szCs w:val="20"/>
          <w:vertAlign w:val="subscript"/>
        </w:rPr>
        <w:t>sp2</w:t>
      </w:r>
      <w:r w:rsidRPr="00234F13">
        <w:rPr>
          <w:sz w:val="20"/>
          <w:szCs w:val="20"/>
        </w:rPr>
        <w:t>-H up to 104.9 cm</w:t>
      </w:r>
      <w:r w:rsidRPr="00234F13">
        <w:rPr>
          <w:sz w:val="20"/>
          <w:szCs w:val="20"/>
          <w:vertAlign w:val="superscript"/>
        </w:rPr>
        <w:t>-1</w:t>
      </w:r>
      <w:r w:rsidRPr="00234F13">
        <w:rPr>
          <w:sz w:val="20"/>
          <w:szCs w:val="20"/>
        </w:rPr>
        <w:t xml:space="preserve"> in the nonconventional C</w:t>
      </w:r>
      <w:r w:rsidRPr="00234F13">
        <w:rPr>
          <w:sz w:val="20"/>
          <w:szCs w:val="20"/>
          <w:vertAlign w:val="subscript"/>
        </w:rPr>
        <w:t>sp2</w:t>
      </w:r>
      <w:r w:rsidRPr="00234F13">
        <w:rPr>
          <w:sz w:val="20"/>
          <w:szCs w:val="20"/>
        </w:rPr>
        <w:t>-H∙∙∙O hydrogen bond is found, and an obvious trend from blue shift to red shift of C</w:t>
      </w:r>
      <w:r w:rsidRPr="00234F13">
        <w:rPr>
          <w:sz w:val="20"/>
          <w:szCs w:val="20"/>
          <w:vertAlign w:val="subscript"/>
        </w:rPr>
        <w:t>sp2</w:t>
      </w:r>
      <w:r w:rsidRPr="00234F13">
        <w:rPr>
          <w:sz w:val="20"/>
          <w:szCs w:val="20"/>
        </w:rPr>
        <w:t>-H stretching frequencies in the C</w:t>
      </w:r>
      <w:r w:rsidRPr="00234F13">
        <w:rPr>
          <w:sz w:val="20"/>
          <w:szCs w:val="20"/>
          <w:vertAlign w:val="subscript"/>
        </w:rPr>
        <w:t>sp2</w:t>
      </w:r>
      <w:r w:rsidRPr="00234F13">
        <w:rPr>
          <w:sz w:val="20"/>
          <w:szCs w:val="20"/>
        </w:rPr>
        <w:t>-H∙∙∙S/Se/Te hydrogen bonds is also detected as Z in the NH</w:t>
      </w:r>
      <w:r w:rsidRPr="00234F13">
        <w:rPr>
          <w:sz w:val="20"/>
          <w:szCs w:val="20"/>
          <w:vertAlign w:val="subscript"/>
        </w:rPr>
        <w:t>2</w:t>
      </w:r>
      <w:r w:rsidRPr="00234F13">
        <w:rPr>
          <w:sz w:val="20"/>
          <w:szCs w:val="20"/>
        </w:rPr>
        <w:t>CHZ varying from the O to Te substituent. It is noteworthy that the proton affinity at the Z proton acceptors and the polarity of the O/C</w:t>
      </w:r>
      <w:r w:rsidRPr="00234F13">
        <w:rPr>
          <w:sz w:val="20"/>
          <w:szCs w:val="20"/>
          <w:vertAlign w:val="subscript"/>
        </w:rPr>
        <w:t>sp2</w:t>
      </w:r>
      <w:r w:rsidRPr="00234F13">
        <w:rPr>
          <w:sz w:val="20"/>
          <w:szCs w:val="20"/>
        </w:rPr>
        <w:t>-H proton donors increase along with the enhancement of the O/C</w:t>
      </w:r>
      <w:r w:rsidRPr="00234F13">
        <w:rPr>
          <w:sz w:val="20"/>
          <w:szCs w:val="20"/>
          <w:vertAlign w:val="subscript"/>
        </w:rPr>
        <w:t>sp2</w:t>
      </w:r>
      <w:r w:rsidRPr="00234F13">
        <w:rPr>
          <w:sz w:val="20"/>
          <w:szCs w:val="20"/>
        </w:rPr>
        <w:t xml:space="preserve">-H red shift, and </w:t>
      </w:r>
      <w:r w:rsidRPr="00234F13">
        <w:rPr>
          <w:i/>
          <w:iCs/>
          <w:sz w:val="20"/>
          <w:szCs w:val="20"/>
        </w:rPr>
        <w:t>vice versa.</w:t>
      </w:r>
    </w:p>
    <w:p w14:paraId="03AF9849" w14:textId="77777777" w:rsidR="001721E6" w:rsidRPr="00234F13" w:rsidRDefault="001721E6" w:rsidP="001721E6">
      <w:pPr>
        <w:spacing w:before="120" w:after="120"/>
        <w:rPr>
          <w:b/>
          <w:bCs/>
          <w:i/>
          <w:iCs/>
          <w:sz w:val="20"/>
          <w:szCs w:val="20"/>
        </w:rPr>
        <w:sectPr w:rsidR="001721E6" w:rsidRPr="00234F13" w:rsidSect="00EC153A">
          <w:endnotePr>
            <w:numFmt w:val="decimal"/>
          </w:endnotePr>
          <w:pgSz w:w="11906" w:h="16838" w:code="9"/>
          <w:pgMar w:top="1134" w:right="1134" w:bottom="1134" w:left="1418" w:header="720" w:footer="720" w:gutter="0"/>
          <w:cols w:space="720"/>
          <w:docGrid w:linePitch="381"/>
        </w:sectPr>
      </w:pPr>
    </w:p>
    <w:p w14:paraId="0271D255" w14:textId="77777777" w:rsidR="001721E6" w:rsidRPr="00234F13" w:rsidRDefault="001721E6" w:rsidP="00847936">
      <w:pPr>
        <w:spacing w:before="120" w:after="120"/>
        <w:rPr>
          <w:b/>
          <w:bCs/>
          <w:sz w:val="20"/>
          <w:szCs w:val="20"/>
        </w:rPr>
      </w:pPr>
      <w:r w:rsidRPr="00234F13">
        <w:rPr>
          <w:b/>
          <w:bCs/>
          <w:i/>
          <w:iCs/>
          <w:sz w:val="20"/>
          <w:szCs w:val="20"/>
        </w:rPr>
        <w:t>Keywords:</w:t>
      </w:r>
      <w:r w:rsidRPr="00234F13">
        <w:rPr>
          <w:b/>
          <w:bCs/>
          <w:sz w:val="20"/>
          <w:szCs w:val="20"/>
        </w:rPr>
        <w:t xml:space="preserve"> </w:t>
      </w:r>
      <w:r w:rsidRPr="00234F13">
        <w:rPr>
          <w:i/>
          <w:iCs/>
          <w:sz w:val="20"/>
          <w:szCs w:val="20"/>
        </w:rPr>
        <w:t>conventional hydrogen bonds, nonconventional hydrogen bonds, red shift, blue shift, NBO.</w:t>
      </w:r>
    </w:p>
    <w:p w14:paraId="1D9CBDBC" w14:textId="77777777" w:rsidR="001721E6" w:rsidRDefault="001721E6" w:rsidP="00847936">
      <w:pPr>
        <w:spacing w:beforeLines="120" w:before="288" w:afterLines="120" w:after="288"/>
        <w:rPr>
          <w:b/>
          <w:bCs/>
          <w:sz w:val="22"/>
        </w:rPr>
        <w:sectPr w:rsidR="001721E6" w:rsidSect="001721E6">
          <w:endnotePr>
            <w:numFmt w:val="decimal"/>
          </w:endnotePr>
          <w:type w:val="continuous"/>
          <w:pgSz w:w="11906" w:h="16838" w:code="9"/>
          <w:pgMar w:top="1134" w:right="1134" w:bottom="1134" w:left="1418" w:header="720" w:footer="720" w:gutter="0"/>
          <w:cols w:space="726"/>
          <w:docGrid w:linePitch="381"/>
        </w:sectPr>
      </w:pPr>
    </w:p>
    <w:p w14:paraId="7F96E673" w14:textId="256C88E8" w:rsidR="007F28DE" w:rsidRPr="00234F13" w:rsidRDefault="009B10BC" w:rsidP="00E758E2">
      <w:pPr>
        <w:spacing w:beforeLines="120" w:before="288" w:afterLines="120" w:after="288"/>
        <w:rPr>
          <w:b/>
          <w:bCs/>
          <w:sz w:val="22"/>
        </w:rPr>
      </w:pPr>
      <w:r w:rsidRPr="00234F13">
        <w:rPr>
          <w:b/>
          <w:bCs/>
          <w:sz w:val="22"/>
        </w:rPr>
        <w:t xml:space="preserve">1. </w:t>
      </w:r>
      <w:r w:rsidR="008B67E2" w:rsidRPr="00234F13">
        <w:rPr>
          <w:b/>
          <w:bCs/>
          <w:sz w:val="22"/>
        </w:rPr>
        <w:t>INTRODUCTION</w:t>
      </w:r>
    </w:p>
    <w:p w14:paraId="17ACA877" w14:textId="2EAB1C45" w:rsidR="008B67E2" w:rsidRPr="00234F13" w:rsidRDefault="008B67E2" w:rsidP="00377FBE">
      <w:pPr>
        <w:spacing w:before="120" w:after="120"/>
        <w:rPr>
          <w:sz w:val="22"/>
        </w:rPr>
      </w:pPr>
      <w:r w:rsidRPr="00234F13">
        <w:rPr>
          <w:sz w:val="22"/>
        </w:rPr>
        <w:t>Hydrogen bond is one of the noncovalent interactions, playing essential roles in chemistry, physics, and biological systems such as DNA, RNA, or protein.</w:t>
      </w:r>
      <w:sdt>
        <w:sdtPr>
          <w:rPr>
            <w:color w:val="000000"/>
            <w:sz w:val="22"/>
            <w:vertAlign w:val="superscript"/>
          </w:rPr>
          <w:tag w:val="MENDELEY_CITATION_v3_eyJjaXRhdGlvbklEIjoiTUVOREVMRVlfQ0lUQVRJT05fYTY2MzUxMTYtNjllYS00NmFiLWE5ZDUtYWYyMGEzZWZkYTQ3IiwicHJvcGVydGllcyI6eyJub3RlSW5kZXgiOjB9LCJpc0VkaXRlZCI6ZmFsc2UsIm1hbnVhbE92ZXJyaWRlIjp7ImlzTWFudWFsbHlPdmVycmlkZGVuIjpmYWxzZSwiY2l0ZXByb2NUZXh0IjoiPHN1cD4xLDI8L3N1cD4iLCJtYW51YWxPdmVycmlkZVRleHQiOiIifSwiY2l0YXRpb25JdGVtcyI6W3siaWQiOiI1ZDQ0YzI0OS0wMThjLTM3NGQtYjJjYi02N2I1MmFkZWMyNjciLCJpdGVtRGF0YSI6eyJ0eXBlIjoiYXJ0aWNsZS1qb3VybmFsIiwiaWQiOiI1ZDQ0YzI0OS0wMThjLTM3NGQtYjJjYi02N2I1MmFkZWMyNjciLCJ0aXRsZSI6IkJvb2sgUmV2aWV3OiBDaGVtaXN0cnkgQmV5b25kIHRoZSBNb2xlY3VsZTogU3VwcmFtb2xlY3VsYXIgQ2hlbWlzdHJ5LiBDb25jZXB0cyBhbmQgUGVyc3BlY3RpdmVzLiBCeSBKLi1NLiBMZWhuIiwiYXV0aG9yIjpbeyJmYW1pbHkiOiJTYW5kZXJzIiwiZ2l2ZW4iOiJKZXJlbXkgSyBNIiwicGFyc2UtbmFtZXMiOmZhbHNlLCJkcm9wcGluZy1wYXJ0aWNsZSI6IiIsIm5vbi1kcm9wcGluZy1wYXJ0aWNsZSI6IiJ9XSwiY29udGFpbmVyLXRpdGxlIjoiQW5nZXdhbmR0ZSBDaGVtaWUgSW50ZXJuYXRpb25hbCBFZGl0aW9uIGluIEVuZ2xpc2giLCJET0kiOiJodHRwczovL2RvaS5vcmcvMTAuMTAwMi9hbmllLjE5OTUyNTYzMSIsIklTU04iOiIwNTcwLTA4MzMiLCJVUkwiOiJodHRwczovL2RvaS5vcmcvMTAuMTAwMi9hbmllLjE5OTUyNTYzMSIsImlzc3VlZCI6eyJkYXRlLXBhcnRzIjpbWzE5OTUsMTIsMV1dfSwicGFnZSI6IjI1NjMiLCJwdWJsaXNoZXIiOiJKb2huIFdpbGV5ICYgU29ucywgTHRkIiwiaXNzdWUiOiIyMiIsInZvbHVtZSI6IjM0IiwiY29udGFpbmVyLXRpdGxlLXNob3J0IjoiIn0sImlzVGVtcG9yYXJ5IjpmYWxzZX0seyJpZCI6ImZiOTRmOGMzLWQyOWUtMzRjMS1iNGNkLThhOTgzZWQ1YWZiOSIsIml0ZW1EYXRhIjp7InR5cGUiOiJib29rIiwiaWQiOiJmYjk0ZjhjMy1kMjllLTM0YzEtYjRjZC04YTk4M2VkNWFmYjkiLCJ0aXRsZSI6Ikh5ZHJvZ2VuIEJvbmRpbmcgaW4gQmlvbG9naWNhbCBTdHJ1Y3R1cmVzIiwiYXV0aG9yIjpbeyJmYW1pbHkiOiJKZWZmcmV5IiwiZ2l2ZW4iOiJHIEEiLCJwYXJzZS1uYW1lcyI6ZmFsc2UsImRyb3BwaW5nLXBhcnRpY2xlIjoiIiwibm9uLWRyb3BwaW5nLXBhcnRpY2xlIjoiIn0seyJmYW1pbHkiOiJTYWVuZ2VyIiwiZ2l2ZW4iOiJXIiwicGFyc2UtbmFtZXMiOmZhbHNlLCJkcm9wcGluZy1wYXJ0aWNsZSI6IiIsIm5vbi1kcm9wcGluZy1wYXJ0aWNsZSI6IiJ9XSwiSVNCTiI6Ijk3ODM2NDI4NTEzNTMiLCJVUkwiOiJodHRwczovL2Jvb2tzLmdvb2dsZS5jb20udm4vYm9va3M/aWQ9UHF6ckNBQUFRQkFKIiwiaXNzdWVkIjp7ImRhdGUtcGFydHMiOltbMjAxMl1dfSwicHVibGlzaGVyIjoiU3ByaW5nZXIgQmVybGluIEhlaWRlbGJlcmciLCJjb250YWluZXItdGl0bGUtc2hvcnQiOiIifSwiaXNUZW1wb3JhcnkiOmZhbHNlfV19"/>
          <w:id w:val="-1459092460"/>
          <w:placeholder>
            <w:docPart w:val="DefaultPlaceholder_-1854013440"/>
          </w:placeholder>
        </w:sdtPr>
        <w:sdtContent>
          <w:r w:rsidR="006934B6" w:rsidRPr="00234F13">
            <w:rPr>
              <w:rFonts w:eastAsia="Times New Roman"/>
              <w:color w:val="000000"/>
              <w:sz w:val="22"/>
              <w:vertAlign w:val="superscript"/>
            </w:rPr>
            <w:t>1,2</w:t>
          </w:r>
        </w:sdtContent>
      </w:sdt>
      <w:r w:rsidRPr="00234F13">
        <w:rPr>
          <w:sz w:val="22"/>
        </w:rPr>
        <w:t xml:space="preserve"> The importance of hydrogen bonds </w:t>
      </w:r>
      <w:r w:rsidR="002A6C29" w:rsidRPr="00234F13">
        <w:rPr>
          <w:sz w:val="22"/>
        </w:rPr>
        <w:t>especially</w:t>
      </w:r>
      <w:r w:rsidRPr="00234F13">
        <w:rPr>
          <w:sz w:val="22"/>
        </w:rPr>
        <w:t xml:space="preserve"> </w:t>
      </w:r>
      <w:r w:rsidR="00EB7985" w:rsidRPr="00234F13">
        <w:rPr>
          <w:sz w:val="22"/>
        </w:rPr>
        <w:t>appears</w:t>
      </w:r>
      <w:r w:rsidR="002A6C29" w:rsidRPr="00234F13">
        <w:rPr>
          <w:sz w:val="22"/>
        </w:rPr>
        <w:t xml:space="preserve"> </w:t>
      </w:r>
      <w:r w:rsidRPr="00234F13">
        <w:rPr>
          <w:sz w:val="22"/>
        </w:rPr>
        <w:t>in biochemical reactions, su</w:t>
      </w:r>
      <w:r w:rsidR="00EB7985" w:rsidRPr="00234F13">
        <w:rPr>
          <w:sz w:val="22"/>
        </w:rPr>
        <w:t>permolecule</w:t>
      </w:r>
      <w:r w:rsidRPr="00234F13">
        <w:rPr>
          <w:sz w:val="22"/>
        </w:rPr>
        <w:t xml:space="preserve"> synthesis, and crystal design.</w:t>
      </w:r>
      <w:sdt>
        <w:sdtPr>
          <w:rPr>
            <w:color w:val="000000"/>
            <w:sz w:val="22"/>
            <w:vertAlign w:val="superscript"/>
          </w:rPr>
          <w:tag w:val="MENDELEY_CITATION_v3_eyJjaXRhdGlvbklEIjoiTUVOREVMRVlfQ0lUQVRJT05fYzRiMDM1ZGYtY2YzYy00YjQyLThlM2UtNTI2YjNkMWZiNDFiIiwicHJvcGVydGllcyI6eyJub3RlSW5kZXgiOjB9LCJpc0VkaXRlZCI6ZmFsc2UsIm1hbnVhbE92ZXJyaWRlIjp7ImlzTWFudWFsbHlPdmVycmlkZGVuIjpmYWxzZSwiY2l0ZXByb2NUZXh0IjoiPHN1cD4y4oCTNDwvc3VwPiIsIm1hbnVhbE92ZXJyaWRlVGV4dCI6IiJ9LCJjaXRhdGlvbkl0ZW1zIjpbeyJpZCI6IjUwZDljZjMzLTc1NTMtMzA0Yy1iYzAzLWVjNTMwMWYwZDIwZSIsIml0ZW1EYXRhIjp7InR5cGUiOiJhcnRpY2xlLWpvdXJuYWwiLCJpZCI6IjUwZDljZjMzLTc1NTMtMzA0Yy1iYzAzLWVjNTMwMWYwZDIwZSIsInRpdGxlIjoiVHJhbnNpdGlvbiBNZXRhbCBDYXRhbHlzaXMgQ29udHJvbGxlZCBieSBIeWRyb2dlbiBCb25kaW5nIGluIHRoZSBTZWNvbmQgQ29vcmRpbmF0aW9uIFNwaGVyZSIsImF1dGhvciI6W3siZmFtaWx5IjoiUmVlayIsImdpdmVuIjoiSm9vc3QgTiBIIiwicGFyc2UtbmFtZXMiOmZhbHNlLCJkcm9wcGluZy1wYXJ0aWNsZSI6IiIsIm5vbi1kcm9wcGluZy1wYXJ0aWNsZSI6IiJ9LHsiZmFtaWx5IjoiQnJ1aW4iLCJnaXZlbiI6IkJhcyIsInBhcnNlLW5hbWVzIjpmYWxzZSwiZHJvcHBpbmctcGFydGljbGUiOiIiLCJub24tZHJvcHBpbmctcGFydGljbGUiOiJkZSJ9LHsiZmFtaWx5IjoiUHVsbGVuIiwiZ2l2ZW4iOiJTb25qYSIsInBhcnNlLW5hbWVzIjpmYWxzZSwiZHJvcHBpbmctcGFydGljbGUiOiIiLCJub24tZHJvcHBpbmctcGFydGljbGUiOiIifSx7ImZhbWlseSI6Ik1vb2licm9layIsImdpdmVuIjoiVGlkZG8gSiIsInBhcnNlLW5hbWVzIjpmYWxzZSwiZHJvcHBpbmctcGFydGljbGUiOiIiLCJub24tZHJvcHBpbmctcGFydGljbGUiOiIifSx7ImZhbWlseSI6IktsdXdlciIsImdpdmVuIjoiQWxleGFuZGVyIE0iLCJwYXJzZS1uYW1lcyI6ZmFsc2UsImRyb3BwaW5nLXBhcnRpY2xlIjoiIiwibm9uLWRyb3BwaW5nLXBhcnRpY2xlIjoiIn0seyJmYW1pbHkiOiJDYXVtZXMiLCJnaXZlbiI6IlhhdmllciIsInBhcnNlLW5hbWVzIjpmYWxzZSwiZHJvcHBpbmctcGFydGljbGUiOiIiLCJub24tZHJvcHBpbmctcGFydGljbGUiOiIifV0sImNvbnRhaW5lci10aXRsZSI6IkNoZW1pY2FsIFJldmlld3MiLCJjb250YWluZXItdGl0bGUtc2hvcnQiOiJDaGVtIFJldiIsIkRPSSI6IjEwLjEwMjEvYWNzLmNoZW1yZXYuMWMwMDg2MiIsIklTU04iOiIwMDA5LTI2NjUiLCJVUkwiOiJodHRwczovL2RvaS5vcmcvMTAuMTAyMS9hY3MuY2hlbXJldi4xYzAwODYyIiwiaXNzdWVkIjp7ImRhdGUtcGFydHMiOltbMjAyMiw3LDI3XV19LCJwYWdlIjoiMTIzMDgtMTIzNjkiLCJwdWJsaXNoZXIiOiJBbWVyaWNhbiBDaGVtaWNhbCBTb2NpZXR5IiwiaXNzdWUiOiIxNCIsInZvbHVtZSI6IjEyMiJ9LCJpc1RlbXBvcmFyeSI6ZmFsc2V9LHsiaWQiOiJlYTA4NGRjMS03NTU5LTMzYzgtYWU3Ni0zNDhhMzgzZmRhOTAiLCJpdGVtRGF0YSI6eyJ0eXBlIjoiYm9vayIsImlkIjoiZWEwODRkYzEtNzU1OS0zM2M4LWFlNzYtMzQ4YTM4M2ZkYTkwIiwidGl0bGUiOiJIeWRyb2dlbiBib25kaW5nOiBuZXcgaW5zaWdodHMiLCJhdXRob3IiOlt7ImZhbWlseSI6IkdyYWJvd3NraSIsImdpdmVuIjoiU8WCYXdvbWlyIEoiLCJwYXJzZS1uYW1lcyI6ZmFsc2UsImRyb3BwaW5nLXBhcnRpY2xlIjoiIiwibm9uLWRyb3BwaW5nLXBhcnRpY2xlIjoiIn1dLCJpc3N1ZWQiOnsiZGF0ZS1wYXJ0cyI6W1syMDA2XV19LCJwdWJsaXNoZXIiOiJTcHJpbmdlciIsInZvbHVtZSI6IjMiLCJjb250YWluZXItdGl0bGUtc2hvcnQiOiIifSwiaXNUZW1wb3JhcnkiOmZhbHNlfSx7ImlkIjoiZmI5NGY4YzMtZDI5ZS0zNGMxLWI0Y2QtOGE5ODNlZDVhZmI5IiwiaXRlbURhdGEiOnsidHlwZSI6ImJvb2siLCJpZCI6ImZiOTRmOGMzLWQyOWUtMzRjMS1iNGNkLThhOTgzZWQ1YWZiOSIsInRpdGxlIjoiSHlkcm9nZW4gQm9uZGluZyBpbiBCaW9sb2dpY2FsIFN0cnVjdHVyZXMiLCJhdXRob3IiOlt7ImZhbWlseSI6IkplZmZyZXkiLCJnaXZlbiI6IkcgQSIsInBhcnNlLW5hbWVzIjpmYWxzZSwiZHJvcHBpbmctcGFydGljbGUiOiIiLCJub24tZHJvcHBpbmctcGFydGljbGUiOiIifSx7ImZhbWlseSI6IlNhZW5nZXIiLCJnaXZlbiI6IlciLCJwYXJzZS1uYW1lcyI6ZmFsc2UsImRyb3BwaW5nLXBhcnRpY2xlIjoiIiwibm9uLWRyb3BwaW5nLXBhcnRpY2xlIjoiIn1dLCJJU0JOIjoiOTc4MzY0Mjg1MTM1MyIsIlVSTCI6Imh0dHBzOi8vYm9va3MuZ29vZ2xlLmNvbS52bi9ib29rcz9pZD1QcXpyQ0FBQVFCQUoiLCJpc3N1ZWQiOnsiZGF0ZS1wYXJ0cyI6W1syMDEyXV19LCJwdWJsaXNoZXIiOiJTcHJpbmdlciBCZXJsaW4gSGVpZGVsYmVyZyIsImNvbnRhaW5lci10aXRsZS1zaG9ydCI6IiJ9LCJpc1RlbXBvcmFyeSI6ZmFsc2V9XX0="/>
          <w:id w:val="-1777170730"/>
          <w:placeholder>
            <w:docPart w:val="DefaultPlaceholder_-1854013440"/>
          </w:placeholder>
        </w:sdtPr>
        <w:sdtContent>
          <w:r w:rsidR="006934B6" w:rsidRPr="00234F13">
            <w:rPr>
              <w:color w:val="000000"/>
              <w:sz w:val="22"/>
              <w:vertAlign w:val="superscript"/>
            </w:rPr>
            <w:t>2–4</w:t>
          </w:r>
        </w:sdtContent>
      </w:sdt>
      <w:r w:rsidRPr="00234F13">
        <w:rPr>
          <w:sz w:val="22"/>
        </w:rPr>
        <w:t xml:space="preserve"> </w:t>
      </w:r>
      <w:r w:rsidR="00872E7A" w:rsidRPr="00234F13">
        <w:rPr>
          <w:sz w:val="22"/>
        </w:rPr>
        <w:t xml:space="preserve">Therefore, a </w:t>
      </w:r>
      <w:r w:rsidR="002A6C29" w:rsidRPr="00234F13">
        <w:rPr>
          <w:sz w:val="22"/>
        </w:rPr>
        <w:t>thorough</w:t>
      </w:r>
      <w:r w:rsidR="00872E7A" w:rsidRPr="00234F13">
        <w:rPr>
          <w:sz w:val="22"/>
        </w:rPr>
        <w:t xml:space="preserve"> understanding of hydrogen bonds can expand their </w:t>
      </w:r>
      <w:r w:rsidR="0093339D" w:rsidRPr="00234F13">
        <w:rPr>
          <w:sz w:val="22"/>
        </w:rPr>
        <w:t>application</w:t>
      </w:r>
      <w:r w:rsidR="00872E7A" w:rsidRPr="00234F13">
        <w:rPr>
          <w:sz w:val="22"/>
        </w:rPr>
        <w:t xml:space="preserve"> in various fields of life. </w:t>
      </w:r>
    </w:p>
    <w:p w14:paraId="0A26E96D" w14:textId="0394D0EC" w:rsidR="00872E7A" w:rsidRPr="00234F13" w:rsidRDefault="00872E7A" w:rsidP="00377FBE">
      <w:pPr>
        <w:spacing w:before="120" w:after="120"/>
        <w:ind w:firstLine="567"/>
        <w:rPr>
          <w:sz w:val="22"/>
        </w:rPr>
      </w:pPr>
      <w:r w:rsidRPr="00234F13">
        <w:rPr>
          <w:sz w:val="22"/>
        </w:rPr>
        <w:t xml:space="preserve">Up to now, </w:t>
      </w:r>
      <w:r w:rsidR="000C5A29" w:rsidRPr="00234F13">
        <w:rPr>
          <w:sz w:val="22"/>
        </w:rPr>
        <w:t>the A-H</w:t>
      </w:r>
      <w:r w:rsidR="00C128A3" w:rsidRPr="00234F13">
        <w:rPr>
          <w:sz w:val="22"/>
        </w:rPr>
        <w:t>∙∙∙</w:t>
      </w:r>
      <w:r w:rsidR="000C5A29" w:rsidRPr="00234F13">
        <w:rPr>
          <w:sz w:val="22"/>
        </w:rPr>
        <w:t xml:space="preserve">B hydrogen bonds have had </w:t>
      </w:r>
      <w:r w:rsidRPr="00234F13">
        <w:rPr>
          <w:sz w:val="22"/>
        </w:rPr>
        <w:t xml:space="preserve">two main </w:t>
      </w:r>
      <w:r w:rsidR="002A6C29" w:rsidRPr="00234F13">
        <w:rPr>
          <w:sz w:val="22"/>
        </w:rPr>
        <w:t>type</w:t>
      </w:r>
      <w:r w:rsidRPr="00234F13">
        <w:rPr>
          <w:sz w:val="22"/>
        </w:rPr>
        <w:t xml:space="preserve">s, including conventional, and nonconventional hydrogen bonds. Therein, the </w:t>
      </w:r>
      <w:r w:rsidR="000C5A29" w:rsidRPr="00234F13">
        <w:rPr>
          <w:sz w:val="22"/>
        </w:rPr>
        <w:t>A and B</w:t>
      </w:r>
      <w:r w:rsidR="002A6C29" w:rsidRPr="00234F13">
        <w:rPr>
          <w:sz w:val="22"/>
        </w:rPr>
        <w:t xml:space="preserve"> atoms</w:t>
      </w:r>
      <w:r w:rsidR="000C5A29" w:rsidRPr="00234F13">
        <w:rPr>
          <w:sz w:val="22"/>
        </w:rPr>
        <w:t xml:space="preserve"> in the </w:t>
      </w:r>
      <w:r w:rsidRPr="00234F13">
        <w:rPr>
          <w:sz w:val="22"/>
        </w:rPr>
        <w:t>conventional hydrogen bonds</w:t>
      </w:r>
      <w:r w:rsidR="000C5A29" w:rsidRPr="00234F13">
        <w:rPr>
          <w:sz w:val="22"/>
        </w:rPr>
        <w:t xml:space="preserve"> </w:t>
      </w:r>
      <w:r w:rsidR="0016323D" w:rsidRPr="00234F13">
        <w:rPr>
          <w:sz w:val="22"/>
        </w:rPr>
        <w:t>often</w:t>
      </w:r>
      <w:r w:rsidR="000C5A29" w:rsidRPr="00234F13">
        <w:rPr>
          <w:sz w:val="22"/>
        </w:rPr>
        <w:t xml:space="preserve"> </w:t>
      </w:r>
      <w:r w:rsidR="002A6C29" w:rsidRPr="00234F13">
        <w:rPr>
          <w:sz w:val="22"/>
        </w:rPr>
        <w:t xml:space="preserve">possess </w:t>
      </w:r>
      <w:r w:rsidR="00E42391" w:rsidRPr="00234F13">
        <w:rPr>
          <w:sz w:val="22"/>
        </w:rPr>
        <w:t xml:space="preserve">high </w:t>
      </w:r>
      <w:r w:rsidR="000C5A29" w:rsidRPr="00234F13">
        <w:rPr>
          <w:sz w:val="22"/>
        </w:rPr>
        <w:t xml:space="preserve">electronegativity or electron-rich regions. This </w:t>
      </w:r>
      <w:r w:rsidR="002A6C29" w:rsidRPr="00234F13">
        <w:rPr>
          <w:sz w:val="22"/>
        </w:rPr>
        <w:t>type</w:t>
      </w:r>
      <w:r w:rsidR="000C5A29" w:rsidRPr="00234F13">
        <w:rPr>
          <w:sz w:val="22"/>
        </w:rPr>
        <w:t xml:space="preserve"> of hydrogen bonds </w:t>
      </w:r>
      <w:r w:rsidR="00E24EEE" w:rsidRPr="00234F13">
        <w:rPr>
          <w:sz w:val="22"/>
        </w:rPr>
        <w:t xml:space="preserve">is </w:t>
      </w:r>
      <w:r w:rsidR="002A6C29" w:rsidRPr="00234F13">
        <w:rPr>
          <w:sz w:val="22"/>
        </w:rPr>
        <w:t xml:space="preserve">usually </w:t>
      </w:r>
      <w:r w:rsidR="0016323D" w:rsidRPr="00234F13">
        <w:rPr>
          <w:sz w:val="22"/>
        </w:rPr>
        <w:t xml:space="preserve">characterised by </w:t>
      </w:r>
      <w:r w:rsidR="002A6C29" w:rsidRPr="00234F13">
        <w:rPr>
          <w:sz w:val="22"/>
        </w:rPr>
        <w:t xml:space="preserve">a </w:t>
      </w:r>
      <w:r w:rsidR="0016323D" w:rsidRPr="00234F13">
        <w:rPr>
          <w:sz w:val="22"/>
        </w:rPr>
        <w:t xml:space="preserve">stretching frequency </w:t>
      </w:r>
      <w:r w:rsidR="00B2768A" w:rsidRPr="00234F13">
        <w:rPr>
          <w:sz w:val="22"/>
        </w:rPr>
        <w:t xml:space="preserve">red shift </w:t>
      </w:r>
      <w:r w:rsidR="0016323D" w:rsidRPr="00234F13">
        <w:rPr>
          <w:sz w:val="22"/>
        </w:rPr>
        <w:t xml:space="preserve">of the proton donor, which is displayed by an increase in the </w:t>
      </w:r>
      <w:r w:rsidR="00B2768A" w:rsidRPr="00234F13">
        <w:rPr>
          <w:sz w:val="22"/>
        </w:rPr>
        <w:t xml:space="preserve">A-H </w:t>
      </w:r>
      <w:r w:rsidR="0016323D" w:rsidRPr="00234F13">
        <w:rPr>
          <w:sz w:val="22"/>
        </w:rPr>
        <w:t xml:space="preserve">bond length and a decrease </w:t>
      </w:r>
      <w:r w:rsidR="00E42391" w:rsidRPr="00234F13">
        <w:rPr>
          <w:sz w:val="22"/>
        </w:rPr>
        <w:t xml:space="preserve">of </w:t>
      </w:r>
      <w:r w:rsidR="00B2768A" w:rsidRPr="00234F13">
        <w:rPr>
          <w:sz w:val="22"/>
        </w:rPr>
        <w:t xml:space="preserve">its </w:t>
      </w:r>
      <w:r w:rsidR="0016323D" w:rsidRPr="00234F13">
        <w:rPr>
          <w:sz w:val="22"/>
        </w:rPr>
        <w:t>stretching frequency</w:t>
      </w:r>
      <w:r w:rsidR="000C5A29" w:rsidRPr="00234F13">
        <w:rPr>
          <w:sz w:val="22"/>
        </w:rPr>
        <w:t>.</w:t>
      </w:r>
      <w:sdt>
        <w:sdtPr>
          <w:rPr>
            <w:color w:val="000000"/>
            <w:sz w:val="22"/>
            <w:vertAlign w:val="superscript"/>
          </w:rPr>
          <w:tag w:val="MENDELEY_CITATION_v3_eyJjaXRhdGlvbklEIjoiTUVOREVMRVlfQ0lUQVRJT05fODYxOTljNDItMGI2Ni00NWY3LWEzNDctNDMxOWVjY2Y4ZTM2IiwicHJvcGVydGllcyI6eyJub3RlSW5kZXgiOjB9LCJpc0VkaXRlZCI6ZmFsc2UsIm1hbnVhbE92ZXJyaWRlIjp7ImlzTWFudWFsbHlPdmVycmlkZGVuIjpmYWxzZSwiY2l0ZXByb2NUZXh0IjoiPHN1cD40LDU8L3N1cD4iLCJtYW51YWxPdmVycmlkZVRleHQiOiIifSwiY2l0YXRpb25JdGVtcyI6W3siaWQiOiJiNTVmMTFlOS1hMjA2LTNjNzgtOTYwOC00ZThkZDg5NTNmZjEiLCJpdGVtRGF0YSI6eyJ0eXBlIjoiYXJ0aWNsZS1qb3VybmFsIiwiaWQiOiJiNTVmMTFlOS1hMjA2LTNjNzgtOTYwOC00ZThkZDg5NTNmZjEiLCJ0aXRsZSI6IkludGVycmVsYXRpb24gYmV0d2VlbiBILUJvbmQgYW5kIFBpLUVsZWN0cm9uIERlbG9jYWxpemF0aW9uIiwiYXV0aG9yIjpbeyJmYW1pbHkiOiJTb2JjenlrIiwiZ2l2ZW4iOiJMdWNqYW4iLCJwYXJzZS1uYW1lcyI6ZmFsc2UsImRyb3BwaW5nLXBhcnRpY2xlIjoiIiwibm9uLWRyb3BwaW5nLXBhcnRpY2xlIjoiIn0seyJmYW1pbHkiOiJHcmFib3dza2kiLCJnaXZlbiI6IlPFgmF3b21pciBKYW51c3oiLCJwYXJzZS1uYW1lcyI6ZmFsc2UsImRyb3BwaW5nLXBhcnRpY2xlIjoiIiwibm9uLWRyb3BwaW5nLXBhcnRpY2xlIjoiIn0seyJmYW1pbHkiOiJLcnlnb3dza2kiLCJnaXZlbiI6IlRhZGV1c3ogTWFyZWsiLCJwYXJzZS1uYW1lcyI6ZmFsc2UsImRyb3BwaW5nLXBhcnRpY2xlIjoiIiwibm9uLWRyb3BwaW5nLXBhcnRpY2xlIjoiIn1dLCJjb250YWluZXItdGl0bGUiOiJDaGVtaWNhbCBSZXZpZXdzIiwiY29udGFpbmVyLXRpdGxlLXNob3J0IjoiQ2hlbSBSZXYiLCJET0kiOiIxMC4xMDIxL2NyMDMwMDgzYyIsIklTU04iOiIwMDA5LTI2NjUiLCJVUkwiOiJodHRwczovL2RvaS5vcmcvMTAuMTAyMS9jcjAzMDA4M2MiLCJpc3N1ZWQiOnsiZGF0ZS1wYXJ0cyI6W1syMDA1LDEwLDFdXX0sInBhZ2UiOiIzNTEzLTM1NjAiLCJwdWJsaXNoZXIiOiJBbWVyaWNhbiBDaGVtaWNhbCBTb2NpZXR5IiwiaXNzdWUiOiIxMCIsInZvbHVtZSI6IjEwNSJ9LCJpc1RlbXBvcmFyeSI6ZmFsc2V9LHsiaWQiOiJlYTA4NGRjMS03NTU5LTMzYzgtYWU3Ni0zNDhhMzgzZmRhOTAiLCJpdGVtRGF0YSI6eyJ0eXBlIjoiYm9vayIsImlkIjoiZWEwODRkYzEtNzU1OS0zM2M4LWFlNzYtMzQ4YTM4M2ZkYTkwIiwidGl0bGUiOiJIeWRyb2dlbiBib25kaW5nOiBuZXcgaW5zaWdodHMiLCJhdXRob3IiOlt7ImZhbWlseSI6IkdyYWJvd3NraSIsImdpdmVuIjoiU8WCYXdvbWlyIEoiLCJwYXJzZS1uYW1lcyI6ZmFsc2UsImRyb3BwaW5nLXBhcnRpY2xlIjoiIiwibm9uLWRyb3BwaW5nLXBhcnRpY2xlIjoiIn1dLCJpc3N1ZWQiOnsiZGF0ZS1wYXJ0cyI6W1syMDA2XV19LCJwdWJsaXNoZXIiOiJTcHJpbmdlciIsInZvbHVtZSI6IjMiLCJjb250YWluZXItdGl0bGUtc2hvcnQiOiIifSwiaXNUZW1wb3JhcnkiOmZhbHNlfV19"/>
          <w:id w:val="1396778854"/>
          <w:placeholder>
            <w:docPart w:val="DefaultPlaceholder_-1854013440"/>
          </w:placeholder>
        </w:sdtPr>
        <w:sdtContent>
          <w:r w:rsidR="006934B6" w:rsidRPr="00234F13">
            <w:rPr>
              <w:color w:val="000000"/>
              <w:sz w:val="22"/>
              <w:vertAlign w:val="superscript"/>
            </w:rPr>
            <w:t>4,5</w:t>
          </w:r>
        </w:sdtContent>
      </w:sdt>
      <w:r w:rsidR="000C5A29" w:rsidRPr="00234F13">
        <w:rPr>
          <w:sz w:val="22"/>
        </w:rPr>
        <w:t xml:space="preserve"> </w:t>
      </w:r>
      <w:r w:rsidR="0016323D" w:rsidRPr="00234F13">
        <w:rPr>
          <w:sz w:val="22"/>
        </w:rPr>
        <w:t xml:space="preserve">By contrast, </w:t>
      </w:r>
      <w:r w:rsidR="00673C9E" w:rsidRPr="00234F13">
        <w:rPr>
          <w:sz w:val="22"/>
        </w:rPr>
        <w:t xml:space="preserve">either or both A and B in </w:t>
      </w:r>
      <w:r w:rsidR="0016323D" w:rsidRPr="00234F13">
        <w:rPr>
          <w:sz w:val="22"/>
        </w:rPr>
        <w:t>the nonconventional hydrogen bonds</w:t>
      </w:r>
      <w:r w:rsidR="000C5A29" w:rsidRPr="00234F13">
        <w:rPr>
          <w:sz w:val="22"/>
        </w:rPr>
        <w:t xml:space="preserve"> </w:t>
      </w:r>
      <w:r w:rsidR="00673C9E" w:rsidRPr="00234F13">
        <w:rPr>
          <w:sz w:val="22"/>
        </w:rPr>
        <w:t xml:space="preserve">have </w:t>
      </w:r>
      <w:r w:rsidR="000C5A29" w:rsidRPr="00234F13">
        <w:rPr>
          <w:sz w:val="22"/>
        </w:rPr>
        <w:t>low electronegativity or lower electron density regions.</w:t>
      </w:r>
      <w:sdt>
        <w:sdtPr>
          <w:rPr>
            <w:color w:val="000000"/>
            <w:sz w:val="22"/>
            <w:vertAlign w:val="superscript"/>
          </w:rPr>
          <w:tag w:val="MENDELEY_CITATION_v3_eyJjaXRhdGlvbklEIjoiTUVOREVMRVlfQ0lUQVRJT05fMWVhZGY5MjAtNGNjYS00ZDI5LWEzNTYtYWFjNGU0ODliOWUxIiwicHJvcGVydGllcyI6eyJub3RlSW5kZXgiOjB9LCJpc0VkaXRlZCI6ZmFsc2UsIm1hbnVhbE92ZXJyaWRlIjp7ImlzTWFudWFsbHlPdmVycmlkZGVuIjpmYWxzZSwiY2l0ZXByb2NUZXh0IjoiPHN1cD41LDY8L3N1cD4iLCJtYW51YWxPdmVycmlkZVRleHQiOiIifSwiY2l0YXRpb25JdGVtcyI6W3siaWQiOiI5OWQ2OTg5MC00NzgzLTNkMTQtOTMxMi0yZjFlODVmNzg4MWEiLCJpdGVtRGF0YSI6eyJ0eXBlIjoiYXJ0aWNsZS1qb3VybmFsIiwiaWQiOiI5OWQ2OTg5MC00NzgzLTNkMTQtOTMxMi0yZjFlODVmNzg4MWEiLCJ0aXRsZSI6IlJlZC1TaGlmdGluZyB2ZXJzdXMgQmx1ZS1TaGlmdGluZyBIeWRyb2dlbiBCb25kczogUGVyc3BlY3RpdmUgZnJvbSBBYiBJbml0aW8gVmFsZW5jZSBCb25kIFRoZW9yeSIsImF1dGhvciI6W3siZmFtaWx5IjoiQ2hhbmciLCJnaXZlbiI6IlhpbiIsInBhcnNlLW5hbWVzIjpmYWxzZSwiZHJvcHBpbmctcGFydGljbGUiOiIiLCJub24tZHJvcHBpbmctcGFydGljbGUiOiIifSx7ImZhbWlseSI6IlpoYW5nIiwiZ2l2ZW4iOiJZYW5nIiwicGFyc2UtbmFtZXMiOmZhbHNlLCJkcm9wcGluZy1wYXJ0aWNsZSI6IiIsIm5vbi1kcm9wcGluZy1wYXJ0aWNsZSI6IiJ9LHsiZmFtaWx5IjoiV2VuZyIsImdpdmVuIjoiWGluemhlbiIsInBhcnNlLW5hbWVzIjpmYWxzZSwiZHJvcHBpbmctcGFydGljbGUiOiIiLCJub24tZHJvcHBpbmctcGFydGljbGUiOiIifSx7ImZhbWlseSI6IlN1IiwiZ2l2ZW4iOiJQZWlmZW5nIiwicGFyc2UtbmFtZXMiOmZhbHNlLCJkcm9wcGluZy1wYXJ0aWNsZSI6IiIsIm5vbi1kcm9wcGluZy1wYXJ0aWNsZSI6IiJ9LHsiZmFtaWx5IjoiV3UiLCJnaXZlbiI6IldlaSIsInBhcnNlLW5hbWVzIjpmYWxzZSwiZHJvcHBpbmctcGFydGljbGUiOiIiLCJub24tZHJvcHBpbmctcGFydGljbGUiOiIifSx7ImZhbWlseSI6Ik1vIiwiZ2l2ZW4iOiJZaXJvbmciLCJwYXJzZS1uYW1lcyI6ZmFsc2UsImRyb3BwaW5nLXBhcnRpY2xlIjoiIiwibm9uLWRyb3BwaW5nLXBhcnRpY2xlIjoiIn1dLCJjb250YWluZXItdGl0bGUiOiJUaGUgSm91cm5hbCBvZiBQaHlzaWNhbCBDaGVtaXN0cnkgQSIsImNvbnRhaW5lci10aXRsZS1zaG9ydCI6IkogUGh5cyBDaGVtIEEiLCJET0kiOiIxMC4xMDIxL2Fjcy5qcGNhLjZiMDIyNDUiLCJJU1NOIjoiMTA4OS01NjM5IiwiVVJMIjoiaHR0cHM6Ly9kb2kub3JnLzEwLjEwMjEvYWNzLmpwY2EuNmIwMjI0NSIsImlzc3VlZCI6eyJkYXRlLXBhcnRzIjpbWzIwMTYsNSw1XV19LCJwYWdlIjoiMjc0OS0yNzU2IiwicHVibGlzaGVyIjoiQW1lcmljYW4gQ2hlbWljYWwgU29jaWV0eSIsImlzc3VlIjoiMTciLCJ2b2x1bWUiOiIxMjAifSwiaXNUZW1wb3JhcnkiOmZhbHNlfSx7ImlkIjoiYjU1ZjExZTktYTIwNi0zYzc4LTk2MDgtNGU4ZGQ4OTUzZmYxIiwiaXRlbURhdGEiOnsidHlwZSI6ImFydGljbGUtam91cm5hbCIsImlkIjoiYjU1ZjExZTktYTIwNi0zYzc4LTk2MDgtNGU4ZGQ4OTUzZmYxIiwidGl0bGUiOiJJbnRlcnJlbGF0aW9uIGJldHdlZW4gSC1Cb25kIGFuZCBQaS1FbGVjdHJvbiBEZWxvY2FsaXphdGlvbiIsImF1dGhvciI6W3siZmFtaWx5IjoiU29iY3p5ayIsImdpdmVuIjoiTHVjamFuIiwicGFyc2UtbmFtZXMiOmZhbHNlLCJkcm9wcGluZy1wYXJ0aWNsZSI6IiIsIm5vbi1kcm9wcGluZy1wYXJ0aWNsZSI6IiJ9LHsiZmFtaWx5IjoiR3JhYm93c2tpIiwiZ2l2ZW4iOiJTxYJhd29taXIgSmFudXN6IiwicGFyc2UtbmFtZXMiOmZhbHNlLCJkcm9wcGluZy1wYXJ0aWNsZSI6IiIsIm5vbi1kcm9wcGluZy1wYXJ0aWNsZSI6IiJ9LHsiZmFtaWx5IjoiS3J5Z293c2tpIiwiZ2l2ZW4iOiJUYWRldXN6IE1hcmVrIiwicGFyc2UtbmFtZXMiOmZhbHNlLCJkcm9wcGluZy1wYXJ0aWNsZSI6IiIsIm5vbi1kcm9wcGluZy1wYXJ0aWNsZSI6IiJ9XSwiY29udGFpbmVyLXRpdGxlIjoiQ2hlbWljYWwgUmV2aWV3cyIsImNvbnRhaW5lci10aXRsZS1zaG9ydCI6IkNoZW0gUmV2IiwiRE9JIjoiMTAuMTAyMS9jcjAzMDA4M2MiLCJJU1NOIjoiMDAwOS0yNjY1IiwiVVJMIjoiaHR0cHM6Ly9kb2kub3JnLzEwLjEwMjEvY3IwMzAwODNjIiwiaXNzdWVkIjp7ImRhdGUtcGFydHMiOltbMjAwNSwxMCwxXV19LCJwYWdlIjoiMzUxMy0zNTYwIiwicHVibGlzaGVyIjoiQW1lcmljYW4gQ2hlbWljYWwgU29jaWV0eSIsImlzc3VlIjoiMTAiLCJ2b2x1bWUiOiIxMDUifSwiaXNUZW1wb3JhcnkiOmZhbHNlfV19"/>
          <w:id w:val="-2082585207"/>
          <w:placeholder>
            <w:docPart w:val="DefaultPlaceholder_-1854013440"/>
          </w:placeholder>
        </w:sdtPr>
        <w:sdtContent>
          <w:r w:rsidR="006934B6" w:rsidRPr="00234F13">
            <w:rPr>
              <w:color w:val="000000"/>
              <w:sz w:val="22"/>
              <w:vertAlign w:val="superscript"/>
            </w:rPr>
            <w:t>5,6</w:t>
          </w:r>
        </w:sdtContent>
      </w:sdt>
      <w:r w:rsidR="00CC4E41" w:rsidRPr="00234F13">
        <w:rPr>
          <w:color w:val="000000"/>
          <w:sz w:val="22"/>
          <w:vertAlign w:val="superscript"/>
        </w:rPr>
        <w:t xml:space="preserve"> </w:t>
      </w:r>
      <w:r w:rsidR="00673C9E" w:rsidRPr="00234F13">
        <w:rPr>
          <w:sz w:val="22"/>
        </w:rPr>
        <w:t xml:space="preserve">Notably, the nonconventional hydrogen bonds </w:t>
      </w:r>
      <w:r w:rsidR="00F97D4D" w:rsidRPr="00234F13">
        <w:rPr>
          <w:sz w:val="22"/>
        </w:rPr>
        <w:t xml:space="preserve">not only show the attributes of the </w:t>
      </w:r>
      <w:r w:rsidR="001F52B4" w:rsidRPr="00234F13">
        <w:rPr>
          <w:sz w:val="22"/>
        </w:rPr>
        <w:t>red shift</w:t>
      </w:r>
      <w:r w:rsidR="00F97D4D" w:rsidRPr="00234F13">
        <w:rPr>
          <w:sz w:val="22"/>
        </w:rPr>
        <w:t xml:space="preserve"> but also present the </w:t>
      </w:r>
      <w:r w:rsidR="00E42391" w:rsidRPr="00234F13">
        <w:rPr>
          <w:sz w:val="22"/>
        </w:rPr>
        <w:t>blue</w:t>
      </w:r>
      <w:r w:rsidR="005C1C74" w:rsidRPr="00234F13">
        <w:rPr>
          <w:sz w:val="22"/>
        </w:rPr>
        <w:t xml:space="preserve"> </w:t>
      </w:r>
      <w:r w:rsidR="00F97D4D" w:rsidRPr="00234F13">
        <w:rPr>
          <w:sz w:val="22"/>
        </w:rPr>
        <w:t xml:space="preserve">shift </w:t>
      </w:r>
      <w:r w:rsidR="00E42391" w:rsidRPr="00234F13">
        <w:rPr>
          <w:sz w:val="22"/>
        </w:rPr>
        <w:t>of</w:t>
      </w:r>
      <w:r w:rsidR="00F97D4D" w:rsidRPr="00234F13">
        <w:rPr>
          <w:sz w:val="22"/>
        </w:rPr>
        <w:t xml:space="preserve"> stretching frequency</w:t>
      </w:r>
      <w:r w:rsidR="005E0AB2" w:rsidRPr="00234F13">
        <w:rPr>
          <w:sz w:val="22"/>
        </w:rPr>
        <w:t>,</w:t>
      </w:r>
      <w:r w:rsidR="00F97D4D" w:rsidRPr="00234F13">
        <w:rPr>
          <w:sz w:val="22"/>
        </w:rPr>
        <w:t xml:space="preserve"> nam</w:t>
      </w:r>
      <w:r w:rsidR="005E0AB2" w:rsidRPr="00234F13">
        <w:rPr>
          <w:sz w:val="22"/>
        </w:rPr>
        <w:t xml:space="preserve">ed </w:t>
      </w:r>
      <w:r w:rsidR="00F97D4D" w:rsidRPr="00234F13">
        <w:rPr>
          <w:sz w:val="22"/>
        </w:rPr>
        <w:t xml:space="preserve">the </w:t>
      </w:r>
      <w:r w:rsidR="001F52B4" w:rsidRPr="00234F13">
        <w:rPr>
          <w:sz w:val="22"/>
        </w:rPr>
        <w:t>blue</w:t>
      </w:r>
      <w:r w:rsidR="00EF3065" w:rsidRPr="00234F13">
        <w:rPr>
          <w:sz w:val="22"/>
        </w:rPr>
        <w:t>-shifting</w:t>
      </w:r>
      <w:r w:rsidR="00F97D4D" w:rsidRPr="00234F13">
        <w:rPr>
          <w:sz w:val="22"/>
        </w:rPr>
        <w:t xml:space="preserve"> hydrogen</w:t>
      </w:r>
      <w:r w:rsidR="0080361C" w:rsidRPr="00234F13">
        <w:rPr>
          <w:sz w:val="22"/>
        </w:rPr>
        <w:t xml:space="preserve"> bond</w:t>
      </w:r>
      <w:r w:rsidR="00F97D4D" w:rsidRPr="00234F13">
        <w:rPr>
          <w:sz w:val="22"/>
        </w:rPr>
        <w:t>s</w:t>
      </w:r>
      <w:r w:rsidR="005302E8" w:rsidRPr="00234F13">
        <w:rPr>
          <w:sz w:val="22"/>
        </w:rPr>
        <w:t xml:space="preserve">. The </w:t>
      </w:r>
      <w:r w:rsidR="001F52B4" w:rsidRPr="00234F13">
        <w:rPr>
          <w:sz w:val="22"/>
        </w:rPr>
        <w:t>blue</w:t>
      </w:r>
      <w:r w:rsidR="00EF3065" w:rsidRPr="00234F13">
        <w:rPr>
          <w:sz w:val="22"/>
        </w:rPr>
        <w:t>-shifting</w:t>
      </w:r>
      <w:r w:rsidR="005302E8" w:rsidRPr="00234F13">
        <w:rPr>
          <w:sz w:val="22"/>
        </w:rPr>
        <w:t xml:space="preserve"> hydrogen bond </w:t>
      </w:r>
      <w:r w:rsidR="00E42391" w:rsidRPr="00234F13">
        <w:rPr>
          <w:sz w:val="22"/>
        </w:rPr>
        <w:t xml:space="preserve">is associated with a contraction of the proton donor bond length and </w:t>
      </w:r>
      <w:r w:rsidR="005302E8" w:rsidRPr="00234F13">
        <w:rPr>
          <w:sz w:val="22"/>
        </w:rPr>
        <w:t>an enhancement of its stretching frequency</w:t>
      </w:r>
      <w:r w:rsidR="00673C9E" w:rsidRPr="00234F13">
        <w:rPr>
          <w:sz w:val="22"/>
        </w:rPr>
        <w:t>.</w:t>
      </w:r>
      <w:r w:rsidR="00636D90" w:rsidRPr="00234F13">
        <w:rPr>
          <w:color w:val="000000"/>
          <w:sz w:val="22"/>
          <w:vertAlign w:val="superscript"/>
        </w:rPr>
        <w:t xml:space="preserve"> </w:t>
      </w:r>
      <w:sdt>
        <w:sdtPr>
          <w:rPr>
            <w:color w:val="000000"/>
            <w:sz w:val="22"/>
            <w:vertAlign w:val="superscript"/>
          </w:rPr>
          <w:tag w:val="MENDELEY_CITATION_v3_eyJjaXRhdGlvbklEIjoiTUVOREVMRVlfQ0lUQVRJT05fZDUyYTlhNmMtMjk3ZC00NWQyLTgyMTctMDY2ZGNkNGY5NGJkIiwicHJvcGVydGllcyI6eyJub3RlSW5kZXgiOjB9LCJpc0VkaXRlZCI6ZmFsc2UsIm1hbnVhbE92ZXJyaWRlIjp7ImlzTWFudWFsbHlPdmVycmlkZGVuIjpmYWxzZSwiY2l0ZXByb2NUZXh0IjoiPHN1cD43LDg8L3N1cD4iLCJtYW51YWxPdmVycmlkZVRleHQiOiIifSwiY2l0YXRpb25JdGVtcyI6W3siaWQiOiI4NTViNTlkMS1kZjU4LTM2ZmItYjZiMS1lMTE5NDFmZWQ1NWIiLCJpdGVtRGF0YSI6eyJ0eXBlIjoiYXJ0aWNsZS1qb3VybmFsIiwiaWQiOiI4NTViNTlkMS1kZjU4LTM2ZmItYjZiMS1lMTE5NDFmZWQ1NWIiLCJ0aXRsZSI6IkJsdWUtU2hpZnRpbmcgSHlkcm9nZW4gQm9uZHMiLCJhdXRob3IiOlt7ImZhbWlseSI6IkhvYnphIiwiZ2l2ZW4iOiJQYXZlbCIsInBhcnNlLW5hbWVzIjpmYWxzZSwiZHJvcHBpbmctcGFydGljbGUiOiIiLCJub24tZHJvcHBpbmctcGFydGljbGUiOiIifSx7ImZhbWlseSI6IkhhdmxhcyIsImdpdmVuIjoiWmRlbsSbayIsInBhcnNlLW5hbWVzIjpmYWxzZSwiZHJvcHBpbmctcGFydGljbGUiOiIiLCJub24tZHJvcHBpbmctcGFydGljbGUiOiIifV0sImNvbnRhaW5lci10aXRsZSI6IkNoZW1pY2FsIFJldmlld3MiLCJjb250YWluZXItdGl0bGUtc2hvcnQiOiJDaGVtIFJldiIsIkRPSSI6IjEwLjEwMjEvY3I5OTAwNTBxIiwiSVNTTiI6IjAwMDktMjY2NSIsIlVSTCI6Imh0dHBzOi8vZG9pLm9yZy8xMC4xMDIxL2NyOTkwMDUwcSIsImlzc3VlZCI6eyJkYXRlLXBhcnRzIjpbWzIwMDAsMTEsMV1dfSwicGFnZSI6IjQyNTMtNDI2NCIsInB1Ymxpc2hlciI6IkFtZXJpY2FuIENoZW1pY2FsIFNvY2lldHkiLCJpc3N1ZSI6IjExIiwidm9sdW1lIjoiMTAwIn0sImlzVGVtcG9yYXJ5IjpmYWxzZX0seyJpZCI6IjVmMGY4M2ZhLWNjMjAtMzFiNC05MWI1LTNkYmJmOTgxZmM2OSIsIml0ZW1EYXRhIjp7InR5cGUiOiJhcnRpY2xlLWpvdXJuYWwiLCJpZCI6IjVmMGY4M2ZhLWNjMjAtMzFiNC05MWI1LTNkYmJmOTgxZmM2OSIsInRpdGxlIjoiVGhlIE5hdHVyZSBvZiBJbXByb3BlciwgQmx1ZS1TaGlmdGluZyBIeWRyb2dlbiBCb25kaW5nIFZlcmlmaWVkIEV4cGVyaW1lbnRhbGx5IiwiYXV0aG9yIjpbeyJmYW1pbHkiOiJWZWtlbiIsImdpdmVuIjoiQmVuamFtaW4gSiIsInBhcnNlLW5hbWVzIjpmYWxzZSwiZHJvcHBpbmctcGFydGljbGUiOiIiLCJub24tZHJvcHBpbmctcGFydGljbGUiOiJ2YW4gZGVyIn0seyJmYW1pbHkiOiJIZXJyZWJvdXQiLCJnaXZlbiI6IldvdXRlciBBIiwicGFyc2UtbmFtZXMiOmZhbHNlLCJkcm9wcGluZy1wYXJ0aWNsZSI6IiIsIm5vbi1kcm9wcGluZy1wYXJ0aWNsZSI6IiJ9LHsiZmFtaWx5IjoiU3pvc3RhayIsImdpdmVuIjoiUm9tYW4iLCJwYXJzZS1uYW1lcyI6ZmFsc2UsImRyb3BwaW5nLXBhcnRpY2xlIjoiIiwibm9uLWRyb3BwaW5nLXBhcnRpY2xlIjoiIn0seyJmYW1pbHkiOiJTaGNoZXBraW4iLCJnaXZlbiI6IkRpbWl0cmlqIE4iLCJwYXJzZS1uYW1lcyI6ZmFsc2UsImRyb3BwaW5nLXBhcnRpY2xlIjoiIiwibm9uLWRyb3BwaW5nLXBhcnRpY2xlIjoiIn0seyJmYW1pbHkiOiJIYXZsYXMiLCJnaXZlbiI6IlpkZW5layIsInBhcnNlLW5hbWVzIjpmYWxzZSwiZHJvcHBpbmctcGFydGljbGUiOiIiLCJub24tZHJvcHBpbmctcGFydGljbGUiOiIifSx7ImZhbWlseSI6IkhvYnphIiwiZ2l2ZW4iOiJQYXZlbCIsInBhcnNlLW5hbWVzIjpmYWxzZSwiZHJvcHBpbmctcGFydGljbGUiOiIiLCJub24tZHJvcHBpbmctcGFydGljbGUiOiIifV0sImNvbnRhaW5lci10aXRsZSI6IkpvdXJuYWwgb2YgdGhlIEFtZXJpY2FuIENoZW1pY2FsIFNvY2lldHkiLCJjb250YWluZXItdGl0bGUtc2hvcnQiOiJKIEFtIENoZW0gU29jIiwiRE9JIjoiMTAuMTAyMS9qYTAxMDkxNXQiLCJJU1NOIjoiMDAwMi03ODYzIiwiVVJMIjoiaHR0cHM6Ly9kb2kub3JnLzEwLjEwMjEvamEwMTA5MTV0IiwiaXNzdWVkIjp7ImRhdGUtcGFydHMiOltbMjAwMSwxMiwxXV19LCJwYWdlIjoiMTIyOTAtMTIyOTMiLCJwdWJsaXNoZXIiOiJBbWVyaWNhbiBDaGVtaWNhbCBTb2NpZXR5IiwiaXNzdWUiOiI0OSIsInZvbHVtZSI6IjEyMyJ9LCJpc1RlbXBvcmFyeSI6ZmFsc2V9XX0="/>
          <w:id w:val="835574951"/>
          <w:placeholder>
            <w:docPart w:val="E0F596B80DBF427AAF5F021A1836589D"/>
          </w:placeholder>
        </w:sdtPr>
        <w:sdtContent>
          <w:r w:rsidR="006934B6" w:rsidRPr="00234F13">
            <w:rPr>
              <w:color w:val="000000"/>
              <w:sz w:val="22"/>
              <w:vertAlign w:val="superscript"/>
            </w:rPr>
            <w:t>7,8</w:t>
          </w:r>
        </w:sdtContent>
      </w:sdt>
      <w:r w:rsidR="005302E8" w:rsidRPr="00234F13">
        <w:rPr>
          <w:sz w:val="22"/>
        </w:rPr>
        <w:t xml:space="preserve"> </w:t>
      </w:r>
    </w:p>
    <w:p w14:paraId="26C13F3C" w14:textId="197B0D7B" w:rsidR="00A929EC" w:rsidRPr="00234F13" w:rsidRDefault="00ED306F" w:rsidP="00377FBE">
      <w:pPr>
        <w:spacing w:before="120" w:after="120"/>
        <w:ind w:firstLine="567"/>
        <w:rPr>
          <w:sz w:val="22"/>
        </w:rPr>
      </w:pPr>
      <w:r w:rsidRPr="00234F13">
        <w:rPr>
          <w:sz w:val="22"/>
        </w:rPr>
        <w:t xml:space="preserve">The nature of hydrogen bonds, especially the </w:t>
      </w:r>
      <w:r w:rsidR="001F52B4" w:rsidRPr="00234F13">
        <w:rPr>
          <w:sz w:val="22"/>
        </w:rPr>
        <w:t>blue</w:t>
      </w:r>
      <w:r w:rsidR="00925945" w:rsidRPr="00234F13">
        <w:rPr>
          <w:sz w:val="22"/>
        </w:rPr>
        <w:t>-</w:t>
      </w:r>
      <w:r w:rsidR="001F52B4" w:rsidRPr="00234F13">
        <w:rPr>
          <w:sz w:val="22"/>
        </w:rPr>
        <w:t>shift</w:t>
      </w:r>
      <w:r w:rsidR="00925945" w:rsidRPr="00234F13">
        <w:rPr>
          <w:sz w:val="22"/>
        </w:rPr>
        <w:t>ing</w:t>
      </w:r>
      <w:r w:rsidRPr="00234F13">
        <w:rPr>
          <w:sz w:val="22"/>
        </w:rPr>
        <w:t xml:space="preserve"> </w:t>
      </w:r>
      <w:r w:rsidR="005C1C74" w:rsidRPr="00234F13">
        <w:rPr>
          <w:sz w:val="22"/>
        </w:rPr>
        <w:t>ones</w:t>
      </w:r>
      <w:r w:rsidRPr="00234F13">
        <w:rPr>
          <w:sz w:val="22"/>
        </w:rPr>
        <w:t xml:space="preserve">, </w:t>
      </w:r>
      <w:r w:rsidR="00EB7985" w:rsidRPr="00234F13">
        <w:rPr>
          <w:sz w:val="22"/>
        </w:rPr>
        <w:t>has</w:t>
      </w:r>
      <w:r w:rsidRPr="00234F13">
        <w:rPr>
          <w:sz w:val="22"/>
        </w:rPr>
        <w:t xml:space="preserve"> been investigated both</w:t>
      </w:r>
      <w:r w:rsidR="004E242D" w:rsidRPr="00234F13">
        <w:rPr>
          <w:sz w:val="22"/>
        </w:rPr>
        <w:t xml:space="preserve"> by</w:t>
      </w:r>
      <w:r w:rsidRPr="00234F13">
        <w:rPr>
          <w:sz w:val="22"/>
        </w:rPr>
        <w:t xml:space="preserve"> experimental and theoretical methods</w:t>
      </w:r>
      <w:r w:rsidR="004460A4" w:rsidRPr="00234F13">
        <w:rPr>
          <w:sz w:val="22"/>
        </w:rPr>
        <w:t>.</w:t>
      </w:r>
      <w:r w:rsidR="005E0AB2" w:rsidRPr="00234F13">
        <w:rPr>
          <w:sz w:val="22"/>
        </w:rPr>
        <w:t xml:space="preserve"> </w:t>
      </w:r>
      <w:sdt>
        <w:sdtPr>
          <w:rPr>
            <w:color w:val="000000"/>
            <w:sz w:val="22"/>
            <w:vertAlign w:val="superscript"/>
          </w:rPr>
          <w:tag w:val="MENDELEY_CITATION_v3_eyJjaXRhdGlvbklEIjoiTUVOREVMRVlfQ0lUQVRJT05fOTY1MGRjOWEtMjMwMS00MTE3LWFlZjItMzhlYjJmOTYyZDMwIiwicHJvcGVydGllcyI6eyJub3RlSW5kZXgiOjB9LCJpc0VkaXRlZCI6ZmFsc2UsIm1hbnVhbE92ZXJyaWRlIjp7ImlzTWFudWFsbHlPdmVycmlkZGVuIjpmYWxzZSwiY2l0ZXByb2NUZXh0IjoiPHN1cD42LDcsOSwxMDwvc3VwPiIsIm1hbnVhbE92ZXJyaWRlVGV4dCI6IiJ9LCJjaXRhdGlvbkl0ZW1zIjpbeyJpZCI6ImIxZTc3MWU5LWM3ODgtMzNlYS04MGM1LTc3OGVmZjIyOTMyOCIsIml0ZW1EYXRhIjp7InR5cGUiOiJhcnRpY2xlLWpvdXJuYWwiLCJpZCI6ImIxZTc3MWU5LWM3ODgtMzNlYS04MGM1LTc3OGVmZjIyOTMyOCIsInRpdGxlIjoiT24gdGhlIG5hdHVyZSBvZiBibHVlc2hpZnRpbmcgaHlkcm9nZW4gYm9uZHM6IEFiIGluaXRpbyBhbmQgZGVuc2l0eSBmdW5jdGlvbmFsIHN0dWRpZXMgb2Ygc2V2ZXJhbCBmbHVvcm9mb3JtIGNvbXBsZXhlcyIsImF1dGhvciI6W3siZmFtaWx5IjoiUGVqb3YiLCJnaXZlbiI6IkxqdXDEjW8iLCJwYXJzZS1uYW1lcyI6ZmFsc2UsImRyb3BwaW5nLXBhcnRpY2xlIjoiIiwibm9uLWRyb3BwaW5nLXBhcnRpY2xlIjoiIn0seyJmYW1pbHkiOiJIZXJtYW5zc29uIiwiZ2l2ZW4iOiJLZXJzdGkiLCJwYXJzZS1uYW1lcyI6ZmFsc2UsImRyb3BwaW5nLXBhcnRpY2xlIjoiIiwibm9uLWRyb3BwaW5nLXBhcnRpY2xlIjoiIn1dLCJjb250YWluZXItdGl0bGUiOiJUaGUgSm91cm5hbCBvZiBDaGVtaWNhbCBQaHlzaWNzIiwiY29udGFpbmVyLXRpdGxlLXNob3J0IjoiSiBDaGVtIFBoeXMiLCJET0kiOiIxMC4xMDYzLzEuMTU3MTUxNyIsIklTU04iOiIwMDIxLTk2MDYiLCJVUkwiOiJodHRwczovL2RvaS5vcmcvMTAuMTA2My8xLjE1NzE1MTciLCJpc3N1ZWQiOnsiZGF0ZS1wYXJ0cyI6W1syMDAzLDcsMV1dfSwicGFnZSI6IjMxMy0zMjQiLCJhYnN0cmFjdCI6IlBvdGVudGlhbCBlbmVyZ3kgaHlwZXJzdXJmYWNlcyAoUEVTcykgZm9yIGZvdXIgZmx1b3JvZm9ybSBjb21wbGV4ZXMgKHdpdGggYWNldG9uaXRyaWxlLCBldGh5bGVuZW94aWRlLCBmb3JtYWxkZWh5ZGUsIGFuZCB3YXRlcikgd2VyZSBleHBsb3JlZCBhdCB0aGUgSEYsIE1QMiwgYW5kIEIzTFlQLzYtMzExKytHKGQscCkgbGV2ZWxzIG9mIHRoZW9yeS4gQW5oYXJtb25pYyBD4oCTSCBzdHJldGNoaW5nIHZpYnJhdGlvbmFsIGZyZXF1ZW5jeSBzaGlmdHMgYXJlIHJlcG9ydGVkIGZvciBhbGwgbWluaW1hIGxvY2F0ZWQgb24gdGhlIHN0dWRpZWQgUEVTcy4gSW4gYWxsIGNhc2VzLCB0aGUgbG93ZXN0LWVuZXJneSBtaW5pbXVtIG9jY3VycyBmb3IgYSBD4oCTSOKLr08oTikgaHlkcm9nZW4tYm9uZGVkIGFycmFuZ2VtZW50IGFuZCBpcyBjaGFyYWN0ZXJpemVkIGJ5IGEgc2lnbmlmaWNhbnQgQ+KAk0ggZnJlcXVlbmN5IGJsdWVzaGlmdCAodXBzaGlmdCksIHdoaWxlIGFkZGl0aW9uYWwgbWluaW1hIFtmb3Ig4oCccmV2ZXJzZWTigJ0gb3JpZW50YXRpb25zLCBpbiB3aGljaCB0aGVyZSBpcyBubyBkaXJlY3QgQ+KAk0jii69PKE4pIGNvbnRhY3RdIHNob3cgb25seSBzbWFsbCBD4oCTSCBmcmVxdWVuY3kgdXBzaGlmdHMuIFRoZSBsYXJnZSBibHVlc2hpZnRzIGZvdW5kIGZvciB0aGUgaHlkcm9nZW4tYm9uZGVkIGFycmFuZ2VtZW50cyBhcmUgcHJlZG9taW5hbnRseSBjYXVzZWQgYnkgdGhlIGVsZWN0cm9uaWMgZXhjaGFuZ2UgaW50ZXJhY3Rpb24sIGFzIHJldmVhbGVkIGJ5IEtpdGF1cmHigJNNb3Jva3VtYSAoS00pIGFuYWx5c2lzLCB3aGlsZSB0aGUgcHVyZWx5IGVsZWN0cm9zdGF0aWMrcG9sYXJpemF0aW9uIGludGVyYWN0aW9uIGxlYWRzIHRvIEPigJNIIGZyZXF1ZW5jeSByZWRzaGlmdHMsIHdoaWNoIHdhcyBwcm92ZW4gYm90aCBieSB0aGUgS00gYW5hbHlzaXMgYW5kIHRoZSBjaGFyZ2UgZmllbGQgcGVydHVyYmF0aW9uYWwgKENGUCkgYXBwcm9hY2guIFRoZSBsYXJnZSBuZXQgYmx1ZXNoaWZ0aW5nIGVmZmVjdCBvZiB0aGUgZXhjaGFuZ2UgY29udHJpYnV0aW9uIGlzIG9ubHkgcG9zc2libGUgdGhhbmtzIHRvIHRoZSBzbWFsbG5lc3Mgb2YgdGhlIHJlZHNoaWZ0aW5nIGVsZWN0cm9zdGF0aWMrcG9sYXJpemF0aW9uIGNvbnRyaWJ1dGlvbiwgd2hpY2gsIGluIHR1cm4sIGlzIGEgY29uc2VxdWVuY2Ugb2YgdGhlIGZhY3QgdGhhdCBkzrwoMCkvZHJDSCBpcyBuZWdhdGl2ZSBmb3IgdGhlIGZsdW9yb2Zvcm0gbW9sZWN1bGUuIEluIGFsbCBjYXNlcyB0aGUgY2hhcmdlIHRyYW5zZmVyIGFzIHdlbGwgYXMgdGhlIGRpc3BlcnNpb24gZW5lcmd5IGNvbnRyaWJ1dGlvbnMgbGVhZCB0byBmcmVxdWVuY3kgcmVkc2hpZnRzLiBUaGUgc21hbGwgQ+KAk0ggYmx1ZXNoaWZ0cyBmb3IgdGhlIHJldmVyc2VkIG9yaWVudGF0aW9ucyBhcmUgYWxtb3N0IGNvbXBsZXRlbHkgZ292ZXJuZWQgYnkgdGhlIGVsZWN0cm9zdGF0aWMgaW50ZXJhY3Rpb24sIGFzIHNob3duIGJ5IHRoZSBLTSBhbmQgQ0ZQIGFuYWx5c2VzLiBBbGwgdGhlc2UgY2hhcmFjdGVyaXN0aWNzIG9mIGJsdWVzaGlmdGluZyBIIGJvbmRzIGFyZSBpbiBsaW5lIHdpdGggYSBwcmV2aW91c2x5IG91dGxpbmVkIGdlbmVyYWwgbW9kZWwgY29uY2VybmluZyDigJxzdGFuZGFyZOKAnSBhbmQg4oCcYmx1ZXNoaWZ0aW5n4oCdIEgtYm9uZGluZyBpbnRlcmFjdGlvbnMgW0suIEhlcm1hbnNzb24sIEouIFBoeXMuIENoZW0uIEEgMTA2LCA0Njk1ICgyMDAyKV0uIiwiaXNzdWUiOiIxIiwidm9sdW1lIjoiMTE5In0sImlzVGVtcG9yYXJ5IjpmYWxzZX0seyJpZCI6Ijk5ZDY5ODkwLTQ3ODMtM2QxNC05MzEyLTJmMWU4NWY3ODgxYSIsIml0ZW1EYXRhIjp7InR5cGUiOiJhcnRpY2xlLWpvdXJuYWwiLCJpZCI6Ijk5ZDY5ODkwLTQ3ODMtM2QxNC05MzEyLTJmMWU4NWY3ODgxYSIsInRpdGxlIjoiUmVkLVNoaWZ0aW5nIHZlcnN1cyBCbHVlLVNoaWZ0aW5nIEh5ZHJvZ2VuIEJvbmRzOiBQZXJzcGVjdGl2ZSBmcm9tIEFiIEluaXRpbyBWYWxlbmNlIEJvbmQgVGhlb3J5IiwiYXV0aG9yIjpbeyJmYW1pbHkiOiJDaGFuZyIsImdpdmVuIjoiWGluIiwicGFyc2UtbmFtZXMiOmZhbHNlLCJkcm9wcGluZy1wYXJ0aWNsZSI6IiIsIm5vbi1kcm9wcGluZy1wYXJ0aWNsZSI6IiJ9LHsiZmFtaWx5IjoiWmhhbmciLCJnaXZlbiI6IllhbmciLCJwYXJzZS1uYW1lcyI6ZmFsc2UsImRyb3BwaW5nLXBhcnRpY2xlIjoiIiwibm9uLWRyb3BwaW5nLXBhcnRpY2xlIjoiIn0seyJmYW1pbHkiOiJXZW5nIiwiZ2l2ZW4iOiJYaW56aGVuIiwicGFyc2UtbmFtZXMiOmZhbHNlLCJkcm9wcGluZy1wYXJ0aWNsZSI6IiIsIm5vbi1kcm9wcGluZy1wYXJ0aWNsZSI6IiJ9LHsiZmFtaWx5IjoiU3UiLCJnaXZlbiI6IlBlaWZlbmciLCJwYXJzZS1uYW1lcyI6ZmFsc2UsImRyb3BwaW5nLXBhcnRpY2xlIjoiIiwibm9uLWRyb3BwaW5nLXBhcnRpY2xlIjoiIn0seyJmYW1pbHkiOiJXdSIsImdpdmVuIjoiV2VpIiwicGFyc2UtbmFtZXMiOmZhbHNlLCJkcm9wcGluZy1wYXJ0aWNsZSI6IiIsIm5vbi1kcm9wcGluZy1wYXJ0aWNsZSI6IiJ9LHsiZmFtaWx5IjoiTW8iLCJnaXZlbiI6Illpcm9uZyIsInBhcnNlLW5hbWVzIjpmYWxzZSwiZHJvcHBpbmctcGFydGljbGUiOiIiLCJub24tZHJvcHBpbmctcGFydGljbGUiOiIifV0sImNvbnRhaW5lci10aXRsZSI6IlRoZSBKb3VybmFsIG9mIFBoeXNpY2FsIENoZW1pc3RyeSBBIiwiY29udGFpbmVyLXRpdGxlLXNob3J0IjoiSiBQaHlzIENoZW0gQSIsIkRPSSI6IjEwLjEwMjEvYWNzLmpwY2EuNmIwMjI0NSIsIklTU04iOiIxMDg5LTU2MzkiLCJVUkwiOiJodHRwczovL2RvaS5vcmcvMTAuMTAyMS9hY3MuanBjYS42YjAyMjQ1IiwiaXNzdWVkIjp7ImRhdGUtcGFydHMiOltbMjAxNiw1LDVdXX0sInBhZ2UiOiIyNzQ5LTI3NTYiLCJwdWJsaXNoZXIiOiJBbWVyaWNhbiBDaGVtaWNhbCBTb2NpZXR5IiwiaXNzdWUiOiIxNyIsInZvbHVtZSI6IjEyMCJ9LCJpc1RlbXBvcmFyeSI6ZmFsc2V9LHsiaWQiOiI2YmNiMjQ4MS1hNWI3LTM5ZDUtYjUzZi03OTJiMDJmYjJkMjUiLCJpdGVtRGF0YSI6eyJ0eXBlIjoiYXJ0aWNsZS1qb3VybmFsIiwiaWQiOiI2YmNiMjQ4MS1hNWI3LTM5ZDUtYjUzZi03OTJiMDJmYjJkMjUiLCJ0aXRsZSI6Ik9uIHRoZSBOYXR1cmUgb2YgQmx1ZXNoaWZ0aW5nIEh5ZHJvZ2VuIEJvbmRzIiwiYXV0aG9yIjpbeyJmYW1pbHkiOiJNbyIsImdpdmVuIjoiWWlyb25nIiwicGFyc2UtbmFtZXMiOmZhbHNlLCJkcm9wcGluZy1wYXJ0aWNsZSI6IiIsIm5vbi1kcm9wcGluZy1wYXJ0aWNsZSI6IiJ9LHsiZmFtaWx5IjoiV2FuZyIsImdpdmVuIjoiQ2hhbmd3ZWkiLCJwYXJzZS1uYW1lcyI6ZmFsc2UsImRyb3BwaW5nLXBhcnRpY2xlIjoiIiwibm9uLWRyb3BwaW5nLXBhcnRpY2xlIjoiIn0seyJmYW1pbHkiOiJHdWFuIiwiZ2l2ZW4iOiJMaWFuZ3l1IiwicGFyc2UtbmFtZXMiOmZhbHNlLCJkcm9wcGluZy1wYXJ0aWNsZSI6IiIsIm5vbi1kcm9wcGluZy1wYXJ0aWNsZSI6IiJ9LHsiZmFtaWx5IjoiQnJhw69kYSIsImdpdmVuIjoiQmVub8OudCIsInBhcnNlLW5hbWVzIjpmYWxzZSwiZHJvcHBpbmctcGFydGljbGUiOiIiLCJub24tZHJvcHBpbmctcGFydGljbGUiOiIifSx7ImZhbWlseSI6IkhpYmVydHkiLCJnaXZlbiI6IlBoaWxpcHBlIEMiLCJwYXJzZS1uYW1lcyI6ZmFsc2UsImRyb3BwaW5nLXBhcnRpY2xlIjoiIiwibm9uLWRyb3BwaW5nLXBhcnRpY2xlIjoiIn0seyJmYW1pbHkiOiJXdSIsImdpdmVuIjoiV2VpIiwicGFyc2UtbmFtZXMiOmZhbHNlLCJkcm9wcGluZy1wYXJ0aWNsZSI6IiIsIm5vbi1kcm9wcGluZy1wYXJ0aWNsZSI6IiJ9XSwiY29udGFpbmVyLXRpdGxlIjoiQ2hlbWlzdHJ5IOKAkyBBIEV1cm9wZWFuIEpvdXJuYWwiLCJET0kiOiJodHRwczovL2RvaS5vcmcvMTAuMTAwMi9jaGVtLjIwMTQwMjE4OSIsIklTU04iOiIwOTQ3LTY1MzkiLCJVUkwiOiJodHRwczovL2RvaS5vcmcvMTAuMTAwMi9jaGVtLjIwMTQwMjE4OSIsImlzc3VlZCI6eyJkYXRlLXBhcnRzIjpbWzIwMTQsNywxXV19LCJwYWdlIjoiODQ0NC04NDUyIiwiYWJzdHJhY3QiOiJBYnN0cmFjdCBUaGUgYmxvY2stbG9jYWxpemVkIHdhdmUgZnVuY3Rpb24gKEJMVykgbWV0aG9kIGNhbiBkZXJpdmUgdGhlIGVuZXJnZXRpYywgZ2VvbWV0cmljYWwsIGFuZCBzcGVjdHJhbCBjaGFuZ2VzIHdpdGggdGhlIGRlYWN0aXZhdGlvbiBvZiBlbGVjdHJvbiBkZWxvY2FsaXphdGlvbiwgYW5kIHRodXMgcHJvdmlkZSBhIHVuaXF1ZSB3YXkgdG8gZWx1Y2lkYXRlIHRoZSBvcmlnaW4gb2YgaW1wcm9wZXIsIGJsdWVzaGlmdGluZyBoeWRyb2dlbiBib25kcyB2ZXJzdXMgcHJvcGVyLCByZWRzaGlmdGluZyBoeWRyb2dlbiBib25kcy4gQSBkZXRhaWxlZCBhbmFseXNpcyBvZiB0aGUgaW50ZXJhY3Rpb25zIG9mIEYzQ0ggd2l0aCBOSDMgYW5kIE9IMiBzaG93cyB0aGF0IGJsdWVzaGlmdGluZyBpcyBhIGxvbmctcmFuZ2UgcGhlbm9tZW5vbi4gU2luY2UgYW1vbmcgdGhlIHZhcmlvdXMgZW5lcmd5IGNvbXBvbmVudHMgY29udHJpYnV0aW5nIHRvIGh5ZHJvZ2VuIGJvbmRzLCBvbmx5IHRoZSBlbGVjdHJvc3RhdGljIGludGVyYWN0aW9uIGhhcyBsb25nLXJhbmdlIGNoYXJhY3RlcmlzdGljcywgd2UgY29uY2x1ZGUgdGhhdCB0aGUgY29udHJhY3Rpb24gYW5kIGJsdWVzaGlmdGluZyBvZiBhIGh5ZHJvZ2VuIGJvbmQgaXMgbGFyZ2VseSBjYXVzZWQgYnkgZWxlY3Ryb3N0YXRpYyBpbnRlcmFjdGlvbnMuIE9uIHRoZSBvdGhlciBoYW5kLCBsZW5ndGhlbmluZyBhbmQgcmVkc2hpZnRpbmcgaXMgcHJpbWFyaWx5IGR1ZSB0byB0aGUgc2hvcnQtcmFuZ2UgbihZKT/PgyooWD9IKSBoeXBlcmNvbmp1Z2F0aW9uLiBUaGUgY29tcGV0aXRpb24gYmV0d2VlbiB0aGVzZSB0d28gb3Bwb3NpbmcgZmFjdG9ycyBkZXRlcm1pbmVzIHRoZSBmaW5hbCBmcmVxdWVuY3kgY2hhbmdlIGRpcmVjdGlvbiwgZm9yIGV4YW1wbGUsIHJlZHNoaWZ0aW5nIGluIEYzQ0g/Pz9OSDMgYW5kIGJsdWVzaGlmdGluZyBpbiBGM0NIPz8/T0gyLiBUaGlzIG1lY2hhbmlzbSB3b3JrcyB3ZWxsIGluIHRoZSBzZXJpZXMgRm5DbDM/bkNIPz8/WSAobj0wPzMsIFk9TkgzLCBPSDIsIFNIMikgYW5kIG90aGVyIHN5c3RlbXMuIE9uZSBleGNlcHRpb24gaXMgdGhlIGNvbXBsZXggb2Ygd2F0ZXIgYW5kIGJlbnplbmUuIFdlIG9ic2VydmUgdGhlIGxlbmd0aGVuaW5nIGFuZCByZWRzaGlmdGluZyBvZiB0aGUgTz9IIGJvbmQgb2Ygd2F0ZXIgZXZlbiB3aXRoIHRoZSBlbGVjdHJvbiB0cmFuc2ZlciBiZXR3ZWVuIGJlbnplbmUgYW5kIHdhdGVyIGNvbXBsZXRlbHkgcXVlbmNoZWQuIEEgZGlzdGFuY2UtZGVwZW5kZW50IGFuYWx5c2lzIGZvciB0aGlzIHN5c3RlbSByZXZlYWxzIHRoYXQgdGhlIGxvbmctcmFuZ2UgZWxlY3Ryb3N0YXRpYyBpbnRlcmFjdGlvbiBpcyBhZ2FpbiByZXNwb25zaWJsZSBmb3IgdGhlIGluaXRpYWwgbGVuZ3RoZW5pbmcgYW5kIHJlZHNoaWZ0aW5nLiIsInB1Ymxpc2hlciI6IkpvaG4gV2lsZXkgJiBTb25zLCBMdGQiLCJpc3N1ZSI6IjI3Iiwidm9sdW1lIjoiMjAiLCJjb250YWluZXItdGl0bGUtc2hvcnQiOiIifSwiaXNUZW1wb3JhcnkiOmZhbHNlfSx7ImlkIjoiODU1YjU5ZDEtZGY1OC0zNmZiLWI2YjEtZTExOTQxZmVkNTViIiwiaXRlbURhdGEiOnsidHlwZSI6ImFydGljbGUtam91cm5hbCIsImlkIjoiODU1YjU5ZDEtZGY1OC0zNmZiLWI2YjEtZTExOTQxZmVkNTViIiwidGl0bGUiOiJCbHVlLVNoaWZ0aW5nIEh5ZHJvZ2VuIEJvbmRzIiwiYXV0aG9yIjpbeyJmYW1pbHkiOiJIb2J6YSIsImdpdmVuIjoiUGF2ZWwiLCJwYXJzZS1uYW1lcyI6ZmFsc2UsImRyb3BwaW5nLXBhcnRpY2xlIjoiIiwibm9uLWRyb3BwaW5nLXBhcnRpY2xlIjoiIn0seyJmYW1pbHkiOiJIYXZsYXMiLCJnaXZlbiI6IlpkZW7Em2siLCJwYXJzZS1uYW1lcyI6ZmFsc2UsImRyb3BwaW5nLXBhcnRpY2xlIjoiIiwibm9uLWRyb3BwaW5nLXBhcnRpY2xlIjoiIn1dLCJjb250YWluZXItdGl0bGUiOiJDaGVtaWNhbCBSZXZpZXdzIiwiY29udGFpbmVyLXRpdGxlLXNob3J0IjoiQ2hlbSBSZXYiLCJET0kiOiIxMC4xMDIxL2NyOTkwMDUwcSIsIklTU04iOiIwMDA5LTI2NjUiLCJVUkwiOiJodHRwczovL2RvaS5vcmcvMTAuMTAyMS9jcjk5MDA1MHEiLCJpc3N1ZWQiOnsiZGF0ZS1wYXJ0cyI6W1syMDAwLDExLDFdXX0sInBhZ2UiOiI0MjUzLTQyNjQiLCJwdWJsaXNoZXIiOiJBbWVyaWNhbiBDaGVtaWNhbCBTb2NpZXR5IiwiaXNzdWUiOiIxMSIsInZvbHVtZSI6IjEwMCJ9LCJpc1RlbXBvcmFyeSI6ZmFsc2V9XX0="/>
          <w:id w:val="1427770448"/>
          <w:placeholder>
            <w:docPart w:val="DefaultPlaceholder_-1854013440"/>
          </w:placeholder>
        </w:sdtPr>
        <w:sdtContent>
          <w:r w:rsidR="006934B6" w:rsidRPr="00234F13">
            <w:rPr>
              <w:color w:val="000000"/>
              <w:sz w:val="22"/>
              <w:vertAlign w:val="superscript"/>
            </w:rPr>
            <w:t>6,7,9,10</w:t>
          </w:r>
        </w:sdtContent>
      </w:sdt>
      <w:r w:rsidR="00636D90" w:rsidRPr="00234F13">
        <w:rPr>
          <w:color w:val="000000"/>
          <w:sz w:val="22"/>
          <w:vertAlign w:val="superscript"/>
        </w:rPr>
        <w:t xml:space="preserve"> </w:t>
      </w:r>
      <w:r w:rsidRPr="00234F13">
        <w:rPr>
          <w:sz w:val="22"/>
        </w:rPr>
        <w:t xml:space="preserve">Therein, some studies showed that </w:t>
      </w:r>
      <w:r w:rsidR="00E67807" w:rsidRPr="00234F13">
        <w:rPr>
          <w:sz w:val="22"/>
        </w:rPr>
        <w:t xml:space="preserve">attaching </w:t>
      </w:r>
      <w:r w:rsidR="00925945" w:rsidRPr="00234F13">
        <w:rPr>
          <w:sz w:val="22"/>
        </w:rPr>
        <w:t xml:space="preserve">either </w:t>
      </w:r>
      <w:r w:rsidR="00E67807" w:rsidRPr="00234F13">
        <w:rPr>
          <w:sz w:val="22"/>
        </w:rPr>
        <w:t xml:space="preserve">electron-donating or electron-withdrawing groups to the C-H proton donors </w:t>
      </w:r>
      <w:r w:rsidR="00925945" w:rsidRPr="00234F13">
        <w:rPr>
          <w:sz w:val="22"/>
        </w:rPr>
        <w:t>may</w:t>
      </w:r>
      <w:r w:rsidR="00E67807" w:rsidRPr="00234F13">
        <w:rPr>
          <w:sz w:val="22"/>
        </w:rPr>
        <w:t xml:space="preserve"> change the electron density of the C-H bond</w:t>
      </w:r>
      <w:r w:rsidR="00925945" w:rsidRPr="00234F13">
        <w:rPr>
          <w:sz w:val="22"/>
        </w:rPr>
        <w:t>,</w:t>
      </w:r>
      <w:r w:rsidR="00CA5080" w:rsidRPr="00234F13">
        <w:rPr>
          <w:sz w:val="22"/>
        </w:rPr>
        <w:t xml:space="preserve"> </w:t>
      </w:r>
      <w:sdt>
        <w:sdtPr>
          <w:rPr>
            <w:color w:val="000000"/>
            <w:sz w:val="22"/>
            <w:vertAlign w:val="superscript"/>
          </w:rPr>
          <w:tag w:val="MENDELEY_CITATION_v3_eyJjaXRhdGlvbklEIjoiTUVOREVMRVlfQ0lUQVRJT05fZGE4OThjM2ItZGM0MS00ZWZiLWJhYmYtYzU3YmQ3ODYzNTZkIiwicHJvcGVydGllcyI6eyJub3RlSW5kZXgiOjB9LCJpc0VkaXRlZCI6ZmFsc2UsIm1hbnVhbE92ZXJyaWRlIjp7ImlzTWFudWFsbHlPdmVycmlkZGVuIjpmYWxzZSwiY2l0ZXByb2NUZXh0IjoiPHN1cD4xMeKAkzEzPC9zdXA+IiwibWFudWFsT3ZlcnJpZGVUZXh0IjoiIn0sImNpdGF0aW9uSXRlbXMiOlt7ImlkIjoiNzU2MDFkNzktZjg2OS0zMDA2LTk5MGYtMzc3NDYxYjliMmI3IiwiaXRlbURhdGEiOnsidHlwZSI6ImFydGljbGUtam91cm5hbCIsImlkIjoiNzU2MDFkNzktZjg2OS0zMDA2LTk5MGYtMzc3NDYxYjliMmI3IiwidGl0bGUiOiJSZW1hcmthYmxlIHNoaWZ0cyBvZiBDc3AyLUggYW5kIE8tSCBzdHJldGNoaW5nIGZyZXF1ZW5jaWVzIGFuZCBzdGFiaWxpdHkgb2YgY29tcGxleGVzIG9mIGZvcm1pYyBhY2lkIHdpdGggZm9ybWFsZGVoeWRlcyBhbmQgdGhpb2Zvcm1hbGRlaHlkZXMiLCJhdXRob3IiOlt7ImZhbWlseSI6IlRydW5nIiwiZ2l2ZW4iOiJOZ3V5ZW4gVGllbiIsInBhcnNlLW5hbWVzIjpmYWxzZSwiZHJvcHBpbmctcGFydGljbGUiOiIiLCJub24tZHJvcHBpbmctcGFydGljbGUiOiIifSx7ImZhbWlseSI6IktoYW5oIiwiZ2l2ZW4iOiJQaGFtIE5nb2MiLCJwYXJzZS1uYW1lcyI6ZmFsc2UsImRyb3BwaW5nLXBhcnRpY2xlIjoiIiwibm9uLWRyb3BwaW5nLXBhcnRpY2xlIjoiIn0seyJmYW1pbHkiOiJDYXJ2YWxobyIsImdpdmVuIjoiQWxmcmVkbyBKIFBhbGFjZSIsInBhcnNlLW5hbWVzIjpmYWxzZSwiZHJvcHBpbmctcGFydGljbGUiOiIiLCJub24tZHJvcHBpbmctcGFydGljbGUiOiIifSx7ImZhbWlseSI6Ik5ndXllbiIsImdpdmVuIjoiTWluaCBUaG8iLCJwYXJzZS1uYW1lcyI6ZmFsc2UsImRyb3BwaW5nLXBhcnRpY2xlIjoiIiwibm9uLWRyb3BwaW5nLXBhcnRpY2xlIjoiIn1dLCJjb250YWluZXItdGl0bGUiOiJKb3VybmFsIG9mIENvbXB1dGF0aW9uYWwgQ2hlbWlzdHJ5IiwiY29udGFpbmVyLXRpdGxlLXNob3J0IjoiSiBDb21wdXQgQ2hlbSIsIkRPSSI6Imh0dHBzOi8vZG9pLm9yZy8xMC4xMDAyL2pjYy4yNTc5MyIsIklTU04iOiIwMTkyLTg2NTEiLCJVUkwiOiJodHRwczovL2RvaS5vcmcvMTAuMTAwMi9qY2MuMjU3OTMiLCJpc3N1ZWQiOnsiZGF0ZS1wYXJ0cyI6W1syMDE5LDUsMTVdXX0sInBhZ2UiOiIxMzg3LTE0MDAiLCJhYnN0cmFjdCI6IlRoaXJ0eS1zaXggc3RhYmxlIGNvbXBsZXhlcyBvZiBmb3JtaWMgYWNpZCB3aXRoIGZvcm1hbGRlaHlkZXMgYW5kIHRoaW9mb3JtYWxkZWh5ZGVzIHdlcmUgZGV0ZXJtaW5lZCBvbiB0aGUgcG90ZW50aWFsIGVuZXJneSBzdXJmYWNlLCBpbiB3aGljaCB0aGUgWENIT8K3wrfCt0hDT09IIGNvbXBsZXhlcyBhcmUgZm91bmQgdG8gYmUgbW9yZSBzdGFibGUgdGhhbiB0aGUgWENIU8K3wrfCt0hDT09IIGNvdW50ZXJwYXJ0cywgd2l0aCBYID0/SCwgRiwgQ2wsIEJyLCBDSDMsIE5IMi4gQWxsIGNvbXBsZXhlcyBhcmUgc3RhYmlsaXplZCBieSBoeWRyb2dlbiBib25kcywgYW5kIHRoZWlyIGNvbnRyaWJ1dGlvbiB0byB0aGUgdG90YWwgc3RhYmlsaXphdGlvbiBlbmVyZ3kgb2YgdGhlIGNvbXBsZXhlcyBpbmNyZWFzZXMgaW4gZ29pbmcgZnJvbSBDLUjCt8K3wrdTIHRvIEMtSMK3wrfCt08gdG8gTy1IwrfCt8K3UyBhbmQgZmluYWxseSB0byBPLUjCt8K3wrdPLiBSZW1hcmthYmx5LCBhIHNpZ25pZmljYW50IGJsdWVzaGlmdCBvZiBDc3AyLUggYm9uZCBieSA4MT85Nj9jbT8xIGluIHRoZSBDc3AyLUjCt8K3wrdPIGh5ZHJvZ2VuIGJvbmQgaGFzIGhhcmRseSBldmVyIGJlZW4gcmVwb3J0ZWQsIGFuZCBhIGNvbnNpZGVyYWJsZSByZWRzaGlmdCBvZiBPLUggc3RyZXRjaGluZyBmcmVxdWVuY3kgYnkgMjA2PzU0ND9jbT8xIGluIHRoZSBPLUjCt8K3wrdPL1MgaHlkcm9nZW4gYm9uZHMgaXMgYWxzbyBwcmVkaWN0ZWQuIFRoZSBvYnRhaW5lZCByZXN1bHRzIGluIG91ciBwcmVzZW50IHdvcmsgYW5kIHByZXZpb3VzIGxpdGVyYXR1cmVzIHN1cHBvcnQgdGhhdCBhIGRpc3RhbmNlIGNvbnRyYWN0aW9uIGFuZCBhIHN0cmV0Y2hpbmcgZnJlcXVlbmN5IGJsdWVzaGlmdCBvZiBDLUggYm9uZCBpbnZvbHZpbmcgaHlkcm9nZW4gYm9uZCBkZXBlbmQgbWFpbmx5IG9uIGl0cyBwb2xhcml0eSBhbmQgZ2FzIHBoYXNlIGJhc2ljaXR5IG9mIHByb3RvbiBhY2NlcHRvciwgYmVzaWRlcyB0aGUgcmVhcnJhbmdlbWVudCBvZiBlbGVjdHJvbiBkZW5zaXR5IGR1ZSB0byBjb21wbGV4IGZvcm1hdGlvbi4gTWFya2VkbHksIHdlIHN1Z2dlc3QgdGhlIHJhdGlvIG9mIGRlcHJvdG9uYXRpb24gZW50aGFscHkgdG8gcHJvdG9uIGFmZmluaXR5IChSIGMpIGFzIGFuIGluZGljYXRvciB0byBwcm9zcGVjdCBmb3IgY2xhc3NpZmljYXRpb24gb2YgaHlkcm9nZW4gYm9uZHMuIFRoZSBzeW1tZXRyeSBhZGFwdGVkIHBlcnR1cmJhdGlvbiB0aGVvcnkgcmVzdWx0cyBzaG93IGEgbGFyZ2VyIHJvbGUgb2YgYXR0cmFjdGl2ZSBlbGVjdHJvc3RhdGljIHRlcm0gaW4gWE8tbiBhcyBjb21wYXJlZCB0byB0aGF0IGluIFhTLW4gYW5kIHRoZSBlbGVjdHJvc3RhdGljIGludGVyYWN0aW9uIGlzIG92ZXJ3aGVsbWluZyBkaXNwZXJzaW9uIG9yIGluZHVjdGlvbiBjb3VudGVycGFydHMgaW4gc3RhYmlsaXppbmcgWE8tbiBhbmQgWFMtbiwgd2l0aCBuID0/MSwgMiwgMy4gPyAyMDE5IFdpbGV5IFBlcmlvZGljYWxzLCBJbmMuIiwicHVibGlzaGVyIjoiSm9obiBXaWxleSAmIFNvbnMsIEx0ZCIsImlzc3VlIjoiMTMiLCJ2b2x1bWUiOiI0MCJ9LCJpc1RlbXBvcmFyeSI6ZmFsc2V9LHsiaWQiOiIyNGRiY2JiYy1jNGY5LTM5ZTMtYjBiYy00M2NiOTY1MzRlMDAiLCJpdGVtRGF0YSI6eyJ0eXBlIjoiYXJ0aWNsZS1qb3VybmFsIiwiaWQiOiIyNGRiY2JiYy1jNGY5LTM5ZTMtYjBiYy00M2NiOTY1MzRlMDAiLCJ0aXRsZSI6Ikh5ZHJvZ2VuIGJvbmQgbmF0dXJlIGluIGZvcm1hbWlkZSAoQ1lITkgywrfCt8K3WEg7IFnvo75PLCBTLCBTZSwgVGU7IFjvo75GLCBITywgTkgyKSBjb21wbGV4ZXMgYXQgdGhlaXIgZ3JvdW5kIGFuZCBsb3ctbHlpbmcgZXhjaXRlZCBzdGF0ZXMiLCJhdXRob3IiOlt7ImZhbWlseSI6IkJlZG91cmEiLCJnaXZlbiI6IlN1bHRhbmEiLCJwYXJzZS1uYW1lcyI6ZmFsc2UsImRyb3BwaW5nLXBhcnRpY2xlIjoiIiwibm9uLWRyb3BwaW5nLXBhcnRpY2xlIjoiIn0seyJmYW1pbHkiOiJYaSIsImdpdmVuIjoiSG9uZy1XZWkiLCJwYXJzZS1uYW1lcyI6ZmFsc2UsImRyb3BwaW5nLXBhcnRpY2xlIjoiIiwibm9uLWRyb3BwaW5nLXBhcnRpY2xlIjoiIn0seyJmYW1pbHkiOiJMaW0iLCJnaXZlbiI6IktvayBId2EiLCJwYXJzZS1uYW1lcyI6ZmFsc2UsImRyb3BwaW5nLXBhcnRpY2xlIjoiIiwibm9uLWRyb3BwaW5nLXBhcnRpY2xlIjoiIn1dLCJjb250YWluZXItdGl0bGUiOiJKb3VybmFsIG9mIFBoeXNpY2FsIE9yZ2FuaWMgQ2hlbWlzdHJ5IiwiY29udGFpbmVyLXRpdGxlLXNob3J0IjoiSiBQaHlzIE9yZyBDaGVtIiwiRE9JIjoiaHR0cHM6Ly9kb2kub3JnLzEwLjEwMDIvcG9jLjMyNzAiLCJJU1NOIjoiMDg5NC0zMjMwIiwiVVJMIjoiaHR0cHM6Ly9kb2kub3JnLzEwLjEwMDIvcG9jLjMyNzAiLCJpc3N1ZWQiOnsiZGF0ZS1wYXJ0cyI6W1syMDE0LDMsMV1dfSwicGFnZSI6IjIyNi0yMzYiLCJhYnN0cmFjdCI6IkEgdGhlb3JldGljYWwgc3R1ZHkgb24gdGhlIG5hdHVyZSBvZiBoeWRyb2dlbiBib25kIGZvciBmb3JtYW1pZGUgYW5kIGl0cyBoZWF2eSBjb21wbGV4ZXMgKENZSE5IMsK3wrfCt1hIOyBZP08sIFMsIFNlLCBUZTsgWD9GLCBITywgTkgyKSB3YXMgcGVyZm9ybWVkIG9uIHRoZSBiYXNpcyBvZiBkZW5zaXR5IGZ1bmN0aW9uYWwgdGhlb3J5IGFuZCB0aGUgcXVhbnR1bSBjaGVtaXN0cnkgYW5hbHlzaXMuIEV4Y2VwdCBmb3IgdGhlIENZSE5IMsK3wrfCt05IMyBjb21wbGV4ZXMsIHRoZSBzdWJzdGl0dXRpb24gb2YgTyBhdG9tIGF0IGZvcm1hbWlkZSB3aXRoIGxlc3MgZWxlY3Ryb25lZ2F0aXZlIGF0b21zIChTLCBTZSwgYW5kIFRlKSBpcyBmb3VuZCB0byB3ZWFrZW4gdGhlIGh5ZHJvZ2VuIGJvbmQgKEgtYm9uZCkuIFRoaXMgc3Vic3RpdHV0aW9uIHJlc3VsdHMgaW4gY3ljbGljIHN0cnVjdHVyZSBvZiBoeWRyYXRlZCBhbmQgYW1tb25pYXRlZCBmb3JtYW1pZGUgY29tcGxleGVzIGJ5IHRoZSBmb3JtYXRpb24gb2YgYmlmdW5jdGlvbmFsIEgtYm9uZHMgKFnCt8K3wrdINFg7IFjCt8K3wrdIM0MpLiBOYXR1cmFsIGJvbmQgb3JiaXRhbCBhbmFseXNpcyBpbmRpY2F0ZXMgdGhhdCB0aGUgSC1ib25kIGlzIHdlYWtlbmVkIGJlY2F1c2Ugb2YgbGVzcyBjaGFyZ2UgdHJhbnNmZXIgZnJvbSBhIGxvbmUgcGFpciBvcmJpdGFsIG9mIEgtYm9uZCBhY2NlcHRvciB0byBhbnRpYm9uZGluZyBvcmJpdGFsIG9mIEgtYm9uZCBkb25vci4gVGhlIHF1YW50dW0gdGhlb3J5IG9mIGF0b21zIGluIG1vbGVjdWxlcyBhbmFseXNpcyByZXZlYWxzIHRoYXQgdGhlIGFjeWNsaWMgc3RydWN0dXJlIHdpdGggc2luZ2xlIEgtYm9uZCBzdGFiaWxpemVzIHRoZSBjb21wbGV4ZXMgbW9yZSB0aGFuIHRoZSBjeWNsaWMgc3RydWN0dXJlIGZvcm1lZCBieSBiaWZ1bmN0aW9uYWwgSC1ib25kcy4gTmF0dXJhbCBlbmVyZ3kgZGVjb21wb3NpdGlvbiBhbmFseXNpcyAoTkVEQSkgYW5kIGJsb2NrLWxvY2FsaXplZCB3YXZlZnVuY3Rpb24gZW5lcmd5IGRlY29tcG9zaXRpb24gKEJMVy1FRCkgYW5hbHlzZXMgc2hvdyB0aGF0IHRoZSBILWJvbmQgc3RhYmlsaXphdGlvbiBlbmVyZ2llcyBvZiBORURBIGFuZCBCTFctRUQgaGF2ZSBnb29kIGNvcnJlbGF0aW9uIHdpdGggdGhlIGRpc3NvY2lhdGlvbiBlbmVyZ3kgb2YgZm9ybWFtaWRlIGNvbXBsZXhlcyBhbmQgY2hhcmdlIHRyYW5zZmVyIGZyb20gZG9ub3IgdG8gYWNjZXB0b3IgYXRvbSBwbGF5IGFuIGltcG9ydGFudCByb2xlIGluIEgtYm9uZGluZy4gV2UgaGF2ZSBhbHNvIHN0dWRpZWQgdGhlIGxvdy1seWluZyBlbGVjdHJvbmljIGV4Y2l0ZWQgc3RhdGVzIChUMSwgVDIsIGFuZCBTMSkgZm9yIENZSE5IMsK3wrfCt0gyTyBjb21wbGV4ZXMgdG8gZXhwbG9yZSB0aGUgbmF0dXJlIG9mIEgtYm9uZCBvbiB0aGUgYmFzaXMgb2YgZWxlY3Ryb25lZ2F0aXZpdHkgYW5kIGZvdW5kIHRoYXQgTkVEQSBhbHNvIGVzdGFibGlzaGVzIGEgZ29vZCBjb3JyZWxhdGlvbiB3aXRoIHJlbGF0aXZlIGVsZWN0cm9uaWMgZW5lcmd5ICh3aXRoIHJlc3BlY3QgdG8gdGhlaXIgZ3JvdW5kIHN0YXRlKSBhbmQgSC1ib25kIHN0cmVuZ3RoIGF0IHRoZWlyIGV4Y2l0ZWQgc3RhdGVzLiBDb3B5cmlnaHQgPyAyMDE0IEpvaG4gV2lsZXkgJiBTb25zLCBMdGQuIiwicHVibGlzaGVyIjoiSm9obiBXaWxleSAmIFNvbnMsIEx0ZCIsImlzc3VlIjoiMyIsInZvbHVtZSI6IjI3In0sImlzVGVtcG9yYXJ5IjpmYWxzZX0seyJpZCI6ImExMjQxOWIzLTQxY2ItM2E4ZC04MDhmLWM3NzQ2NWI1NDZiZSIsIml0ZW1EYXRhIjp7InR5cGUiOiJhcnRpY2xlLWpvdXJuYWwiLCJpZCI6ImExMjQxOWIzLTQxY2ItM2E4ZC04MDhmLWM3NzQ2NWI1NDZiZSIsInRpdGxlIjoiVGhlb3JldGljYWwgSW52ZXN0aWdhdGlvbiBvZiB0aGUgQ29vcGVyYXRpdml0eSBpbiBDSDNDSE/CtzJIMk8sIENIMkZDSE/CtzJIMk8sIGFuZCBDSDNDRk/CtzJIMk8gU3lzdGVtcyIsImF1dGhvciI6W3siZmFtaWx5IjoiQ2hhbmRyYSIsImdpdmVuIjoiQXNpdCBLIiwicGFyc2UtbmFtZXMiOmZhbHNlLCJkcm9wcGluZy1wYXJ0aWNsZSI6IiIsIm5vbi1kcm9wcGluZy1wYXJ0aWNsZSI6IiJ9LHsiZmFtaWx5IjoiWmVlZ2Vycy1IdXlza2VucyIsImdpdmVuIjoiVGjDqXLDqHNlIiwicGFyc2UtbmFtZXMiOmZhbHNlLCJkcm9wcGluZy1wYXJ0aWNsZSI6IiIsIm5vbi1kcm9wcGluZy1wYXJ0aWNsZSI6IiJ9XSwiY29udGFpbmVyLXRpdGxlIjoiSm91cm5hbCBvZiBBdG9taWMgYW5kIE1vbGVjdWxhciBQaHlzaWNzIiwiY29udGFpbmVyLXRpdGxlLXNob3J0IjoiSiBBdCBNb2wgUGh5cyIsIkRPSSI6Imh0dHBzOi8vZG9pLm9yZy8xMC4xMTU1LzIwMTIvNzU0ODc5IiwiSVNTTiI6IjIzMTQtODAzOSIsIlVSTCI6Imh0dHBzOi8vZG9pLm9yZy8xMC4xMTU1LzIwMTIvNzU0ODc5IiwiaXNzdWVkIjp7ImRhdGUtcGFydHMiOltbMjAxMiwxLDFdXX0sInBhZ2UiOiI3NTQ4NzkiLCJhYnN0cmFjdCI6IlRoZSBoeWRyb2dlbiBib25kIGludGVyYWN0aW9uIGJldHdlZW4gQ0gzQ0hPLCBDSDJGQ0hPLCBhbmQgQ0gzQ0ZPIGFuZCB0d28gd2F0ZXIgbW9sZWN1bGVzIGlzIGludmVzdGlnYXRlZCBhdCB0aGUgQjNMWVAvNi0zMTErK0coZCxwKSBsZXZlbC4gVGhlIHJlc3VsdHMgYXJlIGNvbXBhcmVkIHdpdGggdGhlIGNvbXBsZXhlcyBpbnZvbHZpbmcgdGhlIHNhbWUgY2FyYm9ueWwgZGVyaXZhdGl2ZXMgYW5kIG9uZSB3YXRlciBtb2xlY3VsZS4gVGhlIGNhbGN1bGF0aW9ucyBpbnZvbHZlIHRoZSBvcHRpbWl6YXRpb24gb2YgdGhlIHN0cnVjdHVyZSwgdGhlIGhhcm1vbmljIHZpYnJhdGlvbmFsIGZyZXF1ZW5jaWVzLCBhbmQgcmVsZXZhbnQgTkJPIChuYXR1cmFsIGJvbmQgb3JiaXRhbCkgcGFyYW1ldGVycyBzdWNoIGFzIHRoZSBOQk8gY2hhcmdlcywgdGhlIG9jY3VwYXRpb24gb2YgYW50aWJvbmRpbmcgb3JiaXRhbHMsIGFuZCBpbnRyYS0gYW5kIGludGVybW9sZWN1bGFyIGh5cGVyY29uanVnYXRpb24gZW5lcmdpZXMuIFR3byBzdGFibGUgY3ljbGljIHN0cnVjdHVyZXMgYXJlIHByZWRpY3RlZC4gVGhlIHR3byBzdHJ1Y3R1cmVzIGFyZSBzdGFiaWxpemVkIGJ5IEMgPSBPP0hPIGh5ZHJvZ2VuIGJvbmQuIFRoZSBBIHN0cnVjdHVyZXMgYXJlIGZ1cnRoZXIgc3RhYmlsaXplZCBieSBDSD9PIGJvbmQgaW52b2x2aW5nIHRoZSBDSDMgKENIMkYpIGdyb3VwLiBUaGlzIGJvbmQgcmVzdWx0cyBpbiBhbiBlbG9uZ2F0aW9uIG9mIHRoZSBDSCBib25kIGFuZCByZWQgc2hpZnQgb2YgdGhlID8oQ0gpIHZpYnJhdGlvbi4gVGhlIEIgc3RydWN0dXJlcyBhcmUgc3RhYmlsaXplZCBieSBDSD9PIGludGVyYWN0aW9uIGludm9sdmluZyB0aGUgYWxkZWh5ZGljIENIIGJvbmQuIFRoZSBmb3JtYXRpb24gb2YgdGhpcyBib25kIHJlc3VsdHMgaW4gYSBtYXJrZWQgY29udHJhY3Rpb24gb2YgdGhlIENIIGJvbmQgYW5kIGJsdWUgc2hpZnQgb2YgdGhlID8oQ0gpIHZpYnJhdGlvbiBpbmRpY2F0aW5nIHRoZSBwcmVkb21pbmFuY2Ugb2YgdGhlIGxvbmUgcGFpciBlZmZlY3QgaW4gZGV0ZXJtaW5pbmcgdGhlIENIIGRpc3RhbmNlcy4gVGhlIHRvdGFsIGludGVyYWN0aW9uIGVuZXJnaWVzIHJhbmdlIGZyb20gPzEyLjQwIHRvID8xMy41MD9rY2FsIG1vbD8xLiBUaGUgY29vcGVyYXRpdmUgZW5lcmdpZXMgY2FsY3VsYXRlZCBhdCB0aGUgdHJpbWVyIGdlb21ldHJ5IGFyZSBjb21wcmlzZWQgYmV0d2VlbiA/Mi4zMCBhbmQgPzIuNjA/a2NhbCBtb2w/MS4iLCJwdWJsaXNoZXIiOiJKb2huIFdpbGV5ICYgU29ucywgTHRkIiwiaXNzdWUiOiIxIiwidm9sdW1lIjoiMjAxMiJ9LCJpc1RlbXBvcmFyeSI6ZmFsc2V9XX0="/>
          <w:id w:val="-1267915849"/>
          <w:placeholder>
            <w:docPart w:val="DefaultPlaceholder_-1854013440"/>
          </w:placeholder>
        </w:sdtPr>
        <w:sdtContent>
          <w:r w:rsidR="006934B6" w:rsidRPr="00234F13">
            <w:rPr>
              <w:color w:val="000000"/>
              <w:sz w:val="22"/>
              <w:vertAlign w:val="superscript"/>
            </w:rPr>
            <w:t>11–13</w:t>
          </w:r>
        </w:sdtContent>
      </w:sdt>
      <w:r w:rsidR="0045690A" w:rsidRPr="00234F13">
        <w:rPr>
          <w:sz w:val="22"/>
        </w:rPr>
        <w:t xml:space="preserve"> </w:t>
      </w:r>
      <w:r w:rsidR="00E67807" w:rsidRPr="00234F13">
        <w:rPr>
          <w:sz w:val="22"/>
        </w:rPr>
        <w:t>affect</w:t>
      </w:r>
      <w:r w:rsidR="00925945" w:rsidRPr="00234F13">
        <w:rPr>
          <w:sz w:val="22"/>
        </w:rPr>
        <w:t>ing</w:t>
      </w:r>
      <w:r w:rsidR="00E67807" w:rsidRPr="00234F13">
        <w:rPr>
          <w:sz w:val="22"/>
        </w:rPr>
        <w:t xml:space="preserve"> the strength and characteristics of hydrogen bonds</w:t>
      </w:r>
      <w:r w:rsidR="004460A4" w:rsidRPr="00234F13">
        <w:rPr>
          <w:sz w:val="22"/>
        </w:rPr>
        <w:t>.</w:t>
      </w:r>
      <w:r w:rsidR="00636D90" w:rsidRPr="00234F13">
        <w:rPr>
          <w:color w:val="000000"/>
          <w:sz w:val="22"/>
          <w:vertAlign w:val="superscript"/>
        </w:rPr>
        <w:t xml:space="preserve"> </w:t>
      </w:r>
      <w:r w:rsidR="004E242D" w:rsidRPr="00234F13">
        <w:rPr>
          <w:sz w:val="22"/>
        </w:rPr>
        <w:t>Noted that</w:t>
      </w:r>
      <w:r w:rsidR="00E67807" w:rsidRPr="00234F13">
        <w:rPr>
          <w:sz w:val="22"/>
        </w:rPr>
        <w:t xml:space="preserve"> </w:t>
      </w:r>
      <w:r w:rsidR="00AF6E50" w:rsidRPr="00234F13">
        <w:rPr>
          <w:sz w:val="22"/>
        </w:rPr>
        <w:t>the blue</w:t>
      </w:r>
      <w:r w:rsidR="00925945" w:rsidRPr="00234F13">
        <w:rPr>
          <w:sz w:val="22"/>
        </w:rPr>
        <w:t xml:space="preserve"> </w:t>
      </w:r>
      <w:r w:rsidR="00AF6E50" w:rsidRPr="00234F13">
        <w:rPr>
          <w:sz w:val="22"/>
        </w:rPr>
        <w:t>shift</w:t>
      </w:r>
      <w:r w:rsidR="004E242D" w:rsidRPr="00234F13">
        <w:rPr>
          <w:sz w:val="22"/>
        </w:rPr>
        <w:t>s</w:t>
      </w:r>
      <w:r w:rsidR="00AF6E50" w:rsidRPr="00234F13">
        <w:rPr>
          <w:sz w:val="22"/>
        </w:rPr>
        <w:t xml:space="preserve"> of </w:t>
      </w:r>
      <w:r w:rsidR="004E242D" w:rsidRPr="00234F13">
        <w:rPr>
          <w:sz w:val="22"/>
        </w:rPr>
        <w:t xml:space="preserve">the </w:t>
      </w:r>
      <w:r w:rsidR="00AF6E50" w:rsidRPr="00234F13">
        <w:rPr>
          <w:sz w:val="22"/>
        </w:rPr>
        <w:t>C</w:t>
      </w:r>
      <w:r w:rsidR="00AF6E50" w:rsidRPr="00234F13">
        <w:rPr>
          <w:sz w:val="22"/>
          <w:vertAlign w:val="subscript"/>
        </w:rPr>
        <w:t>sp2</w:t>
      </w:r>
      <w:r w:rsidR="00AF6E50" w:rsidRPr="00234F13">
        <w:rPr>
          <w:sz w:val="22"/>
        </w:rPr>
        <w:t xml:space="preserve">-H bonds </w:t>
      </w:r>
      <w:r w:rsidR="004E242D" w:rsidRPr="00234F13">
        <w:rPr>
          <w:sz w:val="22"/>
        </w:rPr>
        <w:t>are</w:t>
      </w:r>
      <w:r w:rsidR="00AF6E50" w:rsidRPr="00234F13">
        <w:rPr>
          <w:sz w:val="22"/>
        </w:rPr>
        <w:t xml:space="preserve"> </w:t>
      </w:r>
      <w:r w:rsidR="00925945" w:rsidRPr="00234F13">
        <w:rPr>
          <w:sz w:val="22"/>
        </w:rPr>
        <w:t xml:space="preserve">very large </w:t>
      </w:r>
      <w:r w:rsidR="00AF6E50" w:rsidRPr="00234F13">
        <w:rPr>
          <w:sz w:val="22"/>
        </w:rPr>
        <w:t>and even surpass th</w:t>
      </w:r>
      <w:r w:rsidR="004E242D" w:rsidRPr="00234F13">
        <w:rPr>
          <w:sz w:val="22"/>
        </w:rPr>
        <w:t>ose</w:t>
      </w:r>
      <w:r w:rsidR="00AF6E50" w:rsidRPr="00234F13">
        <w:rPr>
          <w:sz w:val="22"/>
        </w:rPr>
        <w:t xml:space="preserve"> of </w:t>
      </w:r>
      <w:r w:rsidR="004E242D" w:rsidRPr="00234F13">
        <w:rPr>
          <w:sz w:val="22"/>
        </w:rPr>
        <w:t xml:space="preserve">the </w:t>
      </w:r>
      <w:r w:rsidR="00AF6E50" w:rsidRPr="00234F13">
        <w:rPr>
          <w:sz w:val="22"/>
        </w:rPr>
        <w:t>C</w:t>
      </w:r>
      <w:r w:rsidR="00AF6E50" w:rsidRPr="00234F13">
        <w:rPr>
          <w:sz w:val="22"/>
          <w:vertAlign w:val="subscript"/>
        </w:rPr>
        <w:t>sp3</w:t>
      </w:r>
      <w:r w:rsidR="00AF6E50" w:rsidRPr="00234F13">
        <w:rPr>
          <w:sz w:val="22"/>
        </w:rPr>
        <w:t>-H bonds</w:t>
      </w:r>
      <w:r w:rsidR="0045690A" w:rsidRPr="00234F13">
        <w:rPr>
          <w:sz w:val="22"/>
        </w:rPr>
        <w:t>.</w:t>
      </w:r>
      <w:sdt>
        <w:sdtPr>
          <w:rPr>
            <w:color w:val="000000"/>
            <w:sz w:val="22"/>
            <w:vertAlign w:val="superscript"/>
          </w:rPr>
          <w:tag w:val="MENDELEY_CITATION_v3_eyJjaXRhdGlvbklEIjoiTUVOREVMRVlfQ0lUQVRJT05fMzVlZTg0MTAtYzJkZS00Yzk1LWE0NzUtNzU1MWU0OTAxMmI3IiwicHJvcGVydGllcyI6eyJub3RlSW5kZXgiOjB9LCJpc0VkaXRlZCI6ZmFsc2UsIm1hbnVhbE92ZXJyaWRlIjp7ImlzTWFudWFsbHlPdmVycmlkZGVuIjpmYWxzZSwiY2l0ZXByb2NUZXh0IjoiPHN1cD4xMSwxNDwvc3VwPiIsIm1hbnVhbE92ZXJyaWRlVGV4dCI6IiJ9LCJjaXRhdGlvbkl0ZW1zIjpbeyJpZCI6Ijc1NjAxZDc5LWY4NjktMzAwNi05OTBmLTM3NzQ2MWI5YjJiNyIsIml0ZW1EYXRhIjp7InR5cGUiOiJhcnRpY2xlLWpvdXJuYWwiLCJpZCI6Ijc1NjAxZDc5LWY4NjktMzAwNi05OTBmLTM3NzQ2MWI5YjJiNyIsInRpdGxlIjoiUmVtYXJrYWJsZSBzaGlmdHMgb2YgQ3NwMi1IIGFuZCBPLUggc3RyZXRjaGluZyBmcmVxdWVuY2llcyBhbmQgc3RhYmlsaXR5IG9mIGNvbXBsZXhlcyBvZiBmb3JtaWMgYWNpZCB3aXRoIGZvcm1hbGRlaHlkZXMgYW5kIHRoaW9mb3JtYWxkZWh5ZGVzIiwiYXV0aG9yIjpbeyJmYW1pbHkiOiJUcnVuZyIsImdpdmVuIjoiTmd1eWVuIFRpZW4iLCJwYXJzZS1uYW1lcyI6ZmFsc2UsImRyb3BwaW5nLXBhcnRpY2xlIjoiIiwibm9uLWRyb3BwaW5nLXBhcnRpY2xlIjoiIn0seyJmYW1pbHkiOiJLaGFuaCIsImdpdmVuIjoiUGhhbSBOZ29jIiwicGFyc2UtbmFtZXMiOmZhbHNlLCJkcm9wcGluZy1wYXJ0aWNsZSI6IiIsIm5vbi1kcm9wcGluZy1wYXJ0aWNsZSI6IiJ9LHsiZmFtaWx5IjoiQ2FydmFsaG8iLCJnaXZlbiI6IkFsZnJlZG8gSiBQYWxhY2UiLCJwYXJzZS1uYW1lcyI6ZmFsc2UsImRyb3BwaW5nLXBhcnRpY2xlIjoiIiwibm9uLWRyb3BwaW5nLXBhcnRpY2xlIjoiIn0seyJmYW1pbHkiOiJOZ3V5ZW4iLCJnaXZlbiI6Ik1pbmggVGhvIiwicGFyc2UtbmFtZXMiOmZhbHNlLCJkcm9wcGluZy1wYXJ0aWNsZSI6IiIsIm5vbi1kcm9wcGluZy1wYXJ0aWNsZSI6IiJ9XSwiY29udGFpbmVyLXRpdGxlIjoiSm91cm5hbCBvZiBDb21wdXRhdGlvbmFsIENoZW1pc3RyeSIsImNvbnRhaW5lci10aXRsZS1zaG9ydCI6IkogQ29tcHV0IENoZW0iLCJET0kiOiJodHRwczovL2RvaS5vcmcvMTAuMTAwMi9qY2MuMjU3OTMiLCJJU1NOIjoiMDE5Mi04NjUxIiwiVVJMIjoiaHR0cHM6Ly9kb2kub3JnLzEwLjEwMDIvamNjLjI1NzkzIiwiaXNzdWVkIjp7ImRhdGUtcGFydHMiOltbMjAxOSw1LDE1XV19LCJwYWdlIjoiMTM4Ny0xNDAwIiwiYWJzdHJhY3QiOiJUaGlydHktc2l4IHN0YWJsZSBjb21wbGV4ZXMgb2YgZm9ybWljIGFjaWQgd2l0aCBmb3JtYWxkZWh5ZGVzIGFuZCB0aGlvZm9ybWFsZGVoeWRlcyB3ZXJlIGRldGVybWluZWQgb24gdGhlIHBvdGVudGlhbCBlbmVyZ3kgc3VyZmFjZSwgaW4gd2hpY2ggdGhlIFhDSE/Ct8K3wrdIQ09PSCBjb21wbGV4ZXMgYXJlIGZvdW5kIHRvIGJlIG1vcmUgc3RhYmxlIHRoYW4gdGhlIFhDSFPCt8K3wrdIQ09PSCBjb3VudGVycGFydHMsIHdpdGggWCA9P0gsIEYsIENsLCBCciwgQ0gzLCBOSDIuIEFsbCBjb21wbGV4ZXMgYXJlIHN0YWJpbGl6ZWQgYnkgaHlkcm9nZW4gYm9uZHMsIGFuZCB0aGVpciBjb250cmlidXRpb24gdG8gdGhlIHRvdGFsIHN0YWJpbGl6YXRpb24gZW5lcmd5IG9mIHRoZSBjb21wbGV4ZXMgaW5jcmVhc2VzIGluIGdvaW5nIGZyb20gQy1IwrfCt8K3UyB0byBDLUjCt8K3wrdPIHRvIE8tSMK3wrfCt1MgYW5kIGZpbmFsbHkgdG8gTy1IwrfCt8K3Ty4gUmVtYXJrYWJseSwgYSBzaWduaWZpY2FudCBibHVlc2hpZnQgb2YgQ3NwMi1IIGJvbmQgYnkgODE/OTY/Y20/MSBpbiB0aGUgQ3NwMi1IwrfCt8K3TyBoeWRyb2dlbiBib25kIGhhcyBoYXJkbHkgZXZlciBiZWVuIHJlcG9ydGVkLCBhbmQgYSBjb25zaWRlcmFibGUgcmVkc2hpZnQgb2YgTy1IIHN0cmV0Y2hpbmcgZnJlcXVlbmN5IGJ5IDIwNj81NDQ/Y20/MSBpbiB0aGUgTy1IwrfCt8K3Ty9TIGh5ZHJvZ2VuIGJvbmRzIGlzIGFsc28gcHJlZGljdGVkLiBUaGUgb2J0YWluZWQgcmVzdWx0cyBpbiBvdXIgcHJlc2VudCB3b3JrIGFuZCBwcmV2aW91cyBsaXRlcmF0dXJlcyBzdXBwb3J0IHRoYXQgYSBkaXN0YW5jZSBjb250cmFjdGlvbiBhbmQgYSBzdHJldGNoaW5nIGZyZXF1ZW5jeSBibHVlc2hpZnQgb2YgQy1IIGJvbmQgaW52b2x2aW5nIGh5ZHJvZ2VuIGJvbmQgZGVwZW5kIG1haW5seSBvbiBpdHMgcG9sYXJpdHkgYW5kIGdhcyBwaGFzZSBiYXNpY2l0eSBvZiBwcm90b24gYWNjZXB0b3IsIGJlc2lkZXMgdGhlIHJlYXJyYW5nZW1lbnQgb2YgZWxlY3Ryb24gZGVuc2l0eSBkdWUgdG8gY29tcGxleCBmb3JtYXRpb24uIE1hcmtlZGx5LCB3ZSBzdWdnZXN0IHRoZSByYXRpbyBvZiBkZXByb3RvbmF0aW9uIGVudGhhbHB5IHRvIHByb3RvbiBhZmZpbml0eSAoUiBjKSBhcyBhbiBpbmRpY2F0b3IgdG8gcHJvc3BlY3QgZm9yIGNsYXNzaWZpY2F0aW9uIG9mIGh5ZHJvZ2VuIGJvbmRzLiBUaGUgc3ltbWV0cnkgYWRhcHRlZCBwZXJ0dXJiYXRpb24gdGhlb3J5IHJlc3VsdHMgc2hvdyBhIGxhcmdlciByb2xlIG9mIGF0dHJhY3RpdmUgZWxlY3Ryb3N0YXRpYyB0ZXJtIGluIFhPLW4gYXMgY29tcGFyZWQgdG8gdGhhdCBpbiBYUy1uIGFuZCB0aGUgZWxlY3Ryb3N0YXRpYyBpbnRlcmFjdGlvbiBpcyBvdmVyd2hlbG1pbmcgZGlzcGVyc2lvbiBvciBpbmR1Y3Rpb24gY291bnRlcnBhcnRzIGluIHN0YWJpbGl6aW5nIFhPLW4gYW5kIFhTLW4sIHdpdGggbiA9PzEsIDIsIDMuID8gMjAxOSBXaWxleSBQZXJpb2RpY2FscywgSW5jLiIsInB1Ymxpc2hlciI6IkpvaG4gV2lsZXkgJiBTb25zLCBMdGQiLCJpc3N1ZSI6IjEzIiwidm9sdW1lIjoiNDAifSwiaXNUZW1wb3JhcnkiOmZhbHNlfSx7ImlkIjoiNDNlZWE2MTUtNTEwMS0zOWVjLWJiYzItODc3NTlhMGNiMDAwIiwiaXRlbURhdGEiOnsidHlwZSI6ImFydGljbGUtam91cm5hbCIsImlkIjoiNDNlZWE2MTUtNTEwMS0zOWVjLWJiYzItODc3NTlhMGNiMDAwIiwidGl0bGUiOiJCbHVlLVNoaWZ0ZWQgQeKIkkggU3RyZXRjaGluZyBNb2RlcyBhbmQgQ29vcGVyYXRpdmUgSHlkcm9nZW4gQm9uZGluZy4gMS4gQ29tcGxleGVzIG9mIFN1YnN0aXR1dGVkIEZvcm1hbGRlaHlkZSB3aXRoIEN5Y2xpYyBIeWRyb2dlbiBGbHVvcmlkZSBhbmQgV2F0ZXIgQ2x1c3RlcnMiLCJhdXRob3IiOlt7ImZhbWlseSI6IkthcnBmZW4iLCJnaXZlbiI6IkFsZnJlZCIsInBhcnNlLW5hbWVzIjpmYWxzZSwiZHJvcHBpbmctcGFydGljbGUiOiIiLCJub24tZHJvcHBpbmctcGFydGljbGUiOiIifSx7ImZhbWlseSI6IktyeWFjaGtvIiwiZ2l2ZW4iOiJFdWdlbmUgUyIsInBhcnNlLW5hbWVzIjpmYWxzZSwiZHJvcHBpbmctcGFydGljbGUiOiIiLCJub24tZHJvcHBpbmctcGFydGljbGUiOiIifV0sImNvbnRhaW5lci10aXRsZSI6IlRoZSBKb3VybmFsIG9mIFBoeXNpY2FsIENoZW1pc3RyeSBBIiwiY29udGFpbmVyLXRpdGxlLXNob3J0IjoiSiBQaHlzIENoZW0gQSIsIkRPSSI6IjEwLjEwMjEvanAwNzI3MTdmIiwiSVNTTiI6IjEwODktNTYzOSIsIlVSTCI6Imh0dHBzOi8vZG9pLm9yZy8xMC4xMDIxL2pwMDcyNzE3ZiIsImlzc3VlZCI6eyJkYXRlLXBhcnRzIjpbWzIwMDcsOCwxXV19LCJwYWdlIjoiODE3Ny04MTg3IiwicHVibGlzaGVyIjoiQW1lcmljYW4gQ2hlbWljYWwgU29jaWV0eSIsImlzc3VlIjoiMzMiLCJ2b2x1bWUiOiIxMTEifSwiaXNUZW1wb3JhcnkiOmZhbHNlfV19"/>
          <w:id w:val="1628048698"/>
          <w:placeholder>
            <w:docPart w:val="DefaultPlaceholder_-1854013440"/>
          </w:placeholder>
        </w:sdtPr>
        <w:sdtContent>
          <w:r w:rsidR="006934B6" w:rsidRPr="00234F13">
            <w:rPr>
              <w:color w:val="000000"/>
              <w:sz w:val="22"/>
              <w:vertAlign w:val="superscript"/>
            </w:rPr>
            <w:t>11,14</w:t>
          </w:r>
        </w:sdtContent>
      </w:sdt>
      <w:r w:rsidR="0045690A" w:rsidRPr="00234F13">
        <w:rPr>
          <w:sz w:val="22"/>
        </w:rPr>
        <w:t xml:space="preserve"> </w:t>
      </w:r>
      <w:r w:rsidR="00AF6E50" w:rsidRPr="00234F13">
        <w:rPr>
          <w:sz w:val="22"/>
        </w:rPr>
        <w:t>Indeed, t</w:t>
      </w:r>
      <w:r w:rsidR="00E67807" w:rsidRPr="00234F13">
        <w:rPr>
          <w:sz w:val="22"/>
        </w:rPr>
        <w:t xml:space="preserve">he </w:t>
      </w:r>
      <w:r w:rsidR="00AF6E50" w:rsidRPr="00234F13">
        <w:rPr>
          <w:sz w:val="22"/>
        </w:rPr>
        <w:t>increase in the</w:t>
      </w:r>
      <w:r w:rsidR="001401DB" w:rsidRPr="00234F13">
        <w:rPr>
          <w:sz w:val="22"/>
        </w:rPr>
        <w:t xml:space="preserve"> C</w:t>
      </w:r>
      <w:r w:rsidR="001401DB" w:rsidRPr="00234F13">
        <w:rPr>
          <w:sz w:val="22"/>
          <w:vertAlign w:val="subscript"/>
        </w:rPr>
        <w:t>sp2</w:t>
      </w:r>
      <w:r w:rsidR="001401DB" w:rsidRPr="00234F13">
        <w:rPr>
          <w:sz w:val="22"/>
        </w:rPr>
        <w:t>-H bond’</w:t>
      </w:r>
      <w:r w:rsidR="00EF3065" w:rsidRPr="00234F13">
        <w:rPr>
          <w:sz w:val="22"/>
        </w:rPr>
        <w:t>s</w:t>
      </w:r>
      <w:r w:rsidR="00AF6E50" w:rsidRPr="00234F13">
        <w:rPr>
          <w:sz w:val="22"/>
        </w:rPr>
        <w:t xml:space="preserve"> stretching frequency of </w:t>
      </w:r>
      <w:r w:rsidR="005E0AB2" w:rsidRPr="00234F13">
        <w:rPr>
          <w:sz w:val="22"/>
        </w:rPr>
        <w:t xml:space="preserve">the nonconventional </w:t>
      </w:r>
      <w:r w:rsidR="00744D11" w:rsidRPr="00234F13">
        <w:rPr>
          <w:sz w:val="22"/>
        </w:rPr>
        <w:t>C</w:t>
      </w:r>
      <w:r w:rsidR="00744D11" w:rsidRPr="00234F13">
        <w:rPr>
          <w:sz w:val="22"/>
          <w:vertAlign w:val="subscript"/>
        </w:rPr>
        <w:t>sp2</w:t>
      </w:r>
      <w:r w:rsidR="00744D11" w:rsidRPr="00234F13">
        <w:rPr>
          <w:sz w:val="22"/>
        </w:rPr>
        <w:t xml:space="preserve">-H∙∙∙O/S </w:t>
      </w:r>
      <w:r w:rsidR="005E0AB2" w:rsidRPr="00234F13">
        <w:rPr>
          <w:sz w:val="22"/>
        </w:rPr>
        <w:t>hydrogen bonds</w:t>
      </w:r>
      <w:r w:rsidR="00AF6E50" w:rsidRPr="00234F13">
        <w:rPr>
          <w:sz w:val="22"/>
        </w:rPr>
        <w:t xml:space="preserve"> in the range of 81 – 96 cm</w:t>
      </w:r>
      <w:r w:rsidR="00AF6E50" w:rsidRPr="00234F13">
        <w:rPr>
          <w:sz w:val="22"/>
          <w:vertAlign w:val="superscript"/>
        </w:rPr>
        <w:t>-1</w:t>
      </w:r>
      <w:r w:rsidR="00AF6E50" w:rsidRPr="00234F13">
        <w:rPr>
          <w:sz w:val="22"/>
        </w:rPr>
        <w:t xml:space="preserve"> was reported</w:t>
      </w:r>
      <w:r w:rsidR="005E0AB2" w:rsidRPr="00234F13">
        <w:rPr>
          <w:sz w:val="22"/>
        </w:rPr>
        <w:t xml:space="preserve"> </w:t>
      </w:r>
      <w:r w:rsidR="001401DB" w:rsidRPr="00234F13">
        <w:rPr>
          <w:sz w:val="22"/>
        </w:rPr>
        <w:t xml:space="preserve">for the </w:t>
      </w:r>
      <w:r w:rsidR="005E0AB2" w:rsidRPr="00234F13">
        <w:rPr>
          <w:sz w:val="22"/>
        </w:rPr>
        <w:t>complexes of HCOOH with XCHZ (X= H, F, Cl, Br, CH</w:t>
      </w:r>
      <w:r w:rsidR="005E0AB2" w:rsidRPr="00234F13">
        <w:rPr>
          <w:sz w:val="22"/>
          <w:vertAlign w:val="subscript"/>
        </w:rPr>
        <w:t>3</w:t>
      </w:r>
      <w:r w:rsidR="005E0AB2" w:rsidRPr="00234F13">
        <w:rPr>
          <w:sz w:val="22"/>
        </w:rPr>
        <w:t>, NH</w:t>
      </w:r>
      <w:r w:rsidR="005E0AB2" w:rsidRPr="00234F13">
        <w:rPr>
          <w:sz w:val="22"/>
          <w:vertAlign w:val="subscript"/>
        </w:rPr>
        <w:t>2</w:t>
      </w:r>
      <w:r w:rsidR="005E0AB2" w:rsidRPr="00234F13">
        <w:rPr>
          <w:sz w:val="22"/>
        </w:rPr>
        <w:t>; Z= O, S)</w:t>
      </w:r>
      <w:r w:rsidR="00AF6E50" w:rsidRPr="00234F13">
        <w:rPr>
          <w:sz w:val="22"/>
        </w:rPr>
        <w:t>.</w:t>
      </w:r>
      <w:sdt>
        <w:sdtPr>
          <w:rPr>
            <w:color w:val="000000"/>
            <w:sz w:val="22"/>
            <w:vertAlign w:val="superscript"/>
          </w:rPr>
          <w:tag w:val="MENDELEY_CITATION_v3_eyJjaXRhdGlvbklEIjoiTUVOREVMRVlfQ0lUQVRJT05fMWQ1MzBiMTctZmMwMy00NDNkLWI3YjUtOWEzMDY3NzAxZTUyIiwicHJvcGVydGllcyI6eyJub3RlSW5kZXgiOjB9LCJpc0VkaXRlZCI6ZmFsc2UsIm1hbnVhbE92ZXJyaWRlIjp7ImlzTWFudWFsbHlPdmVycmlkZGVuIjpmYWxzZSwiY2l0ZXByb2NUZXh0IjoiPHN1cD4xMTwvc3VwPiIsIm1hbnVhbE92ZXJyaWRlVGV4dCI6IiJ9LCJjaXRhdGlvbkl0ZW1zIjpbeyJpZCI6Ijc1NjAxZDc5LWY4NjktMzAwNi05OTBmLTM3NzQ2MWI5YjJiNyIsIml0ZW1EYXRhIjp7InR5cGUiOiJhcnRpY2xlLWpvdXJuYWwiLCJpZCI6Ijc1NjAxZDc5LWY4NjktMzAwNi05OTBmLTM3NzQ2MWI5YjJiNyIsInRpdGxlIjoiUmVtYXJrYWJsZSBzaGlmdHMgb2YgQ3NwMi1IIGFuZCBPLUggc3RyZXRjaGluZyBmcmVxdWVuY2llcyBhbmQgc3RhYmlsaXR5IG9mIGNvbXBsZXhlcyBvZiBmb3JtaWMgYWNpZCB3aXRoIGZvcm1hbGRlaHlkZXMgYW5kIHRoaW9mb3JtYWxkZWh5ZGVzIiwiYXV0aG9yIjpbeyJmYW1pbHkiOiJUcnVuZyIsImdpdmVuIjoiTmd1eWVuIFRpZW4iLCJwYXJzZS1uYW1lcyI6ZmFsc2UsImRyb3BwaW5nLXBhcnRpY2xlIjoiIiwibm9uLWRyb3BwaW5nLXBhcnRpY2xlIjoiIn0seyJmYW1pbHkiOiJLaGFuaCIsImdpdmVuIjoiUGhhbSBOZ29jIiwicGFyc2UtbmFtZXMiOmZhbHNlLCJkcm9wcGluZy1wYXJ0aWNsZSI6IiIsIm5vbi1kcm9wcGluZy1wYXJ0aWNsZSI6IiJ9LHsiZmFtaWx5IjoiQ2FydmFsaG8iLCJnaXZlbiI6IkFsZnJlZG8gSiBQYWxhY2UiLCJwYXJzZS1uYW1lcyI6ZmFsc2UsImRyb3BwaW5nLXBhcnRpY2xlIjoiIiwibm9uLWRyb3BwaW5nLXBhcnRpY2xlIjoiIn0seyJmYW1pbHkiOiJOZ3V5ZW4iLCJnaXZlbiI6Ik1pbmggVGhvIiwicGFyc2UtbmFtZXMiOmZhbHNlLCJkcm9wcGluZy1wYXJ0aWNsZSI6IiIsIm5vbi1kcm9wcGluZy1wYXJ0aWNsZSI6IiJ9XSwiY29udGFpbmVyLXRpdGxlIjoiSm91cm5hbCBvZiBDb21wdXRhdGlvbmFsIENoZW1pc3RyeSIsImNvbnRhaW5lci10aXRsZS1zaG9ydCI6IkogQ29tcHV0IENoZW0iLCJET0kiOiJodHRwczovL2RvaS5vcmcvMTAuMTAwMi9qY2MuMjU3OTMiLCJJU1NOIjoiMDE5Mi04NjUxIiwiVVJMIjoiaHR0cHM6Ly9kb2kub3JnLzEwLjEwMDIvamNjLjI1NzkzIiwiaXNzdWVkIjp7ImRhdGUtcGFydHMiOltbMjAxOSw1LDE1XV19LCJwYWdlIjoiMTM4Ny0xNDAwIiwiYWJzdHJhY3QiOiJUaGlydHktc2l4IHN0YWJsZSBjb21wbGV4ZXMgb2YgZm9ybWljIGFjaWQgd2l0aCBmb3JtYWxkZWh5ZGVzIGFuZCB0aGlvZm9ybWFsZGVoeWRlcyB3ZXJlIGRldGVybWluZWQgb24gdGhlIHBvdGVudGlhbCBlbmVyZ3kgc3VyZmFjZSwgaW4gd2hpY2ggdGhlIFhDSE/Ct8K3wrdIQ09PSCBjb21wbGV4ZXMgYXJlIGZvdW5kIHRvIGJlIG1vcmUgc3RhYmxlIHRoYW4gdGhlIFhDSFPCt8K3wrdIQ09PSCBjb3VudGVycGFydHMsIHdpdGggWCA9P0gsIEYsIENsLCBCciwgQ0gzLCBOSDIuIEFsbCBjb21wbGV4ZXMgYXJlIHN0YWJpbGl6ZWQgYnkgaHlkcm9nZW4gYm9uZHMsIGFuZCB0aGVpciBjb250cmlidXRpb24gdG8gdGhlIHRvdGFsIHN0YWJpbGl6YXRpb24gZW5lcmd5IG9mIHRoZSBjb21wbGV4ZXMgaW5jcmVhc2VzIGluIGdvaW5nIGZyb20gQy1IwrfCt8K3UyB0byBDLUjCt8K3wrdPIHRvIE8tSMK3wrfCt1MgYW5kIGZpbmFsbHkgdG8gTy1IwrfCt8K3Ty4gUmVtYXJrYWJseSwgYSBzaWduaWZpY2FudCBibHVlc2hpZnQgb2YgQ3NwMi1IIGJvbmQgYnkgODE/OTY/Y20/MSBpbiB0aGUgQ3NwMi1IwrfCt8K3TyBoeWRyb2dlbiBib25kIGhhcyBoYXJkbHkgZXZlciBiZWVuIHJlcG9ydGVkLCBhbmQgYSBjb25zaWRlcmFibGUgcmVkc2hpZnQgb2YgTy1IIHN0cmV0Y2hpbmcgZnJlcXVlbmN5IGJ5IDIwNj81NDQ/Y20/MSBpbiB0aGUgTy1IwrfCt8K3Ty9TIGh5ZHJvZ2VuIGJvbmRzIGlzIGFsc28gcHJlZGljdGVkLiBUaGUgb2J0YWluZWQgcmVzdWx0cyBpbiBvdXIgcHJlc2VudCB3b3JrIGFuZCBwcmV2aW91cyBsaXRlcmF0dXJlcyBzdXBwb3J0IHRoYXQgYSBkaXN0YW5jZSBjb250cmFjdGlvbiBhbmQgYSBzdHJldGNoaW5nIGZyZXF1ZW5jeSBibHVlc2hpZnQgb2YgQy1IIGJvbmQgaW52b2x2aW5nIGh5ZHJvZ2VuIGJvbmQgZGVwZW5kIG1haW5seSBvbiBpdHMgcG9sYXJpdHkgYW5kIGdhcyBwaGFzZSBiYXNpY2l0eSBvZiBwcm90b24gYWNjZXB0b3IsIGJlc2lkZXMgdGhlIHJlYXJyYW5nZW1lbnQgb2YgZWxlY3Ryb24gZGVuc2l0eSBkdWUgdG8gY29tcGxleCBmb3JtYXRpb24uIE1hcmtlZGx5LCB3ZSBzdWdnZXN0IHRoZSByYXRpbyBvZiBkZXByb3RvbmF0aW9uIGVudGhhbHB5IHRvIHByb3RvbiBhZmZpbml0eSAoUiBjKSBhcyBhbiBpbmRpY2F0b3IgdG8gcHJvc3BlY3QgZm9yIGNsYXNzaWZpY2F0aW9uIG9mIGh5ZHJvZ2VuIGJvbmRzLiBUaGUgc3ltbWV0cnkgYWRhcHRlZCBwZXJ0dXJiYXRpb24gdGhlb3J5IHJlc3VsdHMgc2hvdyBhIGxhcmdlciByb2xlIG9mIGF0dHJhY3RpdmUgZWxlY3Ryb3N0YXRpYyB0ZXJtIGluIFhPLW4gYXMgY29tcGFyZWQgdG8gdGhhdCBpbiBYUy1uIGFuZCB0aGUgZWxlY3Ryb3N0YXRpYyBpbnRlcmFjdGlvbiBpcyBvdmVyd2hlbG1pbmcgZGlzcGVyc2lvbiBvciBpbmR1Y3Rpb24gY291bnRlcnBhcnRzIGluIHN0YWJpbGl6aW5nIFhPLW4gYW5kIFhTLW4sIHdpdGggbiA9PzEsIDIsIDMuID8gMjAxOSBXaWxleSBQZXJpb2RpY2FscywgSW5jLiIsInB1Ymxpc2hlciI6IkpvaG4gV2lsZXkgJiBTb25zLCBMdGQiLCJpc3N1ZSI6IjEzIiwidm9sdW1lIjoiNDAifSwiaXNUZW1wb3JhcnkiOmZhbHNlfV19"/>
          <w:id w:val="-727992759"/>
          <w:placeholder>
            <w:docPart w:val="DefaultPlaceholder_-1854013440"/>
          </w:placeholder>
        </w:sdtPr>
        <w:sdtContent>
          <w:r w:rsidR="006934B6" w:rsidRPr="00234F13">
            <w:rPr>
              <w:color w:val="000000"/>
              <w:sz w:val="22"/>
              <w:vertAlign w:val="superscript"/>
            </w:rPr>
            <w:t>11</w:t>
          </w:r>
        </w:sdtContent>
      </w:sdt>
      <w:r w:rsidR="0045690A" w:rsidRPr="00234F13">
        <w:rPr>
          <w:sz w:val="22"/>
        </w:rPr>
        <w:t xml:space="preserve"> </w:t>
      </w:r>
      <w:r w:rsidR="00343F79" w:rsidRPr="00234F13">
        <w:rPr>
          <w:sz w:val="22"/>
        </w:rPr>
        <w:t xml:space="preserve">Besides, a </w:t>
      </w:r>
      <w:r w:rsidR="001401DB" w:rsidRPr="00234F13">
        <w:rPr>
          <w:sz w:val="22"/>
        </w:rPr>
        <w:t>huge</w:t>
      </w:r>
      <w:r w:rsidR="00343F79" w:rsidRPr="00234F13">
        <w:rPr>
          <w:sz w:val="22"/>
        </w:rPr>
        <w:t xml:space="preserve"> blue</w:t>
      </w:r>
      <w:r w:rsidR="001401DB" w:rsidRPr="00234F13">
        <w:rPr>
          <w:sz w:val="22"/>
        </w:rPr>
        <w:t xml:space="preserve"> </w:t>
      </w:r>
      <w:r w:rsidR="00343F79" w:rsidRPr="00234F13">
        <w:rPr>
          <w:sz w:val="22"/>
        </w:rPr>
        <w:t xml:space="preserve">shift of </w:t>
      </w:r>
      <w:r w:rsidR="004E242D" w:rsidRPr="00234F13">
        <w:rPr>
          <w:sz w:val="22"/>
        </w:rPr>
        <w:t xml:space="preserve">the </w:t>
      </w:r>
      <w:r w:rsidR="00343F79" w:rsidRPr="00234F13">
        <w:rPr>
          <w:sz w:val="22"/>
        </w:rPr>
        <w:t>C</w:t>
      </w:r>
      <w:r w:rsidR="00343F79" w:rsidRPr="00234F13">
        <w:rPr>
          <w:sz w:val="22"/>
          <w:vertAlign w:val="subscript"/>
        </w:rPr>
        <w:t>sp2</w:t>
      </w:r>
      <w:r w:rsidR="00343F79" w:rsidRPr="00234F13">
        <w:rPr>
          <w:sz w:val="22"/>
        </w:rPr>
        <w:t>-H bond up to 104.5 cm</w:t>
      </w:r>
      <w:r w:rsidR="00343F79" w:rsidRPr="00234F13">
        <w:rPr>
          <w:sz w:val="22"/>
          <w:vertAlign w:val="superscript"/>
        </w:rPr>
        <w:t>-1</w:t>
      </w:r>
      <w:r w:rsidR="00343F79" w:rsidRPr="00234F13">
        <w:rPr>
          <w:sz w:val="22"/>
        </w:rPr>
        <w:t xml:space="preserve"> was obtained in</w:t>
      </w:r>
      <w:r w:rsidR="004E242D" w:rsidRPr="00234F13">
        <w:rPr>
          <w:sz w:val="22"/>
        </w:rPr>
        <w:t xml:space="preserve"> the</w:t>
      </w:r>
      <w:r w:rsidR="00343F79" w:rsidRPr="00234F13">
        <w:rPr>
          <w:sz w:val="22"/>
        </w:rPr>
        <w:t xml:space="preserve"> FCOOH</w:t>
      </w:r>
      <w:r w:rsidR="00C128A3" w:rsidRPr="00234F13">
        <w:rPr>
          <w:sz w:val="22"/>
        </w:rPr>
        <w:t>∙∙∙</w:t>
      </w:r>
      <w:r w:rsidR="00343F79" w:rsidRPr="00234F13">
        <w:rPr>
          <w:sz w:val="22"/>
        </w:rPr>
        <w:t>CH</w:t>
      </w:r>
      <w:r w:rsidR="00343F79" w:rsidRPr="00234F13">
        <w:rPr>
          <w:sz w:val="22"/>
          <w:vertAlign w:val="subscript"/>
        </w:rPr>
        <w:t>3</w:t>
      </w:r>
      <w:r w:rsidR="00343F79" w:rsidRPr="00234F13">
        <w:rPr>
          <w:sz w:val="22"/>
        </w:rPr>
        <w:t>CHO complex</w:t>
      </w:r>
      <w:r w:rsidR="00FE7B5B" w:rsidRPr="00234F13">
        <w:rPr>
          <w:sz w:val="22"/>
        </w:rPr>
        <w:t>.</w:t>
      </w:r>
      <w:sdt>
        <w:sdtPr>
          <w:rPr>
            <w:color w:val="000000"/>
            <w:sz w:val="22"/>
            <w:vertAlign w:val="superscript"/>
          </w:rPr>
          <w:tag w:val="MENDELEY_CITATION_v3_eyJjaXRhdGlvbklEIjoiTUVOREVMRVlfQ0lUQVRJT05fNTc4Yzk5YmYtZDEzZC00NWMxLWE1MjQtYzYzNjlmOGU2Yjc0IiwicHJvcGVydGllcyI6eyJub3RlSW5kZXgiOjB9LCJpc0VkaXRlZCI6ZmFsc2UsIm1hbnVhbE92ZXJyaWRlIjp7ImlzTWFudWFsbHlPdmVycmlkZGVuIjpmYWxzZSwiY2l0ZXByb2NUZXh0IjoiPHN1cD4xNTwvc3VwPiIsIm1hbnVhbE92ZXJyaWRlVGV4dCI6IiJ9LCJjaXRhdGlvbkl0ZW1zIjpbeyJpZCI6IjI1NGNjOTM2LTkwNGYtMzE2OS1hZGQzLWFjNzc3MjA5NWMyYSIsIml0ZW1EYXRhIjp7InR5cGUiOiJhcnRpY2xlLWpvdXJuYWwiLCJpZCI6IjI1NGNjOTM2LTkwNGYtMzE2OS1hZGQzLWFjNzc3MjA5NWMyYSIsInRpdGxlIjoiUm9sZSBvZiBP4oCTSOKLr08vUyBjb252ZW50aW9uYWwgaHlkcm9nZW4gYm9uZHMgaW4gY29uc2lkZXJhYmxlIENzcDLigJNIIGJsdWUtc2hpZnQgaW4gdGhlIGJpbmFyeSBzeXN0ZW1zIG9mIGFjZXRhbGRlaHlkZSBhbmQgdGhpb2FjZXRhbGRlaHlkZSB3aXRoIHN1YnN0aXR1dGVkIGNhcmJveHlsaWMgYW5kIHRoaW9jYXJib3h5bGljIGFjaWRzIiwiYXV0aG9yIjpbeyJmYW1pbHkiOiJBbiIsImdpdmVuIjoiTmd1eWVuIFRydW9uZyIsInBhcnNlLW5hbWVzIjpmYWxzZSwiZHJvcHBpbmctcGFydGljbGUiOiIiLCJub24tZHJvcHBpbmctcGFydGljbGUiOiIifSx7ImZhbWlseSI6IkR1b25nIiwiZ2l2ZW4iOiJOZ3V5ZW4gVGhpIiwicGFyc2UtbmFtZXMiOmZhbHNlLCJkcm9wcGluZy1wYXJ0aWNsZSI6IiIsIm5vbi1kcm9wcGluZy1wYXJ0aWNsZSI6IiJ9LHsiZmFtaWx5IjoiVHJpIiwiZ2l2ZW4iOiJOZ3V5ZW4gTmdvYy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yUkEwNTM5MUgiLCJVUkwiOiJodHRwOi8vZHguZG9pLm9yZy8xMC4xMDM5L0QyUkEwNTM5MUgiLCJpc3N1ZWQiOnsiZGF0ZS1wYXJ0cyI6W1syMDIyXV19LCJwYWdlIjoiMzUzMDktMzUzMTkiLCJhYnN0cmFjdCI6IlN0YWJsZSBiaW5hcnkgY29tcGxleGVzIG9mIFJDWk9I4ouvQ0gzQ0haIChSID0gQ0gzLCBILCBGOyBaID0gTywgUykgYXJlIGR1ZSB0byBjb250cmlidXRpb25zIGZyb20gdGhlIE/igJNI4ouvTy9TIGFuZCBDc3Ay4oCTSOKLr08vUyBoeWRyb2dlbiBib25kcy4gVGhlIHN0cmVuZ3RoIG9mIENzcDIvT+KAk0jii69PIGlzIDEuNSB0byAyIHRpbWVzIGdyZWF0ZXIgdGhhbiB0aGF0IG9mIHRoZSBDc3AyL0/igJNI4ouvUyBib25kLiBUaGUgc3Vic3RpdHV0aW9uIG9mIEgoQ3NwMikgb2YgSENaT0ggYnkgQ0gzIGNhdXNlcyBhIGRlY3JlYXNlIGluIGNvbXBsZXggc3RhYmlsaXR5LCB3aGlsZSB0aGUgb3Bwb3NpdGUgdHJlbmQgb2NjdXJzIGZvciB0aGUgRiBhdG9tLiBBIHZlcnkgbGFyZ2UgcmVkIHNoaWZ0IG9mIHRoZSBP4oCTSCBzdHJldGNoaW5nIGZyZXF1ZW5jeSBpbiBP4oCTSOKLr08vUyBib25kcyB3YXMgb2JzZXJ2ZWQuIEEgc3VycHJpc2luZyBDc3Ay4oCTSCBibHVlIHNoaWZ0IHVwIHRvIDEwNC41IGNt4oiSMSB3YXMgb2JzZXJ2ZWQgZm9yIHRoZSBmaXJzdCB0aW1lLiBJdCBpcyBmb3VuZCB0aGF0IHRoZSBwcmVzZW5jZSBvZiBP4oCTSOKLr08vUyBoeWRyb2dlbiBib25kcyBhbmQgYSBkZWNpc2l2ZSByb2xlIG9mIGludHJhbW9sZWN1bGFyIGh5cGVyY29uanVnYXRpb24gaW50ZXJhY3Rpb25zIGluIHRoZSBjb21wbGV4IGNhdXNlIGEgc2lnbmlmaWNhbnQgYmx1ZSBzaGlmdCBvZiB0aGUgQ3NwMuKAk0ggY292YWxlbnQgYm9uZHMuIEEgc3RyaWtpbmcgcm9sZSBvZiBPIGNvbXBhcmVkIHRvIHRoZSBTIGF0b20gaW4gZGV0ZXJtaW5pbmcgdGhlIGJsdWUgc2hpZnQgb2YgQ3NwMuKAk0ggc3RyZXRjaGluZyB2aWJyYXRpb24gYW5kIHN0YWJpbGl0eSBvZiBiaW5hcnkgY29tcGxleGVzIGlzIHByb3Bvc2VkLiBUaGUgb2J0YWluZWQgcmVzdWx0cyBzaG93IHRoYXQgdGhlIHJhdGlvIG9mIGRlcHJvdG9uYXRpb24gZW50aGFscHkgYW5kIHByb3RvbiBhZmZpbml0eSBjb3VsZCBiZSBjb25zaWRlcmVkIGFzIGFuIGluZGV4IGZvciB0aGUgY2xhc3NpZmljYXRpb24gb2YgdGhlIG5vbi1jb252ZW50aW9uYWwgaHlkcm9nZW4gYm9uZC4gU0FQVDIrIHJlc3VsdHMgc2hvdyB0aGF0IHRoZSBzdHJlbmd0aCBvZiBSQ1NPSOKLr0NIM0NIUyBjb21wbGV4ZXMgaXMgZG9taW5hdGVkIGJ5IGVsZWN0cm9zdGF0aWMgYW5kIGluZHVjdGlvbiBlbmVyZ2llcywgd2hpbGUgYSBsYXJnZXIgY29udHJpYnV0aW9uIHRvIHRoZSBzdGFiaWxpdHkgb2YgcmVtYWluaW5nIGNvbXBsZXhlcyBpcyBkZXRlY3RlZCBmb3IgdGhlIGVsZWN0cm9zdGF0aWMgY29tcG9uZW50LiIsInB1Ymxpc2hlciI6IlRoZSBSb3lhbCBTb2NpZXR5IG9mIENoZW1pc3RyeSIsImlzc3VlIjoiNTQiLCJ2b2x1bWUiOiIxMiJ9LCJpc1RlbXBvcmFyeSI6ZmFsc2V9XX0="/>
          <w:id w:val="-594709792"/>
          <w:placeholder>
            <w:docPart w:val="DefaultPlaceholder_-1854013440"/>
          </w:placeholder>
        </w:sdtPr>
        <w:sdtContent>
          <w:r w:rsidR="006934B6" w:rsidRPr="00234F13">
            <w:rPr>
              <w:color w:val="000000"/>
              <w:sz w:val="22"/>
              <w:vertAlign w:val="superscript"/>
            </w:rPr>
            <w:t>15</w:t>
          </w:r>
        </w:sdtContent>
      </w:sdt>
      <w:r w:rsidR="00343F79" w:rsidRPr="00234F13">
        <w:rPr>
          <w:sz w:val="22"/>
        </w:rPr>
        <w:t xml:space="preserve"> </w:t>
      </w:r>
      <w:r w:rsidR="00DD5146" w:rsidRPr="00234F13">
        <w:rPr>
          <w:sz w:val="22"/>
        </w:rPr>
        <w:t>The</w:t>
      </w:r>
      <w:r w:rsidR="00B220E9" w:rsidRPr="00234F13">
        <w:rPr>
          <w:sz w:val="22"/>
        </w:rPr>
        <w:t xml:space="preserve"> characteristic</w:t>
      </w:r>
      <w:r w:rsidR="00B2768A" w:rsidRPr="00234F13">
        <w:rPr>
          <w:sz w:val="22"/>
        </w:rPr>
        <w:t>s</w:t>
      </w:r>
      <w:r w:rsidR="00B220E9" w:rsidRPr="00234F13">
        <w:rPr>
          <w:sz w:val="22"/>
        </w:rPr>
        <w:t xml:space="preserve"> of nonconventional C</w:t>
      </w:r>
      <w:r w:rsidR="00B220E9" w:rsidRPr="00234F13">
        <w:rPr>
          <w:sz w:val="22"/>
          <w:vertAlign w:val="subscript"/>
        </w:rPr>
        <w:t>sp2</w:t>
      </w:r>
      <w:r w:rsidR="00B220E9" w:rsidRPr="00234F13">
        <w:rPr>
          <w:sz w:val="22"/>
        </w:rPr>
        <w:t>-H</w:t>
      </w:r>
      <w:r w:rsidR="00C128A3" w:rsidRPr="00234F13">
        <w:rPr>
          <w:sz w:val="22"/>
        </w:rPr>
        <w:t>∙∙∙</w:t>
      </w:r>
      <w:r w:rsidR="00B220E9" w:rsidRPr="00234F13">
        <w:rPr>
          <w:sz w:val="22"/>
        </w:rPr>
        <w:t>Se/Te, and O-H</w:t>
      </w:r>
      <w:r w:rsidR="00C128A3" w:rsidRPr="00234F13">
        <w:rPr>
          <w:sz w:val="22"/>
        </w:rPr>
        <w:t>∙∙∙</w:t>
      </w:r>
      <w:r w:rsidR="00B220E9" w:rsidRPr="00234F13">
        <w:rPr>
          <w:sz w:val="22"/>
        </w:rPr>
        <w:t xml:space="preserve">Se/Te hydrogen bonds were also </w:t>
      </w:r>
      <w:r w:rsidR="001401DB" w:rsidRPr="00234F13">
        <w:rPr>
          <w:sz w:val="22"/>
        </w:rPr>
        <w:t xml:space="preserve">investigated </w:t>
      </w:r>
      <w:r w:rsidR="00B220E9" w:rsidRPr="00234F13">
        <w:rPr>
          <w:sz w:val="22"/>
        </w:rPr>
        <w:t>in some recent studies.</w:t>
      </w:r>
      <w:r w:rsidR="00C23AE5" w:rsidRPr="00234F13">
        <w:rPr>
          <w:sz w:val="22"/>
        </w:rPr>
        <w:t xml:space="preserve"> For instance, the nonconventional C</w:t>
      </w:r>
      <w:r w:rsidR="00C23AE5" w:rsidRPr="00234F13">
        <w:rPr>
          <w:sz w:val="22"/>
          <w:vertAlign w:val="subscript"/>
        </w:rPr>
        <w:t>sp2</w:t>
      </w:r>
      <w:r w:rsidR="00C23AE5" w:rsidRPr="00234F13">
        <w:rPr>
          <w:sz w:val="22"/>
        </w:rPr>
        <w:t>-H</w:t>
      </w:r>
      <w:r w:rsidR="00C128A3" w:rsidRPr="00234F13">
        <w:rPr>
          <w:sz w:val="22"/>
        </w:rPr>
        <w:t>∙∙∙</w:t>
      </w:r>
      <w:r w:rsidR="00C23AE5" w:rsidRPr="00234F13">
        <w:rPr>
          <w:sz w:val="22"/>
        </w:rPr>
        <w:t>Se/Te and O-H</w:t>
      </w:r>
      <w:r w:rsidR="00C128A3" w:rsidRPr="00234F13">
        <w:rPr>
          <w:sz w:val="22"/>
        </w:rPr>
        <w:t>∙∙∙</w:t>
      </w:r>
      <w:r w:rsidR="00C23AE5" w:rsidRPr="00234F13">
        <w:rPr>
          <w:sz w:val="22"/>
        </w:rPr>
        <w:t xml:space="preserve">Se/Te hydrogen bonds were found </w:t>
      </w:r>
      <w:r w:rsidR="00D40D4B" w:rsidRPr="00234F13">
        <w:rPr>
          <w:sz w:val="22"/>
        </w:rPr>
        <w:t xml:space="preserve">by Cuc </w:t>
      </w:r>
      <w:r w:rsidR="00D40D4B" w:rsidRPr="00234F13">
        <w:rPr>
          <w:i/>
          <w:iCs/>
          <w:sz w:val="22"/>
        </w:rPr>
        <w:t>et al</w:t>
      </w:r>
      <w:r w:rsidR="00D40D4B" w:rsidRPr="00234F13">
        <w:rPr>
          <w:sz w:val="22"/>
        </w:rPr>
        <w:t xml:space="preserve"> </w:t>
      </w:r>
      <w:r w:rsidR="00C23AE5" w:rsidRPr="00234F13">
        <w:rPr>
          <w:sz w:val="22"/>
        </w:rPr>
        <w:t>in XCHZ</w:t>
      </w:r>
      <w:r w:rsidR="00C128A3" w:rsidRPr="00234F13">
        <w:rPr>
          <w:sz w:val="22"/>
        </w:rPr>
        <w:t>∙∙∙</w:t>
      </w:r>
      <w:r w:rsidR="00C23AE5" w:rsidRPr="00234F13">
        <w:rPr>
          <w:sz w:val="22"/>
        </w:rPr>
        <w:t>nH</w:t>
      </w:r>
      <w:r w:rsidR="00C23AE5" w:rsidRPr="00234F13">
        <w:rPr>
          <w:sz w:val="22"/>
          <w:vertAlign w:val="subscript"/>
        </w:rPr>
        <w:t>2</w:t>
      </w:r>
      <w:r w:rsidR="00C23AE5" w:rsidRPr="00234F13">
        <w:rPr>
          <w:sz w:val="22"/>
        </w:rPr>
        <w:t>O (X= H, F, Cl, Br, CH</w:t>
      </w:r>
      <w:r w:rsidR="00C23AE5" w:rsidRPr="00234F13">
        <w:rPr>
          <w:sz w:val="22"/>
          <w:vertAlign w:val="subscript"/>
        </w:rPr>
        <w:t>3</w:t>
      </w:r>
      <w:r w:rsidR="00C23AE5" w:rsidRPr="00234F13">
        <w:rPr>
          <w:sz w:val="22"/>
        </w:rPr>
        <w:t xml:space="preserve">; Z= O, S, Se, Te; n = 1-3) and </w:t>
      </w:r>
      <w:r w:rsidR="00D40D4B" w:rsidRPr="00234F13">
        <w:rPr>
          <w:sz w:val="22"/>
        </w:rPr>
        <w:t>XCHO</w:t>
      </w:r>
      <w:r w:rsidR="00C128A3" w:rsidRPr="00234F13">
        <w:rPr>
          <w:sz w:val="22"/>
        </w:rPr>
        <w:t>∙∙∙</w:t>
      </w:r>
      <w:r w:rsidR="00D40D4B" w:rsidRPr="00234F13">
        <w:rPr>
          <w:sz w:val="22"/>
        </w:rPr>
        <w:t>nH</w:t>
      </w:r>
      <w:r w:rsidR="00D40D4B" w:rsidRPr="00234F13">
        <w:rPr>
          <w:sz w:val="22"/>
          <w:vertAlign w:val="subscript"/>
        </w:rPr>
        <w:t>2</w:t>
      </w:r>
      <w:r w:rsidR="00D40D4B" w:rsidRPr="00234F13">
        <w:rPr>
          <w:sz w:val="22"/>
        </w:rPr>
        <w:t>Z (X= H, F, Cl, Br, CH</w:t>
      </w:r>
      <w:r w:rsidR="00D40D4B" w:rsidRPr="00234F13">
        <w:rPr>
          <w:sz w:val="22"/>
          <w:vertAlign w:val="subscript"/>
        </w:rPr>
        <w:t>3</w:t>
      </w:r>
      <w:r w:rsidR="00D40D4B" w:rsidRPr="00234F13">
        <w:rPr>
          <w:sz w:val="22"/>
        </w:rPr>
        <w:t>; Z= O, S, Se, Te; n = 1-2) complexes</w:t>
      </w:r>
      <w:r w:rsidR="00FE7B5B" w:rsidRPr="00234F13">
        <w:rPr>
          <w:sz w:val="22"/>
        </w:rPr>
        <w:t>.</w:t>
      </w:r>
      <w:sdt>
        <w:sdtPr>
          <w:rPr>
            <w:color w:val="000000"/>
            <w:sz w:val="22"/>
            <w:vertAlign w:val="superscript"/>
          </w:rPr>
          <w:tag w:val="MENDELEY_CITATION_v3_eyJjaXRhdGlvbklEIjoiTUVOREVMRVlfQ0lUQVRJT05fZGZmMGM3OTUtNTM3OS00MmQ2LWFkZTItYzgyODljZjdiZmUwIiwicHJvcGVydGllcyI6eyJub3RlSW5kZXgiOjB9LCJpc0VkaXRlZCI6ZmFsc2UsIm1hbnVhbE92ZXJyaWRlIjp7ImlzTWFudWFsbHlPdmVycmlkZGVuIjpmYWxzZSwiY2l0ZXByb2NUZXh0IjoiPHN1cD4xNiwxNzwvc3VwPiIsIm1hbnVhbE92ZXJyaWRlVGV4dCI6IiJ9LCJjaXRhdGlvbkl0ZW1zIjpbeyJpZCI6ImYxYzg5NGI3LWQ2N2MtMzhlNy04MTkyLWZkYmI3N2VlZWQ1YiIsIml0ZW1EYXRhIjp7InR5cGUiOiJhcnRpY2xlLWpvdXJuYWwiLCJpZCI6ImYxYzg5NGI3LWQ2N2MtMzhlNy04MTkyLWZkYmI3N2VlZWQ1YiIsInRpdGxlIjoiSW1wb3J0YW5jZSBvZiB3YXRlciBhbmQgaW50cmFtb2xlY3VsYXIgaW50ZXJhY3Rpb24gZ292ZXJucyBzdWJzdGFudGlhbCBibHVlIHNoaWZ0IG9mIENzcDLigJNIIHN0cmV0Y2hpbmcgZnJlcXVlbmN5IGluIGNvbXBsZXhlcyBiZXR3ZWVuIGNoYWxjb2dlbm9hbGRlaHlkZXMgYW5kIHdhdGVyIiwiYXV0aG9yIjpbeyJmYW1pbHkiOiJDdWMiLCJnaXZlbiI6Ik5ndXllbiBUaGkgVGhhbmgiLCJwYXJzZS1uYW1lcyI6ZmFsc2UsImRyb3BwaW5nLXBhcnRpY2xlIjoiIiwibm9uLWRyb3BwaW5nLXBhcnRpY2xlIjoiIn0seyJmYW1pbHkiOiJBbiIsImdpdmVuIjoiTmd1eWVuIFRydW9uZyIsInBhcnNlLW5hbWVzIjpmYWxzZSwiZHJvcHBpbmctcGFydGljbGUiOiIiLCJub24tZHJvcHBpbmctcGFydGljbGUiOiIifSx7ImZhbWlseSI6Ik5nYW4iLCJnaXZlbiI6IlZ1IFRoaSIsInBhcnNlLW5hbWVzIjpmYWxzZSwiZHJvcHBpbmctcGFydGljbGUiOiIiLCJub24tZHJvcHBpbmctcGFydGljbGUiOiIifSx7ImZhbWlseSI6IkNoYW5kcmEiLCJnaXZlbiI6IkFzaXQuIEsiLCJwYXJzZS1uYW1lcyI6ZmFsc2UsImRyb3BwaW5nLXBhcnRpY2xlIjoiIiwibm9uLWRyb3BwaW5nLXBhcnRpY2xlIjoiIn0seyJmYW1pbHkiOiJUcnVuZyIsImdpdmVuIjoiTmd1eWVuIFRpZW4iLCJwYXJzZS1uYW1lcyI6ZmFsc2UsImRyb3BwaW5nLXBhcnRpY2xlIjoiIiwibm9uLWRyb3BwaW5nLXBhcnRpY2xlIjoiIn1dLCJjb250YWluZXItdGl0bGUiOiJSU0MgQWR2YW5jZXMiLCJjb250YWluZXItdGl0bGUtc2hvcnQiOiJSU0MgQWR2IiwiRE9JIjoiMTAuMTAzOS9EMVJBMDc0NDRKIiwiVVJMIjoiaHR0cDovL2R4LmRvaS5vcmcvMTAuMTAzOS9EMVJBMDc0NDRKIiwiaXNzdWVkIjp7ImRhdGUtcGFydHMiOltbMjAyMl1dfSwicGFnZSI6IjE5OTgtMjAwOCIsImFic3RyYWN0IjoiR2VvbWV0cmljYWwgc3RydWN0dXJlLCBzdGFiaWxpdHkgYW5kIGNvb3BlcmF0aXZpdHksIGFuZCBjb250cmlidXRpb24gb2YgaHlkcm9nZW4gYm9uZHMgdG8gdGhlIHN0YWJpbGl0eSBvZiBjb21wbGV4ZXMgYmV0d2VlbiBjaGFsY29nZW5vYWxkZWh5ZGVzIGFuZCB3YXRlciB3ZXJlIHRob3JvdWdobHkgaW52ZXN0aWdhdGVkIHVzaW5nIHF1YW50dW0gY2hlbWljYWwgbWV0aG9kcy4gVGhlIHN0YWJpbGl0eSBvZiB0aGUgY29tcGxleGVzIGluY3JlYXNlcyBzaWduaWZpY2FudGx5IHdoZW4gb25lIG9yIG1vcmUgSDJPIG1vbGVjdWxlcyBhcmUgYWRkZWQgdG8gdGhlIGJpbmFyeSBzeXN0ZW0sIHdoZXJlYXMgaXQgZGVjcmVhc2VzIHNoYXJwbHkgZ29pbmcgZnJvbSBPIHRvIFMsIFNlLCBvciBUZSBzdWJzdGl0dXRpb24uIFRoZSBP4oCTSOKLr08gSC1ib25kIGlzIHR3aWNlIGFzIHN0YWJsZSBhcyBDc3Ay4oCTSOKLr08gYW5kIE/igJNI4ouvUy9TZS9UZSBILWJvbmRzLiBJdCBpcyBmb3VuZCB0aGF0IGEgY29uc2lkZXJhYmxlIGJsdWUtc2hpZnQgb2YgQ3NwMuKAk0ggc3RyZXRjaGluZyBmcmVxdWVuY3kgaW4gdGhlIENzcDLigJNI4ouvTyBILWJvbmQgaXMgbWFpbmx5IGRldGVybWluZWQgYnkgYW4gYWRkaXRpb24gb2Ygd2F0ZXIgaW50byB0aGUgY29tcGxleGVzIGFsb25nIHdpdGggdGhlIGxvdyBwb2xhcml0eSBvZiB0aGUgQ3NwMuKAk0ggY292YWxlbnQgYm9uZCBpbiBmb3JtYWxkZWh5ZGUgYW5kIGFjZXRhbGRlaHlkZS4gVGhlIENzcDLigJNIIHN0cmV0Y2hpbmcgZnJlcXVlbmN5IHNoaWZ0IGFzIGEgZnVuY3Rpb24gb2YgbmV0IHNlY29uZCBoeXBlcmNvbmp1Z2F0aXZlIGVuZXJneSBmb3IgdGhlIM+DKihDc3Ay4oCTSCkgYW50aWJvbmRpbmcgb3JiaXRhbCBpcyBvYnNlcnZlZC4gUmVtYXJrYWJseSwgYSBjb25zaWRlcmFibGUgQ3NwMuKAk0ggYmx1ZSBzaGlmdCBvZiAxMDkgY23iiJIxIGhhcyBiZWVuIHJlcG9ydGVkIGZvciB0aGUgZmlyc3QgdGltZS4gVXBvbiB0aGUgYWRkaXRpb24gb2YgSDJPIGludG8gdGhlIGJpbmFyeSBzeXN0ZW1zLCBoYWxvZ2VuYXRlZCBjb21wbGV4ZXMgd2l0bmVzcyBhIGRlY3JlYXNpbmcgbWFnbml0dWRlIG9mIHRoZSBDc3Ay4oCTSCBzdHJldGNoaW5nIGZyZXF1ZW5jeSBibHVlLXNoaWZ0IGluIHRoZSBDc3Ay4oCTSOKLr08gSC1ib25kLCB3aGVyZWFzIENIMy1zdWJzdGl0dXRlZCBjb21wbGV4ZXMgZXhwZXJpZW5jZSB0aGUgb3Bwb3NpdGUgdHJlbmQuIiwicHVibGlzaGVyIjoiVGhlIFJveWFsIFNvY2lldHkgb2YgQ2hlbWlzdHJ5IiwiaXNzdWUiOiI0Iiwidm9sdW1lIjoiMTIifSwiaXNUZW1wb3JhcnkiOmZhbHNlfSx7ImlkIjoiNDRhNDgzYjgtODEwZC0zZjU3LTk0OGQtMjM4ZDVlMjhiOTc3IiwiaXRlbURhdGEiOnsidHlwZSI6ImFydGljbGUtam91cm5hbCIsImlkIjoiNDRhNDgzYjgtODEwZC0zZjU3LTk0OGQtMjM4ZDVlMjhiOTc3IiwidGl0bGUiOiJUaGVvcmV0aWNhbCBBc3BlY3RzIG9mIE5vbmNvbnZlbnRpb25hbCBIeWRyb2dlbiBCb25kcyBpbiB0aGUgQ29tcGxleGVzIG9mIEFsZGVoeWRlcyBhbmQgSHlkcm9nZW4gQ2hhbGNvZ2VuaWRlcyIsImF1dGhvciI6W3siZmFtaWx5IjoiQ3VjIiwiZ2l2ZW4iOiJOZ3V5ZW4gVGhpIFRoYW5oIiwicGFyc2UtbmFtZXMiOmZhbHNlLCJkcm9wcGluZy1wYXJ0aWNsZSI6IiIsIm5vbi1kcm9wcGluZy1wYXJ0aWNsZSI6IiJ9LHsiZmFtaWx5IjoiUGhhbiIsImdpdmVuIjoiQ2FtLVR1IERhbmciLCJwYXJzZS1uYW1lcyI6ZmFsc2UsImRyb3BwaW5nLXBhcnRpY2xlIjoiIiwibm9uLWRyb3BwaW5nLXBhcnRpY2xlIjoiIn0seyJmYW1pbHkiOiJOaHVuZyIsImdpdmVuIjoiTmd1eWVuIFRoaSBBaSIsInBhcnNlLW5hbWVzIjpmYWxzZSwiZHJvcHBpbmctcGFydGljbGUiOiIiLCJub24tZHJvcHBpbmctcGFydGljbGUiOiIifSx7ImZhbWlseSI6Ik5ndXllbiIsImdpdmVuIjoiTWluaCBUaG8iLCJwYXJzZS1uYW1lcyI6ZmFsc2UsImRyb3BwaW5nLXBhcnRpY2xlIjoiIiwibm9uLWRyb3BwaW5nLXBhcnRpY2xlIjoiIn0seyJmYW1pbHkiOiJUcnVuZyIsImdpdmVuIjoiTmd1eWVuIFRpZW4iLCJwYXJzZS1uYW1lcyI6ZmFsc2UsImRyb3BwaW5nLXBhcnRpY2xlIjoiIiwibm9uLWRyb3BwaW5nLXBhcnRpY2xlIjoiIn0seyJmYW1pbHkiOiJOZ2FuIiwiZ2l2ZW4iOiJWdSBUaGkiLCJwYXJzZS1uYW1lcyI6ZmFsc2UsImRyb3BwaW5nLXBhcnRpY2xlIjoiIiwibm9uLWRyb3BwaW5nLXBhcnRpY2xlIjoiIn1dLCJjb250YWluZXItdGl0bGUiOiJUaGUgSm91cm5hbCBvZiBQaHlzaWNhbCBDaGVtaXN0cnkgQSIsImNvbnRhaW5lci10aXRsZS1zaG9ydCI6IkogUGh5cyBDaGVtIEEiLCJET0kiOiIxMC4xMDIxL2Fjcy5qcGNhLjFjMDY3MDgiLCJJU1NOIjoiMTA4OS01NjM5IiwiVVJMIjoiaHR0cHM6Ly9kb2kub3JnLzEwLjEwMjEvYWNzLmpwY2EuMWMwNjcwOCIsImlzc3VlZCI6eyJkYXRlLXBhcnRzIjpbWzIwMjEsMTIsOV1dfSwicGFnZSI6IjEwMjkxLTEwMzAyIiwicHVibGlzaGVyIjoiQW1lcmljYW4gQ2hlbWljYWwgU29jaWV0eSIsImlzc3VlIjoiNDgiLCJ2b2x1bWUiOiIxMjUifSwiaXNUZW1wb3JhcnkiOmZhbHNlfV19"/>
          <w:id w:val="-666792172"/>
          <w:placeholder>
            <w:docPart w:val="DefaultPlaceholder_-1854013440"/>
          </w:placeholder>
        </w:sdtPr>
        <w:sdtContent>
          <w:r w:rsidR="006934B6" w:rsidRPr="00234F13">
            <w:rPr>
              <w:color w:val="000000"/>
              <w:sz w:val="22"/>
              <w:vertAlign w:val="superscript"/>
            </w:rPr>
            <w:t>16,17</w:t>
          </w:r>
        </w:sdtContent>
      </w:sdt>
      <w:r w:rsidR="001202BD" w:rsidRPr="00234F13">
        <w:rPr>
          <w:sz w:val="22"/>
        </w:rPr>
        <w:t xml:space="preserve"> It is interesting that these nonconventional hydrogen bonds are characterized by the red</w:t>
      </w:r>
      <w:r w:rsidR="008D13E0" w:rsidRPr="00234F13">
        <w:rPr>
          <w:sz w:val="22"/>
        </w:rPr>
        <w:t xml:space="preserve"> shifts</w:t>
      </w:r>
      <w:r w:rsidR="001202BD" w:rsidRPr="00234F13">
        <w:rPr>
          <w:sz w:val="22"/>
        </w:rPr>
        <w:t xml:space="preserve">. Likewise, Quyen </w:t>
      </w:r>
      <w:r w:rsidR="001202BD" w:rsidRPr="00234F13">
        <w:rPr>
          <w:i/>
          <w:iCs/>
          <w:sz w:val="22"/>
        </w:rPr>
        <w:t>et al</w:t>
      </w:r>
      <w:r w:rsidR="001202BD" w:rsidRPr="00234F13">
        <w:rPr>
          <w:sz w:val="22"/>
        </w:rPr>
        <w:t xml:space="preserve"> had observed the red</w:t>
      </w:r>
      <w:r w:rsidR="0075127E" w:rsidRPr="00234F13">
        <w:rPr>
          <w:sz w:val="22"/>
        </w:rPr>
        <w:t xml:space="preserve"> shifts </w:t>
      </w:r>
      <w:r w:rsidR="001202BD" w:rsidRPr="00234F13">
        <w:rPr>
          <w:sz w:val="22"/>
        </w:rPr>
        <w:t>of</w:t>
      </w:r>
      <w:r w:rsidR="0075127E" w:rsidRPr="00234F13">
        <w:rPr>
          <w:sz w:val="22"/>
        </w:rPr>
        <w:t xml:space="preserve"> the</w:t>
      </w:r>
      <w:r w:rsidR="001202BD" w:rsidRPr="00234F13">
        <w:rPr>
          <w:sz w:val="22"/>
        </w:rPr>
        <w:t xml:space="preserve"> C</w:t>
      </w:r>
      <w:r w:rsidR="001202BD" w:rsidRPr="00234F13">
        <w:rPr>
          <w:sz w:val="22"/>
          <w:vertAlign w:val="subscript"/>
        </w:rPr>
        <w:t>sp2</w:t>
      </w:r>
      <w:r w:rsidR="001202BD" w:rsidRPr="00234F13">
        <w:rPr>
          <w:sz w:val="22"/>
        </w:rPr>
        <w:t>-H</w:t>
      </w:r>
      <w:r w:rsidR="00C128A3" w:rsidRPr="00234F13">
        <w:rPr>
          <w:sz w:val="22"/>
        </w:rPr>
        <w:t>∙∙∙</w:t>
      </w:r>
      <w:r w:rsidR="001202BD" w:rsidRPr="00234F13">
        <w:rPr>
          <w:sz w:val="22"/>
        </w:rPr>
        <w:t>Se/Te hydrogen bonds in the dimer of chalcogenoaldehyde derivatives and complexes of XCHZ</w:t>
      </w:r>
      <w:r w:rsidR="00C128A3" w:rsidRPr="00234F13">
        <w:rPr>
          <w:sz w:val="22"/>
        </w:rPr>
        <w:t>∙∙∙</w:t>
      </w:r>
      <w:r w:rsidR="001202BD" w:rsidRPr="00234F13">
        <w:rPr>
          <w:sz w:val="22"/>
        </w:rPr>
        <w:t>RCZOH (X= H, F; R= H, F, Cl, Br, CH</w:t>
      </w:r>
      <w:r w:rsidR="001202BD" w:rsidRPr="00234F13">
        <w:rPr>
          <w:sz w:val="22"/>
          <w:vertAlign w:val="subscript"/>
        </w:rPr>
        <w:t>3</w:t>
      </w:r>
      <w:r w:rsidR="001202BD" w:rsidRPr="00234F13">
        <w:rPr>
          <w:sz w:val="22"/>
        </w:rPr>
        <w:t>, NH</w:t>
      </w:r>
      <w:r w:rsidR="001202BD" w:rsidRPr="00234F13">
        <w:rPr>
          <w:sz w:val="22"/>
          <w:vertAlign w:val="subscript"/>
        </w:rPr>
        <w:t>2</w:t>
      </w:r>
      <w:r w:rsidR="001202BD" w:rsidRPr="00234F13">
        <w:rPr>
          <w:sz w:val="22"/>
        </w:rPr>
        <w:t>; Z= O, S, Se, Te) recently</w:t>
      </w:r>
      <w:r w:rsidR="00FE7B5B" w:rsidRPr="00234F13">
        <w:rPr>
          <w:sz w:val="22"/>
        </w:rPr>
        <w:t>.</w:t>
      </w:r>
      <w:sdt>
        <w:sdtPr>
          <w:rPr>
            <w:color w:val="000000"/>
            <w:sz w:val="22"/>
            <w:vertAlign w:val="superscript"/>
          </w:rPr>
          <w:tag w:val="MENDELEY_CITATION_v3_eyJjaXRhdGlvbklEIjoiTUVOREVMRVlfQ0lUQVRJT05fYTgwYzMxYmUtOGYyZS00ZjQ2LWE3ZTctYWNhNDQxYzQ4NzcxIiwicHJvcGVydGllcyI6eyJub3RlSW5kZXgiOjB9LCJpc0VkaXRlZCI6ZmFsc2UsIm1hbnVhbE92ZXJyaWRlIjp7ImlzTWFudWFsbHlPdmVycmlkZGVuIjpmYWxzZSwiY2l0ZXByb2NUZXh0IjoiPHN1cD4xOCwxOTwvc3VwPiIsIm1hbnVhbE92ZXJyaWRlVGV4dCI6IiJ9LCJjaXRhdGlvbkl0ZW1zIjpbeyJpZCI6ImY3YWFmYTY1LWVmYjAtMzBhOC05MjcwLTJjNWE1MDQ2ZDBkNiIsIml0ZW1EYXRhIjp7InR5cGUiOiJhcnRpY2xlLWpvdXJuYWwiLCJpZCI6ImY3YWFmYTY1LWVmYjAtMzBhOC05MjcwLTJjNWE1MDQ2ZDBkNiIsInRpdGxlIjoiTm90aWNlYWJsZSBjaGFyYWN0ZXJpc3RpY3Mgb2YgY29udmVudGlvbmFsIGFuZCBub25jb252ZW50aW9uYWwgaHlkcm9nZW4gYm9uZHMgaW4gdGhlIGJpbmFyeSBzeXN0ZW1zIG9mIGNoYWxjb2dlbm9hbGRlaHlkZSBhbmQgY2hhbGNvZ2Vub2NhcmJveHlsaWMgYWNpZCBkZXJpdmF0aXZlcyIsImF1dGhvciI6W3siZmFtaWx5IjoiUXV5ZW4iLCJnaXZlbiI6IkxlIFRoaSBUdS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0UkEwNzQ5OEoiLCJVUkwiOiJodHRwOi8vZHguZG9pLm9yZy8xMC4xMDM5L0Q0UkEwNzQ5OEoiLCJpc3N1ZWQiOnsiZGF0ZS1wYXJ0cyI6W1syMDI0XV19LCJwYWdlIjoiNDAwMTgtNDAwMzAiLCJhYnN0cmFjdCI6IkZvcnR5LWVpZ2h0IHN0YWJsZSBzdHJ1Y3R1cmVzIG9mIGNvbXBsZXhlcyBmb3JtZWQgYmV0d2VlbiBYQ0haIGFuZCBSQ1pPSCAod2l0aCBYID0gSCwgRjsgUiA9IEgsIEYsIENsLCBCciwgQ0gzLCBOSDI7IFogPSBPLCBTLCBTZSwgVGUpIHdlcmUgY29tcHJlaGVuc2l2ZWx5IGludmVzdGlnYXRlZC4gSXQgd2FzIGZvdW5kIHRoYXQgdGhlIEha4oCTUlogY29tcGxleGVzIHdlcmUgbW9yZSBzdGFibGUgdGhhbiB0aGUgRlrigJNSWiBvbmVzLCBhbmQgdGhlaXIgc3RhYmlsaXR5IHRlbmRlbmN5IGRlY3JlYXNlZCBpbiB0aGUgZm9sbG93aW5nIG9yZGVyIG9mIFo6IE8gPiBTID4gU2UgPiBUZS4gQSBwcmVkb21pbmFudCByb2xlIG9mIHRoZSBlbGVjdHJvc3RhdGljIGNvbXBvbmVudCB3YXMgb2JzZXJ2ZWQgaW4gWE/igJNSTywgd2hpbGUgYW4gb3V0c3RhbmRpbmcgY29udHJpYnV0aW9uIG9mIHRoZSBpbmR1Y3Rpb24gdGVybSB3YXMgZXN0aW1hdGVkIGluIFhT4oCTUlMsIFhTZeKAk1JTZSwgYW5kIFhUZeKAk1JUZS4gQSBwaXZvdGFsIHJvbGUgb2YgTyBjb21wYXJlZCB0byBTLCBTZSwgYW5kIFRlIGZvciBpbXByb3ZpbmcgdGhlIHN0cmVuZ3RoIGFuZCBjaGFyYWN0ZXJpc3RpY3Mgb2Ygbm9uY29udmVudGlvbmFsIENzcDLigJNI4ouvTy9TL1NlL1RlIGh5ZHJvZ2VuIGJvbmRzIHdhcyBwcm9wb3NlZC4gVGhlIE/igJNI4ouvWiBoeWRyb2dlbiBib25kcyB3ZXJlIG11Y2ggbW9yZSBzdGFibGUgdGhhbiB0aGUgbm9uY29udmVudGlvbmFsIENzcDLigJNI4ouvWiBoeWRyb2dlbiBib25kcy4gRm9sbG93aW5nIGNvbXBsZXhhdGlvbiwgdGhlIHN0cmV0Y2hpbmcgZnJlcXVlbmN5IGZvciBDc3Ay4oCTSCBpbnZvbHZpbmcgbm9uY29udmVudGlvbmFsIENzcDLigJNI4ouvWiBoeWRyb2dlbiBib25kcyBncmFkdWFsbHkgdHVybmVkIGZyb20gdGhlIGJsdWUgc2hpZnQgdG8gcmVkIHNoaWZ0IHdoZW4gb25lIE8gb2YgPkPugIFPIGluIFhDSE8gYW5kIFJDT09IIHdhcyBzdWJzdGl0dXRlZCBieSBTLCBTZSwgYW5kIFRlLCB3aXRoIFIgdmFyeWluZyBmcm9tIHRoZSBlbGVjdHJvbi13aXRoZHJhd2luZyB0byBlbGVjdHJvbi1kb25hdGluZyBncm91cHMuIEEgdmVyeSBsYXJnZSByZWQtc2hpZnQgb2YgdGhlIE/igJNI4ouvWiBoeWRyb2dlbiBib25kcyB1cCB0byDiiJI1MzUuNCBjbeKIkjEgYW5kIGEgQ3NwMuKAk0ggYmx1ZS1zaGlmdCBvZiB0aGUgbm9uY29udmVudGlvbmFsIENzcDLigJNI4ouvTyBoeWRyb2dlbiBib25kcyByZWFjaGluZyA4Ni45IGNt4oiSMSB3ZXJlIG9ic2VydmVkIGluIHRoaXMgd29yay4gSXQgd2FzIG5vdGVkIHRoYXQgdGhlIGNvbnNpZGVyYWJsZSBkZWNyZWFzZSBpbiB0aGUgaW50cmFtb2xlY3VsYXIgZWxlY3Ryb24gZGVuc2l0eSB0cmFuc2ZlciB0byB0aGUgz4MqKENzcDLigJNIKSBvcmJpdGFscyBzaWduaWZpY2FudGx5IGltcGFjdGVkIG9uIHRoZSBibHVlLXNoaWZ0IG9mIHRoZSBDc3Ay4oCTSCBib25kcyBpbnZvbHZpbmcgaHlkcm9nZW4gYm9uZHMuIiwicHVibGlzaGVyIjoiVGhlIFJveWFsIFNvY2lldHkgb2YgQ2hlbWlzdHJ5IiwiaXNzdWUiOiI1NCIsInZvbHVtZSI6IjE0In0sImlzVGVtcG9yYXJ5IjpmYWxzZX0seyJpZCI6ImU3ZDgwNWNhLWQ4ODEtMzgzZC1iYTQ4LWEwOTU3NmI4ODZhZiIsIml0ZW1EYXRhIjp7InR5cGUiOiJhcnRpY2xlLWpvdXJuYWwiLCJpZCI6ImU3ZDgwNWNhLWQ4ODEtMzgzZC1iYTQ4LWEwOTU3NmI4ODZhZiIsInRpdGxlIjoiQ2hhcmFjdGVyaXN0aWNzIG9mIG5vbmNvbnZlbnRpb25hbCBoeWRyb2dlbiBib25kcyBhbmQgc3RhYmlsaXR5IG9mIGRpbWVycyBvZiBjaGFsY29nZW5vYWxkZWh5ZGUgZGVyaXZhdGl2ZXM6IGEgbm90aWNlYWJsZSByb2xlIG9mIG94eWdlbiBjb21wYXJlZCB0byBvdGhlciBjaGFsY29nZW5zIiwiYXV0aG9yIjpbeyJmYW1pbHkiOiJUdSBRdXllbiIsImdpdmVuIjoiTGUgVGhpIiwicGFyc2UtbmFtZXMiOmZhbHNlLCJkcm9wcGluZy1wYXJ0aWNsZSI6IiIsIm5vbi1kcm9wcGluZy1wYXJ0aWNsZSI6IiJ9LHsiZmFtaWx5IjoiVHVuZyIsImdpdmVuIjoiQnVpIE5oYXQiLCJwYXJzZS1uYW1lcyI6ZmFsc2UsImRyb3BwaW5nLXBhcnRpY2xlIjoiIiwibm9uLWRyb3BwaW5nLXBhcnRpY2xlIjoiIn0seyJmYW1pbHkiOiJUaGFjaCIsImdpdmVuIjoiUGhhbSBOZ29jIiwicGFyc2UtbmFtZXMiOmZhbHNlLCJkcm9wcGluZy1wYXJ0aWNsZSI6IiIsIm5vbi1kcm9wcGluZy1wYXJ0aWNsZSI6IiJ9LHsiZmFtaWx5IjoiVHJpIiwiZ2l2ZW4iOiJOZ3V5ZW4gTmdvYy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0UkEwMTgzN0siLCJVUkwiOiJodHRwOi8vZHguZG9pLm9yZy8xMC4xMDM5L0Q0UkEwMTgzN0siLCJpc3N1ZWQiOnsiZGF0ZS1wYXJ0cyI6W1syMDI0XV19LCJwYWdlIjoiMTQxMTQtMTQxMjUiLCJhYnN0cmFjdCI6IkluIHRoaXMgd29yaywgdHdlbnR5LWZvdXIgc3RhYmxlIGRpbWVycyBvZiBSQ0haIHdpdGggUiA9IEgsIEYsIENsLCBCciwgQ0gzIG9yIE5IMiBhbmQgWiA9IE8sIFMsIFNlIG9yIFRlIHdlcmUgZGV0ZXJtaW5lZC4gSXQgd2FzIGZvdW5kIHRoYXQgdGhlIHN0YWJpbGl0eSBvZiBtb3N0IGRpbWVycyBpcyBwcmltYXJpbHkgY29udHJpYnV0ZWQgYnkgdGhlIGVsZWN0cm9zdGF0aWMgZm9yY2UsIGV4Y2VwdCBmb3IgdGhlIGRvbWluYW50IHJvbGUgb2YgdGhlIGluZHVjdGlvbiB0ZXJtIGluIHRob3NlIGludm9sdmluZyBhIFRlIGF0b20sIHdoaWNoIGhhcyBiZWVuIHJhcmVseSBvYnNlcnZlZC4gQm90aCBlbGVjdHJvbi1kb25hdGluZyBhbmQgLXdpdGhkcmF3aW5nIGdyb3VwcyBpbiBzdWJzdGl0dXRlZCBmb3JtYWxkZWh5ZGUgY2F1c2UgYW4gaW5jcmVhc2UgaW4gdGhlIHN0cmVuZ3RoIG9mIG5vbmNvbnZlbnRpb25hbCBDc3Ay4oCTSOKLr1ogaHlkcm9nZW4gYm9uZHMsIGFzIHdlbGwgYXMgdGhlIGRpbWVycywgaW4gd2hpY2ggdGhlIGVsZWN0cm9uIGRvbmF0aW5nIGVmZmVjdCBwbGF5cyBhIG1vcmUgY3J1Y2lhbCByb2xlLiBUaGUgc3RyZW5ndGggb2Ygbm9uY29udmVudGlvbmFsIGh5ZHJvZ2VuIGJvbmRzIGRlY3JlYXNlcyBpbiB0aGUgZm9sbG93aW5nIG9yZGVyOiBDc3Ay4oCTSOKLr08g4omrIENzcDLigJNI4ouvUyA+IENzcDLigJNI4ouvU2UgPiBDc3Ay4oCTSOKLr1RlLiBSZW1hcmthYmx5LCBhIGhpZ2hseSBzaWduaWZpY2FudCByb2xlIG9mIHRoZSBPIGF0b20gY29tcGFyZWQgdG8gUywgU2UgYW5kIFRlIGluIGluY3JlYXNpbmcgdGhlIENzcDLigJNIIHN0cmV0Y2hpbmcgZnJlcXVlbmN5IGFuZCBzdHJlbmd0aCBvZiB0aGUgbm9uY29udmVudGlvbmFsIGh5ZHJvZ2VuIGJvbmRzIGFuZCBkaW1lcnMgaXMgZm91bmQuIEEgQ3NwMuKAk0ggc3RyZXRjaGluZyBmcmVxdWVuY3kgcmVkLXNoaWZ0IGlzIG9ic2VydmVkIGluIENzcDLigJNI4ouvUy9TZS9UZSwgd2hpbGUgYSBibHVlLXNoaWZ0IGlzIG9idGFpbmVkIGluIENzcDLigJNI4ouvTy4gV2hlbiBaIGNoYW5nZXMgZnJvbSBPIHRvIFMgdG8gU2UgYW5kIHRvIFRlLCB0aGUgQ3NwMuKAk0ggYmx1ZS1zaGlmdCB0ZW5kcyB0byBkZWNyZWFzZSBhbmQgZXZlbnR1YWxseSB0dXJucyB0byBhIHJlZC1zaGlmdCwgaW4gYWdyZWVtZW50IHdpdGggdGhlIGluY3JlYXNpbmcgb3JkZXIgb2YgdGhlIHByb3RvbiBhZmZpbml0eSBhdCBaIGluIHRoZSBpc29sYXRlZCBtb25vbWVyLiBUaGUgbWFnbml0dWRlIG9mIHRoZSBDc3Ay4oCTSCBzdHJldGNoaW5nIGZyZXF1ZW5jeSByZWQtc2hpZnQgaXMgbGFyZ2VyIGZvciBDc3Ay4oCTSOKLr1RlIHRoYW4gQ3NwMuKAk0jii69TL1NlLCBjb25zaXN0ZW50IHdpdGggdGhlIHJpc2luZyB0cmVuZCBvZiBwcm90b24gYWZmaW5pdHkgYXQgdGhlIFogc2l0ZSBhbmQgdGhlIHBvbGFyaXR5IG9mIHRoZSBDc3Ay4oCTSCBib25kIGluIHRoZSBzdWJzdGl0dXRlZCBjaGFsY29nZW5vYWxkZWh5ZGVzLiBUaGUgQ3NwMuKAk0ggYmx1ZS1zaGlmdGluZyBvZiB0aGUgQ3NwMuKAk0jii69PIGh5ZHJvZ2VuIGJvbmRzIGlzIG9ic2VydmVkIGluIGFsbCBkaW1lcnMgcmVnYXJkbGVzcyBvZiB0aGUgZWxlY3Ryb24gZWZmZWN0IG9mIHRoZSBzdWJzdGl0dWVudHMuIEZvbGxvd2luZyBjb21wbGV4YXRpb24sIHRoZSBlbGVjdHJvbi1kb25hdGluZyBkZXJpdmF0aXZlcyBleGhpYml0IGEgc3Ryb25nZXIgQ3NwMuKAk0ggYmx1ZS1zaGlmdCBjb21wYXJlZCB0byB0aGUgZWxlY3Ryb24td2l0aGRyYXdpbmcgb25lcy4gTm90YWJseSwgdGhlIHN0cm9uZ2VyIENzcDLigJNIIGJsdWUtc2hpZnQgdHVybnMgb3V0IHRvIGludm9sdmUgYSBsZXNzIHBvbGFyaXplZCBDc3Ay4oCTSCBib25kIGFuZCBhIGRlY3JlYXNlIGluIHRoZSBvY2N1cGF0aW9uIGF0IHRoZSDPgyooQ3NwMuKAk0gpIGFudGlib25kaW5nIG9yYml0YWwgaW4gdGhlIGlzb2xhdGVkIG1vbm9tZXIuIiwicHVibGlzaGVyIjoiVGhlIFJveWFsIFNvY2lldHkgb2YgQ2hlbWlzdHJ5IiwiaXNzdWUiOiIyMCIsInZvbHVtZSI6IjE0In0sImlzVGVtcG9yYXJ5IjpmYWxzZX1dfQ=="/>
          <w:id w:val="1767194114"/>
          <w:placeholder>
            <w:docPart w:val="DefaultPlaceholder_-1854013440"/>
          </w:placeholder>
        </w:sdtPr>
        <w:sdtContent>
          <w:r w:rsidR="006934B6" w:rsidRPr="00234F13">
            <w:rPr>
              <w:color w:val="000000"/>
              <w:sz w:val="22"/>
              <w:vertAlign w:val="superscript"/>
            </w:rPr>
            <w:t>18,19</w:t>
          </w:r>
        </w:sdtContent>
      </w:sdt>
      <w:r w:rsidR="00CA5080" w:rsidRPr="00234F13">
        <w:rPr>
          <w:color w:val="000000"/>
          <w:sz w:val="22"/>
          <w:vertAlign w:val="superscript"/>
        </w:rPr>
        <w:t xml:space="preserve"> </w:t>
      </w:r>
      <w:r w:rsidR="00B220E9" w:rsidRPr="00234F13">
        <w:rPr>
          <w:sz w:val="22"/>
        </w:rPr>
        <w:t xml:space="preserve">These reports </w:t>
      </w:r>
      <w:r w:rsidR="001401DB" w:rsidRPr="00234F13">
        <w:rPr>
          <w:sz w:val="22"/>
        </w:rPr>
        <w:t>pave the way</w:t>
      </w:r>
      <w:r w:rsidR="00B220E9" w:rsidRPr="00234F13">
        <w:rPr>
          <w:sz w:val="22"/>
        </w:rPr>
        <w:t xml:space="preserve"> </w:t>
      </w:r>
      <w:r w:rsidR="00F11B01" w:rsidRPr="00234F13">
        <w:rPr>
          <w:sz w:val="22"/>
        </w:rPr>
        <w:t>for</w:t>
      </w:r>
      <w:r w:rsidR="00B220E9" w:rsidRPr="00234F13">
        <w:rPr>
          <w:sz w:val="22"/>
        </w:rPr>
        <w:t xml:space="preserve"> </w:t>
      </w:r>
      <w:r w:rsidR="001401DB" w:rsidRPr="00234F13">
        <w:rPr>
          <w:sz w:val="22"/>
        </w:rPr>
        <w:t xml:space="preserve">more </w:t>
      </w:r>
      <w:r w:rsidR="00B220E9" w:rsidRPr="00234F13">
        <w:rPr>
          <w:sz w:val="22"/>
        </w:rPr>
        <w:t xml:space="preserve">studies </w:t>
      </w:r>
      <w:r w:rsidR="0075127E" w:rsidRPr="00234F13">
        <w:rPr>
          <w:sz w:val="22"/>
        </w:rPr>
        <w:t>o</w:t>
      </w:r>
      <w:r w:rsidR="001401DB" w:rsidRPr="00234F13">
        <w:rPr>
          <w:sz w:val="22"/>
        </w:rPr>
        <w:t>n</w:t>
      </w:r>
      <w:r w:rsidR="0075127E" w:rsidRPr="00234F13">
        <w:rPr>
          <w:sz w:val="22"/>
        </w:rPr>
        <w:t xml:space="preserve"> </w:t>
      </w:r>
      <w:r w:rsidR="00B220E9" w:rsidRPr="00234F13">
        <w:rPr>
          <w:sz w:val="22"/>
        </w:rPr>
        <w:t xml:space="preserve">the </w:t>
      </w:r>
      <w:r w:rsidR="00393E22" w:rsidRPr="00234F13">
        <w:rPr>
          <w:sz w:val="22"/>
        </w:rPr>
        <w:t xml:space="preserve">stability </w:t>
      </w:r>
      <w:r w:rsidR="00F11B01" w:rsidRPr="00234F13">
        <w:rPr>
          <w:sz w:val="22"/>
        </w:rPr>
        <w:t xml:space="preserve">and nature of nonconventional hydrogen </w:t>
      </w:r>
      <w:r w:rsidR="00D723B2" w:rsidRPr="00234F13">
        <w:rPr>
          <w:sz w:val="22"/>
        </w:rPr>
        <w:t xml:space="preserve">bonds </w:t>
      </w:r>
      <w:r w:rsidR="00F11B01" w:rsidRPr="00234F13">
        <w:rPr>
          <w:sz w:val="22"/>
        </w:rPr>
        <w:t xml:space="preserve">with heavy chalcogen atoms </w:t>
      </w:r>
      <w:r w:rsidR="001401DB" w:rsidRPr="00234F13">
        <w:rPr>
          <w:sz w:val="22"/>
        </w:rPr>
        <w:t>playing as</w:t>
      </w:r>
      <w:r w:rsidR="00F11B01" w:rsidRPr="00234F13">
        <w:rPr>
          <w:sz w:val="22"/>
        </w:rPr>
        <w:t xml:space="preserve"> proton acceptors. </w:t>
      </w:r>
      <w:r w:rsidR="00DD5146" w:rsidRPr="00234F13">
        <w:rPr>
          <w:sz w:val="22"/>
        </w:rPr>
        <w:t xml:space="preserve">Specially, </w:t>
      </w:r>
      <w:r w:rsidR="006951AE" w:rsidRPr="00234F13">
        <w:rPr>
          <w:sz w:val="22"/>
        </w:rPr>
        <w:t>Mish</w:t>
      </w:r>
      <w:r w:rsidR="00CA5080" w:rsidRPr="00234F13">
        <w:rPr>
          <w:sz w:val="22"/>
        </w:rPr>
        <w:t>r</w:t>
      </w:r>
      <w:r w:rsidR="006951AE" w:rsidRPr="00234F13">
        <w:rPr>
          <w:sz w:val="22"/>
        </w:rPr>
        <w:t xml:space="preserve">a </w:t>
      </w:r>
      <w:r w:rsidR="006951AE" w:rsidRPr="00234F13">
        <w:rPr>
          <w:i/>
          <w:iCs/>
          <w:sz w:val="22"/>
        </w:rPr>
        <w:t>et al</w:t>
      </w:r>
      <w:r w:rsidR="006951AE" w:rsidRPr="00234F13">
        <w:rPr>
          <w:sz w:val="22"/>
        </w:rPr>
        <w:t xml:space="preserve"> discovered the existence and red</w:t>
      </w:r>
      <w:r w:rsidR="0075127E" w:rsidRPr="00234F13">
        <w:rPr>
          <w:sz w:val="22"/>
        </w:rPr>
        <w:t xml:space="preserve"> shifts </w:t>
      </w:r>
      <w:r w:rsidR="006951AE" w:rsidRPr="00234F13">
        <w:rPr>
          <w:sz w:val="22"/>
        </w:rPr>
        <w:t>of nonconventional N-H</w:t>
      </w:r>
      <w:r w:rsidR="00C128A3" w:rsidRPr="00234F13">
        <w:rPr>
          <w:sz w:val="22"/>
        </w:rPr>
        <w:t>∙∙∙</w:t>
      </w:r>
      <w:r w:rsidR="006951AE" w:rsidRPr="00234F13">
        <w:rPr>
          <w:sz w:val="22"/>
        </w:rPr>
        <w:t>Se and O-H</w:t>
      </w:r>
      <w:r w:rsidR="00C128A3" w:rsidRPr="00234F13">
        <w:rPr>
          <w:sz w:val="22"/>
        </w:rPr>
        <w:t>∙∙∙</w:t>
      </w:r>
      <w:r w:rsidR="006951AE" w:rsidRPr="00234F13">
        <w:rPr>
          <w:sz w:val="22"/>
        </w:rPr>
        <w:t>Se hydrogen bonds both experimental</w:t>
      </w:r>
      <w:r w:rsidR="001401DB" w:rsidRPr="00234F13">
        <w:rPr>
          <w:sz w:val="22"/>
        </w:rPr>
        <w:t>ly</w:t>
      </w:r>
      <w:r w:rsidR="006951AE" w:rsidRPr="00234F13">
        <w:rPr>
          <w:sz w:val="22"/>
        </w:rPr>
        <w:t xml:space="preserve"> and </w:t>
      </w:r>
      <w:r w:rsidR="001401DB" w:rsidRPr="00234F13">
        <w:rPr>
          <w:sz w:val="22"/>
        </w:rPr>
        <w:t>computationally</w:t>
      </w:r>
      <w:r w:rsidR="006951AE" w:rsidRPr="00234F13">
        <w:rPr>
          <w:sz w:val="22"/>
        </w:rPr>
        <w:t xml:space="preserve"> in the interactions of indole</w:t>
      </w:r>
      <w:r w:rsidR="00C128A3" w:rsidRPr="00234F13">
        <w:rPr>
          <w:sz w:val="22"/>
        </w:rPr>
        <w:t>∙∙∙</w:t>
      </w:r>
      <w:r w:rsidR="006951AE" w:rsidRPr="00234F13">
        <w:rPr>
          <w:sz w:val="22"/>
        </w:rPr>
        <w:t>dimethyl selenide, and phenol</w:t>
      </w:r>
      <w:r w:rsidR="00C128A3" w:rsidRPr="00234F13">
        <w:rPr>
          <w:sz w:val="22"/>
        </w:rPr>
        <w:t>∙∙∙</w:t>
      </w:r>
      <w:r w:rsidR="006951AE" w:rsidRPr="00234F13">
        <w:rPr>
          <w:sz w:val="22"/>
        </w:rPr>
        <w:t>dimethyl selenide</w:t>
      </w:r>
      <w:r w:rsidR="00FE7B5B" w:rsidRPr="00234F13">
        <w:rPr>
          <w:sz w:val="22"/>
        </w:rPr>
        <w:t>.</w:t>
      </w:r>
      <w:sdt>
        <w:sdtPr>
          <w:rPr>
            <w:color w:val="000000"/>
            <w:sz w:val="22"/>
            <w:vertAlign w:val="superscript"/>
          </w:rPr>
          <w:tag w:val="MENDELEY_CITATION_v3_eyJjaXRhdGlvbklEIjoiTUVOREVMRVlfQ0lUQVRJT05fMzU3N2Y5MDItNTRjYi00MmJhLWEyNTctYjE4MDZlNzA5MWQyIiwicHJvcGVydGllcyI6eyJub3RlSW5kZXgiOjB9LCJpc0VkaXRlZCI6ZmFsc2UsIm1hbnVhbE92ZXJyaWRlIjp7ImlzTWFudWFsbHlPdmVycmlkZGVuIjpmYWxzZSwiY2l0ZXByb2NUZXh0IjoiPHN1cD4yMDwvc3VwPiIsIm1hbnVhbE92ZXJyaWRlVGV4dCI6IiJ9LCJjaXRhdGlvbkl0ZW1zIjpbeyJpZCI6Ijg1MTZlMTZmLTNkNGItMzBhYi1iYzUxLTU5NmQ5YjFjZjU0MSIsIml0ZW1EYXRhIjp7InR5cGUiOiJhcnRpY2xlLWpvdXJuYWwiLCJpZCI6Ijg1MTZlMTZmLTNkNGItMzBhYi1iYzUxLTU5NmQ5YjFjZjU0MSIsInRpdGxlIjoiVGhlIG5hdHVyZSBvZiBzZWxlbml1bSBoeWRyb2dlbiBib25kaW5nOiBnYXMgcGhhc2Ugc3BlY3Ryb3Njb3B5IGFuZCBxdWFudHVtIGNoZW1pc3RyeSBjYWxjdWxhdGlvbnMiLCJhdXRob3IiOlt7ImZhbWlseSI6Ik1pc2hyYSIsImdpdmVuIjoiS2FtYWwgSyIsInBhcnNlLW5hbWVzIjpmYWxzZSwiZHJvcHBpbmctcGFydGljbGUiOiIiLCJub24tZHJvcHBpbmctcGFydGljbGUiOiIifSx7ImZhbWlseSI6IlNpbmdoIiwiZ2l2ZW4iOiJTYW50b3NoIEsiLCJwYXJzZS1uYW1lcyI6ZmFsc2UsImRyb3BwaW5nLXBhcnRpY2xlIjoiIiwibm9uLWRyb3BwaW5nLXBhcnRpY2xlIjoiIn0seyJmYW1pbHkiOiJHaG9zaCIsImdpdmVuIjoiUGF1bGFtaSIsInBhcnNlLW5hbWVzIjpmYWxzZSwiZHJvcHBpbmctcGFydGljbGUiOiIiLCJub24tZHJvcHBpbmctcGFydGljbGUiOiIifSx7ImZhbWlseSI6Ikdob3NoIiwiZ2l2ZW4iOiJEZWJhc2hyZWUiLCJwYXJzZS1uYW1lcyI6ZmFsc2UsImRyb3BwaW5nLXBhcnRpY2xlIjoiIiwibm9uLWRyb3BwaW5nLXBhcnRpY2xlIjoiIn0seyJmYW1pbHkiOiJEYXMiLCJnaXZlbiI6IkFsb2tlIiwicGFyc2UtbmFtZXMiOmZhbHNlLCJkcm9wcGluZy1wYXJ0aWNsZSI6IiIsIm5vbi1kcm9wcGluZy1wYXJ0aWNsZSI6IiJ9XSwiY29udGFpbmVyLXRpdGxlIjoiUGh5c2ljYWwgQ2hlbWlzdHJ5IENoZW1pY2FsIFBoeXNpY3MiLCJET0kiOiIxMC4xMDM5L0M3Q1AwNTI2NUsiLCJJU1NOIjoiMTQ2My05MDc2IiwiVVJMIjoiaHR0cDovL2R4LmRvaS5vcmcvMTAuMTAzOS9DN0NQMDUyNjVLIiwiaXNzdWVkIjp7ImRhdGUtcGFydHMiOltbMjAxN11dfSwicGFnZSI6IjI0MTc5LTI0MTg3IiwiYWJzdHJhY3QiOiJTdWJzZXF1ZW50IHRvIHRoZSByZWNlbnQgcmUtZGVmaW5pdGlvbiBvZiBoeWRyb2dlbiBib25kaW5nIGJ5IHRoZSBJVVBBQyBjb21taXR0ZWUsIHRoZXJlIGhhcyBiZWVuIGEgZ3Jvd2luZyBzZWFyY2ggZm9yIGZpbmRpbmcgdGhlIHByZXNlbmNlIG9mIHRoaXMgZXZlciBpbnRlcmVzdGluZyBub24tY292YWxlbnQgaW50ZXJhY3Rpb24gYmV0d2VlbiBhIGh5ZHJvZ2VuIGF0b20gaW4gYW4gWOKAk0ggZ3JvdXAgYW5kIGFueSBvdGhlciBhdG9tIGluIHRoZSBwZXJpb2RpYyB0YWJsZS4gSW4gcmVjZW50IGdhcyBwaGFzZSBleHBlcmltZW50cywgaXQgaGFzIGJlZW4gb2JzZXJ2ZWQgdGhhdCBoeWRyb2dlbiBib25kaW5nIGludGVyYWN0aW9ucyBpbnZvbHZpbmcgUyBhbmQgU2UgYXJlIG9mIHNpbWlsYXIgc3RyZW5ndGggdG8gdGhvc2Ugd2l0aCBhbiBPIGF0b20uIEhvd2V2ZXIsIHRoZXJlIGlzIG5vIGNsZWFyIGV4cGxhbmF0aW9uIGZvciB0aGUgdW51c3VhbCBzdHJlbmd0aCBvZiB0aGlzIGludGVyYWN0aW9uIGluIHRoZSBjYXNlIG9mIGh5ZHJvZ2VuIGJvbmQgYWNjZXB0b3JzIHdoaWNoIGFyZSBub3QgY29udmVudGlvbmFsIGVsZWN0cm9uZWdhdGl2ZSBhdG9tcy4gSW4gdGhpcyB3b3JrLCB3ZSBoYXZlIGV4cGxvcmVkIHRoZSBuYXR1cmUgb2YgU2UgaHlkcm9nZW4gYm9uZGluZyBieSBzdHVkeWluZyBpbmRvbGXii69kaW1ldGh5bCBzZWxlbmlkZSAoaW5kbXNlKSBhbmQgcGhlbm9s4ouvZGltZXRoeWwgc2VsZW5pZGUgKHBoZG1zZSkgY29tcGxleGVzIHVzaW5nIGdhcyBwaGFzZSBJUiBzcGVjdHJvc2NvcHkgYW5kIHF1YW50dW0gY2hlbWlzdHJ5IGNhbGN1bGF0aW9ucy4gV2UgaGF2ZSBmb3VuZCB0aHJvdWdoIHZhcmlvdXMgZW5lcmd5IGRlY29tcG9zaXRpb24gYW5hbHlzaXMgKEVEQSkgbWV0aG9kcyBhbmQgbmF0dXJhbCBib25kIG9yYml0YWwgKE5CTykgY2FsY3VsYXRpb25zIHRoYXQsIGFsb25nIHdpdGggZWxlY3Ryb3N0YXRpY3MgYW5kIHBvbGFyaXphdGlvbiwgY2hhcmdlIHRyYW5zZmVyIGludGVyYWN0aW9ucyBhcmUgaW1wb3J0YW50IHRvIHVuZGVyc3RhbmQgU2UvUyBoeWRyb2dlbiBib25kaW5nIGFuZCB0aGVyZSBpcyBhIGRlbGljYXRlIGJhbGFuY2UgYmV0d2VlbiB0aGUgdmFyaW91cyBpbnRlcmFjdGlvbnMgdGhhdCBwbGF5cyB0aGUgY3J1Y2lhbCByb2xlIHJhdGhlciB0aGFuIGEgc2luZ2xlIGNvbXBvbmVudCBvZiB0aGUgaW50ZXJhY3Rpb24gZW5lcmd5LiBBbiBpbi1kZXB0aCB1bmRlcnN0YW5kaW5nIG9mIHRoaXMgdHlwZSBvZiBub24tY292YWxlbnQgaW50ZXJhY3Rpb24gaGFzIGltbWVuc2Ugc2lnbmlmaWNhbmNlIGluIGJpb2xvZ3kgYXMgYW1pbm8gYWNpZHMgY29udGFpbmluZyBTIGFuZCBTZSBhcmUgd2lkZWx5IHByZXNlbnQgaW4gcHJvdGVpbnMgYW5kIGhlbmNlIGh5ZHJvZ2VuIGJvbmRpbmcgaW50ZXJhY3Rpb25zIGludm9sdmluZyBTIGFuZCBTZSBhdG9tcyBjb250cmlidXRlIHRvIHRoZSBmb2xkaW5nIG9mIHByb3RlaW5zLiIsInB1Ymxpc2hlciI6IlRoZSBSb3lhbCBTb2NpZXR5IG9mIENoZW1pc3RyeSIsImlzc3VlIjoiMzUiLCJ2b2x1bWUiOiIxOSIsImNvbnRhaW5lci10aXRsZS1zaG9ydCI6IiJ9LCJpc1RlbXBvcmFyeSI6ZmFsc2V9XX0="/>
          <w:id w:val="-1719656284"/>
          <w:placeholder>
            <w:docPart w:val="DefaultPlaceholder_-1854013440"/>
          </w:placeholder>
        </w:sdtPr>
        <w:sdtContent>
          <w:r w:rsidR="006934B6" w:rsidRPr="00234F13">
            <w:rPr>
              <w:color w:val="000000"/>
              <w:sz w:val="22"/>
              <w:vertAlign w:val="superscript"/>
            </w:rPr>
            <w:t>20</w:t>
          </w:r>
        </w:sdtContent>
      </w:sdt>
      <w:r w:rsidR="00CA5080" w:rsidRPr="00234F13">
        <w:rPr>
          <w:sz w:val="22"/>
        </w:rPr>
        <w:t xml:space="preserve"> </w:t>
      </w:r>
      <w:r w:rsidR="006951AE" w:rsidRPr="00234F13">
        <w:rPr>
          <w:sz w:val="22"/>
        </w:rPr>
        <w:t xml:space="preserve">Therefore, </w:t>
      </w:r>
      <w:r w:rsidR="008E24E0" w:rsidRPr="00234F13">
        <w:rPr>
          <w:sz w:val="22"/>
        </w:rPr>
        <w:t xml:space="preserve">it is </w:t>
      </w:r>
      <w:r w:rsidR="00EB7985" w:rsidRPr="00234F13">
        <w:rPr>
          <w:sz w:val="22"/>
        </w:rPr>
        <w:t>necessar</w:t>
      </w:r>
      <w:r w:rsidR="00744D11" w:rsidRPr="00234F13">
        <w:rPr>
          <w:sz w:val="22"/>
        </w:rPr>
        <w:t xml:space="preserve">y </w:t>
      </w:r>
      <w:r w:rsidR="008E24E0" w:rsidRPr="00234F13">
        <w:rPr>
          <w:sz w:val="22"/>
        </w:rPr>
        <w:t xml:space="preserve">to </w:t>
      </w:r>
      <w:r w:rsidR="006951AE" w:rsidRPr="00234F13">
        <w:rPr>
          <w:sz w:val="22"/>
        </w:rPr>
        <w:t>investigat</w:t>
      </w:r>
      <w:r w:rsidR="008E24E0" w:rsidRPr="00234F13">
        <w:rPr>
          <w:sz w:val="22"/>
        </w:rPr>
        <w:t>e</w:t>
      </w:r>
      <w:r w:rsidR="006951AE" w:rsidRPr="00234F13">
        <w:rPr>
          <w:sz w:val="22"/>
        </w:rPr>
        <w:t xml:space="preserve"> the hydrogen bonds containing chalcogen atoms </w:t>
      </w:r>
      <w:r w:rsidR="008E24E0" w:rsidRPr="00234F13">
        <w:rPr>
          <w:sz w:val="22"/>
        </w:rPr>
        <w:t>in various complexes</w:t>
      </w:r>
      <w:r w:rsidR="001401DB" w:rsidRPr="00234F13">
        <w:rPr>
          <w:sz w:val="22"/>
        </w:rPr>
        <w:t xml:space="preserve"> to provide</w:t>
      </w:r>
      <w:r w:rsidR="008E24E0" w:rsidRPr="00234F13">
        <w:rPr>
          <w:sz w:val="22"/>
        </w:rPr>
        <w:t xml:space="preserve"> </w:t>
      </w:r>
      <w:r w:rsidR="00B230DA" w:rsidRPr="00234F13">
        <w:rPr>
          <w:sz w:val="22"/>
        </w:rPr>
        <w:t xml:space="preserve">fundamental knowledge </w:t>
      </w:r>
      <w:r w:rsidR="008E24E0" w:rsidRPr="00234F13">
        <w:rPr>
          <w:sz w:val="22"/>
        </w:rPr>
        <w:t xml:space="preserve">to exploit their applications in </w:t>
      </w:r>
      <w:r w:rsidR="001401DB" w:rsidRPr="00234F13">
        <w:rPr>
          <w:sz w:val="22"/>
        </w:rPr>
        <w:t xml:space="preserve">other </w:t>
      </w:r>
      <w:r w:rsidR="008E24E0" w:rsidRPr="00234F13">
        <w:rPr>
          <w:sz w:val="22"/>
        </w:rPr>
        <w:t>fields.</w:t>
      </w:r>
      <w:r w:rsidR="006951AE" w:rsidRPr="00234F13">
        <w:rPr>
          <w:sz w:val="22"/>
        </w:rPr>
        <w:t xml:space="preserve"> </w:t>
      </w:r>
    </w:p>
    <w:p w14:paraId="3A49A6EA" w14:textId="3054C7CA" w:rsidR="005E1D7A" w:rsidRPr="00234F13" w:rsidRDefault="00A929EC" w:rsidP="00377FBE">
      <w:pPr>
        <w:spacing w:before="120" w:after="120"/>
        <w:ind w:firstLine="567"/>
        <w:rPr>
          <w:sz w:val="22"/>
        </w:rPr>
      </w:pPr>
      <w:r w:rsidRPr="00234F13">
        <w:rPr>
          <w:sz w:val="22"/>
        </w:rPr>
        <w:t xml:space="preserve">Remarkably, Trung </w:t>
      </w:r>
      <w:r w:rsidRPr="00234F13">
        <w:rPr>
          <w:i/>
          <w:iCs/>
          <w:sz w:val="22"/>
        </w:rPr>
        <w:t>et al</w:t>
      </w:r>
      <w:r w:rsidRPr="00234F13">
        <w:rPr>
          <w:sz w:val="22"/>
        </w:rPr>
        <w:t xml:space="preserve"> suggested that the strength and characteristics of nonconventional C-H</w:t>
      </w:r>
      <w:r w:rsidR="00C128A3" w:rsidRPr="00234F13">
        <w:rPr>
          <w:sz w:val="22"/>
        </w:rPr>
        <w:t>∙∙∙</w:t>
      </w:r>
      <w:r w:rsidRPr="00234F13">
        <w:rPr>
          <w:sz w:val="22"/>
        </w:rPr>
        <w:t xml:space="preserve">Z hydrogen bonds involve the </w:t>
      </w:r>
      <w:r w:rsidR="00424217" w:rsidRPr="00234F13">
        <w:rPr>
          <w:sz w:val="22"/>
        </w:rPr>
        <w:t xml:space="preserve">inherent </w:t>
      </w:r>
      <w:r w:rsidRPr="00234F13">
        <w:rPr>
          <w:sz w:val="22"/>
        </w:rPr>
        <w:t>properties of the C-H proton donor, and the</w:t>
      </w:r>
      <w:r w:rsidR="00D82297" w:rsidRPr="00234F13">
        <w:rPr>
          <w:sz w:val="22"/>
        </w:rPr>
        <w:t xml:space="preserve"> Z</w:t>
      </w:r>
      <w:r w:rsidRPr="00234F13">
        <w:rPr>
          <w:sz w:val="22"/>
        </w:rPr>
        <w:t xml:space="preserve"> proton acceptor. In particular, </w:t>
      </w:r>
      <w:r w:rsidR="00D82297" w:rsidRPr="00234F13">
        <w:rPr>
          <w:sz w:val="22"/>
        </w:rPr>
        <w:t xml:space="preserve">the C-H stretching frequency’s </w:t>
      </w:r>
      <w:r w:rsidRPr="00234F13">
        <w:rPr>
          <w:sz w:val="22"/>
        </w:rPr>
        <w:t xml:space="preserve">shift of these nonconventional hydrogen bonds can be predicted </w:t>
      </w:r>
      <w:r w:rsidR="0060195B" w:rsidRPr="00234F13">
        <w:rPr>
          <w:sz w:val="22"/>
        </w:rPr>
        <w:t>thanks to</w:t>
      </w:r>
      <w:r w:rsidRPr="00234F13">
        <w:rPr>
          <w:sz w:val="22"/>
        </w:rPr>
        <w:t xml:space="preserve"> polarity of the proton donors, and proton affinity of the proton acceptors</w:t>
      </w:r>
      <w:r w:rsidR="00520CA9" w:rsidRPr="00234F13">
        <w:rPr>
          <w:sz w:val="22"/>
        </w:rPr>
        <w:t>.</w:t>
      </w:r>
      <w:sdt>
        <w:sdtPr>
          <w:rPr>
            <w:color w:val="000000"/>
            <w:sz w:val="22"/>
            <w:vertAlign w:val="superscript"/>
          </w:rPr>
          <w:tag w:val="MENDELEY_CITATION_v3_eyJjaXRhdGlvbklEIjoiTUVOREVMRVlfQ0lUQVRJT05fNGU5NjljZWUtYTU0ZS00M2JkLTg5NmMtNjEzMmI5ZjhlNTVkIiwicHJvcGVydGllcyI6eyJub3RlSW5kZXgiOjB9LCJpc0VkaXRlZCI6ZmFsc2UsIm1hbnVhbE92ZXJyaWRlIjp7ImlzTWFudWFsbHlPdmVycmlkZGVuIjpmYWxzZSwiY2l0ZXByb2NUZXh0IjoiPHN1cD4yMeKAkzI0PC9zdXA+IiwibWFudWFsT3ZlcnJpZGVUZXh0IjoiIn0sImNpdGF0aW9uSXRlbXMiOlt7ImlkIjoiNzA4NTZkYWUtZWU1MS0zMTU1LWFiYmQtOTE5MzliYjA5MGY3IiwiaXRlbURhdGEiOnsidHlwZSI6ImFydGljbGUtam91cm5hbCIsImlkIjoiNzA4NTZkYWUtZWU1MS0zMTU1LWFiYmQtOTE5MzliYjA5MGY3IiwidGl0bGUiOiJSZW1hcmthYmxlIGVmZmVjdHMgb2Ygc3Vic3RpdHV0aW9uIG9uIHN0YWJpbGl0eSBvZiBjb21wbGV4ZXMgYW5kIG9yaWdpbiBvZiB0aGUgQ+KAk0jii69PKE4pIGh5ZHJvZ2VuIGJvbmRzIGZvcm1lZCBiZXR3ZWVuIGFjZXRvbmUncyBkZXJpdmF0aXZlIGFuZCBDTzIsIFhDTiAoWCA9IEYsIENsLCBCcikiLCJhdXRob3IiOlt7ImZhbWlseSI6IkRhaSIsImdpdmVuIjoiSG8gUXVvYyIsInBhcnNlLW5hbWVzIjpmYWxzZSwiZHJvcHBpbmctcGFydGljbGUiOiIiLCJub24tZHJvcHBpbmctcGFydGljbGUiOiIifSx7ImZhbWlseSI6IlRyaSIsImdpdmVuIjoiTmd1eWVuIE5nb2MiLCJwYXJzZS1uYW1lcyI6ZmFsc2UsImRyb3BwaW5nLXBhcnRpY2xlIjoiIiwibm9uLWRyb3BwaW5nLXBhcnRpY2xlIjoiIn0seyJmYW1pbHkiOiJUaHUgVHJhbmciLCJnaXZlbiI6Ik5ndXllbiBUaGkiLCJwYXJzZS1uYW1lcyI6ZmFsc2UsImRyb3BwaW5nLXBhcnRpY2xlIjoiIiwibm9uLWRyb3BwaW5nLXBhcnRpY2xlIjoiIn0seyJmYW1pbHkiOiJUcnVuZyIsImdpdmVuIjoiTmd1eWVuIFRpZW4iLCJwYXJzZS1uYW1lcyI6ZmFsc2UsImRyb3BwaW5nLXBhcnRpY2xlIjoiIiwibm9uLWRyb3BwaW5nLXBhcnRpY2xlIjoiIn1dLCJjb250YWluZXItdGl0bGUiOiJSU0MgQWR2YW5jZXMiLCJjb250YWluZXItdGl0bGUtc2hvcnQiOiJSU0MgQWR2IiwiRE9JIjoiMTAuMTAzOS9DM1JBNDczMjFKIiwiVVJMIjoiaHR0cDovL2R4LmRvaS5vcmcvMTAuMTAzOS9DM1JBNDczMjFKIiwiaXNzdWVkIjp7ImRhdGUtcGFydHMiOltbMjAxNF1dfSwicGFnZSI6IjEzOTAxLTEzOTA4IiwiYWJzdHJhY3QiOiJUaGUgaW50ZXJhY3Rpb25zIG9mIHRoZSBob3N0IG1vbGVjdWxlcyBDSDNDT0NIUjIgKFIgPSBDSDMsIEgsIEYsIENsLCBCcikgd2l0aCB0aGUgZ3Vlc3QgbW9sZWN1bGVzIENPMiBhbmQgRkNOIChYID0gRiwgQ2wsIEJyKSBpbmR1Y2Ugc2lnbmlmaWNhbnRseSBzdGFibGUgY29tcGxleGVzIHdpdGggc3RhYmlsaXphdGlvbiBlbmVyZ2llcywgb2J0YWluZWQgYXQgdGhlIENDU0QoVCkvNi0zMTErK0coM2RmLDJwZCkvL01QMi82LTMxMSsrRygyZCwycCkgbGV2ZWwsIGluIHRoZSByYW5nZSBvZiA5LjLigJMxNC41IGtKIG1vbOKIkjEgYnkgY29uc2lkZXJpbmcgYm90aCBaUEUgYW5kIEJTU0UgY29ycmVjdGlvbnMuIFRoZSBDSDNDT0NIUjLii69YQ04gY29tcGxleGVzIGFyZSBmb3VuZCB0byBiZSBtb3JlIHN0YWJsZSB0aGFuIHRoZSBjb3JyZXNwb25kaW5nIENIM0NPQ0hSMuKLr0NPMiBvbmVzLiBUaGUgb3ZlcmFsbCBzdGFiaWxpemF0aW9uIGVuZXJneSBoYXMgY29udHJpYnV0aW9ucyBmcm9tIGJvdGggdGhlID5D7oCBT+KLr0MgTGV3aXMgYWNpZOKAk2Jhc2UgYW5kIEPigJNI4ouvTyhOKSBoeWRyb2dlbiBib25kZWQgaW50ZXJhY3Rpb25zLCBpbiB3aGljaCB0aGUgY3J1Y2lhbCByb2xlIG9mIHRoZSBmb3JtZXIgaXMgc3VnZ2VzdGVkLiBSZW1hcmthYmx5LCB3ZSBwcm9wb3NlIGEgZ2VuZXJhbCBydWxlIHRvIHVuZGVyc3RhbmQgdGhlIG9yaWdpbiBvZiB0aGUgQ+KAk0jii69PKE4pIGh5ZHJvZ2VuIGJvbmRzIG9uIHRoZSBiYXNpcyBvZiB0aGUgcG9sYXJpemF0aW9uIG9mIGEgQ+KAk0ggYm9uZCBvZiBhIHByb3RvbiBkb25vciBhbmQgdGhlIGdhcyBwaGFzZSBiYXNpY2l0eSBvZiBhIHByb3RvbiBhY2NlcHRvci4gSW4gYWRkaXRpb24sIHRoZSBwcmVzZW50IHdvcmsgc3VnZ2VzdHMgdGhhdCB0aGUgPkPugIFPIGdyb3VwIGNhbiBiZSBhIHZhbHVhYmxlIGNhbmRpZGF0ZSBpbiB0aGUgZGVzaWduIG9mIENPMi1waGlsaWMgYW5kIGFkc29yYmVudCBtYXRlcmlhbHMsIGFuZCBpbiB0aGUgZXh0cmFjdGlvbiBvZiBjeWFuaWRlIGRlcml2YXRpdmVzIGZyb20gdGhlIGVudmlyb25tZW50LiIsInB1Ymxpc2hlciI6IlRoZSBSb3lhbCBTb2NpZXR5IG9mIENoZW1pc3RyeSIsImlzc3VlIjoiMjciLCJ2b2x1bWUiOiI0In0sImlzVGVtcG9yYXJ5IjpmYWxzZX0seyJpZCI6IjFkYWI3NDA3LWQwZTQtMzYxNC1iY2FjLTg2MDJkZTNlYzc3ZCIsIml0ZW1EYXRhIjp7InR5cGUiOiJhcnRpY2xlLWpvdXJuYWwiLCJpZCI6IjFkYWI3NDA3LWQwZTQtMzYxNC1iY2FjLTg2MDJkZTNlYzc3ZCIsInRpdGxlIjoiQW4gaW5zaWdodCBpbnRvIEPvo79IwrfCt8K3TiBoeWRyb2dlbiBib25kIGFuZCBzdGFiaWxpdHkgb2YgdGhlIGNvbXBsZXhlcyBmb3JtZWQgYnkgdHJpaGFsb21ldGhhbmVzIHdpdGggYW1tb25pYSBhbmQgaXRzIG1vbm9oYWxvZ2VuYXRlZCBkZXJpdmF0aXZlcyIsImF1dGhvciI6W3siZmFtaWx5IjoiVGhpIEhvbmcgTWFuIiwiZ2l2ZW4iOiJOZ3V5ZW4iLCJwYXJzZS1uYW1lcyI6ZmFsc2UsImRyb3BwaW5nLXBhcnRpY2xlIjoiIiwibm9uLWRyb3BwaW5nLXBhcnRpY2xlIjoiIn0seyJmYW1pbHkiOiJOaGFuIiwiZ2l2ZW4iOiJQaGFtIiwicGFyc2UtbmFtZXMiOmZhbHNlLCJkcm9wcGluZy1wYXJ0aWNsZSI6IiIsIm5vbi1kcm9wcGluZy1wYXJ0aWNsZSI6IkxlIn0seyJmYW1pbHkiOiJWbyIsImdpdmVuIjoiVmllbiIsInBhcnNlLW5hbWVzIjpmYWxzZSwiZHJvcHBpbmctcGFydGljbGUiOiIiLCJub24tZHJvcHBpbmctcGFydGljbGUiOiIifSx7ImZhbWlseSI6IlR1YW4gUXVhbmciLCJnaXZlbiI6IkR1b25nIiwicGFyc2UtbmFtZXMiOmZhbHNlLCJkcm9wcGluZy1wYXJ0aWNsZSI6IiIsIm5vbi1kcm9wcGluZy1wYXJ0aWNsZSI6IiJ9LHsiZmFtaWx5IjoiVGllbiBUcnVuZyIsImdpdmVuIjoiTmd1eWVuIiwicGFyc2UtbmFtZXMiOmZhbHNlLCJkcm9wcGluZy1wYXJ0aWNsZSI6IiIsIm5vbi1kcm9wcGluZy1wYXJ0aWNsZSI6IiJ9XSwiY29udGFpbmVyLXRpdGxlIjoiSW50ZXJuYXRpb25hbCBKb3VybmFsIG9mIFF1YW50dW0gQ2hlbWlzdHJ5IiwiY29udGFpbmVyLXRpdGxlLXNob3J0IjoiSW50IEogUXVhbnR1bSBDaGVtIiwiRE9JIjoiaHR0cHM6Ly9kb2kub3JnLzEwLjEwMDIvcXVhLjI1MzM4IiwiSVNTTiI6IjAwMjAtNzYwOCIsIlVSTCI6Imh0dHBzOi8vZG9pLm9yZy8xMC4xMDAyL3F1YS4yNTMzOCIsImlzc3VlZCI6eyJkYXRlLXBhcnRzIjpbWzIwMTcsMywxNV1dfSwicGFnZSI6ImUyNTMzOCIsImFic3RyYWN0IjoiQSB0aGVvcmV0aWNhbCBzdHVkeSBvZiB0aGUgQz9IwrfCt8K3TiBoeWRyb2dlbiBib25kIGluIHRoZSBpbnRlcmFjdGlvbnMgb2YgdHJpaGFsb21ldGhhbmVzIENIWDMgKFg/PT9GLCBDbCwgQnIpIHdpdGggYW1tb25pYSBhbmQgaXRzIGhhbG9nZW4gZGVyaXZhdGl2ZXMgTkgyWSAoWT89P0YsIENsLCBCcikgaGFzIGJlZW4gY2FycmllZCBvdXQgdGhvcm91Z2hseS4gVGhlIGNvbXBsZXhlcyBhcmUgcXVpdGUgc3RhYmxlLCBhbmQgdGhlaXIgc3RhYmlsaXR5IGluY3JlYXNlcyBpbiBnb2luZyBmcm9tIENIRjMgdG8gQ0hDbDMgdGhlbiB0byBDSEJyMyB3aGVuIFkga2VlcHMgdW5jaGFuZ2VkLiBXaXRoIHRoZSBzYW1lIENIWDMgcHJvdG9uIGRvbm9yLCBlbmhhbmNlbWVudCBvZiB0aGUgZ2FzIHBoYXNlIGJhc2ljaXR5IG9mIE5IMlkgc3RyZW5ndGhlbnMgc3RhYmlsaXR5IG9mIHRoZSBDSFgzwrfCt8K3TkgyWSBjb21wbGV4LiBUaGUgQz9IwrfCt8K3TiBoeWRyb2dlbiBib25kIHN0cmVuZ3RoIGlzIGRpcmVjdGx5IHByb3BvcnRpb25hbCB0byB0aGUgaW5jcmVhc2Ugb2YgcHJvdG9uIGFmZmluaXR5IChQQSkgYXQgTiBzaXRlIG9mIE5IMlkgYW5kIHRoZSBkZWNyZWFzZSBvZiBkZXByb3RvbmF0aW9uIGVudGhhbHB5IChEUEUpIG9mIEM/SCBib25kIGluIENIWDMuIFRoZSBDSEYzIHByaW1hcmlseSBhcHBlYXJzIHRvIGZhdm9yIGJsdWUgc2hpZnQgd2hpbGUgdGhlIHJlZC1zaGlmdCBpcyByZWZlcnJlZCB0byB0aGUgQ0hCcjMuIFRoZSBibHVlLSBvciByZWQtc2hpZnQgb2YgQ0hDbDMgc3Ryb25nbHkgZGVwZW5kcyBvbiBQQSBhdCBOIHNpdGUgb2YgTkgyWS4gV2Ugc3VnZ2VzdCB0aGUgcmF0aW8gb2YgRFBFL1BBIGFzIGEgZmFjdG9yIHRvIHByZWRpY3Qgd2hpY2ggdHlwZSBvZiBoeWRyb2dlbiBib25kIGlzIG9ic2VydmVkIHVwb24gY29tcGxleGF0aW9uLiBUaGUgU0FQVDIrIHJlc3VsdHMgc2hvdyB0aGF0IGFsbCBDP0jCt8K3wrdOIGludGVyYWN0aW9ucyBpbiB0aGUgY29tcGxleGVzIGFyZSBlbGVjdHJvc3RhdGljYWxseSBkcml2ZW4gcmVnYXJkbGVzcyBvZiB0aGUgdHlwZSBvZiBoeWRyb2dlbiBib25kLCBiZXR3ZWVuIDQ4JSBhbmQgNjElIG9mIHRoZSB0b3RhbCBhdHRyYWN0aXZlIGVuZXJneSwgYW5kIHBhcnRseSBjb250cmlidXRlZCBieSBib3RoIGluZHVjdGlvbiBhbmQgZGlzcGVyc2lvbiBlbmVyZ2llcy4iLCJwdWJsaXNoZXIiOiJKb2huIFdpbGV5ICYgU29ucywgTHRkIiwiaXNzdWUiOiI2Iiwidm9sdW1lIjoiMTE3In0sImlzVGVtcG9yYXJ5IjpmYWxzZX0seyJpZCI6IjhjNDcxNzRhLTMxNTQtMzk3ZC05Y2MyLTJlN2U1YzE5NTVkYSIsIml0ZW1EYXRhIjp7InR5cGUiOiJhcnRpY2xlLWpvdXJuYWwiLCJpZCI6IjhjNDcxNzRhLTMxNTQtMzk3ZC05Y2MyLTJlN2U1YzE5NTVkYSIsInRpdGxlIjoiU3RydWN0dXJlLCBzdGFiaWxpdHkgYW5kIGludGVyYWN0aW9ucyBpbiB0aGUgY29tcGxleGVzIG9mIGNhcmJvbnlscyB3aXRoIGN5YW5pZGVzIiwiYXV0aG9yIjpbeyJmYW1pbHkiOiJUcmkiLCJnaXZlbiI6Ik5ndXllbiBOZ29jIiwicGFyc2UtbmFtZXMiOmZhbHNlLCJkcm9wcGluZy1wYXJ0aWNsZSI6IiIsIm5vbi1kcm9wcGluZy1wYXJ0aWNsZSI6IiJ9LHsiZmFtaWx5IjoiTWFuIiwiZ2l2ZW4iOiJOZ3V5ZW4gVGhpIEhvbmciLCJwYXJzZS1uYW1lcyI6ZmFsc2UsImRyb3BwaW5nLXBhcnRpY2xlIjoiIiwibm9uLWRyb3BwaW5nLXBhcnRpY2xlIjoiIn0seyJmYW1pbHkiOiJUdWFuIiwiZ2l2ZW4iOiJOZ3V5ZW4iLCJwYXJzZS1uYW1lcyI6ZmFsc2UsImRyb3BwaW5nLXBhcnRpY2xlIjoiIiwibm9uLWRyb3BwaW5nLXBhcnRpY2xlIjoiTGUifSx7ImZhbWlseSI6IlRyYW5nIiwiZ2l2ZW4iOiJOZ3V5ZW4gVGhpIFRodSIsInBhcnNlLW5hbWVzIjpmYWxzZSwiZHJvcHBpbmctcGFydGljbGUiOiIiLCJub24tZHJvcHBpbmctcGFydGljbGUiOiIifSx7ImZhbWlseSI6IlF1YW5nIiwiZ2l2ZW4iOiJEdW9uZyBUdWFuIiwicGFyc2UtbmFtZXMiOmZhbHNlLCJkcm9wcGluZy1wYXJ0aWNsZSI6IiIsIm5vbi1kcm9wcGluZy1wYXJ0aWNsZSI6IiJ9LHsiZmFtaWx5IjoiVHJ1bmciLCJnaXZlbiI6Ik5ndXllbiBUaWVuIiwicGFyc2UtbmFtZXMiOmZhbHNlLCJkcm9wcGluZy1wYXJ0aWNsZSI6IiIsIm5vbi1kcm9wcGluZy1wYXJ0aWNsZSI6IiJ9XSwiY29udGFpbmVyLXRpdGxlIjoiVGhlb3JldGljYWwgQ2hlbWlzdHJ5IEFjY291bnRzIiwiY29udGFpbmVyLXRpdGxlLXNob3J0IjoiVGhlb3IgQ2hlbSBBY2MiLCJET0kiOiIxMC4xMDA3L3MwMDIxNC0wMTYtMjAzMi00IiwiSVNTTiI6IjE0MzItMjIzNCIsIlVSTCI6Imh0dHBzOi8vZG9pLm9yZy8xMC4xMDA3L3MwMDIxNC0wMTYtMjAzMi00IiwiaXNzdWVkIjp7ImRhdGUtcGFydHMiOltbMjAxNl1dfSwicGFnZSI6IjEwIiwiYWJzdHJhY3QiOiJPdXIgdGhlb3JldGljYWwgc3R1ZHkgYXQgdGhlIENDU0QoVCkvYXVnLWNjLXBWVFovL01QMi9hdWctY2MtcFZEWiBsZXZlbCBmb3IgdHdlbnR5LXR3byBzdGFibGUgc3RydWN0dXJlcyBvZiB0aGUgaW50ZXJhY3Rpb25zIGJldHdlZW4gYWxkZWh5ZGUgUkNITyAoUj1ILCBDSDMsIE5IMiwgRiwgQ2wsIEJyKSBhbmQgY3lhbmlkZXMgWENOIChYPUgsIEYpIGZvdW5kIHRoYXQgdGhlIHN0cmVuZ3RoIG9mIHRoZXNlIGNvbXBsZXhlcyBpcyBjb250cmlidXRlZCBieSB0aGUgQ+KAk0jCt8K3wrdPKE4pIGFuZC9vciBO4oCTSMK3wrfCt04gaHlkcm9nZW4gYm9uZHMgYW5kL29yID5DPU/Ct8K3wrdDIExld2lzIGFjaWTigJNiYXNlIGludGVyYWN0aW9uLiBUaGUgc3RhYmlsaXR5IG9mIHRoZSBSQ0hPwrfCt8K3RkNOIGNvbXBsZXhlcyBpcyBtYWlubHkgZGV0ZXJtaW5lZCBieSB0aGUgPkM9T8K3wrfCt0MgTGV3aXMgYWNpZOKAk2Jhc2UgaW50ZXJhY3Rpb24sIHdoaWxlIHRoZSBDc3DigJNIwrfCt8K3TyBoeWRyb2dlbiBib25kIHBsYXlzIGEgZGVjaXNpdmUgcm9sZSBpbiB0aGUgUkNIT8K3wrfCt0hDTiBjb21wbGV4ZXMuIEZvciBlYWNoIGNvbXBsZXggb2YgUkNITyB3aXRoIGVpdGhlciBIQ04gb3IgRkNOLCB0aGUgc3Vic3RpdHV0aW9uIG9mIFIgYnkgQ0gzIG9yIE5IMiBzdHJlbmd0aGVucyB0aGUgY29tcGxleCwgd2hpbGUgdGhlIGhhbG9nZW4gc3Vic3RpdHV0aW9uIG5lZ2xpZ2libHkgYWZmZWN0cyB0aGUgY29tcGxleOKAmXMgc3RhYmlsaXR5LCBhcyBjb21wYXJlZCB0byB0aGUgbm9uLXN1YnN0aXR1dGVkIEhDSE/Ct8K3wrdYQ04gY29tcGxleGVzLiBUaGUgZGVjb21wb3NpdGlvbiBhbmFseXNpcyB1c2luZyBTQVBUMisgYXBwcm9hY2ggc2hvd2VkIHRoYXQgdGhlIGF0dHJhY3RpdmUgZWxlY3Ryb3N0YXRpYyB0ZXJtIHBsYXlzIHRoZSBwcmVkb21pbmF0aW5nIHJvbGUgb2YgdXAgdG8gNTAlIG92ZXJjb21pbmcgdGhlIGluZHVjdGlvbiBhbmQgZGlzcGVyc2lvbiB0ZXJtcyBpbiBzdGFiaWxpemluZyB0aGVzZSBjb21wbGV4ZXMuIFJlbWFya2FibHksIHRoZSBvYnRhaW5lZCByZXN1bHRzIGdpdmUgZnVydGhlciBzdXBwb3J0IHRvIHRoZSBvYnNlcnZhdGlvbiB0aGF0IHRoZSBjaGFuZ2UgaW4gQ+KAk0ggYm9uZCBpbnZvbHZlZCBpbiB0aGUgaHlkcm9nZW4gYm9uZCBhbmQgaXRzIHN0cmV0Y2hpbmcgdmlicmF0aW9uYWwgZnJlcXVlbmN5IGRlcGVuZCBib3RoIG9uIHRoZSBwb2xhcml0eSBvZiB0aGUgQ+KAk0ggYm9uZCBpbiB0aGUgcHJvdG9uIGRvbm9yIGFuZCBvbiB0aGUgZ2FzLXBoYXNlIGJhc2ljaXR5IG9mIHRoZSBwcm90b24gYWNjZXB0b3IuIiwiaXNzdWUiOiIxIiwidm9sdW1lIjoiMTM2In0sImlzVGVtcG9yYXJ5IjpmYWxzZX0seyJpZCI6Ijg3NjFhYTkxLWFkOWMtMzY2My1iZTY5LThkNDc2NjgxYjI4NiIsIml0ZW1EYXRhIjp7InR5cGUiOiJhcnRpY2xlLWpvdXJuYWwiLCJpZCI6Ijg3NjFhYTkxLWFkOWMtMzY2My1iZTY5LThkNDc2NjgxYjI4NiIsInRpdGxlIjoiUHJvZm91bmQgaW1wb3J0YW5jZSBvZiB0aGUgY29udmVudGlvbmFsIE/igJNI4ouvTyBoeWRyb2dlbiBib25kIHZlcnN1cyBhIGNvbnNpZGVyYWJsZSBibHVlIHNoaWZ0IG9mIHRoZSBDc3Ay4oCTSCBib25kIGluIGNvbXBsZXhlcyBvZiBzdWJzdGl0dXRlZCBjYXJib255bHMgYW5kIGNhcmJveHlscyIsImF1dGhvciI6W3siZmFtaWx5IjoiQW4iLCJnaXZlbiI6Ik5ndXllbiBUcnVvbmciLCJwYXJzZS1uYW1lcyI6ZmFsc2UsImRyb3BwaW5nLXBhcnRpY2xlIjoiIiwibm9uLWRyb3BwaW5nLXBhcnRpY2xlIjoiIn0seyJmYW1pbHkiOiJWdSBUaGkiLCJnaXZlbiI6Ik5nYW4iLCJwYXJzZS1uYW1lcyI6ZmFsc2UsImRyb3BwaW5nLXBhcnRpY2xlIjoiIiwibm9uLWRyb3BwaW5nLXBhcnRpY2xlIjoiIn0seyJmYW1pbHkiOiJUcnVuZyIsImdpdmVuIjoiTmd1eWVuIFRpZW4iLCJwYXJzZS1uYW1lcyI6ZmFsc2UsImRyb3BwaW5nLXBhcnRpY2xlIjoiIiwibm9uLWRyb3BwaW5nLXBhcnRpY2xlIjoiIn1dLCJjb250YWluZXItdGl0bGUiOiJQaHlzaWNhbCBDaGVtaXN0cnkgQ2hlbWljYWwgUGh5c2ljcyIsIkRPSSI6IjEwLjEwMzkvRDRDUDAwODE0RiIsIklTU04iOiIxNDYzLTkwNzYiLCJVUkwiOiJodHRwOi8vZHguZG9pLm9yZy8xMC4xMDM5L0Q0Q1AwMDgxNEYiLCJpc3N1ZWQiOnsiZGF0ZS1wYXJ0cyI6W1syMDI0XV19LCJwYWdlIjoiMjI3NzUtMjI3ODkiLCJhYnN0cmFjdCI6IlVzaW5nIHF1YW50dW0gY2hlbWljYWwgYXBwcm9hY2hlcywgd2UgaW52ZXN0aWdhdGVkIHRoZSBjb252ZW50aW9uYWwgT+KAk0jii69PIGFuZCBub25jb252ZW50aW9uYWwgQ3NwMuKAk0jii69PIGh5ZHJvZ2VuIGJvbmRzIGJldHdlZW4gY2FyYm94eWxpYyBhY2lkcyBhbmQgYWxkZWh5ZGVzIGluIDIxIHN0YWJsZSBjb21wbGV4ZXMuIFRoZSBzdHJlbmd0aCBvZiBjb21wbGV4ZXMgaXMgZGV0ZXJtaW5lZCBieSB0aGUgY29udmVudGlvbmFsIE/igJNI4ouvTyBib25kIHRvZ2V0aGVyIHdpdGggdGhlIG5vbmNvbnZlbnRpb25hbCBDc3Ay4oCTSOKLr08gaHlkcm9nZW4gYm9uZCwgaW4gd2hpY2ggdGhlIGZvcm1lciBvbmUgaXMgNOKAkzUgdGltZXMgYXMgc3Ryb25nIGFzIHRoZSBsYXR0ZXIgb25lLiBQcm9wb3J0aW9uYWwgbGluZWFyIGNvcnJlbGF0aW9ucyBvZiB0aGUgaW50ZXJhY3Rpb24gZW5lcmd5IHdpdGggYm90aCBpbmRpdmlkdWFsIGVuZXJnaWVzIG9mIHRoZSBP4oCTSOKLr08gYW5kIENzcDLigJNI4ouvTyBoeWRyb2dlbiBib25kcyBhcmUgcHJvcG9zZWQuIERpZmZlcmVudCBpbXBhY3RzIG9mIGVsZWN0cm9uLWRvbmF0aW5nIGFuZCBlbGVjdHJvbi13aXRoZHJhd2luZyBncm91cHMgaW4gc3Vic3RpdHV0ZWQgZm9ybWFsZGVoeWRlIGFuZCBmb3JtaWMgYWNpZCBvbiBjaGFyYWN0ZXJpc3RpY3Mgb2YgY29udmVudGlvbmFsIGFuZCBub25jb252ZW50aW9uYWwgaHlkcm9nZW4gYm9uZHMsIGFzIHdlbGwgYXMgdGhlIHN0cmVuZ3RoIG9mIGJvdGggaHlkcm9nZW4gYm9uZCB0eXBlcyBhbmQgY29tcGxleGVzLCBhcmUgYWxzbyBldmFsdWF0ZWQuIEZvbGxvd2luZyBjb21wbGV4YXRpb24sIGl0IGlzIG5vdGV3b3J0aHkgdGhhdCB0aGUgbGFyZ2VzdCBibHVlIHNoaWZ0IG9mIHRoZSBDc3Ay4oCTSCBzdHJldGNoaW5nIGZyZXF1ZW5jeSBpbiB0aGUgQ3NwMuKAk0jii69PIGJvbmQgdXAgdG8gMTA1LjMgY23iiJIxIGluIENIM0NIT+KLr0ZDT09IIGlzIGR1ZSB0byBhIGRlY2lzaXZlIHJvbGUgb2YgdGhlIE/igJNI4ouvTyBoeWRyb2dlbiBib25kLCB3aGljaCBoYXMgYmVlbiByYXJlbHkgcmVwb3J0ZWQgaW4gdGhlIGxpdGVyYXR1cmUuIFRoZSBvYnRhaW5lZCByZXN1bHRzIHNob3cgdGhhdCB0aGUgY29udmVudGlvbmFsIE/igJNI4ouvTyBoeWRyb2dlbiBib25kIHBsYXlzIGEgcGl2b3RhbCByb2xlIGluIHRoZSBzaWduaWZpY2FudCBibHVlIHNoaWZ0IG9mIHRoZSBDc3Ay4oCTSCBzdHJldGNoaW5nIGZyZXF1ZW5jeSBpbiB0aGUgbm9uY29udmVudGlvbmFsIENzcDLigJNI4ouvTyBoeWRyb2dlbiBib25kLiBSZW1hcmthYmx5LCB0aGUgY29uc2lkZXJhYmxlIGJsdWUgc2hpZnQgb2YgdGhlIENzcDLigJNIIHN0cmV0Y2hpbmcgZnJlcXVlbmN5IGlzIGZvdW5kIHRvIGJlIG9uZSBIIG9mIO6AiUPigJNIIGluIGZvcm1pYyBhY2lkIHN1YnN0aXR1dGVkIGJ5IHRoZSBlbGVjdHJvbi13aXRoZHJhd2luZyBncm91cCBhbmQgb25lIEggaW4gZm9ybWFsZGVoeWRlIHN1YnN0aXR1dGVkIGJ5IHRoZSBlbGVjdHJvbi1kb25hdGluZyBncm91cC4gSW4gYWRkaXRpb24sIHRoZSBjaGFuZ2UgaW4gdGhlIENzcDLigJNIIHN0cmV0Y2hpbmcgZnJlcXVlbmN5IGZvbGxvd2luZyBjb21wbGV4YXRpb24gaXMgcHJvcG9ydGlvbmFsIHRvIGJvdGggY2hhbmdlcyBvZiBlbGVjdHJvbiBkZW5zaXR5IGluIM+DKihDc3Ay4oCTSCkgYW5kIM+DKihP4oCTSCkgb3JiaXRhbHMsIGluIHdoaWNoIGEgZG9taW5hbnQgcm9sZSBvZiDPgyooT+KAk0gpIHZlcnN1cyDPgyooQ3NwMuKAk0gpIGlzIG9ic2VydmVkLiIsInB1Ymxpc2hlciI6IlRoZSBSb3lhbCBTb2NpZXR5IG9mIENoZW1pc3RyeSIsImlzc3VlIjoiMzQiLCJ2b2x1bWUiOiIyNiIsImNvbnRhaW5lci10aXRsZS1zaG9ydCI6IiJ9LCJpc1RlbXBvcmFyeSI6ZmFsc2V9XX0="/>
          <w:id w:val="-1721827814"/>
          <w:placeholder>
            <w:docPart w:val="DefaultPlaceholder_-1854013440"/>
          </w:placeholder>
        </w:sdtPr>
        <w:sdtContent>
          <w:r w:rsidR="006934B6" w:rsidRPr="00234F13">
            <w:rPr>
              <w:color w:val="000000"/>
              <w:sz w:val="22"/>
              <w:vertAlign w:val="superscript"/>
            </w:rPr>
            <w:t>21–24</w:t>
          </w:r>
        </w:sdtContent>
      </w:sdt>
      <w:r w:rsidR="00C128A3" w:rsidRPr="00234F13">
        <w:rPr>
          <w:color w:val="000000"/>
          <w:sz w:val="22"/>
          <w:vertAlign w:val="superscript"/>
        </w:rPr>
        <w:t xml:space="preserve"> </w:t>
      </w:r>
      <w:r w:rsidR="004031F2" w:rsidRPr="00234F13">
        <w:rPr>
          <w:sz w:val="22"/>
        </w:rPr>
        <w:t xml:space="preserve">This model </w:t>
      </w:r>
      <w:r w:rsidR="00E758E2" w:rsidRPr="00234F13">
        <w:rPr>
          <w:sz w:val="22"/>
        </w:rPr>
        <w:t>has</w:t>
      </w:r>
      <w:r w:rsidR="00E758E2" w:rsidRPr="00234F13">
        <w:rPr>
          <w:sz w:val="22"/>
          <w:lang w:val="vi-VN"/>
        </w:rPr>
        <w:t xml:space="preserve"> </w:t>
      </w:r>
      <w:r w:rsidR="004031F2" w:rsidRPr="00234F13">
        <w:rPr>
          <w:sz w:val="22"/>
        </w:rPr>
        <w:t xml:space="preserve">provided a </w:t>
      </w:r>
      <w:r w:rsidR="006D0C15" w:rsidRPr="00234F13">
        <w:rPr>
          <w:sz w:val="22"/>
        </w:rPr>
        <w:t xml:space="preserve">quick </w:t>
      </w:r>
      <w:r w:rsidR="004031F2" w:rsidRPr="00234F13">
        <w:rPr>
          <w:sz w:val="22"/>
        </w:rPr>
        <w:t xml:space="preserve">sign to </w:t>
      </w:r>
      <w:r w:rsidR="006D0C15" w:rsidRPr="00234F13">
        <w:rPr>
          <w:sz w:val="22"/>
        </w:rPr>
        <w:t xml:space="preserve">detect </w:t>
      </w:r>
      <w:r w:rsidR="004031F2" w:rsidRPr="00234F13">
        <w:rPr>
          <w:sz w:val="22"/>
        </w:rPr>
        <w:t>characteristics of</w:t>
      </w:r>
      <w:r w:rsidR="006D0C15" w:rsidRPr="00234F13">
        <w:rPr>
          <w:sz w:val="22"/>
        </w:rPr>
        <w:t xml:space="preserve"> the</w:t>
      </w:r>
      <w:r w:rsidR="004031F2" w:rsidRPr="00234F13">
        <w:rPr>
          <w:sz w:val="22"/>
        </w:rPr>
        <w:t xml:space="preserve"> hydrogen bonds. </w:t>
      </w:r>
      <w:r w:rsidR="00E14EF3" w:rsidRPr="00234F13">
        <w:rPr>
          <w:sz w:val="22"/>
        </w:rPr>
        <w:t xml:space="preserve">These </w:t>
      </w:r>
      <w:r w:rsidR="0001027F" w:rsidRPr="00234F13">
        <w:rPr>
          <w:sz w:val="22"/>
        </w:rPr>
        <w:t xml:space="preserve">observations </w:t>
      </w:r>
      <w:r w:rsidR="00E14EF3" w:rsidRPr="00234F13">
        <w:rPr>
          <w:sz w:val="22"/>
        </w:rPr>
        <w:t xml:space="preserve">lead to </w:t>
      </w:r>
      <w:r w:rsidR="006D0C15" w:rsidRPr="00234F13">
        <w:rPr>
          <w:sz w:val="22"/>
        </w:rPr>
        <w:t>an</w:t>
      </w:r>
      <w:r w:rsidR="00E14EF3" w:rsidRPr="00234F13">
        <w:rPr>
          <w:sz w:val="22"/>
        </w:rPr>
        <w:t xml:space="preserve"> idea of </w:t>
      </w:r>
      <w:r w:rsidR="00FF25C6" w:rsidRPr="00234F13">
        <w:rPr>
          <w:sz w:val="22"/>
        </w:rPr>
        <w:t xml:space="preserve">studying </w:t>
      </w:r>
      <w:r w:rsidR="008F4BE9" w:rsidRPr="00234F13">
        <w:rPr>
          <w:sz w:val="22"/>
        </w:rPr>
        <w:t xml:space="preserve">the interaction and characteristics of </w:t>
      </w:r>
      <w:r w:rsidR="00C11E0D" w:rsidRPr="00234F13">
        <w:rPr>
          <w:sz w:val="22"/>
        </w:rPr>
        <w:t xml:space="preserve">conventional and nonconventional </w:t>
      </w:r>
      <w:r w:rsidR="008F4BE9" w:rsidRPr="00234F13">
        <w:rPr>
          <w:sz w:val="22"/>
        </w:rPr>
        <w:t>hydrogen bonds in complexes between NH</w:t>
      </w:r>
      <w:r w:rsidR="008F4BE9" w:rsidRPr="00234F13">
        <w:rPr>
          <w:sz w:val="22"/>
          <w:vertAlign w:val="subscript"/>
        </w:rPr>
        <w:t>2</w:t>
      </w:r>
      <w:r w:rsidR="008F4BE9" w:rsidRPr="00234F13">
        <w:rPr>
          <w:sz w:val="22"/>
        </w:rPr>
        <w:t>CHZ and RCZOH with R= H, F, CH</w:t>
      </w:r>
      <w:r w:rsidR="008F4BE9" w:rsidRPr="00234F13">
        <w:rPr>
          <w:sz w:val="22"/>
          <w:vertAlign w:val="subscript"/>
        </w:rPr>
        <w:t>3</w:t>
      </w:r>
      <w:r w:rsidR="008F4BE9" w:rsidRPr="00234F13">
        <w:rPr>
          <w:sz w:val="22"/>
        </w:rPr>
        <w:t>; Z= O, S,</w:t>
      </w:r>
      <w:r w:rsidR="00424217" w:rsidRPr="00234F13">
        <w:rPr>
          <w:sz w:val="22"/>
        </w:rPr>
        <w:t xml:space="preserve"> </w:t>
      </w:r>
      <w:r w:rsidR="008F4BE9" w:rsidRPr="00234F13">
        <w:rPr>
          <w:sz w:val="22"/>
        </w:rPr>
        <w:t>Se, Te by</w:t>
      </w:r>
      <w:r w:rsidR="0060195B" w:rsidRPr="00234F13">
        <w:rPr>
          <w:sz w:val="22"/>
        </w:rPr>
        <w:t xml:space="preserve"> using</w:t>
      </w:r>
      <w:r w:rsidR="008F4BE9" w:rsidRPr="00234F13">
        <w:rPr>
          <w:sz w:val="22"/>
        </w:rPr>
        <w:t xml:space="preserve"> </w:t>
      </w:r>
      <w:r w:rsidR="00FF25C6" w:rsidRPr="00234F13">
        <w:rPr>
          <w:sz w:val="22"/>
        </w:rPr>
        <w:t>qua</w:t>
      </w:r>
      <w:r w:rsidR="00242535" w:rsidRPr="00234F13">
        <w:rPr>
          <w:sz w:val="22"/>
        </w:rPr>
        <w:t>n</w:t>
      </w:r>
      <w:r w:rsidR="00FF25C6" w:rsidRPr="00234F13">
        <w:rPr>
          <w:sz w:val="22"/>
        </w:rPr>
        <w:t xml:space="preserve">tum </w:t>
      </w:r>
      <w:r w:rsidR="008F4BE9" w:rsidRPr="00234F13">
        <w:rPr>
          <w:sz w:val="22"/>
        </w:rPr>
        <w:t xml:space="preserve">computational </w:t>
      </w:r>
      <w:r w:rsidR="00FF25C6" w:rsidRPr="00234F13">
        <w:rPr>
          <w:sz w:val="22"/>
        </w:rPr>
        <w:t>approach</w:t>
      </w:r>
      <w:r w:rsidR="008A65A2" w:rsidRPr="00234F13">
        <w:rPr>
          <w:sz w:val="22"/>
        </w:rPr>
        <w:t xml:space="preserve"> in order to </w:t>
      </w:r>
      <w:r w:rsidR="00B11C45" w:rsidRPr="00234F13">
        <w:rPr>
          <w:sz w:val="22"/>
        </w:rPr>
        <w:t>have a more obvious understanding</w:t>
      </w:r>
      <w:r w:rsidR="0001027F" w:rsidRPr="00234F13">
        <w:rPr>
          <w:sz w:val="22"/>
        </w:rPr>
        <w:t xml:space="preserve"> </w:t>
      </w:r>
      <w:r w:rsidR="00B11C45" w:rsidRPr="00234F13">
        <w:rPr>
          <w:sz w:val="22"/>
        </w:rPr>
        <w:t xml:space="preserve">of </w:t>
      </w:r>
      <w:r w:rsidR="00A519DC" w:rsidRPr="00234F13">
        <w:rPr>
          <w:sz w:val="22"/>
        </w:rPr>
        <w:t xml:space="preserve">origin of nonconventional hydrogen bonds. </w:t>
      </w:r>
      <w:r w:rsidR="000D0A00" w:rsidRPr="00234F13">
        <w:rPr>
          <w:sz w:val="22"/>
        </w:rPr>
        <w:t>In addition, t</w:t>
      </w:r>
      <w:r w:rsidR="009E0CAE" w:rsidRPr="00234F13">
        <w:rPr>
          <w:sz w:val="22"/>
        </w:rPr>
        <w:t xml:space="preserve">he system is </w:t>
      </w:r>
      <w:r w:rsidR="00B63EAD" w:rsidRPr="00234F13">
        <w:rPr>
          <w:sz w:val="22"/>
        </w:rPr>
        <w:t xml:space="preserve">chosen </w:t>
      </w:r>
      <w:r w:rsidR="009E0CAE" w:rsidRPr="00234F13">
        <w:rPr>
          <w:sz w:val="22"/>
        </w:rPr>
        <w:t xml:space="preserve">for investigation because </w:t>
      </w:r>
      <w:r w:rsidR="001D7B73" w:rsidRPr="00234F13">
        <w:rPr>
          <w:sz w:val="22"/>
        </w:rPr>
        <w:t xml:space="preserve">as mentioned above </w:t>
      </w:r>
      <w:r w:rsidR="00E562A5" w:rsidRPr="00234F13">
        <w:rPr>
          <w:sz w:val="22"/>
        </w:rPr>
        <w:t xml:space="preserve">some </w:t>
      </w:r>
      <w:r w:rsidR="001D7B73" w:rsidRPr="00234F13">
        <w:rPr>
          <w:sz w:val="22"/>
        </w:rPr>
        <w:t>chalcogenoaldehyde</w:t>
      </w:r>
      <w:r w:rsidR="00E562A5" w:rsidRPr="00234F13">
        <w:rPr>
          <w:sz w:val="22"/>
        </w:rPr>
        <w:t>s</w:t>
      </w:r>
      <w:r w:rsidR="001D7B73" w:rsidRPr="00234F13">
        <w:rPr>
          <w:sz w:val="22"/>
        </w:rPr>
        <w:t xml:space="preserve"> substituted by electron-donating group </w:t>
      </w:r>
      <w:r w:rsidR="006E549B" w:rsidRPr="00234F13">
        <w:rPr>
          <w:sz w:val="22"/>
        </w:rPr>
        <w:t xml:space="preserve">and carboxylic acids replaced by electron-withdrawing one </w:t>
      </w:r>
      <w:r w:rsidR="001D7B73" w:rsidRPr="00234F13">
        <w:rPr>
          <w:sz w:val="22"/>
        </w:rPr>
        <w:t xml:space="preserve">cause a </w:t>
      </w:r>
      <w:r w:rsidR="006E549B" w:rsidRPr="00234F13">
        <w:rPr>
          <w:sz w:val="22"/>
        </w:rPr>
        <w:t>blue</w:t>
      </w:r>
      <w:r w:rsidR="001D7B73" w:rsidRPr="00234F13">
        <w:rPr>
          <w:sz w:val="22"/>
        </w:rPr>
        <w:t xml:space="preserve"> shift of C-H bond involving </w:t>
      </w:r>
      <w:r w:rsidR="006D0C15" w:rsidRPr="00234F13">
        <w:rPr>
          <w:sz w:val="22"/>
        </w:rPr>
        <w:t xml:space="preserve">in the </w:t>
      </w:r>
      <w:r w:rsidR="001D7B73" w:rsidRPr="00234F13">
        <w:rPr>
          <w:sz w:val="22"/>
        </w:rPr>
        <w:t>hydrogen bond</w:t>
      </w:r>
      <w:r w:rsidR="0079265D" w:rsidRPr="00234F13">
        <w:rPr>
          <w:sz w:val="22"/>
        </w:rPr>
        <w:t>.</w:t>
      </w:r>
      <w:r w:rsidR="00E7515C" w:rsidRPr="00234F13">
        <w:rPr>
          <w:sz w:val="22"/>
        </w:rPr>
        <w:t xml:space="preserve"> Furthermore, </w:t>
      </w:r>
      <w:r w:rsidR="0060195B" w:rsidRPr="00234F13">
        <w:rPr>
          <w:sz w:val="22"/>
        </w:rPr>
        <w:t>stud</w:t>
      </w:r>
      <w:r w:rsidR="00E93594" w:rsidRPr="00234F13">
        <w:rPr>
          <w:sz w:val="22"/>
        </w:rPr>
        <w:t>y</w:t>
      </w:r>
      <w:r w:rsidR="0060195B" w:rsidRPr="00234F13">
        <w:rPr>
          <w:sz w:val="22"/>
        </w:rPr>
        <w:t xml:space="preserve">ing </w:t>
      </w:r>
      <w:r w:rsidR="008F4BE9" w:rsidRPr="00234F13">
        <w:rPr>
          <w:sz w:val="22"/>
        </w:rPr>
        <w:t xml:space="preserve">different R and Z substituents can help to clarify their impact on the </w:t>
      </w:r>
      <w:r w:rsidR="007E7D92" w:rsidRPr="00234F13">
        <w:rPr>
          <w:sz w:val="22"/>
        </w:rPr>
        <w:t xml:space="preserve">inherent </w:t>
      </w:r>
      <w:r w:rsidR="008F4BE9" w:rsidRPr="00234F13">
        <w:rPr>
          <w:sz w:val="22"/>
        </w:rPr>
        <w:t>properties of proton donors and proton acceptors</w:t>
      </w:r>
      <w:r w:rsidR="00E93594" w:rsidRPr="00234F13">
        <w:rPr>
          <w:sz w:val="22"/>
        </w:rPr>
        <w:t xml:space="preserve"> which could be considered as one of the reasons for the various characteristics of nonconventional hydrogen bonds</w:t>
      </w:r>
      <w:r w:rsidR="0083138D" w:rsidRPr="00234F13">
        <w:rPr>
          <w:sz w:val="22"/>
        </w:rPr>
        <w:t>.</w:t>
      </w:r>
      <w:r w:rsidR="009B7F92" w:rsidRPr="00234F13">
        <w:rPr>
          <w:sz w:val="22"/>
        </w:rPr>
        <w:t xml:space="preserve"> </w:t>
      </w:r>
      <w:r w:rsidR="005F4EBF" w:rsidRPr="00234F13">
        <w:rPr>
          <w:sz w:val="22"/>
        </w:rPr>
        <w:t>T</w:t>
      </w:r>
      <w:r w:rsidR="008F4BE9" w:rsidRPr="00234F13">
        <w:rPr>
          <w:sz w:val="22"/>
        </w:rPr>
        <w:t xml:space="preserve">he </w:t>
      </w:r>
      <w:r w:rsidR="00050BC7" w:rsidRPr="00234F13">
        <w:rPr>
          <w:sz w:val="22"/>
        </w:rPr>
        <w:t xml:space="preserve">strength and </w:t>
      </w:r>
      <w:r w:rsidR="008F367E" w:rsidRPr="00234F13">
        <w:rPr>
          <w:sz w:val="22"/>
        </w:rPr>
        <w:t xml:space="preserve">nature </w:t>
      </w:r>
      <w:r w:rsidR="00050BC7" w:rsidRPr="00234F13">
        <w:rPr>
          <w:sz w:val="22"/>
        </w:rPr>
        <w:t xml:space="preserve">of </w:t>
      </w:r>
      <w:r w:rsidR="008F4BE9" w:rsidRPr="00234F13">
        <w:rPr>
          <w:sz w:val="22"/>
        </w:rPr>
        <w:t>nonconventional O-H</w:t>
      </w:r>
      <w:r w:rsidR="00C128A3" w:rsidRPr="00234F13">
        <w:rPr>
          <w:sz w:val="22"/>
        </w:rPr>
        <w:t>∙∙∙</w:t>
      </w:r>
      <w:r w:rsidR="008F4BE9" w:rsidRPr="00234F13">
        <w:rPr>
          <w:sz w:val="22"/>
        </w:rPr>
        <w:t>Se/Te, and C</w:t>
      </w:r>
      <w:r w:rsidR="008F4BE9" w:rsidRPr="00234F13">
        <w:rPr>
          <w:sz w:val="22"/>
          <w:vertAlign w:val="subscript"/>
        </w:rPr>
        <w:t>sp2</w:t>
      </w:r>
      <w:r w:rsidR="008F4BE9" w:rsidRPr="00234F13">
        <w:rPr>
          <w:sz w:val="22"/>
        </w:rPr>
        <w:t>-H</w:t>
      </w:r>
      <w:r w:rsidR="00C128A3" w:rsidRPr="00234F13">
        <w:rPr>
          <w:sz w:val="22"/>
        </w:rPr>
        <w:t>∙∙∙</w:t>
      </w:r>
      <w:r w:rsidR="00050BC7" w:rsidRPr="00234F13">
        <w:rPr>
          <w:sz w:val="22"/>
        </w:rPr>
        <w:t>Z (Z= O, S, Se, Te)</w:t>
      </w:r>
      <w:r w:rsidR="008F4BE9" w:rsidRPr="00234F13">
        <w:rPr>
          <w:sz w:val="22"/>
        </w:rPr>
        <w:t xml:space="preserve"> hydrogen bonds </w:t>
      </w:r>
      <w:r w:rsidR="005F4EBF" w:rsidRPr="00234F13">
        <w:rPr>
          <w:sz w:val="22"/>
        </w:rPr>
        <w:t>are</w:t>
      </w:r>
      <w:r w:rsidR="00050BC7" w:rsidRPr="00234F13">
        <w:rPr>
          <w:sz w:val="22"/>
        </w:rPr>
        <w:t xml:space="preserve"> also highlighted</w:t>
      </w:r>
      <w:r w:rsidR="005F4EBF" w:rsidRPr="00234F13">
        <w:rPr>
          <w:sz w:val="22"/>
        </w:rPr>
        <w:t xml:space="preserve"> in the present work</w:t>
      </w:r>
      <w:r w:rsidR="00050BC7" w:rsidRPr="00234F13">
        <w:rPr>
          <w:sz w:val="22"/>
        </w:rPr>
        <w:t>.</w:t>
      </w:r>
    </w:p>
    <w:p w14:paraId="06F6BF77" w14:textId="78603321" w:rsidR="004817C0" w:rsidRPr="00234F13" w:rsidRDefault="009B10BC" w:rsidP="00E758E2">
      <w:pPr>
        <w:spacing w:beforeLines="120" w:before="288" w:afterLines="120" w:after="288"/>
        <w:rPr>
          <w:b/>
          <w:bCs/>
          <w:sz w:val="22"/>
        </w:rPr>
      </w:pPr>
      <w:r w:rsidRPr="00234F13">
        <w:rPr>
          <w:b/>
          <w:bCs/>
          <w:sz w:val="22"/>
        </w:rPr>
        <w:t>2</w:t>
      </w:r>
      <w:r w:rsidR="00050BC7" w:rsidRPr="00234F13">
        <w:rPr>
          <w:b/>
          <w:bCs/>
          <w:sz w:val="22"/>
        </w:rPr>
        <w:t>. COMPUTATIONAL METHODS</w:t>
      </w:r>
    </w:p>
    <w:p w14:paraId="735BC3F3" w14:textId="3028F72D" w:rsidR="004817C0" w:rsidRPr="00234F13" w:rsidRDefault="004817C0" w:rsidP="00377FBE">
      <w:pPr>
        <w:spacing w:before="120" w:after="120"/>
        <w:rPr>
          <w:sz w:val="22"/>
        </w:rPr>
      </w:pPr>
      <w:r w:rsidRPr="00234F13">
        <w:rPr>
          <w:sz w:val="22"/>
        </w:rPr>
        <w:t>The geometrical structures of</w:t>
      </w:r>
      <w:r w:rsidR="006D0C15" w:rsidRPr="00234F13">
        <w:rPr>
          <w:sz w:val="22"/>
        </w:rPr>
        <w:t xml:space="preserve"> the</w:t>
      </w:r>
      <w:r w:rsidRPr="00234F13">
        <w:rPr>
          <w:sz w:val="22"/>
        </w:rPr>
        <w:t xml:space="preserve"> </w:t>
      </w:r>
      <w:r w:rsidR="006D0C15" w:rsidRPr="00234F13">
        <w:rPr>
          <w:sz w:val="22"/>
        </w:rPr>
        <w:t xml:space="preserve">monomers and </w:t>
      </w:r>
      <w:r w:rsidRPr="00234F13">
        <w:rPr>
          <w:sz w:val="22"/>
        </w:rPr>
        <w:t xml:space="preserve">investigated complexes were optimized </w:t>
      </w:r>
      <w:r w:rsidR="00E13941" w:rsidRPr="00234F13">
        <w:rPr>
          <w:sz w:val="22"/>
        </w:rPr>
        <w:t>using</w:t>
      </w:r>
      <w:r w:rsidR="00750BDC" w:rsidRPr="00234F13">
        <w:rPr>
          <w:sz w:val="22"/>
        </w:rPr>
        <w:t xml:space="preserve"> </w:t>
      </w:r>
      <w:r w:rsidRPr="00234F13">
        <w:rPr>
          <w:sz w:val="22"/>
        </w:rPr>
        <w:t>t</w:t>
      </w:r>
      <w:r w:rsidR="00750BDC" w:rsidRPr="00234F13">
        <w:rPr>
          <w:sz w:val="22"/>
        </w:rPr>
        <w:t>he second</w:t>
      </w:r>
      <w:r w:rsidR="006934B6" w:rsidRPr="00234F13">
        <w:rPr>
          <w:sz w:val="22"/>
        </w:rPr>
        <w:t>-order perturbation theoretical method</w:t>
      </w:r>
      <w:r w:rsidRPr="00234F13">
        <w:rPr>
          <w:sz w:val="22"/>
        </w:rPr>
        <w:t xml:space="preserve"> </w:t>
      </w:r>
      <w:r w:rsidR="006934B6" w:rsidRPr="00234F13">
        <w:rPr>
          <w:sz w:val="22"/>
        </w:rPr>
        <w:t>(</w:t>
      </w:r>
      <w:r w:rsidRPr="00234F13">
        <w:rPr>
          <w:sz w:val="22"/>
        </w:rPr>
        <w:t>MP2</w:t>
      </w:r>
      <w:r w:rsidR="006934B6" w:rsidRPr="00234F13">
        <w:rPr>
          <w:sz w:val="22"/>
        </w:rPr>
        <w:t>)</w:t>
      </w:r>
      <w:sdt>
        <w:sdtPr>
          <w:rPr>
            <w:color w:val="000000"/>
            <w:sz w:val="22"/>
            <w:vertAlign w:val="superscript"/>
          </w:rPr>
          <w:tag w:val="MENDELEY_CITATION_v3_eyJjaXRhdGlvbklEIjoiTUVOREVMRVlfQ0lUQVRJT05fMDdjZTQ4NzMtMTNhZC00OTY1LWE5MTctY2Y2MjkyNzViNGE3IiwicHJvcGVydGllcyI6eyJub3RlSW5kZXgiOjB9LCJpc0VkaXRlZCI6ZmFsc2UsIm1hbnVhbE92ZXJyaWRlIjp7ImlzTWFudWFsbHlPdmVycmlkZGVuIjpmYWxzZSwiY2l0ZXByb2NUZXh0IjoiPHN1cD4yNTwvc3VwPiIsIm1hbnVhbE92ZXJyaWRlVGV4dCI6IiJ9LCJjaXRhdGlvbkl0ZW1zIjpbeyJpZCI6IjAwYTg3NzZmLWQ2ZDQtM2NiZi05OGNlLTA5ZTBlY2ViNjEzZCIsIml0ZW1EYXRhIjp7InR5cGUiOiJhcnRpY2xlLWpvdXJuYWwiLCJpZCI6IjAwYTg3NzZmLWQ2ZDQtM2NiZi05OGNlLTA5ZTBlY2ViNjEzZCIsInRpdGxlIjoiTVAyIGVuZXJneSBldmFsdWF0aW9uIGJ5IGRpcmVjdCBtZXRob2RzIiwiYXV0aG9yIjpbeyJmYW1pbHkiOiJIZWFkLUdvcmRvbiIsImdpdmVuIjoiTWFydGluIiwicGFyc2UtbmFtZXMiOmZhbHNlLCJkcm9wcGluZy1wYXJ0aWNsZSI6IiIsIm5vbi1kcm9wcGluZy1wYXJ0aWNsZSI6IiJ9LHsiZmFtaWx5IjoiUG9wbGUiLCJnaXZlbiI6IkpvaG4gQSIsInBhcnNlLW5hbWVzIjpmYWxzZSwiZHJvcHBpbmctcGFydGljbGUiOiIiLCJub24tZHJvcHBpbmctcGFydGljbGUiOiIifSx7ImZhbWlseSI6IkZyaXNjaCIsImdpdmVuIjoiTWljaGFlbCBKIiwicGFyc2UtbmFtZXMiOmZhbHNlLCJkcm9wcGluZy1wYXJ0aWNsZSI6IiIsIm5vbi1kcm9wcGluZy1wYXJ0aWNsZSI6IiJ9XSwiY29udGFpbmVyLXRpdGxlIjoiQ2hlbWljYWwgUGh5c2ljcyBMZXR0ZXJzIiwiY29udGFpbmVyLXRpdGxlLXNob3J0IjoiQ2hlbSBQaHlzIExldHQiLCJET0kiOiJodHRwczovL2RvaS5vcmcvMTAuMTAxNi8wMDA5LTI2MTQoODgpODUyNTAtMyIsIklTU04iOiIwMDA5LTI2MTQiLCJVUkwiOiJodHRwczovL3d3dy5zY2llbmNlZGlyZWN0LmNvbS9zY2llbmNlL2FydGljbGUvcGlpLzAwMDkyNjE0ODg4NTI1MDMiLCJpc3N1ZWQiOnsiZGF0ZS1wYXJ0cyI6W1sxOTg4XV19LCJwYWdlIjoiNTAzLTUwNiIsImFic3RyYWN0IjoiQW4gZWZmaWNpZW50IGFsZ29yaXRobSBpcyBwcmVzZW50ZWQgZm9yIGV2YWx1YXRpbmcgdGhlIHNlY29uZC1vcmRlciBNw7hsbGVyLVBsZXNzZXQgKE1QMikgZW5lcmd5IGRpcmVjdGx5IGZyb20gdHdvLWVsZWN0cm9uIGludGVncmFscyBpbiB0aGUgYXRvbWljIG9yYml0YWwgYmFzaXMsIGkuZS4gdGhlIGludGVncmFscyBhcmUgbm90IHN0b3JlZC4gVGhlIGZsb2F0aW5nIHBvaW50IG9wZXJhdGlvbiBjb3VudCBhbmQgbWVtb3J5IHJlcXVpcmVtZW50cyBhcmUgYW5hbHl6ZWQsIGFuZCBpbGx1c3RyYXRpdmUgY2FsY3VsYXRpb25zIGFyZSBwcmVzZW50ZWQuIFRoaXMgZGlyZWN0IE1QMiBtZXRob2Qgc2hvdWxkIGJlIHVzZWZ1bCBmb3IgbGFyZ2UgbW9sZWN1bGUgY2FsY3VsYXRpb25zLCB3aGVyZSwgZHVlIHRvIHN0b3JhZ2UgbGltaXRhdGlvbnMsIGNvbnZlbnRpb25hbCBkaXNrLWJhc2VkIE1QMiBwcm9jZWR1cmVzIGFyZSBvZnRlbiBub3QgZmVhc2libGUuIiwiaXNzdWUiOiI2Iiwidm9sdW1lIjoiMTUzIn0sImlzVGVtcG9yYXJ5IjpmYWxzZX1dfQ=="/>
          <w:id w:val="1972169091"/>
          <w:placeholder>
            <w:docPart w:val="DefaultPlaceholder_-1854013440"/>
          </w:placeholder>
        </w:sdtPr>
        <w:sdtContent>
          <w:r w:rsidR="006934B6" w:rsidRPr="00234F13">
            <w:rPr>
              <w:color w:val="000000"/>
              <w:sz w:val="22"/>
              <w:vertAlign w:val="superscript"/>
            </w:rPr>
            <w:t>25</w:t>
          </w:r>
        </w:sdtContent>
      </w:sdt>
      <w:r w:rsidR="00750BDC" w:rsidRPr="00234F13">
        <w:rPr>
          <w:sz w:val="22"/>
        </w:rPr>
        <w:t xml:space="preserve"> </w:t>
      </w:r>
      <w:r w:rsidRPr="00234F13">
        <w:rPr>
          <w:sz w:val="22"/>
        </w:rPr>
        <w:t>with the</w:t>
      </w:r>
      <w:r w:rsidR="00316F64" w:rsidRPr="00234F13">
        <w:rPr>
          <w:sz w:val="22"/>
        </w:rPr>
        <w:t xml:space="preserve"> pseudopotential </w:t>
      </w:r>
      <w:r w:rsidR="006D0C15" w:rsidRPr="00234F13">
        <w:rPr>
          <w:sz w:val="22"/>
        </w:rPr>
        <w:t xml:space="preserve">basis </w:t>
      </w:r>
      <w:r w:rsidR="00316F64" w:rsidRPr="00234F13">
        <w:rPr>
          <w:sz w:val="22"/>
        </w:rPr>
        <w:t>set aug-cc-pVDZ-PP for Te</w:t>
      </w:r>
      <w:r w:rsidR="008D54A5" w:rsidRPr="00234F13">
        <w:rPr>
          <w:sz w:val="22"/>
        </w:rPr>
        <w:t>,</w:t>
      </w:r>
      <w:sdt>
        <w:sdtPr>
          <w:rPr>
            <w:color w:val="000000"/>
            <w:sz w:val="22"/>
            <w:vertAlign w:val="superscript"/>
          </w:rPr>
          <w:tag w:val="MENDELEY_CITATION_v3_eyJjaXRhdGlvbklEIjoiTUVOREVMRVlfQ0lUQVRJT05fMmRmNDM0ZDEtZGJjZS00NjhkLWE2MzEtZTExOTQ3OTM0ZmE3IiwicHJvcGVydGllcyI6eyJub3RlSW5kZXgiOjB9LCJpc0VkaXRlZCI6ZmFsc2UsIm1hbnVhbE92ZXJyaWRlIjp7ImlzTWFudWFsbHlPdmVycmlkZGVuIjpmYWxzZSwiY2l0ZXByb2NUZXh0IjoiPHN1cD4yNjwvc3VwPiIsIm1hbnVhbE92ZXJyaWRlVGV4dCI6IiJ9LCJjaXRhdGlvbkl0ZW1zIjpbeyJpZCI6IjMzYmQzZTZmLWZjODQtM2I4Yi1hMDhiLWQ2MTYwMGI4MzBhOCIsIml0ZW1EYXRhIjp7InR5cGUiOiJhcnRpY2xlLWpvdXJuYWwiLCJpZCI6IjMzYmQzZTZmLWZjODQtM2I4Yi1hMDhiLWQ2MTYwMGI4MzBhOCIsInRpdGxlIjoiU3lzdGVtYXRpY2FsbHkgY29udmVyZ2VudCBiYXNpcyBzZXRzIHdpdGggcmVsYXRpdmlzdGljIHBzZXVkb3BvdGVudGlhbHMuIElJLiBTbWFsbC1jb3JlIHBzZXVkb3BvdGVudGlhbHMgYW5kIGNvcnJlbGF0aW9uIGNvbnNpc3RlbnQgYmFzaXMgc2V0cyBmb3IgdGhlIHBvc3QtZCBncm91cCAxNuKAkzE4IGVsZW1lbnRzIiwiYXV0aG9yIjpbeyJmYW1pbHkiOiJQZXRlcnNvbiIsImdpdmVuIjoiS2lyayBBIiwicGFyc2UtbmFtZXMiOmZhbHNlLCJkcm9wcGluZy1wYXJ0aWNsZSI6IiIsIm5vbi1kcm9wcGluZy1wYXJ0aWNsZSI6IiJ9LHsiZmFtaWx5IjoiRmlnZ2VuIiwiZ2l2ZW4iOiJEZXRsZXYiLCJwYXJzZS1uYW1lcyI6ZmFsc2UsImRyb3BwaW5nLXBhcnRpY2xlIjoiIiwibm9uLWRyb3BwaW5nLXBhcnRpY2xlIjoiIn0seyJmYW1pbHkiOiJHb2xsIiwiZ2l2ZW4iOiJFcmljaCIsInBhcnNlLW5hbWVzIjpmYWxzZSwiZHJvcHBpbmctcGFydGljbGUiOiIiLCJub24tZHJvcHBpbmctcGFydGljbGUiOiIifSx7ImZhbWlseSI6IlN0b2xsIiwiZ2l2ZW4iOiJIZXJtYW5uIiwicGFyc2UtbmFtZXMiOmZhbHNlLCJkcm9wcGluZy1wYXJ0aWNsZSI6IiIsIm5vbi1kcm9wcGluZy1wYXJ0aWNsZSI6IiJ9LHsiZmFtaWx5IjoiRG9sZyIsImdpdmVuIjoiTWljaGFlbCIsInBhcnNlLW5hbWVzIjpmYWxzZSwiZHJvcHBpbmctcGFydGljbGUiOiIiLCJub24tZHJvcHBpbmctcGFydGljbGUiOiIifV0sImNvbnRhaW5lci10aXRsZSI6IlRoZSBKb3VybmFsIG9mIGNoZW1pY2FsIHBoeXNpY3MiLCJjb250YWluZXItdGl0bGUtc2hvcnQiOiJKIENoZW0gUGh5cyIsIklTU04iOiIwMDIxLTk2MDYiLCJpc3N1ZWQiOnsiZGF0ZS1wYXJ0cyI6W1syMDAzXV19LCJwYWdlIjoiMTExMTMtMTExMjMiLCJwdWJsaXNoZXIiOiJBbWVyaWNhbiBJbnN0aXR1dGUgb2YgUGh5c2ljcyIsImlzc3VlIjoiMjEiLCJ2b2x1bWUiOiIxMTkifSwiaXNUZW1wb3JhcnkiOmZhbHNlfV19"/>
          <w:id w:val="-1934271121"/>
          <w:placeholder>
            <w:docPart w:val="DefaultPlaceholder_-1854013440"/>
          </w:placeholder>
        </w:sdtPr>
        <w:sdtContent>
          <w:r w:rsidR="006934B6" w:rsidRPr="00234F13">
            <w:rPr>
              <w:color w:val="000000"/>
              <w:sz w:val="22"/>
              <w:vertAlign w:val="superscript"/>
            </w:rPr>
            <w:t>26</w:t>
          </w:r>
        </w:sdtContent>
      </w:sdt>
      <w:r w:rsidR="00316F64" w:rsidRPr="00234F13">
        <w:rPr>
          <w:sz w:val="22"/>
        </w:rPr>
        <w:t xml:space="preserve"> and</w:t>
      </w:r>
      <w:r w:rsidRPr="00234F13">
        <w:rPr>
          <w:sz w:val="22"/>
        </w:rPr>
        <w:t xml:space="preserve"> </w:t>
      </w:r>
      <w:r w:rsidR="006D0C15" w:rsidRPr="00234F13">
        <w:rPr>
          <w:sz w:val="22"/>
        </w:rPr>
        <w:t xml:space="preserve">full-electron </w:t>
      </w:r>
      <w:r w:rsidRPr="00234F13">
        <w:rPr>
          <w:sz w:val="22"/>
        </w:rPr>
        <w:t>Pople basi</w:t>
      </w:r>
      <w:r w:rsidR="006D0C15" w:rsidRPr="00234F13">
        <w:rPr>
          <w:sz w:val="22"/>
        </w:rPr>
        <w:t>s</w:t>
      </w:r>
      <w:r w:rsidRPr="00234F13">
        <w:rPr>
          <w:sz w:val="22"/>
        </w:rPr>
        <w:t xml:space="preserve"> set 6-311++G(3df,2pd) </w:t>
      </w:r>
      <w:r w:rsidR="00316F64" w:rsidRPr="00234F13">
        <w:rPr>
          <w:sz w:val="22"/>
        </w:rPr>
        <w:t xml:space="preserve">for the </w:t>
      </w:r>
      <w:r w:rsidR="006D0C15" w:rsidRPr="00234F13">
        <w:rPr>
          <w:sz w:val="22"/>
        </w:rPr>
        <w:t xml:space="preserve">other </w:t>
      </w:r>
      <w:r w:rsidR="00316F64" w:rsidRPr="00234F13">
        <w:rPr>
          <w:sz w:val="22"/>
        </w:rPr>
        <w:t xml:space="preserve">atoms </w:t>
      </w:r>
      <w:r w:rsidRPr="00234F13">
        <w:rPr>
          <w:sz w:val="22"/>
        </w:rPr>
        <w:t xml:space="preserve">through the Gaussian 16 </w:t>
      </w:r>
      <w:r w:rsidR="001327D0" w:rsidRPr="00234F13">
        <w:rPr>
          <w:sz w:val="22"/>
        </w:rPr>
        <w:t>program</w:t>
      </w:r>
      <w:r w:rsidR="008D54A5" w:rsidRPr="00234F13">
        <w:rPr>
          <w:sz w:val="22"/>
        </w:rPr>
        <w:t>.</w:t>
      </w:r>
      <w:sdt>
        <w:sdtPr>
          <w:rPr>
            <w:color w:val="000000"/>
            <w:sz w:val="22"/>
            <w:vertAlign w:val="superscript"/>
          </w:rPr>
          <w:tag w:val="MENDELEY_CITATION_v3_eyJjaXRhdGlvbklEIjoiTUVOREVMRVlfQ0lUQVRJT05fZGNmYTY2NTYtNmI1NS00MTQyLThiMTAtNTJlZWIxZjlhNmI1IiwicHJvcGVydGllcyI6eyJub3RlSW5kZXgiOjB9LCJpc0VkaXRlZCI6ZmFsc2UsIm1hbnVhbE92ZXJyaWRlIjp7ImlzTWFudWFsbHlPdmVycmlkZGVuIjpmYWxzZSwiY2l0ZXByb2NUZXh0IjoiPHN1cD4yNzwvc3VwPiIsIm1hbnVhbE92ZXJyaWRlVGV4dCI6IiJ9LCJjaXRhdGlvbkl0ZW1zIjpbeyJpZCI6IjcyN2E5ODMyLTkwM2ItMzRkYi04ZDNjLTdjMGY5ODI0YTM0YiIsIml0ZW1EYXRhIjp7InR5cGUiOiJhcnRpY2xlIiwiaWQiOiI3MjdhOTgzMi05MDNiLTM0ZGItOGQzYy03YzBmOTgyNGEzNGIiLCJ0aXRsZSI6IkdhdXNzaWFuIDE2L0dhdXNzaWFuIiwiYXV0aG9yIjpbeyJmYW1pbHkiOiJGcmlzY2giLCJnaXZlbiI6Ik0gSiIsInBhcnNlLW5hbWVzIjpmYWxzZSwiZHJvcHBpbmctcGFydGljbGUiOiIiLCJub24tZHJvcHBpbmctcGFydGljbGUiOiIifV0sImlzc3VlZCI6eyJkYXRlLXBhcnRzIjpbWzIwMTZdXX0sInB1Ymxpc2hlciI6IkluYyIsImNvbnRhaW5lci10aXRsZS1zaG9ydCI6IiJ9LCJpc1RlbXBvcmFyeSI6ZmFsc2V9XX0="/>
          <w:id w:val="1190258903"/>
          <w:placeholder>
            <w:docPart w:val="DefaultPlaceholder_-1854013440"/>
          </w:placeholder>
        </w:sdtPr>
        <w:sdtContent>
          <w:r w:rsidR="006934B6" w:rsidRPr="00234F13">
            <w:rPr>
              <w:color w:val="000000"/>
              <w:sz w:val="22"/>
              <w:vertAlign w:val="superscript"/>
            </w:rPr>
            <w:t>27</w:t>
          </w:r>
        </w:sdtContent>
      </w:sdt>
      <w:r w:rsidR="001327D0" w:rsidRPr="00234F13">
        <w:rPr>
          <w:sz w:val="22"/>
        </w:rPr>
        <w:t xml:space="preserve"> </w:t>
      </w:r>
      <w:r w:rsidR="00B33C9B" w:rsidRPr="00234F13">
        <w:rPr>
          <w:sz w:val="22"/>
        </w:rPr>
        <w:t>T</w:t>
      </w:r>
      <w:r w:rsidR="001327D0" w:rsidRPr="00234F13">
        <w:rPr>
          <w:sz w:val="22"/>
        </w:rPr>
        <w:t xml:space="preserve">he </w:t>
      </w:r>
      <w:r w:rsidR="00B33C9B" w:rsidRPr="00234F13">
        <w:rPr>
          <w:sz w:val="22"/>
        </w:rPr>
        <w:t>infrared</w:t>
      </w:r>
      <w:r w:rsidR="001327D0" w:rsidRPr="00234F13">
        <w:rPr>
          <w:sz w:val="22"/>
        </w:rPr>
        <w:t xml:space="preserve"> </w:t>
      </w:r>
      <w:r w:rsidR="00B33C9B" w:rsidRPr="00234F13">
        <w:rPr>
          <w:sz w:val="22"/>
        </w:rPr>
        <w:t>spectra</w:t>
      </w:r>
      <w:r w:rsidR="001327D0" w:rsidRPr="00234F13">
        <w:rPr>
          <w:sz w:val="22"/>
        </w:rPr>
        <w:t xml:space="preserve"> </w:t>
      </w:r>
      <w:r w:rsidR="00B33C9B" w:rsidRPr="00234F13">
        <w:rPr>
          <w:sz w:val="22"/>
        </w:rPr>
        <w:t xml:space="preserve">for both complexes and monomers </w:t>
      </w:r>
      <w:r w:rsidR="001327D0" w:rsidRPr="00234F13">
        <w:rPr>
          <w:sz w:val="22"/>
        </w:rPr>
        <w:t xml:space="preserve">were </w:t>
      </w:r>
      <w:r w:rsidR="006D0C15" w:rsidRPr="00234F13">
        <w:rPr>
          <w:sz w:val="22"/>
        </w:rPr>
        <w:t xml:space="preserve">then </w:t>
      </w:r>
      <w:r w:rsidR="001327D0" w:rsidRPr="00234F13">
        <w:rPr>
          <w:sz w:val="22"/>
        </w:rPr>
        <w:t xml:space="preserve">calculated at </w:t>
      </w:r>
      <w:r w:rsidR="00815EC5" w:rsidRPr="00234F13">
        <w:rPr>
          <w:sz w:val="22"/>
        </w:rPr>
        <w:t>the same</w:t>
      </w:r>
      <w:r w:rsidR="001327D0" w:rsidRPr="00234F13">
        <w:rPr>
          <w:sz w:val="22"/>
        </w:rPr>
        <w:t xml:space="preserve"> level of theory. </w:t>
      </w:r>
      <w:r w:rsidR="006D0C15" w:rsidRPr="00234F13">
        <w:rPr>
          <w:sz w:val="22"/>
        </w:rPr>
        <w:t>I</w:t>
      </w:r>
      <w:r w:rsidR="001327D0" w:rsidRPr="00234F13">
        <w:rPr>
          <w:sz w:val="22"/>
        </w:rPr>
        <w:t xml:space="preserve">nteraction energies of </w:t>
      </w:r>
      <w:r w:rsidR="006D0C15" w:rsidRPr="00234F13">
        <w:rPr>
          <w:sz w:val="22"/>
        </w:rPr>
        <w:t xml:space="preserve">the </w:t>
      </w:r>
      <w:r w:rsidR="001327D0" w:rsidRPr="00234F13">
        <w:rPr>
          <w:sz w:val="22"/>
        </w:rPr>
        <w:t xml:space="preserve">complexes were computed as the following </w:t>
      </w:r>
      <w:r w:rsidR="007E269D" w:rsidRPr="00234F13">
        <w:rPr>
          <w:sz w:val="22"/>
        </w:rPr>
        <w:t>expression</w:t>
      </w:r>
      <w:r w:rsidR="001327D0" w:rsidRPr="00234F13">
        <w:rPr>
          <w:sz w:val="22"/>
        </w:rPr>
        <w:t>:</w:t>
      </w:r>
    </w:p>
    <w:p w14:paraId="65D241F6" w14:textId="12C148F4" w:rsidR="001327D0" w:rsidRPr="00234F13" w:rsidRDefault="001327D0" w:rsidP="001F7430">
      <w:pPr>
        <w:spacing w:before="120" w:after="120"/>
        <w:jc w:val="center"/>
        <w:rPr>
          <w:sz w:val="20"/>
          <w:szCs w:val="20"/>
        </w:rPr>
      </w:pPr>
      <w:r w:rsidRPr="00234F13">
        <w:rPr>
          <w:rFonts w:cs="Times New Roman"/>
          <w:sz w:val="20"/>
          <w:szCs w:val="20"/>
        </w:rPr>
        <w:t>∆</w:t>
      </w:r>
      <w:r w:rsidRPr="00234F13">
        <w:rPr>
          <w:sz w:val="20"/>
          <w:szCs w:val="20"/>
        </w:rPr>
        <w:t>E</w:t>
      </w:r>
      <w:r w:rsidRPr="00234F13">
        <w:rPr>
          <w:sz w:val="20"/>
          <w:szCs w:val="20"/>
          <w:vertAlign w:val="superscript"/>
        </w:rPr>
        <w:t>*</w:t>
      </w:r>
      <w:r w:rsidRPr="00234F13">
        <w:rPr>
          <w:sz w:val="20"/>
          <w:szCs w:val="20"/>
        </w:rPr>
        <w:t xml:space="preserve"> = (E + ZPE)</w:t>
      </w:r>
      <w:r w:rsidRPr="00234F13">
        <w:rPr>
          <w:sz w:val="20"/>
          <w:szCs w:val="20"/>
          <w:vertAlign w:val="subscript"/>
        </w:rPr>
        <w:t>complex</w:t>
      </w:r>
      <w:r w:rsidRPr="00234F13">
        <w:rPr>
          <w:sz w:val="20"/>
          <w:szCs w:val="20"/>
        </w:rPr>
        <w:t xml:space="preserve"> – </w:t>
      </w:r>
      <w:r w:rsidRPr="00234F13">
        <w:rPr>
          <w:rFonts w:cs="Times New Roman"/>
          <w:sz w:val="20"/>
          <w:szCs w:val="20"/>
        </w:rPr>
        <w:t>∑</w:t>
      </w:r>
      <w:r w:rsidRPr="00234F13">
        <w:rPr>
          <w:sz w:val="20"/>
          <w:szCs w:val="20"/>
        </w:rPr>
        <w:t>(E + ZPE)</w:t>
      </w:r>
      <w:r w:rsidRPr="00234F13">
        <w:rPr>
          <w:sz w:val="20"/>
          <w:szCs w:val="20"/>
          <w:vertAlign w:val="subscript"/>
        </w:rPr>
        <w:t>monomer</w:t>
      </w:r>
      <w:r w:rsidRPr="00234F13">
        <w:rPr>
          <w:sz w:val="20"/>
          <w:szCs w:val="20"/>
        </w:rPr>
        <w:t xml:space="preserve"> + BSSE</w:t>
      </w:r>
    </w:p>
    <w:p w14:paraId="1D46C9DF" w14:textId="2BCCF53C" w:rsidR="00B41F29" w:rsidRPr="00234F13" w:rsidRDefault="004E10A8" w:rsidP="00377FBE">
      <w:pPr>
        <w:spacing w:before="120" w:after="120"/>
        <w:ind w:firstLine="567"/>
        <w:rPr>
          <w:sz w:val="22"/>
        </w:rPr>
      </w:pPr>
      <w:r w:rsidRPr="00234F13">
        <w:rPr>
          <w:sz w:val="22"/>
        </w:rPr>
        <w:t xml:space="preserve">In which </w:t>
      </w:r>
      <w:r w:rsidR="001327D0" w:rsidRPr="00234F13">
        <w:rPr>
          <w:sz w:val="22"/>
        </w:rPr>
        <w:t>the single-point energy of the complex and monomer</w:t>
      </w:r>
      <w:r w:rsidR="00E45EF5" w:rsidRPr="00234F13">
        <w:rPr>
          <w:sz w:val="22"/>
        </w:rPr>
        <w:t xml:space="preserve"> (E), and the basis set superposition error (BSSE) correction were calculated </w:t>
      </w:r>
      <w:r w:rsidR="00B16F7C" w:rsidRPr="00234F13">
        <w:rPr>
          <w:sz w:val="22"/>
        </w:rPr>
        <w:t>using</w:t>
      </w:r>
      <w:r w:rsidR="00E45EF5" w:rsidRPr="00234F13">
        <w:rPr>
          <w:sz w:val="22"/>
        </w:rPr>
        <w:t xml:space="preserve"> </w:t>
      </w:r>
      <w:r w:rsidR="00E13941" w:rsidRPr="00234F13">
        <w:rPr>
          <w:sz w:val="22"/>
        </w:rPr>
        <w:t xml:space="preserve">couple cluster </w:t>
      </w:r>
      <w:r w:rsidR="00E45EF5" w:rsidRPr="00234F13">
        <w:rPr>
          <w:sz w:val="22"/>
        </w:rPr>
        <w:t>CCSD(T)</w:t>
      </w:r>
      <w:r w:rsidR="00316F64" w:rsidRPr="00234F13">
        <w:rPr>
          <w:sz w:val="22"/>
        </w:rPr>
        <w:t xml:space="preserve"> method</w:t>
      </w:r>
      <w:r w:rsidR="00E45EF5" w:rsidRPr="00234F13">
        <w:rPr>
          <w:sz w:val="22"/>
        </w:rPr>
        <w:t xml:space="preserve">. </w:t>
      </w:r>
      <w:r w:rsidRPr="00234F13">
        <w:rPr>
          <w:sz w:val="22"/>
        </w:rPr>
        <w:t>T</w:t>
      </w:r>
      <w:r w:rsidR="00E45EF5" w:rsidRPr="00234F13">
        <w:rPr>
          <w:sz w:val="22"/>
        </w:rPr>
        <w:t>he zero-point</w:t>
      </w:r>
      <w:r w:rsidR="00B16F7C" w:rsidRPr="00234F13">
        <w:rPr>
          <w:sz w:val="22"/>
        </w:rPr>
        <w:t xml:space="preserve"> vibrational</w:t>
      </w:r>
      <w:r w:rsidR="00E45EF5" w:rsidRPr="00234F13">
        <w:rPr>
          <w:sz w:val="22"/>
        </w:rPr>
        <w:t xml:space="preserve"> energies (ZPE) were obtained </w:t>
      </w:r>
      <w:r w:rsidR="00B16F7C" w:rsidRPr="00234F13">
        <w:rPr>
          <w:sz w:val="22"/>
        </w:rPr>
        <w:t>at</w:t>
      </w:r>
      <w:r w:rsidR="00E45EF5" w:rsidRPr="00234F13">
        <w:rPr>
          <w:sz w:val="22"/>
        </w:rPr>
        <w:t xml:space="preserve"> the optimized geometries of the </w:t>
      </w:r>
      <w:r w:rsidR="00B16F7C" w:rsidRPr="00234F13">
        <w:rPr>
          <w:sz w:val="22"/>
        </w:rPr>
        <w:t>molecule</w:t>
      </w:r>
      <w:r w:rsidR="00E45EF5" w:rsidRPr="00234F13">
        <w:rPr>
          <w:sz w:val="22"/>
        </w:rPr>
        <w:t xml:space="preserve">. The deprotonation enthalpy (DPE) and the proton affinity (PA) were respectively </w:t>
      </w:r>
      <w:r w:rsidR="009D75E3" w:rsidRPr="00234F13">
        <w:rPr>
          <w:sz w:val="22"/>
        </w:rPr>
        <w:t>computed</w:t>
      </w:r>
      <w:r w:rsidR="00E45EF5" w:rsidRPr="00234F13">
        <w:rPr>
          <w:sz w:val="22"/>
        </w:rPr>
        <w:t xml:space="preserve"> for the proton donors C</w:t>
      </w:r>
      <w:r w:rsidR="00E45EF5" w:rsidRPr="00234F13">
        <w:rPr>
          <w:sz w:val="22"/>
          <w:vertAlign w:val="subscript"/>
        </w:rPr>
        <w:t>sp2</w:t>
      </w:r>
      <w:r w:rsidR="00E45EF5" w:rsidRPr="00234F13">
        <w:rPr>
          <w:sz w:val="22"/>
        </w:rPr>
        <w:t>/O-H and the proton acceptors Z</w:t>
      </w:r>
      <w:r w:rsidR="00316F64" w:rsidRPr="00234F13">
        <w:rPr>
          <w:sz w:val="22"/>
        </w:rPr>
        <w:t xml:space="preserve"> in </w:t>
      </w:r>
      <w:r w:rsidRPr="00234F13">
        <w:rPr>
          <w:sz w:val="22"/>
        </w:rPr>
        <w:t xml:space="preserve">the </w:t>
      </w:r>
      <w:r w:rsidR="00316F64" w:rsidRPr="00234F13">
        <w:rPr>
          <w:sz w:val="22"/>
        </w:rPr>
        <w:t xml:space="preserve">monomers </w:t>
      </w:r>
      <w:r w:rsidR="00B16F7C" w:rsidRPr="00234F13">
        <w:rPr>
          <w:sz w:val="22"/>
        </w:rPr>
        <w:t>using</w:t>
      </w:r>
      <w:r w:rsidR="00316F64" w:rsidRPr="00234F13">
        <w:rPr>
          <w:sz w:val="22"/>
        </w:rPr>
        <w:t xml:space="preserve"> CCSD(T)</w:t>
      </w:r>
      <w:r w:rsidR="00B16F7C" w:rsidRPr="00234F13">
        <w:rPr>
          <w:sz w:val="22"/>
        </w:rPr>
        <w:t xml:space="preserve"> method in combination with the </w:t>
      </w:r>
      <w:r w:rsidR="00316F64" w:rsidRPr="00234F13">
        <w:rPr>
          <w:sz w:val="22"/>
        </w:rPr>
        <w:t>6-311++G(3df,2pd)</w:t>
      </w:r>
      <w:r w:rsidR="00B16F7C" w:rsidRPr="00234F13">
        <w:rPr>
          <w:sz w:val="22"/>
        </w:rPr>
        <w:t xml:space="preserve"> basis set, except the aug-cc-pVDZ-PP applied for the Te atom</w:t>
      </w:r>
      <w:r w:rsidR="00316F64" w:rsidRPr="00234F13">
        <w:rPr>
          <w:sz w:val="22"/>
        </w:rPr>
        <w:t xml:space="preserve">. These </w:t>
      </w:r>
      <w:r w:rsidR="00B16F7C" w:rsidRPr="00234F13">
        <w:rPr>
          <w:sz w:val="22"/>
        </w:rPr>
        <w:t>parameters will be used to</w:t>
      </w:r>
      <w:r w:rsidR="00316F64" w:rsidRPr="00234F13">
        <w:rPr>
          <w:sz w:val="22"/>
        </w:rPr>
        <w:t xml:space="preserve"> evaluate polarity of the proton donors C</w:t>
      </w:r>
      <w:r w:rsidR="00316F64" w:rsidRPr="00234F13">
        <w:rPr>
          <w:sz w:val="22"/>
          <w:vertAlign w:val="subscript"/>
        </w:rPr>
        <w:t>sp2</w:t>
      </w:r>
      <w:r w:rsidR="00316F64" w:rsidRPr="00234F13">
        <w:rPr>
          <w:sz w:val="22"/>
        </w:rPr>
        <w:t xml:space="preserve">/O-H and proton affinity of the proton acceptors Z in </w:t>
      </w:r>
      <w:r w:rsidR="00B16F7C" w:rsidRPr="00234F13">
        <w:rPr>
          <w:sz w:val="22"/>
        </w:rPr>
        <w:t xml:space="preserve">the </w:t>
      </w:r>
      <w:r w:rsidRPr="00234F13">
        <w:rPr>
          <w:sz w:val="22"/>
        </w:rPr>
        <w:t>isolated monomers</w:t>
      </w:r>
      <w:r w:rsidR="00316F64" w:rsidRPr="00234F13">
        <w:rPr>
          <w:sz w:val="22"/>
        </w:rPr>
        <w:t xml:space="preserve">. </w:t>
      </w:r>
    </w:p>
    <w:p w14:paraId="0936451F" w14:textId="73D05C81" w:rsidR="00B41F29" w:rsidRPr="00234F13" w:rsidRDefault="00316F64" w:rsidP="00377FBE">
      <w:pPr>
        <w:spacing w:before="120" w:after="120"/>
        <w:ind w:firstLine="567"/>
        <w:rPr>
          <w:sz w:val="22"/>
        </w:rPr>
      </w:pPr>
      <w:r w:rsidRPr="00234F13">
        <w:rPr>
          <w:sz w:val="22"/>
        </w:rPr>
        <w:t xml:space="preserve">Moreover, the </w:t>
      </w:r>
      <w:r w:rsidR="00240020" w:rsidRPr="00234F13">
        <w:rPr>
          <w:sz w:val="22"/>
        </w:rPr>
        <w:t xml:space="preserve">formation </w:t>
      </w:r>
      <w:r w:rsidRPr="00234F13">
        <w:rPr>
          <w:sz w:val="22"/>
        </w:rPr>
        <w:t xml:space="preserve">and </w:t>
      </w:r>
      <w:r w:rsidR="008F367E" w:rsidRPr="00234F13">
        <w:rPr>
          <w:sz w:val="22"/>
        </w:rPr>
        <w:t xml:space="preserve">strength </w:t>
      </w:r>
      <w:r w:rsidRPr="00234F13">
        <w:rPr>
          <w:sz w:val="22"/>
        </w:rPr>
        <w:t xml:space="preserve">of hydrogen bonds in complexes were determined </w:t>
      </w:r>
      <w:r w:rsidR="00F327C8" w:rsidRPr="00234F13">
        <w:rPr>
          <w:sz w:val="22"/>
        </w:rPr>
        <w:t>by the AIMall program</w:t>
      </w:r>
      <w:sdt>
        <w:sdtPr>
          <w:rPr>
            <w:color w:val="000000"/>
            <w:sz w:val="22"/>
            <w:vertAlign w:val="superscript"/>
          </w:rPr>
          <w:tag w:val="MENDELEY_CITATION_v3_eyJjaXRhdGlvbklEIjoiTUVOREVMRVlfQ0lUQVRJT05fOGVhY2Y2MGYtZTYwZi00NzQ2LWFkZGItMWY0ZjUzNjNlYjBjIiwicHJvcGVydGllcyI6eyJub3RlSW5kZXgiOjB9LCJpc0VkaXRlZCI6ZmFsc2UsIm1hbnVhbE92ZXJyaWRlIjp7ImlzTWFudWFsbHlPdmVycmlkZGVuIjpmYWxzZSwiY2l0ZXByb2NUZXh0IjoiPHN1cD4yOCwyOTwvc3VwPiIsIm1hbnVhbE92ZXJyaWRlVGV4dCI6IiJ9LCJjaXRhdGlvbkl0ZW1zIjpbeyJpZCI6IjE5M2QzZjRiLTc5OWUtM2Y0Zi1iNzRiLTYwZDQ2MmFjNWZjMyIsIml0ZW1EYXRhIjp7InR5cGUiOiJhcnRpY2xlLWpvdXJuYWwiLCJpZCI6IjE5M2QzZjRiLTc5OWUtM2Y0Zi1iNzRiLTYwZDQ2MmFjNWZjMyIsInRpdGxlIjoiQSBxdWFudHVtIHRoZW9yeSBvZiBtb2xlY3VsYXIgc3RydWN0dXJlIGFuZCBpdHMgYXBwbGljYXRpb25zIiwiYXV0aG9yIjpbeyJmYW1pbHkiOiJCYWRlciIsImdpdmVuIjoiUmljaGFyZCBGIFciLCJwYXJzZS1uYW1lcyI6ZmFsc2UsImRyb3BwaW5nLXBhcnRpY2xlIjoiIiwibm9uLWRyb3BwaW5nLXBhcnRpY2xlIjoiIn1dLCJjb250YWluZXItdGl0bGUiOiJDaGVtaWNhbCBSZXZpZXdzIiwiY29udGFpbmVyLXRpdGxlLXNob3J0IjoiQ2hlbSBSZXYiLCJET0kiOiIxMC4xMDIxL2NyMDAwMDVhMDEzIiwiSVNTTiI6IjAwMDktMjY2NSIsIlVSTCI6Imh0dHBzOi8vZG9pLm9yZy8xMC4xMDIxL2NyMDAwMDVhMDEzIiwiaXNzdWVkIjp7ImRhdGUtcGFydHMiOltbMTk5MSw3LDFdXX0sInBhZ2UiOiI4OTMtOTI4IiwicHVibGlzaGVyIjoiQW1lcmljYW4gQ2hlbWljYWwgU29jaWV0eSIsImlzc3VlIjoiNSIsInZvbHVtZSI6IjkxIn0sImlzVGVtcG9yYXJ5IjpmYWxzZX0seyJpZCI6IjllM2FkOGU4LWJmODItMzRhMi04ZDAzLTA5YjBkYzJlYjUxNiIsIml0ZW1EYXRhIjp7InR5cGUiOiJhcnRpY2xlLWpvdXJuYWwiLCJpZCI6IjllM2FkOGU4LWJmODItMzRhMi04ZDAzLTA5YjBkYzJlYjUxNiIsInRpdGxlIjoiQXRvbXMgaW4gbW9sZWN1bGVzIiwiYXV0aG9yIjpbeyJmYW1pbHkiOiJCYWRlciIsImdpdmVuIjoiUiBGIFciLCJwYXJzZS1uYW1lcyI6ZmFsc2UsImRyb3BwaW5nLXBhcnRpY2xlIjoiIiwibm9uLWRyb3BwaW5nLXBhcnRpY2xlIjoiIn1dLCJjb250YWluZXItdGl0bGUiOiJBY2NvdW50cyBvZiBDaGVtaWNhbCBSZXNlYXJjaCIsImNvbnRhaW5lci10aXRsZS1zaG9ydCI6IkFjYyBDaGVtIFJlcyIsIkRPSSI6IjEwLjEwMjEvYXIwMDEwOWEwMDMiLCJJU1NOIjoiMDAwMS00ODQyIiwiVVJMIjoiaHR0cHM6Ly9kb2kub3JnLzEwLjEwMjEvYXIwMDEwOWEwMDMiLCJpc3N1ZWQiOnsiZGF0ZS1wYXJ0cyI6W1sxOTg1LDEsMV1dfSwicGFnZSI6IjktMTUiLCJwdWJsaXNoZXIiOiJBbWVyaWNhbiBDaGVtaWNhbCBTb2NpZXR5IiwiaXNzdWUiOiIxIiwidm9sdW1lIjoiMTgifSwiaXNUZW1wb3JhcnkiOmZhbHNlfV19"/>
          <w:id w:val="1902864337"/>
          <w:placeholder>
            <w:docPart w:val="DefaultPlaceholder_-1854013440"/>
          </w:placeholder>
        </w:sdtPr>
        <w:sdtContent>
          <w:r w:rsidR="00E758E2" w:rsidRPr="00234F13">
            <w:rPr>
              <w:color w:val="000000"/>
              <w:sz w:val="22"/>
              <w:vertAlign w:val="superscript"/>
              <w:lang w:val="vi-VN"/>
            </w:rPr>
            <w:t xml:space="preserve"> </w:t>
          </w:r>
          <w:r w:rsidR="006934B6" w:rsidRPr="00234F13">
            <w:rPr>
              <w:color w:val="000000"/>
              <w:sz w:val="22"/>
              <w:vertAlign w:val="superscript"/>
            </w:rPr>
            <w:t>28,29</w:t>
          </w:r>
        </w:sdtContent>
      </w:sdt>
      <w:r w:rsidR="00F327C8" w:rsidRPr="00234F13">
        <w:rPr>
          <w:sz w:val="22"/>
        </w:rPr>
        <w:t xml:space="preserve"> </w:t>
      </w:r>
      <w:r w:rsidR="008F367E" w:rsidRPr="00234F13">
        <w:rPr>
          <w:sz w:val="22"/>
        </w:rPr>
        <w:t xml:space="preserve">using MP2 method with </w:t>
      </w:r>
      <w:r w:rsidR="00847841" w:rsidRPr="00234F13">
        <w:rPr>
          <w:sz w:val="22"/>
        </w:rPr>
        <w:t xml:space="preserve">the aug-cc-pVDZ-PP basis set for Te atom, and the 6-311++G(3df,2pd) for </w:t>
      </w:r>
      <w:r w:rsidR="00F327C8" w:rsidRPr="00234F13">
        <w:rPr>
          <w:sz w:val="22"/>
        </w:rPr>
        <w:t xml:space="preserve">the remaining </w:t>
      </w:r>
      <w:r w:rsidR="00847841" w:rsidRPr="00234F13">
        <w:rPr>
          <w:sz w:val="22"/>
        </w:rPr>
        <w:t>atoms</w:t>
      </w:r>
      <w:r w:rsidR="00F327C8" w:rsidRPr="00234F13">
        <w:rPr>
          <w:sz w:val="22"/>
        </w:rPr>
        <w:t>. This analys</w:t>
      </w:r>
      <w:r w:rsidR="00B41F29" w:rsidRPr="00234F13">
        <w:rPr>
          <w:sz w:val="22"/>
        </w:rPr>
        <w:t>is</w:t>
      </w:r>
      <w:r w:rsidR="00F327C8" w:rsidRPr="00234F13">
        <w:rPr>
          <w:sz w:val="22"/>
        </w:rPr>
        <w:t xml:space="preserve"> showed the bond critical points (BCPs) which could </w:t>
      </w:r>
      <w:r w:rsidR="00E13941" w:rsidRPr="00234F13">
        <w:rPr>
          <w:sz w:val="22"/>
        </w:rPr>
        <w:t xml:space="preserve">explicitly </w:t>
      </w:r>
      <w:r w:rsidR="00F327C8" w:rsidRPr="00234F13">
        <w:rPr>
          <w:sz w:val="22"/>
        </w:rPr>
        <w:t xml:space="preserve">prove the </w:t>
      </w:r>
      <w:r w:rsidR="00240020" w:rsidRPr="00234F13">
        <w:rPr>
          <w:sz w:val="22"/>
        </w:rPr>
        <w:t xml:space="preserve">existence </w:t>
      </w:r>
      <w:r w:rsidR="00F327C8" w:rsidRPr="00234F13">
        <w:rPr>
          <w:sz w:val="22"/>
        </w:rPr>
        <w:t xml:space="preserve">of hydrogen bonds. </w:t>
      </w:r>
      <w:r w:rsidR="00ED5774" w:rsidRPr="00234F13">
        <w:rPr>
          <w:sz w:val="22"/>
        </w:rPr>
        <w:t>S</w:t>
      </w:r>
      <w:r w:rsidR="00F327C8" w:rsidRPr="00234F13">
        <w:rPr>
          <w:sz w:val="22"/>
        </w:rPr>
        <w:t xml:space="preserve">ome </w:t>
      </w:r>
      <w:r w:rsidR="00ED5774" w:rsidRPr="00234F13">
        <w:rPr>
          <w:sz w:val="22"/>
        </w:rPr>
        <w:t xml:space="preserve">typical </w:t>
      </w:r>
      <w:r w:rsidR="00F327C8" w:rsidRPr="00234F13">
        <w:rPr>
          <w:sz w:val="22"/>
        </w:rPr>
        <w:t xml:space="preserve">parameters at BCPs such as electron density </w:t>
      </w:r>
      <w:r w:rsidR="00F327C8" w:rsidRPr="00234F13">
        <w:rPr>
          <w:rFonts w:cs="Times New Roman"/>
          <w:sz w:val="22"/>
        </w:rPr>
        <w:t>ρ</w:t>
      </w:r>
      <w:r w:rsidR="00F327C8" w:rsidRPr="00234F13">
        <w:rPr>
          <w:sz w:val="22"/>
        </w:rPr>
        <w:t xml:space="preserve">(r), Laplacian electron density </w:t>
      </w:r>
      <m:oMath>
        <m:sSup>
          <m:sSupPr>
            <m:ctrlPr>
              <w:rPr>
                <w:rFonts w:ascii="Cambria Math" w:hAnsi="Cambria Math"/>
                <w:sz w:val="22"/>
              </w:rPr>
            </m:ctrlPr>
          </m:sSupPr>
          <m:e>
            <m:r>
              <m:rPr>
                <m:sty m:val="p"/>
              </m:rPr>
              <w:rPr>
                <w:rFonts w:ascii="Cambria Math" w:hAnsi="Cambria Math"/>
                <w:sz w:val="22"/>
              </w:rPr>
              <m:t>∇</m:t>
            </m:r>
          </m:e>
          <m:sup>
            <m:r>
              <w:rPr>
                <w:rFonts w:ascii="Cambria Math" w:hAnsi="Cambria Math"/>
                <w:sz w:val="22"/>
              </w:rPr>
              <m:t>2</m:t>
            </m:r>
          </m:sup>
        </m:sSup>
        <m:r>
          <w:rPr>
            <w:rFonts w:ascii="Cambria Math" w:hAnsi="Cambria Math"/>
            <w:sz w:val="22"/>
          </w:rPr>
          <m:t>ρ</m:t>
        </m:r>
        <m:d>
          <m:dPr>
            <m:ctrlPr>
              <w:rPr>
                <w:rFonts w:ascii="Cambria Math" w:hAnsi="Cambria Math"/>
                <w:i/>
                <w:sz w:val="22"/>
              </w:rPr>
            </m:ctrlPr>
          </m:dPr>
          <m:e>
            <m:r>
              <w:rPr>
                <w:rFonts w:ascii="Cambria Math" w:hAnsi="Cambria Math"/>
                <w:sz w:val="22"/>
              </w:rPr>
              <m:t>r</m:t>
            </m:r>
          </m:e>
        </m:d>
      </m:oMath>
      <w:r w:rsidR="00F327C8" w:rsidRPr="00234F13">
        <w:rPr>
          <w:rFonts w:eastAsiaTheme="minorEastAsia"/>
          <w:sz w:val="22"/>
        </w:rPr>
        <w:t xml:space="preserve">, and potential </w:t>
      </w:r>
      <w:r w:rsidR="00B41F29" w:rsidRPr="00234F13">
        <w:rPr>
          <w:rFonts w:eastAsiaTheme="minorEastAsia"/>
          <w:sz w:val="22"/>
        </w:rPr>
        <w:t xml:space="preserve">energy density V(r) were collected to </w:t>
      </w:r>
      <w:r w:rsidR="00ED5774" w:rsidRPr="00234F13">
        <w:rPr>
          <w:rFonts w:eastAsiaTheme="minorEastAsia"/>
          <w:sz w:val="22"/>
        </w:rPr>
        <w:t xml:space="preserve">evaluate </w:t>
      </w:r>
      <w:r w:rsidR="00B41F29" w:rsidRPr="00234F13">
        <w:rPr>
          <w:rFonts w:eastAsiaTheme="minorEastAsia"/>
          <w:sz w:val="22"/>
        </w:rPr>
        <w:t xml:space="preserve">for the </w:t>
      </w:r>
      <w:r w:rsidR="00C946A1" w:rsidRPr="00234F13">
        <w:rPr>
          <w:rFonts w:eastAsiaTheme="minorEastAsia"/>
          <w:sz w:val="22"/>
        </w:rPr>
        <w:t xml:space="preserve">strength </w:t>
      </w:r>
      <w:r w:rsidR="00B41F29" w:rsidRPr="00234F13">
        <w:rPr>
          <w:rFonts w:eastAsiaTheme="minorEastAsia"/>
          <w:sz w:val="22"/>
        </w:rPr>
        <w:t>of hydrogen bonds</w:t>
      </w:r>
      <w:r w:rsidR="00A60283" w:rsidRPr="00234F13">
        <w:rPr>
          <w:rFonts w:eastAsiaTheme="minorEastAsia"/>
          <w:sz w:val="22"/>
        </w:rPr>
        <w:t xml:space="preserve"> on the basis of </w:t>
      </w:r>
      <w:r w:rsidR="00B41F29" w:rsidRPr="00234F13">
        <w:rPr>
          <w:rFonts w:eastAsiaTheme="minorEastAsia"/>
          <w:sz w:val="22"/>
        </w:rPr>
        <w:t xml:space="preserve">the </w:t>
      </w:r>
      <w:r w:rsidR="00884CFF" w:rsidRPr="00234F13">
        <w:rPr>
          <w:rFonts w:eastAsiaTheme="minorEastAsia"/>
          <w:sz w:val="22"/>
        </w:rPr>
        <w:t xml:space="preserve">emprical </w:t>
      </w:r>
      <w:r w:rsidR="00B41F29" w:rsidRPr="00234F13">
        <w:rPr>
          <w:rFonts w:eastAsiaTheme="minorEastAsia"/>
          <w:sz w:val="22"/>
        </w:rPr>
        <w:t>formula: E</w:t>
      </w:r>
      <w:r w:rsidR="00B41F29" w:rsidRPr="00234F13">
        <w:rPr>
          <w:rFonts w:eastAsiaTheme="minorEastAsia"/>
          <w:sz w:val="22"/>
          <w:vertAlign w:val="subscript"/>
        </w:rPr>
        <w:t>HB</w:t>
      </w:r>
      <w:r w:rsidR="00B41F29" w:rsidRPr="00234F13">
        <w:rPr>
          <w:rFonts w:eastAsiaTheme="minorEastAsia"/>
          <w:sz w:val="22"/>
        </w:rPr>
        <w:t xml:space="preserve"> = 0.5V(r)</w:t>
      </w:r>
      <w:r w:rsidR="008D54A5" w:rsidRPr="00234F13">
        <w:rPr>
          <w:rFonts w:eastAsiaTheme="minorEastAsia"/>
          <w:sz w:val="22"/>
        </w:rPr>
        <w:t>,</w:t>
      </w:r>
      <w:sdt>
        <w:sdtPr>
          <w:rPr>
            <w:rFonts w:eastAsiaTheme="minorEastAsia"/>
            <w:color w:val="000000"/>
            <w:sz w:val="22"/>
            <w:vertAlign w:val="superscript"/>
          </w:rPr>
          <w:tag w:val="MENDELEY_CITATION_v3_eyJjaXRhdGlvbklEIjoiTUVOREVMRVlfQ0lUQVRJT05fNjQyYzNmZTMtYjk2MS00YjUzLThjMjAtYzNhZGYzNzYzNTI0IiwicHJvcGVydGllcyI6eyJub3RlSW5kZXgiOjB9LCJpc0VkaXRlZCI6ZmFsc2UsIm1hbnVhbE92ZXJyaWRlIjp7ImlzTWFudWFsbHlPdmVycmlkZGVuIjpmYWxzZSwiY2l0ZXByb2NUZXh0IjoiPHN1cD4zMDwvc3VwPiIsIm1hbnVhbE92ZXJyaWRlVGV4dCI6IiJ9LCJjaXRhdGlvbkl0ZW1zIjpbeyJpZCI6IjBmNjg2NzZlLTA1NjktMzA0Ni1hMGNhLWFlYWM5NWQ4YTcwNCIsIml0ZW1EYXRhIjp7InR5cGUiOiJhcnRpY2xlLWpvdXJuYWwiLCJpZCI6IjBmNjg2NzZlLTA1NjktMzA0Ni1hMGNhLWFlYWM5NWQ4YTcwNCIsInRpdGxlIjoiSHlkcm9nZW4gYm9uZCBzdHJlbmd0aHMgcmV2ZWFsZWQgYnkgdG9wb2xvZ2ljYWwgYW5hbHlzZXMgb2YgZXhwZXJpbWVudGFsbHkgb2JzZXJ2ZWQgZWxlY3Ryb24gZGVuc2l0aWVzIiwiYXV0aG9yIjpbeyJmYW1pbHkiOiJFc3Bpbm9zYSIsImdpdmVuIjoiRSIsInBhcnNlLW5hbWVzIjpmYWxzZSwiZHJvcHBpbmctcGFydGljbGUiOiIiLCJub24tZHJvcHBpbmctcGFydGljbGUiOiIifSx7ImZhbWlseSI6Ik1vbGlucyIsImdpdmVuIjoiRSIsInBhcnNlLW5hbWVzIjpmYWxzZSwiZHJvcHBpbmctcGFydGljbGUiOiIiLCJub24tZHJvcHBpbmctcGFydGljbGUiOiIifSx7ImZhbWlseSI6IkxlY29tdGUiLCJnaXZlbiI6IkMiLCJwYXJzZS1uYW1lcyI6ZmFsc2UsImRyb3BwaW5nLXBhcnRpY2xlIjoiIiwibm9uLWRyb3BwaW5nLXBhcnRpY2xlIjoiIn1dLCJjb250YWluZXItdGl0bGUiOiJDaGVtaWNhbCBQaHlzaWNzIExldHRlcnMiLCJjb250YWluZXItdGl0bGUtc2hvcnQiOiJDaGVtIFBoeXMgTGV0dCIsIkRPSSI6Imh0dHBzOi8vZG9pLm9yZy8xMC4xMDE2L1MwMDA5LTI2MTQoOTgpMDAwMzYtMCIsIklTU04iOiIwMDA5LTI2MTQiLCJVUkwiOiJodHRwczovL3d3dy5zY2llbmNlZGlyZWN0LmNvbS9zY2llbmNlL2FydGljbGUvcGlpL1MwMDA5MjYxNDk4MDAwMzYwIiwiaXNzdWVkIjp7ImRhdGUtcGFydHMiOltbMTk5OF1dfSwicGFnZSI6IjE3MC0xNzMiLCJhYnN0cmFjdCI6IkludGVyYXRvbWljIGludGVyYWN0aW9ucyBzdWNoIGFzIGh5ZHJvZ2VuIGJvbmRzIChIQikgY2FuIGJlIGFkZXF1YXRlbHkgZGVzY3JpYmVkIGFuZCBjbGFzc2lmaWVkIGJ5IHRoZSB0b3BvbG9naWNhbCBwcm9wZXJ0aWVzIG9mIHRoZSBlbGVjdHJvbiBkZW5zaXR5IM+BKHIpIGF0IHRoZSAoMyziiJIxKSBjcml0aWNhbCBwb2ludHMgckNQIHdoZXJlIHRoZSBncmFkaWVudHMgb2Ygz4EocikgdmFuaXNoLiBXZSBoYXZlIGFuYWx5c2VkIHRoZSB0b3BvbG9naWNhbCBwcm9wZXJ0aWVzIG9mIM+BKHIpIGF0IHRoZSBpbnRlcm1vbGVjdWxhciBjcml0aWNhbCBwb2ludHMgb2YgODMgZXhwZXJpbWVudGFsbHkgb2JzZXJ2ZWQgSEJzIFtY4oCTSOKLr08gKFg9QyxOLE8pXSwgdXNpbmcgYWNjdXJhdGUgWC1yYXkgZGlmZnJhY3Rpb24gZXhwZXJpbWVudHMuIEluIHNwaXRlIG9mIGRpZmZlcmVudCBtb2RlbHMsIG1ldGhvZHMgYW5kIGV4cGVyaW1lbnRhbCBjb25kaXRpb25zIGVtcGxveWVkIHRvIG9idGFpbiB0aGUgdG9wb2xvZ2ljYWwgcHJvcGVydGllcyBvZiDPgShyKSwgd2Ugc2hvdyB0aGF0LCBmb3IgY2xvc2VkLXNoZWxsIGludGVyYWN0aW9ucywgdGhlIGtpbmV0aWMgZW5lcmd5IGRlbnNpdHkgRyhyQ1ApIGFuZCB0aGUgcG90ZW50aWFsIGVuZXJneSBkZW5zaXR5IFYockNQKSBhdCB0aGUgY3JpdGljYWwgcG9pbnQgZGVwZW5kIGV4cG9uZW50aWFsbHkgb24gdGhlIEjii69PIGRpc3RhbmNlLiBNb3Jlb3ZlciwgdGhlb3JldGljYWwgY2FsY3VsYXRpb25zIGZvciBzZXZlcmFsIEhCIGRpc3NvY2lhdGlvbiBlbmVyZ2llcyBmb2xsb3cgdGhlIHNhbWUgbGF3IGFzIGRvZXMgVihyQ1ApLCB3aXRoIGEgc2ltcGxlIGNoYW5nZSBvZiBzY2FsZS4iLCJpc3N1ZSI6IjMiLCJ2b2x1bWUiOiIyODUifSwiaXNUZW1wb3JhcnkiOmZhbHNlfV19"/>
          <w:id w:val="1307902507"/>
          <w:placeholder>
            <w:docPart w:val="DefaultPlaceholder_-1854013440"/>
          </w:placeholder>
        </w:sdtPr>
        <w:sdtContent>
          <w:r w:rsidR="006934B6" w:rsidRPr="00234F13">
            <w:rPr>
              <w:rFonts w:eastAsiaTheme="minorEastAsia"/>
              <w:color w:val="000000"/>
              <w:sz w:val="22"/>
              <w:vertAlign w:val="superscript"/>
            </w:rPr>
            <w:t>30</w:t>
          </w:r>
        </w:sdtContent>
      </w:sdt>
      <w:r w:rsidR="00B41F29" w:rsidRPr="00234F13">
        <w:rPr>
          <w:rFonts w:eastAsiaTheme="minorEastAsia"/>
          <w:sz w:val="22"/>
        </w:rPr>
        <w:t xml:space="preserve"> with E</w:t>
      </w:r>
      <w:r w:rsidR="00B41F29" w:rsidRPr="00234F13">
        <w:rPr>
          <w:rFonts w:eastAsiaTheme="minorEastAsia"/>
          <w:sz w:val="22"/>
          <w:vertAlign w:val="subscript"/>
        </w:rPr>
        <w:t>HB</w:t>
      </w:r>
      <w:r w:rsidR="00B41F29" w:rsidRPr="00234F13">
        <w:rPr>
          <w:rFonts w:eastAsiaTheme="minorEastAsia"/>
          <w:sz w:val="22"/>
          <w:vertAlign w:val="superscript"/>
        </w:rPr>
        <w:t xml:space="preserve"> </w:t>
      </w:r>
      <w:r w:rsidR="00B41F29" w:rsidRPr="00234F13">
        <w:rPr>
          <w:sz w:val="22"/>
        </w:rPr>
        <w:t xml:space="preserve">being the energy of </w:t>
      </w:r>
      <w:r w:rsidR="00173FC7" w:rsidRPr="00234F13">
        <w:rPr>
          <w:sz w:val="22"/>
        </w:rPr>
        <w:t xml:space="preserve">individual </w:t>
      </w:r>
      <w:r w:rsidR="00B41F29" w:rsidRPr="00234F13">
        <w:rPr>
          <w:sz w:val="22"/>
        </w:rPr>
        <w:t xml:space="preserve">hydrogen bonds. </w:t>
      </w:r>
      <w:r w:rsidR="00403A34" w:rsidRPr="00234F13">
        <w:rPr>
          <w:sz w:val="22"/>
        </w:rPr>
        <w:t>N</w:t>
      </w:r>
      <w:r w:rsidR="00B41F29" w:rsidRPr="00234F13">
        <w:rPr>
          <w:sz w:val="22"/>
        </w:rPr>
        <w:t>atural bond orbital (NBO) analysis</w:t>
      </w:r>
      <w:r w:rsidR="00241576" w:rsidRPr="00234F13">
        <w:rPr>
          <w:sz w:val="22"/>
        </w:rPr>
        <w:t xml:space="preserve"> </w:t>
      </w:r>
      <w:sdt>
        <w:sdtPr>
          <w:rPr>
            <w:color w:val="000000"/>
            <w:sz w:val="22"/>
            <w:vertAlign w:val="superscript"/>
          </w:rPr>
          <w:tag w:val="MENDELEY_CITATION_v3_eyJjaXRhdGlvbklEIjoiTUVOREVMRVlfQ0lUQVRJT05fYjBkMWI3MzMtZmZhZS00MWFiLTk1MWItMWUwMGM5ZWJmYjcyIiwicHJvcGVydGllcyI6eyJub3RlSW5kZXgiOjB9LCJpc0VkaXRlZCI6ZmFsc2UsIm1hbnVhbE92ZXJyaWRlIjp7ImlzTWFudWFsbHlPdmVycmlkZGVuIjpmYWxzZSwiY2l0ZXByb2NUZXh0IjoiPHN1cD4zMTwvc3VwPiIsIm1hbnVhbE92ZXJyaWRlVGV4dCI6IiJ9LCJjaXRhdGlvbkl0ZW1zIjpbeyJpZCI6IjNkMDViZjUyLTQ0YWUtMzk1MC04M2Q5LTJmODkyZTk5Y2FiZSIsIml0ZW1EYXRhIjp7InR5cGUiOiJhcnRpY2xlLWpvdXJuYWwiLCJpZCI6IjNkMDViZjUyLTQ0YWUtMzk1MC04M2Q5LTJmODkyZTk5Y2FiZSIsInRpdGxlIjoiTmF0dXJhbCBib25kIG9yYml0YWwgbWV0aG9kcyIsImF1dGhvciI6W3siZmFtaWx5IjoiR2xlbmRlbmluZyIsImdpdmVuIjoiRXJpYyBEIiwicGFyc2UtbmFtZXMiOmZhbHNlLCJkcm9wcGluZy1wYXJ0aWNsZSI6IiIsIm5vbi1kcm9wcGluZy1wYXJ0aWNsZSI6IiJ9LHsiZmFtaWx5IjoiTGFuZGlzIiwiZ2l2ZW4iOiJDbGFyayBSIiwicGFyc2UtbmFtZXMiOmZhbHNlLCJkcm9wcGluZy1wYXJ0aWNsZSI6IiIsIm5vbi1kcm9wcGluZy1wYXJ0aWNsZSI6IiJ9LHsiZmFtaWx5IjoiV2VpbmhvbGQiLCJnaXZlbiI6IkZyYW5rIiwicGFyc2UtbmFtZXMiOmZhbHNlLCJkcm9wcGluZy1wYXJ0aWNsZSI6IiIsIm5vbi1kcm9wcGluZy1wYXJ0aWNsZSI6IiJ9XSwiY29udGFpbmVyLXRpdGxlIjoiV0lSRXMgQ29tcHV0YXRpb25hbCBNb2xlY3VsYXIgU2NpZW5jZSIsIkRPSSI6Imh0dHBzOi8vZG9pLm9yZy8xMC4xMDAyL3djbXMuNTEiLCJJU1NOIjoiMTc1OS0wODc2IiwiVVJMIjoiaHR0cHM6Ly9kb2kub3JnLzEwLjEwMDIvd2Ntcy41MSIsImlzc3VlZCI6eyJkYXRlLXBhcnRzIjpbWzIwMTIsMSwxXV19LCJwYWdlIjoiMS00MiIsImFic3RyYWN0IjoiQWJzdHJhY3QgTmF0dXJhbCBib25kIG9yYml0YWwgKE5CTykgbWV0aG9kcyBlbmNvbXBhc3MgYSBzdWl0ZSBvZiBhbGdvcml0aG1zIHRoYXQgZW5hYmxlIGZ1bmRhbWVudGFsIGJvbmRpbmcgY29uY2VwdHMgdG8gYmUgZXh0cmFjdGVkIGZyb20gSGFydHJlZS1Gb2NrIChIRiksIERlbnNpdHkgRnVuY3Rpb25hbCBUaGVvcnkgKERGVCksIGFuZCBwb3N0LUhGIGNvbXB1dGF0aW9ucy4gTkJPIHRlcm1pbm9sb2d5IGFuZCBnZW5lcmFsIG1hdGhlbWF0aWNhbCBmb3JtdWxhdGlvbnMgZm9yIGF0b21zIGFuZCBwb2x5YXRvbWljIHNwZWNpZXMgYXJlIHByZXNlbnRlZC4gTkJPIGFuYWx5c2VzIG9mIHNlbGVjdGVkIG1vbGVjdWxlcyB0aGF0IHNwYW4gdGhlIHBlcmlvZGljIHRhYmxlIGlsbHVzdHJhdGUgdGhlIGRlY2lwaGVyaW5nIG9mIHRoZSBtb2xlY3VsYXIgd2F2ZWZ1bmN0aW9uIGluIHRlcm1zIGNvbW1vbmx5IHVuZGVyc3Rvb2QgYnkgY2hlbWlzdHM6IExld2lzIHN0cnVjdHVyZXMsIGNoYXJnZSwgYm9uZCBvcmRlciwgYm9uZCB0eXBlLCBoeWJyaWRpemF0aW9uLCByZXNvbmFuY2UsIGRvbm9yP2FjY2VwdG9yIGludGVyYWN0aW9ucywgZXRjLiBVcGNvbWluZyBmZWF0dXJlcyBpbiB0aGUgTkJPIHByb2dyYW0gYWRkcmVzcyBvbmdvaW5nIGFkdmFuY2VzIGluIGFiIGluaXRpbyBjb21wdXRpbmcgdGVjaG5vbG9neSBhbmQgYnVyZ2VvbmluZyBkZW1hbmRzIG9mIGl0cyB1c2VyIGNvbW11bml0eSBieSBpbnRyb2R1Y2luZyBtYWpvciBuZXcgbWV0aG9kcywga2V5d29yZHMsIGFuZCBlbGVjdHJvbmljIHN0cnVjdHVyZSBzeXN0ZW0vTkJPIGNvbW11bmljYXRpb24gZW5oYW5jZW1lbnRzLiA/IDIwMTEgSm9obiBXaWxleSAmIFNvbnMsIEx0ZC4gVGhpcyBhcnRpY2xlIGlzIGNhdGVnb3JpemVkIHVuZGVyOiBTdHJ1Y3R1cmUgYW5kIE1lY2hhbmlzbSA+IE1vbGVjdWxhciBTdHJ1Y3R1cmVzIiwicHVibGlzaGVyIjoiSm9obiBXaWxleSAmIFNvbnMsIEx0ZCIsImlzc3VlIjoiMSIsInZvbHVtZSI6IjIiLCJjb250YWluZXItdGl0bGUtc2hvcnQiOiIifSwiaXNUZW1wb3JhcnkiOmZhbHNlfV19"/>
          <w:id w:val="2022663860"/>
          <w:placeholder>
            <w:docPart w:val="DefaultPlaceholder_-1854013440"/>
          </w:placeholder>
        </w:sdtPr>
        <w:sdtContent>
          <w:r w:rsidR="006934B6" w:rsidRPr="00234F13">
            <w:rPr>
              <w:color w:val="000000"/>
              <w:sz w:val="22"/>
              <w:vertAlign w:val="superscript"/>
            </w:rPr>
            <w:t>31</w:t>
          </w:r>
        </w:sdtContent>
      </w:sdt>
      <w:r w:rsidR="00B41F29" w:rsidRPr="00234F13">
        <w:rPr>
          <w:sz w:val="22"/>
        </w:rPr>
        <w:t xml:space="preserve"> was also </w:t>
      </w:r>
      <w:r w:rsidR="00657AF3" w:rsidRPr="00234F13">
        <w:rPr>
          <w:sz w:val="22"/>
        </w:rPr>
        <w:t xml:space="preserve">applied utilizing </w:t>
      </w:r>
      <w:r w:rsidR="00B41F29" w:rsidRPr="00234F13">
        <w:rPr>
          <w:sz w:val="22"/>
        </w:rPr>
        <w:t xml:space="preserve">the same level of theory </w:t>
      </w:r>
      <w:r w:rsidR="00657AF3" w:rsidRPr="00234F13">
        <w:rPr>
          <w:sz w:val="22"/>
        </w:rPr>
        <w:t xml:space="preserve">as </w:t>
      </w:r>
      <w:r w:rsidR="00B41F29" w:rsidRPr="00234F13">
        <w:rPr>
          <w:sz w:val="22"/>
        </w:rPr>
        <w:t xml:space="preserve">for the AIM analysis. The NBO analysis </w:t>
      </w:r>
      <w:r w:rsidR="00E758E2" w:rsidRPr="00234F13">
        <w:rPr>
          <w:sz w:val="22"/>
        </w:rPr>
        <w:t>provides</w:t>
      </w:r>
      <w:r w:rsidR="00B41F29" w:rsidRPr="00234F13">
        <w:rPr>
          <w:sz w:val="22"/>
        </w:rPr>
        <w:t xml:space="preserve"> data o</w:t>
      </w:r>
      <w:r w:rsidR="00241576" w:rsidRPr="00234F13">
        <w:rPr>
          <w:sz w:val="22"/>
        </w:rPr>
        <w:t>n</w:t>
      </w:r>
      <w:r w:rsidR="00B41F29" w:rsidRPr="00234F13">
        <w:rPr>
          <w:sz w:val="22"/>
        </w:rPr>
        <w:t xml:space="preserve"> intermolecular electron density transfer </w:t>
      </w:r>
      <w:r w:rsidR="00521834" w:rsidRPr="00234F13">
        <w:rPr>
          <w:sz w:val="22"/>
        </w:rPr>
        <w:t>between two monomers</w:t>
      </w:r>
      <w:r w:rsidR="008254D6" w:rsidRPr="00234F13">
        <w:rPr>
          <w:sz w:val="22"/>
        </w:rPr>
        <w:t xml:space="preserve">, </w:t>
      </w:r>
      <w:r w:rsidR="00241576" w:rsidRPr="00234F13">
        <w:rPr>
          <w:sz w:val="22"/>
        </w:rPr>
        <w:t xml:space="preserve">changes in electron density </w:t>
      </w:r>
      <w:r w:rsidR="008254D6" w:rsidRPr="00234F13">
        <w:rPr>
          <w:sz w:val="22"/>
        </w:rPr>
        <w:t>of a</w:t>
      </w:r>
      <w:r w:rsidR="00FF59E1" w:rsidRPr="00234F13">
        <w:rPr>
          <w:sz w:val="22"/>
        </w:rPr>
        <w:t xml:space="preserve"> specific</w:t>
      </w:r>
      <w:r w:rsidR="007B6611" w:rsidRPr="00234F13">
        <w:rPr>
          <w:sz w:val="22"/>
        </w:rPr>
        <w:t xml:space="preserve"> orbital and </w:t>
      </w:r>
      <w:r w:rsidR="00FF59E1" w:rsidRPr="00234F13">
        <w:rPr>
          <w:sz w:val="22"/>
        </w:rPr>
        <w:t xml:space="preserve">atomic </w:t>
      </w:r>
      <w:r w:rsidR="007B6611" w:rsidRPr="00234F13">
        <w:rPr>
          <w:sz w:val="22"/>
        </w:rPr>
        <w:t>charge</w:t>
      </w:r>
      <w:r w:rsidR="00884CFF" w:rsidRPr="00234F13">
        <w:rPr>
          <w:sz w:val="22"/>
        </w:rPr>
        <w:t>s</w:t>
      </w:r>
      <w:r w:rsidR="00241576" w:rsidRPr="00234F13">
        <w:rPr>
          <w:sz w:val="22"/>
        </w:rPr>
        <w:t xml:space="preserve">.  </w:t>
      </w:r>
    </w:p>
    <w:p w14:paraId="57F651CF" w14:textId="4046AF11" w:rsidR="00F053F1" w:rsidRPr="00234F13" w:rsidRDefault="009B10BC" w:rsidP="00E758E2">
      <w:pPr>
        <w:spacing w:beforeLines="120" w:before="288" w:afterLines="120" w:after="288"/>
        <w:rPr>
          <w:b/>
          <w:bCs/>
          <w:sz w:val="22"/>
        </w:rPr>
      </w:pPr>
      <w:r w:rsidRPr="00234F13">
        <w:rPr>
          <w:b/>
          <w:bCs/>
          <w:sz w:val="22"/>
        </w:rPr>
        <w:t xml:space="preserve">3. </w:t>
      </w:r>
      <w:r w:rsidR="00F053F1" w:rsidRPr="00234F13">
        <w:rPr>
          <w:b/>
          <w:bCs/>
          <w:sz w:val="22"/>
        </w:rPr>
        <w:t>RESULTS AND DISCUSSION</w:t>
      </w:r>
    </w:p>
    <w:p w14:paraId="5C2C1D54" w14:textId="187F6A81" w:rsidR="0051748B" w:rsidRPr="00234F13" w:rsidRDefault="009B10BC" w:rsidP="00E758E2">
      <w:pPr>
        <w:spacing w:beforeLines="120" w:before="288" w:afterLines="120" w:after="288"/>
        <w:rPr>
          <w:b/>
          <w:bCs/>
          <w:sz w:val="22"/>
        </w:rPr>
      </w:pPr>
      <w:r w:rsidRPr="00234F13">
        <w:rPr>
          <w:b/>
          <w:bCs/>
          <w:sz w:val="22"/>
        </w:rPr>
        <w:t>3.1. Geometrical structures and AIM analysis</w:t>
      </w:r>
    </w:p>
    <w:p w14:paraId="406A1D25" w14:textId="4BACEBBB" w:rsidR="000B161B" w:rsidRPr="00234F13" w:rsidRDefault="00C54309" w:rsidP="00377FBE">
      <w:pPr>
        <w:spacing w:before="120" w:after="120"/>
        <w:ind w:firstLine="567"/>
        <w:rPr>
          <w:sz w:val="22"/>
          <w:lang w:val="vi-VN"/>
        </w:rPr>
      </w:pPr>
      <w:r w:rsidRPr="00234F13">
        <w:rPr>
          <w:bCs/>
          <w:sz w:val="22"/>
        </w:rPr>
        <w:t xml:space="preserve">Interaction of </w:t>
      </w:r>
      <w:r w:rsidRPr="00234F13">
        <w:rPr>
          <w:sz w:val="22"/>
        </w:rPr>
        <w:t>RCZOH with NH</w:t>
      </w:r>
      <w:r w:rsidRPr="00234F13">
        <w:rPr>
          <w:sz w:val="22"/>
          <w:vertAlign w:val="subscript"/>
        </w:rPr>
        <w:t>2</w:t>
      </w:r>
      <w:r w:rsidRPr="00234F13">
        <w:rPr>
          <w:sz w:val="22"/>
        </w:rPr>
        <w:t>CHZ (with R= H, F, CH</w:t>
      </w:r>
      <w:r w:rsidRPr="00234F13">
        <w:rPr>
          <w:sz w:val="22"/>
          <w:vertAlign w:val="subscript"/>
        </w:rPr>
        <w:t>3</w:t>
      </w:r>
      <w:r w:rsidRPr="00234F13">
        <w:rPr>
          <w:sz w:val="22"/>
        </w:rPr>
        <w:t>; Z= O, S, Se, Te)</w:t>
      </w:r>
      <w:r w:rsidRPr="00234F13">
        <w:rPr>
          <w:b/>
          <w:bCs/>
          <w:sz w:val="22"/>
        </w:rPr>
        <w:t xml:space="preserve"> </w:t>
      </w:r>
      <w:r w:rsidRPr="00234F13">
        <w:rPr>
          <w:bCs/>
          <w:sz w:val="22"/>
        </w:rPr>
        <w:t>induces</w:t>
      </w:r>
      <w:r w:rsidR="009863D9" w:rsidRPr="00234F13">
        <w:rPr>
          <w:sz w:val="22"/>
        </w:rPr>
        <w:t xml:space="preserve"> 48 stable </w:t>
      </w:r>
      <w:r w:rsidRPr="00234F13">
        <w:rPr>
          <w:sz w:val="22"/>
        </w:rPr>
        <w:t xml:space="preserve">complexes </w:t>
      </w:r>
      <w:r w:rsidR="00BB0083" w:rsidRPr="00234F13">
        <w:rPr>
          <w:sz w:val="22"/>
        </w:rPr>
        <w:t>with the</w:t>
      </w:r>
      <w:r w:rsidR="00021448" w:rsidRPr="00234F13">
        <w:rPr>
          <w:sz w:val="22"/>
        </w:rPr>
        <w:t xml:space="preserve"> </w:t>
      </w:r>
      <w:r w:rsidR="000203F6" w:rsidRPr="00234F13">
        <w:rPr>
          <w:sz w:val="22"/>
        </w:rPr>
        <w:t>similar</w:t>
      </w:r>
      <w:r w:rsidR="00BB0083" w:rsidRPr="00234F13">
        <w:rPr>
          <w:sz w:val="22"/>
        </w:rPr>
        <w:t xml:space="preserve"> structure</w:t>
      </w:r>
      <w:r w:rsidR="00847841" w:rsidRPr="00234F13">
        <w:rPr>
          <w:sz w:val="22"/>
        </w:rPr>
        <w:t>s</w:t>
      </w:r>
      <w:r w:rsidR="00BB0083" w:rsidRPr="00234F13">
        <w:rPr>
          <w:sz w:val="22"/>
        </w:rPr>
        <w:t xml:space="preserve"> </w:t>
      </w:r>
      <w:r w:rsidR="00BA7697" w:rsidRPr="00234F13">
        <w:rPr>
          <w:sz w:val="22"/>
        </w:rPr>
        <w:t>shown in Figure 1</w:t>
      </w:r>
      <w:r w:rsidR="00226DA1" w:rsidRPr="00234F13">
        <w:rPr>
          <w:sz w:val="22"/>
        </w:rPr>
        <w:t>a</w:t>
      </w:r>
      <w:r w:rsidR="009863D9" w:rsidRPr="00234F13">
        <w:rPr>
          <w:sz w:val="22"/>
        </w:rPr>
        <w:t xml:space="preserve">. These structures </w:t>
      </w:r>
      <w:r w:rsidR="006A7D1E" w:rsidRPr="00234F13">
        <w:rPr>
          <w:sz w:val="22"/>
        </w:rPr>
        <w:t xml:space="preserve">are </w:t>
      </w:r>
      <w:r w:rsidR="006D33B7" w:rsidRPr="00234F13">
        <w:rPr>
          <w:sz w:val="22"/>
        </w:rPr>
        <w:t xml:space="preserve">symbolized </w:t>
      </w:r>
      <w:r w:rsidR="000203F6" w:rsidRPr="00234F13">
        <w:rPr>
          <w:sz w:val="22"/>
        </w:rPr>
        <w:t>as</w:t>
      </w:r>
      <w:r w:rsidR="009863D9" w:rsidRPr="00234F13">
        <w:rPr>
          <w:sz w:val="22"/>
        </w:rPr>
        <w:t xml:space="preserve"> </w:t>
      </w:r>
      <w:r w:rsidR="009863D9" w:rsidRPr="00234F13">
        <w:rPr>
          <w:b/>
          <w:bCs/>
          <w:sz w:val="22"/>
        </w:rPr>
        <w:t>RZ</w:t>
      </w:r>
      <w:r w:rsidR="006F7DB1" w:rsidRPr="00234F13">
        <w:rPr>
          <w:b/>
          <w:bCs/>
          <w:sz w:val="22"/>
        </w:rPr>
        <w:t>2</w:t>
      </w:r>
      <w:r w:rsidR="009863D9" w:rsidRPr="00234F13">
        <w:rPr>
          <w:b/>
          <w:bCs/>
          <w:sz w:val="22"/>
        </w:rPr>
        <w:t>-Z</w:t>
      </w:r>
      <w:r w:rsidR="006F7DB1" w:rsidRPr="00234F13">
        <w:rPr>
          <w:b/>
          <w:bCs/>
          <w:sz w:val="22"/>
        </w:rPr>
        <w:t>7</w:t>
      </w:r>
      <w:r w:rsidR="009863D9" w:rsidRPr="00234F13">
        <w:rPr>
          <w:sz w:val="22"/>
        </w:rPr>
        <w:t>, with R being H, F</w:t>
      </w:r>
      <w:r w:rsidR="00B152AE" w:rsidRPr="00234F13">
        <w:rPr>
          <w:sz w:val="22"/>
        </w:rPr>
        <w:t>,</w:t>
      </w:r>
      <w:r w:rsidR="006F7DB1" w:rsidRPr="00234F13">
        <w:rPr>
          <w:sz w:val="22"/>
        </w:rPr>
        <w:t xml:space="preserve"> and</w:t>
      </w:r>
      <w:r w:rsidR="009863D9" w:rsidRPr="00234F13">
        <w:rPr>
          <w:sz w:val="22"/>
        </w:rPr>
        <w:t xml:space="preserve"> CH</w:t>
      </w:r>
      <w:r w:rsidR="009863D9" w:rsidRPr="00234F13">
        <w:rPr>
          <w:sz w:val="22"/>
          <w:vertAlign w:val="subscript"/>
        </w:rPr>
        <w:t>3</w:t>
      </w:r>
      <w:r w:rsidR="006F7DB1" w:rsidRPr="00234F13">
        <w:rPr>
          <w:sz w:val="22"/>
        </w:rPr>
        <w:t>;</w:t>
      </w:r>
      <w:r w:rsidR="00BA7697" w:rsidRPr="00234F13">
        <w:rPr>
          <w:sz w:val="22"/>
        </w:rPr>
        <w:t xml:space="preserve"> </w:t>
      </w:r>
      <w:r w:rsidR="006F7DB1" w:rsidRPr="00234F13">
        <w:rPr>
          <w:sz w:val="22"/>
        </w:rPr>
        <w:t>Z2 and Z7</w:t>
      </w:r>
      <w:r w:rsidR="00BA7697" w:rsidRPr="00234F13">
        <w:rPr>
          <w:sz w:val="22"/>
        </w:rPr>
        <w:t xml:space="preserve"> being O, S, Se, and Te atoms</w:t>
      </w:r>
      <w:r w:rsidR="006F7DB1" w:rsidRPr="00234F13">
        <w:rPr>
          <w:sz w:val="22"/>
        </w:rPr>
        <w:t xml:space="preserve"> in the RCZOH and NH</w:t>
      </w:r>
      <w:r w:rsidR="006F7DB1" w:rsidRPr="00234F13">
        <w:rPr>
          <w:sz w:val="22"/>
          <w:vertAlign w:val="subscript"/>
        </w:rPr>
        <w:t>2</w:t>
      </w:r>
      <w:r w:rsidR="006F7DB1" w:rsidRPr="00234F13">
        <w:rPr>
          <w:sz w:val="22"/>
        </w:rPr>
        <w:t>CHZ monomers</w:t>
      </w:r>
      <w:r w:rsidR="000203F6" w:rsidRPr="00234F13">
        <w:rPr>
          <w:sz w:val="22"/>
        </w:rPr>
        <w:t>, respectively</w:t>
      </w:r>
      <w:r w:rsidR="00BA7697" w:rsidRPr="00234F13">
        <w:rPr>
          <w:sz w:val="22"/>
        </w:rPr>
        <w:t xml:space="preserve">. All the </w:t>
      </w:r>
      <w:r w:rsidR="00B152AE" w:rsidRPr="00234F13">
        <w:rPr>
          <w:sz w:val="22"/>
        </w:rPr>
        <w:t>complexes</w:t>
      </w:r>
      <w:r w:rsidR="00BA7697" w:rsidRPr="00234F13">
        <w:rPr>
          <w:sz w:val="22"/>
        </w:rPr>
        <w:t xml:space="preserve"> </w:t>
      </w:r>
      <w:r w:rsidR="006A7D1E" w:rsidRPr="00234F13">
        <w:rPr>
          <w:sz w:val="22"/>
        </w:rPr>
        <w:t>are</w:t>
      </w:r>
      <w:r w:rsidR="00BA7697" w:rsidRPr="00234F13">
        <w:rPr>
          <w:sz w:val="22"/>
        </w:rPr>
        <w:t xml:space="preserve"> stab</w:t>
      </w:r>
      <w:r w:rsidR="000203F6" w:rsidRPr="00234F13">
        <w:rPr>
          <w:sz w:val="22"/>
        </w:rPr>
        <w:t>i</w:t>
      </w:r>
      <w:r w:rsidR="00B122D3" w:rsidRPr="00234F13">
        <w:rPr>
          <w:sz w:val="22"/>
        </w:rPr>
        <w:t xml:space="preserve">lized by </w:t>
      </w:r>
      <w:r w:rsidR="000203F6" w:rsidRPr="00234F13">
        <w:rPr>
          <w:sz w:val="22"/>
        </w:rPr>
        <w:t xml:space="preserve">two </w:t>
      </w:r>
      <w:r w:rsidR="00B152AE" w:rsidRPr="00234F13">
        <w:rPr>
          <w:sz w:val="22"/>
        </w:rPr>
        <w:t xml:space="preserve">intermolecular </w:t>
      </w:r>
      <w:r w:rsidR="00BA7697" w:rsidRPr="00234F13">
        <w:rPr>
          <w:sz w:val="22"/>
        </w:rPr>
        <w:t>interactions O-H</w:t>
      </w:r>
      <w:r w:rsidR="00C128A3" w:rsidRPr="00234F13">
        <w:rPr>
          <w:sz w:val="22"/>
        </w:rPr>
        <w:t>∙∙∙</w:t>
      </w:r>
      <w:r w:rsidR="00BA7697" w:rsidRPr="00234F13">
        <w:rPr>
          <w:sz w:val="22"/>
        </w:rPr>
        <w:t>Z</w:t>
      </w:r>
      <w:r w:rsidR="00E84DBD" w:rsidRPr="00234F13">
        <w:rPr>
          <w:sz w:val="22"/>
        </w:rPr>
        <w:t>7</w:t>
      </w:r>
      <w:r w:rsidR="00BA7697" w:rsidRPr="00234F13">
        <w:rPr>
          <w:sz w:val="22"/>
        </w:rPr>
        <w:t xml:space="preserve"> and C</w:t>
      </w:r>
      <w:r w:rsidR="00BA7697" w:rsidRPr="00234F13">
        <w:rPr>
          <w:sz w:val="22"/>
          <w:vertAlign w:val="subscript"/>
        </w:rPr>
        <w:t>sp2</w:t>
      </w:r>
      <w:r w:rsidR="00BA7697" w:rsidRPr="00234F13">
        <w:rPr>
          <w:sz w:val="22"/>
        </w:rPr>
        <w:t>-H</w:t>
      </w:r>
      <w:r w:rsidR="00C128A3" w:rsidRPr="00234F13">
        <w:rPr>
          <w:sz w:val="22"/>
        </w:rPr>
        <w:t>∙∙∙</w:t>
      </w:r>
      <w:r w:rsidR="00BA7697" w:rsidRPr="00234F13">
        <w:rPr>
          <w:sz w:val="22"/>
        </w:rPr>
        <w:t>Z</w:t>
      </w:r>
      <w:r w:rsidR="00E84DBD" w:rsidRPr="00234F13">
        <w:rPr>
          <w:sz w:val="22"/>
        </w:rPr>
        <w:t>2</w:t>
      </w:r>
      <w:r w:rsidR="00BA7697" w:rsidRPr="00234F13">
        <w:rPr>
          <w:sz w:val="22"/>
        </w:rPr>
        <w:t>.</w:t>
      </w:r>
      <w:r w:rsidR="001A4157" w:rsidRPr="00234F13">
        <w:rPr>
          <w:sz w:val="22"/>
        </w:rPr>
        <w:t xml:space="preserve"> </w:t>
      </w:r>
      <w:bookmarkStart w:id="1" w:name="_Hlk190172344"/>
      <w:r w:rsidR="00BA7697" w:rsidRPr="00234F13">
        <w:rPr>
          <w:sz w:val="22"/>
        </w:rPr>
        <w:t>The</w:t>
      </w:r>
      <w:r w:rsidR="001A4157" w:rsidRPr="00234F13">
        <w:rPr>
          <w:sz w:val="22"/>
        </w:rPr>
        <w:t xml:space="preserve"> topological </w:t>
      </w:r>
      <w:r w:rsidR="00B152AE" w:rsidRPr="00234F13">
        <w:rPr>
          <w:sz w:val="22"/>
        </w:rPr>
        <w:t xml:space="preserve">features </w:t>
      </w:r>
      <w:bookmarkEnd w:id="1"/>
      <w:r w:rsidR="00BC54EF" w:rsidRPr="00234F13">
        <w:rPr>
          <w:sz w:val="22"/>
        </w:rPr>
        <w:t xml:space="preserve">obtained </w:t>
      </w:r>
      <w:r w:rsidR="001A4157" w:rsidRPr="00234F13">
        <w:rPr>
          <w:sz w:val="22"/>
        </w:rPr>
        <w:t>from</w:t>
      </w:r>
      <w:r w:rsidR="00382D75" w:rsidRPr="00234F13">
        <w:rPr>
          <w:sz w:val="22"/>
        </w:rPr>
        <w:t xml:space="preserve"> the</w:t>
      </w:r>
      <w:r w:rsidR="001A4157" w:rsidRPr="00234F13">
        <w:rPr>
          <w:sz w:val="22"/>
        </w:rPr>
        <w:t xml:space="preserve"> AIM analysis point out the </w:t>
      </w:r>
      <w:r w:rsidR="00FB7967" w:rsidRPr="00234F13">
        <w:rPr>
          <w:sz w:val="22"/>
        </w:rPr>
        <w:t xml:space="preserve">presence </w:t>
      </w:r>
      <w:r w:rsidR="001A4157" w:rsidRPr="00234F13">
        <w:rPr>
          <w:sz w:val="22"/>
        </w:rPr>
        <w:t>of bond critical points (BCPs</w:t>
      </w:r>
      <w:r w:rsidR="00BB0083" w:rsidRPr="00234F13">
        <w:rPr>
          <w:sz w:val="22"/>
        </w:rPr>
        <w:t>)</w:t>
      </w:r>
      <w:r w:rsidR="001A4157" w:rsidRPr="00234F13">
        <w:rPr>
          <w:sz w:val="22"/>
        </w:rPr>
        <w:t xml:space="preserve"> </w:t>
      </w:r>
      <w:r w:rsidR="00FB7967" w:rsidRPr="00234F13">
        <w:rPr>
          <w:sz w:val="22"/>
        </w:rPr>
        <w:t>between</w:t>
      </w:r>
      <w:r w:rsidR="001A4157" w:rsidRPr="00234F13">
        <w:rPr>
          <w:sz w:val="22"/>
        </w:rPr>
        <w:t xml:space="preserve"> H and Z </w:t>
      </w:r>
      <w:r w:rsidR="00FB7967" w:rsidRPr="00234F13">
        <w:rPr>
          <w:sz w:val="22"/>
        </w:rPr>
        <w:t>atoms</w:t>
      </w:r>
      <w:r w:rsidR="00BB0083" w:rsidRPr="00234F13">
        <w:rPr>
          <w:sz w:val="22"/>
        </w:rPr>
        <w:t>,</w:t>
      </w:r>
      <w:r w:rsidR="00FB7967" w:rsidRPr="00234F13">
        <w:rPr>
          <w:sz w:val="22"/>
        </w:rPr>
        <w:t xml:space="preserve"> </w:t>
      </w:r>
      <w:r w:rsidR="00CA4B13" w:rsidRPr="00234F13">
        <w:rPr>
          <w:sz w:val="22"/>
        </w:rPr>
        <w:t>and ring critical point (RCP)</w:t>
      </w:r>
      <w:r w:rsidR="00300F66" w:rsidRPr="00234F13">
        <w:rPr>
          <w:sz w:val="22"/>
        </w:rPr>
        <w:t xml:space="preserve"> </w:t>
      </w:r>
      <w:r w:rsidR="00810213" w:rsidRPr="00234F13">
        <w:rPr>
          <w:sz w:val="22"/>
        </w:rPr>
        <w:t xml:space="preserve">in complexes </w:t>
      </w:r>
      <w:r w:rsidR="001A4157" w:rsidRPr="00234F13">
        <w:rPr>
          <w:sz w:val="22"/>
        </w:rPr>
        <w:t xml:space="preserve">as </w:t>
      </w:r>
      <w:r w:rsidR="00FB7967" w:rsidRPr="00234F13">
        <w:rPr>
          <w:sz w:val="22"/>
        </w:rPr>
        <w:t xml:space="preserve">displayed </w:t>
      </w:r>
      <w:r w:rsidR="001A4157" w:rsidRPr="00234F13">
        <w:rPr>
          <w:sz w:val="22"/>
        </w:rPr>
        <w:t xml:space="preserve">in Figure </w:t>
      </w:r>
      <w:r w:rsidR="00226DA1" w:rsidRPr="00234F13">
        <w:rPr>
          <w:sz w:val="22"/>
        </w:rPr>
        <w:t>1b</w:t>
      </w:r>
      <w:r w:rsidR="001A4157" w:rsidRPr="00234F13">
        <w:rPr>
          <w:sz w:val="22"/>
        </w:rPr>
        <w:t xml:space="preserve">. </w:t>
      </w:r>
      <w:r w:rsidR="00EC5BF9" w:rsidRPr="00234F13">
        <w:rPr>
          <w:sz w:val="22"/>
        </w:rPr>
        <w:t>T</w:t>
      </w:r>
      <w:r w:rsidR="00857EE8" w:rsidRPr="00234F13">
        <w:rPr>
          <w:sz w:val="22"/>
        </w:rPr>
        <w:t xml:space="preserve">he </w:t>
      </w:r>
      <w:r w:rsidR="00EC5BF9" w:rsidRPr="00234F13">
        <w:rPr>
          <w:sz w:val="22"/>
        </w:rPr>
        <w:t xml:space="preserve">intermolecular </w:t>
      </w:r>
      <w:r w:rsidR="00857EE8" w:rsidRPr="00234F13">
        <w:rPr>
          <w:sz w:val="22"/>
        </w:rPr>
        <w:t xml:space="preserve">distances </w:t>
      </w:r>
      <w:r w:rsidR="00BB0083" w:rsidRPr="00234F13">
        <w:rPr>
          <w:sz w:val="22"/>
        </w:rPr>
        <w:t xml:space="preserve">of </w:t>
      </w:r>
      <w:r w:rsidR="00857EE8" w:rsidRPr="00234F13">
        <w:rPr>
          <w:sz w:val="22"/>
        </w:rPr>
        <w:t>H</w:t>
      </w:r>
      <w:r w:rsidR="00C128A3" w:rsidRPr="00234F13">
        <w:rPr>
          <w:sz w:val="22"/>
        </w:rPr>
        <w:t>∙∙∙</w:t>
      </w:r>
      <w:r w:rsidR="000B161B" w:rsidRPr="00234F13">
        <w:rPr>
          <w:sz w:val="22"/>
        </w:rPr>
        <w:t>O, H</w:t>
      </w:r>
      <w:r w:rsidR="00C128A3" w:rsidRPr="00234F13">
        <w:rPr>
          <w:sz w:val="22"/>
        </w:rPr>
        <w:t>∙∙∙</w:t>
      </w:r>
      <w:r w:rsidR="000B161B" w:rsidRPr="00234F13">
        <w:rPr>
          <w:sz w:val="22"/>
        </w:rPr>
        <w:t>S, H</w:t>
      </w:r>
      <w:r w:rsidR="00C128A3" w:rsidRPr="00234F13">
        <w:rPr>
          <w:sz w:val="22"/>
        </w:rPr>
        <w:t>∙∙∙</w:t>
      </w:r>
      <w:r w:rsidR="000B161B" w:rsidRPr="00234F13">
        <w:rPr>
          <w:sz w:val="22"/>
        </w:rPr>
        <w:t>Se, and H</w:t>
      </w:r>
      <w:r w:rsidR="00C128A3" w:rsidRPr="00234F13">
        <w:rPr>
          <w:sz w:val="22"/>
        </w:rPr>
        <w:t>∙∙∙</w:t>
      </w:r>
      <w:r w:rsidR="000B161B" w:rsidRPr="00234F13">
        <w:rPr>
          <w:sz w:val="22"/>
        </w:rPr>
        <w:t xml:space="preserve">Te </w:t>
      </w:r>
      <w:r w:rsidR="00ED07D0" w:rsidRPr="00234F13">
        <w:rPr>
          <w:sz w:val="22"/>
        </w:rPr>
        <w:t xml:space="preserve">contacts </w:t>
      </w:r>
      <w:r w:rsidR="000B161B" w:rsidRPr="00234F13">
        <w:rPr>
          <w:sz w:val="22"/>
        </w:rPr>
        <w:t>are smaller than their sum of Van der Waals radii, affirming the existence of the O-H</w:t>
      </w:r>
      <w:r w:rsidR="00C128A3" w:rsidRPr="00234F13">
        <w:rPr>
          <w:sz w:val="22"/>
        </w:rPr>
        <w:t>∙∙∙</w:t>
      </w:r>
      <w:r w:rsidR="000B161B" w:rsidRPr="00234F13">
        <w:rPr>
          <w:sz w:val="22"/>
        </w:rPr>
        <w:t>Z</w:t>
      </w:r>
      <w:r w:rsidR="00BC54EF" w:rsidRPr="00234F13">
        <w:rPr>
          <w:sz w:val="22"/>
        </w:rPr>
        <w:t>7</w:t>
      </w:r>
      <w:r w:rsidR="000B161B" w:rsidRPr="00234F13">
        <w:rPr>
          <w:sz w:val="22"/>
        </w:rPr>
        <w:t xml:space="preserve"> and C</w:t>
      </w:r>
      <w:r w:rsidR="000B161B" w:rsidRPr="00234F13">
        <w:rPr>
          <w:sz w:val="22"/>
          <w:vertAlign w:val="subscript"/>
        </w:rPr>
        <w:t>sp2</w:t>
      </w:r>
      <w:r w:rsidR="000B161B" w:rsidRPr="00234F13">
        <w:rPr>
          <w:sz w:val="22"/>
        </w:rPr>
        <w:t>-H</w:t>
      </w:r>
      <w:r w:rsidR="00C128A3" w:rsidRPr="00234F13">
        <w:rPr>
          <w:sz w:val="22"/>
        </w:rPr>
        <w:t>∙∙∙</w:t>
      </w:r>
      <w:r w:rsidR="000B161B" w:rsidRPr="00234F13">
        <w:rPr>
          <w:sz w:val="22"/>
        </w:rPr>
        <w:t>Z</w:t>
      </w:r>
      <w:r w:rsidR="00BC54EF" w:rsidRPr="00234F13">
        <w:rPr>
          <w:sz w:val="22"/>
        </w:rPr>
        <w:t>2</w:t>
      </w:r>
      <w:r w:rsidR="000B161B" w:rsidRPr="00234F13">
        <w:rPr>
          <w:sz w:val="22"/>
        </w:rPr>
        <w:t xml:space="preserve"> interactions</w:t>
      </w:r>
      <w:r w:rsidR="00B872EF" w:rsidRPr="00234F13">
        <w:rPr>
          <w:sz w:val="22"/>
        </w:rPr>
        <w:t xml:space="preserve"> and ring-shaped structures following </w:t>
      </w:r>
      <w:r w:rsidR="000B161B" w:rsidRPr="00234F13">
        <w:rPr>
          <w:sz w:val="22"/>
        </w:rPr>
        <w:t xml:space="preserve">the complexation. </w:t>
      </w:r>
    </w:p>
    <w:p w14:paraId="2A9B4A93" w14:textId="77777777" w:rsidR="001C58EC" w:rsidRPr="00234F13" w:rsidRDefault="001C58EC" w:rsidP="00FC3F3E">
      <w:pPr>
        <w:jc w:val="left"/>
        <w:rPr>
          <w:sz w:val="20"/>
          <w:szCs w:val="20"/>
        </w:rPr>
        <w:sectPr w:rsidR="001C58EC" w:rsidRPr="00234F13" w:rsidSect="00E758E2">
          <w:endnotePr>
            <w:numFmt w:val="decimal"/>
          </w:endnotePr>
          <w:type w:val="continuous"/>
          <w:pgSz w:w="11906" w:h="16838" w:code="9"/>
          <w:pgMar w:top="1134" w:right="1134" w:bottom="1134" w:left="1418" w:header="720" w:footer="720" w:gutter="0"/>
          <w:cols w:num="2" w:space="726"/>
          <w:docGrid w:linePitch="381"/>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23"/>
      </w:tblGrid>
      <w:tr w:rsidR="001C58EC" w:rsidRPr="00234F13" w14:paraId="1CE7CED2" w14:textId="77777777" w:rsidTr="00FC3F3E">
        <w:tc>
          <w:tcPr>
            <w:tcW w:w="4815" w:type="dxa"/>
            <w:vAlign w:val="center"/>
          </w:tcPr>
          <w:p w14:paraId="71A58BE3" w14:textId="77777777" w:rsidR="001C58EC" w:rsidRPr="00234F13" w:rsidRDefault="001C58EC" w:rsidP="00FC3F3E">
            <w:pPr>
              <w:jc w:val="left"/>
              <w:rPr>
                <w:sz w:val="20"/>
                <w:szCs w:val="20"/>
              </w:rPr>
            </w:pPr>
            <w:r w:rsidRPr="00234F13">
              <w:rPr>
                <w:sz w:val="20"/>
                <w:szCs w:val="20"/>
              </w:rPr>
              <w:t>(a)</w:t>
            </w:r>
          </w:p>
        </w:tc>
        <w:tc>
          <w:tcPr>
            <w:tcW w:w="4223" w:type="dxa"/>
            <w:vAlign w:val="center"/>
          </w:tcPr>
          <w:p w14:paraId="76F48038" w14:textId="77777777" w:rsidR="001C58EC" w:rsidRPr="00234F13" w:rsidRDefault="001C58EC" w:rsidP="00FC3F3E">
            <w:pPr>
              <w:jc w:val="left"/>
              <w:rPr>
                <w:sz w:val="20"/>
                <w:szCs w:val="20"/>
              </w:rPr>
            </w:pPr>
            <w:r w:rsidRPr="00234F13">
              <w:rPr>
                <w:sz w:val="20"/>
                <w:szCs w:val="20"/>
              </w:rPr>
              <w:t>(b)</w:t>
            </w:r>
          </w:p>
        </w:tc>
      </w:tr>
      <w:tr w:rsidR="001C58EC" w:rsidRPr="00234F13" w14:paraId="3279A16D" w14:textId="77777777" w:rsidTr="00FC3F3E">
        <w:tc>
          <w:tcPr>
            <w:tcW w:w="4815" w:type="dxa"/>
            <w:vAlign w:val="center"/>
          </w:tcPr>
          <w:p w14:paraId="03F6061D" w14:textId="77777777" w:rsidR="001C58EC" w:rsidRPr="00234F13" w:rsidRDefault="001C58EC" w:rsidP="00FC3F3E">
            <w:pPr>
              <w:jc w:val="center"/>
              <w:rPr>
                <w:sz w:val="20"/>
                <w:szCs w:val="20"/>
              </w:rPr>
            </w:pPr>
            <w:r w:rsidRPr="00234F13">
              <w:rPr>
                <w:i/>
                <w:noProof/>
                <w:sz w:val="20"/>
                <w:szCs w:val="20"/>
              </w:rPr>
              <w:drawing>
                <wp:inline distT="0" distB="0" distL="0" distR="0" wp14:anchorId="0FCAB01C" wp14:editId="6DD2DD37">
                  <wp:extent cx="2280544" cy="963168"/>
                  <wp:effectExtent l="0" t="0" r="5715" b="8890"/>
                  <wp:docPr id="133720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0010" cy="992506"/>
                          </a:xfrm>
                          <a:prstGeom prst="rect">
                            <a:avLst/>
                          </a:prstGeom>
                          <a:noFill/>
                          <a:ln>
                            <a:noFill/>
                          </a:ln>
                        </pic:spPr>
                      </pic:pic>
                    </a:graphicData>
                  </a:graphic>
                </wp:inline>
              </w:drawing>
            </w:r>
          </w:p>
        </w:tc>
        <w:tc>
          <w:tcPr>
            <w:tcW w:w="4223" w:type="dxa"/>
            <w:vAlign w:val="center"/>
          </w:tcPr>
          <w:p w14:paraId="10554661" w14:textId="77777777" w:rsidR="001C58EC" w:rsidRPr="00234F13" w:rsidRDefault="001C58EC" w:rsidP="00FC3F3E">
            <w:pPr>
              <w:jc w:val="center"/>
              <w:rPr>
                <w:sz w:val="20"/>
                <w:szCs w:val="20"/>
              </w:rPr>
            </w:pPr>
            <w:r w:rsidRPr="00234F13">
              <w:rPr>
                <w:noProof/>
                <w:sz w:val="20"/>
                <w:szCs w:val="20"/>
              </w:rPr>
              <w:drawing>
                <wp:inline distT="0" distB="0" distL="0" distR="0" wp14:anchorId="4D7D65EA" wp14:editId="58C60BB5">
                  <wp:extent cx="2444496" cy="1213872"/>
                  <wp:effectExtent l="0" t="0" r="0" b="5715"/>
                  <wp:docPr id="507591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97887" cy="1240384"/>
                          </a:xfrm>
                          <a:prstGeom prst="rect">
                            <a:avLst/>
                          </a:prstGeom>
                          <a:noFill/>
                          <a:ln>
                            <a:noFill/>
                          </a:ln>
                        </pic:spPr>
                      </pic:pic>
                    </a:graphicData>
                  </a:graphic>
                </wp:inline>
              </w:drawing>
            </w:r>
          </w:p>
        </w:tc>
      </w:tr>
      <w:tr w:rsidR="001C58EC" w:rsidRPr="00234F13" w14:paraId="51D2671D" w14:textId="77777777" w:rsidTr="00FC3F3E">
        <w:tc>
          <w:tcPr>
            <w:tcW w:w="9038" w:type="dxa"/>
            <w:gridSpan w:val="2"/>
            <w:vAlign w:val="center"/>
          </w:tcPr>
          <w:p w14:paraId="7F32902F" w14:textId="77777777" w:rsidR="001C58EC" w:rsidRPr="00234F13" w:rsidRDefault="001C58EC" w:rsidP="00FC3F3E">
            <w:pPr>
              <w:spacing w:before="120" w:after="240"/>
              <w:jc w:val="left"/>
              <w:rPr>
                <w:b/>
                <w:bCs/>
                <w:sz w:val="20"/>
                <w:szCs w:val="20"/>
              </w:rPr>
            </w:pPr>
            <w:r w:rsidRPr="00234F13">
              <w:rPr>
                <w:b/>
                <w:bCs/>
                <w:sz w:val="20"/>
                <w:szCs w:val="20"/>
              </w:rPr>
              <w:t xml:space="preserve">Figure 1. </w:t>
            </w:r>
            <w:r w:rsidRPr="00234F13">
              <w:rPr>
                <w:sz w:val="20"/>
                <w:szCs w:val="20"/>
              </w:rPr>
              <w:t>(a) The stable geometrical structures and (b) their topological analysis of RCZOH∙∙∙NH</w:t>
            </w:r>
            <w:r w:rsidRPr="00234F13">
              <w:rPr>
                <w:sz w:val="20"/>
                <w:szCs w:val="20"/>
                <w:vertAlign w:val="subscript"/>
              </w:rPr>
              <w:t>2</w:t>
            </w:r>
            <w:r w:rsidRPr="00234F13">
              <w:rPr>
                <w:sz w:val="20"/>
                <w:szCs w:val="20"/>
              </w:rPr>
              <w:t>CHZ complexes, with R= H, F, CH</w:t>
            </w:r>
            <w:r w:rsidRPr="00234F13">
              <w:rPr>
                <w:sz w:val="20"/>
                <w:szCs w:val="20"/>
                <w:vertAlign w:val="subscript"/>
              </w:rPr>
              <w:t>3</w:t>
            </w:r>
            <w:r w:rsidRPr="00234F13">
              <w:rPr>
                <w:sz w:val="20"/>
                <w:szCs w:val="20"/>
              </w:rPr>
              <w:t>; Z= O, S, Se, Te.</w:t>
            </w:r>
          </w:p>
        </w:tc>
      </w:tr>
    </w:tbl>
    <w:p w14:paraId="2288A2A6" w14:textId="77777777" w:rsidR="001C58EC" w:rsidRPr="00234F13" w:rsidRDefault="001C58EC" w:rsidP="008811B6">
      <w:pPr>
        <w:spacing w:before="0" w:after="120"/>
        <w:rPr>
          <w:sz w:val="22"/>
          <w:lang w:val="vi-VN"/>
        </w:rPr>
        <w:sectPr w:rsidR="001C58EC" w:rsidRPr="00234F13" w:rsidSect="001C58EC">
          <w:endnotePr>
            <w:numFmt w:val="decimal"/>
          </w:endnotePr>
          <w:type w:val="continuous"/>
          <w:pgSz w:w="11906" w:h="16838" w:code="9"/>
          <w:pgMar w:top="1134" w:right="1134" w:bottom="1134" w:left="1418" w:header="720" w:footer="720" w:gutter="0"/>
          <w:cols w:space="726"/>
          <w:docGrid w:linePitch="381"/>
        </w:sectPr>
      </w:pPr>
    </w:p>
    <w:p w14:paraId="24327374" w14:textId="77777777" w:rsidR="00377FBE" w:rsidRDefault="001C63A8" w:rsidP="001F7430">
      <w:pPr>
        <w:spacing w:before="120" w:after="120"/>
        <w:rPr>
          <w:rFonts w:cs="Times New Roman"/>
          <w:sz w:val="22"/>
        </w:rPr>
      </w:pPr>
      <w:r w:rsidRPr="00234F13">
        <w:rPr>
          <w:sz w:val="22"/>
        </w:rPr>
        <w:t>T</w:t>
      </w:r>
      <w:r w:rsidR="000B161B" w:rsidRPr="00234F13">
        <w:rPr>
          <w:sz w:val="22"/>
        </w:rPr>
        <w:t xml:space="preserve">he </w:t>
      </w:r>
      <w:r w:rsidR="00382D75" w:rsidRPr="00234F13">
        <w:rPr>
          <w:sz w:val="22"/>
        </w:rPr>
        <w:t xml:space="preserve">data </w:t>
      </w:r>
      <w:r w:rsidR="00563645" w:rsidRPr="00234F13">
        <w:rPr>
          <w:sz w:val="22"/>
        </w:rPr>
        <w:t xml:space="preserve">from </w:t>
      </w:r>
      <w:r w:rsidR="000B161B" w:rsidRPr="00234F13">
        <w:rPr>
          <w:sz w:val="22"/>
        </w:rPr>
        <w:t>AIM analysis</w:t>
      </w:r>
      <w:r w:rsidR="00563645" w:rsidRPr="00234F13">
        <w:rPr>
          <w:sz w:val="22"/>
        </w:rPr>
        <w:t xml:space="preserve"> in Table</w:t>
      </w:r>
      <w:r w:rsidR="00F82BFB" w:rsidRPr="00234F13">
        <w:rPr>
          <w:sz w:val="22"/>
        </w:rPr>
        <w:t>s</w:t>
      </w:r>
      <w:r w:rsidR="00563645" w:rsidRPr="00234F13">
        <w:rPr>
          <w:sz w:val="22"/>
        </w:rPr>
        <w:t xml:space="preserve"> S1a, and S1b </w:t>
      </w:r>
      <w:r w:rsidR="002D39D6" w:rsidRPr="00234F13">
        <w:rPr>
          <w:sz w:val="22"/>
        </w:rPr>
        <w:t xml:space="preserve">of </w:t>
      </w:r>
      <w:r w:rsidR="006A7D1E" w:rsidRPr="00234F13">
        <w:rPr>
          <w:sz w:val="22"/>
        </w:rPr>
        <w:t>Supporting Information</w:t>
      </w:r>
      <w:r w:rsidR="00455EB7" w:rsidRPr="00234F13">
        <w:rPr>
          <w:sz w:val="22"/>
        </w:rPr>
        <w:t xml:space="preserve"> (SI)</w:t>
      </w:r>
      <w:r w:rsidR="006A7D1E" w:rsidRPr="00234F13">
        <w:rPr>
          <w:sz w:val="22"/>
        </w:rPr>
        <w:t xml:space="preserve"> </w:t>
      </w:r>
      <w:r w:rsidR="0075389B" w:rsidRPr="00234F13">
        <w:rPr>
          <w:sz w:val="22"/>
        </w:rPr>
        <w:t xml:space="preserve">showed </w:t>
      </w:r>
      <w:r w:rsidR="000B161B" w:rsidRPr="00234F13">
        <w:rPr>
          <w:sz w:val="22"/>
        </w:rPr>
        <w:t>the values of electron density (</w:t>
      </w:r>
      <w:r w:rsidR="000B161B" w:rsidRPr="00234F13">
        <w:rPr>
          <w:rFonts w:cs="Times New Roman"/>
          <w:sz w:val="22"/>
        </w:rPr>
        <w:t xml:space="preserve">ρ(r)) and Laplacian </w:t>
      </w:r>
      <w:r w:rsidR="005433D1" w:rsidRPr="00234F13">
        <w:rPr>
          <w:rFonts w:cs="Times New Roman"/>
          <w:sz w:val="22"/>
        </w:rPr>
        <w:t xml:space="preserve">of </w:t>
      </w:r>
      <w:r w:rsidR="000B161B" w:rsidRPr="00234F13">
        <w:rPr>
          <w:rFonts w:cs="Times New Roman"/>
          <w:sz w:val="22"/>
        </w:rPr>
        <w:t>electron density (</w:t>
      </w:r>
      <w:r w:rsidR="000B161B" w:rsidRPr="00234F13">
        <w:rPr>
          <w:sz w:val="22"/>
        </w:rPr>
        <w:sym w:font="Symbol" w:char="F0D1"/>
      </w:r>
      <w:r w:rsidR="000B161B" w:rsidRPr="00234F13">
        <w:rPr>
          <w:sz w:val="22"/>
          <w:vertAlign w:val="superscript"/>
        </w:rPr>
        <w:t>2</w:t>
      </w:r>
      <w:r w:rsidR="000B161B" w:rsidRPr="00234F13">
        <w:rPr>
          <w:sz w:val="22"/>
        </w:rPr>
        <w:t xml:space="preserve">ρ(r)) </w:t>
      </w:r>
      <w:r w:rsidR="00F810F5" w:rsidRPr="00234F13">
        <w:rPr>
          <w:sz w:val="22"/>
        </w:rPr>
        <w:t xml:space="preserve">at </w:t>
      </w:r>
      <w:r w:rsidR="00382D75" w:rsidRPr="00234F13">
        <w:rPr>
          <w:sz w:val="22"/>
        </w:rPr>
        <w:t xml:space="preserve">the </w:t>
      </w:r>
      <w:r w:rsidR="00F810F5" w:rsidRPr="00234F13">
        <w:rPr>
          <w:sz w:val="22"/>
        </w:rPr>
        <w:t xml:space="preserve">BCPs of </w:t>
      </w:r>
      <w:r w:rsidR="00563645" w:rsidRPr="00234F13">
        <w:rPr>
          <w:sz w:val="22"/>
        </w:rPr>
        <w:t xml:space="preserve">the </w:t>
      </w:r>
      <w:r w:rsidR="00F810F5" w:rsidRPr="00234F13">
        <w:rPr>
          <w:sz w:val="22"/>
        </w:rPr>
        <w:t>O-H</w:t>
      </w:r>
      <w:r w:rsidR="00C128A3" w:rsidRPr="00234F13">
        <w:rPr>
          <w:sz w:val="22"/>
        </w:rPr>
        <w:t>∙∙∙</w:t>
      </w:r>
      <w:r w:rsidR="00F810F5" w:rsidRPr="00234F13">
        <w:rPr>
          <w:sz w:val="22"/>
        </w:rPr>
        <w:t>Z</w:t>
      </w:r>
      <w:r w:rsidR="008F3C98" w:rsidRPr="00234F13">
        <w:rPr>
          <w:sz w:val="22"/>
        </w:rPr>
        <w:t xml:space="preserve">7 </w:t>
      </w:r>
      <w:r w:rsidR="00F810F5" w:rsidRPr="00234F13">
        <w:rPr>
          <w:sz w:val="22"/>
        </w:rPr>
        <w:t xml:space="preserve">interactions </w:t>
      </w:r>
      <w:r w:rsidR="000B161B" w:rsidRPr="00234F13">
        <w:rPr>
          <w:sz w:val="22"/>
        </w:rPr>
        <w:t>being 0.022 – 0</w:t>
      </w:r>
      <w:r w:rsidRPr="00234F13">
        <w:rPr>
          <w:sz w:val="22"/>
        </w:rPr>
        <w:t>.</w:t>
      </w:r>
      <w:r w:rsidR="000B161B" w:rsidRPr="00234F13">
        <w:rPr>
          <w:sz w:val="22"/>
        </w:rPr>
        <w:t>068 au and</w:t>
      </w:r>
      <w:r w:rsidR="00F810F5" w:rsidRPr="00234F13">
        <w:rPr>
          <w:sz w:val="22"/>
        </w:rPr>
        <w:t xml:space="preserve"> 0.026 – 0.109 au, respectively. </w:t>
      </w:r>
      <w:r w:rsidR="002B27F7" w:rsidRPr="00234F13">
        <w:rPr>
          <w:sz w:val="22"/>
        </w:rPr>
        <w:t>T</w:t>
      </w:r>
      <w:r w:rsidR="00F810F5" w:rsidRPr="00234F13">
        <w:rPr>
          <w:sz w:val="22"/>
        </w:rPr>
        <w:t>he</w:t>
      </w:r>
      <w:r w:rsidR="007B4FDE" w:rsidRPr="00234F13">
        <w:rPr>
          <w:sz w:val="22"/>
        </w:rPr>
        <w:t xml:space="preserve"> </w:t>
      </w:r>
      <w:r w:rsidR="007B4FDE" w:rsidRPr="00234F13">
        <w:rPr>
          <w:rFonts w:cs="Times New Roman"/>
          <w:sz w:val="22"/>
        </w:rPr>
        <w:t>ρ(r)</w:t>
      </w:r>
      <w:r w:rsidR="007B4FDE" w:rsidRPr="00234F13">
        <w:rPr>
          <w:sz w:val="22"/>
        </w:rPr>
        <w:t xml:space="preserve"> and</w:t>
      </w:r>
      <w:r w:rsidR="00F810F5" w:rsidRPr="00234F13">
        <w:rPr>
          <w:sz w:val="22"/>
        </w:rPr>
        <w:t xml:space="preserve"> </w:t>
      </w:r>
      <w:r w:rsidR="007B4FDE" w:rsidRPr="00234F13">
        <w:rPr>
          <w:sz w:val="22"/>
        </w:rPr>
        <w:sym w:font="Symbol" w:char="F0D1"/>
      </w:r>
      <w:r w:rsidR="007B4FDE" w:rsidRPr="00234F13">
        <w:rPr>
          <w:sz w:val="22"/>
          <w:vertAlign w:val="superscript"/>
        </w:rPr>
        <w:t>2</w:t>
      </w:r>
      <w:r w:rsidR="007B4FDE" w:rsidRPr="00234F13">
        <w:rPr>
          <w:sz w:val="22"/>
        </w:rPr>
        <w:t xml:space="preserve">ρ(r) </w:t>
      </w:r>
      <w:r w:rsidR="00F810F5" w:rsidRPr="00234F13">
        <w:rPr>
          <w:sz w:val="22"/>
        </w:rPr>
        <w:t xml:space="preserve">values </w:t>
      </w:r>
      <w:r w:rsidR="00971812" w:rsidRPr="00234F13">
        <w:rPr>
          <w:sz w:val="22"/>
        </w:rPr>
        <w:t xml:space="preserve">for </w:t>
      </w:r>
      <w:r w:rsidR="00F810F5" w:rsidRPr="00234F13">
        <w:rPr>
          <w:sz w:val="22"/>
        </w:rPr>
        <w:t>the C</w:t>
      </w:r>
      <w:r w:rsidR="00F810F5" w:rsidRPr="00234F13">
        <w:rPr>
          <w:sz w:val="22"/>
          <w:vertAlign w:val="subscript"/>
        </w:rPr>
        <w:t>sp2</w:t>
      </w:r>
      <w:r w:rsidR="00F810F5" w:rsidRPr="00234F13">
        <w:rPr>
          <w:sz w:val="22"/>
        </w:rPr>
        <w:t>-H</w:t>
      </w:r>
      <w:r w:rsidR="00C128A3" w:rsidRPr="00234F13">
        <w:rPr>
          <w:sz w:val="22"/>
        </w:rPr>
        <w:t>∙∙∙</w:t>
      </w:r>
      <w:r w:rsidR="00F810F5" w:rsidRPr="00234F13">
        <w:rPr>
          <w:sz w:val="22"/>
        </w:rPr>
        <w:t>Z</w:t>
      </w:r>
      <w:r w:rsidR="008F3C98" w:rsidRPr="00234F13">
        <w:rPr>
          <w:sz w:val="22"/>
        </w:rPr>
        <w:t>2</w:t>
      </w:r>
      <w:r w:rsidR="00F810F5" w:rsidRPr="00234F13">
        <w:rPr>
          <w:sz w:val="22"/>
        </w:rPr>
        <w:t xml:space="preserve"> interactions </w:t>
      </w:r>
      <w:r w:rsidR="006A7D1E" w:rsidRPr="00234F13">
        <w:rPr>
          <w:sz w:val="22"/>
        </w:rPr>
        <w:t>are</w:t>
      </w:r>
      <w:r w:rsidR="00F810F5" w:rsidRPr="00234F13">
        <w:rPr>
          <w:sz w:val="22"/>
        </w:rPr>
        <w:t xml:space="preserve"> 0.009-0</w:t>
      </w:r>
      <w:r w:rsidR="00382D75" w:rsidRPr="00234F13">
        <w:rPr>
          <w:sz w:val="22"/>
        </w:rPr>
        <w:t>.</w:t>
      </w:r>
      <w:r w:rsidR="00F810F5" w:rsidRPr="00234F13">
        <w:rPr>
          <w:sz w:val="22"/>
        </w:rPr>
        <w:t xml:space="preserve">017 au </w:t>
      </w:r>
      <w:r w:rsidR="00F810F5" w:rsidRPr="00234F13">
        <w:rPr>
          <w:rFonts w:cs="Times New Roman"/>
          <w:sz w:val="22"/>
        </w:rPr>
        <w:t>, and 0.021 – 0.063 au</w:t>
      </w:r>
      <w:r w:rsidR="007B4FDE" w:rsidRPr="00234F13">
        <w:rPr>
          <w:rFonts w:cs="Times New Roman"/>
          <w:sz w:val="22"/>
        </w:rPr>
        <w:t>,</w:t>
      </w:r>
      <w:r w:rsidR="00F810F5" w:rsidRPr="00234F13">
        <w:rPr>
          <w:rFonts w:cs="Times New Roman"/>
          <w:sz w:val="22"/>
        </w:rPr>
        <w:t xml:space="preserve"> </w:t>
      </w:r>
      <w:r w:rsidR="007B4FDE" w:rsidRPr="00234F13">
        <w:rPr>
          <w:rFonts w:cs="Times New Roman"/>
          <w:sz w:val="22"/>
        </w:rPr>
        <w:t>respectively</w:t>
      </w:r>
      <w:r w:rsidR="00F810F5" w:rsidRPr="00234F13">
        <w:rPr>
          <w:sz w:val="22"/>
        </w:rPr>
        <w:t xml:space="preserve">, which </w:t>
      </w:r>
      <w:r w:rsidR="006A7D1E" w:rsidRPr="00234F13">
        <w:rPr>
          <w:sz w:val="22"/>
        </w:rPr>
        <w:t xml:space="preserve">are </w:t>
      </w:r>
      <w:r w:rsidR="00F810F5" w:rsidRPr="00234F13">
        <w:rPr>
          <w:sz w:val="22"/>
        </w:rPr>
        <w:t xml:space="preserve">smaller than those of </w:t>
      </w:r>
      <w:r w:rsidR="007B4FDE" w:rsidRPr="00234F13">
        <w:rPr>
          <w:sz w:val="22"/>
        </w:rPr>
        <w:t xml:space="preserve">the </w:t>
      </w:r>
      <w:r w:rsidR="00F810F5" w:rsidRPr="00234F13">
        <w:rPr>
          <w:sz w:val="22"/>
        </w:rPr>
        <w:t>O-H</w:t>
      </w:r>
      <w:r w:rsidR="00C128A3" w:rsidRPr="00234F13">
        <w:rPr>
          <w:sz w:val="22"/>
        </w:rPr>
        <w:t>∙∙∙</w:t>
      </w:r>
      <w:r w:rsidR="00F810F5" w:rsidRPr="00234F13">
        <w:rPr>
          <w:sz w:val="22"/>
        </w:rPr>
        <w:t>Z</w:t>
      </w:r>
      <w:r w:rsidR="008F3C98" w:rsidRPr="00234F13">
        <w:rPr>
          <w:sz w:val="22"/>
        </w:rPr>
        <w:t>7</w:t>
      </w:r>
      <w:r w:rsidR="00F810F5" w:rsidRPr="00234F13">
        <w:rPr>
          <w:sz w:val="22"/>
        </w:rPr>
        <w:t xml:space="preserve"> </w:t>
      </w:r>
      <w:r w:rsidR="00382D75" w:rsidRPr="00234F13">
        <w:rPr>
          <w:sz w:val="22"/>
        </w:rPr>
        <w:t>contacts</w:t>
      </w:r>
      <w:r w:rsidR="00F810F5" w:rsidRPr="00234F13">
        <w:rPr>
          <w:sz w:val="22"/>
        </w:rPr>
        <w:t xml:space="preserve">. </w:t>
      </w:r>
      <w:r w:rsidR="005014A8" w:rsidRPr="00234F13">
        <w:rPr>
          <w:sz w:val="22"/>
        </w:rPr>
        <w:t>In general, t</w:t>
      </w:r>
      <w:r w:rsidR="00F810F5" w:rsidRPr="00234F13">
        <w:rPr>
          <w:sz w:val="22"/>
        </w:rPr>
        <w:t>hese parameters</w:t>
      </w:r>
      <w:r w:rsidR="005014A8" w:rsidRPr="00234F13">
        <w:rPr>
          <w:sz w:val="22"/>
        </w:rPr>
        <w:t xml:space="preserve"> </w:t>
      </w:r>
      <w:r w:rsidR="00F810F5" w:rsidRPr="00234F13">
        <w:rPr>
          <w:sz w:val="22"/>
        </w:rPr>
        <w:t>belon</w:t>
      </w:r>
      <w:r w:rsidR="00563645" w:rsidRPr="00234F13">
        <w:rPr>
          <w:sz w:val="22"/>
        </w:rPr>
        <w:t>g</w:t>
      </w:r>
      <w:r w:rsidR="00F810F5" w:rsidRPr="00234F13">
        <w:rPr>
          <w:sz w:val="22"/>
        </w:rPr>
        <w:t xml:space="preserve"> to the </w:t>
      </w:r>
      <w:r w:rsidR="00382D75" w:rsidRPr="00234F13">
        <w:rPr>
          <w:sz w:val="22"/>
        </w:rPr>
        <w:t xml:space="preserve">range </w:t>
      </w:r>
      <w:r w:rsidR="00F810F5" w:rsidRPr="00234F13">
        <w:rPr>
          <w:sz w:val="22"/>
        </w:rPr>
        <w:t>of the hydrogen bond formation</w:t>
      </w:r>
      <w:r w:rsidR="00022792" w:rsidRPr="00234F13">
        <w:rPr>
          <w:sz w:val="22"/>
        </w:rPr>
        <w:t>.</w:t>
      </w:r>
      <w:sdt>
        <w:sdtPr>
          <w:rPr>
            <w:color w:val="000000"/>
            <w:sz w:val="22"/>
            <w:vertAlign w:val="superscript"/>
          </w:rPr>
          <w:tag w:val="MENDELEY_CITATION_v3_eyJjaXRhdGlvbklEIjoiTUVOREVMRVlfQ0lUQVRJT05fZWM1OTY0YTMtNjdmZC00YTZhLTg4NWMtZjQ0N2RiYTY2YWYwIiwicHJvcGVydGllcyI6eyJub3RlSW5kZXgiOjB9LCJpc0VkaXRlZCI6ZmFsc2UsIm1hbnVhbE92ZXJyaWRlIjp7ImlzTWFudWFsbHlPdmVycmlkZGVuIjpmYWxzZSwiY2l0ZXByb2NUZXh0IjoiPHN1cD4zMjwvc3VwPiIsIm1hbnVhbE92ZXJyaWRlVGV4dCI6IiJ9LCJjaXRhdGlvbkl0ZW1zIjpbeyJpZCI6IjA3NmUzYzExLTZmODUtMzdkNy05OGU4LTJkN2QzZGNjZjUzZCIsIml0ZW1EYXRhIjp7InR5cGUiOiJhcnRpY2xlLWpvdXJuYWwiLCJpZCI6IjA3NmUzYzExLTZmODUtMzdkNy05OGU4LTJkN2QzZGNjZjUzZCIsInRpdGxlIjoiQ2hhcmFjdGVyaXphdGlvbiBvZiBDLUgtTyBIeWRyb2dlbiBCb25kcyBvbiB0aGUgQmFzaXMgb2YgdGhlIENoYXJnZSBEZW5zaXR5IiwiYXV0aG9yIjpbeyJmYW1pbHkiOiJLb2NoIiwiZ2l2ZW4iOiJVIiwicGFyc2UtbmFtZXMiOmZhbHNlLCJkcm9wcGluZy1wYXJ0aWNsZSI6IiIsIm5vbi1kcm9wcGluZy1wYXJ0aWNsZSI6IiJ9LHsiZmFtaWx5IjoiUG9wZWxpZXIiLCJnaXZlbiI6IlAgTCBBIiwicGFyc2UtbmFtZXMiOmZhbHNlLCJkcm9wcGluZy1wYXJ0aWNsZSI6IiIsIm5vbi1kcm9wcGluZy1wYXJ0aWNsZSI6IiJ9XSwiY29udGFpbmVyLXRpdGxlIjoiVGhlIEpvdXJuYWwgb2YgUGh5c2ljYWwgQ2hlbWlzdHJ5IiwiY29udGFpbmVyLXRpdGxlLXNob3J0IjoiSiBQaHlzIENoZW0iLCJET0kiOiIxMC4xMDIxL2oxMDAwMjRhMDE2IiwiSVNTTiI6IjAwMjItMzY1NCIsIlVSTCI6Imh0dHBzOi8vZG9pLm9yZy8xMC4xMDIxL2oxMDAwMjRhMDE2IiwiaXNzdWVkIjp7ImRhdGUtcGFydHMiOltbMTk5NSw2LDFdXX0sInBhZ2UiOiI5NzQ3LTk3NTQiLCJwdWJsaXNoZXIiOiJBbWVyaWNhbiBDaGVtaWNhbCBTb2NpZXR5IiwiaXNzdWUiOiIyNCIsInZvbHVtZSI6Ijk5In0sImlzVGVtcG9yYXJ5IjpmYWxzZX1dfQ=="/>
          <w:id w:val="203750626"/>
          <w:placeholder>
            <w:docPart w:val="DefaultPlaceholder_-1854013440"/>
          </w:placeholder>
        </w:sdtPr>
        <w:sdtContent>
          <w:r w:rsidR="006934B6" w:rsidRPr="00234F13">
            <w:rPr>
              <w:color w:val="000000"/>
              <w:sz w:val="22"/>
              <w:vertAlign w:val="superscript"/>
            </w:rPr>
            <w:t>32</w:t>
          </w:r>
        </w:sdtContent>
      </w:sdt>
      <w:r w:rsidR="005014A8" w:rsidRPr="00234F13">
        <w:rPr>
          <w:sz w:val="22"/>
        </w:rPr>
        <w:t xml:space="preserve"> </w:t>
      </w:r>
      <w:r w:rsidR="00022792" w:rsidRPr="00234F13">
        <w:rPr>
          <w:sz w:val="22"/>
        </w:rPr>
        <w:t>Accordingly,</w:t>
      </w:r>
      <w:r w:rsidR="005014A8" w:rsidRPr="00234F13">
        <w:rPr>
          <w:sz w:val="22"/>
        </w:rPr>
        <w:t xml:space="preserve"> the O-H</w:t>
      </w:r>
      <w:r w:rsidR="00C128A3" w:rsidRPr="00234F13">
        <w:rPr>
          <w:sz w:val="22"/>
        </w:rPr>
        <w:t>∙∙∙</w:t>
      </w:r>
      <w:r w:rsidR="005014A8" w:rsidRPr="00234F13">
        <w:rPr>
          <w:sz w:val="22"/>
        </w:rPr>
        <w:t>Z</w:t>
      </w:r>
      <w:r w:rsidR="008F3C98" w:rsidRPr="00234F13">
        <w:rPr>
          <w:sz w:val="22"/>
        </w:rPr>
        <w:t>7</w:t>
      </w:r>
      <w:r w:rsidR="005014A8" w:rsidRPr="00234F13">
        <w:rPr>
          <w:sz w:val="22"/>
        </w:rPr>
        <w:t>, and C</w:t>
      </w:r>
      <w:r w:rsidR="005014A8" w:rsidRPr="00234F13">
        <w:rPr>
          <w:sz w:val="22"/>
          <w:vertAlign w:val="subscript"/>
        </w:rPr>
        <w:t>sp2</w:t>
      </w:r>
      <w:r w:rsidR="005014A8" w:rsidRPr="00234F13">
        <w:rPr>
          <w:sz w:val="22"/>
        </w:rPr>
        <w:t>-H</w:t>
      </w:r>
      <w:r w:rsidR="00C128A3" w:rsidRPr="00234F13">
        <w:rPr>
          <w:sz w:val="22"/>
        </w:rPr>
        <w:t>∙∙∙</w:t>
      </w:r>
      <w:r w:rsidR="005014A8" w:rsidRPr="00234F13">
        <w:rPr>
          <w:sz w:val="22"/>
        </w:rPr>
        <w:t>Z</w:t>
      </w:r>
      <w:r w:rsidR="008F3C98" w:rsidRPr="00234F13">
        <w:rPr>
          <w:sz w:val="22"/>
        </w:rPr>
        <w:t>2</w:t>
      </w:r>
      <w:r w:rsidR="005014A8" w:rsidRPr="00234F13">
        <w:rPr>
          <w:sz w:val="22"/>
        </w:rPr>
        <w:t xml:space="preserve"> </w:t>
      </w:r>
      <w:r w:rsidR="00022792" w:rsidRPr="00234F13">
        <w:rPr>
          <w:sz w:val="22"/>
        </w:rPr>
        <w:t xml:space="preserve">intermolecular </w:t>
      </w:r>
      <w:r w:rsidR="0078609E" w:rsidRPr="00234F13">
        <w:rPr>
          <w:sz w:val="22"/>
        </w:rPr>
        <w:t xml:space="preserve">interactions </w:t>
      </w:r>
      <w:r w:rsidR="005014A8" w:rsidRPr="00234F13">
        <w:rPr>
          <w:sz w:val="22"/>
        </w:rPr>
        <w:t xml:space="preserve">in </w:t>
      </w:r>
      <w:r w:rsidR="007B4FDE" w:rsidRPr="00234F13">
        <w:rPr>
          <w:sz w:val="22"/>
        </w:rPr>
        <w:t xml:space="preserve">the </w:t>
      </w:r>
      <w:r w:rsidR="005014A8" w:rsidRPr="00234F13">
        <w:rPr>
          <w:sz w:val="22"/>
        </w:rPr>
        <w:t xml:space="preserve">investigated complexes </w:t>
      </w:r>
      <w:r w:rsidR="00AE4B0C" w:rsidRPr="00234F13">
        <w:rPr>
          <w:sz w:val="22"/>
        </w:rPr>
        <w:t xml:space="preserve">are </w:t>
      </w:r>
      <w:r w:rsidR="007B4FDE" w:rsidRPr="00234F13">
        <w:rPr>
          <w:sz w:val="22"/>
        </w:rPr>
        <w:t xml:space="preserve">tentatively </w:t>
      </w:r>
      <w:r w:rsidR="00382D75" w:rsidRPr="00234F13">
        <w:rPr>
          <w:sz w:val="22"/>
        </w:rPr>
        <w:t xml:space="preserve">assumed as </w:t>
      </w:r>
      <w:r w:rsidR="005014A8" w:rsidRPr="00234F13">
        <w:rPr>
          <w:sz w:val="22"/>
        </w:rPr>
        <w:t>hydrogen bonds</w:t>
      </w:r>
      <w:r w:rsidR="0092343E" w:rsidRPr="00234F13">
        <w:rPr>
          <w:sz w:val="22"/>
        </w:rPr>
        <w:t>, and</w:t>
      </w:r>
      <w:r w:rsidR="005014A8" w:rsidRPr="00234F13">
        <w:rPr>
          <w:sz w:val="22"/>
        </w:rPr>
        <w:t xml:space="preserve"> the </w:t>
      </w:r>
      <w:r w:rsidR="0092343E" w:rsidRPr="00234F13">
        <w:rPr>
          <w:sz w:val="22"/>
        </w:rPr>
        <w:t>formers</w:t>
      </w:r>
      <w:r w:rsidR="005014A8" w:rsidRPr="00234F13">
        <w:rPr>
          <w:sz w:val="22"/>
        </w:rPr>
        <w:t xml:space="preserve"> </w:t>
      </w:r>
      <w:r w:rsidR="006A7D1E" w:rsidRPr="00234F13">
        <w:rPr>
          <w:sz w:val="22"/>
        </w:rPr>
        <w:t>are</w:t>
      </w:r>
      <w:r w:rsidR="00563645" w:rsidRPr="00234F13">
        <w:rPr>
          <w:sz w:val="22"/>
        </w:rPr>
        <w:t xml:space="preserve"> </w:t>
      </w:r>
      <w:r w:rsidR="005014A8" w:rsidRPr="00234F13">
        <w:rPr>
          <w:sz w:val="22"/>
        </w:rPr>
        <w:t xml:space="preserve">much more stable than the </w:t>
      </w:r>
      <w:r w:rsidR="0092343E" w:rsidRPr="00234F13">
        <w:rPr>
          <w:sz w:val="22"/>
        </w:rPr>
        <w:t>latters</w:t>
      </w:r>
      <w:r w:rsidR="0078609E" w:rsidRPr="00234F13">
        <w:rPr>
          <w:sz w:val="22"/>
        </w:rPr>
        <w:t>. This</w:t>
      </w:r>
      <w:r w:rsidR="00365B26" w:rsidRPr="00234F13">
        <w:rPr>
          <w:sz w:val="22"/>
        </w:rPr>
        <w:t xml:space="preserve"> is</w:t>
      </w:r>
      <w:r w:rsidR="005014A8" w:rsidRPr="00234F13">
        <w:rPr>
          <w:sz w:val="22"/>
        </w:rPr>
        <w:t xml:space="preserve"> evidenced by the </w:t>
      </w:r>
      <w:r w:rsidR="00365B26" w:rsidRPr="00234F13">
        <w:rPr>
          <w:sz w:val="22"/>
        </w:rPr>
        <w:t xml:space="preserve">much more negative </w:t>
      </w:r>
      <w:r w:rsidR="005014A8" w:rsidRPr="00234F13">
        <w:rPr>
          <w:sz w:val="22"/>
        </w:rPr>
        <w:t>E</w:t>
      </w:r>
      <w:r w:rsidR="005014A8" w:rsidRPr="00234F13">
        <w:rPr>
          <w:sz w:val="22"/>
          <w:vertAlign w:val="subscript"/>
        </w:rPr>
        <w:t>HB</w:t>
      </w:r>
      <w:r w:rsidR="005014A8" w:rsidRPr="00234F13">
        <w:rPr>
          <w:sz w:val="22"/>
        </w:rPr>
        <w:t xml:space="preserve"> values of the O-H</w:t>
      </w:r>
      <w:r w:rsidR="00C128A3" w:rsidRPr="00234F13">
        <w:rPr>
          <w:sz w:val="22"/>
        </w:rPr>
        <w:t>∙∙∙</w:t>
      </w:r>
      <w:r w:rsidR="005014A8" w:rsidRPr="00234F13">
        <w:rPr>
          <w:sz w:val="22"/>
        </w:rPr>
        <w:t>Z</w:t>
      </w:r>
      <w:r w:rsidR="008F3C98" w:rsidRPr="00234F13">
        <w:rPr>
          <w:sz w:val="22"/>
        </w:rPr>
        <w:t>7</w:t>
      </w:r>
      <w:r w:rsidR="005014A8" w:rsidRPr="00234F13">
        <w:rPr>
          <w:sz w:val="22"/>
        </w:rPr>
        <w:t xml:space="preserve"> hydrogen bonds </w:t>
      </w:r>
      <w:r w:rsidR="00365B26" w:rsidRPr="00234F13">
        <w:rPr>
          <w:sz w:val="22"/>
        </w:rPr>
        <w:t>(</w:t>
      </w:r>
      <w:r w:rsidR="005014A8" w:rsidRPr="00234F13">
        <w:rPr>
          <w:sz w:val="22"/>
        </w:rPr>
        <w:t>-16.0 to -101.3 kJ.mol</w:t>
      </w:r>
      <w:r w:rsidR="005014A8" w:rsidRPr="00234F13">
        <w:rPr>
          <w:sz w:val="22"/>
          <w:vertAlign w:val="superscript"/>
        </w:rPr>
        <w:t>-1</w:t>
      </w:r>
      <w:r w:rsidR="00365B26" w:rsidRPr="00234F13">
        <w:rPr>
          <w:sz w:val="22"/>
        </w:rPr>
        <w:t>) compared to</w:t>
      </w:r>
      <w:r w:rsidR="005014A8" w:rsidRPr="00234F13">
        <w:rPr>
          <w:sz w:val="22"/>
        </w:rPr>
        <w:t xml:space="preserve"> </w:t>
      </w:r>
      <w:r w:rsidR="006A7D1E" w:rsidRPr="00234F13">
        <w:rPr>
          <w:sz w:val="22"/>
        </w:rPr>
        <w:t xml:space="preserve">the </w:t>
      </w:r>
      <w:r w:rsidR="005014A8" w:rsidRPr="00234F13">
        <w:rPr>
          <w:sz w:val="22"/>
        </w:rPr>
        <w:t>C</w:t>
      </w:r>
      <w:r w:rsidR="005014A8" w:rsidRPr="00234F13">
        <w:rPr>
          <w:sz w:val="22"/>
          <w:vertAlign w:val="subscript"/>
        </w:rPr>
        <w:t>sp2</w:t>
      </w:r>
      <w:r w:rsidR="005014A8" w:rsidRPr="00234F13">
        <w:rPr>
          <w:sz w:val="22"/>
        </w:rPr>
        <w:t>-H</w:t>
      </w:r>
      <w:r w:rsidR="00C128A3" w:rsidRPr="00234F13">
        <w:rPr>
          <w:sz w:val="22"/>
        </w:rPr>
        <w:t>∙∙∙</w:t>
      </w:r>
      <w:r w:rsidR="005014A8" w:rsidRPr="00234F13">
        <w:rPr>
          <w:sz w:val="22"/>
        </w:rPr>
        <w:t>Z</w:t>
      </w:r>
      <w:r w:rsidR="008F3C98" w:rsidRPr="00234F13">
        <w:rPr>
          <w:sz w:val="22"/>
        </w:rPr>
        <w:t>2</w:t>
      </w:r>
      <w:r w:rsidR="005014A8" w:rsidRPr="00234F13">
        <w:rPr>
          <w:sz w:val="22"/>
        </w:rPr>
        <w:t xml:space="preserve"> ones </w:t>
      </w:r>
      <w:r w:rsidR="00365B26" w:rsidRPr="00234F13">
        <w:rPr>
          <w:sz w:val="22"/>
        </w:rPr>
        <w:t>(</w:t>
      </w:r>
      <w:r w:rsidR="005014A8" w:rsidRPr="00234F13">
        <w:rPr>
          <w:sz w:val="22"/>
        </w:rPr>
        <w:t>-5.3 to -16.4 kJ.mol</w:t>
      </w:r>
      <w:r w:rsidR="005014A8" w:rsidRPr="00234F13">
        <w:rPr>
          <w:sz w:val="22"/>
          <w:vertAlign w:val="superscript"/>
        </w:rPr>
        <w:t>-1</w:t>
      </w:r>
      <w:r w:rsidR="00365B26" w:rsidRPr="00234F13">
        <w:rPr>
          <w:sz w:val="22"/>
        </w:rPr>
        <w:t>)</w:t>
      </w:r>
      <w:r w:rsidR="00823D88" w:rsidRPr="00234F13">
        <w:rPr>
          <w:sz w:val="22"/>
        </w:rPr>
        <w:t xml:space="preserve"> (</w:t>
      </w:r>
      <w:r w:rsidR="00823D88" w:rsidRPr="00234F13">
        <w:rPr>
          <w:i/>
          <w:iCs/>
          <w:sz w:val="22"/>
        </w:rPr>
        <w:t>cf.</w:t>
      </w:r>
      <w:r w:rsidR="00823D88" w:rsidRPr="00234F13">
        <w:rPr>
          <w:sz w:val="22"/>
        </w:rPr>
        <w:t xml:space="preserve"> Table</w:t>
      </w:r>
      <w:r w:rsidR="00F82BFB" w:rsidRPr="00234F13">
        <w:rPr>
          <w:sz w:val="22"/>
        </w:rPr>
        <w:t>s</w:t>
      </w:r>
      <w:r w:rsidR="00823D88" w:rsidRPr="00234F13">
        <w:rPr>
          <w:sz w:val="22"/>
        </w:rPr>
        <w:t xml:space="preserve"> S1a, and 1b).</w:t>
      </w:r>
      <w:r w:rsidR="007D6FC6" w:rsidRPr="00234F13">
        <w:rPr>
          <w:sz w:val="22"/>
        </w:rPr>
        <w:t xml:space="preserve"> </w:t>
      </w:r>
      <w:r w:rsidR="006654C3" w:rsidRPr="00234F13">
        <w:rPr>
          <w:sz w:val="22"/>
        </w:rPr>
        <w:t>T</w:t>
      </w:r>
      <w:r w:rsidR="007D6FC6" w:rsidRPr="00234F13">
        <w:rPr>
          <w:sz w:val="22"/>
        </w:rPr>
        <w:t>he negative values of the local electron energy densit</w:t>
      </w:r>
      <w:r w:rsidR="007B4FDE" w:rsidRPr="00234F13">
        <w:rPr>
          <w:sz w:val="22"/>
        </w:rPr>
        <w:t>y</w:t>
      </w:r>
      <w:r w:rsidR="007D6FC6" w:rsidRPr="00234F13">
        <w:rPr>
          <w:sz w:val="22"/>
        </w:rPr>
        <w:t xml:space="preserve"> (H(r)) at BCPs of </w:t>
      </w:r>
      <w:r w:rsidR="006A7D1E" w:rsidRPr="00234F13">
        <w:rPr>
          <w:sz w:val="22"/>
        </w:rPr>
        <w:t xml:space="preserve">the </w:t>
      </w:r>
      <w:r w:rsidR="007D6FC6" w:rsidRPr="00234F13">
        <w:rPr>
          <w:sz w:val="22"/>
        </w:rPr>
        <w:t>O-H</w:t>
      </w:r>
      <w:r w:rsidR="00C128A3" w:rsidRPr="00234F13">
        <w:rPr>
          <w:sz w:val="22"/>
        </w:rPr>
        <w:t>∙∙∙</w:t>
      </w:r>
      <w:r w:rsidR="007D6FC6" w:rsidRPr="00234F13">
        <w:rPr>
          <w:sz w:val="22"/>
        </w:rPr>
        <w:t>Z</w:t>
      </w:r>
      <w:r w:rsidR="00BC54EF" w:rsidRPr="00234F13">
        <w:rPr>
          <w:sz w:val="22"/>
        </w:rPr>
        <w:t>7</w:t>
      </w:r>
      <w:r w:rsidR="007D6FC6" w:rsidRPr="00234F13">
        <w:rPr>
          <w:sz w:val="22"/>
        </w:rPr>
        <w:t xml:space="preserve"> reflect the</w:t>
      </w:r>
      <w:r w:rsidR="006A7D1E" w:rsidRPr="00234F13">
        <w:rPr>
          <w:sz w:val="22"/>
        </w:rPr>
        <w:t xml:space="preserve">ir </w:t>
      </w:r>
      <w:r w:rsidR="007D6FC6" w:rsidRPr="00234F13">
        <w:rPr>
          <w:sz w:val="22"/>
        </w:rPr>
        <w:t>part</w:t>
      </w:r>
      <w:r w:rsidR="00382D75" w:rsidRPr="00234F13">
        <w:rPr>
          <w:sz w:val="22"/>
        </w:rPr>
        <w:t>ial</w:t>
      </w:r>
      <w:r w:rsidR="007D6FC6" w:rsidRPr="00234F13">
        <w:rPr>
          <w:sz w:val="22"/>
        </w:rPr>
        <w:t>ly covalent character</w:t>
      </w:r>
      <w:r w:rsidR="006A7D1E" w:rsidRPr="00234F13">
        <w:rPr>
          <w:sz w:val="22"/>
        </w:rPr>
        <w:t xml:space="preserve"> </w:t>
      </w:r>
      <w:r w:rsidR="00117A1A" w:rsidRPr="00234F13">
        <w:rPr>
          <w:sz w:val="22"/>
        </w:rPr>
        <w:t>(</w:t>
      </w:r>
      <w:r w:rsidR="00117A1A" w:rsidRPr="00234F13">
        <w:rPr>
          <w:i/>
          <w:iCs/>
          <w:sz w:val="22"/>
        </w:rPr>
        <w:t>cf.</w:t>
      </w:r>
      <w:r w:rsidR="006A7D1E" w:rsidRPr="00234F13">
        <w:rPr>
          <w:i/>
          <w:iCs/>
          <w:sz w:val="22"/>
        </w:rPr>
        <w:t xml:space="preserve"> </w:t>
      </w:r>
      <w:r w:rsidR="00117A1A" w:rsidRPr="00234F13">
        <w:rPr>
          <w:sz w:val="22"/>
        </w:rPr>
        <w:t>Table S1b)</w:t>
      </w:r>
      <w:r w:rsidR="007D6FC6" w:rsidRPr="00234F13">
        <w:rPr>
          <w:sz w:val="22"/>
        </w:rPr>
        <w:t>.</w:t>
      </w:r>
      <w:r w:rsidR="00BC54EF" w:rsidRPr="00234F13">
        <w:rPr>
          <w:sz w:val="22"/>
        </w:rPr>
        <w:t xml:space="preserve"> The </w:t>
      </w:r>
      <w:r w:rsidR="00A65CB2" w:rsidRPr="00234F13">
        <w:rPr>
          <w:sz w:val="22"/>
        </w:rPr>
        <w:t xml:space="preserve">larger </w:t>
      </w:r>
      <w:r w:rsidR="00B122D3" w:rsidRPr="00234F13">
        <w:rPr>
          <w:sz w:val="22"/>
        </w:rPr>
        <w:t xml:space="preserve">strength of </w:t>
      </w:r>
      <w:r w:rsidR="00BC54EF" w:rsidRPr="00234F13">
        <w:rPr>
          <w:sz w:val="22"/>
        </w:rPr>
        <w:t>O-H</w:t>
      </w:r>
      <w:r w:rsidR="008111B3" w:rsidRPr="00234F13">
        <w:rPr>
          <w:sz w:val="22"/>
        </w:rPr>
        <w:t>∙∙∙</w:t>
      </w:r>
      <w:r w:rsidR="00BC54EF" w:rsidRPr="00234F13">
        <w:rPr>
          <w:sz w:val="22"/>
        </w:rPr>
        <w:t xml:space="preserve">Z </w:t>
      </w:r>
      <w:r w:rsidR="00A65CB2" w:rsidRPr="00234F13">
        <w:rPr>
          <w:sz w:val="22"/>
        </w:rPr>
        <w:t>relative to</w:t>
      </w:r>
      <w:r w:rsidR="00BC54EF" w:rsidRPr="00234F13">
        <w:rPr>
          <w:sz w:val="22"/>
        </w:rPr>
        <w:t xml:space="preserve"> C</w:t>
      </w:r>
      <w:r w:rsidR="00BC54EF" w:rsidRPr="00234F13">
        <w:rPr>
          <w:sz w:val="22"/>
          <w:vertAlign w:val="subscript"/>
        </w:rPr>
        <w:t>sp2</w:t>
      </w:r>
      <w:r w:rsidR="00BC54EF" w:rsidRPr="00234F13">
        <w:rPr>
          <w:sz w:val="22"/>
        </w:rPr>
        <w:t>-H</w:t>
      </w:r>
      <w:r w:rsidR="008111B3" w:rsidRPr="00234F13">
        <w:rPr>
          <w:sz w:val="22"/>
        </w:rPr>
        <w:t>∙∙∙</w:t>
      </w:r>
      <w:r w:rsidR="00BC54EF" w:rsidRPr="00234F13">
        <w:rPr>
          <w:sz w:val="22"/>
        </w:rPr>
        <w:t xml:space="preserve">Z was also </w:t>
      </w:r>
      <w:r w:rsidR="004E298C" w:rsidRPr="00234F13">
        <w:rPr>
          <w:sz w:val="22"/>
        </w:rPr>
        <w:t xml:space="preserve">suggested </w:t>
      </w:r>
      <w:r w:rsidR="00BC54EF" w:rsidRPr="00234F13">
        <w:rPr>
          <w:sz w:val="22"/>
        </w:rPr>
        <w:t>in the RCZOH</w:t>
      </w:r>
      <w:r w:rsidR="0095128D" w:rsidRPr="00234F13">
        <w:rPr>
          <w:sz w:val="22"/>
        </w:rPr>
        <w:t>∙∙∙</w:t>
      </w:r>
      <w:r w:rsidR="00BC54EF" w:rsidRPr="00234F13">
        <w:rPr>
          <w:sz w:val="22"/>
        </w:rPr>
        <w:t>CH</w:t>
      </w:r>
      <w:r w:rsidR="00BC54EF" w:rsidRPr="00234F13">
        <w:rPr>
          <w:sz w:val="22"/>
          <w:vertAlign w:val="subscript"/>
        </w:rPr>
        <w:t>3</w:t>
      </w:r>
      <w:r w:rsidR="00BC54EF" w:rsidRPr="00234F13">
        <w:rPr>
          <w:sz w:val="22"/>
        </w:rPr>
        <w:t>CHZ (R= H, F, CH</w:t>
      </w:r>
      <w:r w:rsidR="00BC54EF" w:rsidRPr="00234F13">
        <w:rPr>
          <w:sz w:val="22"/>
          <w:vertAlign w:val="subscript"/>
        </w:rPr>
        <w:t>3</w:t>
      </w:r>
      <w:r w:rsidR="00BC54EF" w:rsidRPr="00234F13">
        <w:rPr>
          <w:sz w:val="22"/>
        </w:rPr>
        <w:t>; Z= O, S)</w:t>
      </w:r>
      <w:r w:rsidR="00BC54EF" w:rsidRPr="00234F13">
        <w:rPr>
          <w:sz w:val="22"/>
          <w:vertAlign w:val="superscript"/>
        </w:rPr>
        <w:t xml:space="preserve"> 15</w:t>
      </w:r>
      <w:r w:rsidR="00BC54EF" w:rsidRPr="00234F13">
        <w:rPr>
          <w:sz w:val="22"/>
        </w:rPr>
        <w:t xml:space="preserve"> and RCZOH</w:t>
      </w:r>
      <w:r w:rsidR="008111B3" w:rsidRPr="00234F13">
        <w:rPr>
          <w:sz w:val="22"/>
        </w:rPr>
        <w:t>∙∙∙</w:t>
      </w:r>
      <w:r w:rsidR="00BC54EF" w:rsidRPr="00234F13">
        <w:rPr>
          <w:sz w:val="22"/>
        </w:rPr>
        <w:t>FCHZ (R= H, F, Cl, Br, CH</w:t>
      </w:r>
      <w:r w:rsidR="00BC54EF" w:rsidRPr="00234F13">
        <w:rPr>
          <w:sz w:val="22"/>
          <w:vertAlign w:val="subscript"/>
        </w:rPr>
        <w:t>3</w:t>
      </w:r>
      <w:r w:rsidR="00BC54EF" w:rsidRPr="00234F13">
        <w:rPr>
          <w:sz w:val="22"/>
        </w:rPr>
        <w:t>, NH</w:t>
      </w:r>
      <w:r w:rsidR="00BC54EF" w:rsidRPr="00234F13">
        <w:rPr>
          <w:sz w:val="22"/>
          <w:vertAlign w:val="subscript"/>
        </w:rPr>
        <w:t>2</w:t>
      </w:r>
      <w:r w:rsidR="00BC54EF" w:rsidRPr="00234F13">
        <w:rPr>
          <w:sz w:val="22"/>
        </w:rPr>
        <w:t>; Z= O, S, Se, Te) complexes.</w:t>
      </w:r>
      <w:r w:rsidR="00BC54EF" w:rsidRPr="00234F13">
        <w:rPr>
          <w:sz w:val="22"/>
          <w:vertAlign w:val="superscript"/>
        </w:rPr>
        <w:t>18</w:t>
      </w:r>
      <w:r w:rsidR="00BC54EF" w:rsidRPr="00234F13">
        <w:rPr>
          <w:sz w:val="22"/>
        </w:rPr>
        <w:t xml:space="preserve"> </w:t>
      </w:r>
      <w:r w:rsidR="009E0E47" w:rsidRPr="00234F13">
        <w:rPr>
          <w:sz w:val="22"/>
        </w:rPr>
        <w:t>T</w:t>
      </w:r>
      <w:r w:rsidR="00BC54EF" w:rsidRPr="00234F13">
        <w:rPr>
          <w:sz w:val="22"/>
        </w:rPr>
        <w:t>he energies of the</w:t>
      </w:r>
      <w:r w:rsidR="00382D75" w:rsidRPr="00234F13">
        <w:rPr>
          <w:sz w:val="22"/>
        </w:rPr>
        <w:t xml:space="preserve"> individual</w:t>
      </w:r>
      <w:r w:rsidR="00BC54EF" w:rsidRPr="00234F13">
        <w:rPr>
          <w:sz w:val="22"/>
        </w:rPr>
        <w:t xml:space="preserve"> C</w:t>
      </w:r>
      <w:r w:rsidR="00BC54EF" w:rsidRPr="00234F13">
        <w:rPr>
          <w:sz w:val="22"/>
          <w:vertAlign w:val="subscript"/>
        </w:rPr>
        <w:t>sp2</w:t>
      </w:r>
      <w:r w:rsidR="00BC54EF" w:rsidRPr="00234F13">
        <w:rPr>
          <w:sz w:val="22"/>
        </w:rPr>
        <w:t>-H</w:t>
      </w:r>
      <w:r w:rsidR="00307B0D" w:rsidRPr="00234F13">
        <w:rPr>
          <w:sz w:val="22"/>
        </w:rPr>
        <w:t>∙∙∙</w:t>
      </w:r>
      <w:r w:rsidR="00BC54EF" w:rsidRPr="00234F13">
        <w:rPr>
          <w:sz w:val="22"/>
        </w:rPr>
        <w:t>O/S and O-H</w:t>
      </w:r>
      <w:r w:rsidR="008111B3" w:rsidRPr="00234F13">
        <w:rPr>
          <w:sz w:val="22"/>
        </w:rPr>
        <w:t>∙∙∙</w:t>
      </w:r>
      <w:r w:rsidR="00BC54EF" w:rsidRPr="00234F13">
        <w:rPr>
          <w:sz w:val="22"/>
        </w:rPr>
        <w:t xml:space="preserve">O/S hydrogen bonds </w:t>
      </w:r>
      <w:r w:rsidR="00B710B6" w:rsidRPr="00234F13">
        <w:rPr>
          <w:sz w:val="22"/>
        </w:rPr>
        <w:t xml:space="preserve">calculated at MP2/6-311++G(3df,2pd) </w:t>
      </w:r>
      <w:r w:rsidR="00BC54EF" w:rsidRPr="00234F13">
        <w:rPr>
          <w:sz w:val="22"/>
        </w:rPr>
        <w:t>in the RCZOH</w:t>
      </w:r>
      <w:r w:rsidR="008111B3" w:rsidRPr="00234F13">
        <w:rPr>
          <w:sz w:val="22"/>
        </w:rPr>
        <w:t>∙∙∙</w:t>
      </w:r>
      <w:r w:rsidR="00BC54EF" w:rsidRPr="00234F13">
        <w:rPr>
          <w:sz w:val="22"/>
        </w:rPr>
        <w:t>CH</w:t>
      </w:r>
      <w:r w:rsidR="00BC54EF" w:rsidRPr="00234F13">
        <w:rPr>
          <w:sz w:val="22"/>
          <w:vertAlign w:val="subscript"/>
        </w:rPr>
        <w:t>3</w:t>
      </w:r>
      <w:r w:rsidR="00BC54EF" w:rsidRPr="00234F13">
        <w:rPr>
          <w:sz w:val="22"/>
        </w:rPr>
        <w:t>CHZ</w:t>
      </w:r>
      <w:r w:rsidR="0078609E" w:rsidRPr="00234F13">
        <w:rPr>
          <w:sz w:val="22"/>
        </w:rPr>
        <w:t xml:space="preserve"> </w:t>
      </w:r>
      <w:r w:rsidR="00BC54EF" w:rsidRPr="00234F13">
        <w:rPr>
          <w:sz w:val="22"/>
        </w:rPr>
        <w:t xml:space="preserve">complexes </w:t>
      </w:r>
      <w:r w:rsidR="00B710B6" w:rsidRPr="00234F13">
        <w:rPr>
          <w:sz w:val="22"/>
        </w:rPr>
        <w:t xml:space="preserve">were </w:t>
      </w:r>
      <w:r w:rsidR="009E0E47" w:rsidRPr="00234F13">
        <w:rPr>
          <w:sz w:val="22"/>
        </w:rPr>
        <w:t xml:space="preserve">indeed </w:t>
      </w:r>
      <w:r w:rsidR="00BC54EF" w:rsidRPr="00234F13">
        <w:rPr>
          <w:sz w:val="22"/>
        </w:rPr>
        <w:t xml:space="preserve">in the ranges </w:t>
      </w:r>
      <w:r w:rsidR="00B710B6" w:rsidRPr="00234F13">
        <w:rPr>
          <w:sz w:val="22"/>
        </w:rPr>
        <w:t xml:space="preserve">of -6.4 </w:t>
      </w:r>
      <w:r w:rsidR="00B710B6" w:rsidRPr="00234F13">
        <w:rPr>
          <w:rFonts w:cs="Times New Roman"/>
          <w:sz w:val="22"/>
        </w:rPr>
        <w:t>÷ -13.5 kJ.mol</w:t>
      </w:r>
      <w:r w:rsidR="00B710B6" w:rsidRPr="00234F13">
        <w:rPr>
          <w:rFonts w:cs="Times New Roman"/>
          <w:sz w:val="22"/>
          <w:vertAlign w:val="superscript"/>
        </w:rPr>
        <w:t>-1</w:t>
      </w:r>
      <w:r w:rsidR="00B710B6" w:rsidRPr="00234F13">
        <w:rPr>
          <w:rFonts w:cs="Times New Roman"/>
          <w:sz w:val="22"/>
        </w:rPr>
        <w:t>, and -23.9 ÷ -71.8 kJ.mol</w:t>
      </w:r>
      <w:r w:rsidR="00B710B6" w:rsidRPr="00234F13">
        <w:rPr>
          <w:rFonts w:cs="Times New Roman"/>
          <w:sz w:val="22"/>
          <w:vertAlign w:val="superscript"/>
        </w:rPr>
        <w:t>-1</w:t>
      </w:r>
      <w:r w:rsidR="00B710B6" w:rsidRPr="00234F13">
        <w:rPr>
          <w:rFonts w:cs="Times New Roman"/>
          <w:sz w:val="22"/>
        </w:rPr>
        <w:t>, respectively.</w:t>
      </w:r>
      <w:r w:rsidR="00E65B63" w:rsidRPr="00234F13">
        <w:rPr>
          <w:rFonts w:cs="Times New Roman"/>
          <w:sz w:val="22"/>
          <w:vertAlign w:val="superscript"/>
        </w:rPr>
        <w:t>15</w:t>
      </w:r>
      <w:r w:rsidR="00B710B6" w:rsidRPr="00234F13">
        <w:rPr>
          <w:rFonts w:cs="Times New Roman"/>
          <w:sz w:val="22"/>
        </w:rPr>
        <w:t xml:space="preserve"> This </w:t>
      </w:r>
      <w:r w:rsidR="0017747D" w:rsidRPr="00234F13">
        <w:rPr>
          <w:rFonts w:cs="Times New Roman"/>
          <w:sz w:val="22"/>
        </w:rPr>
        <w:t xml:space="preserve">indicates </w:t>
      </w:r>
      <w:r w:rsidR="00B710B6" w:rsidRPr="00234F13">
        <w:rPr>
          <w:rFonts w:cs="Times New Roman"/>
          <w:sz w:val="22"/>
        </w:rPr>
        <w:t xml:space="preserve">that </w:t>
      </w:r>
      <w:r w:rsidR="004740E3" w:rsidRPr="00234F13">
        <w:rPr>
          <w:rFonts w:cs="Times New Roman"/>
          <w:sz w:val="22"/>
        </w:rPr>
        <w:t xml:space="preserve">replacement of </w:t>
      </w:r>
      <w:r w:rsidR="00B710B6" w:rsidRPr="00234F13">
        <w:rPr>
          <w:rFonts w:cs="Times New Roman"/>
          <w:sz w:val="22"/>
        </w:rPr>
        <w:t>the CH</w:t>
      </w:r>
      <w:r w:rsidR="00B710B6" w:rsidRPr="00234F13">
        <w:rPr>
          <w:rFonts w:cs="Times New Roman"/>
          <w:sz w:val="22"/>
          <w:vertAlign w:val="subscript"/>
        </w:rPr>
        <w:t>3</w:t>
      </w:r>
      <w:r w:rsidR="00B710B6" w:rsidRPr="00234F13">
        <w:rPr>
          <w:rFonts w:cs="Times New Roman"/>
          <w:sz w:val="22"/>
        </w:rPr>
        <w:t xml:space="preserve"> group in the CH</w:t>
      </w:r>
      <w:r w:rsidR="00B710B6" w:rsidRPr="00234F13">
        <w:rPr>
          <w:rFonts w:cs="Times New Roman"/>
          <w:sz w:val="22"/>
          <w:vertAlign w:val="subscript"/>
        </w:rPr>
        <w:t>3</w:t>
      </w:r>
      <w:r w:rsidR="00B710B6" w:rsidRPr="00234F13">
        <w:rPr>
          <w:rFonts w:cs="Times New Roman"/>
          <w:sz w:val="22"/>
        </w:rPr>
        <w:t xml:space="preserve">CHZ with </w:t>
      </w:r>
      <w:r w:rsidR="00A52A53">
        <w:rPr>
          <w:rFonts w:cs="Times New Roman"/>
          <w:sz w:val="22"/>
        </w:rPr>
        <w:t>a</w:t>
      </w:r>
      <w:r w:rsidR="00A52A53">
        <w:rPr>
          <w:rFonts w:cs="Times New Roman"/>
          <w:sz w:val="22"/>
          <w:lang w:val="vi-VN"/>
        </w:rPr>
        <w:t xml:space="preserve"> group that exerts </w:t>
      </w:r>
      <w:r w:rsidR="00B710B6" w:rsidRPr="00234F13">
        <w:rPr>
          <w:rFonts w:cs="Times New Roman"/>
          <w:sz w:val="22"/>
        </w:rPr>
        <w:t xml:space="preserve">a stronger electron-donating </w:t>
      </w:r>
      <w:r w:rsidR="00A52A53">
        <w:rPr>
          <w:rFonts w:cs="Times New Roman"/>
          <w:sz w:val="22"/>
        </w:rPr>
        <w:t>conjugation</w:t>
      </w:r>
      <w:r w:rsidR="00A52A53">
        <w:rPr>
          <w:rFonts w:cs="Times New Roman"/>
          <w:sz w:val="22"/>
          <w:lang w:val="vi-VN"/>
        </w:rPr>
        <w:t xml:space="preserve"> effect, </w:t>
      </w:r>
      <w:r w:rsidR="00B710B6" w:rsidRPr="00234F13">
        <w:rPr>
          <w:rFonts w:cs="Times New Roman"/>
          <w:sz w:val="22"/>
        </w:rPr>
        <w:t>such as NH</w:t>
      </w:r>
      <w:r w:rsidR="00B710B6" w:rsidRPr="00234F13">
        <w:rPr>
          <w:rFonts w:cs="Times New Roman"/>
          <w:sz w:val="22"/>
          <w:vertAlign w:val="subscript"/>
        </w:rPr>
        <w:t>2</w:t>
      </w:r>
      <w:r w:rsidR="00A52A53">
        <w:rPr>
          <w:rFonts w:cs="Times New Roman"/>
          <w:sz w:val="22"/>
        </w:rPr>
        <w:t>,</w:t>
      </w:r>
      <w:r w:rsidR="00B710B6" w:rsidRPr="00234F13">
        <w:rPr>
          <w:rFonts w:cs="Times New Roman"/>
          <w:sz w:val="22"/>
        </w:rPr>
        <w:t xml:space="preserve"> </w:t>
      </w:r>
      <w:r w:rsidR="00394F04" w:rsidRPr="00234F13">
        <w:rPr>
          <w:rFonts w:cs="Times New Roman"/>
          <w:sz w:val="22"/>
        </w:rPr>
        <w:t>induces</w:t>
      </w:r>
      <w:r w:rsidR="00B710B6" w:rsidRPr="00234F13">
        <w:rPr>
          <w:rFonts w:cs="Times New Roman"/>
          <w:sz w:val="22"/>
        </w:rPr>
        <w:t xml:space="preserve"> </w:t>
      </w:r>
      <w:r w:rsidR="00394F04" w:rsidRPr="00234F13">
        <w:rPr>
          <w:rFonts w:cs="Times New Roman"/>
          <w:sz w:val="22"/>
        </w:rPr>
        <w:t xml:space="preserve">an </w:t>
      </w:r>
      <w:r w:rsidR="00B710B6" w:rsidRPr="00234F13">
        <w:rPr>
          <w:rFonts w:cs="Times New Roman"/>
          <w:sz w:val="22"/>
        </w:rPr>
        <w:t xml:space="preserve">increase </w:t>
      </w:r>
      <w:r w:rsidR="00394F04" w:rsidRPr="00234F13">
        <w:rPr>
          <w:rFonts w:cs="Times New Roman"/>
          <w:sz w:val="22"/>
        </w:rPr>
        <w:t xml:space="preserve">in </w:t>
      </w:r>
      <w:r w:rsidR="00B710B6" w:rsidRPr="00234F13">
        <w:rPr>
          <w:rFonts w:cs="Times New Roman"/>
          <w:sz w:val="22"/>
        </w:rPr>
        <w:t>the strength of the O/C</w:t>
      </w:r>
      <w:r w:rsidR="00B710B6" w:rsidRPr="00234F13">
        <w:rPr>
          <w:rFonts w:cs="Times New Roman"/>
          <w:sz w:val="22"/>
          <w:vertAlign w:val="subscript"/>
        </w:rPr>
        <w:t>sp2</w:t>
      </w:r>
      <w:r w:rsidR="00B710B6" w:rsidRPr="00234F13">
        <w:rPr>
          <w:rFonts w:cs="Times New Roman"/>
          <w:sz w:val="22"/>
        </w:rPr>
        <w:t>-H</w:t>
      </w:r>
      <w:r w:rsidR="008111B3" w:rsidRPr="00234F13">
        <w:rPr>
          <w:sz w:val="22"/>
        </w:rPr>
        <w:t>∙∙∙</w:t>
      </w:r>
      <w:r w:rsidR="00B710B6" w:rsidRPr="00234F13">
        <w:rPr>
          <w:rFonts w:cs="Times New Roman"/>
          <w:sz w:val="22"/>
        </w:rPr>
        <w:t>Z hydrogen bonds.</w:t>
      </w:r>
    </w:p>
    <w:p w14:paraId="262EBA80" w14:textId="4D01334F" w:rsidR="00F810F5" w:rsidRPr="00377FBE" w:rsidRDefault="00377FBE" w:rsidP="00377FBE">
      <w:pPr>
        <w:spacing w:before="120" w:after="120"/>
        <w:ind w:firstLine="567"/>
        <w:rPr>
          <w:sz w:val="22"/>
        </w:rPr>
      </w:pPr>
      <w:r w:rsidRPr="00234F13">
        <w:rPr>
          <w:sz w:val="22"/>
        </w:rPr>
        <w:t>For the nonconventional C</w:t>
      </w:r>
      <w:r w:rsidRPr="00234F13">
        <w:rPr>
          <w:sz w:val="22"/>
          <w:vertAlign w:val="subscript"/>
        </w:rPr>
        <w:t>sp2</w:t>
      </w:r>
      <w:r w:rsidRPr="00234F13">
        <w:rPr>
          <w:sz w:val="22"/>
        </w:rPr>
        <w:t>-H∙∙∙Z2 hydrogen bonds, their strength decrease in the order of Z2 substituents O &gt;&gt; S &gt; Se &gt; Te upon fixing R and Z7 groups. This order agrees well with the less negative of E</w:t>
      </w:r>
      <w:r w:rsidRPr="00234F13">
        <w:rPr>
          <w:sz w:val="22"/>
          <w:vertAlign w:val="subscript"/>
        </w:rPr>
        <w:t>HB</w:t>
      </w:r>
      <w:r w:rsidRPr="00234F13">
        <w:rPr>
          <w:sz w:val="22"/>
        </w:rPr>
        <w:t xml:space="preserve"> when Z2 goes from O to S to Se and then to Te (</w:t>
      </w:r>
      <w:r w:rsidRPr="00234F13">
        <w:rPr>
          <w:i/>
          <w:iCs/>
          <w:sz w:val="22"/>
        </w:rPr>
        <w:t>cf.</w:t>
      </w:r>
      <w:r w:rsidRPr="00234F13">
        <w:rPr>
          <w:sz w:val="22"/>
        </w:rPr>
        <w:t xml:space="preserve"> Table S1a). Indeed, the E</w:t>
      </w:r>
      <w:r w:rsidRPr="00234F13">
        <w:rPr>
          <w:sz w:val="22"/>
          <w:vertAlign w:val="subscript"/>
        </w:rPr>
        <w:t>HB</w:t>
      </w:r>
      <w:r w:rsidRPr="00234F13">
        <w:rPr>
          <w:sz w:val="22"/>
        </w:rPr>
        <w:t xml:space="preserve"> values of C</w:t>
      </w:r>
      <w:r w:rsidRPr="00234F13">
        <w:rPr>
          <w:sz w:val="22"/>
          <w:vertAlign w:val="subscript"/>
        </w:rPr>
        <w:t>sp2</w:t>
      </w:r>
      <w:r w:rsidRPr="00234F13">
        <w:rPr>
          <w:sz w:val="22"/>
        </w:rPr>
        <w:t>-H∙∙∙S2/Se2/Te2 range from -5.3 to -9.7 kJ.mol</w:t>
      </w:r>
      <w:r w:rsidRPr="00234F13">
        <w:rPr>
          <w:sz w:val="22"/>
          <w:vertAlign w:val="superscript"/>
        </w:rPr>
        <w:t>-1</w:t>
      </w:r>
      <w:r w:rsidRPr="00234F13">
        <w:rPr>
          <w:sz w:val="22"/>
        </w:rPr>
        <w:t xml:space="preserve">, which are </w:t>
      </w:r>
      <w:r w:rsidR="005B60CA">
        <w:rPr>
          <w:sz w:val="22"/>
        </w:rPr>
        <w:t>less</w:t>
      </w:r>
      <w:r w:rsidRPr="00234F13">
        <w:rPr>
          <w:sz w:val="22"/>
        </w:rPr>
        <w:t xml:space="preserve"> negative than those of C</w:t>
      </w:r>
      <w:r w:rsidRPr="00234F13">
        <w:rPr>
          <w:sz w:val="22"/>
          <w:vertAlign w:val="subscript"/>
        </w:rPr>
        <w:t>sp2</w:t>
      </w:r>
      <w:r w:rsidRPr="00234F13">
        <w:rPr>
          <w:sz w:val="22"/>
        </w:rPr>
        <w:t>-H∙∙∙O2 (from -11.2 to -16.4 kJ.mol</w:t>
      </w:r>
      <w:r w:rsidRPr="00234F13">
        <w:rPr>
          <w:sz w:val="22"/>
          <w:vertAlign w:val="superscript"/>
        </w:rPr>
        <w:t>-1</w:t>
      </w:r>
      <w:r w:rsidRPr="00234F13">
        <w:rPr>
          <w:sz w:val="22"/>
        </w:rPr>
        <w:t xml:space="preserve">). A similar observation was also obtained in the studies of Quyen </w:t>
      </w:r>
      <w:r w:rsidRPr="00234F13">
        <w:rPr>
          <w:i/>
          <w:iCs/>
          <w:sz w:val="22"/>
        </w:rPr>
        <w:t>et al</w:t>
      </w:r>
      <w:r w:rsidRPr="00234F13">
        <w:rPr>
          <w:sz w:val="22"/>
        </w:rPr>
        <w:t>,</w:t>
      </w:r>
      <w:sdt>
        <w:sdtPr>
          <w:rPr>
            <w:color w:val="000000"/>
            <w:sz w:val="22"/>
            <w:vertAlign w:val="superscript"/>
          </w:rPr>
          <w:tag w:val="MENDELEY_CITATION_v3_eyJjaXRhdGlvbklEIjoiTUVOREVMRVlfQ0lUQVRJT05fNTYyZDM5YjAtYzNkOC00Y2RhLWIxMDktMWU0MTM5MWY1MjllIiwicHJvcGVydGllcyI6eyJub3RlSW5kZXgiOjB9LCJpc0VkaXRlZCI6ZmFsc2UsIm1hbnVhbE92ZXJyaWRlIjp7ImlzTWFudWFsbHlPdmVycmlkZGVuIjpmYWxzZSwiY2l0ZXByb2NUZXh0IjoiPHN1cD4xODwvc3VwPiIsIm1hbnVhbE92ZXJyaWRlVGV4dCI6IiJ9LCJjaXRhdGlvbkl0ZW1zIjpbeyJpZCI6ImY3YWFmYTY1LWVmYjAtMzBhOC05MjcwLTJjNWE1MDQ2ZDBkNiIsIml0ZW1EYXRhIjp7InR5cGUiOiJhcnRpY2xlLWpvdXJuYWwiLCJpZCI6ImY3YWFmYTY1LWVmYjAtMzBhOC05MjcwLTJjNWE1MDQ2ZDBkNiIsInRpdGxlIjoiTm90aWNlYWJsZSBjaGFyYWN0ZXJpc3RpY3Mgb2YgY29udmVudGlvbmFsIGFuZCBub25jb252ZW50aW9uYWwgaHlkcm9nZW4gYm9uZHMgaW4gdGhlIGJpbmFyeSBzeXN0ZW1zIG9mIGNoYWxjb2dlbm9hbGRlaHlkZSBhbmQgY2hhbGNvZ2Vub2NhcmJveHlsaWMgYWNpZCBkZXJpdmF0aXZlcyIsImF1dGhvciI6W3siZmFtaWx5IjoiUXV5ZW4iLCJnaXZlbiI6IkxlIFRoaSBUdS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0UkEwNzQ5OEoiLCJVUkwiOiJodHRwOi8vZHguZG9pLm9yZy8xMC4xMDM5L0Q0UkEwNzQ5OEoiLCJpc3N1ZWQiOnsiZGF0ZS1wYXJ0cyI6W1syMDI0XV19LCJwYWdlIjoiNDAwMTgtNDAwMzAiLCJhYnN0cmFjdCI6IkZvcnR5LWVpZ2h0IHN0YWJsZSBzdHJ1Y3R1cmVzIG9mIGNvbXBsZXhlcyBmb3JtZWQgYmV0d2VlbiBYQ0haIGFuZCBSQ1pPSCAod2l0aCBYID0gSCwgRjsgUiA9IEgsIEYsIENsLCBCciwgQ0gzLCBOSDI7IFogPSBPLCBTLCBTZSwgVGUpIHdlcmUgY29tcHJlaGVuc2l2ZWx5IGludmVzdGlnYXRlZC4gSXQgd2FzIGZvdW5kIHRoYXQgdGhlIEha4oCTUlogY29tcGxleGVzIHdlcmUgbW9yZSBzdGFibGUgdGhhbiB0aGUgRlrigJNSWiBvbmVzLCBhbmQgdGhlaXIgc3RhYmlsaXR5IHRlbmRlbmN5IGRlY3JlYXNlZCBpbiB0aGUgZm9sbG93aW5nIG9yZGVyIG9mIFo6IE8gPiBTID4gU2UgPiBUZS4gQSBwcmVkb21pbmFudCByb2xlIG9mIHRoZSBlbGVjdHJvc3RhdGljIGNvbXBvbmVudCB3YXMgb2JzZXJ2ZWQgaW4gWE/igJNSTywgd2hpbGUgYW4gb3V0c3RhbmRpbmcgY29udHJpYnV0aW9uIG9mIHRoZSBpbmR1Y3Rpb24gdGVybSB3YXMgZXN0aW1hdGVkIGluIFhT4oCTUlMsIFhTZeKAk1JTZSwgYW5kIFhUZeKAk1JUZS4gQSBwaXZvdGFsIHJvbGUgb2YgTyBjb21wYXJlZCB0byBTLCBTZSwgYW5kIFRlIGZvciBpbXByb3ZpbmcgdGhlIHN0cmVuZ3RoIGFuZCBjaGFyYWN0ZXJpc3RpY3Mgb2Ygbm9uY29udmVudGlvbmFsIENzcDLigJNI4ouvTy9TL1NlL1RlIGh5ZHJvZ2VuIGJvbmRzIHdhcyBwcm9wb3NlZC4gVGhlIE/igJNI4ouvWiBoeWRyb2dlbiBib25kcyB3ZXJlIG11Y2ggbW9yZSBzdGFibGUgdGhhbiB0aGUgbm9uY29udmVudGlvbmFsIENzcDLigJNI4ouvWiBoeWRyb2dlbiBib25kcy4gRm9sbG93aW5nIGNvbXBsZXhhdGlvbiwgdGhlIHN0cmV0Y2hpbmcgZnJlcXVlbmN5IGZvciBDc3Ay4oCTSCBpbnZvbHZpbmcgbm9uY29udmVudGlvbmFsIENzcDLigJNI4ouvWiBoeWRyb2dlbiBib25kcyBncmFkdWFsbHkgdHVybmVkIGZyb20gdGhlIGJsdWUgc2hpZnQgdG8gcmVkIHNoaWZ0IHdoZW4gb25lIE8gb2YgPkPugIFPIGluIFhDSE8gYW5kIFJDT09IIHdhcyBzdWJzdGl0dXRlZCBieSBTLCBTZSwgYW5kIFRlLCB3aXRoIFIgdmFyeWluZyBmcm9tIHRoZSBlbGVjdHJvbi13aXRoZHJhd2luZyB0byBlbGVjdHJvbi1kb25hdGluZyBncm91cHMuIEEgdmVyeSBsYXJnZSByZWQtc2hpZnQgb2YgdGhlIE/igJNI4ouvWiBoeWRyb2dlbiBib25kcyB1cCB0byDiiJI1MzUuNCBjbeKIkjEgYW5kIGEgQ3NwMuKAk0ggYmx1ZS1zaGlmdCBvZiB0aGUgbm9uY29udmVudGlvbmFsIENzcDLigJNI4ouvTyBoeWRyb2dlbiBib25kcyByZWFjaGluZyA4Ni45IGNt4oiSMSB3ZXJlIG9ic2VydmVkIGluIHRoaXMgd29yay4gSXQgd2FzIG5vdGVkIHRoYXQgdGhlIGNvbnNpZGVyYWJsZSBkZWNyZWFzZSBpbiB0aGUgaW50cmFtb2xlY3VsYXIgZWxlY3Ryb24gZGVuc2l0eSB0cmFuc2ZlciB0byB0aGUgz4MqKENzcDLigJNIKSBvcmJpdGFscyBzaWduaWZpY2FudGx5IGltcGFjdGVkIG9uIHRoZSBibHVlLXNoaWZ0IG9mIHRoZSBDc3Ay4oCTSCBib25kcyBpbnZvbHZpbmcgaHlkcm9nZW4gYm9uZHMuIiwicHVibGlzaGVyIjoiVGhlIFJveWFsIFNvY2lldHkgb2YgQ2hlbWlzdHJ5IiwiaXNzdWUiOiI1NCIsInZvbHVtZSI6IjE0In0sImlzVGVtcG9yYXJ5IjpmYWxzZX1dfQ=="/>
          <w:id w:val="-989019019"/>
          <w:placeholder>
            <w:docPart w:val="F084F6482F1D4B899CC6FF217E86A3B4"/>
          </w:placeholder>
        </w:sdtPr>
        <w:sdtContent>
          <w:r w:rsidRPr="00234F13">
            <w:rPr>
              <w:color w:val="000000"/>
              <w:sz w:val="22"/>
              <w:vertAlign w:val="superscript"/>
            </w:rPr>
            <w:t>18</w:t>
          </w:r>
        </w:sdtContent>
      </w:sdt>
      <w:r w:rsidRPr="00234F13">
        <w:rPr>
          <w:sz w:val="22"/>
        </w:rPr>
        <w:t xml:space="preserve"> and An </w:t>
      </w:r>
      <w:r w:rsidRPr="00234F13">
        <w:rPr>
          <w:i/>
          <w:iCs/>
          <w:sz w:val="22"/>
        </w:rPr>
        <w:t>et al</w:t>
      </w:r>
      <w:r w:rsidRPr="00234F13">
        <w:rPr>
          <w:sz w:val="22"/>
        </w:rPr>
        <w:t>.</w:t>
      </w:r>
      <w:sdt>
        <w:sdtPr>
          <w:rPr>
            <w:color w:val="000000"/>
            <w:sz w:val="22"/>
            <w:vertAlign w:val="superscript"/>
          </w:rPr>
          <w:tag w:val="MENDELEY_CITATION_v3_eyJjaXRhdGlvbklEIjoiTUVOREVMRVlfQ0lUQVRJT05fYzYxMDJiZjctY2E4ZS00YmI5LWJhYjAtZDMyZTI4MTc0OWI5IiwicHJvcGVydGllcyI6eyJub3RlSW5kZXgiOjB9LCJpc0VkaXRlZCI6ZmFsc2UsIm1hbnVhbE92ZXJyaWRlIjp7ImlzTWFudWFsbHlPdmVycmlkZGVuIjpmYWxzZSwiY2l0ZXByb2NUZXh0IjoiPHN1cD4xNTwvc3VwPiIsIm1hbnVhbE92ZXJyaWRlVGV4dCI6IiJ9LCJjaXRhdGlvbkl0ZW1zIjpbeyJpZCI6IjI1NGNjOTM2LTkwNGYtMzE2OS1hZGQzLWFjNzc3MjA5NWMyYSIsIml0ZW1EYXRhIjp7InR5cGUiOiJhcnRpY2xlLWpvdXJuYWwiLCJpZCI6IjI1NGNjOTM2LTkwNGYtMzE2OS1hZGQzLWFjNzc3MjA5NWMyYSIsInRpdGxlIjoiUm9sZSBvZiBP4oCTSOKLr08vUyBjb252ZW50aW9uYWwgaHlkcm9nZW4gYm9uZHMgaW4gY29uc2lkZXJhYmxlIENzcDLigJNIIGJsdWUtc2hpZnQgaW4gdGhlIGJpbmFyeSBzeXN0ZW1zIG9mIGFjZXRhbGRlaHlkZSBhbmQgdGhpb2FjZXRhbGRlaHlkZSB3aXRoIHN1YnN0aXR1dGVkIGNhcmJveHlsaWMgYW5kIHRoaW9jYXJib3h5bGljIGFjaWRzIiwiYXV0aG9yIjpbeyJmYW1pbHkiOiJBbiIsImdpdmVuIjoiTmd1eWVuIFRydW9uZyIsInBhcnNlLW5hbWVzIjpmYWxzZSwiZHJvcHBpbmctcGFydGljbGUiOiIiLCJub24tZHJvcHBpbmctcGFydGljbGUiOiIifSx7ImZhbWlseSI6IkR1b25nIiwiZ2l2ZW4iOiJOZ3V5ZW4gVGhpIiwicGFyc2UtbmFtZXMiOmZhbHNlLCJkcm9wcGluZy1wYXJ0aWNsZSI6IiIsIm5vbi1kcm9wcGluZy1wYXJ0aWNsZSI6IiJ9LHsiZmFtaWx5IjoiVHJpIiwiZ2l2ZW4iOiJOZ3V5ZW4gTmdvYy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yUkEwNTM5MUgiLCJVUkwiOiJodHRwOi8vZHguZG9pLm9yZy8xMC4xMDM5L0QyUkEwNTM5MUgiLCJpc3N1ZWQiOnsiZGF0ZS1wYXJ0cyI6W1syMDIyXV19LCJwYWdlIjoiMzUzMDktMzUzMTkiLCJhYnN0cmFjdCI6IlN0YWJsZSBiaW5hcnkgY29tcGxleGVzIG9mIFJDWk9I4ouvQ0gzQ0haIChSID0gQ0gzLCBILCBGOyBaID0gTywgUykgYXJlIGR1ZSB0byBjb250cmlidXRpb25zIGZyb20gdGhlIE/igJNI4ouvTy9TIGFuZCBDc3Ay4oCTSOKLr08vUyBoeWRyb2dlbiBib25kcy4gVGhlIHN0cmVuZ3RoIG9mIENzcDIvT+KAk0jii69PIGlzIDEuNSB0byAyIHRpbWVzIGdyZWF0ZXIgdGhhbiB0aGF0IG9mIHRoZSBDc3AyL0/igJNI4ouvUyBib25kLiBUaGUgc3Vic3RpdHV0aW9uIG9mIEgoQ3NwMikgb2YgSENaT0ggYnkgQ0gzIGNhdXNlcyBhIGRlY3JlYXNlIGluIGNvbXBsZXggc3RhYmlsaXR5LCB3aGlsZSB0aGUgb3Bwb3NpdGUgdHJlbmQgb2NjdXJzIGZvciB0aGUgRiBhdG9tLiBBIHZlcnkgbGFyZ2UgcmVkIHNoaWZ0IG9mIHRoZSBP4oCTSCBzdHJldGNoaW5nIGZyZXF1ZW5jeSBpbiBP4oCTSOKLr08vUyBib25kcyB3YXMgb2JzZXJ2ZWQuIEEgc3VycHJpc2luZyBDc3Ay4oCTSCBibHVlIHNoaWZ0IHVwIHRvIDEwNC41IGNt4oiSMSB3YXMgb2JzZXJ2ZWQgZm9yIHRoZSBmaXJzdCB0aW1lLiBJdCBpcyBmb3VuZCB0aGF0IHRoZSBwcmVzZW5jZSBvZiBP4oCTSOKLr08vUyBoeWRyb2dlbiBib25kcyBhbmQgYSBkZWNpc2l2ZSByb2xlIG9mIGludHJhbW9sZWN1bGFyIGh5cGVyY29uanVnYXRpb24gaW50ZXJhY3Rpb25zIGluIHRoZSBjb21wbGV4IGNhdXNlIGEgc2lnbmlmaWNhbnQgYmx1ZSBzaGlmdCBvZiB0aGUgQ3NwMuKAk0ggY292YWxlbnQgYm9uZHMuIEEgc3RyaWtpbmcgcm9sZSBvZiBPIGNvbXBhcmVkIHRvIHRoZSBTIGF0b20gaW4gZGV0ZXJtaW5pbmcgdGhlIGJsdWUgc2hpZnQgb2YgQ3NwMuKAk0ggc3RyZXRjaGluZyB2aWJyYXRpb24gYW5kIHN0YWJpbGl0eSBvZiBiaW5hcnkgY29tcGxleGVzIGlzIHByb3Bvc2VkLiBUaGUgb2J0YWluZWQgcmVzdWx0cyBzaG93IHRoYXQgdGhlIHJhdGlvIG9mIGRlcHJvdG9uYXRpb24gZW50aGFscHkgYW5kIHByb3RvbiBhZmZpbml0eSBjb3VsZCBiZSBjb25zaWRlcmVkIGFzIGFuIGluZGV4IGZvciB0aGUgY2xhc3NpZmljYXRpb24gb2YgdGhlIG5vbi1jb252ZW50aW9uYWwgaHlkcm9nZW4gYm9uZC4gU0FQVDIrIHJlc3VsdHMgc2hvdyB0aGF0IHRoZSBzdHJlbmd0aCBvZiBSQ1NPSOKLr0NIM0NIUyBjb21wbGV4ZXMgaXMgZG9taW5hdGVkIGJ5IGVsZWN0cm9zdGF0aWMgYW5kIGluZHVjdGlvbiBlbmVyZ2llcywgd2hpbGUgYSBsYXJnZXIgY29udHJpYnV0aW9uIHRvIHRoZSBzdGFiaWxpdHkgb2YgcmVtYWluaW5nIGNvbXBsZXhlcyBpcyBkZXRlY3RlZCBmb3IgdGhlIGVsZWN0cm9zdGF0aWMgY29tcG9uZW50LiIsInB1Ymxpc2hlciI6IlRoZSBSb3lhbCBTb2NpZXR5IG9mIENoZW1pc3RyeSIsImlzc3VlIjoiNTQiLCJ2b2x1bWUiOiIxMiJ9LCJpc1RlbXBvcmFyeSI6ZmFsc2V9XX0="/>
          <w:id w:val="1956906426"/>
          <w:placeholder>
            <w:docPart w:val="F084F6482F1D4B899CC6FF217E86A3B4"/>
          </w:placeholder>
        </w:sdtPr>
        <w:sdtContent>
          <w:r w:rsidRPr="00234F13">
            <w:rPr>
              <w:color w:val="000000"/>
              <w:sz w:val="22"/>
              <w:vertAlign w:val="superscript"/>
            </w:rPr>
            <w:t>15</w:t>
          </w:r>
        </w:sdtContent>
      </w:sdt>
      <w:r w:rsidRPr="00234F13">
        <w:rPr>
          <w:sz w:val="22"/>
        </w:rPr>
        <w:t xml:space="preserve"> This result emphasizes the importance of the oxygen compared to sulfur, selenium, and tellurium as Z2 in the stability of the nonconventional C</w:t>
      </w:r>
      <w:r w:rsidRPr="00234F13">
        <w:rPr>
          <w:sz w:val="22"/>
          <w:vertAlign w:val="subscript"/>
        </w:rPr>
        <w:t>sp2</w:t>
      </w:r>
      <w:r w:rsidRPr="00234F13">
        <w:rPr>
          <w:sz w:val="22"/>
        </w:rPr>
        <w:t>-H∙∙∙Z2 hydrogen bonds. In contrast, for the same R and Z2, the strength of C</w:t>
      </w:r>
      <w:r w:rsidRPr="00234F13">
        <w:rPr>
          <w:sz w:val="22"/>
          <w:vertAlign w:val="subscript"/>
        </w:rPr>
        <w:t>sp2</w:t>
      </w:r>
      <w:r w:rsidRPr="00234F13">
        <w:rPr>
          <w:sz w:val="22"/>
        </w:rPr>
        <w:t>-H∙∙∙Z2 tends to increase along with the shortening in intermolecular distance H∙∙∙Z2 when Z7 turns from O via S via Se and then Te (</w:t>
      </w:r>
      <w:r w:rsidRPr="00234F13">
        <w:rPr>
          <w:i/>
          <w:iCs/>
          <w:sz w:val="22"/>
        </w:rPr>
        <w:t>cf.</w:t>
      </w:r>
      <w:r w:rsidRPr="00234F13">
        <w:rPr>
          <w:sz w:val="22"/>
        </w:rPr>
        <w:t xml:space="preserve"> Figure S1a). The similar observation was found in the complexes of CYHNH</w:t>
      </w:r>
      <w:r w:rsidRPr="00234F13">
        <w:rPr>
          <w:sz w:val="22"/>
          <w:vertAlign w:val="subscript"/>
        </w:rPr>
        <w:t>2</w:t>
      </w:r>
      <w:r w:rsidRPr="00234F13">
        <w:rPr>
          <w:sz w:val="22"/>
        </w:rPr>
        <w:t xml:space="preserve"> with XH (Y= O, S, Se, Te; X= F, HO, NH</w:t>
      </w:r>
      <w:r w:rsidRPr="00234F13">
        <w:rPr>
          <w:sz w:val="22"/>
          <w:vertAlign w:val="subscript"/>
        </w:rPr>
        <w:t>2</w:t>
      </w:r>
      <w:r w:rsidRPr="00234F13">
        <w:rPr>
          <w:sz w:val="22"/>
        </w:rPr>
        <w:t>).</w:t>
      </w:r>
      <w:sdt>
        <w:sdtPr>
          <w:rPr>
            <w:color w:val="000000"/>
            <w:sz w:val="22"/>
            <w:vertAlign w:val="superscript"/>
          </w:rPr>
          <w:tag w:val="MENDELEY_CITATION_v3_eyJjaXRhdGlvbklEIjoiTUVOREVMRVlfQ0lUQVRJT05fZGMyM2YyNjAtOWE4OS00ODIzLTg5ZTUtMmU3YzU3NzgyZmQzIiwicHJvcGVydGllcyI6eyJub3RlSW5kZXgiOjB9LCJpc0VkaXRlZCI6ZmFsc2UsIm1hbnVhbE92ZXJyaWRlIjp7ImlzTWFudWFsbHlPdmVycmlkZGVuIjpmYWxzZSwiY2l0ZXByb2NUZXh0IjoiPHN1cD4xMjwvc3VwPiIsIm1hbnVhbE92ZXJyaWRlVGV4dCI6IiJ9LCJjaXRhdGlvbkl0ZW1zIjpbeyJpZCI6IjI0ZGJjYmJjLWM0ZjktMzllMy1iMGJjLTQzY2I5NjUzNGUwMCIsIml0ZW1EYXRhIjp7InR5cGUiOiJhcnRpY2xlLWpvdXJuYWwiLCJpZCI6IjI0ZGJjYmJjLWM0ZjktMzllMy1iMGJjLTQzY2I5NjUzNGUwMCIsInRpdGxlIjoiSHlkcm9nZW4gYm9uZCBuYXR1cmUgaW4gZm9ybWFtaWRlIChDWUhOSDLCt8K3wrdYSDsgWe+jvk8sIFMsIFNlLCBUZTsgWO+jvkYsIEhPLCBOSDIpIGNvbXBsZXhlcyBhdCB0aGVpciBncm91bmQgYW5kIGxvdy1seWluZyBleGNpdGVkIHN0YXRlcyIsImF1dGhvciI6W3siZmFtaWx5IjoiQmVkb3VyYSIsImdpdmVuIjoiU3VsdGFuYSIsInBhcnNlLW5hbWVzIjpmYWxzZSwiZHJvcHBpbmctcGFydGljbGUiOiIiLCJub24tZHJvcHBpbmctcGFydGljbGUiOiIifSx7ImZhbWlseSI6IlhpIiwiZ2l2ZW4iOiJIb25nLVdlaSIsInBhcnNlLW5hbWVzIjpmYWxzZSwiZHJvcHBpbmctcGFydGljbGUiOiIiLCJub24tZHJvcHBpbmctcGFydGljbGUiOiIifSx7ImZhbWlseSI6IkxpbSIsImdpdmVuIjoiS29rIEh3YSIsInBhcnNlLW5hbWVzIjpmYWxzZSwiZHJvcHBpbmctcGFydGljbGUiOiIiLCJub24tZHJvcHBpbmctcGFydGljbGUiOiIifV0sImNvbnRhaW5lci10aXRsZSI6IkpvdXJuYWwgb2YgUGh5c2ljYWwgT3JnYW5pYyBDaGVtaXN0cnkiLCJjb250YWluZXItdGl0bGUtc2hvcnQiOiJKIFBoeXMgT3JnIENoZW0iLCJET0kiOiJodHRwczovL2RvaS5vcmcvMTAuMTAwMi9wb2MuMzI3MCIsIklTU04iOiIwODk0LTMyMzAiLCJVUkwiOiJodHRwczovL2RvaS5vcmcvMTAuMTAwMi9wb2MuMzI3MCIsImlzc3VlZCI6eyJkYXRlLXBhcnRzIjpbWzIwMTQsMywxXV19LCJwYWdlIjoiMjI2LTIzNiIsImFic3RyYWN0IjoiQSB0aGVvcmV0aWNhbCBzdHVkeSBvbiB0aGUgbmF0dXJlIG9mIGh5ZHJvZ2VuIGJvbmQgZm9yIGZvcm1hbWlkZSBhbmQgaXRzIGhlYXZ5IGNvbXBsZXhlcyAoQ1lITkgywrfCt8K3WEg7IFk/TywgUywgU2UsIFRlOyBYP0YsIEhPLCBOSDIpIHdhcyBwZXJmb3JtZWQgb24gdGhlIGJhc2lzIG9mIGRlbnNpdHkgZnVuY3Rpb25hbCB0aGVvcnkgYW5kIHRoZSBxdWFudHVtIGNoZW1pc3RyeSBhbmFseXNpcy4gRXhjZXB0IGZvciB0aGUgQ1lITkgywrfCt8K3TkgzIGNvbXBsZXhlcywgdGhlIHN1YnN0aXR1dGlvbiBvZiBPIGF0b20gYXQgZm9ybWFtaWRlIHdpdGggbGVzcyBlbGVjdHJvbmVnYXRpdmUgYXRvbXMgKFMsIFNlLCBhbmQgVGUpIGlzIGZvdW5kIHRvIHdlYWtlbiB0aGUgaHlkcm9nZW4gYm9uZCAoSC1ib25kKS4gVGhpcyBzdWJzdGl0dXRpb24gcmVzdWx0cyBpbiBjeWNsaWMgc3RydWN0dXJlIG9mIGh5ZHJhdGVkIGFuZCBhbW1vbmlhdGVkIGZvcm1hbWlkZSBjb21wbGV4ZXMgYnkgdGhlIGZvcm1hdGlvbiBvZiBiaWZ1bmN0aW9uYWwgSC1ib25kcyAoWcK3wrfCt0g0WDsgWMK3wrfCt0gzQykuIE5hdHVyYWwgYm9uZCBvcmJpdGFsIGFuYWx5c2lzIGluZGljYXRlcyB0aGF0IHRoZSBILWJvbmQgaXMgd2Vha2VuZWQgYmVjYXVzZSBvZiBsZXNzIGNoYXJnZSB0cmFuc2ZlciBmcm9tIGEgbG9uZSBwYWlyIG9yYml0YWwgb2YgSC1ib25kIGFjY2VwdG9yIHRvIGFudGlib25kaW5nIG9yYml0YWwgb2YgSC1ib25kIGRvbm9yLiBUaGUgcXVhbnR1bSB0aGVvcnkgb2YgYXRvbXMgaW4gbW9sZWN1bGVzIGFuYWx5c2lzIHJldmVhbHMgdGhhdCB0aGUgYWN5Y2xpYyBzdHJ1Y3R1cmUgd2l0aCBzaW5nbGUgSC1ib25kIHN0YWJpbGl6ZXMgdGhlIGNvbXBsZXhlcyBtb3JlIHRoYW4gdGhlIGN5Y2xpYyBzdHJ1Y3R1cmUgZm9ybWVkIGJ5IGJpZnVuY3Rpb25hbCBILWJvbmRzLiBOYXR1cmFsIGVuZXJneSBkZWNvbXBvc2l0aW9uIGFuYWx5c2lzIChORURBKSBhbmQgYmxvY2stbG9jYWxpemVkIHdhdmVmdW5jdGlvbiBlbmVyZ3kgZGVjb21wb3NpdGlvbiAoQkxXLUVEKSBhbmFseXNlcyBzaG93IHRoYXQgdGhlIEgtYm9uZCBzdGFiaWxpemF0aW9uIGVuZXJnaWVzIG9mIE5FREEgYW5kIEJMVy1FRCBoYXZlIGdvb2QgY29ycmVsYXRpb24gd2l0aCB0aGUgZGlzc29jaWF0aW9uIGVuZXJneSBvZiBmb3JtYW1pZGUgY29tcGxleGVzIGFuZCBjaGFyZ2UgdHJhbnNmZXIgZnJvbSBkb25vciB0byBhY2NlcHRvciBhdG9tIHBsYXkgYW4gaW1wb3J0YW50IHJvbGUgaW4gSC1ib25kaW5nLiBXZSBoYXZlIGFsc28gc3R1ZGllZCB0aGUgbG93LWx5aW5nIGVsZWN0cm9uaWMgZXhjaXRlZCBzdGF0ZXMgKFQxLCBUMiwgYW5kIFMxKSBmb3IgQ1lITkgywrfCt8K3SDJPIGNvbXBsZXhlcyB0byBleHBsb3JlIHRoZSBuYXR1cmUgb2YgSC1ib25kIG9uIHRoZSBiYXNpcyBvZiBlbGVjdHJvbmVnYXRpdml0eSBhbmQgZm91bmQgdGhhdCBORURBIGFsc28gZXN0YWJsaXNoZXMgYSBnb29kIGNvcnJlbGF0aW9uIHdpdGggcmVsYXRpdmUgZWxlY3Ryb25pYyBlbmVyZ3kgKHdpdGggcmVzcGVjdCB0byB0aGVpciBncm91bmQgc3RhdGUpIGFuZCBILWJvbmQgc3RyZW5ndGggYXQgdGhlaXIgZXhjaXRlZCBzdGF0ZXMuIENvcHlyaWdodCA/IDIwMTQgSm9obiBXaWxleSAmIFNvbnMsIEx0ZC4iLCJwdWJsaXNoZXIiOiJKb2huIFdpbGV5ICYgU29ucywgTHRkIiwiaXNzdWUiOiIzIiwidm9sdW1lIjoiMjcifSwiaXNUZW1wb3JhcnkiOmZhbHNlfV19"/>
          <w:id w:val="-796219099"/>
          <w:placeholder>
            <w:docPart w:val="F084F6482F1D4B899CC6FF217E86A3B4"/>
          </w:placeholder>
        </w:sdtPr>
        <w:sdtContent>
          <w:r w:rsidRPr="00234F13">
            <w:rPr>
              <w:color w:val="000000"/>
              <w:sz w:val="22"/>
              <w:vertAlign w:val="superscript"/>
            </w:rPr>
            <w:t>12</w:t>
          </w:r>
        </w:sdtContent>
      </w:sdt>
      <w:r w:rsidRPr="00234F13">
        <w:rPr>
          <w:sz w:val="22"/>
        </w:rPr>
        <w:t xml:space="preserve"> It is noteworthy that the DPE values of the C</w:t>
      </w:r>
      <w:r w:rsidRPr="00234F13">
        <w:rPr>
          <w:sz w:val="22"/>
          <w:vertAlign w:val="subscript"/>
        </w:rPr>
        <w:t>sp2</w:t>
      </w:r>
      <w:r w:rsidRPr="00234F13">
        <w:rPr>
          <w:sz w:val="22"/>
        </w:rPr>
        <w:t>-H bonds in the monomers decrease in the order NH</w:t>
      </w:r>
      <w:r w:rsidRPr="00234F13">
        <w:rPr>
          <w:sz w:val="22"/>
          <w:vertAlign w:val="subscript"/>
        </w:rPr>
        <w:t>2</w:t>
      </w:r>
      <w:r w:rsidRPr="00234F13">
        <w:rPr>
          <w:sz w:val="22"/>
        </w:rPr>
        <w:t>CHO &gt;NH</w:t>
      </w:r>
      <w:r w:rsidRPr="00234F13">
        <w:rPr>
          <w:sz w:val="22"/>
          <w:vertAlign w:val="subscript"/>
        </w:rPr>
        <w:t>2</w:t>
      </w:r>
      <w:r w:rsidRPr="00234F13">
        <w:rPr>
          <w:sz w:val="22"/>
        </w:rPr>
        <w:t>CHS &gt; NH</w:t>
      </w:r>
      <w:r w:rsidRPr="00234F13">
        <w:rPr>
          <w:sz w:val="22"/>
          <w:vertAlign w:val="subscript"/>
        </w:rPr>
        <w:t>2</w:t>
      </w:r>
      <w:r w:rsidRPr="00234F13">
        <w:rPr>
          <w:sz w:val="22"/>
        </w:rPr>
        <w:t>CHSe &gt; NH</w:t>
      </w:r>
      <w:r w:rsidRPr="00234F13">
        <w:rPr>
          <w:sz w:val="22"/>
          <w:vertAlign w:val="subscript"/>
        </w:rPr>
        <w:t>2</w:t>
      </w:r>
      <w:r w:rsidRPr="00234F13">
        <w:rPr>
          <w:sz w:val="22"/>
        </w:rPr>
        <w:t>CHTe (</w:t>
      </w:r>
      <w:r w:rsidRPr="00234F13">
        <w:rPr>
          <w:i/>
          <w:iCs/>
          <w:sz w:val="22"/>
        </w:rPr>
        <w:t xml:space="preserve">cf. </w:t>
      </w:r>
      <w:r w:rsidRPr="00234F13">
        <w:rPr>
          <w:sz w:val="22"/>
        </w:rPr>
        <w:t>Table 1), implying the polarity of C</w:t>
      </w:r>
      <w:r w:rsidRPr="00234F13">
        <w:rPr>
          <w:sz w:val="22"/>
          <w:vertAlign w:val="subscript"/>
        </w:rPr>
        <w:t>sp2</w:t>
      </w:r>
      <w:r w:rsidRPr="00234F13">
        <w:rPr>
          <w:sz w:val="22"/>
        </w:rPr>
        <w:t>-H bonds in the NH</w:t>
      </w:r>
      <w:r w:rsidRPr="00234F13">
        <w:rPr>
          <w:sz w:val="22"/>
          <w:vertAlign w:val="subscript"/>
        </w:rPr>
        <w:t>2</w:t>
      </w:r>
      <w:r w:rsidRPr="00234F13">
        <w:rPr>
          <w:sz w:val="22"/>
        </w:rPr>
        <w:t>CHZ increase in the sequence of Z7 substituents O &lt; S &lt; Se &lt; Te. Figure S1a also reflects the weakening of C</w:t>
      </w:r>
      <w:r w:rsidRPr="00234F13">
        <w:rPr>
          <w:sz w:val="22"/>
          <w:vertAlign w:val="subscript"/>
        </w:rPr>
        <w:t>sp2</w:t>
      </w:r>
      <w:r w:rsidRPr="00234F13">
        <w:rPr>
          <w:sz w:val="22"/>
        </w:rPr>
        <w:t xml:space="preserve">-H∙∙∙Z2 hydrogen bonds in the order </w:t>
      </w:r>
      <w:r w:rsidRPr="00234F13">
        <w:rPr>
          <w:b/>
          <w:bCs/>
          <w:sz w:val="22"/>
        </w:rPr>
        <w:t>CH</w:t>
      </w:r>
      <w:r w:rsidRPr="00234F13">
        <w:rPr>
          <w:b/>
          <w:bCs/>
          <w:sz w:val="22"/>
          <w:vertAlign w:val="subscript"/>
        </w:rPr>
        <w:t>3</w:t>
      </w:r>
      <w:r w:rsidRPr="00234F13">
        <w:rPr>
          <w:b/>
          <w:bCs/>
          <w:sz w:val="22"/>
        </w:rPr>
        <w:t>Z2-Z7</w:t>
      </w:r>
      <w:r w:rsidRPr="00234F13">
        <w:rPr>
          <w:sz w:val="22"/>
        </w:rPr>
        <w:t xml:space="preserve"> &gt; </w:t>
      </w:r>
      <w:r w:rsidRPr="00234F13">
        <w:rPr>
          <w:b/>
          <w:bCs/>
          <w:sz w:val="22"/>
        </w:rPr>
        <w:t>HZ2-Z7</w:t>
      </w:r>
      <w:r w:rsidRPr="00234F13">
        <w:rPr>
          <w:sz w:val="22"/>
        </w:rPr>
        <w:t xml:space="preserve"> &gt; </w:t>
      </w:r>
      <w:r w:rsidRPr="00234F13">
        <w:rPr>
          <w:b/>
          <w:bCs/>
          <w:sz w:val="22"/>
        </w:rPr>
        <w:t>FZ2-Z7</w:t>
      </w:r>
      <w:r w:rsidRPr="00234F13">
        <w:rPr>
          <w:sz w:val="22"/>
        </w:rPr>
        <w:t xml:space="preserve"> with Z2 and Z7 being O, S and Se, whereas the strength of C</w:t>
      </w:r>
      <w:r w:rsidRPr="00234F13">
        <w:rPr>
          <w:sz w:val="22"/>
          <w:vertAlign w:val="subscript"/>
        </w:rPr>
        <w:t>sp2</w:t>
      </w:r>
      <w:r w:rsidRPr="00234F13">
        <w:rPr>
          <w:sz w:val="22"/>
        </w:rPr>
        <w:t xml:space="preserve">-H∙∙∙Te2 in the </w:t>
      </w:r>
      <w:r w:rsidRPr="00234F13">
        <w:rPr>
          <w:b/>
          <w:bCs/>
          <w:sz w:val="22"/>
        </w:rPr>
        <w:t>HTe2-O7</w:t>
      </w:r>
      <w:r w:rsidRPr="00234F13">
        <w:rPr>
          <w:sz w:val="22"/>
        </w:rPr>
        <w:t xml:space="preserve">, </w:t>
      </w:r>
      <w:r w:rsidRPr="00234F13">
        <w:rPr>
          <w:b/>
          <w:bCs/>
          <w:sz w:val="22"/>
        </w:rPr>
        <w:t>FTe2-O7</w:t>
      </w:r>
      <w:r w:rsidRPr="00234F13">
        <w:rPr>
          <w:sz w:val="22"/>
        </w:rPr>
        <w:t xml:space="preserve">, and </w:t>
      </w:r>
      <w:r w:rsidRPr="00234F13">
        <w:rPr>
          <w:b/>
          <w:bCs/>
          <w:sz w:val="22"/>
        </w:rPr>
        <w:t>CH</w:t>
      </w:r>
      <w:r w:rsidRPr="00234F13">
        <w:rPr>
          <w:b/>
          <w:bCs/>
          <w:sz w:val="22"/>
          <w:vertAlign w:val="subscript"/>
        </w:rPr>
        <w:t>3</w:t>
      </w:r>
      <w:r w:rsidRPr="00234F13">
        <w:rPr>
          <w:b/>
          <w:bCs/>
          <w:sz w:val="22"/>
        </w:rPr>
        <w:t>Te2-O7</w:t>
      </w:r>
      <w:r w:rsidRPr="00234F13">
        <w:rPr>
          <w:sz w:val="22"/>
        </w:rPr>
        <w:t xml:space="preserve"> are almost similar. This comparison suggests that for the same Z2 and Z7, the stronger C</w:t>
      </w:r>
      <w:r w:rsidRPr="00234F13">
        <w:rPr>
          <w:sz w:val="22"/>
          <w:vertAlign w:val="subscript"/>
        </w:rPr>
        <w:t>sp2</w:t>
      </w:r>
      <w:r w:rsidRPr="00234F13">
        <w:rPr>
          <w:sz w:val="22"/>
        </w:rPr>
        <w:t>-H∙∙∙Z2 hydrogen bonds are obtained for R being the electron-donating CH</w:t>
      </w:r>
      <w:r w:rsidRPr="00234F13">
        <w:rPr>
          <w:sz w:val="22"/>
          <w:vertAlign w:val="subscript"/>
        </w:rPr>
        <w:t>3</w:t>
      </w:r>
      <w:r w:rsidRPr="00234F13">
        <w:rPr>
          <w:sz w:val="22"/>
        </w:rPr>
        <w:t xml:space="preserve"> substituent</w:t>
      </w:r>
      <w:r w:rsidRPr="00234F13" w:rsidDel="00BA6092">
        <w:rPr>
          <w:sz w:val="22"/>
        </w:rPr>
        <w:t xml:space="preserve"> </w:t>
      </w:r>
      <w:r w:rsidRPr="00234F13">
        <w:rPr>
          <w:sz w:val="22"/>
        </w:rPr>
        <w:t>than the electron-withdrawing F one.</w:t>
      </w:r>
      <w:r w:rsidR="00B710B6" w:rsidRPr="00234F13">
        <w:rPr>
          <w:rFonts w:cs="Times New Roman"/>
          <w:sz w:val="22"/>
        </w:rPr>
        <w:t xml:space="preserve"> </w:t>
      </w:r>
    </w:p>
    <w:p w14:paraId="760A8133" w14:textId="77777777" w:rsidR="001C58EC" w:rsidRPr="00234F13" w:rsidRDefault="001C58EC" w:rsidP="001F7430">
      <w:pPr>
        <w:spacing w:before="120" w:after="120"/>
        <w:ind w:left="-147" w:right="-91"/>
        <w:jc w:val="center"/>
        <w:rPr>
          <w:rFonts w:cs="Times New Roman"/>
          <w:b/>
          <w:sz w:val="20"/>
          <w:szCs w:val="20"/>
        </w:rPr>
        <w:sectPr w:rsidR="001C58EC" w:rsidRPr="00234F13" w:rsidSect="00E758E2">
          <w:endnotePr>
            <w:numFmt w:val="decimal"/>
          </w:endnotePr>
          <w:type w:val="continuous"/>
          <w:pgSz w:w="11906" w:h="16838" w:code="9"/>
          <w:pgMar w:top="1134" w:right="1134" w:bottom="1134" w:left="1418" w:header="720" w:footer="720" w:gutter="0"/>
          <w:cols w:num="2" w:space="726"/>
          <w:docGrid w:linePitch="381"/>
        </w:sectPr>
      </w:pPr>
    </w:p>
    <w:tbl>
      <w:tblPr>
        <w:tblW w:w="0" w:type="auto"/>
        <w:jc w:val="center"/>
        <w:tblBorders>
          <w:insideH w:val="single" w:sz="4" w:space="0" w:color="auto"/>
        </w:tblBorders>
        <w:tblLayout w:type="fixed"/>
        <w:tblLook w:val="04A0" w:firstRow="1" w:lastRow="0" w:firstColumn="1" w:lastColumn="0" w:noHBand="0" w:noVBand="1"/>
      </w:tblPr>
      <w:tblGrid>
        <w:gridCol w:w="1830"/>
        <w:gridCol w:w="1344"/>
        <w:gridCol w:w="1805"/>
        <w:gridCol w:w="1484"/>
        <w:gridCol w:w="1427"/>
        <w:gridCol w:w="1466"/>
      </w:tblGrid>
      <w:tr w:rsidR="001C58EC" w:rsidRPr="00234F13" w14:paraId="32B6131B" w14:textId="77777777" w:rsidTr="001F7430">
        <w:trPr>
          <w:trHeight w:val="227"/>
          <w:jc w:val="center"/>
        </w:trPr>
        <w:tc>
          <w:tcPr>
            <w:tcW w:w="9356" w:type="dxa"/>
            <w:gridSpan w:val="6"/>
            <w:tcBorders>
              <w:top w:val="nil"/>
              <w:left w:val="nil"/>
              <w:bottom w:val="single" w:sz="4" w:space="0" w:color="auto"/>
              <w:right w:val="nil"/>
            </w:tcBorders>
            <w:shd w:val="clear" w:color="auto" w:fill="auto"/>
            <w:noWrap/>
            <w:vAlign w:val="center"/>
          </w:tcPr>
          <w:p w14:paraId="044A5546" w14:textId="77777777" w:rsidR="001C58EC" w:rsidRPr="00234F13" w:rsidRDefault="001C58EC" w:rsidP="001F7430">
            <w:pPr>
              <w:spacing w:before="240" w:after="120"/>
              <w:ind w:left="-111" w:right="-91"/>
              <w:jc w:val="left"/>
              <w:rPr>
                <w:rFonts w:cs="Times New Roman"/>
                <w:b/>
                <w:sz w:val="20"/>
                <w:szCs w:val="20"/>
              </w:rPr>
            </w:pPr>
            <w:r w:rsidRPr="00234F13">
              <w:rPr>
                <w:rFonts w:cs="Times New Roman"/>
                <w:b/>
                <w:sz w:val="20"/>
                <w:szCs w:val="20"/>
              </w:rPr>
              <w:t xml:space="preserve">Table 1. </w:t>
            </w:r>
            <w:r w:rsidRPr="00234F13">
              <w:rPr>
                <w:rFonts w:cs="Times New Roman"/>
                <w:bCs/>
                <w:sz w:val="20"/>
                <w:szCs w:val="20"/>
              </w:rPr>
              <w:t>Deprotonation enthalpy (DPE) of O/C</w:t>
            </w:r>
            <w:r w:rsidRPr="00234F13">
              <w:rPr>
                <w:rFonts w:cs="Times New Roman"/>
                <w:bCs/>
                <w:sz w:val="20"/>
                <w:szCs w:val="20"/>
                <w:vertAlign w:val="subscript"/>
              </w:rPr>
              <w:t>sp2</w:t>
            </w:r>
            <w:r w:rsidRPr="00234F13">
              <w:rPr>
                <w:rFonts w:cs="Times New Roman"/>
                <w:bCs/>
                <w:sz w:val="20"/>
                <w:szCs w:val="20"/>
              </w:rPr>
              <w:t>-H bond, and proton affinity at proton acceptors Z in NH</w:t>
            </w:r>
            <w:r w:rsidRPr="00234F13">
              <w:rPr>
                <w:rFonts w:cs="Times New Roman"/>
                <w:bCs/>
                <w:sz w:val="20"/>
                <w:szCs w:val="20"/>
                <w:vertAlign w:val="subscript"/>
              </w:rPr>
              <w:t>2</w:t>
            </w:r>
            <w:r w:rsidRPr="00234F13">
              <w:rPr>
                <w:rFonts w:cs="Times New Roman"/>
                <w:bCs/>
                <w:sz w:val="20"/>
                <w:szCs w:val="20"/>
              </w:rPr>
              <w:t>CHZ and RCZOH monomers with R= H, F, CH</w:t>
            </w:r>
            <w:r w:rsidRPr="00234F13">
              <w:rPr>
                <w:rFonts w:cs="Times New Roman"/>
                <w:bCs/>
                <w:sz w:val="20"/>
                <w:szCs w:val="20"/>
                <w:vertAlign w:val="subscript"/>
              </w:rPr>
              <w:t>3</w:t>
            </w:r>
            <w:r w:rsidRPr="00234F13">
              <w:rPr>
                <w:rFonts w:cs="Times New Roman"/>
                <w:bCs/>
                <w:sz w:val="20"/>
                <w:szCs w:val="20"/>
              </w:rPr>
              <w:t xml:space="preserve">; Z= O, S, Se, Te </w:t>
            </w:r>
          </w:p>
        </w:tc>
      </w:tr>
      <w:tr w:rsidR="001C58EC" w:rsidRPr="00234F13" w14:paraId="1570A0DA" w14:textId="77777777" w:rsidTr="001F7430">
        <w:trPr>
          <w:trHeight w:val="227"/>
          <w:jc w:val="center"/>
        </w:trPr>
        <w:tc>
          <w:tcPr>
            <w:tcW w:w="1830" w:type="dxa"/>
            <w:tcBorders>
              <w:top w:val="single" w:sz="4" w:space="0" w:color="auto"/>
              <w:left w:val="nil"/>
              <w:bottom w:val="single" w:sz="4" w:space="0" w:color="auto"/>
              <w:right w:val="nil"/>
            </w:tcBorders>
            <w:shd w:val="clear" w:color="auto" w:fill="auto"/>
            <w:noWrap/>
            <w:vAlign w:val="center"/>
          </w:tcPr>
          <w:p w14:paraId="0E07C0E3" w14:textId="77777777" w:rsidR="001C58EC" w:rsidRPr="00234F13" w:rsidRDefault="001C58EC" w:rsidP="00FC3F3E">
            <w:pPr>
              <w:spacing w:before="0" w:after="0"/>
              <w:ind w:right="-70"/>
              <w:jc w:val="left"/>
              <w:rPr>
                <w:rFonts w:cs="Times New Roman"/>
                <w:b/>
                <w:bCs/>
                <w:sz w:val="20"/>
                <w:szCs w:val="20"/>
              </w:rPr>
            </w:pPr>
            <w:r w:rsidRPr="00234F13">
              <w:rPr>
                <w:rFonts w:cs="Times New Roman"/>
                <w:b/>
                <w:bCs/>
                <w:sz w:val="20"/>
                <w:szCs w:val="20"/>
              </w:rPr>
              <w:t>Monomer</w:t>
            </w:r>
          </w:p>
        </w:tc>
        <w:tc>
          <w:tcPr>
            <w:tcW w:w="1344" w:type="dxa"/>
            <w:tcBorders>
              <w:top w:val="single" w:sz="4" w:space="0" w:color="auto"/>
              <w:left w:val="nil"/>
              <w:bottom w:val="single" w:sz="4" w:space="0" w:color="auto"/>
              <w:right w:val="nil"/>
            </w:tcBorders>
            <w:shd w:val="clear" w:color="auto" w:fill="auto"/>
            <w:noWrap/>
            <w:vAlign w:val="center"/>
          </w:tcPr>
          <w:p w14:paraId="5A7F8248" w14:textId="77777777" w:rsidR="001C58EC" w:rsidRPr="00234F13" w:rsidRDefault="001C58EC" w:rsidP="00FC3F3E">
            <w:pPr>
              <w:spacing w:before="0" w:after="0"/>
              <w:ind w:left="-165"/>
              <w:jc w:val="center"/>
              <w:rPr>
                <w:rFonts w:cs="Times New Roman"/>
                <w:b/>
                <w:sz w:val="20"/>
                <w:szCs w:val="20"/>
              </w:rPr>
            </w:pPr>
            <w:r w:rsidRPr="00234F13">
              <w:rPr>
                <w:rFonts w:cs="Times New Roman"/>
                <w:b/>
                <w:sz w:val="20"/>
                <w:szCs w:val="20"/>
              </w:rPr>
              <w:t>PA(Z)</w:t>
            </w:r>
          </w:p>
          <w:p w14:paraId="68B5D860" w14:textId="77777777" w:rsidR="001C58EC" w:rsidRPr="00234F13" w:rsidRDefault="001C58EC" w:rsidP="00FC3F3E">
            <w:pPr>
              <w:spacing w:before="0" w:after="0"/>
              <w:ind w:left="-165"/>
              <w:jc w:val="center"/>
              <w:rPr>
                <w:rFonts w:cs="Times New Roman"/>
                <w:b/>
                <w:bCs/>
                <w:sz w:val="20"/>
                <w:szCs w:val="20"/>
                <w:lang w:val="vi-VN"/>
              </w:rPr>
            </w:pPr>
            <w:r w:rsidRPr="00234F13">
              <w:rPr>
                <w:rFonts w:cs="Times New Roman"/>
                <w:b/>
                <w:sz w:val="20"/>
                <w:szCs w:val="20"/>
                <w:lang w:val="vi-VN"/>
              </w:rPr>
              <w:t>(</w:t>
            </w:r>
            <w:r w:rsidRPr="00234F13">
              <w:rPr>
                <w:rFonts w:cs="Times New Roman"/>
                <w:b/>
                <w:sz w:val="20"/>
                <w:szCs w:val="20"/>
              </w:rPr>
              <w:t>kJ.mol</w:t>
            </w:r>
            <w:r w:rsidRPr="00234F13">
              <w:rPr>
                <w:rFonts w:cs="Times New Roman"/>
                <w:b/>
                <w:sz w:val="20"/>
                <w:szCs w:val="20"/>
                <w:vertAlign w:val="superscript"/>
              </w:rPr>
              <w:t>-1</w:t>
            </w:r>
            <w:r w:rsidRPr="00234F13">
              <w:rPr>
                <w:rFonts w:cs="Times New Roman"/>
                <w:b/>
                <w:sz w:val="20"/>
                <w:szCs w:val="20"/>
                <w:lang w:val="vi-VN"/>
              </w:rPr>
              <w:t>)</w:t>
            </w:r>
          </w:p>
        </w:tc>
        <w:tc>
          <w:tcPr>
            <w:tcW w:w="1805" w:type="dxa"/>
            <w:tcBorders>
              <w:top w:val="single" w:sz="4" w:space="0" w:color="auto"/>
              <w:left w:val="nil"/>
              <w:bottom w:val="single" w:sz="4" w:space="0" w:color="auto"/>
              <w:right w:val="nil"/>
            </w:tcBorders>
            <w:shd w:val="clear" w:color="auto" w:fill="auto"/>
            <w:noWrap/>
            <w:vAlign w:val="center"/>
          </w:tcPr>
          <w:p w14:paraId="233ABB03" w14:textId="77777777" w:rsidR="001C58EC" w:rsidRPr="00234F13" w:rsidRDefault="001C58EC" w:rsidP="00FC3F3E">
            <w:pPr>
              <w:spacing w:before="0" w:after="0"/>
              <w:ind w:left="-136" w:right="-161"/>
              <w:jc w:val="center"/>
              <w:rPr>
                <w:rFonts w:cs="Times New Roman"/>
                <w:b/>
                <w:sz w:val="20"/>
                <w:szCs w:val="20"/>
              </w:rPr>
            </w:pPr>
            <w:r w:rsidRPr="00234F13">
              <w:rPr>
                <w:rFonts w:cs="Times New Roman"/>
                <w:b/>
                <w:sz w:val="20"/>
                <w:szCs w:val="20"/>
              </w:rPr>
              <w:t>DPE(O/</w:t>
            </w:r>
            <w:r w:rsidRPr="00234F13">
              <w:rPr>
                <w:rFonts w:eastAsia="SimSun" w:cs="Times New Roman"/>
                <w:b/>
                <w:bCs/>
                <w:sz w:val="20"/>
                <w:szCs w:val="20"/>
              </w:rPr>
              <w:t>C–H</w:t>
            </w:r>
            <w:r w:rsidRPr="00234F13">
              <w:rPr>
                <w:rFonts w:cs="Times New Roman"/>
                <w:b/>
                <w:bCs/>
                <w:sz w:val="20"/>
                <w:szCs w:val="20"/>
              </w:rPr>
              <w:t>)</w:t>
            </w:r>
          </w:p>
          <w:p w14:paraId="1F25174B" w14:textId="77777777" w:rsidR="001C58EC" w:rsidRPr="00234F13" w:rsidRDefault="001C58EC" w:rsidP="00FC3F3E">
            <w:pPr>
              <w:spacing w:before="0" w:after="0"/>
              <w:jc w:val="center"/>
              <w:rPr>
                <w:rFonts w:cs="Times New Roman"/>
                <w:b/>
                <w:sz w:val="20"/>
                <w:szCs w:val="20"/>
              </w:rPr>
            </w:pPr>
            <w:r w:rsidRPr="00234F13">
              <w:rPr>
                <w:rFonts w:cs="Times New Roman"/>
                <w:b/>
                <w:sz w:val="20"/>
                <w:szCs w:val="20"/>
                <w:lang w:val="vi-VN"/>
              </w:rPr>
              <w:t>(</w:t>
            </w:r>
            <w:r w:rsidRPr="00234F13">
              <w:rPr>
                <w:rFonts w:cs="Times New Roman"/>
                <w:b/>
                <w:sz w:val="20"/>
                <w:szCs w:val="20"/>
              </w:rPr>
              <w:t>kJ.mol</w:t>
            </w:r>
            <w:r w:rsidRPr="00234F13">
              <w:rPr>
                <w:rFonts w:cs="Times New Roman"/>
                <w:b/>
                <w:sz w:val="20"/>
                <w:szCs w:val="20"/>
                <w:vertAlign w:val="superscript"/>
              </w:rPr>
              <w:t>-1</w:t>
            </w:r>
            <w:r w:rsidRPr="00234F13">
              <w:rPr>
                <w:rFonts w:cs="Times New Roman"/>
                <w:b/>
                <w:sz w:val="20"/>
                <w:szCs w:val="20"/>
                <w:lang w:val="vi-VN"/>
              </w:rPr>
              <w:t>)</w:t>
            </w:r>
          </w:p>
        </w:tc>
        <w:tc>
          <w:tcPr>
            <w:tcW w:w="1484" w:type="dxa"/>
            <w:tcBorders>
              <w:top w:val="single" w:sz="4" w:space="0" w:color="auto"/>
              <w:left w:val="nil"/>
              <w:bottom w:val="single" w:sz="4" w:space="0" w:color="auto"/>
              <w:right w:val="nil"/>
            </w:tcBorders>
            <w:shd w:val="clear" w:color="auto" w:fill="auto"/>
            <w:noWrap/>
            <w:vAlign w:val="center"/>
          </w:tcPr>
          <w:p w14:paraId="6CFB4A5F" w14:textId="77777777" w:rsidR="001C58EC" w:rsidRPr="00234F13" w:rsidRDefault="001C58EC" w:rsidP="00FC3F3E">
            <w:pPr>
              <w:spacing w:before="0" w:after="0"/>
              <w:jc w:val="left"/>
              <w:rPr>
                <w:rFonts w:cs="Times New Roman"/>
                <w:b/>
                <w:bCs/>
                <w:sz w:val="20"/>
                <w:szCs w:val="20"/>
              </w:rPr>
            </w:pPr>
            <w:r w:rsidRPr="00234F13">
              <w:rPr>
                <w:rFonts w:cs="Times New Roman"/>
                <w:b/>
                <w:bCs/>
                <w:sz w:val="20"/>
                <w:szCs w:val="20"/>
              </w:rPr>
              <w:t>Monomer</w:t>
            </w:r>
          </w:p>
        </w:tc>
        <w:tc>
          <w:tcPr>
            <w:tcW w:w="1427" w:type="dxa"/>
            <w:tcBorders>
              <w:top w:val="single" w:sz="4" w:space="0" w:color="auto"/>
              <w:left w:val="nil"/>
              <w:bottom w:val="single" w:sz="4" w:space="0" w:color="auto"/>
              <w:right w:val="nil"/>
            </w:tcBorders>
            <w:shd w:val="clear" w:color="auto" w:fill="auto"/>
            <w:noWrap/>
            <w:vAlign w:val="center"/>
          </w:tcPr>
          <w:p w14:paraId="7F610C34" w14:textId="77777777" w:rsidR="001C58EC" w:rsidRPr="00234F13" w:rsidRDefault="001C58EC" w:rsidP="00FC3F3E">
            <w:pPr>
              <w:spacing w:before="0" w:after="0"/>
              <w:jc w:val="center"/>
              <w:rPr>
                <w:rFonts w:cs="Times New Roman"/>
                <w:b/>
                <w:sz w:val="20"/>
                <w:szCs w:val="20"/>
              </w:rPr>
            </w:pPr>
            <w:r w:rsidRPr="00234F13">
              <w:rPr>
                <w:rFonts w:cs="Times New Roman"/>
                <w:b/>
                <w:sz w:val="20"/>
                <w:szCs w:val="20"/>
              </w:rPr>
              <w:t>PA(Z)</w:t>
            </w:r>
          </w:p>
          <w:p w14:paraId="491E2418" w14:textId="77777777" w:rsidR="001C58EC" w:rsidRPr="00234F13" w:rsidRDefault="001C58EC" w:rsidP="00FC3F3E">
            <w:pPr>
              <w:spacing w:before="0" w:after="0"/>
              <w:jc w:val="center"/>
              <w:rPr>
                <w:rFonts w:cs="Times New Roman"/>
                <w:b/>
                <w:bCs/>
                <w:sz w:val="20"/>
                <w:szCs w:val="20"/>
              </w:rPr>
            </w:pPr>
            <w:r w:rsidRPr="00234F13">
              <w:rPr>
                <w:rFonts w:cs="Times New Roman"/>
                <w:b/>
                <w:sz w:val="20"/>
                <w:szCs w:val="20"/>
                <w:lang w:val="vi-VN"/>
              </w:rPr>
              <w:t>(</w:t>
            </w:r>
            <w:r w:rsidRPr="00234F13">
              <w:rPr>
                <w:rFonts w:cs="Times New Roman"/>
                <w:b/>
                <w:sz w:val="20"/>
                <w:szCs w:val="20"/>
              </w:rPr>
              <w:t>kJ.mol</w:t>
            </w:r>
            <w:r w:rsidRPr="00234F13">
              <w:rPr>
                <w:rFonts w:cs="Times New Roman"/>
                <w:b/>
                <w:sz w:val="20"/>
                <w:szCs w:val="20"/>
                <w:vertAlign w:val="superscript"/>
              </w:rPr>
              <w:t>-1</w:t>
            </w:r>
            <w:r w:rsidRPr="00234F13">
              <w:rPr>
                <w:rFonts w:cs="Times New Roman"/>
                <w:b/>
                <w:sz w:val="20"/>
                <w:szCs w:val="20"/>
                <w:lang w:val="vi-VN"/>
              </w:rPr>
              <w:t>)</w:t>
            </w:r>
          </w:p>
        </w:tc>
        <w:tc>
          <w:tcPr>
            <w:tcW w:w="1466" w:type="dxa"/>
            <w:tcBorders>
              <w:top w:val="single" w:sz="4" w:space="0" w:color="auto"/>
              <w:left w:val="nil"/>
              <w:bottom w:val="single" w:sz="4" w:space="0" w:color="auto"/>
              <w:right w:val="nil"/>
            </w:tcBorders>
            <w:shd w:val="clear" w:color="auto" w:fill="auto"/>
            <w:vAlign w:val="center"/>
          </w:tcPr>
          <w:p w14:paraId="245B9AA4" w14:textId="77777777" w:rsidR="001C58EC" w:rsidRPr="00234F13" w:rsidRDefault="001C58EC" w:rsidP="00FC3F3E">
            <w:pPr>
              <w:spacing w:before="0" w:after="0"/>
              <w:ind w:left="-150" w:right="-90"/>
              <w:jc w:val="center"/>
              <w:rPr>
                <w:rFonts w:cs="Times New Roman"/>
                <w:b/>
                <w:sz w:val="20"/>
                <w:szCs w:val="20"/>
              </w:rPr>
            </w:pPr>
            <w:r w:rsidRPr="00234F13">
              <w:rPr>
                <w:rFonts w:cs="Times New Roman"/>
                <w:b/>
                <w:sz w:val="20"/>
                <w:szCs w:val="20"/>
              </w:rPr>
              <w:t>DPE(O/</w:t>
            </w:r>
            <w:r w:rsidRPr="00234F13">
              <w:rPr>
                <w:rFonts w:eastAsia="SimSun" w:cs="Times New Roman"/>
                <w:b/>
                <w:bCs/>
                <w:sz w:val="20"/>
                <w:szCs w:val="20"/>
              </w:rPr>
              <w:t>C–H</w:t>
            </w:r>
            <w:r w:rsidRPr="00234F13">
              <w:rPr>
                <w:rFonts w:cs="Times New Roman"/>
                <w:b/>
                <w:sz w:val="20"/>
                <w:szCs w:val="20"/>
              </w:rPr>
              <w:t xml:space="preserve">) </w:t>
            </w:r>
          </w:p>
          <w:p w14:paraId="69484AF6" w14:textId="77777777" w:rsidR="001C58EC" w:rsidRPr="00234F13" w:rsidRDefault="001C58EC" w:rsidP="00FC3F3E">
            <w:pPr>
              <w:spacing w:before="0" w:after="0"/>
              <w:jc w:val="center"/>
              <w:rPr>
                <w:rFonts w:cs="Times New Roman"/>
                <w:b/>
                <w:sz w:val="20"/>
                <w:szCs w:val="20"/>
              </w:rPr>
            </w:pPr>
            <w:r w:rsidRPr="00234F13">
              <w:rPr>
                <w:rFonts w:cs="Times New Roman"/>
                <w:b/>
                <w:sz w:val="20"/>
                <w:szCs w:val="20"/>
                <w:lang w:val="vi-VN"/>
              </w:rPr>
              <w:t>(</w:t>
            </w:r>
            <w:r w:rsidRPr="00234F13">
              <w:rPr>
                <w:rFonts w:cs="Times New Roman"/>
                <w:b/>
                <w:sz w:val="20"/>
                <w:szCs w:val="20"/>
              </w:rPr>
              <w:t>kJ.mol</w:t>
            </w:r>
            <w:r w:rsidRPr="00234F13">
              <w:rPr>
                <w:rFonts w:cs="Times New Roman"/>
                <w:b/>
                <w:sz w:val="20"/>
                <w:szCs w:val="20"/>
                <w:vertAlign w:val="superscript"/>
              </w:rPr>
              <w:t>-1</w:t>
            </w:r>
            <w:r w:rsidRPr="00234F13">
              <w:rPr>
                <w:rFonts w:cs="Times New Roman"/>
                <w:b/>
                <w:sz w:val="20"/>
                <w:szCs w:val="20"/>
                <w:lang w:val="vi-VN"/>
              </w:rPr>
              <w:t>)</w:t>
            </w:r>
          </w:p>
        </w:tc>
      </w:tr>
      <w:tr w:rsidR="001C58EC" w:rsidRPr="00234F13" w14:paraId="5B32FFE9" w14:textId="77777777" w:rsidTr="001F7430">
        <w:trPr>
          <w:trHeight w:val="227"/>
          <w:jc w:val="center"/>
        </w:trPr>
        <w:tc>
          <w:tcPr>
            <w:tcW w:w="1830" w:type="dxa"/>
            <w:tcBorders>
              <w:top w:val="single" w:sz="4" w:space="0" w:color="auto"/>
              <w:bottom w:val="nil"/>
            </w:tcBorders>
            <w:shd w:val="clear" w:color="auto" w:fill="auto"/>
            <w:noWrap/>
            <w:vAlign w:val="center"/>
          </w:tcPr>
          <w:p w14:paraId="1CD78ABD" w14:textId="77777777" w:rsidR="001C58EC" w:rsidRPr="00234F13" w:rsidRDefault="001C58EC" w:rsidP="00FC3F3E">
            <w:pPr>
              <w:spacing w:before="0" w:after="0"/>
              <w:ind w:right="-70"/>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COOH</w:t>
            </w:r>
          </w:p>
        </w:tc>
        <w:tc>
          <w:tcPr>
            <w:tcW w:w="1344" w:type="dxa"/>
            <w:tcBorders>
              <w:top w:val="single" w:sz="4" w:space="0" w:color="auto"/>
              <w:bottom w:val="nil"/>
            </w:tcBorders>
            <w:shd w:val="clear" w:color="auto" w:fill="auto"/>
            <w:noWrap/>
            <w:vAlign w:val="bottom"/>
          </w:tcPr>
          <w:p w14:paraId="13F22956"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823.7</w:t>
            </w:r>
          </w:p>
        </w:tc>
        <w:tc>
          <w:tcPr>
            <w:tcW w:w="1805" w:type="dxa"/>
            <w:tcBorders>
              <w:top w:val="single" w:sz="4" w:space="0" w:color="auto"/>
              <w:bottom w:val="nil"/>
              <w:right w:val="nil"/>
            </w:tcBorders>
            <w:shd w:val="clear" w:color="auto" w:fill="auto"/>
            <w:noWrap/>
            <w:vAlign w:val="bottom"/>
          </w:tcPr>
          <w:p w14:paraId="4C289651"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1495.1</w:t>
            </w:r>
          </w:p>
        </w:tc>
        <w:tc>
          <w:tcPr>
            <w:tcW w:w="1484" w:type="dxa"/>
            <w:tcBorders>
              <w:top w:val="single" w:sz="4" w:space="0" w:color="auto"/>
              <w:left w:val="nil"/>
              <w:bottom w:val="nil"/>
            </w:tcBorders>
            <w:shd w:val="clear" w:color="auto" w:fill="auto"/>
            <w:noWrap/>
            <w:vAlign w:val="center"/>
          </w:tcPr>
          <w:p w14:paraId="4C1B859B" w14:textId="77777777" w:rsidR="001C58EC" w:rsidRPr="00234F13" w:rsidRDefault="001C58EC" w:rsidP="00FC3F3E">
            <w:pPr>
              <w:spacing w:before="0" w:after="0"/>
              <w:jc w:val="left"/>
              <w:rPr>
                <w:rFonts w:cs="Times New Roman"/>
                <w:sz w:val="20"/>
                <w:szCs w:val="20"/>
              </w:rPr>
            </w:pPr>
            <w:r w:rsidRPr="00234F13">
              <w:rPr>
                <w:rFonts w:cs="Times New Roman"/>
                <w:b/>
                <w:bCs/>
                <w:sz w:val="20"/>
                <w:szCs w:val="20"/>
              </w:rPr>
              <w:t>FCOOH</w:t>
            </w:r>
          </w:p>
        </w:tc>
        <w:tc>
          <w:tcPr>
            <w:tcW w:w="1427" w:type="dxa"/>
            <w:tcBorders>
              <w:top w:val="single" w:sz="4" w:space="0" w:color="auto"/>
              <w:bottom w:val="nil"/>
            </w:tcBorders>
            <w:shd w:val="clear" w:color="auto" w:fill="auto"/>
            <w:noWrap/>
            <w:vAlign w:val="bottom"/>
          </w:tcPr>
          <w:p w14:paraId="56E15F87"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736.9</w:t>
            </w:r>
          </w:p>
        </w:tc>
        <w:tc>
          <w:tcPr>
            <w:tcW w:w="1466" w:type="dxa"/>
            <w:tcBorders>
              <w:top w:val="single" w:sz="4" w:space="0" w:color="auto"/>
              <w:bottom w:val="nil"/>
            </w:tcBorders>
            <w:shd w:val="clear" w:color="auto" w:fill="auto"/>
            <w:vAlign w:val="bottom"/>
          </w:tcPr>
          <w:p w14:paraId="1F1A9E2E"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1406.9</w:t>
            </w:r>
          </w:p>
        </w:tc>
      </w:tr>
      <w:tr w:rsidR="001C58EC" w:rsidRPr="00234F13" w14:paraId="1B6AD8E0" w14:textId="77777777" w:rsidTr="001F7430">
        <w:trPr>
          <w:trHeight w:val="227"/>
          <w:jc w:val="center"/>
        </w:trPr>
        <w:tc>
          <w:tcPr>
            <w:tcW w:w="1830" w:type="dxa"/>
            <w:tcBorders>
              <w:top w:val="nil"/>
              <w:bottom w:val="nil"/>
            </w:tcBorders>
            <w:shd w:val="clear" w:color="auto" w:fill="auto"/>
            <w:noWrap/>
            <w:vAlign w:val="center"/>
          </w:tcPr>
          <w:p w14:paraId="4E906622" w14:textId="77777777" w:rsidR="001C58EC" w:rsidRPr="00234F13" w:rsidRDefault="001C58EC" w:rsidP="00FC3F3E">
            <w:pPr>
              <w:spacing w:before="0" w:after="0"/>
              <w:ind w:right="-70"/>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CSOH</w:t>
            </w:r>
          </w:p>
        </w:tc>
        <w:tc>
          <w:tcPr>
            <w:tcW w:w="1344" w:type="dxa"/>
            <w:tcBorders>
              <w:top w:val="nil"/>
              <w:bottom w:val="nil"/>
            </w:tcBorders>
            <w:shd w:val="clear" w:color="auto" w:fill="auto"/>
            <w:noWrap/>
            <w:vAlign w:val="bottom"/>
          </w:tcPr>
          <w:p w14:paraId="14AB140D"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840.6</w:t>
            </w:r>
          </w:p>
        </w:tc>
        <w:tc>
          <w:tcPr>
            <w:tcW w:w="1805" w:type="dxa"/>
            <w:tcBorders>
              <w:top w:val="nil"/>
              <w:bottom w:val="nil"/>
              <w:right w:val="nil"/>
            </w:tcBorders>
            <w:shd w:val="clear" w:color="auto" w:fill="auto"/>
            <w:noWrap/>
            <w:vAlign w:val="bottom"/>
          </w:tcPr>
          <w:p w14:paraId="022CE735"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1433.0</w:t>
            </w:r>
          </w:p>
        </w:tc>
        <w:tc>
          <w:tcPr>
            <w:tcW w:w="1484" w:type="dxa"/>
            <w:tcBorders>
              <w:top w:val="nil"/>
              <w:left w:val="nil"/>
              <w:bottom w:val="nil"/>
            </w:tcBorders>
            <w:shd w:val="clear" w:color="auto" w:fill="auto"/>
            <w:noWrap/>
            <w:vAlign w:val="center"/>
          </w:tcPr>
          <w:p w14:paraId="0FAE7D60" w14:textId="77777777" w:rsidR="001C58EC" w:rsidRPr="00234F13" w:rsidRDefault="001C58EC" w:rsidP="00FC3F3E">
            <w:pPr>
              <w:spacing w:before="0" w:after="0"/>
              <w:jc w:val="left"/>
              <w:rPr>
                <w:rFonts w:cs="Times New Roman"/>
                <w:sz w:val="20"/>
                <w:szCs w:val="20"/>
              </w:rPr>
            </w:pPr>
            <w:r w:rsidRPr="00234F13">
              <w:rPr>
                <w:rFonts w:cs="Times New Roman"/>
                <w:b/>
                <w:bCs/>
                <w:sz w:val="20"/>
                <w:szCs w:val="20"/>
              </w:rPr>
              <w:t>FCSOH</w:t>
            </w:r>
          </w:p>
        </w:tc>
        <w:tc>
          <w:tcPr>
            <w:tcW w:w="1427" w:type="dxa"/>
            <w:tcBorders>
              <w:top w:val="nil"/>
              <w:bottom w:val="nil"/>
            </w:tcBorders>
            <w:shd w:val="clear" w:color="auto" w:fill="auto"/>
            <w:noWrap/>
            <w:vAlign w:val="bottom"/>
          </w:tcPr>
          <w:p w14:paraId="340C8A4B"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780.8</w:t>
            </w:r>
          </w:p>
        </w:tc>
        <w:tc>
          <w:tcPr>
            <w:tcW w:w="1466" w:type="dxa"/>
            <w:tcBorders>
              <w:top w:val="nil"/>
              <w:bottom w:val="nil"/>
            </w:tcBorders>
            <w:shd w:val="clear" w:color="auto" w:fill="auto"/>
            <w:vAlign w:val="bottom"/>
          </w:tcPr>
          <w:p w14:paraId="6022357D"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1351.6</w:t>
            </w:r>
          </w:p>
        </w:tc>
      </w:tr>
      <w:tr w:rsidR="001C58EC" w:rsidRPr="00234F13" w14:paraId="34F624F7" w14:textId="77777777" w:rsidTr="001F7430">
        <w:trPr>
          <w:trHeight w:val="227"/>
          <w:jc w:val="center"/>
        </w:trPr>
        <w:tc>
          <w:tcPr>
            <w:tcW w:w="1830" w:type="dxa"/>
            <w:tcBorders>
              <w:top w:val="nil"/>
              <w:bottom w:val="nil"/>
            </w:tcBorders>
            <w:shd w:val="clear" w:color="auto" w:fill="auto"/>
            <w:noWrap/>
            <w:vAlign w:val="center"/>
          </w:tcPr>
          <w:p w14:paraId="6D0EC265" w14:textId="77777777" w:rsidR="001C58EC" w:rsidRPr="00234F13" w:rsidRDefault="001C58EC" w:rsidP="00FC3F3E">
            <w:pPr>
              <w:spacing w:before="0" w:after="0"/>
              <w:ind w:right="-70"/>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CSeOH</w:t>
            </w:r>
          </w:p>
        </w:tc>
        <w:tc>
          <w:tcPr>
            <w:tcW w:w="1344" w:type="dxa"/>
            <w:tcBorders>
              <w:top w:val="nil"/>
              <w:bottom w:val="nil"/>
            </w:tcBorders>
            <w:shd w:val="clear" w:color="auto" w:fill="auto"/>
            <w:noWrap/>
            <w:vAlign w:val="bottom"/>
          </w:tcPr>
          <w:p w14:paraId="6A447F4B"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840.0</w:t>
            </w:r>
          </w:p>
        </w:tc>
        <w:tc>
          <w:tcPr>
            <w:tcW w:w="1805" w:type="dxa"/>
            <w:tcBorders>
              <w:top w:val="nil"/>
              <w:bottom w:val="nil"/>
              <w:right w:val="nil"/>
            </w:tcBorders>
            <w:shd w:val="clear" w:color="auto" w:fill="auto"/>
            <w:noWrap/>
            <w:vAlign w:val="bottom"/>
          </w:tcPr>
          <w:p w14:paraId="60D461F2"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1406.0</w:t>
            </w:r>
          </w:p>
        </w:tc>
        <w:tc>
          <w:tcPr>
            <w:tcW w:w="1484" w:type="dxa"/>
            <w:tcBorders>
              <w:top w:val="nil"/>
              <w:left w:val="nil"/>
              <w:bottom w:val="nil"/>
            </w:tcBorders>
            <w:shd w:val="clear" w:color="auto" w:fill="auto"/>
            <w:noWrap/>
            <w:vAlign w:val="center"/>
          </w:tcPr>
          <w:p w14:paraId="4EBE6ADD" w14:textId="77777777" w:rsidR="001C58EC" w:rsidRPr="00234F13" w:rsidRDefault="001C58EC" w:rsidP="00FC3F3E">
            <w:pPr>
              <w:spacing w:before="0" w:after="0"/>
              <w:jc w:val="left"/>
              <w:rPr>
                <w:rFonts w:cs="Times New Roman"/>
                <w:sz w:val="20"/>
                <w:szCs w:val="20"/>
              </w:rPr>
            </w:pPr>
            <w:r w:rsidRPr="00234F13">
              <w:rPr>
                <w:rFonts w:cs="Times New Roman"/>
                <w:b/>
                <w:bCs/>
                <w:sz w:val="20"/>
                <w:szCs w:val="20"/>
              </w:rPr>
              <w:t>FCSeOH</w:t>
            </w:r>
          </w:p>
        </w:tc>
        <w:tc>
          <w:tcPr>
            <w:tcW w:w="1427" w:type="dxa"/>
            <w:tcBorders>
              <w:top w:val="nil"/>
              <w:bottom w:val="nil"/>
            </w:tcBorders>
            <w:shd w:val="clear" w:color="auto" w:fill="auto"/>
            <w:noWrap/>
            <w:vAlign w:val="bottom"/>
          </w:tcPr>
          <w:p w14:paraId="7A1673FA"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785.5</w:t>
            </w:r>
          </w:p>
        </w:tc>
        <w:tc>
          <w:tcPr>
            <w:tcW w:w="1466" w:type="dxa"/>
            <w:tcBorders>
              <w:top w:val="nil"/>
              <w:bottom w:val="nil"/>
            </w:tcBorders>
            <w:shd w:val="clear" w:color="auto" w:fill="auto"/>
            <w:vAlign w:val="bottom"/>
          </w:tcPr>
          <w:p w14:paraId="4A6C39E7"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1327.1</w:t>
            </w:r>
          </w:p>
        </w:tc>
      </w:tr>
      <w:tr w:rsidR="001C58EC" w:rsidRPr="00234F13" w14:paraId="1E937765" w14:textId="77777777" w:rsidTr="001F7430">
        <w:trPr>
          <w:trHeight w:val="227"/>
          <w:jc w:val="center"/>
        </w:trPr>
        <w:tc>
          <w:tcPr>
            <w:tcW w:w="1830" w:type="dxa"/>
            <w:tcBorders>
              <w:top w:val="nil"/>
              <w:bottom w:val="nil"/>
            </w:tcBorders>
            <w:shd w:val="clear" w:color="auto" w:fill="auto"/>
            <w:noWrap/>
            <w:vAlign w:val="center"/>
          </w:tcPr>
          <w:p w14:paraId="61F4ED99" w14:textId="77777777" w:rsidR="001C58EC" w:rsidRPr="00234F13" w:rsidRDefault="001C58EC" w:rsidP="00FC3F3E">
            <w:pPr>
              <w:spacing w:before="0" w:after="0"/>
              <w:ind w:right="-70"/>
              <w:jc w:val="left"/>
              <w:rPr>
                <w:rFonts w:cs="Times New Roman"/>
                <w:b/>
                <w:bCs/>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CTeOH</w:t>
            </w:r>
          </w:p>
        </w:tc>
        <w:tc>
          <w:tcPr>
            <w:tcW w:w="1344" w:type="dxa"/>
            <w:tcBorders>
              <w:top w:val="nil"/>
              <w:bottom w:val="nil"/>
            </w:tcBorders>
            <w:shd w:val="clear" w:color="auto" w:fill="auto"/>
            <w:noWrap/>
            <w:vAlign w:val="bottom"/>
          </w:tcPr>
          <w:p w14:paraId="0C4BE692"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864.9</w:t>
            </w:r>
          </w:p>
        </w:tc>
        <w:tc>
          <w:tcPr>
            <w:tcW w:w="1805" w:type="dxa"/>
            <w:tcBorders>
              <w:top w:val="nil"/>
              <w:bottom w:val="nil"/>
              <w:right w:val="nil"/>
            </w:tcBorders>
            <w:shd w:val="clear" w:color="auto" w:fill="auto"/>
            <w:noWrap/>
            <w:vAlign w:val="bottom"/>
          </w:tcPr>
          <w:p w14:paraId="56D9164D" w14:textId="77777777" w:rsidR="001C58EC" w:rsidRPr="00234F13" w:rsidRDefault="001C58EC" w:rsidP="00FC3F3E">
            <w:pPr>
              <w:spacing w:before="0" w:after="0"/>
              <w:jc w:val="center"/>
              <w:rPr>
                <w:rFonts w:cs="Times New Roman"/>
                <w:b/>
                <w:bCs/>
                <w:sz w:val="20"/>
                <w:szCs w:val="20"/>
              </w:rPr>
            </w:pPr>
            <w:r w:rsidRPr="00234F13">
              <w:rPr>
                <w:rFonts w:cs="Times New Roman"/>
                <w:color w:val="000000"/>
                <w:sz w:val="20"/>
                <w:szCs w:val="20"/>
              </w:rPr>
              <w:t>1382.0</w:t>
            </w:r>
          </w:p>
        </w:tc>
        <w:tc>
          <w:tcPr>
            <w:tcW w:w="1484" w:type="dxa"/>
            <w:tcBorders>
              <w:top w:val="nil"/>
              <w:left w:val="nil"/>
              <w:bottom w:val="nil"/>
            </w:tcBorders>
            <w:shd w:val="clear" w:color="auto" w:fill="auto"/>
            <w:noWrap/>
            <w:vAlign w:val="center"/>
          </w:tcPr>
          <w:p w14:paraId="613968B4" w14:textId="77777777" w:rsidR="001C58EC" w:rsidRPr="00234F13" w:rsidRDefault="001C58EC" w:rsidP="00FC3F3E">
            <w:pPr>
              <w:spacing w:before="0" w:after="0"/>
              <w:jc w:val="left"/>
              <w:rPr>
                <w:rFonts w:cs="Times New Roman"/>
                <w:sz w:val="20"/>
                <w:szCs w:val="20"/>
              </w:rPr>
            </w:pPr>
            <w:r w:rsidRPr="00234F13">
              <w:rPr>
                <w:rFonts w:cs="Times New Roman"/>
                <w:b/>
                <w:bCs/>
                <w:sz w:val="20"/>
                <w:szCs w:val="20"/>
              </w:rPr>
              <w:t>FCTeOH</w:t>
            </w:r>
          </w:p>
        </w:tc>
        <w:tc>
          <w:tcPr>
            <w:tcW w:w="1427" w:type="dxa"/>
            <w:tcBorders>
              <w:top w:val="nil"/>
              <w:bottom w:val="nil"/>
            </w:tcBorders>
            <w:shd w:val="clear" w:color="auto" w:fill="auto"/>
            <w:noWrap/>
            <w:vAlign w:val="bottom"/>
          </w:tcPr>
          <w:p w14:paraId="7272AE55" w14:textId="77777777" w:rsidR="001C58EC" w:rsidRPr="00234F13" w:rsidRDefault="001C58EC" w:rsidP="00FC3F3E">
            <w:pPr>
              <w:spacing w:before="0" w:after="0"/>
              <w:jc w:val="center"/>
              <w:rPr>
                <w:rFonts w:cs="Times New Roman"/>
                <w:b/>
                <w:bCs/>
                <w:sz w:val="20"/>
                <w:szCs w:val="20"/>
              </w:rPr>
            </w:pPr>
            <w:r w:rsidRPr="00234F13">
              <w:rPr>
                <w:rFonts w:cs="Times New Roman"/>
                <w:color w:val="000000"/>
                <w:sz w:val="20"/>
                <w:szCs w:val="20"/>
              </w:rPr>
              <w:t>825.6</w:t>
            </w:r>
          </w:p>
        </w:tc>
        <w:tc>
          <w:tcPr>
            <w:tcW w:w="1466" w:type="dxa"/>
            <w:tcBorders>
              <w:top w:val="nil"/>
              <w:bottom w:val="nil"/>
            </w:tcBorders>
            <w:shd w:val="clear" w:color="auto" w:fill="auto"/>
            <w:vAlign w:val="bottom"/>
          </w:tcPr>
          <w:p w14:paraId="3496F721" w14:textId="77777777" w:rsidR="001C58EC" w:rsidRPr="00234F13" w:rsidRDefault="001C58EC" w:rsidP="00FC3F3E">
            <w:pPr>
              <w:spacing w:before="0" w:after="0"/>
              <w:jc w:val="center"/>
              <w:rPr>
                <w:rFonts w:cs="Times New Roman"/>
                <w:b/>
                <w:bCs/>
                <w:sz w:val="20"/>
                <w:szCs w:val="20"/>
              </w:rPr>
            </w:pPr>
            <w:r w:rsidRPr="00234F13">
              <w:rPr>
                <w:rFonts w:cs="Times New Roman"/>
                <w:color w:val="000000"/>
                <w:sz w:val="20"/>
                <w:szCs w:val="20"/>
              </w:rPr>
              <w:t>1302.4</w:t>
            </w:r>
          </w:p>
        </w:tc>
      </w:tr>
      <w:tr w:rsidR="001C58EC" w:rsidRPr="00234F13" w14:paraId="5A0882A3" w14:textId="77777777" w:rsidTr="001F7430">
        <w:trPr>
          <w:trHeight w:val="227"/>
          <w:jc w:val="center"/>
        </w:trPr>
        <w:tc>
          <w:tcPr>
            <w:tcW w:w="1830" w:type="dxa"/>
            <w:tcBorders>
              <w:top w:val="nil"/>
              <w:bottom w:val="nil"/>
            </w:tcBorders>
            <w:shd w:val="clear" w:color="auto" w:fill="auto"/>
            <w:noWrap/>
            <w:vAlign w:val="center"/>
          </w:tcPr>
          <w:p w14:paraId="1A581F55" w14:textId="77777777" w:rsidR="001C58EC" w:rsidRPr="00234F13" w:rsidRDefault="001C58EC" w:rsidP="00FC3F3E">
            <w:pPr>
              <w:spacing w:before="0" w:after="0"/>
              <w:ind w:right="-70"/>
              <w:jc w:val="left"/>
              <w:rPr>
                <w:rFonts w:cs="Times New Roman"/>
                <w:sz w:val="20"/>
                <w:szCs w:val="20"/>
              </w:rPr>
            </w:pPr>
            <w:r w:rsidRPr="00234F13">
              <w:rPr>
                <w:rFonts w:cs="Times New Roman"/>
                <w:b/>
                <w:bCs/>
                <w:sz w:val="20"/>
                <w:szCs w:val="20"/>
              </w:rPr>
              <w:t>HCOOH</w:t>
            </w:r>
          </w:p>
        </w:tc>
        <w:tc>
          <w:tcPr>
            <w:tcW w:w="1344" w:type="dxa"/>
            <w:tcBorders>
              <w:top w:val="nil"/>
              <w:bottom w:val="nil"/>
            </w:tcBorders>
            <w:shd w:val="clear" w:color="auto" w:fill="auto"/>
            <w:noWrap/>
            <w:vAlign w:val="bottom"/>
          </w:tcPr>
          <w:p w14:paraId="41B6B7DA"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780.1</w:t>
            </w:r>
          </w:p>
        </w:tc>
        <w:tc>
          <w:tcPr>
            <w:tcW w:w="1805" w:type="dxa"/>
            <w:tcBorders>
              <w:top w:val="nil"/>
              <w:bottom w:val="nil"/>
              <w:right w:val="nil"/>
            </w:tcBorders>
            <w:shd w:val="clear" w:color="auto" w:fill="auto"/>
            <w:noWrap/>
            <w:vAlign w:val="bottom"/>
          </w:tcPr>
          <w:p w14:paraId="19B7F3F9"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1480.4</w:t>
            </w:r>
          </w:p>
        </w:tc>
        <w:tc>
          <w:tcPr>
            <w:tcW w:w="1484" w:type="dxa"/>
            <w:tcBorders>
              <w:top w:val="nil"/>
              <w:left w:val="nil"/>
              <w:bottom w:val="nil"/>
            </w:tcBorders>
            <w:shd w:val="clear" w:color="auto" w:fill="auto"/>
            <w:noWrap/>
            <w:vAlign w:val="center"/>
          </w:tcPr>
          <w:p w14:paraId="41175FC3" w14:textId="77777777" w:rsidR="001C58EC" w:rsidRPr="00234F13" w:rsidRDefault="001C58EC" w:rsidP="00FC3F3E">
            <w:pPr>
              <w:spacing w:before="0" w:after="0"/>
              <w:jc w:val="left"/>
              <w:rPr>
                <w:rFonts w:cs="Times New Roman"/>
                <w:b/>
                <w:sz w:val="20"/>
                <w:szCs w:val="20"/>
              </w:rPr>
            </w:pPr>
            <w:r w:rsidRPr="00234F13">
              <w:rPr>
                <w:rFonts w:cs="Times New Roman"/>
                <w:b/>
                <w:sz w:val="20"/>
                <w:szCs w:val="20"/>
              </w:rPr>
              <w:t>NH</w:t>
            </w:r>
            <w:r w:rsidRPr="00234F13">
              <w:rPr>
                <w:rFonts w:cs="Times New Roman"/>
                <w:b/>
                <w:sz w:val="20"/>
                <w:szCs w:val="20"/>
                <w:vertAlign w:val="subscript"/>
              </w:rPr>
              <w:t>2</w:t>
            </w:r>
            <w:r w:rsidRPr="00234F13">
              <w:rPr>
                <w:rFonts w:cs="Times New Roman"/>
                <w:b/>
                <w:sz w:val="20"/>
                <w:szCs w:val="20"/>
              </w:rPr>
              <w:t>CHO</w:t>
            </w:r>
          </w:p>
        </w:tc>
        <w:tc>
          <w:tcPr>
            <w:tcW w:w="1427" w:type="dxa"/>
            <w:tcBorders>
              <w:top w:val="nil"/>
              <w:bottom w:val="nil"/>
            </w:tcBorders>
            <w:shd w:val="clear" w:color="auto" w:fill="auto"/>
            <w:noWrap/>
            <w:vAlign w:val="bottom"/>
          </w:tcPr>
          <w:p w14:paraId="38C1A08B"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873.2</w:t>
            </w:r>
          </w:p>
        </w:tc>
        <w:tc>
          <w:tcPr>
            <w:tcW w:w="1466" w:type="dxa"/>
            <w:tcBorders>
              <w:top w:val="nil"/>
              <w:bottom w:val="nil"/>
            </w:tcBorders>
            <w:shd w:val="clear" w:color="auto" w:fill="auto"/>
            <w:vAlign w:val="bottom"/>
          </w:tcPr>
          <w:p w14:paraId="7738D321"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1668.4</w:t>
            </w:r>
          </w:p>
        </w:tc>
      </w:tr>
      <w:tr w:rsidR="001C58EC" w:rsidRPr="00234F13" w14:paraId="0D725C16" w14:textId="77777777" w:rsidTr="001F7430">
        <w:trPr>
          <w:trHeight w:val="227"/>
          <w:jc w:val="center"/>
        </w:trPr>
        <w:tc>
          <w:tcPr>
            <w:tcW w:w="1830" w:type="dxa"/>
            <w:tcBorders>
              <w:top w:val="nil"/>
              <w:bottom w:val="nil"/>
            </w:tcBorders>
            <w:shd w:val="clear" w:color="auto" w:fill="auto"/>
            <w:noWrap/>
            <w:vAlign w:val="center"/>
          </w:tcPr>
          <w:p w14:paraId="1388858D" w14:textId="77777777" w:rsidR="001C58EC" w:rsidRPr="00234F13" w:rsidRDefault="001C58EC" w:rsidP="00FC3F3E">
            <w:pPr>
              <w:spacing w:before="0" w:after="0"/>
              <w:ind w:right="-70"/>
              <w:jc w:val="left"/>
              <w:rPr>
                <w:rFonts w:cs="Times New Roman"/>
                <w:sz w:val="20"/>
                <w:szCs w:val="20"/>
              </w:rPr>
            </w:pPr>
            <w:r w:rsidRPr="00234F13">
              <w:rPr>
                <w:rFonts w:cs="Times New Roman"/>
                <w:b/>
                <w:bCs/>
                <w:sz w:val="20"/>
                <w:szCs w:val="20"/>
              </w:rPr>
              <w:t>HCSOH</w:t>
            </w:r>
          </w:p>
        </w:tc>
        <w:tc>
          <w:tcPr>
            <w:tcW w:w="1344" w:type="dxa"/>
            <w:tcBorders>
              <w:top w:val="nil"/>
              <w:bottom w:val="nil"/>
            </w:tcBorders>
            <w:shd w:val="clear" w:color="auto" w:fill="auto"/>
            <w:noWrap/>
            <w:vAlign w:val="bottom"/>
          </w:tcPr>
          <w:p w14:paraId="77783FFF"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805.8</w:t>
            </w:r>
          </w:p>
        </w:tc>
        <w:tc>
          <w:tcPr>
            <w:tcW w:w="1805" w:type="dxa"/>
            <w:tcBorders>
              <w:top w:val="nil"/>
              <w:bottom w:val="nil"/>
              <w:right w:val="nil"/>
            </w:tcBorders>
            <w:shd w:val="clear" w:color="auto" w:fill="auto"/>
            <w:noWrap/>
            <w:vAlign w:val="bottom"/>
          </w:tcPr>
          <w:p w14:paraId="5B3C084E"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1421.4</w:t>
            </w:r>
          </w:p>
        </w:tc>
        <w:tc>
          <w:tcPr>
            <w:tcW w:w="1484" w:type="dxa"/>
            <w:tcBorders>
              <w:top w:val="nil"/>
              <w:left w:val="nil"/>
              <w:bottom w:val="nil"/>
            </w:tcBorders>
            <w:shd w:val="clear" w:color="auto" w:fill="auto"/>
            <w:noWrap/>
            <w:vAlign w:val="center"/>
          </w:tcPr>
          <w:p w14:paraId="29177D1E" w14:textId="77777777" w:rsidR="001C58EC" w:rsidRPr="00234F13" w:rsidRDefault="001C58EC" w:rsidP="00FC3F3E">
            <w:pPr>
              <w:spacing w:before="0" w:after="0"/>
              <w:jc w:val="left"/>
              <w:rPr>
                <w:rFonts w:cs="Times New Roman"/>
                <w:b/>
                <w:sz w:val="20"/>
                <w:szCs w:val="20"/>
              </w:rPr>
            </w:pPr>
            <w:r w:rsidRPr="00234F13">
              <w:rPr>
                <w:rFonts w:cs="Times New Roman"/>
                <w:b/>
                <w:sz w:val="20"/>
                <w:szCs w:val="20"/>
              </w:rPr>
              <w:t>NH</w:t>
            </w:r>
            <w:r w:rsidRPr="00234F13">
              <w:rPr>
                <w:rFonts w:cs="Times New Roman"/>
                <w:b/>
                <w:sz w:val="20"/>
                <w:szCs w:val="20"/>
                <w:vertAlign w:val="subscript"/>
              </w:rPr>
              <w:t>2</w:t>
            </w:r>
            <w:r w:rsidRPr="00234F13">
              <w:rPr>
                <w:rFonts w:cs="Times New Roman"/>
                <w:b/>
                <w:sz w:val="20"/>
                <w:szCs w:val="20"/>
              </w:rPr>
              <w:t>CHS</w:t>
            </w:r>
          </w:p>
        </w:tc>
        <w:tc>
          <w:tcPr>
            <w:tcW w:w="1427" w:type="dxa"/>
            <w:tcBorders>
              <w:top w:val="nil"/>
              <w:bottom w:val="nil"/>
            </w:tcBorders>
            <w:shd w:val="clear" w:color="auto" w:fill="auto"/>
            <w:noWrap/>
            <w:vAlign w:val="bottom"/>
          </w:tcPr>
          <w:p w14:paraId="0527A724"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888.3</w:t>
            </w:r>
          </w:p>
        </w:tc>
        <w:tc>
          <w:tcPr>
            <w:tcW w:w="1466" w:type="dxa"/>
            <w:tcBorders>
              <w:top w:val="nil"/>
              <w:bottom w:val="nil"/>
            </w:tcBorders>
            <w:shd w:val="clear" w:color="auto" w:fill="auto"/>
            <w:vAlign w:val="bottom"/>
          </w:tcPr>
          <w:p w14:paraId="5D43CF3E"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1625.3</w:t>
            </w:r>
          </w:p>
        </w:tc>
      </w:tr>
      <w:tr w:rsidR="001C58EC" w:rsidRPr="00234F13" w14:paraId="4CEEE964" w14:textId="77777777" w:rsidTr="001F7430">
        <w:trPr>
          <w:trHeight w:val="64"/>
          <w:jc w:val="center"/>
        </w:trPr>
        <w:tc>
          <w:tcPr>
            <w:tcW w:w="1830" w:type="dxa"/>
            <w:tcBorders>
              <w:top w:val="nil"/>
              <w:bottom w:val="nil"/>
            </w:tcBorders>
            <w:shd w:val="clear" w:color="auto" w:fill="auto"/>
            <w:noWrap/>
            <w:vAlign w:val="center"/>
          </w:tcPr>
          <w:p w14:paraId="7743744E" w14:textId="77777777" w:rsidR="001C58EC" w:rsidRPr="00234F13" w:rsidRDefault="001C58EC" w:rsidP="00FC3F3E">
            <w:pPr>
              <w:spacing w:before="0" w:after="0"/>
              <w:ind w:right="-70"/>
              <w:jc w:val="left"/>
              <w:rPr>
                <w:rFonts w:cs="Times New Roman"/>
                <w:sz w:val="20"/>
                <w:szCs w:val="20"/>
              </w:rPr>
            </w:pPr>
            <w:r w:rsidRPr="00234F13">
              <w:rPr>
                <w:rFonts w:cs="Times New Roman"/>
                <w:b/>
                <w:bCs/>
                <w:sz w:val="20"/>
                <w:szCs w:val="20"/>
              </w:rPr>
              <w:t>HCSeOH</w:t>
            </w:r>
          </w:p>
        </w:tc>
        <w:tc>
          <w:tcPr>
            <w:tcW w:w="1344" w:type="dxa"/>
            <w:tcBorders>
              <w:top w:val="nil"/>
              <w:bottom w:val="nil"/>
            </w:tcBorders>
            <w:shd w:val="clear" w:color="auto" w:fill="auto"/>
            <w:noWrap/>
            <w:vAlign w:val="bottom"/>
          </w:tcPr>
          <w:p w14:paraId="71D1DD01"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806.2</w:t>
            </w:r>
          </w:p>
        </w:tc>
        <w:tc>
          <w:tcPr>
            <w:tcW w:w="1805" w:type="dxa"/>
            <w:tcBorders>
              <w:top w:val="nil"/>
              <w:bottom w:val="nil"/>
              <w:right w:val="nil"/>
            </w:tcBorders>
            <w:shd w:val="clear" w:color="auto" w:fill="auto"/>
            <w:noWrap/>
            <w:vAlign w:val="bottom"/>
          </w:tcPr>
          <w:p w14:paraId="1B185532"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1396.5</w:t>
            </w:r>
          </w:p>
        </w:tc>
        <w:tc>
          <w:tcPr>
            <w:tcW w:w="1484" w:type="dxa"/>
            <w:tcBorders>
              <w:top w:val="nil"/>
              <w:left w:val="nil"/>
              <w:bottom w:val="nil"/>
            </w:tcBorders>
            <w:shd w:val="clear" w:color="auto" w:fill="auto"/>
            <w:noWrap/>
            <w:vAlign w:val="center"/>
          </w:tcPr>
          <w:p w14:paraId="0F890CF3" w14:textId="77777777" w:rsidR="001C58EC" w:rsidRPr="00234F13" w:rsidRDefault="001C58EC" w:rsidP="00FC3F3E">
            <w:pPr>
              <w:spacing w:before="0" w:after="0"/>
              <w:jc w:val="left"/>
              <w:rPr>
                <w:rFonts w:cs="Times New Roman"/>
                <w:b/>
                <w:sz w:val="20"/>
                <w:szCs w:val="20"/>
              </w:rPr>
            </w:pPr>
            <w:r w:rsidRPr="00234F13">
              <w:rPr>
                <w:rFonts w:cs="Times New Roman"/>
                <w:b/>
                <w:sz w:val="20"/>
                <w:szCs w:val="20"/>
              </w:rPr>
              <w:t>NH</w:t>
            </w:r>
            <w:r w:rsidRPr="00234F13">
              <w:rPr>
                <w:rFonts w:cs="Times New Roman"/>
                <w:b/>
                <w:sz w:val="20"/>
                <w:szCs w:val="20"/>
                <w:vertAlign w:val="subscript"/>
              </w:rPr>
              <w:t>2</w:t>
            </w:r>
            <w:r w:rsidRPr="00234F13">
              <w:rPr>
                <w:rFonts w:cs="Times New Roman"/>
                <w:b/>
                <w:sz w:val="20"/>
                <w:szCs w:val="20"/>
              </w:rPr>
              <w:t>CHSe</w:t>
            </w:r>
          </w:p>
        </w:tc>
        <w:tc>
          <w:tcPr>
            <w:tcW w:w="1427" w:type="dxa"/>
            <w:tcBorders>
              <w:top w:val="nil"/>
              <w:bottom w:val="nil"/>
            </w:tcBorders>
            <w:shd w:val="clear" w:color="auto" w:fill="auto"/>
            <w:noWrap/>
            <w:vAlign w:val="bottom"/>
          </w:tcPr>
          <w:p w14:paraId="17C27915"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882.8</w:t>
            </w:r>
          </w:p>
        </w:tc>
        <w:tc>
          <w:tcPr>
            <w:tcW w:w="1466" w:type="dxa"/>
            <w:tcBorders>
              <w:top w:val="nil"/>
              <w:bottom w:val="nil"/>
            </w:tcBorders>
            <w:shd w:val="clear" w:color="auto" w:fill="auto"/>
            <w:vAlign w:val="bottom"/>
          </w:tcPr>
          <w:p w14:paraId="1AABD3F4"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1605.4</w:t>
            </w:r>
          </w:p>
        </w:tc>
      </w:tr>
      <w:tr w:rsidR="001C58EC" w:rsidRPr="00234F13" w14:paraId="02AF2FCA" w14:textId="77777777" w:rsidTr="001F7430">
        <w:trPr>
          <w:trHeight w:val="227"/>
          <w:jc w:val="center"/>
        </w:trPr>
        <w:tc>
          <w:tcPr>
            <w:tcW w:w="1830" w:type="dxa"/>
            <w:tcBorders>
              <w:top w:val="nil"/>
              <w:bottom w:val="single" w:sz="4" w:space="0" w:color="auto"/>
            </w:tcBorders>
            <w:shd w:val="clear" w:color="auto" w:fill="auto"/>
            <w:noWrap/>
            <w:vAlign w:val="center"/>
          </w:tcPr>
          <w:p w14:paraId="047C928C" w14:textId="77777777" w:rsidR="001C58EC" w:rsidRPr="00234F13" w:rsidRDefault="001C58EC" w:rsidP="00FC3F3E">
            <w:pPr>
              <w:spacing w:before="0" w:after="0"/>
              <w:ind w:right="-70"/>
              <w:jc w:val="left"/>
              <w:rPr>
                <w:rFonts w:cs="Times New Roman"/>
                <w:sz w:val="20"/>
                <w:szCs w:val="20"/>
              </w:rPr>
            </w:pPr>
            <w:r w:rsidRPr="00234F13">
              <w:rPr>
                <w:rFonts w:cs="Times New Roman"/>
                <w:b/>
                <w:bCs/>
                <w:sz w:val="20"/>
                <w:szCs w:val="20"/>
              </w:rPr>
              <w:t>HCTeOH</w:t>
            </w:r>
          </w:p>
        </w:tc>
        <w:tc>
          <w:tcPr>
            <w:tcW w:w="1344" w:type="dxa"/>
            <w:tcBorders>
              <w:top w:val="nil"/>
              <w:bottom w:val="single" w:sz="4" w:space="0" w:color="auto"/>
            </w:tcBorders>
            <w:shd w:val="clear" w:color="auto" w:fill="auto"/>
            <w:noWrap/>
            <w:vAlign w:val="bottom"/>
          </w:tcPr>
          <w:p w14:paraId="3A0EC9F2"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839.0</w:t>
            </w:r>
          </w:p>
        </w:tc>
        <w:tc>
          <w:tcPr>
            <w:tcW w:w="1805" w:type="dxa"/>
            <w:tcBorders>
              <w:top w:val="nil"/>
              <w:bottom w:val="single" w:sz="4" w:space="0" w:color="auto"/>
              <w:right w:val="nil"/>
            </w:tcBorders>
            <w:shd w:val="clear" w:color="auto" w:fill="auto"/>
            <w:noWrap/>
            <w:vAlign w:val="bottom"/>
          </w:tcPr>
          <w:p w14:paraId="64660E85"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1374.2</w:t>
            </w:r>
          </w:p>
        </w:tc>
        <w:tc>
          <w:tcPr>
            <w:tcW w:w="1484" w:type="dxa"/>
            <w:tcBorders>
              <w:top w:val="nil"/>
              <w:left w:val="nil"/>
              <w:bottom w:val="single" w:sz="4" w:space="0" w:color="auto"/>
            </w:tcBorders>
            <w:shd w:val="clear" w:color="auto" w:fill="auto"/>
            <w:noWrap/>
            <w:vAlign w:val="center"/>
          </w:tcPr>
          <w:p w14:paraId="3A47FAB4" w14:textId="77777777" w:rsidR="001C58EC" w:rsidRPr="00234F13" w:rsidRDefault="001C58EC" w:rsidP="00FC3F3E">
            <w:pPr>
              <w:spacing w:before="0" w:after="0"/>
              <w:jc w:val="left"/>
              <w:rPr>
                <w:rFonts w:cs="Times New Roman"/>
                <w:b/>
                <w:bCs/>
                <w:sz w:val="20"/>
                <w:szCs w:val="20"/>
              </w:rPr>
            </w:pPr>
            <w:r w:rsidRPr="00234F13">
              <w:rPr>
                <w:rFonts w:cs="Times New Roman"/>
                <w:b/>
                <w:sz w:val="20"/>
                <w:szCs w:val="20"/>
              </w:rPr>
              <w:t>NH</w:t>
            </w:r>
            <w:r w:rsidRPr="00234F13">
              <w:rPr>
                <w:rFonts w:cs="Times New Roman"/>
                <w:b/>
                <w:sz w:val="20"/>
                <w:szCs w:val="20"/>
                <w:vertAlign w:val="subscript"/>
              </w:rPr>
              <w:t>2</w:t>
            </w:r>
            <w:r w:rsidRPr="00234F13">
              <w:rPr>
                <w:rFonts w:cs="Times New Roman"/>
                <w:b/>
                <w:sz w:val="20"/>
                <w:szCs w:val="20"/>
              </w:rPr>
              <w:t>CHTe</w:t>
            </w:r>
          </w:p>
        </w:tc>
        <w:tc>
          <w:tcPr>
            <w:tcW w:w="1427" w:type="dxa"/>
            <w:tcBorders>
              <w:top w:val="nil"/>
              <w:bottom w:val="single" w:sz="4" w:space="0" w:color="auto"/>
            </w:tcBorders>
            <w:shd w:val="clear" w:color="auto" w:fill="auto"/>
            <w:noWrap/>
            <w:vAlign w:val="bottom"/>
          </w:tcPr>
          <w:p w14:paraId="7669A4ED"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909.6</w:t>
            </w:r>
          </w:p>
        </w:tc>
        <w:tc>
          <w:tcPr>
            <w:tcW w:w="1466" w:type="dxa"/>
            <w:tcBorders>
              <w:top w:val="nil"/>
              <w:bottom w:val="single" w:sz="4" w:space="0" w:color="auto"/>
            </w:tcBorders>
            <w:shd w:val="clear" w:color="auto" w:fill="auto"/>
            <w:vAlign w:val="bottom"/>
          </w:tcPr>
          <w:p w14:paraId="4DE91A9F"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1587.8</w:t>
            </w:r>
          </w:p>
        </w:tc>
      </w:tr>
    </w:tbl>
    <w:p w14:paraId="0C0B7D9D" w14:textId="77777777" w:rsidR="001C58EC" w:rsidRPr="00234F13" w:rsidRDefault="001C58EC" w:rsidP="008811B6">
      <w:pPr>
        <w:spacing w:before="0" w:afterLines="120" w:after="288"/>
        <w:rPr>
          <w:sz w:val="22"/>
          <w:lang w:val="vi-VN"/>
        </w:rPr>
        <w:sectPr w:rsidR="001C58EC" w:rsidRPr="00234F13" w:rsidSect="001C58EC">
          <w:endnotePr>
            <w:numFmt w:val="decimal"/>
          </w:endnotePr>
          <w:type w:val="continuous"/>
          <w:pgSz w:w="11906" w:h="16838" w:code="9"/>
          <w:pgMar w:top="1134" w:right="1134" w:bottom="1134" w:left="1418" w:header="720" w:footer="720" w:gutter="0"/>
          <w:cols w:space="726"/>
          <w:docGrid w:linePitch="381"/>
        </w:sectPr>
      </w:pPr>
    </w:p>
    <w:p w14:paraId="73ABA30E" w14:textId="2E2C43D3" w:rsidR="00BB52B7" w:rsidRPr="00234F13" w:rsidRDefault="00BB52B7" w:rsidP="00377FBE">
      <w:pPr>
        <w:spacing w:before="120" w:after="120"/>
        <w:ind w:firstLine="567"/>
        <w:rPr>
          <w:sz w:val="22"/>
        </w:rPr>
      </w:pPr>
      <w:r w:rsidRPr="00234F13">
        <w:rPr>
          <w:sz w:val="22"/>
        </w:rPr>
        <w:t>Regarding</w:t>
      </w:r>
      <w:r w:rsidR="00AE18EA" w:rsidRPr="00234F13">
        <w:rPr>
          <w:sz w:val="22"/>
        </w:rPr>
        <w:t xml:space="preserve"> the</w:t>
      </w:r>
      <w:r w:rsidRPr="00234F13">
        <w:rPr>
          <w:sz w:val="22"/>
        </w:rPr>
        <w:t xml:space="preserve"> O-H</w:t>
      </w:r>
      <w:r w:rsidR="00C128A3" w:rsidRPr="00234F13">
        <w:rPr>
          <w:sz w:val="22"/>
        </w:rPr>
        <w:t>∙∙∙</w:t>
      </w:r>
      <w:r w:rsidRPr="00234F13">
        <w:rPr>
          <w:sz w:val="22"/>
        </w:rPr>
        <w:t>Z</w:t>
      </w:r>
      <w:r w:rsidR="008F3C98" w:rsidRPr="00234F13">
        <w:rPr>
          <w:sz w:val="22"/>
        </w:rPr>
        <w:t>7</w:t>
      </w:r>
      <w:r w:rsidRPr="00234F13">
        <w:rPr>
          <w:sz w:val="22"/>
        </w:rPr>
        <w:t xml:space="preserve"> hydrogen bonds, for the same R and Z2, their strength decrease</w:t>
      </w:r>
      <w:r w:rsidR="008A14CF" w:rsidRPr="00234F13">
        <w:rPr>
          <w:sz w:val="22"/>
        </w:rPr>
        <w:t>s</w:t>
      </w:r>
      <w:r w:rsidRPr="00234F13">
        <w:rPr>
          <w:sz w:val="22"/>
        </w:rPr>
        <w:t xml:space="preserve"> in the order of the Z7 groups: O &gt; S &gt; Se &gt; Te. This result agree</w:t>
      </w:r>
      <w:r w:rsidR="008F3C98" w:rsidRPr="00234F13">
        <w:rPr>
          <w:sz w:val="22"/>
        </w:rPr>
        <w:t>s</w:t>
      </w:r>
      <w:r w:rsidRPr="00234F13">
        <w:rPr>
          <w:sz w:val="22"/>
        </w:rPr>
        <w:t xml:space="preserve"> with the observations of Biswal </w:t>
      </w:r>
      <w:r w:rsidRPr="00234F13">
        <w:rPr>
          <w:i/>
          <w:iCs/>
          <w:sz w:val="22"/>
        </w:rPr>
        <w:t>et al</w:t>
      </w:r>
      <w:r w:rsidRPr="00234F13">
        <w:rPr>
          <w:sz w:val="22"/>
        </w:rPr>
        <w:t xml:space="preserve">, and Das </w:t>
      </w:r>
      <w:r w:rsidRPr="00234F13">
        <w:rPr>
          <w:i/>
          <w:iCs/>
          <w:sz w:val="22"/>
        </w:rPr>
        <w:t>et al</w:t>
      </w:r>
      <w:r w:rsidRPr="00234F13">
        <w:rPr>
          <w:sz w:val="22"/>
        </w:rPr>
        <w:t xml:space="preserve"> in previous reports.</w:t>
      </w:r>
      <w:sdt>
        <w:sdtPr>
          <w:rPr>
            <w:color w:val="000000"/>
            <w:sz w:val="22"/>
            <w:vertAlign w:val="superscript"/>
          </w:rPr>
          <w:tag w:val="MENDELEY_CITATION_v3_eyJjaXRhdGlvbklEIjoiTUVOREVMRVlfQ0lUQVRJT05fNzk5NTk4OWYtZGZkZC00YWEyLWI4NGQtMzRlYzFlYjY2YzAzIiwicHJvcGVydGllcyI6eyJub3RlSW5kZXgiOjB9LCJpc0VkaXRlZCI6ZmFsc2UsIm1hbnVhbE92ZXJyaWRlIjp7ImlzTWFudWFsbHlPdmVycmlkZGVuIjpmYWxzZSwiY2l0ZXByb2NUZXh0IjoiPHN1cD4zMywzNDwvc3VwPiIsIm1hbnVhbE92ZXJyaWRlVGV4dCI6IiJ9LCJjaXRhdGlvbkl0ZW1zIjpbeyJpZCI6IjQxM2E4NTkxLTQxMDgtMzFhMC1hOTc0LWNlMmUwMGM2YzJiNCIsIml0ZW1EYXRhIjp7InR5cGUiOiJhcnRpY2xlLWpvdXJuYWwiLCJpZCI6IjQxM2E4NTkxLTQxMDgtMzFhMC1hOTc0LWNlMmUwMGM2YzJiNCIsInRpdGxlIjoiT+KAk0jCt8K3wrdTIEh5ZHJvZ2VuIEJvbmRzIENvbmZvcm0gdG8gdGhlIEFjaWTigJNCYXNlIEZvcm1hbGlzbSIsImF1dGhvciI6W3siZmFtaWx5IjoiQmhhdHRhY2hhcnl5YSIsImdpdmVuIjoiU3VyamVuZHUiLCJwYXJzZS1uYW1lcyI6ZmFsc2UsImRyb3BwaW5nLXBhcnRpY2xlIjoiIiwibm9uLWRyb3BwaW5nLXBhcnRpY2xlIjoiIn0seyJmYW1pbHkiOiJCaGF0dGFjaGVyamVlIiwiZ2l2ZW4iOiJBZGl0aSIsInBhcnNlLW5hbWVzIjpmYWxzZSwiZHJvcHBpbmctcGFydGljbGUiOiIiLCJub24tZHJvcHBpbmctcGFydGljbGUiOiIifSx7ImZhbWlseSI6IlNoaXJoYXR0aSIsImdpdmVuIjoiUHJhbmF2IFIiLCJwYXJzZS1uYW1lcyI6ZmFsc2UsImRyb3BwaW5nLXBhcnRpY2xlIjoiIiwibm9uLWRyb3BwaW5nLXBhcnRpY2xlIjoiIn0seyJmYW1pbHkiOiJXYXRlZ2FvbmthciIsImdpdmVuIjoiU2FuamF5IiwicGFyc2UtbmFtZXMiOmZhbHNlLCJkcm9wcGluZy1wYXJ0aWNsZSI6IiIsIm5vbi1kcm9wcGluZy1wYXJ0aWNsZSI6IiJ9XSwiY29udGFpbmVyLXRpdGxlIjoiVGhlIEpvdXJuYWwgb2YgUGh5c2ljYWwgQ2hlbWlzdHJ5IEEiLCJjb250YWluZXItdGl0bGUtc2hvcnQiOiJKIFBoeXMgQ2hlbSBBIiwiRE9JIjoiMTAuMTAyMS9qcDQwNTQxNGgiLCJJU1NOIjoiMTA4OS01NjM5IiwiVVJMIjoiaHR0cHM6Ly9kb2kub3JnLzEwLjEwMjEvanA0MDU0MTRoIiwiaXNzdWVkIjp7ImRhdGUtcGFydHMiOltbMjAxMyw4LDI5XV19LCJwYWdlIjoiODIzOC04MjUwIiwicHVibGlzaGVyIjoiQW1lcmljYW4gQ2hlbWljYWwgU29jaWV0eSIsImlzc3VlIjoiMzQiLCJ2b2x1bWUiOiIxMTcifSwiaXNUZW1wb3JhcnkiOmZhbHNlfSx7ImlkIjoiNWNhM2Y0M2MtN2NhNC0zYWE3LWI5ODUtZjVjZTRlZjNmMjViIiwiaXRlbURhdGEiOnsidHlwZSI6ImFydGljbGUtam91cm5hbCIsImlkIjoiNWNhM2Y0M2MtN2NhNC0zYWE3LWI5ODUtZjVjZTRlZjNmMjViIiwidGl0bGUiOiJFZmZlY3Qgb2YgaW9uaWMgY2hhcmdlIG9uIE9I4ouvU2UgaHlkcm9nZW4gYm9uZDogQSBjb21wdXRhdGlvbmFsIHN0dWR5IiwiYXV0aG9yIjpbeyJmYW1pbHkiOiJEYXMiLCJnaXZlbiI6IkJpam95YSIsInBhcnNlLW5hbWVzIjpmYWxzZSwiZHJvcHBpbmctcGFydGljbGUiOiIiLCJub24tZHJvcHBpbmctcGFydGljbGUiOiIifSx7ImZhbWlseSI6IkNoYWtyYWJvcnR5IiwiZ2l2ZW4iOiJBbXJpdGEiLCJwYXJzZS1uYW1lcyI6ZmFsc2UsImRyb3BwaW5nLXBhcnRpY2xlIjoiIiwibm9uLWRyb3BwaW5nLXBhcnRpY2xlIjoiIn0seyJmYW1pbHkiOiJDaGFrcmFib3J0eSIsImdpdmVuIjoiU2hhbWlrIiwicGFyc2UtbmFtZXMiOmZhbHNlLCJkcm9wcGluZy1wYXJ0aWNsZSI6IiIsIm5vbi1kcm9wcGluZy1wYXJ0aWNsZSI6IiJ9XSwiY29udGFpbmVyLXRpdGxlIjoiQ29tcHV0YXRpb25hbCBhbmQgVGhlb3JldGljYWwgQ2hlbWlzdHJ5IiwiY29udGFpbmVyLXRpdGxlLXNob3J0IjoiQ29tcHV0IFRoZW9yIENoZW0iLCJET0kiOiJodHRwczovL2RvaS5vcmcvMTAuMTAxNi9qLmNvbXB0Yy4yMDE2LjEyLjAyNSIsIklTU04iOiIyMjEwLTI3MVgiLCJVUkwiOiJodHRwczovL3d3dy5zY2llbmNlZGlyZWN0LmNvbS9zY2llbmNlL2FydGljbGUvcGlpL1MyMjEwMjcxWDE2MzA1MTg3IiwiaXNzdWVkIjp7ImRhdGUtcGFydHMiOltbMjAxN11dfSwicGFnZSI6IjEyNy0xMzgiLCJhYnN0cmFjdCI6IkNvbXBsZXhlcyBiZXR3ZWVuIHBhcmEtc3Vic3RpdHV0ZWQgY2F0aW9uaWMgcGhlbm9sIGFuZCBTZUgyIGhhdmUgYmVlbiBpbnZlc3RpZ2F0ZWQgaW4gZWxlY3Ryb25pYyBncm91bmQgc3RhdGUgYXQgdGhlIEIzTFlQLCBCM1BXOTEsIGFuZCDPiUI5N3hEIGxldmVscyBvZiB0aGVvcnkgdXNpbmcgNi0zMTErK0coM2RmLDNwZCkgYmFzaXMgc2V0LiBWYXJpb3VzIGVsZWN0cm9uLWRvbmF0aW5nIGFuZCB3aXRoZHJhd2luZyBzdWJzdGl0dWVudHMgKE5IMiwgT0gsIENIMywgSCwgRiwgQ2wsIENOLCBhbmQgTk8yKSBhcmUgdXNlZCB0byBjaGFyYWN0ZXJpemUgZWxlY3Ryb25pYyBzdWJzdGl0dWVudCBlZmZlY3Qgb24gaW50ZXJtb2xlY3VsYXIgK09I4ouvU2UgaHlkcm9nZW4gYm9uZC4gRWxlY3Ryb24gd2l0aGRyYXdpbmcgc3Vic3RpdHVlbnQgaW5jcmVhc2VzIGh5ZHJvZ2VuIGJvbmQgc3RhYmlsaXphdGlvbiBlbmVyZ3kgYW5kIHJlZCBzaGlmdCBpbiBPSCBzdHJldGNoaW5nIGZyZXF1ZW5jeS4gSW50cm9kdWN0aW9uIG9mIGEgcG9zaXRpdmUgY2hhcmdlIHRyYW5zZm9ybXMgd2VhayBoeWRyb2dlbiBib25kIG9mIG5ldXRyYWwgT0jii69TZSB0eXBlIGludG8gYSBzdHJvbmcgaHlkcm9nZW4gYm9uZC4gQ29tcGxleGF0aW9uIGluZHVjZWQgY2hhbmdlcyBvbiB2YXJpb3VzIGh5ZHJvZ2VuIGJvbmQgcGFyYW1ldGVycywgc3VjaCBhcywgc3RhYmlsaXphdGlvbiBlbmVyZ3ksIGNoYW5nZSBpbiBPSCBib25kIGxlbmd0aCwgY2hhbmdlIGluIE9IIHN0cmV0Y2hpbmcgZnJlcXVlbmN5LCBleHRlbnQgb2YgY2hhcmdlIHRyYW5zZmVyIGZyb20gaHlkcm9nZW4gYm9uZCBhY2NlcHRvciB0byBkb25vciwgaHlkcm9nZW4gYm9uZCBvcmRlcnMsIGVsZWN0cm9uIGRlbnNpdHkgYXQgdGhlIGh5ZHJvZ2VuIGJvbmQgY3JpdGljYWwgcG9pbnQgZXhoaWJpdCBjb252ZW50aW9uYWwgZWxlY3Ryb25pYyBzdWJzdGl0dXRpb24gZWZmZWN0LiBTdGFiaWxpemF0aW9uIGVuZXJneSBvZiArT0jii69ZIGh5ZHJvZ2VuIGJvbmQgYXJlIHNpbWlsYXIgaW4gdGhlIGNvbXBsZXhlcyBiZXR3ZWVuIGNhdGlvbmljIHBoZW5vbCBhbmQgU0gyL1NlSDIsIHdoZXJlYXMgaXQgaXMgYWxtb3N0IHR3aWNlIHdpdGggT0gyIGluIGNhc2Ugb2YgK09I4ouvWSBoeWRyb2dlbiBib25kLiIsInZvbHVtZSI6IjExMDIifSwiaXNUZW1wb3JhcnkiOmZhbHNlfV19"/>
          <w:id w:val="1209760398"/>
          <w:placeholder>
            <w:docPart w:val="DefaultPlaceholder_-1854013440"/>
          </w:placeholder>
        </w:sdtPr>
        <w:sdtContent>
          <w:r w:rsidR="006934B6" w:rsidRPr="00234F13">
            <w:rPr>
              <w:color w:val="000000"/>
              <w:sz w:val="22"/>
              <w:vertAlign w:val="superscript"/>
            </w:rPr>
            <w:t>33,34</w:t>
          </w:r>
        </w:sdtContent>
      </w:sdt>
      <w:r w:rsidRPr="00234F13">
        <w:rPr>
          <w:sz w:val="22"/>
        </w:rPr>
        <w:t xml:space="preserve"> </w:t>
      </w:r>
      <w:r w:rsidR="00433248" w:rsidRPr="00234F13">
        <w:rPr>
          <w:sz w:val="22"/>
        </w:rPr>
        <w:t xml:space="preserve">The </w:t>
      </w:r>
      <w:r w:rsidR="00384FB3" w:rsidRPr="00234F13">
        <w:rPr>
          <w:sz w:val="22"/>
        </w:rPr>
        <w:t xml:space="preserve">atomic </w:t>
      </w:r>
      <w:r w:rsidR="00433248" w:rsidRPr="00234F13">
        <w:rPr>
          <w:sz w:val="22"/>
        </w:rPr>
        <w:t>charge</w:t>
      </w:r>
      <w:r w:rsidR="00430C77" w:rsidRPr="00234F13">
        <w:rPr>
          <w:sz w:val="22"/>
        </w:rPr>
        <w:t>s</w:t>
      </w:r>
      <w:r w:rsidR="00433248" w:rsidRPr="00234F13">
        <w:rPr>
          <w:sz w:val="22"/>
        </w:rPr>
        <w:t xml:space="preserve"> at the Z7 atoms in </w:t>
      </w:r>
      <w:r w:rsidR="002F316F" w:rsidRPr="00234F13">
        <w:rPr>
          <w:sz w:val="22"/>
        </w:rPr>
        <w:t xml:space="preserve">the investigated complexes </w:t>
      </w:r>
      <w:r w:rsidR="00430C77" w:rsidRPr="00234F13">
        <w:rPr>
          <w:sz w:val="22"/>
        </w:rPr>
        <w:t>become</w:t>
      </w:r>
      <w:r w:rsidR="00A655ED" w:rsidRPr="00234F13">
        <w:rPr>
          <w:sz w:val="22"/>
        </w:rPr>
        <w:t xml:space="preserve"> </w:t>
      </w:r>
      <w:r w:rsidR="00270C5C">
        <w:rPr>
          <w:sz w:val="22"/>
        </w:rPr>
        <w:t>less</w:t>
      </w:r>
      <w:r w:rsidR="00270C5C">
        <w:rPr>
          <w:sz w:val="22"/>
          <w:lang w:val="vi-VN"/>
        </w:rPr>
        <w:t xml:space="preserve"> negative </w:t>
      </w:r>
      <w:r w:rsidR="002F316F" w:rsidRPr="00234F13">
        <w:rPr>
          <w:sz w:val="22"/>
        </w:rPr>
        <w:t xml:space="preserve">when Z7 goes from O </w:t>
      </w:r>
      <w:r w:rsidR="00430C77" w:rsidRPr="00234F13">
        <w:rPr>
          <w:sz w:val="22"/>
        </w:rPr>
        <w:t xml:space="preserve">to </w:t>
      </w:r>
      <w:r w:rsidR="002F316F" w:rsidRPr="00234F13">
        <w:rPr>
          <w:sz w:val="22"/>
        </w:rPr>
        <w:t>Te</w:t>
      </w:r>
      <w:r w:rsidR="008F7534" w:rsidRPr="00234F13">
        <w:rPr>
          <w:sz w:val="22"/>
        </w:rPr>
        <w:t xml:space="preserve"> (</w:t>
      </w:r>
      <w:r w:rsidR="008F7534" w:rsidRPr="00234F13">
        <w:rPr>
          <w:i/>
          <w:iCs/>
          <w:sz w:val="22"/>
        </w:rPr>
        <w:t>cf.</w:t>
      </w:r>
      <w:r w:rsidR="008F7534" w:rsidRPr="00234F13">
        <w:rPr>
          <w:sz w:val="22"/>
        </w:rPr>
        <w:t xml:space="preserve"> Table S2)</w:t>
      </w:r>
      <w:r w:rsidR="000579A9" w:rsidRPr="00234F13">
        <w:rPr>
          <w:sz w:val="22"/>
        </w:rPr>
        <w:t>, leading to a descending in the electrostatic attraction of H4</w:t>
      </w:r>
      <w:r w:rsidR="00C128A3" w:rsidRPr="00234F13">
        <w:rPr>
          <w:sz w:val="22"/>
        </w:rPr>
        <w:t>∙∙∙</w:t>
      </w:r>
      <w:r w:rsidR="000579A9" w:rsidRPr="00234F13">
        <w:rPr>
          <w:sz w:val="22"/>
        </w:rPr>
        <w:t>Z7 in the sequence H4</w:t>
      </w:r>
      <w:r w:rsidR="00C128A3" w:rsidRPr="00234F13">
        <w:rPr>
          <w:sz w:val="22"/>
        </w:rPr>
        <w:t>∙∙∙</w:t>
      </w:r>
      <w:r w:rsidR="000579A9" w:rsidRPr="00234F13">
        <w:rPr>
          <w:sz w:val="22"/>
        </w:rPr>
        <w:t>O7 &gt; H4</w:t>
      </w:r>
      <w:r w:rsidR="00C128A3" w:rsidRPr="00234F13">
        <w:rPr>
          <w:sz w:val="22"/>
        </w:rPr>
        <w:t>∙∙∙</w:t>
      </w:r>
      <w:r w:rsidR="000579A9" w:rsidRPr="00234F13">
        <w:rPr>
          <w:sz w:val="22"/>
        </w:rPr>
        <w:t>S7 &gt; H4</w:t>
      </w:r>
      <w:r w:rsidR="00C128A3" w:rsidRPr="00234F13">
        <w:rPr>
          <w:sz w:val="22"/>
        </w:rPr>
        <w:t>∙∙∙</w:t>
      </w:r>
      <w:r w:rsidR="000579A9" w:rsidRPr="00234F13">
        <w:rPr>
          <w:sz w:val="22"/>
        </w:rPr>
        <w:t>Se7 &gt; H4</w:t>
      </w:r>
      <w:r w:rsidR="00C128A3" w:rsidRPr="00234F13">
        <w:rPr>
          <w:sz w:val="22"/>
        </w:rPr>
        <w:t>∙∙∙</w:t>
      </w:r>
      <w:r w:rsidR="000579A9" w:rsidRPr="00234F13">
        <w:rPr>
          <w:sz w:val="22"/>
        </w:rPr>
        <w:t xml:space="preserve">Te7. </w:t>
      </w:r>
      <w:r w:rsidR="002F316F" w:rsidRPr="00234F13">
        <w:rPr>
          <w:sz w:val="22"/>
        </w:rPr>
        <w:t>This</w:t>
      </w:r>
      <w:r w:rsidR="00430C77" w:rsidRPr="00234F13">
        <w:rPr>
          <w:sz w:val="22"/>
        </w:rPr>
        <w:t xml:space="preserve"> </w:t>
      </w:r>
      <w:r w:rsidR="00A655ED" w:rsidRPr="00234F13">
        <w:rPr>
          <w:sz w:val="22"/>
        </w:rPr>
        <w:t xml:space="preserve">tendency </w:t>
      </w:r>
      <w:r w:rsidR="00430C77" w:rsidRPr="00234F13">
        <w:rPr>
          <w:sz w:val="22"/>
        </w:rPr>
        <w:t>is one of the reasons for</w:t>
      </w:r>
      <w:r w:rsidR="002F316F" w:rsidRPr="00234F13">
        <w:rPr>
          <w:sz w:val="22"/>
        </w:rPr>
        <w:t xml:space="preserve"> </w:t>
      </w:r>
      <w:r w:rsidR="000579A9" w:rsidRPr="00234F13">
        <w:rPr>
          <w:sz w:val="22"/>
        </w:rPr>
        <w:t>the superior strength of O-H</w:t>
      </w:r>
      <w:r w:rsidR="00C128A3" w:rsidRPr="00234F13">
        <w:rPr>
          <w:sz w:val="22"/>
        </w:rPr>
        <w:t>∙∙∙</w:t>
      </w:r>
      <w:r w:rsidR="000579A9" w:rsidRPr="00234F13">
        <w:rPr>
          <w:sz w:val="22"/>
        </w:rPr>
        <w:t>O</w:t>
      </w:r>
      <w:r w:rsidR="00B831AA" w:rsidRPr="00234F13">
        <w:rPr>
          <w:sz w:val="22"/>
        </w:rPr>
        <w:t>7</w:t>
      </w:r>
      <w:r w:rsidR="000579A9" w:rsidRPr="00234F13">
        <w:rPr>
          <w:sz w:val="22"/>
        </w:rPr>
        <w:t xml:space="preserve"> </w:t>
      </w:r>
      <w:r w:rsidR="00430C77" w:rsidRPr="00234F13">
        <w:rPr>
          <w:sz w:val="22"/>
        </w:rPr>
        <w:t>relative</w:t>
      </w:r>
      <w:r w:rsidR="000579A9" w:rsidRPr="00234F13">
        <w:rPr>
          <w:sz w:val="22"/>
        </w:rPr>
        <w:t xml:space="preserve"> to O-H</w:t>
      </w:r>
      <w:r w:rsidR="00C128A3" w:rsidRPr="00234F13">
        <w:rPr>
          <w:sz w:val="22"/>
        </w:rPr>
        <w:t>∙∙∙</w:t>
      </w:r>
      <w:r w:rsidR="000579A9" w:rsidRPr="00234F13">
        <w:rPr>
          <w:sz w:val="22"/>
        </w:rPr>
        <w:t>S</w:t>
      </w:r>
      <w:r w:rsidR="00B831AA" w:rsidRPr="00234F13">
        <w:rPr>
          <w:sz w:val="22"/>
        </w:rPr>
        <w:t>7</w:t>
      </w:r>
      <w:r w:rsidR="000579A9" w:rsidRPr="00234F13">
        <w:rPr>
          <w:sz w:val="22"/>
        </w:rPr>
        <w:t>/Se</w:t>
      </w:r>
      <w:r w:rsidR="00B831AA" w:rsidRPr="00234F13">
        <w:rPr>
          <w:sz w:val="22"/>
        </w:rPr>
        <w:t>7</w:t>
      </w:r>
      <w:r w:rsidR="000579A9" w:rsidRPr="00234F13">
        <w:rPr>
          <w:sz w:val="22"/>
        </w:rPr>
        <w:t>/Te</w:t>
      </w:r>
      <w:r w:rsidR="00B831AA" w:rsidRPr="00234F13">
        <w:rPr>
          <w:sz w:val="22"/>
        </w:rPr>
        <w:t>7</w:t>
      </w:r>
      <w:r w:rsidR="00F90454" w:rsidRPr="00234F13">
        <w:rPr>
          <w:sz w:val="22"/>
        </w:rPr>
        <w:t>. For the same R and Z7, the O-H</w:t>
      </w:r>
      <w:r w:rsidR="00C128A3" w:rsidRPr="00234F13">
        <w:rPr>
          <w:sz w:val="22"/>
        </w:rPr>
        <w:t>∙∙∙</w:t>
      </w:r>
      <w:r w:rsidR="00F90454" w:rsidRPr="00234F13">
        <w:rPr>
          <w:sz w:val="22"/>
        </w:rPr>
        <w:t>Z</w:t>
      </w:r>
      <w:r w:rsidR="00155B20" w:rsidRPr="00234F13">
        <w:rPr>
          <w:sz w:val="22"/>
        </w:rPr>
        <w:t>7</w:t>
      </w:r>
      <w:r w:rsidR="00F90454" w:rsidRPr="00234F13">
        <w:rPr>
          <w:sz w:val="22"/>
        </w:rPr>
        <w:t xml:space="preserve"> hydrogen bonds experience an enhancement in their strength when Z2 </w:t>
      </w:r>
      <w:r w:rsidR="00FF3EED" w:rsidRPr="00234F13">
        <w:rPr>
          <w:sz w:val="22"/>
        </w:rPr>
        <w:t xml:space="preserve">varies from O to S, to Se, and then </w:t>
      </w:r>
      <w:r w:rsidR="008958FD" w:rsidRPr="00234F13">
        <w:rPr>
          <w:sz w:val="22"/>
        </w:rPr>
        <w:t xml:space="preserve">to </w:t>
      </w:r>
      <w:r w:rsidR="00FF3EED" w:rsidRPr="00234F13">
        <w:rPr>
          <w:sz w:val="22"/>
        </w:rPr>
        <w:t>Te</w:t>
      </w:r>
      <w:r w:rsidR="005F3A2D" w:rsidRPr="00234F13">
        <w:rPr>
          <w:sz w:val="22"/>
        </w:rPr>
        <w:t xml:space="preserve">. This </w:t>
      </w:r>
      <w:r w:rsidR="00430C77" w:rsidRPr="00234F13">
        <w:rPr>
          <w:sz w:val="22"/>
        </w:rPr>
        <w:t xml:space="preserve">observation </w:t>
      </w:r>
      <w:r w:rsidR="005F3A2D" w:rsidRPr="00234F13">
        <w:rPr>
          <w:sz w:val="22"/>
        </w:rPr>
        <w:t xml:space="preserve">is consistent with the increase </w:t>
      </w:r>
      <w:r w:rsidR="00430C77" w:rsidRPr="00234F13">
        <w:rPr>
          <w:sz w:val="22"/>
        </w:rPr>
        <w:t xml:space="preserve">of </w:t>
      </w:r>
      <w:r w:rsidR="005F3A2D" w:rsidRPr="00234F13">
        <w:rPr>
          <w:sz w:val="22"/>
        </w:rPr>
        <w:t xml:space="preserve">O-H </w:t>
      </w:r>
      <w:r w:rsidR="00430C77" w:rsidRPr="00234F13">
        <w:rPr>
          <w:sz w:val="22"/>
        </w:rPr>
        <w:t xml:space="preserve">polarity </w:t>
      </w:r>
      <w:r w:rsidR="005F3A2D" w:rsidRPr="00234F13">
        <w:rPr>
          <w:sz w:val="22"/>
        </w:rPr>
        <w:t>in the order RCOOH &lt; RCSOH &lt; RCSeOH &lt; RCTeOH</w:t>
      </w:r>
      <w:r w:rsidR="00B17ABE" w:rsidRPr="00234F13">
        <w:rPr>
          <w:sz w:val="22"/>
        </w:rPr>
        <w:t xml:space="preserve"> (</w:t>
      </w:r>
      <w:r w:rsidR="00B17ABE" w:rsidRPr="00234F13">
        <w:rPr>
          <w:i/>
          <w:iCs/>
          <w:sz w:val="22"/>
        </w:rPr>
        <w:t xml:space="preserve">cf. </w:t>
      </w:r>
      <w:r w:rsidR="00B17ABE" w:rsidRPr="00234F13">
        <w:rPr>
          <w:sz w:val="22"/>
        </w:rPr>
        <w:t xml:space="preserve">Table </w:t>
      </w:r>
      <w:r w:rsidR="00632DB9" w:rsidRPr="00234F13">
        <w:rPr>
          <w:sz w:val="22"/>
        </w:rPr>
        <w:t>1</w:t>
      </w:r>
      <w:r w:rsidR="00B17ABE" w:rsidRPr="00234F13">
        <w:rPr>
          <w:sz w:val="22"/>
        </w:rPr>
        <w:t>)</w:t>
      </w:r>
      <w:r w:rsidR="005F3A2D" w:rsidRPr="00234F13">
        <w:rPr>
          <w:sz w:val="22"/>
        </w:rPr>
        <w:t xml:space="preserve">. </w:t>
      </w:r>
      <w:r w:rsidR="00B831AA" w:rsidRPr="00234F13">
        <w:rPr>
          <w:sz w:val="22"/>
        </w:rPr>
        <w:t>Thus, the</w:t>
      </w:r>
      <w:r w:rsidR="00B17ABE" w:rsidRPr="00234F13">
        <w:rPr>
          <w:sz w:val="22"/>
        </w:rPr>
        <w:t xml:space="preserve"> polarity of O-H bonds and the strength of O-H</w:t>
      </w:r>
      <w:r w:rsidR="00C128A3" w:rsidRPr="00234F13">
        <w:rPr>
          <w:sz w:val="22"/>
        </w:rPr>
        <w:t>∙∙∙</w:t>
      </w:r>
      <w:r w:rsidR="00B17ABE" w:rsidRPr="00234F13">
        <w:rPr>
          <w:sz w:val="22"/>
        </w:rPr>
        <w:t>Z</w:t>
      </w:r>
      <w:r w:rsidR="00B831AA" w:rsidRPr="00234F13">
        <w:rPr>
          <w:sz w:val="22"/>
        </w:rPr>
        <w:t>7</w:t>
      </w:r>
      <w:r w:rsidR="00B17ABE" w:rsidRPr="00234F13">
        <w:rPr>
          <w:sz w:val="22"/>
        </w:rPr>
        <w:t xml:space="preserve"> hydrogen bonds are </w:t>
      </w:r>
      <w:r w:rsidR="0052151B" w:rsidRPr="00234F13">
        <w:rPr>
          <w:sz w:val="22"/>
        </w:rPr>
        <w:t>affected</w:t>
      </w:r>
      <w:r w:rsidR="00B17ABE" w:rsidRPr="00234F13">
        <w:rPr>
          <w:sz w:val="22"/>
        </w:rPr>
        <w:t xml:space="preserve"> by the Z7 atom in the RCZOH monomer</w:t>
      </w:r>
      <w:r w:rsidR="00B831AA" w:rsidRPr="00234F13">
        <w:rPr>
          <w:sz w:val="22"/>
        </w:rPr>
        <w:t>s</w:t>
      </w:r>
      <w:r w:rsidR="00B17ABE" w:rsidRPr="00234F13">
        <w:rPr>
          <w:sz w:val="22"/>
        </w:rPr>
        <w:t>, in which</w:t>
      </w:r>
      <w:r w:rsidR="0052151B" w:rsidRPr="00234F13">
        <w:rPr>
          <w:sz w:val="22"/>
        </w:rPr>
        <w:t>,</w:t>
      </w:r>
      <w:r w:rsidR="00B17ABE" w:rsidRPr="00234F13">
        <w:rPr>
          <w:sz w:val="22"/>
        </w:rPr>
        <w:t xml:space="preserve"> Te</w:t>
      </w:r>
      <w:r w:rsidR="00B831AA" w:rsidRPr="00234F13">
        <w:rPr>
          <w:sz w:val="22"/>
        </w:rPr>
        <w:t>7</w:t>
      </w:r>
      <w:r w:rsidR="00B17ABE" w:rsidRPr="00234F13">
        <w:rPr>
          <w:sz w:val="22"/>
        </w:rPr>
        <w:t xml:space="preserve"> </w:t>
      </w:r>
      <w:r w:rsidR="0052151B" w:rsidRPr="00234F13">
        <w:rPr>
          <w:sz w:val="22"/>
        </w:rPr>
        <w:t>is more influential than</w:t>
      </w:r>
      <w:r w:rsidR="00B17ABE" w:rsidRPr="00234F13">
        <w:rPr>
          <w:sz w:val="22"/>
        </w:rPr>
        <w:t xml:space="preserve"> O</w:t>
      </w:r>
      <w:r w:rsidR="00B831AA" w:rsidRPr="00234F13">
        <w:rPr>
          <w:sz w:val="22"/>
        </w:rPr>
        <w:t>7</w:t>
      </w:r>
      <w:r w:rsidR="00B17ABE" w:rsidRPr="00234F13">
        <w:rPr>
          <w:sz w:val="22"/>
        </w:rPr>
        <w:t>, S</w:t>
      </w:r>
      <w:r w:rsidR="00B831AA" w:rsidRPr="00234F13">
        <w:rPr>
          <w:sz w:val="22"/>
        </w:rPr>
        <w:t xml:space="preserve">7 </w:t>
      </w:r>
      <w:r w:rsidR="0052151B" w:rsidRPr="00234F13">
        <w:rPr>
          <w:sz w:val="22"/>
        </w:rPr>
        <w:t>or</w:t>
      </w:r>
      <w:r w:rsidR="00B17ABE" w:rsidRPr="00234F13">
        <w:rPr>
          <w:sz w:val="22"/>
        </w:rPr>
        <w:t xml:space="preserve"> Se</w:t>
      </w:r>
      <w:r w:rsidR="00B831AA" w:rsidRPr="00234F13">
        <w:rPr>
          <w:sz w:val="22"/>
        </w:rPr>
        <w:t>7</w:t>
      </w:r>
      <w:r w:rsidR="00B17ABE" w:rsidRPr="00234F13">
        <w:rPr>
          <w:sz w:val="22"/>
        </w:rPr>
        <w:t xml:space="preserve">. </w:t>
      </w:r>
      <w:r w:rsidR="00C822F1" w:rsidRPr="00234F13">
        <w:rPr>
          <w:sz w:val="22"/>
        </w:rPr>
        <w:t xml:space="preserve">Notably, </w:t>
      </w:r>
      <w:r w:rsidR="002F07E2" w:rsidRPr="00234F13">
        <w:rPr>
          <w:sz w:val="22"/>
        </w:rPr>
        <w:t>the strength of O-H</w:t>
      </w:r>
      <w:r w:rsidR="00C128A3" w:rsidRPr="00234F13">
        <w:rPr>
          <w:sz w:val="22"/>
        </w:rPr>
        <w:t>∙∙∙</w:t>
      </w:r>
      <w:r w:rsidR="002F07E2" w:rsidRPr="00234F13">
        <w:rPr>
          <w:sz w:val="22"/>
        </w:rPr>
        <w:t>Z</w:t>
      </w:r>
      <w:r w:rsidR="00B831AA" w:rsidRPr="00234F13">
        <w:rPr>
          <w:sz w:val="22"/>
        </w:rPr>
        <w:t>7</w:t>
      </w:r>
      <w:r w:rsidR="002F07E2" w:rsidRPr="00234F13">
        <w:rPr>
          <w:sz w:val="22"/>
        </w:rPr>
        <w:t xml:space="preserve"> </w:t>
      </w:r>
      <w:r w:rsidR="00C822F1" w:rsidRPr="00234F13">
        <w:rPr>
          <w:sz w:val="22"/>
        </w:rPr>
        <w:t>goes down</w:t>
      </w:r>
      <w:r w:rsidR="002F07E2" w:rsidRPr="00234F13">
        <w:rPr>
          <w:sz w:val="22"/>
        </w:rPr>
        <w:t xml:space="preserve"> when R changes from F to H </w:t>
      </w:r>
      <w:r w:rsidR="00C822F1" w:rsidRPr="00234F13">
        <w:rPr>
          <w:sz w:val="22"/>
        </w:rPr>
        <w:t>and then</w:t>
      </w:r>
      <w:r w:rsidR="002F07E2" w:rsidRPr="00234F13">
        <w:rPr>
          <w:sz w:val="22"/>
        </w:rPr>
        <w:t xml:space="preserve"> CH</w:t>
      </w:r>
      <w:r w:rsidR="002F07E2" w:rsidRPr="00234F13">
        <w:rPr>
          <w:sz w:val="22"/>
          <w:vertAlign w:val="subscript"/>
        </w:rPr>
        <w:t>3</w:t>
      </w:r>
      <w:r w:rsidR="008B1DE4" w:rsidRPr="00234F13">
        <w:rPr>
          <w:sz w:val="22"/>
        </w:rPr>
        <w:t>,</w:t>
      </w:r>
      <w:r w:rsidR="002F07E2" w:rsidRPr="00234F13">
        <w:rPr>
          <w:sz w:val="22"/>
        </w:rPr>
        <w:t xml:space="preserve"> </w:t>
      </w:r>
      <w:r w:rsidR="008B1DE4" w:rsidRPr="00234F13">
        <w:rPr>
          <w:sz w:val="22"/>
        </w:rPr>
        <w:t xml:space="preserve">being </w:t>
      </w:r>
      <w:r w:rsidR="002F07E2" w:rsidRPr="00234F13">
        <w:rPr>
          <w:sz w:val="22"/>
        </w:rPr>
        <w:t>opposite to the tendency observed for C</w:t>
      </w:r>
      <w:r w:rsidR="002F07E2" w:rsidRPr="00234F13">
        <w:rPr>
          <w:sz w:val="22"/>
          <w:vertAlign w:val="subscript"/>
        </w:rPr>
        <w:t>sp2</w:t>
      </w:r>
      <w:r w:rsidR="002F07E2" w:rsidRPr="00234F13">
        <w:rPr>
          <w:sz w:val="22"/>
        </w:rPr>
        <w:t>-H</w:t>
      </w:r>
      <w:r w:rsidR="00C128A3" w:rsidRPr="00234F13">
        <w:rPr>
          <w:sz w:val="22"/>
        </w:rPr>
        <w:t>∙∙∙</w:t>
      </w:r>
      <w:r w:rsidR="002F07E2" w:rsidRPr="00234F13">
        <w:rPr>
          <w:sz w:val="22"/>
        </w:rPr>
        <w:t>Z</w:t>
      </w:r>
      <w:r w:rsidR="00B831AA" w:rsidRPr="00234F13">
        <w:rPr>
          <w:sz w:val="22"/>
        </w:rPr>
        <w:t>2</w:t>
      </w:r>
      <w:r w:rsidR="002F07E2" w:rsidRPr="00234F13">
        <w:rPr>
          <w:sz w:val="22"/>
        </w:rPr>
        <w:t xml:space="preserve"> hydrogen bonds</w:t>
      </w:r>
      <w:r w:rsidR="00C822F1" w:rsidRPr="00234F13">
        <w:rPr>
          <w:sz w:val="22"/>
        </w:rPr>
        <w:t xml:space="preserve"> (</w:t>
      </w:r>
      <w:r w:rsidR="00C822F1" w:rsidRPr="00234F13">
        <w:rPr>
          <w:i/>
          <w:iCs/>
          <w:sz w:val="22"/>
        </w:rPr>
        <w:t>cf.</w:t>
      </w:r>
      <w:r w:rsidR="00C822F1" w:rsidRPr="00234F13">
        <w:rPr>
          <w:sz w:val="22"/>
        </w:rPr>
        <w:t xml:space="preserve"> Figure</w:t>
      </w:r>
      <w:r w:rsidR="00F82BFB" w:rsidRPr="00234F13">
        <w:rPr>
          <w:sz w:val="22"/>
        </w:rPr>
        <w:t>s</w:t>
      </w:r>
      <w:r w:rsidR="00C822F1" w:rsidRPr="00234F13">
        <w:rPr>
          <w:sz w:val="22"/>
        </w:rPr>
        <w:t xml:space="preserve"> </w:t>
      </w:r>
      <w:r w:rsidR="00B831AA" w:rsidRPr="00234F13">
        <w:rPr>
          <w:sz w:val="22"/>
        </w:rPr>
        <w:t>S1</w:t>
      </w:r>
      <w:r w:rsidR="00C822F1" w:rsidRPr="00234F13">
        <w:rPr>
          <w:sz w:val="22"/>
        </w:rPr>
        <w:t xml:space="preserve">a, and </w:t>
      </w:r>
      <w:r w:rsidR="00B831AA" w:rsidRPr="00234F13">
        <w:rPr>
          <w:sz w:val="22"/>
        </w:rPr>
        <w:t>S1</w:t>
      </w:r>
      <w:r w:rsidR="00C822F1" w:rsidRPr="00234F13">
        <w:rPr>
          <w:sz w:val="22"/>
        </w:rPr>
        <w:t xml:space="preserve">b). This is reasonable because F </w:t>
      </w:r>
      <w:r w:rsidR="000B7E96" w:rsidRPr="00234F13">
        <w:rPr>
          <w:sz w:val="22"/>
        </w:rPr>
        <w:t>surpasses CH</w:t>
      </w:r>
      <w:r w:rsidR="000B7E96" w:rsidRPr="00234F13">
        <w:rPr>
          <w:sz w:val="22"/>
          <w:vertAlign w:val="subscript"/>
        </w:rPr>
        <w:t>3</w:t>
      </w:r>
      <w:r w:rsidR="000B7E96" w:rsidRPr="00234F13">
        <w:rPr>
          <w:sz w:val="22"/>
        </w:rPr>
        <w:t xml:space="preserve"> group in raising </w:t>
      </w:r>
      <w:r w:rsidR="00C822F1" w:rsidRPr="00234F13">
        <w:rPr>
          <w:sz w:val="22"/>
        </w:rPr>
        <w:t>the polarity of O-H bonds</w:t>
      </w:r>
      <w:r w:rsidR="00632DB9" w:rsidRPr="00234F13">
        <w:rPr>
          <w:sz w:val="22"/>
        </w:rPr>
        <w:t xml:space="preserve"> (</w:t>
      </w:r>
      <w:r w:rsidR="00632DB9" w:rsidRPr="00234F13">
        <w:rPr>
          <w:i/>
          <w:iCs/>
          <w:sz w:val="22"/>
        </w:rPr>
        <w:t xml:space="preserve">cf. </w:t>
      </w:r>
      <w:r w:rsidR="00632DB9" w:rsidRPr="00234F13">
        <w:rPr>
          <w:sz w:val="22"/>
        </w:rPr>
        <w:t>Table 1)</w:t>
      </w:r>
      <w:r w:rsidR="008B1DE4" w:rsidRPr="00234F13">
        <w:rPr>
          <w:sz w:val="22"/>
        </w:rPr>
        <w:t xml:space="preserve"> and</w:t>
      </w:r>
      <w:r w:rsidR="00C822F1" w:rsidRPr="00234F13">
        <w:rPr>
          <w:sz w:val="22"/>
        </w:rPr>
        <w:t xml:space="preserve"> the electrostatic attraction between H4 and Z7</w:t>
      </w:r>
      <w:r w:rsidR="00EB658B" w:rsidRPr="00234F13">
        <w:rPr>
          <w:sz w:val="22"/>
        </w:rPr>
        <w:t>. Consequently, the electron-withdrawing substituent</w:t>
      </w:r>
      <w:r w:rsidR="00B831AA" w:rsidRPr="00234F13">
        <w:rPr>
          <w:sz w:val="22"/>
        </w:rPr>
        <w:t xml:space="preserve"> (F)</w:t>
      </w:r>
      <w:r w:rsidR="00EB658B" w:rsidRPr="00234F13">
        <w:rPr>
          <w:sz w:val="22"/>
        </w:rPr>
        <w:t xml:space="preserve"> induce</w:t>
      </w:r>
      <w:r w:rsidR="00B831AA" w:rsidRPr="00234F13">
        <w:rPr>
          <w:sz w:val="22"/>
        </w:rPr>
        <w:t>s</w:t>
      </w:r>
      <w:r w:rsidR="00EB658B" w:rsidRPr="00234F13">
        <w:rPr>
          <w:sz w:val="22"/>
        </w:rPr>
        <w:t xml:space="preserve"> stronger O-H</w:t>
      </w:r>
      <w:r w:rsidR="00C128A3" w:rsidRPr="00234F13">
        <w:rPr>
          <w:sz w:val="22"/>
        </w:rPr>
        <w:t>∙∙∙</w:t>
      </w:r>
      <w:r w:rsidR="00EB658B" w:rsidRPr="00234F13">
        <w:rPr>
          <w:sz w:val="22"/>
        </w:rPr>
        <w:t>Z</w:t>
      </w:r>
      <w:r w:rsidR="00B831AA" w:rsidRPr="00234F13">
        <w:rPr>
          <w:sz w:val="22"/>
        </w:rPr>
        <w:t>7</w:t>
      </w:r>
      <w:r w:rsidR="00EB658B" w:rsidRPr="00234F13">
        <w:rPr>
          <w:sz w:val="22"/>
        </w:rPr>
        <w:t xml:space="preserve"> hydrogen bonds than the electron-donating one</w:t>
      </w:r>
      <w:r w:rsidR="00B831AA" w:rsidRPr="00234F13">
        <w:rPr>
          <w:sz w:val="22"/>
        </w:rPr>
        <w:t xml:space="preserve"> (CH</w:t>
      </w:r>
      <w:r w:rsidR="00B831AA" w:rsidRPr="00234F13">
        <w:rPr>
          <w:sz w:val="22"/>
          <w:vertAlign w:val="subscript"/>
        </w:rPr>
        <w:t>3</w:t>
      </w:r>
      <w:r w:rsidR="00B831AA" w:rsidRPr="00234F13">
        <w:rPr>
          <w:sz w:val="22"/>
        </w:rPr>
        <w:t>)</w:t>
      </w:r>
      <w:r w:rsidR="00EB658B" w:rsidRPr="00234F13">
        <w:rPr>
          <w:sz w:val="22"/>
        </w:rPr>
        <w:t xml:space="preserve">. This </w:t>
      </w:r>
      <w:r w:rsidR="00FF3EED" w:rsidRPr="00234F13">
        <w:rPr>
          <w:sz w:val="22"/>
        </w:rPr>
        <w:t xml:space="preserve">effect </w:t>
      </w:r>
      <w:r w:rsidR="00EB658B" w:rsidRPr="00234F13">
        <w:rPr>
          <w:sz w:val="22"/>
        </w:rPr>
        <w:t>was also reflected in the complexes of XCHZ</w:t>
      </w:r>
      <w:r w:rsidR="00C128A3" w:rsidRPr="00234F13">
        <w:rPr>
          <w:sz w:val="22"/>
        </w:rPr>
        <w:t>∙∙∙</w:t>
      </w:r>
      <w:r w:rsidR="00EB658B" w:rsidRPr="00234F13">
        <w:rPr>
          <w:sz w:val="22"/>
        </w:rPr>
        <w:t>RCZOH (with X= H, F; R= H, F, Cl, Br, CH</w:t>
      </w:r>
      <w:r w:rsidR="00EB658B" w:rsidRPr="00234F13">
        <w:rPr>
          <w:sz w:val="22"/>
          <w:vertAlign w:val="subscript"/>
        </w:rPr>
        <w:t>3</w:t>
      </w:r>
      <w:r w:rsidR="00EB658B" w:rsidRPr="00234F13">
        <w:rPr>
          <w:sz w:val="22"/>
        </w:rPr>
        <w:t>, NH</w:t>
      </w:r>
      <w:r w:rsidR="00EB658B" w:rsidRPr="00234F13">
        <w:rPr>
          <w:sz w:val="22"/>
          <w:vertAlign w:val="subscript"/>
        </w:rPr>
        <w:t>2</w:t>
      </w:r>
      <w:r w:rsidR="00EB658B" w:rsidRPr="00234F13">
        <w:rPr>
          <w:sz w:val="22"/>
        </w:rPr>
        <w:t>; Z= O, Se, Se, Te).</w:t>
      </w:r>
      <w:sdt>
        <w:sdtPr>
          <w:rPr>
            <w:color w:val="000000"/>
            <w:sz w:val="22"/>
            <w:vertAlign w:val="superscript"/>
          </w:rPr>
          <w:tag w:val="MENDELEY_CITATION_v3_eyJjaXRhdGlvbklEIjoiTUVOREVMRVlfQ0lUQVRJT05fNDlhM2U2ZDEtYjEwNi00MzYzLWE5YWUtOWEyZjE1MjAyYjJhIiwicHJvcGVydGllcyI6eyJub3RlSW5kZXgiOjB9LCJpc0VkaXRlZCI6ZmFsc2UsIm1hbnVhbE92ZXJyaWRlIjp7ImlzTWFudWFsbHlPdmVycmlkZGVuIjpmYWxzZSwiY2l0ZXByb2NUZXh0IjoiPHN1cD4xODwvc3VwPiIsIm1hbnVhbE92ZXJyaWRlVGV4dCI6IiJ9LCJjaXRhdGlvbkl0ZW1zIjpbeyJpZCI6ImY3YWFmYTY1LWVmYjAtMzBhOC05MjcwLTJjNWE1MDQ2ZDBkNiIsIml0ZW1EYXRhIjp7InR5cGUiOiJhcnRpY2xlLWpvdXJuYWwiLCJpZCI6ImY3YWFmYTY1LWVmYjAtMzBhOC05MjcwLTJjNWE1MDQ2ZDBkNiIsInRpdGxlIjoiTm90aWNlYWJsZSBjaGFyYWN0ZXJpc3RpY3Mgb2YgY29udmVudGlvbmFsIGFuZCBub25jb252ZW50aW9uYWwgaHlkcm9nZW4gYm9uZHMgaW4gdGhlIGJpbmFyeSBzeXN0ZW1zIG9mIGNoYWxjb2dlbm9hbGRlaHlkZSBhbmQgY2hhbGNvZ2Vub2NhcmJveHlsaWMgYWNpZCBkZXJpdmF0aXZlcyIsImF1dGhvciI6W3siZmFtaWx5IjoiUXV5ZW4iLCJnaXZlbiI6IkxlIFRoaSBUdS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0UkEwNzQ5OEoiLCJVUkwiOiJodHRwOi8vZHguZG9pLm9yZy8xMC4xMDM5L0Q0UkEwNzQ5OEoiLCJpc3N1ZWQiOnsiZGF0ZS1wYXJ0cyI6W1syMDI0XV19LCJwYWdlIjoiNDAwMTgtNDAwMzAiLCJhYnN0cmFjdCI6IkZvcnR5LWVpZ2h0IHN0YWJsZSBzdHJ1Y3R1cmVzIG9mIGNvbXBsZXhlcyBmb3JtZWQgYmV0d2VlbiBYQ0haIGFuZCBSQ1pPSCAod2l0aCBYID0gSCwgRjsgUiA9IEgsIEYsIENsLCBCciwgQ0gzLCBOSDI7IFogPSBPLCBTLCBTZSwgVGUpIHdlcmUgY29tcHJlaGVuc2l2ZWx5IGludmVzdGlnYXRlZC4gSXQgd2FzIGZvdW5kIHRoYXQgdGhlIEha4oCTUlogY29tcGxleGVzIHdlcmUgbW9yZSBzdGFibGUgdGhhbiB0aGUgRlrigJNSWiBvbmVzLCBhbmQgdGhlaXIgc3RhYmlsaXR5IHRlbmRlbmN5IGRlY3JlYXNlZCBpbiB0aGUgZm9sbG93aW5nIG9yZGVyIG9mIFo6IE8gPiBTID4gU2UgPiBUZS4gQSBwcmVkb21pbmFudCByb2xlIG9mIHRoZSBlbGVjdHJvc3RhdGljIGNvbXBvbmVudCB3YXMgb2JzZXJ2ZWQgaW4gWE/igJNSTywgd2hpbGUgYW4gb3V0c3RhbmRpbmcgY29udHJpYnV0aW9uIG9mIHRoZSBpbmR1Y3Rpb24gdGVybSB3YXMgZXN0aW1hdGVkIGluIFhT4oCTUlMsIFhTZeKAk1JTZSwgYW5kIFhUZeKAk1JUZS4gQSBwaXZvdGFsIHJvbGUgb2YgTyBjb21wYXJlZCB0byBTLCBTZSwgYW5kIFRlIGZvciBpbXByb3ZpbmcgdGhlIHN0cmVuZ3RoIGFuZCBjaGFyYWN0ZXJpc3RpY3Mgb2Ygbm9uY29udmVudGlvbmFsIENzcDLigJNI4ouvTy9TL1NlL1RlIGh5ZHJvZ2VuIGJvbmRzIHdhcyBwcm9wb3NlZC4gVGhlIE/igJNI4ouvWiBoeWRyb2dlbiBib25kcyB3ZXJlIG11Y2ggbW9yZSBzdGFibGUgdGhhbiB0aGUgbm9uY29udmVudGlvbmFsIENzcDLigJNI4ouvWiBoeWRyb2dlbiBib25kcy4gRm9sbG93aW5nIGNvbXBsZXhhdGlvbiwgdGhlIHN0cmV0Y2hpbmcgZnJlcXVlbmN5IGZvciBDc3Ay4oCTSCBpbnZvbHZpbmcgbm9uY29udmVudGlvbmFsIENzcDLigJNI4ouvWiBoeWRyb2dlbiBib25kcyBncmFkdWFsbHkgdHVybmVkIGZyb20gdGhlIGJsdWUgc2hpZnQgdG8gcmVkIHNoaWZ0IHdoZW4gb25lIE8gb2YgPkPugIFPIGluIFhDSE8gYW5kIFJDT09IIHdhcyBzdWJzdGl0dXRlZCBieSBTLCBTZSwgYW5kIFRlLCB3aXRoIFIgdmFyeWluZyBmcm9tIHRoZSBlbGVjdHJvbi13aXRoZHJhd2luZyB0byBlbGVjdHJvbi1kb25hdGluZyBncm91cHMuIEEgdmVyeSBsYXJnZSByZWQtc2hpZnQgb2YgdGhlIE/igJNI4ouvWiBoeWRyb2dlbiBib25kcyB1cCB0byDiiJI1MzUuNCBjbeKIkjEgYW5kIGEgQ3NwMuKAk0ggYmx1ZS1zaGlmdCBvZiB0aGUgbm9uY29udmVudGlvbmFsIENzcDLigJNI4ouvTyBoeWRyb2dlbiBib25kcyByZWFjaGluZyA4Ni45IGNt4oiSMSB3ZXJlIG9ic2VydmVkIGluIHRoaXMgd29yay4gSXQgd2FzIG5vdGVkIHRoYXQgdGhlIGNvbnNpZGVyYWJsZSBkZWNyZWFzZSBpbiB0aGUgaW50cmFtb2xlY3VsYXIgZWxlY3Ryb24gZGVuc2l0eSB0cmFuc2ZlciB0byB0aGUgz4MqKENzcDLigJNIKSBvcmJpdGFscyBzaWduaWZpY2FudGx5IGltcGFjdGVkIG9uIHRoZSBibHVlLXNoaWZ0IG9mIHRoZSBDc3Ay4oCTSCBib25kcyBpbnZvbHZpbmcgaHlkcm9nZW4gYm9uZHMuIiwicHVibGlzaGVyIjoiVGhlIFJveWFsIFNvY2lldHkgb2YgQ2hlbWlzdHJ5IiwiaXNzdWUiOiI1NCIsInZvbHVtZSI6IjE0In0sImlzVGVtcG9yYXJ5IjpmYWxzZX1dfQ=="/>
          <w:id w:val="-692614774"/>
          <w:placeholder>
            <w:docPart w:val="DefaultPlaceholder_-1854013440"/>
          </w:placeholder>
        </w:sdtPr>
        <w:sdtContent>
          <w:r w:rsidR="006934B6" w:rsidRPr="00234F13">
            <w:rPr>
              <w:color w:val="000000"/>
              <w:sz w:val="22"/>
              <w:vertAlign w:val="superscript"/>
            </w:rPr>
            <w:t>18</w:t>
          </w:r>
        </w:sdtContent>
      </w:sdt>
      <w:r w:rsidR="00EB658B" w:rsidRPr="00234F13">
        <w:rPr>
          <w:sz w:val="22"/>
        </w:rPr>
        <w:t xml:space="preserve"> </w:t>
      </w:r>
    </w:p>
    <w:p w14:paraId="31A5F4A6" w14:textId="2BE38F18" w:rsidR="00472E6B" w:rsidRPr="00234F13" w:rsidRDefault="00472E6B" w:rsidP="00E758E2">
      <w:pPr>
        <w:spacing w:beforeLines="120" w:before="288" w:afterLines="120" w:after="288"/>
        <w:rPr>
          <w:b/>
          <w:bCs/>
          <w:sz w:val="22"/>
        </w:rPr>
      </w:pPr>
      <w:r w:rsidRPr="00234F13">
        <w:rPr>
          <w:b/>
          <w:bCs/>
          <w:sz w:val="22"/>
        </w:rPr>
        <w:t>3.2. Interaction energy</w:t>
      </w:r>
    </w:p>
    <w:p w14:paraId="082EF1A9" w14:textId="1B79B993" w:rsidR="00472E6B" w:rsidRDefault="000C0EC3" w:rsidP="00377FBE">
      <w:pPr>
        <w:spacing w:before="120" w:after="120"/>
        <w:rPr>
          <w:sz w:val="22"/>
          <w:lang w:val="pt-BR"/>
        </w:rPr>
      </w:pPr>
      <w:r w:rsidRPr="00234F13">
        <w:rPr>
          <w:sz w:val="22"/>
        </w:rPr>
        <w:t>The interaction energies corrected</w:t>
      </w:r>
      <w:r w:rsidR="0095641A" w:rsidRPr="00234F13">
        <w:rPr>
          <w:sz w:val="22"/>
        </w:rPr>
        <w:t xml:space="preserve"> by</w:t>
      </w:r>
      <w:r w:rsidRPr="00234F13">
        <w:rPr>
          <w:sz w:val="22"/>
        </w:rPr>
        <w:t xml:space="preserve"> both ZPE and BSSE</w:t>
      </w:r>
      <w:r w:rsidR="00B45F5D" w:rsidRPr="00234F13">
        <w:rPr>
          <w:sz w:val="22"/>
        </w:rPr>
        <w:t xml:space="preserve"> (denoted by </w:t>
      </w:r>
      <w:r w:rsidR="00B45F5D" w:rsidRPr="00234F13">
        <w:rPr>
          <w:rFonts w:cs="Times New Roman"/>
          <w:sz w:val="22"/>
          <w:lang w:val="pt-BR"/>
        </w:rPr>
        <w:t>∆</w:t>
      </w:r>
      <w:r w:rsidR="00B45F5D" w:rsidRPr="00234F13">
        <w:rPr>
          <w:sz w:val="22"/>
          <w:lang w:val="pt-BR"/>
        </w:rPr>
        <w:t>E</w:t>
      </w:r>
      <w:r w:rsidR="00B45F5D" w:rsidRPr="00234F13">
        <w:rPr>
          <w:sz w:val="22"/>
          <w:vertAlign w:val="superscript"/>
          <w:lang w:val="pt-BR"/>
        </w:rPr>
        <w:t>*</w:t>
      </w:r>
      <w:r w:rsidR="00B45F5D" w:rsidRPr="00234F13">
        <w:rPr>
          <w:sz w:val="22"/>
        </w:rPr>
        <w:t xml:space="preserve">) </w:t>
      </w:r>
      <w:r w:rsidRPr="00234F13">
        <w:rPr>
          <w:sz w:val="22"/>
        </w:rPr>
        <w:t xml:space="preserve">of </w:t>
      </w:r>
      <w:r w:rsidRPr="00234F13">
        <w:rPr>
          <w:b/>
          <w:bCs/>
          <w:sz w:val="22"/>
        </w:rPr>
        <w:t>RZ</w:t>
      </w:r>
      <w:r w:rsidR="00EA6003" w:rsidRPr="00234F13">
        <w:rPr>
          <w:b/>
          <w:bCs/>
          <w:sz w:val="22"/>
        </w:rPr>
        <w:t>2</w:t>
      </w:r>
      <w:r w:rsidRPr="00234F13">
        <w:rPr>
          <w:b/>
          <w:bCs/>
          <w:sz w:val="22"/>
        </w:rPr>
        <w:t>-Z</w:t>
      </w:r>
      <w:r w:rsidR="00EA6003" w:rsidRPr="00234F13">
        <w:rPr>
          <w:b/>
          <w:bCs/>
          <w:sz w:val="22"/>
        </w:rPr>
        <w:t>7</w:t>
      </w:r>
      <w:r w:rsidRPr="00234F13">
        <w:rPr>
          <w:sz w:val="22"/>
        </w:rPr>
        <w:t xml:space="preserve"> complexes </w:t>
      </w:r>
      <w:r w:rsidR="00EA6003" w:rsidRPr="00234F13">
        <w:rPr>
          <w:sz w:val="22"/>
        </w:rPr>
        <w:t>are</w:t>
      </w:r>
      <w:r w:rsidRPr="00234F13">
        <w:rPr>
          <w:sz w:val="22"/>
        </w:rPr>
        <w:t xml:space="preserve"> calculated at </w:t>
      </w:r>
      <w:r w:rsidR="00FC4F09" w:rsidRPr="00234F13">
        <w:rPr>
          <w:sz w:val="22"/>
          <w:lang w:val="pt-BR"/>
        </w:rPr>
        <w:t xml:space="preserve">the </w:t>
      </w:r>
      <w:r w:rsidRPr="00234F13">
        <w:rPr>
          <w:sz w:val="22"/>
          <w:lang w:val="pt-BR"/>
        </w:rPr>
        <w:t xml:space="preserve">CCSD(T)/6-311++G(3df,2pd)//MP26-311++G(3df,2pd) </w:t>
      </w:r>
      <w:r w:rsidR="00FC4F09" w:rsidRPr="00234F13">
        <w:rPr>
          <w:sz w:val="22"/>
          <w:lang w:val="pt-BR"/>
        </w:rPr>
        <w:t>level of theory (except the aug-cc-pVDZ-PP basis set used for Te atom)</w:t>
      </w:r>
      <w:r w:rsidR="00DF6FA7" w:rsidRPr="00234F13">
        <w:rPr>
          <w:sz w:val="22"/>
          <w:lang w:val="pt-BR"/>
        </w:rPr>
        <w:t xml:space="preserve"> </w:t>
      </w:r>
      <w:r w:rsidRPr="00234F13">
        <w:rPr>
          <w:sz w:val="22"/>
          <w:lang w:val="pt-BR"/>
        </w:rPr>
        <w:t xml:space="preserve">to evaluate the stability of investigated complexes. The </w:t>
      </w:r>
      <w:r w:rsidR="00DF6FA7" w:rsidRPr="00234F13">
        <w:rPr>
          <w:sz w:val="22"/>
          <w:lang w:val="pt-BR"/>
        </w:rPr>
        <w:t>data</w:t>
      </w:r>
      <w:r w:rsidRPr="00234F13">
        <w:rPr>
          <w:sz w:val="22"/>
          <w:lang w:val="pt-BR"/>
        </w:rPr>
        <w:t xml:space="preserve"> in Table 2 show</w:t>
      </w:r>
      <w:r w:rsidR="00EA6003" w:rsidRPr="00234F13">
        <w:rPr>
          <w:sz w:val="22"/>
          <w:lang w:val="pt-BR"/>
        </w:rPr>
        <w:t>s</w:t>
      </w:r>
      <w:r w:rsidRPr="00234F13">
        <w:rPr>
          <w:sz w:val="22"/>
          <w:lang w:val="pt-BR"/>
        </w:rPr>
        <w:t xml:space="preserve"> the negative interaction energies of complexes ranging from -30.9 to -73.8 kJ.mol</w:t>
      </w:r>
      <w:r w:rsidRPr="00234F13">
        <w:rPr>
          <w:sz w:val="22"/>
          <w:vertAlign w:val="superscript"/>
          <w:lang w:val="pt-BR"/>
        </w:rPr>
        <w:t>-1</w:t>
      </w:r>
      <w:r w:rsidRPr="00234F13">
        <w:rPr>
          <w:sz w:val="22"/>
          <w:lang w:val="pt-BR"/>
        </w:rPr>
        <w:t xml:space="preserve">, indicating their </w:t>
      </w:r>
      <w:r w:rsidR="00DF6FA7" w:rsidRPr="00234F13">
        <w:rPr>
          <w:sz w:val="22"/>
          <w:lang w:val="pt-BR"/>
        </w:rPr>
        <w:t xml:space="preserve">certain </w:t>
      </w:r>
      <w:r w:rsidRPr="00234F13">
        <w:rPr>
          <w:sz w:val="22"/>
          <w:lang w:val="pt-BR"/>
        </w:rPr>
        <w:t>st</w:t>
      </w:r>
      <w:r w:rsidR="00307B0D" w:rsidRPr="00234F13">
        <w:rPr>
          <w:sz w:val="22"/>
          <w:lang w:val="pt-BR"/>
        </w:rPr>
        <w:t>ability</w:t>
      </w:r>
      <w:r w:rsidRPr="00234F13">
        <w:rPr>
          <w:sz w:val="22"/>
          <w:lang w:val="pt-BR"/>
        </w:rPr>
        <w:t xml:space="preserve"> on the</w:t>
      </w:r>
      <w:r w:rsidR="00DF6FA7" w:rsidRPr="00234F13">
        <w:rPr>
          <w:sz w:val="22"/>
          <w:lang w:val="pt-BR"/>
        </w:rPr>
        <w:t>ir</w:t>
      </w:r>
      <w:r w:rsidRPr="00234F13">
        <w:rPr>
          <w:sz w:val="22"/>
          <w:lang w:val="pt-BR"/>
        </w:rPr>
        <w:t xml:space="preserve"> potential energy surface</w:t>
      </w:r>
      <w:r w:rsidR="00DF6FA7" w:rsidRPr="00234F13">
        <w:rPr>
          <w:sz w:val="22"/>
          <w:lang w:val="pt-BR"/>
        </w:rPr>
        <w:t>s</w:t>
      </w:r>
      <w:r w:rsidRPr="00234F13">
        <w:rPr>
          <w:sz w:val="22"/>
          <w:lang w:val="pt-BR"/>
        </w:rPr>
        <w:t xml:space="preserve">. </w:t>
      </w:r>
    </w:p>
    <w:p w14:paraId="03C76C9F" w14:textId="4BF36090" w:rsidR="001C58EC" w:rsidRPr="00234F13" w:rsidRDefault="00377FBE" w:rsidP="00377FBE">
      <w:pPr>
        <w:spacing w:before="120" w:after="120"/>
        <w:ind w:firstLine="567"/>
        <w:rPr>
          <w:rFonts w:eastAsia="Aptos" w:cs="Times New Roman"/>
          <w:b/>
          <w:sz w:val="20"/>
          <w:szCs w:val="20"/>
          <w:lang w:val="fr-FR"/>
        </w:rPr>
        <w:sectPr w:rsidR="001C58EC" w:rsidRPr="00234F13" w:rsidSect="00E758E2">
          <w:endnotePr>
            <w:numFmt w:val="decimal"/>
          </w:endnotePr>
          <w:type w:val="continuous"/>
          <w:pgSz w:w="11906" w:h="16838" w:code="9"/>
          <w:pgMar w:top="1134" w:right="1134" w:bottom="1134" w:left="1418" w:header="720" w:footer="720" w:gutter="0"/>
          <w:cols w:num="2" w:space="726"/>
          <w:docGrid w:linePitch="381"/>
        </w:sectPr>
      </w:pPr>
      <w:r w:rsidRPr="00234F13">
        <w:rPr>
          <w:sz w:val="22"/>
          <w:lang w:val="pt-BR"/>
        </w:rPr>
        <w:t xml:space="preserve">For the same R and Z2, the individual interaction energies of </w:t>
      </w:r>
      <w:r w:rsidRPr="00234F13">
        <w:rPr>
          <w:b/>
          <w:bCs/>
          <w:sz w:val="22"/>
          <w:lang w:val="pt-BR"/>
        </w:rPr>
        <w:t>RZ2-O7</w:t>
      </w:r>
      <w:r w:rsidRPr="00234F13">
        <w:rPr>
          <w:sz w:val="22"/>
          <w:lang w:val="pt-BR"/>
        </w:rPr>
        <w:t xml:space="preserve">, </w:t>
      </w:r>
      <w:r w:rsidRPr="00234F13">
        <w:rPr>
          <w:b/>
          <w:bCs/>
          <w:sz w:val="22"/>
          <w:lang w:val="pt-BR"/>
        </w:rPr>
        <w:t>RZ2-S7</w:t>
      </w:r>
      <w:r w:rsidRPr="00234F13">
        <w:rPr>
          <w:sz w:val="22"/>
          <w:lang w:val="pt-BR"/>
        </w:rPr>
        <w:t xml:space="preserve">, </w:t>
      </w:r>
      <w:r w:rsidRPr="00234F13">
        <w:rPr>
          <w:b/>
          <w:bCs/>
          <w:sz w:val="22"/>
          <w:lang w:val="pt-BR"/>
        </w:rPr>
        <w:t>RZ2-Se7</w:t>
      </w:r>
      <w:r w:rsidRPr="00234F13">
        <w:rPr>
          <w:sz w:val="22"/>
          <w:lang w:val="pt-BR"/>
        </w:rPr>
        <w:t xml:space="preserve">, and </w:t>
      </w:r>
      <w:r w:rsidRPr="00234F13">
        <w:rPr>
          <w:b/>
          <w:bCs/>
          <w:sz w:val="22"/>
          <w:lang w:val="pt-BR"/>
        </w:rPr>
        <w:t>RZ2-Te7</w:t>
      </w:r>
      <w:r w:rsidRPr="00234F13">
        <w:rPr>
          <w:sz w:val="22"/>
          <w:lang w:val="pt-BR"/>
        </w:rPr>
        <w:t xml:space="preserve"> are in the ranges -44.5 </w:t>
      </w:r>
      <w:r w:rsidRPr="00234F13">
        <w:rPr>
          <w:rFonts w:cs="Times New Roman"/>
          <w:sz w:val="22"/>
          <w:lang w:val="pt-BR"/>
        </w:rPr>
        <w:t>÷</w:t>
      </w:r>
      <w:r w:rsidRPr="00234F13">
        <w:rPr>
          <w:sz w:val="22"/>
          <w:lang w:val="pt-BR"/>
        </w:rPr>
        <w:t xml:space="preserve"> -73.8 kJ.mol</w:t>
      </w:r>
      <w:r w:rsidRPr="00234F13">
        <w:rPr>
          <w:sz w:val="22"/>
          <w:vertAlign w:val="superscript"/>
          <w:lang w:val="pt-BR"/>
        </w:rPr>
        <w:t>-1</w:t>
      </w:r>
      <w:r w:rsidRPr="00234F13">
        <w:rPr>
          <w:sz w:val="22"/>
          <w:lang w:val="pt-BR"/>
        </w:rPr>
        <w:t xml:space="preserve">, -34.8 </w:t>
      </w:r>
      <w:r w:rsidRPr="00234F13">
        <w:rPr>
          <w:rFonts w:cs="Times New Roman"/>
          <w:sz w:val="22"/>
          <w:lang w:val="pt-BR"/>
        </w:rPr>
        <w:t>÷ -55.5 kJ.mol</w:t>
      </w:r>
      <w:r w:rsidRPr="00234F13">
        <w:rPr>
          <w:rFonts w:cs="Times New Roman"/>
          <w:sz w:val="22"/>
          <w:vertAlign w:val="superscript"/>
          <w:lang w:val="pt-BR"/>
        </w:rPr>
        <w:t>-1</w:t>
      </w:r>
      <w:r w:rsidRPr="00234F13">
        <w:rPr>
          <w:rFonts w:cs="Times New Roman"/>
          <w:sz w:val="22"/>
          <w:lang w:val="pt-BR"/>
        </w:rPr>
        <w:t>, -32.9 ÷ -55.8 kJ.mol</w:t>
      </w:r>
      <w:r w:rsidRPr="00234F13">
        <w:rPr>
          <w:rFonts w:cs="Times New Roman"/>
          <w:sz w:val="22"/>
          <w:vertAlign w:val="superscript"/>
          <w:lang w:val="pt-BR"/>
        </w:rPr>
        <w:t>-1</w:t>
      </w:r>
      <w:r w:rsidRPr="00234F13">
        <w:rPr>
          <w:rFonts w:cs="Times New Roman"/>
          <w:sz w:val="22"/>
          <w:lang w:val="pt-BR"/>
        </w:rPr>
        <w:t>, and -31.3 ÷ -47.0 kJ.mol</w:t>
      </w:r>
      <w:r w:rsidRPr="00234F13">
        <w:rPr>
          <w:rFonts w:cs="Times New Roman"/>
          <w:sz w:val="22"/>
          <w:vertAlign w:val="superscript"/>
          <w:lang w:val="pt-BR"/>
        </w:rPr>
        <w:t>-1</w:t>
      </w:r>
      <w:r w:rsidRPr="00234F13">
        <w:rPr>
          <w:rFonts w:cs="Times New Roman"/>
          <w:sz w:val="22"/>
          <w:lang w:val="pt-BR"/>
        </w:rPr>
        <w:t xml:space="preserve">, respectively. These values indicates that the stability of </w:t>
      </w:r>
      <w:r w:rsidRPr="00234F13">
        <w:rPr>
          <w:rFonts w:cs="Times New Roman"/>
          <w:b/>
          <w:bCs/>
          <w:sz w:val="22"/>
          <w:lang w:val="pt-BR"/>
        </w:rPr>
        <w:t>RZ2-Z7</w:t>
      </w:r>
      <w:r w:rsidRPr="00234F13">
        <w:rPr>
          <w:rFonts w:cs="Times New Roman"/>
          <w:sz w:val="22"/>
          <w:lang w:val="pt-BR"/>
        </w:rPr>
        <w:t xml:space="preserve"> complexes decreases in the order of Z7 substituents: O &gt; S &gt; Se &gt; Te, which is consistent with the lowering strength of O-H</w:t>
      </w:r>
      <w:r w:rsidRPr="00234F13">
        <w:rPr>
          <w:sz w:val="22"/>
        </w:rPr>
        <w:t>∙∙∙</w:t>
      </w:r>
      <w:r w:rsidRPr="00234F13">
        <w:rPr>
          <w:rFonts w:cs="Times New Roman"/>
          <w:sz w:val="22"/>
          <w:lang w:val="pt-BR"/>
        </w:rPr>
        <w:t>Z7 in the sequence: O-H∙∙∙O7 &gt;&gt; O-H∙∙∙S7 &gt; O-H∙∙∙Se7 &gt; O-H∙∙∙Te7 as resulted from the AIM analysis.</w:t>
      </w:r>
      <w:r w:rsidRPr="00234F13">
        <w:rPr>
          <w:sz w:val="22"/>
          <w:lang w:val="pt-BR"/>
        </w:rPr>
        <w:t xml:space="preserve"> This observation emphasizes a predominant influence of the oxygen compared to sulfur, selenium, or tel</w:t>
      </w:r>
      <w:r w:rsidR="00B21FD3">
        <w:rPr>
          <w:sz w:val="22"/>
          <w:lang w:val="pt-BR"/>
        </w:rPr>
        <w:t>lurium</w:t>
      </w:r>
      <w:r w:rsidRPr="00234F13">
        <w:rPr>
          <w:sz w:val="22"/>
          <w:lang w:val="pt-BR"/>
        </w:rPr>
        <w:t xml:space="preserve"> as Z7 on the stability of </w:t>
      </w:r>
      <w:r w:rsidRPr="00234F13">
        <w:rPr>
          <w:b/>
          <w:bCs/>
          <w:sz w:val="22"/>
          <w:lang w:val="pt-BR"/>
        </w:rPr>
        <w:t>RZ2-Z7</w:t>
      </w:r>
      <w:r w:rsidRPr="00234F13">
        <w:rPr>
          <w:sz w:val="22"/>
          <w:lang w:val="pt-BR"/>
        </w:rPr>
        <w:t>. Besides, the superior role of the O-H∙∙∙Z7 hydrogen bonds relative to C</w:t>
      </w:r>
      <w:r w:rsidRPr="00234F13">
        <w:rPr>
          <w:sz w:val="22"/>
          <w:vertAlign w:val="subscript"/>
          <w:lang w:val="pt-BR"/>
        </w:rPr>
        <w:t>sp2</w:t>
      </w:r>
      <w:r w:rsidRPr="00234F13">
        <w:rPr>
          <w:sz w:val="22"/>
          <w:lang w:val="pt-BR"/>
        </w:rPr>
        <w:t xml:space="preserve">-H∙∙∙Z2 in stabilizing complexes is noticed. </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1595"/>
        <w:gridCol w:w="848"/>
        <w:gridCol w:w="1421"/>
        <w:gridCol w:w="848"/>
        <w:gridCol w:w="1472"/>
        <w:gridCol w:w="848"/>
        <w:gridCol w:w="1474"/>
        <w:gridCol w:w="848"/>
      </w:tblGrid>
      <w:tr w:rsidR="001C58EC" w:rsidRPr="00234F13" w14:paraId="389010F6" w14:textId="77777777" w:rsidTr="00FC3F3E">
        <w:trPr>
          <w:trHeight w:val="20"/>
          <w:jc w:val="center"/>
        </w:trPr>
        <w:tc>
          <w:tcPr>
            <w:tcW w:w="0" w:type="auto"/>
            <w:gridSpan w:val="8"/>
            <w:tcBorders>
              <w:bottom w:val="single" w:sz="4" w:space="0" w:color="auto"/>
            </w:tcBorders>
            <w:shd w:val="clear" w:color="auto" w:fill="auto"/>
            <w:noWrap/>
            <w:vAlign w:val="bottom"/>
          </w:tcPr>
          <w:p w14:paraId="7A4543A2" w14:textId="77777777" w:rsidR="001C58EC" w:rsidRPr="00234F13" w:rsidRDefault="001C58EC" w:rsidP="00FC3F3E">
            <w:pPr>
              <w:spacing w:before="240" w:after="120"/>
              <w:contextualSpacing/>
              <w:jc w:val="center"/>
              <w:rPr>
                <w:rFonts w:eastAsia="Aptos" w:cs="Times New Roman"/>
                <w:b/>
                <w:sz w:val="20"/>
                <w:szCs w:val="20"/>
                <w:lang w:val="vi-VN"/>
              </w:rPr>
            </w:pPr>
          </w:p>
          <w:p w14:paraId="135A5DE3" w14:textId="2BABD634" w:rsidR="001C58EC" w:rsidRPr="00234F13" w:rsidRDefault="001C58EC" w:rsidP="006C4DBD">
            <w:pPr>
              <w:spacing w:before="240" w:after="120"/>
              <w:contextualSpacing/>
              <w:jc w:val="left"/>
              <w:rPr>
                <w:rFonts w:eastAsia="Aptos" w:cs="Times New Roman"/>
                <w:bCs/>
                <w:sz w:val="20"/>
                <w:szCs w:val="20"/>
                <w:lang w:val="vi-VN"/>
              </w:rPr>
            </w:pPr>
            <w:r w:rsidRPr="00234F13">
              <w:rPr>
                <w:rFonts w:eastAsia="Aptos" w:cs="Times New Roman"/>
                <w:b/>
                <w:sz w:val="20"/>
                <w:szCs w:val="20"/>
                <w:lang w:val="fr-FR"/>
              </w:rPr>
              <w:t xml:space="preserve">Table 2. </w:t>
            </w:r>
            <w:r w:rsidRPr="00234F13">
              <w:rPr>
                <w:rFonts w:eastAsia="Aptos" w:cs="Times New Roman"/>
                <w:bCs/>
                <w:sz w:val="20"/>
                <w:szCs w:val="20"/>
                <w:lang w:val="fr-FR"/>
              </w:rPr>
              <w:t>Interaction energies corrected by both ZPE and BSSE (∆E*, kJ.mol</w:t>
            </w:r>
            <w:r w:rsidRPr="00234F13">
              <w:rPr>
                <w:rFonts w:eastAsia="Aptos" w:cs="Times New Roman"/>
                <w:bCs/>
                <w:sz w:val="20"/>
                <w:szCs w:val="20"/>
                <w:vertAlign w:val="superscript"/>
                <w:lang w:val="fr-FR"/>
              </w:rPr>
              <w:t>-1</w:t>
            </w:r>
            <w:r w:rsidRPr="00234F13">
              <w:rPr>
                <w:rFonts w:eastAsia="Aptos" w:cs="Times New Roman"/>
                <w:bCs/>
                <w:sz w:val="20"/>
                <w:szCs w:val="20"/>
                <w:lang w:val="fr-FR"/>
              </w:rPr>
              <w:t>) of complexes between NH</w:t>
            </w:r>
            <w:r w:rsidRPr="00234F13">
              <w:rPr>
                <w:rFonts w:eastAsia="Aptos" w:cs="Times New Roman"/>
                <w:bCs/>
                <w:sz w:val="20"/>
                <w:szCs w:val="20"/>
                <w:vertAlign w:val="subscript"/>
                <w:lang w:val="fr-FR"/>
              </w:rPr>
              <w:t>2</w:t>
            </w:r>
            <w:r w:rsidRPr="00234F13">
              <w:rPr>
                <w:rFonts w:eastAsia="Aptos" w:cs="Times New Roman"/>
                <w:bCs/>
                <w:sz w:val="20"/>
                <w:szCs w:val="20"/>
                <w:lang w:val="fr-FR"/>
              </w:rPr>
              <w:t>CHZ and RCZOH (R = H, F, CH</w:t>
            </w:r>
            <w:r w:rsidRPr="00234F13">
              <w:rPr>
                <w:rFonts w:eastAsia="Aptos" w:cs="Times New Roman"/>
                <w:bCs/>
                <w:sz w:val="20"/>
                <w:szCs w:val="20"/>
                <w:vertAlign w:val="subscript"/>
                <w:lang w:val="fr-FR"/>
              </w:rPr>
              <w:t>3</w:t>
            </w:r>
            <w:r w:rsidRPr="00234F13">
              <w:rPr>
                <w:rFonts w:eastAsia="Aptos" w:cs="Times New Roman"/>
                <w:bCs/>
                <w:sz w:val="20"/>
                <w:szCs w:val="20"/>
                <w:lang w:val="fr-FR"/>
              </w:rPr>
              <w:t>; Z = O, S, Se, Te) at CCSD(T)/6-311++G(3df,2pd)//MP2/6-311++G(3df,2pd) ) level of theory (except the aug-cc-pVDZ-PP basis set used for Te atom)</w:t>
            </w:r>
          </w:p>
          <w:p w14:paraId="0CD0927A" w14:textId="77777777" w:rsidR="001C58EC" w:rsidRPr="00234F13" w:rsidRDefault="001C58EC" w:rsidP="00FC3F3E">
            <w:pPr>
              <w:spacing w:before="240" w:after="120"/>
              <w:contextualSpacing/>
              <w:jc w:val="center"/>
              <w:rPr>
                <w:rFonts w:eastAsia="Aptos" w:cs="Times New Roman"/>
                <w:b/>
                <w:sz w:val="20"/>
                <w:szCs w:val="20"/>
                <w:lang w:val="vi-VN"/>
              </w:rPr>
            </w:pPr>
          </w:p>
        </w:tc>
      </w:tr>
      <w:tr w:rsidR="001C58EC" w:rsidRPr="00234F13" w14:paraId="33972BFE" w14:textId="77777777" w:rsidTr="00FC3F3E">
        <w:trPr>
          <w:trHeight w:val="20"/>
          <w:jc w:val="center"/>
        </w:trPr>
        <w:tc>
          <w:tcPr>
            <w:tcW w:w="0" w:type="auto"/>
            <w:tcBorders>
              <w:top w:val="single" w:sz="4" w:space="0" w:color="auto"/>
              <w:left w:val="nil"/>
              <w:bottom w:val="single" w:sz="4" w:space="0" w:color="auto"/>
              <w:right w:val="nil"/>
            </w:tcBorders>
            <w:shd w:val="clear" w:color="auto" w:fill="auto"/>
            <w:noWrap/>
            <w:vAlign w:val="bottom"/>
          </w:tcPr>
          <w:p w14:paraId="09E78184"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Complex</w:t>
            </w:r>
          </w:p>
        </w:tc>
        <w:tc>
          <w:tcPr>
            <w:tcW w:w="0" w:type="auto"/>
            <w:tcBorders>
              <w:top w:val="single" w:sz="4" w:space="0" w:color="auto"/>
              <w:left w:val="nil"/>
              <w:bottom w:val="single" w:sz="4" w:space="0" w:color="auto"/>
              <w:right w:val="nil"/>
            </w:tcBorders>
            <w:shd w:val="clear" w:color="auto" w:fill="auto"/>
            <w:vAlign w:val="bottom"/>
          </w:tcPr>
          <w:p w14:paraId="116057C2" w14:textId="77777777" w:rsidR="001C58EC" w:rsidRPr="00234F13" w:rsidRDefault="001C58EC" w:rsidP="00FC3F3E">
            <w:pPr>
              <w:spacing w:beforeLines="120" w:before="288" w:afterLines="120" w:after="288"/>
              <w:contextualSpacing/>
              <w:jc w:val="center"/>
              <w:rPr>
                <w:rFonts w:cs="Times New Roman"/>
                <w:b/>
                <w:sz w:val="20"/>
                <w:szCs w:val="20"/>
              </w:rPr>
            </w:pPr>
            <w:r w:rsidRPr="00234F13">
              <w:rPr>
                <w:rFonts w:cs="Times New Roman"/>
                <w:b/>
                <w:sz w:val="20"/>
                <w:szCs w:val="20"/>
              </w:rPr>
              <w:t>∆E*</w:t>
            </w:r>
          </w:p>
        </w:tc>
        <w:tc>
          <w:tcPr>
            <w:tcW w:w="0" w:type="auto"/>
            <w:tcBorders>
              <w:top w:val="single" w:sz="4" w:space="0" w:color="auto"/>
              <w:left w:val="nil"/>
              <w:bottom w:val="single" w:sz="4" w:space="0" w:color="auto"/>
              <w:right w:val="nil"/>
            </w:tcBorders>
            <w:shd w:val="clear" w:color="auto" w:fill="auto"/>
            <w:vAlign w:val="bottom"/>
          </w:tcPr>
          <w:p w14:paraId="381366CC"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Complex</w:t>
            </w:r>
          </w:p>
        </w:tc>
        <w:tc>
          <w:tcPr>
            <w:tcW w:w="0" w:type="auto"/>
            <w:tcBorders>
              <w:top w:val="single" w:sz="4" w:space="0" w:color="auto"/>
              <w:left w:val="nil"/>
              <w:bottom w:val="single" w:sz="4" w:space="0" w:color="auto"/>
              <w:right w:val="nil"/>
            </w:tcBorders>
            <w:shd w:val="clear" w:color="auto" w:fill="auto"/>
            <w:vAlign w:val="bottom"/>
          </w:tcPr>
          <w:p w14:paraId="5B5B7839" w14:textId="77777777" w:rsidR="001C58EC" w:rsidRPr="00234F13" w:rsidRDefault="001C58EC" w:rsidP="00FC3F3E">
            <w:pPr>
              <w:spacing w:beforeLines="120" w:before="288" w:afterLines="120" w:after="288"/>
              <w:contextualSpacing/>
              <w:jc w:val="center"/>
              <w:rPr>
                <w:rFonts w:cs="Times New Roman"/>
                <w:b/>
                <w:sz w:val="20"/>
                <w:szCs w:val="20"/>
              </w:rPr>
            </w:pPr>
            <w:r w:rsidRPr="00234F13">
              <w:rPr>
                <w:rFonts w:cs="Times New Roman"/>
                <w:b/>
                <w:sz w:val="20"/>
                <w:szCs w:val="20"/>
              </w:rPr>
              <w:t>∆E*</w:t>
            </w:r>
          </w:p>
        </w:tc>
        <w:tc>
          <w:tcPr>
            <w:tcW w:w="0" w:type="auto"/>
            <w:tcBorders>
              <w:top w:val="single" w:sz="4" w:space="0" w:color="auto"/>
              <w:left w:val="nil"/>
              <w:bottom w:val="single" w:sz="4" w:space="0" w:color="auto"/>
              <w:right w:val="nil"/>
            </w:tcBorders>
            <w:shd w:val="clear" w:color="auto" w:fill="auto"/>
            <w:vAlign w:val="bottom"/>
          </w:tcPr>
          <w:p w14:paraId="5F2013EC"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Complex</w:t>
            </w:r>
          </w:p>
        </w:tc>
        <w:tc>
          <w:tcPr>
            <w:tcW w:w="0" w:type="auto"/>
            <w:tcBorders>
              <w:top w:val="single" w:sz="4" w:space="0" w:color="auto"/>
              <w:left w:val="nil"/>
              <w:bottom w:val="single" w:sz="4" w:space="0" w:color="auto"/>
              <w:right w:val="nil"/>
            </w:tcBorders>
            <w:shd w:val="clear" w:color="auto" w:fill="auto"/>
            <w:vAlign w:val="bottom"/>
          </w:tcPr>
          <w:p w14:paraId="6CA9302E" w14:textId="77777777" w:rsidR="001C58EC" w:rsidRPr="00234F13" w:rsidRDefault="001C58EC" w:rsidP="00FC3F3E">
            <w:pPr>
              <w:spacing w:beforeLines="120" w:before="288" w:afterLines="120" w:after="288"/>
              <w:contextualSpacing/>
              <w:jc w:val="center"/>
              <w:rPr>
                <w:rFonts w:cs="Times New Roman"/>
                <w:b/>
                <w:sz w:val="20"/>
                <w:szCs w:val="20"/>
              </w:rPr>
            </w:pPr>
            <w:r w:rsidRPr="00234F13">
              <w:rPr>
                <w:rFonts w:cs="Times New Roman"/>
                <w:b/>
                <w:sz w:val="20"/>
                <w:szCs w:val="20"/>
              </w:rPr>
              <w:t>∆E*</w:t>
            </w:r>
          </w:p>
        </w:tc>
        <w:tc>
          <w:tcPr>
            <w:tcW w:w="0" w:type="auto"/>
            <w:tcBorders>
              <w:top w:val="single" w:sz="4" w:space="0" w:color="auto"/>
              <w:left w:val="nil"/>
              <w:bottom w:val="single" w:sz="4" w:space="0" w:color="auto"/>
              <w:right w:val="nil"/>
            </w:tcBorders>
            <w:shd w:val="clear" w:color="auto" w:fill="auto"/>
            <w:vAlign w:val="bottom"/>
          </w:tcPr>
          <w:p w14:paraId="31AA40AF"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Complex</w:t>
            </w:r>
          </w:p>
        </w:tc>
        <w:tc>
          <w:tcPr>
            <w:tcW w:w="0" w:type="auto"/>
            <w:tcBorders>
              <w:top w:val="single" w:sz="4" w:space="0" w:color="auto"/>
              <w:left w:val="nil"/>
              <w:bottom w:val="single" w:sz="4" w:space="0" w:color="auto"/>
              <w:right w:val="nil"/>
            </w:tcBorders>
            <w:shd w:val="clear" w:color="auto" w:fill="auto"/>
            <w:vAlign w:val="bottom"/>
          </w:tcPr>
          <w:p w14:paraId="6B8049AC" w14:textId="77777777" w:rsidR="001C58EC" w:rsidRPr="00234F13" w:rsidRDefault="001C58EC" w:rsidP="00FC3F3E">
            <w:pPr>
              <w:spacing w:beforeLines="120" w:before="288" w:afterLines="120" w:after="288"/>
              <w:contextualSpacing/>
              <w:rPr>
                <w:rFonts w:cs="Times New Roman"/>
                <w:b/>
                <w:sz w:val="20"/>
                <w:szCs w:val="20"/>
              </w:rPr>
            </w:pPr>
            <w:r w:rsidRPr="00234F13">
              <w:rPr>
                <w:rFonts w:cs="Times New Roman"/>
                <w:b/>
                <w:sz w:val="20"/>
                <w:szCs w:val="20"/>
              </w:rPr>
              <w:t>∆E*</w:t>
            </w:r>
          </w:p>
        </w:tc>
      </w:tr>
      <w:tr w:rsidR="001C58EC" w:rsidRPr="00234F13" w14:paraId="2B9C3CB8" w14:textId="77777777" w:rsidTr="00FC3F3E">
        <w:trPr>
          <w:trHeight w:val="20"/>
          <w:jc w:val="center"/>
        </w:trPr>
        <w:tc>
          <w:tcPr>
            <w:tcW w:w="0" w:type="auto"/>
            <w:tcBorders>
              <w:top w:val="single" w:sz="4" w:space="0" w:color="auto"/>
              <w:left w:val="nil"/>
              <w:bottom w:val="nil"/>
              <w:right w:val="nil"/>
            </w:tcBorders>
            <w:shd w:val="clear" w:color="auto" w:fill="auto"/>
            <w:noWrap/>
            <w:vAlign w:val="center"/>
          </w:tcPr>
          <w:p w14:paraId="497F8750"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O2–O7</w:t>
            </w:r>
          </w:p>
        </w:tc>
        <w:tc>
          <w:tcPr>
            <w:tcW w:w="0" w:type="auto"/>
            <w:tcBorders>
              <w:top w:val="single" w:sz="4" w:space="0" w:color="auto"/>
              <w:left w:val="nil"/>
              <w:bottom w:val="nil"/>
              <w:right w:val="nil"/>
            </w:tcBorders>
            <w:shd w:val="clear" w:color="auto" w:fill="auto"/>
          </w:tcPr>
          <w:p w14:paraId="3C76F250"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-44.5</w:t>
            </w:r>
          </w:p>
        </w:tc>
        <w:tc>
          <w:tcPr>
            <w:tcW w:w="0" w:type="auto"/>
            <w:tcBorders>
              <w:top w:val="single" w:sz="4" w:space="0" w:color="auto"/>
              <w:left w:val="nil"/>
              <w:bottom w:val="nil"/>
              <w:right w:val="nil"/>
            </w:tcBorders>
            <w:shd w:val="clear" w:color="auto" w:fill="auto"/>
            <w:vAlign w:val="center"/>
          </w:tcPr>
          <w:p w14:paraId="3A3AB045" w14:textId="77777777" w:rsidR="001C58EC" w:rsidRPr="00234F13" w:rsidRDefault="001C58EC" w:rsidP="00FC3F3E">
            <w:pPr>
              <w:spacing w:beforeLines="120" w:before="288" w:afterLines="120" w:after="288"/>
              <w:ind w:right="-105"/>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O2–S7</w:t>
            </w:r>
          </w:p>
        </w:tc>
        <w:tc>
          <w:tcPr>
            <w:tcW w:w="0" w:type="auto"/>
            <w:tcBorders>
              <w:top w:val="single" w:sz="4" w:space="0" w:color="auto"/>
              <w:left w:val="nil"/>
              <w:bottom w:val="nil"/>
              <w:right w:val="nil"/>
            </w:tcBorders>
            <w:shd w:val="clear" w:color="auto" w:fill="auto"/>
          </w:tcPr>
          <w:p w14:paraId="78890C4C"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-36.7</w:t>
            </w:r>
          </w:p>
        </w:tc>
        <w:tc>
          <w:tcPr>
            <w:tcW w:w="0" w:type="auto"/>
            <w:tcBorders>
              <w:top w:val="single" w:sz="4" w:space="0" w:color="auto"/>
              <w:left w:val="nil"/>
              <w:bottom w:val="nil"/>
              <w:right w:val="nil"/>
            </w:tcBorders>
            <w:shd w:val="clear" w:color="auto" w:fill="auto"/>
            <w:vAlign w:val="center"/>
          </w:tcPr>
          <w:p w14:paraId="3CA9B985" w14:textId="77777777" w:rsidR="001C58EC" w:rsidRPr="00234F13" w:rsidRDefault="001C58EC" w:rsidP="00FC3F3E">
            <w:pPr>
              <w:spacing w:beforeLines="120" w:before="288" w:afterLines="120" w:after="288"/>
              <w:ind w:right="-245"/>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O2–Se7</w:t>
            </w:r>
          </w:p>
        </w:tc>
        <w:tc>
          <w:tcPr>
            <w:tcW w:w="0" w:type="auto"/>
            <w:tcBorders>
              <w:top w:val="single" w:sz="4" w:space="0" w:color="auto"/>
              <w:left w:val="nil"/>
              <w:bottom w:val="nil"/>
              <w:right w:val="nil"/>
            </w:tcBorders>
            <w:shd w:val="clear" w:color="auto" w:fill="auto"/>
          </w:tcPr>
          <w:p w14:paraId="563EEB2C"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-35.3</w:t>
            </w:r>
          </w:p>
        </w:tc>
        <w:tc>
          <w:tcPr>
            <w:tcW w:w="0" w:type="auto"/>
            <w:tcBorders>
              <w:top w:val="single" w:sz="4" w:space="0" w:color="auto"/>
              <w:left w:val="nil"/>
              <w:bottom w:val="nil"/>
              <w:right w:val="nil"/>
            </w:tcBorders>
            <w:shd w:val="clear" w:color="auto" w:fill="auto"/>
            <w:vAlign w:val="center"/>
          </w:tcPr>
          <w:p w14:paraId="46D0D83E" w14:textId="77777777" w:rsidR="001C58EC" w:rsidRPr="00234F13" w:rsidRDefault="001C58EC" w:rsidP="00FC3F3E">
            <w:pPr>
              <w:spacing w:beforeLines="120" w:before="288" w:afterLines="120" w:after="288"/>
              <w:ind w:right="-104"/>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O2–Te7</w:t>
            </w:r>
          </w:p>
        </w:tc>
        <w:tc>
          <w:tcPr>
            <w:tcW w:w="0" w:type="auto"/>
            <w:tcBorders>
              <w:top w:val="single" w:sz="4" w:space="0" w:color="auto"/>
              <w:left w:val="nil"/>
              <w:bottom w:val="nil"/>
              <w:right w:val="nil"/>
            </w:tcBorders>
            <w:shd w:val="clear" w:color="auto" w:fill="auto"/>
          </w:tcPr>
          <w:p w14:paraId="55049385"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-43.5</w:t>
            </w:r>
          </w:p>
        </w:tc>
      </w:tr>
      <w:tr w:rsidR="001C58EC" w:rsidRPr="00234F13" w14:paraId="5FCCFD75" w14:textId="77777777" w:rsidTr="00FC3F3E">
        <w:trPr>
          <w:trHeight w:val="20"/>
          <w:jc w:val="center"/>
        </w:trPr>
        <w:tc>
          <w:tcPr>
            <w:tcW w:w="0" w:type="auto"/>
            <w:tcBorders>
              <w:top w:val="nil"/>
              <w:left w:val="nil"/>
              <w:bottom w:val="nil"/>
              <w:right w:val="nil"/>
            </w:tcBorders>
            <w:shd w:val="clear" w:color="auto" w:fill="auto"/>
            <w:noWrap/>
            <w:vAlign w:val="center"/>
          </w:tcPr>
          <w:p w14:paraId="23D22BCC"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S2–O7</w:t>
            </w:r>
          </w:p>
        </w:tc>
        <w:tc>
          <w:tcPr>
            <w:tcW w:w="0" w:type="auto"/>
            <w:tcBorders>
              <w:top w:val="nil"/>
              <w:left w:val="nil"/>
              <w:bottom w:val="nil"/>
              <w:right w:val="nil"/>
            </w:tcBorders>
            <w:shd w:val="clear" w:color="auto" w:fill="auto"/>
          </w:tcPr>
          <w:p w14:paraId="50E6F97D"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-44.7</w:t>
            </w:r>
          </w:p>
        </w:tc>
        <w:tc>
          <w:tcPr>
            <w:tcW w:w="0" w:type="auto"/>
            <w:tcBorders>
              <w:top w:val="nil"/>
              <w:left w:val="nil"/>
              <w:bottom w:val="nil"/>
              <w:right w:val="nil"/>
            </w:tcBorders>
            <w:shd w:val="clear" w:color="auto" w:fill="auto"/>
            <w:vAlign w:val="center"/>
          </w:tcPr>
          <w:p w14:paraId="47FE1C15" w14:textId="77777777" w:rsidR="001C58EC" w:rsidRPr="00234F13" w:rsidRDefault="001C58EC" w:rsidP="00FC3F3E">
            <w:pPr>
              <w:spacing w:beforeLines="120" w:before="288" w:afterLines="120" w:after="288"/>
              <w:ind w:right="-105"/>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S2–S7</w:t>
            </w:r>
          </w:p>
        </w:tc>
        <w:tc>
          <w:tcPr>
            <w:tcW w:w="0" w:type="auto"/>
            <w:tcBorders>
              <w:top w:val="nil"/>
              <w:left w:val="nil"/>
              <w:bottom w:val="nil"/>
              <w:right w:val="nil"/>
            </w:tcBorders>
            <w:shd w:val="clear" w:color="auto" w:fill="auto"/>
          </w:tcPr>
          <w:p w14:paraId="7A882C24"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-34.8</w:t>
            </w:r>
          </w:p>
        </w:tc>
        <w:tc>
          <w:tcPr>
            <w:tcW w:w="0" w:type="auto"/>
            <w:tcBorders>
              <w:top w:val="nil"/>
              <w:left w:val="nil"/>
              <w:bottom w:val="nil"/>
              <w:right w:val="nil"/>
            </w:tcBorders>
            <w:shd w:val="clear" w:color="auto" w:fill="auto"/>
            <w:vAlign w:val="center"/>
          </w:tcPr>
          <w:p w14:paraId="55124B1A" w14:textId="77777777" w:rsidR="001C58EC" w:rsidRPr="00234F13" w:rsidRDefault="001C58EC" w:rsidP="00FC3F3E">
            <w:pPr>
              <w:spacing w:beforeLines="120" w:before="288" w:afterLines="120" w:after="288"/>
              <w:ind w:right="-245"/>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S2–Se7</w:t>
            </w:r>
          </w:p>
        </w:tc>
        <w:tc>
          <w:tcPr>
            <w:tcW w:w="0" w:type="auto"/>
            <w:tcBorders>
              <w:top w:val="nil"/>
              <w:left w:val="nil"/>
              <w:bottom w:val="nil"/>
              <w:right w:val="nil"/>
            </w:tcBorders>
            <w:shd w:val="clear" w:color="auto" w:fill="auto"/>
          </w:tcPr>
          <w:p w14:paraId="39D7FF2F"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-32.9</w:t>
            </w:r>
          </w:p>
        </w:tc>
        <w:tc>
          <w:tcPr>
            <w:tcW w:w="0" w:type="auto"/>
            <w:tcBorders>
              <w:top w:val="nil"/>
              <w:left w:val="nil"/>
              <w:bottom w:val="nil"/>
              <w:right w:val="nil"/>
            </w:tcBorders>
            <w:shd w:val="clear" w:color="auto" w:fill="auto"/>
            <w:vAlign w:val="center"/>
          </w:tcPr>
          <w:p w14:paraId="2E6586A4" w14:textId="77777777" w:rsidR="001C58EC" w:rsidRPr="00234F13" w:rsidRDefault="001C58EC" w:rsidP="00FC3F3E">
            <w:pPr>
              <w:spacing w:beforeLines="120" w:before="288" w:afterLines="120" w:after="288"/>
              <w:ind w:right="-104"/>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S2–Te7</w:t>
            </w:r>
          </w:p>
        </w:tc>
        <w:tc>
          <w:tcPr>
            <w:tcW w:w="0" w:type="auto"/>
            <w:tcBorders>
              <w:top w:val="nil"/>
              <w:left w:val="nil"/>
              <w:bottom w:val="nil"/>
              <w:right w:val="nil"/>
            </w:tcBorders>
            <w:shd w:val="clear" w:color="auto" w:fill="auto"/>
          </w:tcPr>
          <w:p w14:paraId="07EB0FE2"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-40.1</w:t>
            </w:r>
          </w:p>
        </w:tc>
      </w:tr>
      <w:tr w:rsidR="001C58EC" w:rsidRPr="00234F13" w14:paraId="5349638F" w14:textId="77777777" w:rsidTr="00FC3F3E">
        <w:trPr>
          <w:trHeight w:val="20"/>
          <w:jc w:val="center"/>
        </w:trPr>
        <w:tc>
          <w:tcPr>
            <w:tcW w:w="0" w:type="auto"/>
            <w:tcBorders>
              <w:top w:val="nil"/>
              <w:left w:val="nil"/>
              <w:bottom w:val="nil"/>
              <w:right w:val="nil"/>
            </w:tcBorders>
            <w:shd w:val="clear" w:color="auto" w:fill="auto"/>
            <w:noWrap/>
            <w:vAlign w:val="center"/>
          </w:tcPr>
          <w:p w14:paraId="56245FB9"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Se2–O7</w:t>
            </w:r>
          </w:p>
        </w:tc>
        <w:tc>
          <w:tcPr>
            <w:tcW w:w="0" w:type="auto"/>
            <w:tcBorders>
              <w:top w:val="nil"/>
              <w:left w:val="nil"/>
              <w:bottom w:val="nil"/>
              <w:right w:val="nil"/>
            </w:tcBorders>
            <w:shd w:val="clear" w:color="auto" w:fill="auto"/>
          </w:tcPr>
          <w:p w14:paraId="4C791D77"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-46.3</w:t>
            </w:r>
          </w:p>
        </w:tc>
        <w:tc>
          <w:tcPr>
            <w:tcW w:w="0" w:type="auto"/>
            <w:tcBorders>
              <w:top w:val="nil"/>
              <w:left w:val="nil"/>
              <w:bottom w:val="nil"/>
              <w:right w:val="nil"/>
            </w:tcBorders>
            <w:shd w:val="clear" w:color="auto" w:fill="auto"/>
            <w:vAlign w:val="center"/>
          </w:tcPr>
          <w:p w14:paraId="5D6C2F3A" w14:textId="77777777" w:rsidR="001C58EC" w:rsidRPr="00234F13" w:rsidRDefault="001C58EC" w:rsidP="00FC3F3E">
            <w:pPr>
              <w:spacing w:beforeLines="120" w:before="288" w:afterLines="120" w:after="288"/>
              <w:ind w:right="-105"/>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Se2–S7</w:t>
            </w:r>
          </w:p>
        </w:tc>
        <w:tc>
          <w:tcPr>
            <w:tcW w:w="0" w:type="auto"/>
            <w:tcBorders>
              <w:top w:val="nil"/>
              <w:left w:val="nil"/>
              <w:bottom w:val="nil"/>
              <w:right w:val="nil"/>
            </w:tcBorders>
            <w:shd w:val="clear" w:color="auto" w:fill="auto"/>
          </w:tcPr>
          <w:p w14:paraId="1A5CAB79"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-35.7</w:t>
            </w:r>
          </w:p>
        </w:tc>
        <w:tc>
          <w:tcPr>
            <w:tcW w:w="0" w:type="auto"/>
            <w:tcBorders>
              <w:top w:val="nil"/>
              <w:left w:val="nil"/>
              <w:bottom w:val="nil"/>
              <w:right w:val="nil"/>
            </w:tcBorders>
            <w:shd w:val="clear" w:color="auto" w:fill="auto"/>
            <w:vAlign w:val="center"/>
          </w:tcPr>
          <w:p w14:paraId="702B0DE8" w14:textId="77777777" w:rsidR="001C58EC" w:rsidRPr="00234F13" w:rsidRDefault="001C58EC" w:rsidP="00FC3F3E">
            <w:pPr>
              <w:spacing w:beforeLines="120" w:before="288" w:afterLines="120" w:after="288"/>
              <w:ind w:right="-245"/>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Se2–Se7</w:t>
            </w:r>
          </w:p>
        </w:tc>
        <w:tc>
          <w:tcPr>
            <w:tcW w:w="0" w:type="auto"/>
            <w:tcBorders>
              <w:top w:val="nil"/>
              <w:left w:val="nil"/>
              <w:bottom w:val="nil"/>
              <w:right w:val="nil"/>
            </w:tcBorders>
            <w:shd w:val="clear" w:color="auto" w:fill="auto"/>
          </w:tcPr>
          <w:p w14:paraId="3EC16C07"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-34.2</w:t>
            </w:r>
          </w:p>
        </w:tc>
        <w:tc>
          <w:tcPr>
            <w:tcW w:w="0" w:type="auto"/>
            <w:tcBorders>
              <w:top w:val="nil"/>
              <w:left w:val="nil"/>
              <w:bottom w:val="nil"/>
              <w:right w:val="nil"/>
            </w:tcBorders>
            <w:shd w:val="clear" w:color="auto" w:fill="auto"/>
            <w:vAlign w:val="center"/>
          </w:tcPr>
          <w:p w14:paraId="1D5A0E01" w14:textId="77777777" w:rsidR="001C58EC" w:rsidRPr="00234F13" w:rsidRDefault="001C58EC" w:rsidP="00FC3F3E">
            <w:pPr>
              <w:spacing w:beforeLines="120" w:before="288" w:afterLines="120" w:after="288"/>
              <w:ind w:right="-104"/>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Se2–Te7</w:t>
            </w:r>
          </w:p>
        </w:tc>
        <w:tc>
          <w:tcPr>
            <w:tcW w:w="0" w:type="auto"/>
            <w:tcBorders>
              <w:top w:val="nil"/>
              <w:left w:val="nil"/>
              <w:bottom w:val="nil"/>
              <w:right w:val="nil"/>
            </w:tcBorders>
            <w:shd w:val="clear" w:color="auto" w:fill="auto"/>
          </w:tcPr>
          <w:p w14:paraId="22D7FE74"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-42.2</w:t>
            </w:r>
          </w:p>
        </w:tc>
      </w:tr>
      <w:tr w:rsidR="001C58EC" w:rsidRPr="00234F13" w14:paraId="2C07B170" w14:textId="77777777" w:rsidTr="00FC3F3E">
        <w:trPr>
          <w:trHeight w:val="20"/>
          <w:jc w:val="center"/>
        </w:trPr>
        <w:tc>
          <w:tcPr>
            <w:tcW w:w="0" w:type="auto"/>
            <w:tcBorders>
              <w:top w:val="nil"/>
              <w:left w:val="nil"/>
              <w:bottom w:val="single" w:sz="4" w:space="0" w:color="auto"/>
              <w:right w:val="nil"/>
            </w:tcBorders>
            <w:shd w:val="clear" w:color="auto" w:fill="auto"/>
            <w:noWrap/>
            <w:vAlign w:val="center"/>
          </w:tcPr>
          <w:p w14:paraId="417D405D"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Te2–O7</w:t>
            </w:r>
          </w:p>
        </w:tc>
        <w:tc>
          <w:tcPr>
            <w:tcW w:w="0" w:type="auto"/>
            <w:tcBorders>
              <w:top w:val="nil"/>
              <w:left w:val="nil"/>
              <w:bottom w:val="single" w:sz="4" w:space="0" w:color="auto"/>
              <w:right w:val="nil"/>
            </w:tcBorders>
            <w:shd w:val="clear" w:color="auto" w:fill="auto"/>
          </w:tcPr>
          <w:p w14:paraId="7D1AFA56"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-55.3</w:t>
            </w:r>
          </w:p>
        </w:tc>
        <w:tc>
          <w:tcPr>
            <w:tcW w:w="0" w:type="auto"/>
            <w:tcBorders>
              <w:top w:val="nil"/>
              <w:left w:val="nil"/>
              <w:bottom w:val="single" w:sz="4" w:space="0" w:color="auto"/>
              <w:right w:val="nil"/>
            </w:tcBorders>
            <w:shd w:val="clear" w:color="auto" w:fill="auto"/>
            <w:vAlign w:val="center"/>
          </w:tcPr>
          <w:p w14:paraId="0F02AB2F" w14:textId="4406B853" w:rsidR="001C58EC" w:rsidRPr="00FC5BCB" w:rsidRDefault="001C58EC" w:rsidP="00FC3F3E">
            <w:pPr>
              <w:spacing w:beforeLines="120" w:before="288" w:afterLines="120" w:after="288"/>
              <w:ind w:right="-105"/>
              <w:contextualSpacing/>
              <w:jc w:val="left"/>
              <w:rPr>
                <w:rFonts w:cs="Times New Roman"/>
                <w:b/>
                <w:sz w:val="20"/>
                <w:szCs w:val="20"/>
              </w:rPr>
            </w:pPr>
            <w:r w:rsidRPr="00FC5BCB">
              <w:rPr>
                <w:rFonts w:cs="Times New Roman"/>
                <w:b/>
                <w:sz w:val="20"/>
                <w:szCs w:val="20"/>
              </w:rPr>
              <w:t>CH</w:t>
            </w:r>
            <w:r w:rsidRPr="00FC5BCB">
              <w:rPr>
                <w:rFonts w:cs="Times New Roman"/>
                <w:b/>
                <w:sz w:val="20"/>
                <w:szCs w:val="20"/>
                <w:vertAlign w:val="subscript"/>
              </w:rPr>
              <w:t>3</w:t>
            </w:r>
            <w:r w:rsidRPr="00FC5BCB">
              <w:rPr>
                <w:rFonts w:cs="Times New Roman"/>
                <w:b/>
                <w:sz w:val="20"/>
                <w:szCs w:val="20"/>
              </w:rPr>
              <w:t>Te</w:t>
            </w:r>
            <w:r w:rsidR="00B42DA0" w:rsidRPr="00FC5BCB">
              <w:rPr>
                <w:rFonts w:cs="Times New Roman"/>
                <w:b/>
                <w:sz w:val="20"/>
                <w:szCs w:val="20"/>
              </w:rPr>
              <w:t>2</w:t>
            </w:r>
            <w:r w:rsidRPr="00FC5BCB">
              <w:rPr>
                <w:rFonts w:cs="Times New Roman"/>
                <w:b/>
                <w:sz w:val="20"/>
                <w:szCs w:val="20"/>
              </w:rPr>
              <w:t>–S</w:t>
            </w:r>
            <w:r w:rsidR="00B42DA0" w:rsidRPr="00FC5BCB">
              <w:rPr>
                <w:rFonts w:cs="Times New Roman"/>
                <w:b/>
                <w:sz w:val="20"/>
                <w:szCs w:val="20"/>
              </w:rPr>
              <w:t>7</w:t>
            </w:r>
          </w:p>
        </w:tc>
        <w:tc>
          <w:tcPr>
            <w:tcW w:w="0" w:type="auto"/>
            <w:tcBorders>
              <w:top w:val="nil"/>
              <w:left w:val="nil"/>
              <w:bottom w:val="single" w:sz="4" w:space="0" w:color="auto"/>
              <w:right w:val="nil"/>
            </w:tcBorders>
            <w:shd w:val="clear" w:color="auto" w:fill="auto"/>
          </w:tcPr>
          <w:p w14:paraId="746DD9F3"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-44.2</w:t>
            </w:r>
          </w:p>
        </w:tc>
        <w:tc>
          <w:tcPr>
            <w:tcW w:w="0" w:type="auto"/>
            <w:tcBorders>
              <w:top w:val="nil"/>
              <w:left w:val="nil"/>
              <w:bottom w:val="single" w:sz="4" w:space="0" w:color="auto"/>
              <w:right w:val="nil"/>
            </w:tcBorders>
            <w:shd w:val="clear" w:color="auto" w:fill="auto"/>
            <w:vAlign w:val="center"/>
          </w:tcPr>
          <w:p w14:paraId="354F421A" w14:textId="77777777" w:rsidR="001C58EC" w:rsidRPr="00234F13" w:rsidRDefault="001C58EC" w:rsidP="00FC3F3E">
            <w:pPr>
              <w:spacing w:beforeLines="120" w:before="288" w:afterLines="120" w:after="288"/>
              <w:ind w:right="-245"/>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Te2–Se7</w:t>
            </w:r>
          </w:p>
        </w:tc>
        <w:tc>
          <w:tcPr>
            <w:tcW w:w="0" w:type="auto"/>
            <w:tcBorders>
              <w:top w:val="nil"/>
              <w:left w:val="nil"/>
              <w:bottom w:val="single" w:sz="4" w:space="0" w:color="auto"/>
              <w:right w:val="nil"/>
            </w:tcBorders>
            <w:shd w:val="clear" w:color="auto" w:fill="auto"/>
          </w:tcPr>
          <w:p w14:paraId="3CA7BEFB"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-45.0</w:t>
            </w:r>
          </w:p>
        </w:tc>
        <w:tc>
          <w:tcPr>
            <w:tcW w:w="0" w:type="auto"/>
            <w:tcBorders>
              <w:top w:val="nil"/>
              <w:left w:val="nil"/>
              <w:bottom w:val="single" w:sz="4" w:space="0" w:color="auto"/>
              <w:right w:val="nil"/>
            </w:tcBorders>
            <w:shd w:val="clear" w:color="auto" w:fill="auto"/>
            <w:vAlign w:val="center"/>
          </w:tcPr>
          <w:p w14:paraId="0A566D5E" w14:textId="77777777" w:rsidR="001C58EC" w:rsidRPr="00234F13" w:rsidRDefault="001C58EC" w:rsidP="00FC3F3E">
            <w:pPr>
              <w:spacing w:beforeLines="120" w:before="288" w:afterLines="120" w:after="288"/>
              <w:ind w:right="-104"/>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Te2–Te7</w:t>
            </w:r>
          </w:p>
        </w:tc>
        <w:tc>
          <w:tcPr>
            <w:tcW w:w="0" w:type="auto"/>
            <w:tcBorders>
              <w:top w:val="nil"/>
              <w:left w:val="nil"/>
              <w:bottom w:val="single" w:sz="4" w:space="0" w:color="auto"/>
              <w:right w:val="nil"/>
            </w:tcBorders>
            <w:shd w:val="clear" w:color="auto" w:fill="auto"/>
          </w:tcPr>
          <w:p w14:paraId="30AE5BE2"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-31.3</w:t>
            </w:r>
          </w:p>
        </w:tc>
      </w:tr>
      <w:tr w:rsidR="001C58EC" w:rsidRPr="00234F13" w14:paraId="02BA53EA" w14:textId="77777777" w:rsidTr="00FC3F3E">
        <w:trPr>
          <w:trHeight w:val="20"/>
          <w:jc w:val="center"/>
        </w:trPr>
        <w:tc>
          <w:tcPr>
            <w:tcW w:w="0" w:type="auto"/>
            <w:tcBorders>
              <w:top w:val="single" w:sz="4" w:space="0" w:color="auto"/>
              <w:left w:val="nil"/>
              <w:bottom w:val="nil"/>
              <w:right w:val="nil"/>
            </w:tcBorders>
            <w:shd w:val="clear" w:color="auto" w:fill="auto"/>
            <w:noWrap/>
            <w:vAlign w:val="center"/>
          </w:tcPr>
          <w:p w14:paraId="3E2EE257"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HO2–O7</w:t>
            </w:r>
          </w:p>
        </w:tc>
        <w:tc>
          <w:tcPr>
            <w:tcW w:w="0" w:type="auto"/>
            <w:tcBorders>
              <w:top w:val="single" w:sz="4" w:space="0" w:color="auto"/>
              <w:left w:val="nil"/>
              <w:bottom w:val="nil"/>
              <w:right w:val="nil"/>
            </w:tcBorders>
            <w:shd w:val="clear" w:color="auto" w:fill="auto"/>
          </w:tcPr>
          <w:p w14:paraId="27ADF67A"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-46.3</w:t>
            </w:r>
          </w:p>
        </w:tc>
        <w:tc>
          <w:tcPr>
            <w:tcW w:w="0" w:type="auto"/>
            <w:tcBorders>
              <w:top w:val="single" w:sz="4" w:space="0" w:color="auto"/>
              <w:left w:val="nil"/>
              <w:bottom w:val="nil"/>
              <w:right w:val="nil"/>
            </w:tcBorders>
            <w:shd w:val="clear" w:color="auto" w:fill="auto"/>
            <w:vAlign w:val="center"/>
          </w:tcPr>
          <w:p w14:paraId="57D57C1D" w14:textId="77777777" w:rsidR="001C58EC" w:rsidRPr="00234F13" w:rsidRDefault="001C58EC" w:rsidP="00FC3F3E">
            <w:pPr>
              <w:spacing w:beforeLines="120" w:before="288" w:afterLines="120" w:after="288"/>
              <w:ind w:right="-105"/>
              <w:contextualSpacing/>
              <w:jc w:val="left"/>
              <w:rPr>
                <w:rFonts w:cs="Times New Roman"/>
                <w:b/>
                <w:sz w:val="20"/>
                <w:szCs w:val="20"/>
              </w:rPr>
            </w:pPr>
            <w:r w:rsidRPr="00234F13">
              <w:rPr>
                <w:rFonts w:cs="Times New Roman"/>
                <w:b/>
                <w:sz w:val="20"/>
                <w:szCs w:val="20"/>
              </w:rPr>
              <w:t>HO2–S7</w:t>
            </w:r>
          </w:p>
        </w:tc>
        <w:tc>
          <w:tcPr>
            <w:tcW w:w="0" w:type="auto"/>
            <w:tcBorders>
              <w:top w:val="single" w:sz="4" w:space="0" w:color="auto"/>
              <w:left w:val="nil"/>
              <w:bottom w:val="nil"/>
              <w:right w:val="nil"/>
            </w:tcBorders>
            <w:shd w:val="clear" w:color="auto" w:fill="auto"/>
          </w:tcPr>
          <w:p w14:paraId="34073D8D"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-37.4</w:t>
            </w:r>
          </w:p>
        </w:tc>
        <w:tc>
          <w:tcPr>
            <w:tcW w:w="0" w:type="auto"/>
            <w:tcBorders>
              <w:top w:val="single" w:sz="4" w:space="0" w:color="auto"/>
              <w:left w:val="nil"/>
              <w:bottom w:val="nil"/>
              <w:right w:val="nil"/>
            </w:tcBorders>
            <w:shd w:val="clear" w:color="auto" w:fill="auto"/>
            <w:vAlign w:val="center"/>
          </w:tcPr>
          <w:p w14:paraId="14D11BF9" w14:textId="77777777" w:rsidR="001C58EC" w:rsidRPr="00234F13" w:rsidRDefault="001C58EC" w:rsidP="00FC3F3E">
            <w:pPr>
              <w:spacing w:beforeLines="120" w:before="288" w:afterLines="120" w:after="288"/>
              <w:ind w:right="-245"/>
              <w:contextualSpacing/>
              <w:jc w:val="left"/>
              <w:rPr>
                <w:rFonts w:cs="Times New Roman"/>
                <w:b/>
                <w:sz w:val="20"/>
                <w:szCs w:val="20"/>
              </w:rPr>
            </w:pPr>
            <w:r w:rsidRPr="00234F13">
              <w:rPr>
                <w:rFonts w:cs="Times New Roman"/>
                <w:b/>
                <w:sz w:val="20"/>
                <w:szCs w:val="20"/>
              </w:rPr>
              <w:t>HO2–Se7</w:t>
            </w:r>
          </w:p>
        </w:tc>
        <w:tc>
          <w:tcPr>
            <w:tcW w:w="0" w:type="auto"/>
            <w:tcBorders>
              <w:top w:val="single" w:sz="4" w:space="0" w:color="auto"/>
              <w:left w:val="nil"/>
              <w:bottom w:val="nil"/>
              <w:right w:val="nil"/>
            </w:tcBorders>
            <w:shd w:val="clear" w:color="auto" w:fill="auto"/>
          </w:tcPr>
          <w:p w14:paraId="352AD974"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-35.8</w:t>
            </w:r>
          </w:p>
        </w:tc>
        <w:tc>
          <w:tcPr>
            <w:tcW w:w="0" w:type="auto"/>
            <w:tcBorders>
              <w:top w:val="single" w:sz="4" w:space="0" w:color="auto"/>
              <w:left w:val="nil"/>
              <w:bottom w:val="nil"/>
              <w:right w:val="nil"/>
            </w:tcBorders>
            <w:shd w:val="clear" w:color="auto" w:fill="auto"/>
            <w:vAlign w:val="center"/>
          </w:tcPr>
          <w:p w14:paraId="47E5013F" w14:textId="77777777" w:rsidR="001C58EC" w:rsidRPr="00234F13" w:rsidRDefault="001C58EC" w:rsidP="00FC3F3E">
            <w:pPr>
              <w:spacing w:beforeLines="120" w:before="288" w:afterLines="120" w:after="288"/>
              <w:ind w:right="-104"/>
              <w:contextualSpacing/>
              <w:jc w:val="left"/>
              <w:rPr>
                <w:rFonts w:cs="Times New Roman"/>
                <w:b/>
                <w:sz w:val="20"/>
                <w:szCs w:val="20"/>
              </w:rPr>
            </w:pPr>
            <w:r w:rsidRPr="00234F13">
              <w:rPr>
                <w:rFonts w:cs="Times New Roman"/>
                <w:b/>
                <w:sz w:val="20"/>
                <w:szCs w:val="20"/>
              </w:rPr>
              <w:t>HO2–Te7</w:t>
            </w:r>
          </w:p>
        </w:tc>
        <w:tc>
          <w:tcPr>
            <w:tcW w:w="0" w:type="auto"/>
            <w:tcBorders>
              <w:top w:val="single" w:sz="4" w:space="0" w:color="auto"/>
              <w:left w:val="nil"/>
              <w:bottom w:val="nil"/>
              <w:right w:val="nil"/>
            </w:tcBorders>
            <w:shd w:val="clear" w:color="auto" w:fill="auto"/>
          </w:tcPr>
          <w:p w14:paraId="376D9A04"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-40.2</w:t>
            </w:r>
          </w:p>
        </w:tc>
      </w:tr>
      <w:tr w:rsidR="001C58EC" w:rsidRPr="00234F13" w14:paraId="4F70736B" w14:textId="77777777" w:rsidTr="00FC3F3E">
        <w:trPr>
          <w:trHeight w:val="20"/>
          <w:jc w:val="center"/>
        </w:trPr>
        <w:tc>
          <w:tcPr>
            <w:tcW w:w="0" w:type="auto"/>
            <w:tcBorders>
              <w:top w:val="nil"/>
              <w:left w:val="nil"/>
              <w:bottom w:val="nil"/>
              <w:right w:val="nil"/>
            </w:tcBorders>
            <w:shd w:val="clear" w:color="auto" w:fill="auto"/>
            <w:noWrap/>
            <w:vAlign w:val="center"/>
          </w:tcPr>
          <w:p w14:paraId="4131DDEC"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HS2–O7</w:t>
            </w:r>
          </w:p>
        </w:tc>
        <w:tc>
          <w:tcPr>
            <w:tcW w:w="0" w:type="auto"/>
            <w:tcBorders>
              <w:top w:val="nil"/>
              <w:left w:val="nil"/>
              <w:bottom w:val="nil"/>
              <w:right w:val="nil"/>
            </w:tcBorders>
            <w:shd w:val="clear" w:color="auto" w:fill="auto"/>
          </w:tcPr>
          <w:p w14:paraId="311B7D21"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-47.6</w:t>
            </w:r>
          </w:p>
        </w:tc>
        <w:tc>
          <w:tcPr>
            <w:tcW w:w="0" w:type="auto"/>
            <w:tcBorders>
              <w:top w:val="nil"/>
              <w:left w:val="nil"/>
              <w:bottom w:val="nil"/>
              <w:right w:val="nil"/>
            </w:tcBorders>
            <w:shd w:val="clear" w:color="auto" w:fill="auto"/>
            <w:vAlign w:val="center"/>
          </w:tcPr>
          <w:p w14:paraId="069C3608" w14:textId="77777777" w:rsidR="001C58EC" w:rsidRPr="00234F13" w:rsidRDefault="001C58EC" w:rsidP="00FC3F3E">
            <w:pPr>
              <w:spacing w:beforeLines="120" w:before="288" w:afterLines="120" w:after="288"/>
              <w:ind w:right="-105"/>
              <w:contextualSpacing/>
              <w:jc w:val="left"/>
              <w:rPr>
                <w:rFonts w:cs="Times New Roman"/>
                <w:b/>
                <w:sz w:val="20"/>
                <w:szCs w:val="20"/>
              </w:rPr>
            </w:pPr>
            <w:r w:rsidRPr="00234F13">
              <w:rPr>
                <w:rFonts w:cs="Times New Roman"/>
                <w:b/>
                <w:sz w:val="20"/>
                <w:szCs w:val="20"/>
              </w:rPr>
              <w:t>HS2–S7</w:t>
            </w:r>
          </w:p>
        </w:tc>
        <w:tc>
          <w:tcPr>
            <w:tcW w:w="0" w:type="auto"/>
            <w:tcBorders>
              <w:top w:val="nil"/>
              <w:left w:val="nil"/>
              <w:bottom w:val="nil"/>
              <w:right w:val="nil"/>
            </w:tcBorders>
            <w:shd w:val="clear" w:color="auto" w:fill="auto"/>
          </w:tcPr>
          <w:p w14:paraId="31D1789F"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-35.1</w:t>
            </w:r>
          </w:p>
        </w:tc>
        <w:tc>
          <w:tcPr>
            <w:tcW w:w="0" w:type="auto"/>
            <w:tcBorders>
              <w:top w:val="nil"/>
              <w:left w:val="nil"/>
              <w:bottom w:val="nil"/>
              <w:right w:val="nil"/>
            </w:tcBorders>
            <w:shd w:val="clear" w:color="auto" w:fill="auto"/>
            <w:vAlign w:val="center"/>
          </w:tcPr>
          <w:p w14:paraId="4C0D2994" w14:textId="77777777" w:rsidR="001C58EC" w:rsidRPr="00234F13" w:rsidRDefault="001C58EC" w:rsidP="00FC3F3E">
            <w:pPr>
              <w:spacing w:beforeLines="120" w:before="288" w:afterLines="120" w:after="288"/>
              <w:ind w:right="-245"/>
              <w:contextualSpacing/>
              <w:jc w:val="left"/>
              <w:rPr>
                <w:rFonts w:cs="Times New Roman"/>
                <w:b/>
                <w:sz w:val="20"/>
                <w:szCs w:val="20"/>
              </w:rPr>
            </w:pPr>
            <w:r w:rsidRPr="00234F13">
              <w:rPr>
                <w:rFonts w:cs="Times New Roman"/>
                <w:b/>
                <w:sz w:val="20"/>
                <w:szCs w:val="20"/>
              </w:rPr>
              <w:t>HS2–Se7</w:t>
            </w:r>
          </w:p>
        </w:tc>
        <w:tc>
          <w:tcPr>
            <w:tcW w:w="0" w:type="auto"/>
            <w:tcBorders>
              <w:top w:val="nil"/>
              <w:left w:val="nil"/>
              <w:bottom w:val="nil"/>
              <w:right w:val="nil"/>
            </w:tcBorders>
            <w:shd w:val="clear" w:color="auto" w:fill="auto"/>
          </w:tcPr>
          <w:p w14:paraId="3000E6FC"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-33.1</w:t>
            </w:r>
          </w:p>
        </w:tc>
        <w:tc>
          <w:tcPr>
            <w:tcW w:w="0" w:type="auto"/>
            <w:tcBorders>
              <w:top w:val="nil"/>
              <w:left w:val="nil"/>
              <w:bottom w:val="nil"/>
              <w:right w:val="nil"/>
            </w:tcBorders>
            <w:shd w:val="clear" w:color="auto" w:fill="auto"/>
            <w:vAlign w:val="center"/>
          </w:tcPr>
          <w:p w14:paraId="2DAA31AE" w14:textId="77777777" w:rsidR="001C58EC" w:rsidRPr="00234F13" w:rsidRDefault="001C58EC" w:rsidP="00FC3F3E">
            <w:pPr>
              <w:spacing w:beforeLines="120" w:before="288" w:afterLines="120" w:after="288"/>
              <w:ind w:right="-104"/>
              <w:contextualSpacing/>
              <w:jc w:val="left"/>
              <w:rPr>
                <w:rFonts w:cs="Times New Roman"/>
                <w:b/>
                <w:sz w:val="20"/>
                <w:szCs w:val="20"/>
              </w:rPr>
            </w:pPr>
            <w:r w:rsidRPr="00234F13">
              <w:rPr>
                <w:rFonts w:cs="Times New Roman"/>
                <w:b/>
                <w:sz w:val="20"/>
                <w:szCs w:val="20"/>
              </w:rPr>
              <w:t>HS2–Te7</w:t>
            </w:r>
          </w:p>
        </w:tc>
        <w:tc>
          <w:tcPr>
            <w:tcW w:w="0" w:type="auto"/>
            <w:tcBorders>
              <w:top w:val="nil"/>
              <w:left w:val="nil"/>
              <w:bottom w:val="nil"/>
              <w:right w:val="nil"/>
            </w:tcBorders>
            <w:shd w:val="clear" w:color="auto" w:fill="auto"/>
          </w:tcPr>
          <w:p w14:paraId="7540BBC5"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-36.6</w:t>
            </w:r>
          </w:p>
        </w:tc>
      </w:tr>
      <w:tr w:rsidR="001C58EC" w:rsidRPr="00234F13" w14:paraId="14830764" w14:textId="77777777" w:rsidTr="00FC3F3E">
        <w:trPr>
          <w:trHeight w:val="20"/>
          <w:jc w:val="center"/>
        </w:trPr>
        <w:tc>
          <w:tcPr>
            <w:tcW w:w="0" w:type="auto"/>
            <w:tcBorders>
              <w:top w:val="nil"/>
              <w:left w:val="nil"/>
              <w:bottom w:val="nil"/>
              <w:right w:val="nil"/>
            </w:tcBorders>
            <w:shd w:val="clear" w:color="auto" w:fill="auto"/>
            <w:noWrap/>
            <w:vAlign w:val="center"/>
          </w:tcPr>
          <w:p w14:paraId="2808BDA5"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HSe2–O7</w:t>
            </w:r>
          </w:p>
        </w:tc>
        <w:tc>
          <w:tcPr>
            <w:tcW w:w="0" w:type="auto"/>
            <w:tcBorders>
              <w:top w:val="nil"/>
              <w:left w:val="nil"/>
              <w:bottom w:val="nil"/>
              <w:right w:val="nil"/>
            </w:tcBorders>
            <w:shd w:val="clear" w:color="auto" w:fill="auto"/>
          </w:tcPr>
          <w:p w14:paraId="72601A63"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-47.2</w:t>
            </w:r>
          </w:p>
        </w:tc>
        <w:tc>
          <w:tcPr>
            <w:tcW w:w="0" w:type="auto"/>
            <w:tcBorders>
              <w:top w:val="nil"/>
              <w:left w:val="nil"/>
              <w:bottom w:val="nil"/>
              <w:right w:val="nil"/>
            </w:tcBorders>
            <w:shd w:val="clear" w:color="auto" w:fill="auto"/>
            <w:vAlign w:val="center"/>
          </w:tcPr>
          <w:p w14:paraId="6BE131B0" w14:textId="77777777" w:rsidR="001C58EC" w:rsidRPr="00234F13" w:rsidRDefault="001C58EC" w:rsidP="00FC3F3E">
            <w:pPr>
              <w:spacing w:beforeLines="120" w:before="288" w:afterLines="120" w:after="288"/>
              <w:ind w:right="-105"/>
              <w:contextualSpacing/>
              <w:jc w:val="left"/>
              <w:rPr>
                <w:rFonts w:cs="Times New Roman"/>
                <w:b/>
                <w:sz w:val="20"/>
                <w:szCs w:val="20"/>
              </w:rPr>
            </w:pPr>
            <w:r w:rsidRPr="00234F13">
              <w:rPr>
                <w:rFonts w:cs="Times New Roman"/>
                <w:b/>
                <w:sz w:val="20"/>
                <w:szCs w:val="20"/>
              </w:rPr>
              <w:t>HSe2–S7</w:t>
            </w:r>
          </w:p>
        </w:tc>
        <w:tc>
          <w:tcPr>
            <w:tcW w:w="0" w:type="auto"/>
            <w:tcBorders>
              <w:top w:val="nil"/>
              <w:left w:val="nil"/>
              <w:bottom w:val="nil"/>
              <w:right w:val="nil"/>
            </w:tcBorders>
            <w:shd w:val="clear" w:color="auto" w:fill="auto"/>
          </w:tcPr>
          <w:p w14:paraId="393C122B"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-36.2</w:t>
            </w:r>
          </w:p>
        </w:tc>
        <w:tc>
          <w:tcPr>
            <w:tcW w:w="0" w:type="auto"/>
            <w:tcBorders>
              <w:top w:val="nil"/>
              <w:left w:val="nil"/>
              <w:bottom w:val="nil"/>
              <w:right w:val="nil"/>
            </w:tcBorders>
            <w:shd w:val="clear" w:color="auto" w:fill="auto"/>
            <w:vAlign w:val="center"/>
          </w:tcPr>
          <w:p w14:paraId="5091BE62" w14:textId="77777777" w:rsidR="001C58EC" w:rsidRPr="00234F13" w:rsidRDefault="001C58EC" w:rsidP="00FC3F3E">
            <w:pPr>
              <w:spacing w:beforeLines="120" w:before="288" w:afterLines="120" w:after="288"/>
              <w:ind w:right="-245"/>
              <w:contextualSpacing/>
              <w:jc w:val="left"/>
              <w:rPr>
                <w:rFonts w:cs="Times New Roman"/>
                <w:b/>
                <w:sz w:val="20"/>
                <w:szCs w:val="20"/>
              </w:rPr>
            </w:pPr>
            <w:r w:rsidRPr="00234F13">
              <w:rPr>
                <w:rFonts w:cs="Times New Roman"/>
                <w:b/>
                <w:sz w:val="20"/>
                <w:szCs w:val="20"/>
              </w:rPr>
              <w:t>HSe2–Se7</w:t>
            </w:r>
          </w:p>
        </w:tc>
        <w:tc>
          <w:tcPr>
            <w:tcW w:w="0" w:type="auto"/>
            <w:tcBorders>
              <w:top w:val="nil"/>
              <w:left w:val="nil"/>
              <w:bottom w:val="nil"/>
              <w:right w:val="nil"/>
            </w:tcBorders>
            <w:shd w:val="clear" w:color="auto" w:fill="auto"/>
          </w:tcPr>
          <w:p w14:paraId="02418960"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-34.5</w:t>
            </w:r>
          </w:p>
        </w:tc>
        <w:tc>
          <w:tcPr>
            <w:tcW w:w="0" w:type="auto"/>
            <w:tcBorders>
              <w:top w:val="nil"/>
              <w:left w:val="nil"/>
              <w:bottom w:val="nil"/>
              <w:right w:val="nil"/>
            </w:tcBorders>
            <w:shd w:val="clear" w:color="auto" w:fill="auto"/>
            <w:vAlign w:val="center"/>
          </w:tcPr>
          <w:p w14:paraId="273FDE33" w14:textId="77777777" w:rsidR="001C58EC" w:rsidRPr="00234F13" w:rsidRDefault="001C58EC" w:rsidP="00FC3F3E">
            <w:pPr>
              <w:spacing w:beforeLines="120" w:before="288" w:afterLines="120" w:after="288"/>
              <w:ind w:right="-104"/>
              <w:contextualSpacing/>
              <w:jc w:val="left"/>
              <w:rPr>
                <w:rFonts w:cs="Times New Roman"/>
                <w:b/>
                <w:sz w:val="20"/>
                <w:szCs w:val="20"/>
              </w:rPr>
            </w:pPr>
            <w:r w:rsidRPr="00234F13">
              <w:rPr>
                <w:rFonts w:cs="Times New Roman"/>
                <w:b/>
                <w:sz w:val="20"/>
                <w:szCs w:val="20"/>
              </w:rPr>
              <w:t>HSe2–Te7</w:t>
            </w:r>
          </w:p>
        </w:tc>
        <w:tc>
          <w:tcPr>
            <w:tcW w:w="0" w:type="auto"/>
            <w:tcBorders>
              <w:top w:val="nil"/>
              <w:left w:val="nil"/>
              <w:bottom w:val="nil"/>
              <w:right w:val="nil"/>
            </w:tcBorders>
            <w:shd w:val="clear" w:color="auto" w:fill="auto"/>
          </w:tcPr>
          <w:p w14:paraId="583C1874"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-38.9</w:t>
            </w:r>
          </w:p>
        </w:tc>
      </w:tr>
      <w:tr w:rsidR="001C58EC" w:rsidRPr="00234F13" w14:paraId="67F799A4" w14:textId="77777777" w:rsidTr="00FC3F3E">
        <w:trPr>
          <w:trHeight w:val="20"/>
          <w:jc w:val="center"/>
        </w:trPr>
        <w:tc>
          <w:tcPr>
            <w:tcW w:w="0" w:type="auto"/>
            <w:tcBorders>
              <w:top w:val="nil"/>
              <w:left w:val="nil"/>
              <w:bottom w:val="single" w:sz="4" w:space="0" w:color="auto"/>
              <w:right w:val="nil"/>
            </w:tcBorders>
            <w:shd w:val="clear" w:color="auto" w:fill="auto"/>
            <w:noWrap/>
            <w:vAlign w:val="center"/>
          </w:tcPr>
          <w:p w14:paraId="01BF345D"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HTe2–O7</w:t>
            </w:r>
          </w:p>
        </w:tc>
        <w:tc>
          <w:tcPr>
            <w:tcW w:w="0" w:type="auto"/>
            <w:tcBorders>
              <w:top w:val="nil"/>
              <w:left w:val="nil"/>
              <w:bottom w:val="single" w:sz="4" w:space="0" w:color="auto"/>
              <w:right w:val="nil"/>
            </w:tcBorders>
            <w:shd w:val="clear" w:color="auto" w:fill="auto"/>
          </w:tcPr>
          <w:p w14:paraId="1F488DA2"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-55.2</w:t>
            </w:r>
          </w:p>
        </w:tc>
        <w:tc>
          <w:tcPr>
            <w:tcW w:w="0" w:type="auto"/>
            <w:tcBorders>
              <w:top w:val="nil"/>
              <w:left w:val="nil"/>
              <w:bottom w:val="single" w:sz="4" w:space="0" w:color="auto"/>
              <w:right w:val="nil"/>
            </w:tcBorders>
            <w:shd w:val="clear" w:color="auto" w:fill="auto"/>
            <w:vAlign w:val="center"/>
          </w:tcPr>
          <w:p w14:paraId="3D6E3C06" w14:textId="77777777" w:rsidR="001C58EC" w:rsidRPr="00234F13" w:rsidRDefault="001C58EC" w:rsidP="00FC3F3E">
            <w:pPr>
              <w:spacing w:beforeLines="120" w:before="288" w:afterLines="120" w:after="288"/>
              <w:ind w:right="-105"/>
              <w:contextualSpacing/>
              <w:jc w:val="left"/>
              <w:rPr>
                <w:rFonts w:cs="Times New Roman"/>
                <w:b/>
                <w:sz w:val="20"/>
                <w:szCs w:val="20"/>
              </w:rPr>
            </w:pPr>
            <w:r w:rsidRPr="00234F13">
              <w:rPr>
                <w:rFonts w:cs="Times New Roman"/>
                <w:b/>
                <w:sz w:val="20"/>
                <w:szCs w:val="20"/>
              </w:rPr>
              <w:t>HTe2–S7</w:t>
            </w:r>
          </w:p>
        </w:tc>
        <w:tc>
          <w:tcPr>
            <w:tcW w:w="0" w:type="auto"/>
            <w:tcBorders>
              <w:top w:val="nil"/>
              <w:left w:val="nil"/>
              <w:bottom w:val="single" w:sz="4" w:space="0" w:color="auto"/>
              <w:right w:val="nil"/>
            </w:tcBorders>
            <w:shd w:val="clear" w:color="auto" w:fill="auto"/>
          </w:tcPr>
          <w:p w14:paraId="49017730"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-44.1</w:t>
            </w:r>
          </w:p>
        </w:tc>
        <w:tc>
          <w:tcPr>
            <w:tcW w:w="0" w:type="auto"/>
            <w:tcBorders>
              <w:top w:val="nil"/>
              <w:left w:val="nil"/>
              <w:bottom w:val="single" w:sz="4" w:space="0" w:color="auto"/>
              <w:right w:val="nil"/>
            </w:tcBorders>
            <w:shd w:val="clear" w:color="auto" w:fill="auto"/>
            <w:vAlign w:val="center"/>
          </w:tcPr>
          <w:p w14:paraId="58465171" w14:textId="77777777" w:rsidR="001C58EC" w:rsidRPr="00234F13" w:rsidRDefault="001C58EC" w:rsidP="00FC3F3E">
            <w:pPr>
              <w:spacing w:beforeLines="120" w:before="288" w:afterLines="120" w:after="288"/>
              <w:ind w:right="-245"/>
              <w:contextualSpacing/>
              <w:jc w:val="left"/>
              <w:rPr>
                <w:rFonts w:cs="Times New Roman"/>
                <w:b/>
                <w:sz w:val="20"/>
                <w:szCs w:val="20"/>
              </w:rPr>
            </w:pPr>
            <w:r w:rsidRPr="00234F13">
              <w:rPr>
                <w:rFonts w:cs="Times New Roman"/>
                <w:b/>
                <w:sz w:val="20"/>
                <w:szCs w:val="20"/>
              </w:rPr>
              <w:t>HTe2–Se7</w:t>
            </w:r>
          </w:p>
        </w:tc>
        <w:tc>
          <w:tcPr>
            <w:tcW w:w="0" w:type="auto"/>
            <w:tcBorders>
              <w:top w:val="nil"/>
              <w:left w:val="nil"/>
              <w:bottom w:val="single" w:sz="4" w:space="0" w:color="auto"/>
              <w:right w:val="nil"/>
            </w:tcBorders>
            <w:shd w:val="clear" w:color="auto" w:fill="auto"/>
          </w:tcPr>
          <w:p w14:paraId="1CAF3033"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-44.8</w:t>
            </w:r>
          </w:p>
        </w:tc>
        <w:tc>
          <w:tcPr>
            <w:tcW w:w="0" w:type="auto"/>
            <w:tcBorders>
              <w:top w:val="nil"/>
              <w:left w:val="nil"/>
              <w:bottom w:val="single" w:sz="4" w:space="0" w:color="auto"/>
              <w:right w:val="nil"/>
            </w:tcBorders>
            <w:shd w:val="clear" w:color="auto" w:fill="auto"/>
            <w:vAlign w:val="center"/>
          </w:tcPr>
          <w:p w14:paraId="07D8C755" w14:textId="77777777" w:rsidR="001C58EC" w:rsidRPr="00234F13" w:rsidRDefault="001C58EC" w:rsidP="00FC3F3E">
            <w:pPr>
              <w:spacing w:beforeLines="120" w:before="288" w:afterLines="120" w:after="288"/>
              <w:ind w:right="-104"/>
              <w:contextualSpacing/>
              <w:jc w:val="left"/>
              <w:rPr>
                <w:rFonts w:cs="Times New Roman"/>
                <w:b/>
                <w:sz w:val="20"/>
                <w:szCs w:val="20"/>
              </w:rPr>
            </w:pPr>
            <w:r w:rsidRPr="00234F13">
              <w:rPr>
                <w:rFonts w:cs="Times New Roman"/>
                <w:b/>
                <w:sz w:val="20"/>
                <w:szCs w:val="20"/>
              </w:rPr>
              <w:t>HTe2–Te7</w:t>
            </w:r>
          </w:p>
        </w:tc>
        <w:tc>
          <w:tcPr>
            <w:tcW w:w="0" w:type="auto"/>
            <w:tcBorders>
              <w:top w:val="nil"/>
              <w:left w:val="nil"/>
              <w:bottom w:val="single" w:sz="4" w:space="0" w:color="auto"/>
              <w:right w:val="nil"/>
            </w:tcBorders>
            <w:shd w:val="clear" w:color="auto" w:fill="auto"/>
          </w:tcPr>
          <w:p w14:paraId="2263C134"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-30.9</w:t>
            </w:r>
          </w:p>
        </w:tc>
      </w:tr>
      <w:tr w:rsidR="001C58EC" w:rsidRPr="00234F13" w14:paraId="625BF2D7" w14:textId="77777777" w:rsidTr="00FC3F3E">
        <w:trPr>
          <w:trHeight w:val="20"/>
          <w:jc w:val="center"/>
        </w:trPr>
        <w:tc>
          <w:tcPr>
            <w:tcW w:w="0" w:type="auto"/>
            <w:tcBorders>
              <w:top w:val="single" w:sz="4" w:space="0" w:color="auto"/>
              <w:left w:val="nil"/>
              <w:bottom w:val="nil"/>
              <w:right w:val="nil"/>
            </w:tcBorders>
            <w:shd w:val="clear" w:color="auto" w:fill="auto"/>
            <w:noWrap/>
            <w:vAlign w:val="center"/>
          </w:tcPr>
          <w:p w14:paraId="20CE19CC"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FO2–O7</w:t>
            </w:r>
          </w:p>
        </w:tc>
        <w:tc>
          <w:tcPr>
            <w:tcW w:w="0" w:type="auto"/>
            <w:tcBorders>
              <w:top w:val="single" w:sz="4" w:space="0" w:color="auto"/>
              <w:left w:val="nil"/>
              <w:bottom w:val="nil"/>
              <w:right w:val="nil"/>
            </w:tcBorders>
            <w:shd w:val="clear" w:color="auto" w:fill="auto"/>
          </w:tcPr>
          <w:p w14:paraId="1DC06C32"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-58.9</w:t>
            </w:r>
          </w:p>
        </w:tc>
        <w:tc>
          <w:tcPr>
            <w:tcW w:w="0" w:type="auto"/>
            <w:tcBorders>
              <w:top w:val="single" w:sz="4" w:space="0" w:color="auto"/>
              <w:left w:val="nil"/>
              <w:bottom w:val="nil"/>
              <w:right w:val="nil"/>
            </w:tcBorders>
            <w:shd w:val="clear" w:color="auto" w:fill="auto"/>
            <w:vAlign w:val="center"/>
          </w:tcPr>
          <w:p w14:paraId="7A037FC5" w14:textId="77777777" w:rsidR="001C58EC" w:rsidRPr="00234F13" w:rsidRDefault="001C58EC" w:rsidP="00FC3F3E">
            <w:pPr>
              <w:spacing w:beforeLines="120" w:before="288" w:afterLines="120" w:after="288"/>
              <w:ind w:right="-105"/>
              <w:contextualSpacing/>
              <w:jc w:val="left"/>
              <w:rPr>
                <w:rFonts w:cs="Times New Roman"/>
                <w:b/>
                <w:sz w:val="20"/>
                <w:szCs w:val="20"/>
              </w:rPr>
            </w:pPr>
            <w:r w:rsidRPr="00234F13">
              <w:rPr>
                <w:rFonts w:cs="Times New Roman"/>
                <w:b/>
                <w:sz w:val="20"/>
                <w:szCs w:val="20"/>
              </w:rPr>
              <w:t>FO2–S7</w:t>
            </w:r>
          </w:p>
        </w:tc>
        <w:tc>
          <w:tcPr>
            <w:tcW w:w="0" w:type="auto"/>
            <w:tcBorders>
              <w:top w:val="single" w:sz="4" w:space="0" w:color="auto"/>
              <w:left w:val="nil"/>
              <w:bottom w:val="nil"/>
              <w:right w:val="nil"/>
            </w:tcBorders>
            <w:shd w:val="clear" w:color="auto" w:fill="auto"/>
          </w:tcPr>
          <w:p w14:paraId="73499EF3"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-46.1</w:t>
            </w:r>
          </w:p>
        </w:tc>
        <w:tc>
          <w:tcPr>
            <w:tcW w:w="0" w:type="auto"/>
            <w:tcBorders>
              <w:top w:val="single" w:sz="4" w:space="0" w:color="auto"/>
              <w:left w:val="nil"/>
              <w:bottom w:val="nil"/>
              <w:right w:val="nil"/>
            </w:tcBorders>
            <w:shd w:val="clear" w:color="auto" w:fill="auto"/>
            <w:vAlign w:val="center"/>
          </w:tcPr>
          <w:p w14:paraId="6A63D02D" w14:textId="77777777" w:rsidR="001C58EC" w:rsidRPr="00234F13" w:rsidRDefault="001C58EC" w:rsidP="00FC3F3E">
            <w:pPr>
              <w:spacing w:beforeLines="120" w:before="288" w:afterLines="120" w:after="288"/>
              <w:ind w:right="-245"/>
              <w:contextualSpacing/>
              <w:jc w:val="left"/>
              <w:rPr>
                <w:rFonts w:cs="Times New Roman"/>
                <w:b/>
                <w:sz w:val="20"/>
                <w:szCs w:val="20"/>
              </w:rPr>
            </w:pPr>
            <w:r w:rsidRPr="00234F13">
              <w:rPr>
                <w:rFonts w:cs="Times New Roman"/>
                <w:b/>
                <w:sz w:val="20"/>
                <w:szCs w:val="20"/>
              </w:rPr>
              <w:t>FO2–Se7</w:t>
            </w:r>
          </w:p>
        </w:tc>
        <w:tc>
          <w:tcPr>
            <w:tcW w:w="0" w:type="auto"/>
            <w:tcBorders>
              <w:top w:val="single" w:sz="4" w:space="0" w:color="auto"/>
              <w:left w:val="nil"/>
              <w:bottom w:val="nil"/>
              <w:right w:val="nil"/>
            </w:tcBorders>
            <w:shd w:val="clear" w:color="auto" w:fill="auto"/>
          </w:tcPr>
          <w:p w14:paraId="123650F3"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-44.6</w:t>
            </w:r>
          </w:p>
        </w:tc>
        <w:tc>
          <w:tcPr>
            <w:tcW w:w="0" w:type="auto"/>
            <w:tcBorders>
              <w:top w:val="single" w:sz="4" w:space="0" w:color="auto"/>
              <w:left w:val="nil"/>
              <w:bottom w:val="nil"/>
              <w:right w:val="nil"/>
            </w:tcBorders>
            <w:shd w:val="clear" w:color="auto" w:fill="auto"/>
            <w:vAlign w:val="center"/>
          </w:tcPr>
          <w:p w14:paraId="48CC44C1" w14:textId="77777777" w:rsidR="001C58EC" w:rsidRPr="00234F13" w:rsidRDefault="001C58EC" w:rsidP="00FC3F3E">
            <w:pPr>
              <w:spacing w:beforeLines="120" w:before="288" w:afterLines="120" w:after="288"/>
              <w:ind w:right="-104"/>
              <w:contextualSpacing/>
              <w:jc w:val="left"/>
              <w:rPr>
                <w:rFonts w:cs="Times New Roman"/>
                <w:b/>
                <w:sz w:val="20"/>
                <w:szCs w:val="20"/>
              </w:rPr>
            </w:pPr>
            <w:r w:rsidRPr="00234F13">
              <w:rPr>
                <w:rFonts w:cs="Times New Roman"/>
                <w:b/>
                <w:sz w:val="20"/>
                <w:szCs w:val="20"/>
              </w:rPr>
              <w:t>FO2–Te7</w:t>
            </w:r>
          </w:p>
        </w:tc>
        <w:tc>
          <w:tcPr>
            <w:tcW w:w="0" w:type="auto"/>
            <w:tcBorders>
              <w:top w:val="single" w:sz="4" w:space="0" w:color="auto"/>
              <w:left w:val="nil"/>
              <w:bottom w:val="nil"/>
              <w:right w:val="nil"/>
            </w:tcBorders>
            <w:shd w:val="clear" w:color="auto" w:fill="auto"/>
          </w:tcPr>
          <w:p w14:paraId="5F768F15"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-47.0</w:t>
            </w:r>
          </w:p>
        </w:tc>
      </w:tr>
      <w:tr w:rsidR="001C58EC" w:rsidRPr="00234F13" w14:paraId="73978EF5" w14:textId="77777777" w:rsidTr="00FC3F3E">
        <w:trPr>
          <w:trHeight w:val="20"/>
          <w:jc w:val="center"/>
        </w:trPr>
        <w:tc>
          <w:tcPr>
            <w:tcW w:w="0" w:type="auto"/>
            <w:tcBorders>
              <w:top w:val="nil"/>
              <w:left w:val="nil"/>
              <w:bottom w:val="nil"/>
              <w:right w:val="nil"/>
            </w:tcBorders>
            <w:shd w:val="clear" w:color="auto" w:fill="auto"/>
            <w:noWrap/>
            <w:vAlign w:val="center"/>
          </w:tcPr>
          <w:p w14:paraId="7C80169E"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FS2–O7</w:t>
            </w:r>
          </w:p>
        </w:tc>
        <w:tc>
          <w:tcPr>
            <w:tcW w:w="0" w:type="auto"/>
            <w:tcBorders>
              <w:top w:val="nil"/>
              <w:left w:val="nil"/>
              <w:bottom w:val="nil"/>
              <w:right w:val="nil"/>
            </w:tcBorders>
            <w:shd w:val="clear" w:color="auto" w:fill="auto"/>
          </w:tcPr>
          <w:p w14:paraId="58F0968B"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-60.0</w:t>
            </w:r>
          </w:p>
        </w:tc>
        <w:tc>
          <w:tcPr>
            <w:tcW w:w="0" w:type="auto"/>
            <w:tcBorders>
              <w:top w:val="nil"/>
              <w:left w:val="nil"/>
              <w:bottom w:val="nil"/>
              <w:right w:val="nil"/>
            </w:tcBorders>
            <w:shd w:val="clear" w:color="auto" w:fill="auto"/>
            <w:vAlign w:val="center"/>
          </w:tcPr>
          <w:p w14:paraId="20CC491C" w14:textId="77777777" w:rsidR="001C58EC" w:rsidRPr="00234F13" w:rsidRDefault="001C58EC" w:rsidP="00FC3F3E">
            <w:pPr>
              <w:spacing w:beforeLines="120" w:before="288" w:afterLines="120" w:after="288"/>
              <w:ind w:right="-105"/>
              <w:contextualSpacing/>
              <w:jc w:val="left"/>
              <w:rPr>
                <w:rFonts w:cs="Times New Roman"/>
                <w:b/>
                <w:sz w:val="20"/>
                <w:szCs w:val="20"/>
              </w:rPr>
            </w:pPr>
            <w:r w:rsidRPr="00234F13">
              <w:rPr>
                <w:rFonts w:cs="Times New Roman"/>
                <w:b/>
                <w:sz w:val="20"/>
                <w:szCs w:val="20"/>
              </w:rPr>
              <w:t>FS2–S7</w:t>
            </w:r>
          </w:p>
        </w:tc>
        <w:tc>
          <w:tcPr>
            <w:tcW w:w="0" w:type="auto"/>
            <w:tcBorders>
              <w:top w:val="nil"/>
              <w:left w:val="nil"/>
              <w:bottom w:val="nil"/>
              <w:right w:val="nil"/>
            </w:tcBorders>
            <w:shd w:val="clear" w:color="auto" w:fill="auto"/>
          </w:tcPr>
          <w:p w14:paraId="581D7F40"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-44.2</w:t>
            </w:r>
          </w:p>
        </w:tc>
        <w:tc>
          <w:tcPr>
            <w:tcW w:w="0" w:type="auto"/>
            <w:tcBorders>
              <w:top w:val="nil"/>
              <w:left w:val="nil"/>
              <w:bottom w:val="nil"/>
              <w:right w:val="nil"/>
            </w:tcBorders>
            <w:shd w:val="clear" w:color="auto" w:fill="auto"/>
            <w:vAlign w:val="center"/>
          </w:tcPr>
          <w:p w14:paraId="7EA7B069" w14:textId="77777777" w:rsidR="001C58EC" w:rsidRPr="00234F13" w:rsidRDefault="001C58EC" w:rsidP="00FC3F3E">
            <w:pPr>
              <w:spacing w:beforeLines="120" w:before="288" w:afterLines="120" w:after="288"/>
              <w:ind w:right="-245"/>
              <w:contextualSpacing/>
              <w:jc w:val="left"/>
              <w:rPr>
                <w:rFonts w:cs="Times New Roman"/>
                <w:b/>
                <w:sz w:val="20"/>
                <w:szCs w:val="20"/>
              </w:rPr>
            </w:pPr>
            <w:r w:rsidRPr="00234F13">
              <w:rPr>
                <w:rFonts w:cs="Times New Roman"/>
                <w:b/>
                <w:sz w:val="20"/>
                <w:szCs w:val="20"/>
              </w:rPr>
              <w:t>FS2–Se7</w:t>
            </w:r>
          </w:p>
        </w:tc>
        <w:tc>
          <w:tcPr>
            <w:tcW w:w="0" w:type="auto"/>
            <w:tcBorders>
              <w:top w:val="nil"/>
              <w:left w:val="nil"/>
              <w:bottom w:val="nil"/>
              <w:right w:val="nil"/>
            </w:tcBorders>
            <w:shd w:val="clear" w:color="auto" w:fill="auto"/>
          </w:tcPr>
          <w:p w14:paraId="02279725"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-42.3</w:t>
            </w:r>
          </w:p>
        </w:tc>
        <w:tc>
          <w:tcPr>
            <w:tcW w:w="0" w:type="auto"/>
            <w:tcBorders>
              <w:top w:val="nil"/>
              <w:left w:val="nil"/>
              <w:bottom w:val="nil"/>
              <w:right w:val="nil"/>
            </w:tcBorders>
            <w:shd w:val="clear" w:color="auto" w:fill="auto"/>
            <w:vAlign w:val="center"/>
          </w:tcPr>
          <w:p w14:paraId="43DE289A" w14:textId="77777777" w:rsidR="001C58EC" w:rsidRPr="00234F13" w:rsidRDefault="001C58EC" w:rsidP="00FC3F3E">
            <w:pPr>
              <w:spacing w:beforeLines="120" w:before="288" w:afterLines="120" w:after="288"/>
              <w:ind w:right="-104"/>
              <w:contextualSpacing/>
              <w:jc w:val="left"/>
              <w:rPr>
                <w:rFonts w:cs="Times New Roman"/>
                <w:b/>
                <w:sz w:val="20"/>
                <w:szCs w:val="20"/>
              </w:rPr>
            </w:pPr>
            <w:r w:rsidRPr="00234F13">
              <w:rPr>
                <w:rFonts w:cs="Times New Roman"/>
                <w:b/>
                <w:sz w:val="20"/>
                <w:szCs w:val="20"/>
              </w:rPr>
              <w:t>FS2–Te7</w:t>
            </w:r>
          </w:p>
        </w:tc>
        <w:tc>
          <w:tcPr>
            <w:tcW w:w="0" w:type="auto"/>
            <w:tcBorders>
              <w:top w:val="nil"/>
              <w:left w:val="nil"/>
              <w:bottom w:val="nil"/>
              <w:right w:val="nil"/>
            </w:tcBorders>
            <w:shd w:val="clear" w:color="auto" w:fill="auto"/>
          </w:tcPr>
          <w:p w14:paraId="3CC884B3"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-43.6</w:t>
            </w:r>
          </w:p>
        </w:tc>
      </w:tr>
      <w:tr w:rsidR="001C58EC" w:rsidRPr="00234F13" w14:paraId="0CFED58F" w14:textId="77777777" w:rsidTr="00FC3F3E">
        <w:trPr>
          <w:trHeight w:val="20"/>
          <w:jc w:val="center"/>
        </w:trPr>
        <w:tc>
          <w:tcPr>
            <w:tcW w:w="0" w:type="auto"/>
            <w:tcBorders>
              <w:top w:val="nil"/>
              <w:left w:val="nil"/>
              <w:bottom w:val="nil"/>
              <w:right w:val="nil"/>
            </w:tcBorders>
            <w:shd w:val="clear" w:color="auto" w:fill="auto"/>
            <w:noWrap/>
            <w:vAlign w:val="center"/>
          </w:tcPr>
          <w:p w14:paraId="1854353B"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FSe2–O7</w:t>
            </w:r>
          </w:p>
        </w:tc>
        <w:tc>
          <w:tcPr>
            <w:tcW w:w="0" w:type="auto"/>
            <w:tcBorders>
              <w:top w:val="nil"/>
              <w:left w:val="nil"/>
              <w:bottom w:val="nil"/>
              <w:right w:val="nil"/>
            </w:tcBorders>
            <w:shd w:val="clear" w:color="auto" w:fill="auto"/>
          </w:tcPr>
          <w:p w14:paraId="718AE562"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-63.2</w:t>
            </w:r>
          </w:p>
        </w:tc>
        <w:tc>
          <w:tcPr>
            <w:tcW w:w="0" w:type="auto"/>
            <w:tcBorders>
              <w:top w:val="nil"/>
              <w:left w:val="nil"/>
              <w:bottom w:val="nil"/>
              <w:right w:val="nil"/>
            </w:tcBorders>
            <w:shd w:val="clear" w:color="auto" w:fill="auto"/>
            <w:vAlign w:val="center"/>
          </w:tcPr>
          <w:p w14:paraId="788ECF58" w14:textId="77777777" w:rsidR="001C58EC" w:rsidRPr="00234F13" w:rsidRDefault="001C58EC" w:rsidP="00FC3F3E">
            <w:pPr>
              <w:spacing w:beforeLines="120" w:before="288" w:afterLines="120" w:after="288"/>
              <w:ind w:right="-105"/>
              <w:contextualSpacing/>
              <w:jc w:val="left"/>
              <w:rPr>
                <w:rFonts w:cs="Times New Roman"/>
                <w:b/>
                <w:sz w:val="20"/>
                <w:szCs w:val="20"/>
              </w:rPr>
            </w:pPr>
            <w:r w:rsidRPr="00234F13">
              <w:rPr>
                <w:rFonts w:cs="Times New Roman"/>
                <w:b/>
                <w:sz w:val="20"/>
                <w:szCs w:val="20"/>
              </w:rPr>
              <w:t>FSe2–S7</w:t>
            </w:r>
          </w:p>
        </w:tc>
        <w:tc>
          <w:tcPr>
            <w:tcW w:w="0" w:type="auto"/>
            <w:tcBorders>
              <w:top w:val="nil"/>
              <w:left w:val="nil"/>
              <w:bottom w:val="nil"/>
              <w:right w:val="nil"/>
            </w:tcBorders>
            <w:shd w:val="clear" w:color="auto" w:fill="auto"/>
          </w:tcPr>
          <w:p w14:paraId="19B54ECB"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-46.0</w:t>
            </w:r>
          </w:p>
        </w:tc>
        <w:tc>
          <w:tcPr>
            <w:tcW w:w="0" w:type="auto"/>
            <w:tcBorders>
              <w:top w:val="nil"/>
              <w:left w:val="nil"/>
              <w:bottom w:val="nil"/>
              <w:right w:val="nil"/>
            </w:tcBorders>
            <w:shd w:val="clear" w:color="auto" w:fill="auto"/>
            <w:vAlign w:val="center"/>
          </w:tcPr>
          <w:p w14:paraId="5B9C83E8" w14:textId="77777777" w:rsidR="001C58EC" w:rsidRPr="00234F13" w:rsidRDefault="001C58EC" w:rsidP="00FC3F3E">
            <w:pPr>
              <w:spacing w:beforeLines="120" w:before="288" w:afterLines="120" w:after="288"/>
              <w:ind w:right="-245"/>
              <w:contextualSpacing/>
              <w:jc w:val="left"/>
              <w:rPr>
                <w:rFonts w:cs="Times New Roman"/>
                <w:b/>
                <w:sz w:val="20"/>
                <w:szCs w:val="20"/>
              </w:rPr>
            </w:pPr>
            <w:r w:rsidRPr="00234F13">
              <w:rPr>
                <w:rFonts w:cs="Times New Roman"/>
                <w:b/>
                <w:sz w:val="20"/>
                <w:szCs w:val="20"/>
              </w:rPr>
              <w:t>FSe2–Se7</w:t>
            </w:r>
          </w:p>
        </w:tc>
        <w:tc>
          <w:tcPr>
            <w:tcW w:w="0" w:type="auto"/>
            <w:tcBorders>
              <w:top w:val="nil"/>
              <w:left w:val="nil"/>
              <w:bottom w:val="nil"/>
              <w:right w:val="nil"/>
            </w:tcBorders>
            <w:shd w:val="clear" w:color="auto" w:fill="auto"/>
          </w:tcPr>
          <w:p w14:paraId="1E7D4409"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-44.3</w:t>
            </w:r>
          </w:p>
        </w:tc>
        <w:tc>
          <w:tcPr>
            <w:tcW w:w="0" w:type="auto"/>
            <w:tcBorders>
              <w:top w:val="nil"/>
              <w:left w:val="nil"/>
              <w:bottom w:val="nil"/>
              <w:right w:val="nil"/>
            </w:tcBorders>
            <w:shd w:val="clear" w:color="auto" w:fill="auto"/>
            <w:vAlign w:val="center"/>
          </w:tcPr>
          <w:p w14:paraId="46A7BE33" w14:textId="77777777" w:rsidR="001C58EC" w:rsidRPr="00234F13" w:rsidRDefault="001C58EC" w:rsidP="00FC3F3E">
            <w:pPr>
              <w:spacing w:beforeLines="120" w:before="288" w:afterLines="120" w:after="288"/>
              <w:ind w:right="-104"/>
              <w:contextualSpacing/>
              <w:jc w:val="left"/>
              <w:rPr>
                <w:rFonts w:cs="Times New Roman"/>
                <w:b/>
                <w:sz w:val="20"/>
                <w:szCs w:val="20"/>
              </w:rPr>
            </w:pPr>
            <w:r w:rsidRPr="00234F13">
              <w:rPr>
                <w:rFonts w:cs="Times New Roman"/>
                <w:b/>
                <w:sz w:val="20"/>
                <w:szCs w:val="20"/>
              </w:rPr>
              <w:t>FSe2–Te7</w:t>
            </w:r>
          </w:p>
        </w:tc>
        <w:tc>
          <w:tcPr>
            <w:tcW w:w="0" w:type="auto"/>
            <w:tcBorders>
              <w:top w:val="nil"/>
              <w:left w:val="nil"/>
              <w:bottom w:val="nil"/>
              <w:right w:val="nil"/>
            </w:tcBorders>
            <w:shd w:val="clear" w:color="auto" w:fill="auto"/>
          </w:tcPr>
          <w:p w14:paraId="2C387575"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-46.3</w:t>
            </w:r>
          </w:p>
        </w:tc>
      </w:tr>
      <w:tr w:rsidR="001C58EC" w:rsidRPr="00234F13" w14:paraId="765C9F2B" w14:textId="77777777" w:rsidTr="00FC3F3E">
        <w:trPr>
          <w:trHeight w:val="20"/>
          <w:jc w:val="center"/>
        </w:trPr>
        <w:tc>
          <w:tcPr>
            <w:tcW w:w="0" w:type="auto"/>
            <w:tcBorders>
              <w:top w:val="nil"/>
              <w:left w:val="nil"/>
              <w:bottom w:val="single" w:sz="4" w:space="0" w:color="auto"/>
              <w:right w:val="nil"/>
            </w:tcBorders>
            <w:shd w:val="clear" w:color="auto" w:fill="auto"/>
            <w:noWrap/>
            <w:vAlign w:val="center"/>
          </w:tcPr>
          <w:p w14:paraId="27539070"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FTe2–O7</w:t>
            </w:r>
          </w:p>
        </w:tc>
        <w:tc>
          <w:tcPr>
            <w:tcW w:w="0" w:type="auto"/>
            <w:tcBorders>
              <w:top w:val="nil"/>
              <w:left w:val="nil"/>
              <w:bottom w:val="single" w:sz="4" w:space="0" w:color="auto"/>
              <w:right w:val="nil"/>
            </w:tcBorders>
            <w:shd w:val="clear" w:color="auto" w:fill="auto"/>
          </w:tcPr>
          <w:p w14:paraId="4BD8E916"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-73.8</w:t>
            </w:r>
          </w:p>
        </w:tc>
        <w:tc>
          <w:tcPr>
            <w:tcW w:w="0" w:type="auto"/>
            <w:tcBorders>
              <w:top w:val="nil"/>
              <w:left w:val="nil"/>
              <w:bottom w:val="single" w:sz="4" w:space="0" w:color="auto"/>
              <w:right w:val="nil"/>
            </w:tcBorders>
            <w:shd w:val="clear" w:color="auto" w:fill="auto"/>
            <w:vAlign w:val="center"/>
          </w:tcPr>
          <w:p w14:paraId="5B72C702" w14:textId="77777777" w:rsidR="001C58EC" w:rsidRPr="00234F13" w:rsidRDefault="001C58EC" w:rsidP="00FC3F3E">
            <w:pPr>
              <w:spacing w:beforeLines="120" w:before="288" w:afterLines="120" w:after="288"/>
              <w:ind w:right="-105"/>
              <w:contextualSpacing/>
              <w:jc w:val="left"/>
              <w:rPr>
                <w:rFonts w:cs="Times New Roman"/>
                <w:b/>
                <w:sz w:val="20"/>
                <w:szCs w:val="20"/>
              </w:rPr>
            </w:pPr>
            <w:r w:rsidRPr="00234F13">
              <w:rPr>
                <w:rFonts w:cs="Times New Roman"/>
                <w:b/>
                <w:sz w:val="20"/>
                <w:szCs w:val="20"/>
              </w:rPr>
              <w:t>FTe2–S7</w:t>
            </w:r>
          </w:p>
        </w:tc>
        <w:tc>
          <w:tcPr>
            <w:tcW w:w="0" w:type="auto"/>
            <w:tcBorders>
              <w:top w:val="nil"/>
              <w:left w:val="nil"/>
              <w:bottom w:val="single" w:sz="4" w:space="0" w:color="auto"/>
              <w:right w:val="nil"/>
            </w:tcBorders>
            <w:shd w:val="clear" w:color="auto" w:fill="auto"/>
          </w:tcPr>
          <w:p w14:paraId="5D4985A5"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-55.5</w:t>
            </w:r>
          </w:p>
        </w:tc>
        <w:tc>
          <w:tcPr>
            <w:tcW w:w="0" w:type="auto"/>
            <w:tcBorders>
              <w:top w:val="nil"/>
              <w:left w:val="nil"/>
              <w:bottom w:val="single" w:sz="4" w:space="0" w:color="auto"/>
              <w:right w:val="nil"/>
            </w:tcBorders>
            <w:shd w:val="clear" w:color="auto" w:fill="auto"/>
            <w:vAlign w:val="center"/>
          </w:tcPr>
          <w:p w14:paraId="6898F6B0" w14:textId="77777777" w:rsidR="001C58EC" w:rsidRPr="00234F13" w:rsidRDefault="001C58EC" w:rsidP="00FC3F3E">
            <w:pPr>
              <w:spacing w:beforeLines="120" w:before="288" w:afterLines="120" w:after="288"/>
              <w:ind w:right="-245"/>
              <w:contextualSpacing/>
              <w:jc w:val="left"/>
              <w:rPr>
                <w:rFonts w:cs="Times New Roman"/>
                <w:b/>
                <w:sz w:val="20"/>
                <w:szCs w:val="20"/>
              </w:rPr>
            </w:pPr>
            <w:r w:rsidRPr="00234F13">
              <w:rPr>
                <w:rFonts w:cs="Times New Roman"/>
                <w:b/>
                <w:sz w:val="20"/>
                <w:szCs w:val="20"/>
              </w:rPr>
              <w:t>FTe2–Se7</w:t>
            </w:r>
          </w:p>
        </w:tc>
        <w:tc>
          <w:tcPr>
            <w:tcW w:w="0" w:type="auto"/>
            <w:tcBorders>
              <w:top w:val="nil"/>
              <w:left w:val="nil"/>
              <w:bottom w:val="single" w:sz="4" w:space="0" w:color="auto"/>
              <w:right w:val="nil"/>
            </w:tcBorders>
            <w:shd w:val="clear" w:color="auto" w:fill="auto"/>
          </w:tcPr>
          <w:p w14:paraId="4F3C9F6B"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-55.8</w:t>
            </w:r>
          </w:p>
        </w:tc>
        <w:tc>
          <w:tcPr>
            <w:tcW w:w="0" w:type="auto"/>
            <w:tcBorders>
              <w:top w:val="nil"/>
              <w:left w:val="nil"/>
              <w:bottom w:val="single" w:sz="4" w:space="0" w:color="auto"/>
              <w:right w:val="nil"/>
            </w:tcBorders>
            <w:shd w:val="clear" w:color="auto" w:fill="auto"/>
            <w:vAlign w:val="center"/>
          </w:tcPr>
          <w:p w14:paraId="63BCB1C6" w14:textId="77777777" w:rsidR="001C58EC" w:rsidRPr="00234F13" w:rsidRDefault="001C58EC" w:rsidP="00FC3F3E">
            <w:pPr>
              <w:spacing w:beforeLines="120" w:before="288" w:afterLines="120" w:after="288"/>
              <w:ind w:right="-104"/>
              <w:contextualSpacing/>
              <w:jc w:val="left"/>
              <w:rPr>
                <w:rFonts w:cs="Times New Roman"/>
                <w:b/>
                <w:sz w:val="20"/>
                <w:szCs w:val="20"/>
              </w:rPr>
            </w:pPr>
            <w:r w:rsidRPr="00234F13">
              <w:rPr>
                <w:rFonts w:cs="Times New Roman"/>
                <w:b/>
                <w:sz w:val="20"/>
                <w:szCs w:val="20"/>
              </w:rPr>
              <w:t>FTe2–Te7</w:t>
            </w:r>
          </w:p>
        </w:tc>
        <w:tc>
          <w:tcPr>
            <w:tcW w:w="0" w:type="auto"/>
            <w:tcBorders>
              <w:top w:val="nil"/>
              <w:left w:val="nil"/>
              <w:bottom w:val="single" w:sz="4" w:space="0" w:color="auto"/>
              <w:right w:val="nil"/>
            </w:tcBorders>
            <w:shd w:val="clear" w:color="auto" w:fill="auto"/>
          </w:tcPr>
          <w:p w14:paraId="58FCD3F7"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-40.7</w:t>
            </w:r>
          </w:p>
        </w:tc>
      </w:tr>
    </w:tbl>
    <w:p w14:paraId="149ED05A" w14:textId="77777777" w:rsidR="001C58EC" w:rsidRPr="00234F13" w:rsidRDefault="001C58EC" w:rsidP="008811B6">
      <w:pPr>
        <w:spacing w:before="0" w:afterLines="120" w:after="288"/>
        <w:rPr>
          <w:sz w:val="22"/>
          <w:lang w:val="vi-VN"/>
        </w:rPr>
        <w:sectPr w:rsidR="001C58EC" w:rsidRPr="00234F13" w:rsidSect="001C58EC">
          <w:endnotePr>
            <w:numFmt w:val="decimal"/>
          </w:endnotePr>
          <w:type w:val="continuous"/>
          <w:pgSz w:w="11906" w:h="16838" w:code="9"/>
          <w:pgMar w:top="1134" w:right="1134" w:bottom="1134" w:left="1418" w:header="720" w:footer="720" w:gutter="0"/>
          <w:cols w:space="726"/>
          <w:docGrid w:linePitch="381"/>
        </w:sectPr>
      </w:pPr>
    </w:p>
    <w:p w14:paraId="569AE045" w14:textId="36CAEDC6" w:rsidR="005239BC" w:rsidRPr="00234F13" w:rsidRDefault="00B3500E" w:rsidP="001F7430">
      <w:pPr>
        <w:spacing w:before="120" w:after="120"/>
        <w:ind w:firstLine="567"/>
        <w:rPr>
          <w:sz w:val="22"/>
          <w:lang w:val="pt-BR"/>
        </w:rPr>
      </w:pPr>
      <w:r w:rsidRPr="00234F13">
        <w:rPr>
          <w:sz w:val="22"/>
          <w:lang w:val="pt-BR"/>
        </w:rPr>
        <w:t xml:space="preserve">For the same R and Z7, the more negative interaction energies of </w:t>
      </w:r>
      <w:r w:rsidRPr="00234F13">
        <w:rPr>
          <w:b/>
          <w:bCs/>
          <w:sz w:val="22"/>
          <w:lang w:val="pt-BR"/>
        </w:rPr>
        <w:t>RZ</w:t>
      </w:r>
      <w:r w:rsidR="00C25292" w:rsidRPr="00234F13">
        <w:rPr>
          <w:b/>
          <w:bCs/>
          <w:sz w:val="22"/>
          <w:lang w:val="pt-BR"/>
        </w:rPr>
        <w:t>2</w:t>
      </w:r>
      <w:r w:rsidRPr="00234F13">
        <w:rPr>
          <w:b/>
          <w:bCs/>
          <w:sz w:val="22"/>
          <w:lang w:val="pt-BR"/>
        </w:rPr>
        <w:t>-O</w:t>
      </w:r>
      <w:r w:rsidR="00C25292" w:rsidRPr="00234F13">
        <w:rPr>
          <w:b/>
          <w:bCs/>
          <w:sz w:val="22"/>
          <w:lang w:val="pt-BR"/>
        </w:rPr>
        <w:t>7</w:t>
      </w:r>
      <w:r w:rsidRPr="00234F13">
        <w:rPr>
          <w:sz w:val="22"/>
          <w:lang w:val="pt-BR"/>
        </w:rPr>
        <w:t xml:space="preserve">, </w:t>
      </w:r>
      <w:r w:rsidRPr="00234F13">
        <w:rPr>
          <w:b/>
          <w:bCs/>
          <w:sz w:val="22"/>
          <w:lang w:val="pt-BR"/>
        </w:rPr>
        <w:t>RZ</w:t>
      </w:r>
      <w:r w:rsidR="00C25292" w:rsidRPr="00234F13">
        <w:rPr>
          <w:b/>
          <w:bCs/>
          <w:sz w:val="22"/>
          <w:lang w:val="pt-BR"/>
        </w:rPr>
        <w:t>2</w:t>
      </w:r>
      <w:r w:rsidRPr="00234F13">
        <w:rPr>
          <w:b/>
          <w:bCs/>
          <w:sz w:val="22"/>
          <w:lang w:val="pt-BR"/>
        </w:rPr>
        <w:t>-S</w:t>
      </w:r>
      <w:r w:rsidR="00C25292" w:rsidRPr="00234F13">
        <w:rPr>
          <w:b/>
          <w:bCs/>
          <w:sz w:val="22"/>
          <w:lang w:val="pt-BR"/>
        </w:rPr>
        <w:t>7</w:t>
      </w:r>
      <w:r w:rsidRPr="00234F13">
        <w:rPr>
          <w:sz w:val="22"/>
          <w:lang w:val="pt-BR"/>
        </w:rPr>
        <w:t xml:space="preserve">, and </w:t>
      </w:r>
      <w:r w:rsidRPr="00234F13">
        <w:rPr>
          <w:b/>
          <w:bCs/>
          <w:sz w:val="22"/>
          <w:lang w:val="pt-BR"/>
        </w:rPr>
        <w:t>RZ</w:t>
      </w:r>
      <w:r w:rsidR="00C25292" w:rsidRPr="00234F13">
        <w:rPr>
          <w:b/>
          <w:bCs/>
          <w:sz w:val="22"/>
          <w:lang w:val="pt-BR"/>
        </w:rPr>
        <w:t>2</w:t>
      </w:r>
      <w:r w:rsidRPr="00234F13">
        <w:rPr>
          <w:b/>
          <w:bCs/>
          <w:sz w:val="22"/>
          <w:lang w:val="pt-BR"/>
        </w:rPr>
        <w:t>-Se</w:t>
      </w:r>
      <w:r w:rsidR="00C25292" w:rsidRPr="00234F13">
        <w:rPr>
          <w:b/>
          <w:bCs/>
          <w:sz w:val="22"/>
          <w:lang w:val="pt-BR"/>
        </w:rPr>
        <w:t>7</w:t>
      </w:r>
      <w:r w:rsidRPr="00234F13">
        <w:rPr>
          <w:b/>
          <w:bCs/>
          <w:sz w:val="22"/>
          <w:lang w:val="pt-BR"/>
        </w:rPr>
        <w:t xml:space="preserve"> </w:t>
      </w:r>
      <w:r w:rsidR="00C25292" w:rsidRPr="00234F13">
        <w:rPr>
          <w:sz w:val="22"/>
          <w:lang w:val="pt-BR"/>
        </w:rPr>
        <w:t>are</w:t>
      </w:r>
      <w:r w:rsidRPr="00234F13">
        <w:rPr>
          <w:sz w:val="22"/>
          <w:lang w:val="pt-BR"/>
        </w:rPr>
        <w:t xml:space="preserve"> observed for the Z2 being the Te atom rather than the O, S, and Se (</w:t>
      </w:r>
      <w:r w:rsidRPr="00234F13">
        <w:rPr>
          <w:i/>
          <w:iCs/>
          <w:sz w:val="22"/>
          <w:lang w:val="pt-BR"/>
        </w:rPr>
        <w:t>cf.</w:t>
      </w:r>
      <w:r w:rsidRPr="00234F13">
        <w:rPr>
          <w:sz w:val="22"/>
          <w:lang w:val="pt-BR"/>
        </w:rPr>
        <w:t xml:space="preserve"> Table 2)</w:t>
      </w:r>
      <w:r w:rsidR="00B45F5D" w:rsidRPr="00234F13">
        <w:rPr>
          <w:sz w:val="22"/>
          <w:lang w:val="pt-BR"/>
        </w:rPr>
        <w:t xml:space="preserve">, </w:t>
      </w:r>
      <w:r w:rsidRPr="00234F13">
        <w:rPr>
          <w:sz w:val="22"/>
          <w:lang w:val="pt-BR"/>
        </w:rPr>
        <w:t xml:space="preserve">in line with the </w:t>
      </w:r>
      <w:r w:rsidR="00565058" w:rsidRPr="00234F13">
        <w:rPr>
          <w:sz w:val="22"/>
          <w:lang w:val="pt-BR"/>
        </w:rPr>
        <w:t>decreas</w:t>
      </w:r>
      <w:r w:rsidR="00B45F5D" w:rsidRPr="00234F13">
        <w:rPr>
          <w:sz w:val="22"/>
          <w:lang w:val="pt-BR"/>
        </w:rPr>
        <w:t>ing</w:t>
      </w:r>
      <w:r w:rsidR="00565058" w:rsidRPr="00234F13">
        <w:rPr>
          <w:sz w:val="22"/>
          <w:lang w:val="pt-BR"/>
        </w:rPr>
        <w:t xml:space="preserve"> strength of O-H</w:t>
      </w:r>
      <w:r w:rsidR="00EA6003" w:rsidRPr="00234F13">
        <w:rPr>
          <w:sz w:val="22"/>
          <w:lang w:val="pt-BR"/>
        </w:rPr>
        <w:t>∙∙∙</w:t>
      </w:r>
      <w:r w:rsidR="00565058" w:rsidRPr="00234F13">
        <w:rPr>
          <w:sz w:val="22"/>
          <w:lang w:val="pt-BR"/>
        </w:rPr>
        <w:t>Z</w:t>
      </w:r>
      <w:r w:rsidR="00C25292" w:rsidRPr="00234F13">
        <w:rPr>
          <w:sz w:val="22"/>
          <w:lang w:val="pt-BR"/>
        </w:rPr>
        <w:t>7</w:t>
      </w:r>
      <w:r w:rsidR="00565058" w:rsidRPr="00234F13">
        <w:rPr>
          <w:sz w:val="22"/>
          <w:lang w:val="pt-BR"/>
        </w:rPr>
        <w:t xml:space="preserve"> hydrogen bonds when Z2 goes from Te to O.</w:t>
      </w:r>
      <w:r w:rsidR="00115D4F" w:rsidRPr="00234F13">
        <w:rPr>
          <w:sz w:val="22"/>
          <w:lang w:val="pt-BR"/>
        </w:rPr>
        <w:t xml:space="preserve"> However, an opposite </w:t>
      </w:r>
      <w:r w:rsidR="00B45F5D" w:rsidRPr="00234F13">
        <w:rPr>
          <w:sz w:val="22"/>
          <w:lang w:val="pt-BR"/>
        </w:rPr>
        <w:t xml:space="preserve">trend </w:t>
      </w:r>
      <w:r w:rsidR="00A4721B" w:rsidRPr="00234F13">
        <w:rPr>
          <w:sz w:val="22"/>
          <w:lang w:val="pt-BR"/>
        </w:rPr>
        <w:t>is</w:t>
      </w:r>
      <w:r w:rsidR="00115D4F" w:rsidRPr="00234F13">
        <w:rPr>
          <w:sz w:val="22"/>
          <w:lang w:val="pt-BR"/>
        </w:rPr>
        <w:t xml:space="preserve"> </w:t>
      </w:r>
      <w:r w:rsidR="00E87327" w:rsidRPr="00234F13">
        <w:rPr>
          <w:sz w:val="22"/>
          <w:lang w:val="pt-BR"/>
        </w:rPr>
        <w:t xml:space="preserve">obtained </w:t>
      </w:r>
      <w:r w:rsidR="00115D4F" w:rsidRPr="00234F13">
        <w:rPr>
          <w:sz w:val="22"/>
          <w:lang w:val="pt-BR"/>
        </w:rPr>
        <w:t xml:space="preserve">for </w:t>
      </w:r>
      <w:r w:rsidR="00115D4F" w:rsidRPr="00234F13">
        <w:rPr>
          <w:b/>
          <w:bCs/>
          <w:sz w:val="22"/>
          <w:lang w:val="pt-BR"/>
        </w:rPr>
        <w:t>RZ</w:t>
      </w:r>
      <w:r w:rsidR="00C25292" w:rsidRPr="00234F13">
        <w:rPr>
          <w:b/>
          <w:bCs/>
          <w:sz w:val="22"/>
          <w:lang w:val="pt-BR"/>
        </w:rPr>
        <w:t>2</w:t>
      </w:r>
      <w:r w:rsidR="00115D4F" w:rsidRPr="00234F13">
        <w:rPr>
          <w:b/>
          <w:bCs/>
          <w:sz w:val="22"/>
          <w:lang w:val="pt-BR"/>
        </w:rPr>
        <w:t>-Te</w:t>
      </w:r>
      <w:r w:rsidR="00C25292" w:rsidRPr="00234F13">
        <w:rPr>
          <w:b/>
          <w:bCs/>
          <w:sz w:val="22"/>
          <w:lang w:val="pt-BR"/>
        </w:rPr>
        <w:t>7</w:t>
      </w:r>
      <w:r w:rsidR="00115D4F" w:rsidRPr="00234F13">
        <w:rPr>
          <w:sz w:val="22"/>
          <w:lang w:val="pt-BR"/>
        </w:rPr>
        <w:t xml:space="preserve"> complexes, in which, </w:t>
      </w:r>
      <w:r w:rsidR="00115D4F" w:rsidRPr="00234F13">
        <w:rPr>
          <w:b/>
          <w:bCs/>
          <w:sz w:val="22"/>
          <w:lang w:val="pt-BR"/>
        </w:rPr>
        <w:t>RO</w:t>
      </w:r>
      <w:r w:rsidR="00C25292" w:rsidRPr="00234F13">
        <w:rPr>
          <w:b/>
          <w:bCs/>
          <w:sz w:val="22"/>
          <w:lang w:val="pt-BR"/>
        </w:rPr>
        <w:t>2</w:t>
      </w:r>
      <w:r w:rsidR="00115D4F" w:rsidRPr="00234F13">
        <w:rPr>
          <w:b/>
          <w:bCs/>
          <w:sz w:val="22"/>
          <w:lang w:val="pt-BR"/>
        </w:rPr>
        <w:t>-Te</w:t>
      </w:r>
      <w:r w:rsidR="004E3572" w:rsidRPr="00234F13">
        <w:rPr>
          <w:b/>
          <w:bCs/>
          <w:sz w:val="22"/>
          <w:lang w:val="pt-BR"/>
        </w:rPr>
        <w:t>7</w:t>
      </w:r>
      <w:r w:rsidR="00115D4F" w:rsidRPr="00234F13">
        <w:rPr>
          <w:sz w:val="22"/>
          <w:lang w:val="pt-BR"/>
        </w:rPr>
        <w:t xml:space="preserve"> </w:t>
      </w:r>
      <w:r w:rsidR="00A4721B" w:rsidRPr="00234F13">
        <w:rPr>
          <w:sz w:val="22"/>
          <w:lang w:val="pt-BR"/>
        </w:rPr>
        <w:t xml:space="preserve">is </w:t>
      </w:r>
      <w:r w:rsidR="00115D4F" w:rsidRPr="00234F13">
        <w:rPr>
          <w:sz w:val="22"/>
          <w:lang w:val="pt-BR"/>
        </w:rPr>
        <w:t xml:space="preserve">more stable than </w:t>
      </w:r>
      <w:r w:rsidR="00115D4F" w:rsidRPr="00234F13">
        <w:rPr>
          <w:b/>
          <w:bCs/>
          <w:sz w:val="22"/>
          <w:lang w:val="pt-BR"/>
        </w:rPr>
        <w:t>RSe</w:t>
      </w:r>
      <w:r w:rsidR="00C25292" w:rsidRPr="00234F13">
        <w:rPr>
          <w:b/>
          <w:bCs/>
          <w:sz w:val="22"/>
          <w:lang w:val="pt-BR"/>
        </w:rPr>
        <w:t>2</w:t>
      </w:r>
      <w:r w:rsidR="00115D4F" w:rsidRPr="00234F13">
        <w:rPr>
          <w:b/>
          <w:bCs/>
          <w:sz w:val="22"/>
          <w:lang w:val="pt-BR"/>
        </w:rPr>
        <w:t>-Te</w:t>
      </w:r>
      <w:r w:rsidR="004E3572" w:rsidRPr="00234F13">
        <w:rPr>
          <w:b/>
          <w:bCs/>
          <w:sz w:val="22"/>
          <w:lang w:val="pt-BR"/>
        </w:rPr>
        <w:t>7</w:t>
      </w:r>
      <w:r w:rsidR="00115D4F" w:rsidRPr="00234F13">
        <w:rPr>
          <w:sz w:val="22"/>
          <w:lang w:val="pt-BR"/>
        </w:rPr>
        <w:t xml:space="preserve">, </w:t>
      </w:r>
      <w:r w:rsidR="00115D4F" w:rsidRPr="00234F13">
        <w:rPr>
          <w:b/>
          <w:bCs/>
          <w:sz w:val="22"/>
          <w:lang w:val="pt-BR"/>
        </w:rPr>
        <w:t>RS</w:t>
      </w:r>
      <w:r w:rsidR="00C25292" w:rsidRPr="00234F13">
        <w:rPr>
          <w:b/>
          <w:bCs/>
          <w:sz w:val="22"/>
          <w:lang w:val="pt-BR"/>
        </w:rPr>
        <w:t>2</w:t>
      </w:r>
      <w:r w:rsidR="00115D4F" w:rsidRPr="00234F13">
        <w:rPr>
          <w:b/>
          <w:bCs/>
          <w:sz w:val="22"/>
          <w:lang w:val="pt-BR"/>
        </w:rPr>
        <w:t>-Te</w:t>
      </w:r>
      <w:r w:rsidR="004E3572" w:rsidRPr="00234F13">
        <w:rPr>
          <w:b/>
          <w:bCs/>
          <w:sz w:val="22"/>
          <w:lang w:val="pt-BR"/>
        </w:rPr>
        <w:t>7</w:t>
      </w:r>
      <w:r w:rsidR="00115D4F" w:rsidRPr="00234F13">
        <w:rPr>
          <w:sz w:val="22"/>
          <w:lang w:val="pt-BR"/>
        </w:rPr>
        <w:t xml:space="preserve">, and </w:t>
      </w:r>
      <w:r w:rsidR="00115D4F" w:rsidRPr="00234F13">
        <w:rPr>
          <w:b/>
          <w:bCs/>
          <w:sz w:val="22"/>
          <w:lang w:val="pt-BR"/>
        </w:rPr>
        <w:t>RTe</w:t>
      </w:r>
      <w:r w:rsidR="00C25292" w:rsidRPr="00234F13">
        <w:rPr>
          <w:b/>
          <w:bCs/>
          <w:sz w:val="22"/>
          <w:lang w:val="pt-BR"/>
        </w:rPr>
        <w:t>2</w:t>
      </w:r>
      <w:r w:rsidR="00115D4F" w:rsidRPr="00234F13">
        <w:rPr>
          <w:b/>
          <w:bCs/>
          <w:sz w:val="22"/>
          <w:lang w:val="pt-BR"/>
        </w:rPr>
        <w:t>-Te</w:t>
      </w:r>
      <w:r w:rsidR="004E3572" w:rsidRPr="00234F13">
        <w:rPr>
          <w:b/>
          <w:bCs/>
          <w:sz w:val="22"/>
          <w:lang w:val="pt-BR"/>
        </w:rPr>
        <w:t>7</w:t>
      </w:r>
      <w:r w:rsidR="00F82BFB" w:rsidRPr="00234F13">
        <w:rPr>
          <w:sz w:val="22"/>
          <w:lang w:val="pt-BR"/>
        </w:rPr>
        <w:t xml:space="preserve"> </w:t>
      </w:r>
      <w:r w:rsidR="00115D4F" w:rsidRPr="00234F13">
        <w:rPr>
          <w:sz w:val="22"/>
          <w:lang w:val="pt-BR"/>
        </w:rPr>
        <w:t>(</w:t>
      </w:r>
      <w:r w:rsidR="00115D4F" w:rsidRPr="00234F13">
        <w:rPr>
          <w:i/>
          <w:iCs/>
          <w:sz w:val="22"/>
          <w:lang w:val="pt-BR"/>
        </w:rPr>
        <w:t>cf.</w:t>
      </w:r>
      <w:r w:rsidR="00115D4F" w:rsidRPr="00234F13">
        <w:rPr>
          <w:sz w:val="22"/>
          <w:lang w:val="pt-BR"/>
        </w:rPr>
        <w:t xml:space="preserve"> Table 2). </w:t>
      </w:r>
    </w:p>
    <w:p w14:paraId="365221D5" w14:textId="4158AA66" w:rsidR="00B3500E" w:rsidRPr="00234F13" w:rsidRDefault="00C12AA5" w:rsidP="001F7430">
      <w:pPr>
        <w:spacing w:before="120" w:after="120"/>
        <w:ind w:firstLine="567"/>
        <w:rPr>
          <w:sz w:val="22"/>
          <w:lang w:val="pt-BR"/>
        </w:rPr>
      </w:pPr>
      <w:r w:rsidRPr="00234F13">
        <w:rPr>
          <w:sz w:val="22"/>
          <w:lang w:val="pt-BR"/>
        </w:rPr>
        <w:t xml:space="preserve">Fixing Z2 and Z7, </w:t>
      </w:r>
      <w:r w:rsidR="000724D4" w:rsidRPr="00234F13">
        <w:rPr>
          <w:sz w:val="22"/>
          <w:lang w:val="pt-BR"/>
        </w:rPr>
        <w:t xml:space="preserve">the interaction energies of </w:t>
      </w:r>
      <w:r w:rsidR="000724D4" w:rsidRPr="00234F13">
        <w:rPr>
          <w:b/>
          <w:bCs/>
          <w:sz w:val="22"/>
          <w:lang w:val="pt-BR"/>
        </w:rPr>
        <w:t>FZ</w:t>
      </w:r>
      <w:r w:rsidR="004E3572" w:rsidRPr="00234F13">
        <w:rPr>
          <w:b/>
          <w:bCs/>
          <w:sz w:val="22"/>
          <w:lang w:val="pt-BR"/>
        </w:rPr>
        <w:t>2</w:t>
      </w:r>
      <w:r w:rsidR="000724D4" w:rsidRPr="00234F13">
        <w:rPr>
          <w:b/>
          <w:bCs/>
          <w:sz w:val="22"/>
          <w:lang w:val="pt-BR"/>
        </w:rPr>
        <w:t>-Z</w:t>
      </w:r>
      <w:r w:rsidR="004E3572" w:rsidRPr="00234F13">
        <w:rPr>
          <w:b/>
          <w:bCs/>
          <w:sz w:val="22"/>
          <w:lang w:val="pt-BR"/>
        </w:rPr>
        <w:t>7</w:t>
      </w:r>
      <w:r w:rsidR="000724D4" w:rsidRPr="00234F13">
        <w:rPr>
          <w:b/>
          <w:bCs/>
          <w:sz w:val="22"/>
          <w:lang w:val="pt-BR"/>
        </w:rPr>
        <w:t xml:space="preserve"> </w:t>
      </w:r>
      <w:r w:rsidR="004E3572" w:rsidRPr="00234F13">
        <w:rPr>
          <w:sz w:val="22"/>
          <w:lang w:val="pt-BR"/>
        </w:rPr>
        <w:t>are</w:t>
      </w:r>
      <w:r w:rsidR="000724D4" w:rsidRPr="00234F13">
        <w:rPr>
          <w:sz w:val="22"/>
          <w:lang w:val="pt-BR"/>
        </w:rPr>
        <w:t xml:space="preserve"> more negative than those of </w:t>
      </w:r>
      <w:r w:rsidR="000724D4" w:rsidRPr="00234F13">
        <w:rPr>
          <w:b/>
          <w:bCs/>
          <w:sz w:val="22"/>
          <w:lang w:val="pt-BR"/>
        </w:rPr>
        <w:t>HZ</w:t>
      </w:r>
      <w:r w:rsidR="004E3572" w:rsidRPr="00234F13">
        <w:rPr>
          <w:b/>
          <w:bCs/>
          <w:sz w:val="22"/>
          <w:lang w:val="pt-BR"/>
        </w:rPr>
        <w:t>2</w:t>
      </w:r>
      <w:r w:rsidR="000724D4" w:rsidRPr="00234F13">
        <w:rPr>
          <w:b/>
          <w:bCs/>
          <w:sz w:val="22"/>
          <w:lang w:val="pt-BR"/>
        </w:rPr>
        <w:t>-Z</w:t>
      </w:r>
      <w:r w:rsidR="004E3572" w:rsidRPr="00234F13">
        <w:rPr>
          <w:b/>
          <w:bCs/>
          <w:sz w:val="22"/>
          <w:lang w:val="pt-BR"/>
        </w:rPr>
        <w:t>7</w:t>
      </w:r>
      <w:r w:rsidR="000724D4" w:rsidRPr="00234F13">
        <w:rPr>
          <w:b/>
          <w:bCs/>
          <w:sz w:val="22"/>
          <w:lang w:val="pt-BR"/>
        </w:rPr>
        <w:t xml:space="preserve"> </w:t>
      </w:r>
      <w:r w:rsidR="000724D4" w:rsidRPr="00234F13">
        <w:rPr>
          <w:sz w:val="22"/>
          <w:lang w:val="pt-BR"/>
        </w:rPr>
        <w:t xml:space="preserve">and </w:t>
      </w:r>
      <w:r w:rsidR="000724D4" w:rsidRPr="00234F13">
        <w:rPr>
          <w:b/>
          <w:bCs/>
          <w:sz w:val="22"/>
          <w:lang w:val="pt-BR"/>
        </w:rPr>
        <w:t>CH</w:t>
      </w:r>
      <w:r w:rsidR="000724D4" w:rsidRPr="00234F13">
        <w:rPr>
          <w:b/>
          <w:bCs/>
          <w:sz w:val="22"/>
          <w:vertAlign w:val="subscript"/>
          <w:lang w:val="pt-BR"/>
        </w:rPr>
        <w:t>3</w:t>
      </w:r>
      <w:r w:rsidR="000724D4" w:rsidRPr="00234F13">
        <w:rPr>
          <w:b/>
          <w:bCs/>
          <w:sz w:val="22"/>
          <w:lang w:val="pt-BR"/>
        </w:rPr>
        <w:t>Z</w:t>
      </w:r>
      <w:r w:rsidR="004E3572" w:rsidRPr="00234F13">
        <w:rPr>
          <w:b/>
          <w:bCs/>
          <w:sz w:val="22"/>
          <w:lang w:val="pt-BR"/>
        </w:rPr>
        <w:t>2</w:t>
      </w:r>
      <w:r w:rsidR="000724D4" w:rsidRPr="00234F13">
        <w:rPr>
          <w:b/>
          <w:bCs/>
          <w:sz w:val="22"/>
          <w:lang w:val="pt-BR"/>
        </w:rPr>
        <w:t>-Z</w:t>
      </w:r>
      <w:r w:rsidR="004E3572" w:rsidRPr="00234F13">
        <w:rPr>
          <w:b/>
          <w:bCs/>
          <w:sz w:val="22"/>
          <w:lang w:val="pt-BR"/>
        </w:rPr>
        <w:t>7</w:t>
      </w:r>
      <w:r w:rsidR="000724D4" w:rsidRPr="00234F13">
        <w:rPr>
          <w:sz w:val="22"/>
          <w:lang w:val="pt-BR"/>
        </w:rPr>
        <w:t xml:space="preserve">. Indeed, the </w:t>
      </w:r>
      <w:r w:rsidR="000724D4" w:rsidRPr="00234F13">
        <w:rPr>
          <w:rFonts w:cs="Times New Roman"/>
          <w:sz w:val="22"/>
          <w:lang w:val="pt-BR"/>
        </w:rPr>
        <w:t>∆</w:t>
      </w:r>
      <w:r w:rsidR="000724D4" w:rsidRPr="00234F13">
        <w:rPr>
          <w:sz w:val="22"/>
          <w:lang w:val="pt-BR"/>
        </w:rPr>
        <w:t>E</w:t>
      </w:r>
      <w:r w:rsidR="000724D4" w:rsidRPr="00234F13">
        <w:rPr>
          <w:sz w:val="22"/>
          <w:vertAlign w:val="superscript"/>
          <w:lang w:val="pt-BR"/>
        </w:rPr>
        <w:t>*</w:t>
      </w:r>
      <w:r w:rsidR="000724D4" w:rsidRPr="00234F13">
        <w:rPr>
          <w:sz w:val="22"/>
          <w:lang w:val="pt-BR"/>
        </w:rPr>
        <w:t xml:space="preserve"> values</w:t>
      </w:r>
      <w:r w:rsidR="00144FFA" w:rsidRPr="00234F13">
        <w:rPr>
          <w:sz w:val="22"/>
          <w:lang w:val="pt-BR"/>
        </w:rPr>
        <w:t xml:space="preserve"> range from -40.7 to -73.8 kJ.mol</w:t>
      </w:r>
      <w:r w:rsidR="00144FFA" w:rsidRPr="00234F13">
        <w:rPr>
          <w:sz w:val="22"/>
          <w:vertAlign w:val="superscript"/>
          <w:lang w:val="pt-BR"/>
        </w:rPr>
        <w:t>-1</w:t>
      </w:r>
      <w:r w:rsidR="00144FFA" w:rsidRPr="00234F13">
        <w:rPr>
          <w:sz w:val="22"/>
          <w:lang w:val="pt-BR"/>
        </w:rPr>
        <w:t xml:space="preserve"> for </w:t>
      </w:r>
      <w:r w:rsidR="00144FFA" w:rsidRPr="00234F13">
        <w:rPr>
          <w:b/>
          <w:bCs/>
          <w:sz w:val="22"/>
          <w:lang w:val="pt-BR"/>
        </w:rPr>
        <w:t>FZ</w:t>
      </w:r>
      <w:r w:rsidR="004E3572" w:rsidRPr="00234F13">
        <w:rPr>
          <w:b/>
          <w:bCs/>
          <w:sz w:val="22"/>
          <w:lang w:val="pt-BR"/>
        </w:rPr>
        <w:t>2</w:t>
      </w:r>
      <w:r w:rsidR="00144FFA" w:rsidRPr="00234F13">
        <w:rPr>
          <w:b/>
          <w:bCs/>
          <w:sz w:val="22"/>
          <w:lang w:val="pt-BR"/>
        </w:rPr>
        <w:t>-Z</w:t>
      </w:r>
      <w:r w:rsidR="004E3572" w:rsidRPr="00234F13">
        <w:rPr>
          <w:b/>
          <w:bCs/>
          <w:sz w:val="22"/>
          <w:lang w:val="pt-BR"/>
        </w:rPr>
        <w:t>7</w:t>
      </w:r>
      <w:r w:rsidR="00144FFA" w:rsidRPr="00234F13">
        <w:rPr>
          <w:sz w:val="22"/>
          <w:lang w:val="pt-BR"/>
        </w:rPr>
        <w:t>, from -30.9 to -55.2 kJ.mol</w:t>
      </w:r>
      <w:r w:rsidR="00144FFA" w:rsidRPr="00234F13">
        <w:rPr>
          <w:sz w:val="22"/>
          <w:vertAlign w:val="superscript"/>
          <w:lang w:val="pt-BR"/>
        </w:rPr>
        <w:t>-1</w:t>
      </w:r>
      <w:r w:rsidR="00144FFA" w:rsidRPr="00234F13">
        <w:rPr>
          <w:sz w:val="22"/>
          <w:lang w:val="pt-BR"/>
        </w:rPr>
        <w:t xml:space="preserve"> for </w:t>
      </w:r>
      <w:r w:rsidR="00144FFA" w:rsidRPr="00234F13">
        <w:rPr>
          <w:b/>
          <w:bCs/>
          <w:sz w:val="22"/>
          <w:lang w:val="pt-BR"/>
        </w:rPr>
        <w:t>HZ</w:t>
      </w:r>
      <w:r w:rsidR="004E3572" w:rsidRPr="00234F13">
        <w:rPr>
          <w:b/>
          <w:bCs/>
          <w:sz w:val="22"/>
          <w:lang w:val="pt-BR"/>
        </w:rPr>
        <w:t>2</w:t>
      </w:r>
      <w:r w:rsidR="00144FFA" w:rsidRPr="00234F13">
        <w:rPr>
          <w:b/>
          <w:bCs/>
          <w:sz w:val="22"/>
          <w:lang w:val="pt-BR"/>
        </w:rPr>
        <w:t>-Z</w:t>
      </w:r>
      <w:r w:rsidR="004E3572" w:rsidRPr="00234F13">
        <w:rPr>
          <w:b/>
          <w:bCs/>
          <w:sz w:val="22"/>
          <w:lang w:val="pt-BR"/>
        </w:rPr>
        <w:t>7</w:t>
      </w:r>
      <w:r w:rsidR="00144FFA" w:rsidRPr="00234F13">
        <w:rPr>
          <w:sz w:val="22"/>
          <w:lang w:val="pt-BR"/>
        </w:rPr>
        <w:t>, and from -31.3 to -55.3 kJ.mol</w:t>
      </w:r>
      <w:r w:rsidR="00144FFA" w:rsidRPr="00234F13">
        <w:rPr>
          <w:sz w:val="22"/>
          <w:vertAlign w:val="superscript"/>
          <w:lang w:val="pt-BR"/>
        </w:rPr>
        <w:t>-1</w:t>
      </w:r>
      <w:r w:rsidR="004E3572" w:rsidRPr="00234F13">
        <w:rPr>
          <w:sz w:val="22"/>
          <w:lang w:val="pt-BR"/>
        </w:rPr>
        <w:t xml:space="preserve"> for </w:t>
      </w:r>
      <w:r w:rsidR="004E3572" w:rsidRPr="00234F13">
        <w:rPr>
          <w:b/>
          <w:bCs/>
          <w:sz w:val="22"/>
          <w:lang w:val="pt-BR"/>
        </w:rPr>
        <w:t>CH</w:t>
      </w:r>
      <w:r w:rsidR="004E3572" w:rsidRPr="00234F13">
        <w:rPr>
          <w:b/>
          <w:bCs/>
          <w:sz w:val="22"/>
          <w:vertAlign w:val="subscript"/>
          <w:lang w:val="pt-BR"/>
        </w:rPr>
        <w:t>3</w:t>
      </w:r>
      <w:r w:rsidR="004E3572" w:rsidRPr="00234F13">
        <w:rPr>
          <w:b/>
          <w:bCs/>
          <w:sz w:val="22"/>
          <w:lang w:val="pt-BR"/>
        </w:rPr>
        <w:t>Z2-Z7</w:t>
      </w:r>
      <w:r w:rsidR="00144FFA" w:rsidRPr="00234F13">
        <w:rPr>
          <w:sz w:val="22"/>
          <w:lang w:val="pt-BR"/>
        </w:rPr>
        <w:t xml:space="preserve"> (</w:t>
      </w:r>
      <w:r w:rsidR="00144FFA" w:rsidRPr="00234F13">
        <w:rPr>
          <w:i/>
          <w:iCs/>
          <w:sz w:val="22"/>
          <w:lang w:val="pt-BR"/>
        </w:rPr>
        <w:t>cf.</w:t>
      </w:r>
      <w:r w:rsidR="00144FFA" w:rsidRPr="00234F13">
        <w:rPr>
          <w:sz w:val="22"/>
          <w:lang w:val="pt-BR"/>
        </w:rPr>
        <w:t xml:space="preserve"> Table 2). </w:t>
      </w:r>
      <w:r w:rsidR="00470036" w:rsidRPr="00234F13">
        <w:rPr>
          <w:sz w:val="22"/>
          <w:lang w:val="pt-BR"/>
        </w:rPr>
        <w:t>This</w:t>
      </w:r>
      <w:r w:rsidR="00E94391" w:rsidRPr="00234F13">
        <w:rPr>
          <w:sz w:val="22"/>
          <w:lang w:val="pt-BR"/>
        </w:rPr>
        <w:t xml:space="preserve"> </w:t>
      </w:r>
      <w:r w:rsidR="002F17E2" w:rsidRPr="00234F13">
        <w:rPr>
          <w:sz w:val="22"/>
          <w:lang w:val="pt-BR"/>
        </w:rPr>
        <w:t xml:space="preserve">implies </w:t>
      </w:r>
      <w:r w:rsidR="00470036" w:rsidRPr="00234F13">
        <w:rPr>
          <w:sz w:val="22"/>
          <w:lang w:val="pt-BR"/>
        </w:rPr>
        <w:t xml:space="preserve">that </w:t>
      </w:r>
      <w:r w:rsidR="00E87327" w:rsidRPr="00234F13">
        <w:rPr>
          <w:sz w:val="22"/>
          <w:lang w:val="pt-BR"/>
        </w:rPr>
        <w:t xml:space="preserve">replacing </w:t>
      </w:r>
      <w:r w:rsidR="00470036" w:rsidRPr="00234F13">
        <w:rPr>
          <w:sz w:val="22"/>
          <w:lang w:val="pt-BR"/>
        </w:rPr>
        <w:t>R in the RCZOH with F</w:t>
      </w:r>
      <w:r w:rsidR="00E94391" w:rsidRPr="00234F13">
        <w:rPr>
          <w:sz w:val="22"/>
          <w:lang w:val="pt-BR"/>
        </w:rPr>
        <w:t xml:space="preserve"> </w:t>
      </w:r>
      <w:r w:rsidR="00470036" w:rsidRPr="00234F13">
        <w:rPr>
          <w:sz w:val="22"/>
          <w:lang w:val="pt-BR"/>
        </w:rPr>
        <w:t xml:space="preserve">can strengthen the stability of </w:t>
      </w:r>
      <w:r w:rsidR="00470036" w:rsidRPr="00234F13">
        <w:rPr>
          <w:b/>
          <w:bCs/>
          <w:sz w:val="22"/>
          <w:lang w:val="pt-BR"/>
        </w:rPr>
        <w:t>RZ</w:t>
      </w:r>
      <w:r w:rsidR="004E3572" w:rsidRPr="00234F13">
        <w:rPr>
          <w:b/>
          <w:bCs/>
          <w:sz w:val="22"/>
          <w:lang w:val="pt-BR"/>
        </w:rPr>
        <w:t>2</w:t>
      </w:r>
      <w:r w:rsidR="00470036" w:rsidRPr="00234F13">
        <w:rPr>
          <w:b/>
          <w:bCs/>
          <w:sz w:val="22"/>
          <w:lang w:val="pt-BR"/>
        </w:rPr>
        <w:t>-Z</w:t>
      </w:r>
      <w:r w:rsidR="004E3572" w:rsidRPr="00234F13">
        <w:rPr>
          <w:b/>
          <w:bCs/>
          <w:sz w:val="22"/>
          <w:lang w:val="pt-BR"/>
        </w:rPr>
        <w:t>7</w:t>
      </w:r>
      <w:r w:rsidR="00470036" w:rsidRPr="00234F13">
        <w:rPr>
          <w:sz w:val="22"/>
          <w:lang w:val="pt-BR"/>
        </w:rPr>
        <w:t xml:space="preserve"> more than CH</w:t>
      </w:r>
      <w:r w:rsidR="00470036" w:rsidRPr="00234F13">
        <w:rPr>
          <w:sz w:val="22"/>
          <w:vertAlign w:val="subscript"/>
          <w:lang w:val="pt-BR"/>
        </w:rPr>
        <w:t>3</w:t>
      </w:r>
      <w:r w:rsidR="00E94391" w:rsidRPr="00234F13">
        <w:rPr>
          <w:sz w:val="22"/>
          <w:lang w:val="pt-BR"/>
        </w:rPr>
        <w:t xml:space="preserve"> which </w:t>
      </w:r>
      <w:r w:rsidR="00A6558F" w:rsidRPr="00234F13">
        <w:rPr>
          <w:sz w:val="22"/>
          <w:lang w:val="pt-BR"/>
        </w:rPr>
        <w:t>is also consistent with the larger strength of O-H</w:t>
      </w:r>
      <w:r w:rsidR="00EA6003" w:rsidRPr="00234F13">
        <w:rPr>
          <w:sz w:val="22"/>
          <w:lang w:val="pt-BR"/>
        </w:rPr>
        <w:t>∙∙∙</w:t>
      </w:r>
      <w:r w:rsidR="00A6558F" w:rsidRPr="00234F13">
        <w:rPr>
          <w:sz w:val="22"/>
          <w:lang w:val="pt-BR"/>
        </w:rPr>
        <w:t>Z</w:t>
      </w:r>
      <w:r w:rsidR="004E3572" w:rsidRPr="00234F13">
        <w:rPr>
          <w:sz w:val="22"/>
          <w:lang w:val="pt-BR"/>
        </w:rPr>
        <w:t>7</w:t>
      </w:r>
      <w:r w:rsidR="004D5335" w:rsidRPr="00234F13">
        <w:rPr>
          <w:sz w:val="22"/>
          <w:lang w:val="pt-BR"/>
        </w:rPr>
        <w:t xml:space="preserve"> hydrogen bonds</w:t>
      </w:r>
      <w:r w:rsidR="00A6558F" w:rsidRPr="00234F13">
        <w:rPr>
          <w:sz w:val="22"/>
          <w:lang w:val="pt-BR"/>
        </w:rPr>
        <w:t xml:space="preserve"> in </w:t>
      </w:r>
      <w:r w:rsidR="00A6558F" w:rsidRPr="00234F13">
        <w:rPr>
          <w:b/>
          <w:bCs/>
          <w:sz w:val="22"/>
          <w:lang w:val="pt-BR"/>
        </w:rPr>
        <w:t>FZ</w:t>
      </w:r>
      <w:r w:rsidR="004E3572" w:rsidRPr="00234F13">
        <w:rPr>
          <w:b/>
          <w:bCs/>
          <w:sz w:val="22"/>
          <w:lang w:val="pt-BR"/>
        </w:rPr>
        <w:t>2</w:t>
      </w:r>
      <w:r w:rsidR="00A6558F" w:rsidRPr="00234F13">
        <w:rPr>
          <w:b/>
          <w:bCs/>
          <w:sz w:val="22"/>
          <w:lang w:val="pt-BR"/>
        </w:rPr>
        <w:t>-Z</w:t>
      </w:r>
      <w:r w:rsidR="004E3572" w:rsidRPr="00234F13">
        <w:rPr>
          <w:b/>
          <w:bCs/>
          <w:sz w:val="22"/>
          <w:lang w:val="pt-BR"/>
        </w:rPr>
        <w:t>7</w:t>
      </w:r>
      <w:r w:rsidR="00A6558F" w:rsidRPr="00234F13">
        <w:rPr>
          <w:sz w:val="22"/>
          <w:lang w:val="pt-BR"/>
        </w:rPr>
        <w:t xml:space="preserve"> compared to that of </w:t>
      </w:r>
      <w:r w:rsidR="00A6558F" w:rsidRPr="00234F13">
        <w:rPr>
          <w:b/>
          <w:bCs/>
          <w:sz w:val="22"/>
          <w:lang w:val="pt-BR"/>
        </w:rPr>
        <w:t>CH</w:t>
      </w:r>
      <w:r w:rsidR="00A6558F" w:rsidRPr="00234F13">
        <w:rPr>
          <w:b/>
          <w:bCs/>
          <w:sz w:val="22"/>
          <w:vertAlign w:val="subscript"/>
          <w:lang w:val="pt-BR"/>
        </w:rPr>
        <w:t>3</w:t>
      </w:r>
      <w:r w:rsidR="00A6558F" w:rsidRPr="00234F13">
        <w:rPr>
          <w:b/>
          <w:bCs/>
          <w:sz w:val="22"/>
          <w:lang w:val="pt-BR"/>
        </w:rPr>
        <w:t>Z</w:t>
      </w:r>
      <w:r w:rsidR="004E3572" w:rsidRPr="00234F13">
        <w:rPr>
          <w:b/>
          <w:bCs/>
          <w:sz w:val="22"/>
          <w:lang w:val="pt-BR"/>
        </w:rPr>
        <w:t>2</w:t>
      </w:r>
      <w:r w:rsidR="00A6558F" w:rsidRPr="00234F13">
        <w:rPr>
          <w:b/>
          <w:bCs/>
          <w:sz w:val="22"/>
          <w:lang w:val="pt-BR"/>
        </w:rPr>
        <w:t>-Z</w:t>
      </w:r>
      <w:r w:rsidR="004E3572" w:rsidRPr="00234F13">
        <w:rPr>
          <w:b/>
          <w:bCs/>
          <w:sz w:val="22"/>
          <w:lang w:val="pt-BR"/>
        </w:rPr>
        <w:t>7</w:t>
      </w:r>
      <w:r w:rsidR="00A6558F" w:rsidRPr="00234F13">
        <w:rPr>
          <w:sz w:val="22"/>
          <w:lang w:val="pt-BR"/>
        </w:rPr>
        <w:t xml:space="preserve">. Therefore, this observation </w:t>
      </w:r>
      <w:r w:rsidR="002F17E2" w:rsidRPr="00234F13">
        <w:rPr>
          <w:sz w:val="22"/>
          <w:lang w:val="pt-BR"/>
        </w:rPr>
        <w:t xml:space="preserve">affirms </w:t>
      </w:r>
      <w:r w:rsidR="005239BC" w:rsidRPr="00234F13">
        <w:rPr>
          <w:sz w:val="22"/>
          <w:lang w:val="pt-BR"/>
        </w:rPr>
        <w:t>the crucial role of</w:t>
      </w:r>
      <w:r w:rsidR="00344D8B" w:rsidRPr="00234F13">
        <w:rPr>
          <w:sz w:val="22"/>
          <w:lang w:val="pt-BR"/>
        </w:rPr>
        <w:t xml:space="preserve"> </w:t>
      </w:r>
      <w:r w:rsidR="005239BC" w:rsidRPr="00234F13">
        <w:rPr>
          <w:sz w:val="22"/>
          <w:lang w:val="pt-BR"/>
        </w:rPr>
        <w:t>O-H</w:t>
      </w:r>
      <w:r w:rsidR="00EA6003" w:rsidRPr="00234F13">
        <w:rPr>
          <w:sz w:val="22"/>
          <w:lang w:val="pt-BR"/>
        </w:rPr>
        <w:t>∙∙∙</w:t>
      </w:r>
      <w:r w:rsidR="005239BC" w:rsidRPr="00234F13">
        <w:rPr>
          <w:sz w:val="22"/>
          <w:lang w:val="pt-BR"/>
        </w:rPr>
        <w:t>Z</w:t>
      </w:r>
      <w:r w:rsidR="004E3572" w:rsidRPr="00234F13">
        <w:rPr>
          <w:sz w:val="22"/>
          <w:lang w:val="pt-BR"/>
        </w:rPr>
        <w:t>7</w:t>
      </w:r>
      <w:r w:rsidR="005239BC" w:rsidRPr="00234F13">
        <w:rPr>
          <w:sz w:val="22"/>
          <w:lang w:val="pt-BR"/>
        </w:rPr>
        <w:t xml:space="preserve"> hydorgen bonds in the stability of the investigated complexes.</w:t>
      </w:r>
    </w:p>
    <w:p w14:paraId="4F43532F" w14:textId="593F9C65" w:rsidR="000D30A8" w:rsidRPr="00234F13" w:rsidRDefault="0084530B" w:rsidP="00E758E2">
      <w:pPr>
        <w:spacing w:beforeLines="120" w:before="288" w:afterLines="120" w:after="288"/>
        <w:rPr>
          <w:b/>
          <w:bCs/>
          <w:sz w:val="22"/>
        </w:rPr>
      </w:pPr>
      <w:r w:rsidRPr="00234F13">
        <w:rPr>
          <w:b/>
          <w:bCs/>
          <w:sz w:val="22"/>
        </w:rPr>
        <w:t>3.3. NBO analysis</w:t>
      </w:r>
    </w:p>
    <w:p w14:paraId="14A6D209" w14:textId="1AD0A60E" w:rsidR="00F621F3" w:rsidRPr="00234F13" w:rsidRDefault="00F621F3" w:rsidP="00377FBE">
      <w:pPr>
        <w:spacing w:before="120" w:after="120"/>
        <w:rPr>
          <w:rFonts w:cs="Times New Roman"/>
          <w:sz w:val="22"/>
        </w:rPr>
      </w:pPr>
      <w:r w:rsidRPr="00234F13">
        <w:rPr>
          <w:sz w:val="22"/>
        </w:rPr>
        <w:t xml:space="preserve">To evaluate the electron density </w:t>
      </w:r>
      <w:r w:rsidR="003F3773" w:rsidRPr="00234F13">
        <w:rPr>
          <w:sz w:val="22"/>
        </w:rPr>
        <w:t xml:space="preserve">transfer </w:t>
      </w:r>
      <w:r w:rsidRPr="00234F13">
        <w:rPr>
          <w:sz w:val="22"/>
        </w:rPr>
        <w:t>between monomers</w:t>
      </w:r>
      <w:r w:rsidR="002F17E2" w:rsidRPr="00234F13">
        <w:rPr>
          <w:sz w:val="22"/>
        </w:rPr>
        <w:t xml:space="preserve"> upon the complexation</w:t>
      </w:r>
      <w:r w:rsidRPr="00234F13">
        <w:rPr>
          <w:sz w:val="22"/>
        </w:rPr>
        <w:t xml:space="preserve">, the NBO analysis </w:t>
      </w:r>
      <w:r w:rsidR="008A14CF" w:rsidRPr="00234F13">
        <w:rPr>
          <w:sz w:val="22"/>
        </w:rPr>
        <w:t>is</w:t>
      </w:r>
      <w:r w:rsidRPr="00234F13">
        <w:rPr>
          <w:sz w:val="22"/>
        </w:rPr>
        <w:t xml:space="preserve"> </w:t>
      </w:r>
      <w:r w:rsidR="002F17E2" w:rsidRPr="00234F13">
        <w:rPr>
          <w:sz w:val="22"/>
        </w:rPr>
        <w:t>performed</w:t>
      </w:r>
      <w:r w:rsidR="008958FD" w:rsidRPr="00234F13">
        <w:rPr>
          <w:sz w:val="22"/>
        </w:rPr>
        <w:t xml:space="preserve"> </w:t>
      </w:r>
      <w:r w:rsidR="00E6497F" w:rsidRPr="00234F13">
        <w:rPr>
          <w:sz w:val="22"/>
        </w:rPr>
        <w:t>and the</w:t>
      </w:r>
      <w:r w:rsidR="004D5335" w:rsidRPr="00234F13">
        <w:rPr>
          <w:sz w:val="22"/>
        </w:rPr>
        <w:t xml:space="preserve"> </w:t>
      </w:r>
      <w:r w:rsidRPr="00234F13">
        <w:rPr>
          <w:sz w:val="22"/>
        </w:rPr>
        <w:t xml:space="preserve">selected data </w:t>
      </w:r>
      <w:r w:rsidR="003F3773" w:rsidRPr="00234F13">
        <w:rPr>
          <w:sz w:val="22"/>
        </w:rPr>
        <w:t xml:space="preserve">are </w:t>
      </w:r>
      <w:r w:rsidRPr="00234F13">
        <w:rPr>
          <w:sz w:val="22"/>
        </w:rPr>
        <w:t>gathered in Table</w:t>
      </w:r>
      <w:r w:rsidR="00AC67CD" w:rsidRPr="00234F13">
        <w:rPr>
          <w:sz w:val="22"/>
        </w:rPr>
        <w:t>s</w:t>
      </w:r>
      <w:r w:rsidRPr="00234F13">
        <w:rPr>
          <w:sz w:val="22"/>
        </w:rPr>
        <w:t xml:space="preserve"> 3a, and 3b. The total electron density transfer (EDT) of NH</w:t>
      </w:r>
      <w:r w:rsidRPr="00234F13">
        <w:rPr>
          <w:sz w:val="22"/>
          <w:vertAlign w:val="subscript"/>
        </w:rPr>
        <w:t>2</w:t>
      </w:r>
      <w:r w:rsidRPr="00234F13">
        <w:rPr>
          <w:sz w:val="22"/>
        </w:rPr>
        <w:t>CHZ monomers</w:t>
      </w:r>
      <w:r w:rsidR="00E6497F" w:rsidRPr="00234F13">
        <w:rPr>
          <w:sz w:val="22"/>
        </w:rPr>
        <w:t xml:space="preserve"> ranging from </w:t>
      </w:r>
      <w:r w:rsidRPr="00234F13">
        <w:rPr>
          <w:sz w:val="22"/>
        </w:rPr>
        <w:t xml:space="preserve">0.036 to 0.091 </w:t>
      </w:r>
      <w:r w:rsidR="00E6497F" w:rsidRPr="00234F13">
        <w:rPr>
          <w:sz w:val="22"/>
        </w:rPr>
        <w:t xml:space="preserve">indicates </w:t>
      </w:r>
      <w:r w:rsidRPr="00234F13">
        <w:rPr>
          <w:sz w:val="22"/>
        </w:rPr>
        <w:t>electron density transfer</w:t>
      </w:r>
      <w:r w:rsidR="0025683D" w:rsidRPr="00234F13">
        <w:rPr>
          <w:sz w:val="22"/>
        </w:rPr>
        <w:t>ring</w:t>
      </w:r>
      <w:r w:rsidRPr="00234F13">
        <w:rPr>
          <w:sz w:val="22"/>
        </w:rPr>
        <w:t xml:space="preserve"> mainly from NH</w:t>
      </w:r>
      <w:r w:rsidRPr="00234F13">
        <w:rPr>
          <w:sz w:val="22"/>
          <w:vertAlign w:val="subscript"/>
        </w:rPr>
        <w:t>2</w:t>
      </w:r>
      <w:r w:rsidRPr="00234F13">
        <w:rPr>
          <w:sz w:val="22"/>
        </w:rPr>
        <w:t xml:space="preserve">CHZ to RCZOH. </w:t>
      </w:r>
      <w:r w:rsidR="00D01969" w:rsidRPr="00234F13">
        <w:rPr>
          <w:sz w:val="22"/>
        </w:rPr>
        <w:t xml:space="preserve">This is proven by the intermolecular </w:t>
      </w:r>
      <w:r w:rsidR="008A14CF" w:rsidRPr="00234F13">
        <w:rPr>
          <w:sz w:val="22"/>
        </w:rPr>
        <w:t>hyperconjugative</w:t>
      </w:r>
      <w:r w:rsidR="009C28B7" w:rsidRPr="00234F13">
        <w:rPr>
          <w:sz w:val="22"/>
        </w:rPr>
        <w:t xml:space="preserve"> </w:t>
      </w:r>
      <w:r w:rsidR="00A458E8" w:rsidRPr="00234F13">
        <w:rPr>
          <w:sz w:val="22"/>
        </w:rPr>
        <w:t xml:space="preserve">energy </w:t>
      </w:r>
      <w:r w:rsidR="009C28B7" w:rsidRPr="00234F13">
        <w:rPr>
          <w:sz w:val="22"/>
        </w:rPr>
        <w:t>(E</w:t>
      </w:r>
      <w:r w:rsidR="0003756D" w:rsidRPr="00234F13">
        <w:rPr>
          <w:sz w:val="22"/>
          <w:vertAlign w:val="subscript"/>
        </w:rPr>
        <w:t>inter</w:t>
      </w:r>
      <w:r w:rsidR="009C28B7" w:rsidRPr="00234F13">
        <w:rPr>
          <w:sz w:val="22"/>
        </w:rPr>
        <w:t>)</w:t>
      </w:r>
      <w:r w:rsidR="00D01969" w:rsidRPr="00234F13">
        <w:rPr>
          <w:sz w:val="22"/>
        </w:rPr>
        <w:t xml:space="preserve"> </w:t>
      </w:r>
      <w:r w:rsidR="008F2A13" w:rsidRPr="00234F13">
        <w:rPr>
          <w:sz w:val="22"/>
        </w:rPr>
        <w:t xml:space="preserve">of electron transter </w:t>
      </w:r>
      <w:r w:rsidR="00D01969" w:rsidRPr="00234F13">
        <w:rPr>
          <w:sz w:val="22"/>
        </w:rPr>
        <w:t xml:space="preserve">from </w:t>
      </w:r>
      <w:r w:rsidR="008F2A13" w:rsidRPr="00234F13">
        <w:rPr>
          <w:sz w:val="22"/>
        </w:rPr>
        <w:t>nonbonding</w:t>
      </w:r>
      <w:r w:rsidR="002F17E2" w:rsidRPr="00234F13">
        <w:rPr>
          <w:sz w:val="22"/>
        </w:rPr>
        <w:t xml:space="preserve"> orbital </w:t>
      </w:r>
      <w:r w:rsidR="00D01969" w:rsidRPr="00234F13">
        <w:rPr>
          <w:sz w:val="22"/>
        </w:rPr>
        <w:t xml:space="preserve">n(Z7) to </w:t>
      </w:r>
      <w:r w:rsidR="00D01969" w:rsidRPr="00234F13">
        <w:rPr>
          <w:rFonts w:cs="Times New Roman"/>
          <w:sz w:val="22"/>
        </w:rPr>
        <w:t>σ</w:t>
      </w:r>
      <w:r w:rsidR="00D01969" w:rsidRPr="00234F13">
        <w:rPr>
          <w:rFonts w:cs="Times New Roman"/>
          <w:sz w:val="22"/>
          <w:vertAlign w:val="superscript"/>
        </w:rPr>
        <w:t>*</w:t>
      </w:r>
      <w:r w:rsidR="00D01969" w:rsidRPr="00234F13">
        <w:rPr>
          <w:rFonts w:cs="Times New Roman"/>
          <w:sz w:val="22"/>
        </w:rPr>
        <w:t>(O-H) antibonding</w:t>
      </w:r>
      <w:r w:rsidR="0025683D" w:rsidRPr="00234F13">
        <w:rPr>
          <w:rFonts w:cs="Times New Roman"/>
          <w:sz w:val="22"/>
        </w:rPr>
        <w:t xml:space="preserve"> orbital</w:t>
      </w:r>
      <w:r w:rsidR="00D01969" w:rsidRPr="00234F13">
        <w:rPr>
          <w:rFonts w:cs="Times New Roman"/>
          <w:sz w:val="22"/>
        </w:rPr>
        <w:t xml:space="preserve"> </w:t>
      </w:r>
      <w:r w:rsidR="0025683D" w:rsidRPr="00234F13">
        <w:rPr>
          <w:rFonts w:cs="Times New Roman"/>
          <w:sz w:val="22"/>
        </w:rPr>
        <w:t>(</w:t>
      </w:r>
      <w:r w:rsidR="0025683D" w:rsidRPr="00234F13">
        <w:rPr>
          <w:rFonts w:cs="Times New Roman"/>
          <w:i/>
          <w:sz w:val="22"/>
        </w:rPr>
        <w:t>ca.</w:t>
      </w:r>
      <w:r w:rsidR="00AC67CD" w:rsidRPr="00234F13">
        <w:rPr>
          <w:rFonts w:cs="Times New Roman"/>
          <w:sz w:val="22"/>
        </w:rPr>
        <w:t xml:space="preserve"> </w:t>
      </w:r>
      <w:r w:rsidR="00D01969" w:rsidRPr="00234F13">
        <w:rPr>
          <w:rFonts w:cs="Times New Roman"/>
          <w:sz w:val="22"/>
        </w:rPr>
        <w:t>85.3</w:t>
      </w:r>
      <w:r w:rsidR="0025683D" w:rsidRPr="00234F13">
        <w:rPr>
          <w:rFonts w:cs="Times New Roman"/>
          <w:sz w:val="22"/>
        </w:rPr>
        <w:t>-</w:t>
      </w:r>
      <w:r w:rsidR="00D01969" w:rsidRPr="00234F13">
        <w:rPr>
          <w:rFonts w:cs="Times New Roman"/>
          <w:sz w:val="22"/>
        </w:rPr>
        <w:t>252.0 kJ.mol</w:t>
      </w:r>
      <w:r w:rsidR="00D01969" w:rsidRPr="00234F13">
        <w:rPr>
          <w:rFonts w:cs="Times New Roman"/>
          <w:sz w:val="22"/>
          <w:vertAlign w:val="superscript"/>
        </w:rPr>
        <w:t>-1</w:t>
      </w:r>
      <w:r w:rsidR="0025683D" w:rsidRPr="00234F13">
        <w:rPr>
          <w:rFonts w:cs="Times New Roman"/>
          <w:sz w:val="22"/>
        </w:rPr>
        <w:t xml:space="preserve">) </w:t>
      </w:r>
      <w:r w:rsidR="00D01969" w:rsidRPr="00234F13">
        <w:rPr>
          <w:rFonts w:cs="Times New Roman"/>
          <w:sz w:val="22"/>
        </w:rPr>
        <w:t>surpasses that from n(Z2) to σ</w:t>
      </w:r>
      <w:r w:rsidR="00D01969" w:rsidRPr="00234F13">
        <w:rPr>
          <w:rFonts w:cs="Times New Roman"/>
          <w:sz w:val="22"/>
          <w:vertAlign w:val="superscript"/>
        </w:rPr>
        <w:t>*</w:t>
      </w:r>
      <w:r w:rsidR="00D01969" w:rsidRPr="00234F13">
        <w:rPr>
          <w:rFonts w:cs="Times New Roman"/>
          <w:sz w:val="22"/>
        </w:rPr>
        <w:t>(C</w:t>
      </w:r>
      <w:r w:rsidR="00D01969" w:rsidRPr="00234F13">
        <w:rPr>
          <w:rFonts w:cs="Times New Roman"/>
          <w:sz w:val="22"/>
          <w:vertAlign w:val="subscript"/>
        </w:rPr>
        <w:t>sp2</w:t>
      </w:r>
      <w:r w:rsidR="00D01969" w:rsidRPr="00234F13">
        <w:rPr>
          <w:rFonts w:cs="Times New Roman"/>
          <w:sz w:val="22"/>
        </w:rPr>
        <w:t xml:space="preserve">-H) </w:t>
      </w:r>
      <w:r w:rsidR="0025683D" w:rsidRPr="00234F13">
        <w:rPr>
          <w:rFonts w:cs="Times New Roman"/>
          <w:sz w:val="22"/>
        </w:rPr>
        <w:t>(</w:t>
      </w:r>
      <w:r w:rsidR="0025683D" w:rsidRPr="00234F13">
        <w:rPr>
          <w:rFonts w:cs="Times New Roman"/>
          <w:i/>
          <w:sz w:val="22"/>
        </w:rPr>
        <w:t>ca.</w:t>
      </w:r>
      <w:r w:rsidR="0025683D" w:rsidRPr="00234F13">
        <w:rPr>
          <w:rFonts w:cs="Times New Roman"/>
          <w:sz w:val="22"/>
        </w:rPr>
        <w:t xml:space="preserve"> </w:t>
      </w:r>
      <w:r w:rsidR="00D01969" w:rsidRPr="00234F13">
        <w:rPr>
          <w:rFonts w:cs="Times New Roman"/>
          <w:sz w:val="22"/>
        </w:rPr>
        <w:t>6.8</w:t>
      </w:r>
      <w:r w:rsidR="00AC67CD" w:rsidRPr="00234F13">
        <w:rPr>
          <w:rFonts w:cs="Times New Roman"/>
          <w:sz w:val="22"/>
        </w:rPr>
        <w:t>-</w:t>
      </w:r>
      <w:r w:rsidR="00D01969" w:rsidRPr="00234F13">
        <w:rPr>
          <w:rFonts w:cs="Times New Roman"/>
          <w:sz w:val="22"/>
        </w:rPr>
        <w:t>21.2 kJ.mol</w:t>
      </w:r>
      <w:r w:rsidR="00D01969" w:rsidRPr="00234F13">
        <w:rPr>
          <w:rFonts w:cs="Times New Roman"/>
          <w:sz w:val="22"/>
          <w:vertAlign w:val="superscript"/>
        </w:rPr>
        <w:t>-1</w:t>
      </w:r>
      <w:r w:rsidR="0025683D" w:rsidRPr="00234F13">
        <w:rPr>
          <w:rFonts w:cs="Times New Roman"/>
          <w:sz w:val="22"/>
        </w:rPr>
        <w:t>)</w:t>
      </w:r>
      <w:r w:rsidR="002F17E2" w:rsidRPr="00234F13">
        <w:rPr>
          <w:rFonts w:cs="Times New Roman"/>
          <w:sz w:val="22"/>
        </w:rPr>
        <w:t>, confirming</w:t>
      </w:r>
      <w:r w:rsidR="0025683D" w:rsidRPr="00234F13">
        <w:rPr>
          <w:rFonts w:cs="Times New Roman"/>
          <w:sz w:val="22"/>
        </w:rPr>
        <w:t xml:space="preserve"> </w:t>
      </w:r>
      <w:r w:rsidR="0003756D" w:rsidRPr="00234F13">
        <w:rPr>
          <w:rFonts w:cs="Times New Roman"/>
          <w:sz w:val="22"/>
        </w:rPr>
        <w:t>the larger strength of O-H</w:t>
      </w:r>
      <w:r w:rsidR="0003756D" w:rsidRPr="00234F13">
        <w:rPr>
          <w:sz w:val="22"/>
          <w:lang w:val="pt-BR"/>
        </w:rPr>
        <w:t>∙∙∙</w:t>
      </w:r>
      <w:r w:rsidR="0003756D" w:rsidRPr="00234F13">
        <w:rPr>
          <w:rFonts w:cs="Times New Roman"/>
          <w:sz w:val="22"/>
        </w:rPr>
        <w:t>Z7 compared to that of C</w:t>
      </w:r>
      <w:r w:rsidR="0003756D" w:rsidRPr="00234F13">
        <w:rPr>
          <w:rFonts w:cs="Times New Roman"/>
          <w:sz w:val="22"/>
          <w:vertAlign w:val="subscript"/>
        </w:rPr>
        <w:t>sp2</w:t>
      </w:r>
      <w:r w:rsidR="0003756D" w:rsidRPr="00234F13">
        <w:rPr>
          <w:rFonts w:cs="Times New Roman"/>
          <w:sz w:val="22"/>
        </w:rPr>
        <w:t>-H</w:t>
      </w:r>
      <w:r w:rsidR="0003756D" w:rsidRPr="00234F13">
        <w:rPr>
          <w:sz w:val="22"/>
          <w:lang w:val="pt-BR"/>
        </w:rPr>
        <w:t>∙∙∙</w:t>
      </w:r>
      <w:r w:rsidR="0003756D" w:rsidRPr="00234F13">
        <w:rPr>
          <w:rFonts w:cs="Times New Roman"/>
          <w:sz w:val="22"/>
        </w:rPr>
        <w:t xml:space="preserve">Z2 </w:t>
      </w:r>
      <w:r w:rsidR="0025683D" w:rsidRPr="00234F13">
        <w:rPr>
          <w:rFonts w:cs="Times New Roman"/>
          <w:sz w:val="22"/>
        </w:rPr>
        <w:t>hydrogen bonds</w:t>
      </w:r>
      <w:r w:rsidR="0003756D" w:rsidRPr="00234F13">
        <w:rPr>
          <w:rFonts w:cs="Times New Roman"/>
          <w:sz w:val="22"/>
        </w:rPr>
        <w:t>.</w:t>
      </w:r>
      <w:r w:rsidR="00D01969" w:rsidRPr="00234F13">
        <w:rPr>
          <w:rFonts w:cs="Times New Roman"/>
          <w:sz w:val="22"/>
        </w:rPr>
        <w:t xml:space="preserve"> </w:t>
      </w:r>
    </w:p>
    <w:p w14:paraId="228845B6" w14:textId="77777777" w:rsidR="00295690" w:rsidRDefault="009C28B7" w:rsidP="001F7430">
      <w:pPr>
        <w:spacing w:before="120" w:after="120"/>
        <w:ind w:firstLine="567"/>
        <w:rPr>
          <w:rFonts w:cs="Times New Roman"/>
          <w:sz w:val="22"/>
        </w:rPr>
      </w:pPr>
      <w:r w:rsidRPr="00234F13">
        <w:rPr>
          <w:rFonts w:cs="Times New Roman"/>
          <w:sz w:val="22"/>
        </w:rPr>
        <w:t xml:space="preserve">For the same R and Z7, </w:t>
      </w:r>
      <w:r w:rsidR="004D5335" w:rsidRPr="00234F13">
        <w:rPr>
          <w:rFonts w:cs="Times New Roman"/>
          <w:sz w:val="22"/>
        </w:rPr>
        <w:t xml:space="preserve">the </w:t>
      </w:r>
      <w:r w:rsidRPr="00234F13">
        <w:rPr>
          <w:rFonts w:cs="Times New Roman"/>
          <w:sz w:val="22"/>
        </w:rPr>
        <w:t>E</w:t>
      </w:r>
      <w:r w:rsidR="0003756D" w:rsidRPr="00234F13">
        <w:rPr>
          <w:rFonts w:cs="Times New Roman"/>
          <w:sz w:val="22"/>
          <w:vertAlign w:val="subscript"/>
        </w:rPr>
        <w:t>inter</w:t>
      </w:r>
      <w:r w:rsidRPr="00234F13">
        <w:rPr>
          <w:rFonts w:cs="Times New Roman"/>
          <w:sz w:val="22"/>
        </w:rPr>
        <w:t xml:space="preserve"> value</w:t>
      </w:r>
      <w:r w:rsidR="0025683D" w:rsidRPr="00234F13">
        <w:rPr>
          <w:rFonts w:cs="Times New Roman"/>
          <w:sz w:val="22"/>
        </w:rPr>
        <w:t>s</w:t>
      </w:r>
      <w:r w:rsidRPr="00234F13">
        <w:rPr>
          <w:rFonts w:cs="Times New Roman"/>
          <w:sz w:val="22"/>
        </w:rPr>
        <w:t xml:space="preserve"> of the electron density </w:t>
      </w:r>
      <w:r w:rsidR="004D5335" w:rsidRPr="00234F13">
        <w:rPr>
          <w:rFonts w:cs="Times New Roman"/>
          <w:sz w:val="22"/>
        </w:rPr>
        <w:t xml:space="preserve">transfer </w:t>
      </w:r>
      <w:r w:rsidRPr="00234F13">
        <w:rPr>
          <w:rFonts w:cs="Times New Roman"/>
          <w:sz w:val="22"/>
        </w:rPr>
        <w:t>from n(Z2) to σ</w:t>
      </w:r>
      <w:r w:rsidRPr="00234F13">
        <w:rPr>
          <w:rFonts w:cs="Times New Roman"/>
          <w:sz w:val="22"/>
          <w:vertAlign w:val="superscript"/>
        </w:rPr>
        <w:t>*</w:t>
      </w:r>
      <w:r w:rsidRPr="00234F13">
        <w:rPr>
          <w:rFonts w:cs="Times New Roman"/>
          <w:sz w:val="22"/>
        </w:rPr>
        <w:t>(C</w:t>
      </w:r>
      <w:r w:rsidRPr="00234F13">
        <w:rPr>
          <w:rFonts w:cs="Times New Roman"/>
          <w:sz w:val="22"/>
          <w:vertAlign w:val="subscript"/>
        </w:rPr>
        <w:t>sp2</w:t>
      </w:r>
      <w:r w:rsidRPr="00234F13">
        <w:rPr>
          <w:rFonts w:cs="Times New Roman"/>
          <w:sz w:val="22"/>
        </w:rPr>
        <w:t>-H) increase in the order of the Z2 subs</w:t>
      </w:r>
      <w:r w:rsidR="00644BC2" w:rsidRPr="00234F13">
        <w:rPr>
          <w:rFonts w:cs="Times New Roman"/>
          <w:sz w:val="22"/>
        </w:rPr>
        <w:t>t</w:t>
      </w:r>
      <w:r w:rsidRPr="00234F13">
        <w:rPr>
          <w:rFonts w:cs="Times New Roman"/>
          <w:sz w:val="22"/>
        </w:rPr>
        <w:t>ituents: O &lt; S &lt; Se &lt; Te (</w:t>
      </w:r>
      <w:r w:rsidRPr="00234F13">
        <w:rPr>
          <w:rFonts w:cs="Times New Roman"/>
          <w:i/>
          <w:iCs/>
          <w:sz w:val="22"/>
        </w:rPr>
        <w:t>cf.</w:t>
      </w:r>
      <w:r w:rsidRPr="00234F13">
        <w:rPr>
          <w:rFonts w:cs="Times New Roman"/>
          <w:sz w:val="22"/>
        </w:rPr>
        <w:t xml:space="preserve"> Table</w:t>
      </w:r>
      <w:r w:rsidR="000C6462" w:rsidRPr="00234F13">
        <w:rPr>
          <w:rFonts w:cs="Times New Roman"/>
          <w:sz w:val="22"/>
        </w:rPr>
        <w:t>s</w:t>
      </w:r>
      <w:r w:rsidRPr="00234F13">
        <w:rPr>
          <w:rFonts w:cs="Times New Roman"/>
          <w:sz w:val="22"/>
        </w:rPr>
        <w:t xml:space="preserve"> 3a</w:t>
      </w:r>
      <w:r w:rsidR="00AE3815" w:rsidRPr="00234F13">
        <w:rPr>
          <w:rFonts w:cs="Times New Roman"/>
          <w:sz w:val="22"/>
        </w:rPr>
        <w:t>, and 3b</w:t>
      </w:r>
      <w:r w:rsidRPr="00234F13">
        <w:rPr>
          <w:rFonts w:cs="Times New Roman"/>
          <w:sz w:val="22"/>
        </w:rPr>
        <w:t>)</w:t>
      </w:r>
      <w:r w:rsidR="00644BC2" w:rsidRPr="00234F13">
        <w:rPr>
          <w:rFonts w:cs="Times New Roman"/>
          <w:sz w:val="22"/>
        </w:rPr>
        <w:t xml:space="preserve">, </w:t>
      </w:r>
      <w:r w:rsidR="00D76976" w:rsidRPr="00234F13">
        <w:rPr>
          <w:rFonts w:cs="Times New Roman"/>
          <w:sz w:val="22"/>
        </w:rPr>
        <w:t>which is in a consistent with</w:t>
      </w:r>
      <w:r w:rsidR="00644BC2" w:rsidRPr="00234F13">
        <w:rPr>
          <w:rFonts w:cs="Times New Roman"/>
          <w:sz w:val="22"/>
        </w:rPr>
        <w:t xml:space="preserve"> the enha</w:t>
      </w:r>
      <w:r w:rsidR="00D51858" w:rsidRPr="00234F13">
        <w:rPr>
          <w:rFonts w:cs="Times New Roman"/>
          <w:sz w:val="22"/>
        </w:rPr>
        <w:t>n</w:t>
      </w:r>
      <w:r w:rsidR="00644BC2" w:rsidRPr="00234F13">
        <w:rPr>
          <w:rFonts w:cs="Times New Roman"/>
          <w:sz w:val="22"/>
        </w:rPr>
        <w:t xml:space="preserve">cement of proton affinity at Z2 in the order </w:t>
      </w:r>
      <w:r w:rsidR="00965B7A" w:rsidRPr="00234F13">
        <w:rPr>
          <w:rFonts w:cs="Times New Roman"/>
          <w:sz w:val="22"/>
        </w:rPr>
        <w:t>RCOOH &lt; RCSOH &lt; RCSeOH &lt; RCTeOH</w:t>
      </w:r>
      <w:r w:rsidR="00644BC2" w:rsidRPr="00234F13">
        <w:rPr>
          <w:rFonts w:cs="Times New Roman"/>
          <w:sz w:val="22"/>
        </w:rPr>
        <w:t xml:space="preserve"> (</w:t>
      </w:r>
      <w:r w:rsidR="00644BC2" w:rsidRPr="00234F13">
        <w:rPr>
          <w:rFonts w:cs="Times New Roman"/>
          <w:i/>
          <w:iCs/>
          <w:sz w:val="22"/>
        </w:rPr>
        <w:t>cf.</w:t>
      </w:r>
      <w:r w:rsidR="00644BC2" w:rsidRPr="00234F13">
        <w:rPr>
          <w:rFonts w:cs="Times New Roman"/>
          <w:sz w:val="22"/>
        </w:rPr>
        <w:t xml:space="preserve"> Table 1). </w:t>
      </w:r>
      <w:r w:rsidR="00A74C28" w:rsidRPr="00234F13">
        <w:rPr>
          <w:rFonts w:cs="Times New Roman"/>
          <w:sz w:val="22"/>
        </w:rPr>
        <w:t>T</w:t>
      </w:r>
      <w:r w:rsidR="00644BC2" w:rsidRPr="00234F13">
        <w:rPr>
          <w:rFonts w:cs="Times New Roman"/>
          <w:sz w:val="22"/>
        </w:rPr>
        <w:t xml:space="preserve">his </w:t>
      </w:r>
      <w:r w:rsidR="002F17E2" w:rsidRPr="00234F13">
        <w:rPr>
          <w:rFonts w:cs="Times New Roman"/>
          <w:sz w:val="22"/>
        </w:rPr>
        <w:t xml:space="preserve">order </w:t>
      </w:r>
      <w:r w:rsidR="00644BC2" w:rsidRPr="00234F13">
        <w:rPr>
          <w:rFonts w:cs="Times New Roman"/>
          <w:sz w:val="22"/>
        </w:rPr>
        <w:t xml:space="preserve">is </w:t>
      </w:r>
      <w:r w:rsidR="002F17E2" w:rsidRPr="00234F13">
        <w:rPr>
          <w:rFonts w:cs="Times New Roman"/>
          <w:sz w:val="22"/>
        </w:rPr>
        <w:t xml:space="preserve">opposite </w:t>
      </w:r>
      <w:r w:rsidR="00A74C28" w:rsidRPr="00234F13">
        <w:rPr>
          <w:rFonts w:cs="Times New Roman"/>
          <w:sz w:val="22"/>
        </w:rPr>
        <w:t>to</w:t>
      </w:r>
      <w:r w:rsidR="00644BC2" w:rsidRPr="00234F13">
        <w:rPr>
          <w:rFonts w:cs="Times New Roman"/>
          <w:sz w:val="22"/>
        </w:rPr>
        <w:t xml:space="preserve"> the </w:t>
      </w:r>
      <w:r w:rsidR="004D5335" w:rsidRPr="00234F13">
        <w:rPr>
          <w:rFonts w:cs="Times New Roman"/>
          <w:sz w:val="22"/>
        </w:rPr>
        <w:t>strength</w:t>
      </w:r>
      <w:r w:rsidR="00A74C28" w:rsidRPr="00234F13">
        <w:rPr>
          <w:rFonts w:cs="Times New Roman"/>
          <w:sz w:val="22"/>
        </w:rPr>
        <w:t xml:space="preserve"> </w:t>
      </w:r>
      <w:r w:rsidR="00644BC2" w:rsidRPr="00234F13">
        <w:rPr>
          <w:rFonts w:cs="Times New Roman"/>
          <w:sz w:val="22"/>
        </w:rPr>
        <w:t>tendency of C</w:t>
      </w:r>
      <w:r w:rsidR="00644BC2" w:rsidRPr="00234F13">
        <w:rPr>
          <w:rFonts w:cs="Times New Roman"/>
          <w:sz w:val="22"/>
          <w:vertAlign w:val="subscript"/>
        </w:rPr>
        <w:t>sp2</w:t>
      </w:r>
      <w:r w:rsidR="00644BC2" w:rsidRPr="00234F13">
        <w:rPr>
          <w:rFonts w:cs="Times New Roman"/>
          <w:sz w:val="22"/>
        </w:rPr>
        <w:t>-H</w:t>
      </w:r>
      <w:r w:rsidR="00C128A3" w:rsidRPr="00234F13">
        <w:rPr>
          <w:rFonts w:cs="Times New Roman"/>
          <w:sz w:val="22"/>
        </w:rPr>
        <w:t>∙∙∙</w:t>
      </w:r>
      <w:r w:rsidR="00644BC2" w:rsidRPr="00234F13">
        <w:rPr>
          <w:rFonts w:cs="Times New Roman"/>
          <w:sz w:val="22"/>
        </w:rPr>
        <w:t>Z</w:t>
      </w:r>
      <w:r w:rsidR="0003756D" w:rsidRPr="00234F13">
        <w:rPr>
          <w:rFonts w:cs="Times New Roman"/>
          <w:sz w:val="22"/>
        </w:rPr>
        <w:t>2</w:t>
      </w:r>
      <w:r w:rsidR="00644BC2" w:rsidRPr="00234F13">
        <w:rPr>
          <w:rFonts w:cs="Times New Roman"/>
          <w:sz w:val="22"/>
        </w:rPr>
        <w:t xml:space="preserve"> hydrogen bonds. Therefore, the higher strength of C</w:t>
      </w:r>
      <w:r w:rsidR="00644BC2" w:rsidRPr="00234F13">
        <w:rPr>
          <w:rFonts w:cs="Times New Roman"/>
          <w:sz w:val="22"/>
          <w:vertAlign w:val="subscript"/>
        </w:rPr>
        <w:t>sp2</w:t>
      </w:r>
      <w:r w:rsidR="00644BC2" w:rsidRPr="00234F13">
        <w:rPr>
          <w:rFonts w:cs="Times New Roman"/>
          <w:sz w:val="22"/>
        </w:rPr>
        <w:t>-H</w:t>
      </w:r>
      <w:r w:rsidR="00C128A3" w:rsidRPr="00234F13">
        <w:rPr>
          <w:rFonts w:cs="Times New Roman"/>
          <w:sz w:val="22"/>
        </w:rPr>
        <w:t>∙∙∙</w:t>
      </w:r>
      <w:r w:rsidR="00644BC2" w:rsidRPr="00234F13">
        <w:rPr>
          <w:rFonts w:cs="Times New Roman"/>
          <w:sz w:val="22"/>
        </w:rPr>
        <w:t>O</w:t>
      </w:r>
      <w:r w:rsidR="0003756D" w:rsidRPr="00234F13">
        <w:rPr>
          <w:rFonts w:cs="Times New Roman"/>
          <w:sz w:val="22"/>
        </w:rPr>
        <w:t>2</w:t>
      </w:r>
      <w:r w:rsidR="00644BC2" w:rsidRPr="00234F13">
        <w:rPr>
          <w:rFonts w:cs="Times New Roman"/>
          <w:sz w:val="22"/>
        </w:rPr>
        <w:t xml:space="preserve"> compared to C</w:t>
      </w:r>
      <w:r w:rsidR="00644BC2" w:rsidRPr="00234F13">
        <w:rPr>
          <w:rFonts w:cs="Times New Roman"/>
          <w:sz w:val="22"/>
          <w:vertAlign w:val="subscript"/>
        </w:rPr>
        <w:t>sp2</w:t>
      </w:r>
      <w:r w:rsidR="00644BC2" w:rsidRPr="00234F13">
        <w:rPr>
          <w:rFonts w:cs="Times New Roman"/>
          <w:sz w:val="22"/>
        </w:rPr>
        <w:t>-H</w:t>
      </w:r>
      <w:r w:rsidR="00C128A3" w:rsidRPr="00234F13">
        <w:rPr>
          <w:rFonts w:cs="Times New Roman"/>
          <w:sz w:val="22"/>
        </w:rPr>
        <w:t>∙∙∙</w:t>
      </w:r>
      <w:r w:rsidR="00644BC2" w:rsidRPr="00234F13">
        <w:rPr>
          <w:rFonts w:cs="Times New Roman"/>
          <w:sz w:val="22"/>
        </w:rPr>
        <w:t>S</w:t>
      </w:r>
      <w:r w:rsidR="0003756D" w:rsidRPr="00234F13">
        <w:rPr>
          <w:rFonts w:cs="Times New Roman"/>
          <w:sz w:val="22"/>
        </w:rPr>
        <w:t>2</w:t>
      </w:r>
      <w:r w:rsidR="00644BC2" w:rsidRPr="00234F13">
        <w:rPr>
          <w:rFonts w:cs="Times New Roman"/>
          <w:sz w:val="22"/>
        </w:rPr>
        <w:t>/Se</w:t>
      </w:r>
      <w:r w:rsidR="0003756D" w:rsidRPr="00234F13">
        <w:rPr>
          <w:rFonts w:cs="Times New Roman"/>
          <w:sz w:val="22"/>
        </w:rPr>
        <w:t>2</w:t>
      </w:r>
      <w:r w:rsidR="00644BC2" w:rsidRPr="00234F13">
        <w:rPr>
          <w:rFonts w:cs="Times New Roman"/>
          <w:sz w:val="22"/>
        </w:rPr>
        <w:t>/Te</w:t>
      </w:r>
      <w:r w:rsidR="0003756D" w:rsidRPr="00234F13">
        <w:rPr>
          <w:rFonts w:cs="Times New Roman"/>
          <w:sz w:val="22"/>
        </w:rPr>
        <w:t>2</w:t>
      </w:r>
      <w:r w:rsidR="00644BC2" w:rsidRPr="00234F13">
        <w:rPr>
          <w:rFonts w:cs="Times New Roman"/>
          <w:sz w:val="22"/>
        </w:rPr>
        <w:t xml:space="preserve"> </w:t>
      </w:r>
      <w:r w:rsidR="00A74C28" w:rsidRPr="00234F13">
        <w:rPr>
          <w:rFonts w:cs="Times New Roman"/>
          <w:sz w:val="22"/>
        </w:rPr>
        <w:t xml:space="preserve">hydrogen bonds </w:t>
      </w:r>
      <w:r w:rsidR="00644BC2" w:rsidRPr="00234F13">
        <w:rPr>
          <w:rFonts w:cs="Times New Roman"/>
          <w:sz w:val="22"/>
        </w:rPr>
        <w:t xml:space="preserve">is </w:t>
      </w:r>
      <w:r w:rsidR="002F17E2" w:rsidRPr="00234F13">
        <w:rPr>
          <w:rFonts w:cs="Times New Roman"/>
          <w:sz w:val="22"/>
        </w:rPr>
        <w:t xml:space="preserve">primarily </w:t>
      </w:r>
      <w:r w:rsidR="009829FC" w:rsidRPr="00234F13">
        <w:rPr>
          <w:rFonts w:cs="Times New Roman"/>
          <w:sz w:val="22"/>
        </w:rPr>
        <w:t>determined</w:t>
      </w:r>
      <w:r w:rsidR="00644BC2" w:rsidRPr="00234F13">
        <w:rPr>
          <w:rFonts w:cs="Times New Roman"/>
          <w:sz w:val="22"/>
        </w:rPr>
        <w:t xml:space="preserve"> by the electrostatic attraction rather than the intermolecular electron density transfer.</w:t>
      </w:r>
      <w:r w:rsidR="0003756D" w:rsidRPr="00234F13">
        <w:rPr>
          <w:rFonts w:cs="Times New Roman"/>
          <w:sz w:val="22"/>
        </w:rPr>
        <w:t xml:space="preserve"> The outstanding contribution of electrostatic attraction compared to the intermolecular electron density transfer on the </w:t>
      </w:r>
      <w:r w:rsidR="004D5335" w:rsidRPr="00234F13">
        <w:rPr>
          <w:rFonts w:cs="Times New Roman"/>
          <w:sz w:val="22"/>
        </w:rPr>
        <w:t xml:space="preserve">strength </w:t>
      </w:r>
      <w:r w:rsidR="0003756D" w:rsidRPr="00234F13">
        <w:rPr>
          <w:rFonts w:cs="Times New Roman"/>
          <w:sz w:val="22"/>
        </w:rPr>
        <w:t>of C</w:t>
      </w:r>
      <w:r w:rsidR="0003756D" w:rsidRPr="00234F13">
        <w:rPr>
          <w:rFonts w:cs="Times New Roman"/>
          <w:sz w:val="22"/>
          <w:vertAlign w:val="subscript"/>
        </w:rPr>
        <w:t>sp2</w:t>
      </w:r>
      <w:r w:rsidR="0003756D" w:rsidRPr="00234F13">
        <w:rPr>
          <w:rFonts w:cs="Times New Roman"/>
          <w:sz w:val="22"/>
        </w:rPr>
        <w:t>-H</w:t>
      </w:r>
      <w:r w:rsidR="000C6462" w:rsidRPr="00234F13">
        <w:rPr>
          <w:rFonts w:cs="Times New Roman"/>
          <w:sz w:val="22"/>
        </w:rPr>
        <w:t>∙∙∙</w:t>
      </w:r>
      <w:r w:rsidR="0003756D" w:rsidRPr="00234F13">
        <w:rPr>
          <w:rFonts w:cs="Times New Roman"/>
          <w:sz w:val="22"/>
        </w:rPr>
        <w:t xml:space="preserve">Z hydrogen bonds was also </w:t>
      </w:r>
      <w:r w:rsidR="000C6462" w:rsidRPr="00234F13">
        <w:rPr>
          <w:rFonts w:cs="Times New Roman"/>
          <w:sz w:val="22"/>
        </w:rPr>
        <w:t>pointed out in the XCHZ∙∙∙RCZOH complexes (with X= H, F; R= H, F, Cl, Br, CH</w:t>
      </w:r>
      <w:r w:rsidR="000C6462" w:rsidRPr="00234F13">
        <w:rPr>
          <w:rFonts w:cs="Times New Roman"/>
          <w:sz w:val="22"/>
          <w:vertAlign w:val="subscript"/>
        </w:rPr>
        <w:t>3</w:t>
      </w:r>
      <w:r w:rsidR="000C6462" w:rsidRPr="00234F13">
        <w:rPr>
          <w:rFonts w:cs="Times New Roman"/>
          <w:sz w:val="22"/>
        </w:rPr>
        <w:t>, NH</w:t>
      </w:r>
      <w:r w:rsidR="000C6462" w:rsidRPr="00234F13">
        <w:rPr>
          <w:rFonts w:cs="Times New Roman"/>
          <w:sz w:val="22"/>
          <w:vertAlign w:val="subscript"/>
        </w:rPr>
        <w:t>2</w:t>
      </w:r>
      <w:r w:rsidR="000C6462" w:rsidRPr="00234F13">
        <w:rPr>
          <w:rFonts w:cs="Times New Roman"/>
          <w:sz w:val="22"/>
        </w:rPr>
        <w:t xml:space="preserve">; Z= O, S, Se, Te) by Quyen </w:t>
      </w:r>
      <w:r w:rsidR="000C6462" w:rsidRPr="00234F13">
        <w:rPr>
          <w:rFonts w:cs="Times New Roman"/>
          <w:i/>
          <w:iCs/>
          <w:sz w:val="22"/>
        </w:rPr>
        <w:t>et al</w:t>
      </w:r>
      <w:r w:rsidR="000C6462" w:rsidRPr="00234F13">
        <w:rPr>
          <w:rFonts w:cs="Times New Roman"/>
          <w:sz w:val="22"/>
        </w:rPr>
        <w:t>.</w:t>
      </w:r>
      <w:sdt>
        <w:sdtPr>
          <w:rPr>
            <w:rFonts w:cs="Times New Roman"/>
            <w:color w:val="000000"/>
            <w:sz w:val="22"/>
            <w:vertAlign w:val="superscript"/>
          </w:rPr>
          <w:tag w:val="MENDELEY_CITATION_v3_eyJjaXRhdGlvbklEIjoiTUVOREVMRVlfQ0lUQVRJT05fMzM5MWIzYWQtNWRkMi00N2Y5LTlkNWUtNmQyNWI0OWMyYjgyIiwicHJvcGVydGllcyI6eyJub3RlSW5kZXgiOjB9LCJpc0VkaXRlZCI6ZmFsc2UsIm1hbnVhbE92ZXJyaWRlIjp7ImlzTWFudWFsbHlPdmVycmlkZGVuIjpmYWxzZSwiY2l0ZXByb2NUZXh0IjoiPHN1cD4xODwvc3VwPiIsIm1hbnVhbE92ZXJyaWRlVGV4dCI6IiJ9LCJjaXRhdGlvbkl0ZW1zIjpbeyJpZCI6ImY3YWFmYTY1LWVmYjAtMzBhOC05MjcwLTJjNWE1MDQ2ZDBkNiIsIml0ZW1EYXRhIjp7InR5cGUiOiJhcnRpY2xlLWpvdXJuYWwiLCJpZCI6ImY3YWFmYTY1LWVmYjAtMzBhOC05MjcwLTJjNWE1MDQ2ZDBkNiIsInRpdGxlIjoiTm90aWNlYWJsZSBjaGFyYWN0ZXJpc3RpY3Mgb2YgY29udmVudGlvbmFsIGFuZCBub25jb252ZW50aW9uYWwgaHlkcm9nZW4gYm9uZHMgaW4gdGhlIGJpbmFyeSBzeXN0ZW1zIG9mIGNoYWxjb2dlbm9hbGRlaHlkZSBhbmQgY2hhbGNvZ2Vub2NhcmJveHlsaWMgYWNpZCBkZXJpdmF0aXZlcyIsImF1dGhvciI6W3siZmFtaWx5IjoiUXV5ZW4iLCJnaXZlbiI6IkxlIFRoaSBUdS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0UkEwNzQ5OEoiLCJVUkwiOiJodHRwOi8vZHguZG9pLm9yZy8xMC4xMDM5L0Q0UkEwNzQ5OEoiLCJpc3N1ZWQiOnsiZGF0ZS1wYXJ0cyI6W1syMDI0XV19LCJwYWdlIjoiNDAwMTgtNDAwMzAiLCJhYnN0cmFjdCI6IkZvcnR5LWVpZ2h0IHN0YWJsZSBzdHJ1Y3R1cmVzIG9mIGNvbXBsZXhlcyBmb3JtZWQgYmV0d2VlbiBYQ0haIGFuZCBSQ1pPSCAod2l0aCBYID0gSCwgRjsgUiA9IEgsIEYsIENsLCBCciwgQ0gzLCBOSDI7IFogPSBPLCBTLCBTZSwgVGUpIHdlcmUgY29tcHJlaGVuc2l2ZWx5IGludmVzdGlnYXRlZC4gSXQgd2FzIGZvdW5kIHRoYXQgdGhlIEha4oCTUlogY29tcGxleGVzIHdlcmUgbW9yZSBzdGFibGUgdGhhbiB0aGUgRlrigJNSWiBvbmVzLCBhbmQgdGhlaXIgc3RhYmlsaXR5IHRlbmRlbmN5IGRlY3JlYXNlZCBpbiB0aGUgZm9sbG93aW5nIG9yZGVyIG9mIFo6IE8gPiBTID4gU2UgPiBUZS4gQSBwcmVkb21pbmFudCByb2xlIG9mIHRoZSBlbGVjdHJvc3RhdGljIGNvbXBvbmVudCB3YXMgb2JzZXJ2ZWQgaW4gWE/igJNSTywgd2hpbGUgYW4gb3V0c3RhbmRpbmcgY29udHJpYnV0aW9uIG9mIHRoZSBpbmR1Y3Rpb24gdGVybSB3YXMgZXN0aW1hdGVkIGluIFhT4oCTUlMsIFhTZeKAk1JTZSwgYW5kIFhUZeKAk1JUZS4gQSBwaXZvdGFsIHJvbGUgb2YgTyBjb21wYXJlZCB0byBTLCBTZSwgYW5kIFRlIGZvciBpbXByb3ZpbmcgdGhlIHN0cmVuZ3RoIGFuZCBjaGFyYWN0ZXJpc3RpY3Mgb2Ygbm9uY29udmVudGlvbmFsIENzcDLigJNI4ouvTy9TL1NlL1RlIGh5ZHJvZ2VuIGJvbmRzIHdhcyBwcm9wb3NlZC4gVGhlIE/igJNI4ouvWiBoeWRyb2dlbiBib25kcyB3ZXJlIG11Y2ggbW9yZSBzdGFibGUgdGhhbiB0aGUgbm9uY29udmVudGlvbmFsIENzcDLigJNI4ouvWiBoeWRyb2dlbiBib25kcy4gRm9sbG93aW5nIGNvbXBsZXhhdGlvbiwgdGhlIHN0cmV0Y2hpbmcgZnJlcXVlbmN5IGZvciBDc3Ay4oCTSCBpbnZvbHZpbmcgbm9uY29udmVudGlvbmFsIENzcDLigJNI4ouvWiBoeWRyb2dlbiBib25kcyBncmFkdWFsbHkgdHVybmVkIGZyb20gdGhlIGJsdWUgc2hpZnQgdG8gcmVkIHNoaWZ0IHdoZW4gb25lIE8gb2YgPkPugIFPIGluIFhDSE8gYW5kIFJDT09IIHdhcyBzdWJzdGl0dXRlZCBieSBTLCBTZSwgYW5kIFRlLCB3aXRoIFIgdmFyeWluZyBmcm9tIHRoZSBlbGVjdHJvbi13aXRoZHJhd2luZyB0byBlbGVjdHJvbi1kb25hdGluZyBncm91cHMuIEEgdmVyeSBsYXJnZSByZWQtc2hpZnQgb2YgdGhlIE/igJNI4ouvWiBoeWRyb2dlbiBib25kcyB1cCB0byDiiJI1MzUuNCBjbeKIkjEgYW5kIGEgQ3NwMuKAk0ggYmx1ZS1zaGlmdCBvZiB0aGUgbm9uY29udmVudGlvbmFsIENzcDLigJNI4ouvTyBoeWRyb2dlbiBib25kcyByZWFjaGluZyA4Ni45IGNt4oiSMSB3ZXJlIG9ic2VydmVkIGluIHRoaXMgd29yay4gSXQgd2FzIG5vdGVkIHRoYXQgdGhlIGNvbnNpZGVyYWJsZSBkZWNyZWFzZSBpbiB0aGUgaW50cmFtb2xlY3VsYXIgZWxlY3Ryb24gZGVuc2l0eSB0cmFuc2ZlciB0byB0aGUgz4MqKENzcDLigJNIKSBvcmJpdGFscyBzaWduaWZpY2FudGx5IGltcGFjdGVkIG9uIHRoZSBibHVlLXNoaWZ0IG9mIHRoZSBDc3Ay4oCTSCBib25kcyBpbnZvbHZpbmcgaHlkcm9nZW4gYm9uZHMuIiwicHVibGlzaGVyIjoiVGhlIFJveWFsIFNvY2lldHkgb2YgQ2hlbWlzdHJ5IiwiaXNzdWUiOiI1NCIsInZvbHVtZSI6IjE0In0sImlzVGVtcG9yYXJ5IjpmYWxzZX1dfQ=="/>
          <w:id w:val="-602339365"/>
          <w:placeholder>
            <w:docPart w:val="DefaultPlaceholder_-1854013440"/>
          </w:placeholder>
        </w:sdtPr>
        <w:sdtContent>
          <w:r w:rsidR="006934B6" w:rsidRPr="00234F13">
            <w:rPr>
              <w:rFonts w:cs="Times New Roman"/>
              <w:color w:val="000000"/>
              <w:sz w:val="22"/>
              <w:vertAlign w:val="superscript"/>
            </w:rPr>
            <w:t>18</w:t>
          </w:r>
        </w:sdtContent>
      </w:sdt>
      <w:r w:rsidR="00644BC2" w:rsidRPr="00234F13">
        <w:rPr>
          <w:rFonts w:cs="Times New Roman"/>
          <w:sz w:val="22"/>
        </w:rPr>
        <w:t xml:space="preserve"> </w:t>
      </w:r>
      <w:r w:rsidR="00684A95" w:rsidRPr="00234F13">
        <w:rPr>
          <w:rFonts w:cs="Times New Roman"/>
          <w:sz w:val="22"/>
        </w:rPr>
        <w:t xml:space="preserve">When fixing R and Z2, </w:t>
      </w:r>
      <w:r w:rsidR="004D5335" w:rsidRPr="00234F13">
        <w:rPr>
          <w:rFonts w:cs="Times New Roman"/>
          <w:sz w:val="22"/>
        </w:rPr>
        <w:t xml:space="preserve">the </w:t>
      </w:r>
      <w:r w:rsidR="00684A95" w:rsidRPr="00234F13">
        <w:rPr>
          <w:rFonts w:cs="Times New Roman"/>
          <w:sz w:val="22"/>
        </w:rPr>
        <w:t>E</w:t>
      </w:r>
      <w:r w:rsidR="000C6462" w:rsidRPr="00234F13">
        <w:rPr>
          <w:rFonts w:cs="Times New Roman"/>
          <w:sz w:val="22"/>
          <w:vertAlign w:val="subscript"/>
        </w:rPr>
        <w:t xml:space="preserve">inter </w:t>
      </w:r>
      <w:r w:rsidR="00684A95" w:rsidRPr="00234F13">
        <w:rPr>
          <w:rFonts w:cs="Times New Roman"/>
          <w:sz w:val="22"/>
        </w:rPr>
        <w:t>values of the nonconventional C</w:t>
      </w:r>
      <w:r w:rsidR="00684A95" w:rsidRPr="00234F13">
        <w:rPr>
          <w:rFonts w:cs="Times New Roman"/>
          <w:sz w:val="22"/>
          <w:vertAlign w:val="subscript"/>
        </w:rPr>
        <w:t>sp2</w:t>
      </w:r>
      <w:r w:rsidR="00684A95" w:rsidRPr="00234F13">
        <w:rPr>
          <w:rFonts w:cs="Times New Roman"/>
          <w:sz w:val="22"/>
        </w:rPr>
        <w:t>-H</w:t>
      </w:r>
      <w:r w:rsidR="00C128A3" w:rsidRPr="00234F13">
        <w:rPr>
          <w:rFonts w:cs="Times New Roman"/>
          <w:sz w:val="22"/>
        </w:rPr>
        <w:t>∙∙∙</w:t>
      </w:r>
      <w:r w:rsidR="00684A95" w:rsidRPr="00234F13">
        <w:rPr>
          <w:rFonts w:cs="Times New Roman"/>
          <w:sz w:val="22"/>
        </w:rPr>
        <w:t>Z</w:t>
      </w:r>
      <w:r w:rsidR="000C6462" w:rsidRPr="00234F13">
        <w:rPr>
          <w:rFonts w:cs="Times New Roman"/>
          <w:sz w:val="22"/>
        </w:rPr>
        <w:t>2</w:t>
      </w:r>
      <w:r w:rsidR="00684A95" w:rsidRPr="00234F13">
        <w:rPr>
          <w:rFonts w:cs="Times New Roman"/>
          <w:sz w:val="22"/>
        </w:rPr>
        <w:t xml:space="preserve"> hydrogen bonds go up as Z7 varies from O to Te</w:t>
      </w:r>
      <w:r w:rsidR="004D5335" w:rsidRPr="00234F13">
        <w:rPr>
          <w:rFonts w:cs="Times New Roman"/>
          <w:sz w:val="22"/>
        </w:rPr>
        <w:t xml:space="preserve">, which is </w:t>
      </w:r>
      <w:r w:rsidR="00684A95" w:rsidRPr="00234F13">
        <w:rPr>
          <w:rFonts w:cs="Times New Roman"/>
          <w:sz w:val="22"/>
        </w:rPr>
        <w:t xml:space="preserve">in </w:t>
      </w:r>
      <w:r w:rsidR="00A74C28" w:rsidRPr="00234F13">
        <w:rPr>
          <w:rFonts w:cs="Times New Roman"/>
          <w:sz w:val="22"/>
        </w:rPr>
        <w:t>line</w:t>
      </w:r>
      <w:r w:rsidR="00684A95" w:rsidRPr="00234F13">
        <w:rPr>
          <w:rFonts w:cs="Times New Roman"/>
          <w:sz w:val="22"/>
        </w:rPr>
        <w:t xml:space="preserve"> with the </w:t>
      </w:r>
      <w:r w:rsidR="004D5335" w:rsidRPr="00234F13">
        <w:rPr>
          <w:rFonts w:cs="Times New Roman"/>
          <w:sz w:val="22"/>
        </w:rPr>
        <w:t xml:space="preserve">strength </w:t>
      </w:r>
      <w:r w:rsidR="00684A95" w:rsidRPr="00234F13">
        <w:rPr>
          <w:rFonts w:cs="Times New Roman"/>
          <w:sz w:val="22"/>
        </w:rPr>
        <w:t>of C</w:t>
      </w:r>
      <w:r w:rsidR="00684A95" w:rsidRPr="00234F13">
        <w:rPr>
          <w:rFonts w:cs="Times New Roman"/>
          <w:sz w:val="22"/>
          <w:vertAlign w:val="subscript"/>
        </w:rPr>
        <w:t>sp2</w:t>
      </w:r>
      <w:r w:rsidR="00684A95" w:rsidRPr="00234F13">
        <w:rPr>
          <w:rFonts w:cs="Times New Roman"/>
          <w:sz w:val="22"/>
        </w:rPr>
        <w:t>-H</w:t>
      </w:r>
      <w:r w:rsidR="00C128A3" w:rsidRPr="00234F13">
        <w:rPr>
          <w:rFonts w:cs="Times New Roman"/>
          <w:sz w:val="22"/>
        </w:rPr>
        <w:t>∙∙∙</w:t>
      </w:r>
      <w:r w:rsidR="00684A95" w:rsidRPr="00234F13">
        <w:rPr>
          <w:rFonts w:cs="Times New Roman"/>
          <w:sz w:val="22"/>
        </w:rPr>
        <w:t>Z</w:t>
      </w:r>
      <w:r w:rsidR="000C6462" w:rsidRPr="00234F13">
        <w:rPr>
          <w:rFonts w:cs="Times New Roman"/>
          <w:sz w:val="22"/>
        </w:rPr>
        <w:t>2</w:t>
      </w:r>
      <w:r w:rsidR="00684A95" w:rsidRPr="00234F13">
        <w:rPr>
          <w:rFonts w:cs="Times New Roman"/>
          <w:sz w:val="22"/>
        </w:rPr>
        <w:t xml:space="preserve"> hydrogen bonds. </w:t>
      </w:r>
    </w:p>
    <w:p w14:paraId="3234753C" w14:textId="77777777" w:rsidR="001C58EC" w:rsidRPr="00234F13" w:rsidRDefault="001C58EC" w:rsidP="00FC3F3E">
      <w:pPr>
        <w:spacing w:before="240" w:after="120"/>
        <w:jc w:val="center"/>
        <w:rPr>
          <w:rFonts w:cs="Times New Roman"/>
          <w:b/>
          <w:bCs/>
          <w:sz w:val="20"/>
          <w:szCs w:val="20"/>
        </w:rPr>
        <w:sectPr w:rsidR="001C58EC" w:rsidRPr="00234F13" w:rsidSect="00E758E2">
          <w:endnotePr>
            <w:numFmt w:val="decimal"/>
          </w:endnotePr>
          <w:type w:val="continuous"/>
          <w:pgSz w:w="11906" w:h="16838" w:code="9"/>
          <w:pgMar w:top="1134" w:right="1134" w:bottom="1134" w:left="1418" w:header="720" w:footer="720" w:gutter="0"/>
          <w:cols w:num="2" w:space="726"/>
          <w:docGrid w:linePitch="381"/>
        </w:sectPr>
      </w:pPr>
    </w:p>
    <w:tbl>
      <w:tblPr>
        <w:tblStyle w:val="TableGrid"/>
        <w:tblW w:w="0" w:type="auto"/>
        <w:jc w:val="center"/>
        <w:tblLook w:val="04A0" w:firstRow="1" w:lastRow="0" w:firstColumn="1" w:lastColumn="0" w:noHBand="0" w:noVBand="1"/>
      </w:tblPr>
      <w:tblGrid>
        <w:gridCol w:w="1207"/>
        <w:gridCol w:w="1552"/>
        <w:gridCol w:w="1079"/>
        <w:gridCol w:w="1041"/>
        <w:gridCol w:w="1041"/>
        <w:gridCol w:w="1411"/>
        <w:gridCol w:w="1082"/>
      </w:tblGrid>
      <w:tr w:rsidR="001C58EC" w:rsidRPr="00234F13" w14:paraId="59D81EE9" w14:textId="77777777" w:rsidTr="00FC3F3E">
        <w:trPr>
          <w:trHeight w:val="227"/>
          <w:jc w:val="center"/>
        </w:trPr>
        <w:tc>
          <w:tcPr>
            <w:tcW w:w="0" w:type="auto"/>
            <w:gridSpan w:val="7"/>
            <w:tcBorders>
              <w:top w:val="nil"/>
              <w:left w:val="nil"/>
              <w:bottom w:val="single" w:sz="4" w:space="0" w:color="auto"/>
              <w:right w:val="nil"/>
            </w:tcBorders>
            <w:vAlign w:val="center"/>
          </w:tcPr>
          <w:p w14:paraId="7FF7A093" w14:textId="77777777" w:rsidR="001C58EC" w:rsidRPr="00234F13" w:rsidRDefault="001C58EC" w:rsidP="008811B6">
            <w:pPr>
              <w:spacing w:before="240" w:after="120"/>
              <w:jc w:val="left"/>
              <w:rPr>
                <w:rFonts w:cs="Times New Roman"/>
                <w:b/>
                <w:bCs/>
                <w:sz w:val="20"/>
                <w:szCs w:val="20"/>
              </w:rPr>
            </w:pPr>
            <w:r w:rsidRPr="00234F13">
              <w:rPr>
                <w:rFonts w:cs="Times New Roman"/>
                <w:b/>
                <w:bCs/>
                <w:sz w:val="20"/>
                <w:szCs w:val="20"/>
              </w:rPr>
              <w:t xml:space="preserve">Table 3a. </w:t>
            </w:r>
            <w:r w:rsidRPr="00234F13">
              <w:rPr>
                <w:rFonts w:cs="Times New Roman"/>
                <w:sz w:val="20"/>
                <w:szCs w:val="20"/>
              </w:rPr>
              <w:t xml:space="preserve">Data from NBO analysis of </w:t>
            </w:r>
            <w:r w:rsidRPr="00234F13">
              <w:rPr>
                <w:rFonts w:cs="Times New Roman"/>
                <w:b/>
                <w:bCs/>
                <w:sz w:val="20"/>
                <w:szCs w:val="20"/>
              </w:rPr>
              <w:t>RZ2-Z7</w:t>
            </w:r>
            <w:r w:rsidRPr="00234F13">
              <w:rPr>
                <w:rFonts w:cs="Times New Roman"/>
                <w:sz w:val="20"/>
                <w:szCs w:val="20"/>
              </w:rPr>
              <w:t xml:space="preserve"> complexes with R= H, F, CH</w:t>
            </w:r>
            <w:r w:rsidRPr="00234F13">
              <w:rPr>
                <w:rFonts w:cs="Times New Roman"/>
                <w:sz w:val="20"/>
                <w:szCs w:val="20"/>
                <w:vertAlign w:val="subscript"/>
              </w:rPr>
              <w:t>3</w:t>
            </w:r>
            <w:r w:rsidRPr="00234F13">
              <w:rPr>
                <w:rFonts w:cs="Times New Roman"/>
                <w:sz w:val="20"/>
                <w:szCs w:val="20"/>
              </w:rPr>
              <w:t>; Z= O, S</w:t>
            </w:r>
          </w:p>
        </w:tc>
      </w:tr>
      <w:tr w:rsidR="001C58EC" w:rsidRPr="00234F13" w14:paraId="1583222D" w14:textId="77777777" w:rsidTr="00FC3F3E">
        <w:trPr>
          <w:trHeight w:val="227"/>
          <w:jc w:val="center"/>
        </w:trPr>
        <w:tc>
          <w:tcPr>
            <w:tcW w:w="0" w:type="auto"/>
            <w:tcBorders>
              <w:top w:val="single" w:sz="4" w:space="0" w:color="auto"/>
              <w:left w:val="nil"/>
              <w:bottom w:val="single" w:sz="4" w:space="0" w:color="auto"/>
              <w:right w:val="nil"/>
            </w:tcBorders>
            <w:vAlign w:val="center"/>
          </w:tcPr>
          <w:p w14:paraId="5326C60E" w14:textId="77777777" w:rsidR="001C58EC" w:rsidRPr="00234F13" w:rsidRDefault="001C58EC" w:rsidP="00FC3F3E">
            <w:pPr>
              <w:jc w:val="center"/>
              <w:rPr>
                <w:rFonts w:cs="Times New Roman"/>
                <w:b/>
                <w:bCs/>
                <w:sz w:val="20"/>
                <w:szCs w:val="20"/>
              </w:rPr>
            </w:pPr>
            <w:r w:rsidRPr="00234F13">
              <w:rPr>
                <w:rFonts w:cs="Times New Roman"/>
                <w:b/>
                <w:bCs/>
                <w:sz w:val="20"/>
                <w:szCs w:val="20"/>
              </w:rPr>
              <w:t>Complex</w:t>
            </w:r>
          </w:p>
        </w:tc>
        <w:tc>
          <w:tcPr>
            <w:tcW w:w="0" w:type="auto"/>
            <w:tcBorders>
              <w:top w:val="single" w:sz="4" w:space="0" w:color="auto"/>
              <w:left w:val="nil"/>
              <w:bottom w:val="single" w:sz="4" w:space="0" w:color="auto"/>
              <w:right w:val="nil"/>
            </w:tcBorders>
            <w:vAlign w:val="center"/>
          </w:tcPr>
          <w:p w14:paraId="1188F921" w14:textId="77777777" w:rsidR="001C58EC" w:rsidRPr="00234F13" w:rsidRDefault="001C58EC" w:rsidP="00FC3F3E">
            <w:pPr>
              <w:jc w:val="center"/>
              <w:rPr>
                <w:rFonts w:cs="Times New Roman"/>
                <w:b/>
                <w:bCs/>
                <w:sz w:val="20"/>
                <w:szCs w:val="20"/>
              </w:rPr>
            </w:pPr>
            <w:r w:rsidRPr="00234F13">
              <w:rPr>
                <w:rFonts w:cs="Times New Roman"/>
                <w:b/>
                <w:bCs/>
                <w:sz w:val="20"/>
                <w:szCs w:val="20"/>
              </w:rPr>
              <w:t>Hydrogen bond</w:t>
            </w:r>
          </w:p>
        </w:tc>
        <w:tc>
          <w:tcPr>
            <w:tcW w:w="0" w:type="auto"/>
            <w:tcBorders>
              <w:top w:val="single" w:sz="4" w:space="0" w:color="auto"/>
              <w:left w:val="nil"/>
              <w:bottom w:val="single" w:sz="4" w:space="0" w:color="auto"/>
              <w:right w:val="nil"/>
            </w:tcBorders>
            <w:vAlign w:val="center"/>
          </w:tcPr>
          <w:p w14:paraId="25416D6D" w14:textId="77777777" w:rsidR="001C58EC" w:rsidRPr="00234F13" w:rsidRDefault="001C58EC" w:rsidP="00FC3F3E">
            <w:pPr>
              <w:jc w:val="center"/>
              <w:rPr>
                <w:rFonts w:cs="Times New Roman"/>
                <w:b/>
                <w:bCs/>
                <w:sz w:val="20"/>
                <w:szCs w:val="20"/>
              </w:rPr>
            </w:pPr>
            <w:r w:rsidRPr="00234F13">
              <w:rPr>
                <w:rFonts w:cs="Times New Roman"/>
                <w:b/>
                <w:bCs/>
                <w:sz w:val="20"/>
                <w:szCs w:val="20"/>
              </w:rPr>
              <w:t>EDT</w:t>
            </w:r>
            <w:r w:rsidRPr="00234F13">
              <w:rPr>
                <w:rFonts w:cs="Times New Roman"/>
                <w:b/>
                <w:bCs/>
                <w:sz w:val="20"/>
                <w:szCs w:val="20"/>
                <w:vertAlign w:val="superscript"/>
              </w:rPr>
              <w:t xml:space="preserve"> (a)</w:t>
            </w:r>
          </w:p>
          <w:p w14:paraId="4ECA2BFF" w14:textId="02C8717B" w:rsidR="00D24D0B" w:rsidRPr="00234F13" w:rsidRDefault="00D24D0B" w:rsidP="00FC3F3E">
            <w:pPr>
              <w:jc w:val="center"/>
              <w:rPr>
                <w:rFonts w:cs="Times New Roman"/>
                <w:b/>
                <w:bCs/>
                <w:sz w:val="20"/>
                <w:szCs w:val="20"/>
              </w:rPr>
            </w:pPr>
            <w:r w:rsidRPr="00234F13">
              <w:rPr>
                <w:rFonts w:cs="Times New Roman"/>
                <w:b/>
                <w:bCs/>
                <w:sz w:val="20"/>
                <w:szCs w:val="20"/>
              </w:rPr>
              <w:t>(</w:t>
            </w:r>
            <w:r w:rsidR="0024111B" w:rsidRPr="00234F13">
              <w:rPr>
                <w:rFonts w:cs="Times New Roman"/>
                <w:b/>
                <w:bCs/>
                <w:sz w:val="20"/>
                <w:szCs w:val="20"/>
              </w:rPr>
              <w:t>E</w:t>
            </w:r>
            <w:r w:rsidRPr="00234F13">
              <w:rPr>
                <w:rFonts w:cs="Times New Roman"/>
                <w:b/>
                <w:bCs/>
                <w:sz w:val="20"/>
                <w:szCs w:val="20"/>
              </w:rPr>
              <w:t>lectron)</w:t>
            </w:r>
          </w:p>
        </w:tc>
        <w:tc>
          <w:tcPr>
            <w:tcW w:w="1041" w:type="dxa"/>
            <w:tcBorders>
              <w:top w:val="single" w:sz="4" w:space="0" w:color="auto"/>
              <w:left w:val="nil"/>
              <w:bottom w:val="single" w:sz="4" w:space="0" w:color="auto"/>
              <w:right w:val="nil"/>
            </w:tcBorders>
            <w:vAlign w:val="center"/>
          </w:tcPr>
          <w:p w14:paraId="3D06BAA4" w14:textId="77777777" w:rsidR="001C58EC" w:rsidRPr="00234F13" w:rsidRDefault="001C58EC" w:rsidP="00FC3F3E">
            <w:pPr>
              <w:jc w:val="center"/>
              <w:rPr>
                <w:rFonts w:cs="Times New Roman"/>
                <w:b/>
                <w:bCs/>
                <w:sz w:val="20"/>
                <w:szCs w:val="20"/>
                <w:vertAlign w:val="subscript"/>
              </w:rPr>
            </w:pPr>
            <w:r w:rsidRPr="00234F13">
              <w:rPr>
                <w:rFonts w:cs="Times New Roman"/>
                <w:b/>
                <w:bCs/>
                <w:sz w:val="20"/>
                <w:szCs w:val="20"/>
              </w:rPr>
              <w:t>E</w:t>
            </w:r>
            <w:r w:rsidRPr="00234F13">
              <w:rPr>
                <w:rFonts w:cs="Times New Roman"/>
                <w:b/>
                <w:bCs/>
                <w:sz w:val="20"/>
                <w:szCs w:val="20"/>
                <w:vertAlign w:val="subscript"/>
              </w:rPr>
              <w:t>inter</w:t>
            </w:r>
          </w:p>
          <w:p w14:paraId="4632F9B9" w14:textId="77777777" w:rsidR="001C58EC" w:rsidRPr="00234F13" w:rsidRDefault="001C58EC" w:rsidP="00FC3F3E">
            <w:pPr>
              <w:jc w:val="center"/>
              <w:rPr>
                <w:rFonts w:cs="Times New Roman"/>
                <w:b/>
                <w:bCs/>
                <w:sz w:val="20"/>
                <w:szCs w:val="20"/>
              </w:rPr>
            </w:pPr>
            <w:r w:rsidRPr="00234F13">
              <w:rPr>
                <w:rFonts w:cs="Times New Roman"/>
                <w:b/>
                <w:bCs/>
                <w:sz w:val="20"/>
                <w:szCs w:val="20"/>
              </w:rPr>
              <w:t>(kJ.mol</w:t>
            </w:r>
            <w:r w:rsidRPr="00234F13">
              <w:rPr>
                <w:rFonts w:cs="Times New Roman"/>
                <w:b/>
                <w:bCs/>
                <w:sz w:val="20"/>
                <w:szCs w:val="20"/>
                <w:vertAlign w:val="superscript"/>
              </w:rPr>
              <w:t>-1</w:t>
            </w:r>
            <w:r w:rsidRPr="00234F13">
              <w:rPr>
                <w:rFonts w:cs="Times New Roman"/>
                <w:b/>
                <w:bCs/>
                <w:sz w:val="20"/>
                <w:szCs w:val="20"/>
              </w:rPr>
              <w:t>)</w:t>
            </w:r>
          </w:p>
        </w:tc>
        <w:tc>
          <w:tcPr>
            <w:tcW w:w="1041" w:type="dxa"/>
            <w:tcBorders>
              <w:top w:val="single" w:sz="4" w:space="0" w:color="auto"/>
              <w:left w:val="nil"/>
              <w:bottom w:val="single" w:sz="4" w:space="0" w:color="auto"/>
              <w:right w:val="nil"/>
            </w:tcBorders>
            <w:vAlign w:val="center"/>
          </w:tcPr>
          <w:p w14:paraId="2CA30760" w14:textId="77777777" w:rsidR="001C58EC" w:rsidRPr="00234F13" w:rsidRDefault="001C58EC" w:rsidP="00FC3F3E">
            <w:pPr>
              <w:jc w:val="center"/>
              <w:rPr>
                <w:rFonts w:cs="Times New Roman"/>
                <w:b/>
                <w:bCs/>
                <w:sz w:val="20"/>
                <w:szCs w:val="20"/>
                <w:vertAlign w:val="superscript"/>
              </w:rPr>
            </w:pPr>
            <w:r w:rsidRPr="00234F13">
              <w:rPr>
                <w:rFonts w:cs="Times New Roman"/>
                <w:b/>
                <w:bCs/>
                <w:sz w:val="20"/>
                <w:szCs w:val="20"/>
              </w:rPr>
              <w:t>∆E</w:t>
            </w:r>
            <w:r w:rsidRPr="00234F13">
              <w:rPr>
                <w:rFonts w:cs="Times New Roman"/>
                <w:b/>
                <w:bCs/>
                <w:sz w:val="20"/>
                <w:szCs w:val="20"/>
                <w:vertAlign w:val="subscript"/>
              </w:rPr>
              <w:t>intra</w:t>
            </w:r>
            <w:r w:rsidRPr="00234F13">
              <w:rPr>
                <w:rFonts w:cs="Times New Roman"/>
                <w:b/>
                <w:bCs/>
                <w:sz w:val="20"/>
                <w:szCs w:val="20"/>
                <w:vertAlign w:val="superscript"/>
              </w:rPr>
              <w:t xml:space="preserve"> (b)</w:t>
            </w:r>
          </w:p>
          <w:p w14:paraId="055EA733" w14:textId="77777777" w:rsidR="001C58EC" w:rsidRPr="00234F13" w:rsidRDefault="001C58EC" w:rsidP="00FC3F3E">
            <w:pPr>
              <w:jc w:val="center"/>
              <w:rPr>
                <w:rFonts w:cs="Times New Roman"/>
                <w:b/>
                <w:bCs/>
                <w:sz w:val="20"/>
                <w:szCs w:val="20"/>
              </w:rPr>
            </w:pPr>
            <w:r w:rsidRPr="00234F13">
              <w:rPr>
                <w:rFonts w:cs="Times New Roman"/>
                <w:b/>
                <w:bCs/>
                <w:sz w:val="20"/>
                <w:szCs w:val="20"/>
              </w:rPr>
              <w:t>(kJ.mol</w:t>
            </w:r>
            <w:r w:rsidRPr="00234F13">
              <w:rPr>
                <w:rFonts w:cs="Times New Roman"/>
                <w:b/>
                <w:bCs/>
                <w:sz w:val="20"/>
                <w:szCs w:val="20"/>
                <w:vertAlign w:val="superscript"/>
              </w:rPr>
              <w:t>-1</w:t>
            </w:r>
            <w:r w:rsidRPr="00234F13">
              <w:rPr>
                <w:rFonts w:cs="Times New Roman"/>
                <w:b/>
                <w:bCs/>
                <w:sz w:val="20"/>
                <w:szCs w:val="20"/>
              </w:rPr>
              <w:t>)</w:t>
            </w:r>
          </w:p>
        </w:tc>
        <w:tc>
          <w:tcPr>
            <w:tcW w:w="1411" w:type="dxa"/>
            <w:tcBorders>
              <w:top w:val="single" w:sz="4" w:space="0" w:color="auto"/>
              <w:left w:val="nil"/>
              <w:bottom w:val="single" w:sz="4" w:space="0" w:color="auto"/>
              <w:right w:val="nil"/>
            </w:tcBorders>
            <w:vAlign w:val="center"/>
          </w:tcPr>
          <w:p w14:paraId="4F3141B4" w14:textId="77777777" w:rsidR="001C58EC" w:rsidRPr="00234F13" w:rsidRDefault="001C58EC" w:rsidP="00FC3F3E">
            <w:pPr>
              <w:jc w:val="center"/>
              <w:rPr>
                <w:rFonts w:cs="Times New Roman"/>
                <w:b/>
                <w:bCs/>
                <w:sz w:val="20"/>
                <w:szCs w:val="20"/>
              </w:rPr>
            </w:pPr>
            <w:r w:rsidRPr="00234F13">
              <w:rPr>
                <w:rFonts w:cs="Times New Roman"/>
                <w:b/>
                <w:bCs/>
                <w:sz w:val="20"/>
                <w:szCs w:val="20"/>
              </w:rPr>
              <w:t>∆σ</w:t>
            </w:r>
            <w:r w:rsidRPr="00234F13">
              <w:rPr>
                <w:rFonts w:cs="Times New Roman"/>
                <w:b/>
                <w:bCs/>
                <w:sz w:val="20"/>
                <w:szCs w:val="20"/>
                <w:vertAlign w:val="superscript"/>
              </w:rPr>
              <w:t>*</w:t>
            </w:r>
            <w:r w:rsidRPr="00234F13">
              <w:rPr>
                <w:rFonts w:cs="Times New Roman"/>
                <w:b/>
                <w:bCs/>
                <w:sz w:val="20"/>
                <w:szCs w:val="20"/>
              </w:rPr>
              <w:t>(C</w:t>
            </w:r>
            <w:r w:rsidRPr="00234F13">
              <w:rPr>
                <w:rFonts w:cs="Times New Roman"/>
                <w:b/>
                <w:bCs/>
                <w:sz w:val="20"/>
                <w:szCs w:val="20"/>
                <w:vertAlign w:val="subscript"/>
              </w:rPr>
              <w:t>sp2</w:t>
            </w:r>
            <w:r w:rsidRPr="00234F13">
              <w:rPr>
                <w:rFonts w:cs="Times New Roman"/>
                <w:b/>
                <w:bCs/>
                <w:sz w:val="20"/>
                <w:szCs w:val="20"/>
              </w:rPr>
              <w:t>/O-H)</w:t>
            </w:r>
          </w:p>
          <w:p w14:paraId="1B410148" w14:textId="41F5B44D" w:rsidR="00D24D0B" w:rsidRPr="00234F13" w:rsidRDefault="00D24D0B" w:rsidP="00FC3F3E">
            <w:pPr>
              <w:jc w:val="center"/>
              <w:rPr>
                <w:rFonts w:cs="Times New Roman"/>
                <w:b/>
                <w:bCs/>
                <w:sz w:val="20"/>
                <w:szCs w:val="20"/>
              </w:rPr>
            </w:pPr>
            <w:r w:rsidRPr="00234F13">
              <w:rPr>
                <w:rFonts w:cs="Times New Roman"/>
                <w:b/>
                <w:bCs/>
                <w:sz w:val="20"/>
                <w:szCs w:val="20"/>
              </w:rPr>
              <w:t>(</w:t>
            </w:r>
            <w:r w:rsidR="0024111B" w:rsidRPr="00234F13">
              <w:rPr>
                <w:rFonts w:cs="Times New Roman"/>
                <w:b/>
                <w:bCs/>
                <w:sz w:val="20"/>
                <w:szCs w:val="20"/>
              </w:rPr>
              <w:t>E</w:t>
            </w:r>
            <w:r w:rsidRPr="00234F13">
              <w:rPr>
                <w:rFonts w:cs="Times New Roman"/>
                <w:b/>
                <w:bCs/>
                <w:sz w:val="20"/>
                <w:szCs w:val="20"/>
              </w:rPr>
              <w:t>lectron)</w:t>
            </w:r>
          </w:p>
        </w:tc>
        <w:tc>
          <w:tcPr>
            <w:tcW w:w="617" w:type="dxa"/>
            <w:tcBorders>
              <w:top w:val="single" w:sz="4" w:space="0" w:color="auto"/>
              <w:left w:val="nil"/>
              <w:bottom w:val="single" w:sz="4" w:space="0" w:color="auto"/>
              <w:right w:val="nil"/>
            </w:tcBorders>
            <w:vAlign w:val="center"/>
          </w:tcPr>
          <w:p w14:paraId="27DAF203" w14:textId="47A726DA" w:rsidR="001C58EC" w:rsidRPr="00234F13" w:rsidRDefault="001C58EC" w:rsidP="00FC3F3E">
            <w:pPr>
              <w:jc w:val="center"/>
              <w:rPr>
                <w:rFonts w:cs="Times New Roman"/>
                <w:b/>
                <w:bCs/>
                <w:sz w:val="20"/>
                <w:szCs w:val="20"/>
              </w:rPr>
            </w:pPr>
            <w:r w:rsidRPr="00234F13">
              <w:rPr>
                <w:rFonts w:cs="Times New Roman"/>
                <w:b/>
                <w:bCs/>
                <w:sz w:val="20"/>
                <w:szCs w:val="20"/>
              </w:rPr>
              <w:t>∆%s</w:t>
            </w:r>
            <w:r w:rsidR="007225C2" w:rsidRPr="00234F13">
              <w:rPr>
                <w:rFonts w:cs="Times New Roman"/>
                <w:b/>
                <w:bCs/>
                <w:sz w:val="20"/>
                <w:szCs w:val="20"/>
              </w:rPr>
              <w:t>(C</w:t>
            </w:r>
            <w:r w:rsidR="00D24D0B" w:rsidRPr="00234F13">
              <w:rPr>
                <w:rFonts w:cs="Times New Roman"/>
                <w:b/>
                <w:bCs/>
                <w:sz w:val="20"/>
                <w:szCs w:val="20"/>
                <w:vertAlign w:val="subscript"/>
              </w:rPr>
              <w:t>sp2</w:t>
            </w:r>
            <w:r w:rsidR="007225C2" w:rsidRPr="00234F13">
              <w:rPr>
                <w:rFonts w:cs="Times New Roman"/>
                <w:b/>
                <w:bCs/>
                <w:sz w:val="20"/>
                <w:szCs w:val="20"/>
              </w:rPr>
              <w:t>)</w:t>
            </w:r>
          </w:p>
        </w:tc>
      </w:tr>
      <w:tr w:rsidR="001C58EC" w:rsidRPr="00234F13" w14:paraId="2868E3FF" w14:textId="77777777" w:rsidTr="00FC3F3E">
        <w:trPr>
          <w:trHeight w:val="227"/>
          <w:jc w:val="center"/>
        </w:trPr>
        <w:tc>
          <w:tcPr>
            <w:tcW w:w="0" w:type="auto"/>
            <w:vMerge w:val="restart"/>
            <w:tcBorders>
              <w:top w:val="single" w:sz="4" w:space="0" w:color="auto"/>
              <w:left w:val="nil"/>
              <w:bottom w:val="nil"/>
              <w:right w:val="nil"/>
            </w:tcBorders>
            <w:vAlign w:val="center"/>
          </w:tcPr>
          <w:p w14:paraId="62C2DDF4"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O2-O7</w:t>
            </w:r>
          </w:p>
        </w:tc>
        <w:tc>
          <w:tcPr>
            <w:tcW w:w="0" w:type="auto"/>
            <w:tcBorders>
              <w:top w:val="single" w:sz="4" w:space="0" w:color="auto"/>
              <w:left w:val="nil"/>
              <w:bottom w:val="nil"/>
              <w:right w:val="nil"/>
            </w:tcBorders>
            <w:vAlign w:val="center"/>
          </w:tcPr>
          <w:p w14:paraId="68C9D006" w14:textId="77777777" w:rsidR="001C58EC" w:rsidRPr="00234F13" w:rsidRDefault="001C58EC" w:rsidP="00FC3F3E">
            <w:pPr>
              <w:jc w:val="left"/>
              <w:rPr>
                <w:rFonts w:cs="Times New Roman"/>
                <w:sz w:val="20"/>
                <w:szCs w:val="20"/>
              </w:rPr>
            </w:pPr>
            <w:r w:rsidRPr="00234F13">
              <w:rPr>
                <w:rFonts w:cs="Times New Roman"/>
                <w:sz w:val="20"/>
                <w:szCs w:val="20"/>
              </w:rPr>
              <w:t>C5-H6∙∙∙O2</w:t>
            </w:r>
          </w:p>
        </w:tc>
        <w:tc>
          <w:tcPr>
            <w:tcW w:w="0" w:type="auto"/>
            <w:vMerge w:val="restart"/>
            <w:tcBorders>
              <w:top w:val="single" w:sz="4" w:space="0" w:color="auto"/>
              <w:left w:val="nil"/>
              <w:bottom w:val="nil"/>
              <w:right w:val="nil"/>
            </w:tcBorders>
            <w:vAlign w:val="center"/>
          </w:tcPr>
          <w:p w14:paraId="213E7616" w14:textId="77777777" w:rsidR="001C58EC" w:rsidRPr="00234F13" w:rsidRDefault="001C58EC" w:rsidP="00FC3F3E">
            <w:pPr>
              <w:jc w:val="center"/>
              <w:rPr>
                <w:rFonts w:cs="Times New Roman"/>
                <w:sz w:val="20"/>
                <w:szCs w:val="20"/>
              </w:rPr>
            </w:pPr>
            <w:r w:rsidRPr="00234F13">
              <w:rPr>
                <w:rFonts w:cs="Times New Roman"/>
                <w:sz w:val="20"/>
                <w:szCs w:val="20"/>
              </w:rPr>
              <w:t>0.036</w:t>
            </w:r>
          </w:p>
        </w:tc>
        <w:tc>
          <w:tcPr>
            <w:tcW w:w="1041" w:type="dxa"/>
            <w:tcBorders>
              <w:top w:val="single" w:sz="4" w:space="0" w:color="auto"/>
              <w:left w:val="nil"/>
              <w:bottom w:val="nil"/>
              <w:right w:val="nil"/>
            </w:tcBorders>
          </w:tcPr>
          <w:p w14:paraId="7444DFCA" w14:textId="77777777" w:rsidR="001C58EC" w:rsidRPr="00234F13" w:rsidRDefault="001C58EC" w:rsidP="00FC3F3E">
            <w:pPr>
              <w:jc w:val="center"/>
              <w:rPr>
                <w:rFonts w:cs="Times New Roman"/>
                <w:sz w:val="20"/>
                <w:szCs w:val="20"/>
              </w:rPr>
            </w:pPr>
            <w:r w:rsidRPr="00234F13">
              <w:rPr>
                <w:rFonts w:cs="Times New Roman"/>
                <w:sz w:val="20"/>
                <w:szCs w:val="20"/>
              </w:rPr>
              <w:t>8.3</w:t>
            </w:r>
          </w:p>
        </w:tc>
        <w:tc>
          <w:tcPr>
            <w:tcW w:w="1041" w:type="dxa"/>
            <w:tcBorders>
              <w:top w:val="single" w:sz="4" w:space="0" w:color="auto"/>
              <w:left w:val="nil"/>
              <w:bottom w:val="nil"/>
              <w:right w:val="nil"/>
            </w:tcBorders>
          </w:tcPr>
          <w:p w14:paraId="114A3242" w14:textId="77777777" w:rsidR="001C58EC" w:rsidRPr="00234F13" w:rsidRDefault="001C58EC" w:rsidP="00FC3F3E">
            <w:pPr>
              <w:jc w:val="center"/>
              <w:rPr>
                <w:rFonts w:cs="Times New Roman"/>
                <w:sz w:val="20"/>
                <w:szCs w:val="20"/>
              </w:rPr>
            </w:pPr>
            <w:r w:rsidRPr="00234F13">
              <w:rPr>
                <w:rFonts w:cs="Times New Roman"/>
                <w:sz w:val="20"/>
                <w:szCs w:val="20"/>
              </w:rPr>
              <w:t>-34.9</w:t>
            </w:r>
          </w:p>
        </w:tc>
        <w:tc>
          <w:tcPr>
            <w:tcW w:w="1411" w:type="dxa"/>
            <w:tcBorders>
              <w:top w:val="single" w:sz="4" w:space="0" w:color="auto"/>
              <w:left w:val="nil"/>
              <w:bottom w:val="nil"/>
              <w:right w:val="nil"/>
            </w:tcBorders>
          </w:tcPr>
          <w:p w14:paraId="6676DAC7" w14:textId="77777777" w:rsidR="001C58EC" w:rsidRPr="00234F13" w:rsidRDefault="001C58EC" w:rsidP="00FC3F3E">
            <w:pPr>
              <w:jc w:val="center"/>
              <w:rPr>
                <w:rFonts w:cs="Times New Roman"/>
                <w:sz w:val="20"/>
                <w:szCs w:val="20"/>
              </w:rPr>
            </w:pPr>
            <w:r w:rsidRPr="00234F13">
              <w:rPr>
                <w:rFonts w:cs="Times New Roman"/>
                <w:sz w:val="20"/>
                <w:szCs w:val="20"/>
              </w:rPr>
              <w:t>-0.0106</w:t>
            </w:r>
          </w:p>
        </w:tc>
        <w:tc>
          <w:tcPr>
            <w:tcW w:w="617" w:type="dxa"/>
            <w:tcBorders>
              <w:top w:val="single" w:sz="4" w:space="0" w:color="auto"/>
              <w:left w:val="nil"/>
              <w:bottom w:val="nil"/>
              <w:right w:val="nil"/>
            </w:tcBorders>
          </w:tcPr>
          <w:p w14:paraId="78B3E519" w14:textId="77777777" w:rsidR="001C58EC" w:rsidRPr="00234F13" w:rsidRDefault="001C58EC" w:rsidP="00FC3F3E">
            <w:pPr>
              <w:jc w:val="center"/>
              <w:rPr>
                <w:rFonts w:cs="Times New Roman"/>
                <w:sz w:val="20"/>
                <w:szCs w:val="20"/>
              </w:rPr>
            </w:pPr>
            <w:r w:rsidRPr="00234F13">
              <w:rPr>
                <w:rFonts w:cs="Times New Roman"/>
                <w:sz w:val="20"/>
                <w:szCs w:val="20"/>
              </w:rPr>
              <w:t>1.4</w:t>
            </w:r>
          </w:p>
        </w:tc>
      </w:tr>
      <w:tr w:rsidR="001C58EC" w:rsidRPr="00234F13" w14:paraId="72B4F069" w14:textId="77777777" w:rsidTr="00FC3F3E">
        <w:trPr>
          <w:trHeight w:val="227"/>
          <w:jc w:val="center"/>
        </w:trPr>
        <w:tc>
          <w:tcPr>
            <w:tcW w:w="0" w:type="auto"/>
            <w:vMerge/>
            <w:tcBorders>
              <w:top w:val="nil"/>
              <w:left w:val="nil"/>
              <w:bottom w:val="single" w:sz="4" w:space="0" w:color="auto"/>
              <w:right w:val="nil"/>
            </w:tcBorders>
            <w:vAlign w:val="center"/>
          </w:tcPr>
          <w:p w14:paraId="5AFF8779"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17FD24FF" w14:textId="77777777" w:rsidR="001C58EC" w:rsidRPr="00234F13" w:rsidRDefault="001C58EC" w:rsidP="00FC3F3E">
            <w:pPr>
              <w:jc w:val="left"/>
              <w:rPr>
                <w:rFonts w:cs="Times New Roman"/>
                <w:sz w:val="20"/>
                <w:szCs w:val="20"/>
              </w:rPr>
            </w:pPr>
            <w:r w:rsidRPr="00234F13">
              <w:rPr>
                <w:rFonts w:cs="Times New Roman"/>
                <w:sz w:val="20"/>
                <w:szCs w:val="20"/>
              </w:rPr>
              <w:t>O3-H4∙∙∙O7</w:t>
            </w:r>
          </w:p>
        </w:tc>
        <w:tc>
          <w:tcPr>
            <w:tcW w:w="0" w:type="auto"/>
            <w:vMerge/>
            <w:tcBorders>
              <w:top w:val="nil"/>
              <w:left w:val="nil"/>
              <w:bottom w:val="single" w:sz="4" w:space="0" w:color="auto"/>
              <w:right w:val="nil"/>
            </w:tcBorders>
            <w:vAlign w:val="center"/>
          </w:tcPr>
          <w:p w14:paraId="6580FDA9"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209030FC" w14:textId="77777777" w:rsidR="001C58EC" w:rsidRPr="00234F13" w:rsidRDefault="001C58EC" w:rsidP="00FC3F3E">
            <w:pPr>
              <w:jc w:val="center"/>
              <w:rPr>
                <w:rFonts w:cs="Times New Roman"/>
                <w:sz w:val="20"/>
                <w:szCs w:val="20"/>
              </w:rPr>
            </w:pPr>
            <w:r w:rsidRPr="00234F13">
              <w:rPr>
                <w:rFonts w:cs="Times New Roman"/>
                <w:sz w:val="20"/>
                <w:szCs w:val="20"/>
              </w:rPr>
              <w:t>126.4</w:t>
            </w:r>
          </w:p>
        </w:tc>
        <w:tc>
          <w:tcPr>
            <w:tcW w:w="1041" w:type="dxa"/>
            <w:tcBorders>
              <w:top w:val="nil"/>
              <w:left w:val="nil"/>
              <w:bottom w:val="single" w:sz="4" w:space="0" w:color="auto"/>
              <w:right w:val="nil"/>
            </w:tcBorders>
          </w:tcPr>
          <w:p w14:paraId="56B3FF4C" w14:textId="77777777" w:rsidR="001C58EC" w:rsidRPr="00234F13" w:rsidRDefault="001C58EC" w:rsidP="00FC3F3E">
            <w:pPr>
              <w:jc w:val="center"/>
              <w:rPr>
                <w:rFonts w:cs="Times New Roman"/>
                <w:sz w:val="20"/>
                <w:szCs w:val="20"/>
              </w:rPr>
            </w:pPr>
            <w:r w:rsidRPr="00234F13">
              <w:rPr>
                <w:rFonts w:cs="Times New Roman"/>
                <w:sz w:val="20"/>
                <w:szCs w:val="20"/>
              </w:rPr>
              <w:t>1.2</w:t>
            </w:r>
          </w:p>
        </w:tc>
        <w:tc>
          <w:tcPr>
            <w:tcW w:w="1411" w:type="dxa"/>
            <w:tcBorders>
              <w:top w:val="nil"/>
              <w:left w:val="nil"/>
              <w:bottom w:val="single" w:sz="4" w:space="0" w:color="auto"/>
              <w:right w:val="nil"/>
            </w:tcBorders>
          </w:tcPr>
          <w:p w14:paraId="5255F8F3" w14:textId="77777777" w:rsidR="001C58EC" w:rsidRPr="00234F13" w:rsidRDefault="001C58EC" w:rsidP="00FC3F3E">
            <w:pPr>
              <w:jc w:val="center"/>
              <w:rPr>
                <w:rFonts w:cs="Times New Roman"/>
                <w:sz w:val="20"/>
                <w:szCs w:val="20"/>
              </w:rPr>
            </w:pPr>
            <w:r w:rsidRPr="00234F13">
              <w:rPr>
                <w:rFonts w:cs="Times New Roman"/>
                <w:sz w:val="20"/>
                <w:szCs w:val="20"/>
              </w:rPr>
              <w:t>0.0388</w:t>
            </w:r>
          </w:p>
        </w:tc>
        <w:tc>
          <w:tcPr>
            <w:tcW w:w="617" w:type="dxa"/>
            <w:tcBorders>
              <w:top w:val="nil"/>
              <w:left w:val="nil"/>
              <w:bottom w:val="single" w:sz="4" w:space="0" w:color="auto"/>
              <w:right w:val="nil"/>
            </w:tcBorders>
          </w:tcPr>
          <w:p w14:paraId="473C6329" w14:textId="77777777" w:rsidR="001C58EC" w:rsidRPr="00234F13" w:rsidRDefault="001C58EC" w:rsidP="00FC3F3E">
            <w:pPr>
              <w:jc w:val="center"/>
              <w:rPr>
                <w:rFonts w:cs="Times New Roman"/>
                <w:sz w:val="20"/>
                <w:szCs w:val="20"/>
              </w:rPr>
            </w:pPr>
            <w:r w:rsidRPr="00234F13">
              <w:rPr>
                <w:rFonts w:cs="Times New Roman"/>
                <w:sz w:val="20"/>
                <w:szCs w:val="20"/>
              </w:rPr>
              <w:t>4.8</w:t>
            </w:r>
          </w:p>
        </w:tc>
      </w:tr>
      <w:tr w:rsidR="001C58EC" w:rsidRPr="00234F13" w14:paraId="3A1EA2E8" w14:textId="77777777" w:rsidTr="00FC3F3E">
        <w:trPr>
          <w:trHeight w:val="227"/>
          <w:jc w:val="center"/>
        </w:trPr>
        <w:tc>
          <w:tcPr>
            <w:tcW w:w="0" w:type="auto"/>
            <w:vMerge w:val="restart"/>
            <w:tcBorders>
              <w:top w:val="single" w:sz="4" w:space="0" w:color="auto"/>
              <w:left w:val="nil"/>
              <w:bottom w:val="nil"/>
              <w:right w:val="nil"/>
            </w:tcBorders>
            <w:vAlign w:val="center"/>
          </w:tcPr>
          <w:p w14:paraId="2277E827"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S2-O7</w:t>
            </w:r>
          </w:p>
        </w:tc>
        <w:tc>
          <w:tcPr>
            <w:tcW w:w="0" w:type="auto"/>
            <w:tcBorders>
              <w:top w:val="single" w:sz="4" w:space="0" w:color="auto"/>
              <w:left w:val="nil"/>
              <w:bottom w:val="nil"/>
              <w:right w:val="nil"/>
            </w:tcBorders>
            <w:vAlign w:val="center"/>
          </w:tcPr>
          <w:p w14:paraId="6D11EB52" w14:textId="77777777" w:rsidR="001C58EC" w:rsidRPr="00234F13" w:rsidRDefault="001C58EC" w:rsidP="00FC3F3E">
            <w:pPr>
              <w:jc w:val="left"/>
              <w:rPr>
                <w:rFonts w:cs="Times New Roman"/>
                <w:sz w:val="20"/>
                <w:szCs w:val="20"/>
              </w:rPr>
            </w:pPr>
            <w:r w:rsidRPr="00234F13">
              <w:rPr>
                <w:rFonts w:cs="Times New Roman"/>
                <w:sz w:val="20"/>
                <w:szCs w:val="20"/>
              </w:rPr>
              <w:t>C5-H6∙∙∙S2</w:t>
            </w:r>
          </w:p>
        </w:tc>
        <w:tc>
          <w:tcPr>
            <w:tcW w:w="0" w:type="auto"/>
            <w:vMerge w:val="restart"/>
            <w:tcBorders>
              <w:top w:val="single" w:sz="4" w:space="0" w:color="auto"/>
              <w:left w:val="nil"/>
              <w:bottom w:val="nil"/>
              <w:right w:val="nil"/>
            </w:tcBorders>
            <w:vAlign w:val="center"/>
          </w:tcPr>
          <w:p w14:paraId="637D89BF" w14:textId="77777777" w:rsidR="001C58EC" w:rsidRPr="00234F13" w:rsidRDefault="001C58EC" w:rsidP="00FC3F3E">
            <w:pPr>
              <w:jc w:val="center"/>
              <w:rPr>
                <w:rFonts w:cs="Times New Roman"/>
                <w:sz w:val="20"/>
                <w:szCs w:val="20"/>
              </w:rPr>
            </w:pPr>
            <w:r w:rsidRPr="00234F13">
              <w:rPr>
                <w:rFonts w:cs="Times New Roman"/>
                <w:sz w:val="20"/>
                <w:szCs w:val="20"/>
              </w:rPr>
              <w:t>0.037</w:t>
            </w:r>
          </w:p>
        </w:tc>
        <w:tc>
          <w:tcPr>
            <w:tcW w:w="1041" w:type="dxa"/>
            <w:tcBorders>
              <w:top w:val="single" w:sz="4" w:space="0" w:color="auto"/>
              <w:left w:val="nil"/>
              <w:bottom w:val="nil"/>
              <w:right w:val="nil"/>
            </w:tcBorders>
          </w:tcPr>
          <w:p w14:paraId="621A4006" w14:textId="77777777" w:rsidR="001C58EC" w:rsidRPr="00234F13" w:rsidRDefault="001C58EC" w:rsidP="00FC3F3E">
            <w:pPr>
              <w:jc w:val="center"/>
              <w:rPr>
                <w:rFonts w:cs="Times New Roman"/>
                <w:sz w:val="20"/>
                <w:szCs w:val="20"/>
              </w:rPr>
            </w:pPr>
            <w:r w:rsidRPr="00234F13">
              <w:rPr>
                <w:rFonts w:cs="Times New Roman"/>
                <w:sz w:val="20"/>
                <w:szCs w:val="20"/>
              </w:rPr>
              <w:t>12.3</w:t>
            </w:r>
          </w:p>
        </w:tc>
        <w:tc>
          <w:tcPr>
            <w:tcW w:w="1041" w:type="dxa"/>
            <w:tcBorders>
              <w:top w:val="single" w:sz="4" w:space="0" w:color="auto"/>
              <w:left w:val="nil"/>
              <w:bottom w:val="nil"/>
              <w:right w:val="nil"/>
            </w:tcBorders>
          </w:tcPr>
          <w:p w14:paraId="241705A4" w14:textId="77777777" w:rsidR="001C58EC" w:rsidRPr="00234F13" w:rsidRDefault="001C58EC" w:rsidP="00FC3F3E">
            <w:pPr>
              <w:jc w:val="center"/>
              <w:rPr>
                <w:rFonts w:cs="Times New Roman"/>
                <w:sz w:val="20"/>
                <w:szCs w:val="20"/>
              </w:rPr>
            </w:pPr>
            <w:r w:rsidRPr="00234F13">
              <w:rPr>
                <w:rFonts w:cs="Times New Roman"/>
                <w:sz w:val="20"/>
                <w:szCs w:val="20"/>
              </w:rPr>
              <w:t>-33.0</w:t>
            </w:r>
          </w:p>
        </w:tc>
        <w:tc>
          <w:tcPr>
            <w:tcW w:w="1411" w:type="dxa"/>
            <w:tcBorders>
              <w:top w:val="single" w:sz="4" w:space="0" w:color="auto"/>
              <w:left w:val="nil"/>
              <w:bottom w:val="nil"/>
              <w:right w:val="nil"/>
            </w:tcBorders>
          </w:tcPr>
          <w:p w14:paraId="224027CA" w14:textId="77777777" w:rsidR="001C58EC" w:rsidRPr="00234F13" w:rsidRDefault="001C58EC" w:rsidP="00FC3F3E">
            <w:pPr>
              <w:jc w:val="center"/>
              <w:rPr>
                <w:rFonts w:cs="Times New Roman"/>
                <w:sz w:val="20"/>
                <w:szCs w:val="20"/>
              </w:rPr>
            </w:pPr>
            <w:r w:rsidRPr="00234F13">
              <w:rPr>
                <w:rFonts w:cs="Times New Roman"/>
                <w:sz w:val="20"/>
                <w:szCs w:val="20"/>
              </w:rPr>
              <w:t>-0.0062</w:t>
            </w:r>
          </w:p>
        </w:tc>
        <w:tc>
          <w:tcPr>
            <w:tcW w:w="617" w:type="dxa"/>
            <w:tcBorders>
              <w:top w:val="single" w:sz="4" w:space="0" w:color="auto"/>
              <w:left w:val="nil"/>
              <w:bottom w:val="nil"/>
              <w:right w:val="nil"/>
            </w:tcBorders>
          </w:tcPr>
          <w:p w14:paraId="1243479A" w14:textId="77777777" w:rsidR="001C58EC" w:rsidRPr="00234F13" w:rsidRDefault="001C58EC" w:rsidP="00FC3F3E">
            <w:pPr>
              <w:jc w:val="center"/>
              <w:rPr>
                <w:rFonts w:cs="Times New Roman"/>
                <w:sz w:val="20"/>
                <w:szCs w:val="20"/>
              </w:rPr>
            </w:pPr>
            <w:r w:rsidRPr="00234F13">
              <w:rPr>
                <w:rFonts w:cs="Times New Roman"/>
                <w:sz w:val="20"/>
                <w:szCs w:val="20"/>
              </w:rPr>
              <w:t>1.3</w:t>
            </w:r>
          </w:p>
        </w:tc>
      </w:tr>
      <w:tr w:rsidR="001C58EC" w:rsidRPr="00234F13" w14:paraId="357DC612" w14:textId="77777777" w:rsidTr="00FC3F3E">
        <w:trPr>
          <w:trHeight w:val="227"/>
          <w:jc w:val="center"/>
        </w:trPr>
        <w:tc>
          <w:tcPr>
            <w:tcW w:w="0" w:type="auto"/>
            <w:vMerge/>
            <w:tcBorders>
              <w:top w:val="nil"/>
              <w:left w:val="nil"/>
              <w:bottom w:val="single" w:sz="4" w:space="0" w:color="auto"/>
              <w:right w:val="nil"/>
            </w:tcBorders>
            <w:vAlign w:val="center"/>
          </w:tcPr>
          <w:p w14:paraId="445C6E74"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29063F9E" w14:textId="77777777" w:rsidR="001C58EC" w:rsidRPr="00234F13" w:rsidRDefault="001C58EC" w:rsidP="00FC3F3E">
            <w:pPr>
              <w:jc w:val="left"/>
              <w:rPr>
                <w:rFonts w:cs="Times New Roman"/>
                <w:sz w:val="20"/>
                <w:szCs w:val="20"/>
              </w:rPr>
            </w:pPr>
            <w:r w:rsidRPr="00234F13">
              <w:rPr>
                <w:rFonts w:cs="Times New Roman"/>
                <w:sz w:val="20"/>
                <w:szCs w:val="20"/>
              </w:rPr>
              <w:t>O3-H4∙∙∙O7</w:t>
            </w:r>
          </w:p>
        </w:tc>
        <w:tc>
          <w:tcPr>
            <w:tcW w:w="0" w:type="auto"/>
            <w:vMerge/>
            <w:tcBorders>
              <w:top w:val="nil"/>
              <w:left w:val="nil"/>
              <w:bottom w:val="single" w:sz="4" w:space="0" w:color="auto"/>
              <w:right w:val="nil"/>
            </w:tcBorders>
            <w:vAlign w:val="center"/>
          </w:tcPr>
          <w:p w14:paraId="6FC36451"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35EC620D" w14:textId="77777777" w:rsidR="001C58EC" w:rsidRPr="00234F13" w:rsidRDefault="001C58EC" w:rsidP="00FC3F3E">
            <w:pPr>
              <w:jc w:val="center"/>
              <w:rPr>
                <w:rFonts w:cs="Times New Roman"/>
                <w:sz w:val="20"/>
                <w:szCs w:val="20"/>
              </w:rPr>
            </w:pPr>
            <w:r w:rsidRPr="00234F13">
              <w:rPr>
                <w:rFonts w:cs="Times New Roman"/>
                <w:sz w:val="20"/>
                <w:szCs w:val="20"/>
              </w:rPr>
              <w:t>145.9</w:t>
            </w:r>
          </w:p>
        </w:tc>
        <w:tc>
          <w:tcPr>
            <w:tcW w:w="1041" w:type="dxa"/>
            <w:tcBorders>
              <w:top w:val="nil"/>
              <w:left w:val="nil"/>
              <w:bottom w:val="single" w:sz="4" w:space="0" w:color="auto"/>
              <w:right w:val="nil"/>
            </w:tcBorders>
          </w:tcPr>
          <w:p w14:paraId="487A527B" w14:textId="77777777" w:rsidR="001C58EC" w:rsidRPr="00234F13" w:rsidRDefault="001C58EC" w:rsidP="00FC3F3E">
            <w:pPr>
              <w:jc w:val="center"/>
              <w:rPr>
                <w:rFonts w:cs="Times New Roman"/>
                <w:sz w:val="20"/>
                <w:szCs w:val="20"/>
              </w:rPr>
            </w:pPr>
            <w:r w:rsidRPr="00234F13">
              <w:rPr>
                <w:rFonts w:cs="Times New Roman"/>
                <w:sz w:val="20"/>
                <w:szCs w:val="20"/>
              </w:rPr>
              <w:t>2.1</w:t>
            </w:r>
          </w:p>
        </w:tc>
        <w:tc>
          <w:tcPr>
            <w:tcW w:w="1411" w:type="dxa"/>
            <w:tcBorders>
              <w:top w:val="nil"/>
              <w:left w:val="nil"/>
              <w:bottom w:val="single" w:sz="4" w:space="0" w:color="auto"/>
              <w:right w:val="nil"/>
            </w:tcBorders>
          </w:tcPr>
          <w:p w14:paraId="17BB16A5" w14:textId="77777777" w:rsidR="001C58EC" w:rsidRPr="00234F13" w:rsidRDefault="001C58EC" w:rsidP="00FC3F3E">
            <w:pPr>
              <w:jc w:val="center"/>
              <w:rPr>
                <w:rFonts w:cs="Times New Roman"/>
                <w:sz w:val="20"/>
                <w:szCs w:val="20"/>
              </w:rPr>
            </w:pPr>
            <w:r w:rsidRPr="00234F13">
              <w:rPr>
                <w:rFonts w:cs="Times New Roman"/>
                <w:sz w:val="20"/>
                <w:szCs w:val="20"/>
              </w:rPr>
              <w:t>0.0418</w:t>
            </w:r>
          </w:p>
        </w:tc>
        <w:tc>
          <w:tcPr>
            <w:tcW w:w="617" w:type="dxa"/>
            <w:tcBorders>
              <w:top w:val="nil"/>
              <w:left w:val="nil"/>
              <w:bottom w:val="single" w:sz="4" w:space="0" w:color="auto"/>
              <w:right w:val="nil"/>
            </w:tcBorders>
          </w:tcPr>
          <w:p w14:paraId="7F60893C" w14:textId="77777777" w:rsidR="001C58EC" w:rsidRPr="00234F13" w:rsidRDefault="001C58EC" w:rsidP="00FC3F3E">
            <w:pPr>
              <w:jc w:val="center"/>
              <w:rPr>
                <w:rFonts w:cs="Times New Roman"/>
                <w:sz w:val="20"/>
                <w:szCs w:val="20"/>
              </w:rPr>
            </w:pPr>
            <w:r w:rsidRPr="00234F13">
              <w:rPr>
                <w:rFonts w:cs="Times New Roman"/>
                <w:sz w:val="20"/>
                <w:szCs w:val="20"/>
              </w:rPr>
              <w:t>5.2</w:t>
            </w:r>
          </w:p>
        </w:tc>
      </w:tr>
      <w:tr w:rsidR="001C58EC" w:rsidRPr="00234F13" w14:paraId="608B3522" w14:textId="77777777" w:rsidTr="00FC3F3E">
        <w:trPr>
          <w:trHeight w:val="227"/>
          <w:jc w:val="center"/>
        </w:trPr>
        <w:tc>
          <w:tcPr>
            <w:tcW w:w="0" w:type="auto"/>
            <w:vMerge w:val="restart"/>
            <w:tcBorders>
              <w:top w:val="single" w:sz="4" w:space="0" w:color="auto"/>
              <w:left w:val="nil"/>
              <w:bottom w:val="nil"/>
              <w:right w:val="nil"/>
            </w:tcBorders>
            <w:vAlign w:val="center"/>
          </w:tcPr>
          <w:p w14:paraId="3524835F"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Se2-O7</w:t>
            </w:r>
          </w:p>
        </w:tc>
        <w:tc>
          <w:tcPr>
            <w:tcW w:w="0" w:type="auto"/>
            <w:tcBorders>
              <w:top w:val="single" w:sz="4" w:space="0" w:color="auto"/>
              <w:left w:val="nil"/>
              <w:bottom w:val="nil"/>
              <w:right w:val="nil"/>
            </w:tcBorders>
            <w:vAlign w:val="center"/>
          </w:tcPr>
          <w:p w14:paraId="54D09D64" w14:textId="77777777" w:rsidR="001C58EC" w:rsidRPr="00234F13" w:rsidRDefault="001C58EC" w:rsidP="00FC3F3E">
            <w:pPr>
              <w:jc w:val="left"/>
              <w:rPr>
                <w:rFonts w:cs="Times New Roman"/>
                <w:sz w:val="20"/>
                <w:szCs w:val="20"/>
              </w:rPr>
            </w:pPr>
            <w:r w:rsidRPr="00234F13">
              <w:rPr>
                <w:rFonts w:cs="Times New Roman"/>
                <w:sz w:val="20"/>
                <w:szCs w:val="20"/>
              </w:rPr>
              <w:t>C5-H6∙∙∙Se2</w:t>
            </w:r>
          </w:p>
        </w:tc>
        <w:tc>
          <w:tcPr>
            <w:tcW w:w="0" w:type="auto"/>
            <w:vMerge w:val="restart"/>
            <w:tcBorders>
              <w:top w:val="single" w:sz="4" w:space="0" w:color="auto"/>
              <w:left w:val="nil"/>
              <w:bottom w:val="nil"/>
              <w:right w:val="nil"/>
            </w:tcBorders>
            <w:vAlign w:val="center"/>
          </w:tcPr>
          <w:p w14:paraId="6232E2E9" w14:textId="77777777" w:rsidR="001C58EC" w:rsidRPr="00234F13" w:rsidRDefault="001C58EC" w:rsidP="00FC3F3E">
            <w:pPr>
              <w:jc w:val="center"/>
              <w:rPr>
                <w:rFonts w:cs="Times New Roman"/>
                <w:sz w:val="20"/>
                <w:szCs w:val="20"/>
              </w:rPr>
            </w:pPr>
            <w:r w:rsidRPr="00234F13">
              <w:rPr>
                <w:rFonts w:cs="Times New Roman"/>
                <w:sz w:val="20"/>
                <w:szCs w:val="20"/>
              </w:rPr>
              <w:t>0.039</w:t>
            </w:r>
          </w:p>
        </w:tc>
        <w:tc>
          <w:tcPr>
            <w:tcW w:w="1041" w:type="dxa"/>
            <w:tcBorders>
              <w:top w:val="single" w:sz="4" w:space="0" w:color="auto"/>
              <w:left w:val="nil"/>
              <w:bottom w:val="nil"/>
              <w:right w:val="nil"/>
            </w:tcBorders>
          </w:tcPr>
          <w:p w14:paraId="5537FFD3" w14:textId="77777777" w:rsidR="001C58EC" w:rsidRPr="00234F13" w:rsidRDefault="001C58EC" w:rsidP="00FC3F3E">
            <w:pPr>
              <w:jc w:val="center"/>
              <w:rPr>
                <w:rFonts w:cs="Times New Roman"/>
                <w:sz w:val="20"/>
                <w:szCs w:val="20"/>
              </w:rPr>
            </w:pPr>
            <w:r w:rsidRPr="00234F13">
              <w:rPr>
                <w:rFonts w:cs="Times New Roman"/>
                <w:sz w:val="20"/>
                <w:szCs w:val="20"/>
              </w:rPr>
              <w:t>13.5</w:t>
            </w:r>
          </w:p>
        </w:tc>
        <w:tc>
          <w:tcPr>
            <w:tcW w:w="1041" w:type="dxa"/>
            <w:tcBorders>
              <w:top w:val="single" w:sz="4" w:space="0" w:color="auto"/>
              <w:left w:val="nil"/>
              <w:bottom w:val="nil"/>
              <w:right w:val="nil"/>
            </w:tcBorders>
          </w:tcPr>
          <w:p w14:paraId="605E332B" w14:textId="77777777" w:rsidR="001C58EC" w:rsidRPr="00234F13" w:rsidRDefault="001C58EC" w:rsidP="00FC3F3E">
            <w:pPr>
              <w:jc w:val="center"/>
              <w:rPr>
                <w:rFonts w:cs="Times New Roman"/>
                <w:sz w:val="20"/>
                <w:szCs w:val="20"/>
              </w:rPr>
            </w:pPr>
            <w:r w:rsidRPr="00234F13">
              <w:rPr>
                <w:rFonts w:cs="Times New Roman"/>
                <w:sz w:val="20"/>
                <w:szCs w:val="20"/>
              </w:rPr>
              <w:t>-34.4</w:t>
            </w:r>
          </w:p>
        </w:tc>
        <w:tc>
          <w:tcPr>
            <w:tcW w:w="1411" w:type="dxa"/>
            <w:tcBorders>
              <w:top w:val="single" w:sz="4" w:space="0" w:color="auto"/>
              <w:left w:val="nil"/>
              <w:bottom w:val="nil"/>
              <w:right w:val="nil"/>
            </w:tcBorders>
          </w:tcPr>
          <w:p w14:paraId="18DDD995" w14:textId="77777777" w:rsidR="001C58EC" w:rsidRPr="00234F13" w:rsidRDefault="001C58EC" w:rsidP="00FC3F3E">
            <w:pPr>
              <w:jc w:val="center"/>
              <w:rPr>
                <w:rFonts w:cs="Times New Roman"/>
                <w:sz w:val="20"/>
                <w:szCs w:val="20"/>
              </w:rPr>
            </w:pPr>
            <w:r w:rsidRPr="00234F13">
              <w:rPr>
                <w:rFonts w:cs="Times New Roman"/>
                <w:sz w:val="20"/>
                <w:szCs w:val="20"/>
              </w:rPr>
              <w:t>-0.0059</w:t>
            </w:r>
          </w:p>
        </w:tc>
        <w:tc>
          <w:tcPr>
            <w:tcW w:w="617" w:type="dxa"/>
            <w:tcBorders>
              <w:top w:val="single" w:sz="4" w:space="0" w:color="auto"/>
              <w:left w:val="nil"/>
              <w:bottom w:val="nil"/>
              <w:right w:val="nil"/>
            </w:tcBorders>
          </w:tcPr>
          <w:p w14:paraId="11F0DE42" w14:textId="77777777" w:rsidR="001C58EC" w:rsidRPr="00234F13" w:rsidRDefault="001C58EC" w:rsidP="00FC3F3E">
            <w:pPr>
              <w:jc w:val="center"/>
              <w:rPr>
                <w:rFonts w:cs="Times New Roman"/>
                <w:sz w:val="20"/>
                <w:szCs w:val="20"/>
              </w:rPr>
            </w:pPr>
            <w:r w:rsidRPr="00234F13">
              <w:rPr>
                <w:rFonts w:cs="Times New Roman"/>
                <w:sz w:val="20"/>
                <w:szCs w:val="20"/>
              </w:rPr>
              <w:t>1.3</w:t>
            </w:r>
          </w:p>
        </w:tc>
      </w:tr>
      <w:tr w:rsidR="001C58EC" w:rsidRPr="00234F13" w14:paraId="7A82A6D1" w14:textId="77777777" w:rsidTr="00FC3F3E">
        <w:trPr>
          <w:trHeight w:val="227"/>
          <w:jc w:val="center"/>
        </w:trPr>
        <w:tc>
          <w:tcPr>
            <w:tcW w:w="0" w:type="auto"/>
            <w:vMerge/>
            <w:tcBorders>
              <w:top w:val="nil"/>
              <w:left w:val="nil"/>
              <w:bottom w:val="single" w:sz="4" w:space="0" w:color="auto"/>
              <w:right w:val="nil"/>
            </w:tcBorders>
            <w:vAlign w:val="center"/>
          </w:tcPr>
          <w:p w14:paraId="57824B2B"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3C8A8717" w14:textId="77777777" w:rsidR="001C58EC" w:rsidRPr="00234F13" w:rsidRDefault="001C58EC" w:rsidP="00FC3F3E">
            <w:pPr>
              <w:jc w:val="left"/>
              <w:rPr>
                <w:rFonts w:cs="Times New Roman"/>
                <w:sz w:val="20"/>
                <w:szCs w:val="20"/>
              </w:rPr>
            </w:pPr>
            <w:r w:rsidRPr="00234F13">
              <w:rPr>
                <w:rFonts w:cs="Times New Roman"/>
                <w:sz w:val="20"/>
                <w:szCs w:val="20"/>
              </w:rPr>
              <w:t>O3-H4∙∙∙O7</w:t>
            </w:r>
          </w:p>
        </w:tc>
        <w:tc>
          <w:tcPr>
            <w:tcW w:w="0" w:type="auto"/>
            <w:vMerge/>
            <w:tcBorders>
              <w:top w:val="nil"/>
              <w:left w:val="nil"/>
              <w:bottom w:val="single" w:sz="4" w:space="0" w:color="auto"/>
              <w:right w:val="nil"/>
            </w:tcBorders>
            <w:vAlign w:val="center"/>
          </w:tcPr>
          <w:p w14:paraId="296D485C"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607DC471" w14:textId="77777777" w:rsidR="001C58EC" w:rsidRPr="00234F13" w:rsidRDefault="001C58EC" w:rsidP="00FC3F3E">
            <w:pPr>
              <w:jc w:val="center"/>
              <w:rPr>
                <w:rFonts w:cs="Times New Roman"/>
                <w:sz w:val="20"/>
                <w:szCs w:val="20"/>
              </w:rPr>
            </w:pPr>
            <w:r w:rsidRPr="00234F13">
              <w:rPr>
                <w:rFonts w:cs="Times New Roman"/>
                <w:sz w:val="20"/>
                <w:szCs w:val="20"/>
              </w:rPr>
              <w:t>157.0</w:t>
            </w:r>
          </w:p>
        </w:tc>
        <w:tc>
          <w:tcPr>
            <w:tcW w:w="1041" w:type="dxa"/>
            <w:tcBorders>
              <w:top w:val="nil"/>
              <w:left w:val="nil"/>
              <w:bottom w:val="single" w:sz="4" w:space="0" w:color="auto"/>
              <w:right w:val="nil"/>
            </w:tcBorders>
          </w:tcPr>
          <w:p w14:paraId="53E606C8" w14:textId="77777777" w:rsidR="001C58EC" w:rsidRPr="00234F13" w:rsidRDefault="001C58EC" w:rsidP="00FC3F3E">
            <w:pPr>
              <w:jc w:val="center"/>
              <w:rPr>
                <w:rFonts w:cs="Times New Roman"/>
                <w:sz w:val="20"/>
                <w:szCs w:val="20"/>
              </w:rPr>
            </w:pPr>
            <w:r w:rsidRPr="00234F13">
              <w:rPr>
                <w:rFonts w:cs="Times New Roman"/>
                <w:sz w:val="20"/>
                <w:szCs w:val="20"/>
              </w:rPr>
              <w:t>0.3</w:t>
            </w:r>
          </w:p>
        </w:tc>
        <w:tc>
          <w:tcPr>
            <w:tcW w:w="1411" w:type="dxa"/>
            <w:tcBorders>
              <w:top w:val="nil"/>
              <w:left w:val="nil"/>
              <w:bottom w:val="single" w:sz="4" w:space="0" w:color="auto"/>
              <w:right w:val="nil"/>
            </w:tcBorders>
          </w:tcPr>
          <w:p w14:paraId="3A9EF76E" w14:textId="77777777" w:rsidR="001C58EC" w:rsidRPr="00234F13" w:rsidRDefault="001C58EC" w:rsidP="00FC3F3E">
            <w:pPr>
              <w:jc w:val="center"/>
              <w:rPr>
                <w:rFonts w:cs="Times New Roman"/>
                <w:sz w:val="20"/>
                <w:szCs w:val="20"/>
              </w:rPr>
            </w:pPr>
            <w:r w:rsidRPr="00234F13">
              <w:rPr>
                <w:rFonts w:cs="Times New Roman"/>
                <w:sz w:val="20"/>
                <w:szCs w:val="20"/>
              </w:rPr>
              <w:t>0.0441</w:t>
            </w:r>
          </w:p>
        </w:tc>
        <w:tc>
          <w:tcPr>
            <w:tcW w:w="617" w:type="dxa"/>
            <w:tcBorders>
              <w:top w:val="nil"/>
              <w:left w:val="nil"/>
              <w:bottom w:val="single" w:sz="4" w:space="0" w:color="auto"/>
              <w:right w:val="nil"/>
            </w:tcBorders>
          </w:tcPr>
          <w:p w14:paraId="7F870974" w14:textId="77777777" w:rsidR="001C58EC" w:rsidRPr="00234F13" w:rsidRDefault="001C58EC" w:rsidP="00FC3F3E">
            <w:pPr>
              <w:jc w:val="center"/>
              <w:rPr>
                <w:rFonts w:cs="Times New Roman"/>
                <w:sz w:val="20"/>
                <w:szCs w:val="20"/>
              </w:rPr>
            </w:pPr>
            <w:r w:rsidRPr="00234F13">
              <w:rPr>
                <w:rFonts w:cs="Times New Roman"/>
                <w:sz w:val="20"/>
                <w:szCs w:val="20"/>
              </w:rPr>
              <w:t>5.3</w:t>
            </w:r>
          </w:p>
        </w:tc>
      </w:tr>
      <w:tr w:rsidR="001C58EC" w:rsidRPr="00234F13" w14:paraId="18A20595" w14:textId="77777777" w:rsidTr="00FC3F3E">
        <w:trPr>
          <w:trHeight w:val="227"/>
          <w:jc w:val="center"/>
        </w:trPr>
        <w:tc>
          <w:tcPr>
            <w:tcW w:w="0" w:type="auto"/>
            <w:vMerge w:val="restart"/>
            <w:tcBorders>
              <w:top w:val="single" w:sz="4" w:space="0" w:color="auto"/>
              <w:left w:val="nil"/>
              <w:bottom w:val="nil"/>
              <w:right w:val="nil"/>
            </w:tcBorders>
            <w:vAlign w:val="center"/>
          </w:tcPr>
          <w:p w14:paraId="01468D8D"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Te2-O7</w:t>
            </w:r>
          </w:p>
        </w:tc>
        <w:tc>
          <w:tcPr>
            <w:tcW w:w="0" w:type="auto"/>
            <w:tcBorders>
              <w:top w:val="single" w:sz="4" w:space="0" w:color="auto"/>
              <w:left w:val="nil"/>
              <w:bottom w:val="nil"/>
              <w:right w:val="nil"/>
            </w:tcBorders>
            <w:vAlign w:val="center"/>
          </w:tcPr>
          <w:p w14:paraId="0AB103D0" w14:textId="77777777" w:rsidR="001C58EC" w:rsidRPr="00234F13" w:rsidRDefault="001C58EC" w:rsidP="00FC3F3E">
            <w:pPr>
              <w:jc w:val="left"/>
              <w:rPr>
                <w:rFonts w:cs="Times New Roman"/>
                <w:sz w:val="20"/>
                <w:szCs w:val="20"/>
              </w:rPr>
            </w:pPr>
            <w:r w:rsidRPr="00234F13">
              <w:rPr>
                <w:rFonts w:cs="Times New Roman"/>
                <w:sz w:val="20"/>
                <w:szCs w:val="20"/>
              </w:rPr>
              <w:t>C5-H6∙∙∙Te2</w:t>
            </w:r>
          </w:p>
        </w:tc>
        <w:tc>
          <w:tcPr>
            <w:tcW w:w="0" w:type="auto"/>
            <w:vMerge w:val="restart"/>
            <w:tcBorders>
              <w:top w:val="single" w:sz="4" w:space="0" w:color="auto"/>
              <w:left w:val="nil"/>
              <w:bottom w:val="nil"/>
              <w:right w:val="nil"/>
            </w:tcBorders>
            <w:vAlign w:val="center"/>
          </w:tcPr>
          <w:p w14:paraId="43EBEEC5" w14:textId="77777777" w:rsidR="001C58EC" w:rsidRPr="00234F13" w:rsidRDefault="001C58EC" w:rsidP="00FC3F3E">
            <w:pPr>
              <w:jc w:val="center"/>
              <w:rPr>
                <w:rFonts w:cs="Times New Roman"/>
                <w:sz w:val="20"/>
                <w:szCs w:val="20"/>
              </w:rPr>
            </w:pPr>
            <w:r w:rsidRPr="00234F13">
              <w:rPr>
                <w:rFonts w:cs="Times New Roman"/>
                <w:sz w:val="20"/>
                <w:szCs w:val="20"/>
              </w:rPr>
              <w:t>0.040</w:t>
            </w:r>
          </w:p>
        </w:tc>
        <w:tc>
          <w:tcPr>
            <w:tcW w:w="1041" w:type="dxa"/>
            <w:tcBorders>
              <w:top w:val="single" w:sz="4" w:space="0" w:color="auto"/>
              <w:left w:val="nil"/>
              <w:bottom w:val="nil"/>
              <w:right w:val="nil"/>
            </w:tcBorders>
          </w:tcPr>
          <w:p w14:paraId="4D33E75A" w14:textId="77777777" w:rsidR="001C58EC" w:rsidRPr="00234F13" w:rsidRDefault="001C58EC" w:rsidP="00FC3F3E">
            <w:pPr>
              <w:jc w:val="center"/>
              <w:rPr>
                <w:rFonts w:cs="Times New Roman"/>
                <w:sz w:val="20"/>
                <w:szCs w:val="20"/>
              </w:rPr>
            </w:pPr>
            <w:r w:rsidRPr="00234F13">
              <w:rPr>
                <w:rFonts w:cs="Times New Roman"/>
                <w:sz w:val="20"/>
                <w:szCs w:val="20"/>
              </w:rPr>
              <w:t>15.7</w:t>
            </w:r>
          </w:p>
        </w:tc>
        <w:tc>
          <w:tcPr>
            <w:tcW w:w="1041" w:type="dxa"/>
            <w:tcBorders>
              <w:top w:val="single" w:sz="4" w:space="0" w:color="auto"/>
              <w:left w:val="nil"/>
              <w:bottom w:val="nil"/>
              <w:right w:val="nil"/>
            </w:tcBorders>
          </w:tcPr>
          <w:p w14:paraId="5B3F3984" w14:textId="77777777" w:rsidR="001C58EC" w:rsidRPr="00234F13" w:rsidRDefault="001C58EC" w:rsidP="00FC3F3E">
            <w:pPr>
              <w:jc w:val="center"/>
              <w:rPr>
                <w:rFonts w:cs="Times New Roman"/>
                <w:sz w:val="20"/>
                <w:szCs w:val="20"/>
              </w:rPr>
            </w:pPr>
            <w:r w:rsidRPr="00234F13">
              <w:rPr>
                <w:rFonts w:cs="Times New Roman"/>
                <w:sz w:val="20"/>
                <w:szCs w:val="20"/>
              </w:rPr>
              <w:t>-34.9</w:t>
            </w:r>
          </w:p>
        </w:tc>
        <w:tc>
          <w:tcPr>
            <w:tcW w:w="1411" w:type="dxa"/>
            <w:tcBorders>
              <w:top w:val="single" w:sz="4" w:space="0" w:color="auto"/>
              <w:left w:val="nil"/>
              <w:bottom w:val="nil"/>
              <w:right w:val="nil"/>
            </w:tcBorders>
          </w:tcPr>
          <w:p w14:paraId="238E6448" w14:textId="77777777" w:rsidR="001C58EC" w:rsidRPr="00234F13" w:rsidRDefault="001C58EC" w:rsidP="00FC3F3E">
            <w:pPr>
              <w:jc w:val="center"/>
              <w:rPr>
                <w:rFonts w:cs="Times New Roman"/>
                <w:sz w:val="20"/>
                <w:szCs w:val="20"/>
              </w:rPr>
            </w:pPr>
            <w:r w:rsidRPr="00234F13">
              <w:rPr>
                <w:rFonts w:cs="Times New Roman"/>
                <w:sz w:val="20"/>
                <w:szCs w:val="20"/>
              </w:rPr>
              <w:t>-0.0047</w:t>
            </w:r>
          </w:p>
        </w:tc>
        <w:tc>
          <w:tcPr>
            <w:tcW w:w="617" w:type="dxa"/>
            <w:tcBorders>
              <w:top w:val="single" w:sz="4" w:space="0" w:color="auto"/>
              <w:left w:val="nil"/>
              <w:bottom w:val="nil"/>
              <w:right w:val="nil"/>
            </w:tcBorders>
          </w:tcPr>
          <w:p w14:paraId="28A9E424" w14:textId="77777777" w:rsidR="001C58EC" w:rsidRPr="00234F13" w:rsidRDefault="001C58EC" w:rsidP="00FC3F3E">
            <w:pPr>
              <w:jc w:val="center"/>
              <w:rPr>
                <w:rFonts w:cs="Times New Roman"/>
                <w:sz w:val="20"/>
                <w:szCs w:val="20"/>
              </w:rPr>
            </w:pPr>
            <w:r w:rsidRPr="00234F13">
              <w:rPr>
                <w:rFonts w:cs="Times New Roman"/>
                <w:sz w:val="20"/>
                <w:szCs w:val="20"/>
              </w:rPr>
              <w:t>1.3</w:t>
            </w:r>
          </w:p>
        </w:tc>
      </w:tr>
      <w:tr w:rsidR="001C58EC" w:rsidRPr="00234F13" w14:paraId="440A2A34" w14:textId="77777777" w:rsidTr="00FC3F3E">
        <w:trPr>
          <w:trHeight w:val="227"/>
          <w:jc w:val="center"/>
        </w:trPr>
        <w:tc>
          <w:tcPr>
            <w:tcW w:w="0" w:type="auto"/>
            <w:vMerge/>
            <w:tcBorders>
              <w:top w:val="nil"/>
              <w:left w:val="nil"/>
              <w:bottom w:val="single" w:sz="4" w:space="0" w:color="auto"/>
              <w:right w:val="nil"/>
            </w:tcBorders>
            <w:vAlign w:val="center"/>
          </w:tcPr>
          <w:p w14:paraId="1ABCEA11"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5C6C45D9" w14:textId="77777777" w:rsidR="001C58EC" w:rsidRPr="00234F13" w:rsidRDefault="001C58EC" w:rsidP="00FC3F3E">
            <w:pPr>
              <w:jc w:val="left"/>
              <w:rPr>
                <w:rFonts w:cs="Times New Roman"/>
                <w:sz w:val="20"/>
                <w:szCs w:val="20"/>
              </w:rPr>
            </w:pPr>
            <w:r w:rsidRPr="00234F13">
              <w:rPr>
                <w:rFonts w:cs="Times New Roman"/>
                <w:sz w:val="20"/>
                <w:szCs w:val="20"/>
              </w:rPr>
              <w:t>O3-H4∙∙∙O7</w:t>
            </w:r>
          </w:p>
        </w:tc>
        <w:tc>
          <w:tcPr>
            <w:tcW w:w="0" w:type="auto"/>
            <w:vMerge/>
            <w:tcBorders>
              <w:top w:val="nil"/>
              <w:left w:val="nil"/>
              <w:bottom w:val="single" w:sz="4" w:space="0" w:color="auto"/>
              <w:right w:val="nil"/>
            </w:tcBorders>
            <w:vAlign w:val="center"/>
          </w:tcPr>
          <w:p w14:paraId="40C06E19"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314C8DE0" w14:textId="77777777" w:rsidR="001C58EC" w:rsidRPr="00234F13" w:rsidRDefault="001C58EC" w:rsidP="00FC3F3E">
            <w:pPr>
              <w:jc w:val="center"/>
              <w:rPr>
                <w:rFonts w:cs="Times New Roman"/>
                <w:sz w:val="20"/>
                <w:szCs w:val="20"/>
              </w:rPr>
            </w:pPr>
            <w:r w:rsidRPr="00234F13">
              <w:rPr>
                <w:rFonts w:cs="Times New Roman"/>
                <w:sz w:val="20"/>
                <w:szCs w:val="20"/>
              </w:rPr>
              <w:t>162.9</w:t>
            </w:r>
          </w:p>
        </w:tc>
        <w:tc>
          <w:tcPr>
            <w:tcW w:w="1041" w:type="dxa"/>
            <w:tcBorders>
              <w:top w:val="nil"/>
              <w:left w:val="nil"/>
              <w:bottom w:val="single" w:sz="4" w:space="0" w:color="auto"/>
              <w:right w:val="nil"/>
            </w:tcBorders>
          </w:tcPr>
          <w:p w14:paraId="60EB8737" w14:textId="77777777" w:rsidR="001C58EC" w:rsidRPr="00234F13" w:rsidRDefault="001C58EC" w:rsidP="00FC3F3E">
            <w:pPr>
              <w:jc w:val="center"/>
              <w:rPr>
                <w:rFonts w:cs="Times New Roman"/>
                <w:sz w:val="20"/>
                <w:szCs w:val="20"/>
              </w:rPr>
            </w:pPr>
            <w:r w:rsidRPr="00234F13">
              <w:rPr>
                <w:rFonts w:cs="Times New Roman"/>
                <w:sz w:val="20"/>
                <w:szCs w:val="20"/>
              </w:rPr>
              <w:t>0.3</w:t>
            </w:r>
          </w:p>
        </w:tc>
        <w:tc>
          <w:tcPr>
            <w:tcW w:w="1411" w:type="dxa"/>
            <w:tcBorders>
              <w:top w:val="nil"/>
              <w:left w:val="nil"/>
              <w:bottom w:val="single" w:sz="4" w:space="0" w:color="auto"/>
              <w:right w:val="nil"/>
            </w:tcBorders>
          </w:tcPr>
          <w:p w14:paraId="46AF35B4" w14:textId="77777777" w:rsidR="001C58EC" w:rsidRPr="00234F13" w:rsidRDefault="001C58EC" w:rsidP="00FC3F3E">
            <w:pPr>
              <w:jc w:val="center"/>
              <w:rPr>
                <w:rFonts w:cs="Times New Roman"/>
                <w:sz w:val="20"/>
                <w:szCs w:val="20"/>
              </w:rPr>
            </w:pPr>
            <w:r w:rsidRPr="00234F13">
              <w:rPr>
                <w:rFonts w:cs="Times New Roman"/>
                <w:sz w:val="20"/>
                <w:szCs w:val="20"/>
              </w:rPr>
              <w:t>0.0447</w:t>
            </w:r>
          </w:p>
        </w:tc>
        <w:tc>
          <w:tcPr>
            <w:tcW w:w="617" w:type="dxa"/>
            <w:tcBorders>
              <w:top w:val="nil"/>
              <w:left w:val="nil"/>
              <w:bottom w:val="single" w:sz="4" w:space="0" w:color="auto"/>
              <w:right w:val="nil"/>
            </w:tcBorders>
          </w:tcPr>
          <w:p w14:paraId="4AAC035F" w14:textId="77777777" w:rsidR="001C58EC" w:rsidRPr="00234F13" w:rsidRDefault="001C58EC" w:rsidP="00FC3F3E">
            <w:pPr>
              <w:jc w:val="center"/>
              <w:rPr>
                <w:rFonts w:cs="Times New Roman"/>
                <w:sz w:val="20"/>
                <w:szCs w:val="20"/>
              </w:rPr>
            </w:pPr>
            <w:r w:rsidRPr="00234F13">
              <w:rPr>
                <w:rFonts w:cs="Times New Roman"/>
                <w:sz w:val="20"/>
                <w:szCs w:val="20"/>
              </w:rPr>
              <w:t>5.5</w:t>
            </w:r>
          </w:p>
        </w:tc>
      </w:tr>
      <w:tr w:rsidR="001C58EC" w:rsidRPr="00234F13" w14:paraId="79C18684" w14:textId="77777777" w:rsidTr="00FC3F3E">
        <w:trPr>
          <w:trHeight w:val="227"/>
          <w:jc w:val="center"/>
        </w:trPr>
        <w:tc>
          <w:tcPr>
            <w:tcW w:w="0" w:type="auto"/>
            <w:vMerge w:val="restart"/>
            <w:tcBorders>
              <w:top w:val="single" w:sz="4" w:space="0" w:color="auto"/>
              <w:left w:val="nil"/>
              <w:bottom w:val="nil"/>
              <w:right w:val="nil"/>
            </w:tcBorders>
            <w:vAlign w:val="center"/>
          </w:tcPr>
          <w:p w14:paraId="5501ECCC" w14:textId="77777777" w:rsidR="001C58EC" w:rsidRPr="00234F13" w:rsidRDefault="001C58EC" w:rsidP="00FC3F3E">
            <w:pPr>
              <w:jc w:val="left"/>
              <w:rPr>
                <w:rFonts w:cs="Times New Roman"/>
                <w:b/>
                <w:bCs/>
                <w:sz w:val="20"/>
                <w:szCs w:val="20"/>
              </w:rPr>
            </w:pPr>
            <w:r w:rsidRPr="00234F13">
              <w:rPr>
                <w:rFonts w:cs="Times New Roman"/>
                <w:b/>
                <w:bCs/>
                <w:sz w:val="20"/>
                <w:szCs w:val="20"/>
              </w:rPr>
              <w:t>HO2-O7</w:t>
            </w:r>
          </w:p>
        </w:tc>
        <w:tc>
          <w:tcPr>
            <w:tcW w:w="0" w:type="auto"/>
            <w:tcBorders>
              <w:top w:val="single" w:sz="4" w:space="0" w:color="auto"/>
              <w:left w:val="nil"/>
              <w:bottom w:val="nil"/>
              <w:right w:val="nil"/>
            </w:tcBorders>
            <w:vAlign w:val="center"/>
          </w:tcPr>
          <w:p w14:paraId="45E63B21" w14:textId="77777777" w:rsidR="001C58EC" w:rsidRPr="00234F13" w:rsidRDefault="001C58EC" w:rsidP="00FC3F3E">
            <w:pPr>
              <w:jc w:val="left"/>
              <w:rPr>
                <w:rFonts w:cs="Times New Roman"/>
                <w:sz w:val="20"/>
                <w:szCs w:val="20"/>
              </w:rPr>
            </w:pPr>
            <w:r w:rsidRPr="00234F13">
              <w:rPr>
                <w:rFonts w:cs="Times New Roman"/>
                <w:sz w:val="20"/>
                <w:szCs w:val="20"/>
              </w:rPr>
              <w:t>C5-H6∙∙∙O2</w:t>
            </w:r>
          </w:p>
        </w:tc>
        <w:tc>
          <w:tcPr>
            <w:tcW w:w="0" w:type="auto"/>
            <w:vMerge w:val="restart"/>
            <w:tcBorders>
              <w:top w:val="single" w:sz="4" w:space="0" w:color="auto"/>
              <w:left w:val="nil"/>
              <w:bottom w:val="nil"/>
              <w:right w:val="nil"/>
            </w:tcBorders>
            <w:vAlign w:val="center"/>
          </w:tcPr>
          <w:p w14:paraId="2C7745D8" w14:textId="77777777" w:rsidR="001C58EC" w:rsidRPr="00234F13" w:rsidRDefault="001C58EC" w:rsidP="00FC3F3E">
            <w:pPr>
              <w:jc w:val="center"/>
              <w:rPr>
                <w:rFonts w:cs="Times New Roman"/>
                <w:sz w:val="20"/>
                <w:szCs w:val="20"/>
              </w:rPr>
            </w:pPr>
            <w:r w:rsidRPr="00234F13">
              <w:rPr>
                <w:rFonts w:cs="Times New Roman"/>
                <w:sz w:val="20"/>
                <w:szCs w:val="20"/>
              </w:rPr>
              <w:t>0.039</w:t>
            </w:r>
          </w:p>
        </w:tc>
        <w:tc>
          <w:tcPr>
            <w:tcW w:w="1041" w:type="dxa"/>
            <w:tcBorders>
              <w:top w:val="single" w:sz="4" w:space="0" w:color="auto"/>
              <w:left w:val="nil"/>
              <w:bottom w:val="nil"/>
              <w:right w:val="nil"/>
            </w:tcBorders>
          </w:tcPr>
          <w:p w14:paraId="76BF35AC" w14:textId="77777777" w:rsidR="001C58EC" w:rsidRPr="00234F13" w:rsidRDefault="001C58EC" w:rsidP="00FC3F3E">
            <w:pPr>
              <w:jc w:val="center"/>
              <w:rPr>
                <w:rFonts w:cs="Times New Roman"/>
                <w:sz w:val="20"/>
                <w:szCs w:val="20"/>
              </w:rPr>
            </w:pPr>
            <w:r w:rsidRPr="00234F13">
              <w:rPr>
                <w:rFonts w:cs="Times New Roman"/>
                <w:sz w:val="20"/>
                <w:szCs w:val="20"/>
              </w:rPr>
              <w:t>8.3</w:t>
            </w:r>
          </w:p>
        </w:tc>
        <w:tc>
          <w:tcPr>
            <w:tcW w:w="1041" w:type="dxa"/>
            <w:tcBorders>
              <w:top w:val="single" w:sz="4" w:space="0" w:color="auto"/>
              <w:left w:val="nil"/>
              <w:bottom w:val="nil"/>
              <w:right w:val="nil"/>
            </w:tcBorders>
          </w:tcPr>
          <w:p w14:paraId="207B0F42" w14:textId="77777777" w:rsidR="001C58EC" w:rsidRPr="00234F13" w:rsidRDefault="001C58EC" w:rsidP="00FC3F3E">
            <w:pPr>
              <w:jc w:val="center"/>
              <w:rPr>
                <w:rFonts w:cs="Times New Roman"/>
                <w:sz w:val="20"/>
                <w:szCs w:val="20"/>
              </w:rPr>
            </w:pPr>
            <w:r w:rsidRPr="00234F13">
              <w:rPr>
                <w:rFonts w:cs="Times New Roman"/>
                <w:sz w:val="20"/>
                <w:szCs w:val="20"/>
              </w:rPr>
              <w:t>-35.5</w:t>
            </w:r>
          </w:p>
        </w:tc>
        <w:tc>
          <w:tcPr>
            <w:tcW w:w="1411" w:type="dxa"/>
            <w:tcBorders>
              <w:top w:val="single" w:sz="4" w:space="0" w:color="auto"/>
              <w:left w:val="nil"/>
              <w:bottom w:val="nil"/>
              <w:right w:val="nil"/>
            </w:tcBorders>
          </w:tcPr>
          <w:p w14:paraId="2C050F8D" w14:textId="77777777" w:rsidR="001C58EC" w:rsidRPr="00234F13" w:rsidRDefault="001C58EC" w:rsidP="00FC3F3E">
            <w:pPr>
              <w:jc w:val="center"/>
              <w:rPr>
                <w:rFonts w:cs="Times New Roman"/>
                <w:sz w:val="20"/>
                <w:szCs w:val="20"/>
              </w:rPr>
            </w:pPr>
            <w:r w:rsidRPr="00234F13">
              <w:rPr>
                <w:rFonts w:cs="Times New Roman"/>
                <w:sz w:val="20"/>
                <w:szCs w:val="20"/>
              </w:rPr>
              <w:t>-0.0106</w:t>
            </w:r>
          </w:p>
        </w:tc>
        <w:tc>
          <w:tcPr>
            <w:tcW w:w="617" w:type="dxa"/>
            <w:tcBorders>
              <w:top w:val="single" w:sz="4" w:space="0" w:color="auto"/>
              <w:left w:val="nil"/>
              <w:bottom w:val="nil"/>
              <w:right w:val="nil"/>
            </w:tcBorders>
          </w:tcPr>
          <w:p w14:paraId="59324D04" w14:textId="77777777" w:rsidR="001C58EC" w:rsidRPr="00234F13" w:rsidRDefault="001C58EC" w:rsidP="00FC3F3E">
            <w:pPr>
              <w:jc w:val="center"/>
              <w:rPr>
                <w:rFonts w:cs="Times New Roman"/>
                <w:sz w:val="20"/>
                <w:szCs w:val="20"/>
              </w:rPr>
            </w:pPr>
            <w:r w:rsidRPr="00234F13">
              <w:rPr>
                <w:rFonts w:cs="Times New Roman"/>
                <w:sz w:val="20"/>
                <w:szCs w:val="20"/>
              </w:rPr>
              <w:t>1.4</w:t>
            </w:r>
          </w:p>
        </w:tc>
      </w:tr>
      <w:tr w:rsidR="001C58EC" w:rsidRPr="00234F13" w14:paraId="3E2454D5" w14:textId="77777777" w:rsidTr="00FC3F3E">
        <w:trPr>
          <w:trHeight w:val="227"/>
          <w:jc w:val="center"/>
        </w:trPr>
        <w:tc>
          <w:tcPr>
            <w:tcW w:w="0" w:type="auto"/>
            <w:vMerge/>
            <w:tcBorders>
              <w:top w:val="nil"/>
              <w:left w:val="nil"/>
              <w:bottom w:val="single" w:sz="4" w:space="0" w:color="auto"/>
              <w:right w:val="nil"/>
            </w:tcBorders>
            <w:vAlign w:val="center"/>
          </w:tcPr>
          <w:p w14:paraId="10525DA8"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42DFB87E" w14:textId="77777777" w:rsidR="001C58EC" w:rsidRPr="00234F13" w:rsidRDefault="001C58EC" w:rsidP="00FC3F3E">
            <w:pPr>
              <w:jc w:val="left"/>
              <w:rPr>
                <w:rFonts w:cs="Times New Roman"/>
                <w:sz w:val="20"/>
                <w:szCs w:val="20"/>
              </w:rPr>
            </w:pPr>
            <w:r w:rsidRPr="00234F13">
              <w:rPr>
                <w:rFonts w:cs="Times New Roman"/>
                <w:sz w:val="20"/>
                <w:szCs w:val="20"/>
              </w:rPr>
              <w:t>O3-H4∙∙∙O7</w:t>
            </w:r>
          </w:p>
        </w:tc>
        <w:tc>
          <w:tcPr>
            <w:tcW w:w="0" w:type="auto"/>
            <w:vMerge/>
            <w:tcBorders>
              <w:top w:val="nil"/>
              <w:left w:val="nil"/>
              <w:bottom w:val="single" w:sz="4" w:space="0" w:color="auto"/>
              <w:right w:val="nil"/>
            </w:tcBorders>
            <w:vAlign w:val="center"/>
          </w:tcPr>
          <w:p w14:paraId="1BB59809"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20965814" w14:textId="77777777" w:rsidR="001C58EC" w:rsidRPr="00234F13" w:rsidRDefault="001C58EC" w:rsidP="00FC3F3E">
            <w:pPr>
              <w:jc w:val="center"/>
              <w:rPr>
                <w:rFonts w:cs="Times New Roman"/>
                <w:sz w:val="20"/>
                <w:szCs w:val="20"/>
              </w:rPr>
            </w:pPr>
            <w:r w:rsidRPr="00234F13">
              <w:rPr>
                <w:rFonts w:cs="Times New Roman"/>
                <w:sz w:val="20"/>
                <w:szCs w:val="20"/>
              </w:rPr>
              <w:t>140.3</w:t>
            </w:r>
          </w:p>
        </w:tc>
        <w:tc>
          <w:tcPr>
            <w:tcW w:w="1041" w:type="dxa"/>
            <w:tcBorders>
              <w:top w:val="nil"/>
              <w:left w:val="nil"/>
              <w:bottom w:val="single" w:sz="4" w:space="0" w:color="auto"/>
              <w:right w:val="nil"/>
            </w:tcBorders>
          </w:tcPr>
          <w:p w14:paraId="42BDC3B1" w14:textId="77777777" w:rsidR="001C58EC" w:rsidRPr="00234F13" w:rsidRDefault="001C58EC" w:rsidP="00FC3F3E">
            <w:pPr>
              <w:jc w:val="center"/>
              <w:rPr>
                <w:rFonts w:cs="Times New Roman"/>
                <w:sz w:val="20"/>
                <w:szCs w:val="20"/>
              </w:rPr>
            </w:pPr>
            <w:r w:rsidRPr="00234F13">
              <w:rPr>
                <w:rFonts w:cs="Times New Roman"/>
                <w:sz w:val="20"/>
                <w:szCs w:val="20"/>
              </w:rPr>
              <w:t>0.0</w:t>
            </w:r>
          </w:p>
        </w:tc>
        <w:tc>
          <w:tcPr>
            <w:tcW w:w="1411" w:type="dxa"/>
            <w:tcBorders>
              <w:top w:val="nil"/>
              <w:left w:val="nil"/>
              <w:bottom w:val="single" w:sz="4" w:space="0" w:color="auto"/>
              <w:right w:val="nil"/>
            </w:tcBorders>
          </w:tcPr>
          <w:p w14:paraId="050941A2" w14:textId="77777777" w:rsidR="001C58EC" w:rsidRPr="00234F13" w:rsidRDefault="001C58EC" w:rsidP="00FC3F3E">
            <w:pPr>
              <w:jc w:val="center"/>
              <w:rPr>
                <w:rFonts w:cs="Times New Roman"/>
                <w:sz w:val="20"/>
                <w:szCs w:val="20"/>
              </w:rPr>
            </w:pPr>
            <w:r w:rsidRPr="00234F13">
              <w:rPr>
                <w:rFonts w:cs="Times New Roman"/>
                <w:sz w:val="20"/>
                <w:szCs w:val="20"/>
              </w:rPr>
              <w:t>0.0416</w:t>
            </w:r>
          </w:p>
        </w:tc>
        <w:tc>
          <w:tcPr>
            <w:tcW w:w="617" w:type="dxa"/>
            <w:tcBorders>
              <w:top w:val="nil"/>
              <w:left w:val="nil"/>
              <w:bottom w:val="single" w:sz="4" w:space="0" w:color="auto"/>
              <w:right w:val="nil"/>
            </w:tcBorders>
          </w:tcPr>
          <w:p w14:paraId="4F279FA5" w14:textId="77777777" w:rsidR="001C58EC" w:rsidRPr="00234F13" w:rsidRDefault="001C58EC" w:rsidP="00FC3F3E">
            <w:pPr>
              <w:jc w:val="center"/>
              <w:rPr>
                <w:rFonts w:cs="Times New Roman"/>
                <w:sz w:val="20"/>
                <w:szCs w:val="20"/>
              </w:rPr>
            </w:pPr>
            <w:r w:rsidRPr="00234F13">
              <w:rPr>
                <w:rFonts w:cs="Times New Roman"/>
                <w:sz w:val="20"/>
                <w:szCs w:val="20"/>
              </w:rPr>
              <w:t>4.9</w:t>
            </w:r>
          </w:p>
        </w:tc>
      </w:tr>
      <w:tr w:rsidR="001C58EC" w:rsidRPr="00234F13" w14:paraId="54AD7DA3" w14:textId="77777777" w:rsidTr="00FC3F3E">
        <w:trPr>
          <w:trHeight w:val="227"/>
          <w:jc w:val="center"/>
        </w:trPr>
        <w:tc>
          <w:tcPr>
            <w:tcW w:w="0" w:type="auto"/>
            <w:vMerge w:val="restart"/>
            <w:tcBorders>
              <w:top w:val="single" w:sz="4" w:space="0" w:color="auto"/>
              <w:left w:val="nil"/>
              <w:bottom w:val="nil"/>
              <w:right w:val="nil"/>
            </w:tcBorders>
            <w:vAlign w:val="center"/>
          </w:tcPr>
          <w:p w14:paraId="12D74BB2" w14:textId="77777777" w:rsidR="001C58EC" w:rsidRPr="00234F13" w:rsidRDefault="001C58EC" w:rsidP="00FC3F3E">
            <w:pPr>
              <w:jc w:val="left"/>
              <w:rPr>
                <w:rFonts w:cs="Times New Roman"/>
                <w:b/>
                <w:bCs/>
                <w:sz w:val="20"/>
                <w:szCs w:val="20"/>
              </w:rPr>
            </w:pPr>
            <w:r w:rsidRPr="00234F13">
              <w:rPr>
                <w:rFonts w:cs="Times New Roman"/>
                <w:b/>
                <w:bCs/>
                <w:sz w:val="20"/>
                <w:szCs w:val="20"/>
              </w:rPr>
              <w:t>HS2-O7</w:t>
            </w:r>
          </w:p>
        </w:tc>
        <w:tc>
          <w:tcPr>
            <w:tcW w:w="0" w:type="auto"/>
            <w:tcBorders>
              <w:top w:val="single" w:sz="4" w:space="0" w:color="auto"/>
              <w:left w:val="nil"/>
              <w:bottom w:val="nil"/>
              <w:right w:val="nil"/>
            </w:tcBorders>
            <w:vAlign w:val="center"/>
          </w:tcPr>
          <w:p w14:paraId="687F96BF" w14:textId="77777777" w:rsidR="001C58EC" w:rsidRPr="00234F13" w:rsidRDefault="001C58EC" w:rsidP="00FC3F3E">
            <w:pPr>
              <w:jc w:val="left"/>
              <w:rPr>
                <w:rFonts w:cs="Times New Roman"/>
                <w:sz w:val="20"/>
                <w:szCs w:val="20"/>
              </w:rPr>
            </w:pPr>
            <w:r w:rsidRPr="00234F13">
              <w:rPr>
                <w:rFonts w:cs="Times New Roman"/>
                <w:sz w:val="20"/>
                <w:szCs w:val="20"/>
              </w:rPr>
              <w:t>C5-H6∙∙∙S2</w:t>
            </w:r>
          </w:p>
        </w:tc>
        <w:tc>
          <w:tcPr>
            <w:tcW w:w="0" w:type="auto"/>
            <w:vMerge w:val="restart"/>
            <w:tcBorders>
              <w:top w:val="single" w:sz="4" w:space="0" w:color="auto"/>
              <w:left w:val="nil"/>
              <w:bottom w:val="nil"/>
              <w:right w:val="nil"/>
            </w:tcBorders>
            <w:vAlign w:val="center"/>
          </w:tcPr>
          <w:p w14:paraId="01C7083D" w14:textId="77777777" w:rsidR="001C58EC" w:rsidRPr="00234F13" w:rsidRDefault="001C58EC" w:rsidP="00FC3F3E">
            <w:pPr>
              <w:jc w:val="center"/>
              <w:rPr>
                <w:rFonts w:cs="Times New Roman"/>
                <w:sz w:val="20"/>
                <w:szCs w:val="20"/>
              </w:rPr>
            </w:pPr>
            <w:r w:rsidRPr="00234F13">
              <w:rPr>
                <w:rFonts w:cs="Times New Roman"/>
                <w:sz w:val="20"/>
                <w:szCs w:val="20"/>
              </w:rPr>
              <w:t>0.039</w:t>
            </w:r>
          </w:p>
        </w:tc>
        <w:tc>
          <w:tcPr>
            <w:tcW w:w="1041" w:type="dxa"/>
            <w:tcBorders>
              <w:top w:val="single" w:sz="4" w:space="0" w:color="auto"/>
              <w:left w:val="nil"/>
              <w:bottom w:val="nil"/>
              <w:right w:val="nil"/>
            </w:tcBorders>
          </w:tcPr>
          <w:p w14:paraId="4B93C063" w14:textId="77777777" w:rsidR="001C58EC" w:rsidRPr="00234F13" w:rsidRDefault="001C58EC" w:rsidP="00FC3F3E">
            <w:pPr>
              <w:jc w:val="center"/>
              <w:rPr>
                <w:rFonts w:cs="Times New Roman"/>
                <w:sz w:val="20"/>
                <w:szCs w:val="20"/>
              </w:rPr>
            </w:pPr>
            <w:r w:rsidRPr="00234F13">
              <w:rPr>
                <w:rFonts w:cs="Times New Roman"/>
                <w:sz w:val="20"/>
                <w:szCs w:val="20"/>
              </w:rPr>
              <w:t>12.4</w:t>
            </w:r>
          </w:p>
        </w:tc>
        <w:tc>
          <w:tcPr>
            <w:tcW w:w="1041" w:type="dxa"/>
            <w:tcBorders>
              <w:top w:val="single" w:sz="4" w:space="0" w:color="auto"/>
              <w:left w:val="nil"/>
              <w:bottom w:val="nil"/>
              <w:right w:val="nil"/>
            </w:tcBorders>
          </w:tcPr>
          <w:p w14:paraId="7E486098" w14:textId="77777777" w:rsidR="001C58EC" w:rsidRPr="00234F13" w:rsidRDefault="001C58EC" w:rsidP="00FC3F3E">
            <w:pPr>
              <w:jc w:val="center"/>
              <w:rPr>
                <w:rFonts w:cs="Times New Roman"/>
                <w:sz w:val="20"/>
                <w:szCs w:val="20"/>
              </w:rPr>
            </w:pPr>
            <w:r w:rsidRPr="00234F13">
              <w:rPr>
                <w:rFonts w:cs="Times New Roman"/>
                <w:sz w:val="20"/>
                <w:szCs w:val="20"/>
              </w:rPr>
              <w:t>-33.6</w:t>
            </w:r>
          </w:p>
        </w:tc>
        <w:tc>
          <w:tcPr>
            <w:tcW w:w="1411" w:type="dxa"/>
            <w:tcBorders>
              <w:top w:val="single" w:sz="4" w:space="0" w:color="auto"/>
              <w:left w:val="nil"/>
              <w:bottom w:val="nil"/>
              <w:right w:val="nil"/>
            </w:tcBorders>
          </w:tcPr>
          <w:p w14:paraId="39AE94C4" w14:textId="77777777" w:rsidR="001C58EC" w:rsidRPr="00234F13" w:rsidRDefault="001C58EC" w:rsidP="00FC3F3E">
            <w:pPr>
              <w:jc w:val="center"/>
              <w:rPr>
                <w:rFonts w:cs="Times New Roman"/>
                <w:sz w:val="20"/>
                <w:szCs w:val="20"/>
              </w:rPr>
            </w:pPr>
            <w:r w:rsidRPr="00234F13">
              <w:rPr>
                <w:rFonts w:cs="Times New Roman"/>
                <w:sz w:val="20"/>
                <w:szCs w:val="20"/>
              </w:rPr>
              <w:t>-0.0060</w:t>
            </w:r>
          </w:p>
        </w:tc>
        <w:tc>
          <w:tcPr>
            <w:tcW w:w="617" w:type="dxa"/>
            <w:tcBorders>
              <w:top w:val="single" w:sz="4" w:space="0" w:color="auto"/>
              <w:left w:val="nil"/>
              <w:bottom w:val="nil"/>
              <w:right w:val="nil"/>
            </w:tcBorders>
          </w:tcPr>
          <w:p w14:paraId="798DEC41" w14:textId="77777777" w:rsidR="001C58EC" w:rsidRPr="00234F13" w:rsidRDefault="001C58EC" w:rsidP="00FC3F3E">
            <w:pPr>
              <w:jc w:val="center"/>
              <w:rPr>
                <w:rFonts w:cs="Times New Roman"/>
                <w:sz w:val="20"/>
                <w:szCs w:val="20"/>
              </w:rPr>
            </w:pPr>
            <w:r w:rsidRPr="00234F13">
              <w:rPr>
                <w:rFonts w:cs="Times New Roman"/>
                <w:sz w:val="20"/>
                <w:szCs w:val="20"/>
              </w:rPr>
              <w:t>1.3</w:t>
            </w:r>
          </w:p>
        </w:tc>
      </w:tr>
      <w:tr w:rsidR="001C58EC" w:rsidRPr="00234F13" w14:paraId="273C9A25" w14:textId="77777777" w:rsidTr="00FC3F3E">
        <w:trPr>
          <w:trHeight w:val="227"/>
          <w:jc w:val="center"/>
        </w:trPr>
        <w:tc>
          <w:tcPr>
            <w:tcW w:w="0" w:type="auto"/>
            <w:vMerge/>
            <w:tcBorders>
              <w:top w:val="nil"/>
              <w:left w:val="nil"/>
              <w:bottom w:val="single" w:sz="4" w:space="0" w:color="auto"/>
              <w:right w:val="nil"/>
            </w:tcBorders>
            <w:vAlign w:val="center"/>
          </w:tcPr>
          <w:p w14:paraId="1EB9B227"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54F45723" w14:textId="77777777" w:rsidR="001C58EC" w:rsidRPr="00234F13" w:rsidRDefault="001C58EC" w:rsidP="00FC3F3E">
            <w:pPr>
              <w:jc w:val="left"/>
              <w:rPr>
                <w:rFonts w:cs="Times New Roman"/>
                <w:sz w:val="20"/>
                <w:szCs w:val="20"/>
              </w:rPr>
            </w:pPr>
            <w:r w:rsidRPr="00234F13">
              <w:rPr>
                <w:rFonts w:cs="Times New Roman"/>
                <w:sz w:val="20"/>
                <w:szCs w:val="20"/>
              </w:rPr>
              <w:t>O3-H4∙∙∙O7</w:t>
            </w:r>
          </w:p>
        </w:tc>
        <w:tc>
          <w:tcPr>
            <w:tcW w:w="0" w:type="auto"/>
            <w:vMerge/>
            <w:tcBorders>
              <w:top w:val="nil"/>
              <w:left w:val="nil"/>
              <w:bottom w:val="single" w:sz="4" w:space="0" w:color="auto"/>
              <w:right w:val="nil"/>
            </w:tcBorders>
            <w:vAlign w:val="center"/>
          </w:tcPr>
          <w:p w14:paraId="3CBFB2CE"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213B618E" w14:textId="77777777" w:rsidR="001C58EC" w:rsidRPr="00234F13" w:rsidRDefault="001C58EC" w:rsidP="00FC3F3E">
            <w:pPr>
              <w:jc w:val="center"/>
              <w:rPr>
                <w:rFonts w:cs="Times New Roman"/>
                <w:sz w:val="20"/>
                <w:szCs w:val="20"/>
              </w:rPr>
            </w:pPr>
            <w:r w:rsidRPr="00234F13">
              <w:rPr>
                <w:rFonts w:cs="Times New Roman"/>
                <w:sz w:val="20"/>
                <w:szCs w:val="20"/>
              </w:rPr>
              <w:t>156.0</w:t>
            </w:r>
          </w:p>
        </w:tc>
        <w:tc>
          <w:tcPr>
            <w:tcW w:w="1041" w:type="dxa"/>
            <w:tcBorders>
              <w:top w:val="nil"/>
              <w:left w:val="nil"/>
              <w:bottom w:val="single" w:sz="4" w:space="0" w:color="auto"/>
              <w:right w:val="nil"/>
            </w:tcBorders>
          </w:tcPr>
          <w:p w14:paraId="7E1A3A75" w14:textId="77777777" w:rsidR="001C58EC" w:rsidRPr="00234F13" w:rsidRDefault="001C58EC" w:rsidP="00FC3F3E">
            <w:pPr>
              <w:jc w:val="center"/>
              <w:rPr>
                <w:rFonts w:cs="Times New Roman"/>
                <w:sz w:val="20"/>
                <w:szCs w:val="20"/>
              </w:rPr>
            </w:pPr>
            <w:r w:rsidRPr="00234F13">
              <w:rPr>
                <w:rFonts w:cs="Times New Roman"/>
                <w:sz w:val="20"/>
                <w:szCs w:val="20"/>
              </w:rPr>
              <w:t>-1.3</w:t>
            </w:r>
          </w:p>
        </w:tc>
        <w:tc>
          <w:tcPr>
            <w:tcW w:w="1411" w:type="dxa"/>
            <w:tcBorders>
              <w:top w:val="nil"/>
              <w:left w:val="nil"/>
              <w:bottom w:val="single" w:sz="4" w:space="0" w:color="auto"/>
              <w:right w:val="nil"/>
            </w:tcBorders>
          </w:tcPr>
          <w:p w14:paraId="4F418B58" w14:textId="77777777" w:rsidR="001C58EC" w:rsidRPr="00234F13" w:rsidRDefault="001C58EC" w:rsidP="00FC3F3E">
            <w:pPr>
              <w:jc w:val="center"/>
              <w:rPr>
                <w:rFonts w:cs="Times New Roman"/>
                <w:sz w:val="20"/>
                <w:szCs w:val="20"/>
              </w:rPr>
            </w:pPr>
            <w:r w:rsidRPr="00234F13">
              <w:rPr>
                <w:rFonts w:cs="Times New Roman"/>
                <w:sz w:val="20"/>
                <w:szCs w:val="20"/>
              </w:rPr>
              <w:t>0.0434</w:t>
            </w:r>
          </w:p>
        </w:tc>
        <w:tc>
          <w:tcPr>
            <w:tcW w:w="617" w:type="dxa"/>
            <w:tcBorders>
              <w:top w:val="nil"/>
              <w:left w:val="nil"/>
              <w:bottom w:val="single" w:sz="4" w:space="0" w:color="auto"/>
              <w:right w:val="nil"/>
            </w:tcBorders>
          </w:tcPr>
          <w:p w14:paraId="208B9E17" w14:textId="77777777" w:rsidR="001C58EC" w:rsidRPr="00234F13" w:rsidRDefault="001C58EC" w:rsidP="00FC3F3E">
            <w:pPr>
              <w:jc w:val="center"/>
              <w:rPr>
                <w:rFonts w:cs="Times New Roman"/>
                <w:sz w:val="20"/>
                <w:szCs w:val="20"/>
              </w:rPr>
            </w:pPr>
            <w:r w:rsidRPr="00234F13">
              <w:rPr>
                <w:rFonts w:cs="Times New Roman"/>
                <w:sz w:val="20"/>
                <w:szCs w:val="20"/>
              </w:rPr>
              <w:t>5.4</w:t>
            </w:r>
          </w:p>
        </w:tc>
      </w:tr>
      <w:tr w:rsidR="001C58EC" w:rsidRPr="00234F13" w14:paraId="4676E0C4" w14:textId="77777777" w:rsidTr="00FC3F3E">
        <w:trPr>
          <w:trHeight w:val="227"/>
          <w:jc w:val="center"/>
        </w:trPr>
        <w:tc>
          <w:tcPr>
            <w:tcW w:w="0" w:type="auto"/>
            <w:vMerge w:val="restart"/>
            <w:tcBorders>
              <w:top w:val="single" w:sz="4" w:space="0" w:color="auto"/>
              <w:left w:val="nil"/>
              <w:bottom w:val="nil"/>
              <w:right w:val="nil"/>
            </w:tcBorders>
            <w:vAlign w:val="center"/>
          </w:tcPr>
          <w:p w14:paraId="5AF24359" w14:textId="77777777" w:rsidR="001C58EC" w:rsidRPr="00234F13" w:rsidRDefault="001C58EC" w:rsidP="00FC3F3E">
            <w:pPr>
              <w:jc w:val="left"/>
              <w:rPr>
                <w:rFonts w:cs="Times New Roman"/>
                <w:b/>
                <w:bCs/>
                <w:sz w:val="20"/>
                <w:szCs w:val="20"/>
              </w:rPr>
            </w:pPr>
            <w:r w:rsidRPr="00234F13">
              <w:rPr>
                <w:rFonts w:cs="Times New Roman"/>
                <w:b/>
                <w:bCs/>
                <w:sz w:val="20"/>
                <w:szCs w:val="20"/>
              </w:rPr>
              <w:t>HSe2-O7</w:t>
            </w:r>
          </w:p>
        </w:tc>
        <w:tc>
          <w:tcPr>
            <w:tcW w:w="0" w:type="auto"/>
            <w:tcBorders>
              <w:top w:val="single" w:sz="4" w:space="0" w:color="auto"/>
              <w:left w:val="nil"/>
              <w:bottom w:val="nil"/>
              <w:right w:val="nil"/>
            </w:tcBorders>
            <w:vAlign w:val="center"/>
          </w:tcPr>
          <w:p w14:paraId="1B0E993B" w14:textId="77777777" w:rsidR="001C58EC" w:rsidRPr="00234F13" w:rsidRDefault="001C58EC" w:rsidP="00FC3F3E">
            <w:pPr>
              <w:jc w:val="left"/>
              <w:rPr>
                <w:rFonts w:cs="Times New Roman"/>
                <w:sz w:val="20"/>
                <w:szCs w:val="20"/>
              </w:rPr>
            </w:pPr>
            <w:r w:rsidRPr="00234F13">
              <w:rPr>
                <w:rFonts w:cs="Times New Roman"/>
                <w:sz w:val="20"/>
                <w:szCs w:val="20"/>
              </w:rPr>
              <w:t>C5-H6∙∙∙Se2</w:t>
            </w:r>
          </w:p>
        </w:tc>
        <w:tc>
          <w:tcPr>
            <w:tcW w:w="0" w:type="auto"/>
            <w:vMerge w:val="restart"/>
            <w:tcBorders>
              <w:top w:val="single" w:sz="4" w:space="0" w:color="auto"/>
              <w:left w:val="nil"/>
              <w:bottom w:val="nil"/>
              <w:right w:val="nil"/>
            </w:tcBorders>
            <w:vAlign w:val="center"/>
          </w:tcPr>
          <w:p w14:paraId="1A19357E" w14:textId="77777777" w:rsidR="001C58EC" w:rsidRPr="00234F13" w:rsidRDefault="001C58EC" w:rsidP="00FC3F3E">
            <w:pPr>
              <w:jc w:val="center"/>
              <w:rPr>
                <w:rFonts w:cs="Times New Roman"/>
                <w:sz w:val="20"/>
                <w:szCs w:val="20"/>
              </w:rPr>
            </w:pPr>
            <w:r w:rsidRPr="00234F13">
              <w:rPr>
                <w:rFonts w:cs="Times New Roman"/>
                <w:sz w:val="20"/>
                <w:szCs w:val="20"/>
              </w:rPr>
              <w:t>0.041</w:t>
            </w:r>
          </w:p>
        </w:tc>
        <w:tc>
          <w:tcPr>
            <w:tcW w:w="1041" w:type="dxa"/>
            <w:tcBorders>
              <w:top w:val="single" w:sz="4" w:space="0" w:color="auto"/>
              <w:left w:val="nil"/>
              <w:bottom w:val="nil"/>
              <w:right w:val="nil"/>
            </w:tcBorders>
          </w:tcPr>
          <w:p w14:paraId="5425DA12" w14:textId="77777777" w:rsidR="001C58EC" w:rsidRPr="00234F13" w:rsidRDefault="001C58EC" w:rsidP="00FC3F3E">
            <w:pPr>
              <w:jc w:val="center"/>
              <w:rPr>
                <w:rFonts w:cs="Times New Roman"/>
                <w:sz w:val="20"/>
                <w:szCs w:val="20"/>
              </w:rPr>
            </w:pPr>
            <w:r w:rsidRPr="00234F13">
              <w:rPr>
                <w:rFonts w:cs="Times New Roman"/>
                <w:sz w:val="20"/>
                <w:szCs w:val="20"/>
              </w:rPr>
              <w:t>13.7</w:t>
            </w:r>
          </w:p>
        </w:tc>
        <w:tc>
          <w:tcPr>
            <w:tcW w:w="1041" w:type="dxa"/>
            <w:tcBorders>
              <w:top w:val="single" w:sz="4" w:space="0" w:color="auto"/>
              <w:left w:val="nil"/>
              <w:bottom w:val="nil"/>
              <w:right w:val="nil"/>
            </w:tcBorders>
          </w:tcPr>
          <w:p w14:paraId="4B2BC053" w14:textId="77777777" w:rsidR="001C58EC" w:rsidRPr="00234F13" w:rsidRDefault="001C58EC" w:rsidP="00FC3F3E">
            <w:pPr>
              <w:jc w:val="center"/>
              <w:rPr>
                <w:rFonts w:cs="Times New Roman"/>
                <w:sz w:val="20"/>
                <w:szCs w:val="20"/>
              </w:rPr>
            </w:pPr>
            <w:r w:rsidRPr="00234F13">
              <w:rPr>
                <w:rFonts w:cs="Times New Roman"/>
                <w:sz w:val="20"/>
                <w:szCs w:val="20"/>
              </w:rPr>
              <w:t>-34.9</w:t>
            </w:r>
          </w:p>
        </w:tc>
        <w:tc>
          <w:tcPr>
            <w:tcW w:w="1411" w:type="dxa"/>
            <w:tcBorders>
              <w:top w:val="single" w:sz="4" w:space="0" w:color="auto"/>
              <w:left w:val="nil"/>
              <w:bottom w:val="nil"/>
              <w:right w:val="nil"/>
            </w:tcBorders>
          </w:tcPr>
          <w:p w14:paraId="687E1D8C" w14:textId="77777777" w:rsidR="001C58EC" w:rsidRPr="00234F13" w:rsidRDefault="001C58EC" w:rsidP="00FC3F3E">
            <w:pPr>
              <w:jc w:val="center"/>
              <w:rPr>
                <w:rFonts w:cs="Times New Roman"/>
                <w:sz w:val="20"/>
                <w:szCs w:val="20"/>
              </w:rPr>
            </w:pPr>
            <w:r w:rsidRPr="00234F13">
              <w:rPr>
                <w:rFonts w:cs="Times New Roman"/>
                <w:sz w:val="20"/>
                <w:szCs w:val="20"/>
              </w:rPr>
              <w:t>-0.0056</w:t>
            </w:r>
          </w:p>
        </w:tc>
        <w:tc>
          <w:tcPr>
            <w:tcW w:w="617" w:type="dxa"/>
            <w:tcBorders>
              <w:top w:val="single" w:sz="4" w:space="0" w:color="auto"/>
              <w:left w:val="nil"/>
              <w:bottom w:val="nil"/>
              <w:right w:val="nil"/>
            </w:tcBorders>
          </w:tcPr>
          <w:p w14:paraId="49406531" w14:textId="77777777" w:rsidR="001C58EC" w:rsidRPr="00234F13" w:rsidRDefault="001C58EC" w:rsidP="00FC3F3E">
            <w:pPr>
              <w:jc w:val="center"/>
              <w:rPr>
                <w:rFonts w:cs="Times New Roman"/>
                <w:sz w:val="20"/>
                <w:szCs w:val="20"/>
              </w:rPr>
            </w:pPr>
            <w:r w:rsidRPr="00234F13">
              <w:rPr>
                <w:rFonts w:cs="Times New Roman"/>
                <w:sz w:val="20"/>
                <w:szCs w:val="20"/>
              </w:rPr>
              <w:t>1.3</w:t>
            </w:r>
          </w:p>
        </w:tc>
      </w:tr>
      <w:tr w:rsidR="001C58EC" w:rsidRPr="00234F13" w14:paraId="5A9C13FD" w14:textId="77777777" w:rsidTr="00FC3F3E">
        <w:trPr>
          <w:trHeight w:val="227"/>
          <w:jc w:val="center"/>
        </w:trPr>
        <w:tc>
          <w:tcPr>
            <w:tcW w:w="0" w:type="auto"/>
            <w:vMerge/>
            <w:tcBorders>
              <w:top w:val="nil"/>
              <w:left w:val="nil"/>
              <w:bottom w:val="single" w:sz="4" w:space="0" w:color="auto"/>
              <w:right w:val="nil"/>
            </w:tcBorders>
            <w:vAlign w:val="center"/>
          </w:tcPr>
          <w:p w14:paraId="5999A27B"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75FB3C5F" w14:textId="77777777" w:rsidR="001C58EC" w:rsidRPr="00234F13" w:rsidRDefault="001C58EC" w:rsidP="00FC3F3E">
            <w:pPr>
              <w:jc w:val="left"/>
              <w:rPr>
                <w:rFonts w:cs="Times New Roman"/>
                <w:sz w:val="20"/>
                <w:szCs w:val="20"/>
              </w:rPr>
            </w:pPr>
            <w:r w:rsidRPr="00234F13">
              <w:rPr>
                <w:rFonts w:cs="Times New Roman"/>
                <w:sz w:val="20"/>
                <w:szCs w:val="20"/>
              </w:rPr>
              <w:t>O3-H4∙∙∙O7</w:t>
            </w:r>
          </w:p>
        </w:tc>
        <w:tc>
          <w:tcPr>
            <w:tcW w:w="0" w:type="auto"/>
            <w:vMerge/>
            <w:tcBorders>
              <w:top w:val="nil"/>
              <w:left w:val="nil"/>
              <w:bottom w:val="single" w:sz="4" w:space="0" w:color="auto"/>
              <w:right w:val="nil"/>
            </w:tcBorders>
            <w:vAlign w:val="center"/>
          </w:tcPr>
          <w:p w14:paraId="4247F3BC"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5D5E4A70" w14:textId="77777777" w:rsidR="001C58EC" w:rsidRPr="00234F13" w:rsidRDefault="001C58EC" w:rsidP="00FC3F3E">
            <w:pPr>
              <w:jc w:val="center"/>
              <w:rPr>
                <w:rFonts w:cs="Times New Roman"/>
                <w:sz w:val="20"/>
                <w:szCs w:val="20"/>
              </w:rPr>
            </w:pPr>
            <w:r w:rsidRPr="00234F13">
              <w:rPr>
                <w:rFonts w:cs="Times New Roman"/>
                <w:sz w:val="20"/>
                <w:szCs w:val="20"/>
              </w:rPr>
              <w:t>166.4</w:t>
            </w:r>
          </w:p>
        </w:tc>
        <w:tc>
          <w:tcPr>
            <w:tcW w:w="1041" w:type="dxa"/>
            <w:tcBorders>
              <w:top w:val="nil"/>
              <w:left w:val="nil"/>
              <w:bottom w:val="single" w:sz="4" w:space="0" w:color="auto"/>
              <w:right w:val="nil"/>
            </w:tcBorders>
          </w:tcPr>
          <w:p w14:paraId="055A8E0C" w14:textId="77777777" w:rsidR="001C58EC" w:rsidRPr="00234F13" w:rsidRDefault="001C58EC" w:rsidP="00FC3F3E">
            <w:pPr>
              <w:jc w:val="center"/>
              <w:rPr>
                <w:rFonts w:cs="Times New Roman"/>
                <w:sz w:val="20"/>
                <w:szCs w:val="20"/>
              </w:rPr>
            </w:pPr>
            <w:r w:rsidRPr="00234F13">
              <w:rPr>
                <w:rFonts w:cs="Times New Roman"/>
                <w:sz w:val="20"/>
                <w:szCs w:val="20"/>
              </w:rPr>
              <w:t>-1.5</w:t>
            </w:r>
          </w:p>
        </w:tc>
        <w:tc>
          <w:tcPr>
            <w:tcW w:w="1411" w:type="dxa"/>
            <w:tcBorders>
              <w:top w:val="nil"/>
              <w:left w:val="nil"/>
              <w:bottom w:val="single" w:sz="4" w:space="0" w:color="auto"/>
              <w:right w:val="nil"/>
            </w:tcBorders>
          </w:tcPr>
          <w:p w14:paraId="7E081049" w14:textId="77777777" w:rsidR="001C58EC" w:rsidRPr="00234F13" w:rsidRDefault="001C58EC" w:rsidP="00FC3F3E">
            <w:pPr>
              <w:jc w:val="center"/>
              <w:rPr>
                <w:rFonts w:cs="Times New Roman"/>
                <w:sz w:val="20"/>
                <w:szCs w:val="20"/>
              </w:rPr>
            </w:pPr>
            <w:r w:rsidRPr="00234F13">
              <w:rPr>
                <w:rFonts w:cs="Times New Roman"/>
                <w:sz w:val="20"/>
                <w:szCs w:val="20"/>
              </w:rPr>
              <w:t>0.0455</w:t>
            </w:r>
          </w:p>
        </w:tc>
        <w:tc>
          <w:tcPr>
            <w:tcW w:w="617" w:type="dxa"/>
            <w:tcBorders>
              <w:top w:val="nil"/>
              <w:left w:val="nil"/>
              <w:bottom w:val="single" w:sz="4" w:space="0" w:color="auto"/>
              <w:right w:val="nil"/>
            </w:tcBorders>
          </w:tcPr>
          <w:p w14:paraId="1665CDFD" w14:textId="77777777" w:rsidR="001C58EC" w:rsidRPr="00234F13" w:rsidRDefault="001C58EC" w:rsidP="00FC3F3E">
            <w:pPr>
              <w:jc w:val="center"/>
              <w:rPr>
                <w:rFonts w:cs="Times New Roman"/>
                <w:sz w:val="20"/>
                <w:szCs w:val="20"/>
              </w:rPr>
            </w:pPr>
            <w:r w:rsidRPr="00234F13">
              <w:rPr>
                <w:rFonts w:cs="Times New Roman"/>
                <w:sz w:val="20"/>
                <w:szCs w:val="20"/>
              </w:rPr>
              <w:t>5.6</w:t>
            </w:r>
          </w:p>
        </w:tc>
      </w:tr>
      <w:tr w:rsidR="001C58EC" w:rsidRPr="00234F13" w14:paraId="56E6A728" w14:textId="77777777" w:rsidTr="00FC3F3E">
        <w:trPr>
          <w:trHeight w:val="227"/>
          <w:jc w:val="center"/>
        </w:trPr>
        <w:tc>
          <w:tcPr>
            <w:tcW w:w="0" w:type="auto"/>
            <w:vMerge w:val="restart"/>
            <w:tcBorders>
              <w:top w:val="single" w:sz="4" w:space="0" w:color="auto"/>
              <w:left w:val="nil"/>
              <w:bottom w:val="nil"/>
              <w:right w:val="nil"/>
            </w:tcBorders>
            <w:vAlign w:val="center"/>
          </w:tcPr>
          <w:p w14:paraId="30B7A9C7" w14:textId="77777777" w:rsidR="001C58EC" w:rsidRPr="00234F13" w:rsidRDefault="001C58EC" w:rsidP="00FC3F3E">
            <w:pPr>
              <w:jc w:val="left"/>
              <w:rPr>
                <w:rFonts w:cs="Times New Roman"/>
                <w:b/>
                <w:bCs/>
                <w:sz w:val="20"/>
                <w:szCs w:val="20"/>
              </w:rPr>
            </w:pPr>
            <w:r w:rsidRPr="00234F13">
              <w:rPr>
                <w:rFonts w:cs="Times New Roman"/>
                <w:b/>
                <w:bCs/>
                <w:sz w:val="20"/>
                <w:szCs w:val="20"/>
              </w:rPr>
              <w:t>HTe2-O7</w:t>
            </w:r>
          </w:p>
        </w:tc>
        <w:tc>
          <w:tcPr>
            <w:tcW w:w="0" w:type="auto"/>
            <w:tcBorders>
              <w:top w:val="single" w:sz="4" w:space="0" w:color="auto"/>
              <w:left w:val="nil"/>
              <w:bottom w:val="nil"/>
              <w:right w:val="nil"/>
            </w:tcBorders>
            <w:vAlign w:val="center"/>
          </w:tcPr>
          <w:p w14:paraId="10F8FB1B" w14:textId="77777777" w:rsidR="001C58EC" w:rsidRPr="00234F13" w:rsidRDefault="001C58EC" w:rsidP="00FC3F3E">
            <w:pPr>
              <w:jc w:val="left"/>
              <w:rPr>
                <w:rFonts w:cs="Times New Roman"/>
                <w:sz w:val="20"/>
                <w:szCs w:val="20"/>
              </w:rPr>
            </w:pPr>
            <w:r w:rsidRPr="00234F13">
              <w:rPr>
                <w:rFonts w:cs="Times New Roman"/>
                <w:sz w:val="20"/>
                <w:szCs w:val="20"/>
              </w:rPr>
              <w:t>C5-H6∙∙∙Te2</w:t>
            </w:r>
          </w:p>
        </w:tc>
        <w:tc>
          <w:tcPr>
            <w:tcW w:w="0" w:type="auto"/>
            <w:vMerge w:val="restart"/>
            <w:tcBorders>
              <w:top w:val="single" w:sz="4" w:space="0" w:color="auto"/>
              <w:left w:val="nil"/>
              <w:bottom w:val="nil"/>
              <w:right w:val="nil"/>
            </w:tcBorders>
            <w:vAlign w:val="center"/>
          </w:tcPr>
          <w:p w14:paraId="3AC5FD0C" w14:textId="77777777" w:rsidR="001C58EC" w:rsidRPr="00234F13" w:rsidRDefault="001C58EC" w:rsidP="00FC3F3E">
            <w:pPr>
              <w:jc w:val="center"/>
              <w:rPr>
                <w:rFonts w:cs="Times New Roman"/>
                <w:sz w:val="20"/>
                <w:szCs w:val="20"/>
              </w:rPr>
            </w:pPr>
            <w:r w:rsidRPr="00234F13">
              <w:rPr>
                <w:rFonts w:cs="Times New Roman"/>
                <w:sz w:val="20"/>
                <w:szCs w:val="20"/>
              </w:rPr>
              <w:t>0.040</w:t>
            </w:r>
          </w:p>
        </w:tc>
        <w:tc>
          <w:tcPr>
            <w:tcW w:w="1041" w:type="dxa"/>
            <w:tcBorders>
              <w:top w:val="single" w:sz="4" w:space="0" w:color="auto"/>
              <w:left w:val="nil"/>
              <w:bottom w:val="nil"/>
              <w:right w:val="nil"/>
            </w:tcBorders>
          </w:tcPr>
          <w:p w14:paraId="58897EB7" w14:textId="77777777" w:rsidR="001C58EC" w:rsidRPr="00234F13" w:rsidRDefault="001C58EC" w:rsidP="00FC3F3E">
            <w:pPr>
              <w:jc w:val="center"/>
              <w:rPr>
                <w:rFonts w:cs="Times New Roman"/>
                <w:sz w:val="20"/>
                <w:szCs w:val="20"/>
              </w:rPr>
            </w:pPr>
            <w:r w:rsidRPr="00234F13">
              <w:rPr>
                <w:rFonts w:cs="Times New Roman"/>
                <w:sz w:val="20"/>
                <w:szCs w:val="20"/>
              </w:rPr>
              <w:t>15.9</w:t>
            </w:r>
          </w:p>
        </w:tc>
        <w:tc>
          <w:tcPr>
            <w:tcW w:w="1041" w:type="dxa"/>
            <w:tcBorders>
              <w:top w:val="single" w:sz="4" w:space="0" w:color="auto"/>
              <w:left w:val="nil"/>
              <w:bottom w:val="nil"/>
              <w:right w:val="nil"/>
            </w:tcBorders>
          </w:tcPr>
          <w:p w14:paraId="2DCF05A7" w14:textId="77777777" w:rsidR="001C58EC" w:rsidRPr="00234F13" w:rsidRDefault="001C58EC" w:rsidP="00FC3F3E">
            <w:pPr>
              <w:jc w:val="center"/>
              <w:rPr>
                <w:rFonts w:cs="Times New Roman"/>
                <w:sz w:val="20"/>
                <w:szCs w:val="20"/>
              </w:rPr>
            </w:pPr>
            <w:r w:rsidRPr="00234F13">
              <w:rPr>
                <w:rFonts w:cs="Times New Roman"/>
                <w:sz w:val="20"/>
                <w:szCs w:val="20"/>
              </w:rPr>
              <w:t>-34.9</w:t>
            </w:r>
          </w:p>
        </w:tc>
        <w:tc>
          <w:tcPr>
            <w:tcW w:w="1411" w:type="dxa"/>
            <w:tcBorders>
              <w:top w:val="single" w:sz="4" w:space="0" w:color="auto"/>
              <w:left w:val="nil"/>
              <w:bottom w:val="nil"/>
              <w:right w:val="nil"/>
            </w:tcBorders>
          </w:tcPr>
          <w:p w14:paraId="7A18A2F8" w14:textId="77777777" w:rsidR="001C58EC" w:rsidRPr="00234F13" w:rsidRDefault="001C58EC" w:rsidP="00FC3F3E">
            <w:pPr>
              <w:jc w:val="center"/>
              <w:rPr>
                <w:rFonts w:cs="Times New Roman"/>
                <w:sz w:val="20"/>
                <w:szCs w:val="20"/>
              </w:rPr>
            </w:pPr>
            <w:r w:rsidRPr="00234F13">
              <w:rPr>
                <w:rFonts w:cs="Times New Roman"/>
                <w:sz w:val="20"/>
                <w:szCs w:val="20"/>
              </w:rPr>
              <w:t>-0.0042</w:t>
            </w:r>
          </w:p>
        </w:tc>
        <w:tc>
          <w:tcPr>
            <w:tcW w:w="617" w:type="dxa"/>
            <w:tcBorders>
              <w:top w:val="single" w:sz="4" w:space="0" w:color="auto"/>
              <w:left w:val="nil"/>
              <w:bottom w:val="nil"/>
              <w:right w:val="nil"/>
            </w:tcBorders>
          </w:tcPr>
          <w:p w14:paraId="1E30F2FD" w14:textId="77777777" w:rsidR="001C58EC" w:rsidRPr="00234F13" w:rsidRDefault="001C58EC" w:rsidP="00FC3F3E">
            <w:pPr>
              <w:jc w:val="center"/>
              <w:rPr>
                <w:rFonts w:cs="Times New Roman"/>
                <w:sz w:val="20"/>
                <w:szCs w:val="20"/>
              </w:rPr>
            </w:pPr>
            <w:r w:rsidRPr="00234F13">
              <w:rPr>
                <w:rFonts w:cs="Times New Roman"/>
                <w:sz w:val="20"/>
                <w:szCs w:val="20"/>
              </w:rPr>
              <w:t>1.3</w:t>
            </w:r>
          </w:p>
        </w:tc>
      </w:tr>
      <w:tr w:rsidR="001C58EC" w:rsidRPr="00234F13" w14:paraId="7F890BF6" w14:textId="77777777" w:rsidTr="00FC3F3E">
        <w:trPr>
          <w:trHeight w:val="227"/>
          <w:jc w:val="center"/>
        </w:trPr>
        <w:tc>
          <w:tcPr>
            <w:tcW w:w="0" w:type="auto"/>
            <w:vMerge/>
            <w:tcBorders>
              <w:top w:val="nil"/>
              <w:left w:val="nil"/>
              <w:bottom w:val="single" w:sz="4" w:space="0" w:color="auto"/>
              <w:right w:val="nil"/>
            </w:tcBorders>
            <w:vAlign w:val="center"/>
          </w:tcPr>
          <w:p w14:paraId="69A77BCD"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5945523F" w14:textId="77777777" w:rsidR="001C58EC" w:rsidRPr="00234F13" w:rsidRDefault="001C58EC" w:rsidP="00FC3F3E">
            <w:pPr>
              <w:jc w:val="left"/>
              <w:rPr>
                <w:rFonts w:cs="Times New Roman"/>
                <w:sz w:val="20"/>
                <w:szCs w:val="20"/>
              </w:rPr>
            </w:pPr>
            <w:r w:rsidRPr="00234F13">
              <w:rPr>
                <w:rFonts w:cs="Times New Roman"/>
                <w:sz w:val="20"/>
                <w:szCs w:val="20"/>
              </w:rPr>
              <w:t>O3-H4∙∙∙O7</w:t>
            </w:r>
          </w:p>
        </w:tc>
        <w:tc>
          <w:tcPr>
            <w:tcW w:w="0" w:type="auto"/>
            <w:vMerge/>
            <w:tcBorders>
              <w:top w:val="nil"/>
              <w:left w:val="nil"/>
              <w:bottom w:val="single" w:sz="4" w:space="0" w:color="auto"/>
              <w:right w:val="nil"/>
            </w:tcBorders>
            <w:vAlign w:val="center"/>
          </w:tcPr>
          <w:p w14:paraId="53710E81"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33465FFA" w14:textId="77777777" w:rsidR="001C58EC" w:rsidRPr="00234F13" w:rsidRDefault="001C58EC" w:rsidP="00FC3F3E">
            <w:pPr>
              <w:jc w:val="center"/>
              <w:rPr>
                <w:rFonts w:cs="Times New Roman"/>
                <w:sz w:val="20"/>
                <w:szCs w:val="20"/>
              </w:rPr>
            </w:pPr>
            <w:r w:rsidRPr="00234F13">
              <w:rPr>
                <w:rFonts w:cs="Times New Roman"/>
                <w:sz w:val="20"/>
                <w:szCs w:val="20"/>
              </w:rPr>
              <w:t>170.7</w:t>
            </w:r>
          </w:p>
        </w:tc>
        <w:tc>
          <w:tcPr>
            <w:tcW w:w="1041" w:type="dxa"/>
            <w:tcBorders>
              <w:top w:val="nil"/>
              <w:left w:val="nil"/>
              <w:bottom w:val="single" w:sz="4" w:space="0" w:color="auto"/>
              <w:right w:val="nil"/>
            </w:tcBorders>
          </w:tcPr>
          <w:p w14:paraId="2DDCCFFD" w14:textId="77777777" w:rsidR="001C58EC" w:rsidRPr="00234F13" w:rsidRDefault="001C58EC" w:rsidP="00FC3F3E">
            <w:pPr>
              <w:jc w:val="center"/>
              <w:rPr>
                <w:rFonts w:cs="Times New Roman"/>
                <w:sz w:val="20"/>
                <w:szCs w:val="20"/>
              </w:rPr>
            </w:pPr>
            <w:r w:rsidRPr="00234F13">
              <w:rPr>
                <w:rFonts w:cs="Times New Roman"/>
                <w:sz w:val="20"/>
                <w:szCs w:val="20"/>
              </w:rPr>
              <w:t>-1.3</w:t>
            </w:r>
          </w:p>
        </w:tc>
        <w:tc>
          <w:tcPr>
            <w:tcW w:w="1411" w:type="dxa"/>
            <w:tcBorders>
              <w:top w:val="nil"/>
              <w:left w:val="nil"/>
              <w:bottom w:val="single" w:sz="4" w:space="0" w:color="auto"/>
              <w:right w:val="nil"/>
            </w:tcBorders>
          </w:tcPr>
          <w:p w14:paraId="0B23F268" w14:textId="77777777" w:rsidR="001C58EC" w:rsidRPr="00234F13" w:rsidRDefault="001C58EC" w:rsidP="00FC3F3E">
            <w:pPr>
              <w:jc w:val="center"/>
              <w:rPr>
                <w:rFonts w:cs="Times New Roman"/>
                <w:sz w:val="20"/>
                <w:szCs w:val="20"/>
              </w:rPr>
            </w:pPr>
            <w:r w:rsidRPr="00234F13">
              <w:rPr>
                <w:rFonts w:cs="Times New Roman"/>
                <w:sz w:val="20"/>
                <w:szCs w:val="20"/>
              </w:rPr>
              <w:t>0.0450</w:t>
            </w:r>
          </w:p>
        </w:tc>
        <w:tc>
          <w:tcPr>
            <w:tcW w:w="617" w:type="dxa"/>
            <w:tcBorders>
              <w:top w:val="nil"/>
              <w:left w:val="nil"/>
              <w:bottom w:val="single" w:sz="4" w:space="0" w:color="auto"/>
              <w:right w:val="nil"/>
            </w:tcBorders>
          </w:tcPr>
          <w:p w14:paraId="7D173CEB" w14:textId="77777777" w:rsidR="001C58EC" w:rsidRPr="00234F13" w:rsidRDefault="001C58EC" w:rsidP="00FC3F3E">
            <w:pPr>
              <w:jc w:val="center"/>
              <w:rPr>
                <w:rFonts w:cs="Times New Roman"/>
                <w:sz w:val="20"/>
                <w:szCs w:val="20"/>
              </w:rPr>
            </w:pPr>
            <w:r w:rsidRPr="00234F13">
              <w:rPr>
                <w:rFonts w:cs="Times New Roman"/>
                <w:sz w:val="20"/>
                <w:szCs w:val="20"/>
              </w:rPr>
              <w:t>5.7</w:t>
            </w:r>
          </w:p>
        </w:tc>
      </w:tr>
      <w:tr w:rsidR="001C58EC" w:rsidRPr="00234F13" w14:paraId="381E024F" w14:textId="77777777" w:rsidTr="00FC3F3E">
        <w:trPr>
          <w:trHeight w:val="227"/>
          <w:jc w:val="center"/>
        </w:trPr>
        <w:tc>
          <w:tcPr>
            <w:tcW w:w="0" w:type="auto"/>
            <w:vMerge w:val="restart"/>
            <w:tcBorders>
              <w:top w:val="single" w:sz="4" w:space="0" w:color="auto"/>
              <w:left w:val="nil"/>
              <w:bottom w:val="nil"/>
              <w:right w:val="nil"/>
            </w:tcBorders>
            <w:vAlign w:val="center"/>
          </w:tcPr>
          <w:p w14:paraId="479CE1AA" w14:textId="77777777" w:rsidR="001C58EC" w:rsidRPr="00234F13" w:rsidRDefault="001C58EC" w:rsidP="00FC3F3E">
            <w:pPr>
              <w:jc w:val="left"/>
              <w:rPr>
                <w:rFonts w:cs="Times New Roman"/>
                <w:b/>
                <w:bCs/>
                <w:sz w:val="20"/>
                <w:szCs w:val="20"/>
              </w:rPr>
            </w:pPr>
            <w:r w:rsidRPr="00234F13">
              <w:rPr>
                <w:rFonts w:cs="Times New Roman"/>
                <w:b/>
                <w:bCs/>
                <w:sz w:val="20"/>
                <w:szCs w:val="20"/>
              </w:rPr>
              <w:t>FO2-O7</w:t>
            </w:r>
          </w:p>
        </w:tc>
        <w:tc>
          <w:tcPr>
            <w:tcW w:w="0" w:type="auto"/>
            <w:tcBorders>
              <w:top w:val="single" w:sz="4" w:space="0" w:color="auto"/>
              <w:left w:val="nil"/>
              <w:bottom w:val="nil"/>
              <w:right w:val="nil"/>
            </w:tcBorders>
            <w:vAlign w:val="center"/>
          </w:tcPr>
          <w:p w14:paraId="688A15FD" w14:textId="77777777" w:rsidR="001C58EC" w:rsidRPr="00234F13" w:rsidRDefault="001C58EC" w:rsidP="00FC3F3E">
            <w:pPr>
              <w:jc w:val="left"/>
              <w:rPr>
                <w:rFonts w:cs="Times New Roman"/>
                <w:sz w:val="20"/>
                <w:szCs w:val="20"/>
              </w:rPr>
            </w:pPr>
            <w:r w:rsidRPr="00234F13">
              <w:rPr>
                <w:rFonts w:cs="Times New Roman"/>
                <w:sz w:val="20"/>
                <w:szCs w:val="20"/>
              </w:rPr>
              <w:t>C5-H6∙∙∙O2</w:t>
            </w:r>
          </w:p>
        </w:tc>
        <w:tc>
          <w:tcPr>
            <w:tcW w:w="0" w:type="auto"/>
            <w:vMerge w:val="restart"/>
            <w:tcBorders>
              <w:top w:val="single" w:sz="4" w:space="0" w:color="auto"/>
              <w:left w:val="nil"/>
              <w:bottom w:val="nil"/>
              <w:right w:val="nil"/>
            </w:tcBorders>
            <w:vAlign w:val="center"/>
          </w:tcPr>
          <w:p w14:paraId="147A85F2" w14:textId="77777777" w:rsidR="001C58EC" w:rsidRPr="00234F13" w:rsidRDefault="001C58EC" w:rsidP="00FC3F3E">
            <w:pPr>
              <w:jc w:val="center"/>
              <w:rPr>
                <w:rFonts w:cs="Times New Roman"/>
                <w:sz w:val="20"/>
                <w:szCs w:val="20"/>
              </w:rPr>
            </w:pPr>
            <w:r w:rsidRPr="00234F13">
              <w:rPr>
                <w:rFonts w:cs="Times New Roman"/>
                <w:sz w:val="20"/>
                <w:szCs w:val="20"/>
              </w:rPr>
              <w:t>0.052</w:t>
            </w:r>
          </w:p>
        </w:tc>
        <w:tc>
          <w:tcPr>
            <w:tcW w:w="1041" w:type="dxa"/>
            <w:tcBorders>
              <w:top w:val="single" w:sz="4" w:space="0" w:color="auto"/>
              <w:left w:val="nil"/>
              <w:bottom w:val="nil"/>
              <w:right w:val="nil"/>
            </w:tcBorders>
          </w:tcPr>
          <w:p w14:paraId="3B715222" w14:textId="77777777" w:rsidR="001C58EC" w:rsidRPr="00234F13" w:rsidRDefault="001C58EC" w:rsidP="00FC3F3E">
            <w:pPr>
              <w:jc w:val="center"/>
              <w:rPr>
                <w:rFonts w:cs="Times New Roman"/>
                <w:sz w:val="20"/>
                <w:szCs w:val="20"/>
              </w:rPr>
            </w:pPr>
            <w:r w:rsidRPr="00234F13">
              <w:rPr>
                <w:rFonts w:cs="Times New Roman"/>
                <w:sz w:val="20"/>
                <w:szCs w:val="20"/>
              </w:rPr>
              <w:t>6.8</w:t>
            </w:r>
          </w:p>
        </w:tc>
        <w:tc>
          <w:tcPr>
            <w:tcW w:w="1041" w:type="dxa"/>
            <w:tcBorders>
              <w:top w:val="single" w:sz="4" w:space="0" w:color="auto"/>
              <w:left w:val="nil"/>
              <w:bottom w:val="nil"/>
              <w:right w:val="nil"/>
            </w:tcBorders>
          </w:tcPr>
          <w:p w14:paraId="0568A531" w14:textId="77777777" w:rsidR="001C58EC" w:rsidRPr="00234F13" w:rsidRDefault="001C58EC" w:rsidP="00FC3F3E">
            <w:pPr>
              <w:jc w:val="center"/>
              <w:rPr>
                <w:rFonts w:cs="Times New Roman"/>
                <w:sz w:val="20"/>
                <w:szCs w:val="20"/>
              </w:rPr>
            </w:pPr>
            <w:r w:rsidRPr="00234F13">
              <w:rPr>
                <w:rFonts w:cs="Times New Roman"/>
                <w:sz w:val="20"/>
                <w:szCs w:val="20"/>
              </w:rPr>
              <w:t>-39.4</w:t>
            </w:r>
          </w:p>
        </w:tc>
        <w:tc>
          <w:tcPr>
            <w:tcW w:w="1411" w:type="dxa"/>
            <w:tcBorders>
              <w:top w:val="single" w:sz="4" w:space="0" w:color="auto"/>
              <w:left w:val="nil"/>
              <w:bottom w:val="nil"/>
              <w:right w:val="nil"/>
            </w:tcBorders>
          </w:tcPr>
          <w:p w14:paraId="1A95FD2E" w14:textId="77777777" w:rsidR="001C58EC" w:rsidRPr="00234F13" w:rsidRDefault="001C58EC" w:rsidP="00FC3F3E">
            <w:pPr>
              <w:jc w:val="center"/>
              <w:rPr>
                <w:rFonts w:cs="Times New Roman"/>
                <w:sz w:val="20"/>
                <w:szCs w:val="20"/>
              </w:rPr>
            </w:pPr>
            <w:r w:rsidRPr="00234F13">
              <w:rPr>
                <w:rFonts w:cs="Times New Roman"/>
                <w:sz w:val="20"/>
                <w:szCs w:val="20"/>
              </w:rPr>
              <w:t>-0.0126</w:t>
            </w:r>
          </w:p>
        </w:tc>
        <w:tc>
          <w:tcPr>
            <w:tcW w:w="617" w:type="dxa"/>
            <w:tcBorders>
              <w:top w:val="single" w:sz="4" w:space="0" w:color="auto"/>
              <w:left w:val="nil"/>
              <w:bottom w:val="nil"/>
              <w:right w:val="nil"/>
            </w:tcBorders>
          </w:tcPr>
          <w:p w14:paraId="071E7FEB" w14:textId="77777777" w:rsidR="001C58EC" w:rsidRPr="00234F13" w:rsidRDefault="001C58EC" w:rsidP="00FC3F3E">
            <w:pPr>
              <w:jc w:val="center"/>
              <w:rPr>
                <w:rFonts w:cs="Times New Roman"/>
                <w:sz w:val="20"/>
                <w:szCs w:val="20"/>
              </w:rPr>
            </w:pPr>
            <w:r w:rsidRPr="00234F13">
              <w:rPr>
                <w:rFonts w:cs="Times New Roman"/>
                <w:sz w:val="20"/>
                <w:szCs w:val="20"/>
              </w:rPr>
              <w:t>1.3</w:t>
            </w:r>
          </w:p>
        </w:tc>
      </w:tr>
      <w:tr w:rsidR="001C58EC" w:rsidRPr="00234F13" w14:paraId="4C9597F0" w14:textId="77777777" w:rsidTr="00FC3F3E">
        <w:trPr>
          <w:trHeight w:val="227"/>
          <w:jc w:val="center"/>
        </w:trPr>
        <w:tc>
          <w:tcPr>
            <w:tcW w:w="0" w:type="auto"/>
            <w:vMerge/>
            <w:tcBorders>
              <w:top w:val="nil"/>
              <w:left w:val="nil"/>
              <w:bottom w:val="single" w:sz="4" w:space="0" w:color="auto"/>
              <w:right w:val="nil"/>
            </w:tcBorders>
            <w:vAlign w:val="center"/>
          </w:tcPr>
          <w:p w14:paraId="724B636B"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5131EE17" w14:textId="77777777" w:rsidR="001C58EC" w:rsidRPr="00234F13" w:rsidRDefault="001C58EC" w:rsidP="00FC3F3E">
            <w:pPr>
              <w:jc w:val="left"/>
              <w:rPr>
                <w:rFonts w:cs="Times New Roman"/>
                <w:sz w:val="20"/>
                <w:szCs w:val="20"/>
              </w:rPr>
            </w:pPr>
            <w:r w:rsidRPr="00234F13">
              <w:rPr>
                <w:rFonts w:cs="Times New Roman"/>
                <w:sz w:val="20"/>
                <w:szCs w:val="20"/>
              </w:rPr>
              <w:t>O3-H4∙∙∙O7</w:t>
            </w:r>
          </w:p>
        </w:tc>
        <w:tc>
          <w:tcPr>
            <w:tcW w:w="0" w:type="auto"/>
            <w:vMerge/>
            <w:tcBorders>
              <w:top w:val="nil"/>
              <w:left w:val="nil"/>
              <w:bottom w:val="single" w:sz="4" w:space="0" w:color="auto"/>
              <w:right w:val="nil"/>
            </w:tcBorders>
            <w:vAlign w:val="center"/>
          </w:tcPr>
          <w:p w14:paraId="0387C9B1"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0B513CE8" w14:textId="77777777" w:rsidR="001C58EC" w:rsidRPr="00234F13" w:rsidRDefault="001C58EC" w:rsidP="00FC3F3E">
            <w:pPr>
              <w:jc w:val="center"/>
              <w:rPr>
                <w:rFonts w:cs="Times New Roman"/>
                <w:sz w:val="20"/>
                <w:szCs w:val="20"/>
              </w:rPr>
            </w:pPr>
            <w:r w:rsidRPr="00234F13">
              <w:rPr>
                <w:rFonts w:cs="Times New Roman"/>
                <w:sz w:val="20"/>
                <w:szCs w:val="20"/>
              </w:rPr>
              <w:t>184.9</w:t>
            </w:r>
          </w:p>
        </w:tc>
        <w:tc>
          <w:tcPr>
            <w:tcW w:w="1041" w:type="dxa"/>
            <w:tcBorders>
              <w:top w:val="nil"/>
              <w:left w:val="nil"/>
              <w:bottom w:val="single" w:sz="4" w:space="0" w:color="auto"/>
              <w:right w:val="nil"/>
            </w:tcBorders>
          </w:tcPr>
          <w:p w14:paraId="469A4D33" w14:textId="77777777" w:rsidR="001C58EC" w:rsidRPr="00234F13" w:rsidRDefault="001C58EC" w:rsidP="00FC3F3E">
            <w:pPr>
              <w:jc w:val="center"/>
              <w:rPr>
                <w:rFonts w:cs="Times New Roman"/>
                <w:sz w:val="20"/>
                <w:szCs w:val="20"/>
              </w:rPr>
            </w:pPr>
            <w:r w:rsidRPr="00234F13">
              <w:rPr>
                <w:rFonts w:cs="Times New Roman"/>
                <w:sz w:val="20"/>
                <w:szCs w:val="20"/>
              </w:rPr>
              <w:t>6.5</w:t>
            </w:r>
          </w:p>
        </w:tc>
        <w:tc>
          <w:tcPr>
            <w:tcW w:w="1411" w:type="dxa"/>
            <w:tcBorders>
              <w:top w:val="nil"/>
              <w:left w:val="nil"/>
              <w:bottom w:val="single" w:sz="4" w:space="0" w:color="auto"/>
              <w:right w:val="nil"/>
            </w:tcBorders>
          </w:tcPr>
          <w:p w14:paraId="28906ADB" w14:textId="77777777" w:rsidR="001C58EC" w:rsidRPr="00234F13" w:rsidRDefault="001C58EC" w:rsidP="00FC3F3E">
            <w:pPr>
              <w:jc w:val="center"/>
              <w:rPr>
                <w:rFonts w:cs="Times New Roman"/>
                <w:sz w:val="20"/>
                <w:szCs w:val="20"/>
              </w:rPr>
            </w:pPr>
            <w:r w:rsidRPr="00234F13">
              <w:rPr>
                <w:rFonts w:cs="Times New Roman"/>
                <w:sz w:val="20"/>
                <w:szCs w:val="20"/>
              </w:rPr>
              <w:t>0.0540</w:t>
            </w:r>
          </w:p>
        </w:tc>
        <w:tc>
          <w:tcPr>
            <w:tcW w:w="617" w:type="dxa"/>
            <w:tcBorders>
              <w:top w:val="nil"/>
              <w:left w:val="nil"/>
              <w:bottom w:val="single" w:sz="4" w:space="0" w:color="auto"/>
              <w:right w:val="nil"/>
            </w:tcBorders>
          </w:tcPr>
          <w:p w14:paraId="4760186B" w14:textId="77777777" w:rsidR="001C58EC" w:rsidRPr="00234F13" w:rsidRDefault="001C58EC" w:rsidP="00FC3F3E">
            <w:pPr>
              <w:jc w:val="center"/>
              <w:rPr>
                <w:rFonts w:cs="Times New Roman"/>
                <w:sz w:val="20"/>
                <w:szCs w:val="20"/>
              </w:rPr>
            </w:pPr>
            <w:r w:rsidRPr="00234F13">
              <w:rPr>
                <w:rFonts w:cs="Times New Roman"/>
                <w:sz w:val="20"/>
                <w:szCs w:val="20"/>
              </w:rPr>
              <w:t>5.0</w:t>
            </w:r>
          </w:p>
        </w:tc>
      </w:tr>
      <w:tr w:rsidR="001C58EC" w:rsidRPr="00234F13" w14:paraId="272441BD" w14:textId="77777777" w:rsidTr="00FC3F3E">
        <w:trPr>
          <w:trHeight w:val="227"/>
          <w:jc w:val="center"/>
        </w:trPr>
        <w:tc>
          <w:tcPr>
            <w:tcW w:w="0" w:type="auto"/>
            <w:vMerge w:val="restart"/>
            <w:tcBorders>
              <w:top w:val="single" w:sz="4" w:space="0" w:color="auto"/>
              <w:left w:val="nil"/>
              <w:bottom w:val="nil"/>
              <w:right w:val="nil"/>
            </w:tcBorders>
            <w:vAlign w:val="center"/>
          </w:tcPr>
          <w:p w14:paraId="21F2AE94" w14:textId="77777777" w:rsidR="001C58EC" w:rsidRPr="00234F13" w:rsidRDefault="001C58EC" w:rsidP="00FC3F3E">
            <w:pPr>
              <w:jc w:val="left"/>
              <w:rPr>
                <w:rFonts w:cs="Times New Roman"/>
                <w:b/>
                <w:bCs/>
                <w:sz w:val="20"/>
                <w:szCs w:val="20"/>
              </w:rPr>
            </w:pPr>
            <w:r w:rsidRPr="00234F13">
              <w:rPr>
                <w:rFonts w:cs="Times New Roman"/>
                <w:b/>
                <w:bCs/>
                <w:sz w:val="20"/>
                <w:szCs w:val="20"/>
              </w:rPr>
              <w:t>FS2-O7</w:t>
            </w:r>
          </w:p>
        </w:tc>
        <w:tc>
          <w:tcPr>
            <w:tcW w:w="0" w:type="auto"/>
            <w:tcBorders>
              <w:top w:val="single" w:sz="4" w:space="0" w:color="auto"/>
              <w:left w:val="nil"/>
              <w:bottom w:val="nil"/>
              <w:right w:val="nil"/>
            </w:tcBorders>
            <w:vAlign w:val="center"/>
          </w:tcPr>
          <w:p w14:paraId="762015D1" w14:textId="77777777" w:rsidR="001C58EC" w:rsidRPr="00234F13" w:rsidRDefault="001C58EC" w:rsidP="00FC3F3E">
            <w:pPr>
              <w:jc w:val="left"/>
              <w:rPr>
                <w:rFonts w:cs="Times New Roman"/>
                <w:sz w:val="20"/>
                <w:szCs w:val="20"/>
              </w:rPr>
            </w:pPr>
            <w:r w:rsidRPr="00234F13">
              <w:rPr>
                <w:rFonts w:cs="Times New Roman"/>
                <w:sz w:val="20"/>
                <w:szCs w:val="20"/>
              </w:rPr>
              <w:t>C5-H6∙∙∙S2</w:t>
            </w:r>
          </w:p>
        </w:tc>
        <w:tc>
          <w:tcPr>
            <w:tcW w:w="0" w:type="auto"/>
            <w:vMerge w:val="restart"/>
            <w:tcBorders>
              <w:top w:val="single" w:sz="4" w:space="0" w:color="auto"/>
              <w:left w:val="nil"/>
              <w:bottom w:val="nil"/>
              <w:right w:val="nil"/>
            </w:tcBorders>
            <w:vAlign w:val="center"/>
          </w:tcPr>
          <w:p w14:paraId="47F1D9A7" w14:textId="77777777" w:rsidR="001C58EC" w:rsidRPr="00234F13" w:rsidRDefault="001C58EC" w:rsidP="00FC3F3E">
            <w:pPr>
              <w:jc w:val="center"/>
              <w:rPr>
                <w:rFonts w:cs="Times New Roman"/>
                <w:sz w:val="20"/>
                <w:szCs w:val="20"/>
              </w:rPr>
            </w:pPr>
            <w:r w:rsidRPr="00234F13">
              <w:rPr>
                <w:rFonts w:cs="Times New Roman"/>
                <w:sz w:val="20"/>
                <w:szCs w:val="20"/>
              </w:rPr>
              <w:t>0.055</w:t>
            </w:r>
          </w:p>
        </w:tc>
        <w:tc>
          <w:tcPr>
            <w:tcW w:w="1041" w:type="dxa"/>
            <w:tcBorders>
              <w:top w:val="single" w:sz="4" w:space="0" w:color="auto"/>
              <w:left w:val="nil"/>
              <w:bottom w:val="nil"/>
              <w:right w:val="nil"/>
            </w:tcBorders>
          </w:tcPr>
          <w:p w14:paraId="2437B6B5" w14:textId="77777777" w:rsidR="001C58EC" w:rsidRPr="00234F13" w:rsidRDefault="001C58EC" w:rsidP="00FC3F3E">
            <w:pPr>
              <w:jc w:val="center"/>
              <w:rPr>
                <w:rFonts w:cs="Times New Roman"/>
                <w:sz w:val="20"/>
                <w:szCs w:val="20"/>
              </w:rPr>
            </w:pPr>
            <w:r w:rsidRPr="00234F13">
              <w:rPr>
                <w:rFonts w:cs="Times New Roman"/>
                <w:sz w:val="20"/>
                <w:szCs w:val="20"/>
              </w:rPr>
              <w:t>11.5</w:t>
            </w:r>
          </w:p>
        </w:tc>
        <w:tc>
          <w:tcPr>
            <w:tcW w:w="1041" w:type="dxa"/>
            <w:tcBorders>
              <w:top w:val="single" w:sz="4" w:space="0" w:color="auto"/>
              <w:left w:val="nil"/>
              <w:bottom w:val="nil"/>
              <w:right w:val="nil"/>
            </w:tcBorders>
          </w:tcPr>
          <w:p w14:paraId="08690BD5" w14:textId="77777777" w:rsidR="001C58EC" w:rsidRPr="00234F13" w:rsidRDefault="001C58EC" w:rsidP="00FC3F3E">
            <w:pPr>
              <w:jc w:val="center"/>
              <w:rPr>
                <w:rFonts w:cs="Times New Roman"/>
                <w:sz w:val="20"/>
                <w:szCs w:val="20"/>
              </w:rPr>
            </w:pPr>
            <w:r w:rsidRPr="00234F13">
              <w:rPr>
                <w:rFonts w:cs="Times New Roman"/>
                <w:sz w:val="20"/>
                <w:szCs w:val="20"/>
              </w:rPr>
              <w:t>-39.3</w:t>
            </w:r>
          </w:p>
        </w:tc>
        <w:tc>
          <w:tcPr>
            <w:tcW w:w="1411" w:type="dxa"/>
            <w:tcBorders>
              <w:top w:val="single" w:sz="4" w:space="0" w:color="auto"/>
              <w:left w:val="nil"/>
              <w:bottom w:val="nil"/>
              <w:right w:val="nil"/>
            </w:tcBorders>
          </w:tcPr>
          <w:p w14:paraId="40F7A832" w14:textId="77777777" w:rsidR="001C58EC" w:rsidRPr="00234F13" w:rsidRDefault="001C58EC" w:rsidP="00FC3F3E">
            <w:pPr>
              <w:jc w:val="center"/>
              <w:rPr>
                <w:rFonts w:cs="Times New Roman"/>
                <w:sz w:val="20"/>
                <w:szCs w:val="20"/>
              </w:rPr>
            </w:pPr>
            <w:r w:rsidRPr="00234F13">
              <w:rPr>
                <w:rFonts w:cs="Times New Roman"/>
                <w:sz w:val="20"/>
                <w:szCs w:val="20"/>
              </w:rPr>
              <w:t>-0.0090</w:t>
            </w:r>
          </w:p>
        </w:tc>
        <w:tc>
          <w:tcPr>
            <w:tcW w:w="617" w:type="dxa"/>
            <w:tcBorders>
              <w:top w:val="single" w:sz="4" w:space="0" w:color="auto"/>
              <w:left w:val="nil"/>
              <w:bottom w:val="nil"/>
              <w:right w:val="nil"/>
            </w:tcBorders>
          </w:tcPr>
          <w:p w14:paraId="77FC5A61" w14:textId="77777777" w:rsidR="001C58EC" w:rsidRPr="00234F13" w:rsidRDefault="001C58EC" w:rsidP="00FC3F3E">
            <w:pPr>
              <w:jc w:val="center"/>
              <w:rPr>
                <w:rFonts w:cs="Times New Roman"/>
                <w:sz w:val="20"/>
                <w:szCs w:val="20"/>
              </w:rPr>
            </w:pPr>
            <w:r w:rsidRPr="00234F13">
              <w:rPr>
                <w:rFonts w:cs="Times New Roman"/>
                <w:sz w:val="20"/>
                <w:szCs w:val="20"/>
              </w:rPr>
              <w:t>1.3</w:t>
            </w:r>
          </w:p>
        </w:tc>
      </w:tr>
      <w:tr w:rsidR="001C58EC" w:rsidRPr="00234F13" w14:paraId="40CF926F" w14:textId="77777777" w:rsidTr="00FC3F3E">
        <w:trPr>
          <w:trHeight w:val="227"/>
          <w:jc w:val="center"/>
        </w:trPr>
        <w:tc>
          <w:tcPr>
            <w:tcW w:w="0" w:type="auto"/>
            <w:vMerge/>
            <w:tcBorders>
              <w:top w:val="nil"/>
              <w:left w:val="nil"/>
              <w:bottom w:val="single" w:sz="4" w:space="0" w:color="auto"/>
              <w:right w:val="nil"/>
            </w:tcBorders>
            <w:vAlign w:val="center"/>
          </w:tcPr>
          <w:p w14:paraId="34FAA4EF"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0E964449" w14:textId="77777777" w:rsidR="001C58EC" w:rsidRPr="00234F13" w:rsidRDefault="001C58EC" w:rsidP="00FC3F3E">
            <w:pPr>
              <w:jc w:val="left"/>
              <w:rPr>
                <w:rFonts w:cs="Times New Roman"/>
                <w:sz w:val="20"/>
                <w:szCs w:val="20"/>
              </w:rPr>
            </w:pPr>
            <w:r w:rsidRPr="00234F13">
              <w:rPr>
                <w:rFonts w:cs="Times New Roman"/>
                <w:sz w:val="20"/>
                <w:szCs w:val="20"/>
              </w:rPr>
              <w:t>O3-H4∙∙∙O7</w:t>
            </w:r>
          </w:p>
        </w:tc>
        <w:tc>
          <w:tcPr>
            <w:tcW w:w="0" w:type="auto"/>
            <w:vMerge/>
            <w:tcBorders>
              <w:top w:val="nil"/>
              <w:left w:val="nil"/>
              <w:bottom w:val="single" w:sz="4" w:space="0" w:color="auto"/>
              <w:right w:val="nil"/>
            </w:tcBorders>
            <w:vAlign w:val="center"/>
          </w:tcPr>
          <w:p w14:paraId="35C667BB"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17864827" w14:textId="77777777" w:rsidR="001C58EC" w:rsidRPr="00234F13" w:rsidRDefault="001C58EC" w:rsidP="00FC3F3E">
            <w:pPr>
              <w:jc w:val="center"/>
              <w:rPr>
                <w:rFonts w:cs="Times New Roman"/>
                <w:sz w:val="20"/>
                <w:szCs w:val="20"/>
              </w:rPr>
            </w:pPr>
            <w:r w:rsidRPr="00234F13">
              <w:rPr>
                <w:rFonts w:cs="Times New Roman"/>
                <w:sz w:val="20"/>
                <w:szCs w:val="20"/>
              </w:rPr>
              <w:t>211.6</w:t>
            </w:r>
          </w:p>
        </w:tc>
        <w:tc>
          <w:tcPr>
            <w:tcW w:w="1041" w:type="dxa"/>
            <w:tcBorders>
              <w:top w:val="nil"/>
              <w:left w:val="nil"/>
              <w:bottom w:val="single" w:sz="4" w:space="0" w:color="auto"/>
              <w:right w:val="nil"/>
            </w:tcBorders>
          </w:tcPr>
          <w:p w14:paraId="158AC421" w14:textId="77777777" w:rsidR="001C58EC" w:rsidRPr="00234F13" w:rsidRDefault="001C58EC" w:rsidP="00FC3F3E">
            <w:pPr>
              <w:jc w:val="center"/>
              <w:rPr>
                <w:rFonts w:cs="Times New Roman"/>
                <w:sz w:val="20"/>
                <w:szCs w:val="20"/>
              </w:rPr>
            </w:pPr>
            <w:r w:rsidRPr="00234F13">
              <w:rPr>
                <w:rFonts w:cs="Times New Roman"/>
                <w:sz w:val="20"/>
                <w:szCs w:val="20"/>
              </w:rPr>
              <w:t>-1.6</w:t>
            </w:r>
          </w:p>
        </w:tc>
        <w:tc>
          <w:tcPr>
            <w:tcW w:w="1411" w:type="dxa"/>
            <w:tcBorders>
              <w:top w:val="nil"/>
              <w:left w:val="nil"/>
              <w:bottom w:val="single" w:sz="4" w:space="0" w:color="auto"/>
              <w:right w:val="nil"/>
            </w:tcBorders>
          </w:tcPr>
          <w:p w14:paraId="0792F62A" w14:textId="77777777" w:rsidR="001C58EC" w:rsidRPr="00234F13" w:rsidRDefault="001C58EC" w:rsidP="00FC3F3E">
            <w:pPr>
              <w:jc w:val="center"/>
              <w:rPr>
                <w:rFonts w:cs="Times New Roman"/>
                <w:sz w:val="20"/>
                <w:szCs w:val="20"/>
              </w:rPr>
            </w:pPr>
            <w:r w:rsidRPr="00234F13">
              <w:rPr>
                <w:rFonts w:cs="Times New Roman"/>
                <w:sz w:val="20"/>
                <w:szCs w:val="20"/>
              </w:rPr>
              <w:t>0.0602</w:t>
            </w:r>
          </w:p>
        </w:tc>
        <w:tc>
          <w:tcPr>
            <w:tcW w:w="617" w:type="dxa"/>
            <w:tcBorders>
              <w:top w:val="nil"/>
              <w:left w:val="nil"/>
              <w:bottom w:val="single" w:sz="4" w:space="0" w:color="auto"/>
              <w:right w:val="nil"/>
            </w:tcBorders>
          </w:tcPr>
          <w:p w14:paraId="2BFA6A5F" w14:textId="77777777" w:rsidR="001C58EC" w:rsidRPr="00234F13" w:rsidRDefault="001C58EC" w:rsidP="00FC3F3E">
            <w:pPr>
              <w:jc w:val="center"/>
              <w:rPr>
                <w:rFonts w:cs="Times New Roman"/>
                <w:sz w:val="20"/>
                <w:szCs w:val="20"/>
              </w:rPr>
            </w:pPr>
            <w:r w:rsidRPr="00234F13">
              <w:rPr>
                <w:rFonts w:cs="Times New Roman"/>
                <w:sz w:val="20"/>
                <w:szCs w:val="20"/>
              </w:rPr>
              <w:t>5.3</w:t>
            </w:r>
          </w:p>
        </w:tc>
      </w:tr>
      <w:tr w:rsidR="001C58EC" w:rsidRPr="00234F13" w14:paraId="429120CF" w14:textId="77777777" w:rsidTr="00FC3F3E">
        <w:trPr>
          <w:trHeight w:val="227"/>
          <w:jc w:val="center"/>
        </w:trPr>
        <w:tc>
          <w:tcPr>
            <w:tcW w:w="0" w:type="auto"/>
            <w:vMerge w:val="restart"/>
            <w:tcBorders>
              <w:top w:val="single" w:sz="4" w:space="0" w:color="auto"/>
              <w:left w:val="nil"/>
              <w:bottom w:val="nil"/>
              <w:right w:val="nil"/>
            </w:tcBorders>
            <w:vAlign w:val="center"/>
          </w:tcPr>
          <w:p w14:paraId="76317095" w14:textId="77777777" w:rsidR="001C58EC" w:rsidRPr="00234F13" w:rsidRDefault="001C58EC" w:rsidP="00FC3F3E">
            <w:pPr>
              <w:jc w:val="left"/>
              <w:rPr>
                <w:rFonts w:cs="Times New Roman"/>
                <w:b/>
                <w:bCs/>
                <w:sz w:val="20"/>
                <w:szCs w:val="20"/>
              </w:rPr>
            </w:pPr>
            <w:r w:rsidRPr="00234F13">
              <w:rPr>
                <w:rFonts w:cs="Times New Roman"/>
                <w:b/>
                <w:bCs/>
                <w:sz w:val="20"/>
                <w:szCs w:val="20"/>
              </w:rPr>
              <w:t>FSe2-O7</w:t>
            </w:r>
          </w:p>
        </w:tc>
        <w:tc>
          <w:tcPr>
            <w:tcW w:w="0" w:type="auto"/>
            <w:tcBorders>
              <w:top w:val="single" w:sz="4" w:space="0" w:color="auto"/>
              <w:left w:val="nil"/>
              <w:bottom w:val="nil"/>
              <w:right w:val="nil"/>
            </w:tcBorders>
            <w:vAlign w:val="center"/>
          </w:tcPr>
          <w:p w14:paraId="61B8F02C" w14:textId="77777777" w:rsidR="001C58EC" w:rsidRPr="00234F13" w:rsidRDefault="001C58EC" w:rsidP="00FC3F3E">
            <w:pPr>
              <w:jc w:val="left"/>
              <w:rPr>
                <w:rFonts w:cs="Times New Roman"/>
                <w:sz w:val="20"/>
                <w:szCs w:val="20"/>
              </w:rPr>
            </w:pPr>
            <w:r w:rsidRPr="00234F13">
              <w:rPr>
                <w:rFonts w:cs="Times New Roman"/>
                <w:sz w:val="20"/>
                <w:szCs w:val="20"/>
              </w:rPr>
              <w:t>C5-H6∙∙∙Se2</w:t>
            </w:r>
          </w:p>
        </w:tc>
        <w:tc>
          <w:tcPr>
            <w:tcW w:w="0" w:type="auto"/>
            <w:vMerge w:val="restart"/>
            <w:tcBorders>
              <w:top w:val="single" w:sz="4" w:space="0" w:color="auto"/>
              <w:left w:val="nil"/>
              <w:bottom w:val="nil"/>
              <w:right w:val="nil"/>
            </w:tcBorders>
            <w:vAlign w:val="center"/>
          </w:tcPr>
          <w:p w14:paraId="0EE2C57E" w14:textId="77777777" w:rsidR="001C58EC" w:rsidRPr="00234F13" w:rsidRDefault="001C58EC" w:rsidP="00FC3F3E">
            <w:pPr>
              <w:jc w:val="center"/>
              <w:rPr>
                <w:rFonts w:cs="Times New Roman"/>
                <w:sz w:val="20"/>
                <w:szCs w:val="20"/>
              </w:rPr>
            </w:pPr>
            <w:r w:rsidRPr="00234F13">
              <w:rPr>
                <w:rFonts w:cs="Times New Roman"/>
                <w:sz w:val="20"/>
                <w:szCs w:val="20"/>
              </w:rPr>
              <w:t>0.059</w:t>
            </w:r>
          </w:p>
        </w:tc>
        <w:tc>
          <w:tcPr>
            <w:tcW w:w="1041" w:type="dxa"/>
            <w:tcBorders>
              <w:top w:val="single" w:sz="4" w:space="0" w:color="auto"/>
              <w:left w:val="nil"/>
              <w:bottom w:val="nil"/>
              <w:right w:val="nil"/>
            </w:tcBorders>
          </w:tcPr>
          <w:p w14:paraId="2CBF2FC4" w14:textId="77777777" w:rsidR="001C58EC" w:rsidRPr="00234F13" w:rsidRDefault="001C58EC" w:rsidP="00FC3F3E">
            <w:pPr>
              <w:jc w:val="center"/>
              <w:rPr>
                <w:rFonts w:cs="Times New Roman"/>
                <w:sz w:val="20"/>
                <w:szCs w:val="20"/>
              </w:rPr>
            </w:pPr>
            <w:r w:rsidRPr="00234F13">
              <w:rPr>
                <w:rFonts w:cs="Times New Roman"/>
                <w:sz w:val="20"/>
                <w:szCs w:val="20"/>
              </w:rPr>
              <w:t>13.4</w:t>
            </w:r>
          </w:p>
        </w:tc>
        <w:tc>
          <w:tcPr>
            <w:tcW w:w="1041" w:type="dxa"/>
            <w:tcBorders>
              <w:top w:val="single" w:sz="4" w:space="0" w:color="auto"/>
              <w:left w:val="nil"/>
              <w:bottom w:val="nil"/>
              <w:right w:val="nil"/>
            </w:tcBorders>
          </w:tcPr>
          <w:p w14:paraId="3D98467F" w14:textId="77777777" w:rsidR="001C58EC" w:rsidRPr="00234F13" w:rsidRDefault="001C58EC" w:rsidP="00FC3F3E">
            <w:pPr>
              <w:jc w:val="center"/>
              <w:rPr>
                <w:rFonts w:cs="Times New Roman"/>
                <w:sz w:val="20"/>
                <w:szCs w:val="20"/>
              </w:rPr>
            </w:pPr>
            <w:r w:rsidRPr="00234F13">
              <w:rPr>
                <w:rFonts w:cs="Times New Roman"/>
                <w:sz w:val="20"/>
                <w:szCs w:val="20"/>
              </w:rPr>
              <w:t>-41.6</w:t>
            </w:r>
          </w:p>
        </w:tc>
        <w:tc>
          <w:tcPr>
            <w:tcW w:w="1411" w:type="dxa"/>
            <w:tcBorders>
              <w:top w:val="single" w:sz="4" w:space="0" w:color="auto"/>
              <w:left w:val="nil"/>
              <w:bottom w:val="nil"/>
              <w:right w:val="nil"/>
            </w:tcBorders>
          </w:tcPr>
          <w:p w14:paraId="15D55D3E" w14:textId="77777777" w:rsidR="001C58EC" w:rsidRPr="00234F13" w:rsidRDefault="001C58EC" w:rsidP="00FC3F3E">
            <w:pPr>
              <w:jc w:val="center"/>
              <w:rPr>
                <w:rFonts w:cs="Times New Roman"/>
                <w:sz w:val="20"/>
                <w:szCs w:val="20"/>
              </w:rPr>
            </w:pPr>
            <w:r w:rsidRPr="00234F13">
              <w:rPr>
                <w:rFonts w:cs="Times New Roman"/>
                <w:sz w:val="20"/>
                <w:szCs w:val="20"/>
              </w:rPr>
              <w:t>-0.0086</w:t>
            </w:r>
          </w:p>
        </w:tc>
        <w:tc>
          <w:tcPr>
            <w:tcW w:w="617" w:type="dxa"/>
            <w:tcBorders>
              <w:top w:val="single" w:sz="4" w:space="0" w:color="auto"/>
              <w:left w:val="nil"/>
              <w:bottom w:val="nil"/>
              <w:right w:val="nil"/>
            </w:tcBorders>
          </w:tcPr>
          <w:p w14:paraId="3566C49A" w14:textId="77777777" w:rsidR="001C58EC" w:rsidRPr="00234F13" w:rsidRDefault="001C58EC" w:rsidP="00FC3F3E">
            <w:pPr>
              <w:jc w:val="center"/>
              <w:rPr>
                <w:rFonts w:cs="Times New Roman"/>
                <w:sz w:val="20"/>
                <w:szCs w:val="20"/>
              </w:rPr>
            </w:pPr>
            <w:r w:rsidRPr="00234F13">
              <w:rPr>
                <w:rFonts w:cs="Times New Roman"/>
                <w:sz w:val="20"/>
                <w:szCs w:val="20"/>
              </w:rPr>
              <w:t>1.4</w:t>
            </w:r>
          </w:p>
        </w:tc>
      </w:tr>
      <w:tr w:rsidR="001C58EC" w:rsidRPr="00234F13" w14:paraId="07425A5B" w14:textId="77777777" w:rsidTr="00FC3F3E">
        <w:trPr>
          <w:trHeight w:val="227"/>
          <w:jc w:val="center"/>
        </w:trPr>
        <w:tc>
          <w:tcPr>
            <w:tcW w:w="0" w:type="auto"/>
            <w:vMerge/>
            <w:tcBorders>
              <w:top w:val="nil"/>
              <w:left w:val="nil"/>
              <w:bottom w:val="single" w:sz="4" w:space="0" w:color="auto"/>
              <w:right w:val="nil"/>
            </w:tcBorders>
            <w:vAlign w:val="center"/>
          </w:tcPr>
          <w:p w14:paraId="54A48F5F"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481D181D" w14:textId="77777777" w:rsidR="001C58EC" w:rsidRPr="00234F13" w:rsidRDefault="001C58EC" w:rsidP="00FC3F3E">
            <w:pPr>
              <w:jc w:val="left"/>
              <w:rPr>
                <w:rFonts w:cs="Times New Roman"/>
                <w:sz w:val="20"/>
                <w:szCs w:val="20"/>
              </w:rPr>
            </w:pPr>
            <w:r w:rsidRPr="00234F13">
              <w:rPr>
                <w:rFonts w:cs="Times New Roman"/>
                <w:sz w:val="20"/>
                <w:szCs w:val="20"/>
              </w:rPr>
              <w:t>O3-H4∙∙∙O7</w:t>
            </w:r>
          </w:p>
        </w:tc>
        <w:tc>
          <w:tcPr>
            <w:tcW w:w="0" w:type="auto"/>
            <w:vMerge/>
            <w:tcBorders>
              <w:top w:val="nil"/>
              <w:left w:val="nil"/>
              <w:bottom w:val="single" w:sz="4" w:space="0" w:color="auto"/>
              <w:right w:val="nil"/>
            </w:tcBorders>
            <w:vAlign w:val="center"/>
          </w:tcPr>
          <w:p w14:paraId="1F32D9E4"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7CDDD2FF" w14:textId="77777777" w:rsidR="001C58EC" w:rsidRPr="00234F13" w:rsidRDefault="001C58EC" w:rsidP="00FC3F3E">
            <w:pPr>
              <w:jc w:val="center"/>
              <w:rPr>
                <w:rFonts w:cs="Times New Roman"/>
                <w:sz w:val="20"/>
                <w:szCs w:val="20"/>
              </w:rPr>
            </w:pPr>
            <w:r w:rsidRPr="00234F13">
              <w:rPr>
                <w:rFonts w:cs="Times New Roman"/>
                <w:sz w:val="20"/>
                <w:szCs w:val="20"/>
              </w:rPr>
              <w:t>231.5</w:t>
            </w:r>
          </w:p>
        </w:tc>
        <w:tc>
          <w:tcPr>
            <w:tcW w:w="1041" w:type="dxa"/>
            <w:tcBorders>
              <w:top w:val="nil"/>
              <w:left w:val="nil"/>
              <w:bottom w:val="single" w:sz="4" w:space="0" w:color="auto"/>
              <w:right w:val="nil"/>
            </w:tcBorders>
          </w:tcPr>
          <w:p w14:paraId="64F4724D" w14:textId="77777777" w:rsidR="001C58EC" w:rsidRPr="00234F13" w:rsidRDefault="001C58EC" w:rsidP="00FC3F3E">
            <w:pPr>
              <w:jc w:val="center"/>
              <w:rPr>
                <w:rFonts w:cs="Times New Roman"/>
                <w:sz w:val="20"/>
                <w:szCs w:val="20"/>
              </w:rPr>
            </w:pPr>
            <w:r w:rsidRPr="00234F13">
              <w:rPr>
                <w:rFonts w:cs="Times New Roman"/>
                <w:sz w:val="20"/>
                <w:szCs w:val="20"/>
              </w:rPr>
              <w:t>0.6</w:t>
            </w:r>
          </w:p>
        </w:tc>
        <w:tc>
          <w:tcPr>
            <w:tcW w:w="1411" w:type="dxa"/>
            <w:tcBorders>
              <w:top w:val="nil"/>
              <w:left w:val="nil"/>
              <w:bottom w:val="single" w:sz="4" w:space="0" w:color="auto"/>
              <w:right w:val="nil"/>
            </w:tcBorders>
          </w:tcPr>
          <w:p w14:paraId="10D1E2F2" w14:textId="77777777" w:rsidR="001C58EC" w:rsidRPr="00234F13" w:rsidRDefault="001C58EC" w:rsidP="00FC3F3E">
            <w:pPr>
              <w:jc w:val="center"/>
              <w:rPr>
                <w:rFonts w:cs="Times New Roman"/>
                <w:sz w:val="20"/>
                <w:szCs w:val="20"/>
              </w:rPr>
            </w:pPr>
            <w:r w:rsidRPr="00234F13">
              <w:rPr>
                <w:rFonts w:cs="Times New Roman"/>
                <w:sz w:val="20"/>
                <w:szCs w:val="20"/>
              </w:rPr>
              <w:t>0.0649</w:t>
            </w:r>
          </w:p>
        </w:tc>
        <w:tc>
          <w:tcPr>
            <w:tcW w:w="617" w:type="dxa"/>
            <w:tcBorders>
              <w:top w:val="nil"/>
              <w:left w:val="nil"/>
              <w:bottom w:val="single" w:sz="4" w:space="0" w:color="auto"/>
              <w:right w:val="nil"/>
            </w:tcBorders>
          </w:tcPr>
          <w:p w14:paraId="5EFC11C3" w14:textId="77777777" w:rsidR="001C58EC" w:rsidRPr="00234F13" w:rsidRDefault="001C58EC" w:rsidP="00FC3F3E">
            <w:pPr>
              <w:jc w:val="center"/>
              <w:rPr>
                <w:rFonts w:cs="Times New Roman"/>
                <w:sz w:val="20"/>
                <w:szCs w:val="20"/>
              </w:rPr>
            </w:pPr>
            <w:r w:rsidRPr="00234F13">
              <w:rPr>
                <w:rFonts w:cs="Times New Roman"/>
                <w:sz w:val="20"/>
                <w:szCs w:val="20"/>
              </w:rPr>
              <w:t>5.5</w:t>
            </w:r>
          </w:p>
        </w:tc>
      </w:tr>
      <w:tr w:rsidR="001C58EC" w:rsidRPr="00234F13" w14:paraId="7E698115" w14:textId="77777777" w:rsidTr="00FC3F3E">
        <w:trPr>
          <w:trHeight w:val="227"/>
          <w:jc w:val="center"/>
        </w:trPr>
        <w:tc>
          <w:tcPr>
            <w:tcW w:w="0" w:type="auto"/>
            <w:vMerge w:val="restart"/>
            <w:tcBorders>
              <w:top w:val="single" w:sz="4" w:space="0" w:color="auto"/>
              <w:left w:val="nil"/>
              <w:bottom w:val="nil"/>
              <w:right w:val="nil"/>
            </w:tcBorders>
            <w:vAlign w:val="center"/>
          </w:tcPr>
          <w:p w14:paraId="179119D8" w14:textId="77777777" w:rsidR="001C58EC" w:rsidRPr="00234F13" w:rsidRDefault="001C58EC" w:rsidP="00FC3F3E">
            <w:pPr>
              <w:jc w:val="left"/>
              <w:rPr>
                <w:rFonts w:cs="Times New Roman"/>
                <w:b/>
                <w:bCs/>
                <w:sz w:val="20"/>
                <w:szCs w:val="20"/>
              </w:rPr>
            </w:pPr>
            <w:r w:rsidRPr="00234F13">
              <w:rPr>
                <w:rFonts w:cs="Times New Roman"/>
                <w:b/>
                <w:bCs/>
                <w:sz w:val="20"/>
                <w:szCs w:val="20"/>
              </w:rPr>
              <w:t>FTe2-O7</w:t>
            </w:r>
          </w:p>
        </w:tc>
        <w:tc>
          <w:tcPr>
            <w:tcW w:w="0" w:type="auto"/>
            <w:tcBorders>
              <w:top w:val="single" w:sz="4" w:space="0" w:color="auto"/>
              <w:left w:val="nil"/>
              <w:bottom w:val="nil"/>
              <w:right w:val="nil"/>
            </w:tcBorders>
            <w:vAlign w:val="center"/>
          </w:tcPr>
          <w:p w14:paraId="34994391" w14:textId="77777777" w:rsidR="001C58EC" w:rsidRPr="00234F13" w:rsidRDefault="001C58EC" w:rsidP="00FC3F3E">
            <w:pPr>
              <w:jc w:val="left"/>
              <w:rPr>
                <w:rFonts w:cs="Times New Roman"/>
                <w:sz w:val="20"/>
                <w:szCs w:val="20"/>
              </w:rPr>
            </w:pPr>
            <w:r w:rsidRPr="00234F13">
              <w:rPr>
                <w:rFonts w:cs="Times New Roman"/>
                <w:sz w:val="20"/>
                <w:szCs w:val="20"/>
              </w:rPr>
              <w:t>C5-H6∙∙∙Te2</w:t>
            </w:r>
          </w:p>
        </w:tc>
        <w:tc>
          <w:tcPr>
            <w:tcW w:w="0" w:type="auto"/>
            <w:vMerge w:val="restart"/>
            <w:tcBorders>
              <w:top w:val="single" w:sz="4" w:space="0" w:color="auto"/>
              <w:left w:val="nil"/>
              <w:bottom w:val="nil"/>
              <w:right w:val="nil"/>
            </w:tcBorders>
            <w:vAlign w:val="center"/>
          </w:tcPr>
          <w:p w14:paraId="76C1F22E" w14:textId="77777777" w:rsidR="001C58EC" w:rsidRPr="00234F13" w:rsidRDefault="001C58EC" w:rsidP="00FC3F3E">
            <w:pPr>
              <w:jc w:val="center"/>
              <w:rPr>
                <w:rFonts w:cs="Times New Roman"/>
                <w:sz w:val="20"/>
                <w:szCs w:val="20"/>
              </w:rPr>
            </w:pPr>
            <w:r w:rsidRPr="00234F13">
              <w:rPr>
                <w:rFonts w:cs="Times New Roman"/>
                <w:sz w:val="20"/>
                <w:szCs w:val="20"/>
              </w:rPr>
              <w:t>0.061</w:t>
            </w:r>
          </w:p>
        </w:tc>
        <w:tc>
          <w:tcPr>
            <w:tcW w:w="1041" w:type="dxa"/>
            <w:tcBorders>
              <w:top w:val="single" w:sz="4" w:space="0" w:color="auto"/>
              <w:left w:val="nil"/>
              <w:bottom w:val="nil"/>
              <w:right w:val="nil"/>
            </w:tcBorders>
          </w:tcPr>
          <w:p w14:paraId="0974CD1E" w14:textId="77777777" w:rsidR="001C58EC" w:rsidRPr="00234F13" w:rsidRDefault="001C58EC" w:rsidP="00FC3F3E">
            <w:pPr>
              <w:jc w:val="center"/>
              <w:rPr>
                <w:rFonts w:cs="Times New Roman"/>
                <w:sz w:val="20"/>
                <w:szCs w:val="20"/>
              </w:rPr>
            </w:pPr>
            <w:r w:rsidRPr="00234F13">
              <w:rPr>
                <w:rFonts w:cs="Times New Roman"/>
                <w:sz w:val="20"/>
                <w:szCs w:val="20"/>
              </w:rPr>
              <w:t>16.9</w:t>
            </w:r>
          </w:p>
        </w:tc>
        <w:tc>
          <w:tcPr>
            <w:tcW w:w="1041" w:type="dxa"/>
            <w:tcBorders>
              <w:top w:val="single" w:sz="4" w:space="0" w:color="auto"/>
              <w:left w:val="nil"/>
              <w:bottom w:val="nil"/>
              <w:right w:val="nil"/>
            </w:tcBorders>
          </w:tcPr>
          <w:p w14:paraId="60EDBBDB" w14:textId="77777777" w:rsidR="001C58EC" w:rsidRPr="00234F13" w:rsidRDefault="001C58EC" w:rsidP="00FC3F3E">
            <w:pPr>
              <w:jc w:val="center"/>
              <w:rPr>
                <w:rFonts w:cs="Times New Roman"/>
                <w:sz w:val="20"/>
                <w:szCs w:val="20"/>
              </w:rPr>
            </w:pPr>
            <w:r w:rsidRPr="00234F13">
              <w:rPr>
                <w:rFonts w:cs="Times New Roman"/>
                <w:sz w:val="20"/>
                <w:szCs w:val="20"/>
              </w:rPr>
              <w:t>-43.1</w:t>
            </w:r>
          </w:p>
        </w:tc>
        <w:tc>
          <w:tcPr>
            <w:tcW w:w="1411" w:type="dxa"/>
            <w:tcBorders>
              <w:top w:val="single" w:sz="4" w:space="0" w:color="auto"/>
              <w:left w:val="nil"/>
              <w:bottom w:val="nil"/>
              <w:right w:val="nil"/>
            </w:tcBorders>
          </w:tcPr>
          <w:p w14:paraId="1B4CB719" w14:textId="77777777" w:rsidR="001C58EC" w:rsidRPr="00234F13" w:rsidRDefault="001C58EC" w:rsidP="00FC3F3E">
            <w:pPr>
              <w:jc w:val="center"/>
              <w:rPr>
                <w:rFonts w:cs="Times New Roman"/>
                <w:sz w:val="20"/>
                <w:szCs w:val="20"/>
              </w:rPr>
            </w:pPr>
            <w:r w:rsidRPr="00234F13">
              <w:rPr>
                <w:rFonts w:cs="Times New Roman"/>
                <w:sz w:val="20"/>
                <w:szCs w:val="20"/>
              </w:rPr>
              <w:t>-0.0072</w:t>
            </w:r>
          </w:p>
        </w:tc>
        <w:tc>
          <w:tcPr>
            <w:tcW w:w="617" w:type="dxa"/>
            <w:tcBorders>
              <w:top w:val="single" w:sz="4" w:space="0" w:color="auto"/>
              <w:left w:val="nil"/>
              <w:bottom w:val="nil"/>
              <w:right w:val="nil"/>
            </w:tcBorders>
          </w:tcPr>
          <w:p w14:paraId="6918FB31" w14:textId="77777777" w:rsidR="001C58EC" w:rsidRPr="00234F13" w:rsidRDefault="001C58EC" w:rsidP="00FC3F3E">
            <w:pPr>
              <w:jc w:val="center"/>
              <w:rPr>
                <w:rFonts w:cs="Times New Roman"/>
                <w:sz w:val="20"/>
                <w:szCs w:val="20"/>
              </w:rPr>
            </w:pPr>
            <w:r w:rsidRPr="00234F13">
              <w:rPr>
                <w:rFonts w:cs="Times New Roman"/>
                <w:sz w:val="20"/>
                <w:szCs w:val="20"/>
              </w:rPr>
              <w:t>1.5</w:t>
            </w:r>
          </w:p>
        </w:tc>
      </w:tr>
      <w:tr w:rsidR="001C58EC" w:rsidRPr="00234F13" w14:paraId="7D145A2D" w14:textId="77777777" w:rsidTr="00FC3F3E">
        <w:trPr>
          <w:trHeight w:val="227"/>
          <w:jc w:val="center"/>
        </w:trPr>
        <w:tc>
          <w:tcPr>
            <w:tcW w:w="0" w:type="auto"/>
            <w:vMerge/>
            <w:tcBorders>
              <w:top w:val="nil"/>
              <w:left w:val="nil"/>
              <w:bottom w:val="single" w:sz="4" w:space="0" w:color="auto"/>
              <w:right w:val="nil"/>
            </w:tcBorders>
            <w:vAlign w:val="center"/>
          </w:tcPr>
          <w:p w14:paraId="3089ED41"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365F9C5F" w14:textId="77777777" w:rsidR="001C58EC" w:rsidRPr="00234F13" w:rsidRDefault="001C58EC" w:rsidP="00FC3F3E">
            <w:pPr>
              <w:jc w:val="left"/>
              <w:rPr>
                <w:rFonts w:cs="Times New Roman"/>
                <w:sz w:val="20"/>
                <w:szCs w:val="20"/>
              </w:rPr>
            </w:pPr>
            <w:r w:rsidRPr="00234F13">
              <w:rPr>
                <w:rFonts w:cs="Times New Roman"/>
                <w:sz w:val="20"/>
                <w:szCs w:val="20"/>
              </w:rPr>
              <w:t>O3-H4∙∙∙O7</w:t>
            </w:r>
          </w:p>
        </w:tc>
        <w:tc>
          <w:tcPr>
            <w:tcW w:w="0" w:type="auto"/>
            <w:vMerge/>
            <w:tcBorders>
              <w:top w:val="nil"/>
              <w:left w:val="nil"/>
              <w:bottom w:val="single" w:sz="4" w:space="0" w:color="auto"/>
              <w:right w:val="nil"/>
            </w:tcBorders>
            <w:vAlign w:val="center"/>
          </w:tcPr>
          <w:p w14:paraId="0CFEC67A"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2510E142" w14:textId="77777777" w:rsidR="001C58EC" w:rsidRPr="00234F13" w:rsidRDefault="001C58EC" w:rsidP="00FC3F3E">
            <w:pPr>
              <w:jc w:val="center"/>
              <w:rPr>
                <w:rFonts w:cs="Times New Roman"/>
                <w:sz w:val="20"/>
                <w:szCs w:val="20"/>
              </w:rPr>
            </w:pPr>
            <w:r w:rsidRPr="00234F13">
              <w:rPr>
                <w:rFonts w:cs="Times New Roman"/>
                <w:sz w:val="20"/>
                <w:szCs w:val="20"/>
              </w:rPr>
              <w:t>252.0</w:t>
            </w:r>
          </w:p>
        </w:tc>
        <w:tc>
          <w:tcPr>
            <w:tcW w:w="1041" w:type="dxa"/>
            <w:tcBorders>
              <w:top w:val="nil"/>
              <w:left w:val="nil"/>
              <w:bottom w:val="single" w:sz="4" w:space="0" w:color="auto"/>
              <w:right w:val="nil"/>
            </w:tcBorders>
          </w:tcPr>
          <w:p w14:paraId="139E5787" w14:textId="77777777" w:rsidR="001C58EC" w:rsidRPr="00234F13" w:rsidRDefault="001C58EC" w:rsidP="00FC3F3E">
            <w:pPr>
              <w:jc w:val="center"/>
              <w:rPr>
                <w:rFonts w:cs="Times New Roman"/>
                <w:sz w:val="20"/>
                <w:szCs w:val="20"/>
              </w:rPr>
            </w:pPr>
            <w:r w:rsidRPr="00234F13">
              <w:rPr>
                <w:rFonts w:cs="Times New Roman"/>
                <w:sz w:val="20"/>
                <w:szCs w:val="20"/>
              </w:rPr>
              <w:t>-1.5</w:t>
            </w:r>
          </w:p>
        </w:tc>
        <w:tc>
          <w:tcPr>
            <w:tcW w:w="1411" w:type="dxa"/>
            <w:tcBorders>
              <w:top w:val="nil"/>
              <w:left w:val="nil"/>
              <w:bottom w:val="single" w:sz="4" w:space="0" w:color="auto"/>
              <w:right w:val="nil"/>
            </w:tcBorders>
          </w:tcPr>
          <w:p w14:paraId="3C909283" w14:textId="77777777" w:rsidR="001C58EC" w:rsidRPr="00234F13" w:rsidRDefault="001C58EC" w:rsidP="00FC3F3E">
            <w:pPr>
              <w:jc w:val="center"/>
              <w:rPr>
                <w:rFonts w:cs="Times New Roman"/>
                <w:sz w:val="20"/>
                <w:szCs w:val="20"/>
              </w:rPr>
            </w:pPr>
            <w:r w:rsidRPr="00234F13">
              <w:rPr>
                <w:rFonts w:cs="Times New Roman"/>
                <w:sz w:val="20"/>
                <w:szCs w:val="20"/>
              </w:rPr>
              <w:t>0.0686</w:t>
            </w:r>
          </w:p>
        </w:tc>
        <w:tc>
          <w:tcPr>
            <w:tcW w:w="617" w:type="dxa"/>
            <w:tcBorders>
              <w:top w:val="nil"/>
              <w:left w:val="nil"/>
              <w:bottom w:val="single" w:sz="4" w:space="0" w:color="auto"/>
              <w:right w:val="nil"/>
            </w:tcBorders>
          </w:tcPr>
          <w:p w14:paraId="11517579" w14:textId="77777777" w:rsidR="001C58EC" w:rsidRPr="00234F13" w:rsidRDefault="001C58EC" w:rsidP="00FC3F3E">
            <w:pPr>
              <w:jc w:val="center"/>
              <w:rPr>
                <w:rFonts w:cs="Times New Roman"/>
                <w:sz w:val="20"/>
                <w:szCs w:val="20"/>
              </w:rPr>
            </w:pPr>
            <w:r w:rsidRPr="00234F13">
              <w:rPr>
                <w:rFonts w:cs="Times New Roman"/>
                <w:sz w:val="20"/>
                <w:szCs w:val="20"/>
              </w:rPr>
              <w:t>5.6</w:t>
            </w:r>
          </w:p>
        </w:tc>
      </w:tr>
      <w:tr w:rsidR="001C58EC" w:rsidRPr="00234F13" w14:paraId="007EAA21" w14:textId="77777777" w:rsidTr="00FC3F3E">
        <w:trPr>
          <w:trHeight w:val="227"/>
          <w:jc w:val="center"/>
        </w:trPr>
        <w:tc>
          <w:tcPr>
            <w:tcW w:w="0" w:type="auto"/>
            <w:vMerge w:val="restart"/>
            <w:tcBorders>
              <w:top w:val="single" w:sz="4" w:space="0" w:color="auto"/>
              <w:left w:val="nil"/>
              <w:bottom w:val="nil"/>
              <w:right w:val="nil"/>
            </w:tcBorders>
            <w:vAlign w:val="center"/>
          </w:tcPr>
          <w:p w14:paraId="10D46B88"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O2-S7</w:t>
            </w:r>
          </w:p>
        </w:tc>
        <w:tc>
          <w:tcPr>
            <w:tcW w:w="0" w:type="auto"/>
            <w:tcBorders>
              <w:top w:val="single" w:sz="4" w:space="0" w:color="auto"/>
              <w:left w:val="nil"/>
              <w:bottom w:val="nil"/>
              <w:right w:val="nil"/>
            </w:tcBorders>
            <w:vAlign w:val="center"/>
          </w:tcPr>
          <w:p w14:paraId="402E0B8F" w14:textId="77777777" w:rsidR="001C58EC" w:rsidRPr="00234F13" w:rsidRDefault="001C58EC" w:rsidP="00FC3F3E">
            <w:pPr>
              <w:jc w:val="left"/>
              <w:rPr>
                <w:rFonts w:cs="Times New Roman"/>
                <w:sz w:val="20"/>
                <w:szCs w:val="20"/>
              </w:rPr>
            </w:pPr>
            <w:r w:rsidRPr="00234F13">
              <w:rPr>
                <w:rFonts w:cs="Times New Roman"/>
                <w:sz w:val="20"/>
                <w:szCs w:val="20"/>
              </w:rPr>
              <w:t>C5-H6∙∙∙O2</w:t>
            </w:r>
          </w:p>
        </w:tc>
        <w:tc>
          <w:tcPr>
            <w:tcW w:w="0" w:type="auto"/>
            <w:vMerge w:val="restart"/>
            <w:tcBorders>
              <w:top w:val="single" w:sz="4" w:space="0" w:color="auto"/>
              <w:left w:val="nil"/>
              <w:bottom w:val="nil"/>
              <w:right w:val="nil"/>
            </w:tcBorders>
            <w:vAlign w:val="center"/>
          </w:tcPr>
          <w:p w14:paraId="417E4DE8" w14:textId="77777777" w:rsidR="001C58EC" w:rsidRPr="00234F13" w:rsidRDefault="001C58EC" w:rsidP="00FC3F3E">
            <w:pPr>
              <w:jc w:val="center"/>
              <w:rPr>
                <w:rFonts w:cs="Times New Roman"/>
                <w:sz w:val="20"/>
                <w:szCs w:val="20"/>
              </w:rPr>
            </w:pPr>
            <w:r w:rsidRPr="00234F13">
              <w:rPr>
                <w:rFonts w:cs="Times New Roman"/>
                <w:sz w:val="20"/>
                <w:szCs w:val="20"/>
              </w:rPr>
              <w:t>0.049</w:t>
            </w:r>
          </w:p>
        </w:tc>
        <w:tc>
          <w:tcPr>
            <w:tcW w:w="1041" w:type="dxa"/>
            <w:tcBorders>
              <w:top w:val="single" w:sz="4" w:space="0" w:color="auto"/>
              <w:left w:val="nil"/>
              <w:bottom w:val="nil"/>
              <w:right w:val="nil"/>
            </w:tcBorders>
          </w:tcPr>
          <w:p w14:paraId="257F98C5" w14:textId="77777777" w:rsidR="001C58EC" w:rsidRPr="00234F13" w:rsidRDefault="001C58EC" w:rsidP="00FC3F3E">
            <w:pPr>
              <w:jc w:val="center"/>
              <w:rPr>
                <w:rFonts w:cs="Times New Roman"/>
                <w:sz w:val="20"/>
                <w:szCs w:val="20"/>
              </w:rPr>
            </w:pPr>
            <w:r w:rsidRPr="00234F13">
              <w:rPr>
                <w:rFonts w:cs="Times New Roman"/>
                <w:sz w:val="20"/>
                <w:szCs w:val="20"/>
              </w:rPr>
              <w:t>14.8</w:t>
            </w:r>
          </w:p>
        </w:tc>
        <w:tc>
          <w:tcPr>
            <w:tcW w:w="1041" w:type="dxa"/>
            <w:tcBorders>
              <w:top w:val="single" w:sz="4" w:space="0" w:color="auto"/>
              <w:left w:val="nil"/>
              <w:bottom w:val="nil"/>
              <w:right w:val="nil"/>
            </w:tcBorders>
          </w:tcPr>
          <w:p w14:paraId="2B148F17" w14:textId="77777777" w:rsidR="001C58EC" w:rsidRPr="00234F13" w:rsidRDefault="001C58EC" w:rsidP="00FC3F3E">
            <w:pPr>
              <w:jc w:val="center"/>
              <w:rPr>
                <w:rFonts w:cs="Times New Roman"/>
                <w:sz w:val="20"/>
                <w:szCs w:val="20"/>
              </w:rPr>
            </w:pPr>
            <w:r w:rsidRPr="00234F13">
              <w:rPr>
                <w:rFonts w:cs="Times New Roman"/>
                <w:sz w:val="20"/>
                <w:szCs w:val="20"/>
              </w:rPr>
              <w:t>-19.4</w:t>
            </w:r>
          </w:p>
        </w:tc>
        <w:tc>
          <w:tcPr>
            <w:tcW w:w="1411" w:type="dxa"/>
            <w:tcBorders>
              <w:top w:val="single" w:sz="4" w:space="0" w:color="auto"/>
              <w:left w:val="nil"/>
              <w:bottom w:val="nil"/>
              <w:right w:val="nil"/>
            </w:tcBorders>
          </w:tcPr>
          <w:p w14:paraId="4EC230CF" w14:textId="77777777" w:rsidR="001C58EC" w:rsidRPr="00234F13" w:rsidRDefault="001C58EC" w:rsidP="00FC3F3E">
            <w:pPr>
              <w:jc w:val="center"/>
              <w:rPr>
                <w:rFonts w:cs="Times New Roman"/>
                <w:sz w:val="20"/>
                <w:szCs w:val="20"/>
              </w:rPr>
            </w:pPr>
            <w:r w:rsidRPr="00234F13">
              <w:rPr>
                <w:rFonts w:cs="Times New Roman"/>
                <w:sz w:val="20"/>
                <w:szCs w:val="20"/>
              </w:rPr>
              <w:t>-0.0050</w:t>
            </w:r>
          </w:p>
        </w:tc>
        <w:tc>
          <w:tcPr>
            <w:tcW w:w="617" w:type="dxa"/>
            <w:tcBorders>
              <w:top w:val="single" w:sz="4" w:space="0" w:color="auto"/>
              <w:left w:val="nil"/>
              <w:bottom w:val="nil"/>
              <w:right w:val="nil"/>
            </w:tcBorders>
          </w:tcPr>
          <w:p w14:paraId="0AD74BAC" w14:textId="77777777" w:rsidR="001C58EC" w:rsidRPr="00234F13" w:rsidRDefault="001C58EC" w:rsidP="00FC3F3E">
            <w:pPr>
              <w:jc w:val="center"/>
              <w:rPr>
                <w:rFonts w:cs="Times New Roman"/>
                <w:sz w:val="20"/>
                <w:szCs w:val="20"/>
              </w:rPr>
            </w:pPr>
            <w:r w:rsidRPr="00234F13">
              <w:rPr>
                <w:rFonts w:cs="Times New Roman"/>
                <w:sz w:val="20"/>
                <w:szCs w:val="20"/>
              </w:rPr>
              <w:t>1.8</w:t>
            </w:r>
          </w:p>
        </w:tc>
      </w:tr>
      <w:tr w:rsidR="001C58EC" w:rsidRPr="00234F13" w14:paraId="4F799D9E" w14:textId="77777777" w:rsidTr="00FC3F3E">
        <w:trPr>
          <w:trHeight w:val="227"/>
          <w:jc w:val="center"/>
        </w:trPr>
        <w:tc>
          <w:tcPr>
            <w:tcW w:w="0" w:type="auto"/>
            <w:vMerge/>
            <w:tcBorders>
              <w:top w:val="nil"/>
              <w:left w:val="nil"/>
              <w:bottom w:val="single" w:sz="4" w:space="0" w:color="auto"/>
              <w:right w:val="nil"/>
            </w:tcBorders>
            <w:vAlign w:val="center"/>
          </w:tcPr>
          <w:p w14:paraId="165160A6"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4AF57DAC" w14:textId="77777777" w:rsidR="001C58EC" w:rsidRPr="00234F13" w:rsidRDefault="001C58EC" w:rsidP="00FC3F3E">
            <w:pPr>
              <w:jc w:val="left"/>
              <w:rPr>
                <w:rFonts w:cs="Times New Roman"/>
                <w:sz w:val="20"/>
                <w:szCs w:val="20"/>
              </w:rPr>
            </w:pPr>
            <w:r w:rsidRPr="00234F13">
              <w:rPr>
                <w:rFonts w:cs="Times New Roman"/>
                <w:sz w:val="20"/>
                <w:szCs w:val="20"/>
              </w:rPr>
              <w:t>O3-H4∙∙∙S7</w:t>
            </w:r>
          </w:p>
        </w:tc>
        <w:tc>
          <w:tcPr>
            <w:tcW w:w="0" w:type="auto"/>
            <w:vMerge/>
            <w:tcBorders>
              <w:top w:val="nil"/>
              <w:left w:val="nil"/>
              <w:bottom w:val="single" w:sz="4" w:space="0" w:color="auto"/>
              <w:right w:val="nil"/>
            </w:tcBorders>
            <w:vAlign w:val="center"/>
          </w:tcPr>
          <w:p w14:paraId="46E30BC2"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0F46F296" w14:textId="77777777" w:rsidR="001C58EC" w:rsidRPr="00234F13" w:rsidRDefault="001C58EC" w:rsidP="00FC3F3E">
            <w:pPr>
              <w:jc w:val="center"/>
              <w:rPr>
                <w:rFonts w:cs="Times New Roman"/>
                <w:sz w:val="20"/>
                <w:szCs w:val="20"/>
              </w:rPr>
            </w:pPr>
            <w:r w:rsidRPr="00234F13">
              <w:rPr>
                <w:rFonts w:cs="Times New Roman"/>
                <w:sz w:val="20"/>
                <w:szCs w:val="20"/>
              </w:rPr>
              <w:t>112.9</w:t>
            </w:r>
          </w:p>
        </w:tc>
        <w:tc>
          <w:tcPr>
            <w:tcW w:w="1041" w:type="dxa"/>
            <w:tcBorders>
              <w:top w:val="nil"/>
              <w:left w:val="nil"/>
              <w:bottom w:val="single" w:sz="4" w:space="0" w:color="auto"/>
              <w:right w:val="nil"/>
            </w:tcBorders>
          </w:tcPr>
          <w:p w14:paraId="2FD5278E" w14:textId="77777777" w:rsidR="001C58EC" w:rsidRPr="00234F13" w:rsidRDefault="001C58EC" w:rsidP="00FC3F3E">
            <w:pPr>
              <w:jc w:val="center"/>
              <w:rPr>
                <w:rFonts w:cs="Times New Roman"/>
                <w:sz w:val="20"/>
                <w:szCs w:val="20"/>
              </w:rPr>
            </w:pPr>
            <w:r w:rsidRPr="00234F13">
              <w:rPr>
                <w:rFonts w:cs="Times New Roman"/>
                <w:sz w:val="20"/>
                <w:szCs w:val="20"/>
              </w:rPr>
              <w:t>4.4</w:t>
            </w:r>
          </w:p>
        </w:tc>
        <w:tc>
          <w:tcPr>
            <w:tcW w:w="1411" w:type="dxa"/>
            <w:tcBorders>
              <w:top w:val="nil"/>
              <w:left w:val="nil"/>
              <w:bottom w:val="single" w:sz="4" w:space="0" w:color="auto"/>
              <w:right w:val="nil"/>
            </w:tcBorders>
          </w:tcPr>
          <w:p w14:paraId="1F5B3BDE" w14:textId="77777777" w:rsidR="001C58EC" w:rsidRPr="00234F13" w:rsidRDefault="001C58EC" w:rsidP="00FC3F3E">
            <w:pPr>
              <w:jc w:val="center"/>
              <w:rPr>
                <w:rFonts w:cs="Times New Roman"/>
                <w:sz w:val="20"/>
                <w:szCs w:val="20"/>
              </w:rPr>
            </w:pPr>
            <w:r w:rsidRPr="00234F13">
              <w:rPr>
                <w:rFonts w:cs="Times New Roman"/>
                <w:sz w:val="20"/>
                <w:szCs w:val="20"/>
              </w:rPr>
              <w:t>0.0534</w:t>
            </w:r>
          </w:p>
        </w:tc>
        <w:tc>
          <w:tcPr>
            <w:tcW w:w="617" w:type="dxa"/>
            <w:tcBorders>
              <w:top w:val="nil"/>
              <w:left w:val="nil"/>
              <w:bottom w:val="single" w:sz="4" w:space="0" w:color="auto"/>
              <w:right w:val="nil"/>
            </w:tcBorders>
          </w:tcPr>
          <w:p w14:paraId="0A147FDB" w14:textId="77777777" w:rsidR="001C58EC" w:rsidRPr="00234F13" w:rsidRDefault="001C58EC" w:rsidP="00FC3F3E">
            <w:pPr>
              <w:jc w:val="center"/>
              <w:rPr>
                <w:rFonts w:cs="Times New Roman"/>
                <w:sz w:val="20"/>
                <w:szCs w:val="20"/>
              </w:rPr>
            </w:pPr>
            <w:r w:rsidRPr="00234F13">
              <w:rPr>
                <w:rFonts w:cs="Times New Roman"/>
                <w:sz w:val="20"/>
                <w:szCs w:val="20"/>
              </w:rPr>
              <w:t>4.7</w:t>
            </w:r>
          </w:p>
        </w:tc>
      </w:tr>
      <w:tr w:rsidR="001C58EC" w:rsidRPr="00234F13" w14:paraId="570B0400" w14:textId="77777777" w:rsidTr="00FC3F3E">
        <w:trPr>
          <w:trHeight w:val="227"/>
          <w:jc w:val="center"/>
        </w:trPr>
        <w:tc>
          <w:tcPr>
            <w:tcW w:w="0" w:type="auto"/>
            <w:vMerge w:val="restart"/>
            <w:tcBorders>
              <w:top w:val="single" w:sz="4" w:space="0" w:color="auto"/>
              <w:left w:val="nil"/>
              <w:bottom w:val="nil"/>
              <w:right w:val="nil"/>
            </w:tcBorders>
            <w:vAlign w:val="center"/>
          </w:tcPr>
          <w:p w14:paraId="07A0A4EC"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S2-S7</w:t>
            </w:r>
          </w:p>
        </w:tc>
        <w:tc>
          <w:tcPr>
            <w:tcW w:w="0" w:type="auto"/>
            <w:tcBorders>
              <w:top w:val="single" w:sz="4" w:space="0" w:color="auto"/>
              <w:left w:val="nil"/>
              <w:bottom w:val="nil"/>
              <w:right w:val="nil"/>
            </w:tcBorders>
            <w:vAlign w:val="center"/>
          </w:tcPr>
          <w:p w14:paraId="38E3A224" w14:textId="77777777" w:rsidR="001C58EC" w:rsidRPr="00234F13" w:rsidRDefault="001C58EC" w:rsidP="00FC3F3E">
            <w:pPr>
              <w:jc w:val="left"/>
              <w:rPr>
                <w:rFonts w:cs="Times New Roman"/>
                <w:sz w:val="20"/>
                <w:szCs w:val="20"/>
              </w:rPr>
            </w:pPr>
            <w:r w:rsidRPr="00234F13">
              <w:rPr>
                <w:rFonts w:cs="Times New Roman"/>
                <w:sz w:val="20"/>
                <w:szCs w:val="20"/>
              </w:rPr>
              <w:t>C5-H6∙∙∙S2</w:t>
            </w:r>
          </w:p>
        </w:tc>
        <w:tc>
          <w:tcPr>
            <w:tcW w:w="0" w:type="auto"/>
            <w:vMerge w:val="restart"/>
            <w:tcBorders>
              <w:top w:val="single" w:sz="4" w:space="0" w:color="auto"/>
              <w:left w:val="nil"/>
              <w:bottom w:val="nil"/>
              <w:right w:val="nil"/>
            </w:tcBorders>
            <w:vAlign w:val="center"/>
          </w:tcPr>
          <w:p w14:paraId="0FCFFF98" w14:textId="77777777" w:rsidR="001C58EC" w:rsidRPr="00234F13" w:rsidRDefault="001C58EC" w:rsidP="00FC3F3E">
            <w:pPr>
              <w:jc w:val="center"/>
              <w:rPr>
                <w:rFonts w:cs="Times New Roman"/>
                <w:sz w:val="20"/>
                <w:szCs w:val="20"/>
              </w:rPr>
            </w:pPr>
            <w:r w:rsidRPr="00234F13">
              <w:rPr>
                <w:rFonts w:cs="Times New Roman"/>
                <w:sz w:val="20"/>
                <w:szCs w:val="20"/>
              </w:rPr>
              <w:t>0.051</w:t>
            </w:r>
          </w:p>
        </w:tc>
        <w:tc>
          <w:tcPr>
            <w:tcW w:w="1041" w:type="dxa"/>
            <w:tcBorders>
              <w:top w:val="single" w:sz="4" w:space="0" w:color="auto"/>
              <w:left w:val="nil"/>
              <w:bottom w:val="nil"/>
              <w:right w:val="nil"/>
            </w:tcBorders>
          </w:tcPr>
          <w:p w14:paraId="398D2CC1" w14:textId="77777777" w:rsidR="001C58EC" w:rsidRPr="00234F13" w:rsidRDefault="001C58EC" w:rsidP="00FC3F3E">
            <w:pPr>
              <w:jc w:val="center"/>
              <w:rPr>
                <w:rFonts w:cs="Times New Roman"/>
                <w:sz w:val="20"/>
                <w:szCs w:val="20"/>
              </w:rPr>
            </w:pPr>
            <w:r w:rsidRPr="00234F13">
              <w:rPr>
                <w:rFonts w:cs="Times New Roman"/>
                <w:sz w:val="20"/>
                <w:szCs w:val="20"/>
              </w:rPr>
              <w:t>18.3</w:t>
            </w:r>
          </w:p>
        </w:tc>
        <w:tc>
          <w:tcPr>
            <w:tcW w:w="1041" w:type="dxa"/>
            <w:tcBorders>
              <w:top w:val="single" w:sz="4" w:space="0" w:color="auto"/>
              <w:left w:val="nil"/>
              <w:bottom w:val="nil"/>
              <w:right w:val="nil"/>
            </w:tcBorders>
          </w:tcPr>
          <w:p w14:paraId="77FACD57" w14:textId="77777777" w:rsidR="001C58EC" w:rsidRPr="00234F13" w:rsidRDefault="001C58EC" w:rsidP="00FC3F3E">
            <w:pPr>
              <w:jc w:val="center"/>
              <w:rPr>
                <w:rFonts w:cs="Times New Roman"/>
                <w:sz w:val="20"/>
                <w:szCs w:val="20"/>
              </w:rPr>
            </w:pPr>
            <w:r w:rsidRPr="00234F13">
              <w:rPr>
                <w:rFonts w:cs="Times New Roman"/>
                <w:sz w:val="20"/>
                <w:szCs w:val="20"/>
              </w:rPr>
              <w:t>-16.1</w:t>
            </w:r>
          </w:p>
        </w:tc>
        <w:tc>
          <w:tcPr>
            <w:tcW w:w="1411" w:type="dxa"/>
            <w:tcBorders>
              <w:top w:val="single" w:sz="4" w:space="0" w:color="auto"/>
              <w:left w:val="nil"/>
              <w:bottom w:val="nil"/>
              <w:right w:val="nil"/>
            </w:tcBorders>
          </w:tcPr>
          <w:p w14:paraId="6BA46BA7" w14:textId="77777777" w:rsidR="001C58EC" w:rsidRPr="00234F13" w:rsidRDefault="001C58EC" w:rsidP="00FC3F3E">
            <w:pPr>
              <w:jc w:val="center"/>
              <w:rPr>
                <w:rFonts w:cs="Times New Roman"/>
                <w:sz w:val="20"/>
                <w:szCs w:val="20"/>
              </w:rPr>
            </w:pPr>
            <w:r w:rsidRPr="00234F13">
              <w:rPr>
                <w:rFonts w:cs="Times New Roman"/>
                <w:sz w:val="20"/>
                <w:szCs w:val="20"/>
              </w:rPr>
              <w:t>0.0010</w:t>
            </w:r>
          </w:p>
        </w:tc>
        <w:tc>
          <w:tcPr>
            <w:tcW w:w="617" w:type="dxa"/>
            <w:tcBorders>
              <w:top w:val="single" w:sz="4" w:space="0" w:color="auto"/>
              <w:left w:val="nil"/>
              <w:bottom w:val="nil"/>
              <w:right w:val="nil"/>
            </w:tcBorders>
          </w:tcPr>
          <w:p w14:paraId="1DC2D8FC"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6195CECA" w14:textId="77777777" w:rsidTr="00FC3F3E">
        <w:trPr>
          <w:trHeight w:val="227"/>
          <w:jc w:val="center"/>
        </w:trPr>
        <w:tc>
          <w:tcPr>
            <w:tcW w:w="0" w:type="auto"/>
            <w:vMerge/>
            <w:tcBorders>
              <w:top w:val="nil"/>
              <w:left w:val="nil"/>
              <w:bottom w:val="single" w:sz="4" w:space="0" w:color="auto"/>
              <w:right w:val="nil"/>
            </w:tcBorders>
            <w:vAlign w:val="center"/>
          </w:tcPr>
          <w:p w14:paraId="5CA566A4"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505F77F8" w14:textId="77777777" w:rsidR="001C58EC" w:rsidRPr="00234F13" w:rsidRDefault="001C58EC" w:rsidP="00FC3F3E">
            <w:pPr>
              <w:jc w:val="left"/>
              <w:rPr>
                <w:rFonts w:cs="Times New Roman"/>
                <w:sz w:val="20"/>
                <w:szCs w:val="20"/>
              </w:rPr>
            </w:pPr>
            <w:r w:rsidRPr="00234F13">
              <w:rPr>
                <w:rFonts w:cs="Times New Roman"/>
                <w:sz w:val="20"/>
                <w:szCs w:val="20"/>
              </w:rPr>
              <w:t>O3-H4∙∙∙S7</w:t>
            </w:r>
          </w:p>
        </w:tc>
        <w:tc>
          <w:tcPr>
            <w:tcW w:w="0" w:type="auto"/>
            <w:vMerge/>
            <w:tcBorders>
              <w:top w:val="nil"/>
              <w:left w:val="nil"/>
              <w:bottom w:val="single" w:sz="4" w:space="0" w:color="auto"/>
              <w:right w:val="nil"/>
            </w:tcBorders>
            <w:vAlign w:val="center"/>
          </w:tcPr>
          <w:p w14:paraId="798A4F7D"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4A186BEA" w14:textId="77777777" w:rsidR="001C58EC" w:rsidRPr="00234F13" w:rsidRDefault="001C58EC" w:rsidP="00FC3F3E">
            <w:pPr>
              <w:jc w:val="center"/>
              <w:rPr>
                <w:rFonts w:cs="Times New Roman"/>
                <w:sz w:val="20"/>
                <w:szCs w:val="20"/>
              </w:rPr>
            </w:pPr>
            <w:r w:rsidRPr="00234F13">
              <w:rPr>
                <w:rFonts w:cs="Times New Roman"/>
                <w:sz w:val="20"/>
                <w:szCs w:val="20"/>
              </w:rPr>
              <w:t>132.9</w:t>
            </w:r>
          </w:p>
        </w:tc>
        <w:tc>
          <w:tcPr>
            <w:tcW w:w="1041" w:type="dxa"/>
            <w:tcBorders>
              <w:top w:val="nil"/>
              <w:left w:val="nil"/>
              <w:bottom w:val="single" w:sz="4" w:space="0" w:color="auto"/>
              <w:right w:val="nil"/>
            </w:tcBorders>
          </w:tcPr>
          <w:p w14:paraId="25F0D371" w14:textId="77777777" w:rsidR="001C58EC" w:rsidRPr="00234F13" w:rsidRDefault="001C58EC" w:rsidP="00FC3F3E">
            <w:pPr>
              <w:jc w:val="center"/>
              <w:rPr>
                <w:rFonts w:cs="Times New Roman"/>
                <w:sz w:val="20"/>
                <w:szCs w:val="20"/>
              </w:rPr>
            </w:pPr>
            <w:r w:rsidRPr="00234F13">
              <w:rPr>
                <w:rFonts w:cs="Times New Roman"/>
                <w:sz w:val="20"/>
                <w:szCs w:val="20"/>
              </w:rPr>
              <w:t>12.9</w:t>
            </w:r>
          </w:p>
        </w:tc>
        <w:tc>
          <w:tcPr>
            <w:tcW w:w="1411" w:type="dxa"/>
            <w:tcBorders>
              <w:top w:val="nil"/>
              <w:left w:val="nil"/>
              <w:bottom w:val="single" w:sz="4" w:space="0" w:color="auto"/>
              <w:right w:val="nil"/>
            </w:tcBorders>
          </w:tcPr>
          <w:p w14:paraId="22EC4AF4" w14:textId="77777777" w:rsidR="001C58EC" w:rsidRPr="00234F13" w:rsidRDefault="001C58EC" w:rsidP="00FC3F3E">
            <w:pPr>
              <w:jc w:val="center"/>
              <w:rPr>
                <w:rFonts w:cs="Times New Roman"/>
                <w:sz w:val="20"/>
                <w:szCs w:val="20"/>
              </w:rPr>
            </w:pPr>
            <w:r w:rsidRPr="00234F13">
              <w:rPr>
                <w:rFonts w:cs="Times New Roman"/>
                <w:sz w:val="20"/>
                <w:szCs w:val="20"/>
              </w:rPr>
              <w:t>0.0604</w:t>
            </w:r>
          </w:p>
        </w:tc>
        <w:tc>
          <w:tcPr>
            <w:tcW w:w="617" w:type="dxa"/>
            <w:tcBorders>
              <w:top w:val="nil"/>
              <w:left w:val="nil"/>
              <w:bottom w:val="single" w:sz="4" w:space="0" w:color="auto"/>
              <w:right w:val="nil"/>
            </w:tcBorders>
          </w:tcPr>
          <w:p w14:paraId="5E042F42" w14:textId="77777777" w:rsidR="001C58EC" w:rsidRPr="00234F13" w:rsidRDefault="001C58EC" w:rsidP="00FC3F3E">
            <w:pPr>
              <w:jc w:val="center"/>
              <w:rPr>
                <w:rFonts w:cs="Times New Roman"/>
                <w:sz w:val="20"/>
                <w:szCs w:val="20"/>
              </w:rPr>
            </w:pPr>
            <w:r w:rsidRPr="00234F13">
              <w:rPr>
                <w:rFonts w:cs="Times New Roman"/>
                <w:sz w:val="20"/>
                <w:szCs w:val="20"/>
              </w:rPr>
              <w:t>5.1</w:t>
            </w:r>
          </w:p>
        </w:tc>
      </w:tr>
      <w:tr w:rsidR="001C58EC" w:rsidRPr="00234F13" w14:paraId="79969D5D" w14:textId="77777777" w:rsidTr="00FC3F3E">
        <w:trPr>
          <w:trHeight w:val="227"/>
          <w:jc w:val="center"/>
        </w:trPr>
        <w:tc>
          <w:tcPr>
            <w:tcW w:w="0" w:type="auto"/>
            <w:vMerge w:val="restart"/>
            <w:tcBorders>
              <w:top w:val="single" w:sz="4" w:space="0" w:color="auto"/>
              <w:left w:val="nil"/>
              <w:bottom w:val="nil"/>
              <w:right w:val="nil"/>
            </w:tcBorders>
            <w:vAlign w:val="center"/>
          </w:tcPr>
          <w:p w14:paraId="4B2B1717"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Se2-S7</w:t>
            </w:r>
          </w:p>
        </w:tc>
        <w:tc>
          <w:tcPr>
            <w:tcW w:w="0" w:type="auto"/>
            <w:tcBorders>
              <w:top w:val="single" w:sz="4" w:space="0" w:color="auto"/>
              <w:left w:val="nil"/>
              <w:bottom w:val="nil"/>
              <w:right w:val="nil"/>
            </w:tcBorders>
            <w:vAlign w:val="center"/>
          </w:tcPr>
          <w:p w14:paraId="4F21A2EC" w14:textId="77777777" w:rsidR="001C58EC" w:rsidRPr="00234F13" w:rsidRDefault="001C58EC" w:rsidP="00FC3F3E">
            <w:pPr>
              <w:jc w:val="left"/>
              <w:rPr>
                <w:rFonts w:cs="Times New Roman"/>
                <w:sz w:val="20"/>
                <w:szCs w:val="20"/>
              </w:rPr>
            </w:pPr>
            <w:r w:rsidRPr="00234F13">
              <w:rPr>
                <w:rFonts w:cs="Times New Roman"/>
                <w:sz w:val="20"/>
                <w:szCs w:val="20"/>
              </w:rPr>
              <w:t>C5-H6∙∙∙Se2</w:t>
            </w:r>
          </w:p>
        </w:tc>
        <w:tc>
          <w:tcPr>
            <w:tcW w:w="0" w:type="auto"/>
            <w:vMerge w:val="restart"/>
            <w:tcBorders>
              <w:top w:val="single" w:sz="4" w:space="0" w:color="auto"/>
              <w:left w:val="nil"/>
              <w:bottom w:val="nil"/>
              <w:right w:val="nil"/>
            </w:tcBorders>
            <w:vAlign w:val="center"/>
          </w:tcPr>
          <w:p w14:paraId="58742235" w14:textId="77777777" w:rsidR="001C58EC" w:rsidRPr="00234F13" w:rsidRDefault="001C58EC" w:rsidP="00FC3F3E">
            <w:pPr>
              <w:jc w:val="center"/>
              <w:rPr>
                <w:rFonts w:cs="Times New Roman"/>
                <w:sz w:val="20"/>
                <w:szCs w:val="20"/>
              </w:rPr>
            </w:pPr>
            <w:r w:rsidRPr="00234F13">
              <w:rPr>
                <w:rFonts w:cs="Times New Roman"/>
                <w:sz w:val="20"/>
                <w:szCs w:val="20"/>
              </w:rPr>
              <w:t>0.055</w:t>
            </w:r>
          </w:p>
        </w:tc>
        <w:tc>
          <w:tcPr>
            <w:tcW w:w="1041" w:type="dxa"/>
            <w:tcBorders>
              <w:top w:val="single" w:sz="4" w:space="0" w:color="auto"/>
              <w:left w:val="nil"/>
              <w:bottom w:val="nil"/>
              <w:right w:val="nil"/>
            </w:tcBorders>
          </w:tcPr>
          <w:p w14:paraId="7A51295C" w14:textId="77777777" w:rsidR="001C58EC" w:rsidRPr="00234F13" w:rsidRDefault="001C58EC" w:rsidP="00FC3F3E">
            <w:pPr>
              <w:jc w:val="center"/>
              <w:rPr>
                <w:rFonts w:cs="Times New Roman"/>
                <w:sz w:val="20"/>
                <w:szCs w:val="20"/>
              </w:rPr>
            </w:pPr>
            <w:r w:rsidRPr="00234F13">
              <w:rPr>
                <w:rFonts w:cs="Times New Roman"/>
                <w:sz w:val="20"/>
                <w:szCs w:val="20"/>
              </w:rPr>
              <w:t>19.3</w:t>
            </w:r>
          </w:p>
        </w:tc>
        <w:tc>
          <w:tcPr>
            <w:tcW w:w="1041" w:type="dxa"/>
            <w:tcBorders>
              <w:top w:val="single" w:sz="4" w:space="0" w:color="auto"/>
              <w:left w:val="nil"/>
              <w:bottom w:val="nil"/>
              <w:right w:val="nil"/>
            </w:tcBorders>
          </w:tcPr>
          <w:p w14:paraId="16ACB406" w14:textId="77777777" w:rsidR="001C58EC" w:rsidRPr="00234F13" w:rsidRDefault="001C58EC" w:rsidP="00FC3F3E">
            <w:pPr>
              <w:jc w:val="center"/>
              <w:rPr>
                <w:rFonts w:cs="Times New Roman"/>
                <w:sz w:val="20"/>
                <w:szCs w:val="20"/>
              </w:rPr>
            </w:pPr>
            <w:r w:rsidRPr="00234F13">
              <w:rPr>
                <w:rFonts w:cs="Times New Roman"/>
                <w:sz w:val="20"/>
                <w:szCs w:val="20"/>
              </w:rPr>
              <w:t>-16.3</w:t>
            </w:r>
          </w:p>
        </w:tc>
        <w:tc>
          <w:tcPr>
            <w:tcW w:w="1411" w:type="dxa"/>
            <w:tcBorders>
              <w:top w:val="single" w:sz="4" w:space="0" w:color="auto"/>
              <w:left w:val="nil"/>
              <w:bottom w:val="nil"/>
              <w:right w:val="nil"/>
            </w:tcBorders>
          </w:tcPr>
          <w:p w14:paraId="7A82F88F" w14:textId="77777777" w:rsidR="001C58EC" w:rsidRPr="00234F13" w:rsidRDefault="001C58EC" w:rsidP="00FC3F3E">
            <w:pPr>
              <w:jc w:val="center"/>
              <w:rPr>
                <w:rFonts w:cs="Times New Roman"/>
                <w:sz w:val="20"/>
                <w:szCs w:val="20"/>
              </w:rPr>
            </w:pPr>
            <w:r w:rsidRPr="00234F13">
              <w:rPr>
                <w:rFonts w:cs="Times New Roman"/>
                <w:sz w:val="20"/>
                <w:szCs w:val="20"/>
              </w:rPr>
              <w:t>0.0016</w:t>
            </w:r>
          </w:p>
        </w:tc>
        <w:tc>
          <w:tcPr>
            <w:tcW w:w="617" w:type="dxa"/>
            <w:tcBorders>
              <w:top w:val="single" w:sz="4" w:space="0" w:color="auto"/>
              <w:left w:val="nil"/>
              <w:bottom w:val="nil"/>
              <w:right w:val="nil"/>
            </w:tcBorders>
          </w:tcPr>
          <w:p w14:paraId="0D867080"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6423743A" w14:textId="77777777" w:rsidTr="00FC3F3E">
        <w:trPr>
          <w:trHeight w:val="227"/>
          <w:jc w:val="center"/>
        </w:trPr>
        <w:tc>
          <w:tcPr>
            <w:tcW w:w="0" w:type="auto"/>
            <w:vMerge/>
            <w:tcBorders>
              <w:top w:val="nil"/>
              <w:left w:val="nil"/>
              <w:bottom w:val="single" w:sz="4" w:space="0" w:color="auto"/>
              <w:right w:val="nil"/>
            </w:tcBorders>
            <w:vAlign w:val="center"/>
          </w:tcPr>
          <w:p w14:paraId="221FE1D6"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3C279BB2" w14:textId="77777777" w:rsidR="001C58EC" w:rsidRPr="00234F13" w:rsidRDefault="001C58EC" w:rsidP="00FC3F3E">
            <w:pPr>
              <w:jc w:val="left"/>
              <w:rPr>
                <w:rFonts w:cs="Times New Roman"/>
                <w:sz w:val="20"/>
                <w:szCs w:val="20"/>
              </w:rPr>
            </w:pPr>
            <w:r w:rsidRPr="00234F13">
              <w:rPr>
                <w:rFonts w:cs="Times New Roman"/>
                <w:sz w:val="20"/>
                <w:szCs w:val="20"/>
              </w:rPr>
              <w:t>O3-H4∙∙∙S7</w:t>
            </w:r>
          </w:p>
        </w:tc>
        <w:tc>
          <w:tcPr>
            <w:tcW w:w="0" w:type="auto"/>
            <w:vMerge/>
            <w:tcBorders>
              <w:top w:val="nil"/>
              <w:left w:val="nil"/>
              <w:bottom w:val="single" w:sz="4" w:space="0" w:color="auto"/>
              <w:right w:val="nil"/>
            </w:tcBorders>
            <w:vAlign w:val="center"/>
          </w:tcPr>
          <w:p w14:paraId="568CC40B"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7149C5AA" w14:textId="77777777" w:rsidR="001C58EC" w:rsidRPr="00234F13" w:rsidRDefault="001C58EC" w:rsidP="00FC3F3E">
            <w:pPr>
              <w:jc w:val="center"/>
              <w:rPr>
                <w:rFonts w:cs="Times New Roman"/>
                <w:sz w:val="20"/>
                <w:szCs w:val="20"/>
              </w:rPr>
            </w:pPr>
            <w:r w:rsidRPr="00234F13">
              <w:rPr>
                <w:rFonts w:cs="Times New Roman"/>
                <w:sz w:val="20"/>
                <w:szCs w:val="20"/>
              </w:rPr>
              <w:t>143.3</w:t>
            </w:r>
          </w:p>
        </w:tc>
        <w:tc>
          <w:tcPr>
            <w:tcW w:w="1041" w:type="dxa"/>
            <w:tcBorders>
              <w:top w:val="nil"/>
              <w:left w:val="nil"/>
              <w:bottom w:val="single" w:sz="4" w:space="0" w:color="auto"/>
              <w:right w:val="nil"/>
            </w:tcBorders>
          </w:tcPr>
          <w:p w14:paraId="36310BA3" w14:textId="77777777" w:rsidR="001C58EC" w:rsidRPr="00234F13" w:rsidRDefault="001C58EC" w:rsidP="00FC3F3E">
            <w:pPr>
              <w:jc w:val="center"/>
              <w:rPr>
                <w:rFonts w:cs="Times New Roman"/>
                <w:sz w:val="20"/>
                <w:szCs w:val="20"/>
              </w:rPr>
            </w:pPr>
            <w:r w:rsidRPr="00234F13">
              <w:rPr>
                <w:rFonts w:cs="Times New Roman"/>
                <w:sz w:val="20"/>
                <w:szCs w:val="20"/>
              </w:rPr>
              <w:t>8.6</w:t>
            </w:r>
          </w:p>
        </w:tc>
        <w:tc>
          <w:tcPr>
            <w:tcW w:w="1411" w:type="dxa"/>
            <w:tcBorders>
              <w:top w:val="nil"/>
              <w:left w:val="nil"/>
              <w:bottom w:val="single" w:sz="4" w:space="0" w:color="auto"/>
              <w:right w:val="nil"/>
            </w:tcBorders>
          </w:tcPr>
          <w:p w14:paraId="12982FE1" w14:textId="77777777" w:rsidR="001C58EC" w:rsidRPr="00234F13" w:rsidRDefault="001C58EC" w:rsidP="00FC3F3E">
            <w:pPr>
              <w:jc w:val="center"/>
              <w:rPr>
                <w:rFonts w:cs="Times New Roman"/>
                <w:sz w:val="20"/>
                <w:szCs w:val="20"/>
              </w:rPr>
            </w:pPr>
            <w:r w:rsidRPr="00234F13">
              <w:rPr>
                <w:rFonts w:cs="Times New Roman"/>
                <w:sz w:val="20"/>
                <w:szCs w:val="20"/>
              </w:rPr>
              <w:t>0.0642</w:t>
            </w:r>
          </w:p>
        </w:tc>
        <w:tc>
          <w:tcPr>
            <w:tcW w:w="617" w:type="dxa"/>
            <w:tcBorders>
              <w:top w:val="nil"/>
              <w:left w:val="nil"/>
              <w:bottom w:val="single" w:sz="4" w:space="0" w:color="auto"/>
              <w:right w:val="nil"/>
            </w:tcBorders>
          </w:tcPr>
          <w:p w14:paraId="73717F09" w14:textId="77777777" w:rsidR="001C58EC" w:rsidRPr="00234F13" w:rsidRDefault="001C58EC" w:rsidP="00FC3F3E">
            <w:pPr>
              <w:jc w:val="center"/>
              <w:rPr>
                <w:rFonts w:cs="Times New Roman"/>
                <w:sz w:val="20"/>
                <w:szCs w:val="20"/>
              </w:rPr>
            </w:pPr>
            <w:r w:rsidRPr="00234F13">
              <w:rPr>
                <w:rFonts w:cs="Times New Roman"/>
                <w:sz w:val="20"/>
                <w:szCs w:val="20"/>
              </w:rPr>
              <w:t>5.3</w:t>
            </w:r>
          </w:p>
        </w:tc>
      </w:tr>
      <w:tr w:rsidR="001C58EC" w:rsidRPr="00234F13" w14:paraId="6EC0D67C" w14:textId="77777777" w:rsidTr="00FC3F3E">
        <w:trPr>
          <w:trHeight w:val="227"/>
          <w:jc w:val="center"/>
        </w:trPr>
        <w:tc>
          <w:tcPr>
            <w:tcW w:w="0" w:type="auto"/>
            <w:vMerge w:val="restart"/>
            <w:tcBorders>
              <w:top w:val="single" w:sz="4" w:space="0" w:color="auto"/>
              <w:left w:val="nil"/>
              <w:bottom w:val="nil"/>
              <w:right w:val="nil"/>
            </w:tcBorders>
            <w:vAlign w:val="center"/>
          </w:tcPr>
          <w:p w14:paraId="3F2ECDEE"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Te2-S7</w:t>
            </w:r>
          </w:p>
        </w:tc>
        <w:tc>
          <w:tcPr>
            <w:tcW w:w="0" w:type="auto"/>
            <w:tcBorders>
              <w:top w:val="single" w:sz="4" w:space="0" w:color="auto"/>
              <w:left w:val="nil"/>
              <w:bottom w:val="nil"/>
              <w:right w:val="nil"/>
            </w:tcBorders>
            <w:vAlign w:val="center"/>
          </w:tcPr>
          <w:p w14:paraId="019EFCC8" w14:textId="77777777" w:rsidR="001C58EC" w:rsidRPr="00234F13" w:rsidRDefault="001C58EC" w:rsidP="00FC3F3E">
            <w:pPr>
              <w:jc w:val="left"/>
              <w:rPr>
                <w:rFonts w:cs="Times New Roman"/>
                <w:sz w:val="20"/>
                <w:szCs w:val="20"/>
              </w:rPr>
            </w:pPr>
            <w:r w:rsidRPr="00234F13">
              <w:rPr>
                <w:rFonts w:cs="Times New Roman"/>
                <w:sz w:val="20"/>
                <w:szCs w:val="20"/>
              </w:rPr>
              <w:t>C5-H6∙∙∙Te2</w:t>
            </w:r>
          </w:p>
        </w:tc>
        <w:tc>
          <w:tcPr>
            <w:tcW w:w="0" w:type="auto"/>
            <w:vMerge w:val="restart"/>
            <w:tcBorders>
              <w:top w:val="single" w:sz="4" w:space="0" w:color="auto"/>
              <w:left w:val="nil"/>
              <w:bottom w:val="nil"/>
              <w:right w:val="nil"/>
            </w:tcBorders>
            <w:vAlign w:val="center"/>
          </w:tcPr>
          <w:p w14:paraId="4B54258D" w14:textId="77777777" w:rsidR="001C58EC" w:rsidRPr="00234F13" w:rsidRDefault="001C58EC" w:rsidP="00FC3F3E">
            <w:pPr>
              <w:jc w:val="center"/>
              <w:rPr>
                <w:rFonts w:cs="Times New Roman"/>
                <w:sz w:val="20"/>
                <w:szCs w:val="20"/>
              </w:rPr>
            </w:pPr>
            <w:r w:rsidRPr="00234F13">
              <w:rPr>
                <w:rFonts w:cs="Times New Roman"/>
                <w:sz w:val="20"/>
                <w:szCs w:val="20"/>
              </w:rPr>
              <w:t>0.057</w:t>
            </w:r>
          </w:p>
        </w:tc>
        <w:tc>
          <w:tcPr>
            <w:tcW w:w="1041" w:type="dxa"/>
            <w:tcBorders>
              <w:top w:val="single" w:sz="4" w:space="0" w:color="auto"/>
              <w:left w:val="nil"/>
              <w:bottom w:val="nil"/>
              <w:right w:val="nil"/>
            </w:tcBorders>
          </w:tcPr>
          <w:p w14:paraId="76316218" w14:textId="77777777" w:rsidR="001C58EC" w:rsidRPr="00234F13" w:rsidRDefault="001C58EC" w:rsidP="00FC3F3E">
            <w:pPr>
              <w:jc w:val="center"/>
              <w:rPr>
                <w:rFonts w:cs="Times New Roman"/>
                <w:sz w:val="20"/>
                <w:szCs w:val="20"/>
              </w:rPr>
            </w:pPr>
            <w:r w:rsidRPr="00234F13">
              <w:rPr>
                <w:rFonts w:cs="Times New Roman"/>
                <w:sz w:val="20"/>
                <w:szCs w:val="20"/>
              </w:rPr>
              <w:t>21.2</w:t>
            </w:r>
          </w:p>
        </w:tc>
        <w:tc>
          <w:tcPr>
            <w:tcW w:w="1041" w:type="dxa"/>
            <w:tcBorders>
              <w:top w:val="single" w:sz="4" w:space="0" w:color="auto"/>
              <w:left w:val="nil"/>
              <w:bottom w:val="nil"/>
              <w:right w:val="nil"/>
            </w:tcBorders>
          </w:tcPr>
          <w:p w14:paraId="5F8D3026" w14:textId="77777777" w:rsidR="001C58EC" w:rsidRPr="00234F13" w:rsidRDefault="001C58EC" w:rsidP="00FC3F3E">
            <w:pPr>
              <w:jc w:val="center"/>
              <w:rPr>
                <w:rFonts w:cs="Times New Roman"/>
                <w:sz w:val="20"/>
                <w:szCs w:val="20"/>
              </w:rPr>
            </w:pPr>
            <w:r w:rsidRPr="00234F13">
              <w:rPr>
                <w:rFonts w:cs="Times New Roman"/>
                <w:sz w:val="20"/>
                <w:szCs w:val="20"/>
              </w:rPr>
              <w:t>-15.6</w:t>
            </w:r>
          </w:p>
        </w:tc>
        <w:tc>
          <w:tcPr>
            <w:tcW w:w="1411" w:type="dxa"/>
            <w:tcBorders>
              <w:top w:val="single" w:sz="4" w:space="0" w:color="auto"/>
              <w:left w:val="nil"/>
              <w:bottom w:val="nil"/>
              <w:right w:val="nil"/>
            </w:tcBorders>
          </w:tcPr>
          <w:p w14:paraId="467CFE57" w14:textId="77777777" w:rsidR="001C58EC" w:rsidRPr="00234F13" w:rsidRDefault="001C58EC" w:rsidP="00FC3F3E">
            <w:pPr>
              <w:jc w:val="center"/>
              <w:rPr>
                <w:rFonts w:cs="Times New Roman"/>
                <w:sz w:val="20"/>
                <w:szCs w:val="20"/>
              </w:rPr>
            </w:pPr>
            <w:r w:rsidRPr="00234F13">
              <w:rPr>
                <w:rFonts w:cs="Times New Roman"/>
                <w:sz w:val="20"/>
                <w:szCs w:val="20"/>
              </w:rPr>
              <w:t>0.0030</w:t>
            </w:r>
          </w:p>
        </w:tc>
        <w:tc>
          <w:tcPr>
            <w:tcW w:w="617" w:type="dxa"/>
            <w:tcBorders>
              <w:top w:val="single" w:sz="4" w:space="0" w:color="auto"/>
              <w:left w:val="nil"/>
              <w:bottom w:val="nil"/>
              <w:right w:val="nil"/>
            </w:tcBorders>
          </w:tcPr>
          <w:p w14:paraId="443635F5"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115AE7A5" w14:textId="77777777" w:rsidTr="00FC3F3E">
        <w:trPr>
          <w:trHeight w:val="227"/>
          <w:jc w:val="center"/>
        </w:trPr>
        <w:tc>
          <w:tcPr>
            <w:tcW w:w="0" w:type="auto"/>
            <w:vMerge/>
            <w:tcBorders>
              <w:top w:val="nil"/>
              <w:left w:val="nil"/>
              <w:bottom w:val="single" w:sz="4" w:space="0" w:color="auto"/>
              <w:right w:val="nil"/>
            </w:tcBorders>
            <w:vAlign w:val="center"/>
          </w:tcPr>
          <w:p w14:paraId="76F1551F"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235B6CB1" w14:textId="77777777" w:rsidR="001C58EC" w:rsidRPr="00234F13" w:rsidRDefault="001C58EC" w:rsidP="00FC3F3E">
            <w:pPr>
              <w:jc w:val="left"/>
              <w:rPr>
                <w:rFonts w:cs="Times New Roman"/>
                <w:sz w:val="20"/>
                <w:szCs w:val="20"/>
              </w:rPr>
            </w:pPr>
            <w:r w:rsidRPr="00234F13">
              <w:rPr>
                <w:rFonts w:cs="Times New Roman"/>
                <w:sz w:val="20"/>
                <w:szCs w:val="20"/>
              </w:rPr>
              <w:t>O3-H4∙∙∙S7</w:t>
            </w:r>
          </w:p>
        </w:tc>
        <w:tc>
          <w:tcPr>
            <w:tcW w:w="0" w:type="auto"/>
            <w:vMerge/>
            <w:tcBorders>
              <w:top w:val="nil"/>
              <w:left w:val="nil"/>
              <w:bottom w:val="single" w:sz="4" w:space="0" w:color="auto"/>
              <w:right w:val="nil"/>
            </w:tcBorders>
            <w:vAlign w:val="center"/>
          </w:tcPr>
          <w:p w14:paraId="05658178"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222490CB" w14:textId="77777777" w:rsidR="001C58EC" w:rsidRPr="00234F13" w:rsidRDefault="001C58EC" w:rsidP="00FC3F3E">
            <w:pPr>
              <w:jc w:val="center"/>
              <w:rPr>
                <w:rFonts w:cs="Times New Roman"/>
                <w:sz w:val="20"/>
                <w:szCs w:val="20"/>
              </w:rPr>
            </w:pPr>
            <w:r w:rsidRPr="00234F13">
              <w:rPr>
                <w:rFonts w:cs="Times New Roman"/>
                <w:sz w:val="20"/>
                <w:szCs w:val="20"/>
              </w:rPr>
              <w:t>148.5</w:t>
            </w:r>
          </w:p>
        </w:tc>
        <w:tc>
          <w:tcPr>
            <w:tcW w:w="1041" w:type="dxa"/>
            <w:tcBorders>
              <w:top w:val="nil"/>
              <w:left w:val="nil"/>
              <w:bottom w:val="single" w:sz="4" w:space="0" w:color="auto"/>
              <w:right w:val="nil"/>
            </w:tcBorders>
          </w:tcPr>
          <w:p w14:paraId="6FD37810" w14:textId="77777777" w:rsidR="001C58EC" w:rsidRPr="00234F13" w:rsidRDefault="001C58EC" w:rsidP="00FC3F3E">
            <w:pPr>
              <w:jc w:val="center"/>
              <w:rPr>
                <w:rFonts w:cs="Times New Roman"/>
                <w:sz w:val="20"/>
                <w:szCs w:val="20"/>
              </w:rPr>
            </w:pPr>
            <w:r w:rsidRPr="00234F13">
              <w:rPr>
                <w:rFonts w:cs="Times New Roman"/>
                <w:sz w:val="20"/>
                <w:szCs w:val="20"/>
              </w:rPr>
              <w:t>9.3</w:t>
            </w:r>
          </w:p>
        </w:tc>
        <w:tc>
          <w:tcPr>
            <w:tcW w:w="1411" w:type="dxa"/>
            <w:tcBorders>
              <w:top w:val="nil"/>
              <w:left w:val="nil"/>
              <w:bottom w:val="single" w:sz="4" w:space="0" w:color="auto"/>
              <w:right w:val="nil"/>
            </w:tcBorders>
          </w:tcPr>
          <w:p w14:paraId="1EB1E01F" w14:textId="77777777" w:rsidR="001C58EC" w:rsidRPr="00234F13" w:rsidRDefault="001C58EC" w:rsidP="00FC3F3E">
            <w:pPr>
              <w:jc w:val="center"/>
              <w:rPr>
                <w:rFonts w:cs="Times New Roman"/>
                <w:sz w:val="20"/>
                <w:szCs w:val="20"/>
              </w:rPr>
            </w:pPr>
            <w:r w:rsidRPr="00234F13">
              <w:rPr>
                <w:rFonts w:cs="Times New Roman"/>
                <w:sz w:val="20"/>
                <w:szCs w:val="20"/>
              </w:rPr>
              <w:t>0.0657</w:t>
            </w:r>
          </w:p>
        </w:tc>
        <w:tc>
          <w:tcPr>
            <w:tcW w:w="617" w:type="dxa"/>
            <w:tcBorders>
              <w:top w:val="nil"/>
              <w:left w:val="nil"/>
              <w:bottom w:val="single" w:sz="4" w:space="0" w:color="auto"/>
              <w:right w:val="nil"/>
            </w:tcBorders>
          </w:tcPr>
          <w:p w14:paraId="28EFC4BA" w14:textId="77777777" w:rsidR="001C58EC" w:rsidRPr="00234F13" w:rsidRDefault="001C58EC" w:rsidP="00FC3F3E">
            <w:pPr>
              <w:jc w:val="center"/>
              <w:rPr>
                <w:rFonts w:cs="Times New Roman"/>
                <w:sz w:val="20"/>
                <w:szCs w:val="20"/>
              </w:rPr>
            </w:pPr>
            <w:r w:rsidRPr="00234F13">
              <w:rPr>
                <w:rFonts w:cs="Times New Roman"/>
                <w:sz w:val="20"/>
                <w:szCs w:val="20"/>
              </w:rPr>
              <w:t>5.5</w:t>
            </w:r>
          </w:p>
        </w:tc>
      </w:tr>
      <w:tr w:rsidR="001C58EC" w:rsidRPr="00234F13" w14:paraId="7D1A8D06" w14:textId="77777777" w:rsidTr="00FC3F3E">
        <w:trPr>
          <w:trHeight w:val="227"/>
          <w:jc w:val="center"/>
        </w:trPr>
        <w:tc>
          <w:tcPr>
            <w:tcW w:w="0" w:type="auto"/>
            <w:vMerge w:val="restart"/>
            <w:tcBorders>
              <w:top w:val="single" w:sz="4" w:space="0" w:color="auto"/>
              <w:left w:val="nil"/>
              <w:bottom w:val="nil"/>
              <w:right w:val="nil"/>
            </w:tcBorders>
            <w:vAlign w:val="center"/>
          </w:tcPr>
          <w:p w14:paraId="677550C6" w14:textId="77777777" w:rsidR="001C58EC" w:rsidRPr="00234F13" w:rsidRDefault="001C58EC" w:rsidP="00FC3F3E">
            <w:pPr>
              <w:jc w:val="left"/>
              <w:rPr>
                <w:rFonts w:cs="Times New Roman"/>
                <w:b/>
                <w:bCs/>
                <w:sz w:val="20"/>
                <w:szCs w:val="20"/>
              </w:rPr>
            </w:pPr>
            <w:r w:rsidRPr="00234F13">
              <w:rPr>
                <w:rFonts w:cs="Times New Roman"/>
                <w:b/>
                <w:bCs/>
                <w:sz w:val="20"/>
                <w:szCs w:val="20"/>
              </w:rPr>
              <w:t>HO2-S7</w:t>
            </w:r>
          </w:p>
        </w:tc>
        <w:tc>
          <w:tcPr>
            <w:tcW w:w="0" w:type="auto"/>
            <w:tcBorders>
              <w:top w:val="single" w:sz="4" w:space="0" w:color="auto"/>
              <w:left w:val="nil"/>
              <w:bottom w:val="nil"/>
              <w:right w:val="nil"/>
            </w:tcBorders>
            <w:vAlign w:val="center"/>
          </w:tcPr>
          <w:p w14:paraId="1AA89FBD" w14:textId="77777777" w:rsidR="001C58EC" w:rsidRPr="00234F13" w:rsidRDefault="001C58EC" w:rsidP="00FC3F3E">
            <w:pPr>
              <w:jc w:val="left"/>
              <w:rPr>
                <w:rFonts w:cs="Times New Roman"/>
                <w:sz w:val="20"/>
                <w:szCs w:val="20"/>
              </w:rPr>
            </w:pPr>
            <w:r w:rsidRPr="00234F13">
              <w:rPr>
                <w:rFonts w:cs="Times New Roman"/>
                <w:sz w:val="20"/>
                <w:szCs w:val="20"/>
              </w:rPr>
              <w:t>C5-H6∙∙∙O2</w:t>
            </w:r>
          </w:p>
        </w:tc>
        <w:tc>
          <w:tcPr>
            <w:tcW w:w="0" w:type="auto"/>
            <w:vMerge w:val="restart"/>
            <w:tcBorders>
              <w:top w:val="single" w:sz="4" w:space="0" w:color="auto"/>
              <w:left w:val="nil"/>
              <w:bottom w:val="nil"/>
              <w:right w:val="nil"/>
            </w:tcBorders>
            <w:vAlign w:val="center"/>
          </w:tcPr>
          <w:p w14:paraId="5204C70A" w14:textId="77777777" w:rsidR="001C58EC" w:rsidRPr="00234F13" w:rsidRDefault="001C58EC" w:rsidP="00FC3F3E">
            <w:pPr>
              <w:jc w:val="center"/>
              <w:rPr>
                <w:rFonts w:cs="Times New Roman"/>
                <w:sz w:val="20"/>
                <w:szCs w:val="20"/>
              </w:rPr>
            </w:pPr>
            <w:r w:rsidRPr="00234F13">
              <w:rPr>
                <w:rFonts w:cs="Times New Roman"/>
                <w:sz w:val="20"/>
                <w:szCs w:val="20"/>
              </w:rPr>
              <w:t>0.055</w:t>
            </w:r>
          </w:p>
        </w:tc>
        <w:tc>
          <w:tcPr>
            <w:tcW w:w="1041" w:type="dxa"/>
            <w:tcBorders>
              <w:top w:val="single" w:sz="4" w:space="0" w:color="auto"/>
              <w:left w:val="nil"/>
              <w:bottom w:val="nil"/>
              <w:right w:val="nil"/>
            </w:tcBorders>
          </w:tcPr>
          <w:p w14:paraId="1C549903" w14:textId="77777777" w:rsidR="001C58EC" w:rsidRPr="00234F13" w:rsidRDefault="001C58EC" w:rsidP="00FC3F3E">
            <w:pPr>
              <w:jc w:val="center"/>
              <w:rPr>
                <w:rFonts w:cs="Times New Roman"/>
                <w:sz w:val="20"/>
                <w:szCs w:val="20"/>
              </w:rPr>
            </w:pPr>
            <w:r w:rsidRPr="00234F13">
              <w:rPr>
                <w:rFonts w:cs="Times New Roman"/>
                <w:sz w:val="20"/>
                <w:szCs w:val="20"/>
              </w:rPr>
              <w:t>14.5</w:t>
            </w:r>
          </w:p>
        </w:tc>
        <w:tc>
          <w:tcPr>
            <w:tcW w:w="1041" w:type="dxa"/>
            <w:tcBorders>
              <w:top w:val="single" w:sz="4" w:space="0" w:color="auto"/>
              <w:left w:val="nil"/>
              <w:bottom w:val="nil"/>
              <w:right w:val="nil"/>
            </w:tcBorders>
          </w:tcPr>
          <w:p w14:paraId="747EBB6A" w14:textId="77777777" w:rsidR="001C58EC" w:rsidRPr="00234F13" w:rsidRDefault="001C58EC" w:rsidP="00FC3F3E">
            <w:pPr>
              <w:jc w:val="center"/>
              <w:rPr>
                <w:rFonts w:cs="Times New Roman"/>
                <w:sz w:val="20"/>
                <w:szCs w:val="20"/>
              </w:rPr>
            </w:pPr>
            <w:r w:rsidRPr="00234F13">
              <w:rPr>
                <w:rFonts w:cs="Times New Roman"/>
                <w:sz w:val="20"/>
                <w:szCs w:val="20"/>
              </w:rPr>
              <w:t>-19.2</w:t>
            </w:r>
          </w:p>
        </w:tc>
        <w:tc>
          <w:tcPr>
            <w:tcW w:w="1411" w:type="dxa"/>
            <w:tcBorders>
              <w:top w:val="single" w:sz="4" w:space="0" w:color="auto"/>
              <w:left w:val="nil"/>
              <w:bottom w:val="nil"/>
              <w:right w:val="nil"/>
            </w:tcBorders>
          </w:tcPr>
          <w:p w14:paraId="3CE8BB9B" w14:textId="77777777" w:rsidR="001C58EC" w:rsidRPr="00234F13" w:rsidRDefault="001C58EC" w:rsidP="00FC3F3E">
            <w:pPr>
              <w:jc w:val="center"/>
              <w:rPr>
                <w:rFonts w:cs="Times New Roman"/>
                <w:sz w:val="20"/>
                <w:szCs w:val="20"/>
              </w:rPr>
            </w:pPr>
            <w:r w:rsidRPr="00234F13">
              <w:rPr>
                <w:rFonts w:cs="Times New Roman"/>
                <w:sz w:val="20"/>
                <w:szCs w:val="20"/>
              </w:rPr>
              <w:t>-0.0049</w:t>
            </w:r>
          </w:p>
        </w:tc>
        <w:tc>
          <w:tcPr>
            <w:tcW w:w="617" w:type="dxa"/>
            <w:tcBorders>
              <w:top w:val="single" w:sz="4" w:space="0" w:color="auto"/>
              <w:left w:val="nil"/>
              <w:bottom w:val="nil"/>
              <w:right w:val="nil"/>
            </w:tcBorders>
          </w:tcPr>
          <w:p w14:paraId="47720AF1"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0C9082BD" w14:textId="77777777" w:rsidTr="00FC3F3E">
        <w:trPr>
          <w:trHeight w:val="227"/>
          <w:jc w:val="center"/>
        </w:trPr>
        <w:tc>
          <w:tcPr>
            <w:tcW w:w="0" w:type="auto"/>
            <w:vMerge/>
            <w:tcBorders>
              <w:top w:val="nil"/>
              <w:left w:val="nil"/>
              <w:bottom w:val="single" w:sz="4" w:space="0" w:color="auto"/>
              <w:right w:val="nil"/>
            </w:tcBorders>
            <w:vAlign w:val="center"/>
          </w:tcPr>
          <w:p w14:paraId="7EA11856"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052F9082" w14:textId="77777777" w:rsidR="001C58EC" w:rsidRPr="00234F13" w:rsidRDefault="001C58EC" w:rsidP="00FC3F3E">
            <w:pPr>
              <w:jc w:val="left"/>
              <w:rPr>
                <w:rFonts w:cs="Times New Roman"/>
                <w:sz w:val="20"/>
                <w:szCs w:val="20"/>
              </w:rPr>
            </w:pPr>
            <w:r w:rsidRPr="00234F13">
              <w:rPr>
                <w:rFonts w:cs="Times New Roman"/>
                <w:sz w:val="20"/>
                <w:szCs w:val="20"/>
              </w:rPr>
              <w:t>O3-H4∙∙∙S7</w:t>
            </w:r>
          </w:p>
        </w:tc>
        <w:tc>
          <w:tcPr>
            <w:tcW w:w="0" w:type="auto"/>
            <w:vMerge/>
            <w:tcBorders>
              <w:top w:val="nil"/>
              <w:left w:val="nil"/>
              <w:bottom w:val="single" w:sz="4" w:space="0" w:color="auto"/>
              <w:right w:val="nil"/>
            </w:tcBorders>
            <w:vAlign w:val="center"/>
          </w:tcPr>
          <w:p w14:paraId="0CC7890C"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5DE13F37" w14:textId="77777777" w:rsidR="001C58EC" w:rsidRPr="00234F13" w:rsidRDefault="001C58EC" w:rsidP="00FC3F3E">
            <w:pPr>
              <w:jc w:val="center"/>
              <w:rPr>
                <w:rFonts w:cs="Times New Roman"/>
                <w:sz w:val="20"/>
                <w:szCs w:val="20"/>
              </w:rPr>
            </w:pPr>
            <w:r w:rsidRPr="00234F13">
              <w:rPr>
                <w:rFonts w:cs="Times New Roman"/>
                <w:sz w:val="20"/>
                <w:szCs w:val="20"/>
              </w:rPr>
              <w:t>125.2</w:t>
            </w:r>
          </w:p>
        </w:tc>
        <w:tc>
          <w:tcPr>
            <w:tcW w:w="1041" w:type="dxa"/>
            <w:tcBorders>
              <w:top w:val="nil"/>
              <w:left w:val="nil"/>
              <w:bottom w:val="single" w:sz="4" w:space="0" w:color="auto"/>
              <w:right w:val="nil"/>
            </w:tcBorders>
          </w:tcPr>
          <w:p w14:paraId="2543011E" w14:textId="77777777" w:rsidR="001C58EC" w:rsidRPr="00234F13" w:rsidRDefault="001C58EC" w:rsidP="00FC3F3E">
            <w:pPr>
              <w:jc w:val="center"/>
              <w:rPr>
                <w:rFonts w:cs="Times New Roman"/>
                <w:sz w:val="20"/>
                <w:szCs w:val="20"/>
              </w:rPr>
            </w:pPr>
            <w:r w:rsidRPr="00234F13">
              <w:rPr>
                <w:rFonts w:cs="Times New Roman"/>
                <w:sz w:val="20"/>
                <w:szCs w:val="20"/>
              </w:rPr>
              <w:t>3.4</w:t>
            </w:r>
          </w:p>
        </w:tc>
        <w:tc>
          <w:tcPr>
            <w:tcW w:w="1411" w:type="dxa"/>
            <w:tcBorders>
              <w:top w:val="nil"/>
              <w:left w:val="nil"/>
              <w:bottom w:val="single" w:sz="4" w:space="0" w:color="auto"/>
              <w:right w:val="nil"/>
            </w:tcBorders>
          </w:tcPr>
          <w:p w14:paraId="168E911A" w14:textId="77777777" w:rsidR="001C58EC" w:rsidRPr="00234F13" w:rsidRDefault="001C58EC" w:rsidP="00FC3F3E">
            <w:pPr>
              <w:jc w:val="center"/>
              <w:rPr>
                <w:rFonts w:cs="Times New Roman"/>
                <w:sz w:val="20"/>
                <w:szCs w:val="20"/>
              </w:rPr>
            </w:pPr>
            <w:r w:rsidRPr="00234F13">
              <w:rPr>
                <w:rFonts w:cs="Times New Roman"/>
                <w:sz w:val="20"/>
                <w:szCs w:val="20"/>
              </w:rPr>
              <w:t>0.0583</w:t>
            </w:r>
          </w:p>
        </w:tc>
        <w:tc>
          <w:tcPr>
            <w:tcW w:w="617" w:type="dxa"/>
            <w:tcBorders>
              <w:top w:val="nil"/>
              <w:left w:val="nil"/>
              <w:bottom w:val="single" w:sz="4" w:space="0" w:color="auto"/>
              <w:right w:val="nil"/>
            </w:tcBorders>
          </w:tcPr>
          <w:p w14:paraId="76614492" w14:textId="77777777" w:rsidR="001C58EC" w:rsidRPr="00234F13" w:rsidRDefault="001C58EC" w:rsidP="00FC3F3E">
            <w:pPr>
              <w:jc w:val="center"/>
              <w:rPr>
                <w:rFonts w:cs="Times New Roman"/>
                <w:sz w:val="20"/>
                <w:szCs w:val="20"/>
              </w:rPr>
            </w:pPr>
            <w:r w:rsidRPr="00234F13">
              <w:rPr>
                <w:rFonts w:cs="Times New Roman"/>
                <w:sz w:val="20"/>
                <w:szCs w:val="20"/>
              </w:rPr>
              <w:t>4.9</w:t>
            </w:r>
          </w:p>
        </w:tc>
      </w:tr>
      <w:tr w:rsidR="001C58EC" w:rsidRPr="00234F13" w14:paraId="35D146B9" w14:textId="77777777" w:rsidTr="00FC3F3E">
        <w:trPr>
          <w:trHeight w:val="227"/>
          <w:jc w:val="center"/>
        </w:trPr>
        <w:tc>
          <w:tcPr>
            <w:tcW w:w="0" w:type="auto"/>
            <w:vMerge w:val="restart"/>
            <w:tcBorders>
              <w:top w:val="single" w:sz="4" w:space="0" w:color="auto"/>
              <w:left w:val="nil"/>
              <w:bottom w:val="nil"/>
              <w:right w:val="nil"/>
            </w:tcBorders>
            <w:vAlign w:val="center"/>
          </w:tcPr>
          <w:p w14:paraId="1EF43D24" w14:textId="77777777" w:rsidR="001C58EC" w:rsidRPr="00234F13" w:rsidRDefault="001C58EC" w:rsidP="00FC3F3E">
            <w:pPr>
              <w:jc w:val="left"/>
              <w:rPr>
                <w:rFonts w:cs="Times New Roman"/>
                <w:b/>
                <w:bCs/>
                <w:sz w:val="20"/>
                <w:szCs w:val="20"/>
              </w:rPr>
            </w:pPr>
            <w:r w:rsidRPr="00234F13">
              <w:rPr>
                <w:rFonts w:cs="Times New Roman"/>
                <w:b/>
                <w:bCs/>
                <w:sz w:val="20"/>
                <w:szCs w:val="20"/>
              </w:rPr>
              <w:t>HS2-S7</w:t>
            </w:r>
          </w:p>
        </w:tc>
        <w:tc>
          <w:tcPr>
            <w:tcW w:w="0" w:type="auto"/>
            <w:tcBorders>
              <w:top w:val="single" w:sz="4" w:space="0" w:color="auto"/>
              <w:left w:val="nil"/>
              <w:bottom w:val="nil"/>
              <w:right w:val="nil"/>
            </w:tcBorders>
            <w:vAlign w:val="center"/>
          </w:tcPr>
          <w:p w14:paraId="1ADA5590" w14:textId="77777777" w:rsidR="001C58EC" w:rsidRPr="00234F13" w:rsidRDefault="001C58EC" w:rsidP="00FC3F3E">
            <w:pPr>
              <w:jc w:val="left"/>
              <w:rPr>
                <w:rFonts w:cs="Times New Roman"/>
                <w:sz w:val="20"/>
                <w:szCs w:val="20"/>
              </w:rPr>
            </w:pPr>
            <w:r w:rsidRPr="00234F13">
              <w:rPr>
                <w:rFonts w:cs="Times New Roman"/>
                <w:sz w:val="20"/>
                <w:szCs w:val="20"/>
              </w:rPr>
              <w:t>C5-H6∙∙∙S2</w:t>
            </w:r>
          </w:p>
        </w:tc>
        <w:tc>
          <w:tcPr>
            <w:tcW w:w="0" w:type="auto"/>
            <w:vMerge w:val="restart"/>
            <w:tcBorders>
              <w:top w:val="single" w:sz="4" w:space="0" w:color="auto"/>
              <w:left w:val="nil"/>
              <w:bottom w:val="nil"/>
              <w:right w:val="nil"/>
            </w:tcBorders>
            <w:vAlign w:val="center"/>
          </w:tcPr>
          <w:p w14:paraId="451133BA" w14:textId="77777777" w:rsidR="001C58EC" w:rsidRPr="00234F13" w:rsidRDefault="001C58EC" w:rsidP="00FC3F3E">
            <w:pPr>
              <w:jc w:val="center"/>
              <w:rPr>
                <w:rFonts w:cs="Times New Roman"/>
                <w:sz w:val="20"/>
                <w:szCs w:val="20"/>
              </w:rPr>
            </w:pPr>
            <w:r w:rsidRPr="00234F13">
              <w:rPr>
                <w:rFonts w:cs="Times New Roman"/>
                <w:sz w:val="20"/>
                <w:szCs w:val="20"/>
              </w:rPr>
              <w:t>0.055</w:t>
            </w:r>
          </w:p>
        </w:tc>
        <w:tc>
          <w:tcPr>
            <w:tcW w:w="1041" w:type="dxa"/>
            <w:tcBorders>
              <w:top w:val="single" w:sz="4" w:space="0" w:color="auto"/>
              <w:left w:val="nil"/>
              <w:bottom w:val="nil"/>
              <w:right w:val="nil"/>
            </w:tcBorders>
          </w:tcPr>
          <w:p w14:paraId="3FFA4C2C" w14:textId="77777777" w:rsidR="001C58EC" w:rsidRPr="00234F13" w:rsidRDefault="001C58EC" w:rsidP="00FC3F3E">
            <w:pPr>
              <w:jc w:val="center"/>
              <w:rPr>
                <w:rFonts w:cs="Times New Roman"/>
                <w:sz w:val="20"/>
                <w:szCs w:val="20"/>
              </w:rPr>
            </w:pPr>
            <w:r w:rsidRPr="00234F13">
              <w:rPr>
                <w:rFonts w:cs="Times New Roman"/>
                <w:sz w:val="20"/>
                <w:szCs w:val="20"/>
              </w:rPr>
              <w:t>18.2</w:t>
            </w:r>
          </w:p>
        </w:tc>
        <w:tc>
          <w:tcPr>
            <w:tcW w:w="1041" w:type="dxa"/>
            <w:tcBorders>
              <w:top w:val="single" w:sz="4" w:space="0" w:color="auto"/>
              <w:left w:val="nil"/>
              <w:bottom w:val="nil"/>
              <w:right w:val="nil"/>
            </w:tcBorders>
          </w:tcPr>
          <w:p w14:paraId="00491984" w14:textId="77777777" w:rsidR="001C58EC" w:rsidRPr="00234F13" w:rsidRDefault="001C58EC" w:rsidP="00FC3F3E">
            <w:pPr>
              <w:jc w:val="center"/>
              <w:rPr>
                <w:rFonts w:cs="Times New Roman"/>
                <w:sz w:val="20"/>
                <w:szCs w:val="20"/>
              </w:rPr>
            </w:pPr>
            <w:r w:rsidRPr="00234F13">
              <w:rPr>
                <w:rFonts w:cs="Times New Roman"/>
                <w:sz w:val="20"/>
                <w:szCs w:val="20"/>
              </w:rPr>
              <w:t>-16.1</w:t>
            </w:r>
          </w:p>
        </w:tc>
        <w:tc>
          <w:tcPr>
            <w:tcW w:w="1411" w:type="dxa"/>
            <w:tcBorders>
              <w:top w:val="single" w:sz="4" w:space="0" w:color="auto"/>
              <w:left w:val="nil"/>
              <w:bottom w:val="nil"/>
              <w:right w:val="nil"/>
            </w:tcBorders>
          </w:tcPr>
          <w:p w14:paraId="0F649527" w14:textId="77777777" w:rsidR="001C58EC" w:rsidRPr="00234F13" w:rsidRDefault="001C58EC" w:rsidP="00FC3F3E">
            <w:pPr>
              <w:jc w:val="center"/>
              <w:rPr>
                <w:rFonts w:cs="Times New Roman"/>
                <w:sz w:val="20"/>
                <w:szCs w:val="20"/>
              </w:rPr>
            </w:pPr>
            <w:r w:rsidRPr="00234F13">
              <w:rPr>
                <w:rFonts w:cs="Times New Roman"/>
                <w:sz w:val="20"/>
                <w:szCs w:val="20"/>
              </w:rPr>
              <w:t>0.0013</w:t>
            </w:r>
          </w:p>
        </w:tc>
        <w:tc>
          <w:tcPr>
            <w:tcW w:w="617" w:type="dxa"/>
            <w:tcBorders>
              <w:top w:val="single" w:sz="4" w:space="0" w:color="auto"/>
              <w:left w:val="nil"/>
              <w:bottom w:val="nil"/>
              <w:right w:val="nil"/>
            </w:tcBorders>
          </w:tcPr>
          <w:p w14:paraId="20BAB57D" w14:textId="77777777" w:rsidR="001C58EC" w:rsidRPr="00234F13" w:rsidRDefault="001C58EC" w:rsidP="00FC3F3E">
            <w:pPr>
              <w:jc w:val="center"/>
              <w:rPr>
                <w:rFonts w:cs="Times New Roman"/>
                <w:sz w:val="20"/>
                <w:szCs w:val="20"/>
              </w:rPr>
            </w:pPr>
            <w:r w:rsidRPr="00234F13">
              <w:rPr>
                <w:rFonts w:cs="Times New Roman"/>
                <w:sz w:val="20"/>
                <w:szCs w:val="20"/>
              </w:rPr>
              <w:t>1.6</w:t>
            </w:r>
          </w:p>
        </w:tc>
      </w:tr>
      <w:tr w:rsidR="001C58EC" w:rsidRPr="00234F13" w14:paraId="2A88930B" w14:textId="77777777" w:rsidTr="00FC3F3E">
        <w:trPr>
          <w:trHeight w:val="227"/>
          <w:jc w:val="center"/>
        </w:trPr>
        <w:tc>
          <w:tcPr>
            <w:tcW w:w="0" w:type="auto"/>
            <w:vMerge/>
            <w:tcBorders>
              <w:top w:val="nil"/>
              <w:left w:val="nil"/>
              <w:bottom w:val="single" w:sz="4" w:space="0" w:color="auto"/>
              <w:right w:val="nil"/>
            </w:tcBorders>
            <w:vAlign w:val="center"/>
          </w:tcPr>
          <w:p w14:paraId="3892E9BE"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771E0340" w14:textId="77777777" w:rsidR="001C58EC" w:rsidRPr="00234F13" w:rsidRDefault="001C58EC" w:rsidP="00FC3F3E">
            <w:pPr>
              <w:jc w:val="left"/>
              <w:rPr>
                <w:rFonts w:cs="Times New Roman"/>
                <w:sz w:val="20"/>
                <w:szCs w:val="20"/>
              </w:rPr>
            </w:pPr>
            <w:r w:rsidRPr="00234F13">
              <w:rPr>
                <w:rFonts w:cs="Times New Roman"/>
                <w:sz w:val="20"/>
                <w:szCs w:val="20"/>
              </w:rPr>
              <w:t>O3-H4∙∙∙S7</w:t>
            </w:r>
          </w:p>
        </w:tc>
        <w:tc>
          <w:tcPr>
            <w:tcW w:w="0" w:type="auto"/>
            <w:vMerge/>
            <w:tcBorders>
              <w:top w:val="nil"/>
              <w:left w:val="nil"/>
              <w:bottom w:val="single" w:sz="4" w:space="0" w:color="auto"/>
              <w:right w:val="nil"/>
            </w:tcBorders>
            <w:vAlign w:val="center"/>
          </w:tcPr>
          <w:p w14:paraId="556F974C"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350C31ED" w14:textId="77777777" w:rsidR="001C58EC" w:rsidRPr="00234F13" w:rsidRDefault="001C58EC" w:rsidP="00FC3F3E">
            <w:pPr>
              <w:jc w:val="center"/>
              <w:rPr>
                <w:rFonts w:cs="Times New Roman"/>
                <w:sz w:val="20"/>
                <w:szCs w:val="20"/>
              </w:rPr>
            </w:pPr>
            <w:r w:rsidRPr="00234F13">
              <w:rPr>
                <w:rFonts w:cs="Times New Roman"/>
                <w:sz w:val="20"/>
                <w:szCs w:val="20"/>
              </w:rPr>
              <w:t>143.5</w:t>
            </w:r>
          </w:p>
        </w:tc>
        <w:tc>
          <w:tcPr>
            <w:tcW w:w="1041" w:type="dxa"/>
            <w:tcBorders>
              <w:top w:val="nil"/>
              <w:left w:val="nil"/>
              <w:bottom w:val="single" w:sz="4" w:space="0" w:color="auto"/>
              <w:right w:val="nil"/>
            </w:tcBorders>
          </w:tcPr>
          <w:p w14:paraId="2FE4197B" w14:textId="77777777" w:rsidR="001C58EC" w:rsidRPr="00234F13" w:rsidRDefault="001C58EC" w:rsidP="00FC3F3E">
            <w:pPr>
              <w:jc w:val="center"/>
              <w:rPr>
                <w:rFonts w:cs="Times New Roman"/>
                <w:sz w:val="20"/>
                <w:szCs w:val="20"/>
              </w:rPr>
            </w:pPr>
            <w:r w:rsidRPr="00234F13">
              <w:rPr>
                <w:rFonts w:cs="Times New Roman"/>
                <w:sz w:val="20"/>
                <w:szCs w:val="20"/>
              </w:rPr>
              <w:t>10.0</w:t>
            </w:r>
          </w:p>
        </w:tc>
        <w:tc>
          <w:tcPr>
            <w:tcW w:w="1411" w:type="dxa"/>
            <w:tcBorders>
              <w:top w:val="nil"/>
              <w:left w:val="nil"/>
              <w:bottom w:val="single" w:sz="4" w:space="0" w:color="auto"/>
              <w:right w:val="nil"/>
            </w:tcBorders>
          </w:tcPr>
          <w:p w14:paraId="5CB248FE" w14:textId="77777777" w:rsidR="001C58EC" w:rsidRPr="00234F13" w:rsidRDefault="001C58EC" w:rsidP="00FC3F3E">
            <w:pPr>
              <w:jc w:val="center"/>
              <w:rPr>
                <w:rFonts w:cs="Times New Roman"/>
                <w:sz w:val="20"/>
                <w:szCs w:val="20"/>
              </w:rPr>
            </w:pPr>
            <w:r w:rsidRPr="00234F13">
              <w:rPr>
                <w:rFonts w:cs="Times New Roman"/>
                <w:sz w:val="20"/>
                <w:szCs w:val="20"/>
              </w:rPr>
              <w:t>0.0641</w:t>
            </w:r>
          </w:p>
        </w:tc>
        <w:tc>
          <w:tcPr>
            <w:tcW w:w="617" w:type="dxa"/>
            <w:tcBorders>
              <w:top w:val="nil"/>
              <w:left w:val="nil"/>
              <w:bottom w:val="single" w:sz="4" w:space="0" w:color="auto"/>
              <w:right w:val="nil"/>
            </w:tcBorders>
          </w:tcPr>
          <w:p w14:paraId="3EA712CA" w14:textId="77777777" w:rsidR="001C58EC" w:rsidRPr="00234F13" w:rsidRDefault="001C58EC" w:rsidP="00FC3F3E">
            <w:pPr>
              <w:jc w:val="center"/>
              <w:rPr>
                <w:rFonts w:cs="Times New Roman"/>
                <w:sz w:val="20"/>
                <w:szCs w:val="20"/>
              </w:rPr>
            </w:pPr>
            <w:r w:rsidRPr="00234F13">
              <w:rPr>
                <w:rFonts w:cs="Times New Roman"/>
                <w:sz w:val="20"/>
                <w:szCs w:val="20"/>
              </w:rPr>
              <w:t>5.4</w:t>
            </w:r>
          </w:p>
        </w:tc>
      </w:tr>
      <w:tr w:rsidR="001C58EC" w:rsidRPr="00234F13" w14:paraId="0D2C951E" w14:textId="77777777" w:rsidTr="00FC3F3E">
        <w:trPr>
          <w:trHeight w:val="227"/>
          <w:jc w:val="center"/>
        </w:trPr>
        <w:tc>
          <w:tcPr>
            <w:tcW w:w="0" w:type="auto"/>
            <w:vMerge w:val="restart"/>
            <w:tcBorders>
              <w:top w:val="single" w:sz="4" w:space="0" w:color="auto"/>
              <w:left w:val="nil"/>
              <w:bottom w:val="nil"/>
              <w:right w:val="nil"/>
            </w:tcBorders>
            <w:vAlign w:val="center"/>
          </w:tcPr>
          <w:p w14:paraId="547DE7A9" w14:textId="77777777" w:rsidR="001C58EC" w:rsidRPr="00234F13" w:rsidRDefault="001C58EC" w:rsidP="00FC3F3E">
            <w:pPr>
              <w:jc w:val="left"/>
              <w:rPr>
                <w:rFonts w:cs="Times New Roman"/>
                <w:b/>
                <w:bCs/>
                <w:sz w:val="20"/>
                <w:szCs w:val="20"/>
              </w:rPr>
            </w:pPr>
            <w:r w:rsidRPr="00234F13">
              <w:rPr>
                <w:rFonts w:cs="Times New Roman"/>
                <w:b/>
                <w:bCs/>
                <w:sz w:val="20"/>
                <w:szCs w:val="20"/>
              </w:rPr>
              <w:t>HSe2-S7</w:t>
            </w:r>
          </w:p>
        </w:tc>
        <w:tc>
          <w:tcPr>
            <w:tcW w:w="0" w:type="auto"/>
            <w:tcBorders>
              <w:top w:val="single" w:sz="4" w:space="0" w:color="auto"/>
              <w:left w:val="nil"/>
              <w:bottom w:val="nil"/>
              <w:right w:val="nil"/>
            </w:tcBorders>
            <w:vAlign w:val="center"/>
          </w:tcPr>
          <w:p w14:paraId="7D2D0FFD" w14:textId="77777777" w:rsidR="001C58EC" w:rsidRPr="00234F13" w:rsidRDefault="001C58EC" w:rsidP="00FC3F3E">
            <w:pPr>
              <w:jc w:val="left"/>
              <w:rPr>
                <w:rFonts w:cs="Times New Roman"/>
                <w:sz w:val="20"/>
                <w:szCs w:val="20"/>
              </w:rPr>
            </w:pPr>
            <w:r w:rsidRPr="00234F13">
              <w:rPr>
                <w:rFonts w:cs="Times New Roman"/>
                <w:sz w:val="20"/>
                <w:szCs w:val="20"/>
              </w:rPr>
              <w:t>C5-H6∙∙∙Se2</w:t>
            </w:r>
          </w:p>
        </w:tc>
        <w:tc>
          <w:tcPr>
            <w:tcW w:w="0" w:type="auto"/>
            <w:vMerge w:val="restart"/>
            <w:tcBorders>
              <w:top w:val="single" w:sz="4" w:space="0" w:color="auto"/>
              <w:left w:val="nil"/>
              <w:bottom w:val="nil"/>
              <w:right w:val="nil"/>
            </w:tcBorders>
            <w:vAlign w:val="center"/>
          </w:tcPr>
          <w:p w14:paraId="44CB55B2" w14:textId="77777777" w:rsidR="001C58EC" w:rsidRPr="00234F13" w:rsidRDefault="001C58EC" w:rsidP="00FC3F3E">
            <w:pPr>
              <w:jc w:val="center"/>
              <w:rPr>
                <w:rFonts w:cs="Times New Roman"/>
                <w:sz w:val="20"/>
                <w:szCs w:val="20"/>
              </w:rPr>
            </w:pPr>
            <w:r w:rsidRPr="00234F13">
              <w:rPr>
                <w:rFonts w:cs="Times New Roman"/>
                <w:sz w:val="20"/>
                <w:szCs w:val="20"/>
              </w:rPr>
              <w:t>0.059</w:t>
            </w:r>
          </w:p>
        </w:tc>
        <w:tc>
          <w:tcPr>
            <w:tcW w:w="1041" w:type="dxa"/>
            <w:tcBorders>
              <w:top w:val="single" w:sz="4" w:space="0" w:color="auto"/>
              <w:left w:val="nil"/>
              <w:bottom w:val="nil"/>
              <w:right w:val="nil"/>
            </w:tcBorders>
          </w:tcPr>
          <w:p w14:paraId="47A36003" w14:textId="77777777" w:rsidR="001C58EC" w:rsidRPr="00234F13" w:rsidRDefault="001C58EC" w:rsidP="00FC3F3E">
            <w:pPr>
              <w:jc w:val="center"/>
              <w:rPr>
                <w:rFonts w:cs="Times New Roman"/>
                <w:sz w:val="20"/>
                <w:szCs w:val="20"/>
              </w:rPr>
            </w:pPr>
            <w:r w:rsidRPr="00234F13">
              <w:rPr>
                <w:rFonts w:cs="Times New Roman"/>
                <w:sz w:val="20"/>
                <w:szCs w:val="20"/>
              </w:rPr>
              <w:t>19.3</w:t>
            </w:r>
          </w:p>
        </w:tc>
        <w:tc>
          <w:tcPr>
            <w:tcW w:w="1041" w:type="dxa"/>
            <w:tcBorders>
              <w:top w:val="single" w:sz="4" w:space="0" w:color="auto"/>
              <w:left w:val="nil"/>
              <w:bottom w:val="nil"/>
              <w:right w:val="nil"/>
            </w:tcBorders>
          </w:tcPr>
          <w:p w14:paraId="61A71E77" w14:textId="77777777" w:rsidR="001C58EC" w:rsidRPr="00234F13" w:rsidRDefault="001C58EC" w:rsidP="00FC3F3E">
            <w:pPr>
              <w:jc w:val="center"/>
              <w:rPr>
                <w:rFonts w:cs="Times New Roman"/>
                <w:sz w:val="20"/>
                <w:szCs w:val="20"/>
              </w:rPr>
            </w:pPr>
            <w:r w:rsidRPr="00234F13">
              <w:rPr>
                <w:rFonts w:cs="Times New Roman"/>
                <w:sz w:val="20"/>
                <w:szCs w:val="20"/>
              </w:rPr>
              <w:t>-16.3</w:t>
            </w:r>
          </w:p>
        </w:tc>
        <w:tc>
          <w:tcPr>
            <w:tcW w:w="1411" w:type="dxa"/>
            <w:tcBorders>
              <w:top w:val="single" w:sz="4" w:space="0" w:color="auto"/>
              <w:left w:val="nil"/>
              <w:bottom w:val="nil"/>
              <w:right w:val="nil"/>
            </w:tcBorders>
          </w:tcPr>
          <w:p w14:paraId="6348B117" w14:textId="77777777" w:rsidR="001C58EC" w:rsidRPr="00234F13" w:rsidRDefault="001C58EC" w:rsidP="00FC3F3E">
            <w:pPr>
              <w:jc w:val="center"/>
              <w:rPr>
                <w:rFonts w:cs="Times New Roman"/>
                <w:sz w:val="20"/>
                <w:szCs w:val="20"/>
              </w:rPr>
            </w:pPr>
            <w:r w:rsidRPr="00234F13">
              <w:rPr>
                <w:rFonts w:cs="Times New Roman"/>
                <w:sz w:val="20"/>
                <w:szCs w:val="20"/>
              </w:rPr>
              <w:t>0.0020</w:t>
            </w:r>
          </w:p>
        </w:tc>
        <w:tc>
          <w:tcPr>
            <w:tcW w:w="617" w:type="dxa"/>
            <w:tcBorders>
              <w:top w:val="single" w:sz="4" w:space="0" w:color="auto"/>
              <w:left w:val="nil"/>
              <w:bottom w:val="nil"/>
              <w:right w:val="nil"/>
            </w:tcBorders>
          </w:tcPr>
          <w:p w14:paraId="76BEB4D7"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3B1B6B82" w14:textId="77777777" w:rsidTr="00FC3F3E">
        <w:trPr>
          <w:trHeight w:val="227"/>
          <w:jc w:val="center"/>
        </w:trPr>
        <w:tc>
          <w:tcPr>
            <w:tcW w:w="0" w:type="auto"/>
            <w:vMerge/>
            <w:tcBorders>
              <w:top w:val="nil"/>
              <w:left w:val="nil"/>
              <w:bottom w:val="single" w:sz="4" w:space="0" w:color="auto"/>
              <w:right w:val="nil"/>
            </w:tcBorders>
            <w:vAlign w:val="center"/>
          </w:tcPr>
          <w:p w14:paraId="026160DE"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6CCDC444" w14:textId="77777777" w:rsidR="001C58EC" w:rsidRPr="00234F13" w:rsidRDefault="001C58EC" w:rsidP="00FC3F3E">
            <w:pPr>
              <w:jc w:val="left"/>
              <w:rPr>
                <w:rFonts w:cs="Times New Roman"/>
                <w:sz w:val="20"/>
                <w:szCs w:val="20"/>
              </w:rPr>
            </w:pPr>
            <w:r w:rsidRPr="00234F13">
              <w:rPr>
                <w:rFonts w:cs="Times New Roman"/>
                <w:sz w:val="20"/>
                <w:szCs w:val="20"/>
              </w:rPr>
              <w:t>O3-H4∙∙∙S7</w:t>
            </w:r>
          </w:p>
        </w:tc>
        <w:tc>
          <w:tcPr>
            <w:tcW w:w="0" w:type="auto"/>
            <w:vMerge/>
            <w:tcBorders>
              <w:top w:val="nil"/>
              <w:left w:val="nil"/>
              <w:bottom w:val="single" w:sz="4" w:space="0" w:color="auto"/>
              <w:right w:val="nil"/>
            </w:tcBorders>
            <w:vAlign w:val="center"/>
          </w:tcPr>
          <w:p w14:paraId="2CEF5792"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74FF57F9" w14:textId="77777777" w:rsidR="001C58EC" w:rsidRPr="00234F13" w:rsidRDefault="001C58EC" w:rsidP="00FC3F3E">
            <w:pPr>
              <w:jc w:val="center"/>
              <w:rPr>
                <w:rFonts w:cs="Times New Roman"/>
                <w:sz w:val="20"/>
                <w:szCs w:val="20"/>
              </w:rPr>
            </w:pPr>
            <w:r w:rsidRPr="00234F13">
              <w:rPr>
                <w:rFonts w:cs="Times New Roman"/>
                <w:sz w:val="20"/>
                <w:szCs w:val="20"/>
              </w:rPr>
              <w:t>153.6</w:t>
            </w:r>
          </w:p>
        </w:tc>
        <w:tc>
          <w:tcPr>
            <w:tcW w:w="1041" w:type="dxa"/>
            <w:tcBorders>
              <w:top w:val="nil"/>
              <w:left w:val="nil"/>
              <w:bottom w:val="single" w:sz="4" w:space="0" w:color="auto"/>
              <w:right w:val="nil"/>
            </w:tcBorders>
          </w:tcPr>
          <w:p w14:paraId="02DEE6CB" w14:textId="77777777" w:rsidR="001C58EC" w:rsidRPr="00234F13" w:rsidRDefault="001C58EC" w:rsidP="00FC3F3E">
            <w:pPr>
              <w:jc w:val="center"/>
              <w:rPr>
                <w:rFonts w:cs="Times New Roman"/>
                <w:sz w:val="20"/>
                <w:szCs w:val="20"/>
              </w:rPr>
            </w:pPr>
            <w:r w:rsidRPr="00234F13">
              <w:rPr>
                <w:rFonts w:cs="Times New Roman"/>
                <w:sz w:val="20"/>
                <w:szCs w:val="20"/>
              </w:rPr>
              <w:t>8.1</w:t>
            </w:r>
          </w:p>
        </w:tc>
        <w:tc>
          <w:tcPr>
            <w:tcW w:w="1411" w:type="dxa"/>
            <w:tcBorders>
              <w:top w:val="nil"/>
              <w:left w:val="nil"/>
              <w:bottom w:val="single" w:sz="4" w:space="0" w:color="auto"/>
              <w:right w:val="nil"/>
            </w:tcBorders>
          </w:tcPr>
          <w:p w14:paraId="3C48AC9F" w14:textId="77777777" w:rsidR="001C58EC" w:rsidRPr="00234F13" w:rsidRDefault="001C58EC" w:rsidP="00FC3F3E">
            <w:pPr>
              <w:jc w:val="center"/>
              <w:rPr>
                <w:rFonts w:cs="Times New Roman"/>
                <w:sz w:val="20"/>
                <w:szCs w:val="20"/>
              </w:rPr>
            </w:pPr>
            <w:r w:rsidRPr="00234F13">
              <w:rPr>
                <w:rFonts w:cs="Times New Roman"/>
                <w:sz w:val="20"/>
                <w:szCs w:val="20"/>
              </w:rPr>
              <w:t>0.0678</w:t>
            </w:r>
          </w:p>
        </w:tc>
        <w:tc>
          <w:tcPr>
            <w:tcW w:w="617" w:type="dxa"/>
            <w:tcBorders>
              <w:top w:val="nil"/>
              <w:left w:val="nil"/>
              <w:bottom w:val="single" w:sz="4" w:space="0" w:color="auto"/>
              <w:right w:val="nil"/>
            </w:tcBorders>
          </w:tcPr>
          <w:p w14:paraId="4B13366A" w14:textId="77777777" w:rsidR="001C58EC" w:rsidRPr="00234F13" w:rsidRDefault="001C58EC" w:rsidP="00FC3F3E">
            <w:pPr>
              <w:jc w:val="center"/>
              <w:rPr>
                <w:rFonts w:cs="Times New Roman"/>
                <w:sz w:val="20"/>
                <w:szCs w:val="20"/>
              </w:rPr>
            </w:pPr>
            <w:r w:rsidRPr="00234F13">
              <w:rPr>
                <w:rFonts w:cs="Times New Roman"/>
                <w:sz w:val="20"/>
                <w:szCs w:val="20"/>
              </w:rPr>
              <w:t>5.6</w:t>
            </w:r>
          </w:p>
        </w:tc>
      </w:tr>
      <w:tr w:rsidR="001C58EC" w:rsidRPr="00234F13" w14:paraId="2989FDD8" w14:textId="77777777" w:rsidTr="00FC3F3E">
        <w:trPr>
          <w:trHeight w:val="227"/>
          <w:jc w:val="center"/>
        </w:trPr>
        <w:tc>
          <w:tcPr>
            <w:tcW w:w="0" w:type="auto"/>
            <w:vMerge w:val="restart"/>
            <w:tcBorders>
              <w:top w:val="single" w:sz="4" w:space="0" w:color="auto"/>
              <w:left w:val="nil"/>
              <w:bottom w:val="nil"/>
              <w:right w:val="nil"/>
            </w:tcBorders>
            <w:vAlign w:val="center"/>
          </w:tcPr>
          <w:p w14:paraId="25F81C64" w14:textId="77777777" w:rsidR="001C58EC" w:rsidRPr="00234F13" w:rsidRDefault="001C58EC" w:rsidP="00FC3F3E">
            <w:pPr>
              <w:jc w:val="left"/>
              <w:rPr>
                <w:rFonts w:cs="Times New Roman"/>
                <w:b/>
                <w:bCs/>
                <w:sz w:val="20"/>
                <w:szCs w:val="20"/>
              </w:rPr>
            </w:pPr>
            <w:r w:rsidRPr="00234F13">
              <w:rPr>
                <w:rFonts w:cs="Times New Roman"/>
                <w:b/>
                <w:bCs/>
                <w:sz w:val="20"/>
                <w:szCs w:val="20"/>
              </w:rPr>
              <w:t>HTe2-S7</w:t>
            </w:r>
          </w:p>
        </w:tc>
        <w:tc>
          <w:tcPr>
            <w:tcW w:w="0" w:type="auto"/>
            <w:tcBorders>
              <w:top w:val="single" w:sz="4" w:space="0" w:color="auto"/>
              <w:left w:val="nil"/>
              <w:bottom w:val="nil"/>
              <w:right w:val="nil"/>
            </w:tcBorders>
            <w:vAlign w:val="center"/>
          </w:tcPr>
          <w:p w14:paraId="3A65EAB7" w14:textId="77777777" w:rsidR="001C58EC" w:rsidRPr="00234F13" w:rsidRDefault="001C58EC" w:rsidP="00FC3F3E">
            <w:pPr>
              <w:jc w:val="left"/>
              <w:rPr>
                <w:rFonts w:cs="Times New Roman"/>
                <w:sz w:val="20"/>
                <w:szCs w:val="20"/>
              </w:rPr>
            </w:pPr>
            <w:r w:rsidRPr="00234F13">
              <w:rPr>
                <w:rFonts w:cs="Times New Roman"/>
                <w:sz w:val="20"/>
                <w:szCs w:val="20"/>
              </w:rPr>
              <w:t>C5-H6∙∙∙Te2</w:t>
            </w:r>
          </w:p>
        </w:tc>
        <w:tc>
          <w:tcPr>
            <w:tcW w:w="0" w:type="auto"/>
            <w:vMerge w:val="restart"/>
            <w:tcBorders>
              <w:top w:val="single" w:sz="4" w:space="0" w:color="auto"/>
              <w:left w:val="nil"/>
              <w:bottom w:val="nil"/>
              <w:right w:val="nil"/>
            </w:tcBorders>
            <w:vAlign w:val="center"/>
          </w:tcPr>
          <w:p w14:paraId="72EA45C5" w14:textId="77777777" w:rsidR="001C58EC" w:rsidRPr="00234F13" w:rsidRDefault="001C58EC" w:rsidP="00FC3F3E">
            <w:pPr>
              <w:jc w:val="center"/>
              <w:rPr>
                <w:rFonts w:cs="Times New Roman"/>
                <w:sz w:val="20"/>
                <w:szCs w:val="20"/>
              </w:rPr>
            </w:pPr>
            <w:r w:rsidRPr="00234F13">
              <w:rPr>
                <w:rFonts w:cs="Times New Roman"/>
                <w:sz w:val="20"/>
                <w:szCs w:val="20"/>
              </w:rPr>
              <w:t>0.059</w:t>
            </w:r>
          </w:p>
        </w:tc>
        <w:tc>
          <w:tcPr>
            <w:tcW w:w="1041" w:type="dxa"/>
            <w:tcBorders>
              <w:top w:val="single" w:sz="4" w:space="0" w:color="auto"/>
              <w:left w:val="nil"/>
              <w:bottom w:val="nil"/>
              <w:right w:val="nil"/>
            </w:tcBorders>
          </w:tcPr>
          <w:p w14:paraId="208387DC" w14:textId="77777777" w:rsidR="001C58EC" w:rsidRPr="00234F13" w:rsidRDefault="001C58EC" w:rsidP="00FC3F3E">
            <w:pPr>
              <w:jc w:val="center"/>
              <w:rPr>
                <w:rFonts w:cs="Times New Roman"/>
                <w:sz w:val="20"/>
                <w:szCs w:val="20"/>
              </w:rPr>
            </w:pPr>
            <w:r w:rsidRPr="00234F13">
              <w:rPr>
                <w:rFonts w:cs="Times New Roman"/>
                <w:sz w:val="20"/>
                <w:szCs w:val="20"/>
              </w:rPr>
              <w:t>21.1</w:t>
            </w:r>
          </w:p>
        </w:tc>
        <w:tc>
          <w:tcPr>
            <w:tcW w:w="1041" w:type="dxa"/>
            <w:tcBorders>
              <w:top w:val="single" w:sz="4" w:space="0" w:color="auto"/>
              <w:left w:val="nil"/>
              <w:bottom w:val="nil"/>
              <w:right w:val="nil"/>
            </w:tcBorders>
          </w:tcPr>
          <w:p w14:paraId="70FFCEF9" w14:textId="77777777" w:rsidR="001C58EC" w:rsidRPr="00234F13" w:rsidRDefault="001C58EC" w:rsidP="00FC3F3E">
            <w:pPr>
              <w:jc w:val="center"/>
              <w:rPr>
                <w:rFonts w:cs="Times New Roman"/>
                <w:sz w:val="20"/>
                <w:szCs w:val="20"/>
              </w:rPr>
            </w:pPr>
            <w:r w:rsidRPr="00234F13">
              <w:rPr>
                <w:rFonts w:cs="Times New Roman"/>
                <w:sz w:val="20"/>
                <w:szCs w:val="20"/>
              </w:rPr>
              <w:t>-15.5</w:t>
            </w:r>
          </w:p>
        </w:tc>
        <w:tc>
          <w:tcPr>
            <w:tcW w:w="1411" w:type="dxa"/>
            <w:tcBorders>
              <w:top w:val="single" w:sz="4" w:space="0" w:color="auto"/>
              <w:left w:val="nil"/>
              <w:bottom w:val="nil"/>
              <w:right w:val="nil"/>
            </w:tcBorders>
          </w:tcPr>
          <w:p w14:paraId="20B40E4F" w14:textId="77777777" w:rsidR="001C58EC" w:rsidRPr="00234F13" w:rsidRDefault="001C58EC" w:rsidP="00FC3F3E">
            <w:pPr>
              <w:jc w:val="center"/>
              <w:rPr>
                <w:rFonts w:cs="Times New Roman"/>
                <w:sz w:val="20"/>
                <w:szCs w:val="20"/>
              </w:rPr>
            </w:pPr>
            <w:r w:rsidRPr="00234F13">
              <w:rPr>
                <w:rFonts w:cs="Times New Roman"/>
                <w:sz w:val="20"/>
                <w:szCs w:val="20"/>
              </w:rPr>
              <w:t>0.0035</w:t>
            </w:r>
          </w:p>
        </w:tc>
        <w:tc>
          <w:tcPr>
            <w:tcW w:w="617" w:type="dxa"/>
            <w:tcBorders>
              <w:top w:val="single" w:sz="4" w:space="0" w:color="auto"/>
              <w:left w:val="nil"/>
              <w:bottom w:val="nil"/>
              <w:right w:val="nil"/>
            </w:tcBorders>
          </w:tcPr>
          <w:p w14:paraId="3695BD3F"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14BA027B" w14:textId="77777777" w:rsidTr="00FC3F3E">
        <w:trPr>
          <w:trHeight w:val="227"/>
          <w:jc w:val="center"/>
        </w:trPr>
        <w:tc>
          <w:tcPr>
            <w:tcW w:w="0" w:type="auto"/>
            <w:vMerge/>
            <w:tcBorders>
              <w:top w:val="nil"/>
              <w:left w:val="nil"/>
              <w:bottom w:val="single" w:sz="4" w:space="0" w:color="auto"/>
              <w:right w:val="nil"/>
            </w:tcBorders>
            <w:vAlign w:val="center"/>
          </w:tcPr>
          <w:p w14:paraId="2DDC06C9"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6CFD1326" w14:textId="77777777" w:rsidR="001C58EC" w:rsidRPr="00234F13" w:rsidRDefault="001C58EC" w:rsidP="00FC3F3E">
            <w:pPr>
              <w:jc w:val="left"/>
              <w:rPr>
                <w:rFonts w:cs="Times New Roman"/>
                <w:sz w:val="20"/>
                <w:szCs w:val="20"/>
              </w:rPr>
            </w:pPr>
            <w:r w:rsidRPr="00234F13">
              <w:rPr>
                <w:rFonts w:cs="Times New Roman"/>
                <w:sz w:val="20"/>
                <w:szCs w:val="20"/>
              </w:rPr>
              <w:t>O3-H4∙∙∙S7</w:t>
            </w:r>
          </w:p>
        </w:tc>
        <w:tc>
          <w:tcPr>
            <w:tcW w:w="0" w:type="auto"/>
            <w:vMerge/>
            <w:tcBorders>
              <w:top w:val="nil"/>
              <w:left w:val="nil"/>
              <w:bottom w:val="single" w:sz="4" w:space="0" w:color="auto"/>
              <w:right w:val="nil"/>
            </w:tcBorders>
            <w:vAlign w:val="center"/>
          </w:tcPr>
          <w:p w14:paraId="43D4999B"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4E15B270" w14:textId="77777777" w:rsidR="001C58EC" w:rsidRPr="00234F13" w:rsidRDefault="001C58EC" w:rsidP="00FC3F3E">
            <w:pPr>
              <w:jc w:val="center"/>
              <w:rPr>
                <w:rFonts w:cs="Times New Roman"/>
                <w:sz w:val="20"/>
                <w:szCs w:val="20"/>
              </w:rPr>
            </w:pPr>
            <w:r w:rsidRPr="00234F13">
              <w:rPr>
                <w:rFonts w:cs="Times New Roman"/>
                <w:sz w:val="20"/>
                <w:szCs w:val="20"/>
              </w:rPr>
              <w:t>156.2</w:t>
            </w:r>
          </w:p>
        </w:tc>
        <w:tc>
          <w:tcPr>
            <w:tcW w:w="1041" w:type="dxa"/>
            <w:tcBorders>
              <w:top w:val="nil"/>
              <w:left w:val="nil"/>
              <w:bottom w:val="single" w:sz="4" w:space="0" w:color="auto"/>
              <w:right w:val="nil"/>
            </w:tcBorders>
          </w:tcPr>
          <w:p w14:paraId="316B5871" w14:textId="77777777" w:rsidR="001C58EC" w:rsidRPr="00234F13" w:rsidRDefault="001C58EC" w:rsidP="00FC3F3E">
            <w:pPr>
              <w:jc w:val="center"/>
              <w:rPr>
                <w:rFonts w:cs="Times New Roman"/>
                <w:sz w:val="20"/>
                <w:szCs w:val="20"/>
              </w:rPr>
            </w:pPr>
            <w:r w:rsidRPr="00234F13">
              <w:rPr>
                <w:rFonts w:cs="Times New Roman"/>
                <w:sz w:val="20"/>
                <w:szCs w:val="20"/>
              </w:rPr>
              <w:t>8.1</w:t>
            </w:r>
          </w:p>
        </w:tc>
        <w:tc>
          <w:tcPr>
            <w:tcW w:w="1411" w:type="dxa"/>
            <w:tcBorders>
              <w:top w:val="nil"/>
              <w:left w:val="nil"/>
              <w:bottom w:val="single" w:sz="4" w:space="0" w:color="auto"/>
              <w:right w:val="nil"/>
            </w:tcBorders>
          </w:tcPr>
          <w:p w14:paraId="7E2CB426" w14:textId="77777777" w:rsidR="001C58EC" w:rsidRPr="00234F13" w:rsidRDefault="001C58EC" w:rsidP="00FC3F3E">
            <w:pPr>
              <w:jc w:val="center"/>
              <w:rPr>
                <w:rFonts w:cs="Times New Roman"/>
                <w:sz w:val="20"/>
                <w:szCs w:val="20"/>
              </w:rPr>
            </w:pPr>
            <w:r w:rsidRPr="00234F13">
              <w:rPr>
                <w:rFonts w:cs="Times New Roman"/>
                <w:sz w:val="20"/>
                <w:szCs w:val="20"/>
              </w:rPr>
              <w:t>0.0681</w:t>
            </w:r>
          </w:p>
        </w:tc>
        <w:tc>
          <w:tcPr>
            <w:tcW w:w="617" w:type="dxa"/>
            <w:tcBorders>
              <w:top w:val="nil"/>
              <w:left w:val="nil"/>
              <w:bottom w:val="single" w:sz="4" w:space="0" w:color="auto"/>
              <w:right w:val="nil"/>
            </w:tcBorders>
          </w:tcPr>
          <w:p w14:paraId="1408127D" w14:textId="77777777" w:rsidR="001C58EC" w:rsidRPr="00234F13" w:rsidRDefault="001C58EC" w:rsidP="00FC3F3E">
            <w:pPr>
              <w:jc w:val="center"/>
              <w:rPr>
                <w:rFonts w:cs="Times New Roman"/>
                <w:sz w:val="20"/>
                <w:szCs w:val="20"/>
              </w:rPr>
            </w:pPr>
            <w:r w:rsidRPr="00234F13">
              <w:rPr>
                <w:rFonts w:cs="Times New Roman"/>
                <w:sz w:val="20"/>
                <w:szCs w:val="20"/>
              </w:rPr>
              <w:t>5.8</w:t>
            </w:r>
          </w:p>
        </w:tc>
      </w:tr>
      <w:tr w:rsidR="001C58EC" w:rsidRPr="00234F13" w14:paraId="16AA0984" w14:textId="77777777" w:rsidTr="00FC3F3E">
        <w:trPr>
          <w:trHeight w:val="227"/>
          <w:jc w:val="center"/>
        </w:trPr>
        <w:tc>
          <w:tcPr>
            <w:tcW w:w="0" w:type="auto"/>
            <w:vMerge w:val="restart"/>
            <w:tcBorders>
              <w:top w:val="single" w:sz="4" w:space="0" w:color="auto"/>
              <w:left w:val="nil"/>
              <w:bottom w:val="nil"/>
              <w:right w:val="nil"/>
            </w:tcBorders>
            <w:vAlign w:val="center"/>
          </w:tcPr>
          <w:p w14:paraId="3EFDDD95" w14:textId="77777777" w:rsidR="001C58EC" w:rsidRPr="00234F13" w:rsidRDefault="001C58EC" w:rsidP="00FC3F3E">
            <w:pPr>
              <w:jc w:val="left"/>
              <w:rPr>
                <w:rFonts w:cs="Times New Roman"/>
                <w:b/>
                <w:bCs/>
                <w:sz w:val="20"/>
                <w:szCs w:val="20"/>
              </w:rPr>
            </w:pPr>
            <w:r w:rsidRPr="00234F13">
              <w:rPr>
                <w:rFonts w:cs="Times New Roman"/>
                <w:b/>
                <w:bCs/>
                <w:sz w:val="20"/>
                <w:szCs w:val="20"/>
              </w:rPr>
              <w:t>FO2-S7</w:t>
            </w:r>
          </w:p>
        </w:tc>
        <w:tc>
          <w:tcPr>
            <w:tcW w:w="0" w:type="auto"/>
            <w:tcBorders>
              <w:top w:val="single" w:sz="4" w:space="0" w:color="auto"/>
              <w:left w:val="nil"/>
              <w:bottom w:val="nil"/>
              <w:right w:val="nil"/>
            </w:tcBorders>
            <w:vAlign w:val="center"/>
          </w:tcPr>
          <w:p w14:paraId="2C2A801C" w14:textId="77777777" w:rsidR="001C58EC" w:rsidRPr="00234F13" w:rsidRDefault="001C58EC" w:rsidP="00FC3F3E">
            <w:pPr>
              <w:jc w:val="left"/>
              <w:rPr>
                <w:rFonts w:cs="Times New Roman"/>
                <w:sz w:val="20"/>
                <w:szCs w:val="20"/>
              </w:rPr>
            </w:pPr>
            <w:r w:rsidRPr="00234F13">
              <w:rPr>
                <w:rFonts w:cs="Times New Roman"/>
                <w:sz w:val="20"/>
                <w:szCs w:val="20"/>
              </w:rPr>
              <w:t>C5-H6∙∙∙O2</w:t>
            </w:r>
          </w:p>
        </w:tc>
        <w:tc>
          <w:tcPr>
            <w:tcW w:w="0" w:type="auto"/>
            <w:vMerge w:val="restart"/>
            <w:tcBorders>
              <w:top w:val="single" w:sz="4" w:space="0" w:color="auto"/>
              <w:left w:val="nil"/>
              <w:bottom w:val="nil"/>
              <w:right w:val="nil"/>
            </w:tcBorders>
            <w:vAlign w:val="center"/>
          </w:tcPr>
          <w:p w14:paraId="758189FC" w14:textId="77777777" w:rsidR="001C58EC" w:rsidRPr="00234F13" w:rsidRDefault="001C58EC" w:rsidP="00FC3F3E">
            <w:pPr>
              <w:jc w:val="center"/>
              <w:rPr>
                <w:rFonts w:cs="Times New Roman"/>
                <w:sz w:val="20"/>
                <w:szCs w:val="20"/>
              </w:rPr>
            </w:pPr>
            <w:r w:rsidRPr="00234F13">
              <w:rPr>
                <w:rFonts w:cs="Times New Roman"/>
                <w:sz w:val="20"/>
                <w:szCs w:val="20"/>
              </w:rPr>
              <w:t>0.075</w:t>
            </w:r>
          </w:p>
        </w:tc>
        <w:tc>
          <w:tcPr>
            <w:tcW w:w="1041" w:type="dxa"/>
            <w:tcBorders>
              <w:top w:val="single" w:sz="4" w:space="0" w:color="auto"/>
              <w:left w:val="nil"/>
              <w:bottom w:val="nil"/>
              <w:right w:val="nil"/>
            </w:tcBorders>
          </w:tcPr>
          <w:p w14:paraId="05978442" w14:textId="77777777" w:rsidR="001C58EC" w:rsidRPr="00234F13" w:rsidRDefault="001C58EC" w:rsidP="00FC3F3E">
            <w:pPr>
              <w:jc w:val="center"/>
              <w:rPr>
                <w:rFonts w:cs="Times New Roman"/>
                <w:sz w:val="20"/>
                <w:szCs w:val="20"/>
              </w:rPr>
            </w:pPr>
            <w:r w:rsidRPr="00234F13">
              <w:rPr>
                <w:rFonts w:cs="Times New Roman"/>
                <w:sz w:val="20"/>
                <w:szCs w:val="20"/>
              </w:rPr>
              <w:t>11.7</w:t>
            </w:r>
          </w:p>
        </w:tc>
        <w:tc>
          <w:tcPr>
            <w:tcW w:w="1041" w:type="dxa"/>
            <w:tcBorders>
              <w:top w:val="single" w:sz="4" w:space="0" w:color="auto"/>
              <w:left w:val="nil"/>
              <w:bottom w:val="nil"/>
              <w:right w:val="nil"/>
            </w:tcBorders>
          </w:tcPr>
          <w:p w14:paraId="20B98742" w14:textId="77777777" w:rsidR="001C58EC" w:rsidRPr="00234F13" w:rsidRDefault="001C58EC" w:rsidP="00FC3F3E">
            <w:pPr>
              <w:jc w:val="center"/>
              <w:rPr>
                <w:rFonts w:cs="Times New Roman"/>
                <w:sz w:val="20"/>
                <w:szCs w:val="20"/>
              </w:rPr>
            </w:pPr>
            <w:r w:rsidRPr="00234F13">
              <w:rPr>
                <w:rFonts w:cs="Times New Roman"/>
                <w:sz w:val="20"/>
                <w:szCs w:val="20"/>
              </w:rPr>
              <w:t>-20.2</w:t>
            </w:r>
          </w:p>
        </w:tc>
        <w:tc>
          <w:tcPr>
            <w:tcW w:w="1411" w:type="dxa"/>
            <w:tcBorders>
              <w:top w:val="single" w:sz="4" w:space="0" w:color="auto"/>
              <w:left w:val="nil"/>
              <w:bottom w:val="nil"/>
              <w:right w:val="nil"/>
            </w:tcBorders>
          </w:tcPr>
          <w:p w14:paraId="0886BA0F" w14:textId="77777777" w:rsidR="001C58EC" w:rsidRPr="00234F13" w:rsidRDefault="001C58EC" w:rsidP="00FC3F3E">
            <w:pPr>
              <w:jc w:val="center"/>
              <w:rPr>
                <w:rFonts w:cs="Times New Roman"/>
                <w:sz w:val="20"/>
                <w:szCs w:val="20"/>
              </w:rPr>
            </w:pPr>
            <w:r w:rsidRPr="00234F13">
              <w:rPr>
                <w:rFonts w:cs="Times New Roman"/>
                <w:sz w:val="20"/>
                <w:szCs w:val="20"/>
              </w:rPr>
              <w:t>-0.0070</w:t>
            </w:r>
          </w:p>
        </w:tc>
        <w:tc>
          <w:tcPr>
            <w:tcW w:w="617" w:type="dxa"/>
            <w:tcBorders>
              <w:top w:val="single" w:sz="4" w:space="0" w:color="auto"/>
              <w:left w:val="nil"/>
              <w:bottom w:val="nil"/>
              <w:right w:val="nil"/>
            </w:tcBorders>
          </w:tcPr>
          <w:p w14:paraId="339C8513"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451E8D59" w14:textId="77777777" w:rsidTr="00FC3F3E">
        <w:trPr>
          <w:trHeight w:val="227"/>
          <w:jc w:val="center"/>
        </w:trPr>
        <w:tc>
          <w:tcPr>
            <w:tcW w:w="0" w:type="auto"/>
            <w:vMerge/>
            <w:tcBorders>
              <w:top w:val="nil"/>
              <w:left w:val="nil"/>
              <w:bottom w:val="single" w:sz="4" w:space="0" w:color="auto"/>
              <w:right w:val="nil"/>
            </w:tcBorders>
            <w:vAlign w:val="center"/>
          </w:tcPr>
          <w:p w14:paraId="143BB7BD"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52049CA2" w14:textId="77777777" w:rsidR="001C58EC" w:rsidRPr="00234F13" w:rsidRDefault="001C58EC" w:rsidP="00FC3F3E">
            <w:pPr>
              <w:jc w:val="left"/>
              <w:rPr>
                <w:rFonts w:cs="Times New Roman"/>
                <w:sz w:val="20"/>
                <w:szCs w:val="20"/>
              </w:rPr>
            </w:pPr>
            <w:r w:rsidRPr="00234F13">
              <w:rPr>
                <w:rFonts w:cs="Times New Roman"/>
                <w:sz w:val="20"/>
                <w:szCs w:val="20"/>
              </w:rPr>
              <w:t>O3-H4∙∙∙S7</w:t>
            </w:r>
          </w:p>
        </w:tc>
        <w:tc>
          <w:tcPr>
            <w:tcW w:w="0" w:type="auto"/>
            <w:vMerge/>
            <w:tcBorders>
              <w:top w:val="nil"/>
              <w:left w:val="nil"/>
              <w:bottom w:val="single" w:sz="4" w:space="0" w:color="auto"/>
              <w:right w:val="nil"/>
            </w:tcBorders>
            <w:vAlign w:val="center"/>
          </w:tcPr>
          <w:p w14:paraId="15F9DDED"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2DC3963B" w14:textId="77777777" w:rsidR="001C58EC" w:rsidRPr="00234F13" w:rsidRDefault="001C58EC" w:rsidP="00FC3F3E">
            <w:pPr>
              <w:jc w:val="center"/>
              <w:rPr>
                <w:rFonts w:cs="Times New Roman"/>
                <w:sz w:val="20"/>
                <w:szCs w:val="20"/>
              </w:rPr>
            </w:pPr>
            <w:r w:rsidRPr="00234F13">
              <w:rPr>
                <w:rFonts w:cs="Times New Roman"/>
                <w:sz w:val="20"/>
                <w:szCs w:val="20"/>
              </w:rPr>
              <w:t>165.1</w:t>
            </w:r>
          </w:p>
        </w:tc>
        <w:tc>
          <w:tcPr>
            <w:tcW w:w="1041" w:type="dxa"/>
            <w:tcBorders>
              <w:top w:val="nil"/>
              <w:left w:val="nil"/>
              <w:bottom w:val="single" w:sz="4" w:space="0" w:color="auto"/>
              <w:right w:val="nil"/>
            </w:tcBorders>
          </w:tcPr>
          <w:p w14:paraId="436713B3" w14:textId="77777777" w:rsidR="001C58EC" w:rsidRPr="00234F13" w:rsidRDefault="001C58EC" w:rsidP="00FC3F3E">
            <w:pPr>
              <w:jc w:val="center"/>
              <w:rPr>
                <w:rFonts w:cs="Times New Roman"/>
                <w:sz w:val="20"/>
                <w:szCs w:val="20"/>
              </w:rPr>
            </w:pPr>
            <w:r w:rsidRPr="00234F13">
              <w:rPr>
                <w:rFonts w:cs="Times New Roman"/>
                <w:sz w:val="20"/>
                <w:szCs w:val="20"/>
              </w:rPr>
              <w:t>-0.2</w:t>
            </w:r>
          </w:p>
        </w:tc>
        <w:tc>
          <w:tcPr>
            <w:tcW w:w="1411" w:type="dxa"/>
            <w:tcBorders>
              <w:top w:val="nil"/>
              <w:left w:val="nil"/>
              <w:bottom w:val="single" w:sz="4" w:space="0" w:color="auto"/>
              <w:right w:val="nil"/>
            </w:tcBorders>
          </w:tcPr>
          <w:p w14:paraId="646B91B1" w14:textId="77777777" w:rsidR="001C58EC" w:rsidRPr="00234F13" w:rsidRDefault="001C58EC" w:rsidP="00FC3F3E">
            <w:pPr>
              <w:jc w:val="center"/>
              <w:rPr>
                <w:rFonts w:cs="Times New Roman"/>
                <w:sz w:val="20"/>
                <w:szCs w:val="20"/>
              </w:rPr>
            </w:pPr>
            <w:r w:rsidRPr="00234F13">
              <w:rPr>
                <w:rFonts w:cs="Times New Roman"/>
                <w:sz w:val="20"/>
                <w:szCs w:val="20"/>
              </w:rPr>
              <w:t>0.0754</w:t>
            </w:r>
          </w:p>
        </w:tc>
        <w:tc>
          <w:tcPr>
            <w:tcW w:w="617" w:type="dxa"/>
            <w:tcBorders>
              <w:top w:val="nil"/>
              <w:left w:val="nil"/>
              <w:bottom w:val="single" w:sz="4" w:space="0" w:color="auto"/>
              <w:right w:val="nil"/>
            </w:tcBorders>
          </w:tcPr>
          <w:p w14:paraId="0DC12113" w14:textId="77777777" w:rsidR="001C58EC" w:rsidRPr="00234F13" w:rsidRDefault="001C58EC" w:rsidP="00FC3F3E">
            <w:pPr>
              <w:jc w:val="center"/>
              <w:rPr>
                <w:rFonts w:cs="Times New Roman"/>
                <w:sz w:val="20"/>
                <w:szCs w:val="20"/>
              </w:rPr>
            </w:pPr>
            <w:r w:rsidRPr="00234F13">
              <w:rPr>
                <w:rFonts w:cs="Times New Roman"/>
                <w:sz w:val="20"/>
                <w:szCs w:val="20"/>
              </w:rPr>
              <w:t>5.4</w:t>
            </w:r>
          </w:p>
        </w:tc>
      </w:tr>
      <w:tr w:rsidR="001C58EC" w:rsidRPr="00234F13" w14:paraId="5654A3FE" w14:textId="77777777" w:rsidTr="00FC3F3E">
        <w:trPr>
          <w:trHeight w:val="227"/>
          <w:jc w:val="center"/>
        </w:trPr>
        <w:tc>
          <w:tcPr>
            <w:tcW w:w="0" w:type="auto"/>
            <w:vMerge w:val="restart"/>
            <w:tcBorders>
              <w:top w:val="single" w:sz="4" w:space="0" w:color="auto"/>
              <w:left w:val="nil"/>
              <w:bottom w:val="nil"/>
              <w:right w:val="nil"/>
            </w:tcBorders>
            <w:vAlign w:val="center"/>
          </w:tcPr>
          <w:p w14:paraId="4021790E" w14:textId="77777777" w:rsidR="001C58EC" w:rsidRPr="00234F13" w:rsidRDefault="001C58EC" w:rsidP="00FC3F3E">
            <w:pPr>
              <w:jc w:val="left"/>
              <w:rPr>
                <w:rFonts w:cs="Times New Roman"/>
                <w:b/>
                <w:bCs/>
                <w:sz w:val="20"/>
                <w:szCs w:val="20"/>
              </w:rPr>
            </w:pPr>
            <w:r w:rsidRPr="00234F13">
              <w:rPr>
                <w:rFonts w:cs="Times New Roman"/>
                <w:b/>
                <w:bCs/>
                <w:sz w:val="20"/>
                <w:szCs w:val="20"/>
              </w:rPr>
              <w:t>FS2-S7</w:t>
            </w:r>
          </w:p>
        </w:tc>
        <w:tc>
          <w:tcPr>
            <w:tcW w:w="0" w:type="auto"/>
            <w:tcBorders>
              <w:top w:val="single" w:sz="4" w:space="0" w:color="auto"/>
              <w:left w:val="nil"/>
              <w:bottom w:val="nil"/>
              <w:right w:val="nil"/>
            </w:tcBorders>
            <w:vAlign w:val="center"/>
          </w:tcPr>
          <w:p w14:paraId="5F2DF33D" w14:textId="77777777" w:rsidR="001C58EC" w:rsidRPr="00234F13" w:rsidRDefault="001C58EC" w:rsidP="00FC3F3E">
            <w:pPr>
              <w:jc w:val="left"/>
              <w:rPr>
                <w:rFonts w:cs="Times New Roman"/>
                <w:sz w:val="20"/>
                <w:szCs w:val="20"/>
              </w:rPr>
            </w:pPr>
            <w:r w:rsidRPr="00234F13">
              <w:rPr>
                <w:rFonts w:cs="Times New Roman"/>
                <w:sz w:val="20"/>
                <w:szCs w:val="20"/>
              </w:rPr>
              <w:t>C5-H6∙∙∙S2</w:t>
            </w:r>
          </w:p>
        </w:tc>
        <w:tc>
          <w:tcPr>
            <w:tcW w:w="0" w:type="auto"/>
            <w:vMerge w:val="restart"/>
            <w:tcBorders>
              <w:top w:val="single" w:sz="4" w:space="0" w:color="auto"/>
              <w:left w:val="nil"/>
              <w:bottom w:val="nil"/>
              <w:right w:val="nil"/>
            </w:tcBorders>
            <w:vAlign w:val="center"/>
          </w:tcPr>
          <w:p w14:paraId="00D94D3F" w14:textId="77777777" w:rsidR="001C58EC" w:rsidRPr="00234F13" w:rsidRDefault="001C58EC" w:rsidP="00FC3F3E">
            <w:pPr>
              <w:jc w:val="center"/>
              <w:rPr>
                <w:rFonts w:cs="Times New Roman"/>
                <w:sz w:val="20"/>
                <w:szCs w:val="20"/>
              </w:rPr>
            </w:pPr>
            <w:r w:rsidRPr="00234F13">
              <w:rPr>
                <w:rFonts w:cs="Times New Roman"/>
                <w:sz w:val="20"/>
                <w:szCs w:val="20"/>
              </w:rPr>
              <w:t>0.078</w:t>
            </w:r>
          </w:p>
        </w:tc>
        <w:tc>
          <w:tcPr>
            <w:tcW w:w="1041" w:type="dxa"/>
            <w:tcBorders>
              <w:top w:val="single" w:sz="4" w:space="0" w:color="auto"/>
              <w:left w:val="nil"/>
              <w:bottom w:val="nil"/>
              <w:right w:val="nil"/>
            </w:tcBorders>
          </w:tcPr>
          <w:p w14:paraId="2B751473" w14:textId="77777777" w:rsidR="001C58EC" w:rsidRPr="00234F13" w:rsidRDefault="001C58EC" w:rsidP="00FC3F3E">
            <w:pPr>
              <w:jc w:val="center"/>
              <w:rPr>
                <w:rFonts w:cs="Times New Roman"/>
                <w:sz w:val="20"/>
                <w:szCs w:val="20"/>
              </w:rPr>
            </w:pPr>
            <w:r w:rsidRPr="00234F13">
              <w:rPr>
                <w:rFonts w:cs="Times New Roman"/>
                <w:sz w:val="20"/>
                <w:szCs w:val="20"/>
              </w:rPr>
              <w:t>15.9</w:t>
            </w:r>
          </w:p>
        </w:tc>
        <w:tc>
          <w:tcPr>
            <w:tcW w:w="1041" w:type="dxa"/>
            <w:tcBorders>
              <w:top w:val="single" w:sz="4" w:space="0" w:color="auto"/>
              <w:left w:val="nil"/>
              <w:bottom w:val="nil"/>
              <w:right w:val="nil"/>
            </w:tcBorders>
          </w:tcPr>
          <w:p w14:paraId="459E39D9" w14:textId="77777777" w:rsidR="001C58EC" w:rsidRPr="00234F13" w:rsidRDefault="001C58EC" w:rsidP="00FC3F3E">
            <w:pPr>
              <w:jc w:val="center"/>
              <w:rPr>
                <w:rFonts w:cs="Times New Roman"/>
                <w:sz w:val="20"/>
                <w:szCs w:val="20"/>
              </w:rPr>
            </w:pPr>
            <w:r w:rsidRPr="00234F13">
              <w:rPr>
                <w:rFonts w:cs="Times New Roman"/>
                <w:sz w:val="20"/>
                <w:szCs w:val="20"/>
              </w:rPr>
              <w:t>-17.8</w:t>
            </w:r>
          </w:p>
        </w:tc>
        <w:tc>
          <w:tcPr>
            <w:tcW w:w="1411" w:type="dxa"/>
            <w:tcBorders>
              <w:top w:val="single" w:sz="4" w:space="0" w:color="auto"/>
              <w:left w:val="nil"/>
              <w:bottom w:val="nil"/>
              <w:right w:val="nil"/>
            </w:tcBorders>
          </w:tcPr>
          <w:p w14:paraId="621E1667" w14:textId="77777777" w:rsidR="001C58EC" w:rsidRPr="00234F13" w:rsidRDefault="001C58EC" w:rsidP="00FC3F3E">
            <w:pPr>
              <w:jc w:val="center"/>
              <w:rPr>
                <w:rFonts w:cs="Times New Roman"/>
                <w:sz w:val="20"/>
                <w:szCs w:val="20"/>
              </w:rPr>
            </w:pPr>
            <w:r w:rsidRPr="00234F13">
              <w:rPr>
                <w:rFonts w:cs="Times New Roman"/>
                <w:sz w:val="20"/>
                <w:szCs w:val="20"/>
              </w:rPr>
              <w:t>-0.0019</w:t>
            </w:r>
          </w:p>
        </w:tc>
        <w:tc>
          <w:tcPr>
            <w:tcW w:w="617" w:type="dxa"/>
            <w:tcBorders>
              <w:top w:val="single" w:sz="4" w:space="0" w:color="auto"/>
              <w:left w:val="nil"/>
              <w:bottom w:val="nil"/>
              <w:right w:val="nil"/>
            </w:tcBorders>
          </w:tcPr>
          <w:p w14:paraId="374E6A66" w14:textId="77777777" w:rsidR="001C58EC" w:rsidRPr="00234F13" w:rsidRDefault="001C58EC" w:rsidP="00FC3F3E">
            <w:pPr>
              <w:jc w:val="center"/>
              <w:rPr>
                <w:rFonts w:cs="Times New Roman"/>
                <w:sz w:val="20"/>
                <w:szCs w:val="20"/>
              </w:rPr>
            </w:pPr>
            <w:r w:rsidRPr="00234F13">
              <w:rPr>
                <w:rFonts w:cs="Times New Roman"/>
                <w:sz w:val="20"/>
                <w:szCs w:val="20"/>
              </w:rPr>
              <w:t>1.6</w:t>
            </w:r>
          </w:p>
        </w:tc>
      </w:tr>
      <w:tr w:rsidR="001C58EC" w:rsidRPr="00234F13" w14:paraId="0EA9EAE0" w14:textId="77777777" w:rsidTr="00FC3F3E">
        <w:trPr>
          <w:trHeight w:val="227"/>
          <w:jc w:val="center"/>
        </w:trPr>
        <w:tc>
          <w:tcPr>
            <w:tcW w:w="0" w:type="auto"/>
            <w:vMerge/>
            <w:tcBorders>
              <w:top w:val="nil"/>
              <w:left w:val="nil"/>
              <w:bottom w:val="single" w:sz="4" w:space="0" w:color="auto"/>
              <w:right w:val="nil"/>
            </w:tcBorders>
            <w:vAlign w:val="center"/>
          </w:tcPr>
          <w:p w14:paraId="0824386B"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70951EFC" w14:textId="77777777" w:rsidR="001C58EC" w:rsidRPr="00234F13" w:rsidRDefault="001C58EC" w:rsidP="00FC3F3E">
            <w:pPr>
              <w:jc w:val="left"/>
              <w:rPr>
                <w:rFonts w:cs="Times New Roman"/>
                <w:sz w:val="20"/>
                <w:szCs w:val="20"/>
              </w:rPr>
            </w:pPr>
            <w:r w:rsidRPr="00234F13">
              <w:rPr>
                <w:rFonts w:cs="Times New Roman"/>
                <w:sz w:val="20"/>
                <w:szCs w:val="20"/>
              </w:rPr>
              <w:t>O3-H4∙∙∙S7</w:t>
            </w:r>
          </w:p>
        </w:tc>
        <w:tc>
          <w:tcPr>
            <w:tcW w:w="0" w:type="auto"/>
            <w:vMerge/>
            <w:tcBorders>
              <w:top w:val="nil"/>
              <w:left w:val="nil"/>
              <w:bottom w:val="single" w:sz="4" w:space="0" w:color="auto"/>
              <w:right w:val="nil"/>
            </w:tcBorders>
            <w:vAlign w:val="center"/>
          </w:tcPr>
          <w:p w14:paraId="23D299A4"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615CF83A" w14:textId="77777777" w:rsidR="001C58EC" w:rsidRPr="00234F13" w:rsidRDefault="001C58EC" w:rsidP="00FC3F3E">
            <w:pPr>
              <w:jc w:val="center"/>
              <w:rPr>
                <w:rFonts w:cs="Times New Roman"/>
                <w:sz w:val="20"/>
                <w:szCs w:val="20"/>
              </w:rPr>
            </w:pPr>
            <w:r w:rsidRPr="00234F13">
              <w:rPr>
                <w:rFonts w:cs="Times New Roman"/>
                <w:sz w:val="20"/>
                <w:szCs w:val="20"/>
              </w:rPr>
              <w:t>186.8</w:t>
            </w:r>
          </w:p>
        </w:tc>
        <w:tc>
          <w:tcPr>
            <w:tcW w:w="1041" w:type="dxa"/>
            <w:tcBorders>
              <w:top w:val="nil"/>
              <w:left w:val="nil"/>
              <w:bottom w:val="single" w:sz="4" w:space="0" w:color="auto"/>
              <w:right w:val="nil"/>
            </w:tcBorders>
          </w:tcPr>
          <w:p w14:paraId="46ABA622" w14:textId="77777777" w:rsidR="001C58EC" w:rsidRPr="00234F13" w:rsidRDefault="001C58EC" w:rsidP="00FC3F3E">
            <w:pPr>
              <w:jc w:val="center"/>
              <w:rPr>
                <w:rFonts w:cs="Times New Roman"/>
                <w:sz w:val="20"/>
                <w:szCs w:val="20"/>
              </w:rPr>
            </w:pPr>
            <w:r w:rsidRPr="00234F13">
              <w:rPr>
                <w:rFonts w:cs="Times New Roman"/>
                <w:sz w:val="20"/>
                <w:szCs w:val="20"/>
              </w:rPr>
              <w:t>6.1</w:t>
            </w:r>
          </w:p>
        </w:tc>
        <w:tc>
          <w:tcPr>
            <w:tcW w:w="1411" w:type="dxa"/>
            <w:tcBorders>
              <w:top w:val="nil"/>
              <w:left w:val="nil"/>
              <w:bottom w:val="single" w:sz="4" w:space="0" w:color="auto"/>
              <w:right w:val="nil"/>
            </w:tcBorders>
          </w:tcPr>
          <w:p w14:paraId="421130C1" w14:textId="77777777" w:rsidR="001C58EC" w:rsidRPr="00234F13" w:rsidRDefault="001C58EC" w:rsidP="00FC3F3E">
            <w:pPr>
              <w:jc w:val="center"/>
              <w:rPr>
                <w:rFonts w:cs="Times New Roman"/>
                <w:sz w:val="20"/>
                <w:szCs w:val="20"/>
              </w:rPr>
            </w:pPr>
            <w:r w:rsidRPr="00234F13">
              <w:rPr>
                <w:rFonts w:cs="Times New Roman"/>
                <w:sz w:val="20"/>
                <w:szCs w:val="20"/>
              </w:rPr>
              <w:t>0.0840</w:t>
            </w:r>
          </w:p>
        </w:tc>
        <w:tc>
          <w:tcPr>
            <w:tcW w:w="617" w:type="dxa"/>
            <w:tcBorders>
              <w:top w:val="nil"/>
              <w:left w:val="nil"/>
              <w:bottom w:val="single" w:sz="4" w:space="0" w:color="auto"/>
              <w:right w:val="nil"/>
            </w:tcBorders>
          </w:tcPr>
          <w:p w14:paraId="2888441E" w14:textId="77777777" w:rsidR="001C58EC" w:rsidRPr="00234F13" w:rsidRDefault="001C58EC" w:rsidP="00FC3F3E">
            <w:pPr>
              <w:jc w:val="center"/>
              <w:rPr>
                <w:rFonts w:cs="Times New Roman"/>
                <w:sz w:val="20"/>
                <w:szCs w:val="20"/>
              </w:rPr>
            </w:pPr>
            <w:r w:rsidRPr="00234F13">
              <w:rPr>
                <w:rFonts w:cs="Times New Roman"/>
                <w:sz w:val="20"/>
                <w:szCs w:val="20"/>
              </w:rPr>
              <w:t>5.8</w:t>
            </w:r>
          </w:p>
        </w:tc>
      </w:tr>
      <w:tr w:rsidR="001C58EC" w:rsidRPr="00234F13" w14:paraId="1B22E8FF" w14:textId="77777777" w:rsidTr="00FC3F3E">
        <w:trPr>
          <w:trHeight w:val="227"/>
          <w:jc w:val="center"/>
        </w:trPr>
        <w:tc>
          <w:tcPr>
            <w:tcW w:w="0" w:type="auto"/>
            <w:vMerge w:val="restart"/>
            <w:tcBorders>
              <w:top w:val="single" w:sz="4" w:space="0" w:color="auto"/>
              <w:left w:val="nil"/>
              <w:bottom w:val="nil"/>
              <w:right w:val="nil"/>
            </w:tcBorders>
            <w:vAlign w:val="center"/>
          </w:tcPr>
          <w:p w14:paraId="27A43ACA" w14:textId="77777777" w:rsidR="001C58EC" w:rsidRPr="00234F13" w:rsidRDefault="001C58EC" w:rsidP="00FC3F3E">
            <w:pPr>
              <w:jc w:val="left"/>
              <w:rPr>
                <w:rFonts w:cs="Times New Roman"/>
                <w:b/>
                <w:bCs/>
                <w:sz w:val="20"/>
                <w:szCs w:val="20"/>
              </w:rPr>
            </w:pPr>
            <w:r w:rsidRPr="00234F13">
              <w:rPr>
                <w:rFonts w:cs="Times New Roman"/>
                <w:b/>
                <w:bCs/>
                <w:sz w:val="20"/>
                <w:szCs w:val="20"/>
              </w:rPr>
              <w:t>FSe2-S7</w:t>
            </w:r>
          </w:p>
        </w:tc>
        <w:tc>
          <w:tcPr>
            <w:tcW w:w="0" w:type="auto"/>
            <w:tcBorders>
              <w:top w:val="single" w:sz="4" w:space="0" w:color="auto"/>
              <w:left w:val="nil"/>
              <w:bottom w:val="nil"/>
              <w:right w:val="nil"/>
            </w:tcBorders>
            <w:vAlign w:val="center"/>
          </w:tcPr>
          <w:p w14:paraId="62701FB0" w14:textId="77777777" w:rsidR="001C58EC" w:rsidRPr="00234F13" w:rsidRDefault="001C58EC" w:rsidP="00FC3F3E">
            <w:pPr>
              <w:jc w:val="left"/>
              <w:rPr>
                <w:rFonts w:cs="Times New Roman"/>
                <w:sz w:val="20"/>
                <w:szCs w:val="20"/>
              </w:rPr>
            </w:pPr>
            <w:r w:rsidRPr="00234F13">
              <w:rPr>
                <w:rFonts w:cs="Times New Roman"/>
                <w:sz w:val="20"/>
                <w:szCs w:val="20"/>
              </w:rPr>
              <w:t>C5-H6∙∙∙Se2</w:t>
            </w:r>
          </w:p>
        </w:tc>
        <w:tc>
          <w:tcPr>
            <w:tcW w:w="0" w:type="auto"/>
            <w:vMerge w:val="restart"/>
            <w:tcBorders>
              <w:top w:val="single" w:sz="4" w:space="0" w:color="auto"/>
              <w:left w:val="nil"/>
              <w:bottom w:val="nil"/>
              <w:right w:val="nil"/>
            </w:tcBorders>
            <w:vAlign w:val="center"/>
          </w:tcPr>
          <w:p w14:paraId="027C87A5" w14:textId="77777777" w:rsidR="001C58EC" w:rsidRPr="00234F13" w:rsidRDefault="001C58EC" w:rsidP="00FC3F3E">
            <w:pPr>
              <w:jc w:val="center"/>
              <w:rPr>
                <w:rFonts w:cs="Times New Roman"/>
                <w:sz w:val="20"/>
                <w:szCs w:val="20"/>
              </w:rPr>
            </w:pPr>
            <w:r w:rsidRPr="00234F13">
              <w:rPr>
                <w:rFonts w:cs="Times New Roman"/>
                <w:sz w:val="20"/>
                <w:szCs w:val="20"/>
              </w:rPr>
              <w:t>0.083</w:t>
            </w:r>
          </w:p>
        </w:tc>
        <w:tc>
          <w:tcPr>
            <w:tcW w:w="1041" w:type="dxa"/>
            <w:tcBorders>
              <w:top w:val="single" w:sz="4" w:space="0" w:color="auto"/>
              <w:left w:val="nil"/>
              <w:bottom w:val="nil"/>
              <w:right w:val="nil"/>
            </w:tcBorders>
          </w:tcPr>
          <w:p w14:paraId="7E6C7D36" w14:textId="77777777" w:rsidR="001C58EC" w:rsidRPr="00234F13" w:rsidRDefault="001C58EC" w:rsidP="00FC3F3E">
            <w:pPr>
              <w:jc w:val="center"/>
              <w:rPr>
                <w:rFonts w:cs="Times New Roman"/>
                <w:sz w:val="20"/>
                <w:szCs w:val="20"/>
              </w:rPr>
            </w:pPr>
            <w:r w:rsidRPr="00234F13">
              <w:rPr>
                <w:rFonts w:cs="Times New Roman"/>
                <w:sz w:val="20"/>
                <w:szCs w:val="20"/>
              </w:rPr>
              <w:t>17.5</w:t>
            </w:r>
          </w:p>
        </w:tc>
        <w:tc>
          <w:tcPr>
            <w:tcW w:w="1041" w:type="dxa"/>
            <w:tcBorders>
              <w:top w:val="single" w:sz="4" w:space="0" w:color="auto"/>
              <w:left w:val="nil"/>
              <w:bottom w:val="nil"/>
              <w:right w:val="nil"/>
            </w:tcBorders>
          </w:tcPr>
          <w:p w14:paraId="230C6A45" w14:textId="77777777" w:rsidR="001C58EC" w:rsidRPr="00234F13" w:rsidRDefault="001C58EC" w:rsidP="00FC3F3E">
            <w:pPr>
              <w:jc w:val="center"/>
              <w:rPr>
                <w:rFonts w:cs="Times New Roman"/>
                <w:sz w:val="20"/>
                <w:szCs w:val="20"/>
              </w:rPr>
            </w:pPr>
            <w:r w:rsidRPr="00234F13">
              <w:rPr>
                <w:rFonts w:cs="Times New Roman"/>
                <w:sz w:val="20"/>
                <w:szCs w:val="20"/>
              </w:rPr>
              <w:t>-18.3</w:t>
            </w:r>
          </w:p>
        </w:tc>
        <w:tc>
          <w:tcPr>
            <w:tcW w:w="1411" w:type="dxa"/>
            <w:tcBorders>
              <w:top w:val="single" w:sz="4" w:space="0" w:color="auto"/>
              <w:left w:val="nil"/>
              <w:bottom w:val="nil"/>
              <w:right w:val="nil"/>
            </w:tcBorders>
          </w:tcPr>
          <w:p w14:paraId="2E55A7F8" w14:textId="77777777" w:rsidR="001C58EC" w:rsidRPr="00234F13" w:rsidRDefault="001C58EC" w:rsidP="00FC3F3E">
            <w:pPr>
              <w:jc w:val="center"/>
              <w:rPr>
                <w:rFonts w:cs="Times New Roman"/>
                <w:sz w:val="20"/>
                <w:szCs w:val="20"/>
              </w:rPr>
            </w:pPr>
            <w:r w:rsidRPr="00234F13">
              <w:rPr>
                <w:rFonts w:cs="Times New Roman"/>
                <w:sz w:val="20"/>
                <w:szCs w:val="20"/>
              </w:rPr>
              <w:t>-0.0011</w:t>
            </w:r>
          </w:p>
        </w:tc>
        <w:tc>
          <w:tcPr>
            <w:tcW w:w="617" w:type="dxa"/>
            <w:tcBorders>
              <w:top w:val="single" w:sz="4" w:space="0" w:color="auto"/>
              <w:left w:val="nil"/>
              <w:bottom w:val="nil"/>
              <w:right w:val="nil"/>
            </w:tcBorders>
          </w:tcPr>
          <w:p w14:paraId="271992D6"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499FF4E1" w14:textId="77777777" w:rsidTr="00FC3F3E">
        <w:trPr>
          <w:trHeight w:val="227"/>
          <w:jc w:val="center"/>
        </w:trPr>
        <w:tc>
          <w:tcPr>
            <w:tcW w:w="0" w:type="auto"/>
            <w:vMerge/>
            <w:tcBorders>
              <w:top w:val="nil"/>
              <w:left w:val="nil"/>
              <w:bottom w:val="single" w:sz="4" w:space="0" w:color="auto"/>
              <w:right w:val="nil"/>
            </w:tcBorders>
            <w:vAlign w:val="center"/>
          </w:tcPr>
          <w:p w14:paraId="25513C88"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388BE23B" w14:textId="77777777" w:rsidR="001C58EC" w:rsidRPr="00234F13" w:rsidRDefault="001C58EC" w:rsidP="00FC3F3E">
            <w:pPr>
              <w:jc w:val="left"/>
              <w:rPr>
                <w:rFonts w:cs="Times New Roman"/>
                <w:sz w:val="20"/>
                <w:szCs w:val="20"/>
              </w:rPr>
            </w:pPr>
            <w:r w:rsidRPr="00234F13">
              <w:rPr>
                <w:rFonts w:cs="Times New Roman"/>
                <w:sz w:val="20"/>
                <w:szCs w:val="20"/>
              </w:rPr>
              <w:t>O3-H4∙∙∙S7</w:t>
            </w:r>
          </w:p>
        </w:tc>
        <w:tc>
          <w:tcPr>
            <w:tcW w:w="0" w:type="auto"/>
            <w:vMerge/>
            <w:tcBorders>
              <w:top w:val="nil"/>
              <w:left w:val="nil"/>
              <w:bottom w:val="single" w:sz="4" w:space="0" w:color="auto"/>
              <w:right w:val="nil"/>
            </w:tcBorders>
            <w:vAlign w:val="center"/>
          </w:tcPr>
          <w:p w14:paraId="6972CD71"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74406A59" w14:textId="77777777" w:rsidR="001C58EC" w:rsidRPr="00234F13" w:rsidRDefault="001C58EC" w:rsidP="00FC3F3E">
            <w:pPr>
              <w:jc w:val="center"/>
              <w:rPr>
                <w:rFonts w:cs="Times New Roman"/>
                <w:sz w:val="20"/>
                <w:szCs w:val="20"/>
              </w:rPr>
            </w:pPr>
            <w:r w:rsidRPr="00234F13">
              <w:rPr>
                <w:rFonts w:cs="Times New Roman"/>
                <w:sz w:val="20"/>
                <w:szCs w:val="20"/>
              </w:rPr>
              <w:t>200.7</w:t>
            </w:r>
          </w:p>
        </w:tc>
        <w:tc>
          <w:tcPr>
            <w:tcW w:w="1041" w:type="dxa"/>
            <w:tcBorders>
              <w:top w:val="nil"/>
              <w:left w:val="nil"/>
              <w:bottom w:val="single" w:sz="4" w:space="0" w:color="auto"/>
              <w:right w:val="nil"/>
            </w:tcBorders>
          </w:tcPr>
          <w:p w14:paraId="663CD3A9" w14:textId="77777777" w:rsidR="001C58EC" w:rsidRPr="00234F13" w:rsidRDefault="001C58EC" w:rsidP="00FC3F3E">
            <w:pPr>
              <w:jc w:val="center"/>
              <w:rPr>
                <w:rFonts w:cs="Times New Roman"/>
                <w:sz w:val="20"/>
                <w:szCs w:val="20"/>
              </w:rPr>
            </w:pPr>
            <w:r w:rsidRPr="00234F13">
              <w:rPr>
                <w:rFonts w:cs="Times New Roman"/>
                <w:sz w:val="20"/>
                <w:szCs w:val="20"/>
              </w:rPr>
              <w:t>9.0</w:t>
            </w:r>
          </w:p>
        </w:tc>
        <w:tc>
          <w:tcPr>
            <w:tcW w:w="1411" w:type="dxa"/>
            <w:tcBorders>
              <w:top w:val="nil"/>
              <w:left w:val="nil"/>
              <w:bottom w:val="single" w:sz="4" w:space="0" w:color="auto"/>
              <w:right w:val="nil"/>
            </w:tcBorders>
          </w:tcPr>
          <w:p w14:paraId="4690F9FF" w14:textId="77777777" w:rsidR="001C58EC" w:rsidRPr="00234F13" w:rsidRDefault="001C58EC" w:rsidP="00FC3F3E">
            <w:pPr>
              <w:jc w:val="center"/>
              <w:rPr>
                <w:rFonts w:cs="Times New Roman"/>
                <w:sz w:val="20"/>
                <w:szCs w:val="20"/>
              </w:rPr>
            </w:pPr>
            <w:r w:rsidRPr="00234F13">
              <w:rPr>
                <w:rFonts w:cs="Times New Roman"/>
                <w:sz w:val="20"/>
                <w:szCs w:val="20"/>
              </w:rPr>
              <w:t>0.0898</w:t>
            </w:r>
          </w:p>
        </w:tc>
        <w:tc>
          <w:tcPr>
            <w:tcW w:w="617" w:type="dxa"/>
            <w:tcBorders>
              <w:top w:val="nil"/>
              <w:left w:val="nil"/>
              <w:bottom w:val="single" w:sz="4" w:space="0" w:color="auto"/>
              <w:right w:val="nil"/>
            </w:tcBorders>
          </w:tcPr>
          <w:p w14:paraId="42D3924A" w14:textId="77777777" w:rsidR="001C58EC" w:rsidRPr="00234F13" w:rsidRDefault="001C58EC" w:rsidP="00FC3F3E">
            <w:pPr>
              <w:jc w:val="center"/>
              <w:rPr>
                <w:rFonts w:cs="Times New Roman"/>
                <w:sz w:val="20"/>
                <w:szCs w:val="20"/>
              </w:rPr>
            </w:pPr>
            <w:r w:rsidRPr="00234F13">
              <w:rPr>
                <w:rFonts w:cs="Times New Roman"/>
                <w:sz w:val="20"/>
                <w:szCs w:val="20"/>
              </w:rPr>
              <w:t>6.0</w:t>
            </w:r>
          </w:p>
        </w:tc>
      </w:tr>
      <w:tr w:rsidR="001C58EC" w:rsidRPr="00234F13" w14:paraId="5C36868A" w14:textId="77777777" w:rsidTr="00FC3F3E">
        <w:trPr>
          <w:trHeight w:val="227"/>
          <w:jc w:val="center"/>
        </w:trPr>
        <w:tc>
          <w:tcPr>
            <w:tcW w:w="0" w:type="auto"/>
            <w:vMerge w:val="restart"/>
            <w:tcBorders>
              <w:top w:val="single" w:sz="4" w:space="0" w:color="auto"/>
              <w:left w:val="nil"/>
              <w:bottom w:val="nil"/>
              <w:right w:val="nil"/>
            </w:tcBorders>
            <w:vAlign w:val="center"/>
          </w:tcPr>
          <w:p w14:paraId="188226F8" w14:textId="77777777" w:rsidR="001C58EC" w:rsidRPr="00234F13" w:rsidRDefault="001C58EC" w:rsidP="00FC3F3E">
            <w:pPr>
              <w:jc w:val="left"/>
              <w:rPr>
                <w:rFonts w:cs="Times New Roman"/>
                <w:b/>
                <w:bCs/>
                <w:sz w:val="20"/>
                <w:szCs w:val="20"/>
              </w:rPr>
            </w:pPr>
            <w:r w:rsidRPr="00234F13">
              <w:rPr>
                <w:rFonts w:cs="Times New Roman"/>
                <w:b/>
                <w:bCs/>
                <w:sz w:val="20"/>
                <w:szCs w:val="20"/>
              </w:rPr>
              <w:t>FTe2-S7</w:t>
            </w:r>
          </w:p>
        </w:tc>
        <w:tc>
          <w:tcPr>
            <w:tcW w:w="0" w:type="auto"/>
            <w:tcBorders>
              <w:top w:val="single" w:sz="4" w:space="0" w:color="auto"/>
              <w:left w:val="nil"/>
              <w:bottom w:val="nil"/>
              <w:right w:val="nil"/>
            </w:tcBorders>
            <w:vAlign w:val="center"/>
          </w:tcPr>
          <w:p w14:paraId="541DB9A8" w14:textId="77777777" w:rsidR="001C58EC" w:rsidRPr="00234F13" w:rsidRDefault="001C58EC" w:rsidP="00FC3F3E">
            <w:pPr>
              <w:jc w:val="left"/>
              <w:rPr>
                <w:rFonts w:cs="Times New Roman"/>
                <w:sz w:val="20"/>
                <w:szCs w:val="20"/>
              </w:rPr>
            </w:pPr>
            <w:r w:rsidRPr="00234F13">
              <w:rPr>
                <w:rFonts w:cs="Times New Roman"/>
                <w:sz w:val="20"/>
                <w:szCs w:val="20"/>
              </w:rPr>
              <w:t>C5-H6∙∙∙Te2</w:t>
            </w:r>
          </w:p>
        </w:tc>
        <w:tc>
          <w:tcPr>
            <w:tcW w:w="0" w:type="auto"/>
            <w:vMerge w:val="restart"/>
            <w:tcBorders>
              <w:top w:val="single" w:sz="4" w:space="0" w:color="auto"/>
              <w:left w:val="nil"/>
              <w:bottom w:val="nil"/>
              <w:right w:val="nil"/>
            </w:tcBorders>
            <w:vAlign w:val="center"/>
          </w:tcPr>
          <w:p w14:paraId="13683967" w14:textId="77777777" w:rsidR="001C58EC" w:rsidRPr="00234F13" w:rsidRDefault="001C58EC" w:rsidP="00FC3F3E">
            <w:pPr>
              <w:jc w:val="center"/>
              <w:rPr>
                <w:rFonts w:cs="Times New Roman"/>
                <w:sz w:val="20"/>
                <w:szCs w:val="20"/>
              </w:rPr>
            </w:pPr>
            <w:r w:rsidRPr="00234F13">
              <w:rPr>
                <w:rFonts w:cs="Times New Roman"/>
                <w:sz w:val="20"/>
                <w:szCs w:val="20"/>
              </w:rPr>
              <w:t>0.086</w:t>
            </w:r>
          </w:p>
        </w:tc>
        <w:tc>
          <w:tcPr>
            <w:tcW w:w="1041" w:type="dxa"/>
            <w:tcBorders>
              <w:top w:val="single" w:sz="4" w:space="0" w:color="auto"/>
              <w:left w:val="nil"/>
              <w:bottom w:val="nil"/>
              <w:right w:val="nil"/>
            </w:tcBorders>
          </w:tcPr>
          <w:p w14:paraId="206ECFF4" w14:textId="77777777" w:rsidR="001C58EC" w:rsidRPr="00234F13" w:rsidRDefault="001C58EC" w:rsidP="00FC3F3E">
            <w:pPr>
              <w:jc w:val="center"/>
              <w:rPr>
                <w:rFonts w:cs="Times New Roman"/>
                <w:sz w:val="20"/>
                <w:szCs w:val="20"/>
              </w:rPr>
            </w:pPr>
            <w:r w:rsidRPr="00234F13">
              <w:rPr>
                <w:rFonts w:cs="Times New Roman"/>
                <w:sz w:val="20"/>
                <w:szCs w:val="20"/>
              </w:rPr>
              <w:t>20.7</w:t>
            </w:r>
          </w:p>
        </w:tc>
        <w:tc>
          <w:tcPr>
            <w:tcW w:w="1041" w:type="dxa"/>
            <w:tcBorders>
              <w:top w:val="single" w:sz="4" w:space="0" w:color="auto"/>
              <w:left w:val="nil"/>
              <w:bottom w:val="nil"/>
              <w:right w:val="nil"/>
            </w:tcBorders>
          </w:tcPr>
          <w:p w14:paraId="562C8B92" w14:textId="77777777" w:rsidR="001C58EC" w:rsidRPr="00234F13" w:rsidRDefault="001C58EC" w:rsidP="00FC3F3E">
            <w:pPr>
              <w:jc w:val="center"/>
              <w:rPr>
                <w:rFonts w:cs="Times New Roman"/>
                <w:sz w:val="20"/>
                <w:szCs w:val="20"/>
              </w:rPr>
            </w:pPr>
            <w:r w:rsidRPr="00234F13">
              <w:rPr>
                <w:rFonts w:cs="Times New Roman"/>
                <w:sz w:val="20"/>
                <w:szCs w:val="20"/>
              </w:rPr>
              <w:t>-18.1</w:t>
            </w:r>
          </w:p>
        </w:tc>
        <w:tc>
          <w:tcPr>
            <w:tcW w:w="1411" w:type="dxa"/>
            <w:tcBorders>
              <w:top w:val="single" w:sz="4" w:space="0" w:color="auto"/>
              <w:left w:val="nil"/>
              <w:bottom w:val="nil"/>
              <w:right w:val="nil"/>
            </w:tcBorders>
          </w:tcPr>
          <w:p w14:paraId="05F34845" w14:textId="77777777" w:rsidR="001C58EC" w:rsidRPr="00234F13" w:rsidRDefault="001C58EC" w:rsidP="00FC3F3E">
            <w:pPr>
              <w:jc w:val="center"/>
              <w:rPr>
                <w:rFonts w:cs="Times New Roman"/>
                <w:sz w:val="20"/>
                <w:szCs w:val="20"/>
              </w:rPr>
            </w:pPr>
            <w:r w:rsidRPr="00234F13">
              <w:rPr>
                <w:rFonts w:cs="Times New Roman"/>
                <w:sz w:val="20"/>
                <w:szCs w:val="20"/>
              </w:rPr>
              <w:t>0.0006</w:t>
            </w:r>
          </w:p>
        </w:tc>
        <w:tc>
          <w:tcPr>
            <w:tcW w:w="617" w:type="dxa"/>
            <w:tcBorders>
              <w:top w:val="single" w:sz="4" w:space="0" w:color="auto"/>
              <w:left w:val="nil"/>
              <w:bottom w:val="nil"/>
              <w:right w:val="nil"/>
            </w:tcBorders>
          </w:tcPr>
          <w:p w14:paraId="61282594" w14:textId="77777777" w:rsidR="001C58EC" w:rsidRPr="00234F13" w:rsidRDefault="001C58EC" w:rsidP="00FC3F3E">
            <w:pPr>
              <w:jc w:val="center"/>
              <w:rPr>
                <w:rFonts w:cs="Times New Roman"/>
                <w:sz w:val="20"/>
                <w:szCs w:val="20"/>
              </w:rPr>
            </w:pPr>
            <w:r w:rsidRPr="00234F13">
              <w:rPr>
                <w:rFonts w:cs="Times New Roman"/>
                <w:sz w:val="20"/>
                <w:szCs w:val="20"/>
              </w:rPr>
              <w:t>1.8</w:t>
            </w:r>
          </w:p>
        </w:tc>
      </w:tr>
      <w:tr w:rsidR="001C58EC" w:rsidRPr="00234F13" w14:paraId="48715C4D" w14:textId="77777777" w:rsidTr="00FC3F3E">
        <w:trPr>
          <w:trHeight w:val="227"/>
          <w:jc w:val="center"/>
        </w:trPr>
        <w:tc>
          <w:tcPr>
            <w:tcW w:w="0" w:type="auto"/>
            <w:vMerge/>
            <w:tcBorders>
              <w:top w:val="nil"/>
              <w:left w:val="nil"/>
              <w:bottom w:val="single" w:sz="4" w:space="0" w:color="auto"/>
              <w:right w:val="nil"/>
            </w:tcBorders>
            <w:vAlign w:val="center"/>
          </w:tcPr>
          <w:p w14:paraId="32D44BED"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15719D3D" w14:textId="77777777" w:rsidR="001C58EC" w:rsidRPr="00234F13" w:rsidRDefault="001C58EC" w:rsidP="00FC3F3E">
            <w:pPr>
              <w:jc w:val="left"/>
              <w:rPr>
                <w:rFonts w:cs="Times New Roman"/>
                <w:sz w:val="20"/>
                <w:szCs w:val="20"/>
              </w:rPr>
            </w:pPr>
            <w:r w:rsidRPr="00234F13">
              <w:rPr>
                <w:rFonts w:cs="Times New Roman"/>
                <w:sz w:val="20"/>
                <w:szCs w:val="20"/>
              </w:rPr>
              <w:t>O3-H4∙∙∙S7</w:t>
            </w:r>
          </w:p>
        </w:tc>
        <w:tc>
          <w:tcPr>
            <w:tcW w:w="0" w:type="auto"/>
            <w:vMerge/>
            <w:tcBorders>
              <w:top w:val="nil"/>
              <w:left w:val="nil"/>
              <w:bottom w:val="single" w:sz="4" w:space="0" w:color="auto"/>
              <w:right w:val="nil"/>
            </w:tcBorders>
            <w:vAlign w:val="center"/>
          </w:tcPr>
          <w:p w14:paraId="42A9F458"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0D0F9CE1" w14:textId="77777777" w:rsidR="001C58EC" w:rsidRPr="00234F13" w:rsidRDefault="001C58EC" w:rsidP="00FC3F3E">
            <w:pPr>
              <w:jc w:val="center"/>
              <w:rPr>
                <w:rFonts w:cs="Times New Roman"/>
                <w:sz w:val="20"/>
                <w:szCs w:val="20"/>
              </w:rPr>
            </w:pPr>
            <w:r w:rsidRPr="00234F13">
              <w:rPr>
                <w:rFonts w:cs="Times New Roman"/>
                <w:sz w:val="20"/>
                <w:szCs w:val="20"/>
              </w:rPr>
              <w:t>210.3</w:t>
            </w:r>
          </w:p>
        </w:tc>
        <w:tc>
          <w:tcPr>
            <w:tcW w:w="1041" w:type="dxa"/>
            <w:tcBorders>
              <w:top w:val="nil"/>
              <w:left w:val="nil"/>
              <w:bottom w:val="single" w:sz="4" w:space="0" w:color="auto"/>
              <w:right w:val="nil"/>
            </w:tcBorders>
          </w:tcPr>
          <w:p w14:paraId="2B020D1A" w14:textId="77777777" w:rsidR="001C58EC" w:rsidRPr="00234F13" w:rsidRDefault="001C58EC" w:rsidP="00FC3F3E">
            <w:pPr>
              <w:jc w:val="center"/>
              <w:rPr>
                <w:rFonts w:cs="Times New Roman"/>
                <w:sz w:val="20"/>
                <w:szCs w:val="20"/>
              </w:rPr>
            </w:pPr>
            <w:r w:rsidRPr="00234F13">
              <w:rPr>
                <w:rFonts w:cs="Times New Roman"/>
                <w:sz w:val="20"/>
                <w:szCs w:val="20"/>
              </w:rPr>
              <w:t>7.2</w:t>
            </w:r>
          </w:p>
        </w:tc>
        <w:tc>
          <w:tcPr>
            <w:tcW w:w="1411" w:type="dxa"/>
            <w:tcBorders>
              <w:top w:val="nil"/>
              <w:left w:val="nil"/>
              <w:bottom w:val="single" w:sz="4" w:space="0" w:color="auto"/>
              <w:right w:val="nil"/>
            </w:tcBorders>
          </w:tcPr>
          <w:p w14:paraId="08BD5C1D" w14:textId="77777777" w:rsidR="001C58EC" w:rsidRPr="00234F13" w:rsidRDefault="001C58EC" w:rsidP="00FC3F3E">
            <w:pPr>
              <w:jc w:val="center"/>
              <w:rPr>
                <w:rFonts w:cs="Times New Roman"/>
                <w:sz w:val="20"/>
                <w:szCs w:val="20"/>
              </w:rPr>
            </w:pPr>
            <w:r w:rsidRPr="00234F13">
              <w:rPr>
                <w:rFonts w:cs="Times New Roman"/>
                <w:sz w:val="20"/>
                <w:szCs w:val="20"/>
              </w:rPr>
              <w:t>0.0936</w:t>
            </w:r>
          </w:p>
        </w:tc>
        <w:tc>
          <w:tcPr>
            <w:tcW w:w="617" w:type="dxa"/>
            <w:tcBorders>
              <w:top w:val="nil"/>
              <w:left w:val="nil"/>
              <w:bottom w:val="single" w:sz="4" w:space="0" w:color="auto"/>
              <w:right w:val="nil"/>
            </w:tcBorders>
          </w:tcPr>
          <w:p w14:paraId="63838AD1" w14:textId="77777777" w:rsidR="001C58EC" w:rsidRPr="00234F13" w:rsidRDefault="001C58EC" w:rsidP="00FC3F3E">
            <w:pPr>
              <w:jc w:val="center"/>
              <w:rPr>
                <w:rFonts w:cs="Times New Roman"/>
                <w:sz w:val="20"/>
                <w:szCs w:val="20"/>
              </w:rPr>
            </w:pPr>
            <w:r w:rsidRPr="00234F13">
              <w:rPr>
                <w:rFonts w:cs="Times New Roman"/>
                <w:sz w:val="20"/>
                <w:szCs w:val="20"/>
              </w:rPr>
              <w:t>6.1</w:t>
            </w:r>
          </w:p>
        </w:tc>
      </w:tr>
      <w:tr w:rsidR="001C58EC" w:rsidRPr="00234F13" w14:paraId="0D85A7C5" w14:textId="77777777" w:rsidTr="00FC3F3E">
        <w:trPr>
          <w:trHeight w:val="227"/>
          <w:jc w:val="center"/>
        </w:trPr>
        <w:tc>
          <w:tcPr>
            <w:tcW w:w="0" w:type="auto"/>
            <w:gridSpan w:val="7"/>
            <w:tcBorders>
              <w:top w:val="single" w:sz="4" w:space="0" w:color="auto"/>
              <w:left w:val="nil"/>
              <w:bottom w:val="nil"/>
              <w:right w:val="nil"/>
            </w:tcBorders>
            <w:vAlign w:val="center"/>
          </w:tcPr>
          <w:p w14:paraId="3FEED0C9" w14:textId="77777777" w:rsidR="001C58EC" w:rsidRPr="00234F13" w:rsidRDefault="001C58EC" w:rsidP="00FC3F3E">
            <w:pPr>
              <w:pStyle w:val="ListParagraph"/>
              <w:numPr>
                <w:ilvl w:val="0"/>
                <w:numId w:val="1"/>
              </w:numPr>
              <w:jc w:val="left"/>
              <w:rPr>
                <w:rFonts w:cs="Times New Roman"/>
                <w:sz w:val="20"/>
                <w:szCs w:val="20"/>
              </w:rPr>
            </w:pPr>
            <w:r w:rsidRPr="00234F13">
              <w:rPr>
                <w:rFonts w:cs="Times New Roman"/>
                <w:sz w:val="20"/>
                <w:szCs w:val="20"/>
              </w:rPr>
              <w:t>The total electron density transfer from NH</w:t>
            </w:r>
            <w:r w:rsidRPr="00234F13">
              <w:rPr>
                <w:rFonts w:cs="Times New Roman"/>
                <w:sz w:val="20"/>
                <w:szCs w:val="20"/>
                <w:vertAlign w:val="subscript"/>
              </w:rPr>
              <w:t>2</w:t>
            </w:r>
            <w:r w:rsidRPr="00234F13">
              <w:rPr>
                <w:rFonts w:cs="Times New Roman"/>
                <w:sz w:val="20"/>
                <w:szCs w:val="20"/>
              </w:rPr>
              <w:t>CHZ to RCZOH</w:t>
            </w:r>
          </w:p>
          <w:p w14:paraId="47CC8E8E" w14:textId="77777777" w:rsidR="001C58EC" w:rsidRPr="00234F13" w:rsidRDefault="001C58EC" w:rsidP="00FC3F3E">
            <w:pPr>
              <w:pStyle w:val="ListParagraph"/>
              <w:numPr>
                <w:ilvl w:val="0"/>
                <w:numId w:val="1"/>
              </w:numPr>
              <w:jc w:val="left"/>
              <w:rPr>
                <w:rFonts w:cs="Times New Roman"/>
                <w:sz w:val="20"/>
                <w:szCs w:val="20"/>
              </w:rPr>
            </w:pPr>
            <w:r w:rsidRPr="00234F13">
              <w:rPr>
                <w:rFonts w:cs="Times New Roman"/>
                <w:sz w:val="20"/>
                <w:szCs w:val="20"/>
              </w:rPr>
              <w:t>The total intramolecular electron density transfer to the σ</w:t>
            </w:r>
            <w:r w:rsidRPr="00234F13">
              <w:rPr>
                <w:rFonts w:cs="Times New Roman"/>
                <w:sz w:val="20"/>
                <w:szCs w:val="20"/>
                <w:vertAlign w:val="superscript"/>
              </w:rPr>
              <w:t>*</w:t>
            </w:r>
            <w:r w:rsidRPr="00234F13">
              <w:rPr>
                <w:rFonts w:cs="Times New Roman"/>
                <w:sz w:val="20"/>
                <w:szCs w:val="20"/>
              </w:rPr>
              <w:t>(C</w:t>
            </w:r>
            <w:r w:rsidRPr="00234F13">
              <w:rPr>
                <w:rFonts w:cs="Times New Roman"/>
                <w:sz w:val="20"/>
                <w:szCs w:val="20"/>
                <w:vertAlign w:val="subscript"/>
              </w:rPr>
              <w:t>sp2</w:t>
            </w:r>
            <w:r w:rsidRPr="00234F13">
              <w:rPr>
                <w:rFonts w:cs="Times New Roman"/>
                <w:sz w:val="20"/>
                <w:szCs w:val="20"/>
              </w:rPr>
              <w:t>/O-H) orbitals</w:t>
            </w:r>
          </w:p>
        </w:tc>
      </w:tr>
    </w:tbl>
    <w:p w14:paraId="2182465B" w14:textId="77777777" w:rsidR="001C58EC" w:rsidRPr="00234F13" w:rsidRDefault="001C58EC" w:rsidP="008811B6">
      <w:pPr>
        <w:spacing w:before="0" w:after="120"/>
        <w:ind w:firstLine="567"/>
        <w:rPr>
          <w:rFonts w:cs="Times New Roman"/>
          <w:sz w:val="22"/>
          <w:lang w:val="vi-VN"/>
        </w:rPr>
        <w:sectPr w:rsidR="001C58EC" w:rsidRPr="00234F13" w:rsidSect="001C58EC">
          <w:endnotePr>
            <w:numFmt w:val="decimal"/>
          </w:endnotePr>
          <w:type w:val="continuous"/>
          <w:pgSz w:w="11906" w:h="16838" w:code="9"/>
          <w:pgMar w:top="1134" w:right="1134" w:bottom="1134" w:left="1418" w:header="720" w:footer="720" w:gutter="0"/>
          <w:cols w:space="726"/>
          <w:docGrid w:linePitch="381"/>
        </w:sectPr>
      </w:pPr>
    </w:p>
    <w:p w14:paraId="79B1450B" w14:textId="77777777" w:rsidR="001C58EC" w:rsidRPr="00234F13" w:rsidRDefault="001C58EC" w:rsidP="001F7430">
      <w:pPr>
        <w:spacing w:before="120" w:after="120"/>
        <w:jc w:val="center"/>
        <w:rPr>
          <w:rFonts w:cs="Times New Roman"/>
          <w:b/>
          <w:bCs/>
          <w:sz w:val="20"/>
          <w:szCs w:val="20"/>
        </w:rPr>
        <w:sectPr w:rsidR="001C58EC" w:rsidRPr="00234F13" w:rsidSect="00E758E2">
          <w:endnotePr>
            <w:numFmt w:val="decimal"/>
          </w:endnotePr>
          <w:type w:val="continuous"/>
          <w:pgSz w:w="11906" w:h="16838" w:code="9"/>
          <w:pgMar w:top="1134" w:right="1134" w:bottom="1134" w:left="1418" w:header="720" w:footer="720" w:gutter="0"/>
          <w:cols w:num="2" w:space="726"/>
          <w:docGrid w:linePitch="381"/>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6"/>
        <w:gridCol w:w="1552"/>
        <w:gridCol w:w="1079"/>
        <w:gridCol w:w="1041"/>
        <w:gridCol w:w="1041"/>
        <w:gridCol w:w="1411"/>
        <w:gridCol w:w="1082"/>
      </w:tblGrid>
      <w:tr w:rsidR="001C58EC" w:rsidRPr="00234F13" w14:paraId="5A3D9F33" w14:textId="77777777" w:rsidTr="00FC3F3E">
        <w:trPr>
          <w:trHeight w:val="227"/>
          <w:jc w:val="center"/>
        </w:trPr>
        <w:tc>
          <w:tcPr>
            <w:tcW w:w="0" w:type="auto"/>
            <w:gridSpan w:val="7"/>
            <w:tcBorders>
              <w:bottom w:val="single" w:sz="4" w:space="0" w:color="auto"/>
            </w:tcBorders>
            <w:vAlign w:val="center"/>
          </w:tcPr>
          <w:p w14:paraId="3D755B55" w14:textId="77777777" w:rsidR="001C58EC" w:rsidRPr="00234F13" w:rsidRDefault="001C58EC" w:rsidP="008811B6">
            <w:pPr>
              <w:spacing w:before="240" w:after="120"/>
              <w:jc w:val="left"/>
              <w:rPr>
                <w:rFonts w:cs="Times New Roman"/>
                <w:b/>
                <w:bCs/>
                <w:sz w:val="20"/>
                <w:szCs w:val="20"/>
              </w:rPr>
            </w:pPr>
            <w:r w:rsidRPr="00234F13">
              <w:rPr>
                <w:rFonts w:cs="Times New Roman"/>
                <w:b/>
                <w:bCs/>
                <w:sz w:val="20"/>
                <w:szCs w:val="20"/>
              </w:rPr>
              <w:t xml:space="preserve">Table 3b. </w:t>
            </w:r>
            <w:r w:rsidRPr="00234F13">
              <w:rPr>
                <w:rFonts w:cs="Times New Roman"/>
                <w:sz w:val="20"/>
                <w:szCs w:val="20"/>
              </w:rPr>
              <w:t xml:space="preserve">Data from NBO analysis of </w:t>
            </w:r>
            <w:r w:rsidRPr="00234F13">
              <w:rPr>
                <w:rFonts w:cs="Times New Roman"/>
                <w:b/>
                <w:bCs/>
                <w:sz w:val="20"/>
                <w:szCs w:val="20"/>
              </w:rPr>
              <w:t xml:space="preserve">RZ2-R7 </w:t>
            </w:r>
            <w:r w:rsidRPr="00234F13">
              <w:rPr>
                <w:rFonts w:cs="Times New Roman"/>
                <w:sz w:val="20"/>
                <w:szCs w:val="20"/>
              </w:rPr>
              <w:t>complexes, with R= H, F, CH</w:t>
            </w:r>
            <w:r w:rsidRPr="00234F13">
              <w:rPr>
                <w:rFonts w:cs="Times New Roman"/>
                <w:sz w:val="20"/>
                <w:szCs w:val="20"/>
                <w:vertAlign w:val="subscript"/>
              </w:rPr>
              <w:t>3</w:t>
            </w:r>
            <w:r w:rsidRPr="00234F13">
              <w:rPr>
                <w:rFonts w:cs="Times New Roman"/>
                <w:sz w:val="20"/>
                <w:szCs w:val="20"/>
              </w:rPr>
              <w:t>; Z= Se, Te</w:t>
            </w:r>
          </w:p>
        </w:tc>
      </w:tr>
      <w:tr w:rsidR="001C58EC" w:rsidRPr="00234F13" w14:paraId="7D67BC20" w14:textId="77777777" w:rsidTr="00FC3F3E">
        <w:trPr>
          <w:trHeight w:val="227"/>
          <w:jc w:val="center"/>
        </w:trPr>
        <w:tc>
          <w:tcPr>
            <w:tcW w:w="0" w:type="auto"/>
            <w:tcBorders>
              <w:top w:val="single" w:sz="4" w:space="0" w:color="auto"/>
              <w:bottom w:val="single" w:sz="4" w:space="0" w:color="auto"/>
            </w:tcBorders>
            <w:vAlign w:val="center"/>
          </w:tcPr>
          <w:p w14:paraId="091140C5" w14:textId="77777777" w:rsidR="001C58EC" w:rsidRPr="00234F13" w:rsidRDefault="001C58EC" w:rsidP="00FC3F3E">
            <w:pPr>
              <w:jc w:val="left"/>
              <w:rPr>
                <w:rFonts w:cs="Times New Roman"/>
                <w:b/>
                <w:bCs/>
                <w:sz w:val="20"/>
                <w:szCs w:val="20"/>
              </w:rPr>
            </w:pPr>
            <w:r w:rsidRPr="00234F13">
              <w:rPr>
                <w:rFonts w:cs="Times New Roman"/>
                <w:b/>
                <w:bCs/>
                <w:sz w:val="20"/>
                <w:szCs w:val="20"/>
              </w:rPr>
              <w:t>Complex</w:t>
            </w:r>
          </w:p>
        </w:tc>
        <w:tc>
          <w:tcPr>
            <w:tcW w:w="0" w:type="auto"/>
            <w:tcBorders>
              <w:top w:val="single" w:sz="4" w:space="0" w:color="auto"/>
              <w:bottom w:val="single" w:sz="4" w:space="0" w:color="auto"/>
            </w:tcBorders>
            <w:vAlign w:val="center"/>
          </w:tcPr>
          <w:p w14:paraId="75EE85DA" w14:textId="77777777" w:rsidR="001C58EC" w:rsidRPr="00234F13" w:rsidRDefault="001C58EC" w:rsidP="00FC3F3E">
            <w:pPr>
              <w:jc w:val="left"/>
              <w:rPr>
                <w:rFonts w:cs="Times New Roman"/>
                <w:b/>
                <w:bCs/>
                <w:sz w:val="20"/>
                <w:szCs w:val="20"/>
              </w:rPr>
            </w:pPr>
            <w:r w:rsidRPr="00234F13">
              <w:rPr>
                <w:rFonts w:cs="Times New Roman"/>
                <w:b/>
                <w:bCs/>
                <w:sz w:val="20"/>
                <w:szCs w:val="20"/>
              </w:rPr>
              <w:t>Hydrogen bond</w:t>
            </w:r>
          </w:p>
        </w:tc>
        <w:tc>
          <w:tcPr>
            <w:tcW w:w="0" w:type="auto"/>
            <w:tcBorders>
              <w:top w:val="single" w:sz="4" w:space="0" w:color="auto"/>
              <w:bottom w:val="single" w:sz="4" w:space="0" w:color="auto"/>
            </w:tcBorders>
            <w:vAlign w:val="center"/>
          </w:tcPr>
          <w:p w14:paraId="7D3E9C71" w14:textId="77777777" w:rsidR="001C58EC" w:rsidRPr="00234F13" w:rsidRDefault="001C58EC" w:rsidP="00FC3F3E">
            <w:pPr>
              <w:jc w:val="center"/>
              <w:rPr>
                <w:rFonts w:cs="Times New Roman"/>
                <w:b/>
                <w:bCs/>
                <w:sz w:val="20"/>
                <w:szCs w:val="20"/>
                <w:vertAlign w:val="superscript"/>
              </w:rPr>
            </w:pPr>
            <w:r w:rsidRPr="00234F13">
              <w:rPr>
                <w:rFonts w:cs="Times New Roman"/>
                <w:b/>
                <w:bCs/>
                <w:sz w:val="20"/>
                <w:szCs w:val="20"/>
              </w:rPr>
              <w:t>EDT</w:t>
            </w:r>
            <w:r w:rsidRPr="00234F13">
              <w:rPr>
                <w:rFonts w:cs="Times New Roman"/>
                <w:b/>
                <w:bCs/>
                <w:sz w:val="20"/>
                <w:szCs w:val="20"/>
                <w:vertAlign w:val="superscript"/>
              </w:rPr>
              <w:t xml:space="preserve"> (a)</w:t>
            </w:r>
          </w:p>
          <w:p w14:paraId="5A91F68D" w14:textId="637275DF" w:rsidR="0024111B" w:rsidRPr="00234F13" w:rsidRDefault="0024111B" w:rsidP="00FC3F3E">
            <w:pPr>
              <w:jc w:val="center"/>
              <w:rPr>
                <w:rFonts w:cs="Times New Roman"/>
                <w:b/>
                <w:bCs/>
                <w:sz w:val="20"/>
                <w:szCs w:val="20"/>
              </w:rPr>
            </w:pPr>
            <w:r w:rsidRPr="00234F13">
              <w:rPr>
                <w:rFonts w:cs="Times New Roman"/>
                <w:b/>
                <w:bCs/>
                <w:sz w:val="20"/>
                <w:szCs w:val="20"/>
              </w:rPr>
              <w:t>(Electron)</w:t>
            </w:r>
          </w:p>
        </w:tc>
        <w:tc>
          <w:tcPr>
            <w:tcW w:w="0" w:type="auto"/>
            <w:tcBorders>
              <w:top w:val="single" w:sz="4" w:space="0" w:color="auto"/>
              <w:bottom w:val="single" w:sz="4" w:space="0" w:color="auto"/>
            </w:tcBorders>
            <w:vAlign w:val="center"/>
          </w:tcPr>
          <w:p w14:paraId="2CAC70E4" w14:textId="77777777" w:rsidR="001C58EC" w:rsidRPr="00234F13" w:rsidRDefault="001C58EC" w:rsidP="00FC3F3E">
            <w:pPr>
              <w:jc w:val="center"/>
              <w:rPr>
                <w:rFonts w:cs="Times New Roman"/>
                <w:b/>
                <w:bCs/>
                <w:sz w:val="20"/>
                <w:szCs w:val="20"/>
              </w:rPr>
            </w:pPr>
            <w:r w:rsidRPr="00234F13">
              <w:rPr>
                <w:rFonts w:cs="Times New Roman"/>
                <w:b/>
                <w:bCs/>
                <w:sz w:val="20"/>
                <w:szCs w:val="20"/>
              </w:rPr>
              <w:t>E</w:t>
            </w:r>
            <w:r w:rsidRPr="00234F13">
              <w:rPr>
                <w:rFonts w:cs="Times New Roman"/>
                <w:b/>
                <w:bCs/>
                <w:iCs/>
                <w:sz w:val="20"/>
                <w:szCs w:val="20"/>
                <w:vertAlign w:val="subscript"/>
              </w:rPr>
              <w:t>inter</w:t>
            </w:r>
          </w:p>
          <w:p w14:paraId="6E73A35B" w14:textId="77777777" w:rsidR="001C58EC" w:rsidRPr="00234F13" w:rsidRDefault="001C58EC" w:rsidP="00FC3F3E">
            <w:pPr>
              <w:jc w:val="center"/>
              <w:rPr>
                <w:rFonts w:cs="Times New Roman"/>
                <w:b/>
                <w:bCs/>
                <w:sz w:val="20"/>
                <w:szCs w:val="20"/>
              </w:rPr>
            </w:pPr>
            <w:r w:rsidRPr="00234F13">
              <w:rPr>
                <w:rFonts w:cs="Times New Roman"/>
                <w:b/>
                <w:bCs/>
                <w:sz w:val="20"/>
                <w:szCs w:val="20"/>
              </w:rPr>
              <w:t>(kJ.mol</w:t>
            </w:r>
            <w:r w:rsidRPr="00234F13">
              <w:rPr>
                <w:rFonts w:cs="Times New Roman"/>
                <w:b/>
                <w:bCs/>
                <w:sz w:val="20"/>
                <w:szCs w:val="20"/>
                <w:vertAlign w:val="superscript"/>
              </w:rPr>
              <w:t>-1</w:t>
            </w:r>
            <w:r w:rsidRPr="00234F13">
              <w:rPr>
                <w:rFonts w:cs="Times New Roman"/>
                <w:b/>
                <w:bCs/>
                <w:sz w:val="20"/>
                <w:szCs w:val="20"/>
              </w:rPr>
              <w:t>)</w:t>
            </w:r>
          </w:p>
        </w:tc>
        <w:tc>
          <w:tcPr>
            <w:tcW w:w="0" w:type="auto"/>
            <w:tcBorders>
              <w:top w:val="single" w:sz="4" w:space="0" w:color="auto"/>
              <w:bottom w:val="single" w:sz="4" w:space="0" w:color="auto"/>
            </w:tcBorders>
            <w:vAlign w:val="center"/>
          </w:tcPr>
          <w:p w14:paraId="654ED3AA" w14:textId="77777777" w:rsidR="001C58EC" w:rsidRPr="00234F13" w:rsidRDefault="001C58EC" w:rsidP="00FC3F3E">
            <w:pPr>
              <w:jc w:val="center"/>
              <w:rPr>
                <w:rFonts w:cs="Times New Roman"/>
                <w:b/>
                <w:bCs/>
                <w:sz w:val="20"/>
                <w:szCs w:val="20"/>
                <w:vertAlign w:val="superscript"/>
              </w:rPr>
            </w:pPr>
            <w:r w:rsidRPr="00234F13">
              <w:rPr>
                <w:rFonts w:cs="Times New Roman"/>
                <w:b/>
                <w:bCs/>
                <w:sz w:val="20"/>
                <w:szCs w:val="20"/>
              </w:rPr>
              <w:t>∆E</w:t>
            </w:r>
            <w:r w:rsidRPr="00234F13">
              <w:rPr>
                <w:rFonts w:cs="Times New Roman"/>
                <w:b/>
                <w:bCs/>
                <w:sz w:val="20"/>
                <w:szCs w:val="20"/>
                <w:vertAlign w:val="subscript"/>
              </w:rPr>
              <w:t>intra</w:t>
            </w:r>
            <w:r w:rsidRPr="00234F13">
              <w:rPr>
                <w:rFonts w:cs="Times New Roman"/>
                <w:b/>
                <w:bCs/>
                <w:sz w:val="20"/>
                <w:szCs w:val="20"/>
                <w:vertAlign w:val="superscript"/>
              </w:rPr>
              <w:t xml:space="preserve"> (b)</w:t>
            </w:r>
          </w:p>
          <w:p w14:paraId="1C1B1978" w14:textId="77777777" w:rsidR="001C58EC" w:rsidRPr="00234F13" w:rsidRDefault="001C58EC" w:rsidP="00FC3F3E">
            <w:pPr>
              <w:jc w:val="center"/>
              <w:rPr>
                <w:rFonts w:cs="Times New Roman"/>
                <w:b/>
                <w:bCs/>
                <w:sz w:val="20"/>
                <w:szCs w:val="20"/>
              </w:rPr>
            </w:pPr>
            <w:r w:rsidRPr="00234F13">
              <w:rPr>
                <w:rFonts w:cs="Times New Roman"/>
                <w:b/>
                <w:bCs/>
                <w:sz w:val="20"/>
                <w:szCs w:val="20"/>
              </w:rPr>
              <w:t>(kJ.mol</w:t>
            </w:r>
            <w:r w:rsidRPr="00234F13">
              <w:rPr>
                <w:rFonts w:cs="Times New Roman"/>
                <w:b/>
                <w:bCs/>
                <w:sz w:val="20"/>
                <w:szCs w:val="20"/>
                <w:vertAlign w:val="superscript"/>
              </w:rPr>
              <w:t>-1</w:t>
            </w:r>
            <w:r w:rsidRPr="00234F13">
              <w:rPr>
                <w:rFonts w:cs="Times New Roman"/>
                <w:b/>
                <w:bCs/>
                <w:sz w:val="20"/>
                <w:szCs w:val="20"/>
              </w:rPr>
              <w:t>)</w:t>
            </w:r>
          </w:p>
        </w:tc>
        <w:tc>
          <w:tcPr>
            <w:tcW w:w="0" w:type="auto"/>
            <w:tcBorders>
              <w:top w:val="single" w:sz="4" w:space="0" w:color="auto"/>
              <w:bottom w:val="single" w:sz="4" w:space="0" w:color="auto"/>
            </w:tcBorders>
            <w:vAlign w:val="center"/>
          </w:tcPr>
          <w:p w14:paraId="44F8F528" w14:textId="77777777" w:rsidR="001C58EC" w:rsidRPr="00234F13" w:rsidRDefault="001C58EC" w:rsidP="00FC3F3E">
            <w:pPr>
              <w:jc w:val="center"/>
              <w:rPr>
                <w:rFonts w:cs="Times New Roman"/>
                <w:b/>
                <w:bCs/>
                <w:sz w:val="20"/>
                <w:szCs w:val="20"/>
              </w:rPr>
            </w:pPr>
            <w:r w:rsidRPr="00234F13">
              <w:rPr>
                <w:rFonts w:cs="Times New Roman"/>
                <w:b/>
                <w:bCs/>
                <w:sz w:val="20"/>
                <w:szCs w:val="20"/>
              </w:rPr>
              <w:t>∆σ</w:t>
            </w:r>
            <w:r w:rsidRPr="00234F13">
              <w:rPr>
                <w:rFonts w:cs="Times New Roman"/>
                <w:b/>
                <w:bCs/>
                <w:sz w:val="20"/>
                <w:szCs w:val="20"/>
                <w:vertAlign w:val="superscript"/>
              </w:rPr>
              <w:t>*</w:t>
            </w:r>
            <w:r w:rsidRPr="00234F13">
              <w:rPr>
                <w:rFonts w:cs="Times New Roman"/>
                <w:b/>
                <w:bCs/>
                <w:sz w:val="20"/>
                <w:szCs w:val="20"/>
              </w:rPr>
              <w:t>(C</w:t>
            </w:r>
            <w:r w:rsidRPr="00234F13">
              <w:rPr>
                <w:rFonts w:cs="Times New Roman"/>
                <w:b/>
                <w:bCs/>
                <w:sz w:val="20"/>
                <w:szCs w:val="20"/>
                <w:vertAlign w:val="subscript"/>
              </w:rPr>
              <w:t>sp2</w:t>
            </w:r>
            <w:r w:rsidRPr="00234F13">
              <w:rPr>
                <w:rFonts w:cs="Times New Roman"/>
                <w:b/>
                <w:bCs/>
                <w:sz w:val="20"/>
                <w:szCs w:val="20"/>
              </w:rPr>
              <w:t>/O-H)</w:t>
            </w:r>
          </w:p>
          <w:p w14:paraId="56ACDBF8" w14:textId="391B8106" w:rsidR="0024111B" w:rsidRPr="00234F13" w:rsidRDefault="0024111B" w:rsidP="00FC3F3E">
            <w:pPr>
              <w:jc w:val="center"/>
              <w:rPr>
                <w:rFonts w:cs="Times New Roman"/>
                <w:b/>
                <w:bCs/>
                <w:sz w:val="20"/>
                <w:szCs w:val="20"/>
              </w:rPr>
            </w:pPr>
            <w:r w:rsidRPr="00234F13">
              <w:rPr>
                <w:rFonts w:cs="Times New Roman"/>
                <w:b/>
                <w:bCs/>
                <w:sz w:val="20"/>
                <w:szCs w:val="20"/>
              </w:rPr>
              <w:t>(Electron)</w:t>
            </w:r>
          </w:p>
        </w:tc>
        <w:tc>
          <w:tcPr>
            <w:tcW w:w="0" w:type="auto"/>
            <w:tcBorders>
              <w:top w:val="single" w:sz="4" w:space="0" w:color="auto"/>
              <w:bottom w:val="single" w:sz="4" w:space="0" w:color="auto"/>
            </w:tcBorders>
            <w:vAlign w:val="center"/>
          </w:tcPr>
          <w:p w14:paraId="407FAEF5" w14:textId="0807EA06" w:rsidR="001C58EC" w:rsidRPr="00234F13" w:rsidRDefault="001C58EC" w:rsidP="00FC3F3E">
            <w:pPr>
              <w:jc w:val="center"/>
              <w:rPr>
                <w:rFonts w:cs="Times New Roman"/>
                <w:b/>
                <w:bCs/>
                <w:sz w:val="20"/>
                <w:szCs w:val="20"/>
              </w:rPr>
            </w:pPr>
            <w:r w:rsidRPr="00234F13">
              <w:rPr>
                <w:rFonts w:cs="Times New Roman"/>
                <w:b/>
                <w:bCs/>
                <w:sz w:val="20"/>
                <w:szCs w:val="20"/>
              </w:rPr>
              <w:t>∆%s</w:t>
            </w:r>
            <w:r w:rsidR="0024111B" w:rsidRPr="00234F13">
              <w:rPr>
                <w:rFonts w:cs="Times New Roman"/>
                <w:b/>
                <w:bCs/>
                <w:sz w:val="20"/>
                <w:szCs w:val="20"/>
              </w:rPr>
              <w:t>(C</w:t>
            </w:r>
            <w:r w:rsidR="0024111B" w:rsidRPr="00234F13">
              <w:rPr>
                <w:rFonts w:cs="Times New Roman"/>
                <w:b/>
                <w:bCs/>
                <w:sz w:val="20"/>
                <w:szCs w:val="20"/>
                <w:vertAlign w:val="subscript"/>
              </w:rPr>
              <w:t>sp2</w:t>
            </w:r>
            <w:r w:rsidR="0024111B" w:rsidRPr="00234F13">
              <w:rPr>
                <w:rFonts w:cs="Times New Roman"/>
                <w:b/>
                <w:bCs/>
                <w:sz w:val="20"/>
                <w:szCs w:val="20"/>
              </w:rPr>
              <w:t>)</w:t>
            </w:r>
          </w:p>
        </w:tc>
      </w:tr>
      <w:tr w:rsidR="001C58EC" w:rsidRPr="00234F13" w14:paraId="045D757D" w14:textId="77777777" w:rsidTr="00FC3F3E">
        <w:trPr>
          <w:trHeight w:val="227"/>
          <w:jc w:val="center"/>
        </w:trPr>
        <w:tc>
          <w:tcPr>
            <w:tcW w:w="0" w:type="auto"/>
            <w:vMerge w:val="restart"/>
            <w:tcBorders>
              <w:top w:val="single" w:sz="4" w:space="0" w:color="auto"/>
            </w:tcBorders>
            <w:vAlign w:val="center"/>
          </w:tcPr>
          <w:p w14:paraId="0FA910A3"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O2-Se7</w:t>
            </w:r>
          </w:p>
        </w:tc>
        <w:tc>
          <w:tcPr>
            <w:tcW w:w="0" w:type="auto"/>
            <w:tcBorders>
              <w:top w:val="single" w:sz="4" w:space="0" w:color="auto"/>
            </w:tcBorders>
            <w:vAlign w:val="center"/>
          </w:tcPr>
          <w:p w14:paraId="63EFFE2D" w14:textId="77777777" w:rsidR="001C58EC" w:rsidRPr="00234F13" w:rsidRDefault="001C58EC" w:rsidP="00FC3F3E">
            <w:pPr>
              <w:jc w:val="left"/>
              <w:rPr>
                <w:rFonts w:cs="Times New Roman"/>
                <w:sz w:val="20"/>
                <w:szCs w:val="20"/>
              </w:rPr>
            </w:pPr>
            <w:r w:rsidRPr="00234F13">
              <w:rPr>
                <w:rFonts w:cs="Times New Roman"/>
                <w:sz w:val="20"/>
                <w:szCs w:val="20"/>
              </w:rPr>
              <w:t>C5-H6∙∙∙O2</w:t>
            </w:r>
          </w:p>
        </w:tc>
        <w:tc>
          <w:tcPr>
            <w:tcW w:w="0" w:type="auto"/>
            <w:vMerge w:val="restart"/>
            <w:tcBorders>
              <w:top w:val="single" w:sz="4" w:space="0" w:color="auto"/>
            </w:tcBorders>
            <w:vAlign w:val="center"/>
          </w:tcPr>
          <w:p w14:paraId="08F6F0B3" w14:textId="77777777" w:rsidR="001C58EC" w:rsidRPr="00234F13" w:rsidRDefault="001C58EC" w:rsidP="00FC3F3E">
            <w:pPr>
              <w:jc w:val="center"/>
              <w:rPr>
                <w:rFonts w:cs="Times New Roman"/>
                <w:sz w:val="20"/>
                <w:szCs w:val="20"/>
              </w:rPr>
            </w:pPr>
            <w:r w:rsidRPr="00234F13">
              <w:rPr>
                <w:rFonts w:cs="Times New Roman"/>
                <w:sz w:val="20"/>
                <w:szCs w:val="20"/>
              </w:rPr>
              <w:t>0.044</w:t>
            </w:r>
          </w:p>
        </w:tc>
        <w:tc>
          <w:tcPr>
            <w:tcW w:w="0" w:type="auto"/>
            <w:tcBorders>
              <w:top w:val="single" w:sz="4" w:space="0" w:color="auto"/>
            </w:tcBorders>
          </w:tcPr>
          <w:p w14:paraId="047CA92B" w14:textId="77777777" w:rsidR="001C58EC" w:rsidRPr="00234F13" w:rsidRDefault="001C58EC" w:rsidP="00FC3F3E">
            <w:pPr>
              <w:jc w:val="center"/>
              <w:rPr>
                <w:rFonts w:cs="Times New Roman"/>
                <w:sz w:val="20"/>
                <w:szCs w:val="20"/>
              </w:rPr>
            </w:pPr>
            <w:r w:rsidRPr="00234F13">
              <w:rPr>
                <w:rFonts w:cs="Times New Roman"/>
                <w:sz w:val="20"/>
                <w:szCs w:val="20"/>
              </w:rPr>
              <w:t>15.1</w:t>
            </w:r>
          </w:p>
        </w:tc>
        <w:tc>
          <w:tcPr>
            <w:tcW w:w="0" w:type="auto"/>
            <w:tcBorders>
              <w:top w:val="single" w:sz="4" w:space="0" w:color="auto"/>
            </w:tcBorders>
          </w:tcPr>
          <w:p w14:paraId="3D729B8E" w14:textId="77777777" w:rsidR="001C58EC" w:rsidRPr="00234F13" w:rsidRDefault="001C58EC" w:rsidP="00FC3F3E">
            <w:pPr>
              <w:jc w:val="center"/>
              <w:rPr>
                <w:rFonts w:cs="Times New Roman"/>
                <w:sz w:val="20"/>
                <w:szCs w:val="20"/>
              </w:rPr>
            </w:pPr>
            <w:r w:rsidRPr="00234F13">
              <w:rPr>
                <w:rFonts w:cs="Times New Roman"/>
                <w:sz w:val="20"/>
                <w:szCs w:val="20"/>
              </w:rPr>
              <w:t>-16.3</w:t>
            </w:r>
          </w:p>
        </w:tc>
        <w:tc>
          <w:tcPr>
            <w:tcW w:w="0" w:type="auto"/>
            <w:tcBorders>
              <w:top w:val="single" w:sz="4" w:space="0" w:color="auto"/>
            </w:tcBorders>
          </w:tcPr>
          <w:p w14:paraId="70C6749E" w14:textId="77777777" w:rsidR="001C58EC" w:rsidRPr="00234F13" w:rsidRDefault="001C58EC" w:rsidP="00FC3F3E">
            <w:pPr>
              <w:jc w:val="center"/>
              <w:rPr>
                <w:rFonts w:cs="Times New Roman"/>
                <w:sz w:val="20"/>
                <w:szCs w:val="20"/>
              </w:rPr>
            </w:pPr>
            <w:r w:rsidRPr="00234F13">
              <w:rPr>
                <w:rFonts w:cs="Times New Roman"/>
                <w:sz w:val="20"/>
                <w:szCs w:val="20"/>
              </w:rPr>
              <w:t>-0.0031</w:t>
            </w:r>
          </w:p>
        </w:tc>
        <w:tc>
          <w:tcPr>
            <w:tcW w:w="0" w:type="auto"/>
            <w:tcBorders>
              <w:top w:val="single" w:sz="4" w:space="0" w:color="auto"/>
            </w:tcBorders>
          </w:tcPr>
          <w:p w14:paraId="0874D008" w14:textId="77777777" w:rsidR="001C58EC" w:rsidRPr="00234F13" w:rsidRDefault="001C58EC" w:rsidP="00FC3F3E">
            <w:pPr>
              <w:jc w:val="center"/>
              <w:rPr>
                <w:rFonts w:cs="Times New Roman"/>
                <w:sz w:val="20"/>
                <w:szCs w:val="20"/>
              </w:rPr>
            </w:pPr>
            <w:r w:rsidRPr="00234F13">
              <w:rPr>
                <w:rFonts w:cs="Times New Roman"/>
                <w:sz w:val="20"/>
                <w:szCs w:val="20"/>
              </w:rPr>
              <w:t>1.8</w:t>
            </w:r>
          </w:p>
        </w:tc>
      </w:tr>
      <w:tr w:rsidR="001C58EC" w:rsidRPr="00234F13" w14:paraId="6DBE326D" w14:textId="77777777" w:rsidTr="00FC3F3E">
        <w:trPr>
          <w:trHeight w:val="227"/>
          <w:jc w:val="center"/>
        </w:trPr>
        <w:tc>
          <w:tcPr>
            <w:tcW w:w="0" w:type="auto"/>
            <w:vMerge/>
            <w:tcBorders>
              <w:bottom w:val="single" w:sz="4" w:space="0" w:color="auto"/>
            </w:tcBorders>
            <w:vAlign w:val="center"/>
          </w:tcPr>
          <w:p w14:paraId="1070E0D4"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556DE321" w14:textId="77777777" w:rsidR="001C58EC" w:rsidRPr="00234F13" w:rsidRDefault="001C58EC" w:rsidP="00FC3F3E">
            <w:pPr>
              <w:jc w:val="left"/>
              <w:rPr>
                <w:rFonts w:cs="Times New Roman"/>
                <w:sz w:val="20"/>
                <w:szCs w:val="20"/>
              </w:rPr>
            </w:pPr>
            <w:r w:rsidRPr="00234F13">
              <w:rPr>
                <w:rFonts w:cs="Times New Roman"/>
                <w:sz w:val="20"/>
                <w:szCs w:val="20"/>
              </w:rPr>
              <w:t>O3-H4∙∙∙Se7</w:t>
            </w:r>
          </w:p>
        </w:tc>
        <w:tc>
          <w:tcPr>
            <w:tcW w:w="0" w:type="auto"/>
            <w:vMerge/>
            <w:tcBorders>
              <w:bottom w:val="single" w:sz="4" w:space="0" w:color="auto"/>
            </w:tcBorders>
            <w:vAlign w:val="center"/>
          </w:tcPr>
          <w:p w14:paraId="73AF5914"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28F94A48" w14:textId="77777777" w:rsidR="001C58EC" w:rsidRPr="00234F13" w:rsidRDefault="001C58EC" w:rsidP="00FC3F3E">
            <w:pPr>
              <w:jc w:val="center"/>
              <w:rPr>
                <w:rFonts w:cs="Times New Roman"/>
                <w:sz w:val="20"/>
                <w:szCs w:val="20"/>
              </w:rPr>
            </w:pPr>
            <w:r w:rsidRPr="00234F13">
              <w:rPr>
                <w:rFonts w:cs="Times New Roman"/>
                <w:sz w:val="20"/>
                <w:szCs w:val="20"/>
              </w:rPr>
              <w:t>98.1</w:t>
            </w:r>
          </w:p>
        </w:tc>
        <w:tc>
          <w:tcPr>
            <w:tcW w:w="0" w:type="auto"/>
            <w:tcBorders>
              <w:bottom w:val="single" w:sz="4" w:space="0" w:color="auto"/>
            </w:tcBorders>
          </w:tcPr>
          <w:p w14:paraId="7EA362ED" w14:textId="77777777" w:rsidR="001C58EC" w:rsidRPr="00234F13" w:rsidRDefault="001C58EC" w:rsidP="00FC3F3E">
            <w:pPr>
              <w:jc w:val="center"/>
              <w:rPr>
                <w:rFonts w:cs="Times New Roman"/>
                <w:sz w:val="20"/>
                <w:szCs w:val="20"/>
              </w:rPr>
            </w:pPr>
            <w:r w:rsidRPr="00234F13">
              <w:rPr>
                <w:rFonts w:cs="Times New Roman"/>
                <w:sz w:val="20"/>
                <w:szCs w:val="20"/>
              </w:rPr>
              <w:t>4.9</w:t>
            </w:r>
          </w:p>
        </w:tc>
        <w:tc>
          <w:tcPr>
            <w:tcW w:w="0" w:type="auto"/>
            <w:tcBorders>
              <w:bottom w:val="single" w:sz="4" w:space="0" w:color="auto"/>
            </w:tcBorders>
          </w:tcPr>
          <w:p w14:paraId="5D1715D5" w14:textId="77777777" w:rsidR="001C58EC" w:rsidRPr="00234F13" w:rsidRDefault="001C58EC" w:rsidP="00FC3F3E">
            <w:pPr>
              <w:jc w:val="center"/>
              <w:rPr>
                <w:rFonts w:cs="Times New Roman"/>
                <w:sz w:val="20"/>
                <w:szCs w:val="20"/>
              </w:rPr>
            </w:pPr>
            <w:r w:rsidRPr="00234F13">
              <w:rPr>
                <w:rFonts w:cs="Times New Roman"/>
                <w:sz w:val="20"/>
                <w:szCs w:val="20"/>
              </w:rPr>
              <w:t>0.0494</w:t>
            </w:r>
          </w:p>
        </w:tc>
        <w:tc>
          <w:tcPr>
            <w:tcW w:w="0" w:type="auto"/>
            <w:tcBorders>
              <w:bottom w:val="single" w:sz="4" w:space="0" w:color="auto"/>
            </w:tcBorders>
          </w:tcPr>
          <w:p w14:paraId="59AD7068" w14:textId="77777777" w:rsidR="001C58EC" w:rsidRPr="00234F13" w:rsidRDefault="001C58EC" w:rsidP="00FC3F3E">
            <w:pPr>
              <w:jc w:val="center"/>
              <w:rPr>
                <w:rFonts w:cs="Times New Roman"/>
                <w:sz w:val="20"/>
                <w:szCs w:val="20"/>
              </w:rPr>
            </w:pPr>
            <w:r w:rsidRPr="00234F13">
              <w:rPr>
                <w:rFonts w:cs="Times New Roman"/>
                <w:sz w:val="20"/>
                <w:szCs w:val="20"/>
              </w:rPr>
              <w:t>4.4</w:t>
            </w:r>
          </w:p>
        </w:tc>
      </w:tr>
      <w:tr w:rsidR="001C58EC" w:rsidRPr="00234F13" w14:paraId="7ABEBEB2" w14:textId="77777777" w:rsidTr="00FC3F3E">
        <w:trPr>
          <w:trHeight w:val="227"/>
          <w:jc w:val="center"/>
        </w:trPr>
        <w:tc>
          <w:tcPr>
            <w:tcW w:w="0" w:type="auto"/>
            <w:vMerge w:val="restart"/>
            <w:tcBorders>
              <w:top w:val="single" w:sz="4" w:space="0" w:color="auto"/>
            </w:tcBorders>
            <w:vAlign w:val="center"/>
          </w:tcPr>
          <w:p w14:paraId="34A167F9"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S2-Se7</w:t>
            </w:r>
          </w:p>
        </w:tc>
        <w:tc>
          <w:tcPr>
            <w:tcW w:w="0" w:type="auto"/>
            <w:tcBorders>
              <w:top w:val="single" w:sz="4" w:space="0" w:color="auto"/>
            </w:tcBorders>
            <w:vAlign w:val="center"/>
          </w:tcPr>
          <w:p w14:paraId="2F1E9659" w14:textId="77777777" w:rsidR="001C58EC" w:rsidRPr="00234F13" w:rsidRDefault="001C58EC" w:rsidP="00FC3F3E">
            <w:pPr>
              <w:jc w:val="left"/>
              <w:rPr>
                <w:rFonts w:cs="Times New Roman"/>
                <w:sz w:val="20"/>
                <w:szCs w:val="20"/>
              </w:rPr>
            </w:pPr>
            <w:r w:rsidRPr="00234F13">
              <w:rPr>
                <w:rFonts w:cs="Times New Roman"/>
                <w:sz w:val="20"/>
                <w:szCs w:val="20"/>
              </w:rPr>
              <w:t>C5-H6∙∙∙S2</w:t>
            </w:r>
          </w:p>
        </w:tc>
        <w:tc>
          <w:tcPr>
            <w:tcW w:w="0" w:type="auto"/>
            <w:vMerge w:val="restart"/>
            <w:tcBorders>
              <w:top w:val="single" w:sz="4" w:space="0" w:color="auto"/>
            </w:tcBorders>
            <w:vAlign w:val="center"/>
          </w:tcPr>
          <w:p w14:paraId="437A9479" w14:textId="77777777" w:rsidR="001C58EC" w:rsidRPr="00234F13" w:rsidRDefault="001C58EC" w:rsidP="00FC3F3E">
            <w:pPr>
              <w:jc w:val="center"/>
              <w:rPr>
                <w:rFonts w:cs="Times New Roman"/>
                <w:sz w:val="20"/>
                <w:szCs w:val="20"/>
              </w:rPr>
            </w:pPr>
            <w:r w:rsidRPr="00234F13">
              <w:rPr>
                <w:rFonts w:cs="Times New Roman"/>
                <w:sz w:val="20"/>
                <w:szCs w:val="20"/>
              </w:rPr>
              <w:t>0.048</w:t>
            </w:r>
          </w:p>
        </w:tc>
        <w:tc>
          <w:tcPr>
            <w:tcW w:w="0" w:type="auto"/>
            <w:tcBorders>
              <w:top w:val="single" w:sz="4" w:space="0" w:color="auto"/>
            </w:tcBorders>
          </w:tcPr>
          <w:p w14:paraId="509EAC04" w14:textId="77777777" w:rsidR="001C58EC" w:rsidRPr="00234F13" w:rsidRDefault="001C58EC" w:rsidP="00FC3F3E">
            <w:pPr>
              <w:jc w:val="center"/>
              <w:rPr>
                <w:rFonts w:cs="Times New Roman"/>
                <w:sz w:val="20"/>
                <w:szCs w:val="20"/>
              </w:rPr>
            </w:pPr>
            <w:r w:rsidRPr="00234F13">
              <w:rPr>
                <w:rFonts w:cs="Times New Roman"/>
                <w:sz w:val="20"/>
                <w:szCs w:val="20"/>
              </w:rPr>
              <w:t>17.7</w:t>
            </w:r>
          </w:p>
        </w:tc>
        <w:tc>
          <w:tcPr>
            <w:tcW w:w="0" w:type="auto"/>
            <w:tcBorders>
              <w:top w:val="single" w:sz="4" w:space="0" w:color="auto"/>
            </w:tcBorders>
          </w:tcPr>
          <w:p w14:paraId="7239E8EC" w14:textId="77777777" w:rsidR="001C58EC" w:rsidRPr="00234F13" w:rsidRDefault="001C58EC" w:rsidP="00FC3F3E">
            <w:pPr>
              <w:jc w:val="center"/>
              <w:rPr>
                <w:rFonts w:cs="Times New Roman"/>
                <w:sz w:val="20"/>
                <w:szCs w:val="20"/>
              </w:rPr>
            </w:pPr>
            <w:r w:rsidRPr="00234F13">
              <w:rPr>
                <w:rFonts w:cs="Times New Roman"/>
                <w:sz w:val="20"/>
                <w:szCs w:val="20"/>
              </w:rPr>
              <w:t>-12.8</w:t>
            </w:r>
          </w:p>
        </w:tc>
        <w:tc>
          <w:tcPr>
            <w:tcW w:w="0" w:type="auto"/>
            <w:tcBorders>
              <w:top w:val="single" w:sz="4" w:space="0" w:color="auto"/>
            </w:tcBorders>
          </w:tcPr>
          <w:p w14:paraId="32A98CE9" w14:textId="77777777" w:rsidR="001C58EC" w:rsidRPr="00234F13" w:rsidRDefault="001C58EC" w:rsidP="00FC3F3E">
            <w:pPr>
              <w:jc w:val="center"/>
              <w:rPr>
                <w:rFonts w:cs="Times New Roman"/>
                <w:sz w:val="20"/>
                <w:szCs w:val="20"/>
              </w:rPr>
            </w:pPr>
            <w:r w:rsidRPr="00234F13">
              <w:rPr>
                <w:rFonts w:cs="Times New Roman"/>
                <w:sz w:val="20"/>
                <w:szCs w:val="20"/>
              </w:rPr>
              <w:t>0.0026</w:t>
            </w:r>
          </w:p>
        </w:tc>
        <w:tc>
          <w:tcPr>
            <w:tcW w:w="0" w:type="auto"/>
            <w:tcBorders>
              <w:top w:val="single" w:sz="4" w:space="0" w:color="auto"/>
            </w:tcBorders>
          </w:tcPr>
          <w:p w14:paraId="2D8FA521"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300FDD36" w14:textId="77777777" w:rsidTr="00FC3F3E">
        <w:trPr>
          <w:trHeight w:val="227"/>
          <w:jc w:val="center"/>
        </w:trPr>
        <w:tc>
          <w:tcPr>
            <w:tcW w:w="0" w:type="auto"/>
            <w:vMerge/>
            <w:tcBorders>
              <w:bottom w:val="single" w:sz="4" w:space="0" w:color="auto"/>
            </w:tcBorders>
            <w:vAlign w:val="center"/>
          </w:tcPr>
          <w:p w14:paraId="02A6BF75"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520BAAAB" w14:textId="77777777" w:rsidR="001C58EC" w:rsidRPr="00234F13" w:rsidRDefault="001C58EC" w:rsidP="00FC3F3E">
            <w:pPr>
              <w:jc w:val="left"/>
              <w:rPr>
                <w:rFonts w:cs="Times New Roman"/>
                <w:sz w:val="20"/>
                <w:szCs w:val="20"/>
              </w:rPr>
            </w:pPr>
            <w:r w:rsidRPr="00234F13">
              <w:rPr>
                <w:rFonts w:cs="Times New Roman"/>
                <w:sz w:val="20"/>
                <w:szCs w:val="20"/>
              </w:rPr>
              <w:t>O3-H4∙∙∙Se7</w:t>
            </w:r>
          </w:p>
        </w:tc>
        <w:tc>
          <w:tcPr>
            <w:tcW w:w="0" w:type="auto"/>
            <w:vMerge/>
            <w:tcBorders>
              <w:bottom w:val="single" w:sz="4" w:space="0" w:color="auto"/>
            </w:tcBorders>
            <w:vAlign w:val="center"/>
          </w:tcPr>
          <w:p w14:paraId="249F40AF"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0C814CE6" w14:textId="77777777" w:rsidR="001C58EC" w:rsidRPr="00234F13" w:rsidRDefault="001C58EC" w:rsidP="00FC3F3E">
            <w:pPr>
              <w:jc w:val="center"/>
              <w:rPr>
                <w:rFonts w:cs="Times New Roman"/>
                <w:sz w:val="20"/>
                <w:szCs w:val="20"/>
              </w:rPr>
            </w:pPr>
            <w:r w:rsidRPr="00234F13">
              <w:rPr>
                <w:rFonts w:cs="Times New Roman"/>
                <w:sz w:val="20"/>
                <w:szCs w:val="20"/>
              </w:rPr>
              <w:t>119.2</w:t>
            </w:r>
          </w:p>
        </w:tc>
        <w:tc>
          <w:tcPr>
            <w:tcW w:w="0" w:type="auto"/>
            <w:tcBorders>
              <w:bottom w:val="single" w:sz="4" w:space="0" w:color="auto"/>
            </w:tcBorders>
          </w:tcPr>
          <w:p w14:paraId="576FC66E" w14:textId="77777777" w:rsidR="001C58EC" w:rsidRPr="00234F13" w:rsidRDefault="001C58EC" w:rsidP="00FC3F3E">
            <w:pPr>
              <w:jc w:val="center"/>
              <w:rPr>
                <w:rFonts w:cs="Times New Roman"/>
                <w:sz w:val="20"/>
                <w:szCs w:val="20"/>
              </w:rPr>
            </w:pPr>
            <w:r w:rsidRPr="00234F13">
              <w:rPr>
                <w:rFonts w:cs="Times New Roman"/>
                <w:sz w:val="20"/>
                <w:szCs w:val="20"/>
              </w:rPr>
              <w:t>11.5</w:t>
            </w:r>
          </w:p>
        </w:tc>
        <w:tc>
          <w:tcPr>
            <w:tcW w:w="0" w:type="auto"/>
            <w:tcBorders>
              <w:bottom w:val="single" w:sz="4" w:space="0" w:color="auto"/>
            </w:tcBorders>
          </w:tcPr>
          <w:p w14:paraId="761C509C" w14:textId="77777777" w:rsidR="001C58EC" w:rsidRPr="00234F13" w:rsidRDefault="001C58EC" w:rsidP="00FC3F3E">
            <w:pPr>
              <w:jc w:val="center"/>
              <w:rPr>
                <w:rFonts w:cs="Times New Roman"/>
                <w:sz w:val="20"/>
                <w:szCs w:val="20"/>
              </w:rPr>
            </w:pPr>
            <w:r w:rsidRPr="00234F13">
              <w:rPr>
                <w:rFonts w:cs="Times New Roman"/>
                <w:sz w:val="20"/>
                <w:szCs w:val="20"/>
              </w:rPr>
              <w:t>0.0574</w:t>
            </w:r>
          </w:p>
        </w:tc>
        <w:tc>
          <w:tcPr>
            <w:tcW w:w="0" w:type="auto"/>
            <w:tcBorders>
              <w:bottom w:val="single" w:sz="4" w:space="0" w:color="auto"/>
            </w:tcBorders>
          </w:tcPr>
          <w:p w14:paraId="374D6B08" w14:textId="77777777" w:rsidR="001C58EC" w:rsidRPr="00234F13" w:rsidRDefault="001C58EC" w:rsidP="00FC3F3E">
            <w:pPr>
              <w:jc w:val="center"/>
              <w:rPr>
                <w:rFonts w:cs="Times New Roman"/>
                <w:sz w:val="20"/>
                <w:szCs w:val="20"/>
              </w:rPr>
            </w:pPr>
            <w:r w:rsidRPr="00234F13">
              <w:rPr>
                <w:rFonts w:cs="Times New Roman"/>
                <w:sz w:val="20"/>
                <w:szCs w:val="20"/>
              </w:rPr>
              <w:t>5.0</w:t>
            </w:r>
          </w:p>
        </w:tc>
      </w:tr>
      <w:tr w:rsidR="001C58EC" w:rsidRPr="00234F13" w14:paraId="743D57F7" w14:textId="77777777" w:rsidTr="00FC3F3E">
        <w:trPr>
          <w:trHeight w:val="227"/>
          <w:jc w:val="center"/>
        </w:trPr>
        <w:tc>
          <w:tcPr>
            <w:tcW w:w="0" w:type="auto"/>
            <w:vMerge w:val="restart"/>
            <w:tcBorders>
              <w:top w:val="single" w:sz="4" w:space="0" w:color="auto"/>
            </w:tcBorders>
            <w:vAlign w:val="center"/>
          </w:tcPr>
          <w:p w14:paraId="6BA62925"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Se2-Se7</w:t>
            </w:r>
          </w:p>
        </w:tc>
        <w:tc>
          <w:tcPr>
            <w:tcW w:w="0" w:type="auto"/>
            <w:tcBorders>
              <w:top w:val="single" w:sz="4" w:space="0" w:color="auto"/>
            </w:tcBorders>
            <w:vAlign w:val="center"/>
          </w:tcPr>
          <w:p w14:paraId="60856A0C" w14:textId="77777777" w:rsidR="001C58EC" w:rsidRPr="00234F13" w:rsidRDefault="001C58EC" w:rsidP="00FC3F3E">
            <w:pPr>
              <w:jc w:val="left"/>
              <w:rPr>
                <w:rFonts w:cs="Times New Roman"/>
                <w:sz w:val="20"/>
                <w:szCs w:val="20"/>
              </w:rPr>
            </w:pPr>
            <w:r w:rsidRPr="00234F13">
              <w:rPr>
                <w:rFonts w:cs="Times New Roman"/>
                <w:sz w:val="20"/>
                <w:szCs w:val="20"/>
              </w:rPr>
              <w:t>C5-H6∙∙∙Se2</w:t>
            </w:r>
          </w:p>
        </w:tc>
        <w:tc>
          <w:tcPr>
            <w:tcW w:w="0" w:type="auto"/>
            <w:vMerge w:val="restart"/>
            <w:tcBorders>
              <w:top w:val="single" w:sz="4" w:space="0" w:color="auto"/>
            </w:tcBorders>
            <w:vAlign w:val="center"/>
          </w:tcPr>
          <w:p w14:paraId="79424711" w14:textId="77777777" w:rsidR="001C58EC" w:rsidRPr="00234F13" w:rsidRDefault="001C58EC" w:rsidP="00FC3F3E">
            <w:pPr>
              <w:jc w:val="center"/>
              <w:rPr>
                <w:rFonts w:cs="Times New Roman"/>
                <w:sz w:val="20"/>
                <w:szCs w:val="20"/>
              </w:rPr>
            </w:pPr>
            <w:r w:rsidRPr="00234F13">
              <w:rPr>
                <w:rFonts w:cs="Times New Roman"/>
                <w:sz w:val="20"/>
                <w:szCs w:val="20"/>
              </w:rPr>
              <w:t>0.052</w:t>
            </w:r>
          </w:p>
        </w:tc>
        <w:tc>
          <w:tcPr>
            <w:tcW w:w="0" w:type="auto"/>
            <w:tcBorders>
              <w:top w:val="single" w:sz="4" w:space="0" w:color="auto"/>
            </w:tcBorders>
          </w:tcPr>
          <w:p w14:paraId="7EAD48EA" w14:textId="77777777" w:rsidR="001C58EC" w:rsidRPr="00234F13" w:rsidRDefault="001C58EC" w:rsidP="00FC3F3E">
            <w:pPr>
              <w:jc w:val="center"/>
              <w:rPr>
                <w:rFonts w:cs="Times New Roman"/>
                <w:sz w:val="20"/>
                <w:szCs w:val="20"/>
              </w:rPr>
            </w:pPr>
            <w:r w:rsidRPr="00234F13">
              <w:rPr>
                <w:rFonts w:cs="Times New Roman"/>
                <w:sz w:val="20"/>
                <w:szCs w:val="20"/>
              </w:rPr>
              <w:t>18.5</w:t>
            </w:r>
          </w:p>
        </w:tc>
        <w:tc>
          <w:tcPr>
            <w:tcW w:w="0" w:type="auto"/>
            <w:tcBorders>
              <w:top w:val="single" w:sz="4" w:space="0" w:color="auto"/>
            </w:tcBorders>
          </w:tcPr>
          <w:p w14:paraId="58D32F05" w14:textId="77777777" w:rsidR="001C58EC" w:rsidRPr="00234F13" w:rsidRDefault="001C58EC" w:rsidP="00FC3F3E">
            <w:pPr>
              <w:jc w:val="center"/>
              <w:rPr>
                <w:rFonts w:cs="Times New Roman"/>
                <w:sz w:val="20"/>
                <w:szCs w:val="20"/>
              </w:rPr>
            </w:pPr>
            <w:r w:rsidRPr="00234F13">
              <w:rPr>
                <w:rFonts w:cs="Times New Roman"/>
                <w:sz w:val="20"/>
                <w:szCs w:val="20"/>
              </w:rPr>
              <w:t>-12.7</w:t>
            </w:r>
          </w:p>
        </w:tc>
        <w:tc>
          <w:tcPr>
            <w:tcW w:w="0" w:type="auto"/>
            <w:tcBorders>
              <w:top w:val="single" w:sz="4" w:space="0" w:color="auto"/>
            </w:tcBorders>
          </w:tcPr>
          <w:p w14:paraId="38BFAFF4" w14:textId="77777777" w:rsidR="001C58EC" w:rsidRPr="00234F13" w:rsidRDefault="001C58EC" w:rsidP="00FC3F3E">
            <w:pPr>
              <w:jc w:val="center"/>
              <w:rPr>
                <w:rFonts w:cs="Times New Roman"/>
                <w:sz w:val="20"/>
                <w:szCs w:val="20"/>
              </w:rPr>
            </w:pPr>
            <w:r w:rsidRPr="00234F13">
              <w:rPr>
                <w:rFonts w:cs="Times New Roman"/>
                <w:sz w:val="20"/>
                <w:szCs w:val="20"/>
              </w:rPr>
              <w:t>0.0032</w:t>
            </w:r>
          </w:p>
        </w:tc>
        <w:tc>
          <w:tcPr>
            <w:tcW w:w="0" w:type="auto"/>
            <w:tcBorders>
              <w:top w:val="single" w:sz="4" w:space="0" w:color="auto"/>
            </w:tcBorders>
          </w:tcPr>
          <w:p w14:paraId="2CCDF504"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351E22EC" w14:textId="77777777" w:rsidTr="00FC3F3E">
        <w:trPr>
          <w:trHeight w:val="227"/>
          <w:jc w:val="center"/>
        </w:trPr>
        <w:tc>
          <w:tcPr>
            <w:tcW w:w="0" w:type="auto"/>
            <w:vMerge/>
            <w:tcBorders>
              <w:bottom w:val="single" w:sz="4" w:space="0" w:color="auto"/>
            </w:tcBorders>
            <w:vAlign w:val="center"/>
          </w:tcPr>
          <w:p w14:paraId="7064A3CD"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5FECE017" w14:textId="77777777" w:rsidR="001C58EC" w:rsidRPr="00234F13" w:rsidRDefault="001C58EC" w:rsidP="00FC3F3E">
            <w:pPr>
              <w:jc w:val="left"/>
              <w:rPr>
                <w:rFonts w:cs="Times New Roman"/>
                <w:sz w:val="20"/>
                <w:szCs w:val="20"/>
              </w:rPr>
            </w:pPr>
            <w:r w:rsidRPr="00234F13">
              <w:rPr>
                <w:rFonts w:cs="Times New Roman"/>
                <w:sz w:val="20"/>
                <w:szCs w:val="20"/>
              </w:rPr>
              <w:t>O3-H4∙∙∙Se7</w:t>
            </w:r>
          </w:p>
        </w:tc>
        <w:tc>
          <w:tcPr>
            <w:tcW w:w="0" w:type="auto"/>
            <w:vMerge/>
            <w:tcBorders>
              <w:bottom w:val="single" w:sz="4" w:space="0" w:color="auto"/>
            </w:tcBorders>
            <w:vAlign w:val="center"/>
          </w:tcPr>
          <w:p w14:paraId="1D5DAC7F"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2DAF4B52" w14:textId="77777777" w:rsidR="001C58EC" w:rsidRPr="00234F13" w:rsidRDefault="001C58EC" w:rsidP="00FC3F3E">
            <w:pPr>
              <w:jc w:val="center"/>
              <w:rPr>
                <w:rFonts w:cs="Times New Roman"/>
                <w:sz w:val="20"/>
                <w:szCs w:val="20"/>
              </w:rPr>
            </w:pPr>
            <w:r w:rsidRPr="00234F13">
              <w:rPr>
                <w:rFonts w:cs="Times New Roman"/>
                <w:sz w:val="20"/>
                <w:szCs w:val="20"/>
              </w:rPr>
              <w:t>129.3</w:t>
            </w:r>
          </w:p>
        </w:tc>
        <w:tc>
          <w:tcPr>
            <w:tcW w:w="0" w:type="auto"/>
            <w:tcBorders>
              <w:bottom w:val="single" w:sz="4" w:space="0" w:color="auto"/>
            </w:tcBorders>
          </w:tcPr>
          <w:p w14:paraId="38E951B2" w14:textId="77777777" w:rsidR="001C58EC" w:rsidRPr="00234F13" w:rsidRDefault="001C58EC" w:rsidP="00FC3F3E">
            <w:pPr>
              <w:jc w:val="center"/>
              <w:rPr>
                <w:rFonts w:cs="Times New Roman"/>
                <w:sz w:val="20"/>
                <w:szCs w:val="20"/>
              </w:rPr>
            </w:pPr>
            <w:r w:rsidRPr="00234F13">
              <w:rPr>
                <w:rFonts w:cs="Times New Roman"/>
                <w:sz w:val="20"/>
                <w:szCs w:val="20"/>
              </w:rPr>
              <w:t>12.7</w:t>
            </w:r>
          </w:p>
        </w:tc>
        <w:tc>
          <w:tcPr>
            <w:tcW w:w="0" w:type="auto"/>
            <w:tcBorders>
              <w:bottom w:val="single" w:sz="4" w:space="0" w:color="auto"/>
            </w:tcBorders>
          </w:tcPr>
          <w:p w14:paraId="69EFE963" w14:textId="77777777" w:rsidR="001C58EC" w:rsidRPr="00234F13" w:rsidRDefault="001C58EC" w:rsidP="00FC3F3E">
            <w:pPr>
              <w:jc w:val="center"/>
              <w:rPr>
                <w:rFonts w:cs="Times New Roman"/>
                <w:sz w:val="20"/>
                <w:szCs w:val="20"/>
              </w:rPr>
            </w:pPr>
            <w:r w:rsidRPr="00234F13">
              <w:rPr>
                <w:rFonts w:cs="Times New Roman"/>
                <w:sz w:val="20"/>
                <w:szCs w:val="20"/>
              </w:rPr>
              <w:t>0.0617</w:t>
            </w:r>
          </w:p>
        </w:tc>
        <w:tc>
          <w:tcPr>
            <w:tcW w:w="0" w:type="auto"/>
            <w:tcBorders>
              <w:bottom w:val="single" w:sz="4" w:space="0" w:color="auto"/>
            </w:tcBorders>
          </w:tcPr>
          <w:p w14:paraId="33D95EFF" w14:textId="77777777" w:rsidR="001C58EC" w:rsidRPr="00234F13" w:rsidRDefault="001C58EC" w:rsidP="00FC3F3E">
            <w:pPr>
              <w:jc w:val="center"/>
              <w:rPr>
                <w:rFonts w:cs="Times New Roman"/>
                <w:sz w:val="20"/>
                <w:szCs w:val="20"/>
              </w:rPr>
            </w:pPr>
            <w:r w:rsidRPr="00234F13">
              <w:rPr>
                <w:rFonts w:cs="Times New Roman"/>
                <w:sz w:val="20"/>
                <w:szCs w:val="20"/>
              </w:rPr>
              <w:t>5.2</w:t>
            </w:r>
          </w:p>
        </w:tc>
      </w:tr>
      <w:tr w:rsidR="001C58EC" w:rsidRPr="00234F13" w14:paraId="3A596528" w14:textId="77777777" w:rsidTr="00FC3F3E">
        <w:trPr>
          <w:trHeight w:val="227"/>
          <w:jc w:val="center"/>
        </w:trPr>
        <w:tc>
          <w:tcPr>
            <w:tcW w:w="0" w:type="auto"/>
            <w:vMerge w:val="restart"/>
            <w:tcBorders>
              <w:top w:val="single" w:sz="4" w:space="0" w:color="auto"/>
            </w:tcBorders>
            <w:vAlign w:val="center"/>
          </w:tcPr>
          <w:p w14:paraId="602E79BF"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Te2-Se7</w:t>
            </w:r>
          </w:p>
        </w:tc>
        <w:tc>
          <w:tcPr>
            <w:tcW w:w="0" w:type="auto"/>
            <w:tcBorders>
              <w:top w:val="single" w:sz="4" w:space="0" w:color="auto"/>
            </w:tcBorders>
            <w:vAlign w:val="center"/>
          </w:tcPr>
          <w:p w14:paraId="72016F32" w14:textId="77777777" w:rsidR="001C58EC" w:rsidRPr="00234F13" w:rsidRDefault="001C58EC" w:rsidP="00FC3F3E">
            <w:pPr>
              <w:jc w:val="left"/>
              <w:rPr>
                <w:rFonts w:cs="Times New Roman"/>
                <w:sz w:val="20"/>
                <w:szCs w:val="20"/>
              </w:rPr>
            </w:pPr>
            <w:r w:rsidRPr="00234F13">
              <w:rPr>
                <w:rFonts w:cs="Times New Roman"/>
                <w:sz w:val="20"/>
                <w:szCs w:val="20"/>
              </w:rPr>
              <w:t>C5-H6∙∙∙Te2</w:t>
            </w:r>
          </w:p>
        </w:tc>
        <w:tc>
          <w:tcPr>
            <w:tcW w:w="0" w:type="auto"/>
            <w:vMerge w:val="restart"/>
            <w:tcBorders>
              <w:top w:val="single" w:sz="4" w:space="0" w:color="auto"/>
            </w:tcBorders>
            <w:vAlign w:val="center"/>
          </w:tcPr>
          <w:p w14:paraId="3C13D710" w14:textId="77777777" w:rsidR="001C58EC" w:rsidRPr="00234F13" w:rsidRDefault="001C58EC" w:rsidP="00FC3F3E">
            <w:pPr>
              <w:jc w:val="center"/>
              <w:rPr>
                <w:rFonts w:cs="Times New Roman"/>
                <w:sz w:val="20"/>
                <w:szCs w:val="20"/>
              </w:rPr>
            </w:pPr>
            <w:r w:rsidRPr="00234F13">
              <w:rPr>
                <w:rFonts w:cs="Times New Roman"/>
                <w:sz w:val="20"/>
                <w:szCs w:val="20"/>
              </w:rPr>
              <w:t>0.060</w:t>
            </w:r>
          </w:p>
        </w:tc>
        <w:tc>
          <w:tcPr>
            <w:tcW w:w="0" w:type="auto"/>
            <w:tcBorders>
              <w:top w:val="single" w:sz="4" w:space="0" w:color="auto"/>
            </w:tcBorders>
          </w:tcPr>
          <w:p w14:paraId="602E4B11" w14:textId="77777777" w:rsidR="001C58EC" w:rsidRPr="00234F13" w:rsidRDefault="001C58EC" w:rsidP="00FC3F3E">
            <w:pPr>
              <w:jc w:val="center"/>
              <w:rPr>
                <w:rFonts w:cs="Times New Roman"/>
                <w:sz w:val="20"/>
                <w:szCs w:val="20"/>
              </w:rPr>
            </w:pPr>
            <w:r w:rsidRPr="00234F13">
              <w:rPr>
                <w:rFonts w:cs="Times New Roman"/>
                <w:sz w:val="20"/>
                <w:szCs w:val="20"/>
              </w:rPr>
              <w:t>20.5</w:t>
            </w:r>
          </w:p>
        </w:tc>
        <w:tc>
          <w:tcPr>
            <w:tcW w:w="0" w:type="auto"/>
            <w:tcBorders>
              <w:top w:val="single" w:sz="4" w:space="0" w:color="auto"/>
            </w:tcBorders>
          </w:tcPr>
          <w:p w14:paraId="6B02A53D" w14:textId="77777777" w:rsidR="001C58EC" w:rsidRPr="00234F13" w:rsidRDefault="001C58EC" w:rsidP="00FC3F3E">
            <w:pPr>
              <w:jc w:val="center"/>
              <w:rPr>
                <w:rFonts w:cs="Times New Roman"/>
                <w:sz w:val="20"/>
                <w:szCs w:val="20"/>
              </w:rPr>
            </w:pPr>
            <w:r w:rsidRPr="00234F13">
              <w:rPr>
                <w:rFonts w:cs="Times New Roman"/>
                <w:sz w:val="20"/>
                <w:szCs w:val="20"/>
              </w:rPr>
              <w:t>-10.8</w:t>
            </w:r>
          </w:p>
        </w:tc>
        <w:tc>
          <w:tcPr>
            <w:tcW w:w="0" w:type="auto"/>
            <w:tcBorders>
              <w:top w:val="single" w:sz="4" w:space="0" w:color="auto"/>
            </w:tcBorders>
          </w:tcPr>
          <w:p w14:paraId="5F89FBBC" w14:textId="77777777" w:rsidR="001C58EC" w:rsidRPr="00234F13" w:rsidRDefault="001C58EC" w:rsidP="00FC3F3E">
            <w:pPr>
              <w:jc w:val="center"/>
              <w:rPr>
                <w:rFonts w:cs="Times New Roman"/>
                <w:sz w:val="20"/>
                <w:szCs w:val="20"/>
              </w:rPr>
            </w:pPr>
            <w:r w:rsidRPr="00234F13">
              <w:rPr>
                <w:rFonts w:cs="Times New Roman"/>
                <w:sz w:val="20"/>
                <w:szCs w:val="20"/>
              </w:rPr>
              <w:t>0.0051</w:t>
            </w:r>
          </w:p>
        </w:tc>
        <w:tc>
          <w:tcPr>
            <w:tcW w:w="0" w:type="auto"/>
            <w:tcBorders>
              <w:top w:val="single" w:sz="4" w:space="0" w:color="auto"/>
            </w:tcBorders>
          </w:tcPr>
          <w:p w14:paraId="4B8B4EC3"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0E08396F" w14:textId="77777777" w:rsidTr="00FC3F3E">
        <w:trPr>
          <w:trHeight w:val="227"/>
          <w:jc w:val="center"/>
        </w:trPr>
        <w:tc>
          <w:tcPr>
            <w:tcW w:w="0" w:type="auto"/>
            <w:vMerge/>
            <w:tcBorders>
              <w:bottom w:val="single" w:sz="4" w:space="0" w:color="auto"/>
            </w:tcBorders>
            <w:vAlign w:val="center"/>
          </w:tcPr>
          <w:p w14:paraId="128A92F7"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6934C2A1" w14:textId="77777777" w:rsidR="001C58EC" w:rsidRPr="00234F13" w:rsidRDefault="001C58EC" w:rsidP="00FC3F3E">
            <w:pPr>
              <w:jc w:val="left"/>
              <w:rPr>
                <w:rFonts w:cs="Times New Roman"/>
                <w:sz w:val="20"/>
                <w:szCs w:val="20"/>
              </w:rPr>
            </w:pPr>
            <w:r w:rsidRPr="00234F13">
              <w:rPr>
                <w:rFonts w:cs="Times New Roman"/>
                <w:sz w:val="20"/>
                <w:szCs w:val="20"/>
              </w:rPr>
              <w:t>O3-H4∙∙∙Se7</w:t>
            </w:r>
          </w:p>
        </w:tc>
        <w:tc>
          <w:tcPr>
            <w:tcW w:w="0" w:type="auto"/>
            <w:vMerge/>
            <w:tcBorders>
              <w:bottom w:val="single" w:sz="4" w:space="0" w:color="auto"/>
            </w:tcBorders>
            <w:vAlign w:val="center"/>
          </w:tcPr>
          <w:p w14:paraId="281B7D78"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41A93C69" w14:textId="77777777" w:rsidR="001C58EC" w:rsidRPr="00234F13" w:rsidRDefault="001C58EC" w:rsidP="00FC3F3E">
            <w:pPr>
              <w:jc w:val="center"/>
              <w:rPr>
                <w:rFonts w:cs="Times New Roman"/>
                <w:sz w:val="20"/>
                <w:szCs w:val="20"/>
              </w:rPr>
            </w:pPr>
            <w:r w:rsidRPr="00234F13">
              <w:rPr>
                <w:rFonts w:cs="Times New Roman"/>
                <w:sz w:val="20"/>
                <w:szCs w:val="20"/>
              </w:rPr>
              <w:t>149.1</w:t>
            </w:r>
          </w:p>
        </w:tc>
        <w:tc>
          <w:tcPr>
            <w:tcW w:w="0" w:type="auto"/>
            <w:tcBorders>
              <w:bottom w:val="single" w:sz="4" w:space="0" w:color="auto"/>
            </w:tcBorders>
          </w:tcPr>
          <w:p w14:paraId="147F5D7E" w14:textId="77777777" w:rsidR="001C58EC" w:rsidRPr="00234F13" w:rsidRDefault="001C58EC" w:rsidP="00FC3F3E">
            <w:pPr>
              <w:jc w:val="center"/>
              <w:rPr>
                <w:rFonts w:cs="Times New Roman"/>
                <w:sz w:val="20"/>
                <w:szCs w:val="20"/>
              </w:rPr>
            </w:pPr>
            <w:r w:rsidRPr="00234F13">
              <w:rPr>
                <w:rFonts w:cs="Times New Roman"/>
                <w:sz w:val="20"/>
                <w:szCs w:val="20"/>
              </w:rPr>
              <w:t>12.9</w:t>
            </w:r>
          </w:p>
        </w:tc>
        <w:tc>
          <w:tcPr>
            <w:tcW w:w="0" w:type="auto"/>
            <w:tcBorders>
              <w:bottom w:val="single" w:sz="4" w:space="0" w:color="auto"/>
            </w:tcBorders>
          </w:tcPr>
          <w:p w14:paraId="753259FA" w14:textId="77777777" w:rsidR="001C58EC" w:rsidRPr="00234F13" w:rsidRDefault="001C58EC" w:rsidP="00FC3F3E">
            <w:pPr>
              <w:jc w:val="center"/>
              <w:rPr>
                <w:rFonts w:cs="Times New Roman"/>
                <w:sz w:val="20"/>
                <w:szCs w:val="20"/>
              </w:rPr>
            </w:pPr>
            <w:r w:rsidRPr="00234F13">
              <w:rPr>
                <w:rFonts w:cs="Times New Roman"/>
                <w:sz w:val="20"/>
                <w:szCs w:val="20"/>
              </w:rPr>
              <w:t>0.0692</w:t>
            </w:r>
          </w:p>
        </w:tc>
        <w:tc>
          <w:tcPr>
            <w:tcW w:w="0" w:type="auto"/>
            <w:tcBorders>
              <w:bottom w:val="single" w:sz="4" w:space="0" w:color="auto"/>
            </w:tcBorders>
          </w:tcPr>
          <w:p w14:paraId="27B2B64C" w14:textId="77777777" w:rsidR="001C58EC" w:rsidRPr="00234F13" w:rsidRDefault="001C58EC" w:rsidP="00FC3F3E">
            <w:pPr>
              <w:jc w:val="center"/>
              <w:rPr>
                <w:rFonts w:cs="Times New Roman"/>
                <w:sz w:val="20"/>
                <w:szCs w:val="20"/>
              </w:rPr>
            </w:pPr>
            <w:r w:rsidRPr="00234F13">
              <w:rPr>
                <w:rFonts w:cs="Times New Roman"/>
                <w:sz w:val="20"/>
                <w:szCs w:val="20"/>
              </w:rPr>
              <w:t>5.6</w:t>
            </w:r>
          </w:p>
        </w:tc>
      </w:tr>
      <w:tr w:rsidR="001C58EC" w:rsidRPr="00234F13" w14:paraId="20B7E1D0" w14:textId="77777777" w:rsidTr="00FC3F3E">
        <w:trPr>
          <w:trHeight w:val="227"/>
          <w:jc w:val="center"/>
        </w:trPr>
        <w:tc>
          <w:tcPr>
            <w:tcW w:w="0" w:type="auto"/>
            <w:vMerge w:val="restart"/>
            <w:tcBorders>
              <w:top w:val="single" w:sz="4" w:space="0" w:color="auto"/>
            </w:tcBorders>
            <w:vAlign w:val="center"/>
          </w:tcPr>
          <w:p w14:paraId="6C901729" w14:textId="77777777" w:rsidR="001C58EC" w:rsidRPr="00234F13" w:rsidRDefault="001C58EC" w:rsidP="00FC3F3E">
            <w:pPr>
              <w:jc w:val="left"/>
              <w:rPr>
                <w:rFonts w:cs="Times New Roman"/>
                <w:b/>
                <w:bCs/>
                <w:sz w:val="20"/>
                <w:szCs w:val="20"/>
              </w:rPr>
            </w:pPr>
            <w:r w:rsidRPr="00234F13">
              <w:rPr>
                <w:rFonts w:cs="Times New Roman"/>
                <w:b/>
                <w:bCs/>
                <w:sz w:val="20"/>
                <w:szCs w:val="20"/>
              </w:rPr>
              <w:t>HO2-Se7</w:t>
            </w:r>
          </w:p>
        </w:tc>
        <w:tc>
          <w:tcPr>
            <w:tcW w:w="0" w:type="auto"/>
            <w:tcBorders>
              <w:top w:val="single" w:sz="4" w:space="0" w:color="auto"/>
            </w:tcBorders>
            <w:vAlign w:val="center"/>
          </w:tcPr>
          <w:p w14:paraId="6ED576CE" w14:textId="77777777" w:rsidR="001C58EC" w:rsidRPr="00234F13" w:rsidRDefault="001C58EC" w:rsidP="00FC3F3E">
            <w:pPr>
              <w:jc w:val="left"/>
              <w:rPr>
                <w:rFonts w:cs="Times New Roman"/>
                <w:sz w:val="20"/>
                <w:szCs w:val="20"/>
              </w:rPr>
            </w:pPr>
            <w:r w:rsidRPr="00234F13">
              <w:rPr>
                <w:rFonts w:cs="Times New Roman"/>
                <w:sz w:val="20"/>
                <w:szCs w:val="20"/>
              </w:rPr>
              <w:t>C5-H6∙∙∙O2</w:t>
            </w:r>
          </w:p>
        </w:tc>
        <w:tc>
          <w:tcPr>
            <w:tcW w:w="0" w:type="auto"/>
            <w:vMerge w:val="restart"/>
            <w:tcBorders>
              <w:top w:val="single" w:sz="4" w:space="0" w:color="auto"/>
            </w:tcBorders>
            <w:vAlign w:val="center"/>
          </w:tcPr>
          <w:p w14:paraId="0E3BA0DE" w14:textId="77777777" w:rsidR="001C58EC" w:rsidRPr="00234F13" w:rsidRDefault="001C58EC" w:rsidP="00FC3F3E">
            <w:pPr>
              <w:jc w:val="center"/>
              <w:rPr>
                <w:rFonts w:cs="Times New Roman"/>
                <w:sz w:val="20"/>
                <w:szCs w:val="20"/>
              </w:rPr>
            </w:pPr>
            <w:r w:rsidRPr="00234F13">
              <w:rPr>
                <w:rFonts w:cs="Times New Roman"/>
                <w:sz w:val="20"/>
                <w:szCs w:val="20"/>
              </w:rPr>
              <w:t>0.051</w:t>
            </w:r>
          </w:p>
        </w:tc>
        <w:tc>
          <w:tcPr>
            <w:tcW w:w="0" w:type="auto"/>
            <w:tcBorders>
              <w:top w:val="single" w:sz="4" w:space="0" w:color="auto"/>
            </w:tcBorders>
          </w:tcPr>
          <w:p w14:paraId="20972B02" w14:textId="77777777" w:rsidR="001C58EC" w:rsidRPr="00234F13" w:rsidRDefault="001C58EC" w:rsidP="00FC3F3E">
            <w:pPr>
              <w:jc w:val="center"/>
              <w:rPr>
                <w:rFonts w:cs="Times New Roman"/>
                <w:sz w:val="20"/>
                <w:szCs w:val="20"/>
              </w:rPr>
            </w:pPr>
            <w:r w:rsidRPr="00234F13">
              <w:rPr>
                <w:rFonts w:cs="Times New Roman"/>
                <w:sz w:val="20"/>
                <w:szCs w:val="20"/>
              </w:rPr>
              <w:t>14.7</w:t>
            </w:r>
          </w:p>
        </w:tc>
        <w:tc>
          <w:tcPr>
            <w:tcW w:w="0" w:type="auto"/>
            <w:tcBorders>
              <w:top w:val="single" w:sz="4" w:space="0" w:color="auto"/>
            </w:tcBorders>
          </w:tcPr>
          <w:p w14:paraId="6259B4B4" w14:textId="77777777" w:rsidR="001C58EC" w:rsidRPr="00234F13" w:rsidRDefault="001C58EC" w:rsidP="00FC3F3E">
            <w:pPr>
              <w:jc w:val="center"/>
              <w:rPr>
                <w:rFonts w:cs="Times New Roman"/>
                <w:sz w:val="20"/>
                <w:szCs w:val="20"/>
              </w:rPr>
            </w:pPr>
            <w:r w:rsidRPr="00234F13">
              <w:rPr>
                <w:rFonts w:cs="Times New Roman"/>
                <w:sz w:val="20"/>
                <w:szCs w:val="20"/>
              </w:rPr>
              <w:t>-16.1</w:t>
            </w:r>
          </w:p>
        </w:tc>
        <w:tc>
          <w:tcPr>
            <w:tcW w:w="0" w:type="auto"/>
            <w:tcBorders>
              <w:top w:val="single" w:sz="4" w:space="0" w:color="auto"/>
            </w:tcBorders>
          </w:tcPr>
          <w:p w14:paraId="26765A73" w14:textId="77777777" w:rsidR="001C58EC" w:rsidRPr="00234F13" w:rsidRDefault="001C58EC" w:rsidP="00FC3F3E">
            <w:pPr>
              <w:jc w:val="center"/>
              <w:rPr>
                <w:rFonts w:cs="Times New Roman"/>
                <w:sz w:val="20"/>
                <w:szCs w:val="20"/>
              </w:rPr>
            </w:pPr>
            <w:r w:rsidRPr="00234F13">
              <w:rPr>
                <w:rFonts w:cs="Times New Roman"/>
                <w:sz w:val="20"/>
                <w:szCs w:val="20"/>
              </w:rPr>
              <w:t>-0.0031</w:t>
            </w:r>
          </w:p>
        </w:tc>
        <w:tc>
          <w:tcPr>
            <w:tcW w:w="0" w:type="auto"/>
            <w:tcBorders>
              <w:top w:val="single" w:sz="4" w:space="0" w:color="auto"/>
            </w:tcBorders>
          </w:tcPr>
          <w:p w14:paraId="2578A753"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49DA5BEC" w14:textId="77777777" w:rsidTr="00FC3F3E">
        <w:trPr>
          <w:trHeight w:val="227"/>
          <w:jc w:val="center"/>
        </w:trPr>
        <w:tc>
          <w:tcPr>
            <w:tcW w:w="0" w:type="auto"/>
            <w:vMerge/>
            <w:tcBorders>
              <w:bottom w:val="single" w:sz="4" w:space="0" w:color="auto"/>
            </w:tcBorders>
            <w:vAlign w:val="center"/>
          </w:tcPr>
          <w:p w14:paraId="495EA70D"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4F3B8A4B" w14:textId="77777777" w:rsidR="001C58EC" w:rsidRPr="00234F13" w:rsidRDefault="001C58EC" w:rsidP="00FC3F3E">
            <w:pPr>
              <w:jc w:val="left"/>
              <w:rPr>
                <w:rFonts w:cs="Times New Roman"/>
                <w:sz w:val="20"/>
                <w:szCs w:val="20"/>
              </w:rPr>
            </w:pPr>
            <w:r w:rsidRPr="00234F13">
              <w:rPr>
                <w:rFonts w:cs="Times New Roman"/>
                <w:sz w:val="20"/>
                <w:szCs w:val="20"/>
              </w:rPr>
              <w:t>O3-H4∙∙∙Se7</w:t>
            </w:r>
          </w:p>
        </w:tc>
        <w:tc>
          <w:tcPr>
            <w:tcW w:w="0" w:type="auto"/>
            <w:vMerge/>
            <w:tcBorders>
              <w:bottom w:val="single" w:sz="4" w:space="0" w:color="auto"/>
            </w:tcBorders>
            <w:vAlign w:val="center"/>
          </w:tcPr>
          <w:p w14:paraId="3A3540A7"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27FE259B" w14:textId="77777777" w:rsidR="001C58EC" w:rsidRPr="00234F13" w:rsidRDefault="001C58EC" w:rsidP="00FC3F3E">
            <w:pPr>
              <w:jc w:val="center"/>
              <w:rPr>
                <w:rFonts w:cs="Times New Roman"/>
                <w:sz w:val="20"/>
                <w:szCs w:val="20"/>
              </w:rPr>
            </w:pPr>
            <w:r w:rsidRPr="00234F13">
              <w:rPr>
                <w:rFonts w:cs="Times New Roman"/>
                <w:sz w:val="20"/>
                <w:szCs w:val="20"/>
              </w:rPr>
              <w:t>110.0</w:t>
            </w:r>
          </w:p>
        </w:tc>
        <w:tc>
          <w:tcPr>
            <w:tcW w:w="0" w:type="auto"/>
            <w:tcBorders>
              <w:bottom w:val="single" w:sz="4" w:space="0" w:color="auto"/>
            </w:tcBorders>
          </w:tcPr>
          <w:p w14:paraId="5BF5641A" w14:textId="77777777" w:rsidR="001C58EC" w:rsidRPr="00234F13" w:rsidRDefault="001C58EC" w:rsidP="00FC3F3E">
            <w:pPr>
              <w:jc w:val="center"/>
              <w:rPr>
                <w:rFonts w:cs="Times New Roman"/>
                <w:sz w:val="20"/>
                <w:szCs w:val="20"/>
              </w:rPr>
            </w:pPr>
            <w:r w:rsidRPr="00234F13">
              <w:rPr>
                <w:rFonts w:cs="Times New Roman"/>
                <w:sz w:val="20"/>
                <w:szCs w:val="20"/>
              </w:rPr>
              <w:t>6.3</w:t>
            </w:r>
          </w:p>
        </w:tc>
        <w:tc>
          <w:tcPr>
            <w:tcW w:w="0" w:type="auto"/>
            <w:tcBorders>
              <w:bottom w:val="single" w:sz="4" w:space="0" w:color="auto"/>
            </w:tcBorders>
          </w:tcPr>
          <w:p w14:paraId="700E2D82" w14:textId="77777777" w:rsidR="001C58EC" w:rsidRPr="00234F13" w:rsidRDefault="001C58EC" w:rsidP="00FC3F3E">
            <w:pPr>
              <w:jc w:val="center"/>
              <w:rPr>
                <w:rFonts w:cs="Times New Roman"/>
                <w:sz w:val="20"/>
                <w:szCs w:val="20"/>
              </w:rPr>
            </w:pPr>
            <w:r w:rsidRPr="00234F13">
              <w:rPr>
                <w:rFonts w:cs="Times New Roman"/>
                <w:sz w:val="20"/>
                <w:szCs w:val="20"/>
              </w:rPr>
              <w:t>0.0546</w:t>
            </w:r>
          </w:p>
        </w:tc>
        <w:tc>
          <w:tcPr>
            <w:tcW w:w="0" w:type="auto"/>
            <w:tcBorders>
              <w:bottom w:val="single" w:sz="4" w:space="0" w:color="auto"/>
            </w:tcBorders>
          </w:tcPr>
          <w:p w14:paraId="6AF4BBED" w14:textId="77777777" w:rsidR="001C58EC" w:rsidRPr="00234F13" w:rsidRDefault="001C58EC" w:rsidP="00FC3F3E">
            <w:pPr>
              <w:jc w:val="center"/>
              <w:rPr>
                <w:rFonts w:cs="Times New Roman"/>
                <w:sz w:val="20"/>
                <w:szCs w:val="20"/>
              </w:rPr>
            </w:pPr>
            <w:r w:rsidRPr="00234F13">
              <w:rPr>
                <w:rFonts w:cs="Times New Roman"/>
                <w:sz w:val="20"/>
                <w:szCs w:val="20"/>
              </w:rPr>
              <w:t>4.7</w:t>
            </w:r>
          </w:p>
        </w:tc>
      </w:tr>
      <w:tr w:rsidR="001C58EC" w:rsidRPr="00234F13" w14:paraId="3452DBDA" w14:textId="77777777" w:rsidTr="00FC3F3E">
        <w:trPr>
          <w:trHeight w:val="227"/>
          <w:jc w:val="center"/>
        </w:trPr>
        <w:tc>
          <w:tcPr>
            <w:tcW w:w="0" w:type="auto"/>
            <w:vMerge w:val="restart"/>
            <w:tcBorders>
              <w:top w:val="single" w:sz="4" w:space="0" w:color="auto"/>
            </w:tcBorders>
            <w:vAlign w:val="center"/>
          </w:tcPr>
          <w:p w14:paraId="59054B11" w14:textId="77777777" w:rsidR="001C58EC" w:rsidRPr="00234F13" w:rsidRDefault="001C58EC" w:rsidP="00FC3F3E">
            <w:pPr>
              <w:jc w:val="left"/>
              <w:rPr>
                <w:rFonts w:cs="Times New Roman"/>
                <w:b/>
                <w:bCs/>
                <w:sz w:val="20"/>
                <w:szCs w:val="20"/>
              </w:rPr>
            </w:pPr>
            <w:r w:rsidRPr="00234F13">
              <w:rPr>
                <w:rFonts w:cs="Times New Roman"/>
                <w:b/>
                <w:bCs/>
                <w:sz w:val="20"/>
                <w:szCs w:val="20"/>
              </w:rPr>
              <w:t>HS2-Se7</w:t>
            </w:r>
          </w:p>
        </w:tc>
        <w:tc>
          <w:tcPr>
            <w:tcW w:w="0" w:type="auto"/>
            <w:tcBorders>
              <w:top w:val="single" w:sz="4" w:space="0" w:color="auto"/>
            </w:tcBorders>
            <w:vAlign w:val="center"/>
          </w:tcPr>
          <w:p w14:paraId="3B1DBF51" w14:textId="77777777" w:rsidR="001C58EC" w:rsidRPr="00234F13" w:rsidRDefault="001C58EC" w:rsidP="00FC3F3E">
            <w:pPr>
              <w:jc w:val="left"/>
              <w:rPr>
                <w:rFonts w:cs="Times New Roman"/>
                <w:sz w:val="20"/>
                <w:szCs w:val="20"/>
              </w:rPr>
            </w:pPr>
            <w:r w:rsidRPr="00234F13">
              <w:rPr>
                <w:rFonts w:cs="Times New Roman"/>
                <w:sz w:val="20"/>
                <w:szCs w:val="20"/>
              </w:rPr>
              <w:t>C5-H6∙∙∙S2</w:t>
            </w:r>
          </w:p>
        </w:tc>
        <w:tc>
          <w:tcPr>
            <w:tcW w:w="0" w:type="auto"/>
            <w:vMerge w:val="restart"/>
            <w:tcBorders>
              <w:top w:val="single" w:sz="4" w:space="0" w:color="auto"/>
            </w:tcBorders>
            <w:vAlign w:val="center"/>
          </w:tcPr>
          <w:p w14:paraId="7F414EBA" w14:textId="77777777" w:rsidR="001C58EC" w:rsidRPr="00234F13" w:rsidRDefault="001C58EC" w:rsidP="00FC3F3E">
            <w:pPr>
              <w:jc w:val="center"/>
              <w:rPr>
                <w:rFonts w:cs="Times New Roman"/>
                <w:sz w:val="20"/>
                <w:szCs w:val="20"/>
              </w:rPr>
            </w:pPr>
            <w:r w:rsidRPr="00234F13">
              <w:rPr>
                <w:rFonts w:cs="Times New Roman"/>
                <w:sz w:val="20"/>
                <w:szCs w:val="20"/>
              </w:rPr>
              <w:t>0.052</w:t>
            </w:r>
          </w:p>
        </w:tc>
        <w:tc>
          <w:tcPr>
            <w:tcW w:w="0" w:type="auto"/>
            <w:tcBorders>
              <w:top w:val="single" w:sz="4" w:space="0" w:color="auto"/>
            </w:tcBorders>
          </w:tcPr>
          <w:p w14:paraId="077640A4" w14:textId="77777777" w:rsidR="001C58EC" w:rsidRPr="00234F13" w:rsidRDefault="001C58EC" w:rsidP="00FC3F3E">
            <w:pPr>
              <w:jc w:val="center"/>
              <w:rPr>
                <w:rFonts w:cs="Times New Roman"/>
                <w:sz w:val="20"/>
                <w:szCs w:val="20"/>
              </w:rPr>
            </w:pPr>
            <w:r w:rsidRPr="00234F13">
              <w:rPr>
                <w:rFonts w:cs="Times New Roman"/>
                <w:sz w:val="20"/>
                <w:szCs w:val="20"/>
              </w:rPr>
              <w:t>17.5</w:t>
            </w:r>
          </w:p>
        </w:tc>
        <w:tc>
          <w:tcPr>
            <w:tcW w:w="0" w:type="auto"/>
            <w:tcBorders>
              <w:top w:val="single" w:sz="4" w:space="0" w:color="auto"/>
            </w:tcBorders>
          </w:tcPr>
          <w:p w14:paraId="5E9A8BD9" w14:textId="77777777" w:rsidR="001C58EC" w:rsidRPr="00234F13" w:rsidRDefault="001C58EC" w:rsidP="00FC3F3E">
            <w:pPr>
              <w:jc w:val="center"/>
              <w:rPr>
                <w:rFonts w:cs="Times New Roman"/>
                <w:sz w:val="20"/>
                <w:szCs w:val="20"/>
              </w:rPr>
            </w:pPr>
            <w:r w:rsidRPr="00234F13">
              <w:rPr>
                <w:rFonts w:cs="Times New Roman"/>
                <w:sz w:val="20"/>
                <w:szCs w:val="20"/>
              </w:rPr>
              <w:t>-12.8</w:t>
            </w:r>
          </w:p>
        </w:tc>
        <w:tc>
          <w:tcPr>
            <w:tcW w:w="0" w:type="auto"/>
            <w:tcBorders>
              <w:top w:val="single" w:sz="4" w:space="0" w:color="auto"/>
            </w:tcBorders>
          </w:tcPr>
          <w:p w14:paraId="69F3ED7B" w14:textId="77777777" w:rsidR="001C58EC" w:rsidRPr="00234F13" w:rsidRDefault="001C58EC" w:rsidP="00FC3F3E">
            <w:pPr>
              <w:jc w:val="center"/>
              <w:rPr>
                <w:rFonts w:cs="Times New Roman"/>
                <w:sz w:val="20"/>
                <w:szCs w:val="20"/>
              </w:rPr>
            </w:pPr>
            <w:r w:rsidRPr="00234F13">
              <w:rPr>
                <w:rFonts w:cs="Times New Roman"/>
                <w:sz w:val="20"/>
                <w:szCs w:val="20"/>
              </w:rPr>
              <w:t>0.0028</w:t>
            </w:r>
          </w:p>
        </w:tc>
        <w:tc>
          <w:tcPr>
            <w:tcW w:w="0" w:type="auto"/>
            <w:tcBorders>
              <w:top w:val="single" w:sz="4" w:space="0" w:color="auto"/>
            </w:tcBorders>
          </w:tcPr>
          <w:p w14:paraId="4DEA65DE"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2E85D6AE" w14:textId="77777777" w:rsidTr="00FC3F3E">
        <w:trPr>
          <w:trHeight w:val="227"/>
          <w:jc w:val="center"/>
        </w:trPr>
        <w:tc>
          <w:tcPr>
            <w:tcW w:w="0" w:type="auto"/>
            <w:vMerge/>
            <w:tcBorders>
              <w:bottom w:val="single" w:sz="4" w:space="0" w:color="auto"/>
            </w:tcBorders>
            <w:vAlign w:val="center"/>
          </w:tcPr>
          <w:p w14:paraId="69C90ABE"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60ADFEFA" w14:textId="77777777" w:rsidR="001C58EC" w:rsidRPr="00234F13" w:rsidRDefault="001C58EC" w:rsidP="00FC3F3E">
            <w:pPr>
              <w:jc w:val="left"/>
              <w:rPr>
                <w:rFonts w:cs="Times New Roman"/>
                <w:sz w:val="20"/>
                <w:szCs w:val="20"/>
              </w:rPr>
            </w:pPr>
            <w:r w:rsidRPr="00234F13">
              <w:rPr>
                <w:rFonts w:cs="Times New Roman"/>
                <w:sz w:val="20"/>
                <w:szCs w:val="20"/>
              </w:rPr>
              <w:t>O3-H4∙∙∙Se7</w:t>
            </w:r>
          </w:p>
        </w:tc>
        <w:tc>
          <w:tcPr>
            <w:tcW w:w="0" w:type="auto"/>
            <w:vMerge/>
            <w:tcBorders>
              <w:bottom w:val="single" w:sz="4" w:space="0" w:color="auto"/>
            </w:tcBorders>
            <w:vAlign w:val="center"/>
          </w:tcPr>
          <w:p w14:paraId="0E1BA280"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5535CEA2" w14:textId="77777777" w:rsidR="001C58EC" w:rsidRPr="00234F13" w:rsidRDefault="001C58EC" w:rsidP="00FC3F3E">
            <w:pPr>
              <w:jc w:val="center"/>
              <w:rPr>
                <w:rFonts w:cs="Times New Roman"/>
                <w:sz w:val="20"/>
                <w:szCs w:val="20"/>
              </w:rPr>
            </w:pPr>
            <w:r w:rsidRPr="00234F13">
              <w:rPr>
                <w:rFonts w:cs="Times New Roman"/>
                <w:sz w:val="20"/>
                <w:szCs w:val="20"/>
              </w:rPr>
              <w:t>129.4</w:t>
            </w:r>
          </w:p>
        </w:tc>
        <w:tc>
          <w:tcPr>
            <w:tcW w:w="0" w:type="auto"/>
            <w:tcBorders>
              <w:bottom w:val="single" w:sz="4" w:space="0" w:color="auto"/>
            </w:tcBorders>
          </w:tcPr>
          <w:p w14:paraId="0C44F74B" w14:textId="77777777" w:rsidR="001C58EC" w:rsidRPr="00234F13" w:rsidRDefault="001C58EC" w:rsidP="00FC3F3E">
            <w:pPr>
              <w:jc w:val="center"/>
              <w:rPr>
                <w:rFonts w:cs="Times New Roman"/>
                <w:sz w:val="20"/>
                <w:szCs w:val="20"/>
              </w:rPr>
            </w:pPr>
            <w:r w:rsidRPr="00234F13">
              <w:rPr>
                <w:rFonts w:cs="Times New Roman"/>
                <w:sz w:val="20"/>
                <w:szCs w:val="20"/>
              </w:rPr>
              <w:t>11.5</w:t>
            </w:r>
          </w:p>
        </w:tc>
        <w:tc>
          <w:tcPr>
            <w:tcW w:w="0" w:type="auto"/>
            <w:tcBorders>
              <w:bottom w:val="single" w:sz="4" w:space="0" w:color="auto"/>
            </w:tcBorders>
          </w:tcPr>
          <w:p w14:paraId="4CCFB4F0" w14:textId="77777777" w:rsidR="001C58EC" w:rsidRPr="00234F13" w:rsidRDefault="001C58EC" w:rsidP="00FC3F3E">
            <w:pPr>
              <w:jc w:val="center"/>
              <w:rPr>
                <w:rFonts w:cs="Times New Roman"/>
                <w:sz w:val="20"/>
                <w:szCs w:val="20"/>
              </w:rPr>
            </w:pPr>
            <w:r w:rsidRPr="00234F13">
              <w:rPr>
                <w:rFonts w:cs="Times New Roman"/>
                <w:sz w:val="20"/>
                <w:szCs w:val="20"/>
              </w:rPr>
              <w:t>0.0616</w:t>
            </w:r>
          </w:p>
        </w:tc>
        <w:tc>
          <w:tcPr>
            <w:tcW w:w="0" w:type="auto"/>
            <w:tcBorders>
              <w:bottom w:val="single" w:sz="4" w:space="0" w:color="auto"/>
            </w:tcBorders>
          </w:tcPr>
          <w:p w14:paraId="575D39F8" w14:textId="77777777" w:rsidR="001C58EC" w:rsidRPr="00234F13" w:rsidRDefault="001C58EC" w:rsidP="00FC3F3E">
            <w:pPr>
              <w:jc w:val="center"/>
              <w:rPr>
                <w:rFonts w:cs="Times New Roman"/>
                <w:sz w:val="20"/>
                <w:szCs w:val="20"/>
              </w:rPr>
            </w:pPr>
            <w:r w:rsidRPr="00234F13">
              <w:rPr>
                <w:rFonts w:cs="Times New Roman"/>
                <w:sz w:val="20"/>
                <w:szCs w:val="20"/>
              </w:rPr>
              <w:t>5.3</w:t>
            </w:r>
          </w:p>
        </w:tc>
      </w:tr>
      <w:tr w:rsidR="001C58EC" w:rsidRPr="00234F13" w14:paraId="08551879" w14:textId="77777777" w:rsidTr="00FC3F3E">
        <w:trPr>
          <w:trHeight w:val="227"/>
          <w:jc w:val="center"/>
        </w:trPr>
        <w:tc>
          <w:tcPr>
            <w:tcW w:w="0" w:type="auto"/>
            <w:vMerge w:val="restart"/>
            <w:tcBorders>
              <w:top w:val="single" w:sz="4" w:space="0" w:color="auto"/>
            </w:tcBorders>
            <w:vAlign w:val="center"/>
          </w:tcPr>
          <w:p w14:paraId="5F89A727" w14:textId="77777777" w:rsidR="001C58EC" w:rsidRPr="00234F13" w:rsidRDefault="001C58EC" w:rsidP="00FC3F3E">
            <w:pPr>
              <w:jc w:val="left"/>
              <w:rPr>
                <w:rFonts w:cs="Times New Roman"/>
                <w:b/>
                <w:bCs/>
                <w:sz w:val="20"/>
                <w:szCs w:val="20"/>
              </w:rPr>
            </w:pPr>
            <w:r w:rsidRPr="00234F13">
              <w:rPr>
                <w:rFonts w:cs="Times New Roman"/>
                <w:b/>
                <w:bCs/>
                <w:sz w:val="20"/>
                <w:szCs w:val="20"/>
              </w:rPr>
              <w:t>HSe2-Se7</w:t>
            </w:r>
          </w:p>
        </w:tc>
        <w:tc>
          <w:tcPr>
            <w:tcW w:w="0" w:type="auto"/>
            <w:tcBorders>
              <w:top w:val="single" w:sz="4" w:space="0" w:color="auto"/>
            </w:tcBorders>
            <w:vAlign w:val="center"/>
          </w:tcPr>
          <w:p w14:paraId="3EDE6A1F" w14:textId="77777777" w:rsidR="001C58EC" w:rsidRPr="00234F13" w:rsidRDefault="001C58EC" w:rsidP="00FC3F3E">
            <w:pPr>
              <w:jc w:val="left"/>
              <w:rPr>
                <w:rFonts w:cs="Times New Roman"/>
                <w:sz w:val="20"/>
                <w:szCs w:val="20"/>
              </w:rPr>
            </w:pPr>
            <w:r w:rsidRPr="00234F13">
              <w:rPr>
                <w:rFonts w:cs="Times New Roman"/>
                <w:sz w:val="20"/>
                <w:szCs w:val="20"/>
              </w:rPr>
              <w:t>C5-H6∙∙∙Se2</w:t>
            </w:r>
          </w:p>
        </w:tc>
        <w:tc>
          <w:tcPr>
            <w:tcW w:w="0" w:type="auto"/>
            <w:vMerge w:val="restart"/>
            <w:tcBorders>
              <w:top w:val="single" w:sz="4" w:space="0" w:color="auto"/>
            </w:tcBorders>
            <w:vAlign w:val="center"/>
          </w:tcPr>
          <w:p w14:paraId="7599F0C3" w14:textId="77777777" w:rsidR="001C58EC" w:rsidRPr="00234F13" w:rsidRDefault="001C58EC" w:rsidP="00FC3F3E">
            <w:pPr>
              <w:jc w:val="center"/>
              <w:rPr>
                <w:rFonts w:cs="Times New Roman"/>
                <w:sz w:val="20"/>
                <w:szCs w:val="20"/>
              </w:rPr>
            </w:pPr>
            <w:r w:rsidRPr="00234F13">
              <w:rPr>
                <w:rFonts w:cs="Times New Roman"/>
                <w:sz w:val="20"/>
                <w:szCs w:val="20"/>
              </w:rPr>
              <w:t>0.057</w:t>
            </w:r>
          </w:p>
        </w:tc>
        <w:tc>
          <w:tcPr>
            <w:tcW w:w="0" w:type="auto"/>
            <w:tcBorders>
              <w:top w:val="single" w:sz="4" w:space="0" w:color="auto"/>
            </w:tcBorders>
          </w:tcPr>
          <w:p w14:paraId="2DB67050" w14:textId="77777777" w:rsidR="001C58EC" w:rsidRPr="00234F13" w:rsidRDefault="001C58EC" w:rsidP="00FC3F3E">
            <w:pPr>
              <w:jc w:val="center"/>
              <w:rPr>
                <w:rFonts w:cs="Times New Roman"/>
                <w:sz w:val="20"/>
                <w:szCs w:val="20"/>
              </w:rPr>
            </w:pPr>
            <w:r w:rsidRPr="00234F13">
              <w:rPr>
                <w:rFonts w:cs="Times New Roman"/>
                <w:sz w:val="20"/>
                <w:szCs w:val="20"/>
              </w:rPr>
              <w:t>18.3</w:t>
            </w:r>
          </w:p>
        </w:tc>
        <w:tc>
          <w:tcPr>
            <w:tcW w:w="0" w:type="auto"/>
            <w:tcBorders>
              <w:top w:val="single" w:sz="4" w:space="0" w:color="auto"/>
            </w:tcBorders>
          </w:tcPr>
          <w:p w14:paraId="4AFF701F" w14:textId="77777777" w:rsidR="001C58EC" w:rsidRPr="00234F13" w:rsidRDefault="001C58EC" w:rsidP="00FC3F3E">
            <w:pPr>
              <w:jc w:val="center"/>
              <w:rPr>
                <w:rFonts w:cs="Times New Roman"/>
                <w:sz w:val="20"/>
                <w:szCs w:val="20"/>
              </w:rPr>
            </w:pPr>
            <w:r w:rsidRPr="00234F13">
              <w:rPr>
                <w:rFonts w:cs="Times New Roman"/>
                <w:sz w:val="20"/>
                <w:szCs w:val="20"/>
              </w:rPr>
              <w:t>-12.8</w:t>
            </w:r>
          </w:p>
        </w:tc>
        <w:tc>
          <w:tcPr>
            <w:tcW w:w="0" w:type="auto"/>
            <w:tcBorders>
              <w:top w:val="single" w:sz="4" w:space="0" w:color="auto"/>
            </w:tcBorders>
          </w:tcPr>
          <w:p w14:paraId="447D44E8" w14:textId="77777777" w:rsidR="001C58EC" w:rsidRPr="00234F13" w:rsidRDefault="001C58EC" w:rsidP="00FC3F3E">
            <w:pPr>
              <w:jc w:val="center"/>
              <w:rPr>
                <w:rFonts w:cs="Times New Roman"/>
                <w:sz w:val="20"/>
                <w:szCs w:val="20"/>
              </w:rPr>
            </w:pPr>
            <w:r w:rsidRPr="00234F13">
              <w:rPr>
                <w:rFonts w:cs="Times New Roman"/>
                <w:sz w:val="20"/>
                <w:szCs w:val="20"/>
              </w:rPr>
              <w:t>0.0035</w:t>
            </w:r>
          </w:p>
        </w:tc>
        <w:tc>
          <w:tcPr>
            <w:tcW w:w="0" w:type="auto"/>
            <w:tcBorders>
              <w:top w:val="single" w:sz="4" w:space="0" w:color="auto"/>
            </w:tcBorders>
          </w:tcPr>
          <w:p w14:paraId="14C9447C"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647F7749" w14:textId="77777777" w:rsidTr="00FC3F3E">
        <w:trPr>
          <w:trHeight w:val="227"/>
          <w:jc w:val="center"/>
        </w:trPr>
        <w:tc>
          <w:tcPr>
            <w:tcW w:w="0" w:type="auto"/>
            <w:vMerge/>
            <w:tcBorders>
              <w:bottom w:val="single" w:sz="4" w:space="0" w:color="auto"/>
            </w:tcBorders>
            <w:vAlign w:val="center"/>
          </w:tcPr>
          <w:p w14:paraId="4398A21D"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5190094D" w14:textId="77777777" w:rsidR="001C58EC" w:rsidRPr="00234F13" w:rsidRDefault="001C58EC" w:rsidP="00FC3F3E">
            <w:pPr>
              <w:jc w:val="left"/>
              <w:rPr>
                <w:rFonts w:cs="Times New Roman"/>
                <w:sz w:val="20"/>
                <w:szCs w:val="20"/>
              </w:rPr>
            </w:pPr>
            <w:r w:rsidRPr="00234F13">
              <w:rPr>
                <w:rFonts w:cs="Times New Roman"/>
                <w:sz w:val="20"/>
                <w:szCs w:val="20"/>
              </w:rPr>
              <w:t>O3-H4∙∙∙Se7</w:t>
            </w:r>
          </w:p>
        </w:tc>
        <w:tc>
          <w:tcPr>
            <w:tcW w:w="0" w:type="auto"/>
            <w:vMerge/>
            <w:tcBorders>
              <w:bottom w:val="single" w:sz="4" w:space="0" w:color="auto"/>
            </w:tcBorders>
            <w:vAlign w:val="center"/>
          </w:tcPr>
          <w:p w14:paraId="1DC1B5DA"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2B6A2EBC" w14:textId="77777777" w:rsidR="001C58EC" w:rsidRPr="00234F13" w:rsidRDefault="001C58EC" w:rsidP="00FC3F3E">
            <w:pPr>
              <w:jc w:val="center"/>
              <w:rPr>
                <w:rFonts w:cs="Times New Roman"/>
                <w:sz w:val="20"/>
                <w:szCs w:val="20"/>
              </w:rPr>
            </w:pPr>
            <w:r w:rsidRPr="00234F13">
              <w:rPr>
                <w:rFonts w:cs="Times New Roman"/>
                <w:sz w:val="20"/>
                <w:szCs w:val="20"/>
              </w:rPr>
              <w:t>139.0</w:t>
            </w:r>
          </w:p>
        </w:tc>
        <w:tc>
          <w:tcPr>
            <w:tcW w:w="0" w:type="auto"/>
            <w:tcBorders>
              <w:bottom w:val="single" w:sz="4" w:space="0" w:color="auto"/>
            </w:tcBorders>
          </w:tcPr>
          <w:p w14:paraId="238FA12A" w14:textId="77777777" w:rsidR="001C58EC" w:rsidRPr="00234F13" w:rsidRDefault="001C58EC" w:rsidP="00FC3F3E">
            <w:pPr>
              <w:jc w:val="center"/>
              <w:rPr>
                <w:rFonts w:cs="Times New Roman"/>
                <w:sz w:val="20"/>
                <w:szCs w:val="20"/>
              </w:rPr>
            </w:pPr>
            <w:r w:rsidRPr="00234F13">
              <w:rPr>
                <w:rFonts w:cs="Times New Roman"/>
                <w:sz w:val="20"/>
                <w:szCs w:val="20"/>
              </w:rPr>
              <w:t>11.7</w:t>
            </w:r>
          </w:p>
        </w:tc>
        <w:tc>
          <w:tcPr>
            <w:tcW w:w="0" w:type="auto"/>
            <w:tcBorders>
              <w:bottom w:val="single" w:sz="4" w:space="0" w:color="auto"/>
            </w:tcBorders>
          </w:tcPr>
          <w:p w14:paraId="58268AF1" w14:textId="77777777" w:rsidR="001C58EC" w:rsidRPr="00234F13" w:rsidRDefault="001C58EC" w:rsidP="00FC3F3E">
            <w:pPr>
              <w:jc w:val="center"/>
              <w:rPr>
                <w:rFonts w:cs="Times New Roman"/>
                <w:sz w:val="20"/>
                <w:szCs w:val="20"/>
              </w:rPr>
            </w:pPr>
            <w:r w:rsidRPr="00234F13">
              <w:rPr>
                <w:rFonts w:cs="Times New Roman"/>
                <w:sz w:val="20"/>
                <w:szCs w:val="20"/>
              </w:rPr>
              <w:t>0.0655</w:t>
            </w:r>
          </w:p>
        </w:tc>
        <w:tc>
          <w:tcPr>
            <w:tcW w:w="0" w:type="auto"/>
            <w:tcBorders>
              <w:bottom w:val="single" w:sz="4" w:space="0" w:color="auto"/>
            </w:tcBorders>
          </w:tcPr>
          <w:p w14:paraId="59AD32B7" w14:textId="77777777" w:rsidR="001C58EC" w:rsidRPr="00234F13" w:rsidRDefault="001C58EC" w:rsidP="00FC3F3E">
            <w:pPr>
              <w:jc w:val="center"/>
              <w:rPr>
                <w:rFonts w:cs="Times New Roman"/>
                <w:sz w:val="20"/>
                <w:szCs w:val="20"/>
              </w:rPr>
            </w:pPr>
            <w:r w:rsidRPr="00234F13">
              <w:rPr>
                <w:rFonts w:cs="Times New Roman"/>
                <w:sz w:val="20"/>
                <w:szCs w:val="20"/>
              </w:rPr>
              <w:t>5.5</w:t>
            </w:r>
          </w:p>
        </w:tc>
      </w:tr>
      <w:tr w:rsidR="001C58EC" w:rsidRPr="00234F13" w14:paraId="7D3CD301" w14:textId="77777777" w:rsidTr="00FC3F3E">
        <w:trPr>
          <w:trHeight w:val="227"/>
          <w:jc w:val="center"/>
        </w:trPr>
        <w:tc>
          <w:tcPr>
            <w:tcW w:w="0" w:type="auto"/>
            <w:vMerge w:val="restart"/>
            <w:tcBorders>
              <w:top w:val="single" w:sz="4" w:space="0" w:color="auto"/>
            </w:tcBorders>
            <w:vAlign w:val="center"/>
          </w:tcPr>
          <w:p w14:paraId="09101F70" w14:textId="77777777" w:rsidR="001C58EC" w:rsidRPr="00234F13" w:rsidRDefault="001C58EC" w:rsidP="00FC3F3E">
            <w:pPr>
              <w:jc w:val="left"/>
              <w:rPr>
                <w:rFonts w:cs="Times New Roman"/>
                <w:b/>
                <w:bCs/>
                <w:sz w:val="20"/>
                <w:szCs w:val="20"/>
              </w:rPr>
            </w:pPr>
            <w:r w:rsidRPr="00234F13">
              <w:rPr>
                <w:rFonts w:cs="Times New Roman"/>
                <w:b/>
                <w:bCs/>
                <w:sz w:val="20"/>
                <w:szCs w:val="20"/>
              </w:rPr>
              <w:t>HTe2-Se7</w:t>
            </w:r>
          </w:p>
        </w:tc>
        <w:tc>
          <w:tcPr>
            <w:tcW w:w="0" w:type="auto"/>
            <w:tcBorders>
              <w:top w:val="single" w:sz="4" w:space="0" w:color="auto"/>
            </w:tcBorders>
            <w:vAlign w:val="center"/>
          </w:tcPr>
          <w:p w14:paraId="4A92BF17" w14:textId="77777777" w:rsidR="001C58EC" w:rsidRPr="00234F13" w:rsidRDefault="001C58EC" w:rsidP="00FC3F3E">
            <w:pPr>
              <w:jc w:val="left"/>
              <w:rPr>
                <w:rFonts w:cs="Times New Roman"/>
                <w:sz w:val="20"/>
                <w:szCs w:val="20"/>
              </w:rPr>
            </w:pPr>
            <w:r w:rsidRPr="00234F13">
              <w:rPr>
                <w:rFonts w:cs="Times New Roman"/>
                <w:sz w:val="20"/>
                <w:szCs w:val="20"/>
              </w:rPr>
              <w:t>C5-H6∙∙∙Te2</w:t>
            </w:r>
          </w:p>
        </w:tc>
        <w:tc>
          <w:tcPr>
            <w:tcW w:w="0" w:type="auto"/>
            <w:vMerge w:val="restart"/>
            <w:tcBorders>
              <w:top w:val="single" w:sz="4" w:space="0" w:color="auto"/>
            </w:tcBorders>
            <w:vAlign w:val="center"/>
          </w:tcPr>
          <w:p w14:paraId="7AB9A00E" w14:textId="77777777" w:rsidR="001C58EC" w:rsidRPr="00234F13" w:rsidRDefault="001C58EC" w:rsidP="00FC3F3E">
            <w:pPr>
              <w:jc w:val="center"/>
              <w:rPr>
                <w:rFonts w:cs="Times New Roman"/>
                <w:sz w:val="20"/>
                <w:szCs w:val="20"/>
              </w:rPr>
            </w:pPr>
            <w:r w:rsidRPr="00234F13">
              <w:rPr>
                <w:rFonts w:cs="Times New Roman"/>
                <w:sz w:val="20"/>
                <w:szCs w:val="20"/>
              </w:rPr>
              <w:t>0.063</w:t>
            </w:r>
          </w:p>
        </w:tc>
        <w:tc>
          <w:tcPr>
            <w:tcW w:w="0" w:type="auto"/>
            <w:tcBorders>
              <w:top w:val="single" w:sz="4" w:space="0" w:color="auto"/>
            </w:tcBorders>
          </w:tcPr>
          <w:p w14:paraId="3E3E3CF6" w14:textId="77777777" w:rsidR="001C58EC" w:rsidRPr="00234F13" w:rsidRDefault="001C58EC" w:rsidP="00FC3F3E">
            <w:pPr>
              <w:jc w:val="center"/>
              <w:rPr>
                <w:rFonts w:cs="Times New Roman"/>
                <w:sz w:val="20"/>
                <w:szCs w:val="20"/>
              </w:rPr>
            </w:pPr>
            <w:r w:rsidRPr="00234F13">
              <w:rPr>
                <w:rFonts w:cs="Times New Roman"/>
                <w:sz w:val="20"/>
                <w:szCs w:val="20"/>
              </w:rPr>
              <w:t>20.4</w:t>
            </w:r>
          </w:p>
        </w:tc>
        <w:tc>
          <w:tcPr>
            <w:tcW w:w="0" w:type="auto"/>
            <w:tcBorders>
              <w:top w:val="single" w:sz="4" w:space="0" w:color="auto"/>
            </w:tcBorders>
          </w:tcPr>
          <w:p w14:paraId="74B57737" w14:textId="77777777" w:rsidR="001C58EC" w:rsidRPr="00234F13" w:rsidRDefault="001C58EC" w:rsidP="00FC3F3E">
            <w:pPr>
              <w:jc w:val="center"/>
              <w:rPr>
                <w:rFonts w:cs="Times New Roman"/>
                <w:sz w:val="20"/>
                <w:szCs w:val="20"/>
              </w:rPr>
            </w:pPr>
            <w:r w:rsidRPr="00234F13">
              <w:rPr>
                <w:rFonts w:cs="Times New Roman"/>
                <w:sz w:val="20"/>
                <w:szCs w:val="20"/>
              </w:rPr>
              <w:t>-10.6</w:t>
            </w:r>
          </w:p>
        </w:tc>
        <w:tc>
          <w:tcPr>
            <w:tcW w:w="0" w:type="auto"/>
            <w:tcBorders>
              <w:top w:val="single" w:sz="4" w:space="0" w:color="auto"/>
            </w:tcBorders>
          </w:tcPr>
          <w:p w14:paraId="70AB6E9E" w14:textId="77777777" w:rsidR="001C58EC" w:rsidRPr="00234F13" w:rsidRDefault="001C58EC" w:rsidP="00FC3F3E">
            <w:pPr>
              <w:jc w:val="center"/>
              <w:rPr>
                <w:rFonts w:cs="Times New Roman"/>
                <w:sz w:val="20"/>
                <w:szCs w:val="20"/>
              </w:rPr>
            </w:pPr>
            <w:r w:rsidRPr="00234F13">
              <w:rPr>
                <w:rFonts w:cs="Times New Roman"/>
                <w:sz w:val="20"/>
                <w:szCs w:val="20"/>
              </w:rPr>
              <w:t>0.0055</w:t>
            </w:r>
          </w:p>
        </w:tc>
        <w:tc>
          <w:tcPr>
            <w:tcW w:w="0" w:type="auto"/>
            <w:tcBorders>
              <w:top w:val="single" w:sz="4" w:space="0" w:color="auto"/>
            </w:tcBorders>
          </w:tcPr>
          <w:p w14:paraId="7BBF8421"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72D88212" w14:textId="77777777" w:rsidTr="00FC3F3E">
        <w:trPr>
          <w:trHeight w:val="227"/>
          <w:jc w:val="center"/>
        </w:trPr>
        <w:tc>
          <w:tcPr>
            <w:tcW w:w="0" w:type="auto"/>
            <w:vMerge/>
            <w:tcBorders>
              <w:bottom w:val="single" w:sz="4" w:space="0" w:color="auto"/>
            </w:tcBorders>
            <w:vAlign w:val="center"/>
          </w:tcPr>
          <w:p w14:paraId="2177D8A8"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0DBF7249" w14:textId="77777777" w:rsidR="001C58EC" w:rsidRPr="00234F13" w:rsidRDefault="001C58EC" w:rsidP="00FC3F3E">
            <w:pPr>
              <w:jc w:val="left"/>
              <w:rPr>
                <w:rFonts w:cs="Times New Roman"/>
                <w:sz w:val="20"/>
                <w:szCs w:val="20"/>
              </w:rPr>
            </w:pPr>
            <w:r w:rsidRPr="00234F13">
              <w:rPr>
                <w:rFonts w:cs="Times New Roman"/>
                <w:sz w:val="20"/>
                <w:szCs w:val="20"/>
              </w:rPr>
              <w:t>O3-H4∙∙∙Se7</w:t>
            </w:r>
          </w:p>
        </w:tc>
        <w:tc>
          <w:tcPr>
            <w:tcW w:w="0" w:type="auto"/>
            <w:vMerge/>
            <w:tcBorders>
              <w:bottom w:val="single" w:sz="4" w:space="0" w:color="auto"/>
            </w:tcBorders>
            <w:vAlign w:val="center"/>
          </w:tcPr>
          <w:p w14:paraId="0490186A"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27054F56" w14:textId="77777777" w:rsidR="001C58EC" w:rsidRPr="00234F13" w:rsidRDefault="001C58EC" w:rsidP="00FC3F3E">
            <w:pPr>
              <w:jc w:val="center"/>
              <w:rPr>
                <w:rFonts w:cs="Times New Roman"/>
                <w:sz w:val="20"/>
                <w:szCs w:val="20"/>
              </w:rPr>
            </w:pPr>
            <w:r w:rsidRPr="00234F13">
              <w:rPr>
                <w:rFonts w:cs="Times New Roman"/>
                <w:sz w:val="20"/>
                <w:szCs w:val="20"/>
              </w:rPr>
              <w:t>155.9</w:t>
            </w:r>
          </w:p>
        </w:tc>
        <w:tc>
          <w:tcPr>
            <w:tcW w:w="0" w:type="auto"/>
            <w:tcBorders>
              <w:bottom w:val="single" w:sz="4" w:space="0" w:color="auto"/>
            </w:tcBorders>
          </w:tcPr>
          <w:p w14:paraId="11C14BE5" w14:textId="77777777" w:rsidR="001C58EC" w:rsidRPr="00234F13" w:rsidRDefault="001C58EC" w:rsidP="00FC3F3E">
            <w:pPr>
              <w:jc w:val="center"/>
              <w:rPr>
                <w:rFonts w:cs="Times New Roman"/>
                <w:sz w:val="20"/>
                <w:szCs w:val="20"/>
              </w:rPr>
            </w:pPr>
            <w:r w:rsidRPr="00234F13">
              <w:rPr>
                <w:rFonts w:cs="Times New Roman"/>
                <w:sz w:val="20"/>
                <w:szCs w:val="20"/>
              </w:rPr>
              <w:t>9.5</w:t>
            </w:r>
          </w:p>
        </w:tc>
        <w:tc>
          <w:tcPr>
            <w:tcW w:w="0" w:type="auto"/>
            <w:tcBorders>
              <w:bottom w:val="single" w:sz="4" w:space="0" w:color="auto"/>
            </w:tcBorders>
          </w:tcPr>
          <w:p w14:paraId="3F8945C4" w14:textId="77777777" w:rsidR="001C58EC" w:rsidRPr="00234F13" w:rsidRDefault="001C58EC" w:rsidP="00FC3F3E">
            <w:pPr>
              <w:jc w:val="center"/>
              <w:rPr>
                <w:rFonts w:cs="Times New Roman"/>
                <w:sz w:val="20"/>
                <w:szCs w:val="20"/>
              </w:rPr>
            </w:pPr>
            <w:r w:rsidRPr="00234F13">
              <w:rPr>
                <w:rFonts w:cs="Times New Roman"/>
                <w:sz w:val="20"/>
                <w:szCs w:val="20"/>
              </w:rPr>
              <w:t>0.0716</w:t>
            </w:r>
          </w:p>
        </w:tc>
        <w:tc>
          <w:tcPr>
            <w:tcW w:w="0" w:type="auto"/>
            <w:tcBorders>
              <w:bottom w:val="single" w:sz="4" w:space="0" w:color="auto"/>
            </w:tcBorders>
          </w:tcPr>
          <w:p w14:paraId="1046452D" w14:textId="77777777" w:rsidR="001C58EC" w:rsidRPr="00234F13" w:rsidRDefault="001C58EC" w:rsidP="00FC3F3E">
            <w:pPr>
              <w:jc w:val="center"/>
              <w:rPr>
                <w:rFonts w:cs="Times New Roman"/>
                <w:sz w:val="20"/>
                <w:szCs w:val="20"/>
              </w:rPr>
            </w:pPr>
            <w:r w:rsidRPr="00234F13">
              <w:rPr>
                <w:rFonts w:cs="Times New Roman"/>
                <w:sz w:val="20"/>
                <w:szCs w:val="20"/>
              </w:rPr>
              <w:t>5.9</w:t>
            </w:r>
          </w:p>
        </w:tc>
      </w:tr>
      <w:tr w:rsidR="001C58EC" w:rsidRPr="00234F13" w14:paraId="33B75C0E" w14:textId="77777777" w:rsidTr="00FC3F3E">
        <w:trPr>
          <w:trHeight w:val="227"/>
          <w:jc w:val="center"/>
        </w:trPr>
        <w:tc>
          <w:tcPr>
            <w:tcW w:w="0" w:type="auto"/>
            <w:vMerge w:val="restart"/>
            <w:tcBorders>
              <w:top w:val="single" w:sz="4" w:space="0" w:color="auto"/>
            </w:tcBorders>
            <w:vAlign w:val="center"/>
          </w:tcPr>
          <w:p w14:paraId="7702EB9D" w14:textId="77777777" w:rsidR="001C58EC" w:rsidRPr="00234F13" w:rsidRDefault="001C58EC" w:rsidP="00FC3F3E">
            <w:pPr>
              <w:jc w:val="left"/>
              <w:rPr>
                <w:rFonts w:cs="Times New Roman"/>
                <w:b/>
                <w:bCs/>
                <w:sz w:val="20"/>
                <w:szCs w:val="20"/>
              </w:rPr>
            </w:pPr>
            <w:r w:rsidRPr="00234F13">
              <w:rPr>
                <w:rFonts w:cs="Times New Roman"/>
                <w:b/>
                <w:bCs/>
                <w:sz w:val="20"/>
                <w:szCs w:val="20"/>
              </w:rPr>
              <w:t>FO2-Se7</w:t>
            </w:r>
          </w:p>
        </w:tc>
        <w:tc>
          <w:tcPr>
            <w:tcW w:w="0" w:type="auto"/>
            <w:tcBorders>
              <w:top w:val="single" w:sz="4" w:space="0" w:color="auto"/>
            </w:tcBorders>
            <w:vAlign w:val="center"/>
          </w:tcPr>
          <w:p w14:paraId="4615E8A3" w14:textId="77777777" w:rsidR="001C58EC" w:rsidRPr="00234F13" w:rsidRDefault="001C58EC" w:rsidP="00FC3F3E">
            <w:pPr>
              <w:jc w:val="left"/>
              <w:rPr>
                <w:rFonts w:cs="Times New Roman"/>
                <w:sz w:val="20"/>
                <w:szCs w:val="20"/>
              </w:rPr>
            </w:pPr>
            <w:r w:rsidRPr="00234F13">
              <w:rPr>
                <w:rFonts w:cs="Times New Roman"/>
                <w:sz w:val="20"/>
                <w:szCs w:val="20"/>
              </w:rPr>
              <w:t>C5-H6∙∙∙O2</w:t>
            </w:r>
          </w:p>
        </w:tc>
        <w:tc>
          <w:tcPr>
            <w:tcW w:w="0" w:type="auto"/>
            <w:vMerge w:val="restart"/>
            <w:tcBorders>
              <w:top w:val="single" w:sz="4" w:space="0" w:color="auto"/>
            </w:tcBorders>
            <w:vAlign w:val="center"/>
          </w:tcPr>
          <w:p w14:paraId="518A7FC5" w14:textId="77777777" w:rsidR="001C58EC" w:rsidRPr="00234F13" w:rsidRDefault="001C58EC" w:rsidP="00FC3F3E">
            <w:pPr>
              <w:jc w:val="center"/>
              <w:rPr>
                <w:rFonts w:cs="Times New Roman"/>
                <w:sz w:val="20"/>
                <w:szCs w:val="20"/>
              </w:rPr>
            </w:pPr>
            <w:r w:rsidRPr="00234F13">
              <w:rPr>
                <w:rFonts w:cs="Times New Roman"/>
                <w:sz w:val="20"/>
                <w:szCs w:val="20"/>
              </w:rPr>
              <w:t>0.072</w:t>
            </w:r>
          </w:p>
        </w:tc>
        <w:tc>
          <w:tcPr>
            <w:tcW w:w="0" w:type="auto"/>
            <w:tcBorders>
              <w:top w:val="single" w:sz="4" w:space="0" w:color="auto"/>
            </w:tcBorders>
          </w:tcPr>
          <w:p w14:paraId="49547824" w14:textId="77777777" w:rsidR="001C58EC" w:rsidRPr="00234F13" w:rsidRDefault="001C58EC" w:rsidP="00FC3F3E">
            <w:pPr>
              <w:jc w:val="center"/>
              <w:rPr>
                <w:rFonts w:cs="Times New Roman"/>
                <w:sz w:val="20"/>
                <w:szCs w:val="20"/>
              </w:rPr>
            </w:pPr>
            <w:r w:rsidRPr="00234F13">
              <w:rPr>
                <w:rFonts w:cs="Times New Roman"/>
                <w:sz w:val="20"/>
                <w:szCs w:val="20"/>
              </w:rPr>
              <w:t>11.6</w:t>
            </w:r>
          </w:p>
        </w:tc>
        <w:tc>
          <w:tcPr>
            <w:tcW w:w="0" w:type="auto"/>
            <w:tcBorders>
              <w:top w:val="single" w:sz="4" w:space="0" w:color="auto"/>
            </w:tcBorders>
          </w:tcPr>
          <w:p w14:paraId="4891D32C" w14:textId="77777777" w:rsidR="001C58EC" w:rsidRPr="00234F13" w:rsidRDefault="001C58EC" w:rsidP="00FC3F3E">
            <w:pPr>
              <w:jc w:val="center"/>
              <w:rPr>
                <w:rFonts w:cs="Times New Roman"/>
                <w:sz w:val="20"/>
                <w:szCs w:val="20"/>
              </w:rPr>
            </w:pPr>
            <w:r w:rsidRPr="00234F13">
              <w:rPr>
                <w:rFonts w:cs="Times New Roman"/>
                <w:sz w:val="20"/>
                <w:szCs w:val="20"/>
              </w:rPr>
              <w:t>-16.7</w:t>
            </w:r>
          </w:p>
        </w:tc>
        <w:tc>
          <w:tcPr>
            <w:tcW w:w="0" w:type="auto"/>
            <w:tcBorders>
              <w:top w:val="single" w:sz="4" w:space="0" w:color="auto"/>
            </w:tcBorders>
          </w:tcPr>
          <w:p w14:paraId="1D5F0D83" w14:textId="77777777" w:rsidR="001C58EC" w:rsidRPr="00234F13" w:rsidRDefault="001C58EC" w:rsidP="00FC3F3E">
            <w:pPr>
              <w:jc w:val="center"/>
              <w:rPr>
                <w:rFonts w:cs="Times New Roman"/>
                <w:sz w:val="20"/>
                <w:szCs w:val="20"/>
              </w:rPr>
            </w:pPr>
            <w:r w:rsidRPr="00234F13">
              <w:rPr>
                <w:rFonts w:cs="Times New Roman"/>
                <w:sz w:val="20"/>
                <w:szCs w:val="20"/>
              </w:rPr>
              <w:t>-0.0050</w:t>
            </w:r>
          </w:p>
        </w:tc>
        <w:tc>
          <w:tcPr>
            <w:tcW w:w="0" w:type="auto"/>
            <w:tcBorders>
              <w:top w:val="single" w:sz="4" w:space="0" w:color="auto"/>
            </w:tcBorders>
          </w:tcPr>
          <w:p w14:paraId="62961BDA"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20334288" w14:textId="77777777" w:rsidTr="00FC3F3E">
        <w:trPr>
          <w:trHeight w:val="227"/>
          <w:jc w:val="center"/>
        </w:trPr>
        <w:tc>
          <w:tcPr>
            <w:tcW w:w="0" w:type="auto"/>
            <w:vMerge/>
            <w:tcBorders>
              <w:bottom w:val="single" w:sz="4" w:space="0" w:color="auto"/>
            </w:tcBorders>
            <w:vAlign w:val="center"/>
          </w:tcPr>
          <w:p w14:paraId="1C53411B"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40F56F3E" w14:textId="77777777" w:rsidR="001C58EC" w:rsidRPr="00234F13" w:rsidRDefault="001C58EC" w:rsidP="00FC3F3E">
            <w:pPr>
              <w:jc w:val="left"/>
              <w:rPr>
                <w:rFonts w:cs="Times New Roman"/>
                <w:sz w:val="20"/>
                <w:szCs w:val="20"/>
              </w:rPr>
            </w:pPr>
            <w:r w:rsidRPr="00234F13">
              <w:rPr>
                <w:rFonts w:cs="Times New Roman"/>
                <w:sz w:val="20"/>
                <w:szCs w:val="20"/>
              </w:rPr>
              <w:t>O3-H4∙∙∙Se7</w:t>
            </w:r>
          </w:p>
        </w:tc>
        <w:tc>
          <w:tcPr>
            <w:tcW w:w="0" w:type="auto"/>
            <w:vMerge/>
            <w:tcBorders>
              <w:bottom w:val="single" w:sz="4" w:space="0" w:color="auto"/>
            </w:tcBorders>
            <w:vAlign w:val="center"/>
          </w:tcPr>
          <w:p w14:paraId="22B96D79"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3EA98D87" w14:textId="77777777" w:rsidR="001C58EC" w:rsidRPr="00234F13" w:rsidRDefault="001C58EC" w:rsidP="00FC3F3E">
            <w:pPr>
              <w:jc w:val="center"/>
              <w:rPr>
                <w:rFonts w:cs="Times New Roman"/>
                <w:sz w:val="20"/>
                <w:szCs w:val="20"/>
              </w:rPr>
            </w:pPr>
            <w:r w:rsidRPr="00234F13">
              <w:rPr>
                <w:rFonts w:cs="Times New Roman"/>
                <w:sz w:val="20"/>
                <w:szCs w:val="20"/>
              </w:rPr>
              <w:t>146.4</w:t>
            </w:r>
          </w:p>
        </w:tc>
        <w:tc>
          <w:tcPr>
            <w:tcW w:w="0" w:type="auto"/>
            <w:tcBorders>
              <w:bottom w:val="single" w:sz="4" w:space="0" w:color="auto"/>
            </w:tcBorders>
          </w:tcPr>
          <w:p w14:paraId="09A75454" w14:textId="77777777" w:rsidR="001C58EC" w:rsidRPr="00234F13" w:rsidRDefault="001C58EC" w:rsidP="00FC3F3E">
            <w:pPr>
              <w:jc w:val="center"/>
              <w:rPr>
                <w:rFonts w:cs="Times New Roman"/>
                <w:sz w:val="20"/>
                <w:szCs w:val="20"/>
              </w:rPr>
            </w:pPr>
            <w:r w:rsidRPr="00234F13">
              <w:rPr>
                <w:rFonts w:cs="Times New Roman"/>
                <w:sz w:val="20"/>
                <w:szCs w:val="20"/>
              </w:rPr>
              <w:t>0.3</w:t>
            </w:r>
          </w:p>
        </w:tc>
        <w:tc>
          <w:tcPr>
            <w:tcW w:w="0" w:type="auto"/>
            <w:tcBorders>
              <w:bottom w:val="single" w:sz="4" w:space="0" w:color="auto"/>
            </w:tcBorders>
          </w:tcPr>
          <w:p w14:paraId="735ADDA6" w14:textId="77777777" w:rsidR="001C58EC" w:rsidRPr="00234F13" w:rsidRDefault="001C58EC" w:rsidP="00FC3F3E">
            <w:pPr>
              <w:jc w:val="center"/>
              <w:rPr>
                <w:rFonts w:cs="Times New Roman"/>
                <w:sz w:val="20"/>
                <w:szCs w:val="20"/>
              </w:rPr>
            </w:pPr>
            <w:r w:rsidRPr="00234F13">
              <w:rPr>
                <w:rFonts w:cs="Times New Roman"/>
                <w:sz w:val="20"/>
                <w:szCs w:val="20"/>
              </w:rPr>
              <w:t>0.0717</w:t>
            </w:r>
          </w:p>
        </w:tc>
        <w:tc>
          <w:tcPr>
            <w:tcW w:w="0" w:type="auto"/>
            <w:tcBorders>
              <w:bottom w:val="single" w:sz="4" w:space="0" w:color="auto"/>
            </w:tcBorders>
          </w:tcPr>
          <w:p w14:paraId="7FF61FEA" w14:textId="77777777" w:rsidR="001C58EC" w:rsidRPr="00234F13" w:rsidRDefault="001C58EC" w:rsidP="00FC3F3E">
            <w:pPr>
              <w:jc w:val="center"/>
              <w:rPr>
                <w:rFonts w:cs="Times New Roman"/>
                <w:sz w:val="20"/>
                <w:szCs w:val="20"/>
              </w:rPr>
            </w:pPr>
            <w:r w:rsidRPr="00234F13">
              <w:rPr>
                <w:rFonts w:cs="Times New Roman"/>
                <w:sz w:val="20"/>
                <w:szCs w:val="20"/>
              </w:rPr>
              <w:t>5.3</w:t>
            </w:r>
          </w:p>
        </w:tc>
      </w:tr>
      <w:tr w:rsidR="001C58EC" w:rsidRPr="00234F13" w14:paraId="23921F06" w14:textId="77777777" w:rsidTr="00FC3F3E">
        <w:trPr>
          <w:trHeight w:val="227"/>
          <w:jc w:val="center"/>
        </w:trPr>
        <w:tc>
          <w:tcPr>
            <w:tcW w:w="0" w:type="auto"/>
            <w:vMerge w:val="restart"/>
            <w:tcBorders>
              <w:top w:val="single" w:sz="4" w:space="0" w:color="auto"/>
            </w:tcBorders>
            <w:vAlign w:val="center"/>
          </w:tcPr>
          <w:p w14:paraId="698C0BE2" w14:textId="77777777" w:rsidR="001C58EC" w:rsidRPr="00234F13" w:rsidRDefault="001C58EC" w:rsidP="00FC3F3E">
            <w:pPr>
              <w:jc w:val="left"/>
              <w:rPr>
                <w:rFonts w:cs="Times New Roman"/>
                <w:b/>
                <w:bCs/>
                <w:sz w:val="20"/>
                <w:szCs w:val="20"/>
              </w:rPr>
            </w:pPr>
            <w:r w:rsidRPr="00234F13">
              <w:rPr>
                <w:rFonts w:cs="Times New Roman"/>
                <w:b/>
                <w:bCs/>
                <w:sz w:val="20"/>
                <w:szCs w:val="20"/>
              </w:rPr>
              <w:t>FS2-Se7</w:t>
            </w:r>
          </w:p>
        </w:tc>
        <w:tc>
          <w:tcPr>
            <w:tcW w:w="0" w:type="auto"/>
            <w:tcBorders>
              <w:top w:val="single" w:sz="4" w:space="0" w:color="auto"/>
            </w:tcBorders>
            <w:vAlign w:val="center"/>
          </w:tcPr>
          <w:p w14:paraId="3CB0CAF2" w14:textId="77777777" w:rsidR="001C58EC" w:rsidRPr="00234F13" w:rsidRDefault="001C58EC" w:rsidP="00FC3F3E">
            <w:pPr>
              <w:jc w:val="left"/>
              <w:rPr>
                <w:rFonts w:cs="Times New Roman"/>
                <w:sz w:val="20"/>
                <w:szCs w:val="20"/>
              </w:rPr>
            </w:pPr>
            <w:r w:rsidRPr="00234F13">
              <w:rPr>
                <w:rFonts w:cs="Times New Roman"/>
                <w:sz w:val="20"/>
                <w:szCs w:val="20"/>
              </w:rPr>
              <w:t>C5-H6∙∙∙S2</w:t>
            </w:r>
          </w:p>
        </w:tc>
        <w:tc>
          <w:tcPr>
            <w:tcW w:w="0" w:type="auto"/>
            <w:vMerge w:val="restart"/>
            <w:tcBorders>
              <w:top w:val="single" w:sz="4" w:space="0" w:color="auto"/>
            </w:tcBorders>
            <w:vAlign w:val="center"/>
          </w:tcPr>
          <w:p w14:paraId="65668AB1" w14:textId="77777777" w:rsidR="001C58EC" w:rsidRPr="00234F13" w:rsidRDefault="001C58EC" w:rsidP="00FC3F3E">
            <w:pPr>
              <w:jc w:val="center"/>
              <w:rPr>
                <w:rFonts w:cs="Times New Roman"/>
                <w:sz w:val="20"/>
                <w:szCs w:val="20"/>
              </w:rPr>
            </w:pPr>
            <w:r w:rsidRPr="00234F13">
              <w:rPr>
                <w:rFonts w:cs="Times New Roman"/>
                <w:sz w:val="20"/>
                <w:szCs w:val="20"/>
              </w:rPr>
              <w:t>0.076</w:t>
            </w:r>
          </w:p>
        </w:tc>
        <w:tc>
          <w:tcPr>
            <w:tcW w:w="0" w:type="auto"/>
            <w:tcBorders>
              <w:top w:val="single" w:sz="4" w:space="0" w:color="auto"/>
            </w:tcBorders>
          </w:tcPr>
          <w:p w14:paraId="29E38DE8" w14:textId="77777777" w:rsidR="001C58EC" w:rsidRPr="00234F13" w:rsidRDefault="001C58EC" w:rsidP="00FC3F3E">
            <w:pPr>
              <w:jc w:val="center"/>
              <w:rPr>
                <w:rFonts w:cs="Times New Roman"/>
                <w:sz w:val="20"/>
                <w:szCs w:val="20"/>
              </w:rPr>
            </w:pPr>
            <w:r w:rsidRPr="00234F13">
              <w:rPr>
                <w:rFonts w:cs="Times New Roman"/>
                <w:sz w:val="20"/>
                <w:szCs w:val="20"/>
              </w:rPr>
              <w:t>14.9</w:t>
            </w:r>
          </w:p>
        </w:tc>
        <w:tc>
          <w:tcPr>
            <w:tcW w:w="0" w:type="auto"/>
            <w:tcBorders>
              <w:top w:val="single" w:sz="4" w:space="0" w:color="auto"/>
            </w:tcBorders>
          </w:tcPr>
          <w:p w14:paraId="19C7BC73" w14:textId="77777777" w:rsidR="001C58EC" w:rsidRPr="00234F13" w:rsidRDefault="001C58EC" w:rsidP="00FC3F3E">
            <w:pPr>
              <w:jc w:val="center"/>
              <w:rPr>
                <w:rFonts w:cs="Times New Roman"/>
                <w:sz w:val="20"/>
                <w:szCs w:val="20"/>
              </w:rPr>
            </w:pPr>
            <w:r w:rsidRPr="00234F13">
              <w:rPr>
                <w:rFonts w:cs="Times New Roman"/>
                <w:sz w:val="20"/>
                <w:szCs w:val="20"/>
              </w:rPr>
              <w:t>-13.8</w:t>
            </w:r>
          </w:p>
        </w:tc>
        <w:tc>
          <w:tcPr>
            <w:tcW w:w="0" w:type="auto"/>
            <w:tcBorders>
              <w:top w:val="single" w:sz="4" w:space="0" w:color="auto"/>
            </w:tcBorders>
          </w:tcPr>
          <w:p w14:paraId="1E953FFA" w14:textId="77777777" w:rsidR="001C58EC" w:rsidRPr="00234F13" w:rsidRDefault="001C58EC" w:rsidP="00FC3F3E">
            <w:pPr>
              <w:jc w:val="center"/>
              <w:rPr>
                <w:rFonts w:cs="Times New Roman"/>
                <w:sz w:val="20"/>
                <w:szCs w:val="20"/>
              </w:rPr>
            </w:pPr>
            <w:r w:rsidRPr="00234F13">
              <w:rPr>
                <w:rFonts w:cs="Times New Roman"/>
                <w:sz w:val="20"/>
                <w:szCs w:val="20"/>
              </w:rPr>
              <w:t>-0.0001</w:t>
            </w:r>
          </w:p>
        </w:tc>
        <w:tc>
          <w:tcPr>
            <w:tcW w:w="0" w:type="auto"/>
            <w:tcBorders>
              <w:top w:val="single" w:sz="4" w:space="0" w:color="auto"/>
            </w:tcBorders>
          </w:tcPr>
          <w:p w14:paraId="5EC41623" w14:textId="77777777" w:rsidR="001C58EC" w:rsidRPr="00234F13" w:rsidRDefault="001C58EC" w:rsidP="00FC3F3E">
            <w:pPr>
              <w:jc w:val="center"/>
              <w:rPr>
                <w:rFonts w:cs="Times New Roman"/>
                <w:sz w:val="20"/>
                <w:szCs w:val="20"/>
              </w:rPr>
            </w:pPr>
            <w:r w:rsidRPr="00234F13">
              <w:rPr>
                <w:rFonts w:cs="Times New Roman"/>
                <w:sz w:val="20"/>
                <w:szCs w:val="20"/>
              </w:rPr>
              <w:t>1.6</w:t>
            </w:r>
          </w:p>
        </w:tc>
      </w:tr>
      <w:tr w:rsidR="001C58EC" w:rsidRPr="00234F13" w14:paraId="5A57F2A0" w14:textId="77777777" w:rsidTr="00FC3F3E">
        <w:trPr>
          <w:trHeight w:val="227"/>
          <w:jc w:val="center"/>
        </w:trPr>
        <w:tc>
          <w:tcPr>
            <w:tcW w:w="0" w:type="auto"/>
            <w:vMerge/>
            <w:tcBorders>
              <w:bottom w:val="single" w:sz="4" w:space="0" w:color="auto"/>
            </w:tcBorders>
            <w:vAlign w:val="center"/>
          </w:tcPr>
          <w:p w14:paraId="37BCE8A5"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6535D602" w14:textId="77777777" w:rsidR="001C58EC" w:rsidRPr="00234F13" w:rsidRDefault="001C58EC" w:rsidP="00FC3F3E">
            <w:pPr>
              <w:jc w:val="left"/>
              <w:rPr>
                <w:rFonts w:cs="Times New Roman"/>
                <w:sz w:val="20"/>
                <w:szCs w:val="20"/>
              </w:rPr>
            </w:pPr>
            <w:r w:rsidRPr="00234F13">
              <w:rPr>
                <w:rFonts w:cs="Times New Roman"/>
                <w:sz w:val="20"/>
                <w:szCs w:val="20"/>
              </w:rPr>
              <w:t>O3-H4∙∙∙Se7</w:t>
            </w:r>
          </w:p>
        </w:tc>
        <w:tc>
          <w:tcPr>
            <w:tcW w:w="0" w:type="auto"/>
            <w:vMerge/>
            <w:tcBorders>
              <w:bottom w:val="single" w:sz="4" w:space="0" w:color="auto"/>
            </w:tcBorders>
            <w:vAlign w:val="center"/>
          </w:tcPr>
          <w:p w14:paraId="5D600349"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476AEB53" w14:textId="77777777" w:rsidR="001C58EC" w:rsidRPr="00234F13" w:rsidRDefault="001C58EC" w:rsidP="00FC3F3E">
            <w:pPr>
              <w:jc w:val="center"/>
              <w:rPr>
                <w:rFonts w:cs="Times New Roman"/>
                <w:sz w:val="20"/>
                <w:szCs w:val="20"/>
              </w:rPr>
            </w:pPr>
            <w:r w:rsidRPr="00234F13">
              <w:rPr>
                <w:rFonts w:cs="Times New Roman"/>
                <w:sz w:val="20"/>
                <w:szCs w:val="20"/>
              </w:rPr>
              <w:t>168.6</w:t>
            </w:r>
          </w:p>
        </w:tc>
        <w:tc>
          <w:tcPr>
            <w:tcW w:w="0" w:type="auto"/>
            <w:tcBorders>
              <w:bottom w:val="single" w:sz="4" w:space="0" w:color="auto"/>
            </w:tcBorders>
          </w:tcPr>
          <w:p w14:paraId="6BD2A6E4" w14:textId="77777777" w:rsidR="001C58EC" w:rsidRPr="00234F13" w:rsidRDefault="001C58EC" w:rsidP="00FC3F3E">
            <w:pPr>
              <w:jc w:val="center"/>
              <w:rPr>
                <w:rFonts w:cs="Times New Roman"/>
                <w:sz w:val="20"/>
                <w:szCs w:val="20"/>
              </w:rPr>
            </w:pPr>
            <w:r w:rsidRPr="00234F13">
              <w:rPr>
                <w:rFonts w:cs="Times New Roman"/>
                <w:sz w:val="20"/>
                <w:szCs w:val="20"/>
              </w:rPr>
              <w:t>6.8</w:t>
            </w:r>
          </w:p>
        </w:tc>
        <w:tc>
          <w:tcPr>
            <w:tcW w:w="0" w:type="auto"/>
            <w:tcBorders>
              <w:bottom w:val="single" w:sz="4" w:space="0" w:color="auto"/>
            </w:tcBorders>
          </w:tcPr>
          <w:p w14:paraId="0B596D92" w14:textId="77777777" w:rsidR="001C58EC" w:rsidRPr="00234F13" w:rsidRDefault="001C58EC" w:rsidP="00FC3F3E">
            <w:pPr>
              <w:jc w:val="center"/>
              <w:rPr>
                <w:rFonts w:cs="Times New Roman"/>
                <w:sz w:val="20"/>
                <w:szCs w:val="20"/>
              </w:rPr>
            </w:pPr>
            <w:r w:rsidRPr="00234F13">
              <w:rPr>
                <w:rFonts w:cs="Times New Roman"/>
                <w:sz w:val="20"/>
                <w:szCs w:val="20"/>
              </w:rPr>
              <w:t>0.0810</w:t>
            </w:r>
          </w:p>
        </w:tc>
        <w:tc>
          <w:tcPr>
            <w:tcW w:w="0" w:type="auto"/>
            <w:tcBorders>
              <w:bottom w:val="single" w:sz="4" w:space="0" w:color="auto"/>
            </w:tcBorders>
          </w:tcPr>
          <w:p w14:paraId="00CD2D85" w14:textId="77777777" w:rsidR="001C58EC" w:rsidRPr="00234F13" w:rsidRDefault="001C58EC" w:rsidP="00FC3F3E">
            <w:pPr>
              <w:jc w:val="center"/>
              <w:rPr>
                <w:rFonts w:cs="Times New Roman"/>
                <w:sz w:val="20"/>
                <w:szCs w:val="20"/>
              </w:rPr>
            </w:pPr>
            <w:r w:rsidRPr="00234F13">
              <w:rPr>
                <w:rFonts w:cs="Times New Roman"/>
                <w:sz w:val="20"/>
                <w:szCs w:val="20"/>
              </w:rPr>
              <w:t>5.7</w:t>
            </w:r>
          </w:p>
        </w:tc>
      </w:tr>
      <w:tr w:rsidR="001C58EC" w:rsidRPr="00234F13" w14:paraId="38CD08AB" w14:textId="77777777" w:rsidTr="00FC3F3E">
        <w:trPr>
          <w:trHeight w:val="227"/>
          <w:jc w:val="center"/>
        </w:trPr>
        <w:tc>
          <w:tcPr>
            <w:tcW w:w="0" w:type="auto"/>
            <w:vMerge w:val="restart"/>
            <w:tcBorders>
              <w:top w:val="single" w:sz="4" w:space="0" w:color="auto"/>
            </w:tcBorders>
            <w:vAlign w:val="center"/>
          </w:tcPr>
          <w:p w14:paraId="7B03BD83" w14:textId="77777777" w:rsidR="001C58EC" w:rsidRPr="00234F13" w:rsidRDefault="001C58EC" w:rsidP="00FC3F3E">
            <w:pPr>
              <w:jc w:val="left"/>
              <w:rPr>
                <w:rFonts w:cs="Times New Roman"/>
                <w:b/>
                <w:bCs/>
                <w:sz w:val="20"/>
                <w:szCs w:val="20"/>
              </w:rPr>
            </w:pPr>
            <w:r w:rsidRPr="00234F13">
              <w:rPr>
                <w:rFonts w:cs="Times New Roman"/>
                <w:b/>
                <w:bCs/>
                <w:sz w:val="20"/>
                <w:szCs w:val="20"/>
              </w:rPr>
              <w:t>FSe2-Se7</w:t>
            </w:r>
          </w:p>
        </w:tc>
        <w:tc>
          <w:tcPr>
            <w:tcW w:w="0" w:type="auto"/>
            <w:tcBorders>
              <w:top w:val="single" w:sz="4" w:space="0" w:color="auto"/>
            </w:tcBorders>
            <w:vAlign w:val="center"/>
          </w:tcPr>
          <w:p w14:paraId="598A4AA4" w14:textId="77777777" w:rsidR="001C58EC" w:rsidRPr="00234F13" w:rsidRDefault="001C58EC" w:rsidP="00FC3F3E">
            <w:pPr>
              <w:jc w:val="left"/>
              <w:rPr>
                <w:rFonts w:cs="Times New Roman"/>
                <w:sz w:val="20"/>
                <w:szCs w:val="20"/>
              </w:rPr>
            </w:pPr>
            <w:r w:rsidRPr="00234F13">
              <w:rPr>
                <w:rFonts w:cs="Times New Roman"/>
                <w:sz w:val="20"/>
                <w:szCs w:val="20"/>
              </w:rPr>
              <w:t>C5-H6∙∙∙Se2</w:t>
            </w:r>
          </w:p>
        </w:tc>
        <w:tc>
          <w:tcPr>
            <w:tcW w:w="0" w:type="auto"/>
            <w:vMerge w:val="restart"/>
            <w:tcBorders>
              <w:top w:val="single" w:sz="4" w:space="0" w:color="auto"/>
            </w:tcBorders>
            <w:vAlign w:val="center"/>
          </w:tcPr>
          <w:p w14:paraId="295E5FC1" w14:textId="77777777" w:rsidR="001C58EC" w:rsidRPr="00234F13" w:rsidRDefault="001C58EC" w:rsidP="00FC3F3E">
            <w:pPr>
              <w:jc w:val="center"/>
              <w:rPr>
                <w:rFonts w:cs="Times New Roman"/>
                <w:sz w:val="20"/>
                <w:szCs w:val="20"/>
              </w:rPr>
            </w:pPr>
            <w:r w:rsidRPr="00234F13">
              <w:rPr>
                <w:rFonts w:cs="Times New Roman"/>
                <w:sz w:val="20"/>
                <w:szCs w:val="20"/>
              </w:rPr>
              <w:t>0.081</w:t>
            </w:r>
          </w:p>
        </w:tc>
        <w:tc>
          <w:tcPr>
            <w:tcW w:w="0" w:type="auto"/>
            <w:tcBorders>
              <w:top w:val="single" w:sz="4" w:space="0" w:color="auto"/>
            </w:tcBorders>
          </w:tcPr>
          <w:p w14:paraId="248C315A" w14:textId="77777777" w:rsidR="001C58EC" w:rsidRPr="00234F13" w:rsidRDefault="001C58EC" w:rsidP="00FC3F3E">
            <w:pPr>
              <w:jc w:val="center"/>
              <w:rPr>
                <w:rFonts w:cs="Times New Roman"/>
                <w:sz w:val="20"/>
                <w:szCs w:val="20"/>
              </w:rPr>
            </w:pPr>
            <w:r w:rsidRPr="00234F13">
              <w:rPr>
                <w:rFonts w:cs="Times New Roman"/>
                <w:sz w:val="20"/>
                <w:szCs w:val="20"/>
              </w:rPr>
              <w:t>16.4</w:t>
            </w:r>
          </w:p>
        </w:tc>
        <w:tc>
          <w:tcPr>
            <w:tcW w:w="0" w:type="auto"/>
            <w:tcBorders>
              <w:top w:val="single" w:sz="4" w:space="0" w:color="auto"/>
            </w:tcBorders>
          </w:tcPr>
          <w:p w14:paraId="314E130D" w14:textId="77777777" w:rsidR="001C58EC" w:rsidRPr="00234F13" w:rsidRDefault="001C58EC" w:rsidP="00FC3F3E">
            <w:pPr>
              <w:jc w:val="center"/>
              <w:rPr>
                <w:rFonts w:cs="Times New Roman"/>
                <w:sz w:val="20"/>
                <w:szCs w:val="20"/>
              </w:rPr>
            </w:pPr>
            <w:r w:rsidRPr="00234F13">
              <w:rPr>
                <w:rFonts w:cs="Times New Roman"/>
                <w:sz w:val="20"/>
                <w:szCs w:val="20"/>
              </w:rPr>
              <w:t>-14.1</w:t>
            </w:r>
          </w:p>
        </w:tc>
        <w:tc>
          <w:tcPr>
            <w:tcW w:w="0" w:type="auto"/>
            <w:tcBorders>
              <w:top w:val="single" w:sz="4" w:space="0" w:color="auto"/>
            </w:tcBorders>
          </w:tcPr>
          <w:p w14:paraId="1B3DACE5" w14:textId="77777777" w:rsidR="001C58EC" w:rsidRPr="00234F13" w:rsidRDefault="001C58EC" w:rsidP="00FC3F3E">
            <w:pPr>
              <w:jc w:val="center"/>
              <w:rPr>
                <w:rFonts w:cs="Times New Roman"/>
                <w:sz w:val="20"/>
                <w:szCs w:val="20"/>
              </w:rPr>
            </w:pPr>
            <w:r w:rsidRPr="00234F13">
              <w:rPr>
                <w:rFonts w:cs="Times New Roman"/>
                <w:sz w:val="20"/>
                <w:szCs w:val="20"/>
              </w:rPr>
              <w:t>0.0007</w:t>
            </w:r>
          </w:p>
        </w:tc>
        <w:tc>
          <w:tcPr>
            <w:tcW w:w="0" w:type="auto"/>
            <w:tcBorders>
              <w:top w:val="single" w:sz="4" w:space="0" w:color="auto"/>
            </w:tcBorders>
          </w:tcPr>
          <w:p w14:paraId="281E987F"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0709AF5B" w14:textId="77777777" w:rsidTr="00FC3F3E">
        <w:trPr>
          <w:trHeight w:val="227"/>
          <w:jc w:val="center"/>
        </w:trPr>
        <w:tc>
          <w:tcPr>
            <w:tcW w:w="0" w:type="auto"/>
            <w:vMerge/>
            <w:tcBorders>
              <w:bottom w:val="single" w:sz="4" w:space="0" w:color="auto"/>
            </w:tcBorders>
            <w:vAlign w:val="center"/>
          </w:tcPr>
          <w:p w14:paraId="2CD25B5E"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1D07F76C" w14:textId="77777777" w:rsidR="001C58EC" w:rsidRPr="00234F13" w:rsidRDefault="001C58EC" w:rsidP="00FC3F3E">
            <w:pPr>
              <w:jc w:val="left"/>
              <w:rPr>
                <w:rFonts w:cs="Times New Roman"/>
                <w:sz w:val="20"/>
                <w:szCs w:val="20"/>
              </w:rPr>
            </w:pPr>
            <w:r w:rsidRPr="00234F13">
              <w:rPr>
                <w:rFonts w:cs="Times New Roman"/>
                <w:sz w:val="20"/>
                <w:szCs w:val="20"/>
              </w:rPr>
              <w:t>O3-H4∙∙∙Se7</w:t>
            </w:r>
          </w:p>
        </w:tc>
        <w:tc>
          <w:tcPr>
            <w:tcW w:w="0" w:type="auto"/>
            <w:vMerge/>
            <w:tcBorders>
              <w:bottom w:val="single" w:sz="4" w:space="0" w:color="auto"/>
            </w:tcBorders>
            <w:vAlign w:val="center"/>
          </w:tcPr>
          <w:p w14:paraId="55ABAEA5"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3657C390" w14:textId="77777777" w:rsidR="001C58EC" w:rsidRPr="00234F13" w:rsidRDefault="001C58EC" w:rsidP="00FC3F3E">
            <w:pPr>
              <w:jc w:val="center"/>
              <w:rPr>
                <w:rFonts w:cs="Times New Roman"/>
                <w:sz w:val="20"/>
                <w:szCs w:val="20"/>
              </w:rPr>
            </w:pPr>
            <w:r w:rsidRPr="00234F13">
              <w:rPr>
                <w:rFonts w:cs="Times New Roman"/>
                <w:sz w:val="20"/>
                <w:szCs w:val="20"/>
              </w:rPr>
              <w:t>181.9</w:t>
            </w:r>
          </w:p>
        </w:tc>
        <w:tc>
          <w:tcPr>
            <w:tcW w:w="0" w:type="auto"/>
            <w:tcBorders>
              <w:bottom w:val="single" w:sz="4" w:space="0" w:color="auto"/>
            </w:tcBorders>
          </w:tcPr>
          <w:p w14:paraId="5FF63A0F" w14:textId="77777777" w:rsidR="001C58EC" w:rsidRPr="00234F13" w:rsidRDefault="001C58EC" w:rsidP="00FC3F3E">
            <w:pPr>
              <w:jc w:val="center"/>
              <w:rPr>
                <w:rFonts w:cs="Times New Roman"/>
                <w:sz w:val="20"/>
                <w:szCs w:val="20"/>
              </w:rPr>
            </w:pPr>
            <w:r w:rsidRPr="00234F13">
              <w:rPr>
                <w:rFonts w:cs="Times New Roman"/>
                <w:sz w:val="20"/>
                <w:szCs w:val="20"/>
              </w:rPr>
              <w:t>9.9</w:t>
            </w:r>
          </w:p>
        </w:tc>
        <w:tc>
          <w:tcPr>
            <w:tcW w:w="0" w:type="auto"/>
            <w:tcBorders>
              <w:bottom w:val="single" w:sz="4" w:space="0" w:color="auto"/>
            </w:tcBorders>
          </w:tcPr>
          <w:p w14:paraId="041E4DFC" w14:textId="77777777" w:rsidR="001C58EC" w:rsidRPr="00234F13" w:rsidRDefault="001C58EC" w:rsidP="00FC3F3E">
            <w:pPr>
              <w:jc w:val="center"/>
              <w:rPr>
                <w:rFonts w:cs="Times New Roman"/>
                <w:sz w:val="20"/>
                <w:szCs w:val="20"/>
              </w:rPr>
            </w:pPr>
            <w:r w:rsidRPr="00234F13">
              <w:rPr>
                <w:rFonts w:cs="Times New Roman"/>
                <w:sz w:val="20"/>
                <w:szCs w:val="20"/>
              </w:rPr>
              <w:t>0.0872</w:t>
            </w:r>
          </w:p>
        </w:tc>
        <w:tc>
          <w:tcPr>
            <w:tcW w:w="0" w:type="auto"/>
            <w:tcBorders>
              <w:bottom w:val="single" w:sz="4" w:space="0" w:color="auto"/>
            </w:tcBorders>
          </w:tcPr>
          <w:p w14:paraId="19A26BAE" w14:textId="77777777" w:rsidR="001C58EC" w:rsidRPr="00234F13" w:rsidRDefault="001C58EC" w:rsidP="00FC3F3E">
            <w:pPr>
              <w:jc w:val="center"/>
              <w:rPr>
                <w:rFonts w:cs="Times New Roman"/>
                <w:sz w:val="20"/>
                <w:szCs w:val="20"/>
              </w:rPr>
            </w:pPr>
            <w:r w:rsidRPr="00234F13">
              <w:rPr>
                <w:rFonts w:cs="Times New Roman"/>
                <w:sz w:val="20"/>
                <w:szCs w:val="20"/>
              </w:rPr>
              <w:t>6.0</w:t>
            </w:r>
          </w:p>
        </w:tc>
      </w:tr>
      <w:tr w:rsidR="001C58EC" w:rsidRPr="00234F13" w14:paraId="2FE84408" w14:textId="77777777" w:rsidTr="00FC3F3E">
        <w:trPr>
          <w:trHeight w:val="227"/>
          <w:jc w:val="center"/>
        </w:trPr>
        <w:tc>
          <w:tcPr>
            <w:tcW w:w="0" w:type="auto"/>
            <w:vMerge w:val="restart"/>
            <w:tcBorders>
              <w:top w:val="single" w:sz="4" w:space="0" w:color="auto"/>
            </w:tcBorders>
            <w:vAlign w:val="center"/>
          </w:tcPr>
          <w:p w14:paraId="1998F1EE" w14:textId="77777777" w:rsidR="001C58EC" w:rsidRPr="00234F13" w:rsidRDefault="001C58EC" w:rsidP="00FC3F3E">
            <w:pPr>
              <w:jc w:val="left"/>
              <w:rPr>
                <w:rFonts w:cs="Times New Roman"/>
                <w:b/>
                <w:bCs/>
                <w:sz w:val="20"/>
                <w:szCs w:val="20"/>
              </w:rPr>
            </w:pPr>
            <w:r w:rsidRPr="00234F13">
              <w:rPr>
                <w:rFonts w:cs="Times New Roman"/>
                <w:b/>
                <w:bCs/>
                <w:sz w:val="20"/>
                <w:szCs w:val="20"/>
              </w:rPr>
              <w:t>FTe2-Se7</w:t>
            </w:r>
          </w:p>
        </w:tc>
        <w:tc>
          <w:tcPr>
            <w:tcW w:w="0" w:type="auto"/>
            <w:tcBorders>
              <w:top w:val="single" w:sz="4" w:space="0" w:color="auto"/>
            </w:tcBorders>
            <w:vAlign w:val="center"/>
          </w:tcPr>
          <w:p w14:paraId="1B85EFF6" w14:textId="77777777" w:rsidR="001C58EC" w:rsidRPr="00234F13" w:rsidRDefault="001C58EC" w:rsidP="00FC3F3E">
            <w:pPr>
              <w:jc w:val="left"/>
              <w:rPr>
                <w:rFonts w:cs="Times New Roman"/>
                <w:sz w:val="20"/>
                <w:szCs w:val="20"/>
              </w:rPr>
            </w:pPr>
            <w:r w:rsidRPr="00234F13">
              <w:rPr>
                <w:rFonts w:cs="Times New Roman"/>
                <w:sz w:val="20"/>
                <w:szCs w:val="20"/>
              </w:rPr>
              <w:t>C5-H6∙∙∙Te2</w:t>
            </w:r>
          </w:p>
        </w:tc>
        <w:tc>
          <w:tcPr>
            <w:tcW w:w="0" w:type="auto"/>
            <w:vMerge w:val="restart"/>
            <w:tcBorders>
              <w:top w:val="single" w:sz="4" w:space="0" w:color="auto"/>
            </w:tcBorders>
            <w:vAlign w:val="center"/>
          </w:tcPr>
          <w:p w14:paraId="7C536231" w14:textId="77777777" w:rsidR="001C58EC" w:rsidRPr="00234F13" w:rsidRDefault="001C58EC" w:rsidP="00FC3F3E">
            <w:pPr>
              <w:jc w:val="center"/>
              <w:rPr>
                <w:rFonts w:cs="Times New Roman"/>
                <w:sz w:val="20"/>
                <w:szCs w:val="20"/>
              </w:rPr>
            </w:pPr>
            <w:r w:rsidRPr="00234F13">
              <w:rPr>
                <w:rFonts w:cs="Times New Roman"/>
                <w:sz w:val="20"/>
                <w:szCs w:val="20"/>
              </w:rPr>
              <w:t>0.090</w:t>
            </w:r>
          </w:p>
        </w:tc>
        <w:tc>
          <w:tcPr>
            <w:tcW w:w="0" w:type="auto"/>
            <w:tcBorders>
              <w:top w:val="single" w:sz="4" w:space="0" w:color="auto"/>
            </w:tcBorders>
          </w:tcPr>
          <w:p w14:paraId="25EAE9FD" w14:textId="77777777" w:rsidR="001C58EC" w:rsidRPr="00234F13" w:rsidRDefault="001C58EC" w:rsidP="00FC3F3E">
            <w:pPr>
              <w:jc w:val="center"/>
              <w:rPr>
                <w:rFonts w:cs="Times New Roman"/>
                <w:sz w:val="20"/>
                <w:szCs w:val="20"/>
              </w:rPr>
            </w:pPr>
            <w:r w:rsidRPr="00234F13">
              <w:rPr>
                <w:rFonts w:cs="Times New Roman"/>
                <w:sz w:val="20"/>
                <w:szCs w:val="20"/>
              </w:rPr>
              <w:t>19.6</w:t>
            </w:r>
          </w:p>
        </w:tc>
        <w:tc>
          <w:tcPr>
            <w:tcW w:w="0" w:type="auto"/>
            <w:tcBorders>
              <w:top w:val="single" w:sz="4" w:space="0" w:color="auto"/>
            </w:tcBorders>
          </w:tcPr>
          <w:p w14:paraId="401F4FE0" w14:textId="77777777" w:rsidR="001C58EC" w:rsidRPr="00234F13" w:rsidRDefault="001C58EC" w:rsidP="00FC3F3E">
            <w:pPr>
              <w:jc w:val="center"/>
              <w:rPr>
                <w:rFonts w:cs="Times New Roman"/>
                <w:sz w:val="20"/>
                <w:szCs w:val="20"/>
              </w:rPr>
            </w:pPr>
            <w:r w:rsidRPr="00234F13">
              <w:rPr>
                <w:rFonts w:cs="Times New Roman"/>
                <w:sz w:val="20"/>
                <w:szCs w:val="20"/>
              </w:rPr>
              <w:t>-12.6</w:t>
            </w:r>
          </w:p>
        </w:tc>
        <w:tc>
          <w:tcPr>
            <w:tcW w:w="0" w:type="auto"/>
            <w:tcBorders>
              <w:top w:val="single" w:sz="4" w:space="0" w:color="auto"/>
            </w:tcBorders>
          </w:tcPr>
          <w:p w14:paraId="0C480A5D" w14:textId="77777777" w:rsidR="001C58EC" w:rsidRPr="00234F13" w:rsidRDefault="001C58EC" w:rsidP="00FC3F3E">
            <w:pPr>
              <w:jc w:val="center"/>
              <w:rPr>
                <w:rFonts w:cs="Times New Roman"/>
                <w:sz w:val="20"/>
                <w:szCs w:val="20"/>
              </w:rPr>
            </w:pPr>
            <w:r w:rsidRPr="00234F13">
              <w:rPr>
                <w:rFonts w:cs="Times New Roman"/>
                <w:sz w:val="20"/>
                <w:szCs w:val="20"/>
              </w:rPr>
              <w:t>0.0029</w:t>
            </w:r>
          </w:p>
        </w:tc>
        <w:tc>
          <w:tcPr>
            <w:tcW w:w="0" w:type="auto"/>
            <w:tcBorders>
              <w:top w:val="single" w:sz="4" w:space="0" w:color="auto"/>
            </w:tcBorders>
          </w:tcPr>
          <w:p w14:paraId="42C237EC" w14:textId="77777777" w:rsidR="001C58EC" w:rsidRPr="00234F13" w:rsidRDefault="001C58EC" w:rsidP="00FC3F3E">
            <w:pPr>
              <w:jc w:val="center"/>
              <w:rPr>
                <w:rFonts w:cs="Times New Roman"/>
                <w:sz w:val="20"/>
                <w:szCs w:val="20"/>
              </w:rPr>
            </w:pPr>
            <w:r w:rsidRPr="00234F13">
              <w:rPr>
                <w:rFonts w:cs="Times New Roman"/>
                <w:sz w:val="20"/>
                <w:szCs w:val="20"/>
              </w:rPr>
              <w:t>2.1</w:t>
            </w:r>
          </w:p>
        </w:tc>
      </w:tr>
      <w:tr w:rsidR="001C58EC" w:rsidRPr="00234F13" w14:paraId="193347A8" w14:textId="77777777" w:rsidTr="00FC3F3E">
        <w:trPr>
          <w:trHeight w:val="227"/>
          <w:jc w:val="center"/>
        </w:trPr>
        <w:tc>
          <w:tcPr>
            <w:tcW w:w="0" w:type="auto"/>
            <w:vMerge/>
            <w:tcBorders>
              <w:bottom w:val="single" w:sz="4" w:space="0" w:color="auto"/>
            </w:tcBorders>
            <w:vAlign w:val="center"/>
          </w:tcPr>
          <w:p w14:paraId="7C86C4F0"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593E29D1" w14:textId="77777777" w:rsidR="001C58EC" w:rsidRPr="00234F13" w:rsidRDefault="001C58EC" w:rsidP="00FC3F3E">
            <w:pPr>
              <w:jc w:val="left"/>
              <w:rPr>
                <w:rFonts w:cs="Times New Roman"/>
                <w:sz w:val="20"/>
                <w:szCs w:val="20"/>
              </w:rPr>
            </w:pPr>
            <w:r w:rsidRPr="00234F13">
              <w:rPr>
                <w:rFonts w:cs="Times New Roman"/>
                <w:sz w:val="20"/>
                <w:szCs w:val="20"/>
              </w:rPr>
              <w:t>O3-H4∙∙∙Se7</w:t>
            </w:r>
          </w:p>
        </w:tc>
        <w:tc>
          <w:tcPr>
            <w:tcW w:w="0" w:type="auto"/>
            <w:vMerge/>
            <w:tcBorders>
              <w:bottom w:val="single" w:sz="4" w:space="0" w:color="auto"/>
            </w:tcBorders>
            <w:vAlign w:val="center"/>
          </w:tcPr>
          <w:p w14:paraId="40D70FDE"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1588826E" w14:textId="77777777" w:rsidR="001C58EC" w:rsidRPr="00234F13" w:rsidRDefault="001C58EC" w:rsidP="00FC3F3E">
            <w:pPr>
              <w:jc w:val="center"/>
              <w:rPr>
                <w:rFonts w:cs="Times New Roman"/>
                <w:sz w:val="20"/>
                <w:szCs w:val="20"/>
              </w:rPr>
            </w:pPr>
            <w:r w:rsidRPr="00234F13">
              <w:rPr>
                <w:rFonts w:cs="Times New Roman"/>
                <w:sz w:val="20"/>
                <w:szCs w:val="20"/>
              </w:rPr>
              <w:t>207.4</w:t>
            </w:r>
          </w:p>
        </w:tc>
        <w:tc>
          <w:tcPr>
            <w:tcW w:w="0" w:type="auto"/>
            <w:tcBorders>
              <w:bottom w:val="single" w:sz="4" w:space="0" w:color="auto"/>
            </w:tcBorders>
          </w:tcPr>
          <w:p w14:paraId="31007414" w14:textId="77777777" w:rsidR="001C58EC" w:rsidRPr="00234F13" w:rsidRDefault="001C58EC" w:rsidP="00FC3F3E">
            <w:pPr>
              <w:jc w:val="center"/>
              <w:rPr>
                <w:rFonts w:cs="Times New Roman"/>
                <w:sz w:val="20"/>
                <w:szCs w:val="20"/>
              </w:rPr>
            </w:pPr>
            <w:r w:rsidRPr="00234F13">
              <w:rPr>
                <w:rFonts w:cs="Times New Roman"/>
                <w:sz w:val="20"/>
                <w:szCs w:val="20"/>
              </w:rPr>
              <w:t>8.4</w:t>
            </w:r>
          </w:p>
        </w:tc>
        <w:tc>
          <w:tcPr>
            <w:tcW w:w="0" w:type="auto"/>
            <w:tcBorders>
              <w:bottom w:val="single" w:sz="4" w:space="0" w:color="auto"/>
            </w:tcBorders>
          </w:tcPr>
          <w:p w14:paraId="7971ECFE" w14:textId="77777777" w:rsidR="001C58EC" w:rsidRPr="00234F13" w:rsidRDefault="001C58EC" w:rsidP="00FC3F3E">
            <w:pPr>
              <w:jc w:val="center"/>
              <w:rPr>
                <w:rFonts w:cs="Times New Roman"/>
                <w:sz w:val="20"/>
                <w:szCs w:val="20"/>
              </w:rPr>
            </w:pPr>
            <w:r w:rsidRPr="00234F13">
              <w:rPr>
                <w:rFonts w:cs="Times New Roman"/>
                <w:sz w:val="20"/>
                <w:szCs w:val="20"/>
              </w:rPr>
              <w:t>0.0976</w:t>
            </w:r>
          </w:p>
        </w:tc>
        <w:tc>
          <w:tcPr>
            <w:tcW w:w="0" w:type="auto"/>
            <w:tcBorders>
              <w:bottom w:val="single" w:sz="4" w:space="0" w:color="auto"/>
            </w:tcBorders>
          </w:tcPr>
          <w:p w14:paraId="229DC24A" w14:textId="77777777" w:rsidR="001C58EC" w:rsidRPr="00234F13" w:rsidRDefault="001C58EC" w:rsidP="00FC3F3E">
            <w:pPr>
              <w:jc w:val="center"/>
              <w:rPr>
                <w:rFonts w:cs="Times New Roman"/>
                <w:sz w:val="20"/>
                <w:szCs w:val="20"/>
              </w:rPr>
            </w:pPr>
            <w:r w:rsidRPr="00234F13">
              <w:rPr>
                <w:rFonts w:cs="Times New Roman"/>
                <w:sz w:val="20"/>
                <w:szCs w:val="20"/>
              </w:rPr>
              <w:t>6.3</w:t>
            </w:r>
          </w:p>
        </w:tc>
      </w:tr>
      <w:tr w:rsidR="001C58EC" w:rsidRPr="00234F13" w14:paraId="20E9E164" w14:textId="77777777" w:rsidTr="00FC3F3E">
        <w:trPr>
          <w:trHeight w:val="227"/>
          <w:jc w:val="center"/>
        </w:trPr>
        <w:tc>
          <w:tcPr>
            <w:tcW w:w="0" w:type="auto"/>
            <w:vMerge w:val="restart"/>
            <w:tcBorders>
              <w:top w:val="single" w:sz="4" w:space="0" w:color="auto"/>
            </w:tcBorders>
            <w:vAlign w:val="center"/>
          </w:tcPr>
          <w:p w14:paraId="5F50C967"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O2-Te7</w:t>
            </w:r>
          </w:p>
        </w:tc>
        <w:tc>
          <w:tcPr>
            <w:tcW w:w="0" w:type="auto"/>
            <w:tcBorders>
              <w:top w:val="single" w:sz="4" w:space="0" w:color="auto"/>
            </w:tcBorders>
            <w:vAlign w:val="center"/>
          </w:tcPr>
          <w:p w14:paraId="394B584C" w14:textId="77777777" w:rsidR="001C58EC" w:rsidRPr="00234F13" w:rsidRDefault="001C58EC" w:rsidP="00FC3F3E">
            <w:pPr>
              <w:jc w:val="left"/>
              <w:rPr>
                <w:rFonts w:cs="Times New Roman"/>
                <w:sz w:val="20"/>
                <w:szCs w:val="20"/>
              </w:rPr>
            </w:pPr>
            <w:r w:rsidRPr="00234F13">
              <w:rPr>
                <w:rFonts w:cs="Times New Roman"/>
                <w:sz w:val="20"/>
                <w:szCs w:val="20"/>
              </w:rPr>
              <w:t>C5-H6∙∙∙O2</w:t>
            </w:r>
          </w:p>
        </w:tc>
        <w:tc>
          <w:tcPr>
            <w:tcW w:w="0" w:type="auto"/>
            <w:vMerge w:val="restart"/>
            <w:tcBorders>
              <w:top w:val="single" w:sz="4" w:space="0" w:color="auto"/>
            </w:tcBorders>
            <w:vAlign w:val="center"/>
          </w:tcPr>
          <w:p w14:paraId="1A873A52" w14:textId="77777777" w:rsidR="001C58EC" w:rsidRPr="00234F13" w:rsidRDefault="001C58EC" w:rsidP="00FC3F3E">
            <w:pPr>
              <w:jc w:val="center"/>
              <w:rPr>
                <w:rFonts w:cs="Times New Roman"/>
                <w:sz w:val="20"/>
                <w:szCs w:val="20"/>
              </w:rPr>
            </w:pPr>
            <w:r w:rsidRPr="00234F13">
              <w:rPr>
                <w:rFonts w:cs="Times New Roman"/>
                <w:sz w:val="20"/>
                <w:szCs w:val="20"/>
              </w:rPr>
              <w:t>0.040</w:t>
            </w:r>
          </w:p>
        </w:tc>
        <w:tc>
          <w:tcPr>
            <w:tcW w:w="0" w:type="auto"/>
            <w:tcBorders>
              <w:top w:val="single" w:sz="4" w:space="0" w:color="auto"/>
            </w:tcBorders>
          </w:tcPr>
          <w:p w14:paraId="50D5260B" w14:textId="77777777" w:rsidR="001C58EC" w:rsidRPr="00234F13" w:rsidRDefault="001C58EC" w:rsidP="00FC3F3E">
            <w:pPr>
              <w:jc w:val="center"/>
              <w:rPr>
                <w:rFonts w:cs="Times New Roman"/>
                <w:sz w:val="20"/>
                <w:szCs w:val="20"/>
              </w:rPr>
            </w:pPr>
            <w:r w:rsidRPr="00234F13">
              <w:rPr>
                <w:rFonts w:cs="Times New Roman"/>
                <w:sz w:val="20"/>
                <w:szCs w:val="20"/>
              </w:rPr>
              <w:t>14.6</w:t>
            </w:r>
          </w:p>
        </w:tc>
        <w:tc>
          <w:tcPr>
            <w:tcW w:w="0" w:type="auto"/>
            <w:tcBorders>
              <w:top w:val="single" w:sz="4" w:space="0" w:color="auto"/>
            </w:tcBorders>
          </w:tcPr>
          <w:p w14:paraId="1C214E10" w14:textId="77777777" w:rsidR="001C58EC" w:rsidRPr="00234F13" w:rsidRDefault="001C58EC" w:rsidP="00FC3F3E">
            <w:pPr>
              <w:jc w:val="center"/>
              <w:rPr>
                <w:rFonts w:cs="Times New Roman"/>
                <w:sz w:val="20"/>
                <w:szCs w:val="20"/>
              </w:rPr>
            </w:pPr>
            <w:r w:rsidRPr="00234F13">
              <w:rPr>
                <w:rFonts w:cs="Times New Roman"/>
                <w:sz w:val="20"/>
                <w:szCs w:val="20"/>
              </w:rPr>
              <w:t>-12.0</w:t>
            </w:r>
          </w:p>
        </w:tc>
        <w:tc>
          <w:tcPr>
            <w:tcW w:w="0" w:type="auto"/>
            <w:tcBorders>
              <w:top w:val="single" w:sz="4" w:space="0" w:color="auto"/>
            </w:tcBorders>
          </w:tcPr>
          <w:p w14:paraId="44BC7C07" w14:textId="77777777" w:rsidR="001C58EC" w:rsidRPr="00234F13" w:rsidRDefault="001C58EC" w:rsidP="00FC3F3E">
            <w:pPr>
              <w:jc w:val="center"/>
              <w:rPr>
                <w:rFonts w:cs="Times New Roman"/>
                <w:sz w:val="20"/>
                <w:szCs w:val="20"/>
              </w:rPr>
            </w:pPr>
            <w:r w:rsidRPr="00234F13">
              <w:rPr>
                <w:rFonts w:cs="Times New Roman"/>
                <w:sz w:val="20"/>
                <w:szCs w:val="20"/>
              </w:rPr>
              <w:t>-0.0018</w:t>
            </w:r>
          </w:p>
        </w:tc>
        <w:tc>
          <w:tcPr>
            <w:tcW w:w="0" w:type="auto"/>
            <w:tcBorders>
              <w:top w:val="single" w:sz="4" w:space="0" w:color="auto"/>
            </w:tcBorders>
          </w:tcPr>
          <w:p w14:paraId="0DEEE593" w14:textId="77777777" w:rsidR="001C58EC" w:rsidRPr="00234F13" w:rsidRDefault="001C58EC" w:rsidP="00FC3F3E">
            <w:pPr>
              <w:jc w:val="center"/>
              <w:rPr>
                <w:rFonts w:cs="Times New Roman"/>
                <w:sz w:val="20"/>
                <w:szCs w:val="20"/>
              </w:rPr>
            </w:pPr>
            <w:r w:rsidRPr="00234F13">
              <w:rPr>
                <w:rFonts w:cs="Times New Roman"/>
                <w:sz w:val="20"/>
                <w:szCs w:val="20"/>
              </w:rPr>
              <w:t>1.8</w:t>
            </w:r>
          </w:p>
        </w:tc>
      </w:tr>
      <w:tr w:rsidR="001C58EC" w:rsidRPr="00234F13" w14:paraId="710BC19A" w14:textId="77777777" w:rsidTr="00FC3F3E">
        <w:trPr>
          <w:trHeight w:val="227"/>
          <w:jc w:val="center"/>
        </w:trPr>
        <w:tc>
          <w:tcPr>
            <w:tcW w:w="0" w:type="auto"/>
            <w:vMerge/>
            <w:tcBorders>
              <w:bottom w:val="single" w:sz="4" w:space="0" w:color="auto"/>
            </w:tcBorders>
            <w:vAlign w:val="center"/>
          </w:tcPr>
          <w:p w14:paraId="47787A84"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7400F4D7" w14:textId="77777777" w:rsidR="001C58EC" w:rsidRPr="00234F13" w:rsidRDefault="001C58EC" w:rsidP="00FC3F3E">
            <w:pPr>
              <w:jc w:val="left"/>
              <w:rPr>
                <w:rFonts w:cs="Times New Roman"/>
                <w:sz w:val="20"/>
                <w:szCs w:val="20"/>
              </w:rPr>
            </w:pPr>
            <w:r w:rsidRPr="00234F13">
              <w:rPr>
                <w:rFonts w:cs="Times New Roman"/>
                <w:sz w:val="20"/>
                <w:szCs w:val="20"/>
              </w:rPr>
              <w:t>O3-H4∙∙∙Te7</w:t>
            </w:r>
          </w:p>
        </w:tc>
        <w:tc>
          <w:tcPr>
            <w:tcW w:w="0" w:type="auto"/>
            <w:vMerge/>
            <w:tcBorders>
              <w:bottom w:val="single" w:sz="4" w:space="0" w:color="auto"/>
            </w:tcBorders>
            <w:vAlign w:val="center"/>
          </w:tcPr>
          <w:p w14:paraId="63BDC29B"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01DFA0BC" w14:textId="77777777" w:rsidR="001C58EC" w:rsidRPr="00234F13" w:rsidRDefault="001C58EC" w:rsidP="00FC3F3E">
            <w:pPr>
              <w:jc w:val="center"/>
              <w:rPr>
                <w:rFonts w:cs="Times New Roman"/>
                <w:sz w:val="20"/>
                <w:szCs w:val="20"/>
              </w:rPr>
            </w:pPr>
            <w:r w:rsidRPr="00234F13">
              <w:rPr>
                <w:rFonts w:cs="Times New Roman"/>
                <w:sz w:val="20"/>
                <w:szCs w:val="20"/>
              </w:rPr>
              <w:t>85.3</w:t>
            </w:r>
          </w:p>
        </w:tc>
        <w:tc>
          <w:tcPr>
            <w:tcW w:w="0" w:type="auto"/>
            <w:tcBorders>
              <w:bottom w:val="single" w:sz="4" w:space="0" w:color="auto"/>
            </w:tcBorders>
          </w:tcPr>
          <w:p w14:paraId="7B25F967" w14:textId="77777777" w:rsidR="001C58EC" w:rsidRPr="00234F13" w:rsidRDefault="001C58EC" w:rsidP="00FC3F3E">
            <w:pPr>
              <w:jc w:val="center"/>
              <w:rPr>
                <w:rFonts w:cs="Times New Roman"/>
                <w:sz w:val="20"/>
                <w:szCs w:val="20"/>
              </w:rPr>
            </w:pPr>
            <w:r w:rsidRPr="00234F13">
              <w:rPr>
                <w:rFonts w:cs="Times New Roman"/>
                <w:sz w:val="20"/>
                <w:szCs w:val="20"/>
              </w:rPr>
              <w:t>5.9</w:t>
            </w:r>
          </w:p>
        </w:tc>
        <w:tc>
          <w:tcPr>
            <w:tcW w:w="0" w:type="auto"/>
            <w:tcBorders>
              <w:bottom w:val="single" w:sz="4" w:space="0" w:color="auto"/>
            </w:tcBorders>
          </w:tcPr>
          <w:p w14:paraId="7ADDCB98" w14:textId="77777777" w:rsidR="001C58EC" w:rsidRPr="00234F13" w:rsidRDefault="001C58EC" w:rsidP="00FC3F3E">
            <w:pPr>
              <w:jc w:val="center"/>
              <w:rPr>
                <w:rFonts w:cs="Times New Roman"/>
                <w:sz w:val="20"/>
                <w:szCs w:val="20"/>
              </w:rPr>
            </w:pPr>
            <w:r w:rsidRPr="00234F13">
              <w:rPr>
                <w:rFonts w:cs="Times New Roman"/>
                <w:sz w:val="20"/>
                <w:szCs w:val="20"/>
              </w:rPr>
              <w:t>0.0459</w:t>
            </w:r>
          </w:p>
        </w:tc>
        <w:tc>
          <w:tcPr>
            <w:tcW w:w="0" w:type="auto"/>
            <w:tcBorders>
              <w:bottom w:val="single" w:sz="4" w:space="0" w:color="auto"/>
            </w:tcBorders>
          </w:tcPr>
          <w:p w14:paraId="29D87BA2" w14:textId="77777777" w:rsidR="001C58EC" w:rsidRPr="00234F13" w:rsidRDefault="001C58EC" w:rsidP="00FC3F3E">
            <w:pPr>
              <w:jc w:val="center"/>
              <w:rPr>
                <w:rFonts w:cs="Times New Roman"/>
                <w:sz w:val="20"/>
                <w:szCs w:val="20"/>
              </w:rPr>
            </w:pPr>
            <w:r w:rsidRPr="00234F13">
              <w:rPr>
                <w:rFonts w:cs="Times New Roman"/>
                <w:sz w:val="20"/>
                <w:szCs w:val="20"/>
              </w:rPr>
              <w:t>4.1</w:t>
            </w:r>
          </w:p>
        </w:tc>
      </w:tr>
      <w:tr w:rsidR="001C58EC" w:rsidRPr="00234F13" w14:paraId="7B95BC09" w14:textId="77777777" w:rsidTr="00FC3F3E">
        <w:trPr>
          <w:trHeight w:val="227"/>
          <w:jc w:val="center"/>
        </w:trPr>
        <w:tc>
          <w:tcPr>
            <w:tcW w:w="0" w:type="auto"/>
            <w:vMerge w:val="restart"/>
            <w:tcBorders>
              <w:top w:val="single" w:sz="4" w:space="0" w:color="auto"/>
            </w:tcBorders>
            <w:vAlign w:val="center"/>
          </w:tcPr>
          <w:p w14:paraId="6B0F2349"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S2-Te7</w:t>
            </w:r>
          </w:p>
        </w:tc>
        <w:tc>
          <w:tcPr>
            <w:tcW w:w="0" w:type="auto"/>
            <w:tcBorders>
              <w:top w:val="single" w:sz="4" w:space="0" w:color="auto"/>
            </w:tcBorders>
            <w:vAlign w:val="center"/>
          </w:tcPr>
          <w:p w14:paraId="3EC9888D" w14:textId="77777777" w:rsidR="001C58EC" w:rsidRPr="00234F13" w:rsidRDefault="001C58EC" w:rsidP="00FC3F3E">
            <w:pPr>
              <w:jc w:val="left"/>
              <w:rPr>
                <w:rFonts w:cs="Times New Roman"/>
                <w:sz w:val="20"/>
                <w:szCs w:val="20"/>
              </w:rPr>
            </w:pPr>
            <w:r w:rsidRPr="00234F13">
              <w:rPr>
                <w:rFonts w:cs="Times New Roman"/>
                <w:sz w:val="20"/>
                <w:szCs w:val="20"/>
              </w:rPr>
              <w:t>C5-H6∙∙∙S2</w:t>
            </w:r>
          </w:p>
        </w:tc>
        <w:tc>
          <w:tcPr>
            <w:tcW w:w="0" w:type="auto"/>
            <w:vMerge w:val="restart"/>
            <w:tcBorders>
              <w:top w:val="single" w:sz="4" w:space="0" w:color="auto"/>
            </w:tcBorders>
            <w:vAlign w:val="center"/>
          </w:tcPr>
          <w:p w14:paraId="54886BC1" w14:textId="77777777" w:rsidR="001C58EC" w:rsidRPr="00234F13" w:rsidRDefault="001C58EC" w:rsidP="00FC3F3E">
            <w:pPr>
              <w:jc w:val="center"/>
              <w:rPr>
                <w:rFonts w:cs="Times New Roman"/>
                <w:sz w:val="20"/>
                <w:szCs w:val="20"/>
              </w:rPr>
            </w:pPr>
            <w:r w:rsidRPr="00234F13">
              <w:rPr>
                <w:rFonts w:cs="Times New Roman"/>
                <w:sz w:val="20"/>
                <w:szCs w:val="20"/>
              </w:rPr>
              <w:t>0.047</w:t>
            </w:r>
          </w:p>
        </w:tc>
        <w:tc>
          <w:tcPr>
            <w:tcW w:w="0" w:type="auto"/>
            <w:tcBorders>
              <w:top w:val="single" w:sz="4" w:space="0" w:color="auto"/>
            </w:tcBorders>
          </w:tcPr>
          <w:p w14:paraId="109A9F7C" w14:textId="77777777" w:rsidR="001C58EC" w:rsidRPr="00234F13" w:rsidRDefault="001C58EC" w:rsidP="00FC3F3E">
            <w:pPr>
              <w:jc w:val="center"/>
              <w:rPr>
                <w:rFonts w:cs="Times New Roman"/>
                <w:sz w:val="20"/>
                <w:szCs w:val="20"/>
              </w:rPr>
            </w:pPr>
            <w:r w:rsidRPr="00234F13">
              <w:rPr>
                <w:rFonts w:cs="Times New Roman"/>
                <w:sz w:val="20"/>
                <w:szCs w:val="20"/>
              </w:rPr>
              <w:t>16.2</w:t>
            </w:r>
          </w:p>
        </w:tc>
        <w:tc>
          <w:tcPr>
            <w:tcW w:w="0" w:type="auto"/>
            <w:tcBorders>
              <w:top w:val="single" w:sz="4" w:space="0" w:color="auto"/>
            </w:tcBorders>
          </w:tcPr>
          <w:p w14:paraId="16E51FC2" w14:textId="77777777" w:rsidR="001C58EC" w:rsidRPr="00234F13" w:rsidRDefault="001C58EC" w:rsidP="00FC3F3E">
            <w:pPr>
              <w:jc w:val="center"/>
              <w:rPr>
                <w:rFonts w:cs="Times New Roman"/>
                <w:sz w:val="20"/>
                <w:szCs w:val="20"/>
              </w:rPr>
            </w:pPr>
            <w:r w:rsidRPr="00234F13">
              <w:rPr>
                <w:rFonts w:cs="Times New Roman"/>
                <w:sz w:val="20"/>
                <w:szCs w:val="20"/>
              </w:rPr>
              <w:t>-8.8</w:t>
            </w:r>
          </w:p>
        </w:tc>
        <w:tc>
          <w:tcPr>
            <w:tcW w:w="0" w:type="auto"/>
            <w:tcBorders>
              <w:top w:val="single" w:sz="4" w:space="0" w:color="auto"/>
            </w:tcBorders>
          </w:tcPr>
          <w:p w14:paraId="6F00026E" w14:textId="77777777" w:rsidR="001C58EC" w:rsidRPr="00234F13" w:rsidRDefault="001C58EC" w:rsidP="00FC3F3E">
            <w:pPr>
              <w:jc w:val="center"/>
              <w:rPr>
                <w:rFonts w:cs="Times New Roman"/>
                <w:sz w:val="20"/>
                <w:szCs w:val="20"/>
              </w:rPr>
            </w:pPr>
            <w:r w:rsidRPr="00234F13">
              <w:rPr>
                <w:rFonts w:cs="Times New Roman"/>
                <w:sz w:val="20"/>
                <w:szCs w:val="20"/>
              </w:rPr>
              <w:t>0.0035</w:t>
            </w:r>
          </w:p>
        </w:tc>
        <w:tc>
          <w:tcPr>
            <w:tcW w:w="0" w:type="auto"/>
            <w:tcBorders>
              <w:top w:val="single" w:sz="4" w:space="0" w:color="auto"/>
            </w:tcBorders>
          </w:tcPr>
          <w:p w14:paraId="6E6A3590"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3514A668" w14:textId="77777777" w:rsidTr="00FC3F3E">
        <w:trPr>
          <w:trHeight w:val="227"/>
          <w:jc w:val="center"/>
        </w:trPr>
        <w:tc>
          <w:tcPr>
            <w:tcW w:w="0" w:type="auto"/>
            <w:vMerge/>
            <w:tcBorders>
              <w:bottom w:val="single" w:sz="4" w:space="0" w:color="auto"/>
            </w:tcBorders>
            <w:vAlign w:val="center"/>
          </w:tcPr>
          <w:p w14:paraId="3A5BA6AC"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6915E2A2" w14:textId="77777777" w:rsidR="001C58EC" w:rsidRPr="00234F13" w:rsidRDefault="001C58EC" w:rsidP="00FC3F3E">
            <w:pPr>
              <w:jc w:val="left"/>
              <w:rPr>
                <w:rFonts w:cs="Times New Roman"/>
                <w:sz w:val="20"/>
                <w:szCs w:val="20"/>
              </w:rPr>
            </w:pPr>
            <w:r w:rsidRPr="00234F13">
              <w:rPr>
                <w:rFonts w:cs="Times New Roman"/>
                <w:sz w:val="20"/>
                <w:szCs w:val="20"/>
              </w:rPr>
              <w:t>O3-H4∙∙∙Te7</w:t>
            </w:r>
          </w:p>
        </w:tc>
        <w:tc>
          <w:tcPr>
            <w:tcW w:w="0" w:type="auto"/>
            <w:vMerge/>
            <w:tcBorders>
              <w:bottom w:val="single" w:sz="4" w:space="0" w:color="auto"/>
            </w:tcBorders>
            <w:vAlign w:val="center"/>
          </w:tcPr>
          <w:p w14:paraId="07A44C01"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45046C19" w14:textId="77777777" w:rsidR="001C58EC" w:rsidRPr="00234F13" w:rsidRDefault="001C58EC" w:rsidP="00FC3F3E">
            <w:pPr>
              <w:jc w:val="center"/>
              <w:rPr>
                <w:rFonts w:cs="Times New Roman"/>
                <w:sz w:val="20"/>
                <w:szCs w:val="20"/>
              </w:rPr>
            </w:pPr>
            <w:r w:rsidRPr="00234F13">
              <w:rPr>
                <w:rFonts w:cs="Times New Roman"/>
                <w:sz w:val="20"/>
                <w:szCs w:val="20"/>
              </w:rPr>
              <w:t>110.3</w:t>
            </w:r>
          </w:p>
        </w:tc>
        <w:tc>
          <w:tcPr>
            <w:tcW w:w="0" w:type="auto"/>
            <w:tcBorders>
              <w:bottom w:val="single" w:sz="4" w:space="0" w:color="auto"/>
            </w:tcBorders>
          </w:tcPr>
          <w:p w14:paraId="55B3DB97" w14:textId="77777777" w:rsidR="001C58EC" w:rsidRPr="00234F13" w:rsidRDefault="001C58EC" w:rsidP="00FC3F3E">
            <w:pPr>
              <w:jc w:val="center"/>
              <w:rPr>
                <w:rFonts w:cs="Times New Roman"/>
                <w:sz w:val="20"/>
                <w:szCs w:val="20"/>
              </w:rPr>
            </w:pPr>
            <w:r w:rsidRPr="00234F13">
              <w:rPr>
                <w:rFonts w:cs="Times New Roman"/>
                <w:sz w:val="20"/>
                <w:szCs w:val="20"/>
              </w:rPr>
              <w:t>16.4</w:t>
            </w:r>
          </w:p>
        </w:tc>
        <w:tc>
          <w:tcPr>
            <w:tcW w:w="0" w:type="auto"/>
            <w:tcBorders>
              <w:bottom w:val="single" w:sz="4" w:space="0" w:color="auto"/>
            </w:tcBorders>
          </w:tcPr>
          <w:p w14:paraId="6FFC07E5" w14:textId="77777777" w:rsidR="001C58EC" w:rsidRPr="00234F13" w:rsidRDefault="001C58EC" w:rsidP="00FC3F3E">
            <w:pPr>
              <w:jc w:val="center"/>
              <w:rPr>
                <w:rFonts w:cs="Times New Roman"/>
                <w:sz w:val="20"/>
                <w:szCs w:val="20"/>
              </w:rPr>
            </w:pPr>
            <w:r w:rsidRPr="00234F13">
              <w:rPr>
                <w:rFonts w:cs="Times New Roman"/>
                <w:sz w:val="20"/>
                <w:szCs w:val="20"/>
              </w:rPr>
              <w:t>0.0572</w:t>
            </w:r>
          </w:p>
        </w:tc>
        <w:tc>
          <w:tcPr>
            <w:tcW w:w="0" w:type="auto"/>
            <w:tcBorders>
              <w:bottom w:val="single" w:sz="4" w:space="0" w:color="auto"/>
            </w:tcBorders>
          </w:tcPr>
          <w:p w14:paraId="32C7C671" w14:textId="77777777" w:rsidR="001C58EC" w:rsidRPr="00234F13" w:rsidRDefault="001C58EC" w:rsidP="00FC3F3E">
            <w:pPr>
              <w:jc w:val="center"/>
              <w:rPr>
                <w:rFonts w:cs="Times New Roman"/>
                <w:sz w:val="20"/>
                <w:szCs w:val="20"/>
              </w:rPr>
            </w:pPr>
            <w:r w:rsidRPr="00234F13">
              <w:rPr>
                <w:rFonts w:cs="Times New Roman"/>
                <w:sz w:val="20"/>
                <w:szCs w:val="20"/>
              </w:rPr>
              <w:t>4.7</w:t>
            </w:r>
          </w:p>
        </w:tc>
      </w:tr>
      <w:tr w:rsidR="001C58EC" w:rsidRPr="00234F13" w14:paraId="5AD7C891" w14:textId="77777777" w:rsidTr="00FC3F3E">
        <w:trPr>
          <w:trHeight w:val="227"/>
          <w:jc w:val="center"/>
        </w:trPr>
        <w:tc>
          <w:tcPr>
            <w:tcW w:w="0" w:type="auto"/>
            <w:vMerge w:val="restart"/>
            <w:tcBorders>
              <w:top w:val="single" w:sz="4" w:space="0" w:color="auto"/>
            </w:tcBorders>
            <w:vAlign w:val="center"/>
          </w:tcPr>
          <w:p w14:paraId="7440B6F3"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Se2-Te7</w:t>
            </w:r>
          </w:p>
        </w:tc>
        <w:tc>
          <w:tcPr>
            <w:tcW w:w="0" w:type="auto"/>
            <w:tcBorders>
              <w:top w:val="single" w:sz="4" w:space="0" w:color="auto"/>
            </w:tcBorders>
            <w:vAlign w:val="center"/>
          </w:tcPr>
          <w:p w14:paraId="71B779F1" w14:textId="77777777" w:rsidR="001C58EC" w:rsidRPr="00234F13" w:rsidRDefault="001C58EC" w:rsidP="00FC3F3E">
            <w:pPr>
              <w:jc w:val="left"/>
              <w:rPr>
                <w:rFonts w:cs="Times New Roman"/>
                <w:sz w:val="20"/>
                <w:szCs w:val="20"/>
              </w:rPr>
            </w:pPr>
            <w:r w:rsidRPr="00234F13">
              <w:rPr>
                <w:rFonts w:cs="Times New Roman"/>
                <w:sz w:val="20"/>
                <w:szCs w:val="20"/>
              </w:rPr>
              <w:t>C5-H6∙∙∙Se2</w:t>
            </w:r>
          </w:p>
        </w:tc>
        <w:tc>
          <w:tcPr>
            <w:tcW w:w="0" w:type="auto"/>
            <w:vMerge w:val="restart"/>
            <w:tcBorders>
              <w:top w:val="single" w:sz="4" w:space="0" w:color="auto"/>
            </w:tcBorders>
            <w:vAlign w:val="center"/>
          </w:tcPr>
          <w:p w14:paraId="26CE0185" w14:textId="77777777" w:rsidR="001C58EC" w:rsidRPr="00234F13" w:rsidRDefault="001C58EC" w:rsidP="00FC3F3E">
            <w:pPr>
              <w:jc w:val="center"/>
              <w:rPr>
                <w:rFonts w:cs="Times New Roman"/>
                <w:sz w:val="20"/>
                <w:szCs w:val="20"/>
              </w:rPr>
            </w:pPr>
            <w:r w:rsidRPr="00234F13">
              <w:rPr>
                <w:rFonts w:cs="Times New Roman"/>
                <w:sz w:val="20"/>
                <w:szCs w:val="20"/>
              </w:rPr>
              <w:t>0.053</w:t>
            </w:r>
          </w:p>
        </w:tc>
        <w:tc>
          <w:tcPr>
            <w:tcW w:w="0" w:type="auto"/>
            <w:tcBorders>
              <w:top w:val="single" w:sz="4" w:space="0" w:color="auto"/>
            </w:tcBorders>
          </w:tcPr>
          <w:p w14:paraId="481D259B" w14:textId="77777777" w:rsidR="001C58EC" w:rsidRPr="00234F13" w:rsidRDefault="001C58EC" w:rsidP="00FC3F3E">
            <w:pPr>
              <w:jc w:val="center"/>
              <w:rPr>
                <w:rFonts w:cs="Times New Roman"/>
                <w:sz w:val="20"/>
                <w:szCs w:val="20"/>
              </w:rPr>
            </w:pPr>
            <w:r w:rsidRPr="00234F13">
              <w:rPr>
                <w:rFonts w:cs="Times New Roman"/>
                <w:sz w:val="20"/>
                <w:szCs w:val="20"/>
              </w:rPr>
              <w:t>18.4</w:t>
            </w:r>
          </w:p>
        </w:tc>
        <w:tc>
          <w:tcPr>
            <w:tcW w:w="0" w:type="auto"/>
            <w:tcBorders>
              <w:top w:val="single" w:sz="4" w:space="0" w:color="auto"/>
            </w:tcBorders>
          </w:tcPr>
          <w:p w14:paraId="2138806E" w14:textId="77777777" w:rsidR="001C58EC" w:rsidRPr="00234F13" w:rsidRDefault="001C58EC" w:rsidP="00FC3F3E">
            <w:pPr>
              <w:jc w:val="center"/>
              <w:rPr>
                <w:rFonts w:cs="Times New Roman"/>
                <w:sz w:val="20"/>
                <w:szCs w:val="20"/>
              </w:rPr>
            </w:pPr>
            <w:r w:rsidRPr="00234F13">
              <w:rPr>
                <w:rFonts w:cs="Times New Roman"/>
                <w:sz w:val="20"/>
                <w:szCs w:val="20"/>
              </w:rPr>
              <w:t>-8.7</w:t>
            </w:r>
          </w:p>
        </w:tc>
        <w:tc>
          <w:tcPr>
            <w:tcW w:w="0" w:type="auto"/>
            <w:tcBorders>
              <w:top w:val="single" w:sz="4" w:space="0" w:color="auto"/>
            </w:tcBorders>
          </w:tcPr>
          <w:p w14:paraId="0FA3BCA1" w14:textId="77777777" w:rsidR="001C58EC" w:rsidRPr="00234F13" w:rsidRDefault="001C58EC" w:rsidP="00FC3F3E">
            <w:pPr>
              <w:jc w:val="center"/>
              <w:rPr>
                <w:rFonts w:cs="Times New Roman"/>
                <w:sz w:val="20"/>
                <w:szCs w:val="20"/>
              </w:rPr>
            </w:pPr>
            <w:r w:rsidRPr="00234F13">
              <w:rPr>
                <w:rFonts w:cs="Times New Roman"/>
                <w:sz w:val="20"/>
                <w:szCs w:val="20"/>
              </w:rPr>
              <w:t>0.0048</w:t>
            </w:r>
          </w:p>
        </w:tc>
        <w:tc>
          <w:tcPr>
            <w:tcW w:w="0" w:type="auto"/>
            <w:tcBorders>
              <w:top w:val="single" w:sz="4" w:space="0" w:color="auto"/>
            </w:tcBorders>
          </w:tcPr>
          <w:p w14:paraId="1788169A" w14:textId="77777777" w:rsidR="001C58EC" w:rsidRPr="00234F13" w:rsidRDefault="001C58EC" w:rsidP="00FC3F3E">
            <w:pPr>
              <w:jc w:val="center"/>
              <w:rPr>
                <w:rFonts w:cs="Times New Roman"/>
                <w:sz w:val="20"/>
                <w:szCs w:val="20"/>
              </w:rPr>
            </w:pPr>
            <w:r w:rsidRPr="00234F13">
              <w:rPr>
                <w:rFonts w:cs="Times New Roman"/>
                <w:sz w:val="20"/>
                <w:szCs w:val="20"/>
              </w:rPr>
              <w:t>1.8</w:t>
            </w:r>
          </w:p>
        </w:tc>
      </w:tr>
      <w:tr w:rsidR="001C58EC" w:rsidRPr="00234F13" w14:paraId="00965DC0" w14:textId="77777777" w:rsidTr="00FC3F3E">
        <w:trPr>
          <w:trHeight w:val="227"/>
          <w:jc w:val="center"/>
        </w:trPr>
        <w:tc>
          <w:tcPr>
            <w:tcW w:w="0" w:type="auto"/>
            <w:vMerge/>
            <w:tcBorders>
              <w:bottom w:val="single" w:sz="4" w:space="0" w:color="auto"/>
            </w:tcBorders>
            <w:vAlign w:val="center"/>
          </w:tcPr>
          <w:p w14:paraId="23364C7A"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7520AA13" w14:textId="77777777" w:rsidR="001C58EC" w:rsidRPr="00234F13" w:rsidRDefault="001C58EC" w:rsidP="00FC3F3E">
            <w:pPr>
              <w:jc w:val="left"/>
              <w:rPr>
                <w:rFonts w:cs="Times New Roman"/>
                <w:sz w:val="20"/>
                <w:szCs w:val="20"/>
              </w:rPr>
            </w:pPr>
            <w:r w:rsidRPr="00234F13">
              <w:rPr>
                <w:rFonts w:cs="Times New Roman"/>
                <w:sz w:val="20"/>
                <w:szCs w:val="20"/>
              </w:rPr>
              <w:t>O3-H4∙∙∙Te7</w:t>
            </w:r>
          </w:p>
        </w:tc>
        <w:tc>
          <w:tcPr>
            <w:tcW w:w="0" w:type="auto"/>
            <w:vMerge/>
            <w:tcBorders>
              <w:bottom w:val="single" w:sz="4" w:space="0" w:color="auto"/>
            </w:tcBorders>
            <w:vAlign w:val="center"/>
          </w:tcPr>
          <w:p w14:paraId="01299F3B"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34CE4585" w14:textId="77777777" w:rsidR="001C58EC" w:rsidRPr="00234F13" w:rsidRDefault="001C58EC" w:rsidP="00FC3F3E">
            <w:pPr>
              <w:jc w:val="center"/>
              <w:rPr>
                <w:rFonts w:cs="Times New Roman"/>
                <w:sz w:val="20"/>
                <w:szCs w:val="20"/>
              </w:rPr>
            </w:pPr>
            <w:r w:rsidRPr="00234F13">
              <w:rPr>
                <w:rFonts w:cs="Times New Roman"/>
                <w:sz w:val="20"/>
                <w:szCs w:val="20"/>
              </w:rPr>
              <w:t>123.1</w:t>
            </w:r>
          </w:p>
        </w:tc>
        <w:tc>
          <w:tcPr>
            <w:tcW w:w="0" w:type="auto"/>
            <w:tcBorders>
              <w:bottom w:val="single" w:sz="4" w:space="0" w:color="auto"/>
            </w:tcBorders>
          </w:tcPr>
          <w:p w14:paraId="684DC3CD" w14:textId="77777777" w:rsidR="001C58EC" w:rsidRPr="00234F13" w:rsidRDefault="001C58EC" w:rsidP="00FC3F3E">
            <w:pPr>
              <w:jc w:val="center"/>
              <w:rPr>
                <w:rFonts w:cs="Times New Roman"/>
                <w:sz w:val="20"/>
                <w:szCs w:val="20"/>
              </w:rPr>
            </w:pPr>
            <w:r w:rsidRPr="00234F13">
              <w:rPr>
                <w:rFonts w:cs="Times New Roman"/>
                <w:sz w:val="20"/>
                <w:szCs w:val="20"/>
              </w:rPr>
              <w:t>15.8</w:t>
            </w:r>
          </w:p>
        </w:tc>
        <w:tc>
          <w:tcPr>
            <w:tcW w:w="0" w:type="auto"/>
            <w:tcBorders>
              <w:bottom w:val="single" w:sz="4" w:space="0" w:color="auto"/>
            </w:tcBorders>
          </w:tcPr>
          <w:p w14:paraId="0A5D7591" w14:textId="77777777" w:rsidR="001C58EC" w:rsidRPr="00234F13" w:rsidRDefault="001C58EC" w:rsidP="00FC3F3E">
            <w:pPr>
              <w:jc w:val="center"/>
              <w:rPr>
                <w:rFonts w:cs="Times New Roman"/>
                <w:sz w:val="20"/>
                <w:szCs w:val="20"/>
              </w:rPr>
            </w:pPr>
            <w:r w:rsidRPr="00234F13">
              <w:rPr>
                <w:rFonts w:cs="Times New Roman"/>
                <w:sz w:val="20"/>
                <w:szCs w:val="20"/>
              </w:rPr>
              <w:t>0.0637</w:t>
            </w:r>
          </w:p>
        </w:tc>
        <w:tc>
          <w:tcPr>
            <w:tcW w:w="0" w:type="auto"/>
            <w:tcBorders>
              <w:bottom w:val="single" w:sz="4" w:space="0" w:color="auto"/>
            </w:tcBorders>
          </w:tcPr>
          <w:p w14:paraId="3E73EEA1" w14:textId="77777777" w:rsidR="001C58EC" w:rsidRPr="00234F13" w:rsidRDefault="001C58EC" w:rsidP="00FC3F3E">
            <w:pPr>
              <w:jc w:val="center"/>
              <w:rPr>
                <w:rFonts w:cs="Times New Roman"/>
                <w:sz w:val="20"/>
                <w:szCs w:val="20"/>
              </w:rPr>
            </w:pPr>
            <w:r w:rsidRPr="00234F13">
              <w:rPr>
                <w:rFonts w:cs="Times New Roman"/>
                <w:sz w:val="20"/>
                <w:szCs w:val="20"/>
              </w:rPr>
              <w:t>5.1</w:t>
            </w:r>
          </w:p>
        </w:tc>
      </w:tr>
      <w:tr w:rsidR="001C58EC" w:rsidRPr="00234F13" w14:paraId="47453537" w14:textId="77777777" w:rsidTr="00FC3F3E">
        <w:trPr>
          <w:trHeight w:val="227"/>
          <w:jc w:val="center"/>
        </w:trPr>
        <w:tc>
          <w:tcPr>
            <w:tcW w:w="0" w:type="auto"/>
            <w:vMerge w:val="restart"/>
            <w:tcBorders>
              <w:top w:val="single" w:sz="4" w:space="0" w:color="auto"/>
            </w:tcBorders>
            <w:vAlign w:val="center"/>
          </w:tcPr>
          <w:p w14:paraId="23973843"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Te2-Te7</w:t>
            </w:r>
          </w:p>
        </w:tc>
        <w:tc>
          <w:tcPr>
            <w:tcW w:w="0" w:type="auto"/>
            <w:tcBorders>
              <w:top w:val="single" w:sz="4" w:space="0" w:color="auto"/>
            </w:tcBorders>
            <w:vAlign w:val="center"/>
          </w:tcPr>
          <w:p w14:paraId="7B562DF1" w14:textId="77777777" w:rsidR="001C58EC" w:rsidRPr="00234F13" w:rsidRDefault="001C58EC" w:rsidP="00FC3F3E">
            <w:pPr>
              <w:jc w:val="left"/>
              <w:rPr>
                <w:rFonts w:cs="Times New Roman"/>
                <w:sz w:val="20"/>
                <w:szCs w:val="20"/>
              </w:rPr>
            </w:pPr>
            <w:r w:rsidRPr="00234F13">
              <w:rPr>
                <w:rFonts w:cs="Times New Roman"/>
                <w:sz w:val="20"/>
                <w:szCs w:val="20"/>
              </w:rPr>
              <w:t>C5-H6∙∙∙Te2</w:t>
            </w:r>
          </w:p>
        </w:tc>
        <w:tc>
          <w:tcPr>
            <w:tcW w:w="0" w:type="auto"/>
            <w:vMerge w:val="restart"/>
            <w:tcBorders>
              <w:top w:val="single" w:sz="4" w:space="0" w:color="auto"/>
            </w:tcBorders>
            <w:vAlign w:val="center"/>
          </w:tcPr>
          <w:p w14:paraId="342D6675" w14:textId="77777777" w:rsidR="001C58EC" w:rsidRPr="00234F13" w:rsidRDefault="001C58EC" w:rsidP="00FC3F3E">
            <w:pPr>
              <w:jc w:val="center"/>
              <w:rPr>
                <w:rFonts w:cs="Times New Roman"/>
                <w:sz w:val="20"/>
                <w:szCs w:val="20"/>
              </w:rPr>
            </w:pPr>
            <w:r w:rsidRPr="00234F13">
              <w:rPr>
                <w:rFonts w:cs="Times New Roman"/>
                <w:sz w:val="20"/>
                <w:szCs w:val="20"/>
              </w:rPr>
              <w:t>0.058</w:t>
            </w:r>
          </w:p>
        </w:tc>
        <w:tc>
          <w:tcPr>
            <w:tcW w:w="0" w:type="auto"/>
            <w:tcBorders>
              <w:top w:val="single" w:sz="4" w:space="0" w:color="auto"/>
            </w:tcBorders>
          </w:tcPr>
          <w:p w14:paraId="4CC067F3" w14:textId="77777777" w:rsidR="001C58EC" w:rsidRPr="00234F13" w:rsidRDefault="001C58EC" w:rsidP="00FC3F3E">
            <w:pPr>
              <w:jc w:val="center"/>
              <w:rPr>
                <w:rFonts w:cs="Times New Roman"/>
                <w:sz w:val="20"/>
                <w:szCs w:val="20"/>
              </w:rPr>
            </w:pPr>
            <w:r w:rsidRPr="00234F13">
              <w:rPr>
                <w:rFonts w:cs="Times New Roman"/>
                <w:sz w:val="20"/>
                <w:szCs w:val="20"/>
              </w:rPr>
              <w:t>18.1</w:t>
            </w:r>
          </w:p>
        </w:tc>
        <w:tc>
          <w:tcPr>
            <w:tcW w:w="0" w:type="auto"/>
            <w:tcBorders>
              <w:top w:val="single" w:sz="4" w:space="0" w:color="auto"/>
            </w:tcBorders>
          </w:tcPr>
          <w:p w14:paraId="0C60C021" w14:textId="77777777" w:rsidR="001C58EC" w:rsidRPr="00234F13" w:rsidRDefault="001C58EC" w:rsidP="00FC3F3E">
            <w:pPr>
              <w:jc w:val="center"/>
              <w:rPr>
                <w:rFonts w:cs="Times New Roman"/>
                <w:sz w:val="20"/>
                <w:szCs w:val="20"/>
              </w:rPr>
            </w:pPr>
            <w:r w:rsidRPr="00234F13">
              <w:rPr>
                <w:rFonts w:cs="Times New Roman"/>
                <w:sz w:val="20"/>
                <w:szCs w:val="20"/>
              </w:rPr>
              <w:t>-7.5</w:t>
            </w:r>
          </w:p>
        </w:tc>
        <w:tc>
          <w:tcPr>
            <w:tcW w:w="0" w:type="auto"/>
            <w:tcBorders>
              <w:top w:val="single" w:sz="4" w:space="0" w:color="auto"/>
            </w:tcBorders>
          </w:tcPr>
          <w:p w14:paraId="76B76636" w14:textId="77777777" w:rsidR="001C58EC" w:rsidRPr="00234F13" w:rsidRDefault="001C58EC" w:rsidP="00FC3F3E">
            <w:pPr>
              <w:jc w:val="center"/>
              <w:rPr>
                <w:rFonts w:cs="Times New Roman"/>
                <w:sz w:val="20"/>
                <w:szCs w:val="20"/>
              </w:rPr>
            </w:pPr>
            <w:r w:rsidRPr="00234F13">
              <w:rPr>
                <w:rFonts w:cs="Times New Roman"/>
                <w:sz w:val="20"/>
                <w:szCs w:val="20"/>
              </w:rPr>
              <w:t>0.0054</w:t>
            </w:r>
          </w:p>
        </w:tc>
        <w:tc>
          <w:tcPr>
            <w:tcW w:w="0" w:type="auto"/>
            <w:tcBorders>
              <w:top w:val="single" w:sz="4" w:space="0" w:color="auto"/>
            </w:tcBorders>
          </w:tcPr>
          <w:p w14:paraId="74D9169B" w14:textId="77777777" w:rsidR="001C58EC" w:rsidRPr="00234F13" w:rsidRDefault="001C58EC" w:rsidP="00FC3F3E">
            <w:pPr>
              <w:jc w:val="center"/>
              <w:rPr>
                <w:rFonts w:cs="Times New Roman"/>
                <w:sz w:val="20"/>
                <w:szCs w:val="20"/>
              </w:rPr>
            </w:pPr>
            <w:r w:rsidRPr="00234F13">
              <w:rPr>
                <w:rFonts w:cs="Times New Roman"/>
                <w:sz w:val="20"/>
                <w:szCs w:val="20"/>
              </w:rPr>
              <w:t>1.8</w:t>
            </w:r>
          </w:p>
        </w:tc>
      </w:tr>
      <w:tr w:rsidR="001C58EC" w:rsidRPr="00234F13" w14:paraId="45EAC45F" w14:textId="77777777" w:rsidTr="00FC3F3E">
        <w:trPr>
          <w:trHeight w:val="227"/>
          <w:jc w:val="center"/>
        </w:trPr>
        <w:tc>
          <w:tcPr>
            <w:tcW w:w="0" w:type="auto"/>
            <w:vMerge/>
            <w:tcBorders>
              <w:bottom w:val="single" w:sz="4" w:space="0" w:color="auto"/>
            </w:tcBorders>
            <w:vAlign w:val="center"/>
          </w:tcPr>
          <w:p w14:paraId="45175107"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2A8C4F6A" w14:textId="77777777" w:rsidR="001C58EC" w:rsidRPr="00234F13" w:rsidRDefault="001C58EC" w:rsidP="00FC3F3E">
            <w:pPr>
              <w:jc w:val="left"/>
              <w:rPr>
                <w:rFonts w:cs="Times New Roman"/>
                <w:sz w:val="20"/>
                <w:szCs w:val="20"/>
              </w:rPr>
            </w:pPr>
            <w:r w:rsidRPr="00234F13">
              <w:rPr>
                <w:rFonts w:cs="Times New Roman"/>
                <w:sz w:val="20"/>
                <w:szCs w:val="20"/>
              </w:rPr>
              <w:t>O3-H4∙∙∙Te7</w:t>
            </w:r>
          </w:p>
        </w:tc>
        <w:tc>
          <w:tcPr>
            <w:tcW w:w="0" w:type="auto"/>
            <w:vMerge/>
            <w:tcBorders>
              <w:bottom w:val="single" w:sz="4" w:space="0" w:color="auto"/>
            </w:tcBorders>
            <w:vAlign w:val="center"/>
          </w:tcPr>
          <w:p w14:paraId="63CF4F20"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231B729E" w14:textId="77777777" w:rsidR="001C58EC" w:rsidRPr="00234F13" w:rsidRDefault="001C58EC" w:rsidP="00FC3F3E">
            <w:pPr>
              <w:jc w:val="center"/>
              <w:rPr>
                <w:rFonts w:cs="Times New Roman"/>
                <w:sz w:val="20"/>
                <w:szCs w:val="20"/>
              </w:rPr>
            </w:pPr>
            <w:r w:rsidRPr="00234F13">
              <w:rPr>
                <w:rFonts w:cs="Times New Roman"/>
                <w:sz w:val="20"/>
                <w:szCs w:val="20"/>
              </w:rPr>
              <w:t>130.1</w:t>
            </w:r>
          </w:p>
        </w:tc>
        <w:tc>
          <w:tcPr>
            <w:tcW w:w="0" w:type="auto"/>
            <w:tcBorders>
              <w:bottom w:val="single" w:sz="4" w:space="0" w:color="auto"/>
            </w:tcBorders>
          </w:tcPr>
          <w:p w14:paraId="6F08D1C4" w14:textId="77777777" w:rsidR="001C58EC" w:rsidRPr="00234F13" w:rsidRDefault="001C58EC" w:rsidP="00FC3F3E">
            <w:pPr>
              <w:jc w:val="center"/>
              <w:rPr>
                <w:rFonts w:cs="Times New Roman"/>
                <w:sz w:val="20"/>
                <w:szCs w:val="20"/>
              </w:rPr>
            </w:pPr>
            <w:r w:rsidRPr="00234F13">
              <w:rPr>
                <w:rFonts w:cs="Times New Roman"/>
                <w:sz w:val="20"/>
                <w:szCs w:val="20"/>
              </w:rPr>
              <w:t>15.9</w:t>
            </w:r>
          </w:p>
        </w:tc>
        <w:tc>
          <w:tcPr>
            <w:tcW w:w="0" w:type="auto"/>
            <w:tcBorders>
              <w:bottom w:val="single" w:sz="4" w:space="0" w:color="auto"/>
            </w:tcBorders>
          </w:tcPr>
          <w:p w14:paraId="40643926" w14:textId="77777777" w:rsidR="001C58EC" w:rsidRPr="00234F13" w:rsidRDefault="001C58EC" w:rsidP="00FC3F3E">
            <w:pPr>
              <w:jc w:val="center"/>
              <w:rPr>
                <w:rFonts w:cs="Times New Roman"/>
                <w:sz w:val="20"/>
                <w:szCs w:val="20"/>
              </w:rPr>
            </w:pPr>
            <w:r w:rsidRPr="00234F13">
              <w:rPr>
                <w:rFonts w:cs="Times New Roman"/>
                <w:sz w:val="20"/>
                <w:szCs w:val="20"/>
              </w:rPr>
              <w:t>0.0667</w:t>
            </w:r>
          </w:p>
        </w:tc>
        <w:tc>
          <w:tcPr>
            <w:tcW w:w="0" w:type="auto"/>
            <w:tcBorders>
              <w:bottom w:val="single" w:sz="4" w:space="0" w:color="auto"/>
            </w:tcBorders>
          </w:tcPr>
          <w:p w14:paraId="5FF144D7" w14:textId="77777777" w:rsidR="001C58EC" w:rsidRPr="00234F13" w:rsidRDefault="001C58EC" w:rsidP="00FC3F3E">
            <w:pPr>
              <w:jc w:val="center"/>
              <w:rPr>
                <w:rFonts w:cs="Times New Roman"/>
                <w:sz w:val="20"/>
                <w:szCs w:val="20"/>
              </w:rPr>
            </w:pPr>
            <w:r w:rsidRPr="00234F13">
              <w:rPr>
                <w:rFonts w:cs="Times New Roman"/>
                <w:sz w:val="20"/>
                <w:szCs w:val="20"/>
              </w:rPr>
              <w:t>5.3</w:t>
            </w:r>
          </w:p>
        </w:tc>
      </w:tr>
      <w:tr w:rsidR="001C58EC" w:rsidRPr="00234F13" w14:paraId="23D96F3C" w14:textId="77777777" w:rsidTr="00FC3F3E">
        <w:trPr>
          <w:trHeight w:val="227"/>
          <w:jc w:val="center"/>
        </w:trPr>
        <w:tc>
          <w:tcPr>
            <w:tcW w:w="0" w:type="auto"/>
            <w:vMerge w:val="restart"/>
            <w:tcBorders>
              <w:top w:val="single" w:sz="4" w:space="0" w:color="auto"/>
            </w:tcBorders>
            <w:vAlign w:val="center"/>
          </w:tcPr>
          <w:p w14:paraId="5A7C494D" w14:textId="77777777" w:rsidR="001C58EC" w:rsidRPr="00234F13" w:rsidRDefault="001C58EC" w:rsidP="00FC3F3E">
            <w:pPr>
              <w:jc w:val="left"/>
              <w:rPr>
                <w:rFonts w:cs="Times New Roman"/>
                <w:b/>
                <w:bCs/>
                <w:sz w:val="20"/>
                <w:szCs w:val="20"/>
              </w:rPr>
            </w:pPr>
            <w:r w:rsidRPr="00234F13">
              <w:rPr>
                <w:rFonts w:cs="Times New Roman"/>
                <w:b/>
                <w:bCs/>
                <w:sz w:val="20"/>
                <w:szCs w:val="20"/>
              </w:rPr>
              <w:t>HO2-Te7</w:t>
            </w:r>
          </w:p>
        </w:tc>
        <w:tc>
          <w:tcPr>
            <w:tcW w:w="0" w:type="auto"/>
            <w:tcBorders>
              <w:top w:val="single" w:sz="4" w:space="0" w:color="auto"/>
            </w:tcBorders>
            <w:vAlign w:val="center"/>
          </w:tcPr>
          <w:p w14:paraId="6D14F22D" w14:textId="77777777" w:rsidR="001C58EC" w:rsidRPr="00234F13" w:rsidRDefault="001C58EC" w:rsidP="00FC3F3E">
            <w:pPr>
              <w:jc w:val="left"/>
              <w:rPr>
                <w:rFonts w:cs="Times New Roman"/>
                <w:sz w:val="20"/>
                <w:szCs w:val="20"/>
              </w:rPr>
            </w:pPr>
            <w:r w:rsidRPr="00234F13">
              <w:rPr>
                <w:rFonts w:cs="Times New Roman"/>
                <w:sz w:val="20"/>
                <w:szCs w:val="20"/>
              </w:rPr>
              <w:t>C5-H6∙∙∙O2</w:t>
            </w:r>
          </w:p>
        </w:tc>
        <w:tc>
          <w:tcPr>
            <w:tcW w:w="0" w:type="auto"/>
            <w:vMerge w:val="restart"/>
            <w:tcBorders>
              <w:top w:val="single" w:sz="4" w:space="0" w:color="auto"/>
            </w:tcBorders>
            <w:vAlign w:val="center"/>
          </w:tcPr>
          <w:p w14:paraId="579B9511" w14:textId="77777777" w:rsidR="001C58EC" w:rsidRPr="00234F13" w:rsidRDefault="001C58EC" w:rsidP="00FC3F3E">
            <w:pPr>
              <w:jc w:val="center"/>
              <w:rPr>
                <w:rFonts w:cs="Times New Roman"/>
                <w:sz w:val="20"/>
                <w:szCs w:val="20"/>
              </w:rPr>
            </w:pPr>
            <w:r w:rsidRPr="00234F13">
              <w:rPr>
                <w:rFonts w:cs="Times New Roman"/>
                <w:sz w:val="20"/>
                <w:szCs w:val="20"/>
              </w:rPr>
              <w:t>0.047</w:t>
            </w:r>
          </w:p>
        </w:tc>
        <w:tc>
          <w:tcPr>
            <w:tcW w:w="0" w:type="auto"/>
            <w:tcBorders>
              <w:top w:val="single" w:sz="4" w:space="0" w:color="auto"/>
            </w:tcBorders>
          </w:tcPr>
          <w:p w14:paraId="06B29C99" w14:textId="77777777" w:rsidR="001C58EC" w:rsidRPr="00234F13" w:rsidRDefault="001C58EC" w:rsidP="00FC3F3E">
            <w:pPr>
              <w:jc w:val="center"/>
              <w:rPr>
                <w:rFonts w:cs="Times New Roman"/>
                <w:sz w:val="20"/>
                <w:szCs w:val="20"/>
              </w:rPr>
            </w:pPr>
            <w:r w:rsidRPr="00234F13">
              <w:rPr>
                <w:rFonts w:cs="Times New Roman"/>
                <w:sz w:val="20"/>
                <w:szCs w:val="20"/>
              </w:rPr>
              <w:t>14.0</w:t>
            </w:r>
          </w:p>
        </w:tc>
        <w:tc>
          <w:tcPr>
            <w:tcW w:w="0" w:type="auto"/>
            <w:tcBorders>
              <w:top w:val="single" w:sz="4" w:space="0" w:color="auto"/>
            </w:tcBorders>
          </w:tcPr>
          <w:p w14:paraId="0D2E50E2" w14:textId="77777777" w:rsidR="001C58EC" w:rsidRPr="00234F13" w:rsidRDefault="001C58EC" w:rsidP="00FC3F3E">
            <w:pPr>
              <w:jc w:val="center"/>
              <w:rPr>
                <w:rFonts w:cs="Times New Roman"/>
                <w:sz w:val="20"/>
                <w:szCs w:val="20"/>
              </w:rPr>
            </w:pPr>
            <w:r w:rsidRPr="00234F13">
              <w:rPr>
                <w:rFonts w:cs="Times New Roman"/>
                <w:sz w:val="20"/>
                <w:szCs w:val="20"/>
              </w:rPr>
              <w:t>-11.7</w:t>
            </w:r>
          </w:p>
        </w:tc>
        <w:tc>
          <w:tcPr>
            <w:tcW w:w="0" w:type="auto"/>
            <w:tcBorders>
              <w:top w:val="single" w:sz="4" w:space="0" w:color="auto"/>
            </w:tcBorders>
          </w:tcPr>
          <w:p w14:paraId="44E1A387" w14:textId="77777777" w:rsidR="001C58EC" w:rsidRPr="00234F13" w:rsidRDefault="001C58EC" w:rsidP="00FC3F3E">
            <w:pPr>
              <w:jc w:val="center"/>
              <w:rPr>
                <w:rFonts w:cs="Times New Roman"/>
                <w:sz w:val="20"/>
                <w:szCs w:val="20"/>
              </w:rPr>
            </w:pPr>
            <w:r w:rsidRPr="00234F13">
              <w:rPr>
                <w:rFonts w:cs="Times New Roman"/>
                <w:sz w:val="20"/>
                <w:szCs w:val="20"/>
              </w:rPr>
              <w:t>-0.0018</w:t>
            </w:r>
          </w:p>
        </w:tc>
        <w:tc>
          <w:tcPr>
            <w:tcW w:w="0" w:type="auto"/>
            <w:tcBorders>
              <w:top w:val="single" w:sz="4" w:space="0" w:color="auto"/>
            </w:tcBorders>
          </w:tcPr>
          <w:p w14:paraId="1F4B3914"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00A516B4" w14:textId="77777777" w:rsidTr="00FC3F3E">
        <w:trPr>
          <w:trHeight w:val="227"/>
          <w:jc w:val="center"/>
        </w:trPr>
        <w:tc>
          <w:tcPr>
            <w:tcW w:w="0" w:type="auto"/>
            <w:vMerge/>
            <w:tcBorders>
              <w:bottom w:val="single" w:sz="4" w:space="0" w:color="auto"/>
            </w:tcBorders>
            <w:vAlign w:val="center"/>
          </w:tcPr>
          <w:p w14:paraId="678D28C3"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2D61A41F" w14:textId="77777777" w:rsidR="001C58EC" w:rsidRPr="00234F13" w:rsidRDefault="001C58EC" w:rsidP="00FC3F3E">
            <w:pPr>
              <w:jc w:val="left"/>
              <w:rPr>
                <w:rFonts w:cs="Times New Roman"/>
                <w:sz w:val="20"/>
                <w:szCs w:val="20"/>
              </w:rPr>
            </w:pPr>
            <w:r w:rsidRPr="00234F13">
              <w:rPr>
                <w:rFonts w:cs="Times New Roman"/>
                <w:sz w:val="20"/>
                <w:szCs w:val="20"/>
              </w:rPr>
              <w:t>O3-H4∙∙∙Te7</w:t>
            </w:r>
          </w:p>
        </w:tc>
        <w:tc>
          <w:tcPr>
            <w:tcW w:w="0" w:type="auto"/>
            <w:vMerge/>
            <w:tcBorders>
              <w:bottom w:val="single" w:sz="4" w:space="0" w:color="auto"/>
            </w:tcBorders>
            <w:vAlign w:val="center"/>
          </w:tcPr>
          <w:p w14:paraId="15E20697"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1B2393B8" w14:textId="77777777" w:rsidR="001C58EC" w:rsidRPr="00234F13" w:rsidRDefault="001C58EC" w:rsidP="00FC3F3E">
            <w:pPr>
              <w:jc w:val="center"/>
              <w:rPr>
                <w:rFonts w:cs="Times New Roman"/>
                <w:sz w:val="20"/>
                <w:szCs w:val="20"/>
              </w:rPr>
            </w:pPr>
            <w:r w:rsidRPr="00234F13">
              <w:rPr>
                <w:rFonts w:cs="Times New Roman"/>
                <w:sz w:val="20"/>
                <w:szCs w:val="20"/>
              </w:rPr>
              <w:t>96.1</w:t>
            </w:r>
          </w:p>
        </w:tc>
        <w:tc>
          <w:tcPr>
            <w:tcW w:w="0" w:type="auto"/>
            <w:tcBorders>
              <w:bottom w:val="single" w:sz="4" w:space="0" w:color="auto"/>
            </w:tcBorders>
          </w:tcPr>
          <w:p w14:paraId="3EE6AA8C" w14:textId="77777777" w:rsidR="001C58EC" w:rsidRPr="00234F13" w:rsidRDefault="001C58EC" w:rsidP="00FC3F3E">
            <w:pPr>
              <w:jc w:val="center"/>
              <w:rPr>
                <w:rFonts w:cs="Times New Roman"/>
                <w:sz w:val="20"/>
                <w:szCs w:val="20"/>
              </w:rPr>
            </w:pPr>
            <w:r w:rsidRPr="00234F13">
              <w:rPr>
                <w:rFonts w:cs="Times New Roman"/>
                <w:sz w:val="20"/>
                <w:szCs w:val="20"/>
              </w:rPr>
              <w:t>7.8</w:t>
            </w:r>
          </w:p>
        </w:tc>
        <w:tc>
          <w:tcPr>
            <w:tcW w:w="0" w:type="auto"/>
            <w:tcBorders>
              <w:bottom w:val="single" w:sz="4" w:space="0" w:color="auto"/>
            </w:tcBorders>
          </w:tcPr>
          <w:p w14:paraId="3229993F" w14:textId="77777777" w:rsidR="001C58EC" w:rsidRPr="00234F13" w:rsidRDefault="001C58EC" w:rsidP="00FC3F3E">
            <w:pPr>
              <w:jc w:val="center"/>
              <w:rPr>
                <w:rFonts w:cs="Times New Roman"/>
                <w:sz w:val="20"/>
                <w:szCs w:val="20"/>
              </w:rPr>
            </w:pPr>
            <w:r w:rsidRPr="00234F13">
              <w:rPr>
                <w:rFonts w:cs="Times New Roman"/>
                <w:sz w:val="20"/>
                <w:szCs w:val="20"/>
              </w:rPr>
              <w:t>0.0516</w:t>
            </w:r>
          </w:p>
        </w:tc>
        <w:tc>
          <w:tcPr>
            <w:tcW w:w="0" w:type="auto"/>
            <w:tcBorders>
              <w:bottom w:val="single" w:sz="4" w:space="0" w:color="auto"/>
            </w:tcBorders>
          </w:tcPr>
          <w:p w14:paraId="00E8DE4E" w14:textId="77777777" w:rsidR="001C58EC" w:rsidRPr="00234F13" w:rsidRDefault="001C58EC" w:rsidP="00FC3F3E">
            <w:pPr>
              <w:jc w:val="center"/>
              <w:rPr>
                <w:rFonts w:cs="Times New Roman"/>
                <w:sz w:val="20"/>
                <w:szCs w:val="20"/>
              </w:rPr>
            </w:pPr>
            <w:r w:rsidRPr="00234F13">
              <w:rPr>
                <w:rFonts w:cs="Times New Roman"/>
                <w:sz w:val="20"/>
                <w:szCs w:val="20"/>
              </w:rPr>
              <w:t>4.4</w:t>
            </w:r>
          </w:p>
        </w:tc>
      </w:tr>
      <w:tr w:rsidR="001C58EC" w:rsidRPr="00234F13" w14:paraId="2C5FB217" w14:textId="77777777" w:rsidTr="00FC3F3E">
        <w:trPr>
          <w:trHeight w:val="227"/>
          <w:jc w:val="center"/>
        </w:trPr>
        <w:tc>
          <w:tcPr>
            <w:tcW w:w="0" w:type="auto"/>
            <w:vMerge w:val="restart"/>
            <w:tcBorders>
              <w:top w:val="single" w:sz="4" w:space="0" w:color="auto"/>
            </w:tcBorders>
            <w:vAlign w:val="center"/>
          </w:tcPr>
          <w:p w14:paraId="5864ABFE" w14:textId="77777777" w:rsidR="001C58EC" w:rsidRPr="00234F13" w:rsidRDefault="001C58EC" w:rsidP="00FC3F3E">
            <w:pPr>
              <w:jc w:val="left"/>
              <w:rPr>
                <w:rFonts w:cs="Times New Roman"/>
                <w:b/>
                <w:bCs/>
                <w:sz w:val="20"/>
                <w:szCs w:val="20"/>
              </w:rPr>
            </w:pPr>
            <w:r w:rsidRPr="00234F13">
              <w:rPr>
                <w:rFonts w:cs="Times New Roman"/>
                <w:b/>
                <w:bCs/>
                <w:sz w:val="20"/>
                <w:szCs w:val="20"/>
              </w:rPr>
              <w:t>HS2-Te7</w:t>
            </w:r>
          </w:p>
        </w:tc>
        <w:tc>
          <w:tcPr>
            <w:tcW w:w="0" w:type="auto"/>
            <w:tcBorders>
              <w:top w:val="single" w:sz="4" w:space="0" w:color="auto"/>
            </w:tcBorders>
            <w:vAlign w:val="center"/>
          </w:tcPr>
          <w:p w14:paraId="292701E2" w14:textId="77777777" w:rsidR="001C58EC" w:rsidRPr="00234F13" w:rsidRDefault="001C58EC" w:rsidP="00FC3F3E">
            <w:pPr>
              <w:jc w:val="left"/>
              <w:rPr>
                <w:rFonts w:cs="Times New Roman"/>
                <w:sz w:val="20"/>
                <w:szCs w:val="20"/>
              </w:rPr>
            </w:pPr>
            <w:r w:rsidRPr="00234F13">
              <w:rPr>
                <w:rFonts w:cs="Times New Roman"/>
                <w:sz w:val="20"/>
                <w:szCs w:val="20"/>
              </w:rPr>
              <w:t>C5-H6∙∙∙S2</w:t>
            </w:r>
          </w:p>
        </w:tc>
        <w:tc>
          <w:tcPr>
            <w:tcW w:w="0" w:type="auto"/>
            <w:vMerge w:val="restart"/>
            <w:tcBorders>
              <w:top w:val="single" w:sz="4" w:space="0" w:color="auto"/>
            </w:tcBorders>
            <w:vAlign w:val="center"/>
          </w:tcPr>
          <w:p w14:paraId="587FF4B8" w14:textId="77777777" w:rsidR="001C58EC" w:rsidRPr="00234F13" w:rsidRDefault="001C58EC" w:rsidP="00FC3F3E">
            <w:pPr>
              <w:jc w:val="center"/>
              <w:rPr>
                <w:rFonts w:cs="Times New Roman"/>
                <w:sz w:val="20"/>
                <w:szCs w:val="20"/>
              </w:rPr>
            </w:pPr>
            <w:r w:rsidRPr="00234F13">
              <w:rPr>
                <w:rFonts w:cs="Times New Roman"/>
                <w:sz w:val="20"/>
                <w:szCs w:val="20"/>
              </w:rPr>
              <w:t>0.052</w:t>
            </w:r>
          </w:p>
        </w:tc>
        <w:tc>
          <w:tcPr>
            <w:tcW w:w="0" w:type="auto"/>
            <w:tcBorders>
              <w:top w:val="single" w:sz="4" w:space="0" w:color="auto"/>
            </w:tcBorders>
          </w:tcPr>
          <w:p w14:paraId="3FDC2AD5" w14:textId="77777777" w:rsidR="001C58EC" w:rsidRPr="00234F13" w:rsidRDefault="001C58EC" w:rsidP="00FC3F3E">
            <w:pPr>
              <w:jc w:val="center"/>
              <w:rPr>
                <w:rFonts w:cs="Times New Roman"/>
                <w:sz w:val="20"/>
                <w:szCs w:val="20"/>
              </w:rPr>
            </w:pPr>
            <w:r w:rsidRPr="00234F13">
              <w:rPr>
                <w:rFonts w:cs="Times New Roman"/>
                <w:sz w:val="20"/>
                <w:szCs w:val="20"/>
              </w:rPr>
              <w:t>15.7</w:t>
            </w:r>
          </w:p>
        </w:tc>
        <w:tc>
          <w:tcPr>
            <w:tcW w:w="0" w:type="auto"/>
            <w:tcBorders>
              <w:top w:val="single" w:sz="4" w:space="0" w:color="auto"/>
            </w:tcBorders>
          </w:tcPr>
          <w:p w14:paraId="7C640E1C" w14:textId="77777777" w:rsidR="001C58EC" w:rsidRPr="00234F13" w:rsidRDefault="001C58EC" w:rsidP="00FC3F3E">
            <w:pPr>
              <w:jc w:val="center"/>
              <w:rPr>
                <w:rFonts w:cs="Times New Roman"/>
                <w:sz w:val="20"/>
                <w:szCs w:val="20"/>
              </w:rPr>
            </w:pPr>
            <w:r w:rsidRPr="00234F13">
              <w:rPr>
                <w:rFonts w:cs="Times New Roman"/>
                <w:sz w:val="20"/>
                <w:szCs w:val="20"/>
              </w:rPr>
              <w:t>-13.2</w:t>
            </w:r>
          </w:p>
        </w:tc>
        <w:tc>
          <w:tcPr>
            <w:tcW w:w="0" w:type="auto"/>
            <w:tcBorders>
              <w:top w:val="single" w:sz="4" w:space="0" w:color="auto"/>
            </w:tcBorders>
          </w:tcPr>
          <w:p w14:paraId="257E351F" w14:textId="77777777" w:rsidR="001C58EC" w:rsidRPr="00234F13" w:rsidRDefault="001C58EC" w:rsidP="00FC3F3E">
            <w:pPr>
              <w:jc w:val="center"/>
              <w:rPr>
                <w:rFonts w:cs="Times New Roman"/>
                <w:sz w:val="20"/>
                <w:szCs w:val="20"/>
              </w:rPr>
            </w:pPr>
            <w:r w:rsidRPr="00234F13">
              <w:rPr>
                <w:rFonts w:cs="Times New Roman"/>
                <w:sz w:val="20"/>
                <w:szCs w:val="20"/>
              </w:rPr>
              <w:t>0.0036</w:t>
            </w:r>
          </w:p>
        </w:tc>
        <w:tc>
          <w:tcPr>
            <w:tcW w:w="0" w:type="auto"/>
            <w:tcBorders>
              <w:top w:val="single" w:sz="4" w:space="0" w:color="auto"/>
            </w:tcBorders>
          </w:tcPr>
          <w:p w14:paraId="75C89DEE"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4939383E" w14:textId="77777777" w:rsidTr="00FC3F3E">
        <w:trPr>
          <w:trHeight w:val="227"/>
          <w:jc w:val="center"/>
        </w:trPr>
        <w:tc>
          <w:tcPr>
            <w:tcW w:w="0" w:type="auto"/>
            <w:vMerge/>
            <w:tcBorders>
              <w:bottom w:val="single" w:sz="4" w:space="0" w:color="auto"/>
            </w:tcBorders>
            <w:vAlign w:val="center"/>
          </w:tcPr>
          <w:p w14:paraId="6E3FF54B"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26B22F64" w14:textId="77777777" w:rsidR="001C58EC" w:rsidRPr="00234F13" w:rsidRDefault="001C58EC" w:rsidP="00FC3F3E">
            <w:pPr>
              <w:jc w:val="left"/>
              <w:rPr>
                <w:rFonts w:cs="Times New Roman"/>
                <w:sz w:val="20"/>
                <w:szCs w:val="20"/>
              </w:rPr>
            </w:pPr>
            <w:r w:rsidRPr="00234F13">
              <w:rPr>
                <w:rFonts w:cs="Times New Roman"/>
                <w:sz w:val="20"/>
                <w:szCs w:val="20"/>
              </w:rPr>
              <w:t>O3-H4∙∙∙Te7</w:t>
            </w:r>
          </w:p>
        </w:tc>
        <w:tc>
          <w:tcPr>
            <w:tcW w:w="0" w:type="auto"/>
            <w:vMerge/>
            <w:tcBorders>
              <w:bottom w:val="single" w:sz="4" w:space="0" w:color="auto"/>
            </w:tcBorders>
            <w:vAlign w:val="center"/>
          </w:tcPr>
          <w:p w14:paraId="1CD0CD99"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116C17E3" w14:textId="77777777" w:rsidR="001C58EC" w:rsidRPr="00234F13" w:rsidRDefault="001C58EC" w:rsidP="00FC3F3E">
            <w:pPr>
              <w:jc w:val="center"/>
              <w:rPr>
                <w:rFonts w:cs="Times New Roman"/>
                <w:sz w:val="20"/>
                <w:szCs w:val="20"/>
              </w:rPr>
            </w:pPr>
            <w:r w:rsidRPr="00234F13">
              <w:rPr>
                <w:rFonts w:cs="Times New Roman"/>
                <w:sz w:val="20"/>
                <w:szCs w:val="20"/>
              </w:rPr>
              <w:t>118.6</w:t>
            </w:r>
          </w:p>
        </w:tc>
        <w:tc>
          <w:tcPr>
            <w:tcW w:w="0" w:type="auto"/>
            <w:tcBorders>
              <w:bottom w:val="single" w:sz="4" w:space="0" w:color="auto"/>
            </w:tcBorders>
          </w:tcPr>
          <w:p w14:paraId="7ADD26DE" w14:textId="77777777" w:rsidR="001C58EC" w:rsidRPr="00234F13" w:rsidRDefault="001C58EC" w:rsidP="00FC3F3E">
            <w:pPr>
              <w:jc w:val="center"/>
              <w:rPr>
                <w:rFonts w:cs="Times New Roman"/>
                <w:sz w:val="20"/>
                <w:szCs w:val="20"/>
              </w:rPr>
            </w:pPr>
            <w:r w:rsidRPr="00234F13">
              <w:rPr>
                <w:rFonts w:cs="Times New Roman"/>
                <w:sz w:val="20"/>
                <w:szCs w:val="20"/>
              </w:rPr>
              <w:t>11.2</w:t>
            </w:r>
          </w:p>
        </w:tc>
        <w:tc>
          <w:tcPr>
            <w:tcW w:w="0" w:type="auto"/>
            <w:tcBorders>
              <w:bottom w:val="single" w:sz="4" w:space="0" w:color="auto"/>
            </w:tcBorders>
          </w:tcPr>
          <w:p w14:paraId="112916D3" w14:textId="77777777" w:rsidR="001C58EC" w:rsidRPr="00234F13" w:rsidRDefault="001C58EC" w:rsidP="00FC3F3E">
            <w:pPr>
              <w:jc w:val="center"/>
              <w:rPr>
                <w:rFonts w:cs="Times New Roman"/>
                <w:sz w:val="20"/>
                <w:szCs w:val="20"/>
              </w:rPr>
            </w:pPr>
            <w:r w:rsidRPr="00234F13">
              <w:rPr>
                <w:rFonts w:cs="Times New Roman"/>
                <w:sz w:val="20"/>
                <w:szCs w:val="20"/>
              </w:rPr>
              <w:t>0.0614</w:t>
            </w:r>
          </w:p>
        </w:tc>
        <w:tc>
          <w:tcPr>
            <w:tcW w:w="0" w:type="auto"/>
            <w:tcBorders>
              <w:bottom w:val="single" w:sz="4" w:space="0" w:color="auto"/>
            </w:tcBorders>
          </w:tcPr>
          <w:p w14:paraId="705D6003" w14:textId="77777777" w:rsidR="001C58EC" w:rsidRPr="00234F13" w:rsidRDefault="001C58EC" w:rsidP="00FC3F3E">
            <w:pPr>
              <w:jc w:val="center"/>
              <w:rPr>
                <w:rFonts w:cs="Times New Roman"/>
                <w:sz w:val="20"/>
                <w:szCs w:val="20"/>
              </w:rPr>
            </w:pPr>
            <w:r w:rsidRPr="00234F13">
              <w:rPr>
                <w:rFonts w:cs="Times New Roman"/>
                <w:sz w:val="20"/>
                <w:szCs w:val="20"/>
              </w:rPr>
              <w:t>5.1</w:t>
            </w:r>
          </w:p>
        </w:tc>
      </w:tr>
      <w:tr w:rsidR="001C58EC" w:rsidRPr="00234F13" w14:paraId="1E91BB80" w14:textId="77777777" w:rsidTr="00FC3F3E">
        <w:trPr>
          <w:trHeight w:val="227"/>
          <w:jc w:val="center"/>
        </w:trPr>
        <w:tc>
          <w:tcPr>
            <w:tcW w:w="0" w:type="auto"/>
            <w:vMerge w:val="restart"/>
            <w:tcBorders>
              <w:top w:val="single" w:sz="4" w:space="0" w:color="auto"/>
            </w:tcBorders>
            <w:vAlign w:val="center"/>
          </w:tcPr>
          <w:p w14:paraId="332F84C1" w14:textId="77777777" w:rsidR="001C58EC" w:rsidRPr="00234F13" w:rsidRDefault="001C58EC" w:rsidP="00FC3F3E">
            <w:pPr>
              <w:jc w:val="left"/>
              <w:rPr>
                <w:rFonts w:cs="Times New Roman"/>
                <w:b/>
                <w:bCs/>
                <w:sz w:val="20"/>
                <w:szCs w:val="20"/>
              </w:rPr>
            </w:pPr>
            <w:r w:rsidRPr="00234F13">
              <w:rPr>
                <w:rFonts w:cs="Times New Roman"/>
                <w:b/>
                <w:bCs/>
                <w:sz w:val="20"/>
                <w:szCs w:val="20"/>
              </w:rPr>
              <w:t>HSe2-Te7</w:t>
            </w:r>
          </w:p>
        </w:tc>
        <w:tc>
          <w:tcPr>
            <w:tcW w:w="0" w:type="auto"/>
            <w:tcBorders>
              <w:top w:val="single" w:sz="4" w:space="0" w:color="auto"/>
            </w:tcBorders>
            <w:vAlign w:val="center"/>
          </w:tcPr>
          <w:p w14:paraId="4104BEF9" w14:textId="77777777" w:rsidR="001C58EC" w:rsidRPr="00234F13" w:rsidRDefault="001C58EC" w:rsidP="00FC3F3E">
            <w:pPr>
              <w:jc w:val="left"/>
              <w:rPr>
                <w:rFonts w:cs="Times New Roman"/>
                <w:sz w:val="20"/>
                <w:szCs w:val="20"/>
              </w:rPr>
            </w:pPr>
            <w:r w:rsidRPr="00234F13">
              <w:rPr>
                <w:rFonts w:cs="Times New Roman"/>
                <w:sz w:val="20"/>
                <w:szCs w:val="20"/>
              </w:rPr>
              <w:t>C5-H6∙∙∙Se2</w:t>
            </w:r>
          </w:p>
        </w:tc>
        <w:tc>
          <w:tcPr>
            <w:tcW w:w="0" w:type="auto"/>
            <w:vMerge w:val="restart"/>
            <w:tcBorders>
              <w:top w:val="single" w:sz="4" w:space="0" w:color="auto"/>
            </w:tcBorders>
            <w:vAlign w:val="center"/>
          </w:tcPr>
          <w:p w14:paraId="6E1F2EA5" w14:textId="77777777" w:rsidR="001C58EC" w:rsidRPr="00234F13" w:rsidRDefault="001C58EC" w:rsidP="00FC3F3E">
            <w:pPr>
              <w:jc w:val="center"/>
              <w:rPr>
                <w:rFonts w:cs="Times New Roman"/>
                <w:sz w:val="20"/>
                <w:szCs w:val="20"/>
              </w:rPr>
            </w:pPr>
            <w:r w:rsidRPr="00234F13">
              <w:rPr>
                <w:rFonts w:cs="Times New Roman"/>
                <w:sz w:val="20"/>
                <w:szCs w:val="20"/>
              </w:rPr>
              <w:t>0.057</w:t>
            </w:r>
          </w:p>
        </w:tc>
        <w:tc>
          <w:tcPr>
            <w:tcW w:w="0" w:type="auto"/>
            <w:tcBorders>
              <w:top w:val="single" w:sz="4" w:space="0" w:color="auto"/>
            </w:tcBorders>
          </w:tcPr>
          <w:p w14:paraId="3D4D6820" w14:textId="77777777" w:rsidR="001C58EC" w:rsidRPr="00234F13" w:rsidRDefault="001C58EC" w:rsidP="00FC3F3E">
            <w:pPr>
              <w:jc w:val="center"/>
              <w:rPr>
                <w:rFonts w:cs="Times New Roman"/>
                <w:sz w:val="20"/>
                <w:szCs w:val="20"/>
              </w:rPr>
            </w:pPr>
            <w:r w:rsidRPr="00234F13">
              <w:rPr>
                <w:rFonts w:cs="Times New Roman"/>
                <w:sz w:val="20"/>
                <w:szCs w:val="20"/>
              </w:rPr>
              <w:t>18.0</w:t>
            </w:r>
          </w:p>
        </w:tc>
        <w:tc>
          <w:tcPr>
            <w:tcW w:w="0" w:type="auto"/>
            <w:tcBorders>
              <w:top w:val="single" w:sz="4" w:space="0" w:color="auto"/>
            </w:tcBorders>
          </w:tcPr>
          <w:p w14:paraId="5DA07AF3" w14:textId="77777777" w:rsidR="001C58EC" w:rsidRPr="00234F13" w:rsidRDefault="001C58EC" w:rsidP="00FC3F3E">
            <w:pPr>
              <w:jc w:val="center"/>
              <w:rPr>
                <w:rFonts w:cs="Times New Roman"/>
                <w:sz w:val="20"/>
                <w:szCs w:val="20"/>
              </w:rPr>
            </w:pPr>
            <w:r w:rsidRPr="00234F13">
              <w:rPr>
                <w:rFonts w:cs="Times New Roman"/>
                <w:sz w:val="20"/>
                <w:szCs w:val="20"/>
              </w:rPr>
              <w:t>-8.7</w:t>
            </w:r>
          </w:p>
        </w:tc>
        <w:tc>
          <w:tcPr>
            <w:tcW w:w="0" w:type="auto"/>
            <w:tcBorders>
              <w:top w:val="single" w:sz="4" w:space="0" w:color="auto"/>
            </w:tcBorders>
          </w:tcPr>
          <w:p w14:paraId="7099A89F" w14:textId="77777777" w:rsidR="001C58EC" w:rsidRPr="00234F13" w:rsidRDefault="001C58EC" w:rsidP="00FC3F3E">
            <w:pPr>
              <w:jc w:val="center"/>
              <w:rPr>
                <w:rFonts w:cs="Times New Roman"/>
                <w:sz w:val="20"/>
                <w:szCs w:val="20"/>
              </w:rPr>
            </w:pPr>
            <w:r w:rsidRPr="00234F13">
              <w:rPr>
                <w:rFonts w:cs="Times New Roman"/>
                <w:sz w:val="20"/>
                <w:szCs w:val="20"/>
              </w:rPr>
              <w:t>0.0049</w:t>
            </w:r>
          </w:p>
        </w:tc>
        <w:tc>
          <w:tcPr>
            <w:tcW w:w="0" w:type="auto"/>
            <w:tcBorders>
              <w:top w:val="single" w:sz="4" w:space="0" w:color="auto"/>
            </w:tcBorders>
          </w:tcPr>
          <w:p w14:paraId="51E6CEA0" w14:textId="77777777" w:rsidR="001C58EC" w:rsidRPr="00234F13" w:rsidRDefault="001C58EC" w:rsidP="00FC3F3E">
            <w:pPr>
              <w:jc w:val="center"/>
              <w:rPr>
                <w:rFonts w:cs="Times New Roman"/>
                <w:sz w:val="20"/>
                <w:szCs w:val="20"/>
              </w:rPr>
            </w:pPr>
            <w:r w:rsidRPr="00234F13">
              <w:rPr>
                <w:rFonts w:cs="Times New Roman"/>
                <w:sz w:val="20"/>
                <w:szCs w:val="20"/>
              </w:rPr>
              <w:t>1.8</w:t>
            </w:r>
          </w:p>
        </w:tc>
      </w:tr>
      <w:tr w:rsidR="001C58EC" w:rsidRPr="00234F13" w14:paraId="53D81D75" w14:textId="77777777" w:rsidTr="00FC3F3E">
        <w:trPr>
          <w:trHeight w:val="227"/>
          <w:jc w:val="center"/>
        </w:trPr>
        <w:tc>
          <w:tcPr>
            <w:tcW w:w="0" w:type="auto"/>
            <w:vMerge/>
            <w:tcBorders>
              <w:bottom w:val="single" w:sz="4" w:space="0" w:color="auto"/>
            </w:tcBorders>
            <w:vAlign w:val="center"/>
          </w:tcPr>
          <w:p w14:paraId="57D2DC24"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4F542539" w14:textId="77777777" w:rsidR="001C58EC" w:rsidRPr="00234F13" w:rsidRDefault="001C58EC" w:rsidP="00FC3F3E">
            <w:pPr>
              <w:jc w:val="left"/>
              <w:rPr>
                <w:rFonts w:cs="Times New Roman"/>
                <w:sz w:val="20"/>
                <w:szCs w:val="20"/>
              </w:rPr>
            </w:pPr>
            <w:r w:rsidRPr="00234F13">
              <w:rPr>
                <w:rFonts w:cs="Times New Roman"/>
                <w:sz w:val="20"/>
                <w:szCs w:val="20"/>
              </w:rPr>
              <w:t>O3-H4∙∙∙Te7</w:t>
            </w:r>
          </w:p>
        </w:tc>
        <w:tc>
          <w:tcPr>
            <w:tcW w:w="0" w:type="auto"/>
            <w:vMerge/>
            <w:tcBorders>
              <w:bottom w:val="single" w:sz="4" w:space="0" w:color="auto"/>
            </w:tcBorders>
            <w:vAlign w:val="center"/>
          </w:tcPr>
          <w:p w14:paraId="6A24D4DF"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22074EB3" w14:textId="77777777" w:rsidR="001C58EC" w:rsidRPr="00234F13" w:rsidRDefault="001C58EC" w:rsidP="00FC3F3E">
            <w:pPr>
              <w:jc w:val="center"/>
              <w:rPr>
                <w:rFonts w:cs="Times New Roman"/>
                <w:sz w:val="20"/>
                <w:szCs w:val="20"/>
              </w:rPr>
            </w:pPr>
            <w:r w:rsidRPr="00234F13">
              <w:rPr>
                <w:rFonts w:cs="Times New Roman"/>
                <w:sz w:val="20"/>
                <w:szCs w:val="20"/>
              </w:rPr>
              <w:t>131.7</w:t>
            </w:r>
          </w:p>
        </w:tc>
        <w:tc>
          <w:tcPr>
            <w:tcW w:w="0" w:type="auto"/>
            <w:tcBorders>
              <w:bottom w:val="single" w:sz="4" w:space="0" w:color="auto"/>
            </w:tcBorders>
          </w:tcPr>
          <w:p w14:paraId="0D62DAC8" w14:textId="77777777" w:rsidR="001C58EC" w:rsidRPr="00234F13" w:rsidRDefault="001C58EC" w:rsidP="00FC3F3E">
            <w:pPr>
              <w:jc w:val="center"/>
              <w:rPr>
                <w:rFonts w:cs="Times New Roman"/>
                <w:sz w:val="20"/>
                <w:szCs w:val="20"/>
              </w:rPr>
            </w:pPr>
            <w:r w:rsidRPr="00234F13">
              <w:rPr>
                <w:rFonts w:cs="Times New Roman"/>
                <w:sz w:val="20"/>
                <w:szCs w:val="20"/>
              </w:rPr>
              <w:t>15.2</w:t>
            </w:r>
          </w:p>
        </w:tc>
        <w:tc>
          <w:tcPr>
            <w:tcW w:w="0" w:type="auto"/>
            <w:tcBorders>
              <w:bottom w:val="single" w:sz="4" w:space="0" w:color="auto"/>
            </w:tcBorders>
          </w:tcPr>
          <w:p w14:paraId="246FF583" w14:textId="77777777" w:rsidR="001C58EC" w:rsidRPr="00234F13" w:rsidRDefault="001C58EC" w:rsidP="00FC3F3E">
            <w:pPr>
              <w:jc w:val="center"/>
              <w:rPr>
                <w:rFonts w:cs="Times New Roman"/>
                <w:sz w:val="20"/>
                <w:szCs w:val="20"/>
              </w:rPr>
            </w:pPr>
            <w:r w:rsidRPr="00234F13">
              <w:rPr>
                <w:rFonts w:cs="Times New Roman"/>
                <w:sz w:val="20"/>
                <w:szCs w:val="20"/>
              </w:rPr>
              <w:t>0.0680</w:t>
            </w:r>
          </w:p>
        </w:tc>
        <w:tc>
          <w:tcPr>
            <w:tcW w:w="0" w:type="auto"/>
            <w:tcBorders>
              <w:bottom w:val="single" w:sz="4" w:space="0" w:color="auto"/>
            </w:tcBorders>
          </w:tcPr>
          <w:p w14:paraId="762A67AC" w14:textId="77777777" w:rsidR="001C58EC" w:rsidRPr="00234F13" w:rsidRDefault="001C58EC" w:rsidP="00FC3F3E">
            <w:pPr>
              <w:jc w:val="center"/>
              <w:rPr>
                <w:rFonts w:cs="Times New Roman"/>
                <w:sz w:val="20"/>
                <w:szCs w:val="20"/>
              </w:rPr>
            </w:pPr>
            <w:r w:rsidRPr="00234F13">
              <w:rPr>
                <w:rFonts w:cs="Times New Roman"/>
                <w:sz w:val="20"/>
                <w:szCs w:val="20"/>
              </w:rPr>
              <w:t>5.4</w:t>
            </w:r>
          </w:p>
        </w:tc>
      </w:tr>
      <w:tr w:rsidR="001C58EC" w:rsidRPr="00234F13" w14:paraId="48D4AAFD" w14:textId="77777777" w:rsidTr="00FC3F3E">
        <w:trPr>
          <w:trHeight w:val="227"/>
          <w:jc w:val="center"/>
        </w:trPr>
        <w:tc>
          <w:tcPr>
            <w:tcW w:w="0" w:type="auto"/>
            <w:vMerge w:val="restart"/>
            <w:tcBorders>
              <w:top w:val="single" w:sz="4" w:space="0" w:color="auto"/>
            </w:tcBorders>
            <w:vAlign w:val="center"/>
          </w:tcPr>
          <w:p w14:paraId="24EEE19B" w14:textId="77777777" w:rsidR="001C58EC" w:rsidRPr="00234F13" w:rsidRDefault="001C58EC" w:rsidP="00FC3F3E">
            <w:pPr>
              <w:jc w:val="left"/>
              <w:rPr>
                <w:rFonts w:cs="Times New Roman"/>
                <w:b/>
                <w:bCs/>
                <w:sz w:val="20"/>
                <w:szCs w:val="20"/>
              </w:rPr>
            </w:pPr>
            <w:r w:rsidRPr="00234F13">
              <w:rPr>
                <w:rFonts w:cs="Times New Roman"/>
                <w:b/>
                <w:bCs/>
                <w:sz w:val="20"/>
                <w:szCs w:val="20"/>
              </w:rPr>
              <w:t>HTe2-Te7</w:t>
            </w:r>
          </w:p>
        </w:tc>
        <w:tc>
          <w:tcPr>
            <w:tcW w:w="0" w:type="auto"/>
            <w:tcBorders>
              <w:top w:val="single" w:sz="4" w:space="0" w:color="auto"/>
            </w:tcBorders>
            <w:vAlign w:val="center"/>
          </w:tcPr>
          <w:p w14:paraId="7B51B173" w14:textId="77777777" w:rsidR="001C58EC" w:rsidRPr="00234F13" w:rsidRDefault="001C58EC" w:rsidP="00FC3F3E">
            <w:pPr>
              <w:jc w:val="left"/>
              <w:rPr>
                <w:rFonts w:cs="Times New Roman"/>
                <w:sz w:val="20"/>
                <w:szCs w:val="20"/>
              </w:rPr>
            </w:pPr>
            <w:r w:rsidRPr="00234F13">
              <w:rPr>
                <w:rFonts w:cs="Times New Roman"/>
                <w:sz w:val="20"/>
                <w:szCs w:val="20"/>
              </w:rPr>
              <w:t>C5-H6∙∙∙Te2</w:t>
            </w:r>
          </w:p>
        </w:tc>
        <w:tc>
          <w:tcPr>
            <w:tcW w:w="0" w:type="auto"/>
            <w:vMerge w:val="restart"/>
            <w:tcBorders>
              <w:top w:val="single" w:sz="4" w:space="0" w:color="auto"/>
            </w:tcBorders>
            <w:vAlign w:val="center"/>
          </w:tcPr>
          <w:p w14:paraId="0811872F" w14:textId="77777777" w:rsidR="001C58EC" w:rsidRPr="00234F13" w:rsidRDefault="001C58EC" w:rsidP="00FC3F3E">
            <w:pPr>
              <w:jc w:val="center"/>
              <w:rPr>
                <w:rFonts w:cs="Times New Roman"/>
                <w:sz w:val="20"/>
                <w:szCs w:val="20"/>
              </w:rPr>
            </w:pPr>
            <w:r w:rsidRPr="00234F13">
              <w:rPr>
                <w:rFonts w:cs="Times New Roman"/>
                <w:sz w:val="20"/>
                <w:szCs w:val="20"/>
              </w:rPr>
              <w:t>0.060</w:t>
            </w:r>
          </w:p>
        </w:tc>
        <w:tc>
          <w:tcPr>
            <w:tcW w:w="0" w:type="auto"/>
            <w:tcBorders>
              <w:top w:val="single" w:sz="4" w:space="0" w:color="auto"/>
            </w:tcBorders>
          </w:tcPr>
          <w:p w14:paraId="237BDA09" w14:textId="77777777" w:rsidR="001C58EC" w:rsidRPr="00234F13" w:rsidRDefault="001C58EC" w:rsidP="00FC3F3E">
            <w:pPr>
              <w:jc w:val="center"/>
              <w:rPr>
                <w:rFonts w:cs="Times New Roman"/>
                <w:sz w:val="20"/>
                <w:szCs w:val="20"/>
              </w:rPr>
            </w:pPr>
            <w:r w:rsidRPr="00234F13">
              <w:rPr>
                <w:rFonts w:cs="Times New Roman"/>
                <w:sz w:val="20"/>
                <w:szCs w:val="20"/>
              </w:rPr>
              <w:t>17.7</w:t>
            </w:r>
          </w:p>
        </w:tc>
        <w:tc>
          <w:tcPr>
            <w:tcW w:w="0" w:type="auto"/>
            <w:tcBorders>
              <w:top w:val="single" w:sz="4" w:space="0" w:color="auto"/>
            </w:tcBorders>
          </w:tcPr>
          <w:p w14:paraId="61685B71" w14:textId="77777777" w:rsidR="001C58EC" w:rsidRPr="00234F13" w:rsidRDefault="001C58EC" w:rsidP="00FC3F3E">
            <w:pPr>
              <w:jc w:val="center"/>
              <w:rPr>
                <w:rFonts w:cs="Times New Roman"/>
                <w:sz w:val="20"/>
                <w:szCs w:val="20"/>
              </w:rPr>
            </w:pPr>
            <w:r w:rsidRPr="00234F13">
              <w:rPr>
                <w:rFonts w:cs="Times New Roman"/>
                <w:sz w:val="20"/>
                <w:szCs w:val="20"/>
              </w:rPr>
              <w:t>-7.5</w:t>
            </w:r>
          </w:p>
        </w:tc>
        <w:tc>
          <w:tcPr>
            <w:tcW w:w="0" w:type="auto"/>
            <w:tcBorders>
              <w:top w:val="single" w:sz="4" w:space="0" w:color="auto"/>
            </w:tcBorders>
          </w:tcPr>
          <w:p w14:paraId="7B88E586" w14:textId="77777777" w:rsidR="001C58EC" w:rsidRPr="00234F13" w:rsidRDefault="001C58EC" w:rsidP="00FC3F3E">
            <w:pPr>
              <w:jc w:val="center"/>
              <w:rPr>
                <w:rFonts w:cs="Times New Roman"/>
                <w:sz w:val="20"/>
                <w:szCs w:val="20"/>
              </w:rPr>
            </w:pPr>
            <w:r w:rsidRPr="00234F13">
              <w:rPr>
                <w:rFonts w:cs="Times New Roman"/>
                <w:sz w:val="20"/>
                <w:szCs w:val="20"/>
              </w:rPr>
              <w:t>0.0056</w:t>
            </w:r>
          </w:p>
        </w:tc>
        <w:tc>
          <w:tcPr>
            <w:tcW w:w="0" w:type="auto"/>
            <w:tcBorders>
              <w:top w:val="single" w:sz="4" w:space="0" w:color="auto"/>
            </w:tcBorders>
          </w:tcPr>
          <w:p w14:paraId="4DDA3FF6"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76928A78" w14:textId="77777777" w:rsidTr="00FC3F3E">
        <w:trPr>
          <w:trHeight w:val="227"/>
          <w:jc w:val="center"/>
        </w:trPr>
        <w:tc>
          <w:tcPr>
            <w:tcW w:w="0" w:type="auto"/>
            <w:vMerge/>
            <w:tcBorders>
              <w:bottom w:val="single" w:sz="4" w:space="0" w:color="auto"/>
            </w:tcBorders>
            <w:vAlign w:val="center"/>
          </w:tcPr>
          <w:p w14:paraId="21B097F5"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0EC26900" w14:textId="77777777" w:rsidR="001C58EC" w:rsidRPr="00234F13" w:rsidRDefault="001C58EC" w:rsidP="00FC3F3E">
            <w:pPr>
              <w:jc w:val="left"/>
              <w:rPr>
                <w:rFonts w:cs="Times New Roman"/>
                <w:sz w:val="20"/>
                <w:szCs w:val="20"/>
              </w:rPr>
            </w:pPr>
            <w:r w:rsidRPr="00234F13">
              <w:rPr>
                <w:rFonts w:cs="Times New Roman"/>
                <w:sz w:val="20"/>
                <w:szCs w:val="20"/>
              </w:rPr>
              <w:t>O3-H4∙∙∙Te7</w:t>
            </w:r>
          </w:p>
        </w:tc>
        <w:tc>
          <w:tcPr>
            <w:tcW w:w="0" w:type="auto"/>
            <w:vMerge/>
            <w:tcBorders>
              <w:bottom w:val="single" w:sz="4" w:space="0" w:color="auto"/>
            </w:tcBorders>
            <w:vAlign w:val="center"/>
          </w:tcPr>
          <w:p w14:paraId="5342D40E"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45CDF99F" w14:textId="77777777" w:rsidR="001C58EC" w:rsidRPr="00234F13" w:rsidRDefault="001C58EC" w:rsidP="00FC3F3E">
            <w:pPr>
              <w:jc w:val="center"/>
              <w:rPr>
                <w:rFonts w:cs="Times New Roman"/>
                <w:sz w:val="20"/>
                <w:szCs w:val="20"/>
              </w:rPr>
            </w:pPr>
            <w:r w:rsidRPr="00234F13">
              <w:rPr>
                <w:rFonts w:cs="Times New Roman"/>
                <w:sz w:val="20"/>
                <w:szCs w:val="20"/>
              </w:rPr>
              <w:t>136.0</w:t>
            </w:r>
          </w:p>
        </w:tc>
        <w:tc>
          <w:tcPr>
            <w:tcW w:w="0" w:type="auto"/>
            <w:tcBorders>
              <w:bottom w:val="single" w:sz="4" w:space="0" w:color="auto"/>
            </w:tcBorders>
          </w:tcPr>
          <w:p w14:paraId="09EE2F1E" w14:textId="77777777" w:rsidR="001C58EC" w:rsidRPr="00234F13" w:rsidRDefault="001C58EC" w:rsidP="00FC3F3E">
            <w:pPr>
              <w:jc w:val="center"/>
              <w:rPr>
                <w:rFonts w:cs="Times New Roman"/>
                <w:sz w:val="20"/>
                <w:szCs w:val="20"/>
              </w:rPr>
            </w:pPr>
            <w:r w:rsidRPr="00234F13">
              <w:rPr>
                <w:rFonts w:cs="Times New Roman"/>
                <w:sz w:val="20"/>
                <w:szCs w:val="20"/>
              </w:rPr>
              <w:t>14.9</w:t>
            </w:r>
          </w:p>
        </w:tc>
        <w:tc>
          <w:tcPr>
            <w:tcW w:w="0" w:type="auto"/>
            <w:tcBorders>
              <w:bottom w:val="single" w:sz="4" w:space="0" w:color="auto"/>
            </w:tcBorders>
          </w:tcPr>
          <w:p w14:paraId="11924A06" w14:textId="77777777" w:rsidR="001C58EC" w:rsidRPr="00234F13" w:rsidRDefault="001C58EC" w:rsidP="00FC3F3E">
            <w:pPr>
              <w:jc w:val="center"/>
              <w:rPr>
                <w:rFonts w:cs="Times New Roman"/>
                <w:sz w:val="20"/>
                <w:szCs w:val="20"/>
              </w:rPr>
            </w:pPr>
            <w:r w:rsidRPr="00234F13">
              <w:rPr>
                <w:rFonts w:cs="Times New Roman"/>
                <w:sz w:val="20"/>
                <w:szCs w:val="20"/>
              </w:rPr>
              <w:t>0.0695</w:t>
            </w:r>
          </w:p>
        </w:tc>
        <w:tc>
          <w:tcPr>
            <w:tcW w:w="0" w:type="auto"/>
            <w:tcBorders>
              <w:bottom w:val="single" w:sz="4" w:space="0" w:color="auto"/>
            </w:tcBorders>
          </w:tcPr>
          <w:p w14:paraId="342E7D88" w14:textId="77777777" w:rsidR="001C58EC" w:rsidRPr="00234F13" w:rsidRDefault="001C58EC" w:rsidP="00FC3F3E">
            <w:pPr>
              <w:jc w:val="center"/>
              <w:rPr>
                <w:rFonts w:cs="Times New Roman"/>
                <w:sz w:val="20"/>
                <w:szCs w:val="20"/>
              </w:rPr>
            </w:pPr>
            <w:r w:rsidRPr="00234F13">
              <w:rPr>
                <w:rFonts w:cs="Times New Roman"/>
                <w:sz w:val="20"/>
                <w:szCs w:val="20"/>
              </w:rPr>
              <w:t>5.6</w:t>
            </w:r>
          </w:p>
        </w:tc>
      </w:tr>
      <w:tr w:rsidR="001C58EC" w:rsidRPr="00234F13" w14:paraId="65C19AB2" w14:textId="77777777" w:rsidTr="00FC3F3E">
        <w:trPr>
          <w:trHeight w:val="227"/>
          <w:jc w:val="center"/>
        </w:trPr>
        <w:tc>
          <w:tcPr>
            <w:tcW w:w="0" w:type="auto"/>
            <w:vMerge w:val="restart"/>
            <w:tcBorders>
              <w:top w:val="single" w:sz="4" w:space="0" w:color="auto"/>
              <w:bottom w:val="single" w:sz="4" w:space="0" w:color="auto"/>
            </w:tcBorders>
            <w:vAlign w:val="center"/>
          </w:tcPr>
          <w:p w14:paraId="6ED7030B" w14:textId="77777777" w:rsidR="001C58EC" w:rsidRPr="00234F13" w:rsidRDefault="001C58EC" w:rsidP="00FC3F3E">
            <w:pPr>
              <w:jc w:val="left"/>
              <w:rPr>
                <w:rFonts w:cs="Times New Roman"/>
                <w:b/>
                <w:bCs/>
                <w:sz w:val="20"/>
                <w:szCs w:val="20"/>
                <w:lang w:val="vi-VN"/>
              </w:rPr>
            </w:pPr>
            <w:r w:rsidRPr="00234F13">
              <w:rPr>
                <w:b/>
                <w:bCs/>
                <w:sz w:val="20"/>
                <w:szCs w:val="20"/>
              </w:rPr>
              <w:t>FO2-Te7</w:t>
            </w:r>
          </w:p>
        </w:tc>
        <w:tc>
          <w:tcPr>
            <w:tcW w:w="0" w:type="auto"/>
            <w:tcBorders>
              <w:top w:val="single" w:sz="4" w:space="0" w:color="auto"/>
            </w:tcBorders>
            <w:vAlign w:val="center"/>
          </w:tcPr>
          <w:p w14:paraId="499CBB1A" w14:textId="77777777" w:rsidR="001C58EC" w:rsidRPr="00234F13" w:rsidRDefault="001C58EC" w:rsidP="00FC3F3E">
            <w:pPr>
              <w:jc w:val="left"/>
              <w:rPr>
                <w:rFonts w:cs="Times New Roman"/>
                <w:sz w:val="20"/>
                <w:szCs w:val="20"/>
              </w:rPr>
            </w:pPr>
            <w:r w:rsidRPr="00234F13">
              <w:rPr>
                <w:sz w:val="20"/>
                <w:szCs w:val="20"/>
              </w:rPr>
              <w:t>C5-H6∙∙∙O2</w:t>
            </w:r>
          </w:p>
        </w:tc>
        <w:tc>
          <w:tcPr>
            <w:tcW w:w="0" w:type="auto"/>
            <w:vMerge w:val="restart"/>
            <w:tcBorders>
              <w:top w:val="single" w:sz="4" w:space="0" w:color="auto"/>
            </w:tcBorders>
            <w:vAlign w:val="center"/>
          </w:tcPr>
          <w:p w14:paraId="1CC2A2E6" w14:textId="77777777" w:rsidR="001C58EC" w:rsidRPr="00234F13" w:rsidRDefault="001C58EC" w:rsidP="00FC3F3E">
            <w:pPr>
              <w:jc w:val="center"/>
              <w:rPr>
                <w:rFonts w:cs="Times New Roman"/>
                <w:sz w:val="20"/>
                <w:szCs w:val="20"/>
                <w:lang w:val="vi-VN"/>
              </w:rPr>
            </w:pPr>
            <w:r w:rsidRPr="00234F13">
              <w:rPr>
                <w:sz w:val="20"/>
                <w:szCs w:val="20"/>
              </w:rPr>
              <w:t>0.071</w:t>
            </w:r>
          </w:p>
        </w:tc>
        <w:tc>
          <w:tcPr>
            <w:tcW w:w="0" w:type="auto"/>
            <w:tcBorders>
              <w:top w:val="single" w:sz="4" w:space="0" w:color="auto"/>
            </w:tcBorders>
            <w:vAlign w:val="center"/>
          </w:tcPr>
          <w:p w14:paraId="71F00BD9" w14:textId="77777777" w:rsidR="001C58EC" w:rsidRPr="00234F13" w:rsidRDefault="001C58EC" w:rsidP="00FC3F3E">
            <w:pPr>
              <w:jc w:val="center"/>
              <w:rPr>
                <w:rFonts w:cs="Times New Roman"/>
                <w:sz w:val="20"/>
                <w:szCs w:val="20"/>
              </w:rPr>
            </w:pPr>
            <w:r w:rsidRPr="00234F13">
              <w:rPr>
                <w:sz w:val="20"/>
                <w:szCs w:val="20"/>
              </w:rPr>
              <w:t>10.7</w:t>
            </w:r>
          </w:p>
        </w:tc>
        <w:tc>
          <w:tcPr>
            <w:tcW w:w="0" w:type="auto"/>
            <w:tcBorders>
              <w:top w:val="single" w:sz="4" w:space="0" w:color="auto"/>
            </w:tcBorders>
            <w:vAlign w:val="center"/>
          </w:tcPr>
          <w:p w14:paraId="210369D0" w14:textId="77777777" w:rsidR="001C58EC" w:rsidRPr="00234F13" w:rsidRDefault="001C58EC" w:rsidP="00FC3F3E">
            <w:pPr>
              <w:jc w:val="center"/>
              <w:rPr>
                <w:rFonts w:cs="Times New Roman"/>
                <w:sz w:val="20"/>
                <w:szCs w:val="20"/>
              </w:rPr>
            </w:pPr>
            <w:r w:rsidRPr="00234F13">
              <w:rPr>
                <w:sz w:val="20"/>
                <w:szCs w:val="20"/>
              </w:rPr>
              <w:t>-11.7</w:t>
            </w:r>
          </w:p>
        </w:tc>
        <w:tc>
          <w:tcPr>
            <w:tcW w:w="0" w:type="auto"/>
            <w:tcBorders>
              <w:top w:val="single" w:sz="4" w:space="0" w:color="auto"/>
            </w:tcBorders>
            <w:vAlign w:val="center"/>
          </w:tcPr>
          <w:p w14:paraId="1AFF0C48" w14:textId="77777777" w:rsidR="001C58EC" w:rsidRPr="00234F13" w:rsidRDefault="001C58EC" w:rsidP="00FC3F3E">
            <w:pPr>
              <w:jc w:val="center"/>
              <w:rPr>
                <w:rFonts w:cs="Times New Roman"/>
                <w:sz w:val="20"/>
                <w:szCs w:val="20"/>
              </w:rPr>
            </w:pPr>
            <w:r w:rsidRPr="00234F13">
              <w:rPr>
                <w:sz w:val="20"/>
                <w:szCs w:val="20"/>
              </w:rPr>
              <w:t>-0.0036</w:t>
            </w:r>
          </w:p>
        </w:tc>
        <w:tc>
          <w:tcPr>
            <w:tcW w:w="0" w:type="auto"/>
            <w:tcBorders>
              <w:top w:val="single" w:sz="4" w:space="0" w:color="auto"/>
            </w:tcBorders>
            <w:vAlign w:val="center"/>
          </w:tcPr>
          <w:p w14:paraId="4586F714" w14:textId="77777777" w:rsidR="001C58EC" w:rsidRPr="00234F13" w:rsidRDefault="001C58EC" w:rsidP="00FC3F3E">
            <w:pPr>
              <w:jc w:val="center"/>
              <w:rPr>
                <w:rFonts w:cs="Times New Roman"/>
                <w:sz w:val="20"/>
                <w:szCs w:val="20"/>
              </w:rPr>
            </w:pPr>
            <w:r w:rsidRPr="00234F13">
              <w:rPr>
                <w:sz w:val="20"/>
                <w:szCs w:val="20"/>
              </w:rPr>
              <w:t>1.6</w:t>
            </w:r>
          </w:p>
        </w:tc>
      </w:tr>
      <w:tr w:rsidR="001C58EC" w:rsidRPr="00234F13" w14:paraId="409E8365" w14:textId="77777777" w:rsidTr="00FC3F3E">
        <w:trPr>
          <w:trHeight w:val="227"/>
          <w:jc w:val="center"/>
        </w:trPr>
        <w:tc>
          <w:tcPr>
            <w:tcW w:w="0" w:type="auto"/>
            <w:vMerge/>
            <w:tcBorders>
              <w:top w:val="single" w:sz="4" w:space="0" w:color="auto"/>
              <w:bottom w:val="single" w:sz="4" w:space="0" w:color="auto"/>
            </w:tcBorders>
            <w:vAlign w:val="center"/>
          </w:tcPr>
          <w:p w14:paraId="4F589619"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14832B74" w14:textId="77777777" w:rsidR="001C58EC" w:rsidRPr="00234F13" w:rsidRDefault="001C58EC" w:rsidP="00FC3F3E">
            <w:pPr>
              <w:jc w:val="left"/>
              <w:rPr>
                <w:rFonts w:cs="Times New Roman"/>
                <w:sz w:val="20"/>
                <w:szCs w:val="20"/>
              </w:rPr>
            </w:pPr>
            <w:r w:rsidRPr="00234F13">
              <w:rPr>
                <w:sz w:val="20"/>
                <w:szCs w:val="20"/>
              </w:rPr>
              <w:t>O3-H4∙∙∙Te7</w:t>
            </w:r>
          </w:p>
        </w:tc>
        <w:tc>
          <w:tcPr>
            <w:tcW w:w="0" w:type="auto"/>
            <w:vMerge/>
            <w:tcBorders>
              <w:bottom w:val="single" w:sz="4" w:space="0" w:color="auto"/>
            </w:tcBorders>
            <w:vAlign w:val="center"/>
          </w:tcPr>
          <w:p w14:paraId="0726C9FA" w14:textId="77777777" w:rsidR="001C58EC" w:rsidRPr="00234F13" w:rsidRDefault="001C58EC" w:rsidP="00FC3F3E">
            <w:pPr>
              <w:jc w:val="center"/>
              <w:rPr>
                <w:rFonts w:cs="Times New Roman"/>
                <w:sz w:val="20"/>
                <w:szCs w:val="20"/>
              </w:rPr>
            </w:pPr>
          </w:p>
        </w:tc>
        <w:tc>
          <w:tcPr>
            <w:tcW w:w="0" w:type="auto"/>
            <w:tcBorders>
              <w:bottom w:val="single" w:sz="4" w:space="0" w:color="auto"/>
            </w:tcBorders>
            <w:vAlign w:val="center"/>
          </w:tcPr>
          <w:p w14:paraId="761F1E36" w14:textId="77777777" w:rsidR="001C58EC" w:rsidRPr="00234F13" w:rsidRDefault="001C58EC" w:rsidP="00FC3F3E">
            <w:pPr>
              <w:jc w:val="center"/>
              <w:rPr>
                <w:rFonts w:cs="Times New Roman"/>
                <w:sz w:val="20"/>
                <w:szCs w:val="20"/>
              </w:rPr>
            </w:pPr>
            <w:r w:rsidRPr="00234F13">
              <w:rPr>
                <w:sz w:val="20"/>
                <w:szCs w:val="20"/>
              </w:rPr>
              <w:t>132.1</w:t>
            </w:r>
          </w:p>
        </w:tc>
        <w:tc>
          <w:tcPr>
            <w:tcW w:w="0" w:type="auto"/>
            <w:tcBorders>
              <w:bottom w:val="single" w:sz="4" w:space="0" w:color="auto"/>
            </w:tcBorders>
            <w:vAlign w:val="center"/>
          </w:tcPr>
          <w:p w14:paraId="22D6E5C5" w14:textId="77777777" w:rsidR="001C58EC" w:rsidRPr="00234F13" w:rsidRDefault="001C58EC" w:rsidP="00FC3F3E">
            <w:pPr>
              <w:jc w:val="center"/>
              <w:rPr>
                <w:rFonts w:cs="Times New Roman"/>
                <w:sz w:val="20"/>
                <w:szCs w:val="20"/>
              </w:rPr>
            </w:pPr>
            <w:r w:rsidRPr="00234F13">
              <w:rPr>
                <w:sz w:val="20"/>
                <w:szCs w:val="20"/>
              </w:rPr>
              <w:t>5.4</w:t>
            </w:r>
          </w:p>
        </w:tc>
        <w:tc>
          <w:tcPr>
            <w:tcW w:w="0" w:type="auto"/>
            <w:tcBorders>
              <w:bottom w:val="single" w:sz="4" w:space="0" w:color="auto"/>
            </w:tcBorders>
            <w:vAlign w:val="center"/>
          </w:tcPr>
          <w:p w14:paraId="29397CA0" w14:textId="77777777" w:rsidR="001C58EC" w:rsidRPr="00234F13" w:rsidRDefault="001C58EC" w:rsidP="00FC3F3E">
            <w:pPr>
              <w:jc w:val="center"/>
              <w:rPr>
                <w:rFonts w:cs="Times New Roman"/>
                <w:sz w:val="20"/>
                <w:szCs w:val="20"/>
              </w:rPr>
            </w:pPr>
            <w:r w:rsidRPr="00234F13">
              <w:rPr>
                <w:sz w:val="20"/>
                <w:szCs w:val="20"/>
              </w:rPr>
              <w:t>0.0704</w:t>
            </w:r>
          </w:p>
        </w:tc>
        <w:tc>
          <w:tcPr>
            <w:tcW w:w="0" w:type="auto"/>
            <w:tcBorders>
              <w:bottom w:val="single" w:sz="4" w:space="0" w:color="auto"/>
            </w:tcBorders>
            <w:vAlign w:val="center"/>
          </w:tcPr>
          <w:p w14:paraId="1D6ED999" w14:textId="77777777" w:rsidR="001C58EC" w:rsidRPr="00234F13" w:rsidRDefault="001C58EC" w:rsidP="00FC3F3E">
            <w:pPr>
              <w:jc w:val="center"/>
              <w:rPr>
                <w:rFonts w:cs="Times New Roman"/>
                <w:sz w:val="20"/>
                <w:szCs w:val="20"/>
              </w:rPr>
            </w:pPr>
            <w:r w:rsidRPr="00234F13">
              <w:rPr>
                <w:sz w:val="20"/>
                <w:szCs w:val="20"/>
              </w:rPr>
              <w:t>5.1</w:t>
            </w:r>
          </w:p>
        </w:tc>
      </w:tr>
      <w:tr w:rsidR="001C58EC" w:rsidRPr="00234F13" w14:paraId="122153BF" w14:textId="77777777" w:rsidTr="00FC3F3E">
        <w:trPr>
          <w:trHeight w:val="227"/>
          <w:jc w:val="center"/>
        </w:trPr>
        <w:tc>
          <w:tcPr>
            <w:tcW w:w="0" w:type="auto"/>
            <w:vMerge w:val="restart"/>
            <w:tcBorders>
              <w:top w:val="single" w:sz="4" w:space="0" w:color="auto"/>
              <w:bottom w:val="single" w:sz="4" w:space="0" w:color="auto"/>
            </w:tcBorders>
            <w:vAlign w:val="center"/>
          </w:tcPr>
          <w:p w14:paraId="1C23981B" w14:textId="77777777" w:rsidR="001C58EC" w:rsidRPr="00234F13" w:rsidRDefault="001C58EC" w:rsidP="00FC3F3E">
            <w:pPr>
              <w:jc w:val="left"/>
              <w:rPr>
                <w:rFonts w:cs="Times New Roman"/>
                <w:b/>
                <w:bCs/>
                <w:sz w:val="20"/>
                <w:szCs w:val="20"/>
                <w:lang w:val="vi-VN"/>
              </w:rPr>
            </w:pPr>
            <w:r w:rsidRPr="00234F13">
              <w:rPr>
                <w:b/>
                <w:bCs/>
                <w:sz w:val="20"/>
                <w:szCs w:val="20"/>
              </w:rPr>
              <w:t>FS2-Te7</w:t>
            </w:r>
          </w:p>
        </w:tc>
        <w:tc>
          <w:tcPr>
            <w:tcW w:w="0" w:type="auto"/>
            <w:tcBorders>
              <w:top w:val="single" w:sz="4" w:space="0" w:color="auto"/>
            </w:tcBorders>
            <w:vAlign w:val="center"/>
          </w:tcPr>
          <w:p w14:paraId="1C8EF231" w14:textId="77777777" w:rsidR="001C58EC" w:rsidRPr="00234F13" w:rsidRDefault="001C58EC" w:rsidP="00FC3F3E">
            <w:pPr>
              <w:jc w:val="left"/>
              <w:rPr>
                <w:rFonts w:cs="Times New Roman"/>
                <w:sz w:val="20"/>
                <w:szCs w:val="20"/>
              </w:rPr>
            </w:pPr>
            <w:r w:rsidRPr="00234F13">
              <w:rPr>
                <w:sz w:val="20"/>
                <w:szCs w:val="20"/>
              </w:rPr>
              <w:t>C5-H6∙∙∙S2</w:t>
            </w:r>
          </w:p>
        </w:tc>
        <w:tc>
          <w:tcPr>
            <w:tcW w:w="0" w:type="auto"/>
            <w:vMerge w:val="restart"/>
            <w:tcBorders>
              <w:top w:val="single" w:sz="4" w:space="0" w:color="auto"/>
            </w:tcBorders>
            <w:vAlign w:val="center"/>
          </w:tcPr>
          <w:p w14:paraId="32EE05FD" w14:textId="77777777" w:rsidR="001C58EC" w:rsidRPr="00234F13" w:rsidRDefault="001C58EC" w:rsidP="00FC3F3E">
            <w:pPr>
              <w:jc w:val="center"/>
              <w:rPr>
                <w:rFonts w:cs="Times New Roman"/>
                <w:sz w:val="20"/>
                <w:szCs w:val="20"/>
                <w:lang w:val="vi-VN"/>
              </w:rPr>
            </w:pPr>
            <w:r w:rsidRPr="00234F13">
              <w:rPr>
                <w:sz w:val="20"/>
                <w:szCs w:val="20"/>
              </w:rPr>
              <w:t>0.079</w:t>
            </w:r>
          </w:p>
        </w:tc>
        <w:tc>
          <w:tcPr>
            <w:tcW w:w="0" w:type="auto"/>
            <w:tcBorders>
              <w:top w:val="single" w:sz="4" w:space="0" w:color="auto"/>
            </w:tcBorders>
            <w:vAlign w:val="center"/>
          </w:tcPr>
          <w:p w14:paraId="7068799F" w14:textId="77777777" w:rsidR="001C58EC" w:rsidRPr="00234F13" w:rsidRDefault="001C58EC" w:rsidP="00FC3F3E">
            <w:pPr>
              <w:jc w:val="center"/>
              <w:rPr>
                <w:rFonts w:cs="Times New Roman"/>
                <w:sz w:val="20"/>
                <w:szCs w:val="20"/>
              </w:rPr>
            </w:pPr>
            <w:r w:rsidRPr="00234F13">
              <w:rPr>
                <w:sz w:val="20"/>
                <w:szCs w:val="20"/>
              </w:rPr>
              <w:t>13.1</w:t>
            </w:r>
          </w:p>
        </w:tc>
        <w:tc>
          <w:tcPr>
            <w:tcW w:w="0" w:type="auto"/>
            <w:tcBorders>
              <w:top w:val="single" w:sz="4" w:space="0" w:color="auto"/>
            </w:tcBorders>
            <w:vAlign w:val="center"/>
          </w:tcPr>
          <w:p w14:paraId="730ECA3C" w14:textId="77777777" w:rsidR="001C58EC" w:rsidRPr="00234F13" w:rsidRDefault="001C58EC" w:rsidP="00FC3F3E">
            <w:pPr>
              <w:jc w:val="center"/>
              <w:rPr>
                <w:rFonts w:cs="Times New Roman"/>
                <w:sz w:val="20"/>
                <w:szCs w:val="20"/>
              </w:rPr>
            </w:pPr>
            <w:r w:rsidRPr="00234F13">
              <w:rPr>
                <w:sz w:val="20"/>
                <w:szCs w:val="20"/>
              </w:rPr>
              <w:t>-9.0</w:t>
            </w:r>
          </w:p>
        </w:tc>
        <w:tc>
          <w:tcPr>
            <w:tcW w:w="0" w:type="auto"/>
            <w:tcBorders>
              <w:top w:val="single" w:sz="4" w:space="0" w:color="auto"/>
            </w:tcBorders>
            <w:vAlign w:val="center"/>
          </w:tcPr>
          <w:p w14:paraId="19715B35" w14:textId="77777777" w:rsidR="001C58EC" w:rsidRPr="00234F13" w:rsidRDefault="001C58EC" w:rsidP="00FC3F3E">
            <w:pPr>
              <w:jc w:val="center"/>
              <w:rPr>
                <w:rFonts w:cs="Times New Roman"/>
                <w:sz w:val="20"/>
                <w:szCs w:val="20"/>
              </w:rPr>
            </w:pPr>
            <w:r w:rsidRPr="00234F13">
              <w:rPr>
                <w:sz w:val="20"/>
                <w:szCs w:val="20"/>
              </w:rPr>
              <w:t>0.0010</w:t>
            </w:r>
          </w:p>
        </w:tc>
        <w:tc>
          <w:tcPr>
            <w:tcW w:w="0" w:type="auto"/>
            <w:tcBorders>
              <w:top w:val="single" w:sz="4" w:space="0" w:color="auto"/>
            </w:tcBorders>
            <w:vAlign w:val="center"/>
          </w:tcPr>
          <w:p w14:paraId="2CC4BA06" w14:textId="77777777" w:rsidR="001C58EC" w:rsidRPr="00234F13" w:rsidRDefault="001C58EC" w:rsidP="00FC3F3E">
            <w:pPr>
              <w:jc w:val="center"/>
              <w:rPr>
                <w:rFonts w:cs="Times New Roman"/>
                <w:sz w:val="20"/>
                <w:szCs w:val="20"/>
              </w:rPr>
            </w:pPr>
            <w:r w:rsidRPr="00234F13">
              <w:rPr>
                <w:sz w:val="20"/>
                <w:szCs w:val="20"/>
              </w:rPr>
              <w:t>1.6</w:t>
            </w:r>
          </w:p>
        </w:tc>
      </w:tr>
      <w:tr w:rsidR="001C58EC" w:rsidRPr="00234F13" w14:paraId="414936EB" w14:textId="77777777" w:rsidTr="00FC3F3E">
        <w:trPr>
          <w:trHeight w:val="227"/>
          <w:jc w:val="center"/>
        </w:trPr>
        <w:tc>
          <w:tcPr>
            <w:tcW w:w="0" w:type="auto"/>
            <w:vMerge/>
            <w:tcBorders>
              <w:top w:val="single" w:sz="4" w:space="0" w:color="auto"/>
              <w:bottom w:val="single" w:sz="4" w:space="0" w:color="auto"/>
            </w:tcBorders>
            <w:vAlign w:val="center"/>
          </w:tcPr>
          <w:p w14:paraId="23967884"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5E9A2749" w14:textId="77777777" w:rsidR="001C58EC" w:rsidRPr="00234F13" w:rsidRDefault="001C58EC" w:rsidP="00FC3F3E">
            <w:pPr>
              <w:jc w:val="left"/>
              <w:rPr>
                <w:rFonts w:cs="Times New Roman"/>
                <w:sz w:val="20"/>
                <w:szCs w:val="20"/>
              </w:rPr>
            </w:pPr>
            <w:r w:rsidRPr="00234F13">
              <w:rPr>
                <w:sz w:val="20"/>
                <w:szCs w:val="20"/>
              </w:rPr>
              <w:t>O3-H4∙∙∙Te7</w:t>
            </w:r>
          </w:p>
        </w:tc>
        <w:tc>
          <w:tcPr>
            <w:tcW w:w="0" w:type="auto"/>
            <w:vMerge/>
            <w:tcBorders>
              <w:bottom w:val="single" w:sz="4" w:space="0" w:color="auto"/>
            </w:tcBorders>
            <w:vAlign w:val="center"/>
          </w:tcPr>
          <w:p w14:paraId="5AE1F25C" w14:textId="77777777" w:rsidR="001C58EC" w:rsidRPr="00234F13" w:rsidRDefault="001C58EC" w:rsidP="00FC3F3E">
            <w:pPr>
              <w:jc w:val="center"/>
              <w:rPr>
                <w:rFonts w:cs="Times New Roman"/>
                <w:sz w:val="20"/>
                <w:szCs w:val="20"/>
              </w:rPr>
            </w:pPr>
          </w:p>
        </w:tc>
        <w:tc>
          <w:tcPr>
            <w:tcW w:w="0" w:type="auto"/>
            <w:tcBorders>
              <w:bottom w:val="single" w:sz="4" w:space="0" w:color="auto"/>
            </w:tcBorders>
            <w:vAlign w:val="center"/>
          </w:tcPr>
          <w:p w14:paraId="291BA145" w14:textId="77777777" w:rsidR="001C58EC" w:rsidRPr="00234F13" w:rsidRDefault="001C58EC" w:rsidP="00FC3F3E">
            <w:pPr>
              <w:jc w:val="center"/>
              <w:rPr>
                <w:rFonts w:cs="Times New Roman"/>
                <w:sz w:val="20"/>
                <w:szCs w:val="20"/>
              </w:rPr>
            </w:pPr>
            <w:r w:rsidRPr="00234F13">
              <w:rPr>
                <w:sz w:val="20"/>
                <w:szCs w:val="20"/>
              </w:rPr>
              <w:t>158.3</w:t>
            </w:r>
          </w:p>
        </w:tc>
        <w:tc>
          <w:tcPr>
            <w:tcW w:w="0" w:type="auto"/>
            <w:tcBorders>
              <w:bottom w:val="single" w:sz="4" w:space="0" w:color="auto"/>
            </w:tcBorders>
            <w:vAlign w:val="center"/>
          </w:tcPr>
          <w:p w14:paraId="2406927C" w14:textId="77777777" w:rsidR="001C58EC" w:rsidRPr="00234F13" w:rsidRDefault="001C58EC" w:rsidP="00FC3F3E">
            <w:pPr>
              <w:jc w:val="center"/>
              <w:rPr>
                <w:rFonts w:cs="Times New Roman"/>
                <w:sz w:val="20"/>
                <w:szCs w:val="20"/>
              </w:rPr>
            </w:pPr>
            <w:r w:rsidRPr="00234F13">
              <w:rPr>
                <w:sz w:val="20"/>
                <w:szCs w:val="20"/>
              </w:rPr>
              <w:t>10.9</w:t>
            </w:r>
          </w:p>
        </w:tc>
        <w:tc>
          <w:tcPr>
            <w:tcW w:w="0" w:type="auto"/>
            <w:tcBorders>
              <w:bottom w:val="single" w:sz="4" w:space="0" w:color="auto"/>
            </w:tcBorders>
            <w:vAlign w:val="center"/>
          </w:tcPr>
          <w:p w14:paraId="2B2E5E4A" w14:textId="77777777" w:rsidR="001C58EC" w:rsidRPr="00234F13" w:rsidRDefault="001C58EC" w:rsidP="00FC3F3E">
            <w:pPr>
              <w:jc w:val="center"/>
              <w:rPr>
                <w:rFonts w:cs="Times New Roman"/>
                <w:sz w:val="20"/>
                <w:szCs w:val="20"/>
              </w:rPr>
            </w:pPr>
            <w:r w:rsidRPr="00234F13">
              <w:rPr>
                <w:sz w:val="20"/>
                <w:szCs w:val="20"/>
              </w:rPr>
              <w:t>0.0832</w:t>
            </w:r>
          </w:p>
        </w:tc>
        <w:tc>
          <w:tcPr>
            <w:tcW w:w="0" w:type="auto"/>
            <w:tcBorders>
              <w:bottom w:val="single" w:sz="4" w:space="0" w:color="auto"/>
            </w:tcBorders>
            <w:vAlign w:val="center"/>
          </w:tcPr>
          <w:p w14:paraId="2CE3FC0D" w14:textId="77777777" w:rsidR="001C58EC" w:rsidRPr="00234F13" w:rsidRDefault="001C58EC" w:rsidP="00FC3F3E">
            <w:pPr>
              <w:jc w:val="center"/>
              <w:rPr>
                <w:rFonts w:cs="Times New Roman"/>
                <w:sz w:val="20"/>
                <w:szCs w:val="20"/>
              </w:rPr>
            </w:pPr>
            <w:r w:rsidRPr="00234F13">
              <w:rPr>
                <w:sz w:val="20"/>
                <w:szCs w:val="20"/>
              </w:rPr>
              <w:t>5.7</w:t>
            </w:r>
          </w:p>
        </w:tc>
      </w:tr>
      <w:tr w:rsidR="001C58EC" w:rsidRPr="00234F13" w14:paraId="5F05EBC3" w14:textId="77777777" w:rsidTr="00FC3F3E">
        <w:trPr>
          <w:trHeight w:val="227"/>
          <w:jc w:val="center"/>
        </w:trPr>
        <w:tc>
          <w:tcPr>
            <w:tcW w:w="0" w:type="auto"/>
            <w:vMerge w:val="restart"/>
            <w:tcBorders>
              <w:top w:val="single" w:sz="4" w:space="0" w:color="auto"/>
              <w:bottom w:val="single" w:sz="4" w:space="0" w:color="auto"/>
            </w:tcBorders>
            <w:vAlign w:val="center"/>
          </w:tcPr>
          <w:p w14:paraId="30CCB80E" w14:textId="77777777" w:rsidR="001C58EC" w:rsidRPr="00234F13" w:rsidRDefault="001C58EC" w:rsidP="00FC3F3E">
            <w:pPr>
              <w:jc w:val="left"/>
              <w:rPr>
                <w:rFonts w:cs="Times New Roman"/>
                <w:b/>
                <w:bCs/>
                <w:sz w:val="20"/>
                <w:szCs w:val="20"/>
                <w:lang w:val="vi-VN"/>
              </w:rPr>
            </w:pPr>
            <w:r w:rsidRPr="00234F13">
              <w:rPr>
                <w:b/>
                <w:bCs/>
                <w:sz w:val="20"/>
                <w:szCs w:val="20"/>
              </w:rPr>
              <w:t>FSe2-Te7</w:t>
            </w:r>
          </w:p>
        </w:tc>
        <w:tc>
          <w:tcPr>
            <w:tcW w:w="0" w:type="auto"/>
            <w:tcBorders>
              <w:top w:val="single" w:sz="4" w:space="0" w:color="auto"/>
            </w:tcBorders>
            <w:vAlign w:val="center"/>
          </w:tcPr>
          <w:p w14:paraId="38BDAD08" w14:textId="77777777" w:rsidR="001C58EC" w:rsidRPr="00234F13" w:rsidRDefault="001C58EC" w:rsidP="00FC3F3E">
            <w:pPr>
              <w:jc w:val="left"/>
              <w:rPr>
                <w:rFonts w:cs="Times New Roman"/>
                <w:sz w:val="20"/>
                <w:szCs w:val="20"/>
              </w:rPr>
            </w:pPr>
            <w:r w:rsidRPr="00234F13">
              <w:rPr>
                <w:sz w:val="20"/>
                <w:szCs w:val="20"/>
              </w:rPr>
              <w:t>C5-H6∙∙∙Se2</w:t>
            </w:r>
          </w:p>
        </w:tc>
        <w:tc>
          <w:tcPr>
            <w:tcW w:w="0" w:type="auto"/>
            <w:vMerge w:val="restart"/>
            <w:tcBorders>
              <w:top w:val="single" w:sz="4" w:space="0" w:color="auto"/>
            </w:tcBorders>
            <w:vAlign w:val="center"/>
          </w:tcPr>
          <w:p w14:paraId="5FA3CB5E" w14:textId="77777777" w:rsidR="001C58EC" w:rsidRPr="00234F13" w:rsidRDefault="001C58EC" w:rsidP="00FC3F3E">
            <w:pPr>
              <w:jc w:val="center"/>
              <w:rPr>
                <w:rFonts w:cs="Times New Roman"/>
                <w:sz w:val="20"/>
                <w:szCs w:val="20"/>
                <w:lang w:val="vi-VN"/>
              </w:rPr>
            </w:pPr>
            <w:r w:rsidRPr="00234F13">
              <w:rPr>
                <w:sz w:val="20"/>
                <w:szCs w:val="20"/>
              </w:rPr>
              <w:t>0.086</w:t>
            </w:r>
          </w:p>
        </w:tc>
        <w:tc>
          <w:tcPr>
            <w:tcW w:w="0" w:type="auto"/>
            <w:tcBorders>
              <w:top w:val="single" w:sz="4" w:space="0" w:color="auto"/>
            </w:tcBorders>
            <w:vAlign w:val="center"/>
          </w:tcPr>
          <w:p w14:paraId="29BDCF95" w14:textId="77777777" w:rsidR="001C58EC" w:rsidRPr="00234F13" w:rsidRDefault="001C58EC" w:rsidP="00FC3F3E">
            <w:pPr>
              <w:jc w:val="center"/>
              <w:rPr>
                <w:rFonts w:cs="Times New Roman"/>
                <w:sz w:val="20"/>
                <w:szCs w:val="20"/>
              </w:rPr>
            </w:pPr>
            <w:r w:rsidRPr="00234F13">
              <w:rPr>
                <w:sz w:val="20"/>
                <w:szCs w:val="20"/>
              </w:rPr>
              <w:t>15.7</w:t>
            </w:r>
          </w:p>
        </w:tc>
        <w:tc>
          <w:tcPr>
            <w:tcW w:w="0" w:type="auto"/>
            <w:tcBorders>
              <w:top w:val="single" w:sz="4" w:space="0" w:color="auto"/>
            </w:tcBorders>
            <w:vAlign w:val="center"/>
          </w:tcPr>
          <w:p w14:paraId="71D15953" w14:textId="77777777" w:rsidR="001C58EC" w:rsidRPr="00234F13" w:rsidRDefault="001C58EC" w:rsidP="00FC3F3E">
            <w:pPr>
              <w:jc w:val="center"/>
              <w:rPr>
                <w:rFonts w:cs="Times New Roman"/>
                <w:sz w:val="20"/>
                <w:szCs w:val="20"/>
              </w:rPr>
            </w:pPr>
            <w:r w:rsidRPr="00234F13">
              <w:rPr>
                <w:sz w:val="20"/>
                <w:szCs w:val="20"/>
              </w:rPr>
              <w:t>-9.2</w:t>
            </w:r>
          </w:p>
        </w:tc>
        <w:tc>
          <w:tcPr>
            <w:tcW w:w="0" w:type="auto"/>
            <w:tcBorders>
              <w:top w:val="single" w:sz="4" w:space="0" w:color="auto"/>
            </w:tcBorders>
            <w:vAlign w:val="center"/>
          </w:tcPr>
          <w:p w14:paraId="075CA8F6" w14:textId="77777777" w:rsidR="001C58EC" w:rsidRPr="00234F13" w:rsidRDefault="001C58EC" w:rsidP="00FC3F3E">
            <w:pPr>
              <w:jc w:val="center"/>
              <w:rPr>
                <w:rFonts w:cs="Times New Roman"/>
                <w:sz w:val="20"/>
                <w:szCs w:val="20"/>
              </w:rPr>
            </w:pPr>
            <w:r w:rsidRPr="00234F13">
              <w:rPr>
                <w:sz w:val="20"/>
                <w:szCs w:val="20"/>
              </w:rPr>
              <w:t>0.0023</w:t>
            </w:r>
          </w:p>
        </w:tc>
        <w:tc>
          <w:tcPr>
            <w:tcW w:w="0" w:type="auto"/>
            <w:tcBorders>
              <w:top w:val="single" w:sz="4" w:space="0" w:color="auto"/>
            </w:tcBorders>
            <w:vAlign w:val="center"/>
          </w:tcPr>
          <w:p w14:paraId="08CA96C0" w14:textId="77777777" w:rsidR="001C58EC" w:rsidRPr="00234F13" w:rsidRDefault="001C58EC" w:rsidP="00FC3F3E">
            <w:pPr>
              <w:jc w:val="center"/>
              <w:rPr>
                <w:rFonts w:cs="Times New Roman"/>
                <w:sz w:val="20"/>
                <w:szCs w:val="20"/>
              </w:rPr>
            </w:pPr>
            <w:r w:rsidRPr="00234F13">
              <w:rPr>
                <w:sz w:val="20"/>
                <w:szCs w:val="20"/>
              </w:rPr>
              <w:t>1.7</w:t>
            </w:r>
          </w:p>
        </w:tc>
      </w:tr>
      <w:tr w:rsidR="001C58EC" w:rsidRPr="00234F13" w14:paraId="5AD3D3DF" w14:textId="77777777" w:rsidTr="00FC3F3E">
        <w:trPr>
          <w:trHeight w:val="227"/>
          <w:jc w:val="center"/>
        </w:trPr>
        <w:tc>
          <w:tcPr>
            <w:tcW w:w="0" w:type="auto"/>
            <w:vMerge/>
            <w:tcBorders>
              <w:top w:val="single" w:sz="4" w:space="0" w:color="auto"/>
              <w:bottom w:val="single" w:sz="4" w:space="0" w:color="auto"/>
            </w:tcBorders>
            <w:vAlign w:val="center"/>
          </w:tcPr>
          <w:p w14:paraId="01327188"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073A3225" w14:textId="77777777" w:rsidR="001C58EC" w:rsidRPr="00234F13" w:rsidRDefault="001C58EC" w:rsidP="00FC3F3E">
            <w:pPr>
              <w:jc w:val="left"/>
              <w:rPr>
                <w:rFonts w:cs="Times New Roman"/>
                <w:sz w:val="20"/>
                <w:szCs w:val="20"/>
              </w:rPr>
            </w:pPr>
            <w:r w:rsidRPr="00234F13">
              <w:rPr>
                <w:sz w:val="20"/>
                <w:szCs w:val="20"/>
              </w:rPr>
              <w:t>O3-H4∙∙∙Te7</w:t>
            </w:r>
          </w:p>
        </w:tc>
        <w:tc>
          <w:tcPr>
            <w:tcW w:w="0" w:type="auto"/>
            <w:vMerge/>
            <w:tcBorders>
              <w:bottom w:val="single" w:sz="4" w:space="0" w:color="auto"/>
            </w:tcBorders>
            <w:vAlign w:val="center"/>
          </w:tcPr>
          <w:p w14:paraId="5EA270B6" w14:textId="77777777" w:rsidR="001C58EC" w:rsidRPr="00234F13" w:rsidRDefault="001C58EC" w:rsidP="00FC3F3E">
            <w:pPr>
              <w:jc w:val="center"/>
              <w:rPr>
                <w:rFonts w:cs="Times New Roman"/>
                <w:sz w:val="20"/>
                <w:szCs w:val="20"/>
              </w:rPr>
            </w:pPr>
          </w:p>
        </w:tc>
        <w:tc>
          <w:tcPr>
            <w:tcW w:w="0" w:type="auto"/>
            <w:tcBorders>
              <w:bottom w:val="single" w:sz="4" w:space="0" w:color="auto"/>
            </w:tcBorders>
            <w:vAlign w:val="center"/>
          </w:tcPr>
          <w:p w14:paraId="18CACF19" w14:textId="77777777" w:rsidR="001C58EC" w:rsidRPr="00234F13" w:rsidRDefault="001C58EC" w:rsidP="00FC3F3E">
            <w:pPr>
              <w:jc w:val="center"/>
              <w:rPr>
                <w:rFonts w:cs="Times New Roman"/>
                <w:sz w:val="20"/>
                <w:szCs w:val="20"/>
              </w:rPr>
            </w:pPr>
            <w:r w:rsidRPr="00234F13">
              <w:rPr>
                <w:sz w:val="20"/>
                <w:szCs w:val="20"/>
              </w:rPr>
              <w:t>173.8</w:t>
            </w:r>
          </w:p>
        </w:tc>
        <w:tc>
          <w:tcPr>
            <w:tcW w:w="0" w:type="auto"/>
            <w:tcBorders>
              <w:bottom w:val="single" w:sz="4" w:space="0" w:color="auto"/>
            </w:tcBorders>
            <w:vAlign w:val="center"/>
          </w:tcPr>
          <w:p w14:paraId="3777AD20" w14:textId="77777777" w:rsidR="001C58EC" w:rsidRPr="00234F13" w:rsidRDefault="001C58EC" w:rsidP="00FC3F3E">
            <w:pPr>
              <w:jc w:val="center"/>
              <w:rPr>
                <w:rFonts w:cs="Times New Roman"/>
                <w:sz w:val="20"/>
                <w:szCs w:val="20"/>
              </w:rPr>
            </w:pPr>
            <w:r w:rsidRPr="00234F13">
              <w:rPr>
                <w:sz w:val="20"/>
                <w:szCs w:val="20"/>
              </w:rPr>
              <w:t>16.6</w:t>
            </w:r>
          </w:p>
        </w:tc>
        <w:tc>
          <w:tcPr>
            <w:tcW w:w="0" w:type="auto"/>
            <w:tcBorders>
              <w:bottom w:val="single" w:sz="4" w:space="0" w:color="auto"/>
            </w:tcBorders>
            <w:vAlign w:val="center"/>
          </w:tcPr>
          <w:p w14:paraId="05398390" w14:textId="77777777" w:rsidR="001C58EC" w:rsidRPr="00234F13" w:rsidRDefault="001C58EC" w:rsidP="00FC3F3E">
            <w:pPr>
              <w:jc w:val="center"/>
              <w:rPr>
                <w:rFonts w:cs="Times New Roman"/>
                <w:sz w:val="20"/>
                <w:szCs w:val="20"/>
              </w:rPr>
            </w:pPr>
            <w:r w:rsidRPr="00234F13">
              <w:rPr>
                <w:sz w:val="20"/>
                <w:szCs w:val="20"/>
              </w:rPr>
              <w:t>0.0917</w:t>
            </w:r>
          </w:p>
        </w:tc>
        <w:tc>
          <w:tcPr>
            <w:tcW w:w="0" w:type="auto"/>
            <w:tcBorders>
              <w:bottom w:val="single" w:sz="4" w:space="0" w:color="auto"/>
            </w:tcBorders>
            <w:vAlign w:val="center"/>
          </w:tcPr>
          <w:p w14:paraId="0A78E41D" w14:textId="77777777" w:rsidR="001C58EC" w:rsidRPr="00234F13" w:rsidRDefault="001C58EC" w:rsidP="00FC3F3E">
            <w:pPr>
              <w:jc w:val="center"/>
              <w:rPr>
                <w:rFonts w:cs="Times New Roman"/>
                <w:sz w:val="20"/>
                <w:szCs w:val="20"/>
              </w:rPr>
            </w:pPr>
            <w:r w:rsidRPr="00234F13">
              <w:rPr>
                <w:sz w:val="20"/>
                <w:szCs w:val="20"/>
              </w:rPr>
              <w:t>6.0</w:t>
            </w:r>
          </w:p>
        </w:tc>
      </w:tr>
      <w:tr w:rsidR="001C58EC" w:rsidRPr="00234F13" w14:paraId="32D071CD" w14:textId="77777777" w:rsidTr="00FC3F3E">
        <w:trPr>
          <w:trHeight w:val="227"/>
          <w:jc w:val="center"/>
        </w:trPr>
        <w:tc>
          <w:tcPr>
            <w:tcW w:w="0" w:type="auto"/>
            <w:vMerge w:val="restart"/>
            <w:tcBorders>
              <w:top w:val="single" w:sz="4" w:space="0" w:color="auto"/>
              <w:bottom w:val="single" w:sz="4" w:space="0" w:color="auto"/>
            </w:tcBorders>
            <w:vAlign w:val="center"/>
          </w:tcPr>
          <w:p w14:paraId="0B73F9B7" w14:textId="77777777" w:rsidR="001C58EC" w:rsidRPr="00234F13" w:rsidRDefault="001C58EC" w:rsidP="00FC3F3E">
            <w:pPr>
              <w:jc w:val="left"/>
              <w:rPr>
                <w:rFonts w:cs="Times New Roman"/>
                <w:b/>
                <w:bCs/>
                <w:sz w:val="20"/>
                <w:szCs w:val="20"/>
                <w:lang w:val="vi-VN"/>
              </w:rPr>
            </w:pPr>
            <w:r w:rsidRPr="00234F13">
              <w:rPr>
                <w:b/>
                <w:bCs/>
                <w:sz w:val="20"/>
                <w:szCs w:val="20"/>
              </w:rPr>
              <w:t>FTe2-Te7</w:t>
            </w:r>
          </w:p>
        </w:tc>
        <w:tc>
          <w:tcPr>
            <w:tcW w:w="0" w:type="auto"/>
            <w:tcBorders>
              <w:top w:val="single" w:sz="4" w:space="0" w:color="auto"/>
            </w:tcBorders>
            <w:vAlign w:val="center"/>
          </w:tcPr>
          <w:p w14:paraId="7B3FA3F0" w14:textId="77777777" w:rsidR="001C58EC" w:rsidRPr="00234F13" w:rsidRDefault="001C58EC" w:rsidP="00FC3F3E">
            <w:pPr>
              <w:jc w:val="left"/>
              <w:rPr>
                <w:rFonts w:cs="Times New Roman"/>
                <w:sz w:val="20"/>
                <w:szCs w:val="20"/>
              </w:rPr>
            </w:pPr>
            <w:r w:rsidRPr="00234F13">
              <w:rPr>
                <w:sz w:val="20"/>
                <w:szCs w:val="20"/>
              </w:rPr>
              <w:t>C5-H6∙∙∙Te2</w:t>
            </w:r>
          </w:p>
        </w:tc>
        <w:tc>
          <w:tcPr>
            <w:tcW w:w="0" w:type="auto"/>
            <w:vMerge w:val="restart"/>
            <w:tcBorders>
              <w:top w:val="single" w:sz="4" w:space="0" w:color="auto"/>
            </w:tcBorders>
            <w:vAlign w:val="center"/>
          </w:tcPr>
          <w:p w14:paraId="538132CF" w14:textId="77777777" w:rsidR="001C58EC" w:rsidRPr="00234F13" w:rsidRDefault="001C58EC" w:rsidP="00FC3F3E">
            <w:pPr>
              <w:jc w:val="center"/>
              <w:rPr>
                <w:rFonts w:cs="Times New Roman"/>
                <w:sz w:val="20"/>
                <w:szCs w:val="20"/>
                <w:lang w:val="vi-VN"/>
              </w:rPr>
            </w:pPr>
            <w:r w:rsidRPr="00234F13">
              <w:rPr>
                <w:sz w:val="20"/>
                <w:szCs w:val="20"/>
              </w:rPr>
              <w:t>0.091</w:t>
            </w:r>
          </w:p>
        </w:tc>
        <w:tc>
          <w:tcPr>
            <w:tcW w:w="0" w:type="auto"/>
            <w:tcBorders>
              <w:top w:val="single" w:sz="4" w:space="0" w:color="auto"/>
            </w:tcBorders>
            <w:vAlign w:val="center"/>
          </w:tcPr>
          <w:p w14:paraId="1E871C86" w14:textId="77777777" w:rsidR="001C58EC" w:rsidRPr="00234F13" w:rsidRDefault="001C58EC" w:rsidP="00FC3F3E">
            <w:pPr>
              <w:jc w:val="center"/>
              <w:rPr>
                <w:rFonts w:cs="Times New Roman"/>
                <w:sz w:val="20"/>
                <w:szCs w:val="20"/>
              </w:rPr>
            </w:pPr>
            <w:r w:rsidRPr="00234F13">
              <w:rPr>
                <w:sz w:val="20"/>
                <w:szCs w:val="20"/>
              </w:rPr>
              <w:t>16.6</w:t>
            </w:r>
          </w:p>
        </w:tc>
        <w:tc>
          <w:tcPr>
            <w:tcW w:w="0" w:type="auto"/>
            <w:tcBorders>
              <w:top w:val="single" w:sz="4" w:space="0" w:color="auto"/>
            </w:tcBorders>
            <w:vAlign w:val="center"/>
          </w:tcPr>
          <w:p w14:paraId="405DF4AE" w14:textId="77777777" w:rsidR="001C58EC" w:rsidRPr="00234F13" w:rsidRDefault="001C58EC" w:rsidP="00FC3F3E">
            <w:pPr>
              <w:jc w:val="center"/>
              <w:rPr>
                <w:rFonts w:cs="Times New Roman"/>
                <w:sz w:val="20"/>
                <w:szCs w:val="20"/>
              </w:rPr>
            </w:pPr>
            <w:r w:rsidRPr="00234F13">
              <w:rPr>
                <w:sz w:val="20"/>
                <w:szCs w:val="20"/>
              </w:rPr>
              <w:t>-8.3</w:t>
            </w:r>
          </w:p>
        </w:tc>
        <w:tc>
          <w:tcPr>
            <w:tcW w:w="0" w:type="auto"/>
            <w:tcBorders>
              <w:top w:val="single" w:sz="4" w:space="0" w:color="auto"/>
            </w:tcBorders>
            <w:vAlign w:val="center"/>
          </w:tcPr>
          <w:p w14:paraId="6F80934C" w14:textId="77777777" w:rsidR="001C58EC" w:rsidRPr="00234F13" w:rsidRDefault="001C58EC" w:rsidP="00FC3F3E">
            <w:pPr>
              <w:jc w:val="center"/>
              <w:rPr>
                <w:rFonts w:cs="Times New Roman"/>
                <w:sz w:val="20"/>
                <w:szCs w:val="20"/>
              </w:rPr>
            </w:pPr>
            <w:r w:rsidRPr="00234F13">
              <w:rPr>
                <w:sz w:val="20"/>
                <w:szCs w:val="20"/>
              </w:rPr>
              <w:t>0.0033</w:t>
            </w:r>
          </w:p>
        </w:tc>
        <w:tc>
          <w:tcPr>
            <w:tcW w:w="0" w:type="auto"/>
            <w:tcBorders>
              <w:top w:val="single" w:sz="4" w:space="0" w:color="auto"/>
            </w:tcBorders>
            <w:vAlign w:val="center"/>
          </w:tcPr>
          <w:p w14:paraId="329FAD84" w14:textId="77777777" w:rsidR="001C58EC" w:rsidRPr="00234F13" w:rsidRDefault="001C58EC" w:rsidP="00FC3F3E">
            <w:pPr>
              <w:jc w:val="center"/>
              <w:rPr>
                <w:rFonts w:cs="Times New Roman"/>
                <w:sz w:val="20"/>
                <w:szCs w:val="20"/>
              </w:rPr>
            </w:pPr>
            <w:r w:rsidRPr="00234F13">
              <w:rPr>
                <w:sz w:val="20"/>
                <w:szCs w:val="20"/>
              </w:rPr>
              <w:t>1.8</w:t>
            </w:r>
          </w:p>
        </w:tc>
      </w:tr>
      <w:tr w:rsidR="001C58EC" w:rsidRPr="00234F13" w14:paraId="459C1BA3" w14:textId="77777777" w:rsidTr="00FC3F3E">
        <w:trPr>
          <w:trHeight w:val="227"/>
          <w:jc w:val="center"/>
        </w:trPr>
        <w:tc>
          <w:tcPr>
            <w:tcW w:w="0" w:type="auto"/>
            <w:vMerge/>
            <w:tcBorders>
              <w:top w:val="single" w:sz="4" w:space="0" w:color="auto"/>
              <w:bottom w:val="single" w:sz="4" w:space="0" w:color="auto"/>
            </w:tcBorders>
            <w:vAlign w:val="center"/>
          </w:tcPr>
          <w:p w14:paraId="01AA9EF1" w14:textId="77777777" w:rsidR="001C58EC" w:rsidRPr="00234F13" w:rsidRDefault="001C58EC" w:rsidP="00FC3F3E">
            <w:pPr>
              <w:jc w:val="left"/>
              <w:rPr>
                <w:rFonts w:cs="Times New Roman"/>
                <w:b/>
                <w:bCs/>
                <w:sz w:val="20"/>
                <w:szCs w:val="20"/>
              </w:rPr>
            </w:pPr>
          </w:p>
        </w:tc>
        <w:tc>
          <w:tcPr>
            <w:tcW w:w="0" w:type="auto"/>
            <w:vAlign w:val="center"/>
          </w:tcPr>
          <w:p w14:paraId="09A03262" w14:textId="77777777" w:rsidR="001C58EC" w:rsidRPr="00234F13" w:rsidRDefault="001C58EC" w:rsidP="00FC3F3E">
            <w:pPr>
              <w:jc w:val="left"/>
              <w:rPr>
                <w:rFonts w:cs="Times New Roman"/>
                <w:sz w:val="20"/>
                <w:szCs w:val="20"/>
              </w:rPr>
            </w:pPr>
            <w:r w:rsidRPr="00234F13">
              <w:rPr>
                <w:sz w:val="20"/>
                <w:szCs w:val="20"/>
              </w:rPr>
              <w:t>O3-H4∙∙∙Te7</w:t>
            </w:r>
          </w:p>
        </w:tc>
        <w:tc>
          <w:tcPr>
            <w:tcW w:w="0" w:type="auto"/>
            <w:vMerge/>
            <w:vAlign w:val="center"/>
          </w:tcPr>
          <w:p w14:paraId="61B9A13C" w14:textId="77777777" w:rsidR="001C58EC" w:rsidRPr="00234F13" w:rsidRDefault="001C58EC" w:rsidP="00FC3F3E">
            <w:pPr>
              <w:jc w:val="center"/>
              <w:rPr>
                <w:rFonts w:cs="Times New Roman"/>
                <w:sz w:val="20"/>
                <w:szCs w:val="20"/>
              </w:rPr>
            </w:pPr>
          </w:p>
        </w:tc>
        <w:tc>
          <w:tcPr>
            <w:tcW w:w="0" w:type="auto"/>
            <w:vAlign w:val="center"/>
          </w:tcPr>
          <w:p w14:paraId="296B5E25" w14:textId="77777777" w:rsidR="001C58EC" w:rsidRPr="00234F13" w:rsidRDefault="001C58EC" w:rsidP="00FC3F3E">
            <w:pPr>
              <w:jc w:val="center"/>
              <w:rPr>
                <w:rFonts w:cs="Times New Roman"/>
                <w:sz w:val="20"/>
                <w:szCs w:val="20"/>
              </w:rPr>
            </w:pPr>
            <w:r w:rsidRPr="00234F13">
              <w:rPr>
                <w:sz w:val="20"/>
                <w:szCs w:val="20"/>
              </w:rPr>
              <w:t>183.6</w:t>
            </w:r>
          </w:p>
        </w:tc>
        <w:tc>
          <w:tcPr>
            <w:tcW w:w="0" w:type="auto"/>
            <w:vAlign w:val="center"/>
          </w:tcPr>
          <w:p w14:paraId="17077674" w14:textId="77777777" w:rsidR="001C58EC" w:rsidRPr="00234F13" w:rsidRDefault="001C58EC" w:rsidP="00FC3F3E">
            <w:pPr>
              <w:jc w:val="center"/>
              <w:rPr>
                <w:rFonts w:cs="Times New Roman"/>
                <w:sz w:val="20"/>
                <w:szCs w:val="20"/>
              </w:rPr>
            </w:pPr>
            <w:r w:rsidRPr="00234F13">
              <w:rPr>
                <w:sz w:val="20"/>
                <w:szCs w:val="20"/>
              </w:rPr>
              <w:t>14.6</w:t>
            </w:r>
          </w:p>
        </w:tc>
        <w:tc>
          <w:tcPr>
            <w:tcW w:w="0" w:type="auto"/>
            <w:vAlign w:val="center"/>
          </w:tcPr>
          <w:p w14:paraId="1457FEC9" w14:textId="77777777" w:rsidR="001C58EC" w:rsidRPr="00234F13" w:rsidRDefault="001C58EC" w:rsidP="00FC3F3E">
            <w:pPr>
              <w:jc w:val="center"/>
              <w:rPr>
                <w:rFonts w:cs="Times New Roman"/>
                <w:sz w:val="20"/>
                <w:szCs w:val="20"/>
              </w:rPr>
            </w:pPr>
            <w:r w:rsidRPr="00234F13">
              <w:rPr>
                <w:sz w:val="20"/>
                <w:szCs w:val="20"/>
              </w:rPr>
              <w:t>0.0969</w:t>
            </w:r>
          </w:p>
        </w:tc>
        <w:tc>
          <w:tcPr>
            <w:tcW w:w="0" w:type="auto"/>
            <w:vAlign w:val="center"/>
          </w:tcPr>
          <w:p w14:paraId="0ED612CE" w14:textId="77777777" w:rsidR="001C58EC" w:rsidRPr="00234F13" w:rsidRDefault="001C58EC" w:rsidP="00FC3F3E">
            <w:pPr>
              <w:jc w:val="center"/>
              <w:rPr>
                <w:rFonts w:cs="Times New Roman"/>
                <w:sz w:val="20"/>
                <w:szCs w:val="20"/>
              </w:rPr>
            </w:pPr>
            <w:r w:rsidRPr="00234F13">
              <w:rPr>
                <w:sz w:val="20"/>
                <w:szCs w:val="20"/>
              </w:rPr>
              <w:t>6.3</w:t>
            </w:r>
          </w:p>
        </w:tc>
      </w:tr>
      <w:tr w:rsidR="001C58EC" w:rsidRPr="00234F13" w14:paraId="20997757" w14:textId="77777777" w:rsidTr="00FC3F3E">
        <w:trPr>
          <w:trHeight w:val="227"/>
          <w:jc w:val="center"/>
        </w:trPr>
        <w:tc>
          <w:tcPr>
            <w:tcW w:w="0" w:type="auto"/>
            <w:gridSpan w:val="7"/>
            <w:tcBorders>
              <w:top w:val="single" w:sz="4" w:space="0" w:color="auto"/>
            </w:tcBorders>
            <w:vAlign w:val="center"/>
          </w:tcPr>
          <w:p w14:paraId="10DD1BE7" w14:textId="77777777" w:rsidR="001C58EC" w:rsidRPr="00234F13" w:rsidRDefault="001C58EC" w:rsidP="001C58EC">
            <w:pPr>
              <w:pStyle w:val="ListParagraph"/>
              <w:numPr>
                <w:ilvl w:val="0"/>
                <w:numId w:val="2"/>
              </w:numPr>
              <w:jc w:val="left"/>
              <w:rPr>
                <w:rFonts w:cs="Times New Roman"/>
                <w:sz w:val="20"/>
                <w:szCs w:val="20"/>
              </w:rPr>
            </w:pPr>
            <w:r w:rsidRPr="00234F13">
              <w:rPr>
                <w:rFonts w:cs="Times New Roman"/>
                <w:sz w:val="20"/>
                <w:szCs w:val="20"/>
              </w:rPr>
              <w:t>The total electron density transfer from NH</w:t>
            </w:r>
            <w:r w:rsidRPr="00234F13">
              <w:rPr>
                <w:rFonts w:cs="Times New Roman"/>
                <w:sz w:val="20"/>
                <w:szCs w:val="20"/>
                <w:vertAlign w:val="subscript"/>
              </w:rPr>
              <w:t>2</w:t>
            </w:r>
            <w:r w:rsidRPr="00234F13">
              <w:rPr>
                <w:rFonts w:cs="Times New Roman"/>
                <w:sz w:val="20"/>
                <w:szCs w:val="20"/>
              </w:rPr>
              <w:t>CHZ to RCZOH</w:t>
            </w:r>
          </w:p>
          <w:p w14:paraId="0D841EAC" w14:textId="77777777" w:rsidR="001C58EC" w:rsidRPr="00234F13" w:rsidRDefault="001C58EC" w:rsidP="001C58EC">
            <w:pPr>
              <w:pStyle w:val="ListParagraph"/>
              <w:numPr>
                <w:ilvl w:val="0"/>
                <w:numId w:val="2"/>
              </w:numPr>
              <w:rPr>
                <w:rFonts w:cs="Times New Roman"/>
                <w:sz w:val="20"/>
                <w:szCs w:val="20"/>
              </w:rPr>
            </w:pPr>
            <w:r w:rsidRPr="00234F13">
              <w:rPr>
                <w:rFonts w:cs="Times New Roman"/>
                <w:sz w:val="20"/>
                <w:szCs w:val="20"/>
              </w:rPr>
              <w:t>The total intramolecular electron density transfer to the σ</w:t>
            </w:r>
            <w:r w:rsidRPr="00234F13">
              <w:rPr>
                <w:rFonts w:cs="Times New Roman"/>
                <w:sz w:val="20"/>
                <w:szCs w:val="20"/>
                <w:vertAlign w:val="superscript"/>
              </w:rPr>
              <w:t>*</w:t>
            </w:r>
            <w:r w:rsidRPr="00234F13">
              <w:rPr>
                <w:rFonts w:cs="Times New Roman"/>
                <w:sz w:val="20"/>
                <w:szCs w:val="20"/>
              </w:rPr>
              <w:t>(C</w:t>
            </w:r>
            <w:r w:rsidRPr="00234F13">
              <w:rPr>
                <w:rFonts w:cs="Times New Roman"/>
                <w:sz w:val="20"/>
                <w:szCs w:val="20"/>
                <w:vertAlign w:val="subscript"/>
              </w:rPr>
              <w:t>sp2</w:t>
            </w:r>
            <w:r w:rsidRPr="00234F13">
              <w:rPr>
                <w:rFonts w:cs="Times New Roman"/>
                <w:sz w:val="20"/>
                <w:szCs w:val="20"/>
              </w:rPr>
              <w:t>/O-H) orbitals</w:t>
            </w:r>
          </w:p>
        </w:tc>
      </w:tr>
    </w:tbl>
    <w:p w14:paraId="20B2A73E" w14:textId="77777777" w:rsidR="001C58EC" w:rsidRPr="00234F13" w:rsidRDefault="001C58EC" w:rsidP="00796FF0">
      <w:pPr>
        <w:spacing w:before="0" w:after="120"/>
        <w:rPr>
          <w:rFonts w:cs="Times New Roman"/>
          <w:sz w:val="22"/>
          <w:lang w:val="vi-VN"/>
        </w:rPr>
        <w:sectPr w:rsidR="001C58EC" w:rsidRPr="00234F13" w:rsidSect="001C58EC">
          <w:endnotePr>
            <w:numFmt w:val="decimal"/>
          </w:endnotePr>
          <w:type w:val="continuous"/>
          <w:pgSz w:w="11906" w:h="16838" w:code="9"/>
          <w:pgMar w:top="1134" w:right="1134" w:bottom="1134" w:left="1418" w:header="720" w:footer="720" w:gutter="0"/>
          <w:cols w:space="726"/>
          <w:docGrid w:linePitch="381"/>
        </w:sectPr>
      </w:pPr>
    </w:p>
    <w:p w14:paraId="5E3E8596" w14:textId="77777777" w:rsidR="00295690" w:rsidRPr="00234F13" w:rsidRDefault="00295690" w:rsidP="00295690">
      <w:pPr>
        <w:spacing w:before="120" w:after="120"/>
        <w:ind w:firstLine="567"/>
        <w:rPr>
          <w:rFonts w:cs="Times New Roman"/>
          <w:sz w:val="22"/>
        </w:rPr>
      </w:pPr>
      <w:r w:rsidRPr="00234F13">
        <w:rPr>
          <w:rFonts w:cs="Times New Roman"/>
          <w:sz w:val="22"/>
        </w:rPr>
        <w:t>Remarkably, Tables 3a, and 3b also figure out that the change in the electron density of the σ</w:t>
      </w:r>
      <w:r w:rsidRPr="00234F13">
        <w:rPr>
          <w:rFonts w:cs="Times New Roman"/>
          <w:sz w:val="22"/>
          <w:vertAlign w:val="superscript"/>
        </w:rPr>
        <w:t>*</w:t>
      </w:r>
      <w:r w:rsidRPr="00234F13">
        <w:rPr>
          <w:rFonts w:cs="Times New Roman"/>
          <w:sz w:val="22"/>
        </w:rPr>
        <w:t>(C</w:t>
      </w:r>
      <w:r w:rsidRPr="00234F13">
        <w:rPr>
          <w:rFonts w:cs="Times New Roman"/>
          <w:sz w:val="22"/>
          <w:vertAlign w:val="subscript"/>
        </w:rPr>
        <w:t>sp2</w:t>
      </w:r>
      <w:r w:rsidRPr="00234F13">
        <w:rPr>
          <w:rFonts w:cs="Times New Roman"/>
          <w:sz w:val="22"/>
        </w:rPr>
        <w:t>-H) antibonding orbital (∆σ</w:t>
      </w:r>
      <w:r w:rsidRPr="00234F13">
        <w:rPr>
          <w:rFonts w:cs="Times New Roman"/>
          <w:sz w:val="22"/>
          <w:vertAlign w:val="superscript"/>
        </w:rPr>
        <w:t>*</w:t>
      </w:r>
      <w:r w:rsidRPr="00234F13">
        <w:rPr>
          <w:rFonts w:cs="Times New Roman"/>
          <w:sz w:val="22"/>
        </w:rPr>
        <w:t>(C</w:t>
      </w:r>
      <w:r w:rsidRPr="00234F13">
        <w:rPr>
          <w:rFonts w:cs="Times New Roman"/>
          <w:sz w:val="22"/>
          <w:vertAlign w:val="subscript"/>
        </w:rPr>
        <w:t>sp2</w:t>
      </w:r>
      <w:r w:rsidRPr="00234F13">
        <w:rPr>
          <w:rFonts w:cs="Times New Roman"/>
          <w:sz w:val="22"/>
        </w:rPr>
        <w:t>-H)) become less negative as Z7 goes from O to S to Se and then Te. Therein, the decrease in the electron density at the σ</w:t>
      </w:r>
      <w:r w:rsidRPr="00234F13">
        <w:rPr>
          <w:rFonts w:cs="Times New Roman"/>
          <w:sz w:val="22"/>
          <w:vertAlign w:val="superscript"/>
        </w:rPr>
        <w:t>*</w:t>
      </w:r>
      <w:r w:rsidRPr="00234F13">
        <w:rPr>
          <w:rFonts w:cs="Times New Roman"/>
          <w:sz w:val="22"/>
        </w:rPr>
        <w:t>(C</w:t>
      </w:r>
      <w:r w:rsidRPr="00234F13">
        <w:rPr>
          <w:rFonts w:cs="Times New Roman"/>
          <w:sz w:val="22"/>
          <w:vertAlign w:val="subscript"/>
        </w:rPr>
        <w:t>sp2</w:t>
      </w:r>
      <w:r w:rsidRPr="00234F13">
        <w:rPr>
          <w:rFonts w:cs="Times New Roman"/>
          <w:sz w:val="22"/>
        </w:rPr>
        <w:t>-H) hits bottom when Z7 is O atom, which is explained by the intramolecular hyperconjugative energy (E</w:t>
      </w:r>
      <w:r w:rsidRPr="00234F13">
        <w:rPr>
          <w:rFonts w:cs="Times New Roman"/>
          <w:sz w:val="22"/>
          <w:vertAlign w:val="subscript"/>
        </w:rPr>
        <w:t>intra</w:t>
      </w:r>
      <w:r w:rsidRPr="00234F13">
        <w:rPr>
          <w:rFonts w:cs="Times New Roman"/>
          <w:sz w:val="22"/>
        </w:rPr>
        <w:t>) from n(O7) to σ</w:t>
      </w:r>
      <w:r w:rsidRPr="00234F13">
        <w:rPr>
          <w:rFonts w:cs="Times New Roman"/>
          <w:sz w:val="22"/>
          <w:vertAlign w:val="superscript"/>
        </w:rPr>
        <w:t>*</w:t>
      </w:r>
      <w:r w:rsidRPr="00234F13">
        <w:rPr>
          <w:rFonts w:cs="Times New Roman"/>
          <w:sz w:val="22"/>
        </w:rPr>
        <w:t>(C</w:t>
      </w:r>
      <w:r w:rsidRPr="00234F13">
        <w:rPr>
          <w:rFonts w:cs="Times New Roman"/>
          <w:sz w:val="22"/>
          <w:vertAlign w:val="subscript"/>
        </w:rPr>
        <w:t>sp2</w:t>
      </w:r>
      <w:r w:rsidRPr="00234F13">
        <w:rPr>
          <w:rFonts w:cs="Times New Roman"/>
          <w:sz w:val="22"/>
        </w:rPr>
        <w:t>-H) overcoming the intermolecular hyperconjugative energy of electron density transfer from n(O2) to σ</w:t>
      </w:r>
      <w:r w:rsidRPr="00234F13">
        <w:rPr>
          <w:rFonts w:cs="Times New Roman"/>
          <w:sz w:val="22"/>
          <w:vertAlign w:val="superscript"/>
        </w:rPr>
        <w:t>*</w:t>
      </w:r>
      <w:r w:rsidRPr="00234F13">
        <w:rPr>
          <w:rFonts w:cs="Times New Roman"/>
          <w:sz w:val="22"/>
        </w:rPr>
        <w:t>(C</w:t>
      </w:r>
      <w:r w:rsidRPr="00234F13">
        <w:rPr>
          <w:rFonts w:cs="Times New Roman"/>
          <w:sz w:val="22"/>
          <w:vertAlign w:val="subscript"/>
        </w:rPr>
        <w:t>sp2</w:t>
      </w:r>
      <w:r w:rsidRPr="00234F13">
        <w:rPr>
          <w:rFonts w:cs="Times New Roman"/>
          <w:sz w:val="22"/>
        </w:rPr>
        <w:t xml:space="preserve">-H), resulting in a rearrangement of electron density throughout </w:t>
      </w:r>
      <w:r w:rsidRPr="00234F13">
        <w:rPr>
          <w:rFonts w:cs="Times New Roman"/>
          <w:b/>
          <w:bCs/>
          <w:sz w:val="22"/>
        </w:rPr>
        <w:t>RO2-O7</w:t>
      </w:r>
      <w:r w:rsidRPr="00234F13">
        <w:rPr>
          <w:rFonts w:cs="Times New Roman"/>
          <w:sz w:val="22"/>
        </w:rPr>
        <w:t>. Therefore, an increase in occupation of σ</w:t>
      </w:r>
      <w:r w:rsidRPr="00234F13">
        <w:rPr>
          <w:rFonts w:cs="Times New Roman"/>
          <w:sz w:val="22"/>
          <w:vertAlign w:val="superscript"/>
        </w:rPr>
        <w:t>*</w:t>
      </w:r>
      <w:r w:rsidRPr="00234F13">
        <w:rPr>
          <w:rFonts w:cs="Times New Roman"/>
          <w:sz w:val="22"/>
        </w:rPr>
        <w:t>(C</w:t>
      </w:r>
      <w:r w:rsidRPr="00234F13">
        <w:rPr>
          <w:rFonts w:cs="Times New Roman"/>
          <w:sz w:val="22"/>
          <w:vertAlign w:val="subscript"/>
        </w:rPr>
        <w:t>sp2</w:t>
      </w:r>
      <w:r w:rsidRPr="00234F13">
        <w:rPr>
          <w:rFonts w:cs="Times New Roman"/>
          <w:sz w:val="22"/>
        </w:rPr>
        <w:t>-H) orbital causes a lengthening of the C</w:t>
      </w:r>
      <w:r w:rsidRPr="00234F13">
        <w:rPr>
          <w:rFonts w:cs="Times New Roman"/>
          <w:sz w:val="22"/>
          <w:vertAlign w:val="subscript"/>
        </w:rPr>
        <w:t>sp2</w:t>
      </w:r>
      <w:r w:rsidRPr="00234F13">
        <w:rPr>
          <w:rFonts w:cs="Times New Roman"/>
          <w:sz w:val="22"/>
        </w:rPr>
        <w:t>-H bond length and a decrease their stretching frequencies upon complexation. In other words, the stretching frequency of C</w:t>
      </w:r>
      <w:r w:rsidRPr="00234F13">
        <w:rPr>
          <w:rFonts w:cs="Times New Roman"/>
          <w:sz w:val="22"/>
          <w:vertAlign w:val="subscript"/>
        </w:rPr>
        <w:t>sp2</w:t>
      </w:r>
      <w:r w:rsidRPr="00234F13">
        <w:rPr>
          <w:rFonts w:cs="Times New Roman"/>
          <w:sz w:val="22"/>
        </w:rPr>
        <w:t>-H in the nonconventional C</w:t>
      </w:r>
      <w:r w:rsidRPr="00234F13">
        <w:rPr>
          <w:rFonts w:cs="Times New Roman"/>
          <w:sz w:val="22"/>
          <w:vertAlign w:val="subscript"/>
        </w:rPr>
        <w:t>sp2</w:t>
      </w:r>
      <w:r w:rsidRPr="00234F13">
        <w:rPr>
          <w:rFonts w:cs="Times New Roman"/>
          <w:sz w:val="22"/>
        </w:rPr>
        <w:t>-H∙∙∙Z2 hydrogen bonds tends to turn from blue shift to red shift as Z7 changes from O to Te. For the same Z2 and Z7, the intermolecular transfer of electron density from n(Z2) to σ</w:t>
      </w:r>
      <w:r w:rsidRPr="00234F13">
        <w:rPr>
          <w:rFonts w:cs="Times New Roman"/>
          <w:sz w:val="22"/>
          <w:vertAlign w:val="superscript"/>
        </w:rPr>
        <w:t>*</w:t>
      </w:r>
      <w:r w:rsidRPr="00234F13">
        <w:rPr>
          <w:rFonts w:cs="Times New Roman"/>
          <w:sz w:val="22"/>
        </w:rPr>
        <w:t>(C</w:t>
      </w:r>
      <w:r w:rsidRPr="00234F13">
        <w:rPr>
          <w:rFonts w:cs="Times New Roman"/>
          <w:sz w:val="22"/>
          <w:vertAlign w:val="subscript"/>
        </w:rPr>
        <w:t>sp2</w:t>
      </w:r>
      <w:r w:rsidRPr="00234F13">
        <w:rPr>
          <w:rFonts w:cs="Times New Roman"/>
          <w:sz w:val="22"/>
        </w:rPr>
        <w:t>-H) orbital witnesses an increase according to the substitution of R as the following order: F &lt; H &lt; CH</w:t>
      </w:r>
      <w:r w:rsidRPr="00234F13">
        <w:rPr>
          <w:rFonts w:cs="Times New Roman"/>
          <w:sz w:val="22"/>
          <w:vertAlign w:val="subscript"/>
        </w:rPr>
        <w:t>3</w:t>
      </w:r>
      <w:r w:rsidRPr="00234F13">
        <w:rPr>
          <w:rFonts w:cs="Times New Roman"/>
          <w:sz w:val="22"/>
        </w:rPr>
        <w:t>. This is consistent with the increase in the proton affinity at Z2 in RCZOH in the order of R: F &lt; H &lt; CH</w:t>
      </w:r>
      <w:r w:rsidRPr="00234F13">
        <w:rPr>
          <w:rFonts w:cs="Times New Roman"/>
          <w:sz w:val="22"/>
          <w:vertAlign w:val="subscript"/>
        </w:rPr>
        <w:t>3</w:t>
      </w:r>
      <w:r w:rsidRPr="00234F13">
        <w:rPr>
          <w:rFonts w:cs="Times New Roman"/>
          <w:sz w:val="22"/>
        </w:rPr>
        <w:t xml:space="preserve"> (</w:t>
      </w:r>
      <w:r w:rsidRPr="00234F13">
        <w:rPr>
          <w:rFonts w:cs="Times New Roman"/>
          <w:i/>
          <w:iCs/>
          <w:sz w:val="22"/>
        </w:rPr>
        <w:t>cf.</w:t>
      </w:r>
      <w:r w:rsidRPr="00234F13">
        <w:rPr>
          <w:rFonts w:cs="Times New Roman"/>
          <w:sz w:val="22"/>
        </w:rPr>
        <w:t xml:space="preserve"> Table 1). This implies that the intermolecular electron density transfer from n(Z2) to σ</w:t>
      </w:r>
      <w:r w:rsidRPr="00234F13">
        <w:rPr>
          <w:rFonts w:cs="Times New Roman"/>
          <w:sz w:val="22"/>
          <w:vertAlign w:val="superscript"/>
        </w:rPr>
        <w:t>*</w:t>
      </w:r>
      <w:r w:rsidRPr="00234F13">
        <w:rPr>
          <w:rFonts w:cs="Times New Roman"/>
          <w:sz w:val="22"/>
        </w:rPr>
        <w:t>(C</w:t>
      </w:r>
      <w:r w:rsidRPr="00234F13">
        <w:rPr>
          <w:rFonts w:cs="Times New Roman"/>
          <w:sz w:val="22"/>
          <w:vertAlign w:val="subscript"/>
        </w:rPr>
        <w:t>sp2</w:t>
      </w:r>
      <w:r w:rsidRPr="00234F13">
        <w:rPr>
          <w:rFonts w:cs="Times New Roman"/>
          <w:sz w:val="22"/>
        </w:rPr>
        <w:t>-H) orbital can be promoted when R varies from an electron-withdrawing group (F) to an electron-donating one (CH</w:t>
      </w:r>
      <w:r w:rsidRPr="00234F13">
        <w:rPr>
          <w:rFonts w:cs="Times New Roman"/>
          <w:sz w:val="22"/>
          <w:vertAlign w:val="subscript"/>
        </w:rPr>
        <w:t>3</w:t>
      </w:r>
      <w:r w:rsidRPr="00234F13">
        <w:rPr>
          <w:rFonts w:cs="Times New Roman"/>
          <w:sz w:val="22"/>
        </w:rPr>
        <w:t>). When Z2 and Z7 are fixed, the lessening in occupation at σ</w:t>
      </w:r>
      <w:r w:rsidRPr="00234F13">
        <w:rPr>
          <w:rFonts w:cs="Times New Roman"/>
          <w:sz w:val="22"/>
          <w:vertAlign w:val="superscript"/>
        </w:rPr>
        <w:t>*</w:t>
      </w:r>
      <w:r w:rsidRPr="00234F13">
        <w:rPr>
          <w:rFonts w:cs="Times New Roman"/>
          <w:sz w:val="22"/>
        </w:rPr>
        <w:t>(C</w:t>
      </w:r>
      <w:r w:rsidRPr="00234F13">
        <w:rPr>
          <w:rFonts w:cs="Times New Roman"/>
          <w:sz w:val="22"/>
          <w:vertAlign w:val="subscript"/>
        </w:rPr>
        <w:t>sp2</w:t>
      </w:r>
      <w:r w:rsidRPr="00234F13">
        <w:rPr>
          <w:rFonts w:cs="Times New Roman"/>
          <w:sz w:val="22"/>
        </w:rPr>
        <w:t>-H) becomes more pronounced as R changes from H to CH</w:t>
      </w:r>
      <w:r w:rsidRPr="00234F13">
        <w:rPr>
          <w:rFonts w:cs="Times New Roman"/>
          <w:sz w:val="22"/>
          <w:vertAlign w:val="subscript"/>
        </w:rPr>
        <w:t>3</w:t>
      </w:r>
      <w:r w:rsidRPr="00234F13">
        <w:rPr>
          <w:rFonts w:cs="Times New Roman"/>
          <w:sz w:val="22"/>
        </w:rPr>
        <w:t xml:space="preserve"> and then F (</w:t>
      </w:r>
      <w:r w:rsidRPr="00234F13">
        <w:rPr>
          <w:rFonts w:cs="Times New Roman"/>
          <w:i/>
          <w:iCs/>
          <w:sz w:val="22"/>
        </w:rPr>
        <w:t>cf.</w:t>
      </w:r>
      <w:r w:rsidRPr="00234F13">
        <w:rPr>
          <w:rFonts w:cs="Times New Roman"/>
          <w:sz w:val="22"/>
        </w:rPr>
        <w:t xml:space="preserve"> Tables 3a, and 3b). This trend suggests that the characteristic of the nonconventional C</w:t>
      </w:r>
      <w:r w:rsidRPr="00234F13">
        <w:rPr>
          <w:rFonts w:cs="Times New Roman"/>
          <w:sz w:val="22"/>
          <w:vertAlign w:val="subscript"/>
        </w:rPr>
        <w:t>sp2</w:t>
      </w:r>
      <w:r w:rsidRPr="00234F13">
        <w:rPr>
          <w:rFonts w:cs="Times New Roman"/>
          <w:sz w:val="22"/>
        </w:rPr>
        <w:t xml:space="preserve">-H∙∙∙Z2 hydrogen bonds shifts gradually from red shift to blue shift when R transitions from an electron-donating group to an electron-withdrawing one.  </w:t>
      </w:r>
    </w:p>
    <w:p w14:paraId="1F97A99B" w14:textId="77777777" w:rsidR="00295690" w:rsidRPr="00234F13" w:rsidRDefault="00295690" w:rsidP="00295690">
      <w:pPr>
        <w:spacing w:before="120" w:after="120"/>
        <w:ind w:firstLine="567"/>
        <w:rPr>
          <w:rFonts w:cs="Times New Roman"/>
          <w:sz w:val="22"/>
          <w:lang w:val="vi-VN"/>
        </w:rPr>
      </w:pPr>
      <w:r w:rsidRPr="00234F13">
        <w:rPr>
          <w:rFonts w:cs="Times New Roman"/>
          <w:sz w:val="22"/>
        </w:rPr>
        <w:t>Regarding the O-H∙∙∙Z7 hydrogen bonds, there is an increase in the intermolecular electron density transfer from n(Z7) to σ</w:t>
      </w:r>
      <w:r w:rsidRPr="00234F13">
        <w:rPr>
          <w:rFonts w:cs="Times New Roman"/>
          <w:sz w:val="22"/>
          <w:vertAlign w:val="superscript"/>
        </w:rPr>
        <w:t>*</w:t>
      </w:r>
      <w:r w:rsidRPr="00234F13">
        <w:rPr>
          <w:rFonts w:cs="Times New Roman"/>
          <w:sz w:val="22"/>
        </w:rPr>
        <w:t>(O-H) orbitals when Z2 is replaced by O, S, Se, and Te, respectively. In contrast, for the same R and Z2, the E</w:t>
      </w:r>
      <w:r w:rsidRPr="00234F13">
        <w:rPr>
          <w:rFonts w:cs="Times New Roman"/>
          <w:sz w:val="22"/>
          <w:vertAlign w:val="subscript"/>
        </w:rPr>
        <w:t>inter</w:t>
      </w:r>
      <w:r w:rsidRPr="00234F13">
        <w:rPr>
          <w:rFonts w:cs="Times New Roman"/>
          <w:sz w:val="22"/>
        </w:rPr>
        <w:t xml:space="preserve"> values of O-H∙∙∙Z7 hydrogen bonds decrease in the sequence of Z7 substituents: O &gt; S &gt; Se &gt; Te. These results agree with the strength tendency of O-H∙∙∙Z7 as found in AIM analysis. Thus, the intermolecular electron density transfer also affects the strength of O-H∙∙∙Z7. </w:t>
      </w:r>
    </w:p>
    <w:p w14:paraId="1852582F" w14:textId="77777777" w:rsidR="00295690" w:rsidRPr="00234F13" w:rsidRDefault="00295690" w:rsidP="00295690">
      <w:pPr>
        <w:spacing w:before="120" w:after="120"/>
        <w:ind w:firstLine="567"/>
        <w:rPr>
          <w:rFonts w:cs="Times New Roman"/>
          <w:sz w:val="22"/>
          <w:lang w:val="vi-VN"/>
        </w:rPr>
      </w:pPr>
      <w:r w:rsidRPr="00234F13">
        <w:rPr>
          <w:rFonts w:cs="Times New Roman"/>
          <w:sz w:val="22"/>
        </w:rPr>
        <w:t>It</w:t>
      </w:r>
      <w:r w:rsidRPr="00234F13">
        <w:rPr>
          <w:rFonts w:cs="Times New Roman"/>
          <w:sz w:val="22"/>
          <w:lang w:val="vi-VN"/>
        </w:rPr>
        <w:t xml:space="preserve"> is noted that </w:t>
      </w:r>
      <w:r w:rsidRPr="00234F13">
        <w:rPr>
          <w:rFonts w:cs="Times New Roman"/>
          <w:sz w:val="22"/>
        </w:rPr>
        <w:t>that the increase in the electron density at σ</w:t>
      </w:r>
      <w:r w:rsidRPr="00234F13">
        <w:rPr>
          <w:rFonts w:cs="Times New Roman"/>
          <w:sz w:val="22"/>
          <w:vertAlign w:val="superscript"/>
        </w:rPr>
        <w:t>*</w:t>
      </w:r>
      <w:r w:rsidRPr="00234F13">
        <w:rPr>
          <w:rFonts w:cs="Times New Roman"/>
          <w:sz w:val="22"/>
        </w:rPr>
        <w:t>(O-H) in complexes compared to the corresponding monomers (∆σ</w:t>
      </w:r>
      <w:r w:rsidRPr="00234F13">
        <w:rPr>
          <w:rFonts w:cs="Times New Roman"/>
          <w:sz w:val="22"/>
          <w:vertAlign w:val="superscript"/>
        </w:rPr>
        <w:t>*</w:t>
      </w:r>
      <w:r w:rsidRPr="00234F13">
        <w:rPr>
          <w:rFonts w:cs="Times New Roman"/>
          <w:sz w:val="22"/>
        </w:rPr>
        <w:t>(O-H)) (</w:t>
      </w:r>
      <w:r w:rsidRPr="00234F13">
        <w:rPr>
          <w:rFonts w:cs="Times New Roman"/>
          <w:i/>
          <w:sz w:val="22"/>
        </w:rPr>
        <w:t>ca.</w:t>
      </w:r>
      <w:r w:rsidRPr="00234F13">
        <w:rPr>
          <w:rFonts w:cs="Times New Roman"/>
          <w:sz w:val="22"/>
        </w:rPr>
        <w:t xml:space="preserve"> 0.0388-0.0969 e) lengthens the O-H bond length and decreases its stretching frequency, which can induce the red shift of O-H∙∙∙Z7 hydrogen bonds. For the same Z2 and Z7, the changing of R from CH</w:t>
      </w:r>
      <w:r w:rsidRPr="00234F13">
        <w:rPr>
          <w:rFonts w:cs="Times New Roman"/>
          <w:sz w:val="22"/>
          <w:vertAlign w:val="subscript"/>
        </w:rPr>
        <w:t>3</w:t>
      </w:r>
      <w:r w:rsidRPr="00234F13">
        <w:rPr>
          <w:rFonts w:cs="Times New Roman"/>
          <w:sz w:val="22"/>
        </w:rPr>
        <w:t xml:space="preserve"> via H via F results in an improvement in the electron density transfer from n(Z7) to the σ</w:t>
      </w:r>
      <w:r w:rsidRPr="00234F13">
        <w:rPr>
          <w:rFonts w:cs="Times New Roman"/>
          <w:sz w:val="22"/>
          <w:vertAlign w:val="superscript"/>
        </w:rPr>
        <w:t>*</w:t>
      </w:r>
      <w:r w:rsidRPr="00234F13">
        <w:rPr>
          <w:rFonts w:cs="Times New Roman"/>
          <w:sz w:val="22"/>
        </w:rPr>
        <w:t>(O-H) orbitals, and an increase in the ∆σ</w:t>
      </w:r>
      <w:r w:rsidRPr="00234F13">
        <w:rPr>
          <w:rFonts w:cs="Times New Roman"/>
          <w:sz w:val="22"/>
          <w:vertAlign w:val="superscript"/>
        </w:rPr>
        <w:t>*</w:t>
      </w:r>
      <w:r w:rsidRPr="00234F13">
        <w:rPr>
          <w:rFonts w:cs="Times New Roman"/>
          <w:sz w:val="22"/>
        </w:rPr>
        <w:t>(O-H) values (</w:t>
      </w:r>
      <w:r w:rsidRPr="00234F13">
        <w:rPr>
          <w:rFonts w:cs="Times New Roman"/>
          <w:i/>
          <w:iCs/>
          <w:sz w:val="22"/>
        </w:rPr>
        <w:t xml:space="preserve">cf. </w:t>
      </w:r>
      <w:r w:rsidRPr="00234F13">
        <w:rPr>
          <w:rFonts w:cs="Times New Roman"/>
          <w:sz w:val="22"/>
        </w:rPr>
        <w:t>Tables 3a, and 3b). Therefore, the larger strength and red shift of O-H∙∙∙Z7 hydrogen bonds are gained for R being the electron-withdrawing group (F).</w:t>
      </w:r>
    </w:p>
    <w:p w14:paraId="1E02FA69" w14:textId="1A4B7BF1" w:rsidR="00FF766A" w:rsidRPr="00234F13" w:rsidRDefault="00FF766A" w:rsidP="00E758E2">
      <w:pPr>
        <w:spacing w:beforeLines="120" w:before="288" w:afterLines="120" w:after="288"/>
        <w:rPr>
          <w:rFonts w:cs="Times New Roman"/>
          <w:b/>
          <w:bCs/>
          <w:sz w:val="22"/>
        </w:rPr>
      </w:pPr>
      <w:r w:rsidRPr="00234F13">
        <w:rPr>
          <w:rFonts w:cs="Times New Roman"/>
          <w:b/>
          <w:bCs/>
          <w:sz w:val="22"/>
        </w:rPr>
        <w:t>3.4. Changes in bond length and stretching frequency of the O-H and C</w:t>
      </w:r>
      <w:r w:rsidRPr="00234F13">
        <w:rPr>
          <w:rFonts w:cs="Times New Roman"/>
          <w:b/>
          <w:bCs/>
          <w:sz w:val="22"/>
          <w:vertAlign w:val="subscript"/>
        </w:rPr>
        <w:t>sp2</w:t>
      </w:r>
      <w:r w:rsidRPr="00234F13">
        <w:rPr>
          <w:rFonts w:cs="Times New Roman"/>
          <w:b/>
          <w:bCs/>
          <w:sz w:val="22"/>
        </w:rPr>
        <w:t>-H</w:t>
      </w:r>
    </w:p>
    <w:p w14:paraId="527D2FF3" w14:textId="42E9091D" w:rsidR="00A528AF" w:rsidRPr="00234F13" w:rsidRDefault="00FF766A" w:rsidP="00377FBE">
      <w:pPr>
        <w:spacing w:before="120" w:after="120"/>
        <w:rPr>
          <w:rFonts w:cs="Times New Roman"/>
          <w:sz w:val="22"/>
          <w:lang w:val="vi-VN"/>
        </w:rPr>
      </w:pPr>
      <w:r w:rsidRPr="00234F13">
        <w:rPr>
          <w:rFonts w:cs="Times New Roman"/>
          <w:sz w:val="22"/>
        </w:rPr>
        <w:t>The change in the bond length</w:t>
      </w:r>
      <w:r w:rsidR="009776D6" w:rsidRPr="00234F13">
        <w:rPr>
          <w:rFonts w:cs="Times New Roman"/>
          <w:sz w:val="22"/>
        </w:rPr>
        <w:t xml:space="preserve"> (∆r) </w:t>
      </w:r>
      <w:r w:rsidRPr="00234F13">
        <w:rPr>
          <w:rFonts w:cs="Times New Roman"/>
          <w:sz w:val="22"/>
        </w:rPr>
        <w:t xml:space="preserve">and stretching frequency </w:t>
      </w:r>
      <w:r w:rsidR="009776D6" w:rsidRPr="00234F13">
        <w:rPr>
          <w:rFonts w:cs="Times New Roman"/>
          <w:sz w:val="22"/>
        </w:rPr>
        <w:t xml:space="preserve">(∆ν) </w:t>
      </w:r>
      <w:r w:rsidRPr="00234F13">
        <w:rPr>
          <w:rFonts w:cs="Times New Roman"/>
          <w:sz w:val="22"/>
        </w:rPr>
        <w:t>of the O-H</w:t>
      </w:r>
      <w:r w:rsidR="009776D6" w:rsidRPr="00234F13">
        <w:rPr>
          <w:rFonts w:cs="Times New Roman"/>
          <w:sz w:val="22"/>
        </w:rPr>
        <w:t xml:space="preserve"> </w:t>
      </w:r>
      <w:r w:rsidRPr="00234F13">
        <w:rPr>
          <w:rFonts w:cs="Times New Roman"/>
          <w:sz w:val="22"/>
        </w:rPr>
        <w:t>and C</w:t>
      </w:r>
      <w:r w:rsidRPr="00234F13">
        <w:rPr>
          <w:rFonts w:cs="Times New Roman"/>
          <w:sz w:val="22"/>
          <w:vertAlign w:val="subscript"/>
        </w:rPr>
        <w:t>sp2</w:t>
      </w:r>
      <w:r w:rsidRPr="00234F13">
        <w:rPr>
          <w:rFonts w:cs="Times New Roman"/>
          <w:sz w:val="22"/>
        </w:rPr>
        <w:t xml:space="preserve">-H </w:t>
      </w:r>
      <w:r w:rsidR="00F6312F" w:rsidRPr="00234F13">
        <w:rPr>
          <w:rFonts w:cs="Times New Roman"/>
          <w:sz w:val="22"/>
        </w:rPr>
        <w:t xml:space="preserve">bonds </w:t>
      </w:r>
      <w:r w:rsidRPr="00234F13">
        <w:rPr>
          <w:rFonts w:cs="Times New Roman"/>
          <w:sz w:val="22"/>
        </w:rPr>
        <w:t xml:space="preserve">in the </w:t>
      </w:r>
      <w:r w:rsidRPr="00234F13">
        <w:rPr>
          <w:rFonts w:cs="Times New Roman"/>
          <w:b/>
          <w:bCs/>
          <w:sz w:val="22"/>
        </w:rPr>
        <w:t>RZ</w:t>
      </w:r>
      <w:r w:rsidR="00F6312F" w:rsidRPr="00234F13">
        <w:rPr>
          <w:rFonts w:cs="Times New Roman"/>
          <w:b/>
          <w:bCs/>
          <w:sz w:val="22"/>
        </w:rPr>
        <w:t>2</w:t>
      </w:r>
      <w:r w:rsidRPr="00234F13">
        <w:rPr>
          <w:rFonts w:cs="Times New Roman"/>
          <w:b/>
          <w:bCs/>
          <w:sz w:val="22"/>
        </w:rPr>
        <w:t>-Z</w:t>
      </w:r>
      <w:r w:rsidR="00F6312F" w:rsidRPr="00234F13">
        <w:rPr>
          <w:rFonts w:cs="Times New Roman"/>
          <w:b/>
          <w:bCs/>
          <w:sz w:val="22"/>
        </w:rPr>
        <w:t>7</w:t>
      </w:r>
      <w:r w:rsidRPr="00234F13">
        <w:rPr>
          <w:rFonts w:cs="Times New Roman"/>
          <w:sz w:val="22"/>
        </w:rPr>
        <w:t xml:space="preserve"> complexes </w:t>
      </w:r>
      <w:r w:rsidR="009776D6" w:rsidRPr="00234F13">
        <w:rPr>
          <w:rFonts w:cs="Times New Roman"/>
          <w:sz w:val="22"/>
        </w:rPr>
        <w:t>compared to the</w:t>
      </w:r>
      <w:r w:rsidRPr="00234F13">
        <w:rPr>
          <w:rFonts w:cs="Times New Roman"/>
          <w:sz w:val="22"/>
        </w:rPr>
        <w:t xml:space="preserve"> corresponding monomers </w:t>
      </w:r>
      <w:r w:rsidR="00F6312F" w:rsidRPr="00234F13">
        <w:rPr>
          <w:rFonts w:cs="Times New Roman"/>
          <w:sz w:val="22"/>
        </w:rPr>
        <w:t>are</w:t>
      </w:r>
      <w:r w:rsidRPr="00234F13">
        <w:rPr>
          <w:rFonts w:cs="Times New Roman"/>
          <w:sz w:val="22"/>
        </w:rPr>
        <w:t xml:space="preserve"> </w:t>
      </w:r>
      <w:r w:rsidR="009776D6" w:rsidRPr="00234F13">
        <w:rPr>
          <w:rFonts w:cs="Times New Roman"/>
          <w:sz w:val="22"/>
        </w:rPr>
        <w:t>collected in Table</w:t>
      </w:r>
      <w:r w:rsidR="005F38C1" w:rsidRPr="00234F13">
        <w:rPr>
          <w:rFonts w:cs="Times New Roman"/>
          <w:sz w:val="22"/>
        </w:rPr>
        <w:t>s</w:t>
      </w:r>
      <w:r w:rsidR="009776D6" w:rsidRPr="00234F13">
        <w:rPr>
          <w:rFonts w:cs="Times New Roman"/>
          <w:sz w:val="22"/>
        </w:rPr>
        <w:t xml:space="preserve"> S</w:t>
      </w:r>
      <w:r w:rsidR="008F7534" w:rsidRPr="00234F13">
        <w:rPr>
          <w:rFonts w:cs="Times New Roman"/>
          <w:sz w:val="22"/>
        </w:rPr>
        <w:t>3</w:t>
      </w:r>
      <w:r w:rsidR="005F38C1" w:rsidRPr="00234F13">
        <w:rPr>
          <w:rFonts w:cs="Times New Roman"/>
          <w:sz w:val="22"/>
        </w:rPr>
        <w:t>a, and S</w:t>
      </w:r>
      <w:r w:rsidR="008F7534" w:rsidRPr="00234F13">
        <w:rPr>
          <w:rFonts w:cs="Times New Roman"/>
          <w:sz w:val="22"/>
        </w:rPr>
        <w:t>3</w:t>
      </w:r>
      <w:r w:rsidR="005F38C1" w:rsidRPr="00234F13">
        <w:rPr>
          <w:rFonts w:cs="Times New Roman"/>
          <w:sz w:val="22"/>
        </w:rPr>
        <w:t>b</w:t>
      </w:r>
      <w:r w:rsidR="009776D6" w:rsidRPr="00234F13">
        <w:rPr>
          <w:rFonts w:cs="Times New Roman"/>
          <w:sz w:val="22"/>
        </w:rPr>
        <w:t xml:space="preserve"> and Figure</w:t>
      </w:r>
      <w:r w:rsidR="005F38C1" w:rsidRPr="00234F13">
        <w:rPr>
          <w:rFonts w:cs="Times New Roman"/>
          <w:sz w:val="22"/>
        </w:rPr>
        <w:t>s</w:t>
      </w:r>
      <w:r w:rsidR="009776D6" w:rsidRPr="00234F13">
        <w:rPr>
          <w:rFonts w:cs="Times New Roman"/>
          <w:sz w:val="22"/>
        </w:rPr>
        <w:t xml:space="preserve"> 2a, and 2b. </w:t>
      </w:r>
    </w:p>
    <w:p w14:paraId="571587CD" w14:textId="7BF872F8" w:rsidR="008811B6" w:rsidRDefault="009776D6" w:rsidP="001F7430">
      <w:pPr>
        <w:spacing w:before="120" w:after="120"/>
        <w:ind w:firstLine="567"/>
        <w:rPr>
          <w:rFonts w:cs="Times New Roman"/>
          <w:sz w:val="22"/>
        </w:rPr>
      </w:pPr>
      <w:r w:rsidRPr="00234F13">
        <w:rPr>
          <w:rFonts w:cs="Times New Roman"/>
          <w:sz w:val="22"/>
        </w:rPr>
        <w:t>The results show the</w:t>
      </w:r>
      <w:r w:rsidR="00A36053" w:rsidRPr="00234F13">
        <w:rPr>
          <w:rFonts w:cs="Times New Roman"/>
          <w:sz w:val="22"/>
        </w:rPr>
        <w:t xml:space="preserve"> elongation of the O-H bond length and the</w:t>
      </w:r>
      <w:r w:rsidRPr="00234F13">
        <w:rPr>
          <w:rFonts w:cs="Times New Roman"/>
          <w:sz w:val="22"/>
        </w:rPr>
        <w:t xml:space="preserve"> </w:t>
      </w:r>
      <w:r w:rsidR="00526191" w:rsidRPr="00234F13">
        <w:rPr>
          <w:rFonts w:cs="Times New Roman"/>
          <w:sz w:val="22"/>
        </w:rPr>
        <w:t>decrease</w:t>
      </w:r>
      <w:r w:rsidR="00A36053" w:rsidRPr="00234F13">
        <w:rPr>
          <w:rFonts w:cs="Times New Roman"/>
          <w:sz w:val="22"/>
        </w:rPr>
        <w:t xml:space="preserve"> of</w:t>
      </w:r>
      <w:r w:rsidRPr="00234F13">
        <w:rPr>
          <w:rFonts w:cs="Times New Roman"/>
          <w:sz w:val="22"/>
        </w:rPr>
        <w:t xml:space="preserve"> </w:t>
      </w:r>
      <w:r w:rsidR="00A36053" w:rsidRPr="00234F13">
        <w:rPr>
          <w:rFonts w:cs="Times New Roman"/>
          <w:sz w:val="22"/>
        </w:rPr>
        <w:t xml:space="preserve">its </w:t>
      </w:r>
      <w:r w:rsidRPr="00234F13">
        <w:rPr>
          <w:rFonts w:cs="Times New Roman"/>
          <w:sz w:val="22"/>
        </w:rPr>
        <w:t>stretching frequency in O-H</w:t>
      </w:r>
      <w:r w:rsidR="00C128A3" w:rsidRPr="00234F13">
        <w:rPr>
          <w:rFonts w:cs="Times New Roman"/>
          <w:sz w:val="22"/>
        </w:rPr>
        <w:t>∙∙∙</w:t>
      </w:r>
      <w:r w:rsidRPr="00234F13">
        <w:rPr>
          <w:rFonts w:cs="Times New Roman"/>
          <w:sz w:val="22"/>
        </w:rPr>
        <w:t>Z</w:t>
      </w:r>
      <w:r w:rsidR="00931C75" w:rsidRPr="00234F13">
        <w:rPr>
          <w:rFonts w:cs="Times New Roman"/>
          <w:sz w:val="22"/>
        </w:rPr>
        <w:t>7</w:t>
      </w:r>
      <w:r w:rsidRPr="00234F13">
        <w:rPr>
          <w:rFonts w:cs="Times New Roman"/>
          <w:sz w:val="22"/>
        </w:rPr>
        <w:t xml:space="preserve"> hydrogen bonds </w:t>
      </w:r>
      <w:r w:rsidR="00A36053" w:rsidRPr="00234F13">
        <w:rPr>
          <w:rFonts w:cs="Times New Roman"/>
          <w:sz w:val="22"/>
        </w:rPr>
        <w:t>following the complexation</w:t>
      </w:r>
      <w:r w:rsidRPr="00234F13">
        <w:rPr>
          <w:rFonts w:cs="Times New Roman"/>
          <w:sz w:val="22"/>
        </w:rPr>
        <w:t>.</w:t>
      </w:r>
      <w:r w:rsidR="006D126F" w:rsidRPr="00234F13">
        <w:rPr>
          <w:rFonts w:cs="Times New Roman"/>
          <w:sz w:val="22"/>
        </w:rPr>
        <w:t xml:space="preserve"> Indeed,</w:t>
      </w:r>
      <w:r w:rsidRPr="00234F13">
        <w:rPr>
          <w:rFonts w:cs="Times New Roman"/>
          <w:sz w:val="22"/>
        </w:rPr>
        <w:t xml:space="preserve"> </w:t>
      </w:r>
      <w:r w:rsidR="006D126F" w:rsidRPr="00234F13">
        <w:rPr>
          <w:rFonts w:cs="Times New Roman"/>
          <w:sz w:val="22"/>
        </w:rPr>
        <w:t xml:space="preserve">∆r(O-H) and ∆ν(O-H) </w:t>
      </w:r>
      <w:r w:rsidR="00210D7B" w:rsidRPr="00234F13">
        <w:rPr>
          <w:rFonts w:cs="Times New Roman"/>
          <w:sz w:val="22"/>
        </w:rPr>
        <w:t xml:space="preserve">values </w:t>
      </w:r>
      <w:r w:rsidR="006D126F" w:rsidRPr="00234F13">
        <w:rPr>
          <w:rFonts w:cs="Times New Roman"/>
          <w:sz w:val="22"/>
        </w:rPr>
        <w:t xml:space="preserve">range from 0.0180 to 0.0482 </w:t>
      </w:r>
      <w:r w:rsidR="006D126F" w:rsidRPr="00234F13">
        <w:rPr>
          <w:sz w:val="22"/>
          <w:lang w:val="pt-BR"/>
        </w:rPr>
        <w:t xml:space="preserve">Å, and </w:t>
      </w:r>
      <w:r w:rsidR="00AC67CD" w:rsidRPr="00234F13">
        <w:rPr>
          <w:sz w:val="22"/>
          <w:lang w:val="pt-BR"/>
        </w:rPr>
        <w:t xml:space="preserve">from </w:t>
      </w:r>
      <w:r w:rsidR="006D126F" w:rsidRPr="00234F13">
        <w:rPr>
          <w:sz w:val="22"/>
          <w:lang w:val="pt-BR"/>
        </w:rPr>
        <w:t>-385.0</w:t>
      </w:r>
      <w:r w:rsidR="006D126F" w:rsidRPr="00234F13">
        <w:rPr>
          <w:rFonts w:cs="Times New Roman"/>
          <w:sz w:val="22"/>
          <w:lang w:val="pt-BR"/>
        </w:rPr>
        <w:t xml:space="preserve"> to </w:t>
      </w:r>
      <w:r w:rsidR="006D126F" w:rsidRPr="00234F13">
        <w:rPr>
          <w:sz w:val="22"/>
          <w:lang w:val="pt-BR"/>
        </w:rPr>
        <w:t>-958.0 cm</w:t>
      </w:r>
      <w:r w:rsidR="006D126F" w:rsidRPr="00234F13">
        <w:rPr>
          <w:sz w:val="22"/>
          <w:vertAlign w:val="superscript"/>
          <w:lang w:val="pt-BR"/>
        </w:rPr>
        <w:t>-1</w:t>
      </w:r>
      <w:r w:rsidR="006D126F" w:rsidRPr="00234F13">
        <w:rPr>
          <w:sz w:val="22"/>
          <w:lang w:val="pt-BR"/>
        </w:rPr>
        <w:t>, respectively</w:t>
      </w:r>
      <w:r w:rsidRPr="00234F13">
        <w:rPr>
          <w:sz w:val="22"/>
          <w:lang w:val="pt-BR"/>
        </w:rPr>
        <w:t xml:space="preserve">. </w:t>
      </w:r>
      <w:r w:rsidR="006D126F" w:rsidRPr="00234F13">
        <w:rPr>
          <w:sz w:val="22"/>
          <w:lang w:val="pt-BR"/>
        </w:rPr>
        <w:t xml:space="preserve">This validates </w:t>
      </w:r>
      <w:r w:rsidRPr="00234F13">
        <w:rPr>
          <w:sz w:val="22"/>
          <w:lang w:val="pt-BR"/>
        </w:rPr>
        <w:t xml:space="preserve">the </w:t>
      </w:r>
      <w:r w:rsidR="001F52B4" w:rsidRPr="00234F13">
        <w:rPr>
          <w:sz w:val="22"/>
          <w:lang w:val="pt-BR"/>
        </w:rPr>
        <w:t>red shift</w:t>
      </w:r>
      <w:r w:rsidRPr="00234F13">
        <w:rPr>
          <w:sz w:val="22"/>
          <w:lang w:val="pt-BR"/>
        </w:rPr>
        <w:t xml:space="preserve"> of O-H</w:t>
      </w:r>
      <w:r w:rsidR="00EA6003" w:rsidRPr="00234F13">
        <w:rPr>
          <w:sz w:val="22"/>
          <w:lang w:val="pt-BR"/>
        </w:rPr>
        <w:t>∙∙∙</w:t>
      </w:r>
      <w:r w:rsidRPr="00234F13">
        <w:rPr>
          <w:sz w:val="22"/>
          <w:lang w:val="pt-BR"/>
        </w:rPr>
        <w:t>Z</w:t>
      </w:r>
      <w:r w:rsidR="00931C75" w:rsidRPr="00234F13">
        <w:rPr>
          <w:sz w:val="22"/>
          <w:lang w:val="pt-BR"/>
        </w:rPr>
        <w:t>7</w:t>
      </w:r>
      <w:r w:rsidRPr="00234F13">
        <w:rPr>
          <w:sz w:val="22"/>
          <w:lang w:val="pt-BR"/>
        </w:rPr>
        <w:t xml:space="preserve"> hydrogen bonds </w:t>
      </w:r>
      <w:r w:rsidR="00A528AF" w:rsidRPr="00234F13">
        <w:rPr>
          <w:sz w:val="22"/>
          <w:lang w:val="pt-BR"/>
        </w:rPr>
        <w:t xml:space="preserve">as predicted in </w:t>
      </w:r>
      <w:r w:rsidR="006D126F" w:rsidRPr="00234F13">
        <w:rPr>
          <w:sz w:val="22"/>
          <w:lang w:val="pt-BR"/>
        </w:rPr>
        <w:t xml:space="preserve">the </w:t>
      </w:r>
      <w:r w:rsidR="00A528AF" w:rsidRPr="00234F13">
        <w:rPr>
          <w:sz w:val="22"/>
          <w:lang w:val="pt-BR"/>
        </w:rPr>
        <w:t xml:space="preserve">NBO analysis above. For the same R and Z2, </w:t>
      </w:r>
      <w:r w:rsidR="00A528AF" w:rsidRPr="00234F13">
        <w:rPr>
          <w:rFonts w:cs="Times New Roman"/>
          <w:sz w:val="22"/>
        </w:rPr>
        <w:t xml:space="preserve">∆ν(O-H) values </w:t>
      </w:r>
      <w:r w:rsidR="00CC69AD" w:rsidRPr="00234F13">
        <w:rPr>
          <w:rFonts w:cs="Times New Roman"/>
          <w:sz w:val="22"/>
        </w:rPr>
        <w:t>in the</w:t>
      </w:r>
      <w:r w:rsidR="00CC69AD" w:rsidRPr="00234F13">
        <w:rPr>
          <w:rFonts w:cs="Times New Roman"/>
          <w:b/>
          <w:bCs/>
          <w:sz w:val="22"/>
        </w:rPr>
        <w:t xml:space="preserve"> RZ</w:t>
      </w:r>
      <w:r w:rsidR="00931C75" w:rsidRPr="00234F13">
        <w:rPr>
          <w:rFonts w:cs="Times New Roman"/>
          <w:b/>
          <w:bCs/>
          <w:sz w:val="22"/>
        </w:rPr>
        <w:t>2</w:t>
      </w:r>
      <w:r w:rsidR="00CC69AD" w:rsidRPr="00234F13">
        <w:rPr>
          <w:rFonts w:cs="Times New Roman"/>
          <w:b/>
          <w:bCs/>
          <w:sz w:val="22"/>
        </w:rPr>
        <w:t>-O</w:t>
      </w:r>
      <w:r w:rsidR="00931C75" w:rsidRPr="00234F13">
        <w:rPr>
          <w:rFonts w:cs="Times New Roman"/>
          <w:b/>
          <w:bCs/>
          <w:sz w:val="22"/>
        </w:rPr>
        <w:t>7</w:t>
      </w:r>
      <w:r w:rsidR="00CC69AD" w:rsidRPr="00234F13">
        <w:rPr>
          <w:rFonts w:cs="Times New Roman"/>
          <w:sz w:val="22"/>
        </w:rPr>
        <w:t xml:space="preserve"> are more negative than those in the </w:t>
      </w:r>
      <w:r w:rsidR="00CC69AD" w:rsidRPr="00234F13">
        <w:rPr>
          <w:rFonts w:cs="Times New Roman"/>
          <w:b/>
          <w:bCs/>
          <w:sz w:val="22"/>
        </w:rPr>
        <w:t>RZ</w:t>
      </w:r>
      <w:r w:rsidR="00931C75" w:rsidRPr="00234F13">
        <w:rPr>
          <w:rFonts w:cs="Times New Roman"/>
          <w:b/>
          <w:bCs/>
          <w:sz w:val="22"/>
        </w:rPr>
        <w:t>2</w:t>
      </w:r>
      <w:r w:rsidR="00CC69AD" w:rsidRPr="00234F13">
        <w:rPr>
          <w:rFonts w:cs="Times New Roman"/>
          <w:b/>
          <w:bCs/>
          <w:sz w:val="22"/>
        </w:rPr>
        <w:t>-S</w:t>
      </w:r>
      <w:r w:rsidR="00931C75" w:rsidRPr="00234F13">
        <w:rPr>
          <w:rFonts w:cs="Times New Roman"/>
          <w:b/>
          <w:bCs/>
          <w:sz w:val="22"/>
        </w:rPr>
        <w:t>7</w:t>
      </w:r>
      <w:r w:rsidR="00CC69AD" w:rsidRPr="00234F13">
        <w:rPr>
          <w:rFonts w:cs="Times New Roman"/>
          <w:sz w:val="22"/>
        </w:rPr>
        <w:t xml:space="preserve">, </w:t>
      </w:r>
      <w:r w:rsidR="00CC69AD" w:rsidRPr="00234F13">
        <w:rPr>
          <w:rFonts w:cs="Times New Roman"/>
          <w:b/>
          <w:bCs/>
          <w:sz w:val="22"/>
        </w:rPr>
        <w:t>RZ</w:t>
      </w:r>
      <w:r w:rsidR="00931C75" w:rsidRPr="00234F13">
        <w:rPr>
          <w:rFonts w:cs="Times New Roman"/>
          <w:b/>
          <w:bCs/>
          <w:sz w:val="22"/>
        </w:rPr>
        <w:t>2</w:t>
      </w:r>
      <w:r w:rsidR="00CC69AD" w:rsidRPr="00234F13">
        <w:rPr>
          <w:rFonts w:cs="Times New Roman"/>
          <w:b/>
          <w:bCs/>
          <w:sz w:val="22"/>
        </w:rPr>
        <w:t>-Se</w:t>
      </w:r>
      <w:r w:rsidR="00931C75" w:rsidRPr="00234F13">
        <w:rPr>
          <w:rFonts w:cs="Times New Roman"/>
          <w:b/>
          <w:bCs/>
          <w:sz w:val="22"/>
        </w:rPr>
        <w:t>7</w:t>
      </w:r>
      <w:r w:rsidR="00CC69AD" w:rsidRPr="00234F13">
        <w:rPr>
          <w:rFonts w:cs="Times New Roman"/>
          <w:sz w:val="22"/>
        </w:rPr>
        <w:t xml:space="preserve">, and </w:t>
      </w:r>
      <w:r w:rsidR="00CC69AD" w:rsidRPr="00234F13">
        <w:rPr>
          <w:rFonts w:cs="Times New Roman"/>
          <w:b/>
          <w:bCs/>
          <w:sz w:val="22"/>
        </w:rPr>
        <w:t>RZ</w:t>
      </w:r>
      <w:r w:rsidR="00931C75" w:rsidRPr="00234F13">
        <w:rPr>
          <w:rFonts w:cs="Times New Roman"/>
          <w:b/>
          <w:bCs/>
          <w:sz w:val="22"/>
        </w:rPr>
        <w:t>2</w:t>
      </w:r>
      <w:r w:rsidR="00CC69AD" w:rsidRPr="00234F13">
        <w:rPr>
          <w:rFonts w:cs="Times New Roman"/>
          <w:b/>
          <w:bCs/>
          <w:sz w:val="22"/>
        </w:rPr>
        <w:t>-Te</w:t>
      </w:r>
      <w:r w:rsidR="00931C75" w:rsidRPr="00234F13">
        <w:rPr>
          <w:rFonts w:cs="Times New Roman"/>
          <w:b/>
          <w:bCs/>
          <w:sz w:val="22"/>
        </w:rPr>
        <w:t>7</w:t>
      </w:r>
      <w:r w:rsidR="00CC69AD" w:rsidRPr="00234F13">
        <w:rPr>
          <w:rFonts w:cs="Times New Roman"/>
          <w:sz w:val="22"/>
        </w:rPr>
        <w:t xml:space="preserve"> (</w:t>
      </w:r>
      <w:r w:rsidR="00CC69AD" w:rsidRPr="00234F13">
        <w:rPr>
          <w:rFonts w:cs="Times New Roman"/>
          <w:i/>
          <w:iCs/>
          <w:sz w:val="22"/>
        </w:rPr>
        <w:t>cf.</w:t>
      </w:r>
      <w:r w:rsidR="00CC69AD" w:rsidRPr="00234F13">
        <w:rPr>
          <w:rFonts w:cs="Times New Roman"/>
          <w:sz w:val="22"/>
        </w:rPr>
        <w:t xml:space="preserve"> Figure </w:t>
      </w:r>
      <w:r w:rsidR="00A450A7" w:rsidRPr="00234F13">
        <w:rPr>
          <w:rFonts w:cs="Times New Roman"/>
          <w:sz w:val="22"/>
        </w:rPr>
        <w:t>2</w:t>
      </w:r>
      <w:r w:rsidR="00CF4CDA" w:rsidRPr="00234F13">
        <w:rPr>
          <w:rFonts w:cs="Times New Roman"/>
          <w:sz w:val="22"/>
        </w:rPr>
        <w:t>a)</w:t>
      </w:r>
      <w:r w:rsidR="00CC69AD" w:rsidRPr="00234F13">
        <w:rPr>
          <w:rFonts w:cs="Times New Roman"/>
          <w:sz w:val="22"/>
        </w:rPr>
        <w:t xml:space="preserve">, </w:t>
      </w:r>
      <w:r w:rsidR="00526191" w:rsidRPr="00234F13">
        <w:rPr>
          <w:rFonts w:cs="Times New Roman"/>
          <w:sz w:val="22"/>
        </w:rPr>
        <w:t>implying</w:t>
      </w:r>
      <w:r w:rsidR="00EF57E0" w:rsidRPr="00234F13">
        <w:rPr>
          <w:rFonts w:cs="Times New Roman"/>
          <w:sz w:val="22"/>
        </w:rPr>
        <w:t xml:space="preserve"> </w:t>
      </w:r>
      <w:r w:rsidR="00210D7B" w:rsidRPr="00234F13">
        <w:rPr>
          <w:rFonts w:cs="Times New Roman"/>
          <w:sz w:val="22"/>
        </w:rPr>
        <w:t xml:space="preserve">a </w:t>
      </w:r>
      <w:r w:rsidR="00CC69AD" w:rsidRPr="00234F13">
        <w:rPr>
          <w:rFonts w:cs="Times New Roman"/>
          <w:sz w:val="22"/>
        </w:rPr>
        <w:t xml:space="preserve">larger </w:t>
      </w:r>
      <w:r w:rsidR="001F52B4" w:rsidRPr="00234F13">
        <w:rPr>
          <w:rFonts w:cs="Times New Roman"/>
          <w:sz w:val="22"/>
        </w:rPr>
        <w:t>red shift</w:t>
      </w:r>
      <w:r w:rsidR="00CC69AD" w:rsidRPr="00234F13">
        <w:rPr>
          <w:rFonts w:cs="Times New Roman"/>
          <w:sz w:val="22"/>
        </w:rPr>
        <w:t xml:space="preserve"> of O-H</w:t>
      </w:r>
      <w:r w:rsidR="00C128A3" w:rsidRPr="00234F13">
        <w:rPr>
          <w:rFonts w:cs="Times New Roman"/>
          <w:sz w:val="22"/>
        </w:rPr>
        <w:t>∙∙∙</w:t>
      </w:r>
      <w:r w:rsidR="00CC69AD" w:rsidRPr="00234F13">
        <w:rPr>
          <w:rFonts w:cs="Times New Roman"/>
          <w:sz w:val="22"/>
        </w:rPr>
        <w:t>O</w:t>
      </w:r>
      <w:r w:rsidR="00931C75" w:rsidRPr="00234F13">
        <w:rPr>
          <w:rFonts w:cs="Times New Roman"/>
          <w:sz w:val="22"/>
        </w:rPr>
        <w:t>7</w:t>
      </w:r>
      <w:r w:rsidR="00CC69AD" w:rsidRPr="00234F13">
        <w:rPr>
          <w:rFonts w:cs="Times New Roman"/>
          <w:sz w:val="22"/>
        </w:rPr>
        <w:t xml:space="preserve"> hydrogen bonds compared to O-H</w:t>
      </w:r>
      <w:r w:rsidR="00C128A3" w:rsidRPr="00234F13">
        <w:rPr>
          <w:rFonts w:cs="Times New Roman"/>
          <w:sz w:val="22"/>
        </w:rPr>
        <w:t>∙∙∙</w:t>
      </w:r>
      <w:r w:rsidR="00CC69AD" w:rsidRPr="00234F13">
        <w:rPr>
          <w:rFonts w:cs="Times New Roman"/>
          <w:sz w:val="22"/>
        </w:rPr>
        <w:t>S/Se/Te ones.</w:t>
      </w:r>
      <w:r w:rsidR="00CF4CDA" w:rsidRPr="00234F13">
        <w:rPr>
          <w:rFonts w:cs="Times New Roman"/>
          <w:sz w:val="22"/>
        </w:rPr>
        <w:t xml:space="preserve"> </w:t>
      </w:r>
      <w:r w:rsidR="00931C75" w:rsidRPr="00234F13">
        <w:rPr>
          <w:rFonts w:cs="Times New Roman"/>
          <w:sz w:val="22"/>
        </w:rPr>
        <w:t xml:space="preserve">This is in line with the </w:t>
      </w:r>
      <w:r w:rsidR="00EF57E0" w:rsidRPr="00234F13">
        <w:rPr>
          <w:rFonts w:cs="Times New Roman"/>
          <w:sz w:val="22"/>
        </w:rPr>
        <w:t xml:space="preserve">larger </w:t>
      </w:r>
      <w:r w:rsidR="00931C75" w:rsidRPr="00234F13">
        <w:rPr>
          <w:rFonts w:cs="Times New Roman"/>
          <w:sz w:val="22"/>
        </w:rPr>
        <w:t>intermolecular electron density transfer from n(O7) to σ</w:t>
      </w:r>
      <w:r w:rsidR="00931C75" w:rsidRPr="00234F13">
        <w:rPr>
          <w:rFonts w:cs="Times New Roman"/>
          <w:sz w:val="22"/>
          <w:vertAlign w:val="superscript"/>
        </w:rPr>
        <w:t>*</w:t>
      </w:r>
      <w:r w:rsidR="00931C75" w:rsidRPr="00234F13">
        <w:rPr>
          <w:rFonts w:cs="Times New Roman"/>
          <w:sz w:val="22"/>
        </w:rPr>
        <w:t>(O-H) than from n(S7/Se7/Te7) to σ</w:t>
      </w:r>
      <w:r w:rsidR="00931C75" w:rsidRPr="00234F13">
        <w:rPr>
          <w:rFonts w:cs="Times New Roman"/>
          <w:sz w:val="22"/>
          <w:vertAlign w:val="superscript"/>
        </w:rPr>
        <w:t>*</w:t>
      </w:r>
      <w:r w:rsidR="00931C75" w:rsidRPr="00234F13">
        <w:rPr>
          <w:rFonts w:cs="Times New Roman"/>
          <w:sz w:val="22"/>
        </w:rPr>
        <w:t>(O-H) orbitals (</w:t>
      </w:r>
      <w:r w:rsidR="00931C75" w:rsidRPr="00234F13">
        <w:rPr>
          <w:rFonts w:cs="Times New Roman"/>
          <w:i/>
          <w:iCs/>
          <w:sz w:val="22"/>
        </w:rPr>
        <w:t>cf.</w:t>
      </w:r>
      <w:r w:rsidR="00931C75" w:rsidRPr="00234F13">
        <w:rPr>
          <w:rFonts w:cs="Times New Roman"/>
          <w:sz w:val="22"/>
        </w:rPr>
        <w:t xml:space="preserve"> Tables 3a, and 3b).</w:t>
      </w:r>
      <w:r w:rsidR="008811B6" w:rsidRPr="00234F13">
        <w:rPr>
          <w:rFonts w:cs="Times New Roman"/>
          <w:sz w:val="22"/>
          <w:lang w:val="vi-VN"/>
        </w:rPr>
        <w:t xml:space="preserve"> </w:t>
      </w:r>
    </w:p>
    <w:p w14:paraId="5B0903F6" w14:textId="77777777" w:rsidR="00295690" w:rsidRPr="00234F13" w:rsidRDefault="00295690" w:rsidP="00295690">
      <w:pPr>
        <w:spacing w:before="120" w:after="120"/>
        <w:ind w:firstLine="567"/>
        <w:rPr>
          <w:rFonts w:cs="Times New Roman"/>
          <w:sz w:val="22"/>
          <w:lang w:val="vi-VN"/>
        </w:rPr>
      </w:pPr>
      <w:r w:rsidRPr="00234F13">
        <w:rPr>
          <w:rFonts w:cs="Times New Roman"/>
          <w:sz w:val="22"/>
        </w:rPr>
        <w:t>This observation, however, differs from the result collected in the complexes of RCZOH with FCHZ. Therein, the O-H red shift of O-H∙∙∙O hydrogen bonds in the FCHO∙∙∙RCOOH was less than that of O-H∙∙∙S hydrogen bonds in the FCHS∙∙∙RCSOH.</w:t>
      </w:r>
      <w:sdt>
        <w:sdtPr>
          <w:rPr>
            <w:rFonts w:cs="Times New Roman"/>
            <w:color w:val="000000"/>
            <w:sz w:val="22"/>
            <w:vertAlign w:val="superscript"/>
          </w:rPr>
          <w:tag w:val="MENDELEY_CITATION_v3_eyJjaXRhdGlvbklEIjoiTUVOREVMRVlfQ0lUQVRJT05fODY0NDQxODgtZTNlMS00N2ViLWI5MzEtNTAwZWIwMjU1OWQ5IiwicHJvcGVydGllcyI6eyJub3RlSW5kZXgiOjB9LCJpc0VkaXRlZCI6ZmFsc2UsIm1hbnVhbE92ZXJyaWRlIjp7ImlzTWFudWFsbHlPdmVycmlkZGVuIjpmYWxzZSwiY2l0ZXByb2NUZXh0IjoiPHN1cD4xODwvc3VwPiIsIm1hbnVhbE92ZXJyaWRlVGV4dCI6IiJ9LCJjaXRhdGlvbkl0ZW1zIjpbeyJpZCI6ImY3YWFmYTY1LWVmYjAtMzBhOC05MjcwLTJjNWE1MDQ2ZDBkNiIsIml0ZW1EYXRhIjp7InR5cGUiOiJhcnRpY2xlLWpvdXJuYWwiLCJpZCI6ImY3YWFmYTY1LWVmYjAtMzBhOC05MjcwLTJjNWE1MDQ2ZDBkNiIsInRpdGxlIjoiTm90aWNlYWJsZSBjaGFyYWN0ZXJpc3RpY3Mgb2YgY29udmVudGlvbmFsIGFuZCBub25jb252ZW50aW9uYWwgaHlkcm9nZW4gYm9uZHMgaW4gdGhlIGJpbmFyeSBzeXN0ZW1zIG9mIGNoYWxjb2dlbm9hbGRlaHlkZSBhbmQgY2hhbGNvZ2Vub2NhcmJveHlsaWMgYWNpZCBkZXJpdmF0aXZlcyIsImF1dGhvciI6W3siZmFtaWx5IjoiUXV5ZW4iLCJnaXZlbiI6IkxlIFRoaSBUdS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0UkEwNzQ5OEoiLCJVUkwiOiJodHRwOi8vZHguZG9pLm9yZy8xMC4xMDM5L0Q0UkEwNzQ5OEoiLCJpc3N1ZWQiOnsiZGF0ZS1wYXJ0cyI6W1syMDI0XV19LCJwYWdlIjoiNDAwMTgtNDAwMzAiLCJhYnN0cmFjdCI6IkZvcnR5LWVpZ2h0IHN0YWJsZSBzdHJ1Y3R1cmVzIG9mIGNvbXBsZXhlcyBmb3JtZWQgYmV0d2VlbiBYQ0haIGFuZCBSQ1pPSCAod2l0aCBYID0gSCwgRjsgUiA9IEgsIEYsIENsLCBCciwgQ0gzLCBOSDI7IFogPSBPLCBTLCBTZSwgVGUpIHdlcmUgY29tcHJlaGVuc2l2ZWx5IGludmVzdGlnYXRlZC4gSXQgd2FzIGZvdW5kIHRoYXQgdGhlIEha4oCTUlogY29tcGxleGVzIHdlcmUgbW9yZSBzdGFibGUgdGhhbiB0aGUgRlrigJNSWiBvbmVzLCBhbmQgdGhlaXIgc3RhYmlsaXR5IHRlbmRlbmN5IGRlY3JlYXNlZCBpbiB0aGUgZm9sbG93aW5nIG9yZGVyIG9mIFo6IE8gPiBTID4gU2UgPiBUZS4gQSBwcmVkb21pbmFudCByb2xlIG9mIHRoZSBlbGVjdHJvc3RhdGljIGNvbXBvbmVudCB3YXMgb2JzZXJ2ZWQgaW4gWE/igJNSTywgd2hpbGUgYW4gb3V0c3RhbmRpbmcgY29udHJpYnV0aW9uIG9mIHRoZSBpbmR1Y3Rpb24gdGVybSB3YXMgZXN0aW1hdGVkIGluIFhT4oCTUlMsIFhTZeKAk1JTZSwgYW5kIFhUZeKAk1JUZS4gQSBwaXZvdGFsIHJvbGUgb2YgTyBjb21wYXJlZCB0byBTLCBTZSwgYW5kIFRlIGZvciBpbXByb3ZpbmcgdGhlIHN0cmVuZ3RoIGFuZCBjaGFyYWN0ZXJpc3RpY3Mgb2Ygbm9uY29udmVudGlvbmFsIENzcDLigJNI4ouvTy9TL1NlL1RlIGh5ZHJvZ2VuIGJvbmRzIHdhcyBwcm9wb3NlZC4gVGhlIE/igJNI4ouvWiBoeWRyb2dlbiBib25kcyB3ZXJlIG11Y2ggbW9yZSBzdGFibGUgdGhhbiB0aGUgbm9uY29udmVudGlvbmFsIENzcDLigJNI4ouvWiBoeWRyb2dlbiBib25kcy4gRm9sbG93aW5nIGNvbXBsZXhhdGlvbiwgdGhlIHN0cmV0Y2hpbmcgZnJlcXVlbmN5IGZvciBDc3Ay4oCTSCBpbnZvbHZpbmcgbm9uY29udmVudGlvbmFsIENzcDLigJNI4ouvWiBoeWRyb2dlbiBib25kcyBncmFkdWFsbHkgdHVybmVkIGZyb20gdGhlIGJsdWUgc2hpZnQgdG8gcmVkIHNoaWZ0IHdoZW4gb25lIE8gb2YgPkPugIFPIGluIFhDSE8gYW5kIFJDT09IIHdhcyBzdWJzdGl0dXRlZCBieSBTLCBTZSwgYW5kIFRlLCB3aXRoIFIgdmFyeWluZyBmcm9tIHRoZSBlbGVjdHJvbi13aXRoZHJhd2luZyB0byBlbGVjdHJvbi1kb25hdGluZyBncm91cHMuIEEgdmVyeSBsYXJnZSByZWQtc2hpZnQgb2YgdGhlIE/igJNI4ouvWiBoeWRyb2dlbiBib25kcyB1cCB0byDiiJI1MzUuNCBjbeKIkjEgYW5kIGEgQ3NwMuKAk0ggYmx1ZS1zaGlmdCBvZiB0aGUgbm9uY29udmVudGlvbmFsIENzcDLigJNI4ouvTyBoeWRyb2dlbiBib25kcyByZWFjaGluZyA4Ni45IGNt4oiSMSB3ZXJlIG9ic2VydmVkIGluIHRoaXMgd29yay4gSXQgd2FzIG5vdGVkIHRoYXQgdGhlIGNvbnNpZGVyYWJsZSBkZWNyZWFzZSBpbiB0aGUgaW50cmFtb2xlY3VsYXIgZWxlY3Ryb24gZGVuc2l0eSB0cmFuc2ZlciB0byB0aGUgz4MqKENzcDLigJNIKSBvcmJpdGFscyBzaWduaWZpY2FudGx5IGltcGFjdGVkIG9uIHRoZSBibHVlLXNoaWZ0IG9mIHRoZSBDc3Ay4oCTSCBib25kcyBpbnZvbHZpbmcgaHlkcm9nZW4gYm9uZHMuIiwicHVibGlzaGVyIjoiVGhlIFJveWFsIFNvY2lldHkgb2YgQ2hlbWlzdHJ5IiwiaXNzdWUiOiI1NCIsInZvbHVtZSI6IjE0In0sImlzVGVtcG9yYXJ5IjpmYWxzZX1dfQ=="/>
          <w:id w:val="-1989540968"/>
          <w:placeholder>
            <w:docPart w:val="2D15FBB55C724813BE29C2EEC8280927"/>
          </w:placeholder>
        </w:sdtPr>
        <w:sdtContent>
          <w:r w:rsidRPr="00234F13">
            <w:rPr>
              <w:rFonts w:cs="Times New Roman"/>
              <w:color w:val="000000"/>
              <w:sz w:val="22"/>
              <w:vertAlign w:val="superscript"/>
            </w:rPr>
            <w:t>18</w:t>
          </w:r>
        </w:sdtContent>
      </w:sdt>
      <w:r w:rsidRPr="00234F13">
        <w:rPr>
          <w:rFonts w:cs="Times New Roman"/>
          <w:sz w:val="22"/>
        </w:rPr>
        <w:t xml:space="preserve"> Besides, the O-H red shift increases significantly as the F atom in FCHZ monomer is substituted by the NH</w:t>
      </w:r>
      <w:r w:rsidRPr="00234F13">
        <w:rPr>
          <w:rFonts w:cs="Times New Roman"/>
          <w:sz w:val="22"/>
          <w:vertAlign w:val="subscript"/>
        </w:rPr>
        <w:t>2</w:t>
      </w:r>
      <w:r w:rsidRPr="00234F13">
        <w:rPr>
          <w:rFonts w:cs="Times New Roman"/>
          <w:sz w:val="22"/>
        </w:rPr>
        <w:t xml:space="preserve"> group. This is due to a strong electron-donating group such as NH</w:t>
      </w:r>
      <w:r w:rsidRPr="00234F13">
        <w:rPr>
          <w:rFonts w:cs="Times New Roman"/>
          <w:sz w:val="22"/>
          <w:vertAlign w:val="subscript"/>
        </w:rPr>
        <w:t>2</w:t>
      </w:r>
      <w:r w:rsidRPr="00234F13">
        <w:rPr>
          <w:rFonts w:cs="Times New Roman"/>
          <w:sz w:val="22"/>
        </w:rPr>
        <w:t xml:space="preserve"> surging the electron density at the Z sites in NH</w:t>
      </w:r>
      <w:r w:rsidRPr="00234F13">
        <w:rPr>
          <w:rFonts w:cs="Times New Roman"/>
          <w:sz w:val="22"/>
          <w:vertAlign w:val="subscript"/>
        </w:rPr>
        <w:t>2</w:t>
      </w:r>
      <w:r w:rsidRPr="00234F13">
        <w:rPr>
          <w:rFonts w:cs="Times New Roman"/>
          <w:sz w:val="22"/>
        </w:rPr>
        <w:t>CHZ. As a result, the Z sites in NH</w:t>
      </w:r>
      <w:r w:rsidRPr="00234F13">
        <w:rPr>
          <w:rFonts w:cs="Times New Roman"/>
          <w:sz w:val="22"/>
          <w:vertAlign w:val="subscript"/>
        </w:rPr>
        <w:t>2</w:t>
      </w:r>
      <w:r w:rsidRPr="00234F13">
        <w:rPr>
          <w:rFonts w:cs="Times New Roman"/>
          <w:sz w:val="22"/>
        </w:rPr>
        <w:t>CHZ exhibit a higher proton affinity compared to those in FCHZ, and the intermolecular electron density transfers from n(Z) to σ</w:t>
      </w:r>
      <w:r w:rsidRPr="00234F13">
        <w:rPr>
          <w:rFonts w:cs="Times New Roman"/>
          <w:sz w:val="22"/>
          <w:vertAlign w:val="superscript"/>
        </w:rPr>
        <w:t>*</w:t>
      </w:r>
      <w:r w:rsidRPr="00234F13">
        <w:rPr>
          <w:rFonts w:cs="Times New Roman"/>
          <w:sz w:val="22"/>
        </w:rPr>
        <w:t>(O-H) orbital in the RCZOH∙∙∙NH</w:t>
      </w:r>
      <w:r w:rsidRPr="00234F13">
        <w:rPr>
          <w:rFonts w:cs="Times New Roman"/>
          <w:sz w:val="22"/>
          <w:vertAlign w:val="subscript"/>
        </w:rPr>
        <w:t>2</w:t>
      </w:r>
      <w:r w:rsidRPr="00234F13">
        <w:rPr>
          <w:rFonts w:cs="Times New Roman"/>
          <w:sz w:val="22"/>
        </w:rPr>
        <w:t>CHZ are larger than those in the RCZOH∙∙∙FCHZ. Notably, the red shift of O-H∙∙∙Z hydrogen bonds in the RCZOH∙∙∙NH</w:t>
      </w:r>
      <w:r w:rsidRPr="00234F13">
        <w:rPr>
          <w:rFonts w:cs="Times New Roman"/>
          <w:sz w:val="22"/>
          <w:vertAlign w:val="subscript"/>
        </w:rPr>
        <w:t>2</w:t>
      </w:r>
      <w:r w:rsidRPr="00234F13">
        <w:rPr>
          <w:rFonts w:cs="Times New Roman"/>
          <w:sz w:val="22"/>
        </w:rPr>
        <w:t>CHZ complexes is even more significant than that in the RCZOH∙∙∙CH</w:t>
      </w:r>
      <w:r w:rsidRPr="00234F13">
        <w:rPr>
          <w:rFonts w:cs="Times New Roman"/>
          <w:sz w:val="22"/>
          <w:vertAlign w:val="subscript"/>
        </w:rPr>
        <w:t>3</w:t>
      </w:r>
      <w:r w:rsidRPr="00234F13">
        <w:rPr>
          <w:rFonts w:cs="Times New Roman"/>
          <w:sz w:val="22"/>
        </w:rPr>
        <w:t>CHZ.</w:t>
      </w:r>
      <w:r w:rsidRPr="00234F13">
        <w:rPr>
          <w:rFonts w:cs="Times New Roman"/>
          <w:sz w:val="22"/>
          <w:vertAlign w:val="superscript"/>
        </w:rPr>
        <w:t>15</w:t>
      </w:r>
      <w:r w:rsidRPr="00234F13">
        <w:rPr>
          <w:rFonts w:cs="Times New Roman"/>
          <w:sz w:val="22"/>
        </w:rPr>
        <w:t xml:space="preserve"> This substantially large shift affirms the outstanding influence of a strong electron-donating substituent (NH</w:t>
      </w:r>
      <w:r w:rsidRPr="00234F13">
        <w:rPr>
          <w:rFonts w:cs="Times New Roman"/>
          <w:sz w:val="22"/>
          <w:vertAlign w:val="subscript"/>
        </w:rPr>
        <w:t>2</w:t>
      </w:r>
      <w:r w:rsidRPr="00234F13">
        <w:rPr>
          <w:rFonts w:cs="Times New Roman"/>
          <w:sz w:val="22"/>
        </w:rPr>
        <w:t>) in NH</w:t>
      </w:r>
      <w:r w:rsidRPr="00234F13">
        <w:rPr>
          <w:rFonts w:cs="Times New Roman"/>
          <w:sz w:val="22"/>
          <w:vertAlign w:val="subscript"/>
        </w:rPr>
        <w:t>2</w:t>
      </w:r>
      <w:r w:rsidRPr="00234F13">
        <w:rPr>
          <w:rFonts w:cs="Times New Roman"/>
          <w:sz w:val="22"/>
        </w:rPr>
        <w:t>CHZ on the O-H red shift. Figure 2a points out that for the same R and Z7, the O-H red shift in investigated complexes increases in the order of Z2: O &lt; S &lt; Se &lt; Te. This agrees well with the rise in the occupation at the σ</w:t>
      </w:r>
      <w:r w:rsidRPr="00234F13">
        <w:rPr>
          <w:rFonts w:cs="Times New Roman"/>
          <w:sz w:val="22"/>
          <w:vertAlign w:val="superscript"/>
        </w:rPr>
        <w:t>*</w:t>
      </w:r>
      <w:r w:rsidRPr="00234F13">
        <w:rPr>
          <w:rFonts w:cs="Times New Roman"/>
          <w:sz w:val="22"/>
        </w:rPr>
        <w:t>(O-H) orbitals (</w:t>
      </w:r>
      <w:r w:rsidRPr="00234F13">
        <w:rPr>
          <w:rFonts w:cs="Times New Roman"/>
          <w:i/>
          <w:iCs/>
          <w:sz w:val="22"/>
        </w:rPr>
        <w:t>cf.</w:t>
      </w:r>
      <w:r w:rsidRPr="00234F13">
        <w:rPr>
          <w:rFonts w:cs="Times New Roman"/>
          <w:sz w:val="22"/>
        </w:rPr>
        <w:t xml:space="preserve"> Tables 3a, and 3b) and the polarity of O-H bond in RCZOH (</w:t>
      </w:r>
      <w:r w:rsidRPr="00234F13">
        <w:rPr>
          <w:rFonts w:cs="Times New Roman"/>
          <w:i/>
          <w:iCs/>
          <w:sz w:val="22"/>
        </w:rPr>
        <w:t>cf.</w:t>
      </w:r>
      <w:r w:rsidRPr="00234F13">
        <w:rPr>
          <w:rFonts w:cs="Times New Roman"/>
          <w:sz w:val="22"/>
        </w:rPr>
        <w:t xml:space="preserve"> Table 1) when Z2 shifts from O to S to Se and then Te. In the case of fixing Z2 and Z7, the red shift of O-H∙∙∙Z7 hydrogen bonds witness a decline in the sequence </w:t>
      </w:r>
      <w:r w:rsidRPr="00234F13">
        <w:rPr>
          <w:rFonts w:cs="Times New Roman"/>
          <w:b/>
          <w:bCs/>
          <w:sz w:val="22"/>
        </w:rPr>
        <w:t>FZ2-Z7</w:t>
      </w:r>
      <w:r w:rsidRPr="00234F13">
        <w:rPr>
          <w:rFonts w:cs="Times New Roman"/>
          <w:sz w:val="22"/>
        </w:rPr>
        <w:t xml:space="preserve"> &gt; </w:t>
      </w:r>
      <w:r w:rsidRPr="00234F13">
        <w:rPr>
          <w:rFonts w:cs="Times New Roman"/>
          <w:b/>
          <w:bCs/>
          <w:sz w:val="22"/>
        </w:rPr>
        <w:t>HZ2-Z7</w:t>
      </w:r>
      <w:r w:rsidRPr="00234F13">
        <w:rPr>
          <w:rFonts w:cs="Times New Roman"/>
          <w:sz w:val="22"/>
        </w:rPr>
        <w:t xml:space="preserve"> &gt; </w:t>
      </w:r>
      <w:r w:rsidRPr="00234F13">
        <w:rPr>
          <w:rFonts w:cs="Times New Roman"/>
          <w:b/>
          <w:bCs/>
          <w:sz w:val="22"/>
        </w:rPr>
        <w:t>CH</w:t>
      </w:r>
      <w:r w:rsidRPr="00234F13">
        <w:rPr>
          <w:rFonts w:cs="Times New Roman"/>
          <w:b/>
          <w:bCs/>
          <w:sz w:val="22"/>
          <w:vertAlign w:val="subscript"/>
        </w:rPr>
        <w:t>3</w:t>
      </w:r>
      <w:r w:rsidRPr="00234F13">
        <w:rPr>
          <w:rFonts w:cs="Times New Roman"/>
          <w:b/>
          <w:bCs/>
          <w:sz w:val="22"/>
        </w:rPr>
        <w:t>Z2-Z7</w:t>
      </w:r>
      <w:r w:rsidRPr="00234F13">
        <w:rPr>
          <w:rFonts w:cs="Times New Roman"/>
          <w:sz w:val="22"/>
        </w:rPr>
        <w:t xml:space="preserve"> (</w:t>
      </w:r>
      <w:r w:rsidRPr="00234F13">
        <w:rPr>
          <w:rFonts w:cs="Times New Roman"/>
          <w:i/>
          <w:iCs/>
          <w:sz w:val="22"/>
        </w:rPr>
        <w:t xml:space="preserve">cf. </w:t>
      </w:r>
      <w:r w:rsidRPr="00234F13">
        <w:rPr>
          <w:rFonts w:cs="Times New Roman"/>
          <w:sz w:val="22"/>
        </w:rPr>
        <w:t>Figure 2a), being consistent with the decrease in the E</w:t>
      </w:r>
      <w:r w:rsidRPr="00234F13">
        <w:rPr>
          <w:rFonts w:cs="Times New Roman"/>
          <w:sz w:val="22"/>
          <w:vertAlign w:val="subscript"/>
        </w:rPr>
        <w:t>inter</w:t>
      </w:r>
      <w:r w:rsidRPr="00234F13">
        <w:rPr>
          <w:rFonts w:cs="Times New Roman"/>
          <w:sz w:val="22"/>
        </w:rPr>
        <w:t xml:space="preserve"> values of O-H∙∙∙Z7 hydrogen bonds when R changes from F to CH</w:t>
      </w:r>
      <w:r w:rsidRPr="00234F13">
        <w:rPr>
          <w:rFonts w:cs="Times New Roman"/>
          <w:sz w:val="22"/>
          <w:vertAlign w:val="subscript"/>
        </w:rPr>
        <w:t>3</w:t>
      </w:r>
      <w:r w:rsidRPr="00234F13">
        <w:rPr>
          <w:rFonts w:cs="Times New Roman"/>
          <w:sz w:val="22"/>
        </w:rPr>
        <w:t xml:space="preserve"> (</w:t>
      </w:r>
      <w:r w:rsidRPr="00234F13">
        <w:rPr>
          <w:rFonts w:cs="Times New Roman"/>
          <w:i/>
          <w:iCs/>
          <w:sz w:val="22"/>
        </w:rPr>
        <w:t>cf.</w:t>
      </w:r>
      <w:r w:rsidRPr="00234F13">
        <w:rPr>
          <w:rFonts w:cs="Times New Roman"/>
          <w:sz w:val="22"/>
        </w:rPr>
        <w:t xml:space="preserve"> Tables 3a, and 3b). This trend emphasizes the more dominant role of the electron-withdrawing group (F) relative to the electron-donating one (CH</w:t>
      </w:r>
      <w:r w:rsidRPr="00234F13">
        <w:rPr>
          <w:rFonts w:cs="Times New Roman"/>
          <w:sz w:val="22"/>
          <w:vertAlign w:val="subscript"/>
        </w:rPr>
        <w:t>3</w:t>
      </w:r>
      <w:r w:rsidRPr="00234F13">
        <w:rPr>
          <w:rFonts w:cs="Times New Roman"/>
          <w:sz w:val="22"/>
        </w:rPr>
        <w:t>) in promoting the O-H red shift. Such observation was once determined in the interaction between XCHZ and YCOOH, where X= H, CH</w:t>
      </w:r>
      <w:r w:rsidRPr="00234F13">
        <w:rPr>
          <w:rFonts w:cs="Times New Roman"/>
          <w:sz w:val="22"/>
          <w:vertAlign w:val="subscript"/>
        </w:rPr>
        <w:t>3</w:t>
      </w:r>
      <w:r w:rsidRPr="00234F13">
        <w:rPr>
          <w:rFonts w:cs="Times New Roman"/>
          <w:sz w:val="22"/>
        </w:rPr>
        <w:t>, NH</w:t>
      </w:r>
      <w:r w:rsidRPr="00234F13">
        <w:rPr>
          <w:rFonts w:cs="Times New Roman"/>
          <w:sz w:val="22"/>
          <w:vertAlign w:val="subscript"/>
        </w:rPr>
        <w:t>2</w:t>
      </w:r>
      <w:r w:rsidRPr="00234F13">
        <w:rPr>
          <w:rFonts w:cs="Times New Roman"/>
          <w:sz w:val="22"/>
        </w:rPr>
        <w:t>, and Y= H, F, Cl, Br, CH</w:t>
      </w:r>
      <w:r w:rsidRPr="00234F13">
        <w:rPr>
          <w:rFonts w:cs="Times New Roman"/>
          <w:sz w:val="22"/>
          <w:vertAlign w:val="subscript"/>
        </w:rPr>
        <w:t>3</w:t>
      </w:r>
      <w:r w:rsidRPr="00234F13">
        <w:rPr>
          <w:rFonts w:cs="Times New Roman"/>
          <w:sz w:val="22"/>
        </w:rPr>
        <w:t>, NH</w:t>
      </w:r>
      <w:r w:rsidRPr="00234F13">
        <w:rPr>
          <w:rFonts w:cs="Times New Roman"/>
          <w:sz w:val="22"/>
          <w:vertAlign w:val="subscript"/>
        </w:rPr>
        <w:t>2</w:t>
      </w:r>
      <w:r w:rsidRPr="00234F13">
        <w:rPr>
          <w:rFonts w:cs="Times New Roman"/>
          <w:sz w:val="22"/>
        </w:rPr>
        <w:t xml:space="preserve"> calculated at the same level of theory.</w:t>
      </w:r>
      <w:sdt>
        <w:sdtPr>
          <w:rPr>
            <w:rFonts w:cs="Times New Roman"/>
            <w:color w:val="000000"/>
            <w:sz w:val="22"/>
            <w:vertAlign w:val="superscript"/>
          </w:rPr>
          <w:tag w:val="MENDELEY_CITATION_v3_eyJjaXRhdGlvbklEIjoiTUVOREVMRVlfQ0lUQVRJT05fODZiNjQwOGUtNzM0ZS00ODJhLThmOTItNWRkYjdhMDFlMjQ1IiwicHJvcGVydGllcyI6eyJub3RlSW5kZXgiOjB9LCJpc0VkaXRlZCI6ZmFsc2UsIm1hbnVhbE92ZXJyaWRlIjp7ImlzTWFudWFsbHlPdmVycmlkZGVuIjpmYWxzZSwiY2l0ZXByb2NUZXh0IjoiPHN1cD4yNDwvc3VwPiIsIm1hbnVhbE92ZXJyaWRlVGV4dCI6IiJ9LCJjaXRhdGlvbkl0ZW1zIjpbeyJpZCI6Ijg3NjFhYTkxLWFkOWMtMzY2My1iZTY5LThkNDc2NjgxYjI4NiIsIml0ZW1EYXRhIjp7InR5cGUiOiJhcnRpY2xlLWpvdXJuYWwiLCJpZCI6Ijg3NjFhYTkxLWFkOWMtMzY2My1iZTY5LThkNDc2NjgxYjI4NiIsInRpdGxlIjoiUHJvZm91bmQgaW1wb3J0YW5jZSBvZiB0aGUgY29udmVudGlvbmFsIE/igJNI4ouvTyBoeWRyb2dlbiBib25kIHZlcnN1cyBhIGNvbnNpZGVyYWJsZSBibHVlIHNoaWZ0IG9mIHRoZSBDc3Ay4oCTSCBib25kIGluIGNvbXBsZXhlcyBvZiBzdWJzdGl0dXRlZCBjYXJib255bHMgYW5kIGNhcmJveHlscyIsImF1dGhvciI6W3siZmFtaWx5IjoiQW4iLCJnaXZlbiI6Ik5ndXllbiBUcnVvbmciLCJwYXJzZS1uYW1lcyI6ZmFsc2UsImRyb3BwaW5nLXBhcnRpY2xlIjoiIiwibm9uLWRyb3BwaW5nLXBhcnRpY2xlIjoiIn0seyJmYW1pbHkiOiJWdSBUaGkiLCJnaXZlbiI6Ik5nYW4iLCJwYXJzZS1uYW1lcyI6ZmFsc2UsImRyb3BwaW5nLXBhcnRpY2xlIjoiIiwibm9uLWRyb3BwaW5nLXBhcnRpY2xlIjoiIn0seyJmYW1pbHkiOiJUcnVuZyIsImdpdmVuIjoiTmd1eWVuIFRpZW4iLCJwYXJzZS1uYW1lcyI6ZmFsc2UsImRyb3BwaW5nLXBhcnRpY2xlIjoiIiwibm9uLWRyb3BwaW5nLXBhcnRpY2xlIjoiIn1dLCJjb250YWluZXItdGl0bGUiOiJQaHlzaWNhbCBDaGVtaXN0cnkgQ2hlbWljYWwgUGh5c2ljcyIsIkRPSSI6IjEwLjEwMzkvRDRDUDAwODE0RiIsIklTU04iOiIxNDYzLTkwNzYiLCJVUkwiOiJodHRwOi8vZHguZG9pLm9yZy8xMC4xMDM5L0Q0Q1AwMDgxNEYiLCJpc3N1ZWQiOnsiZGF0ZS1wYXJ0cyI6W1syMDI0XV19LCJwYWdlIjoiMjI3NzUtMjI3ODkiLCJhYnN0cmFjdCI6IlVzaW5nIHF1YW50dW0gY2hlbWljYWwgYXBwcm9hY2hlcywgd2UgaW52ZXN0aWdhdGVkIHRoZSBjb252ZW50aW9uYWwgT+KAk0jii69PIGFuZCBub25jb252ZW50aW9uYWwgQ3NwMuKAk0jii69PIGh5ZHJvZ2VuIGJvbmRzIGJldHdlZW4gY2FyYm94eWxpYyBhY2lkcyBhbmQgYWxkZWh5ZGVzIGluIDIxIHN0YWJsZSBjb21wbGV4ZXMuIFRoZSBzdHJlbmd0aCBvZiBjb21wbGV4ZXMgaXMgZGV0ZXJtaW5lZCBieSB0aGUgY29udmVudGlvbmFsIE/igJNI4ouvTyBib25kIHRvZ2V0aGVyIHdpdGggdGhlIG5vbmNvbnZlbnRpb25hbCBDc3Ay4oCTSOKLr08gaHlkcm9nZW4gYm9uZCwgaW4gd2hpY2ggdGhlIGZvcm1lciBvbmUgaXMgNOKAkzUgdGltZXMgYXMgc3Ryb25nIGFzIHRoZSBsYXR0ZXIgb25lLiBQcm9wb3J0aW9uYWwgbGluZWFyIGNvcnJlbGF0aW9ucyBvZiB0aGUgaW50ZXJhY3Rpb24gZW5lcmd5IHdpdGggYm90aCBpbmRpdmlkdWFsIGVuZXJnaWVzIG9mIHRoZSBP4oCTSOKLr08gYW5kIENzcDLigJNI4ouvTyBoeWRyb2dlbiBib25kcyBhcmUgcHJvcG9zZWQuIERpZmZlcmVudCBpbXBhY3RzIG9mIGVsZWN0cm9uLWRvbmF0aW5nIGFuZCBlbGVjdHJvbi13aXRoZHJhd2luZyBncm91cHMgaW4gc3Vic3RpdHV0ZWQgZm9ybWFsZGVoeWRlIGFuZCBmb3JtaWMgYWNpZCBvbiBjaGFyYWN0ZXJpc3RpY3Mgb2YgY29udmVudGlvbmFsIGFuZCBub25jb252ZW50aW9uYWwgaHlkcm9nZW4gYm9uZHMsIGFzIHdlbGwgYXMgdGhlIHN0cmVuZ3RoIG9mIGJvdGggaHlkcm9nZW4gYm9uZCB0eXBlcyBhbmQgY29tcGxleGVzLCBhcmUgYWxzbyBldmFsdWF0ZWQuIEZvbGxvd2luZyBjb21wbGV4YXRpb24sIGl0IGlzIG5vdGV3b3J0aHkgdGhhdCB0aGUgbGFyZ2VzdCBibHVlIHNoaWZ0IG9mIHRoZSBDc3Ay4oCTSCBzdHJldGNoaW5nIGZyZXF1ZW5jeSBpbiB0aGUgQ3NwMuKAk0jii69PIGJvbmQgdXAgdG8gMTA1LjMgY23iiJIxIGluIENIM0NIT+KLr0ZDT09IIGlzIGR1ZSB0byBhIGRlY2lzaXZlIHJvbGUgb2YgdGhlIE/igJNI4ouvTyBoeWRyb2dlbiBib25kLCB3aGljaCBoYXMgYmVlbiByYXJlbHkgcmVwb3J0ZWQgaW4gdGhlIGxpdGVyYXR1cmUuIFRoZSBvYnRhaW5lZCByZXN1bHRzIHNob3cgdGhhdCB0aGUgY29udmVudGlvbmFsIE/igJNI4ouvTyBoeWRyb2dlbiBib25kIHBsYXlzIGEgcGl2b3RhbCByb2xlIGluIHRoZSBzaWduaWZpY2FudCBibHVlIHNoaWZ0IG9mIHRoZSBDc3Ay4oCTSCBzdHJldGNoaW5nIGZyZXF1ZW5jeSBpbiB0aGUgbm9uY29udmVudGlvbmFsIENzcDLigJNI4ouvTyBoeWRyb2dlbiBib25kLiBSZW1hcmthYmx5LCB0aGUgY29uc2lkZXJhYmxlIGJsdWUgc2hpZnQgb2YgdGhlIENzcDLigJNIIHN0cmV0Y2hpbmcgZnJlcXVlbmN5IGlzIGZvdW5kIHRvIGJlIG9uZSBIIG9mIO6AiUPigJNIIGluIGZvcm1pYyBhY2lkIHN1YnN0aXR1dGVkIGJ5IHRoZSBlbGVjdHJvbi13aXRoZHJhd2luZyBncm91cCBhbmQgb25lIEggaW4gZm9ybWFsZGVoeWRlIHN1YnN0aXR1dGVkIGJ5IHRoZSBlbGVjdHJvbi1kb25hdGluZyBncm91cC4gSW4gYWRkaXRpb24sIHRoZSBjaGFuZ2UgaW4gdGhlIENzcDLigJNIIHN0cmV0Y2hpbmcgZnJlcXVlbmN5IGZvbGxvd2luZyBjb21wbGV4YXRpb24gaXMgcHJvcG9ydGlvbmFsIHRvIGJvdGggY2hhbmdlcyBvZiBlbGVjdHJvbiBkZW5zaXR5IGluIM+DKihDc3Ay4oCTSCkgYW5kIM+DKihP4oCTSCkgb3JiaXRhbHMsIGluIHdoaWNoIGEgZG9taW5hbnQgcm9sZSBvZiDPgyooT+KAk0gpIHZlcnN1cyDPgyooQ3NwMuKAk0gpIGlzIG9ic2VydmVkLiIsInB1Ymxpc2hlciI6IlRoZSBSb3lhbCBTb2NpZXR5IG9mIENoZW1pc3RyeSIsImlzc3VlIjoiMzQiLCJ2b2x1bWUiOiIyNiIsImNvbnRhaW5lci10aXRsZS1zaG9ydCI6IiJ9LCJpc1RlbXBvcmFyeSI6ZmFsc2V9XX0="/>
          <w:id w:val="1231504110"/>
          <w:placeholder>
            <w:docPart w:val="2D15FBB55C724813BE29C2EEC8280927"/>
          </w:placeholder>
        </w:sdtPr>
        <w:sdtContent>
          <w:r w:rsidRPr="00234F13">
            <w:rPr>
              <w:rFonts w:cs="Times New Roman"/>
              <w:color w:val="000000"/>
              <w:sz w:val="22"/>
              <w:vertAlign w:val="superscript"/>
            </w:rPr>
            <w:t>24</w:t>
          </w:r>
        </w:sdtContent>
      </w:sdt>
      <w:r w:rsidRPr="00234F13">
        <w:rPr>
          <w:rFonts w:cs="Times New Roman"/>
          <w:sz w:val="22"/>
        </w:rPr>
        <w:t xml:space="preserve"> The polarity of the O-H bonds in FCZOH is also better than that in HCZOH and CH</w:t>
      </w:r>
      <w:r w:rsidRPr="00234F13">
        <w:rPr>
          <w:rFonts w:cs="Times New Roman"/>
          <w:sz w:val="22"/>
          <w:vertAlign w:val="subscript"/>
        </w:rPr>
        <w:t>3</w:t>
      </w:r>
      <w:r w:rsidRPr="00234F13">
        <w:rPr>
          <w:rFonts w:cs="Times New Roman"/>
          <w:sz w:val="22"/>
        </w:rPr>
        <w:t>CZOH (</w:t>
      </w:r>
      <w:r w:rsidRPr="00234F13">
        <w:rPr>
          <w:rFonts w:cs="Times New Roman"/>
          <w:i/>
          <w:iCs/>
          <w:sz w:val="22"/>
        </w:rPr>
        <w:t xml:space="preserve">cf. </w:t>
      </w:r>
      <w:r w:rsidRPr="00234F13">
        <w:rPr>
          <w:rFonts w:cs="Times New Roman"/>
          <w:sz w:val="22"/>
        </w:rPr>
        <w:t>Table 1). Accordingly, the red shift of O-H∙∙∙Z7 hydrogen bonds is closely related to the increase in the polarity of the O-H bond in the RCZOH monomers, and the strong intermolecular electron density transfer from n(Z7) to σ</w:t>
      </w:r>
      <w:r w:rsidRPr="00234F13">
        <w:rPr>
          <w:rFonts w:cs="Times New Roman"/>
          <w:sz w:val="22"/>
          <w:vertAlign w:val="superscript"/>
        </w:rPr>
        <w:t>*</w:t>
      </w:r>
      <w:r w:rsidRPr="00234F13">
        <w:rPr>
          <w:rFonts w:cs="Times New Roman"/>
          <w:sz w:val="22"/>
        </w:rPr>
        <w:t>(O-H) orbitals upon complexation.</w:t>
      </w:r>
    </w:p>
    <w:p w14:paraId="35716A55" w14:textId="77777777" w:rsidR="00295690" w:rsidRPr="00295690" w:rsidRDefault="00295690" w:rsidP="001F7430">
      <w:pPr>
        <w:spacing w:before="120" w:after="120"/>
        <w:ind w:firstLine="567"/>
        <w:rPr>
          <w:rFonts w:cs="Times New Roman"/>
          <w:sz w:val="22"/>
        </w:rPr>
      </w:pPr>
    </w:p>
    <w:p w14:paraId="2B86ADBB" w14:textId="77777777" w:rsidR="008811B6" w:rsidRPr="00234F13" w:rsidRDefault="008811B6" w:rsidP="008811B6">
      <w:pPr>
        <w:spacing w:before="0" w:after="120"/>
        <w:rPr>
          <w:sz w:val="22"/>
        </w:rPr>
        <w:sectPr w:rsidR="008811B6" w:rsidRPr="00234F13" w:rsidSect="00E758E2">
          <w:endnotePr>
            <w:numFmt w:val="decimal"/>
          </w:endnotePr>
          <w:type w:val="continuous"/>
          <w:pgSz w:w="11906" w:h="16838" w:code="9"/>
          <w:pgMar w:top="1134" w:right="1134" w:bottom="1134" w:left="1418" w:header="720" w:footer="720" w:gutter="0"/>
          <w:cols w:num="2" w:space="726"/>
          <w:docGrid w:linePitch="381"/>
        </w:sect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811B6" w:rsidRPr="00234F13" w14:paraId="6EBABCC7" w14:textId="77777777" w:rsidTr="00FC3F3E">
        <w:trPr>
          <w:trHeight w:val="20"/>
          <w:jc w:val="center"/>
        </w:trPr>
        <w:tc>
          <w:tcPr>
            <w:tcW w:w="5000" w:type="pct"/>
          </w:tcPr>
          <w:p w14:paraId="70079A63" w14:textId="77777777" w:rsidR="008811B6" w:rsidRPr="00234F13" w:rsidRDefault="008811B6" w:rsidP="00FC3F3E">
            <w:pPr>
              <w:rPr>
                <w:sz w:val="22"/>
              </w:rPr>
            </w:pPr>
            <w:r w:rsidRPr="00234F13">
              <w:rPr>
                <w:sz w:val="22"/>
              </w:rPr>
              <w:t>(a)</w:t>
            </w:r>
          </w:p>
        </w:tc>
      </w:tr>
      <w:tr w:rsidR="008811B6" w:rsidRPr="00234F13" w14:paraId="618C7633" w14:textId="77777777" w:rsidTr="00FC3F3E">
        <w:trPr>
          <w:trHeight w:val="20"/>
          <w:jc w:val="center"/>
        </w:trPr>
        <w:tc>
          <w:tcPr>
            <w:tcW w:w="5000" w:type="pct"/>
          </w:tcPr>
          <w:p w14:paraId="0CE8FF07" w14:textId="77777777" w:rsidR="008811B6" w:rsidRPr="00234F13" w:rsidRDefault="008811B6" w:rsidP="00FC3F3E">
            <w:pPr>
              <w:jc w:val="center"/>
              <w:rPr>
                <w:sz w:val="22"/>
              </w:rPr>
            </w:pPr>
            <w:r w:rsidRPr="00234F13">
              <w:rPr>
                <w:noProof/>
                <w:sz w:val="22"/>
              </w:rPr>
              <w:drawing>
                <wp:inline distT="0" distB="0" distL="0" distR="0" wp14:anchorId="0C2FC422" wp14:editId="5D2BCCB5">
                  <wp:extent cx="3676748" cy="2814452"/>
                  <wp:effectExtent l="0" t="0" r="0" b="5080"/>
                  <wp:docPr id="305794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690277" name="Picture 152169027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38408" cy="2861651"/>
                          </a:xfrm>
                          <a:prstGeom prst="rect">
                            <a:avLst/>
                          </a:prstGeom>
                        </pic:spPr>
                      </pic:pic>
                    </a:graphicData>
                  </a:graphic>
                </wp:inline>
              </w:drawing>
            </w:r>
          </w:p>
        </w:tc>
      </w:tr>
      <w:tr w:rsidR="008811B6" w:rsidRPr="00234F13" w14:paraId="524DE0CF" w14:textId="77777777" w:rsidTr="00FC3F3E">
        <w:trPr>
          <w:trHeight w:val="20"/>
          <w:jc w:val="center"/>
        </w:trPr>
        <w:tc>
          <w:tcPr>
            <w:tcW w:w="5000" w:type="pct"/>
          </w:tcPr>
          <w:p w14:paraId="649F6761" w14:textId="77777777" w:rsidR="008811B6" w:rsidRPr="00295690" w:rsidRDefault="008811B6" w:rsidP="00FC3F3E">
            <w:pPr>
              <w:rPr>
                <w:iCs/>
                <w:noProof/>
                <w:sz w:val="22"/>
                <w:lang w:val="pt-BR"/>
              </w:rPr>
            </w:pPr>
            <w:r w:rsidRPr="00295690">
              <w:rPr>
                <w:iCs/>
                <w:noProof/>
                <w:sz w:val="22"/>
                <w:lang w:val="pt-BR"/>
              </w:rPr>
              <w:t>(b)</w:t>
            </w:r>
          </w:p>
        </w:tc>
      </w:tr>
      <w:tr w:rsidR="008811B6" w:rsidRPr="00234F13" w14:paraId="3BBF873E" w14:textId="77777777" w:rsidTr="00FC3F3E">
        <w:trPr>
          <w:trHeight w:val="20"/>
          <w:jc w:val="center"/>
        </w:trPr>
        <w:tc>
          <w:tcPr>
            <w:tcW w:w="5000" w:type="pct"/>
          </w:tcPr>
          <w:p w14:paraId="10B6469C" w14:textId="77777777" w:rsidR="008811B6" w:rsidRPr="00234F13" w:rsidRDefault="008811B6" w:rsidP="00FC3F3E">
            <w:pPr>
              <w:jc w:val="center"/>
              <w:rPr>
                <w:i/>
                <w:noProof/>
                <w:szCs w:val="28"/>
                <w:lang w:val="pt-BR"/>
              </w:rPr>
            </w:pPr>
            <w:r w:rsidRPr="00234F13">
              <w:rPr>
                <w:i/>
                <w:noProof/>
                <w:szCs w:val="28"/>
              </w:rPr>
              <w:drawing>
                <wp:inline distT="0" distB="0" distL="0" distR="0" wp14:anchorId="28391FD3" wp14:editId="7B466BB6">
                  <wp:extent cx="3661236" cy="2802576"/>
                  <wp:effectExtent l="0" t="0" r="0" b="0"/>
                  <wp:docPr id="12284597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65890" name="Picture 16166589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23531" cy="2850261"/>
                          </a:xfrm>
                          <a:prstGeom prst="rect">
                            <a:avLst/>
                          </a:prstGeom>
                        </pic:spPr>
                      </pic:pic>
                    </a:graphicData>
                  </a:graphic>
                </wp:inline>
              </w:drawing>
            </w:r>
          </w:p>
        </w:tc>
      </w:tr>
      <w:tr w:rsidR="008811B6" w:rsidRPr="00234F13" w14:paraId="4555EB46" w14:textId="77777777" w:rsidTr="00FC3F3E">
        <w:trPr>
          <w:trHeight w:val="20"/>
          <w:jc w:val="center"/>
        </w:trPr>
        <w:tc>
          <w:tcPr>
            <w:tcW w:w="5000" w:type="pct"/>
          </w:tcPr>
          <w:p w14:paraId="3DB434AF" w14:textId="43DC1175" w:rsidR="008811B6" w:rsidRPr="00234F13" w:rsidRDefault="008811B6" w:rsidP="00FC3F3E">
            <w:pPr>
              <w:spacing w:before="120" w:after="240"/>
              <w:rPr>
                <w:sz w:val="20"/>
                <w:szCs w:val="20"/>
              </w:rPr>
            </w:pPr>
            <w:r w:rsidRPr="00234F13">
              <w:rPr>
                <w:b/>
                <w:bCs/>
                <w:sz w:val="20"/>
                <w:szCs w:val="20"/>
              </w:rPr>
              <w:t>Figure 2.</w:t>
            </w:r>
            <w:r w:rsidRPr="00234F13">
              <w:rPr>
                <w:sz w:val="20"/>
                <w:szCs w:val="20"/>
              </w:rPr>
              <w:t xml:space="preserve"> (a) Change in the stretching frequency of the O-H bond in the </w:t>
            </w:r>
            <w:r w:rsidRPr="00234F13">
              <w:rPr>
                <w:b/>
                <w:bCs/>
                <w:sz w:val="20"/>
                <w:szCs w:val="20"/>
              </w:rPr>
              <w:t>RZ2-Z7</w:t>
            </w:r>
            <w:r w:rsidRPr="00234F13">
              <w:rPr>
                <w:sz w:val="20"/>
                <w:szCs w:val="20"/>
              </w:rPr>
              <w:t xml:space="preserve"> complexes compared to the RCZOH monomers, with R= H, F, CH</w:t>
            </w:r>
            <w:r w:rsidRPr="00234F13">
              <w:rPr>
                <w:sz w:val="20"/>
                <w:szCs w:val="20"/>
                <w:vertAlign w:val="subscript"/>
              </w:rPr>
              <w:t>3</w:t>
            </w:r>
            <w:r w:rsidRPr="00234F13">
              <w:rPr>
                <w:sz w:val="20"/>
                <w:szCs w:val="20"/>
              </w:rPr>
              <w:t>; Z</w:t>
            </w:r>
            <w:r w:rsidR="006C4DBD" w:rsidRPr="00234F13">
              <w:rPr>
                <w:sz w:val="20"/>
                <w:szCs w:val="20"/>
                <w:lang w:val="vi-VN"/>
              </w:rPr>
              <w:t xml:space="preserve"> </w:t>
            </w:r>
            <w:r w:rsidRPr="00234F13">
              <w:rPr>
                <w:sz w:val="20"/>
                <w:szCs w:val="20"/>
              </w:rPr>
              <w:t>(Z2, Z7) = O, S, Se, Te. (b) Change in the stretching frequency of the C</w:t>
            </w:r>
            <w:r w:rsidRPr="00234F13">
              <w:rPr>
                <w:sz w:val="20"/>
                <w:szCs w:val="20"/>
                <w:vertAlign w:val="subscript"/>
              </w:rPr>
              <w:t>sp2</w:t>
            </w:r>
            <w:r w:rsidRPr="00234F13">
              <w:rPr>
                <w:sz w:val="20"/>
                <w:szCs w:val="20"/>
              </w:rPr>
              <w:t xml:space="preserve">-H in the </w:t>
            </w:r>
            <w:r w:rsidRPr="00234F13">
              <w:rPr>
                <w:b/>
                <w:bCs/>
                <w:sz w:val="20"/>
                <w:szCs w:val="20"/>
              </w:rPr>
              <w:t>RZ2-Z7</w:t>
            </w:r>
            <w:r w:rsidRPr="00234F13">
              <w:rPr>
                <w:sz w:val="20"/>
                <w:szCs w:val="20"/>
              </w:rPr>
              <w:t xml:space="preserve"> complexes compared to the NH</w:t>
            </w:r>
            <w:r w:rsidRPr="00234F13">
              <w:rPr>
                <w:sz w:val="20"/>
                <w:szCs w:val="20"/>
                <w:vertAlign w:val="subscript"/>
              </w:rPr>
              <w:t>2</w:t>
            </w:r>
            <w:r w:rsidRPr="00234F13">
              <w:rPr>
                <w:sz w:val="20"/>
                <w:szCs w:val="20"/>
              </w:rPr>
              <w:t>CHZ monomers, with R= H, F, CH</w:t>
            </w:r>
            <w:r w:rsidRPr="00234F13">
              <w:rPr>
                <w:sz w:val="20"/>
                <w:szCs w:val="20"/>
                <w:vertAlign w:val="subscript"/>
              </w:rPr>
              <w:t>3</w:t>
            </w:r>
            <w:r w:rsidRPr="00234F13">
              <w:rPr>
                <w:sz w:val="20"/>
                <w:szCs w:val="20"/>
              </w:rPr>
              <w:t>; Z</w:t>
            </w:r>
            <w:r w:rsidR="006C4DBD" w:rsidRPr="00234F13">
              <w:rPr>
                <w:sz w:val="20"/>
                <w:szCs w:val="20"/>
                <w:lang w:val="vi-VN"/>
              </w:rPr>
              <w:t xml:space="preserve"> </w:t>
            </w:r>
            <w:r w:rsidRPr="00234F13">
              <w:rPr>
                <w:sz w:val="20"/>
                <w:szCs w:val="20"/>
              </w:rPr>
              <w:t>(Z2, Z7)= O, S, Se, Te</w:t>
            </w:r>
          </w:p>
        </w:tc>
      </w:tr>
    </w:tbl>
    <w:p w14:paraId="68C3A537" w14:textId="77777777" w:rsidR="008811B6" w:rsidRPr="00234F13" w:rsidRDefault="008811B6" w:rsidP="00403A34">
      <w:pPr>
        <w:spacing w:beforeLines="120" w:before="288" w:afterLines="120" w:after="288"/>
        <w:ind w:firstLine="567"/>
        <w:rPr>
          <w:rFonts w:cs="Times New Roman"/>
          <w:sz w:val="22"/>
        </w:rPr>
        <w:sectPr w:rsidR="008811B6" w:rsidRPr="00234F13" w:rsidSect="008811B6">
          <w:endnotePr>
            <w:numFmt w:val="decimal"/>
          </w:endnotePr>
          <w:type w:val="continuous"/>
          <w:pgSz w:w="11906" w:h="16838" w:code="9"/>
          <w:pgMar w:top="1134" w:right="1134" w:bottom="1134" w:left="1418" w:header="720" w:footer="720" w:gutter="0"/>
          <w:cols w:space="726"/>
          <w:docGrid w:linePitch="381"/>
        </w:sectPr>
      </w:pPr>
    </w:p>
    <w:p w14:paraId="35B61F59" w14:textId="36A4E514" w:rsidR="00F23147" w:rsidRPr="00234F13" w:rsidRDefault="00921610" w:rsidP="001F7430">
      <w:pPr>
        <w:spacing w:before="120" w:after="120"/>
        <w:ind w:firstLine="567"/>
        <w:rPr>
          <w:sz w:val="22"/>
        </w:rPr>
      </w:pPr>
      <w:r w:rsidRPr="00234F13">
        <w:rPr>
          <w:sz w:val="22"/>
        </w:rPr>
        <w:t>On the other hand, Figure 2b show</w:t>
      </w:r>
      <w:r w:rsidR="0045195A" w:rsidRPr="00234F13">
        <w:rPr>
          <w:sz w:val="22"/>
        </w:rPr>
        <w:t>s</w:t>
      </w:r>
      <w:r w:rsidRPr="00234F13">
        <w:rPr>
          <w:sz w:val="22"/>
        </w:rPr>
        <w:t xml:space="preserve"> that for the same R and Z7, </w:t>
      </w:r>
      <w:r w:rsidR="005F5E87" w:rsidRPr="00234F13">
        <w:rPr>
          <w:sz w:val="22"/>
        </w:rPr>
        <w:t>the stretching frequency of C</w:t>
      </w:r>
      <w:r w:rsidR="005F5E87" w:rsidRPr="00234F13">
        <w:rPr>
          <w:sz w:val="22"/>
          <w:vertAlign w:val="subscript"/>
        </w:rPr>
        <w:t>sp2</w:t>
      </w:r>
      <w:r w:rsidR="005F5E87" w:rsidRPr="00234F13">
        <w:rPr>
          <w:sz w:val="22"/>
        </w:rPr>
        <w:t xml:space="preserve">-H </w:t>
      </w:r>
      <w:r w:rsidR="00210D7B" w:rsidRPr="00234F13">
        <w:rPr>
          <w:sz w:val="22"/>
        </w:rPr>
        <w:t>involving</w:t>
      </w:r>
      <w:r w:rsidR="005F5E87" w:rsidRPr="00234F13">
        <w:rPr>
          <w:sz w:val="22"/>
        </w:rPr>
        <w:t xml:space="preserve"> nonconventional C</w:t>
      </w:r>
      <w:r w:rsidR="005F5E87" w:rsidRPr="00234F13">
        <w:rPr>
          <w:sz w:val="22"/>
          <w:vertAlign w:val="subscript"/>
        </w:rPr>
        <w:t>sp2</w:t>
      </w:r>
      <w:r w:rsidR="005F5E87" w:rsidRPr="00234F13">
        <w:rPr>
          <w:sz w:val="22"/>
        </w:rPr>
        <w:t>-H</w:t>
      </w:r>
      <w:r w:rsidR="00C128A3" w:rsidRPr="00234F13">
        <w:rPr>
          <w:sz w:val="22"/>
        </w:rPr>
        <w:t>∙∙∙</w:t>
      </w:r>
      <w:r w:rsidR="005F5E87" w:rsidRPr="00234F13">
        <w:rPr>
          <w:sz w:val="22"/>
        </w:rPr>
        <w:t>O</w:t>
      </w:r>
      <w:r w:rsidR="00132F1C" w:rsidRPr="00234F13">
        <w:rPr>
          <w:sz w:val="22"/>
        </w:rPr>
        <w:t>2</w:t>
      </w:r>
      <w:r w:rsidR="005F5E87" w:rsidRPr="00234F13">
        <w:rPr>
          <w:sz w:val="22"/>
        </w:rPr>
        <w:t xml:space="preserve"> hydrogen bonds increases during the fo</w:t>
      </w:r>
      <w:r w:rsidR="00210D7B" w:rsidRPr="00234F13">
        <w:rPr>
          <w:sz w:val="22"/>
        </w:rPr>
        <w:t>r</w:t>
      </w:r>
      <w:r w:rsidR="005F5E87" w:rsidRPr="00234F13">
        <w:rPr>
          <w:sz w:val="22"/>
        </w:rPr>
        <w:t xml:space="preserve">mation of </w:t>
      </w:r>
      <w:r w:rsidR="005F5E87" w:rsidRPr="00234F13">
        <w:rPr>
          <w:b/>
          <w:bCs/>
          <w:sz w:val="22"/>
        </w:rPr>
        <w:t>RO</w:t>
      </w:r>
      <w:r w:rsidR="00132F1C" w:rsidRPr="00234F13">
        <w:rPr>
          <w:b/>
          <w:bCs/>
          <w:sz w:val="22"/>
        </w:rPr>
        <w:t>2</w:t>
      </w:r>
      <w:r w:rsidR="005F5E87" w:rsidRPr="00234F13">
        <w:rPr>
          <w:b/>
          <w:bCs/>
          <w:sz w:val="22"/>
        </w:rPr>
        <w:t>-Z</w:t>
      </w:r>
      <w:r w:rsidR="00132F1C" w:rsidRPr="00234F13">
        <w:rPr>
          <w:b/>
          <w:bCs/>
          <w:sz w:val="22"/>
        </w:rPr>
        <w:t>7</w:t>
      </w:r>
      <w:r w:rsidR="005F5E87" w:rsidRPr="00234F13">
        <w:rPr>
          <w:sz w:val="22"/>
        </w:rPr>
        <w:t xml:space="preserve"> complexes</w:t>
      </w:r>
      <w:r w:rsidR="001B5744" w:rsidRPr="00234F13">
        <w:rPr>
          <w:sz w:val="22"/>
        </w:rPr>
        <w:t xml:space="preserve"> (</w:t>
      </w:r>
      <w:r w:rsidR="001B5744" w:rsidRPr="00234F13">
        <w:rPr>
          <w:rFonts w:cs="Times New Roman"/>
          <w:sz w:val="22"/>
        </w:rPr>
        <w:t>∆ν</w:t>
      </w:r>
      <w:r w:rsidR="001B5744" w:rsidRPr="00234F13">
        <w:rPr>
          <w:sz w:val="22"/>
        </w:rPr>
        <w:t>(C</w:t>
      </w:r>
      <w:r w:rsidR="001B5744" w:rsidRPr="00234F13">
        <w:rPr>
          <w:sz w:val="22"/>
          <w:vertAlign w:val="subscript"/>
        </w:rPr>
        <w:t>sp2</w:t>
      </w:r>
      <w:r w:rsidR="001B5744" w:rsidRPr="00234F13">
        <w:rPr>
          <w:sz w:val="22"/>
        </w:rPr>
        <w:t>-H) = 2.7 – 104.9 cm</w:t>
      </w:r>
      <w:r w:rsidR="001B5744" w:rsidRPr="00234F13">
        <w:rPr>
          <w:sz w:val="22"/>
          <w:vertAlign w:val="superscript"/>
        </w:rPr>
        <w:t>-1</w:t>
      </w:r>
      <w:r w:rsidR="001B5744" w:rsidRPr="00234F13">
        <w:rPr>
          <w:sz w:val="22"/>
        </w:rPr>
        <w:t>)</w:t>
      </w:r>
      <w:r w:rsidR="005F5E87" w:rsidRPr="00234F13">
        <w:rPr>
          <w:sz w:val="22"/>
        </w:rPr>
        <w:t xml:space="preserve">, </w:t>
      </w:r>
      <w:r w:rsidR="0045195A" w:rsidRPr="00234F13">
        <w:rPr>
          <w:sz w:val="22"/>
        </w:rPr>
        <w:t xml:space="preserve">indicating </w:t>
      </w:r>
      <w:r w:rsidR="005F5E87" w:rsidRPr="00234F13">
        <w:rPr>
          <w:sz w:val="22"/>
        </w:rPr>
        <w:t xml:space="preserve">the </w:t>
      </w:r>
      <w:r w:rsidR="0045195A" w:rsidRPr="00234F13">
        <w:rPr>
          <w:sz w:val="22"/>
        </w:rPr>
        <w:t>C</w:t>
      </w:r>
      <w:r w:rsidR="0045195A" w:rsidRPr="00234F13">
        <w:rPr>
          <w:sz w:val="22"/>
          <w:vertAlign w:val="subscript"/>
        </w:rPr>
        <w:t>sp2</w:t>
      </w:r>
      <w:r w:rsidR="0045195A" w:rsidRPr="00234F13">
        <w:rPr>
          <w:sz w:val="22"/>
        </w:rPr>
        <w:t xml:space="preserve">-H </w:t>
      </w:r>
      <w:r w:rsidR="001F52B4" w:rsidRPr="00234F13">
        <w:rPr>
          <w:sz w:val="22"/>
        </w:rPr>
        <w:t>blue shift</w:t>
      </w:r>
      <w:r w:rsidR="005F5E87" w:rsidRPr="00234F13">
        <w:rPr>
          <w:sz w:val="22"/>
        </w:rPr>
        <w:t xml:space="preserve"> in C</w:t>
      </w:r>
      <w:r w:rsidR="005F5E87" w:rsidRPr="00234F13">
        <w:rPr>
          <w:sz w:val="22"/>
          <w:vertAlign w:val="subscript"/>
        </w:rPr>
        <w:t>sp2</w:t>
      </w:r>
      <w:r w:rsidR="005F5E87" w:rsidRPr="00234F13">
        <w:rPr>
          <w:sz w:val="22"/>
        </w:rPr>
        <w:t>-H</w:t>
      </w:r>
      <w:r w:rsidR="00C128A3" w:rsidRPr="00234F13">
        <w:rPr>
          <w:sz w:val="22"/>
        </w:rPr>
        <w:t>∙∙∙</w:t>
      </w:r>
      <w:r w:rsidR="005F5E87" w:rsidRPr="00234F13">
        <w:rPr>
          <w:sz w:val="22"/>
        </w:rPr>
        <w:t>O</w:t>
      </w:r>
      <w:r w:rsidR="00132F1C" w:rsidRPr="00234F13">
        <w:rPr>
          <w:sz w:val="22"/>
        </w:rPr>
        <w:t>2</w:t>
      </w:r>
      <w:r w:rsidR="005F5E87" w:rsidRPr="00234F13">
        <w:rPr>
          <w:sz w:val="22"/>
        </w:rPr>
        <w:t xml:space="preserve"> hydrogen bonds. This</w:t>
      </w:r>
      <w:r w:rsidR="00814067" w:rsidRPr="00234F13">
        <w:rPr>
          <w:sz w:val="22"/>
        </w:rPr>
        <w:t xml:space="preserve"> </w:t>
      </w:r>
      <w:r w:rsidR="00BC3352" w:rsidRPr="00234F13">
        <w:rPr>
          <w:sz w:val="22"/>
        </w:rPr>
        <w:t xml:space="preserve">blue shift can be attributed to </w:t>
      </w:r>
      <w:r w:rsidR="00814067" w:rsidRPr="00234F13">
        <w:rPr>
          <w:sz w:val="22"/>
        </w:rPr>
        <w:t xml:space="preserve">a reduction of the electron density at the </w:t>
      </w:r>
      <w:r w:rsidR="00814067" w:rsidRPr="00234F13">
        <w:rPr>
          <w:rFonts w:cs="Times New Roman"/>
          <w:sz w:val="22"/>
        </w:rPr>
        <w:t>σ</w:t>
      </w:r>
      <w:r w:rsidR="00814067" w:rsidRPr="00234F13">
        <w:rPr>
          <w:sz w:val="22"/>
          <w:vertAlign w:val="superscript"/>
        </w:rPr>
        <w:t>*</w:t>
      </w:r>
      <w:r w:rsidR="00814067" w:rsidRPr="00234F13">
        <w:rPr>
          <w:sz w:val="22"/>
        </w:rPr>
        <w:t>(C</w:t>
      </w:r>
      <w:r w:rsidR="00814067" w:rsidRPr="00234F13">
        <w:rPr>
          <w:sz w:val="22"/>
          <w:vertAlign w:val="subscript"/>
        </w:rPr>
        <w:t>sp2</w:t>
      </w:r>
      <w:r w:rsidR="00814067" w:rsidRPr="00234F13">
        <w:rPr>
          <w:sz w:val="22"/>
        </w:rPr>
        <w:t xml:space="preserve">-H) orbital </w:t>
      </w:r>
      <w:r w:rsidR="00095474" w:rsidRPr="00234F13">
        <w:rPr>
          <w:sz w:val="22"/>
        </w:rPr>
        <w:t xml:space="preserve">following the </w:t>
      </w:r>
      <w:r w:rsidR="00814067" w:rsidRPr="00234F13">
        <w:rPr>
          <w:b/>
          <w:bCs/>
          <w:sz w:val="22"/>
        </w:rPr>
        <w:t>RO</w:t>
      </w:r>
      <w:r w:rsidR="00132F1C" w:rsidRPr="00234F13">
        <w:rPr>
          <w:b/>
          <w:bCs/>
          <w:sz w:val="22"/>
        </w:rPr>
        <w:t>2</w:t>
      </w:r>
      <w:r w:rsidR="00814067" w:rsidRPr="00234F13">
        <w:rPr>
          <w:b/>
          <w:bCs/>
          <w:sz w:val="22"/>
        </w:rPr>
        <w:t>-Z</w:t>
      </w:r>
      <w:r w:rsidR="00132F1C" w:rsidRPr="00234F13">
        <w:rPr>
          <w:b/>
          <w:bCs/>
          <w:sz w:val="22"/>
        </w:rPr>
        <w:t>7</w:t>
      </w:r>
      <w:r w:rsidR="00814067" w:rsidRPr="00234F13">
        <w:rPr>
          <w:b/>
          <w:bCs/>
          <w:sz w:val="22"/>
        </w:rPr>
        <w:t xml:space="preserve"> </w:t>
      </w:r>
      <w:r w:rsidR="00095474" w:rsidRPr="00234F13">
        <w:rPr>
          <w:sz w:val="22"/>
        </w:rPr>
        <w:t xml:space="preserve">complexation </w:t>
      </w:r>
      <w:r w:rsidR="009677BA" w:rsidRPr="00234F13">
        <w:rPr>
          <w:sz w:val="22"/>
        </w:rPr>
        <w:t>(</w:t>
      </w:r>
      <w:r w:rsidR="009677BA" w:rsidRPr="00234F13">
        <w:rPr>
          <w:i/>
          <w:iCs/>
          <w:sz w:val="22"/>
        </w:rPr>
        <w:t>cf.</w:t>
      </w:r>
      <w:r w:rsidR="009677BA" w:rsidRPr="00234F13">
        <w:rPr>
          <w:sz w:val="22"/>
        </w:rPr>
        <w:t xml:space="preserve"> Table</w:t>
      </w:r>
      <w:r w:rsidR="00095474" w:rsidRPr="00234F13">
        <w:rPr>
          <w:sz w:val="22"/>
        </w:rPr>
        <w:t>s</w:t>
      </w:r>
      <w:r w:rsidR="009677BA" w:rsidRPr="00234F13">
        <w:rPr>
          <w:sz w:val="22"/>
        </w:rPr>
        <w:t xml:space="preserve"> 3a, and 3b)</w:t>
      </w:r>
      <w:r w:rsidR="00814067" w:rsidRPr="00234F13">
        <w:rPr>
          <w:sz w:val="22"/>
        </w:rPr>
        <w:t xml:space="preserve"> </w:t>
      </w:r>
      <w:r w:rsidR="00BC3352" w:rsidRPr="00234F13">
        <w:rPr>
          <w:sz w:val="22"/>
        </w:rPr>
        <w:t xml:space="preserve">that </w:t>
      </w:r>
      <w:r w:rsidR="00814067" w:rsidRPr="00234F13">
        <w:rPr>
          <w:sz w:val="22"/>
        </w:rPr>
        <w:t>lead</w:t>
      </w:r>
      <w:r w:rsidR="00BC3352" w:rsidRPr="00234F13">
        <w:rPr>
          <w:sz w:val="22"/>
        </w:rPr>
        <w:t>s</w:t>
      </w:r>
      <w:r w:rsidR="00814067" w:rsidRPr="00234F13">
        <w:rPr>
          <w:sz w:val="22"/>
        </w:rPr>
        <w:t xml:space="preserve"> to a </w:t>
      </w:r>
      <w:r w:rsidR="00095474" w:rsidRPr="00234F13">
        <w:rPr>
          <w:sz w:val="22"/>
        </w:rPr>
        <w:t xml:space="preserve">contraction </w:t>
      </w:r>
      <w:r w:rsidR="00814067" w:rsidRPr="00234F13">
        <w:rPr>
          <w:sz w:val="22"/>
        </w:rPr>
        <w:t>in the bond length and an increase in the stretching frequency of the C</w:t>
      </w:r>
      <w:r w:rsidR="00814067" w:rsidRPr="00234F13">
        <w:rPr>
          <w:sz w:val="22"/>
          <w:vertAlign w:val="subscript"/>
        </w:rPr>
        <w:t>sp2</w:t>
      </w:r>
      <w:r w:rsidR="00814067" w:rsidRPr="00234F13">
        <w:rPr>
          <w:sz w:val="22"/>
        </w:rPr>
        <w:t>-H bon</w:t>
      </w:r>
      <w:r w:rsidR="009677BA" w:rsidRPr="00234F13">
        <w:rPr>
          <w:sz w:val="22"/>
        </w:rPr>
        <w:t xml:space="preserve">d in </w:t>
      </w:r>
      <w:r w:rsidR="00BC3352" w:rsidRPr="00234F13">
        <w:rPr>
          <w:sz w:val="22"/>
        </w:rPr>
        <w:t xml:space="preserve">the </w:t>
      </w:r>
      <w:r w:rsidR="009677BA" w:rsidRPr="00234F13">
        <w:rPr>
          <w:sz w:val="22"/>
        </w:rPr>
        <w:t>C</w:t>
      </w:r>
      <w:r w:rsidR="009677BA" w:rsidRPr="00234F13">
        <w:rPr>
          <w:sz w:val="22"/>
          <w:vertAlign w:val="subscript"/>
        </w:rPr>
        <w:t>sp2</w:t>
      </w:r>
      <w:r w:rsidR="009677BA" w:rsidRPr="00234F13">
        <w:rPr>
          <w:sz w:val="22"/>
        </w:rPr>
        <w:t>-H</w:t>
      </w:r>
      <w:r w:rsidR="00C128A3" w:rsidRPr="00234F13">
        <w:rPr>
          <w:sz w:val="22"/>
        </w:rPr>
        <w:t>∙∙∙</w:t>
      </w:r>
      <w:r w:rsidR="009677BA" w:rsidRPr="00234F13">
        <w:rPr>
          <w:sz w:val="22"/>
        </w:rPr>
        <w:t>O</w:t>
      </w:r>
      <w:r w:rsidR="00132F1C" w:rsidRPr="00234F13">
        <w:rPr>
          <w:sz w:val="22"/>
        </w:rPr>
        <w:t>2</w:t>
      </w:r>
      <w:r w:rsidR="009677BA" w:rsidRPr="00234F13">
        <w:rPr>
          <w:sz w:val="22"/>
        </w:rPr>
        <w:t xml:space="preserve">. </w:t>
      </w:r>
      <w:r w:rsidR="00095474" w:rsidRPr="00234F13">
        <w:rPr>
          <w:sz w:val="22"/>
        </w:rPr>
        <w:t>W</w:t>
      </w:r>
      <w:r w:rsidR="009677BA" w:rsidRPr="00234F13">
        <w:rPr>
          <w:sz w:val="22"/>
        </w:rPr>
        <w:t>hen Z2 is replaced with S, Se, and Te, the C</w:t>
      </w:r>
      <w:r w:rsidR="009677BA" w:rsidRPr="00234F13">
        <w:rPr>
          <w:sz w:val="22"/>
          <w:vertAlign w:val="subscript"/>
        </w:rPr>
        <w:t>sp2</w:t>
      </w:r>
      <w:r w:rsidR="009677BA" w:rsidRPr="00234F13">
        <w:rPr>
          <w:sz w:val="22"/>
        </w:rPr>
        <w:t xml:space="preserve">-H </w:t>
      </w:r>
      <w:r w:rsidR="00095474" w:rsidRPr="00234F13">
        <w:rPr>
          <w:sz w:val="22"/>
        </w:rPr>
        <w:t xml:space="preserve">stretching </w:t>
      </w:r>
      <w:r w:rsidR="00403A34" w:rsidRPr="00234F13">
        <w:rPr>
          <w:sz w:val="22"/>
        </w:rPr>
        <w:t>frequenc</w:t>
      </w:r>
      <w:r w:rsidR="00095474" w:rsidRPr="00234F13">
        <w:rPr>
          <w:sz w:val="22"/>
        </w:rPr>
        <w:t xml:space="preserve">ies </w:t>
      </w:r>
      <w:r w:rsidR="009677BA" w:rsidRPr="00234F13">
        <w:rPr>
          <w:sz w:val="22"/>
        </w:rPr>
        <w:t>in C</w:t>
      </w:r>
      <w:r w:rsidR="009677BA" w:rsidRPr="00234F13">
        <w:rPr>
          <w:sz w:val="22"/>
          <w:vertAlign w:val="subscript"/>
        </w:rPr>
        <w:t>sp2</w:t>
      </w:r>
      <w:r w:rsidR="009677BA" w:rsidRPr="00234F13">
        <w:rPr>
          <w:sz w:val="22"/>
        </w:rPr>
        <w:t>-H</w:t>
      </w:r>
      <w:r w:rsidR="00C128A3" w:rsidRPr="00234F13">
        <w:rPr>
          <w:sz w:val="22"/>
        </w:rPr>
        <w:t>∙∙∙</w:t>
      </w:r>
      <w:r w:rsidR="009677BA" w:rsidRPr="00234F13">
        <w:rPr>
          <w:sz w:val="22"/>
        </w:rPr>
        <w:t>S</w:t>
      </w:r>
      <w:r w:rsidR="00132F1C" w:rsidRPr="00234F13">
        <w:rPr>
          <w:sz w:val="22"/>
        </w:rPr>
        <w:t>2</w:t>
      </w:r>
      <w:r w:rsidR="009677BA" w:rsidRPr="00234F13">
        <w:rPr>
          <w:sz w:val="22"/>
        </w:rPr>
        <w:t>/Se</w:t>
      </w:r>
      <w:r w:rsidR="00132F1C" w:rsidRPr="00234F13">
        <w:rPr>
          <w:sz w:val="22"/>
        </w:rPr>
        <w:t>2</w:t>
      </w:r>
      <w:r w:rsidR="009677BA" w:rsidRPr="00234F13">
        <w:rPr>
          <w:sz w:val="22"/>
        </w:rPr>
        <w:t>/Te</w:t>
      </w:r>
      <w:r w:rsidR="00132F1C" w:rsidRPr="00234F13">
        <w:rPr>
          <w:sz w:val="22"/>
        </w:rPr>
        <w:t>2</w:t>
      </w:r>
      <w:r w:rsidR="009677BA" w:rsidRPr="00234F13">
        <w:rPr>
          <w:sz w:val="22"/>
        </w:rPr>
        <w:t xml:space="preserve"> hydrogen bonds</w:t>
      </w:r>
      <w:r w:rsidR="00AC0B78" w:rsidRPr="00234F13">
        <w:rPr>
          <w:sz w:val="22"/>
        </w:rPr>
        <w:t xml:space="preserve"> in most complexes</w:t>
      </w:r>
      <w:r w:rsidR="009677BA" w:rsidRPr="00234F13">
        <w:rPr>
          <w:sz w:val="22"/>
        </w:rPr>
        <w:t xml:space="preserve"> tend to be red-shifted, except for </w:t>
      </w:r>
      <w:r w:rsidR="00AC0B78" w:rsidRPr="00234F13">
        <w:rPr>
          <w:b/>
          <w:bCs/>
          <w:sz w:val="22"/>
        </w:rPr>
        <w:t>RS</w:t>
      </w:r>
      <w:r w:rsidR="00132F1C" w:rsidRPr="00234F13">
        <w:rPr>
          <w:b/>
          <w:bCs/>
          <w:sz w:val="22"/>
        </w:rPr>
        <w:t>2</w:t>
      </w:r>
      <w:r w:rsidR="00AC0B78" w:rsidRPr="00234F13">
        <w:rPr>
          <w:b/>
          <w:bCs/>
          <w:sz w:val="22"/>
        </w:rPr>
        <w:t>-O</w:t>
      </w:r>
      <w:r w:rsidR="00132F1C" w:rsidRPr="00234F13">
        <w:rPr>
          <w:b/>
          <w:bCs/>
          <w:sz w:val="22"/>
        </w:rPr>
        <w:t>7</w:t>
      </w:r>
      <w:r w:rsidR="00AC0B78" w:rsidRPr="00234F13">
        <w:rPr>
          <w:sz w:val="22"/>
        </w:rPr>
        <w:t xml:space="preserve">, </w:t>
      </w:r>
      <w:r w:rsidR="00AC0B78" w:rsidRPr="00234F13">
        <w:rPr>
          <w:b/>
          <w:bCs/>
          <w:sz w:val="22"/>
        </w:rPr>
        <w:t>RS</w:t>
      </w:r>
      <w:r w:rsidR="00132F1C" w:rsidRPr="00234F13">
        <w:rPr>
          <w:b/>
          <w:bCs/>
          <w:sz w:val="22"/>
        </w:rPr>
        <w:t>2</w:t>
      </w:r>
      <w:r w:rsidR="00AC0B78" w:rsidRPr="00234F13">
        <w:rPr>
          <w:b/>
          <w:bCs/>
          <w:sz w:val="22"/>
        </w:rPr>
        <w:t>-S</w:t>
      </w:r>
      <w:r w:rsidR="00132F1C" w:rsidRPr="00234F13">
        <w:rPr>
          <w:b/>
          <w:bCs/>
          <w:sz w:val="22"/>
        </w:rPr>
        <w:t>7</w:t>
      </w:r>
      <w:r w:rsidR="00AC0B78" w:rsidRPr="00234F13">
        <w:rPr>
          <w:sz w:val="22"/>
        </w:rPr>
        <w:t xml:space="preserve">, </w:t>
      </w:r>
      <w:r w:rsidR="00AC0B78" w:rsidRPr="00234F13">
        <w:rPr>
          <w:b/>
          <w:bCs/>
          <w:sz w:val="22"/>
        </w:rPr>
        <w:t>RSe</w:t>
      </w:r>
      <w:r w:rsidR="00132F1C" w:rsidRPr="00234F13">
        <w:rPr>
          <w:b/>
          <w:bCs/>
          <w:sz w:val="22"/>
        </w:rPr>
        <w:t>2</w:t>
      </w:r>
      <w:r w:rsidR="00AC0B78" w:rsidRPr="00234F13">
        <w:rPr>
          <w:b/>
          <w:bCs/>
          <w:sz w:val="22"/>
        </w:rPr>
        <w:t>-O</w:t>
      </w:r>
      <w:r w:rsidR="00132F1C" w:rsidRPr="00234F13">
        <w:rPr>
          <w:b/>
          <w:bCs/>
          <w:sz w:val="22"/>
        </w:rPr>
        <w:t>7</w:t>
      </w:r>
      <w:r w:rsidR="00AC0B78" w:rsidRPr="00234F13">
        <w:rPr>
          <w:sz w:val="22"/>
        </w:rPr>
        <w:t xml:space="preserve">, </w:t>
      </w:r>
      <w:r w:rsidR="00AC0B78" w:rsidRPr="00234F13">
        <w:rPr>
          <w:b/>
          <w:bCs/>
          <w:sz w:val="22"/>
        </w:rPr>
        <w:t>RSe</w:t>
      </w:r>
      <w:r w:rsidR="00132F1C" w:rsidRPr="00234F13">
        <w:rPr>
          <w:b/>
          <w:bCs/>
          <w:sz w:val="22"/>
        </w:rPr>
        <w:t>2</w:t>
      </w:r>
      <w:r w:rsidR="00AC0B78" w:rsidRPr="00234F13">
        <w:rPr>
          <w:b/>
          <w:bCs/>
          <w:sz w:val="22"/>
        </w:rPr>
        <w:t>-S</w:t>
      </w:r>
      <w:r w:rsidR="00132F1C" w:rsidRPr="00234F13">
        <w:rPr>
          <w:b/>
          <w:bCs/>
          <w:sz w:val="22"/>
        </w:rPr>
        <w:t>7</w:t>
      </w:r>
      <w:r w:rsidR="00AC0B78" w:rsidRPr="00234F13">
        <w:rPr>
          <w:sz w:val="22"/>
        </w:rPr>
        <w:t xml:space="preserve">, </w:t>
      </w:r>
      <w:r w:rsidR="00AC0B78" w:rsidRPr="00234F13">
        <w:rPr>
          <w:b/>
          <w:bCs/>
          <w:sz w:val="22"/>
        </w:rPr>
        <w:t>RTe</w:t>
      </w:r>
      <w:r w:rsidR="00132F1C" w:rsidRPr="00234F13">
        <w:rPr>
          <w:b/>
          <w:bCs/>
          <w:sz w:val="22"/>
        </w:rPr>
        <w:t>2</w:t>
      </w:r>
      <w:r w:rsidR="00AC0B78" w:rsidRPr="00234F13">
        <w:rPr>
          <w:b/>
          <w:bCs/>
          <w:sz w:val="22"/>
        </w:rPr>
        <w:t>-O</w:t>
      </w:r>
      <w:r w:rsidR="00132F1C" w:rsidRPr="00234F13">
        <w:rPr>
          <w:b/>
          <w:bCs/>
          <w:sz w:val="22"/>
        </w:rPr>
        <w:t>7</w:t>
      </w:r>
      <w:r w:rsidR="00AC0B78" w:rsidRPr="00234F13">
        <w:rPr>
          <w:sz w:val="22"/>
        </w:rPr>
        <w:t xml:space="preserve">, and </w:t>
      </w:r>
      <w:r w:rsidR="00AC0B78" w:rsidRPr="00234F13">
        <w:rPr>
          <w:b/>
          <w:bCs/>
          <w:sz w:val="22"/>
        </w:rPr>
        <w:t>RTe</w:t>
      </w:r>
      <w:r w:rsidR="00132F1C" w:rsidRPr="00234F13">
        <w:rPr>
          <w:b/>
          <w:bCs/>
          <w:sz w:val="22"/>
        </w:rPr>
        <w:t>2</w:t>
      </w:r>
      <w:r w:rsidR="00AC0B78" w:rsidRPr="00234F13">
        <w:rPr>
          <w:b/>
          <w:bCs/>
          <w:sz w:val="22"/>
        </w:rPr>
        <w:t>-S</w:t>
      </w:r>
      <w:r w:rsidR="00132F1C" w:rsidRPr="00234F13">
        <w:rPr>
          <w:b/>
          <w:bCs/>
          <w:sz w:val="22"/>
        </w:rPr>
        <w:t>7</w:t>
      </w:r>
      <w:r w:rsidR="00AC0B78" w:rsidRPr="00234F13">
        <w:rPr>
          <w:sz w:val="22"/>
        </w:rPr>
        <w:t>. Therefore, the C</w:t>
      </w:r>
      <w:r w:rsidR="00AC0B78" w:rsidRPr="00234F13">
        <w:rPr>
          <w:sz w:val="22"/>
          <w:vertAlign w:val="subscript"/>
        </w:rPr>
        <w:t>sp2</w:t>
      </w:r>
      <w:r w:rsidR="00AC0B78" w:rsidRPr="00234F13">
        <w:rPr>
          <w:sz w:val="22"/>
        </w:rPr>
        <w:t xml:space="preserve">-H </w:t>
      </w:r>
      <w:r w:rsidR="00095474" w:rsidRPr="00234F13">
        <w:rPr>
          <w:sz w:val="22"/>
        </w:rPr>
        <w:t xml:space="preserve">stretching frequencies </w:t>
      </w:r>
      <w:r w:rsidR="004433CE" w:rsidRPr="00234F13">
        <w:rPr>
          <w:sz w:val="22"/>
        </w:rPr>
        <w:t>of</w:t>
      </w:r>
      <w:r w:rsidR="00AC0B78" w:rsidRPr="00234F13">
        <w:rPr>
          <w:sz w:val="22"/>
        </w:rPr>
        <w:t xml:space="preserve"> </w:t>
      </w:r>
      <w:r w:rsidR="004433CE" w:rsidRPr="00234F13">
        <w:rPr>
          <w:sz w:val="22"/>
        </w:rPr>
        <w:t>C</w:t>
      </w:r>
      <w:r w:rsidR="004433CE" w:rsidRPr="00234F13">
        <w:rPr>
          <w:sz w:val="22"/>
          <w:vertAlign w:val="subscript"/>
        </w:rPr>
        <w:t>sp2</w:t>
      </w:r>
      <w:r w:rsidR="004433CE" w:rsidRPr="00234F13">
        <w:rPr>
          <w:sz w:val="22"/>
        </w:rPr>
        <w:t>-H∙∙∙Z2 hydrogen bonds</w:t>
      </w:r>
      <w:r w:rsidR="00AC0B78" w:rsidRPr="00234F13">
        <w:rPr>
          <w:sz w:val="22"/>
        </w:rPr>
        <w:t xml:space="preserve"> turn from blue- to </w:t>
      </w:r>
      <w:r w:rsidR="001F52B4" w:rsidRPr="00234F13">
        <w:rPr>
          <w:sz w:val="22"/>
        </w:rPr>
        <w:t>red shift</w:t>
      </w:r>
      <w:r w:rsidR="00AC0B78" w:rsidRPr="00234F13">
        <w:rPr>
          <w:sz w:val="22"/>
        </w:rPr>
        <w:t xml:space="preserve"> as Z2 varies from O to S</w:t>
      </w:r>
      <w:r w:rsidR="001B5744" w:rsidRPr="00234F13">
        <w:rPr>
          <w:sz w:val="22"/>
        </w:rPr>
        <w:t xml:space="preserve"> to Se and then Te. This</w:t>
      </w:r>
      <w:r w:rsidR="00BC3352" w:rsidRPr="00234F13">
        <w:rPr>
          <w:sz w:val="22"/>
        </w:rPr>
        <w:t xml:space="preserve"> tendency</w:t>
      </w:r>
      <w:r w:rsidR="001B5744" w:rsidRPr="00234F13">
        <w:rPr>
          <w:sz w:val="22"/>
        </w:rPr>
        <w:t xml:space="preserve"> is proportional to the </w:t>
      </w:r>
      <w:r w:rsidR="00095474" w:rsidRPr="00234F13">
        <w:rPr>
          <w:sz w:val="22"/>
        </w:rPr>
        <w:t>enhancement of</w:t>
      </w:r>
      <w:r w:rsidR="001B5744" w:rsidRPr="00234F13">
        <w:rPr>
          <w:sz w:val="22"/>
        </w:rPr>
        <w:t xml:space="preserve"> the proton affinity at Z2 in the order O &lt; S &lt; Se &lt; Te (</w:t>
      </w:r>
      <w:r w:rsidR="001B5744" w:rsidRPr="00234F13">
        <w:rPr>
          <w:i/>
          <w:iCs/>
          <w:sz w:val="22"/>
        </w:rPr>
        <w:t xml:space="preserve">cf. </w:t>
      </w:r>
      <w:r w:rsidR="001B5744" w:rsidRPr="00234F13">
        <w:rPr>
          <w:sz w:val="22"/>
        </w:rPr>
        <w:t xml:space="preserve">Table 1). </w:t>
      </w:r>
      <w:r w:rsidR="007F20B8" w:rsidRPr="00234F13">
        <w:rPr>
          <w:sz w:val="22"/>
        </w:rPr>
        <w:t xml:space="preserve">For the same R and Z2, there is a </w:t>
      </w:r>
      <w:r w:rsidR="004433CE" w:rsidRPr="00234F13">
        <w:rPr>
          <w:sz w:val="22"/>
        </w:rPr>
        <w:t>growth in</w:t>
      </w:r>
      <w:r w:rsidR="007F20B8" w:rsidRPr="00234F13">
        <w:rPr>
          <w:sz w:val="22"/>
        </w:rPr>
        <w:t xml:space="preserve"> the</w:t>
      </w:r>
      <w:r w:rsidR="004433CE" w:rsidRPr="00234F13">
        <w:rPr>
          <w:sz w:val="22"/>
        </w:rPr>
        <w:t xml:space="preserve"> C</w:t>
      </w:r>
      <w:r w:rsidR="004433CE" w:rsidRPr="00234F13">
        <w:rPr>
          <w:sz w:val="22"/>
          <w:vertAlign w:val="subscript"/>
        </w:rPr>
        <w:t>sp2</w:t>
      </w:r>
      <w:r w:rsidR="004433CE" w:rsidRPr="00234F13">
        <w:rPr>
          <w:sz w:val="22"/>
        </w:rPr>
        <w:t>-H</w:t>
      </w:r>
      <w:r w:rsidR="007F20B8" w:rsidRPr="00234F13">
        <w:rPr>
          <w:sz w:val="22"/>
        </w:rPr>
        <w:t xml:space="preserve"> </w:t>
      </w:r>
      <w:r w:rsidR="001F52B4" w:rsidRPr="00234F13">
        <w:rPr>
          <w:sz w:val="22"/>
        </w:rPr>
        <w:t>red shift</w:t>
      </w:r>
      <w:r w:rsidR="007F20B8" w:rsidRPr="00234F13">
        <w:rPr>
          <w:sz w:val="22"/>
        </w:rPr>
        <w:t xml:space="preserve"> upon the </w:t>
      </w:r>
      <w:r w:rsidR="00AC67CD" w:rsidRPr="00234F13">
        <w:rPr>
          <w:sz w:val="22"/>
        </w:rPr>
        <w:t>substitution</w:t>
      </w:r>
      <w:r w:rsidR="004433CE" w:rsidRPr="00234F13">
        <w:rPr>
          <w:sz w:val="22"/>
        </w:rPr>
        <w:t xml:space="preserve"> </w:t>
      </w:r>
      <w:r w:rsidR="007F20B8" w:rsidRPr="00234F13">
        <w:rPr>
          <w:sz w:val="22"/>
        </w:rPr>
        <w:t xml:space="preserve">of Z7 from O </w:t>
      </w:r>
      <w:r w:rsidR="004433CE" w:rsidRPr="00234F13">
        <w:rPr>
          <w:sz w:val="22"/>
        </w:rPr>
        <w:t>to</w:t>
      </w:r>
      <w:r w:rsidR="007F20B8" w:rsidRPr="00234F13">
        <w:rPr>
          <w:sz w:val="22"/>
        </w:rPr>
        <w:t xml:space="preserve"> Te</w:t>
      </w:r>
      <w:r w:rsidR="00BC3352" w:rsidRPr="00234F13">
        <w:rPr>
          <w:sz w:val="22"/>
        </w:rPr>
        <w:t xml:space="preserve"> which</w:t>
      </w:r>
      <w:r w:rsidR="007F20B8" w:rsidRPr="00234F13">
        <w:rPr>
          <w:sz w:val="22"/>
        </w:rPr>
        <w:t xml:space="preserve"> </w:t>
      </w:r>
      <w:r w:rsidR="004433CE" w:rsidRPr="00234F13">
        <w:rPr>
          <w:sz w:val="22"/>
        </w:rPr>
        <w:t>accords</w:t>
      </w:r>
      <w:r w:rsidR="007F20B8" w:rsidRPr="00234F13">
        <w:rPr>
          <w:sz w:val="22"/>
        </w:rPr>
        <w:t xml:space="preserve"> with the</w:t>
      </w:r>
      <w:r w:rsidR="004433CE" w:rsidRPr="00234F13">
        <w:rPr>
          <w:sz w:val="22"/>
        </w:rPr>
        <w:t xml:space="preserve"> </w:t>
      </w:r>
      <w:r w:rsidR="0029543D" w:rsidRPr="00234F13">
        <w:rPr>
          <w:sz w:val="22"/>
        </w:rPr>
        <w:t xml:space="preserve">rise </w:t>
      </w:r>
      <w:r w:rsidR="004433CE" w:rsidRPr="00234F13">
        <w:rPr>
          <w:sz w:val="22"/>
        </w:rPr>
        <w:t>in the</w:t>
      </w:r>
      <w:r w:rsidR="007F20B8" w:rsidRPr="00234F13">
        <w:rPr>
          <w:sz w:val="22"/>
        </w:rPr>
        <w:t xml:space="preserve"> C</w:t>
      </w:r>
      <w:r w:rsidR="007F20B8" w:rsidRPr="00234F13">
        <w:rPr>
          <w:sz w:val="22"/>
          <w:vertAlign w:val="subscript"/>
        </w:rPr>
        <w:t>sp2</w:t>
      </w:r>
      <w:r w:rsidR="007F20B8" w:rsidRPr="00234F13">
        <w:rPr>
          <w:sz w:val="22"/>
        </w:rPr>
        <w:t xml:space="preserve">-H </w:t>
      </w:r>
      <w:r w:rsidR="004433CE" w:rsidRPr="00234F13">
        <w:rPr>
          <w:sz w:val="22"/>
        </w:rPr>
        <w:t>polarity</w:t>
      </w:r>
      <w:r w:rsidR="007F20B8" w:rsidRPr="00234F13">
        <w:rPr>
          <w:sz w:val="22"/>
        </w:rPr>
        <w:t xml:space="preserve"> </w:t>
      </w:r>
      <w:r w:rsidR="004433CE" w:rsidRPr="00234F13">
        <w:rPr>
          <w:sz w:val="22"/>
        </w:rPr>
        <w:t xml:space="preserve">of the </w:t>
      </w:r>
      <w:r w:rsidR="007F20B8" w:rsidRPr="00234F13">
        <w:rPr>
          <w:sz w:val="22"/>
        </w:rPr>
        <w:t>NH</w:t>
      </w:r>
      <w:r w:rsidR="007F20B8" w:rsidRPr="00234F13">
        <w:rPr>
          <w:sz w:val="22"/>
          <w:vertAlign w:val="subscript"/>
        </w:rPr>
        <w:t>2</w:t>
      </w:r>
      <w:r w:rsidR="007F20B8" w:rsidRPr="00234F13">
        <w:rPr>
          <w:sz w:val="22"/>
        </w:rPr>
        <w:t>CHZ monomer</w:t>
      </w:r>
      <w:r w:rsidR="004433CE" w:rsidRPr="00234F13">
        <w:rPr>
          <w:sz w:val="22"/>
        </w:rPr>
        <w:t>s</w:t>
      </w:r>
      <w:r w:rsidR="007F20B8" w:rsidRPr="00234F13">
        <w:rPr>
          <w:sz w:val="22"/>
        </w:rPr>
        <w:t xml:space="preserve"> in the order NH</w:t>
      </w:r>
      <w:r w:rsidR="007F20B8" w:rsidRPr="00234F13">
        <w:rPr>
          <w:sz w:val="22"/>
          <w:vertAlign w:val="subscript"/>
        </w:rPr>
        <w:t>2</w:t>
      </w:r>
      <w:r w:rsidR="007F20B8" w:rsidRPr="00234F13">
        <w:rPr>
          <w:sz w:val="22"/>
        </w:rPr>
        <w:t>CHO &lt; NH</w:t>
      </w:r>
      <w:r w:rsidR="007F20B8" w:rsidRPr="00234F13">
        <w:rPr>
          <w:sz w:val="22"/>
          <w:vertAlign w:val="subscript"/>
        </w:rPr>
        <w:t>2</w:t>
      </w:r>
      <w:r w:rsidR="007F20B8" w:rsidRPr="00234F13">
        <w:rPr>
          <w:sz w:val="22"/>
        </w:rPr>
        <w:t>CHS &lt; NH</w:t>
      </w:r>
      <w:r w:rsidR="007F20B8" w:rsidRPr="00234F13">
        <w:rPr>
          <w:sz w:val="22"/>
          <w:vertAlign w:val="subscript"/>
        </w:rPr>
        <w:t>2</w:t>
      </w:r>
      <w:r w:rsidR="007F20B8" w:rsidRPr="00234F13">
        <w:rPr>
          <w:sz w:val="22"/>
        </w:rPr>
        <w:t>CHSe &lt; NH</w:t>
      </w:r>
      <w:r w:rsidR="007F20B8" w:rsidRPr="00234F13">
        <w:rPr>
          <w:sz w:val="22"/>
          <w:vertAlign w:val="subscript"/>
        </w:rPr>
        <w:t>2</w:t>
      </w:r>
      <w:r w:rsidR="007F20B8" w:rsidRPr="00234F13">
        <w:rPr>
          <w:sz w:val="22"/>
        </w:rPr>
        <w:t>CHTe (</w:t>
      </w:r>
      <w:r w:rsidR="007F20B8" w:rsidRPr="00234F13">
        <w:rPr>
          <w:i/>
          <w:iCs/>
          <w:sz w:val="22"/>
        </w:rPr>
        <w:t>cf.</w:t>
      </w:r>
      <w:r w:rsidR="007F20B8" w:rsidRPr="00234F13">
        <w:rPr>
          <w:sz w:val="22"/>
        </w:rPr>
        <w:t xml:space="preserve"> Table 1). </w:t>
      </w:r>
      <w:r w:rsidR="00BC3352" w:rsidRPr="00234F13">
        <w:rPr>
          <w:sz w:val="22"/>
        </w:rPr>
        <w:t>Therefore,</w:t>
      </w:r>
      <w:r w:rsidR="006B38B7" w:rsidRPr="00234F13">
        <w:rPr>
          <w:sz w:val="22"/>
        </w:rPr>
        <w:t xml:space="preserve"> </w:t>
      </w:r>
      <w:r w:rsidR="0029543D" w:rsidRPr="00234F13">
        <w:rPr>
          <w:sz w:val="22"/>
        </w:rPr>
        <w:t xml:space="preserve">the </w:t>
      </w:r>
      <w:r w:rsidR="006B38B7" w:rsidRPr="00234F13">
        <w:rPr>
          <w:sz w:val="22"/>
        </w:rPr>
        <w:t>C</w:t>
      </w:r>
      <w:r w:rsidR="006B38B7" w:rsidRPr="00234F13">
        <w:rPr>
          <w:sz w:val="22"/>
          <w:vertAlign w:val="subscript"/>
        </w:rPr>
        <w:t>sp2</w:t>
      </w:r>
      <w:r w:rsidR="006B38B7" w:rsidRPr="00234F13">
        <w:rPr>
          <w:sz w:val="22"/>
        </w:rPr>
        <w:t xml:space="preserve">-H </w:t>
      </w:r>
      <w:r w:rsidR="001F52B4" w:rsidRPr="00234F13">
        <w:rPr>
          <w:sz w:val="22"/>
        </w:rPr>
        <w:t>red shift</w:t>
      </w:r>
      <w:r w:rsidR="006B38B7" w:rsidRPr="00234F13">
        <w:rPr>
          <w:sz w:val="22"/>
        </w:rPr>
        <w:t xml:space="preserve"> in C</w:t>
      </w:r>
      <w:r w:rsidR="006B38B7" w:rsidRPr="00234F13">
        <w:rPr>
          <w:sz w:val="22"/>
          <w:vertAlign w:val="subscript"/>
        </w:rPr>
        <w:t>sp2</w:t>
      </w:r>
      <w:r w:rsidR="006B38B7" w:rsidRPr="00234F13">
        <w:rPr>
          <w:sz w:val="22"/>
        </w:rPr>
        <w:t>-H</w:t>
      </w:r>
      <w:r w:rsidR="00C128A3" w:rsidRPr="00234F13">
        <w:rPr>
          <w:sz w:val="22"/>
        </w:rPr>
        <w:t>∙∙∙</w:t>
      </w:r>
      <w:r w:rsidR="006B38B7" w:rsidRPr="00234F13">
        <w:rPr>
          <w:sz w:val="22"/>
        </w:rPr>
        <w:t>Z</w:t>
      </w:r>
      <w:r w:rsidR="00132F1C" w:rsidRPr="00234F13">
        <w:rPr>
          <w:sz w:val="22"/>
        </w:rPr>
        <w:t>2</w:t>
      </w:r>
      <w:r w:rsidR="006B38B7" w:rsidRPr="00234F13">
        <w:rPr>
          <w:sz w:val="22"/>
        </w:rPr>
        <w:t xml:space="preserve"> is closely related to the increase in the proton affinity at the Z site</w:t>
      </w:r>
      <w:r w:rsidR="00132F1C" w:rsidRPr="00234F13">
        <w:rPr>
          <w:sz w:val="22"/>
        </w:rPr>
        <w:t>s</w:t>
      </w:r>
      <w:r w:rsidR="006B38B7" w:rsidRPr="00234F13">
        <w:rPr>
          <w:sz w:val="22"/>
        </w:rPr>
        <w:t xml:space="preserve"> and the polarity of </w:t>
      </w:r>
      <w:r w:rsidR="0029543D" w:rsidRPr="00234F13">
        <w:rPr>
          <w:sz w:val="22"/>
        </w:rPr>
        <w:t xml:space="preserve">the </w:t>
      </w:r>
      <w:r w:rsidR="006B38B7" w:rsidRPr="00234F13">
        <w:rPr>
          <w:sz w:val="22"/>
        </w:rPr>
        <w:t>C</w:t>
      </w:r>
      <w:r w:rsidR="006B38B7" w:rsidRPr="00234F13">
        <w:rPr>
          <w:sz w:val="22"/>
          <w:vertAlign w:val="subscript"/>
        </w:rPr>
        <w:t>sp2</w:t>
      </w:r>
      <w:r w:rsidR="006B38B7" w:rsidRPr="00234F13">
        <w:rPr>
          <w:sz w:val="22"/>
        </w:rPr>
        <w:t>-H donor</w:t>
      </w:r>
      <w:r w:rsidR="0029543D" w:rsidRPr="00234F13">
        <w:rPr>
          <w:sz w:val="22"/>
        </w:rPr>
        <w:t xml:space="preserve"> fragment</w:t>
      </w:r>
      <w:r w:rsidR="006B38B7" w:rsidRPr="00234F13">
        <w:rPr>
          <w:sz w:val="22"/>
        </w:rPr>
        <w:t xml:space="preserve">. This </w:t>
      </w:r>
      <w:r w:rsidR="0029543D" w:rsidRPr="00234F13">
        <w:rPr>
          <w:sz w:val="22"/>
        </w:rPr>
        <w:t>obse</w:t>
      </w:r>
      <w:r w:rsidR="00B10E76" w:rsidRPr="00234F13">
        <w:rPr>
          <w:sz w:val="22"/>
        </w:rPr>
        <w:t>r</w:t>
      </w:r>
      <w:r w:rsidR="0029543D" w:rsidRPr="00234F13">
        <w:rPr>
          <w:sz w:val="22"/>
        </w:rPr>
        <w:t xml:space="preserve">vation </w:t>
      </w:r>
      <w:r w:rsidR="006B38B7" w:rsidRPr="00234F13">
        <w:rPr>
          <w:sz w:val="22"/>
        </w:rPr>
        <w:t>was also suggested in some previous reports</w:t>
      </w:r>
      <w:r w:rsidR="00F23147" w:rsidRPr="00234F13">
        <w:rPr>
          <w:sz w:val="22"/>
        </w:rPr>
        <w:t>.</w:t>
      </w:r>
      <w:sdt>
        <w:sdtPr>
          <w:rPr>
            <w:color w:val="000000"/>
            <w:sz w:val="22"/>
            <w:vertAlign w:val="superscript"/>
          </w:rPr>
          <w:tag w:val="MENDELEY_CITATION_v3_eyJjaXRhdGlvbklEIjoiTUVOREVMRVlfQ0lUQVRJT05fMzFmZTQzMDktY2IwMC00MWVjLTg4Y2QtOGYxOGI3OWM2YWU3IiwicHJvcGVydGllcyI6eyJub3RlSW5kZXgiOjB9LCJpc0VkaXRlZCI6ZmFsc2UsIm1hbnVhbE92ZXJyaWRlIjp7ImlzTWFudWFsbHlPdmVycmlkZGVuIjpmYWxzZSwiY2l0ZXByb2NUZXh0IjoiPHN1cD4xNSwxNiwxOSwyNDwvc3VwPiIsIm1hbnVhbE92ZXJyaWRlVGV4dCI6IiJ9LCJjaXRhdGlvbkl0ZW1zIjpbeyJpZCI6ImYxYzg5NGI3LWQ2N2MtMzhlNy04MTkyLWZkYmI3N2VlZWQ1YiIsIml0ZW1EYXRhIjp7InR5cGUiOiJhcnRpY2xlLWpvdXJuYWwiLCJpZCI6ImYxYzg5NGI3LWQ2N2MtMzhlNy04MTkyLWZkYmI3N2VlZWQ1YiIsInRpdGxlIjoiSW1wb3J0YW5jZSBvZiB3YXRlciBhbmQgaW50cmFtb2xlY3VsYXIgaW50ZXJhY3Rpb24gZ292ZXJucyBzdWJzdGFudGlhbCBibHVlIHNoaWZ0IG9mIENzcDLigJNIIHN0cmV0Y2hpbmcgZnJlcXVlbmN5IGluIGNvbXBsZXhlcyBiZXR3ZWVuIGNoYWxjb2dlbm9hbGRlaHlkZXMgYW5kIHdhdGVyIiwiYXV0aG9yIjpbeyJmYW1pbHkiOiJDdWMiLCJnaXZlbiI6Ik5ndXllbiBUaGkgVGhhbmgiLCJwYXJzZS1uYW1lcyI6ZmFsc2UsImRyb3BwaW5nLXBhcnRpY2xlIjoiIiwibm9uLWRyb3BwaW5nLXBhcnRpY2xlIjoiIn0seyJmYW1pbHkiOiJBbiIsImdpdmVuIjoiTmd1eWVuIFRydW9uZyIsInBhcnNlLW5hbWVzIjpmYWxzZSwiZHJvcHBpbmctcGFydGljbGUiOiIiLCJub24tZHJvcHBpbmctcGFydGljbGUiOiIifSx7ImZhbWlseSI6Ik5nYW4iLCJnaXZlbiI6IlZ1IFRoaSIsInBhcnNlLW5hbWVzIjpmYWxzZSwiZHJvcHBpbmctcGFydGljbGUiOiIiLCJub24tZHJvcHBpbmctcGFydGljbGUiOiIifSx7ImZhbWlseSI6IkNoYW5kcmEiLCJnaXZlbiI6IkFzaXQuIEsiLCJwYXJzZS1uYW1lcyI6ZmFsc2UsImRyb3BwaW5nLXBhcnRpY2xlIjoiIiwibm9uLWRyb3BwaW5nLXBhcnRpY2xlIjoiIn0seyJmYW1pbHkiOiJUcnVuZyIsImdpdmVuIjoiTmd1eWVuIFRpZW4iLCJwYXJzZS1uYW1lcyI6ZmFsc2UsImRyb3BwaW5nLXBhcnRpY2xlIjoiIiwibm9uLWRyb3BwaW5nLXBhcnRpY2xlIjoiIn1dLCJjb250YWluZXItdGl0bGUiOiJSU0MgQWR2YW5jZXMiLCJjb250YWluZXItdGl0bGUtc2hvcnQiOiJSU0MgQWR2IiwiRE9JIjoiMTAuMTAzOS9EMVJBMDc0NDRKIiwiVVJMIjoiaHR0cDovL2R4LmRvaS5vcmcvMTAuMTAzOS9EMVJBMDc0NDRKIiwiaXNzdWVkIjp7ImRhdGUtcGFydHMiOltbMjAyMl1dfSwicGFnZSI6IjE5OTgtMjAwOCIsImFic3RyYWN0IjoiR2VvbWV0cmljYWwgc3RydWN0dXJlLCBzdGFiaWxpdHkgYW5kIGNvb3BlcmF0aXZpdHksIGFuZCBjb250cmlidXRpb24gb2YgaHlkcm9nZW4gYm9uZHMgdG8gdGhlIHN0YWJpbGl0eSBvZiBjb21wbGV4ZXMgYmV0d2VlbiBjaGFsY29nZW5vYWxkZWh5ZGVzIGFuZCB3YXRlciB3ZXJlIHRob3JvdWdobHkgaW52ZXN0aWdhdGVkIHVzaW5nIHF1YW50dW0gY2hlbWljYWwgbWV0aG9kcy4gVGhlIHN0YWJpbGl0eSBvZiB0aGUgY29tcGxleGVzIGluY3JlYXNlcyBzaWduaWZpY2FudGx5IHdoZW4gb25lIG9yIG1vcmUgSDJPIG1vbGVjdWxlcyBhcmUgYWRkZWQgdG8gdGhlIGJpbmFyeSBzeXN0ZW0sIHdoZXJlYXMgaXQgZGVjcmVhc2VzIHNoYXJwbHkgZ29pbmcgZnJvbSBPIHRvIFMsIFNlLCBvciBUZSBzdWJzdGl0dXRpb24uIFRoZSBP4oCTSOKLr08gSC1ib25kIGlzIHR3aWNlIGFzIHN0YWJsZSBhcyBDc3Ay4oCTSOKLr08gYW5kIE/igJNI4ouvUy9TZS9UZSBILWJvbmRzLiBJdCBpcyBmb3VuZCB0aGF0IGEgY29uc2lkZXJhYmxlIGJsdWUtc2hpZnQgb2YgQ3NwMuKAk0ggc3RyZXRjaGluZyBmcmVxdWVuY3kgaW4gdGhlIENzcDLigJNI4ouvTyBILWJvbmQgaXMgbWFpbmx5IGRldGVybWluZWQgYnkgYW4gYWRkaXRpb24gb2Ygd2F0ZXIgaW50byB0aGUgY29tcGxleGVzIGFsb25nIHdpdGggdGhlIGxvdyBwb2xhcml0eSBvZiB0aGUgQ3NwMuKAk0ggY292YWxlbnQgYm9uZCBpbiBmb3JtYWxkZWh5ZGUgYW5kIGFjZXRhbGRlaHlkZS4gVGhlIENzcDLigJNIIHN0cmV0Y2hpbmcgZnJlcXVlbmN5IHNoaWZ0IGFzIGEgZnVuY3Rpb24gb2YgbmV0IHNlY29uZCBoeXBlcmNvbmp1Z2F0aXZlIGVuZXJneSBmb3IgdGhlIM+DKihDc3Ay4oCTSCkgYW50aWJvbmRpbmcgb3JiaXRhbCBpcyBvYnNlcnZlZC4gUmVtYXJrYWJseSwgYSBjb25zaWRlcmFibGUgQ3NwMuKAk0ggYmx1ZSBzaGlmdCBvZiAxMDkgY23iiJIxIGhhcyBiZWVuIHJlcG9ydGVkIGZvciB0aGUgZmlyc3QgdGltZS4gVXBvbiB0aGUgYWRkaXRpb24gb2YgSDJPIGludG8gdGhlIGJpbmFyeSBzeXN0ZW1zLCBoYWxvZ2VuYXRlZCBjb21wbGV4ZXMgd2l0bmVzcyBhIGRlY3JlYXNpbmcgbWFnbml0dWRlIG9mIHRoZSBDc3Ay4oCTSCBzdHJldGNoaW5nIGZyZXF1ZW5jeSBibHVlLXNoaWZ0IGluIHRoZSBDc3Ay4oCTSOKLr08gSC1ib25kLCB3aGVyZWFzIENIMy1zdWJzdGl0dXRlZCBjb21wbGV4ZXMgZXhwZXJpZW5jZSB0aGUgb3Bwb3NpdGUgdHJlbmQuIiwicHVibGlzaGVyIjoiVGhlIFJveWFsIFNvY2lldHkgb2YgQ2hlbWlzdHJ5IiwiaXNzdWUiOiI0Iiwidm9sdW1lIjoiMTIifSwiaXNUZW1wb3JhcnkiOmZhbHNlfSx7ImlkIjoiZTdkODA1Y2EtZDg4MS0zODNkLWJhNDgtYTA5NTc2Yjg4NmFmIiwiaXRlbURhdGEiOnsidHlwZSI6ImFydGljbGUtam91cm5hbCIsImlkIjoiZTdkODA1Y2EtZDg4MS0zODNkLWJhNDgtYTA5NTc2Yjg4NmFmIiwidGl0bGUiOiJDaGFyYWN0ZXJpc3RpY3Mgb2Ygbm9uY29udmVudGlvbmFsIGh5ZHJvZ2VuIGJvbmRzIGFuZCBzdGFiaWxpdHkgb2YgZGltZXJzIG9mIGNoYWxjb2dlbm9hbGRlaHlkZSBkZXJpdmF0aXZlczogYSBub3RpY2VhYmxlIHJvbGUgb2Ygb3h5Z2VuIGNvbXBhcmVkIHRvIG90aGVyIGNoYWxjb2dlbnMiLCJhdXRob3IiOlt7ImZhbWlseSI6IlR1IFF1eWVuIiwiZ2l2ZW4iOiJMZSBUaGkiLCJwYXJzZS1uYW1lcyI6ZmFsc2UsImRyb3BwaW5nLXBhcnRpY2xlIjoiIiwibm9uLWRyb3BwaW5nLXBhcnRpY2xlIjoiIn0seyJmYW1pbHkiOiJUdW5nIiwiZ2l2ZW4iOiJCdWkgTmhhdCIsInBhcnNlLW5hbWVzIjpmYWxzZSwiZHJvcHBpbmctcGFydGljbGUiOiIiLCJub24tZHJvcHBpbmctcGFydGljbGUiOiIifSx7ImZhbWlseSI6IlRoYWNoIiwiZ2l2ZW4iOiJQaGFtIE5nb2MiLCJwYXJzZS1uYW1lcyI6ZmFsc2UsImRyb3BwaW5nLXBhcnRpY2xlIjoiIiwibm9uLWRyb3BwaW5nLXBhcnRpY2xlIjoiIn0seyJmYW1pbHkiOiJUcmkiLCJnaXZlbiI6Ik5ndXllbiBOZ29jIiwicGFyc2UtbmFtZXMiOmZhbHNlLCJkcm9wcGluZy1wYXJ0aWNsZSI6IiIsIm5vbi1kcm9wcGluZy1wYXJ0aWNsZSI6IiJ9LHsiZmFtaWx5IjoiVHJ1bmciLCJnaXZlbiI6Ik5ndXllbiBUaWVuIiwicGFyc2UtbmFtZXMiOmZhbHNlLCJkcm9wcGluZy1wYXJ0aWNsZSI6IiIsIm5vbi1kcm9wcGluZy1wYXJ0aWNsZSI6IiJ9XSwiY29udGFpbmVyLXRpdGxlIjoiUlNDIEFkdmFuY2VzIiwiY29udGFpbmVyLXRpdGxlLXNob3J0IjoiUlNDIEFkdiIsIkRPSSI6IjEwLjEwMzkvRDRSQTAxODM3SyIsIlVSTCI6Imh0dHA6Ly9keC5kb2kub3JnLzEwLjEwMzkvRDRSQTAxODM3SyIsImlzc3VlZCI6eyJkYXRlLXBhcnRzIjpbWzIwMjRdXX0sInBhZ2UiOiIxNDExNC0xNDEyNSIsImFic3RyYWN0IjoiSW4gdGhpcyB3b3JrLCB0d2VudHktZm91ciBzdGFibGUgZGltZXJzIG9mIFJDSFogd2l0aCBSID0gSCwgRiwgQ2wsIEJyLCBDSDMgb3IgTkgyIGFuZCBaID0gTywgUywgU2Ugb3IgVGUgd2VyZSBkZXRlcm1pbmVkLiBJdCB3YXMgZm91bmQgdGhhdCB0aGUgc3RhYmlsaXR5IG9mIG1vc3QgZGltZXJzIGlzIHByaW1hcmlseSBjb250cmlidXRlZCBieSB0aGUgZWxlY3Ryb3N0YXRpYyBmb3JjZSwgZXhjZXB0IGZvciB0aGUgZG9taW5hbnQgcm9sZSBvZiB0aGUgaW5kdWN0aW9uIHRlcm0gaW4gdGhvc2UgaW52b2x2aW5nIGEgVGUgYXRvbSwgd2hpY2ggaGFzIGJlZW4gcmFyZWx5IG9ic2VydmVkLiBCb3RoIGVsZWN0cm9uLWRvbmF0aW5nIGFuZCAtd2l0aGRyYXdpbmcgZ3JvdXBzIGluIHN1YnN0aXR1dGVkIGZvcm1hbGRlaHlkZSBjYXVzZSBhbiBpbmNyZWFzZSBpbiB0aGUgc3RyZW5ndGggb2Ygbm9uY29udmVudGlvbmFsIENzcDLigJNI4ouvWiBoeWRyb2dlbiBib25kcywgYXMgd2VsbCBhcyB0aGUgZGltZXJzLCBpbiB3aGljaCB0aGUgZWxlY3Ryb24gZG9uYXRpbmcgZWZmZWN0IHBsYXlzIGEgbW9yZSBjcnVjaWFsIHJvbGUuIFRoZSBzdHJlbmd0aCBvZiBub25jb252ZW50aW9uYWwgaHlkcm9nZW4gYm9uZHMgZGVjcmVhc2VzIGluIHRoZSBmb2xsb3dpbmcgb3JkZXI6IENzcDLigJNI4ouvTyDiiasgQ3NwMuKAk0jii69TID4gQ3NwMuKAk0jii69TZSA+IENzcDLigJNI4ouvVGUuIFJlbWFya2FibHksIGEgaGlnaGx5IHNpZ25pZmljYW50IHJvbGUgb2YgdGhlIE8gYXRvbSBjb21wYXJlZCB0byBTLCBTZSBhbmQgVGUgaW4gaW5jcmVhc2luZyB0aGUgQ3NwMuKAk0ggc3RyZXRjaGluZyBmcmVxdWVuY3kgYW5kIHN0cmVuZ3RoIG9mIHRoZSBub25jb252ZW50aW9uYWwgaHlkcm9nZW4gYm9uZHMgYW5kIGRpbWVycyBpcyBmb3VuZC4gQSBDc3Ay4oCTSCBzdHJldGNoaW5nIGZyZXF1ZW5jeSByZWQtc2hpZnQgaXMgb2JzZXJ2ZWQgaW4gQ3NwMuKAk0jii69TL1NlL1RlLCB3aGlsZSBhIGJsdWUtc2hpZnQgaXMgb2J0YWluZWQgaW4gQ3NwMuKAk0jii69PLiBXaGVuIFogY2hhbmdlcyBmcm9tIE8gdG8gUyB0byBTZSBhbmQgdG8gVGUsIHRoZSBDc3Ay4oCTSCBibHVlLXNoaWZ0IHRlbmRzIHRvIGRlY3JlYXNlIGFuZCBldmVudHVhbGx5IHR1cm5zIHRvIGEgcmVkLXNoaWZ0LCBpbiBhZ3JlZW1lbnQgd2l0aCB0aGUgaW5jcmVhc2luZyBvcmRlciBvZiB0aGUgcHJvdG9uIGFmZmluaXR5IGF0IFogaW4gdGhlIGlzb2xhdGVkIG1vbm9tZXIuIFRoZSBtYWduaXR1ZGUgb2YgdGhlIENzcDLigJNIIHN0cmV0Y2hpbmcgZnJlcXVlbmN5IHJlZC1zaGlmdCBpcyBsYXJnZXIgZm9yIENzcDLigJNI4ouvVGUgdGhhbiBDc3Ay4oCTSOKLr1MvU2UsIGNvbnNpc3RlbnQgd2l0aCB0aGUgcmlzaW5nIHRyZW5kIG9mIHByb3RvbiBhZmZpbml0eSBhdCB0aGUgWiBzaXRlIGFuZCB0aGUgcG9sYXJpdHkgb2YgdGhlIENzcDLigJNIIGJvbmQgaW4gdGhlIHN1YnN0aXR1dGVkIGNoYWxjb2dlbm9hbGRlaHlkZXMuIFRoZSBDc3Ay4oCTSCBibHVlLXNoaWZ0aW5nIG9mIHRoZSBDc3Ay4oCTSOKLr08gaHlkcm9nZW4gYm9uZHMgaXMgb2JzZXJ2ZWQgaW4gYWxsIGRpbWVycyByZWdhcmRsZXNzIG9mIHRoZSBlbGVjdHJvbiBlZmZlY3Qgb2YgdGhlIHN1YnN0aXR1ZW50cy4gRm9sbG93aW5nIGNvbXBsZXhhdGlvbiwgdGhlIGVsZWN0cm9uLWRvbmF0aW5nIGRlcml2YXRpdmVzIGV4aGliaXQgYSBzdHJvbmdlciBDc3Ay4oCTSCBibHVlLXNoaWZ0IGNvbXBhcmVkIHRvIHRoZSBlbGVjdHJvbi13aXRoZHJhd2luZyBvbmVzLiBOb3RhYmx5LCB0aGUgc3Ryb25nZXIgQ3NwMuKAk0ggYmx1ZS1zaGlmdCB0dXJucyBvdXQgdG8gaW52b2x2ZSBhIGxlc3MgcG9sYXJpemVkIENzcDLigJNIIGJvbmQgYW5kIGEgZGVjcmVhc2UgaW4gdGhlIG9jY3VwYXRpb24gYXQgdGhlIM+DKihDc3Ay4oCTSCkgYW50aWJvbmRpbmcgb3JiaXRhbCBpbiB0aGUgaXNvbGF0ZWQgbW9ub21lci4iLCJwdWJsaXNoZXIiOiJUaGUgUm95YWwgU29jaWV0eSBvZiBDaGVtaXN0cnkiLCJpc3N1ZSI6IjIwIiwidm9sdW1lIjoiMTQifSwiaXNUZW1wb3JhcnkiOmZhbHNlfSx7ImlkIjoiMjU0Y2M5MzYtOTA0Zi0zMTY5LWFkZDMtYWM3NzcyMDk1YzJhIiwiaXRlbURhdGEiOnsidHlwZSI6ImFydGljbGUtam91cm5hbCIsImlkIjoiMjU0Y2M5MzYtOTA0Zi0zMTY5LWFkZDMtYWM3NzcyMDk1YzJhIiwidGl0bGUiOiJSb2xlIG9mIE/igJNI4ouvTy9TIGNvbnZlbnRpb25hbCBoeWRyb2dlbiBib25kcyBpbiBjb25zaWRlcmFibGUgQ3NwMuKAk0ggYmx1ZS1zaGlmdCBpbiB0aGUgYmluYXJ5IHN5c3RlbXMgb2YgYWNldGFsZGVoeWRlIGFuZCB0aGlvYWNldGFsZGVoeWRlIHdpdGggc3Vic3RpdHV0ZWQgY2FyYm94eWxpYyBhbmQgdGhpb2NhcmJveHlsaWMgYWNpZHMiLCJhdXRob3IiOlt7ImZhbWlseSI6IkFuIiwiZ2l2ZW4iOiJOZ3V5ZW4gVHJ1b25nIiwicGFyc2UtbmFtZXMiOmZhbHNlLCJkcm9wcGluZy1wYXJ0aWNsZSI6IiIsIm5vbi1kcm9wcGluZy1wYXJ0aWNsZSI6IiJ9LHsiZmFtaWx5IjoiRHVvbmciLCJnaXZlbiI6Ik5ndXllbiBUaGkiLCJwYXJzZS1uYW1lcyI6ZmFsc2UsImRyb3BwaW5nLXBhcnRpY2xlIjoiIiwibm9uLWRyb3BwaW5nLXBhcnRpY2xlIjoiIn0seyJmYW1pbHkiOiJUcmkiLCJnaXZlbiI6Ik5ndXllbiBOZ29jIiwicGFyc2UtbmFtZXMiOmZhbHNlLCJkcm9wcGluZy1wYXJ0aWNsZSI6IiIsIm5vbi1kcm9wcGluZy1wYXJ0aWNsZSI6IiJ9LHsiZmFtaWx5IjoiVHJ1bmciLCJnaXZlbiI6Ik5ndXllbiBUaWVuIiwicGFyc2UtbmFtZXMiOmZhbHNlLCJkcm9wcGluZy1wYXJ0aWNsZSI6IiIsIm5vbi1kcm9wcGluZy1wYXJ0aWNsZSI6IiJ9XSwiY29udGFpbmVyLXRpdGxlIjoiUlNDIEFkdmFuY2VzIiwiY29udGFpbmVyLXRpdGxlLXNob3J0IjoiUlNDIEFkdiIsIkRPSSI6IjEwLjEwMzkvRDJSQTA1MzkxSCIsIlVSTCI6Imh0dHA6Ly9keC5kb2kub3JnLzEwLjEwMzkvRDJSQTA1MzkxSCIsImlzc3VlZCI6eyJkYXRlLXBhcnRzIjpbWzIwMjJdXX0sInBhZ2UiOiIzNTMwOS0zNTMxOSIsImFic3RyYWN0IjoiU3RhYmxlIGJpbmFyeSBjb21wbGV4ZXMgb2YgUkNaT0jii69DSDNDSFogKFIgPSBDSDMsIEgsIEY7IFogPSBPLCBTKSBhcmUgZHVlIHRvIGNvbnRyaWJ1dGlvbnMgZnJvbSB0aGUgT+KAk0jii69PL1MgYW5kIENzcDLigJNI4ouvTy9TIGh5ZHJvZ2VuIGJvbmRzLiBUaGUgc3RyZW5ndGggb2YgQ3NwMi9P4oCTSOKLr08gaXMgMS41IHRvIDIgdGltZXMgZ3JlYXRlciB0aGFuIHRoYXQgb2YgdGhlIENzcDIvT+KAk0jii69TIGJvbmQuIFRoZSBzdWJzdGl0dXRpb24gb2YgSChDc3AyKSBvZiBIQ1pPSCBieSBDSDMgY2F1c2VzIGEgZGVjcmVhc2UgaW4gY29tcGxleCBzdGFiaWxpdHksIHdoaWxlIHRoZSBvcHBvc2l0ZSB0cmVuZCBvY2N1cnMgZm9yIHRoZSBGIGF0b20uIEEgdmVyeSBsYXJnZSByZWQgc2hpZnQgb2YgdGhlIE/igJNIIHN0cmV0Y2hpbmcgZnJlcXVlbmN5IGluIE/igJNI4ouvTy9TIGJvbmRzIHdhcyBvYnNlcnZlZC4gQSBzdXJwcmlzaW5nIENzcDLigJNIIGJsdWUgc2hpZnQgdXAgdG8gMTA0LjUgY23iiJIxIHdhcyBvYnNlcnZlZCBmb3IgdGhlIGZpcnN0IHRpbWUuIEl0IGlzIGZvdW5kIHRoYXQgdGhlIHByZXNlbmNlIG9mIE/igJNI4ouvTy9TIGh5ZHJvZ2VuIGJvbmRzIGFuZCBhIGRlY2lzaXZlIHJvbGUgb2YgaW50cmFtb2xlY3VsYXIgaHlwZXJjb25qdWdhdGlvbiBpbnRlcmFjdGlvbnMgaW4gdGhlIGNvbXBsZXggY2F1c2UgYSBzaWduaWZpY2FudCBibHVlIHNoaWZ0IG9mIHRoZSBDc3Ay4oCTSCBjb3ZhbGVudCBib25kcy4gQSBzdHJpa2luZyByb2xlIG9mIE8gY29tcGFyZWQgdG8gdGhlIFMgYXRvbSBpbiBkZXRlcm1pbmluZyB0aGUgYmx1ZSBzaGlmdCBvZiBDc3Ay4oCTSCBzdHJldGNoaW5nIHZpYnJhdGlvbiBhbmQgc3RhYmlsaXR5IG9mIGJpbmFyeSBjb21wbGV4ZXMgaXMgcHJvcG9zZWQuIFRoZSBvYnRhaW5lZCByZXN1bHRzIHNob3cgdGhhdCB0aGUgcmF0aW8gb2YgZGVwcm90b25hdGlvbiBlbnRoYWxweSBhbmQgcHJvdG9uIGFmZmluaXR5IGNvdWxkIGJlIGNvbnNpZGVyZWQgYXMgYW4gaW5kZXggZm9yIHRoZSBjbGFzc2lmaWNhdGlvbiBvZiB0aGUgbm9uLWNvbnZlbnRpb25hbCBoeWRyb2dlbiBib25kLiBTQVBUMisgcmVzdWx0cyBzaG93IHRoYXQgdGhlIHN0cmVuZ3RoIG9mIFJDU09I4ouvQ0gzQ0hTIGNvbXBsZXhlcyBpcyBkb21pbmF0ZWQgYnkgZWxlY3Ryb3N0YXRpYyBhbmQgaW5kdWN0aW9uIGVuZXJnaWVzLCB3aGlsZSBhIGxhcmdlciBjb250cmlidXRpb24gdG8gdGhlIHN0YWJpbGl0eSBvZiByZW1haW5pbmcgY29tcGxleGVzIGlzIGRldGVjdGVkIGZvciB0aGUgZWxlY3Ryb3N0YXRpYyBjb21wb25lbnQuIiwicHVibGlzaGVyIjoiVGhlIFJveWFsIFNvY2lldHkgb2YgQ2hlbWlzdHJ5IiwiaXNzdWUiOiI1NCIsInZvbHVtZSI6IjEyIn0sImlzVGVtcG9yYXJ5IjpmYWxzZX0seyJpZCI6Ijg3NjFhYTkxLWFkOWMtMzY2My1iZTY5LThkNDc2NjgxYjI4NiIsIml0ZW1EYXRhIjp7InR5cGUiOiJhcnRpY2xlLWpvdXJuYWwiLCJpZCI6Ijg3NjFhYTkxLWFkOWMtMzY2My1iZTY5LThkNDc2NjgxYjI4NiIsInRpdGxlIjoiUHJvZm91bmQgaW1wb3J0YW5jZSBvZiB0aGUgY29udmVudGlvbmFsIE/igJNI4ouvTyBoeWRyb2dlbiBib25kIHZlcnN1cyBhIGNvbnNpZGVyYWJsZSBibHVlIHNoaWZ0IG9mIHRoZSBDc3Ay4oCTSCBib25kIGluIGNvbXBsZXhlcyBvZiBzdWJzdGl0dXRlZCBjYXJib255bHMgYW5kIGNhcmJveHlscyIsImF1dGhvciI6W3siZmFtaWx5IjoiQW4iLCJnaXZlbiI6Ik5ndXllbiBUcnVvbmciLCJwYXJzZS1uYW1lcyI6ZmFsc2UsImRyb3BwaW5nLXBhcnRpY2xlIjoiIiwibm9uLWRyb3BwaW5nLXBhcnRpY2xlIjoiIn0seyJmYW1pbHkiOiJWdSBUaGkiLCJnaXZlbiI6Ik5nYW4iLCJwYXJzZS1uYW1lcyI6ZmFsc2UsImRyb3BwaW5nLXBhcnRpY2xlIjoiIiwibm9uLWRyb3BwaW5nLXBhcnRpY2xlIjoiIn0seyJmYW1pbHkiOiJUcnVuZyIsImdpdmVuIjoiTmd1eWVuIFRpZW4iLCJwYXJzZS1uYW1lcyI6ZmFsc2UsImRyb3BwaW5nLXBhcnRpY2xlIjoiIiwibm9uLWRyb3BwaW5nLXBhcnRpY2xlIjoiIn1dLCJjb250YWluZXItdGl0bGUiOiJQaHlzaWNhbCBDaGVtaXN0cnkgQ2hlbWljYWwgUGh5c2ljcyIsIkRPSSI6IjEwLjEwMzkvRDRDUDAwODE0RiIsIklTU04iOiIxNDYzLTkwNzYiLCJVUkwiOiJodHRwOi8vZHguZG9pLm9yZy8xMC4xMDM5L0Q0Q1AwMDgxNEYiLCJpc3N1ZWQiOnsiZGF0ZS1wYXJ0cyI6W1syMDI0XV19LCJwYWdlIjoiMjI3NzUtMjI3ODkiLCJhYnN0cmFjdCI6IlVzaW5nIHF1YW50dW0gY2hlbWljYWwgYXBwcm9hY2hlcywgd2UgaW52ZXN0aWdhdGVkIHRoZSBjb252ZW50aW9uYWwgT+KAk0jii69PIGFuZCBub25jb252ZW50aW9uYWwgQ3NwMuKAk0jii69PIGh5ZHJvZ2VuIGJvbmRzIGJldHdlZW4gY2FyYm94eWxpYyBhY2lkcyBhbmQgYWxkZWh5ZGVzIGluIDIxIHN0YWJsZSBjb21wbGV4ZXMuIFRoZSBzdHJlbmd0aCBvZiBjb21wbGV4ZXMgaXMgZGV0ZXJtaW5lZCBieSB0aGUgY29udmVudGlvbmFsIE/igJNI4ouvTyBib25kIHRvZ2V0aGVyIHdpdGggdGhlIG5vbmNvbnZlbnRpb25hbCBDc3Ay4oCTSOKLr08gaHlkcm9nZW4gYm9uZCwgaW4gd2hpY2ggdGhlIGZvcm1lciBvbmUgaXMgNOKAkzUgdGltZXMgYXMgc3Ryb25nIGFzIHRoZSBsYXR0ZXIgb25lLiBQcm9wb3J0aW9uYWwgbGluZWFyIGNvcnJlbGF0aW9ucyBvZiB0aGUgaW50ZXJhY3Rpb24gZW5lcmd5IHdpdGggYm90aCBpbmRpdmlkdWFsIGVuZXJnaWVzIG9mIHRoZSBP4oCTSOKLr08gYW5kIENzcDLigJNI4ouvTyBoeWRyb2dlbiBib25kcyBhcmUgcHJvcG9zZWQuIERpZmZlcmVudCBpbXBhY3RzIG9mIGVsZWN0cm9uLWRvbmF0aW5nIGFuZCBlbGVjdHJvbi13aXRoZHJhd2luZyBncm91cHMgaW4gc3Vic3RpdHV0ZWQgZm9ybWFsZGVoeWRlIGFuZCBmb3JtaWMgYWNpZCBvbiBjaGFyYWN0ZXJpc3RpY3Mgb2YgY29udmVudGlvbmFsIGFuZCBub25jb252ZW50aW9uYWwgaHlkcm9nZW4gYm9uZHMsIGFzIHdlbGwgYXMgdGhlIHN0cmVuZ3RoIG9mIGJvdGggaHlkcm9nZW4gYm9uZCB0eXBlcyBhbmQgY29tcGxleGVzLCBhcmUgYWxzbyBldmFsdWF0ZWQuIEZvbGxvd2luZyBjb21wbGV4YXRpb24sIGl0IGlzIG5vdGV3b3J0aHkgdGhhdCB0aGUgbGFyZ2VzdCBibHVlIHNoaWZ0IG9mIHRoZSBDc3Ay4oCTSCBzdHJldGNoaW5nIGZyZXF1ZW5jeSBpbiB0aGUgQ3NwMuKAk0jii69PIGJvbmQgdXAgdG8gMTA1LjMgY23iiJIxIGluIENIM0NIT+KLr0ZDT09IIGlzIGR1ZSB0byBhIGRlY2lzaXZlIHJvbGUgb2YgdGhlIE/igJNI4ouvTyBoeWRyb2dlbiBib25kLCB3aGljaCBoYXMgYmVlbiByYXJlbHkgcmVwb3J0ZWQgaW4gdGhlIGxpdGVyYXR1cmUuIFRoZSBvYnRhaW5lZCByZXN1bHRzIHNob3cgdGhhdCB0aGUgY29udmVudGlvbmFsIE/igJNI4ouvTyBoeWRyb2dlbiBib25kIHBsYXlzIGEgcGl2b3RhbCByb2xlIGluIHRoZSBzaWduaWZpY2FudCBibHVlIHNoaWZ0IG9mIHRoZSBDc3Ay4oCTSCBzdHJldGNoaW5nIGZyZXF1ZW5jeSBpbiB0aGUgbm9uY29udmVudGlvbmFsIENzcDLigJNI4ouvTyBoeWRyb2dlbiBib25kLiBSZW1hcmthYmx5LCB0aGUgY29uc2lkZXJhYmxlIGJsdWUgc2hpZnQgb2YgdGhlIENzcDLigJNIIHN0cmV0Y2hpbmcgZnJlcXVlbmN5IGlzIGZvdW5kIHRvIGJlIG9uZSBIIG9mIO6AiUPigJNIIGluIGZvcm1pYyBhY2lkIHN1YnN0aXR1dGVkIGJ5IHRoZSBlbGVjdHJvbi13aXRoZHJhd2luZyBncm91cCBhbmQgb25lIEggaW4gZm9ybWFsZGVoeWRlIHN1YnN0aXR1dGVkIGJ5IHRoZSBlbGVjdHJvbi1kb25hdGluZyBncm91cC4gSW4gYWRkaXRpb24sIHRoZSBjaGFuZ2UgaW4gdGhlIENzcDLigJNIIHN0cmV0Y2hpbmcgZnJlcXVlbmN5IGZvbGxvd2luZyBjb21wbGV4YXRpb24gaXMgcHJvcG9ydGlvbmFsIHRvIGJvdGggY2hhbmdlcyBvZiBlbGVjdHJvbiBkZW5zaXR5IGluIM+DKihDc3Ay4oCTSCkgYW5kIM+DKihP4oCTSCkgb3JiaXRhbHMsIGluIHdoaWNoIGEgZG9taW5hbnQgcm9sZSBvZiDPgyooT+KAk0gpIHZlcnN1cyDPgyooQ3NwMuKAk0gpIGlzIG9ic2VydmVkLiIsInB1Ymxpc2hlciI6IlRoZSBSb3lhbCBTb2NpZXR5IG9mIENoZW1pc3RyeSIsImlzc3VlIjoiMzQiLCJ2b2x1bWUiOiIyNiIsImNvbnRhaW5lci10aXRsZS1zaG9ydCI6IiJ9LCJpc1RlbXBvcmFyeSI6ZmFsc2V9XX0="/>
          <w:id w:val="-46929098"/>
          <w:placeholder>
            <w:docPart w:val="DefaultPlaceholder_-1854013440"/>
          </w:placeholder>
        </w:sdtPr>
        <w:sdtContent>
          <w:r w:rsidR="006934B6" w:rsidRPr="00234F13">
            <w:rPr>
              <w:color w:val="000000"/>
              <w:sz w:val="22"/>
              <w:vertAlign w:val="superscript"/>
            </w:rPr>
            <w:t>15,16,19,24</w:t>
          </w:r>
        </w:sdtContent>
      </w:sdt>
      <w:r w:rsidR="00F23147" w:rsidRPr="00234F13">
        <w:rPr>
          <w:sz w:val="22"/>
        </w:rPr>
        <w:t xml:space="preserve"> </w:t>
      </w:r>
      <w:r w:rsidR="006B38B7" w:rsidRPr="00234F13">
        <w:rPr>
          <w:sz w:val="22"/>
        </w:rPr>
        <w:t xml:space="preserve">When fixing Z2 and Z7, </w:t>
      </w:r>
      <w:r w:rsidR="00904E43" w:rsidRPr="00234F13">
        <w:rPr>
          <w:sz w:val="22"/>
        </w:rPr>
        <w:t xml:space="preserve">the magnitude of the </w:t>
      </w:r>
      <w:r w:rsidR="0029543D" w:rsidRPr="00234F13">
        <w:rPr>
          <w:sz w:val="22"/>
        </w:rPr>
        <w:t>C</w:t>
      </w:r>
      <w:r w:rsidR="0029543D" w:rsidRPr="00234F13">
        <w:rPr>
          <w:sz w:val="22"/>
          <w:vertAlign w:val="subscript"/>
        </w:rPr>
        <w:t>sp2</w:t>
      </w:r>
      <w:r w:rsidR="0029543D" w:rsidRPr="00234F13">
        <w:rPr>
          <w:sz w:val="22"/>
        </w:rPr>
        <w:t xml:space="preserve">-H </w:t>
      </w:r>
      <w:r w:rsidR="001F52B4" w:rsidRPr="00234F13">
        <w:rPr>
          <w:sz w:val="22"/>
        </w:rPr>
        <w:t>blue shift</w:t>
      </w:r>
      <w:r w:rsidR="00904E43" w:rsidRPr="00234F13">
        <w:rPr>
          <w:sz w:val="22"/>
        </w:rPr>
        <w:t xml:space="preserve"> </w:t>
      </w:r>
      <w:r w:rsidR="0029543D" w:rsidRPr="00234F13">
        <w:rPr>
          <w:sz w:val="22"/>
        </w:rPr>
        <w:t xml:space="preserve">in </w:t>
      </w:r>
      <w:r w:rsidR="00904E43" w:rsidRPr="00234F13">
        <w:rPr>
          <w:sz w:val="22"/>
        </w:rPr>
        <w:t>C</w:t>
      </w:r>
      <w:r w:rsidR="00904E43" w:rsidRPr="00234F13">
        <w:rPr>
          <w:sz w:val="22"/>
          <w:vertAlign w:val="subscript"/>
        </w:rPr>
        <w:t>sp2</w:t>
      </w:r>
      <w:r w:rsidR="00904E43" w:rsidRPr="00234F13">
        <w:rPr>
          <w:sz w:val="22"/>
        </w:rPr>
        <w:t>-H</w:t>
      </w:r>
      <w:r w:rsidR="00C128A3" w:rsidRPr="00234F13">
        <w:rPr>
          <w:sz w:val="22"/>
        </w:rPr>
        <w:t>∙∙∙</w:t>
      </w:r>
      <w:r w:rsidR="00904E43" w:rsidRPr="00234F13">
        <w:rPr>
          <w:sz w:val="22"/>
        </w:rPr>
        <w:t>O</w:t>
      </w:r>
      <w:r w:rsidR="00F23147" w:rsidRPr="00234F13">
        <w:rPr>
          <w:sz w:val="22"/>
        </w:rPr>
        <w:t>2</w:t>
      </w:r>
      <w:r w:rsidR="00904E43" w:rsidRPr="00234F13">
        <w:rPr>
          <w:sz w:val="22"/>
        </w:rPr>
        <w:t xml:space="preserve"> significantly increases in the order of the R substituents: CH</w:t>
      </w:r>
      <w:r w:rsidR="00904E43" w:rsidRPr="00234F13">
        <w:rPr>
          <w:sz w:val="22"/>
          <w:vertAlign w:val="subscript"/>
        </w:rPr>
        <w:t>3</w:t>
      </w:r>
      <w:r w:rsidR="00904E43" w:rsidRPr="00234F13">
        <w:rPr>
          <w:sz w:val="22"/>
        </w:rPr>
        <w:t xml:space="preserve"> &lt; H &lt; F</w:t>
      </w:r>
      <w:r w:rsidR="00AD5CF7" w:rsidRPr="00234F13">
        <w:rPr>
          <w:sz w:val="22"/>
        </w:rPr>
        <w:t xml:space="preserve">, corresponding </w:t>
      </w:r>
      <w:r w:rsidR="0029543D" w:rsidRPr="00234F13">
        <w:rPr>
          <w:sz w:val="22"/>
        </w:rPr>
        <w:t xml:space="preserve">to </w:t>
      </w:r>
      <w:r w:rsidR="00AD5CF7" w:rsidRPr="00234F13">
        <w:rPr>
          <w:sz w:val="22"/>
        </w:rPr>
        <w:t>the decrease in the proton affinity at Z site according to the trend above.</w:t>
      </w:r>
      <w:r w:rsidR="00EC120D" w:rsidRPr="00234F13">
        <w:rPr>
          <w:sz w:val="22"/>
        </w:rPr>
        <w:t xml:space="preserve"> </w:t>
      </w:r>
      <w:r w:rsidR="00BC3352" w:rsidRPr="00234F13">
        <w:rPr>
          <w:sz w:val="22"/>
        </w:rPr>
        <w:t>Hence,</w:t>
      </w:r>
      <w:r w:rsidR="00EC120D" w:rsidRPr="00234F13">
        <w:rPr>
          <w:sz w:val="22"/>
        </w:rPr>
        <w:t xml:space="preserve"> the </w:t>
      </w:r>
      <w:r w:rsidR="001F52B4" w:rsidRPr="00234F13">
        <w:rPr>
          <w:sz w:val="22"/>
        </w:rPr>
        <w:t>blue shift</w:t>
      </w:r>
      <w:r w:rsidR="00EC120D" w:rsidRPr="00234F13">
        <w:rPr>
          <w:sz w:val="22"/>
        </w:rPr>
        <w:t xml:space="preserve"> of C</w:t>
      </w:r>
      <w:r w:rsidR="00EC120D" w:rsidRPr="00234F13">
        <w:rPr>
          <w:sz w:val="22"/>
          <w:vertAlign w:val="subscript"/>
        </w:rPr>
        <w:t>sp2</w:t>
      </w:r>
      <w:r w:rsidR="00EC120D" w:rsidRPr="00234F13">
        <w:rPr>
          <w:sz w:val="22"/>
        </w:rPr>
        <w:t xml:space="preserve">-H bond can be observed </w:t>
      </w:r>
      <w:r w:rsidR="00F23147" w:rsidRPr="00234F13">
        <w:rPr>
          <w:sz w:val="22"/>
        </w:rPr>
        <w:t xml:space="preserve">along </w:t>
      </w:r>
      <w:r w:rsidR="00EC120D" w:rsidRPr="00234F13">
        <w:rPr>
          <w:sz w:val="22"/>
        </w:rPr>
        <w:t xml:space="preserve">with the decline in the proton affinity at </w:t>
      </w:r>
      <w:r w:rsidR="00F23147" w:rsidRPr="00234F13">
        <w:rPr>
          <w:sz w:val="22"/>
        </w:rPr>
        <w:t xml:space="preserve">the </w:t>
      </w:r>
      <w:r w:rsidR="00EC120D" w:rsidRPr="00234F13">
        <w:rPr>
          <w:sz w:val="22"/>
        </w:rPr>
        <w:t>proton acceptor Z.</w:t>
      </w:r>
      <w:r w:rsidR="00E85CED" w:rsidRPr="00234F13">
        <w:rPr>
          <w:sz w:val="22"/>
        </w:rPr>
        <w:t xml:space="preserve"> </w:t>
      </w:r>
      <w:r w:rsidR="0029543D" w:rsidRPr="00234F13">
        <w:rPr>
          <w:sz w:val="22"/>
        </w:rPr>
        <w:t>In</w:t>
      </w:r>
      <w:r w:rsidR="00E85CED" w:rsidRPr="00234F13">
        <w:rPr>
          <w:sz w:val="22"/>
        </w:rPr>
        <w:t xml:space="preserve"> comparison with the</w:t>
      </w:r>
      <w:r w:rsidR="004065EE" w:rsidRPr="00234F13">
        <w:rPr>
          <w:sz w:val="22"/>
        </w:rPr>
        <w:t xml:space="preserve"> complexes of the RCZOH with the CH</w:t>
      </w:r>
      <w:r w:rsidR="004065EE" w:rsidRPr="00234F13">
        <w:rPr>
          <w:sz w:val="22"/>
          <w:vertAlign w:val="subscript"/>
        </w:rPr>
        <w:t>3</w:t>
      </w:r>
      <w:r w:rsidR="0029543D" w:rsidRPr="00234F13">
        <w:rPr>
          <w:sz w:val="22"/>
        </w:rPr>
        <w:t>/F</w:t>
      </w:r>
      <w:r w:rsidR="004065EE" w:rsidRPr="00234F13">
        <w:rPr>
          <w:sz w:val="22"/>
        </w:rPr>
        <w:t xml:space="preserve">CHZ, the </w:t>
      </w:r>
      <w:r w:rsidR="001F52B4" w:rsidRPr="00234F13">
        <w:rPr>
          <w:sz w:val="22"/>
        </w:rPr>
        <w:t>blue shift</w:t>
      </w:r>
      <w:r w:rsidR="004065EE" w:rsidRPr="00234F13">
        <w:rPr>
          <w:sz w:val="22"/>
        </w:rPr>
        <w:t xml:space="preserve"> of C</w:t>
      </w:r>
      <w:r w:rsidR="004065EE" w:rsidRPr="00234F13">
        <w:rPr>
          <w:sz w:val="22"/>
          <w:vertAlign w:val="subscript"/>
        </w:rPr>
        <w:t>sp2</w:t>
      </w:r>
      <w:r w:rsidR="004065EE" w:rsidRPr="00234F13">
        <w:rPr>
          <w:sz w:val="22"/>
        </w:rPr>
        <w:t>-H</w:t>
      </w:r>
      <w:r w:rsidR="008A69BE" w:rsidRPr="00234F13">
        <w:rPr>
          <w:sz w:val="22"/>
        </w:rPr>
        <w:t>∙∙∙</w:t>
      </w:r>
      <w:r w:rsidR="004065EE" w:rsidRPr="00234F13">
        <w:rPr>
          <w:sz w:val="22"/>
        </w:rPr>
        <w:t xml:space="preserve">O </w:t>
      </w:r>
      <w:r w:rsidR="00D722A5" w:rsidRPr="00234F13">
        <w:rPr>
          <w:sz w:val="22"/>
        </w:rPr>
        <w:t>is</w:t>
      </w:r>
      <w:r w:rsidR="004065EE" w:rsidRPr="00234F13">
        <w:rPr>
          <w:sz w:val="22"/>
        </w:rPr>
        <w:t xml:space="preserve"> presented more </w:t>
      </w:r>
      <w:r w:rsidR="0029543D" w:rsidRPr="00234F13">
        <w:rPr>
          <w:sz w:val="22"/>
        </w:rPr>
        <w:t xml:space="preserve">obvious </w:t>
      </w:r>
      <w:r w:rsidR="008A69BE" w:rsidRPr="00234F13">
        <w:rPr>
          <w:sz w:val="22"/>
        </w:rPr>
        <w:t>when</w:t>
      </w:r>
      <w:r w:rsidR="004065EE" w:rsidRPr="00234F13">
        <w:rPr>
          <w:sz w:val="22"/>
        </w:rPr>
        <w:t xml:space="preserve"> an electron-donating atom (F) or a weaker electron-donating group (CH</w:t>
      </w:r>
      <w:r w:rsidR="004065EE" w:rsidRPr="00234F13">
        <w:rPr>
          <w:sz w:val="22"/>
          <w:vertAlign w:val="subscript"/>
        </w:rPr>
        <w:t>3</w:t>
      </w:r>
      <w:r w:rsidR="004065EE" w:rsidRPr="00234F13">
        <w:rPr>
          <w:sz w:val="22"/>
        </w:rPr>
        <w:t xml:space="preserve">) in the chalcogenoaldehyde </w:t>
      </w:r>
      <w:r w:rsidR="008A69BE" w:rsidRPr="00234F13">
        <w:rPr>
          <w:sz w:val="22"/>
        </w:rPr>
        <w:t>derivatives</w:t>
      </w:r>
      <w:r w:rsidR="004065EE" w:rsidRPr="00234F13">
        <w:rPr>
          <w:sz w:val="22"/>
        </w:rPr>
        <w:t xml:space="preserve"> is replaced with a strong electron-donating substituent (NH</w:t>
      </w:r>
      <w:r w:rsidR="004065EE" w:rsidRPr="00234F13">
        <w:rPr>
          <w:sz w:val="22"/>
          <w:vertAlign w:val="subscript"/>
        </w:rPr>
        <w:t>2</w:t>
      </w:r>
      <w:r w:rsidR="004065EE" w:rsidRPr="00234F13">
        <w:rPr>
          <w:sz w:val="22"/>
        </w:rPr>
        <w:t>).</w:t>
      </w:r>
      <w:r w:rsidR="008A69BE" w:rsidRPr="00234F13">
        <w:rPr>
          <w:sz w:val="22"/>
          <w:vertAlign w:val="superscript"/>
        </w:rPr>
        <w:t>15, 18</w:t>
      </w:r>
      <w:r w:rsidR="004065EE" w:rsidRPr="00234F13">
        <w:rPr>
          <w:sz w:val="22"/>
        </w:rPr>
        <w:t xml:space="preserve"> This</w:t>
      </w:r>
      <w:r w:rsidR="00BC3352" w:rsidRPr="00234F13">
        <w:rPr>
          <w:sz w:val="22"/>
        </w:rPr>
        <w:t xml:space="preserve"> </w:t>
      </w:r>
      <w:r w:rsidR="00FB5366" w:rsidRPr="00234F13">
        <w:rPr>
          <w:sz w:val="22"/>
        </w:rPr>
        <w:t>trend</w:t>
      </w:r>
      <w:r w:rsidR="004065EE" w:rsidRPr="00234F13">
        <w:rPr>
          <w:sz w:val="22"/>
        </w:rPr>
        <w:t xml:space="preserve"> relate</w:t>
      </w:r>
      <w:r w:rsidR="0029543D" w:rsidRPr="00234F13">
        <w:rPr>
          <w:sz w:val="22"/>
        </w:rPr>
        <w:t>s</w:t>
      </w:r>
      <w:r w:rsidR="004065EE" w:rsidRPr="00234F13">
        <w:rPr>
          <w:sz w:val="22"/>
        </w:rPr>
        <w:t xml:space="preserve"> to the </w:t>
      </w:r>
      <w:r w:rsidR="008A69BE" w:rsidRPr="00234F13">
        <w:rPr>
          <w:sz w:val="22"/>
        </w:rPr>
        <w:t>decrease in the polarity of the C</w:t>
      </w:r>
      <w:r w:rsidR="008A69BE" w:rsidRPr="00234F13">
        <w:rPr>
          <w:sz w:val="22"/>
          <w:vertAlign w:val="subscript"/>
        </w:rPr>
        <w:t>sp2</w:t>
      </w:r>
      <w:r w:rsidR="008A69BE" w:rsidRPr="00234F13">
        <w:rPr>
          <w:sz w:val="22"/>
        </w:rPr>
        <w:t>-H bonds in the order</w:t>
      </w:r>
      <w:r w:rsidR="006E337A" w:rsidRPr="00234F13">
        <w:rPr>
          <w:sz w:val="22"/>
        </w:rPr>
        <w:t xml:space="preserve"> of chalcogenoaldehyde derivatives:</w:t>
      </w:r>
      <w:r w:rsidR="008A69BE" w:rsidRPr="00234F13">
        <w:rPr>
          <w:sz w:val="22"/>
        </w:rPr>
        <w:t xml:space="preserve"> FCHZ &gt; CH</w:t>
      </w:r>
      <w:r w:rsidR="008A69BE" w:rsidRPr="00234F13">
        <w:rPr>
          <w:sz w:val="22"/>
          <w:vertAlign w:val="subscript"/>
        </w:rPr>
        <w:t>3</w:t>
      </w:r>
      <w:r w:rsidR="008A69BE" w:rsidRPr="00234F13">
        <w:rPr>
          <w:sz w:val="22"/>
        </w:rPr>
        <w:t>CHZ &gt; NH</w:t>
      </w:r>
      <w:r w:rsidR="008A69BE" w:rsidRPr="00234F13">
        <w:rPr>
          <w:sz w:val="22"/>
          <w:vertAlign w:val="subscript"/>
        </w:rPr>
        <w:t>2</w:t>
      </w:r>
      <w:r w:rsidR="008A69BE" w:rsidRPr="00234F13">
        <w:rPr>
          <w:sz w:val="22"/>
        </w:rPr>
        <w:t xml:space="preserve">CHZ. </w:t>
      </w:r>
      <w:r w:rsidR="00904E43" w:rsidRPr="00234F13">
        <w:rPr>
          <w:sz w:val="22"/>
        </w:rPr>
        <w:t>Besides, the C</w:t>
      </w:r>
      <w:r w:rsidR="00904E43" w:rsidRPr="00234F13">
        <w:rPr>
          <w:sz w:val="22"/>
          <w:vertAlign w:val="subscript"/>
        </w:rPr>
        <w:t>sp2</w:t>
      </w:r>
      <w:r w:rsidR="00904E43" w:rsidRPr="00234F13">
        <w:rPr>
          <w:sz w:val="22"/>
        </w:rPr>
        <w:t xml:space="preserve">-H </w:t>
      </w:r>
      <w:r w:rsidR="00D722A5" w:rsidRPr="00234F13">
        <w:rPr>
          <w:sz w:val="22"/>
        </w:rPr>
        <w:t xml:space="preserve">stretching-frequencies </w:t>
      </w:r>
      <w:r w:rsidR="00904E43" w:rsidRPr="00234F13">
        <w:rPr>
          <w:sz w:val="22"/>
        </w:rPr>
        <w:t>in C</w:t>
      </w:r>
      <w:r w:rsidR="00904E43" w:rsidRPr="00234F13">
        <w:rPr>
          <w:sz w:val="22"/>
          <w:vertAlign w:val="subscript"/>
        </w:rPr>
        <w:t>sp2</w:t>
      </w:r>
      <w:r w:rsidR="00904E43" w:rsidRPr="00234F13">
        <w:rPr>
          <w:sz w:val="22"/>
        </w:rPr>
        <w:t>-H</w:t>
      </w:r>
      <w:r w:rsidR="00C128A3" w:rsidRPr="00234F13">
        <w:rPr>
          <w:sz w:val="22"/>
        </w:rPr>
        <w:t>∙∙∙</w:t>
      </w:r>
      <w:r w:rsidR="00904E43" w:rsidRPr="00234F13">
        <w:rPr>
          <w:sz w:val="22"/>
        </w:rPr>
        <w:t>S</w:t>
      </w:r>
      <w:r w:rsidR="00F23147" w:rsidRPr="00234F13">
        <w:rPr>
          <w:sz w:val="22"/>
        </w:rPr>
        <w:t>2</w:t>
      </w:r>
      <w:r w:rsidR="00904E43" w:rsidRPr="00234F13">
        <w:rPr>
          <w:sz w:val="22"/>
        </w:rPr>
        <w:t>/Se</w:t>
      </w:r>
      <w:r w:rsidR="00F23147" w:rsidRPr="00234F13">
        <w:rPr>
          <w:sz w:val="22"/>
        </w:rPr>
        <w:t>2</w:t>
      </w:r>
      <w:r w:rsidR="00904E43" w:rsidRPr="00234F13">
        <w:rPr>
          <w:sz w:val="22"/>
        </w:rPr>
        <w:t>/Te</w:t>
      </w:r>
      <w:r w:rsidR="00F23147" w:rsidRPr="00234F13">
        <w:rPr>
          <w:sz w:val="22"/>
        </w:rPr>
        <w:t>2</w:t>
      </w:r>
      <w:r w:rsidR="00904E43" w:rsidRPr="00234F13">
        <w:rPr>
          <w:sz w:val="22"/>
        </w:rPr>
        <w:t xml:space="preserve"> </w:t>
      </w:r>
      <w:r w:rsidR="00210352" w:rsidRPr="00234F13">
        <w:rPr>
          <w:sz w:val="22"/>
        </w:rPr>
        <w:t xml:space="preserve">hydrogen bonds </w:t>
      </w:r>
      <w:r w:rsidR="00904E43" w:rsidRPr="00234F13">
        <w:rPr>
          <w:sz w:val="22"/>
        </w:rPr>
        <w:t xml:space="preserve">turn from </w:t>
      </w:r>
      <w:r w:rsidR="001F52B4" w:rsidRPr="00234F13">
        <w:rPr>
          <w:sz w:val="22"/>
        </w:rPr>
        <w:t>red shift</w:t>
      </w:r>
      <w:r w:rsidR="00904E43" w:rsidRPr="00234F13">
        <w:rPr>
          <w:sz w:val="22"/>
        </w:rPr>
        <w:t xml:space="preserve"> to </w:t>
      </w:r>
      <w:r w:rsidR="001F52B4" w:rsidRPr="00234F13">
        <w:rPr>
          <w:sz w:val="22"/>
        </w:rPr>
        <w:t>blue shift</w:t>
      </w:r>
      <w:r w:rsidR="00904E43" w:rsidRPr="00234F13">
        <w:rPr>
          <w:sz w:val="22"/>
        </w:rPr>
        <w:t xml:space="preserve"> when R changes from H to CH</w:t>
      </w:r>
      <w:r w:rsidR="00904E43" w:rsidRPr="00234F13">
        <w:rPr>
          <w:sz w:val="22"/>
          <w:vertAlign w:val="subscript"/>
        </w:rPr>
        <w:t>3</w:t>
      </w:r>
      <w:r w:rsidR="00904E43" w:rsidRPr="00234F13">
        <w:rPr>
          <w:sz w:val="22"/>
        </w:rPr>
        <w:t xml:space="preserve"> and then F</w:t>
      </w:r>
      <w:r w:rsidR="00210352" w:rsidRPr="00234F13">
        <w:rPr>
          <w:sz w:val="22"/>
        </w:rPr>
        <w:t>. This observation</w:t>
      </w:r>
      <w:r w:rsidR="00D722A5" w:rsidRPr="00234F13">
        <w:rPr>
          <w:sz w:val="22"/>
        </w:rPr>
        <w:t xml:space="preserve"> suggest</w:t>
      </w:r>
      <w:r w:rsidR="00210352" w:rsidRPr="00234F13">
        <w:rPr>
          <w:sz w:val="22"/>
        </w:rPr>
        <w:t>s</w:t>
      </w:r>
      <w:r w:rsidR="00D722A5" w:rsidRPr="00234F13">
        <w:rPr>
          <w:sz w:val="22"/>
        </w:rPr>
        <w:t xml:space="preserve"> that </w:t>
      </w:r>
      <w:r w:rsidR="00AD5CF7" w:rsidRPr="00234F13">
        <w:rPr>
          <w:sz w:val="22"/>
        </w:rPr>
        <w:t xml:space="preserve">the electron-donating group can urge forward the </w:t>
      </w:r>
      <w:r w:rsidR="001F52B4" w:rsidRPr="00234F13">
        <w:rPr>
          <w:sz w:val="22"/>
        </w:rPr>
        <w:t>red shift</w:t>
      </w:r>
      <w:r w:rsidR="00AD5CF7" w:rsidRPr="00234F13">
        <w:rPr>
          <w:sz w:val="22"/>
        </w:rPr>
        <w:t xml:space="preserve"> </w:t>
      </w:r>
      <w:r w:rsidR="005D694D" w:rsidRPr="00234F13">
        <w:rPr>
          <w:sz w:val="22"/>
        </w:rPr>
        <w:t>of C</w:t>
      </w:r>
      <w:r w:rsidR="005D694D" w:rsidRPr="00234F13">
        <w:rPr>
          <w:sz w:val="22"/>
          <w:vertAlign w:val="subscript"/>
        </w:rPr>
        <w:t>sp2</w:t>
      </w:r>
      <w:r w:rsidR="005D694D" w:rsidRPr="00234F13">
        <w:rPr>
          <w:sz w:val="22"/>
        </w:rPr>
        <w:t>-H</w:t>
      </w:r>
      <w:r w:rsidR="00C128A3" w:rsidRPr="00234F13">
        <w:rPr>
          <w:sz w:val="22"/>
        </w:rPr>
        <w:t>∙∙∙</w:t>
      </w:r>
      <w:r w:rsidR="005D694D" w:rsidRPr="00234F13">
        <w:rPr>
          <w:sz w:val="22"/>
        </w:rPr>
        <w:t xml:space="preserve">Z hydrogen bonds </w:t>
      </w:r>
      <w:r w:rsidR="00AD5CF7" w:rsidRPr="00234F13">
        <w:rPr>
          <w:sz w:val="22"/>
        </w:rPr>
        <w:t>more than the electron-withdrawing one.</w:t>
      </w:r>
    </w:p>
    <w:p w14:paraId="5ABE2D81" w14:textId="77777777" w:rsidR="00F23147" w:rsidRPr="00234F13" w:rsidRDefault="00F23147" w:rsidP="00E758E2">
      <w:pPr>
        <w:spacing w:beforeLines="120" w:before="288" w:afterLines="120" w:after="288"/>
        <w:rPr>
          <w:b/>
          <w:bCs/>
          <w:sz w:val="22"/>
        </w:rPr>
      </w:pPr>
      <w:r w:rsidRPr="00234F13">
        <w:rPr>
          <w:b/>
          <w:bCs/>
          <w:sz w:val="22"/>
        </w:rPr>
        <w:t>4. CONCLUSIONS</w:t>
      </w:r>
    </w:p>
    <w:p w14:paraId="209DD6F8" w14:textId="149D29EA" w:rsidR="00F23147" w:rsidRPr="00234F13" w:rsidRDefault="00F23147" w:rsidP="00377FBE">
      <w:pPr>
        <w:spacing w:before="120" w:after="120"/>
        <w:rPr>
          <w:sz w:val="22"/>
        </w:rPr>
      </w:pPr>
      <w:r w:rsidRPr="00234F13">
        <w:rPr>
          <w:sz w:val="22"/>
        </w:rPr>
        <w:t xml:space="preserve">There are 48 stable </w:t>
      </w:r>
      <w:r w:rsidR="00FE60CE" w:rsidRPr="00234F13">
        <w:rPr>
          <w:sz w:val="22"/>
        </w:rPr>
        <w:t>complexes</w:t>
      </w:r>
      <w:r w:rsidRPr="00234F13">
        <w:rPr>
          <w:sz w:val="22"/>
        </w:rPr>
        <w:t xml:space="preserve"> </w:t>
      </w:r>
      <w:r w:rsidR="00B10E76" w:rsidRPr="00234F13">
        <w:rPr>
          <w:sz w:val="22"/>
        </w:rPr>
        <w:t>formed between</w:t>
      </w:r>
      <w:r w:rsidRPr="00234F13">
        <w:rPr>
          <w:sz w:val="22"/>
        </w:rPr>
        <w:t xml:space="preserve"> RCZOH and NH</w:t>
      </w:r>
      <w:r w:rsidRPr="00234F13">
        <w:rPr>
          <w:sz w:val="22"/>
          <w:vertAlign w:val="subscript"/>
        </w:rPr>
        <w:t>2</w:t>
      </w:r>
      <w:r w:rsidRPr="00234F13">
        <w:rPr>
          <w:sz w:val="22"/>
        </w:rPr>
        <w:t xml:space="preserve">CHZ </w:t>
      </w:r>
      <w:r w:rsidR="006D0349" w:rsidRPr="00234F13">
        <w:rPr>
          <w:sz w:val="22"/>
        </w:rPr>
        <w:t>(</w:t>
      </w:r>
      <w:r w:rsidR="006D0349" w:rsidRPr="00234F13">
        <w:rPr>
          <w:b/>
          <w:bCs/>
          <w:sz w:val="22"/>
        </w:rPr>
        <w:t>RZ2-Z7</w:t>
      </w:r>
      <w:r w:rsidR="006D0349" w:rsidRPr="00234F13">
        <w:rPr>
          <w:sz w:val="22"/>
        </w:rPr>
        <w:t xml:space="preserve">) </w:t>
      </w:r>
      <w:r w:rsidRPr="00234F13">
        <w:rPr>
          <w:sz w:val="22"/>
        </w:rPr>
        <w:t>(with R= H, F, CH</w:t>
      </w:r>
      <w:r w:rsidRPr="00234F13">
        <w:rPr>
          <w:sz w:val="22"/>
          <w:vertAlign w:val="subscript"/>
        </w:rPr>
        <w:t>3</w:t>
      </w:r>
      <w:r w:rsidRPr="00234F13">
        <w:rPr>
          <w:sz w:val="22"/>
        </w:rPr>
        <w:t>; Z= O, S, Se, Te)</w:t>
      </w:r>
      <w:r w:rsidR="00ED3A9C" w:rsidRPr="00234F13">
        <w:rPr>
          <w:sz w:val="22"/>
        </w:rPr>
        <w:t xml:space="preserve"> </w:t>
      </w:r>
      <w:r w:rsidR="00B10E76" w:rsidRPr="00234F13">
        <w:rPr>
          <w:sz w:val="22"/>
        </w:rPr>
        <w:t>whose</w:t>
      </w:r>
      <w:r w:rsidRPr="00234F13">
        <w:rPr>
          <w:sz w:val="22"/>
        </w:rPr>
        <w:t xml:space="preserve"> structures are stabilized by O-H</w:t>
      </w:r>
      <w:r w:rsidR="00582EB7" w:rsidRPr="00234F13">
        <w:rPr>
          <w:sz w:val="22"/>
        </w:rPr>
        <w:t>∙∙∙</w:t>
      </w:r>
      <w:r w:rsidRPr="00234F13">
        <w:rPr>
          <w:sz w:val="22"/>
        </w:rPr>
        <w:t>Z7 and C</w:t>
      </w:r>
      <w:r w:rsidRPr="00234F13">
        <w:rPr>
          <w:sz w:val="22"/>
          <w:vertAlign w:val="subscript"/>
        </w:rPr>
        <w:t>sp2</w:t>
      </w:r>
      <w:r w:rsidRPr="00234F13">
        <w:rPr>
          <w:sz w:val="22"/>
        </w:rPr>
        <w:t>-H</w:t>
      </w:r>
      <w:r w:rsidR="00582EB7" w:rsidRPr="00234F13">
        <w:rPr>
          <w:sz w:val="22"/>
        </w:rPr>
        <w:t>∙∙∙</w:t>
      </w:r>
      <w:r w:rsidRPr="00234F13">
        <w:rPr>
          <w:sz w:val="22"/>
        </w:rPr>
        <w:t>Z2 hydrogen bonds</w:t>
      </w:r>
      <w:r w:rsidR="00FE60CE" w:rsidRPr="00234F13">
        <w:rPr>
          <w:sz w:val="22"/>
        </w:rPr>
        <w:t>, in which</w:t>
      </w:r>
      <w:r w:rsidRPr="00234F13">
        <w:rPr>
          <w:sz w:val="22"/>
        </w:rPr>
        <w:t xml:space="preserve"> the </w:t>
      </w:r>
      <w:r w:rsidR="00FE60CE" w:rsidRPr="00234F13">
        <w:rPr>
          <w:sz w:val="22"/>
        </w:rPr>
        <w:t>formers</w:t>
      </w:r>
      <w:r w:rsidR="006D0349" w:rsidRPr="00234F13">
        <w:rPr>
          <w:sz w:val="22"/>
        </w:rPr>
        <w:t xml:space="preserve"> play a predominant role in the stability of the complexes. The increase in the </w:t>
      </w:r>
      <w:r w:rsidR="00210352" w:rsidRPr="00234F13">
        <w:rPr>
          <w:sz w:val="22"/>
        </w:rPr>
        <w:t xml:space="preserve">stability </w:t>
      </w:r>
      <w:r w:rsidR="006D0349" w:rsidRPr="00234F13">
        <w:rPr>
          <w:sz w:val="22"/>
        </w:rPr>
        <w:t xml:space="preserve">of </w:t>
      </w:r>
      <w:r w:rsidR="006D0349" w:rsidRPr="00234F13">
        <w:rPr>
          <w:b/>
          <w:bCs/>
          <w:sz w:val="22"/>
        </w:rPr>
        <w:t>RZ2-Z7</w:t>
      </w:r>
      <w:r w:rsidR="006D0349" w:rsidRPr="00234F13">
        <w:rPr>
          <w:sz w:val="22"/>
        </w:rPr>
        <w:t xml:space="preserve"> </w:t>
      </w:r>
      <w:r w:rsidR="00403A34" w:rsidRPr="00234F13">
        <w:rPr>
          <w:sz w:val="22"/>
        </w:rPr>
        <w:t>is</w:t>
      </w:r>
      <w:r w:rsidR="006D0349" w:rsidRPr="00234F13">
        <w:rPr>
          <w:sz w:val="22"/>
        </w:rPr>
        <w:t xml:space="preserve"> observed when R changes from </w:t>
      </w:r>
      <w:r w:rsidR="00B10E76" w:rsidRPr="00234F13">
        <w:rPr>
          <w:sz w:val="22"/>
        </w:rPr>
        <w:t xml:space="preserve">the </w:t>
      </w:r>
      <w:r w:rsidR="006D0349" w:rsidRPr="00234F13">
        <w:rPr>
          <w:sz w:val="22"/>
        </w:rPr>
        <w:t>electron-donating CH</w:t>
      </w:r>
      <w:r w:rsidR="006D0349" w:rsidRPr="00234F13">
        <w:rPr>
          <w:sz w:val="22"/>
          <w:vertAlign w:val="subscript"/>
        </w:rPr>
        <w:t>3</w:t>
      </w:r>
      <w:r w:rsidR="003338F0" w:rsidRPr="00234F13">
        <w:rPr>
          <w:sz w:val="22"/>
        </w:rPr>
        <w:t xml:space="preserve"> group</w:t>
      </w:r>
      <w:r w:rsidR="006D0349" w:rsidRPr="00234F13">
        <w:rPr>
          <w:sz w:val="22"/>
        </w:rPr>
        <w:t xml:space="preserve"> to the electron-withdrawing</w:t>
      </w:r>
      <w:r w:rsidR="003338F0" w:rsidRPr="00234F13">
        <w:rPr>
          <w:sz w:val="22"/>
        </w:rPr>
        <w:t xml:space="preserve"> F</w:t>
      </w:r>
      <w:r w:rsidR="006D0349" w:rsidRPr="00234F13">
        <w:rPr>
          <w:sz w:val="22"/>
        </w:rPr>
        <w:t xml:space="preserve"> one, and </w:t>
      </w:r>
      <w:r w:rsidR="003338F0" w:rsidRPr="00234F13">
        <w:rPr>
          <w:sz w:val="22"/>
        </w:rPr>
        <w:t xml:space="preserve">Z2 </w:t>
      </w:r>
      <w:r w:rsidR="00B10E76" w:rsidRPr="00234F13">
        <w:rPr>
          <w:sz w:val="22"/>
        </w:rPr>
        <w:t>tu</w:t>
      </w:r>
      <w:r w:rsidR="00BD710E" w:rsidRPr="00234F13">
        <w:rPr>
          <w:sz w:val="22"/>
        </w:rPr>
        <w:t>r</w:t>
      </w:r>
      <w:r w:rsidR="00B10E76" w:rsidRPr="00234F13">
        <w:rPr>
          <w:sz w:val="22"/>
        </w:rPr>
        <w:t>nes</w:t>
      </w:r>
      <w:r w:rsidR="006D0349" w:rsidRPr="00234F13">
        <w:rPr>
          <w:sz w:val="22"/>
        </w:rPr>
        <w:t xml:space="preserve"> from O to Te. For Z7 being O, S, and Se, </w:t>
      </w:r>
      <w:r w:rsidR="00582EB7" w:rsidRPr="00234F13">
        <w:rPr>
          <w:b/>
          <w:bCs/>
          <w:sz w:val="22"/>
        </w:rPr>
        <w:t>RTe2-Z7</w:t>
      </w:r>
      <w:r w:rsidR="00582EB7" w:rsidRPr="00234F13">
        <w:rPr>
          <w:sz w:val="22"/>
        </w:rPr>
        <w:t xml:space="preserve"> is</w:t>
      </w:r>
      <w:r w:rsidR="006D0349" w:rsidRPr="00234F13">
        <w:rPr>
          <w:sz w:val="22"/>
        </w:rPr>
        <w:t xml:space="preserve"> </w:t>
      </w:r>
      <w:r w:rsidR="00582EB7" w:rsidRPr="00234F13">
        <w:rPr>
          <w:sz w:val="22"/>
        </w:rPr>
        <w:t xml:space="preserve">higher </w:t>
      </w:r>
      <w:r w:rsidR="0016315B" w:rsidRPr="00234F13">
        <w:rPr>
          <w:sz w:val="22"/>
        </w:rPr>
        <w:t xml:space="preserve">in stability </w:t>
      </w:r>
      <w:r w:rsidR="006D0349" w:rsidRPr="00234F13">
        <w:rPr>
          <w:sz w:val="22"/>
        </w:rPr>
        <w:t xml:space="preserve">than </w:t>
      </w:r>
      <w:r w:rsidR="00582EB7" w:rsidRPr="00234F13">
        <w:rPr>
          <w:b/>
          <w:bCs/>
          <w:sz w:val="22"/>
        </w:rPr>
        <w:t>RS2-Z7</w:t>
      </w:r>
      <w:r w:rsidR="00582EB7" w:rsidRPr="00234F13">
        <w:rPr>
          <w:sz w:val="22"/>
        </w:rPr>
        <w:t xml:space="preserve">, </w:t>
      </w:r>
      <w:r w:rsidR="00582EB7" w:rsidRPr="00234F13">
        <w:rPr>
          <w:b/>
          <w:bCs/>
          <w:sz w:val="22"/>
        </w:rPr>
        <w:t>RSe2-Z7</w:t>
      </w:r>
      <w:r w:rsidR="00582EB7" w:rsidRPr="00234F13">
        <w:rPr>
          <w:sz w:val="22"/>
        </w:rPr>
        <w:t xml:space="preserve">, and </w:t>
      </w:r>
      <w:r w:rsidR="00582EB7" w:rsidRPr="00234F13">
        <w:rPr>
          <w:b/>
          <w:bCs/>
          <w:sz w:val="22"/>
        </w:rPr>
        <w:t>RO2-Z7</w:t>
      </w:r>
      <w:r w:rsidR="00B10E76" w:rsidRPr="00234F13">
        <w:rPr>
          <w:b/>
          <w:bCs/>
          <w:sz w:val="22"/>
        </w:rPr>
        <w:t xml:space="preserve"> </w:t>
      </w:r>
      <w:r w:rsidR="00B10E76" w:rsidRPr="00234F13">
        <w:rPr>
          <w:sz w:val="22"/>
        </w:rPr>
        <w:t>while</w:t>
      </w:r>
      <w:r w:rsidR="006D0349" w:rsidRPr="00234F13">
        <w:rPr>
          <w:sz w:val="22"/>
        </w:rPr>
        <w:t xml:space="preserve"> the </w:t>
      </w:r>
      <w:r w:rsidR="006D0349" w:rsidRPr="00234F13">
        <w:rPr>
          <w:b/>
          <w:bCs/>
          <w:sz w:val="22"/>
        </w:rPr>
        <w:t>RO2-Te7</w:t>
      </w:r>
      <w:r w:rsidR="000C6BD3" w:rsidRPr="00234F13">
        <w:rPr>
          <w:sz w:val="22"/>
        </w:rPr>
        <w:t xml:space="preserve"> is more stable than the </w:t>
      </w:r>
      <w:r w:rsidR="000C6BD3" w:rsidRPr="00234F13">
        <w:rPr>
          <w:b/>
          <w:bCs/>
          <w:sz w:val="22"/>
        </w:rPr>
        <w:t>RSe2-Te7</w:t>
      </w:r>
      <w:r w:rsidR="000C6BD3" w:rsidRPr="00234F13">
        <w:rPr>
          <w:sz w:val="22"/>
        </w:rPr>
        <w:t xml:space="preserve">, </w:t>
      </w:r>
      <w:r w:rsidR="000C6BD3" w:rsidRPr="00234F13">
        <w:rPr>
          <w:b/>
          <w:bCs/>
          <w:sz w:val="22"/>
        </w:rPr>
        <w:t>RS2-Te7</w:t>
      </w:r>
      <w:r w:rsidR="000C6BD3" w:rsidRPr="00234F13">
        <w:rPr>
          <w:sz w:val="22"/>
        </w:rPr>
        <w:t xml:space="preserve">, and </w:t>
      </w:r>
      <w:r w:rsidR="000C6BD3" w:rsidRPr="00234F13">
        <w:rPr>
          <w:b/>
          <w:bCs/>
          <w:sz w:val="22"/>
        </w:rPr>
        <w:t>RTe2-Te7</w:t>
      </w:r>
      <w:r w:rsidR="000C6BD3" w:rsidRPr="00234F13">
        <w:rPr>
          <w:sz w:val="22"/>
        </w:rPr>
        <w:t>.</w:t>
      </w:r>
    </w:p>
    <w:p w14:paraId="2F62FB9C" w14:textId="43364EA3" w:rsidR="000C6BD3" w:rsidRPr="00234F13" w:rsidRDefault="000C6BD3" w:rsidP="001F7430">
      <w:pPr>
        <w:spacing w:before="120" w:after="120"/>
        <w:ind w:firstLine="567"/>
        <w:rPr>
          <w:rFonts w:cs="Times New Roman"/>
          <w:sz w:val="22"/>
        </w:rPr>
      </w:pPr>
      <w:r w:rsidRPr="00234F13">
        <w:rPr>
          <w:sz w:val="22"/>
        </w:rPr>
        <w:t>The strength of O-H</w:t>
      </w:r>
      <w:r w:rsidR="00582EB7" w:rsidRPr="00234F13">
        <w:rPr>
          <w:sz w:val="22"/>
        </w:rPr>
        <w:t>∙∙∙</w:t>
      </w:r>
      <w:r w:rsidRPr="00234F13">
        <w:rPr>
          <w:sz w:val="22"/>
        </w:rPr>
        <w:t xml:space="preserve">Z7 hydrogen bonds </w:t>
      </w:r>
      <w:r w:rsidR="00A67929" w:rsidRPr="00234F13">
        <w:rPr>
          <w:sz w:val="22"/>
        </w:rPr>
        <w:t>(</w:t>
      </w:r>
      <w:r w:rsidR="00A67929" w:rsidRPr="00234F13">
        <w:rPr>
          <w:i/>
          <w:sz w:val="22"/>
        </w:rPr>
        <w:t>ca.</w:t>
      </w:r>
      <w:r w:rsidR="00A67929" w:rsidRPr="00234F13">
        <w:rPr>
          <w:sz w:val="22"/>
        </w:rPr>
        <w:t xml:space="preserve"> </w:t>
      </w:r>
      <w:r w:rsidR="00FE6658" w:rsidRPr="00234F13">
        <w:rPr>
          <w:sz w:val="22"/>
        </w:rPr>
        <w:t xml:space="preserve">-16.0 </w:t>
      </w:r>
      <w:r w:rsidR="00A67929" w:rsidRPr="00234F13">
        <w:rPr>
          <w:rFonts w:cs="Times New Roman"/>
          <w:sz w:val="22"/>
        </w:rPr>
        <w:t>÷</w:t>
      </w:r>
      <w:r w:rsidR="00FE6658" w:rsidRPr="00234F13">
        <w:rPr>
          <w:sz w:val="22"/>
        </w:rPr>
        <w:t xml:space="preserve"> -101.3 kJ.mol</w:t>
      </w:r>
      <w:r w:rsidR="00FE6658" w:rsidRPr="00234F13">
        <w:rPr>
          <w:sz w:val="22"/>
          <w:vertAlign w:val="superscript"/>
        </w:rPr>
        <w:t>-1</w:t>
      </w:r>
      <w:r w:rsidR="00A67929" w:rsidRPr="00234F13">
        <w:rPr>
          <w:sz w:val="22"/>
        </w:rPr>
        <w:t>)</w:t>
      </w:r>
      <w:r w:rsidR="00FE6658" w:rsidRPr="00234F13">
        <w:rPr>
          <w:sz w:val="22"/>
        </w:rPr>
        <w:t xml:space="preserve"> </w:t>
      </w:r>
      <w:r w:rsidR="000E6D20" w:rsidRPr="00234F13">
        <w:rPr>
          <w:sz w:val="22"/>
        </w:rPr>
        <w:t>is</w:t>
      </w:r>
      <w:r w:rsidRPr="00234F13">
        <w:rPr>
          <w:sz w:val="22"/>
        </w:rPr>
        <w:t xml:space="preserve"> </w:t>
      </w:r>
      <w:r w:rsidR="00A67929" w:rsidRPr="00234F13">
        <w:rPr>
          <w:sz w:val="22"/>
        </w:rPr>
        <w:t xml:space="preserve">larger </w:t>
      </w:r>
      <w:r w:rsidRPr="00234F13">
        <w:rPr>
          <w:sz w:val="22"/>
        </w:rPr>
        <w:t xml:space="preserve">than </w:t>
      </w:r>
      <w:r w:rsidR="0054067C" w:rsidRPr="00234F13">
        <w:rPr>
          <w:sz w:val="22"/>
        </w:rPr>
        <w:t xml:space="preserve">those </w:t>
      </w:r>
      <w:r w:rsidRPr="00234F13">
        <w:rPr>
          <w:sz w:val="22"/>
        </w:rPr>
        <w:t>of C</w:t>
      </w:r>
      <w:r w:rsidRPr="00234F13">
        <w:rPr>
          <w:sz w:val="22"/>
          <w:vertAlign w:val="subscript"/>
        </w:rPr>
        <w:t>sp2</w:t>
      </w:r>
      <w:r w:rsidRPr="00234F13">
        <w:rPr>
          <w:sz w:val="22"/>
        </w:rPr>
        <w:t>-H</w:t>
      </w:r>
      <w:r w:rsidR="00582EB7" w:rsidRPr="00234F13">
        <w:rPr>
          <w:sz w:val="22"/>
        </w:rPr>
        <w:t>∙∙∙</w:t>
      </w:r>
      <w:r w:rsidRPr="00234F13">
        <w:rPr>
          <w:sz w:val="22"/>
        </w:rPr>
        <w:t>Z2</w:t>
      </w:r>
      <w:r w:rsidR="00FE6658" w:rsidRPr="00234F13">
        <w:rPr>
          <w:sz w:val="22"/>
        </w:rPr>
        <w:t xml:space="preserve"> ones</w:t>
      </w:r>
      <w:r w:rsidRPr="00234F13">
        <w:rPr>
          <w:sz w:val="22"/>
        </w:rPr>
        <w:t xml:space="preserve"> </w:t>
      </w:r>
      <w:r w:rsidR="00A67929" w:rsidRPr="00234F13">
        <w:rPr>
          <w:sz w:val="22"/>
        </w:rPr>
        <w:t>(</w:t>
      </w:r>
      <w:r w:rsidR="00A67929" w:rsidRPr="00234F13">
        <w:rPr>
          <w:i/>
          <w:sz w:val="22"/>
        </w:rPr>
        <w:t>ca.</w:t>
      </w:r>
      <w:r w:rsidR="00A67929" w:rsidRPr="00234F13">
        <w:rPr>
          <w:sz w:val="22"/>
        </w:rPr>
        <w:t xml:space="preserve"> </w:t>
      </w:r>
      <w:r w:rsidR="00FE6658" w:rsidRPr="00234F13">
        <w:rPr>
          <w:sz w:val="22"/>
        </w:rPr>
        <w:t xml:space="preserve">-5.3 </w:t>
      </w:r>
      <w:r w:rsidR="00A67929" w:rsidRPr="00234F13">
        <w:rPr>
          <w:rFonts w:cs="Times New Roman"/>
          <w:sz w:val="22"/>
        </w:rPr>
        <w:t>÷</w:t>
      </w:r>
      <w:r w:rsidR="0096735D" w:rsidRPr="00234F13">
        <w:rPr>
          <w:rFonts w:cs="Times New Roman"/>
          <w:sz w:val="22"/>
        </w:rPr>
        <w:t xml:space="preserve"> </w:t>
      </w:r>
      <w:r w:rsidR="00FE6658" w:rsidRPr="00234F13">
        <w:rPr>
          <w:sz w:val="22"/>
        </w:rPr>
        <w:t>-16,4 kJ.mol</w:t>
      </w:r>
      <w:r w:rsidR="00FE6658" w:rsidRPr="00234F13">
        <w:rPr>
          <w:sz w:val="22"/>
          <w:vertAlign w:val="superscript"/>
        </w:rPr>
        <w:t>-1</w:t>
      </w:r>
      <w:r w:rsidR="00A67929" w:rsidRPr="00234F13">
        <w:rPr>
          <w:sz w:val="22"/>
        </w:rPr>
        <w:t>)</w:t>
      </w:r>
      <w:r w:rsidRPr="00234F13">
        <w:rPr>
          <w:sz w:val="22"/>
        </w:rPr>
        <w:t>.</w:t>
      </w:r>
      <w:r w:rsidR="00FE6658" w:rsidRPr="00234F13">
        <w:rPr>
          <w:sz w:val="22"/>
        </w:rPr>
        <w:t xml:space="preserve"> The O-H </w:t>
      </w:r>
      <w:r w:rsidR="00A67929" w:rsidRPr="00234F13">
        <w:rPr>
          <w:sz w:val="22"/>
        </w:rPr>
        <w:t xml:space="preserve">stretching frequencies </w:t>
      </w:r>
      <w:r w:rsidR="00FE6658" w:rsidRPr="00234F13">
        <w:rPr>
          <w:sz w:val="22"/>
        </w:rPr>
        <w:t>in the O-H</w:t>
      </w:r>
      <w:r w:rsidR="00582EB7" w:rsidRPr="00234F13">
        <w:rPr>
          <w:sz w:val="22"/>
        </w:rPr>
        <w:t>∙∙∙</w:t>
      </w:r>
      <w:r w:rsidR="00FE6658" w:rsidRPr="00234F13">
        <w:rPr>
          <w:sz w:val="22"/>
        </w:rPr>
        <w:t xml:space="preserve">Z7 are characterised by the </w:t>
      </w:r>
      <w:r w:rsidR="001F52B4" w:rsidRPr="00234F13">
        <w:rPr>
          <w:sz w:val="22"/>
        </w:rPr>
        <w:t>red shift</w:t>
      </w:r>
      <w:r w:rsidR="00FE6658" w:rsidRPr="00234F13">
        <w:rPr>
          <w:sz w:val="22"/>
        </w:rPr>
        <w:t xml:space="preserve">. </w:t>
      </w:r>
      <w:r w:rsidRPr="00234F13">
        <w:rPr>
          <w:sz w:val="22"/>
        </w:rPr>
        <w:t xml:space="preserve">The strength and the </w:t>
      </w:r>
      <w:r w:rsidR="001F52B4" w:rsidRPr="00234F13">
        <w:rPr>
          <w:sz w:val="22"/>
        </w:rPr>
        <w:t>red shift</w:t>
      </w:r>
      <w:r w:rsidRPr="00234F13">
        <w:rPr>
          <w:sz w:val="22"/>
        </w:rPr>
        <w:t xml:space="preserve"> of O-H</w:t>
      </w:r>
      <w:r w:rsidR="00582EB7" w:rsidRPr="00234F13">
        <w:rPr>
          <w:sz w:val="22"/>
        </w:rPr>
        <w:t>∙∙∙</w:t>
      </w:r>
      <w:r w:rsidRPr="00234F13">
        <w:rPr>
          <w:sz w:val="22"/>
        </w:rPr>
        <w:t xml:space="preserve">Z7 decrease in the order of Z7 substituents: O &gt; S &gt; Se &gt; Te. In contrast, the </w:t>
      </w:r>
      <w:r w:rsidR="00403A34" w:rsidRPr="00234F13">
        <w:rPr>
          <w:sz w:val="22"/>
        </w:rPr>
        <w:t>change</w:t>
      </w:r>
      <w:r w:rsidRPr="00234F13">
        <w:rPr>
          <w:sz w:val="22"/>
        </w:rPr>
        <w:t xml:space="preserve"> of Z2 from O to Te</w:t>
      </w:r>
      <w:r w:rsidR="00FE6658" w:rsidRPr="00234F13">
        <w:rPr>
          <w:sz w:val="22"/>
        </w:rPr>
        <w:t>, and R from CH</w:t>
      </w:r>
      <w:r w:rsidR="00FE6658" w:rsidRPr="00234F13">
        <w:rPr>
          <w:sz w:val="22"/>
          <w:vertAlign w:val="subscript"/>
        </w:rPr>
        <w:t>3</w:t>
      </w:r>
      <w:r w:rsidR="00FE6658" w:rsidRPr="00234F13">
        <w:rPr>
          <w:sz w:val="22"/>
        </w:rPr>
        <w:t xml:space="preserve"> to F lead</w:t>
      </w:r>
      <w:r w:rsidR="000E6D20" w:rsidRPr="00234F13">
        <w:rPr>
          <w:sz w:val="22"/>
        </w:rPr>
        <w:t>s</w:t>
      </w:r>
      <w:r w:rsidR="00FE6658" w:rsidRPr="00234F13">
        <w:rPr>
          <w:sz w:val="22"/>
        </w:rPr>
        <w:t xml:space="preserve"> to an increase in the O-H </w:t>
      </w:r>
      <w:r w:rsidR="001F52B4" w:rsidRPr="00234F13">
        <w:rPr>
          <w:sz w:val="22"/>
        </w:rPr>
        <w:t>red shift</w:t>
      </w:r>
      <w:r w:rsidR="00FE6658" w:rsidRPr="00234F13">
        <w:rPr>
          <w:sz w:val="22"/>
        </w:rPr>
        <w:t xml:space="preserve">. Remarkably, the O-H </w:t>
      </w:r>
      <w:r w:rsidR="00A67929" w:rsidRPr="00234F13">
        <w:rPr>
          <w:sz w:val="22"/>
        </w:rPr>
        <w:t>red shift</w:t>
      </w:r>
      <w:r w:rsidR="00FE6658" w:rsidRPr="00234F13">
        <w:rPr>
          <w:sz w:val="22"/>
        </w:rPr>
        <w:t xml:space="preserve"> agree</w:t>
      </w:r>
      <w:r w:rsidR="000E6D20" w:rsidRPr="00234F13">
        <w:rPr>
          <w:sz w:val="22"/>
        </w:rPr>
        <w:t>s</w:t>
      </w:r>
      <w:r w:rsidR="00FE6658" w:rsidRPr="00234F13">
        <w:rPr>
          <w:sz w:val="22"/>
        </w:rPr>
        <w:t xml:space="preserve"> well with the </w:t>
      </w:r>
      <w:r w:rsidR="0096735D" w:rsidRPr="00234F13">
        <w:rPr>
          <w:sz w:val="22"/>
        </w:rPr>
        <w:t>rise</w:t>
      </w:r>
      <w:r w:rsidR="00A67929" w:rsidRPr="00234F13">
        <w:rPr>
          <w:sz w:val="22"/>
        </w:rPr>
        <w:t xml:space="preserve"> in</w:t>
      </w:r>
      <w:r w:rsidR="00FE6658" w:rsidRPr="00234F13">
        <w:rPr>
          <w:sz w:val="22"/>
        </w:rPr>
        <w:t xml:space="preserve"> the O-H p</w:t>
      </w:r>
      <w:r w:rsidR="00A67929" w:rsidRPr="00234F13">
        <w:rPr>
          <w:sz w:val="22"/>
        </w:rPr>
        <w:t>olarity</w:t>
      </w:r>
      <w:r w:rsidR="00FE6658" w:rsidRPr="00234F13">
        <w:rPr>
          <w:sz w:val="22"/>
        </w:rPr>
        <w:t>, and the proton affinity at the proton acceptor</w:t>
      </w:r>
      <w:r w:rsidR="004D608E" w:rsidRPr="00234F13">
        <w:rPr>
          <w:sz w:val="22"/>
        </w:rPr>
        <w:t>s</w:t>
      </w:r>
      <w:r w:rsidR="00FE6658" w:rsidRPr="00234F13">
        <w:rPr>
          <w:sz w:val="22"/>
        </w:rPr>
        <w:t xml:space="preserve"> Z. </w:t>
      </w:r>
      <w:r w:rsidR="0096735D" w:rsidRPr="00234F13">
        <w:rPr>
          <w:sz w:val="22"/>
        </w:rPr>
        <w:t>T</w:t>
      </w:r>
      <w:r w:rsidR="00FE6658" w:rsidRPr="00234F13">
        <w:rPr>
          <w:sz w:val="22"/>
        </w:rPr>
        <w:t xml:space="preserve">he </w:t>
      </w:r>
      <w:r w:rsidR="004D608E" w:rsidRPr="00234F13">
        <w:rPr>
          <w:sz w:val="22"/>
        </w:rPr>
        <w:t>very strong</w:t>
      </w:r>
      <w:r w:rsidR="00FE6658" w:rsidRPr="00234F13">
        <w:rPr>
          <w:sz w:val="22"/>
        </w:rPr>
        <w:t xml:space="preserve"> intermolecular </w:t>
      </w:r>
      <w:r w:rsidR="0016315B" w:rsidRPr="00234F13">
        <w:rPr>
          <w:sz w:val="22"/>
        </w:rPr>
        <w:t xml:space="preserve">transfer of </w:t>
      </w:r>
      <w:r w:rsidR="00FE6658" w:rsidRPr="00234F13">
        <w:rPr>
          <w:sz w:val="22"/>
        </w:rPr>
        <w:t xml:space="preserve">electron density from n(Z7) to </w:t>
      </w:r>
      <w:r w:rsidR="00FE6658" w:rsidRPr="00234F13">
        <w:rPr>
          <w:rFonts w:cs="Times New Roman"/>
          <w:sz w:val="22"/>
        </w:rPr>
        <w:t>σ</w:t>
      </w:r>
      <w:r w:rsidR="00FE6658" w:rsidRPr="00234F13">
        <w:rPr>
          <w:rFonts w:cs="Times New Roman"/>
          <w:sz w:val="22"/>
          <w:vertAlign w:val="superscript"/>
        </w:rPr>
        <w:t>*</w:t>
      </w:r>
      <w:r w:rsidR="00FE6658" w:rsidRPr="00234F13">
        <w:rPr>
          <w:rFonts w:cs="Times New Roman"/>
          <w:sz w:val="22"/>
        </w:rPr>
        <w:t xml:space="preserve">(O-H) orbitals also contributes significantly to the strength and the </w:t>
      </w:r>
      <w:r w:rsidR="001F52B4" w:rsidRPr="00234F13">
        <w:rPr>
          <w:rFonts w:cs="Times New Roman"/>
          <w:sz w:val="22"/>
        </w:rPr>
        <w:t>red shift</w:t>
      </w:r>
      <w:r w:rsidR="00FE6658" w:rsidRPr="00234F13">
        <w:rPr>
          <w:rFonts w:cs="Times New Roman"/>
          <w:sz w:val="22"/>
        </w:rPr>
        <w:t xml:space="preserve"> of O-H</w:t>
      </w:r>
      <w:r w:rsidR="00582EB7" w:rsidRPr="00234F13">
        <w:rPr>
          <w:sz w:val="22"/>
        </w:rPr>
        <w:t>∙∙∙</w:t>
      </w:r>
      <w:r w:rsidR="00FE6658" w:rsidRPr="00234F13">
        <w:rPr>
          <w:rFonts w:cs="Times New Roman"/>
          <w:sz w:val="22"/>
        </w:rPr>
        <w:t>Z7 hydrogen bonds.</w:t>
      </w:r>
      <w:r w:rsidR="00C17A18" w:rsidRPr="00234F13">
        <w:rPr>
          <w:rFonts w:cs="Times New Roman"/>
          <w:sz w:val="22"/>
        </w:rPr>
        <w:t xml:space="preserve"> </w:t>
      </w:r>
    </w:p>
    <w:p w14:paraId="29550AFF" w14:textId="4C20CA4A" w:rsidR="00276958" w:rsidRPr="00234F13" w:rsidRDefault="00FE6658" w:rsidP="001F7430">
      <w:pPr>
        <w:spacing w:before="120" w:after="120"/>
        <w:ind w:firstLine="567"/>
        <w:rPr>
          <w:rFonts w:cs="Times New Roman"/>
          <w:sz w:val="22"/>
        </w:rPr>
      </w:pPr>
      <w:r w:rsidRPr="00234F13">
        <w:rPr>
          <w:rFonts w:cs="Times New Roman"/>
          <w:sz w:val="22"/>
        </w:rPr>
        <w:t>The nonconventional C</w:t>
      </w:r>
      <w:r w:rsidRPr="00234F13">
        <w:rPr>
          <w:rFonts w:cs="Times New Roman"/>
          <w:sz w:val="22"/>
          <w:vertAlign w:val="subscript"/>
        </w:rPr>
        <w:t>sp2</w:t>
      </w:r>
      <w:r w:rsidRPr="00234F13">
        <w:rPr>
          <w:rFonts w:cs="Times New Roman"/>
          <w:sz w:val="22"/>
        </w:rPr>
        <w:t>-H</w:t>
      </w:r>
      <w:r w:rsidR="00582EB7" w:rsidRPr="00234F13">
        <w:rPr>
          <w:sz w:val="22"/>
        </w:rPr>
        <w:t>∙∙∙</w:t>
      </w:r>
      <w:r w:rsidRPr="00234F13">
        <w:rPr>
          <w:rFonts w:cs="Times New Roman"/>
          <w:sz w:val="22"/>
        </w:rPr>
        <w:t xml:space="preserve">Z2 hydrogen bonds experience a decrease in their </w:t>
      </w:r>
      <w:r w:rsidR="001F604A" w:rsidRPr="00234F13">
        <w:rPr>
          <w:rFonts w:cs="Times New Roman"/>
          <w:sz w:val="22"/>
        </w:rPr>
        <w:t>stability as Z2 in RCZOH goes from O to Te, and R changes from CH</w:t>
      </w:r>
      <w:r w:rsidR="001F604A" w:rsidRPr="00234F13">
        <w:rPr>
          <w:rFonts w:cs="Times New Roman"/>
          <w:sz w:val="22"/>
          <w:vertAlign w:val="subscript"/>
        </w:rPr>
        <w:t>3</w:t>
      </w:r>
      <w:r w:rsidR="001F604A" w:rsidRPr="00234F13">
        <w:rPr>
          <w:rFonts w:cs="Times New Roman"/>
          <w:sz w:val="22"/>
        </w:rPr>
        <w:t xml:space="preserve"> to F</w:t>
      </w:r>
      <w:r w:rsidR="002A75DB" w:rsidRPr="00234F13">
        <w:rPr>
          <w:rFonts w:cs="Times New Roman"/>
          <w:sz w:val="22"/>
        </w:rPr>
        <w:t xml:space="preserve">. </w:t>
      </w:r>
      <w:r w:rsidR="001F604A" w:rsidRPr="00234F13">
        <w:rPr>
          <w:rFonts w:cs="Times New Roman"/>
          <w:sz w:val="22"/>
        </w:rPr>
        <w:t xml:space="preserve">The </w:t>
      </w:r>
      <w:r w:rsidR="00192E5F" w:rsidRPr="00234F13">
        <w:rPr>
          <w:rFonts w:cs="Times New Roman"/>
          <w:sz w:val="22"/>
        </w:rPr>
        <w:t>substitu</w:t>
      </w:r>
      <w:r w:rsidR="0096735D" w:rsidRPr="00234F13">
        <w:rPr>
          <w:rFonts w:cs="Times New Roman"/>
          <w:sz w:val="22"/>
        </w:rPr>
        <w:t>tion</w:t>
      </w:r>
      <w:r w:rsidR="00192E5F" w:rsidRPr="00234F13">
        <w:rPr>
          <w:rFonts w:cs="Times New Roman"/>
          <w:sz w:val="22"/>
        </w:rPr>
        <w:t xml:space="preserve"> of the</w:t>
      </w:r>
      <w:r w:rsidR="002A75DB" w:rsidRPr="00234F13">
        <w:rPr>
          <w:rFonts w:cs="Times New Roman"/>
          <w:sz w:val="22"/>
        </w:rPr>
        <w:t xml:space="preserve"> O atom in NH</w:t>
      </w:r>
      <w:r w:rsidR="002A75DB" w:rsidRPr="00234F13">
        <w:rPr>
          <w:rFonts w:cs="Times New Roman"/>
          <w:sz w:val="22"/>
          <w:vertAlign w:val="subscript"/>
        </w:rPr>
        <w:t>2</w:t>
      </w:r>
      <w:r w:rsidR="002A75DB" w:rsidRPr="00234F13">
        <w:rPr>
          <w:rFonts w:cs="Times New Roman"/>
          <w:sz w:val="22"/>
        </w:rPr>
        <w:t>CHZ with S, S</w:t>
      </w:r>
      <w:r w:rsidR="00582EB7" w:rsidRPr="00234F13">
        <w:rPr>
          <w:rFonts w:cs="Times New Roman"/>
          <w:sz w:val="22"/>
        </w:rPr>
        <w:t>e</w:t>
      </w:r>
      <w:r w:rsidR="002A75DB" w:rsidRPr="00234F13">
        <w:rPr>
          <w:rFonts w:cs="Times New Roman"/>
          <w:sz w:val="22"/>
        </w:rPr>
        <w:t xml:space="preserve">, and Te </w:t>
      </w:r>
      <w:r w:rsidR="00192E5F" w:rsidRPr="00234F13">
        <w:rPr>
          <w:rFonts w:cs="Times New Roman"/>
          <w:sz w:val="22"/>
        </w:rPr>
        <w:t>results in</w:t>
      </w:r>
      <w:r w:rsidR="001F604A" w:rsidRPr="00234F13">
        <w:rPr>
          <w:rFonts w:cs="Times New Roman"/>
          <w:sz w:val="22"/>
        </w:rPr>
        <w:t xml:space="preserve"> the</w:t>
      </w:r>
      <w:r w:rsidR="002A75DB" w:rsidRPr="00234F13">
        <w:rPr>
          <w:rFonts w:cs="Times New Roman"/>
          <w:sz w:val="22"/>
        </w:rPr>
        <w:t xml:space="preserve"> </w:t>
      </w:r>
      <w:r w:rsidR="00192E5F" w:rsidRPr="00234F13">
        <w:rPr>
          <w:rFonts w:cs="Times New Roman"/>
          <w:sz w:val="22"/>
        </w:rPr>
        <w:t xml:space="preserve">larger </w:t>
      </w:r>
      <w:r w:rsidR="002A75DB" w:rsidRPr="00234F13">
        <w:rPr>
          <w:rFonts w:cs="Times New Roman"/>
          <w:sz w:val="22"/>
        </w:rPr>
        <w:t>strength of C</w:t>
      </w:r>
      <w:r w:rsidR="002A75DB" w:rsidRPr="00234F13">
        <w:rPr>
          <w:rFonts w:cs="Times New Roman"/>
          <w:sz w:val="22"/>
          <w:vertAlign w:val="subscript"/>
        </w:rPr>
        <w:t>sp2</w:t>
      </w:r>
      <w:r w:rsidR="002A75DB" w:rsidRPr="00234F13">
        <w:rPr>
          <w:rFonts w:cs="Times New Roman"/>
          <w:sz w:val="22"/>
        </w:rPr>
        <w:t>-H</w:t>
      </w:r>
      <w:r w:rsidR="00582EB7" w:rsidRPr="00234F13">
        <w:rPr>
          <w:sz w:val="22"/>
        </w:rPr>
        <w:t>∙∙∙</w:t>
      </w:r>
      <w:r w:rsidR="002A75DB" w:rsidRPr="00234F13">
        <w:rPr>
          <w:rFonts w:cs="Times New Roman"/>
          <w:sz w:val="22"/>
        </w:rPr>
        <w:t>Z2 hydrogen bonds. In addition, the stretching frequenc</w:t>
      </w:r>
      <w:r w:rsidR="004D608E" w:rsidRPr="00234F13">
        <w:rPr>
          <w:rFonts w:cs="Times New Roman"/>
          <w:sz w:val="22"/>
        </w:rPr>
        <w:t>ies</w:t>
      </w:r>
      <w:r w:rsidR="002A75DB" w:rsidRPr="00234F13">
        <w:rPr>
          <w:rFonts w:cs="Times New Roman"/>
          <w:sz w:val="22"/>
        </w:rPr>
        <w:t xml:space="preserve"> of the C</w:t>
      </w:r>
      <w:r w:rsidR="002A75DB" w:rsidRPr="00234F13">
        <w:rPr>
          <w:rFonts w:cs="Times New Roman"/>
          <w:sz w:val="22"/>
          <w:vertAlign w:val="subscript"/>
        </w:rPr>
        <w:t>sp2</w:t>
      </w:r>
      <w:r w:rsidR="002A75DB" w:rsidRPr="00234F13">
        <w:rPr>
          <w:rFonts w:cs="Times New Roman"/>
          <w:sz w:val="22"/>
        </w:rPr>
        <w:t>-H bond turn from blue</w:t>
      </w:r>
      <w:r w:rsidR="00192E5F" w:rsidRPr="00234F13">
        <w:rPr>
          <w:rFonts w:cs="Times New Roman"/>
          <w:sz w:val="22"/>
        </w:rPr>
        <w:t xml:space="preserve"> shift</w:t>
      </w:r>
      <w:r w:rsidR="002A75DB" w:rsidRPr="00234F13">
        <w:rPr>
          <w:rFonts w:cs="Times New Roman"/>
          <w:sz w:val="22"/>
        </w:rPr>
        <w:t xml:space="preserve"> to </w:t>
      </w:r>
      <w:r w:rsidR="007B4471" w:rsidRPr="00234F13">
        <w:rPr>
          <w:rFonts w:cs="Times New Roman"/>
          <w:sz w:val="22"/>
        </w:rPr>
        <w:t>red</w:t>
      </w:r>
      <w:r w:rsidR="00192E5F" w:rsidRPr="00234F13">
        <w:rPr>
          <w:rFonts w:cs="Times New Roman"/>
          <w:sz w:val="22"/>
        </w:rPr>
        <w:t xml:space="preserve"> shift as Z2 and Z7 vary from O to Te, in which the C</w:t>
      </w:r>
      <w:r w:rsidR="00192E5F" w:rsidRPr="00234F13">
        <w:rPr>
          <w:rFonts w:cs="Times New Roman"/>
          <w:sz w:val="22"/>
          <w:vertAlign w:val="subscript"/>
        </w:rPr>
        <w:t>sp2</w:t>
      </w:r>
      <w:r w:rsidR="00192E5F" w:rsidRPr="00234F13">
        <w:rPr>
          <w:rFonts w:cs="Times New Roman"/>
          <w:sz w:val="22"/>
        </w:rPr>
        <w:t>-H blue</w:t>
      </w:r>
      <w:r w:rsidR="0096735D" w:rsidRPr="00234F13">
        <w:rPr>
          <w:rFonts w:cs="Times New Roman"/>
          <w:sz w:val="22"/>
        </w:rPr>
        <w:t xml:space="preserve"> shift</w:t>
      </w:r>
      <w:r w:rsidR="00192E5F" w:rsidRPr="00234F13">
        <w:rPr>
          <w:rFonts w:cs="Times New Roman"/>
          <w:sz w:val="22"/>
        </w:rPr>
        <w:t xml:space="preserve"> of C</w:t>
      </w:r>
      <w:r w:rsidR="00192E5F" w:rsidRPr="00234F13">
        <w:rPr>
          <w:rFonts w:cs="Times New Roman"/>
          <w:sz w:val="22"/>
          <w:vertAlign w:val="subscript"/>
        </w:rPr>
        <w:t>sp2</w:t>
      </w:r>
      <w:r w:rsidR="00192E5F" w:rsidRPr="00234F13">
        <w:rPr>
          <w:rFonts w:cs="Times New Roman"/>
          <w:sz w:val="22"/>
        </w:rPr>
        <w:t>-H</w:t>
      </w:r>
      <w:r w:rsidR="00192E5F" w:rsidRPr="00234F13">
        <w:rPr>
          <w:sz w:val="22"/>
        </w:rPr>
        <w:t>∙∙∙</w:t>
      </w:r>
      <w:r w:rsidR="00192E5F" w:rsidRPr="00234F13">
        <w:rPr>
          <w:rFonts w:cs="Times New Roman"/>
          <w:sz w:val="22"/>
        </w:rPr>
        <w:t xml:space="preserve">O2 reaching </w:t>
      </w:r>
      <w:r w:rsidR="00192E5F" w:rsidRPr="00234F13">
        <w:rPr>
          <w:rFonts w:cs="Times New Roman"/>
          <w:bCs/>
          <w:sz w:val="22"/>
        </w:rPr>
        <w:t>104.9 cm</w:t>
      </w:r>
      <w:r w:rsidR="00192E5F" w:rsidRPr="00234F13">
        <w:rPr>
          <w:rFonts w:cs="Times New Roman"/>
          <w:bCs/>
          <w:sz w:val="22"/>
          <w:vertAlign w:val="superscript"/>
        </w:rPr>
        <w:t>-1</w:t>
      </w:r>
      <w:r w:rsidR="007B4471" w:rsidRPr="00234F13">
        <w:rPr>
          <w:rFonts w:cs="Times New Roman"/>
          <w:sz w:val="22"/>
        </w:rPr>
        <w:t xml:space="preserve">. </w:t>
      </w:r>
      <w:r w:rsidR="00192E5F" w:rsidRPr="00234F13">
        <w:rPr>
          <w:rFonts w:cs="Times New Roman"/>
          <w:sz w:val="22"/>
        </w:rPr>
        <w:t>The</w:t>
      </w:r>
      <w:r w:rsidR="007B4471" w:rsidRPr="00234F13">
        <w:rPr>
          <w:rFonts w:cs="Times New Roman"/>
          <w:sz w:val="22"/>
        </w:rPr>
        <w:t xml:space="preserve"> magnitude of the C</w:t>
      </w:r>
      <w:r w:rsidR="007B4471" w:rsidRPr="00234F13">
        <w:rPr>
          <w:rFonts w:cs="Times New Roman"/>
          <w:sz w:val="22"/>
          <w:vertAlign w:val="subscript"/>
        </w:rPr>
        <w:t>sp2</w:t>
      </w:r>
      <w:r w:rsidR="007B4471" w:rsidRPr="00234F13">
        <w:rPr>
          <w:rFonts w:cs="Times New Roman"/>
          <w:sz w:val="22"/>
        </w:rPr>
        <w:t>-H red</w:t>
      </w:r>
      <w:r w:rsidR="0096735D" w:rsidRPr="00234F13">
        <w:rPr>
          <w:rFonts w:cs="Times New Roman"/>
          <w:sz w:val="22"/>
        </w:rPr>
        <w:t xml:space="preserve"> shift</w:t>
      </w:r>
      <w:r w:rsidR="007B4471" w:rsidRPr="00234F13">
        <w:rPr>
          <w:rFonts w:cs="Times New Roman"/>
          <w:sz w:val="22"/>
        </w:rPr>
        <w:t xml:space="preserve"> become</w:t>
      </w:r>
      <w:r w:rsidR="00E729FA" w:rsidRPr="00234F13">
        <w:rPr>
          <w:rFonts w:cs="Times New Roman"/>
          <w:sz w:val="22"/>
        </w:rPr>
        <w:t>s</w:t>
      </w:r>
      <w:r w:rsidR="007B4471" w:rsidRPr="00234F13">
        <w:rPr>
          <w:rFonts w:cs="Times New Roman"/>
          <w:sz w:val="22"/>
        </w:rPr>
        <w:t xml:space="preserve"> more obvious </w:t>
      </w:r>
      <w:r w:rsidR="00192E5F" w:rsidRPr="00234F13">
        <w:rPr>
          <w:rFonts w:cs="Times New Roman"/>
          <w:sz w:val="22"/>
        </w:rPr>
        <w:t xml:space="preserve">when </w:t>
      </w:r>
      <w:r w:rsidR="007B4471" w:rsidRPr="00234F13">
        <w:rPr>
          <w:rFonts w:cs="Times New Roman"/>
          <w:sz w:val="22"/>
        </w:rPr>
        <w:t xml:space="preserve">R </w:t>
      </w:r>
      <w:r w:rsidR="0096735D" w:rsidRPr="00234F13">
        <w:rPr>
          <w:rFonts w:cs="Times New Roman"/>
          <w:sz w:val="22"/>
        </w:rPr>
        <w:t xml:space="preserve">goes </w:t>
      </w:r>
      <w:r w:rsidR="007B4471" w:rsidRPr="00234F13">
        <w:rPr>
          <w:rFonts w:cs="Times New Roman"/>
          <w:sz w:val="22"/>
        </w:rPr>
        <w:t>from F to CH</w:t>
      </w:r>
      <w:r w:rsidR="007B4471" w:rsidRPr="00234F13">
        <w:rPr>
          <w:rFonts w:cs="Times New Roman"/>
          <w:sz w:val="22"/>
          <w:vertAlign w:val="subscript"/>
        </w:rPr>
        <w:t>3</w:t>
      </w:r>
      <w:r w:rsidR="00E729FA" w:rsidRPr="00234F13">
        <w:rPr>
          <w:rFonts w:cs="Times New Roman"/>
          <w:sz w:val="22"/>
        </w:rPr>
        <w:t xml:space="preserve"> substitution</w:t>
      </w:r>
      <w:r w:rsidR="007B4471" w:rsidRPr="00234F13">
        <w:rPr>
          <w:rFonts w:cs="Times New Roman"/>
          <w:sz w:val="22"/>
        </w:rPr>
        <w:t xml:space="preserve">. </w:t>
      </w:r>
      <w:r w:rsidR="00EA75DE" w:rsidRPr="00234F13">
        <w:rPr>
          <w:rFonts w:cs="Times New Roman"/>
          <w:sz w:val="22"/>
        </w:rPr>
        <w:t>The</w:t>
      </w:r>
      <w:r w:rsidR="007B4471" w:rsidRPr="00234F13">
        <w:rPr>
          <w:rFonts w:cs="Times New Roman"/>
          <w:sz w:val="22"/>
        </w:rPr>
        <w:t xml:space="preserve"> increase in the C</w:t>
      </w:r>
      <w:r w:rsidR="007B4471" w:rsidRPr="00234F13">
        <w:rPr>
          <w:rFonts w:cs="Times New Roman"/>
          <w:sz w:val="22"/>
          <w:vertAlign w:val="subscript"/>
        </w:rPr>
        <w:t>sp2</w:t>
      </w:r>
      <w:r w:rsidR="007B4471" w:rsidRPr="00234F13">
        <w:rPr>
          <w:rFonts w:cs="Times New Roman"/>
          <w:sz w:val="22"/>
        </w:rPr>
        <w:t>-H stretching frequenc</w:t>
      </w:r>
      <w:r w:rsidR="00981E4E" w:rsidRPr="00234F13">
        <w:rPr>
          <w:rFonts w:cs="Times New Roman"/>
          <w:sz w:val="22"/>
        </w:rPr>
        <w:t>ie</w:t>
      </w:r>
      <w:r w:rsidR="007B4471" w:rsidRPr="00234F13">
        <w:rPr>
          <w:rFonts w:cs="Times New Roman"/>
          <w:sz w:val="22"/>
        </w:rPr>
        <w:t>s occur</w:t>
      </w:r>
      <w:r w:rsidR="00981E4E" w:rsidRPr="00234F13">
        <w:rPr>
          <w:rFonts w:cs="Times New Roman"/>
          <w:sz w:val="22"/>
        </w:rPr>
        <w:t>s</w:t>
      </w:r>
      <w:r w:rsidR="007B4471" w:rsidRPr="00234F13">
        <w:rPr>
          <w:rFonts w:cs="Times New Roman"/>
          <w:sz w:val="22"/>
        </w:rPr>
        <w:t xml:space="preserve"> along with the decrease in both the proton affinity at Z2 sites and the polarity of C</w:t>
      </w:r>
      <w:r w:rsidR="007B4471" w:rsidRPr="00234F13">
        <w:rPr>
          <w:rFonts w:cs="Times New Roman"/>
          <w:sz w:val="22"/>
          <w:vertAlign w:val="subscript"/>
        </w:rPr>
        <w:t>sp2</w:t>
      </w:r>
      <w:r w:rsidR="007B4471" w:rsidRPr="00234F13">
        <w:rPr>
          <w:rFonts w:cs="Times New Roman"/>
          <w:sz w:val="22"/>
        </w:rPr>
        <w:t xml:space="preserve">-H bonds, and </w:t>
      </w:r>
      <w:r w:rsidR="007B4471" w:rsidRPr="00234F13">
        <w:rPr>
          <w:rFonts w:cs="Times New Roman"/>
          <w:i/>
          <w:iCs/>
          <w:sz w:val="22"/>
        </w:rPr>
        <w:t>vice versa</w:t>
      </w:r>
      <w:r w:rsidR="007B4471" w:rsidRPr="00234F13">
        <w:rPr>
          <w:rFonts w:cs="Times New Roman"/>
          <w:sz w:val="22"/>
        </w:rPr>
        <w:t>.</w:t>
      </w:r>
      <w:r w:rsidR="009862A2" w:rsidRPr="00234F13">
        <w:rPr>
          <w:rFonts w:cs="Times New Roman"/>
          <w:sz w:val="22"/>
        </w:rPr>
        <w:t xml:space="preserve"> </w:t>
      </w:r>
      <w:r w:rsidR="007A3867" w:rsidRPr="00234F13">
        <w:rPr>
          <w:sz w:val="22"/>
        </w:rPr>
        <w:t xml:space="preserve">Interestingly, this work highlights the remarkable </w:t>
      </w:r>
      <w:r w:rsidR="00E729FA" w:rsidRPr="00234F13">
        <w:rPr>
          <w:sz w:val="22"/>
        </w:rPr>
        <w:t>impact</w:t>
      </w:r>
      <w:r w:rsidR="007A3867" w:rsidRPr="00234F13">
        <w:rPr>
          <w:sz w:val="22"/>
        </w:rPr>
        <w:t xml:space="preserve"> of NH</w:t>
      </w:r>
      <w:r w:rsidR="007A3867" w:rsidRPr="00234F13">
        <w:rPr>
          <w:sz w:val="22"/>
          <w:vertAlign w:val="subscript"/>
        </w:rPr>
        <w:t>2</w:t>
      </w:r>
      <w:r w:rsidR="007A3867" w:rsidRPr="00234F13">
        <w:rPr>
          <w:sz w:val="22"/>
        </w:rPr>
        <w:t xml:space="preserve"> relative to CH</w:t>
      </w:r>
      <w:r w:rsidR="007A3867" w:rsidRPr="00234F13">
        <w:rPr>
          <w:sz w:val="22"/>
          <w:vertAlign w:val="subscript"/>
        </w:rPr>
        <w:t>3</w:t>
      </w:r>
      <w:r w:rsidR="007A3867" w:rsidRPr="00234F13">
        <w:rPr>
          <w:sz w:val="22"/>
        </w:rPr>
        <w:t>/F substitute in chalcogenoaldehyde</w:t>
      </w:r>
      <w:r w:rsidR="001D7D55" w:rsidRPr="00234F13">
        <w:rPr>
          <w:sz w:val="22"/>
        </w:rPr>
        <w:t>s</w:t>
      </w:r>
      <w:r w:rsidR="007A3867" w:rsidRPr="00234F13">
        <w:rPr>
          <w:sz w:val="22"/>
        </w:rPr>
        <w:t xml:space="preserve"> </w:t>
      </w:r>
      <w:r w:rsidR="001D7D55" w:rsidRPr="00234F13">
        <w:rPr>
          <w:sz w:val="22"/>
        </w:rPr>
        <w:t>on</w:t>
      </w:r>
      <w:r w:rsidR="007A3867" w:rsidRPr="00234F13">
        <w:rPr>
          <w:sz w:val="22"/>
        </w:rPr>
        <w:t xml:space="preserve"> the increase in the stretching frequency O-H red- and C</w:t>
      </w:r>
      <w:r w:rsidR="007A3867" w:rsidRPr="00234F13">
        <w:rPr>
          <w:sz w:val="22"/>
          <w:vertAlign w:val="subscript"/>
        </w:rPr>
        <w:t>sp2</w:t>
      </w:r>
      <w:r w:rsidR="007A3867" w:rsidRPr="00234F13">
        <w:rPr>
          <w:sz w:val="22"/>
        </w:rPr>
        <w:t xml:space="preserve">-H </w:t>
      </w:r>
      <w:r w:rsidR="001F52B4" w:rsidRPr="00234F13">
        <w:rPr>
          <w:sz w:val="22"/>
        </w:rPr>
        <w:t>blue shift</w:t>
      </w:r>
      <w:r w:rsidR="007A3867" w:rsidRPr="00234F13">
        <w:rPr>
          <w:sz w:val="22"/>
        </w:rPr>
        <w:t xml:space="preserve"> </w:t>
      </w:r>
      <w:r w:rsidR="007A3867" w:rsidRPr="00234F13">
        <w:rPr>
          <w:rFonts w:cs="Times New Roman"/>
          <w:sz w:val="22"/>
        </w:rPr>
        <w:t>involving hydrogen bond.</w:t>
      </w:r>
    </w:p>
    <w:p w14:paraId="59BA6742" w14:textId="77777777" w:rsidR="008811B6" w:rsidRPr="00234F13" w:rsidRDefault="008F7534" w:rsidP="001F7430">
      <w:pPr>
        <w:spacing w:before="120" w:after="120"/>
        <w:rPr>
          <w:rFonts w:cs="Times New Roman"/>
          <w:b/>
          <w:bCs/>
          <w:sz w:val="22"/>
          <w:lang w:val="vi-VN"/>
        </w:rPr>
      </w:pPr>
      <w:r w:rsidRPr="00234F13">
        <w:rPr>
          <w:rFonts w:cs="Times New Roman"/>
          <w:b/>
          <w:bCs/>
          <w:sz w:val="22"/>
        </w:rPr>
        <w:t>Acknowledgements</w:t>
      </w:r>
    </w:p>
    <w:p w14:paraId="179A3637" w14:textId="77777777" w:rsidR="008811B6" w:rsidRPr="00234F13" w:rsidRDefault="00D87014" w:rsidP="00377FBE">
      <w:pPr>
        <w:spacing w:before="120" w:after="120"/>
        <w:ind w:firstLine="567"/>
        <w:rPr>
          <w:rStyle w:val="fontstyle01"/>
          <w:rFonts w:ascii="Times New Roman" w:hAnsi="Times New Roman" w:cs="Times New Roman"/>
          <w:b/>
          <w:bCs/>
          <w:color w:val="auto"/>
          <w:sz w:val="22"/>
          <w:szCs w:val="22"/>
          <w:lang w:val="vi-VN"/>
        </w:rPr>
      </w:pPr>
      <w:r w:rsidRPr="00234F13">
        <w:rPr>
          <w:rStyle w:val="fontstyle01"/>
          <w:rFonts w:ascii="Times New Roman" w:hAnsi="Times New Roman" w:cs="Times New Roman"/>
          <w:i/>
          <w:iCs/>
          <w:color w:val="auto"/>
          <w:sz w:val="22"/>
          <w:szCs w:val="22"/>
        </w:rPr>
        <w:t>This research is funded by Vietnam Ministry of Education and Training (MOET) under grant number B2024-DQN-01.</w:t>
      </w:r>
    </w:p>
    <w:p w14:paraId="4E68C4C4" w14:textId="3F1EB1DD" w:rsidR="009C4C6F" w:rsidRPr="00234F13" w:rsidRDefault="009C4C6F" w:rsidP="008811B6">
      <w:pPr>
        <w:spacing w:beforeLines="120" w:before="288" w:afterLines="120" w:after="288"/>
        <w:rPr>
          <w:rFonts w:cs="Times New Roman"/>
          <w:b/>
          <w:bCs/>
          <w:sz w:val="22"/>
        </w:rPr>
      </w:pPr>
      <w:r w:rsidRPr="00234F13">
        <w:rPr>
          <w:rFonts w:cs="Times New Roman"/>
          <w:b/>
          <w:bCs/>
          <w:color w:val="000000"/>
          <w:sz w:val="20"/>
          <w:szCs w:val="20"/>
        </w:rPr>
        <w:t>REFERENCES</w:t>
      </w:r>
    </w:p>
    <w:sdt>
      <w:sdtPr>
        <w:rPr>
          <w:rFonts w:cs="Times New Roman"/>
          <w:color w:val="000000"/>
          <w:sz w:val="20"/>
          <w:szCs w:val="20"/>
        </w:rPr>
        <w:tag w:val="MENDELEY_BIBLIOGRAPHY"/>
        <w:id w:val="-2124836436"/>
        <w:placeholder>
          <w:docPart w:val="DefaultPlaceholder_-1854013440"/>
        </w:placeholder>
      </w:sdtPr>
      <w:sdtContent>
        <w:p w14:paraId="1D637883" w14:textId="1D1CA879" w:rsidR="006934B6" w:rsidRPr="00234F13" w:rsidRDefault="006934B6" w:rsidP="0036207F">
          <w:pPr>
            <w:autoSpaceDE w:val="0"/>
            <w:autoSpaceDN w:val="0"/>
            <w:spacing w:before="120" w:after="120"/>
            <w:ind w:hanging="641"/>
            <w:divId w:val="180123112"/>
            <w:rPr>
              <w:rFonts w:eastAsia="Times New Roman" w:cs="Times New Roman"/>
              <w:kern w:val="0"/>
              <w:sz w:val="20"/>
              <w:szCs w:val="20"/>
              <w14:ligatures w14:val="none"/>
            </w:rPr>
          </w:pPr>
          <w:r w:rsidRPr="00234F13">
            <w:rPr>
              <w:rFonts w:eastAsia="Times New Roman" w:cs="Times New Roman"/>
              <w:sz w:val="20"/>
              <w:szCs w:val="20"/>
            </w:rPr>
            <w:t>1.</w:t>
          </w:r>
          <w:r w:rsidRPr="00234F13">
            <w:rPr>
              <w:rFonts w:eastAsia="Times New Roman" w:cs="Times New Roman"/>
              <w:sz w:val="20"/>
              <w:szCs w:val="20"/>
            </w:rPr>
            <w:tab/>
            <w:t>Sanders JKM</w:t>
          </w:r>
          <w:r w:rsidR="00276958" w:rsidRPr="00234F13">
            <w:rPr>
              <w:rFonts w:eastAsia="Times New Roman" w:cs="Times New Roman"/>
              <w:sz w:val="20"/>
              <w:szCs w:val="20"/>
            </w:rPr>
            <w:t>,</w:t>
          </w:r>
          <w:r w:rsidRPr="00234F13">
            <w:rPr>
              <w:rFonts w:eastAsia="Times New Roman" w:cs="Times New Roman"/>
              <w:sz w:val="20"/>
              <w:szCs w:val="20"/>
            </w:rPr>
            <w:t xml:space="preserve"> Book Review: Chemistry Beyond the Molecule: Supramolecular Chemistry. Concepts and Perspectives. By J.-M. Lehn</w:t>
          </w:r>
          <w:r w:rsidR="00276958"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i/>
              <w:iCs/>
              <w:sz w:val="20"/>
              <w:szCs w:val="20"/>
            </w:rPr>
            <w:t>Angewandte Chemie International Edition in English</w:t>
          </w:r>
          <w:r w:rsidR="00276958"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1995</w:t>
          </w:r>
          <w:r w:rsidR="00276958" w:rsidRPr="00234F13">
            <w:rPr>
              <w:rFonts w:eastAsia="Times New Roman" w:cs="Times New Roman"/>
              <w:sz w:val="20"/>
              <w:szCs w:val="20"/>
            </w:rPr>
            <w:t xml:space="preserve">, </w:t>
          </w:r>
          <w:r w:rsidRPr="00234F13">
            <w:rPr>
              <w:rFonts w:eastAsia="Times New Roman" w:cs="Times New Roman"/>
              <w:i/>
              <w:iCs/>
              <w:sz w:val="20"/>
              <w:szCs w:val="20"/>
            </w:rPr>
            <w:t>34</w:t>
          </w:r>
          <w:r w:rsidRPr="00234F13">
            <w:rPr>
              <w:rFonts w:eastAsia="Times New Roman" w:cs="Times New Roman"/>
              <w:sz w:val="20"/>
              <w:szCs w:val="20"/>
            </w:rPr>
            <w:t>(22)</w:t>
          </w:r>
          <w:r w:rsidR="00276958" w:rsidRPr="00234F13">
            <w:rPr>
              <w:rFonts w:eastAsia="Times New Roman" w:cs="Times New Roman"/>
              <w:sz w:val="20"/>
              <w:szCs w:val="20"/>
            </w:rPr>
            <w:t xml:space="preserve">, </w:t>
          </w:r>
          <w:r w:rsidRPr="00234F13">
            <w:rPr>
              <w:rFonts w:eastAsia="Times New Roman" w:cs="Times New Roman"/>
              <w:sz w:val="20"/>
              <w:szCs w:val="20"/>
            </w:rPr>
            <w:t xml:space="preserve">2563. </w:t>
          </w:r>
        </w:p>
        <w:p w14:paraId="0C12F5FC" w14:textId="6F77EA51" w:rsidR="006934B6" w:rsidRPr="00234F13" w:rsidRDefault="006934B6" w:rsidP="0036207F">
          <w:pPr>
            <w:autoSpaceDE w:val="0"/>
            <w:autoSpaceDN w:val="0"/>
            <w:spacing w:before="120" w:after="120"/>
            <w:ind w:hanging="641"/>
            <w:divId w:val="682052469"/>
            <w:rPr>
              <w:rFonts w:eastAsia="Times New Roman" w:cs="Times New Roman"/>
              <w:sz w:val="20"/>
              <w:szCs w:val="20"/>
            </w:rPr>
          </w:pPr>
          <w:r w:rsidRPr="00234F13">
            <w:rPr>
              <w:rFonts w:eastAsia="Times New Roman" w:cs="Times New Roman"/>
              <w:sz w:val="20"/>
              <w:szCs w:val="20"/>
            </w:rPr>
            <w:t>2.</w:t>
          </w:r>
          <w:r w:rsidRPr="00234F13">
            <w:rPr>
              <w:rFonts w:eastAsia="Times New Roman" w:cs="Times New Roman"/>
              <w:sz w:val="20"/>
              <w:szCs w:val="20"/>
            </w:rPr>
            <w:tab/>
            <w:t>Jeffrey GA, Saenger W.</w:t>
          </w:r>
          <w:r w:rsidR="00276958"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i/>
              <w:iCs/>
              <w:sz w:val="20"/>
              <w:szCs w:val="20"/>
            </w:rPr>
            <w:t>Hydrogen Bonding in Biological Structures</w:t>
          </w:r>
          <w:r w:rsidR="00276958" w:rsidRPr="00234F13">
            <w:rPr>
              <w:rFonts w:eastAsia="Times New Roman" w:cs="Times New Roman"/>
              <w:sz w:val="20"/>
              <w:szCs w:val="20"/>
            </w:rPr>
            <w:t>,</w:t>
          </w:r>
          <w:r w:rsidRPr="00234F13">
            <w:rPr>
              <w:rFonts w:eastAsia="Times New Roman" w:cs="Times New Roman"/>
              <w:sz w:val="20"/>
              <w:szCs w:val="20"/>
            </w:rPr>
            <w:t xml:space="preserve"> Springer Berlin Heidelberg</w:t>
          </w:r>
          <w:r w:rsidR="00276958" w:rsidRPr="00234F13">
            <w:rPr>
              <w:rFonts w:eastAsia="Times New Roman" w:cs="Times New Roman"/>
              <w:sz w:val="20"/>
              <w:szCs w:val="20"/>
            </w:rPr>
            <w:t>,</w:t>
          </w:r>
          <w:r w:rsidRPr="00234F13">
            <w:rPr>
              <w:rFonts w:eastAsia="Times New Roman" w:cs="Times New Roman"/>
              <w:sz w:val="20"/>
              <w:szCs w:val="20"/>
            </w:rPr>
            <w:t xml:space="preserve"> 2012. </w:t>
          </w:r>
        </w:p>
        <w:p w14:paraId="4E738775" w14:textId="666526C0" w:rsidR="006934B6" w:rsidRPr="00234F13" w:rsidRDefault="006934B6" w:rsidP="0036207F">
          <w:pPr>
            <w:autoSpaceDE w:val="0"/>
            <w:autoSpaceDN w:val="0"/>
            <w:spacing w:before="120" w:after="120"/>
            <w:ind w:hanging="641"/>
            <w:divId w:val="1601141390"/>
            <w:rPr>
              <w:rFonts w:eastAsia="Times New Roman" w:cs="Times New Roman"/>
              <w:sz w:val="20"/>
              <w:szCs w:val="20"/>
            </w:rPr>
          </w:pPr>
          <w:r w:rsidRPr="00234F13">
            <w:rPr>
              <w:rFonts w:eastAsia="Times New Roman" w:cs="Times New Roman"/>
              <w:sz w:val="20"/>
              <w:szCs w:val="20"/>
            </w:rPr>
            <w:t>3.</w:t>
          </w:r>
          <w:r w:rsidRPr="00234F13">
            <w:rPr>
              <w:rFonts w:eastAsia="Times New Roman" w:cs="Times New Roman"/>
              <w:sz w:val="20"/>
              <w:szCs w:val="20"/>
            </w:rPr>
            <w:tab/>
            <w:t>Reek JNH, de Bruin B, Pullen S, Mooibroek TJ, Kluwer AM, Caumes X.</w:t>
          </w:r>
          <w:r w:rsidR="00276958" w:rsidRPr="00234F13">
            <w:rPr>
              <w:rFonts w:eastAsia="Times New Roman" w:cs="Times New Roman"/>
              <w:sz w:val="20"/>
              <w:szCs w:val="20"/>
            </w:rPr>
            <w:t>,</w:t>
          </w:r>
          <w:r w:rsidRPr="00234F13">
            <w:rPr>
              <w:rFonts w:eastAsia="Times New Roman" w:cs="Times New Roman"/>
              <w:sz w:val="20"/>
              <w:szCs w:val="20"/>
            </w:rPr>
            <w:t xml:space="preserve"> Transition Metal Catalysis Controlled by Hydrogen Bonding in the Second Coordination Sphere</w:t>
          </w:r>
          <w:r w:rsidR="00276958" w:rsidRPr="00234F13">
            <w:rPr>
              <w:rFonts w:eastAsia="Times New Roman" w:cs="Times New Roman"/>
              <w:sz w:val="20"/>
              <w:szCs w:val="20"/>
            </w:rPr>
            <w:t xml:space="preserve">, </w:t>
          </w:r>
          <w:r w:rsidR="00276958" w:rsidRPr="00234F13">
            <w:rPr>
              <w:rFonts w:eastAsia="Times New Roman" w:cs="Times New Roman"/>
              <w:i/>
              <w:iCs/>
              <w:sz w:val="20"/>
              <w:szCs w:val="20"/>
            </w:rPr>
            <w:t>Chemical Reviews,</w:t>
          </w:r>
          <w:r w:rsidRPr="00234F13">
            <w:rPr>
              <w:rFonts w:eastAsia="Times New Roman" w:cs="Times New Roman"/>
              <w:sz w:val="20"/>
              <w:szCs w:val="20"/>
            </w:rPr>
            <w:t xml:space="preserve"> </w:t>
          </w:r>
          <w:r w:rsidRPr="00234F13">
            <w:rPr>
              <w:rFonts w:eastAsia="Times New Roman" w:cs="Times New Roman"/>
              <w:b/>
              <w:bCs/>
              <w:sz w:val="20"/>
              <w:szCs w:val="20"/>
            </w:rPr>
            <w:t>2022</w:t>
          </w:r>
          <w:r w:rsidR="00276958" w:rsidRPr="00234F13">
            <w:rPr>
              <w:rFonts w:eastAsia="Times New Roman" w:cs="Times New Roman"/>
              <w:sz w:val="20"/>
              <w:szCs w:val="20"/>
            </w:rPr>
            <w:t xml:space="preserve">, </w:t>
          </w:r>
          <w:r w:rsidRPr="00234F13">
            <w:rPr>
              <w:rFonts w:eastAsia="Times New Roman" w:cs="Times New Roman"/>
              <w:i/>
              <w:iCs/>
              <w:sz w:val="20"/>
              <w:szCs w:val="20"/>
            </w:rPr>
            <w:t>122</w:t>
          </w:r>
          <w:r w:rsidRPr="00234F13">
            <w:rPr>
              <w:rFonts w:eastAsia="Times New Roman" w:cs="Times New Roman"/>
              <w:sz w:val="20"/>
              <w:szCs w:val="20"/>
            </w:rPr>
            <w:t>(14)</w:t>
          </w:r>
          <w:r w:rsidR="00276958" w:rsidRPr="00234F13">
            <w:rPr>
              <w:rFonts w:eastAsia="Times New Roman" w:cs="Times New Roman"/>
              <w:sz w:val="20"/>
              <w:szCs w:val="20"/>
            </w:rPr>
            <w:t xml:space="preserve">, </w:t>
          </w:r>
          <w:r w:rsidRPr="00234F13">
            <w:rPr>
              <w:rFonts w:eastAsia="Times New Roman" w:cs="Times New Roman"/>
              <w:sz w:val="20"/>
              <w:szCs w:val="20"/>
            </w:rPr>
            <w:t xml:space="preserve">12308-12369. </w:t>
          </w:r>
        </w:p>
        <w:p w14:paraId="41207536" w14:textId="17A99B7D" w:rsidR="006934B6" w:rsidRPr="00234F13" w:rsidRDefault="006934B6" w:rsidP="0036207F">
          <w:pPr>
            <w:autoSpaceDE w:val="0"/>
            <w:autoSpaceDN w:val="0"/>
            <w:spacing w:before="120" w:after="120"/>
            <w:ind w:hanging="641"/>
            <w:divId w:val="812865478"/>
            <w:rPr>
              <w:rFonts w:eastAsia="Times New Roman" w:cs="Times New Roman"/>
              <w:sz w:val="20"/>
              <w:szCs w:val="20"/>
            </w:rPr>
          </w:pPr>
          <w:r w:rsidRPr="00234F13">
            <w:rPr>
              <w:rFonts w:eastAsia="Times New Roman" w:cs="Times New Roman"/>
              <w:sz w:val="20"/>
              <w:szCs w:val="20"/>
            </w:rPr>
            <w:t>4.</w:t>
          </w:r>
          <w:r w:rsidRPr="00234F13">
            <w:rPr>
              <w:rFonts w:eastAsia="Times New Roman" w:cs="Times New Roman"/>
              <w:sz w:val="20"/>
              <w:szCs w:val="20"/>
            </w:rPr>
            <w:tab/>
            <w:t>Grabowski SJ.</w:t>
          </w:r>
          <w:r w:rsidR="00276958"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i/>
              <w:iCs/>
              <w:sz w:val="20"/>
              <w:szCs w:val="20"/>
            </w:rPr>
            <w:t>Hydrogen Bonding: New Insights</w:t>
          </w:r>
          <w:r w:rsidR="00276958" w:rsidRPr="00234F13">
            <w:rPr>
              <w:rFonts w:eastAsia="Times New Roman" w:cs="Times New Roman"/>
              <w:sz w:val="20"/>
              <w:szCs w:val="20"/>
            </w:rPr>
            <w:t>,</w:t>
          </w:r>
          <w:r w:rsidRPr="00234F13">
            <w:rPr>
              <w:rFonts w:eastAsia="Times New Roman" w:cs="Times New Roman"/>
              <w:sz w:val="20"/>
              <w:szCs w:val="20"/>
            </w:rPr>
            <w:t xml:space="preserve"> Vol 3</w:t>
          </w:r>
          <w:r w:rsidR="00276958" w:rsidRPr="00234F13">
            <w:rPr>
              <w:rFonts w:eastAsia="Times New Roman" w:cs="Times New Roman"/>
              <w:sz w:val="20"/>
              <w:szCs w:val="20"/>
            </w:rPr>
            <w:t>,</w:t>
          </w:r>
          <w:r w:rsidRPr="00234F13">
            <w:rPr>
              <w:rFonts w:eastAsia="Times New Roman" w:cs="Times New Roman"/>
              <w:sz w:val="20"/>
              <w:szCs w:val="20"/>
            </w:rPr>
            <w:t xml:space="preserve"> Springer</w:t>
          </w:r>
          <w:r w:rsidR="00276958" w:rsidRPr="00234F13">
            <w:rPr>
              <w:rFonts w:eastAsia="Times New Roman" w:cs="Times New Roman"/>
              <w:sz w:val="20"/>
              <w:szCs w:val="20"/>
            </w:rPr>
            <w:t>,</w:t>
          </w:r>
          <w:r w:rsidR="004F4C0D">
            <w:rPr>
              <w:rFonts w:eastAsia="Times New Roman" w:cs="Times New Roman"/>
              <w:sz w:val="20"/>
              <w:szCs w:val="20"/>
            </w:rPr>
            <w:t>USA,</w:t>
          </w:r>
          <w:r w:rsidRPr="00234F13">
            <w:rPr>
              <w:rFonts w:eastAsia="Times New Roman" w:cs="Times New Roman"/>
              <w:sz w:val="20"/>
              <w:szCs w:val="20"/>
            </w:rPr>
            <w:t xml:space="preserve"> 2006.</w:t>
          </w:r>
        </w:p>
        <w:p w14:paraId="153D6D10" w14:textId="518C815F" w:rsidR="006934B6" w:rsidRPr="00234F13" w:rsidRDefault="006934B6" w:rsidP="0036207F">
          <w:pPr>
            <w:autoSpaceDE w:val="0"/>
            <w:autoSpaceDN w:val="0"/>
            <w:spacing w:before="120" w:after="120"/>
            <w:ind w:hanging="641"/>
            <w:divId w:val="1867137375"/>
            <w:rPr>
              <w:rFonts w:eastAsia="Times New Roman" w:cs="Times New Roman"/>
              <w:sz w:val="20"/>
              <w:szCs w:val="20"/>
            </w:rPr>
          </w:pPr>
          <w:r w:rsidRPr="00234F13">
            <w:rPr>
              <w:rFonts w:eastAsia="Times New Roman" w:cs="Times New Roman"/>
              <w:sz w:val="20"/>
              <w:szCs w:val="20"/>
            </w:rPr>
            <w:t>5.</w:t>
          </w:r>
          <w:r w:rsidRPr="00234F13">
            <w:rPr>
              <w:rFonts w:eastAsia="Times New Roman" w:cs="Times New Roman"/>
              <w:sz w:val="20"/>
              <w:szCs w:val="20"/>
            </w:rPr>
            <w:tab/>
            <w:t>Sobczyk L, Grabowski SJ, Krygowski TM.</w:t>
          </w:r>
          <w:r w:rsidR="00276958" w:rsidRPr="00234F13">
            <w:rPr>
              <w:rFonts w:eastAsia="Times New Roman" w:cs="Times New Roman"/>
              <w:sz w:val="20"/>
              <w:szCs w:val="20"/>
            </w:rPr>
            <w:t>,</w:t>
          </w:r>
          <w:r w:rsidRPr="00234F13">
            <w:rPr>
              <w:rFonts w:eastAsia="Times New Roman" w:cs="Times New Roman"/>
              <w:sz w:val="20"/>
              <w:szCs w:val="20"/>
            </w:rPr>
            <w:t xml:space="preserve"> Interrelation between H-Bond and Pi-Electron Delocalization. </w:t>
          </w:r>
          <w:r w:rsidR="00276958" w:rsidRPr="00234F13">
            <w:rPr>
              <w:rFonts w:eastAsia="Times New Roman" w:cs="Times New Roman"/>
              <w:i/>
              <w:iCs/>
              <w:sz w:val="20"/>
              <w:szCs w:val="20"/>
            </w:rPr>
            <w:t>Chemical Reviews,</w:t>
          </w:r>
          <w:r w:rsidRPr="00234F13">
            <w:rPr>
              <w:rFonts w:eastAsia="Times New Roman" w:cs="Times New Roman"/>
              <w:sz w:val="20"/>
              <w:szCs w:val="20"/>
            </w:rPr>
            <w:t xml:space="preserve"> </w:t>
          </w:r>
          <w:r w:rsidRPr="00234F13">
            <w:rPr>
              <w:rFonts w:eastAsia="Times New Roman" w:cs="Times New Roman"/>
              <w:b/>
              <w:bCs/>
              <w:sz w:val="20"/>
              <w:szCs w:val="20"/>
            </w:rPr>
            <w:t>2005</w:t>
          </w:r>
          <w:r w:rsidR="00276958" w:rsidRPr="00234F13">
            <w:rPr>
              <w:rFonts w:eastAsia="Times New Roman" w:cs="Times New Roman"/>
              <w:sz w:val="20"/>
              <w:szCs w:val="20"/>
            </w:rPr>
            <w:t xml:space="preserve">, </w:t>
          </w:r>
          <w:r w:rsidRPr="00234F13">
            <w:rPr>
              <w:rFonts w:eastAsia="Times New Roman" w:cs="Times New Roman"/>
              <w:i/>
              <w:iCs/>
              <w:sz w:val="20"/>
              <w:szCs w:val="20"/>
            </w:rPr>
            <w:t>105</w:t>
          </w:r>
          <w:r w:rsidRPr="00234F13">
            <w:rPr>
              <w:rFonts w:eastAsia="Times New Roman" w:cs="Times New Roman"/>
              <w:sz w:val="20"/>
              <w:szCs w:val="20"/>
            </w:rPr>
            <w:t>(10)</w:t>
          </w:r>
          <w:r w:rsidR="00276958" w:rsidRPr="00234F13">
            <w:rPr>
              <w:rFonts w:eastAsia="Times New Roman" w:cs="Times New Roman"/>
              <w:sz w:val="20"/>
              <w:szCs w:val="20"/>
            </w:rPr>
            <w:t xml:space="preserve">, </w:t>
          </w:r>
          <w:r w:rsidRPr="00234F13">
            <w:rPr>
              <w:rFonts w:eastAsia="Times New Roman" w:cs="Times New Roman"/>
              <w:sz w:val="20"/>
              <w:szCs w:val="20"/>
            </w:rPr>
            <w:t xml:space="preserve">3513-3560. </w:t>
          </w:r>
        </w:p>
        <w:p w14:paraId="708DCD7C" w14:textId="164BE963" w:rsidR="006934B6" w:rsidRPr="00234F13" w:rsidRDefault="006934B6" w:rsidP="0036207F">
          <w:pPr>
            <w:autoSpaceDE w:val="0"/>
            <w:autoSpaceDN w:val="0"/>
            <w:spacing w:before="120" w:after="120"/>
            <w:ind w:hanging="641"/>
            <w:divId w:val="2092896683"/>
            <w:rPr>
              <w:rFonts w:eastAsia="Times New Roman" w:cs="Times New Roman"/>
              <w:sz w:val="20"/>
              <w:szCs w:val="20"/>
            </w:rPr>
          </w:pPr>
          <w:r w:rsidRPr="00234F13">
            <w:rPr>
              <w:rFonts w:eastAsia="Times New Roman" w:cs="Times New Roman"/>
              <w:sz w:val="20"/>
              <w:szCs w:val="20"/>
            </w:rPr>
            <w:t>6.</w:t>
          </w:r>
          <w:r w:rsidRPr="00234F13">
            <w:rPr>
              <w:rFonts w:eastAsia="Times New Roman" w:cs="Times New Roman"/>
              <w:sz w:val="20"/>
              <w:szCs w:val="20"/>
            </w:rPr>
            <w:tab/>
            <w:t>Chang X, Zhang Y, Weng X, Su P, Wu W, Mo Y.</w:t>
          </w:r>
          <w:r w:rsidR="00276958" w:rsidRPr="00234F13">
            <w:rPr>
              <w:rFonts w:eastAsia="Times New Roman" w:cs="Times New Roman"/>
              <w:sz w:val="20"/>
              <w:szCs w:val="20"/>
            </w:rPr>
            <w:t>,</w:t>
          </w:r>
          <w:r w:rsidRPr="00234F13">
            <w:rPr>
              <w:rFonts w:eastAsia="Times New Roman" w:cs="Times New Roman"/>
              <w:sz w:val="20"/>
              <w:szCs w:val="20"/>
            </w:rPr>
            <w:t xml:space="preserve"> Red-Shifting versus </w:t>
          </w:r>
          <w:r w:rsidR="001F52B4" w:rsidRPr="00234F13">
            <w:rPr>
              <w:rFonts w:eastAsia="Times New Roman" w:cs="Times New Roman"/>
              <w:sz w:val="20"/>
              <w:szCs w:val="20"/>
            </w:rPr>
            <w:t>Blue shift</w:t>
          </w:r>
          <w:r w:rsidRPr="00234F13">
            <w:rPr>
              <w:rFonts w:eastAsia="Times New Roman" w:cs="Times New Roman"/>
              <w:sz w:val="20"/>
              <w:szCs w:val="20"/>
            </w:rPr>
            <w:t xml:space="preserve"> Hydrogen Bonds: Perspective from Ab Initio Valence Bond Theory</w:t>
          </w:r>
          <w:r w:rsidR="00276958" w:rsidRPr="00234F13">
            <w:rPr>
              <w:rFonts w:eastAsia="Times New Roman" w:cs="Times New Roman"/>
              <w:sz w:val="20"/>
              <w:szCs w:val="20"/>
            </w:rPr>
            <w:t>,</w:t>
          </w:r>
          <w:r w:rsidRPr="00234F13">
            <w:rPr>
              <w:rFonts w:eastAsia="Times New Roman" w:cs="Times New Roman"/>
              <w:sz w:val="20"/>
              <w:szCs w:val="20"/>
            </w:rPr>
            <w:t xml:space="preserve"> </w:t>
          </w:r>
          <w:r w:rsidR="00276958" w:rsidRPr="00234F13">
            <w:rPr>
              <w:rFonts w:eastAsia="Times New Roman" w:cs="Times New Roman"/>
              <w:i/>
              <w:iCs/>
              <w:sz w:val="20"/>
              <w:szCs w:val="20"/>
            </w:rPr>
            <w:t>The Journal of Physical Chemistry A</w:t>
          </w:r>
          <w:r w:rsidR="00276958"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2016</w:t>
          </w:r>
          <w:r w:rsidR="00276958" w:rsidRPr="00234F13">
            <w:rPr>
              <w:rFonts w:eastAsia="Times New Roman" w:cs="Times New Roman"/>
              <w:sz w:val="20"/>
              <w:szCs w:val="20"/>
            </w:rPr>
            <w:t xml:space="preserve">, </w:t>
          </w:r>
          <w:r w:rsidRPr="00234F13">
            <w:rPr>
              <w:rFonts w:eastAsia="Times New Roman" w:cs="Times New Roman"/>
              <w:i/>
              <w:iCs/>
              <w:sz w:val="20"/>
              <w:szCs w:val="20"/>
            </w:rPr>
            <w:t>120</w:t>
          </w:r>
          <w:r w:rsidRPr="00234F13">
            <w:rPr>
              <w:rFonts w:eastAsia="Times New Roman" w:cs="Times New Roman"/>
              <w:sz w:val="20"/>
              <w:szCs w:val="20"/>
            </w:rPr>
            <w:t>(17)</w:t>
          </w:r>
          <w:r w:rsidR="00276958" w:rsidRPr="00234F13">
            <w:rPr>
              <w:rFonts w:eastAsia="Times New Roman" w:cs="Times New Roman"/>
              <w:sz w:val="20"/>
              <w:szCs w:val="20"/>
            </w:rPr>
            <w:t xml:space="preserve">, </w:t>
          </w:r>
          <w:r w:rsidRPr="00234F13">
            <w:rPr>
              <w:rFonts w:eastAsia="Times New Roman" w:cs="Times New Roman"/>
              <w:sz w:val="20"/>
              <w:szCs w:val="20"/>
            </w:rPr>
            <w:t xml:space="preserve">2749-2756. </w:t>
          </w:r>
        </w:p>
        <w:p w14:paraId="0B11039D" w14:textId="79454690" w:rsidR="006934B6" w:rsidRPr="00234F13" w:rsidRDefault="006934B6" w:rsidP="0036207F">
          <w:pPr>
            <w:autoSpaceDE w:val="0"/>
            <w:autoSpaceDN w:val="0"/>
            <w:spacing w:before="120" w:after="120"/>
            <w:ind w:hanging="641"/>
            <w:divId w:val="2066683621"/>
            <w:rPr>
              <w:rFonts w:eastAsia="Times New Roman" w:cs="Times New Roman"/>
              <w:sz w:val="20"/>
              <w:szCs w:val="20"/>
            </w:rPr>
          </w:pPr>
          <w:r w:rsidRPr="00234F13">
            <w:rPr>
              <w:rFonts w:eastAsia="Times New Roman" w:cs="Times New Roman"/>
              <w:sz w:val="20"/>
              <w:szCs w:val="20"/>
            </w:rPr>
            <w:t>7.</w:t>
          </w:r>
          <w:r w:rsidRPr="00234F13">
            <w:rPr>
              <w:rFonts w:eastAsia="Times New Roman" w:cs="Times New Roman"/>
              <w:sz w:val="20"/>
              <w:szCs w:val="20"/>
            </w:rPr>
            <w:tab/>
            <w:t>Hobza P, Havlas Z.</w:t>
          </w:r>
          <w:r w:rsidR="00276958" w:rsidRPr="00234F13">
            <w:rPr>
              <w:rFonts w:eastAsia="Times New Roman" w:cs="Times New Roman"/>
              <w:sz w:val="20"/>
              <w:szCs w:val="20"/>
            </w:rPr>
            <w:t>,</w:t>
          </w:r>
          <w:r w:rsidRPr="00234F13">
            <w:rPr>
              <w:rFonts w:eastAsia="Times New Roman" w:cs="Times New Roman"/>
              <w:sz w:val="20"/>
              <w:szCs w:val="20"/>
            </w:rPr>
            <w:t xml:space="preserve"> </w:t>
          </w:r>
          <w:r w:rsidR="001F52B4" w:rsidRPr="00234F13">
            <w:rPr>
              <w:rFonts w:eastAsia="Times New Roman" w:cs="Times New Roman"/>
              <w:sz w:val="20"/>
              <w:szCs w:val="20"/>
            </w:rPr>
            <w:t>Blue shift</w:t>
          </w:r>
          <w:r w:rsidRPr="00234F13">
            <w:rPr>
              <w:rFonts w:eastAsia="Times New Roman" w:cs="Times New Roman"/>
              <w:sz w:val="20"/>
              <w:szCs w:val="20"/>
            </w:rPr>
            <w:t xml:space="preserve"> Hydrogen Bonds</w:t>
          </w:r>
          <w:r w:rsidR="00276958" w:rsidRPr="00234F13">
            <w:rPr>
              <w:rFonts w:eastAsia="Times New Roman" w:cs="Times New Roman"/>
              <w:sz w:val="20"/>
              <w:szCs w:val="20"/>
            </w:rPr>
            <w:t>,</w:t>
          </w:r>
          <w:r w:rsidRPr="00234F13">
            <w:rPr>
              <w:rFonts w:eastAsia="Times New Roman" w:cs="Times New Roman"/>
              <w:sz w:val="20"/>
              <w:szCs w:val="20"/>
            </w:rPr>
            <w:t xml:space="preserve"> </w:t>
          </w:r>
          <w:r w:rsidR="00276958" w:rsidRPr="00234F13">
            <w:rPr>
              <w:rFonts w:eastAsia="Times New Roman" w:cs="Times New Roman"/>
              <w:i/>
              <w:iCs/>
              <w:sz w:val="20"/>
              <w:szCs w:val="20"/>
            </w:rPr>
            <w:t>Chemical Reviews</w:t>
          </w:r>
          <w:r w:rsidR="00276958"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2000</w:t>
          </w:r>
          <w:r w:rsidR="00276958" w:rsidRPr="00234F13">
            <w:rPr>
              <w:rFonts w:eastAsia="Times New Roman" w:cs="Times New Roman"/>
              <w:sz w:val="20"/>
              <w:szCs w:val="20"/>
            </w:rPr>
            <w:t xml:space="preserve">, </w:t>
          </w:r>
          <w:r w:rsidRPr="00234F13">
            <w:rPr>
              <w:rFonts w:eastAsia="Times New Roman" w:cs="Times New Roman"/>
              <w:i/>
              <w:iCs/>
              <w:sz w:val="20"/>
              <w:szCs w:val="20"/>
            </w:rPr>
            <w:t>100</w:t>
          </w:r>
          <w:r w:rsidRPr="00234F13">
            <w:rPr>
              <w:rFonts w:eastAsia="Times New Roman" w:cs="Times New Roman"/>
              <w:sz w:val="20"/>
              <w:szCs w:val="20"/>
            </w:rPr>
            <w:t>(11)</w:t>
          </w:r>
          <w:r w:rsidR="00276958" w:rsidRPr="00234F13">
            <w:rPr>
              <w:rFonts w:eastAsia="Times New Roman" w:cs="Times New Roman"/>
              <w:sz w:val="20"/>
              <w:szCs w:val="20"/>
            </w:rPr>
            <w:t xml:space="preserve">, </w:t>
          </w:r>
          <w:r w:rsidRPr="00234F13">
            <w:rPr>
              <w:rFonts w:eastAsia="Times New Roman" w:cs="Times New Roman"/>
              <w:sz w:val="20"/>
              <w:szCs w:val="20"/>
            </w:rPr>
            <w:t xml:space="preserve">4253-4264. </w:t>
          </w:r>
        </w:p>
        <w:p w14:paraId="26C4515D" w14:textId="40B20EB6" w:rsidR="006934B6" w:rsidRPr="00234F13" w:rsidRDefault="006934B6" w:rsidP="0036207F">
          <w:pPr>
            <w:autoSpaceDE w:val="0"/>
            <w:autoSpaceDN w:val="0"/>
            <w:spacing w:before="120" w:after="120"/>
            <w:ind w:hanging="641"/>
            <w:divId w:val="1888711942"/>
            <w:rPr>
              <w:rFonts w:eastAsia="Times New Roman" w:cs="Times New Roman"/>
              <w:sz w:val="20"/>
              <w:szCs w:val="20"/>
            </w:rPr>
          </w:pPr>
          <w:r w:rsidRPr="00234F13">
            <w:rPr>
              <w:rFonts w:eastAsia="Times New Roman" w:cs="Times New Roman"/>
              <w:sz w:val="20"/>
              <w:szCs w:val="20"/>
            </w:rPr>
            <w:t>8.</w:t>
          </w:r>
          <w:r w:rsidRPr="00234F13">
            <w:rPr>
              <w:rFonts w:eastAsia="Times New Roman" w:cs="Times New Roman"/>
              <w:sz w:val="20"/>
              <w:szCs w:val="20"/>
            </w:rPr>
            <w:tab/>
          </w:r>
          <w:r w:rsidR="004F4C0D">
            <w:rPr>
              <w:rFonts w:eastAsia="Times New Roman" w:cs="Times New Roman"/>
              <w:sz w:val="20"/>
              <w:szCs w:val="20"/>
            </w:rPr>
            <w:t>V</w:t>
          </w:r>
          <w:r w:rsidRPr="00234F13">
            <w:rPr>
              <w:rFonts w:eastAsia="Times New Roman" w:cs="Times New Roman"/>
              <w:sz w:val="20"/>
              <w:szCs w:val="20"/>
            </w:rPr>
            <w:t>an der Veken BJ, Herrebout WA, Szostak R, Shchepkin DN, Havlas Z, Hobza P.</w:t>
          </w:r>
          <w:r w:rsidR="00276958" w:rsidRPr="00234F13">
            <w:rPr>
              <w:rFonts w:eastAsia="Times New Roman" w:cs="Times New Roman"/>
              <w:sz w:val="20"/>
              <w:szCs w:val="20"/>
            </w:rPr>
            <w:t>,</w:t>
          </w:r>
          <w:r w:rsidRPr="00234F13">
            <w:rPr>
              <w:rFonts w:eastAsia="Times New Roman" w:cs="Times New Roman"/>
              <w:sz w:val="20"/>
              <w:szCs w:val="20"/>
            </w:rPr>
            <w:t xml:space="preserve"> The Nature of Improper, </w:t>
          </w:r>
          <w:r w:rsidR="001F52B4" w:rsidRPr="00234F13">
            <w:rPr>
              <w:rFonts w:eastAsia="Times New Roman" w:cs="Times New Roman"/>
              <w:sz w:val="20"/>
              <w:szCs w:val="20"/>
            </w:rPr>
            <w:t>Blue shift</w:t>
          </w:r>
          <w:r w:rsidRPr="00234F13">
            <w:rPr>
              <w:rFonts w:eastAsia="Times New Roman" w:cs="Times New Roman"/>
              <w:sz w:val="20"/>
              <w:szCs w:val="20"/>
            </w:rPr>
            <w:t xml:space="preserve"> Hydrogen Bonding Verified Experimentally</w:t>
          </w:r>
          <w:r w:rsidR="00276958" w:rsidRPr="00234F13">
            <w:rPr>
              <w:rFonts w:eastAsia="Times New Roman" w:cs="Times New Roman"/>
              <w:sz w:val="20"/>
              <w:szCs w:val="20"/>
            </w:rPr>
            <w:t>,</w:t>
          </w:r>
          <w:r w:rsidRPr="00234F13">
            <w:rPr>
              <w:rFonts w:eastAsia="Times New Roman" w:cs="Times New Roman"/>
              <w:sz w:val="20"/>
              <w:szCs w:val="20"/>
            </w:rPr>
            <w:t xml:space="preserve"> </w:t>
          </w:r>
          <w:r w:rsidR="00276958" w:rsidRPr="00234F13">
            <w:rPr>
              <w:rFonts w:eastAsia="Times New Roman" w:cs="Times New Roman"/>
              <w:i/>
              <w:iCs/>
              <w:sz w:val="20"/>
              <w:szCs w:val="20"/>
            </w:rPr>
            <w:t>Journal of the American Chemical Society</w:t>
          </w:r>
          <w:r w:rsidR="00276958"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2001</w:t>
          </w:r>
          <w:r w:rsidR="00276958" w:rsidRPr="00234F13">
            <w:rPr>
              <w:rFonts w:eastAsia="Times New Roman" w:cs="Times New Roman"/>
              <w:sz w:val="20"/>
              <w:szCs w:val="20"/>
            </w:rPr>
            <w:t xml:space="preserve">, </w:t>
          </w:r>
          <w:r w:rsidRPr="00234F13">
            <w:rPr>
              <w:rFonts w:eastAsia="Times New Roman" w:cs="Times New Roman"/>
              <w:i/>
              <w:iCs/>
              <w:sz w:val="20"/>
              <w:szCs w:val="20"/>
            </w:rPr>
            <w:t>123</w:t>
          </w:r>
          <w:r w:rsidRPr="00234F13">
            <w:rPr>
              <w:rFonts w:eastAsia="Times New Roman" w:cs="Times New Roman"/>
              <w:sz w:val="20"/>
              <w:szCs w:val="20"/>
            </w:rPr>
            <w:t>(49)</w:t>
          </w:r>
          <w:r w:rsidR="00276958" w:rsidRPr="00234F13">
            <w:rPr>
              <w:rFonts w:eastAsia="Times New Roman" w:cs="Times New Roman"/>
              <w:sz w:val="20"/>
              <w:szCs w:val="20"/>
            </w:rPr>
            <w:t xml:space="preserve">, </w:t>
          </w:r>
          <w:r w:rsidRPr="00234F13">
            <w:rPr>
              <w:rFonts w:eastAsia="Times New Roman" w:cs="Times New Roman"/>
              <w:sz w:val="20"/>
              <w:szCs w:val="20"/>
            </w:rPr>
            <w:t xml:space="preserve">12290-12293. </w:t>
          </w:r>
        </w:p>
        <w:p w14:paraId="54722085" w14:textId="304FA164" w:rsidR="006934B6" w:rsidRPr="00234F13" w:rsidRDefault="006934B6" w:rsidP="0036207F">
          <w:pPr>
            <w:autoSpaceDE w:val="0"/>
            <w:autoSpaceDN w:val="0"/>
            <w:spacing w:before="120" w:after="120"/>
            <w:ind w:hanging="641"/>
            <w:divId w:val="543834954"/>
            <w:rPr>
              <w:rFonts w:eastAsia="Times New Roman" w:cs="Times New Roman"/>
              <w:sz w:val="20"/>
              <w:szCs w:val="20"/>
            </w:rPr>
          </w:pPr>
          <w:r w:rsidRPr="00234F13">
            <w:rPr>
              <w:rFonts w:eastAsia="Times New Roman" w:cs="Times New Roman"/>
              <w:sz w:val="20"/>
              <w:szCs w:val="20"/>
            </w:rPr>
            <w:t>9.</w:t>
          </w:r>
          <w:r w:rsidRPr="00234F13">
            <w:rPr>
              <w:rFonts w:eastAsia="Times New Roman" w:cs="Times New Roman"/>
              <w:sz w:val="20"/>
              <w:szCs w:val="20"/>
            </w:rPr>
            <w:tab/>
            <w:t>Pejov L, Hermansson K.</w:t>
          </w:r>
          <w:r w:rsidR="00276958" w:rsidRPr="00234F13">
            <w:rPr>
              <w:rFonts w:eastAsia="Times New Roman" w:cs="Times New Roman"/>
              <w:sz w:val="20"/>
              <w:szCs w:val="20"/>
            </w:rPr>
            <w:t>,</w:t>
          </w:r>
          <w:r w:rsidRPr="00234F13">
            <w:rPr>
              <w:rFonts w:eastAsia="Times New Roman" w:cs="Times New Roman"/>
              <w:sz w:val="20"/>
              <w:szCs w:val="20"/>
            </w:rPr>
            <w:t xml:space="preserve"> On the nature of blueshifting hydrogen bonds: Ab initio and density functional studies of several fluoroform complexes</w:t>
          </w:r>
          <w:r w:rsidR="00276958" w:rsidRPr="00234F13">
            <w:rPr>
              <w:rFonts w:eastAsia="Times New Roman" w:cs="Times New Roman"/>
              <w:sz w:val="20"/>
              <w:szCs w:val="20"/>
            </w:rPr>
            <w:t>,</w:t>
          </w:r>
          <w:r w:rsidRPr="00234F13">
            <w:rPr>
              <w:rFonts w:eastAsia="Times New Roman" w:cs="Times New Roman"/>
              <w:sz w:val="20"/>
              <w:szCs w:val="20"/>
            </w:rPr>
            <w:t xml:space="preserve"> </w:t>
          </w:r>
          <w:r w:rsidR="00276958" w:rsidRPr="00234F13">
            <w:rPr>
              <w:rFonts w:eastAsia="Times New Roman" w:cs="Times New Roman"/>
              <w:i/>
              <w:iCs/>
              <w:sz w:val="20"/>
              <w:szCs w:val="20"/>
            </w:rPr>
            <w:t>The Journal of Chemical Physics</w:t>
          </w:r>
          <w:r w:rsidR="00276958"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2003</w:t>
          </w:r>
          <w:r w:rsidR="00276958" w:rsidRPr="00234F13">
            <w:rPr>
              <w:rFonts w:eastAsia="Times New Roman" w:cs="Times New Roman"/>
              <w:sz w:val="20"/>
              <w:szCs w:val="20"/>
            </w:rPr>
            <w:t xml:space="preserve">, </w:t>
          </w:r>
          <w:r w:rsidRPr="00234F13">
            <w:rPr>
              <w:rFonts w:eastAsia="Times New Roman" w:cs="Times New Roman"/>
              <w:i/>
              <w:iCs/>
              <w:sz w:val="20"/>
              <w:szCs w:val="20"/>
            </w:rPr>
            <w:t>119</w:t>
          </w:r>
          <w:r w:rsidRPr="00234F13">
            <w:rPr>
              <w:rFonts w:eastAsia="Times New Roman" w:cs="Times New Roman"/>
              <w:sz w:val="20"/>
              <w:szCs w:val="20"/>
            </w:rPr>
            <w:t>(1)</w:t>
          </w:r>
          <w:r w:rsidR="00276958" w:rsidRPr="00234F13">
            <w:rPr>
              <w:rFonts w:eastAsia="Times New Roman" w:cs="Times New Roman"/>
              <w:sz w:val="20"/>
              <w:szCs w:val="20"/>
            </w:rPr>
            <w:t xml:space="preserve">, </w:t>
          </w:r>
          <w:r w:rsidRPr="00234F13">
            <w:rPr>
              <w:rFonts w:eastAsia="Times New Roman" w:cs="Times New Roman"/>
              <w:sz w:val="20"/>
              <w:szCs w:val="20"/>
            </w:rPr>
            <w:t xml:space="preserve">313-324. </w:t>
          </w:r>
        </w:p>
        <w:p w14:paraId="39566FF3" w14:textId="79EF4D2B" w:rsidR="006934B6" w:rsidRPr="00234F13" w:rsidRDefault="006934B6" w:rsidP="0036207F">
          <w:pPr>
            <w:autoSpaceDE w:val="0"/>
            <w:autoSpaceDN w:val="0"/>
            <w:spacing w:before="120" w:after="120"/>
            <w:ind w:hanging="641"/>
            <w:divId w:val="104160654"/>
            <w:rPr>
              <w:rFonts w:eastAsia="Times New Roman" w:cs="Times New Roman"/>
              <w:sz w:val="20"/>
              <w:szCs w:val="20"/>
            </w:rPr>
          </w:pPr>
          <w:r w:rsidRPr="00234F13">
            <w:rPr>
              <w:rFonts w:eastAsia="Times New Roman" w:cs="Times New Roman"/>
              <w:sz w:val="20"/>
              <w:szCs w:val="20"/>
            </w:rPr>
            <w:t>10.</w:t>
          </w:r>
          <w:r w:rsidRPr="00234F13">
            <w:rPr>
              <w:rFonts w:eastAsia="Times New Roman" w:cs="Times New Roman"/>
              <w:sz w:val="20"/>
              <w:szCs w:val="20"/>
            </w:rPr>
            <w:tab/>
            <w:t>Mo Y, Wang C, Guan L, Braïda B, Hiberty PC, Wu W.</w:t>
          </w:r>
          <w:r w:rsidR="00276958" w:rsidRPr="00234F13">
            <w:rPr>
              <w:rFonts w:eastAsia="Times New Roman" w:cs="Times New Roman"/>
              <w:sz w:val="20"/>
              <w:szCs w:val="20"/>
            </w:rPr>
            <w:t>,</w:t>
          </w:r>
          <w:r w:rsidRPr="00234F13">
            <w:rPr>
              <w:rFonts w:eastAsia="Times New Roman" w:cs="Times New Roman"/>
              <w:sz w:val="20"/>
              <w:szCs w:val="20"/>
            </w:rPr>
            <w:t xml:space="preserve"> On the Nature of Blueshifting Hydrogen Bonds</w:t>
          </w:r>
          <w:r w:rsidR="00276958"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i/>
              <w:iCs/>
              <w:sz w:val="20"/>
              <w:szCs w:val="20"/>
            </w:rPr>
            <w:t>Chemistry – A European Journal</w:t>
          </w:r>
          <w:r w:rsidR="00276958"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2014</w:t>
          </w:r>
          <w:r w:rsidR="00276958" w:rsidRPr="00234F13">
            <w:rPr>
              <w:rFonts w:eastAsia="Times New Roman" w:cs="Times New Roman"/>
              <w:sz w:val="20"/>
              <w:szCs w:val="20"/>
            </w:rPr>
            <w:t xml:space="preserve">, </w:t>
          </w:r>
          <w:r w:rsidRPr="00234F13">
            <w:rPr>
              <w:rFonts w:eastAsia="Times New Roman" w:cs="Times New Roman"/>
              <w:i/>
              <w:iCs/>
              <w:sz w:val="20"/>
              <w:szCs w:val="20"/>
            </w:rPr>
            <w:t>20</w:t>
          </w:r>
          <w:r w:rsidRPr="00234F13">
            <w:rPr>
              <w:rFonts w:eastAsia="Times New Roman" w:cs="Times New Roman"/>
              <w:sz w:val="20"/>
              <w:szCs w:val="20"/>
            </w:rPr>
            <w:t>(27)</w:t>
          </w:r>
          <w:r w:rsidR="00276958" w:rsidRPr="00234F13">
            <w:rPr>
              <w:rFonts w:eastAsia="Times New Roman" w:cs="Times New Roman"/>
              <w:sz w:val="20"/>
              <w:szCs w:val="20"/>
            </w:rPr>
            <w:t xml:space="preserve">, </w:t>
          </w:r>
          <w:r w:rsidRPr="00234F13">
            <w:rPr>
              <w:rFonts w:eastAsia="Times New Roman" w:cs="Times New Roman"/>
              <w:sz w:val="20"/>
              <w:szCs w:val="20"/>
            </w:rPr>
            <w:t xml:space="preserve">8444-8452. </w:t>
          </w:r>
        </w:p>
        <w:p w14:paraId="44118AC1" w14:textId="6C7074A3" w:rsidR="006934B6" w:rsidRPr="00234F13" w:rsidRDefault="006934B6" w:rsidP="0036207F">
          <w:pPr>
            <w:autoSpaceDE w:val="0"/>
            <w:autoSpaceDN w:val="0"/>
            <w:spacing w:before="120" w:after="120"/>
            <w:ind w:hanging="641"/>
            <w:divId w:val="2041928473"/>
            <w:rPr>
              <w:rFonts w:eastAsia="Times New Roman" w:cs="Times New Roman"/>
              <w:sz w:val="20"/>
              <w:szCs w:val="20"/>
            </w:rPr>
          </w:pPr>
          <w:r w:rsidRPr="00234F13">
            <w:rPr>
              <w:rFonts w:eastAsia="Times New Roman" w:cs="Times New Roman"/>
              <w:sz w:val="20"/>
              <w:szCs w:val="20"/>
            </w:rPr>
            <w:t>11.</w:t>
          </w:r>
          <w:r w:rsidRPr="00234F13">
            <w:rPr>
              <w:rFonts w:eastAsia="Times New Roman" w:cs="Times New Roman"/>
              <w:sz w:val="20"/>
              <w:szCs w:val="20"/>
            </w:rPr>
            <w:tab/>
            <w:t>Trung NT, Khanh PN, Carvalho AJP, Nguyen MT.</w:t>
          </w:r>
          <w:r w:rsidR="00276958" w:rsidRPr="00234F13">
            <w:rPr>
              <w:rFonts w:eastAsia="Times New Roman" w:cs="Times New Roman"/>
              <w:sz w:val="20"/>
              <w:szCs w:val="20"/>
            </w:rPr>
            <w:t>,</w:t>
          </w:r>
          <w:r w:rsidRPr="00234F13">
            <w:rPr>
              <w:rFonts w:eastAsia="Times New Roman" w:cs="Times New Roman"/>
              <w:sz w:val="20"/>
              <w:szCs w:val="20"/>
            </w:rPr>
            <w:t xml:space="preserve"> Remarkable shifts of C</w:t>
          </w:r>
          <w:r w:rsidRPr="00234F13">
            <w:rPr>
              <w:rFonts w:eastAsia="Times New Roman" w:cs="Times New Roman"/>
              <w:sz w:val="20"/>
              <w:szCs w:val="20"/>
              <w:vertAlign w:val="subscript"/>
            </w:rPr>
            <w:t>sp2</w:t>
          </w:r>
          <w:r w:rsidRPr="00234F13">
            <w:rPr>
              <w:rFonts w:eastAsia="Times New Roman" w:cs="Times New Roman"/>
              <w:sz w:val="20"/>
              <w:szCs w:val="20"/>
            </w:rPr>
            <w:t>-H and O-H stretching frequencies and stability of complexes of formic acid with formaldehydes and thioformaldehydes</w:t>
          </w:r>
          <w:r w:rsidR="00BD2916" w:rsidRPr="00234F13">
            <w:rPr>
              <w:rFonts w:eastAsia="Times New Roman" w:cs="Times New Roman"/>
              <w:sz w:val="20"/>
              <w:szCs w:val="20"/>
            </w:rPr>
            <w:t>,</w:t>
          </w:r>
          <w:r w:rsidRPr="00234F13">
            <w:rPr>
              <w:rFonts w:eastAsia="Times New Roman" w:cs="Times New Roman"/>
              <w:sz w:val="20"/>
              <w:szCs w:val="20"/>
            </w:rPr>
            <w:t xml:space="preserve"> </w:t>
          </w:r>
          <w:r w:rsidR="00BD2916" w:rsidRPr="00234F13">
            <w:rPr>
              <w:rFonts w:eastAsia="Times New Roman" w:cs="Times New Roman"/>
              <w:i/>
              <w:iCs/>
              <w:sz w:val="20"/>
              <w:szCs w:val="20"/>
            </w:rPr>
            <w:t>Journal of Computational Chemistry</w:t>
          </w:r>
          <w:r w:rsidR="00BD2916"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2019</w:t>
          </w:r>
          <w:r w:rsidR="00BD2916" w:rsidRPr="00234F13">
            <w:rPr>
              <w:rFonts w:eastAsia="Times New Roman" w:cs="Times New Roman"/>
              <w:sz w:val="20"/>
              <w:szCs w:val="20"/>
            </w:rPr>
            <w:t xml:space="preserve">, </w:t>
          </w:r>
          <w:r w:rsidRPr="00234F13">
            <w:rPr>
              <w:rFonts w:eastAsia="Times New Roman" w:cs="Times New Roman"/>
              <w:i/>
              <w:iCs/>
              <w:sz w:val="20"/>
              <w:szCs w:val="20"/>
            </w:rPr>
            <w:t>40</w:t>
          </w:r>
          <w:r w:rsidRPr="00234F13">
            <w:rPr>
              <w:rFonts w:eastAsia="Times New Roman" w:cs="Times New Roman"/>
              <w:sz w:val="20"/>
              <w:szCs w:val="20"/>
            </w:rPr>
            <w:t>(13)</w:t>
          </w:r>
          <w:r w:rsidR="00BD2916" w:rsidRPr="00234F13">
            <w:rPr>
              <w:rFonts w:eastAsia="Times New Roman" w:cs="Times New Roman"/>
              <w:sz w:val="20"/>
              <w:szCs w:val="20"/>
            </w:rPr>
            <w:t xml:space="preserve">, </w:t>
          </w:r>
          <w:r w:rsidRPr="00234F13">
            <w:rPr>
              <w:rFonts w:eastAsia="Times New Roman" w:cs="Times New Roman"/>
              <w:sz w:val="20"/>
              <w:szCs w:val="20"/>
            </w:rPr>
            <w:t xml:space="preserve">1387-1400. </w:t>
          </w:r>
        </w:p>
        <w:p w14:paraId="7004E0E8" w14:textId="31378189" w:rsidR="006934B6" w:rsidRPr="00234F13" w:rsidRDefault="006934B6" w:rsidP="0036207F">
          <w:pPr>
            <w:autoSpaceDE w:val="0"/>
            <w:autoSpaceDN w:val="0"/>
            <w:spacing w:before="120" w:after="120"/>
            <w:ind w:hanging="641"/>
            <w:divId w:val="502932737"/>
            <w:rPr>
              <w:rFonts w:eastAsia="Times New Roman" w:cs="Times New Roman"/>
              <w:sz w:val="20"/>
              <w:szCs w:val="20"/>
            </w:rPr>
          </w:pPr>
          <w:r w:rsidRPr="00234F13">
            <w:rPr>
              <w:rFonts w:eastAsia="Times New Roman" w:cs="Times New Roman"/>
              <w:sz w:val="20"/>
              <w:szCs w:val="20"/>
            </w:rPr>
            <w:t>12.</w:t>
          </w:r>
          <w:r w:rsidRPr="00234F13">
            <w:rPr>
              <w:rFonts w:eastAsia="Times New Roman" w:cs="Times New Roman"/>
              <w:sz w:val="20"/>
              <w:szCs w:val="20"/>
            </w:rPr>
            <w:tab/>
            <w:t>Bedoura S, Xi HW, Lim KH.</w:t>
          </w:r>
          <w:r w:rsidR="00BD2916" w:rsidRPr="00234F13">
            <w:rPr>
              <w:rFonts w:eastAsia="Times New Roman" w:cs="Times New Roman"/>
              <w:sz w:val="20"/>
              <w:szCs w:val="20"/>
            </w:rPr>
            <w:t>,</w:t>
          </w:r>
          <w:r w:rsidRPr="00234F13">
            <w:rPr>
              <w:rFonts w:eastAsia="Times New Roman" w:cs="Times New Roman"/>
              <w:sz w:val="20"/>
              <w:szCs w:val="20"/>
            </w:rPr>
            <w:t xml:space="preserve"> Hydrogen bond nature in formamide (CYHNH</w:t>
          </w:r>
          <w:r w:rsidRPr="00234F13">
            <w:rPr>
              <w:rFonts w:eastAsia="Times New Roman" w:cs="Times New Roman"/>
              <w:sz w:val="20"/>
              <w:szCs w:val="20"/>
              <w:vertAlign w:val="subscript"/>
            </w:rPr>
            <w:t>2</w:t>
          </w:r>
          <w:r w:rsidRPr="00234F13">
            <w:rPr>
              <w:rFonts w:eastAsia="Times New Roman" w:cs="Times New Roman"/>
              <w:sz w:val="20"/>
              <w:szCs w:val="20"/>
            </w:rPr>
            <w:t>···XH; Y</w:t>
          </w:r>
          <w:r w:rsidR="00BD2916" w:rsidRPr="00234F13">
            <w:rPr>
              <w:rFonts w:eastAsia="Times New Roman" w:cs="Times New Roman"/>
              <w:sz w:val="20"/>
              <w:szCs w:val="20"/>
            </w:rPr>
            <w:t xml:space="preserve">= </w:t>
          </w:r>
          <w:r w:rsidRPr="00234F13">
            <w:rPr>
              <w:rFonts w:eastAsia="Times New Roman" w:cs="Times New Roman"/>
              <w:sz w:val="20"/>
              <w:szCs w:val="20"/>
            </w:rPr>
            <w:t>O, S, Se, Te; X</w:t>
          </w:r>
          <w:r w:rsidR="00BD2916" w:rsidRPr="00234F13">
            <w:rPr>
              <w:rFonts w:eastAsia="Times New Roman" w:cs="Times New Roman"/>
              <w:sz w:val="20"/>
              <w:szCs w:val="20"/>
            </w:rPr>
            <w:t xml:space="preserve">= </w:t>
          </w:r>
          <w:r w:rsidRPr="00234F13">
            <w:rPr>
              <w:rFonts w:eastAsia="Times New Roman" w:cs="Times New Roman"/>
              <w:sz w:val="20"/>
              <w:szCs w:val="20"/>
            </w:rPr>
            <w:t>F, HO, NH</w:t>
          </w:r>
          <w:r w:rsidRPr="00234F13">
            <w:rPr>
              <w:rFonts w:eastAsia="Times New Roman" w:cs="Times New Roman"/>
              <w:sz w:val="20"/>
              <w:szCs w:val="20"/>
              <w:vertAlign w:val="subscript"/>
            </w:rPr>
            <w:t>2</w:t>
          </w:r>
          <w:r w:rsidRPr="00234F13">
            <w:rPr>
              <w:rFonts w:eastAsia="Times New Roman" w:cs="Times New Roman"/>
              <w:sz w:val="20"/>
              <w:szCs w:val="20"/>
            </w:rPr>
            <w:t>) complexes at their ground and low-lying excited states</w:t>
          </w:r>
          <w:r w:rsidR="00BD2916" w:rsidRPr="00234F13">
            <w:rPr>
              <w:rFonts w:eastAsia="Times New Roman" w:cs="Times New Roman"/>
              <w:sz w:val="20"/>
              <w:szCs w:val="20"/>
            </w:rPr>
            <w:t>,</w:t>
          </w:r>
          <w:r w:rsidRPr="00234F13">
            <w:rPr>
              <w:rFonts w:eastAsia="Times New Roman" w:cs="Times New Roman"/>
              <w:sz w:val="20"/>
              <w:szCs w:val="20"/>
            </w:rPr>
            <w:t xml:space="preserve"> </w:t>
          </w:r>
          <w:r w:rsidR="00BD2916" w:rsidRPr="00234F13">
            <w:rPr>
              <w:rFonts w:eastAsia="Times New Roman" w:cs="Times New Roman"/>
              <w:i/>
              <w:iCs/>
              <w:sz w:val="20"/>
              <w:szCs w:val="20"/>
            </w:rPr>
            <w:t>Journal of Physical Organic Chemistry</w:t>
          </w:r>
          <w:r w:rsidR="00BD2916"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2014</w:t>
          </w:r>
          <w:r w:rsidR="00BD2916" w:rsidRPr="00234F13">
            <w:rPr>
              <w:rFonts w:eastAsia="Times New Roman" w:cs="Times New Roman"/>
              <w:sz w:val="20"/>
              <w:szCs w:val="20"/>
            </w:rPr>
            <w:t xml:space="preserve">, </w:t>
          </w:r>
          <w:r w:rsidRPr="00234F13">
            <w:rPr>
              <w:rFonts w:eastAsia="Times New Roman" w:cs="Times New Roman"/>
              <w:i/>
              <w:iCs/>
              <w:sz w:val="20"/>
              <w:szCs w:val="20"/>
            </w:rPr>
            <w:t>27</w:t>
          </w:r>
          <w:r w:rsidRPr="00234F13">
            <w:rPr>
              <w:rFonts w:eastAsia="Times New Roman" w:cs="Times New Roman"/>
              <w:sz w:val="20"/>
              <w:szCs w:val="20"/>
            </w:rPr>
            <w:t>(3)</w:t>
          </w:r>
          <w:r w:rsidR="00BD2916" w:rsidRPr="00234F13">
            <w:rPr>
              <w:rFonts w:eastAsia="Times New Roman" w:cs="Times New Roman"/>
              <w:sz w:val="20"/>
              <w:szCs w:val="20"/>
            </w:rPr>
            <w:t xml:space="preserve">, </w:t>
          </w:r>
          <w:r w:rsidRPr="00234F13">
            <w:rPr>
              <w:rFonts w:eastAsia="Times New Roman" w:cs="Times New Roman"/>
              <w:sz w:val="20"/>
              <w:szCs w:val="20"/>
            </w:rPr>
            <w:t xml:space="preserve">226-236. </w:t>
          </w:r>
        </w:p>
        <w:p w14:paraId="06351979" w14:textId="39712309" w:rsidR="006934B6" w:rsidRPr="00234F13" w:rsidRDefault="006934B6" w:rsidP="0036207F">
          <w:pPr>
            <w:autoSpaceDE w:val="0"/>
            <w:autoSpaceDN w:val="0"/>
            <w:spacing w:before="120" w:after="120"/>
            <w:ind w:hanging="641"/>
            <w:divId w:val="40441131"/>
            <w:rPr>
              <w:rFonts w:eastAsia="Times New Roman" w:cs="Times New Roman"/>
              <w:sz w:val="20"/>
              <w:szCs w:val="20"/>
            </w:rPr>
          </w:pPr>
          <w:r w:rsidRPr="00234F13">
            <w:rPr>
              <w:rFonts w:eastAsia="Times New Roman" w:cs="Times New Roman"/>
              <w:sz w:val="20"/>
              <w:szCs w:val="20"/>
            </w:rPr>
            <w:t>13.</w:t>
          </w:r>
          <w:r w:rsidRPr="00234F13">
            <w:rPr>
              <w:rFonts w:eastAsia="Times New Roman" w:cs="Times New Roman"/>
              <w:sz w:val="20"/>
              <w:szCs w:val="20"/>
            </w:rPr>
            <w:tab/>
            <w:t>Chandra AK, Zeegers-Huyskens T.</w:t>
          </w:r>
          <w:r w:rsidR="00BD2916" w:rsidRPr="00234F13">
            <w:rPr>
              <w:rFonts w:eastAsia="Times New Roman" w:cs="Times New Roman"/>
              <w:sz w:val="20"/>
              <w:szCs w:val="20"/>
            </w:rPr>
            <w:t>,</w:t>
          </w:r>
          <w:r w:rsidRPr="00234F13">
            <w:rPr>
              <w:rFonts w:eastAsia="Times New Roman" w:cs="Times New Roman"/>
              <w:sz w:val="20"/>
              <w:szCs w:val="20"/>
            </w:rPr>
            <w:t xml:space="preserve"> Theoretical Investigation of the Cooperativity in CH</w:t>
          </w:r>
          <w:r w:rsidRPr="00234F13">
            <w:rPr>
              <w:rFonts w:eastAsia="Times New Roman" w:cs="Times New Roman"/>
              <w:sz w:val="20"/>
              <w:szCs w:val="20"/>
              <w:vertAlign w:val="subscript"/>
            </w:rPr>
            <w:t>3</w:t>
          </w:r>
          <w:r w:rsidRPr="00234F13">
            <w:rPr>
              <w:rFonts w:eastAsia="Times New Roman" w:cs="Times New Roman"/>
              <w:sz w:val="20"/>
              <w:szCs w:val="20"/>
            </w:rPr>
            <w:t>CHO</w:t>
          </w:r>
          <w:r w:rsidR="00BD2916" w:rsidRPr="00234F13">
            <w:rPr>
              <w:rFonts w:eastAsia="Times New Roman" w:cs="Times New Roman"/>
              <w:sz w:val="20"/>
              <w:szCs w:val="20"/>
            </w:rPr>
            <w:t>···</w:t>
          </w:r>
          <w:r w:rsidRPr="00234F13">
            <w:rPr>
              <w:rFonts w:eastAsia="Times New Roman" w:cs="Times New Roman"/>
              <w:sz w:val="20"/>
              <w:szCs w:val="20"/>
            </w:rPr>
            <w:t>2H</w:t>
          </w:r>
          <w:r w:rsidRPr="00234F13">
            <w:rPr>
              <w:rFonts w:eastAsia="Times New Roman" w:cs="Times New Roman"/>
              <w:sz w:val="20"/>
              <w:szCs w:val="20"/>
              <w:vertAlign w:val="subscript"/>
            </w:rPr>
            <w:t>2</w:t>
          </w:r>
          <w:r w:rsidRPr="00234F13">
            <w:rPr>
              <w:rFonts w:eastAsia="Times New Roman" w:cs="Times New Roman"/>
              <w:sz w:val="20"/>
              <w:szCs w:val="20"/>
            </w:rPr>
            <w:t>O, CH</w:t>
          </w:r>
          <w:r w:rsidRPr="00234F13">
            <w:rPr>
              <w:rFonts w:eastAsia="Times New Roman" w:cs="Times New Roman"/>
              <w:sz w:val="20"/>
              <w:szCs w:val="20"/>
              <w:vertAlign w:val="subscript"/>
            </w:rPr>
            <w:t>2</w:t>
          </w:r>
          <w:r w:rsidRPr="00234F13">
            <w:rPr>
              <w:rFonts w:eastAsia="Times New Roman" w:cs="Times New Roman"/>
              <w:sz w:val="20"/>
              <w:szCs w:val="20"/>
            </w:rPr>
            <w:t>FCHO</w:t>
          </w:r>
          <w:r w:rsidR="00BD2916" w:rsidRPr="00234F13">
            <w:rPr>
              <w:rFonts w:eastAsia="Times New Roman" w:cs="Times New Roman"/>
              <w:sz w:val="20"/>
              <w:szCs w:val="20"/>
            </w:rPr>
            <w:t>···</w:t>
          </w:r>
          <w:r w:rsidRPr="00234F13">
            <w:rPr>
              <w:rFonts w:eastAsia="Times New Roman" w:cs="Times New Roman"/>
              <w:sz w:val="20"/>
              <w:szCs w:val="20"/>
            </w:rPr>
            <w:t>2H</w:t>
          </w:r>
          <w:r w:rsidRPr="00234F13">
            <w:rPr>
              <w:rFonts w:eastAsia="Times New Roman" w:cs="Times New Roman"/>
              <w:sz w:val="20"/>
              <w:szCs w:val="20"/>
              <w:vertAlign w:val="subscript"/>
            </w:rPr>
            <w:t>2</w:t>
          </w:r>
          <w:r w:rsidRPr="00234F13">
            <w:rPr>
              <w:rFonts w:eastAsia="Times New Roman" w:cs="Times New Roman"/>
              <w:sz w:val="20"/>
              <w:szCs w:val="20"/>
            </w:rPr>
            <w:t>O, and CH</w:t>
          </w:r>
          <w:r w:rsidRPr="00234F13">
            <w:rPr>
              <w:rFonts w:eastAsia="Times New Roman" w:cs="Times New Roman"/>
              <w:sz w:val="20"/>
              <w:szCs w:val="20"/>
              <w:vertAlign w:val="subscript"/>
            </w:rPr>
            <w:t>3</w:t>
          </w:r>
          <w:r w:rsidRPr="00234F13">
            <w:rPr>
              <w:rFonts w:eastAsia="Times New Roman" w:cs="Times New Roman"/>
              <w:sz w:val="20"/>
              <w:szCs w:val="20"/>
            </w:rPr>
            <w:t>CFO</w:t>
          </w:r>
          <w:r w:rsidR="00BD2916" w:rsidRPr="00234F13">
            <w:rPr>
              <w:rFonts w:eastAsia="Times New Roman" w:cs="Times New Roman"/>
              <w:sz w:val="20"/>
              <w:szCs w:val="20"/>
            </w:rPr>
            <w:t>···</w:t>
          </w:r>
          <w:r w:rsidRPr="00234F13">
            <w:rPr>
              <w:rFonts w:eastAsia="Times New Roman" w:cs="Times New Roman"/>
              <w:sz w:val="20"/>
              <w:szCs w:val="20"/>
            </w:rPr>
            <w:t>2H</w:t>
          </w:r>
          <w:r w:rsidRPr="00234F13">
            <w:rPr>
              <w:rFonts w:eastAsia="Times New Roman" w:cs="Times New Roman"/>
              <w:sz w:val="20"/>
              <w:szCs w:val="20"/>
              <w:vertAlign w:val="subscript"/>
            </w:rPr>
            <w:t>2</w:t>
          </w:r>
          <w:r w:rsidRPr="00234F13">
            <w:rPr>
              <w:rFonts w:eastAsia="Times New Roman" w:cs="Times New Roman"/>
              <w:sz w:val="20"/>
              <w:szCs w:val="20"/>
            </w:rPr>
            <w:t>O Systems</w:t>
          </w:r>
          <w:r w:rsidR="00BD2916" w:rsidRPr="00234F13">
            <w:rPr>
              <w:rFonts w:eastAsia="Times New Roman" w:cs="Times New Roman"/>
              <w:sz w:val="20"/>
              <w:szCs w:val="20"/>
            </w:rPr>
            <w:t>,</w:t>
          </w:r>
          <w:r w:rsidRPr="00234F13">
            <w:rPr>
              <w:rFonts w:eastAsia="Times New Roman" w:cs="Times New Roman"/>
              <w:sz w:val="20"/>
              <w:szCs w:val="20"/>
            </w:rPr>
            <w:t xml:space="preserve"> </w:t>
          </w:r>
          <w:r w:rsidR="00BD2916" w:rsidRPr="00234F13">
            <w:rPr>
              <w:rFonts w:eastAsia="Times New Roman" w:cs="Times New Roman"/>
              <w:i/>
              <w:iCs/>
              <w:sz w:val="20"/>
              <w:szCs w:val="20"/>
            </w:rPr>
            <w:t xml:space="preserve">Journal of Atomic and Molecular Physics, </w:t>
          </w:r>
          <w:r w:rsidRPr="00234F13">
            <w:rPr>
              <w:rFonts w:eastAsia="Times New Roman" w:cs="Times New Roman"/>
              <w:b/>
              <w:bCs/>
              <w:sz w:val="20"/>
              <w:szCs w:val="20"/>
            </w:rPr>
            <w:t>2012</w:t>
          </w:r>
          <w:r w:rsidR="00BD2916" w:rsidRPr="00234F13">
            <w:rPr>
              <w:rFonts w:eastAsia="Times New Roman" w:cs="Times New Roman"/>
              <w:sz w:val="20"/>
              <w:szCs w:val="20"/>
            </w:rPr>
            <w:t xml:space="preserve">, </w:t>
          </w:r>
          <w:r w:rsidRPr="00234F13">
            <w:rPr>
              <w:rFonts w:eastAsia="Times New Roman" w:cs="Times New Roman"/>
              <w:i/>
              <w:iCs/>
              <w:sz w:val="20"/>
              <w:szCs w:val="20"/>
            </w:rPr>
            <w:t>2012</w:t>
          </w:r>
          <w:r w:rsidRPr="00234F13">
            <w:rPr>
              <w:rFonts w:eastAsia="Times New Roman" w:cs="Times New Roman"/>
              <w:sz w:val="20"/>
              <w:szCs w:val="20"/>
            </w:rPr>
            <w:t>(1)</w:t>
          </w:r>
          <w:r w:rsidR="00BD2916" w:rsidRPr="00234F13">
            <w:rPr>
              <w:rFonts w:eastAsia="Times New Roman" w:cs="Times New Roman"/>
              <w:sz w:val="20"/>
              <w:szCs w:val="20"/>
            </w:rPr>
            <w:t xml:space="preserve">, </w:t>
          </w:r>
          <w:r w:rsidRPr="00234F13">
            <w:rPr>
              <w:rFonts w:eastAsia="Times New Roman" w:cs="Times New Roman"/>
              <w:sz w:val="20"/>
              <w:szCs w:val="20"/>
            </w:rPr>
            <w:t xml:space="preserve">754879. </w:t>
          </w:r>
        </w:p>
        <w:p w14:paraId="3E1EEDBB" w14:textId="4459E7F0" w:rsidR="006934B6" w:rsidRPr="00234F13" w:rsidRDefault="006934B6" w:rsidP="0036207F">
          <w:pPr>
            <w:autoSpaceDE w:val="0"/>
            <w:autoSpaceDN w:val="0"/>
            <w:spacing w:before="120" w:after="120"/>
            <w:ind w:hanging="641"/>
            <w:divId w:val="1758672960"/>
            <w:rPr>
              <w:rFonts w:eastAsia="Times New Roman" w:cs="Times New Roman"/>
              <w:sz w:val="20"/>
              <w:szCs w:val="20"/>
            </w:rPr>
          </w:pPr>
          <w:r w:rsidRPr="00234F13">
            <w:rPr>
              <w:rFonts w:eastAsia="Times New Roman" w:cs="Times New Roman"/>
              <w:sz w:val="20"/>
              <w:szCs w:val="20"/>
            </w:rPr>
            <w:t>14.</w:t>
          </w:r>
          <w:r w:rsidRPr="00234F13">
            <w:rPr>
              <w:rFonts w:eastAsia="Times New Roman" w:cs="Times New Roman"/>
              <w:sz w:val="20"/>
              <w:szCs w:val="20"/>
            </w:rPr>
            <w:tab/>
            <w:t>Karpfen A, Kryachko ES.</w:t>
          </w:r>
          <w:r w:rsidR="00BD2916" w:rsidRPr="00234F13">
            <w:rPr>
              <w:rFonts w:eastAsia="Times New Roman" w:cs="Times New Roman"/>
              <w:sz w:val="20"/>
              <w:szCs w:val="20"/>
            </w:rPr>
            <w:t>,</w:t>
          </w:r>
          <w:r w:rsidRPr="00234F13">
            <w:rPr>
              <w:rFonts w:eastAsia="Times New Roman" w:cs="Times New Roman"/>
              <w:sz w:val="20"/>
              <w:szCs w:val="20"/>
            </w:rPr>
            <w:t xml:space="preserve"> Blue-Shifted A−H Stretching Modes and Cooperative Hydrogen Bonding. 1. Complexes of Substituted Formaldehyde with Cyclic Hydrogen Fluoride and Water Clusters</w:t>
          </w:r>
          <w:r w:rsidR="00BD2916" w:rsidRPr="00234F13">
            <w:rPr>
              <w:rFonts w:eastAsia="Times New Roman" w:cs="Times New Roman"/>
              <w:sz w:val="20"/>
              <w:szCs w:val="20"/>
            </w:rPr>
            <w:t>,</w:t>
          </w:r>
          <w:r w:rsidRPr="00234F13">
            <w:rPr>
              <w:rFonts w:eastAsia="Times New Roman" w:cs="Times New Roman"/>
              <w:sz w:val="20"/>
              <w:szCs w:val="20"/>
            </w:rPr>
            <w:t xml:space="preserve"> </w:t>
          </w:r>
          <w:r w:rsidR="00BD2916" w:rsidRPr="00234F13">
            <w:rPr>
              <w:rFonts w:eastAsia="Times New Roman" w:cs="Times New Roman"/>
              <w:i/>
              <w:iCs/>
              <w:sz w:val="20"/>
              <w:szCs w:val="20"/>
            </w:rPr>
            <w:t>The Journal of Physical Chemistry A</w:t>
          </w:r>
          <w:r w:rsidR="00BD2916"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2007</w:t>
          </w:r>
          <w:r w:rsidR="00BD2916" w:rsidRPr="00234F13">
            <w:rPr>
              <w:rFonts w:eastAsia="Times New Roman" w:cs="Times New Roman"/>
              <w:sz w:val="20"/>
              <w:szCs w:val="20"/>
            </w:rPr>
            <w:t xml:space="preserve">, </w:t>
          </w:r>
          <w:r w:rsidRPr="00234F13">
            <w:rPr>
              <w:rFonts w:eastAsia="Times New Roman" w:cs="Times New Roman"/>
              <w:i/>
              <w:iCs/>
              <w:sz w:val="20"/>
              <w:szCs w:val="20"/>
            </w:rPr>
            <w:t>111</w:t>
          </w:r>
          <w:r w:rsidRPr="00234F13">
            <w:rPr>
              <w:rFonts w:eastAsia="Times New Roman" w:cs="Times New Roman"/>
              <w:sz w:val="20"/>
              <w:szCs w:val="20"/>
            </w:rPr>
            <w:t>(33)</w:t>
          </w:r>
          <w:r w:rsidR="00BD2916" w:rsidRPr="00234F13">
            <w:rPr>
              <w:rFonts w:eastAsia="Times New Roman" w:cs="Times New Roman"/>
              <w:sz w:val="20"/>
              <w:szCs w:val="20"/>
            </w:rPr>
            <w:t xml:space="preserve">, </w:t>
          </w:r>
          <w:r w:rsidRPr="00234F13">
            <w:rPr>
              <w:rFonts w:eastAsia="Times New Roman" w:cs="Times New Roman"/>
              <w:sz w:val="20"/>
              <w:szCs w:val="20"/>
            </w:rPr>
            <w:t xml:space="preserve">8177-8187. </w:t>
          </w:r>
        </w:p>
        <w:p w14:paraId="4392F04E" w14:textId="4823A998" w:rsidR="006934B6" w:rsidRPr="00234F13" w:rsidRDefault="006934B6" w:rsidP="0036207F">
          <w:pPr>
            <w:autoSpaceDE w:val="0"/>
            <w:autoSpaceDN w:val="0"/>
            <w:spacing w:before="120" w:after="120"/>
            <w:ind w:hanging="641"/>
            <w:divId w:val="66195784"/>
            <w:rPr>
              <w:rFonts w:eastAsia="Times New Roman" w:cs="Times New Roman"/>
              <w:sz w:val="20"/>
              <w:szCs w:val="20"/>
            </w:rPr>
          </w:pPr>
          <w:r w:rsidRPr="00234F13">
            <w:rPr>
              <w:rFonts w:eastAsia="Times New Roman" w:cs="Times New Roman"/>
              <w:sz w:val="20"/>
              <w:szCs w:val="20"/>
            </w:rPr>
            <w:t>15.</w:t>
          </w:r>
          <w:r w:rsidRPr="00234F13">
            <w:rPr>
              <w:rFonts w:eastAsia="Times New Roman" w:cs="Times New Roman"/>
              <w:sz w:val="20"/>
              <w:szCs w:val="20"/>
            </w:rPr>
            <w:tab/>
            <w:t>An NT, Duong NT, Tri NN, Trung NT.</w:t>
          </w:r>
          <w:r w:rsidR="00BD2916" w:rsidRPr="00234F13">
            <w:rPr>
              <w:rFonts w:eastAsia="Times New Roman" w:cs="Times New Roman"/>
              <w:sz w:val="20"/>
              <w:szCs w:val="20"/>
            </w:rPr>
            <w:t>,</w:t>
          </w:r>
          <w:r w:rsidRPr="00234F13">
            <w:rPr>
              <w:rFonts w:eastAsia="Times New Roman" w:cs="Times New Roman"/>
              <w:sz w:val="20"/>
              <w:szCs w:val="20"/>
            </w:rPr>
            <w:t xml:space="preserve"> Role of O–H</w:t>
          </w:r>
          <w:r w:rsidRPr="00234F13">
            <w:rPr>
              <w:rFonts w:ascii="Cambria Math" w:eastAsia="Times New Roman" w:hAnsi="Cambria Math" w:cs="Cambria Math"/>
              <w:sz w:val="20"/>
              <w:szCs w:val="20"/>
            </w:rPr>
            <w:t>⋯</w:t>
          </w:r>
          <w:r w:rsidRPr="00234F13">
            <w:rPr>
              <w:rFonts w:eastAsia="Times New Roman" w:cs="Times New Roman"/>
              <w:sz w:val="20"/>
              <w:szCs w:val="20"/>
            </w:rPr>
            <w:t>O/S conventional hydrogen bonds in considerable C</w:t>
          </w:r>
          <w:r w:rsidRPr="00234F13">
            <w:rPr>
              <w:rFonts w:eastAsia="Times New Roman" w:cs="Times New Roman"/>
              <w:sz w:val="20"/>
              <w:szCs w:val="20"/>
              <w:vertAlign w:val="subscript"/>
            </w:rPr>
            <w:t>sp2</w:t>
          </w:r>
          <w:r w:rsidRPr="00234F13">
            <w:rPr>
              <w:rFonts w:eastAsia="Times New Roman" w:cs="Times New Roman"/>
              <w:sz w:val="20"/>
              <w:szCs w:val="20"/>
            </w:rPr>
            <w:t>–H blue-shift in the binary systems of acetaldehyde and thioacetaldehyde with substituted carboxylic and thiocarboxylic acids</w:t>
          </w:r>
          <w:r w:rsidR="00BD2916" w:rsidRPr="00234F13">
            <w:rPr>
              <w:rFonts w:eastAsia="Times New Roman" w:cs="Times New Roman"/>
              <w:sz w:val="20"/>
              <w:szCs w:val="20"/>
            </w:rPr>
            <w:t>,</w:t>
          </w:r>
          <w:r w:rsidRPr="00234F13">
            <w:rPr>
              <w:rFonts w:eastAsia="Times New Roman" w:cs="Times New Roman"/>
              <w:sz w:val="20"/>
              <w:szCs w:val="20"/>
            </w:rPr>
            <w:t xml:space="preserve"> </w:t>
          </w:r>
          <w:r w:rsidR="00BD2916" w:rsidRPr="00234F13">
            <w:rPr>
              <w:rFonts w:eastAsia="Times New Roman" w:cs="Times New Roman"/>
              <w:i/>
              <w:iCs/>
              <w:sz w:val="20"/>
              <w:szCs w:val="20"/>
            </w:rPr>
            <w:t xml:space="preserve">RSC Advances, </w:t>
          </w:r>
          <w:r w:rsidRPr="00234F13">
            <w:rPr>
              <w:rFonts w:eastAsia="Times New Roman" w:cs="Times New Roman"/>
              <w:b/>
              <w:bCs/>
              <w:sz w:val="20"/>
              <w:szCs w:val="20"/>
            </w:rPr>
            <w:t>2022</w:t>
          </w:r>
          <w:r w:rsidR="00BD2916" w:rsidRPr="00234F13">
            <w:rPr>
              <w:rFonts w:eastAsia="Times New Roman" w:cs="Times New Roman"/>
              <w:sz w:val="20"/>
              <w:szCs w:val="20"/>
            </w:rPr>
            <w:t xml:space="preserve">, </w:t>
          </w:r>
          <w:r w:rsidRPr="00234F13">
            <w:rPr>
              <w:rFonts w:eastAsia="Times New Roman" w:cs="Times New Roman"/>
              <w:i/>
              <w:iCs/>
              <w:sz w:val="20"/>
              <w:szCs w:val="20"/>
            </w:rPr>
            <w:t>12</w:t>
          </w:r>
          <w:r w:rsidRPr="00234F13">
            <w:rPr>
              <w:rFonts w:eastAsia="Times New Roman" w:cs="Times New Roman"/>
              <w:sz w:val="20"/>
              <w:szCs w:val="20"/>
            </w:rPr>
            <w:t>(54)</w:t>
          </w:r>
          <w:r w:rsidR="00BD2916" w:rsidRPr="00234F13">
            <w:rPr>
              <w:rFonts w:eastAsia="Times New Roman" w:cs="Times New Roman"/>
              <w:sz w:val="20"/>
              <w:szCs w:val="20"/>
            </w:rPr>
            <w:t xml:space="preserve">, </w:t>
          </w:r>
          <w:r w:rsidRPr="00234F13">
            <w:rPr>
              <w:rFonts w:eastAsia="Times New Roman" w:cs="Times New Roman"/>
              <w:sz w:val="20"/>
              <w:szCs w:val="20"/>
            </w:rPr>
            <w:t xml:space="preserve">35309-35319. </w:t>
          </w:r>
        </w:p>
        <w:p w14:paraId="7719C436" w14:textId="1B2E0A08" w:rsidR="006934B6" w:rsidRPr="00234F13" w:rsidRDefault="006934B6" w:rsidP="0036207F">
          <w:pPr>
            <w:autoSpaceDE w:val="0"/>
            <w:autoSpaceDN w:val="0"/>
            <w:spacing w:before="120" w:after="120"/>
            <w:ind w:hanging="641"/>
            <w:divId w:val="2054571512"/>
            <w:rPr>
              <w:rFonts w:eastAsia="Times New Roman" w:cs="Times New Roman"/>
              <w:i/>
              <w:iCs/>
              <w:sz w:val="20"/>
              <w:szCs w:val="20"/>
            </w:rPr>
          </w:pPr>
          <w:r w:rsidRPr="00234F13">
            <w:rPr>
              <w:rFonts w:eastAsia="Times New Roman" w:cs="Times New Roman"/>
              <w:sz w:val="20"/>
              <w:szCs w:val="20"/>
            </w:rPr>
            <w:t>16.</w:t>
          </w:r>
          <w:r w:rsidRPr="00234F13">
            <w:rPr>
              <w:rFonts w:eastAsia="Times New Roman" w:cs="Times New Roman"/>
              <w:sz w:val="20"/>
              <w:szCs w:val="20"/>
            </w:rPr>
            <w:tab/>
            <w:t>Cuc NTT, An NT, Ngan VT, Chandra AsitK, Trung NT.</w:t>
          </w:r>
          <w:r w:rsidR="00BD2916" w:rsidRPr="00234F13">
            <w:rPr>
              <w:rFonts w:eastAsia="Times New Roman" w:cs="Times New Roman"/>
              <w:sz w:val="20"/>
              <w:szCs w:val="20"/>
            </w:rPr>
            <w:t>,</w:t>
          </w:r>
          <w:r w:rsidRPr="00234F13">
            <w:rPr>
              <w:rFonts w:eastAsia="Times New Roman" w:cs="Times New Roman"/>
              <w:sz w:val="20"/>
              <w:szCs w:val="20"/>
            </w:rPr>
            <w:t xml:space="preserve"> Importance of water and intramolecular interaction governs substantial blue shift of C</w:t>
          </w:r>
          <w:r w:rsidRPr="00234F13">
            <w:rPr>
              <w:rFonts w:eastAsia="Times New Roman" w:cs="Times New Roman"/>
              <w:sz w:val="20"/>
              <w:szCs w:val="20"/>
              <w:vertAlign w:val="subscript"/>
            </w:rPr>
            <w:t>sp2</w:t>
          </w:r>
          <w:r w:rsidRPr="00234F13">
            <w:rPr>
              <w:rFonts w:eastAsia="Times New Roman" w:cs="Times New Roman"/>
              <w:sz w:val="20"/>
              <w:szCs w:val="20"/>
            </w:rPr>
            <w:t>–H stretching frequency in complexes between chalcogenoaldehydes and water</w:t>
          </w:r>
          <w:r w:rsidR="00BD2916" w:rsidRPr="00234F13">
            <w:rPr>
              <w:rFonts w:eastAsia="Times New Roman" w:cs="Times New Roman"/>
              <w:sz w:val="20"/>
              <w:szCs w:val="20"/>
            </w:rPr>
            <w:t>,</w:t>
          </w:r>
          <w:r w:rsidRPr="00234F13">
            <w:rPr>
              <w:rFonts w:eastAsia="Times New Roman" w:cs="Times New Roman"/>
              <w:sz w:val="20"/>
              <w:szCs w:val="20"/>
            </w:rPr>
            <w:t xml:space="preserve"> </w:t>
          </w:r>
          <w:r w:rsidR="00BD2916" w:rsidRPr="00234F13">
            <w:rPr>
              <w:rFonts w:eastAsia="Times New Roman" w:cs="Times New Roman"/>
              <w:i/>
              <w:iCs/>
              <w:sz w:val="20"/>
              <w:szCs w:val="20"/>
            </w:rPr>
            <w:t xml:space="preserve">RSC Advances, </w:t>
          </w:r>
          <w:r w:rsidRPr="00234F13">
            <w:rPr>
              <w:rFonts w:eastAsia="Times New Roman" w:cs="Times New Roman"/>
              <w:b/>
              <w:bCs/>
              <w:sz w:val="20"/>
              <w:szCs w:val="20"/>
            </w:rPr>
            <w:t>2022</w:t>
          </w:r>
          <w:r w:rsidR="00BD2916" w:rsidRPr="00234F13">
            <w:rPr>
              <w:rFonts w:eastAsia="Times New Roman" w:cs="Times New Roman"/>
              <w:sz w:val="20"/>
              <w:szCs w:val="20"/>
            </w:rPr>
            <w:t xml:space="preserve">, </w:t>
          </w:r>
          <w:r w:rsidRPr="00234F13">
            <w:rPr>
              <w:rFonts w:eastAsia="Times New Roman" w:cs="Times New Roman"/>
              <w:i/>
              <w:iCs/>
              <w:sz w:val="20"/>
              <w:szCs w:val="20"/>
            </w:rPr>
            <w:t>12</w:t>
          </w:r>
          <w:r w:rsidRPr="00234F13">
            <w:rPr>
              <w:rFonts w:eastAsia="Times New Roman" w:cs="Times New Roman"/>
              <w:sz w:val="20"/>
              <w:szCs w:val="20"/>
            </w:rPr>
            <w:t>(4)</w:t>
          </w:r>
          <w:r w:rsidR="00BD2916" w:rsidRPr="00234F13">
            <w:rPr>
              <w:rFonts w:eastAsia="Times New Roman" w:cs="Times New Roman"/>
              <w:sz w:val="20"/>
              <w:szCs w:val="20"/>
            </w:rPr>
            <w:t xml:space="preserve">, </w:t>
          </w:r>
          <w:r w:rsidRPr="00234F13">
            <w:rPr>
              <w:rFonts w:eastAsia="Times New Roman" w:cs="Times New Roman"/>
              <w:sz w:val="20"/>
              <w:szCs w:val="20"/>
            </w:rPr>
            <w:t xml:space="preserve">1998-2008. </w:t>
          </w:r>
        </w:p>
        <w:p w14:paraId="328950B1" w14:textId="50439844" w:rsidR="006934B6" w:rsidRPr="00234F13" w:rsidRDefault="006934B6" w:rsidP="0036207F">
          <w:pPr>
            <w:autoSpaceDE w:val="0"/>
            <w:autoSpaceDN w:val="0"/>
            <w:spacing w:before="120" w:after="120"/>
            <w:ind w:hanging="641"/>
            <w:divId w:val="1502350503"/>
            <w:rPr>
              <w:rFonts w:eastAsia="Times New Roman" w:cs="Times New Roman"/>
              <w:sz w:val="20"/>
              <w:szCs w:val="20"/>
            </w:rPr>
          </w:pPr>
          <w:r w:rsidRPr="00234F13">
            <w:rPr>
              <w:rFonts w:eastAsia="Times New Roman" w:cs="Times New Roman"/>
              <w:sz w:val="20"/>
              <w:szCs w:val="20"/>
            </w:rPr>
            <w:t>17.</w:t>
          </w:r>
          <w:r w:rsidRPr="00234F13">
            <w:rPr>
              <w:rFonts w:eastAsia="Times New Roman" w:cs="Times New Roman"/>
              <w:sz w:val="20"/>
              <w:szCs w:val="20"/>
            </w:rPr>
            <w:tab/>
            <w:t>Cuc NTT, Phan CTD, Nhung NTA, Nguyen MT, Trung NT, Ngan VT.</w:t>
          </w:r>
          <w:r w:rsidR="00BD2916" w:rsidRPr="00234F13">
            <w:rPr>
              <w:rFonts w:eastAsia="Times New Roman" w:cs="Times New Roman"/>
              <w:sz w:val="20"/>
              <w:szCs w:val="20"/>
            </w:rPr>
            <w:t>,</w:t>
          </w:r>
          <w:r w:rsidRPr="00234F13">
            <w:rPr>
              <w:rFonts w:eastAsia="Times New Roman" w:cs="Times New Roman"/>
              <w:sz w:val="20"/>
              <w:szCs w:val="20"/>
            </w:rPr>
            <w:t xml:space="preserve"> Theoretical Aspects of Nonconventional Hydrogen Bonds in the Complexes of Aldehydes and Hydrogen Chalcogenides</w:t>
          </w:r>
          <w:r w:rsidR="00BD2916" w:rsidRPr="00234F13">
            <w:rPr>
              <w:rFonts w:eastAsia="Times New Roman" w:cs="Times New Roman"/>
              <w:sz w:val="20"/>
              <w:szCs w:val="20"/>
            </w:rPr>
            <w:t>,</w:t>
          </w:r>
          <w:r w:rsidRPr="00234F13">
            <w:rPr>
              <w:rFonts w:eastAsia="Times New Roman" w:cs="Times New Roman"/>
              <w:sz w:val="20"/>
              <w:szCs w:val="20"/>
            </w:rPr>
            <w:t xml:space="preserve"> </w:t>
          </w:r>
          <w:r w:rsidR="00BD2916" w:rsidRPr="00234F13">
            <w:rPr>
              <w:rFonts w:eastAsia="Times New Roman" w:cs="Times New Roman"/>
              <w:i/>
              <w:iCs/>
              <w:sz w:val="20"/>
              <w:szCs w:val="20"/>
            </w:rPr>
            <w:t>The Journal of Physical Chemistry A,</w:t>
          </w:r>
          <w:r w:rsidRPr="00234F13">
            <w:rPr>
              <w:rFonts w:eastAsia="Times New Roman" w:cs="Times New Roman"/>
              <w:sz w:val="20"/>
              <w:szCs w:val="20"/>
            </w:rPr>
            <w:t xml:space="preserve"> </w:t>
          </w:r>
          <w:r w:rsidRPr="00234F13">
            <w:rPr>
              <w:rFonts w:eastAsia="Times New Roman" w:cs="Times New Roman"/>
              <w:b/>
              <w:bCs/>
              <w:sz w:val="20"/>
              <w:szCs w:val="20"/>
            </w:rPr>
            <w:t>2021</w:t>
          </w:r>
          <w:r w:rsidR="00BD2916" w:rsidRPr="00234F13">
            <w:rPr>
              <w:rFonts w:eastAsia="Times New Roman" w:cs="Times New Roman"/>
              <w:sz w:val="20"/>
              <w:szCs w:val="20"/>
            </w:rPr>
            <w:t xml:space="preserve">, </w:t>
          </w:r>
          <w:r w:rsidRPr="00234F13">
            <w:rPr>
              <w:rFonts w:eastAsia="Times New Roman" w:cs="Times New Roman"/>
              <w:i/>
              <w:iCs/>
              <w:sz w:val="20"/>
              <w:szCs w:val="20"/>
            </w:rPr>
            <w:t>125</w:t>
          </w:r>
          <w:r w:rsidRPr="00234F13">
            <w:rPr>
              <w:rFonts w:eastAsia="Times New Roman" w:cs="Times New Roman"/>
              <w:sz w:val="20"/>
              <w:szCs w:val="20"/>
            </w:rPr>
            <w:t>(48)</w:t>
          </w:r>
          <w:r w:rsidR="00BD2916" w:rsidRPr="00234F13">
            <w:rPr>
              <w:rFonts w:eastAsia="Times New Roman" w:cs="Times New Roman"/>
              <w:sz w:val="20"/>
              <w:szCs w:val="20"/>
            </w:rPr>
            <w:t xml:space="preserve">, </w:t>
          </w:r>
          <w:r w:rsidRPr="00234F13">
            <w:rPr>
              <w:rFonts w:eastAsia="Times New Roman" w:cs="Times New Roman"/>
              <w:sz w:val="20"/>
              <w:szCs w:val="20"/>
            </w:rPr>
            <w:t xml:space="preserve">10291-10302. </w:t>
          </w:r>
        </w:p>
        <w:p w14:paraId="58E9608E" w14:textId="4C354DDB" w:rsidR="006934B6" w:rsidRPr="00234F13" w:rsidRDefault="006934B6" w:rsidP="0036207F">
          <w:pPr>
            <w:autoSpaceDE w:val="0"/>
            <w:autoSpaceDN w:val="0"/>
            <w:spacing w:before="120" w:after="120"/>
            <w:ind w:hanging="641"/>
            <w:divId w:val="1323002876"/>
            <w:rPr>
              <w:rFonts w:eastAsia="Times New Roman" w:cs="Times New Roman"/>
              <w:sz w:val="20"/>
              <w:szCs w:val="20"/>
            </w:rPr>
          </w:pPr>
          <w:r w:rsidRPr="00234F13">
            <w:rPr>
              <w:rFonts w:eastAsia="Times New Roman" w:cs="Times New Roman"/>
              <w:sz w:val="20"/>
              <w:szCs w:val="20"/>
            </w:rPr>
            <w:t>18.</w:t>
          </w:r>
          <w:r w:rsidRPr="00234F13">
            <w:rPr>
              <w:rFonts w:eastAsia="Times New Roman" w:cs="Times New Roman"/>
              <w:sz w:val="20"/>
              <w:szCs w:val="20"/>
            </w:rPr>
            <w:tab/>
            <w:t>Quyen LTT, Trung NT.</w:t>
          </w:r>
          <w:r w:rsidR="00BD2916" w:rsidRPr="00234F13">
            <w:rPr>
              <w:rFonts w:eastAsia="Times New Roman" w:cs="Times New Roman"/>
              <w:sz w:val="20"/>
              <w:szCs w:val="20"/>
            </w:rPr>
            <w:t>,</w:t>
          </w:r>
          <w:r w:rsidRPr="00234F13">
            <w:rPr>
              <w:rFonts w:eastAsia="Times New Roman" w:cs="Times New Roman"/>
              <w:sz w:val="20"/>
              <w:szCs w:val="20"/>
            </w:rPr>
            <w:t xml:space="preserve"> Noticeable characteristics of conventional and nonconventional hydrogen bonds in the binary systems of chalcogenoaldehyde and chalcogenocarboxylic acid derivatives</w:t>
          </w:r>
          <w:r w:rsidR="00BD2916" w:rsidRPr="00234F13">
            <w:rPr>
              <w:rFonts w:eastAsia="Times New Roman" w:cs="Times New Roman"/>
              <w:sz w:val="20"/>
              <w:szCs w:val="20"/>
            </w:rPr>
            <w:t>,</w:t>
          </w:r>
          <w:r w:rsidRPr="00234F13">
            <w:rPr>
              <w:rFonts w:eastAsia="Times New Roman" w:cs="Times New Roman"/>
              <w:sz w:val="20"/>
              <w:szCs w:val="20"/>
            </w:rPr>
            <w:t xml:space="preserve"> </w:t>
          </w:r>
          <w:r w:rsidR="00BD2916" w:rsidRPr="00234F13">
            <w:rPr>
              <w:rFonts w:eastAsia="Times New Roman" w:cs="Times New Roman"/>
              <w:i/>
              <w:iCs/>
              <w:sz w:val="20"/>
              <w:szCs w:val="20"/>
            </w:rPr>
            <w:t>RSC Advances</w:t>
          </w:r>
          <w:r w:rsidR="00BD2916"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2024</w:t>
          </w:r>
          <w:r w:rsidR="00BD2916" w:rsidRPr="00234F13">
            <w:rPr>
              <w:rFonts w:eastAsia="Times New Roman" w:cs="Times New Roman"/>
              <w:sz w:val="20"/>
              <w:szCs w:val="20"/>
            </w:rPr>
            <w:t xml:space="preserve">, </w:t>
          </w:r>
          <w:r w:rsidRPr="00234F13">
            <w:rPr>
              <w:rFonts w:eastAsia="Times New Roman" w:cs="Times New Roman"/>
              <w:i/>
              <w:iCs/>
              <w:sz w:val="20"/>
              <w:szCs w:val="20"/>
            </w:rPr>
            <w:t>14</w:t>
          </w:r>
          <w:r w:rsidRPr="00234F13">
            <w:rPr>
              <w:rFonts w:eastAsia="Times New Roman" w:cs="Times New Roman"/>
              <w:sz w:val="20"/>
              <w:szCs w:val="20"/>
            </w:rPr>
            <w:t>(54)</w:t>
          </w:r>
          <w:r w:rsidR="00BD2916" w:rsidRPr="00234F13">
            <w:rPr>
              <w:rFonts w:eastAsia="Times New Roman" w:cs="Times New Roman"/>
              <w:sz w:val="20"/>
              <w:szCs w:val="20"/>
            </w:rPr>
            <w:t xml:space="preserve">, </w:t>
          </w:r>
          <w:r w:rsidRPr="00234F13">
            <w:rPr>
              <w:rFonts w:eastAsia="Times New Roman" w:cs="Times New Roman"/>
              <w:sz w:val="20"/>
              <w:szCs w:val="20"/>
            </w:rPr>
            <w:t xml:space="preserve">40018-40030. </w:t>
          </w:r>
        </w:p>
        <w:p w14:paraId="0C2A01A7" w14:textId="33F8ACA4" w:rsidR="006934B6" w:rsidRPr="00234F13" w:rsidRDefault="006934B6" w:rsidP="0036207F">
          <w:pPr>
            <w:autoSpaceDE w:val="0"/>
            <w:autoSpaceDN w:val="0"/>
            <w:spacing w:before="120" w:after="120"/>
            <w:ind w:hanging="641"/>
            <w:divId w:val="353239493"/>
            <w:rPr>
              <w:rFonts w:eastAsia="Times New Roman" w:cs="Times New Roman"/>
              <w:sz w:val="20"/>
              <w:szCs w:val="20"/>
            </w:rPr>
          </w:pPr>
          <w:r w:rsidRPr="00234F13">
            <w:rPr>
              <w:rFonts w:eastAsia="Times New Roman" w:cs="Times New Roman"/>
              <w:sz w:val="20"/>
              <w:szCs w:val="20"/>
            </w:rPr>
            <w:t>19.</w:t>
          </w:r>
          <w:r w:rsidRPr="00234F13">
            <w:rPr>
              <w:rFonts w:eastAsia="Times New Roman" w:cs="Times New Roman"/>
              <w:sz w:val="20"/>
              <w:szCs w:val="20"/>
            </w:rPr>
            <w:tab/>
            <w:t>Tu Quyen LT, Tung BN, Thach PN, Tri NN, Trung NT</w:t>
          </w:r>
          <w:r w:rsidR="00BD2916" w:rsidRPr="00234F13">
            <w:rPr>
              <w:rFonts w:eastAsia="Times New Roman" w:cs="Times New Roman"/>
              <w:sz w:val="20"/>
              <w:szCs w:val="20"/>
            </w:rPr>
            <w:t>.,</w:t>
          </w:r>
          <w:r w:rsidRPr="00234F13">
            <w:rPr>
              <w:rFonts w:eastAsia="Times New Roman" w:cs="Times New Roman"/>
              <w:sz w:val="20"/>
              <w:szCs w:val="20"/>
            </w:rPr>
            <w:t xml:space="preserve"> Characteristics of nonconventional hydrogen bonds and stability of dimers of chalcogenoaldehyde derivatives: a noticeable role of oxygen compared to other chalcogens</w:t>
          </w:r>
          <w:r w:rsidR="00BD2916"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i/>
              <w:iCs/>
              <w:sz w:val="20"/>
              <w:szCs w:val="20"/>
            </w:rPr>
            <w:t>RSC Adv</w:t>
          </w:r>
          <w:r w:rsidR="00BD2916" w:rsidRPr="00234F13">
            <w:rPr>
              <w:rFonts w:eastAsia="Times New Roman" w:cs="Times New Roman"/>
              <w:i/>
              <w:iCs/>
              <w:sz w:val="20"/>
              <w:szCs w:val="20"/>
            </w:rPr>
            <w:t>ances</w:t>
          </w:r>
          <w:r w:rsidR="00BD2916"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2024</w:t>
          </w:r>
          <w:r w:rsidR="00BD2916" w:rsidRPr="00234F13">
            <w:rPr>
              <w:rFonts w:eastAsia="Times New Roman" w:cs="Times New Roman"/>
              <w:sz w:val="20"/>
              <w:szCs w:val="20"/>
            </w:rPr>
            <w:t xml:space="preserve">, </w:t>
          </w:r>
          <w:r w:rsidRPr="00234F13">
            <w:rPr>
              <w:rFonts w:eastAsia="Times New Roman" w:cs="Times New Roman"/>
              <w:i/>
              <w:iCs/>
              <w:sz w:val="20"/>
              <w:szCs w:val="20"/>
            </w:rPr>
            <w:t>14</w:t>
          </w:r>
          <w:r w:rsidRPr="00234F13">
            <w:rPr>
              <w:rFonts w:eastAsia="Times New Roman" w:cs="Times New Roman"/>
              <w:sz w:val="20"/>
              <w:szCs w:val="20"/>
            </w:rPr>
            <w:t>(20)</w:t>
          </w:r>
          <w:r w:rsidR="00BD2916" w:rsidRPr="00234F13">
            <w:rPr>
              <w:rFonts w:eastAsia="Times New Roman" w:cs="Times New Roman"/>
              <w:sz w:val="20"/>
              <w:szCs w:val="20"/>
            </w:rPr>
            <w:t xml:space="preserve">, </w:t>
          </w:r>
          <w:r w:rsidRPr="00234F13">
            <w:rPr>
              <w:rFonts w:eastAsia="Times New Roman" w:cs="Times New Roman"/>
              <w:sz w:val="20"/>
              <w:szCs w:val="20"/>
            </w:rPr>
            <w:t xml:space="preserve">14114-14125. </w:t>
          </w:r>
        </w:p>
        <w:p w14:paraId="428E23E2" w14:textId="6603E080" w:rsidR="006934B6" w:rsidRPr="00234F13" w:rsidRDefault="006934B6" w:rsidP="0036207F">
          <w:pPr>
            <w:autoSpaceDE w:val="0"/>
            <w:autoSpaceDN w:val="0"/>
            <w:spacing w:before="120" w:after="120"/>
            <w:ind w:hanging="641"/>
            <w:divId w:val="150146237"/>
            <w:rPr>
              <w:rFonts w:eastAsia="Times New Roman" w:cs="Times New Roman"/>
              <w:sz w:val="20"/>
              <w:szCs w:val="20"/>
            </w:rPr>
          </w:pPr>
          <w:r w:rsidRPr="00234F13">
            <w:rPr>
              <w:rFonts w:eastAsia="Times New Roman" w:cs="Times New Roman"/>
              <w:sz w:val="20"/>
              <w:szCs w:val="20"/>
            </w:rPr>
            <w:t>20.</w:t>
          </w:r>
          <w:r w:rsidRPr="00234F13">
            <w:rPr>
              <w:rFonts w:eastAsia="Times New Roman" w:cs="Times New Roman"/>
              <w:sz w:val="20"/>
              <w:szCs w:val="20"/>
            </w:rPr>
            <w:tab/>
            <w:t>Mishra KK, Singh SK, Ghosh P, Ghosh D, Das A.</w:t>
          </w:r>
          <w:r w:rsidR="00BD2916" w:rsidRPr="00234F13">
            <w:rPr>
              <w:rFonts w:eastAsia="Times New Roman" w:cs="Times New Roman"/>
              <w:sz w:val="20"/>
              <w:szCs w:val="20"/>
            </w:rPr>
            <w:t>,</w:t>
          </w:r>
          <w:r w:rsidRPr="00234F13">
            <w:rPr>
              <w:rFonts w:eastAsia="Times New Roman" w:cs="Times New Roman"/>
              <w:sz w:val="20"/>
              <w:szCs w:val="20"/>
            </w:rPr>
            <w:t xml:space="preserve"> The nature of selenium hydrogen bonding: gas phase spectroscopy and quantum chemistry calculations</w:t>
          </w:r>
          <w:r w:rsidR="00BD2916"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i/>
              <w:iCs/>
              <w:sz w:val="20"/>
              <w:szCs w:val="20"/>
            </w:rPr>
            <w:t>Physical Chemistry Chemical Physics</w:t>
          </w:r>
          <w:r w:rsidR="00BD2916"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2017</w:t>
          </w:r>
          <w:r w:rsidR="00BD2916" w:rsidRPr="00234F13">
            <w:rPr>
              <w:rFonts w:eastAsia="Times New Roman" w:cs="Times New Roman"/>
              <w:sz w:val="20"/>
              <w:szCs w:val="20"/>
            </w:rPr>
            <w:t xml:space="preserve">, </w:t>
          </w:r>
          <w:r w:rsidRPr="00234F13">
            <w:rPr>
              <w:rFonts w:eastAsia="Times New Roman" w:cs="Times New Roman"/>
              <w:i/>
              <w:iCs/>
              <w:sz w:val="20"/>
              <w:szCs w:val="20"/>
            </w:rPr>
            <w:t>19</w:t>
          </w:r>
          <w:r w:rsidRPr="00234F13">
            <w:rPr>
              <w:rFonts w:eastAsia="Times New Roman" w:cs="Times New Roman"/>
              <w:sz w:val="20"/>
              <w:szCs w:val="20"/>
            </w:rPr>
            <w:t>(35)</w:t>
          </w:r>
          <w:r w:rsidR="00BD2916" w:rsidRPr="00234F13">
            <w:rPr>
              <w:rFonts w:eastAsia="Times New Roman" w:cs="Times New Roman"/>
              <w:sz w:val="20"/>
              <w:szCs w:val="20"/>
            </w:rPr>
            <w:t xml:space="preserve">, </w:t>
          </w:r>
          <w:r w:rsidRPr="00234F13">
            <w:rPr>
              <w:rFonts w:eastAsia="Times New Roman" w:cs="Times New Roman"/>
              <w:sz w:val="20"/>
              <w:szCs w:val="20"/>
            </w:rPr>
            <w:t xml:space="preserve">24179-24187. </w:t>
          </w:r>
        </w:p>
        <w:p w14:paraId="62036220" w14:textId="3DC86EEF" w:rsidR="006934B6" w:rsidRPr="00234F13" w:rsidRDefault="006934B6" w:rsidP="0036207F">
          <w:pPr>
            <w:autoSpaceDE w:val="0"/>
            <w:autoSpaceDN w:val="0"/>
            <w:spacing w:before="120" w:after="120"/>
            <w:ind w:hanging="641"/>
            <w:divId w:val="204753433"/>
            <w:rPr>
              <w:rFonts w:eastAsia="Times New Roman" w:cs="Times New Roman"/>
              <w:sz w:val="20"/>
              <w:szCs w:val="20"/>
            </w:rPr>
          </w:pPr>
          <w:r w:rsidRPr="00234F13">
            <w:rPr>
              <w:rFonts w:eastAsia="Times New Roman" w:cs="Times New Roman"/>
              <w:sz w:val="20"/>
              <w:szCs w:val="20"/>
            </w:rPr>
            <w:t>21.</w:t>
          </w:r>
          <w:r w:rsidRPr="00234F13">
            <w:rPr>
              <w:rFonts w:eastAsia="Times New Roman" w:cs="Times New Roman"/>
              <w:sz w:val="20"/>
              <w:szCs w:val="20"/>
            </w:rPr>
            <w:tab/>
            <w:t>Dai HQ, Tri NN, Thu Trang NT, Trung NT.</w:t>
          </w:r>
          <w:r w:rsidR="00BD2916" w:rsidRPr="00234F13">
            <w:rPr>
              <w:rFonts w:eastAsia="Times New Roman" w:cs="Times New Roman"/>
              <w:sz w:val="20"/>
              <w:szCs w:val="20"/>
            </w:rPr>
            <w:t>,</w:t>
          </w:r>
          <w:r w:rsidRPr="00234F13">
            <w:rPr>
              <w:rFonts w:eastAsia="Times New Roman" w:cs="Times New Roman"/>
              <w:sz w:val="20"/>
              <w:szCs w:val="20"/>
            </w:rPr>
            <w:t xml:space="preserve"> Remarkable effects of substitution on stability of complexes and origin of the C–H</w:t>
          </w:r>
          <w:r w:rsidRPr="00234F13">
            <w:rPr>
              <w:rFonts w:ascii="Cambria Math" w:eastAsia="Times New Roman" w:hAnsi="Cambria Math" w:cs="Cambria Math"/>
              <w:sz w:val="20"/>
              <w:szCs w:val="20"/>
            </w:rPr>
            <w:t>⋯</w:t>
          </w:r>
          <w:r w:rsidRPr="00234F13">
            <w:rPr>
              <w:rFonts w:eastAsia="Times New Roman" w:cs="Times New Roman"/>
              <w:sz w:val="20"/>
              <w:szCs w:val="20"/>
            </w:rPr>
            <w:t>O(N) hydrogen bonds formed between acetone’s derivative and CO</w:t>
          </w:r>
          <w:r w:rsidRPr="00234F13">
            <w:rPr>
              <w:rFonts w:eastAsia="Times New Roman" w:cs="Times New Roman"/>
              <w:sz w:val="20"/>
              <w:szCs w:val="20"/>
              <w:vertAlign w:val="subscript"/>
            </w:rPr>
            <w:t>2</w:t>
          </w:r>
          <w:r w:rsidRPr="00234F13">
            <w:rPr>
              <w:rFonts w:eastAsia="Times New Roman" w:cs="Times New Roman"/>
              <w:sz w:val="20"/>
              <w:szCs w:val="20"/>
            </w:rPr>
            <w:t>, XCN (X = F, Cl, Br)</w:t>
          </w:r>
          <w:r w:rsidR="00BD2916" w:rsidRPr="00234F13">
            <w:rPr>
              <w:rFonts w:eastAsia="Times New Roman" w:cs="Times New Roman"/>
              <w:sz w:val="20"/>
              <w:szCs w:val="20"/>
            </w:rPr>
            <w:t xml:space="preserve">, </w:t>
          </w:r>
          <w:r w:rsidRPr="00234F13">
            <w:rPr>
              <w:rFonts w:eastAsia="Times New Roman" w:cs="Times New Roman"/>
              <w:i/>
              <w:iCs/>
              <w:sz w:val="20"/>
              <w:szCs w:val="20"/>
            </w:rPr>
            <w:t>RSC Adv</w:t>
          </w:r>
          <w:r w:rsidR="00BD2916" w:rsidRPr="00234F13">
            <w:rPr>
              <w:rFonts w:eastAsia="Times New Roman" w:cs="Times New Roman"/>
              <w:i/>
              <w:iCs/>
              <w:sz w:val="20"/>
              <w:szCs w:val="20"/>
            </w:rPr>
            <w:t>ances</w:t>
          </w:r>
          <w:r w:rsidR="00BD2916"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2014</w:t>
          </w:r>
          <w:r w:rsidR="00BD2916" w:rsidRPr="00234F13">
            <w:rPr>
              <w:rFonts w:eastAsia="Times New Roman" w:cs="Times New Roman"/>
              <w:sz w:val="20"/>
              <w:szCs w:val="20"/>
            </w:rPr>
            <w:t xml:space="preserve">, </w:t>
          </w:r>
          <w:r w:rsidRPr="00234F13">
            <w:rPr>
              <w:rFonts w:eastAsia="Times New Roman" w:cs="Times New Roman"/>
              <w:i/>
              <w:iCs/>
              <w:sz w:val="20"/>
              <w:szCs w:val="20"/>
            </w:rPr>
            <w:t>4</w:t>
          </w:r>
          <w:r w:rsidRPr="00234F13">
            <w:rPr>
              <w:rFonts w:eastAsia="Times New Roman" w:cs="Times New Roman"/>
              <w:sz w:val="20"/>
              <w:szCs w:val="20"/>
            </w:rPr>
            <w:t>(27)</w:t>
          </w:r>
          <w:r w:rsidR="00BD2916" w:rsidRPr="00234F13">
            <w:rPr>
              <w:rFonts w:eastAsia="Times New Roman" w:cs="Times New Roman"/>
              <w:sz w:val="20"/>
              <w:szCs w:val="20"/>
            </w:rPr>
            <w:t xml:space="preserve">, </w:t>
          </w:r>
          <w:r w:rsidRPr="00234F13">
            <w:rPr>
              <w:rFonts w:eastAsia="Times New Roman" w:cs="Times New Roman"/>
              <w:sz w:val="20"/>
              <w:szCs w:val="20"/>
            </w:rPr>
            <w:t xml:space="preserve">13901-13908. </w:t>
          </w:r>
        </w:p>
        <w:p w14:paraId="36D85B57" w14:textId="4D5497E5" w:rsidR="006934B6" w:rsidRPr="00234F13" w:rsidRDefault="006934B6" w:rsidP="0036207F">
          <w:pPr>
            <w:autoSpaceDE w:val="0"/>
            <w:autoSpaceDN w:val="0"/>
            <w:spacing w:before="120" w:after="120"/>
            <w:ind w:hanging="641"/>
            <w:divId w:val="706370627"/>
            <w:rPr>
              <w:rFonts w:eastAsia="Times New Roman" w:cs="Times New Roman"/>
              <w:sz w:val="20"/>
              <w:szCs w:val="20"/>
            </w:rPr>
          </w:pPr>
          <w:r w:rsidRPr="00234F13">
            <w:rPr>
              <w:rFonts w:eastAsia="Times New Roman" w:cs="Times New Roman"/>
              <w:sz w:val="20"/>
              <w:szCs w:val="20"/>
            </w:rPr>
            <w:t>22.</w:t>
          </w:r>
          <w:r w:rsidRPr="00234F13">
            <w:rPr>
              <w:rFonts w:eastAsia="Times New Roman" w:cs="Times New Roman"/>
              <w:sz w:val="20"/>
              <w:szCs w:val="20"/>
            </w:rPr>
            <w:tab/>
            <w:t>Thi Hong Man N, Le Nhan P, Vo V, Tuan Quang D, Tien Trung N.</w:t>
          </w:r>
          <w:r w:rsidR="00BD2916" w:rsidRPr="00234F13">
            <w:rPr>
              <w:rFonts w:eastAsia="Times New Roman" w:cs="Times New Roman"/>
              <w:sz w:val="20"/>
              <w:szCs w:val="20"/>
            </w:rPr>
            <w:t xml:space="preserve">, </w:t>
          </w:r>
          <w:r w:rsidRPr="00234F13">
            <w:rPr>
              <w:rFonts w:eastAsia="Times New Roman" w:cs="Times New Roman"/>
              <w:sz w:val="20"/>
              <w:szCs w:val="20"/>
            </w:rPr>
            <w:t>An insight into C</w:t>
          </w:r>
          <w:r w:rsidR="00BD2916" w:rsidRPr="00234F13">
            <w:rPr>
              <w:rFonts w:eastAsia="Times New Roman" w:cs="Times New Roman"/>
              <w:sz w:val="20"/>
              <w:szCs w:val="20"/>
            </w:rPr>
            <w:t>-</w:t>
          </w:r>
          <w:r w:rsidRPr="00234F13">
            <w:rPr>
              <w:rFonts w:eastAsia="Times New Roman" w:cs="Times New Roman"/>
              <w:sz w:val="20"/>
              <w:szCs w:val="20"/>
            </w:rPr>
            <w:t>H···N hydrogen bond and stability of the complexes formed by trihalomethanes with ammonia and its monohalogenated derivatives</w:t>
          </w:r>
          <w:r w:rsidR="00BD2916" w:rsidRPr="00234F13">
            <w:rPr>
              <w:rFonts w:eastAsia="Times New Roman" w:cs="Times New Roman"/>
              <w:sz w:val="20"/>
              <w:szCs w:val="20"/>
            </w:rPr>
            <w:t xml:space="preserve">, </w:t>
          </w:r>
          <w:r w:rsidR="00BD2916" w:rsidRPr="00234F13">
            <w:rPr>
              <w:rFonts w:eastAsia="Times New Roman" w:cs="Times New Roman"/>
              <w:i/>
              <w:iCs/>
              <w:sz w:val="20"/>
              <w:szCs w:val="20"/>
            </w:rPr>
            <w:t>International Journal of Quantum Chemistry</w:t>
          </w:r>
          <w:r w:rsidR="00BD2916" w:rsidRPr="00234F13">
            <w:rPr>
              <w:rFonts w:eastAsia="Times New Roman" w:cs="Times New Roman"/>
              <w:sz w:val="20"/>
              <w:szCs w:val="20"/>
            </w:rPr>
            <w:t xml:space="preserve">, </w:t>
          </w:r>
          <w:r w:rsidRPr="00234F13">
            <w:rPr>
              <w:rFonts w:eastAsia="Times New Roman" w:cs="Times New Roman"/>
              <w:b/>
              <w:bCs/>
              <w:sz w:val="20"/>
              <w:szCs w:val="20"/>
            </w:rPr>
            <w:t>2017</w:t>
          </w:r>
          <w:r w:rsidR="00BD2916" w:rsidRPr="00234F13">
            <w:rPr>
              <w:rFonts w:eastAsia="Times New Roman" w:cs="Times New Roman"/>
              <w:sz w:val="20"/>
              <w:szCs w:val="20"/>
            </w:rPr>
            <w:t xml:space="preserve">, </w:t>
          </w:r>
          <w:r w:rsidRPr="00234F13">
            <w:rPr>
              <w:rFonts w:eastAsia="Times New Roman" w:cs="Times New Roman"/>
              <w:i/>
              <w:iCs/>
              <w:sz w:val="20"/>
              <w:szCs w:val="20"/>
            </w:rPr>
            <w:t>117</w:t>
          </w:r>
          <w:r w:rsidRPr="00234F13">
            <w:rPr>
              <w:rFonts w:eastAsia="Times New Roman" w:cs="Times New Roman"/>
              <w:sz w:val="20"/>
              <w:szCs w:val="20"/>
            </w:rPr>
            <w:t>(6)</w:t>
          </w:r>
          <w:r w:rsidR="00BD2916" w:rsidRPr="00234F13">
            <w:rPr>
              <w:rFonts w:eastAsia="Times New Roman" w:cs="Times New Roman"/>
              <w:sz w:val="20"/>
              <w:szCs w:val="20"/>
            </w:rPr>
            <w:t xml:space="preserve">, </w:t>
          </w:r>
          <w:r w:rsidRPr="00234F13">
            <w:rPr>
              <w:rFonts w:eastAsia="Times New Roman" w:cs="Times New Roman"/>
              <w:sz w:val="20"/>
              <w:szCs w:val="20"/>
            </w:rPr>
            <w:t xml:space="preserve">e25338. </w:t>
          </w:r>
        </w:p>
        <w:p w14:paraId="2534D9CC" w14:textId="41541A90" w:rsidR="006934B6" w:rsidRPr="00234F13" w:rsidRDefault="006934B6" w:rsidP="0036207F">
          <w:pPr>
            <w:autoSpaceDE w:val="0"/>
            <w:autoSpaceDN w:val="0"/>
            <w:spacing w:before="120" w:after="120"/>
            <w:ind w:hanging="641"/>
            <w:divId w:val="1571769172"/>
            <w:rPr>
              <w:rFonts w:eastAsia="Times New Roman" w:cs="Times New Roman"/>
              <w:sz w:val="20"/>
              <w:szCs w:val="20"/>
            </w:rPr>
          </w:pPr>
          <w:r w:rsidRPr="00234F13">
            <w:rPr>
              <w:rFonts w:eastAsia="Times New Roman" w:cs="Times New Roman"/>
              <w:sz w:val="20"/>
              <w:szCs w:val="20"/>
            </w:rPr>
            <w:t>23.</w:t>
          </w:r>
          <w:r w:rsidRPr="00234F13">
            <w:rPr>
              <w:rFonts w:eastAsia="Times New Roman" w:cs="Times New Roman"/>
              <w:sz w:val="20"/>
              <w:szCs w:val="20"/>
            </w:rPr>
            <w:tab/>
            <w:t>Tri NN, Man NTH, Le Tuan N, Trang NTT, Quang DT, Trung NT.</w:t>
          </w:r>
          <w:r w:rsidR="00BD2916" w:rsidRPr="00234F13">
            <w:rPr>
              <w:rFonts w:eastAsia="Times New Roman" w:cs="Times New Roman"/>
              <w:sz w:val="20"/>
              <w:szCs w:val="20"/>
            </w:rPr>
            <w:t>,</w:t>
          </w:r>
          <w:r w:rsidRPr="00234F13">
            <w:rPr>
              <w:rFonts w:eastAsia="Times New Roman" w:cs="Times New Roman"/>
              <w:sz w:val="20"/>
              <w:szCs w:val="20"/>
            </w:rPr>
            <w:t xml:space="preserve"> Structure, stability and interactions in the complexes of carbonyls with cyanides</w:t>
          </w:r>
          <w:r w:rsidR="00BD2916" w:rsidRPr="00234F13">
            <w:rPr>
              <w:rFonts w:eastAsia="Times New Roman" w:cs="Times New Roman"/>
              <w:sz w:val="20"/>
              <w:szCs w:val="20"/>
            </w:rPr>
            <w:t>,</w:t>
          </w:r>
          <w:r w:rsidRPr="00234F13">
            <w:rPr>
              <w:rFonts w:eastAsia="Times New Roman" w:cs="Times New Roman"/>
              <w:sz w:val="20"/>
              <w:szCs w:val="20"/>
            </w:rPr>
            <w:t xml:space="preserve"> </w:t>
          </w:r>
          <w:r w:rsidR="00BD2916" w:rsidRPr="00234F13">
            <w:rPr>
              <w:rFonts w:eastAsia="Times New Roman" w:cs="Times New Roman"/>
              <w:i/>
              <w:iCs/>
              <w:sz w:val="20"/>
              <w:szCs w:val="20"/>
            </w:rPr>
            <w:t>Theoretical Chemistry Accounts</w:t>
          </w:r>
          <w:r w:rsidR="00BD2916"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2016</w:t>
          </w:r>
          <w:r w:rsidR="00BD2916" w:rsidRPr="00234F13">
            <w:rPr>
              <w:rFonts w:eastAsia="Times New Roman" w:cs="Times New Roman"/>
              <w:sz w:val="20"/>
              <w:szCs w:val="20"/>
            </w:rPr>
            <w:t xml:space="preserve">, </w:t>
          </w:r>
          <w:r w:rsidRPr="00234F13">
            <w:rPr>
              <w:rFonts w:eastAsia="Times New Roman" w:cs="Times New Roman"/>
              <w:i/>
              <w:iCs/>
              <w:sz w:val="20"/>
              <w:szCs w:val="20"/>
            </w:rPr>
            <w:t>136</w:t>
          </w:r>
          <w:r w:rsidRPr="00234F13">
            <w:rPr>
              <w:rFonts w:eastAsia="Times New Roman" w:cs="Times New Roman"/>
              <w:sz w:val="20"/>
              <w:szCs w:val="20"/>
            </w:rPr>
            <w:t>(1)</w:t>
          </w:r>
          <w:r w:rsidR="00BD2916" w:rsidRPr="00234F13">
            <w:rPr>
              <w:rFonts w:eastAsia="Times New Roman" w:cs="Times New Roman"/>
              <w:sz w:val="20"/>
              <w:szCs w:val="20"/>
            </w:rPr>
            <w:t xml:space="preserve">, </w:t>
          </w:r>
          <w:r w:rsidRPr="00234F13">
            <w:rPr>
              <w:rFonts w:eastAsia="Times New Roman" w:cs="Times New Roman"/>
              <w:sz w:val="20"/>
              <w:szCs w:val="20"/>
            </w:rPr>
            <w:t xml:space="preserve">10. </w:t>
          </w:r>
        </w:p>
        <w:p w14:paraId="77941BA2" w14:textId="528BCF24" w:rsidR="006934B6" w:rsidRPr="00234F13" w:rsidRDefault="006934B6" w:rsidP="0036207F">
          <w:pPr>
            <w:autoSpaceDE w:val="0"/>
            <w:autoSpaceDN w:val="0"/>
            <w:spacing w:before="120" w:after="120"/>
            <w:ind w:hanging="641"/>
            <w:divId w:val="1201236487"/>
            <w:rPr>
              <w:rFonts w:eastAsia="Times New Roman" w:cs="Times New Roman"/>
              <w:sz w:val="20"/>
              <w:szCs w:val="20"/>
            </w:rPr>
          </w:pPr>
          <w:r w:rsidRPr="00234F13">
            <w:rPr>
              <w:rFonts w:eastAsia="Times New Roman" w:cs="Times New Roman"/>
              <w:sz w:val="20"/>
              <w:szCs w:val="20"/>
            </w:rPr>
            <w:t>24.</w:t>
          </w:r>
          <w:r w:rsidRPr="00234F13">
            <w:rPr>
              <w:rFonts w:eastAsia="Times New Roman" w:cs="Times New Roman"/>
              <w:sz w:val="20"/>
              <w:szCs w:val="20"/>
            </w:rPr>
            <w:tab/>
            <w:t>An NT, Vu Thi N, Trung NT.</w:t>
          </w:r>
          <w:r w:rsidR="00BD2916" w:rsidRPr="00234F13">
            <w:rPr>
              <w:rFonts w:eastAsia="Times New Roman" w:cs="Times New Roman"/>
              <w:sz w:val="20"/>
              <w:szCs w:val="20"/>
            </w:rPr>
            <w:t>,</w:t>
          </w:r>
          <w:r w:rsidRPr="00234F13">
            <w:rPr>
              <w:rFonts w:eastAsia="Times New Roman" w:cs="Times New Roman"/>
              <w:sz w:val="20"/>
              <w:szCs w:val="20"/>
            </w:rPr>
            <w:t xml:space="preserve"> Profound importance of the conventional O–H</w:t>
          </w:r>
          <w:r w:rsidRPr="00234F13">
            <w:rPr>
              <w:rFonts w:ascii="Cambria Math" w:eastAsia="Times New Roman" w:hAnsi="Cambria Math" w:cs="Cambria Math"/>
              <w:sz w:val="20"/>
              <w:szCs w:val="20"/>
            </w:rPr>
            <w:t>⋯</w:t>
          </w:r>
          <w:r w:rsidRPr="00234F13">
            <w:rPr>
              <w:rFonts w:eastAsia="Times New Roman" w:cs="Times New Roman"/>
              <w:sz w:val="20"/>
              <w:szCs w:val="20"/>
            </w:rPr>
            <w:t>O hydrogen bond versus a considerable blue shift of the C</w:t>
          </w:r>
          <w:r w:rsidRPr="00234F13">
            <w:rPr>
              <w:rFonts w:eastAsia="Times New Roman" w:cs="Times New Roman"/>
              <w:sz w:val="20"/>
              <w:szCs w:val="20"/>
              <w:vertAlign w:val="subscript"/>
            </w:rPr>
            <w:t>sp2</w:t>
          </w:r>
          <w:r w:rsidRPr="00234F13">
            <w:rPr>
              <w:rFonts w:eastAsia="Times New Roman" w:cs="Times New Roman"/>
              <w:sz w:val="20"/>
              <w:szCs w:val="20"/>
            </w:rPr>
            <w:t>–H bond in complexes of substituted carbonyls and carboxyls</w:t>
          </w:r>
          <w:r w:rsidR="00BD2916"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i/>
              <w:iCs/>
              <w:sz w:val="20"/>
              <w:szCs w:val="20"/>
            </w:rPr>
            <w:t>Physical Chemistry Chemical Physics</w:t>
          </w:r>
          <w:r w:rsidR="00BD2916"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2024</w:t>
          </w:r>
          <w:r w:rsidR="00BD2916" w:rsidRPr="00234F13">
            <w:rPr>
              <w:rFonts w:eastAsia="Times New Roman" w:cs="Times New Roman"/>
              <w:sz w:val="20"/>
              <w:szCs w:val="20"/>
            </w:rPr>
            <w:t xml:space="preserve">, </w:t>
          </w:r>
          <w:r w:rsidRPr="00234F13">
            <w:rPr>
              <w:rFonts w:eastAsia="Times New Roman" w:cs="Times New Roman"/>
              <w:i/>
              <w:iCs/>
              <w:sz w:val="20"/>
              <w:szCs w:val="20"/>
            </w:rPr>
            <w:t>26</w:t>
          </w:r>
          <w:r w:rsidRPr="00234F13">
            <w:rPr>
              <w:rFonts w:eastAsia="Times New Roman" w:cs="Times New Roman"/>
              <w:sz w:val="20"/>
              <w:szCs w:val="20"/>
            </w:rPr>
            <w:t>(34)</w:t>
          </w:r>
          <w:r w:rsidR="00BD2916" w:rsidRPr="00234F13">
            <w:rPr>
              <w:rFonts w:eastAsia="Times New Roman" w:cs="Times New Roman"/>
              <w:sz w:val="20"/>
              <w:szCs w:val="20"/>
            </w:rPr>
            <w:t xml:space="preserve">, </w:t>
          </w:r>
          <w:r w:rsidRPr="00234F13">
            <w:rPr>
              <w:rFonts w:eastAsia="Times New Roman" w:cs="Times New Roman"/>
              <w:sz w:val="20"/>
              <w:szCs w:val="20"/>
            </w:rPr>
            <w:t xml:space="preserve">22775-22789. </w:t>
          </w:r>
        </w:p>
        <w:p w14:paraId="07F4FC5B" w14:textId="58968732" w:rsidR="006934B6" w:rsidRPr="00234F13" w:rsidRDefault="006934B6" w:rsidP="0036207F">
          <w:pPr>
            <w:autoSpaceDE w:val="0"/>
            <w:autoSpaceDN w:val="0"/>
            <w:spacing w:before="120" w:after="120"/>
            <w:ind w:hanging="641"/>
            <w:divId w:val="986204357"/>
            <w:rPr>
              <w:rFonts w:eastAsia="Times New Roman" w:cs="Times New Roman"/>
              <w:sz w:val="20"/>
              <w:szCs w:val="20"/>
            </w:rPr>
          </w:pPr>
          <w:r w:rsidRPr="00234F13">
            <w:rPr>
              <w:rFonts w:eastAsia="Times New Roman" w:cs="Times New Roman"/>
              <w:sz w:val="20"/>
              <w:szCs w:val="20"/>
            </w:rPr>
            <w:t>25.</w:t>
          </w:r>
          <w:r w:rsidRPr="00234F13">
            <w:rPr>
              <w:rFonts w:eastAsia="Times New Roman" w:cs="Times New Roman"/>
              <w:sz w:val="20"/>
              <w:szCs w:val="20"/>
            </w:rPr>
            <w:tab/>
            <w:t>Head-Gordon M, Pople JA, Frisch MJ.</w:t>
          </w:r>
          <w:r w:rsidR="00BD2916" w:rsidRPr="00234F13">
            <w:rPr>
              <w:rFonts w:eastAsia="Times New Roman" w:cs="Times New Roman"/>
              <w:sz w:val="20"/>
              <w:szCs w:val="20"/>
            </w:rPr>
            <w:t>,</w:t>
          </w:r>
          <w:r w:rsidRPr="00234F13">
            <w:rPr>
              <w:rFonts w:eastAsia="Times New Roman" w:cs="Times New Roman"/>
              <w:sz w:val="20"/>
              <w:szCs w:val="20"/>
            </w:rPr>
            <w:t xml:space="preserve"> MP2 energy evaluation by direct methods</w:t>
          </w:r>
          <w:r w:rsidR="00BD2916" w:rsidRPr="00234F13">
            <w:rPr>
              <w:rFonts w:eastAsia="Times New Roman" w:cs="Times New Roman"/>
              <w:sz w:val="20"/>
              <w:szCs w:val="20"/>
            </w:rPr>
            <w:t>,</w:t>
          </w:r>
          <w:r w:rsidRPr="00234F13">
            <w:rPr>
              <w:rFonts w:eastAsia="Times New Roman" w:cs="Times New Roman"/>
              <w:sz w:val="20"/>
              <w:szCs w:val="20"/>
            </w:rPr>
            <w:t xml:space="preserve"> </w:t>
          </w:r>
          <w:r w:rsidR="00681E82" w:rsidRPr="00234F13">
            <w:rPr>
              <w:rFonts w:eastAsia="Times New Roman" w:cs="Times New Roman"/>
              <w:i/>
              <w:iCs/>
              <w:sz w:val="20"/>
              <w:szCs w:val="20"/>
            </w:rPr>
            <w:t>Chemical Physics Letters</w:t>
          </w:r>
          <w:r w:rsidR="00681E82"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1988</w:t>
          </w:r>
          <w:r w:rsidR="00681E82" w:rsidRPr="00234F13">
            <w:rPr>
              <w:rFonts w:eastAsia="Times New Roman" w:cs="Times New Roman"/>
              <w:sz w:val="20"/>
              <w:szCs w:val="20"/>
            </w:rPr>
            <w:t xml:space="preserve">, </w:t>
          </w:r>
          <w:r w:rsidRPr="00234F13">
            <w:rPr>
              <w:rFonts w:eastAsia="Times New Roman" w:cs="Times New Roman"/>
              <w:i/>
              <w:iCs/>
              <w:sz w:val="20"/>
              <w:szCs w:val="20"/>
            </w:rPr>
            <w:t>153</w:t>
          </w:r>
          <w:r w:rsidRPr="00234F13">
            <w:rPr>
              <w:rFonts w:eastAsia="Times New Roman" w:cs="Times New Roman"/>
              <w:sz w:val="20"/>
              <w:szCs w:val="20"/>
            </w:rPr>
            <w:t>(6)</w:t>
          </w:r>
          <w:r w:rsidR="00681E82" w:rsidRPr="00234F13">
            <w:rPr>
              <w:rFonts w:eastAsia="Times New Roman" w:cs="Times New Roman"/>
              <w:sz w:val="20"/>
              <w:szCs w:val="20"/>
            </w:rPr>
            <w:t xml:space="preserve">, </w:t>
          </w:r>
          <w:r w:rsidRPr="00234F13">
            <w:rPr>
              <w:rFonts w:eastAsia="Times New Roman" w:cs="Times New Roman"/>
              <w:sz w:val="20"/>
              <w:szCs w:val="20"/>
            </w:rPr>
            <w:t xml:space="preserve">503-506. </w:t>
          </w:r>
        </w:p>
        <w:p w14:paraId="5C81F51D" w14:textId="5BEFAA4D" w:rsidR="006934B6" w:rsidRPr="00234F13" w:rsidRDefault="006934B6" w:rsidP="0036207F">
          <w:pPr>
            <w:autoSpaceDE w:val="0"/>
            <w:autoSpaceDN w:val="0"/>
            <w:spacing w:before="120" w:after="120"/>
            <w:ind w:hanging="641"/>
            <w:divId w:val="1880701246"/>
            <w:rPr>
              <w:rFonts w:eastAsia="Times New Roman" w:cs="Times New Roman"/>
              <w:sz w:val="20"/>
              <w:szCs w:val="20"/>
            </w:rPr>
          </w:pPr>
          <w:r w:rsidRPr="00234F13">
            <w:rPr>
              <w:rFonts w:eastAsia="Times New Roman" w:cs="Times New Roman"/>
              <w:sz w:val="20"/>
              <w:szCs w:val="20"/>
            </w:rPr>
            <w:t>26.</w:t>
          </w:r>
          <w:r w:rsidRPr="00234F13">
            <w:rPr>
              <w:rFonts w:eastAsia="Times New Roman" w:cs="Times New Roman"/>
              <w:sz w:val="20"/>
              <w:szCs w:val="20"/>
            </w:rPr>
            <w:tab/>
            <w:t>Peterson KA, Figgen D, Goll E, Stoll H, Dolg M.</w:t>
          </w:r>
          <w:r w:rsidR="00681E82" w:rsidRPr="00234F13">
            <w:rPr>
              <w:rFonts w:eastAsia="Times New Roman" w:cs="Times New Roman"/>
              <w:sz w:val="20"/>
              <w:szCs w:val="20"/>
            </w:rPr>
            <w:t>,</w:t>
          </w:r>
          <w:r w:rsidRPr="00234F13">
            <w:rPr>
              <w:rFonts w:eastAsia="Times New Roman" w:cs="Times New Roman"/>
              <w:sz w:val="20"/>
              <w:szCs w:val="20"/>
            </w:rPr>
            <w:t xml:space="preserve"> Systematically convergent basis sets with relativistic pseudopotentials. II. Small-core pseudopotentials and correlation consistent basis sets for the post-d group 16–18 elements</w:t>
          </w:r>
          <w:r w:rsidR="00681E82" w:rsidRPr="00234F13">
            <w:rPr>
              <w:rFonts w:eastAsia="Times New Roman" w:cs="Times New Roman"/>
              <w:sz w:val="20"/>
              <w:szCs w:val="20"/>
            </w:rPr>
            <w:t>,</w:t>
          </w:r>
          <w:r w:rsidRPr="00234F13">
            <w:rPr>
              <w:rFonts w:eastAsia="Times New Roman" w:cs="Times New Roman"/>
              <w:sz w:val="20"/>
              <w:szCs w:val="20"/>
            </w:rPr>
            <w:t xml:space="preserve"> </w:t>
          </w:r>
          <w:r w:rsidR="00681E82" w:rsidRPr="00234F13">
            <w:rPr>
              <w:rFonts w:eastAsia="Times New Roman" w:cs="Times New Roman"/>
              <w:i/>
              <w:iCs/>
              <w:sz w:val="20"/>
              <w:szCs w:val="20"/>
            </w:rPr>
            <w:t>The Journal of Chemical Physics</w:t>
          </w:r>
          <w:r w:rsidR="00681E82"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2003</w:t>
          </w:r>
          <w:r w:rsidR="00681E82" w:rsidRPr="00234F13">
            <w:rPr>
              <w:rFonts w:eastAsia="Times New Roman" w:cs="Times New Roman"/>
              <w:sz w:val="20"/>
              <w:szCs w:val="20"/>
            </w:rPr>
            <w:t xml:space="preserve">, </w:t>
          </w:r>
          <w:r w:rsidRPr="00234F13">
            <w:rPr>
              <w:rFonts w:eastAsia="Times New Roman" w:cs="Times New Roman"/>
              <w:i/>
              <w:iCs/>
              <w:sz w:val="20"/>
              <w:szCs w:val="20"/>
            </w:rPr>
            <w:t>119</w:t>
          </w:r>
          <w:r w:rsidRPr="00234F13">
            <w:rPr>
              <w:rFonts w:eastAsia="Times New Roman" w:cs="Times New Roman"/>
              <w:sz w:val="20"/>
              <w:szCs w:val="20"/>
            </w:rPr>
            <w:t>(21)</w:t>
          </w:r>
          <w:r w:rsidR="00681E82" w:rsidRPr="00234F13">
            <w:rPr>
              <w:rFonts w:eastAsia="Times New Roman" w:cs="Times New Roman"/>
              <w:sz w:val="20"/>
              <w:szCs w:val="20"/>
            </w:rPr>
            <w:t xml:space="preserve">, </w:t>
          </w:r>
          <w:r w:rsidRPr="00234F13">
            <w:rPr>
              <w:rFonts w:eastAsia="Times New Roman" w:cs="Times New Roman"/>
              <w:sz w:val="20"/>
              <w:szCs w:val="20"/>
            </w:rPr>
            <w:t>11113-11123.</w:t>
          </w:r>
        </w:p>
        <w:p w14:paraId="00A5535F" w14:textId="3D3F4196" w:rsidR="006934B6" w:rsidRPr="00234F13" w:rsidRDefault="006934B6" w:rsidP="0036207F">
          <w:pPr>
            <w:autoSpaceDE w:val="0"/>
            <w:autoSpaceDN w:val="0"/>
            <w:spacing w:before="120" w:after="120"/>
            <w:ind w:hanging="641"/>
            <w:divId w:val="1492600876"/>
            <w:rPr>
              <w:rFonts w:eastAsia="Times New Roman" w:cs="Times New Roman"/>
              <w:sz w:val="20"/>
              <w:szCs w:val="20"/>
            </w:rPr>
          </w:pPr>
          <w:r w:rsidRPr="00234F13">
            <w:rPr>
              <w:rFonts w:eastAsia="Times New Roman" w:cs="Times New Roman"/>
              <w:sz w:val="20"/>
              <w:szCs w:val="20"/>
            </w:rPr>
            <w:t>27.</w:t>
          </w:r>
          <w:r w:rsidRPr="00234F13">
            <w:rPr>
              <w:rFonts w:eastAsia="Times New Roman" w:cs="Times New Roman"/>
              <w:sz w:val="20"/>
              <w:szCs w:val="20"/>
            </w:rPr>
            <w:tab/>
            <w:t>Frisch MJ.</w:t>
          </w:r>
          <w:r w:rsidR="00681E82" w:rsidRPr="00234F13">
            <w:rPr>
              <w:rFonts w:eastAsia="Times New Roman" w:cs="Times New Roman"/>
              <w:sz w:val="20"/>
              <w:szCs w:val="20"/>
            </w:rPr>
            <w:t>,</w:t>
          </w:r>
          <w:r w:rsidRPr="00234F13">
            <w:rPr>
              <w:rFonts w:eastAsia="Times New Roman" w:cs="Times New Roman"/>
              <w:sz w:val="20"/>
              <w:szCs w:val="20"/>
            </w:rPr>
            <w:t xml:space="preserve"> Gaussian 16/Gaussian</w:t>
          </w:r>
          <w:r w:rsidR="00681E82" w:rsidRPr="00234F13">
            <w:rPr>
              <w:rFonts w:eastAsia="Times New Roman" w:cs="Times New Roman"/>
              <w:sz w:val="20"/>
              <w:szCs w:val="20"/>
            </w:rPr>
            <w:t>,</w:t>
          </w:r>
          <w:r w:rsidRPr="00234F13">
            <w:rPr>
              <w:rFonts w:eastAsia="Times New Roman" w:cs="Times New Roman"/>
              <w:sz w:val="20"/>
              <w:szCs w:val="20"/>
            </w:rPr>
            <w:t xml:space="preserve"> Published online</w:t>
          </w:r>
          <w:r w:rsidR="00681E82" w:rsidRPr="00234F13">
            <w:rPr>
              <w:rFonts w:eastAsia="Times New Roman" w:cs="Times New Roman"/>
              <w:sz w:val="20"/>
              <w:szCs w:val="20"/>
            </w:rPr>
            <w:t>,</w:t>
          </w:r>
          <w:r w:rsidRPr="00234F13">
            <w:rPr>
              <w:rFonts w:eastAsia="Times New Roman" w:cs="Times New Roman"/>
              <w:sz w:val="20"/>
              <w:szCs w:val="20"/>
            </w:rPr>
            <w:t xml:space="preserve"> 2016.</w:t>
          </w:r>
        </w:p>
        <w:p w14:paraId="617C2453" w14:textId="4A905420" w:rsidR="006934B6" w:rsidRPr="00234F13" w:rsidRDefault="006934B6" w:rsidP="0036207F">
          <w:pPr>
            <w:autoSpaceDE w:val="0"/>
            <w:autoSpaceDN w:val="0"/>
            <w:spacing w:before="120" w:after="120"/>
            <w:ind w:hanging="641"/>
            <w:divId w:val="1753355325"/>
            <w:rPr>
              <w:rFonts w:eastAsia="Times New Roman" w:cs="Times New Roman"/>
              <w:sz w:val="20"/>
              <w:szCs w:val="20"/>
            </w:rPr>
          </w:pPr>
          <w:r w:rsidRPr="00234F13">
            <w:rPr>
              <w:rFonts w:eastAsia="Times New Roman" w:cs="Times New Roman"/>
              <w:sz w:val="20"/>
              <w:szCs w:val="20"/>
            </w:rPr>
            <w:t>28.</w:t>
          </w:r>
          <w:r w:rsidRPr="00234F13">
            <w:rPr>
              <w:rFonts w:eastAsia="Times New Roman" w:cs="Times New Roman"/>
              <w:sz w:val="20"/>
              <w:szCs w:val="20"/>
            </w:rPr>
            <w:tab/>
            <w:t>Bader RFW.</w:t>
          </w:r>
          <w:r w:rsidR="00681E82" w:rsidRPr="00234F13">
            <w:rPr>
              <w:rFonts w:eastAsia="Times New Roman" w:cs="Times New Roman"/>
              <w:sz w:val="20"/>
              <w:szCs w:val="20"/>
            </w:rPr>
            <w:t>,</w:t>
          </w:r>
          <w:r w:rsidRPr="00234F13">
            <w:rPr>
              <w:rFonts w:eastAsia="Times New Roman" w:cs="Times New Roman"/>
              <w:sz w:val="20"/>
              <w:szCs w:val="20"/>
            </w:rPr>
            <w:t xml:space="preserve"> A quantum theory of molecular structure and its applications</w:t>
          </w:r>
          <w:r w:rsidR="00681E82" w:rsidRPr="00234F13">
            <w:rPr>
              <w:rFonts w:eastAsia="Times New Roman" w:cs="Times New Roman"/>
              <w:sz w:val="20"/>
              <w:szCs w:val="20"/>
            </w:rPr>
            <w:t>,</w:t>
          </w:r>
          <w:r w:rsidRPr="00234F13">
            <w:rPr>
              <w:rFonts w:eastAsia="Times New Roman" w:cs="Times New Roman"/>
              <w:sz w:val="20"/>
              <w:szCs w:val="20"/>
            </w:rPr>
            <w:t xml:space="preserve"> </w:t>
          </w:r>
          <w:r w:rsidR="00681E82" w:rsidRPr="00234F13">
            <w:rPr>
              <w:rFonts w:eastAsia="Times New Roman" w:cs="Times New Roman"/>
              <w:i/>
              <w:iCs/>
              <w:sz w:val="20"/>
              <w:szCs w:val="20"/>
            </w:rPr>
            <w:t>Chemical Reviews</w:t>
          </w:r>
          <w:r w:rsidR="00681E82"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1991</w:t>
          </w:r>
          <w:r w:rsidR="00681E82" w:rsidRPr="00234F13">
            <w:rPr>
              <w:rFonts w:eastAsia="Times New Roman" w:cs="Times New Roman"/>
              <w:sz w:val="20"/>
              <w:szCs w:val="20"/>
            </w:rPr>
            <w:t xml:space="preserve">, </w:t>
          </w:r>
          <w:r w:rsidRPr="00234F13">
            <w:rPr>
              <w:rFonts w:eastAsia="Times New Roman" w:cs="Times New Roman"/>
              <w:i/>
              <w:iCs/>
              <w:sz w:val="20"/>
              <w:szCs w:val="20"/>
            </w:rPr>
            <w:t>91</w:t>
          </w:r>
          <w:r w:rsidRPr="00234F13">
            <w:rPr>
              <w:rFonts w:eastAsia="Times New Roman" w:cs="Times New Roman"/>
              <w:sz w:val="20"/>
              <w:szCs w:val="20"/>
            </w:rPr>
            <w:t>(5)</w:t>
          </w:r>
          <w:r w:rsidR="00681E82" w:rsidRPr="00234F13">
            <w:rPr>
              <w:rFonts w:eastAsia="Times New Roman" w:cs="Times New Roman"/>
              <w:sz w:val="20"/>
              <w:szCs w:val="20"/>
            </w:rPr>
            <w:t xml:space="preserve">, </w:t>
          </w:r>
          <w:r w:rsidRPr="00234F13">
            <w:rPr>
              <w:rFonts w:eastAsia="Times New Roman" w:cs="Times New Roman"/>
              <w:sz w:val="20"/>
              <w:szCs w:val="20"/>
            </w:rPr>
            <w:t>893-928. doi:10.1021/cr00005a013</w:t>
          </w:r>
        </w:p>
        <w:p w14:paraId="728A628F" w14:textId="467838FE" w:rsidR="006934B6" w:rsidRPr="00234F13" w:rsidRDefault="006934B6" w:rsidP="0036207F">
          <w:pPr>
            <w:autoSpaceDE w:val="0"/>
            <w:autoSpaceDN w:val="0"/>
            <w:spacing w:before="120" w:after="120"/>
            <w:ind w:hanging="641"/>
            <w:divId w:val="1284117442"/>
            <w:rPr>
              <w:rFonts w:eastAsia="Times New Roman" w:cs="Times New Roman"/>
              <w:sz w:val="20"/>
              <w:szCs w:val="20"/>
            </w:rPr>
          </w:pPr>
          <w:r w:rsidRPr="00234F13">
            <w:rPr>
              <w:rFonts w:eastAsia="Times New Roman" w:cs="Times New Roman"/>
              <w:sz w:val="20"/>
              <w:szCs w:val="20"/>
            </w:rPr>
            <w:t>29.</w:t>
          </w:r>
          <w:r w:rsidRPr="00234F13">
            <w:rPr>
              <w:rFonts w:eastAsia="Times New Roman" w:cs="Times New Roman"/>
              <w:sz w:val="20"/>
              <w:szCs w:val="20"/>
            </w:rPr>
            <w:tab/>
            <w:t>Bader RFW.</w:t>
          </w:r>
          <w:r w:rsidR="00681E82" w:rsidRPr="00234F13">
            <w:rPr>
              <w:rFonts w:eastAsia="Times New Roman" w:cs="Times New Roman"/>
              <w:sz w:val="20"/>
              <w:szCs w:val="20"/>
            </w:rPr>
            <w:t>,</w:t>
          </w:r>
          <w:r w:rsidRPr="00234F13">
            <w:rPr>
              <w:rFonts w:eastAsia="Times New Roman" w:cs="Times New Roman"/>
              <w:sz w:val="20"/>
              <w:szCs w:val="20"/>
            </w:rPr>
            <w:t xml:space="preserve"> Atoms in molecules</w:t>
          </w:r>
          <w:r w:rsidR="00681E82" w:rsidRPr="00234F13">
            <w:rPr>
              <w:rFonts w:eastAsia="Times New Roman" w:cs="Times New Roman"/>
              <w:sz w:val="20"/>
              <w:szCs w:val="20"/>
            </w:rPr>
            <w:t xml:space="preserve">, </w:t>
          </w:r>
          <w:r w:rsidR="00681E82" w:rsidRPr="00234F13">
            <w:rPr>
              <w:rFonts w:eastAsia="Times New Roman" w:cs="Times New Roman"/>
              <w:i/>
              <w:iCs/>
              <w:sz w:val="20"/>
              <w:szCs w:val="20"/>
            </w:rPr>
            <w:t>Accounts of Chemical Research</w:t>
          </w:r>
          <w:r w:rsidR="00681E82"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1985</w:t>
          </w:r>
          <w:r w:rsidR="00681E82" w:rsidRPr="00234F13">
            <w:rPr>
              <w:rFonts w:eastAsia="Times New Roman" w:cs="Times New Roman"/>
              <w:sz w:val="20"/>
              <w:szCs w:val="20"/>
            </w:rPr>
            <w:t xml:space="preserve">, </w:t>
          </w:r>
          <w:r w:rsidRPr="00234F13">
            <w:rPr>
              <w:rFonts w:eastAsia="Times New Roman" w:cs="Times New Roman"/>
              <w:i/>
              <w:iCs/>
              <w:sz w:val="20"/>
              <w:szCs w:val="20"/>
            </w:rPr>
            <w:t>18</w:t>
          </w:r>
          <w:r w:rsidRPr="00234F13">
            <w:rPr>
              <w:rFonts w:eastAsia="Times New Roman" w:cs="Times New Roman"/>
              <w:sz w:val="20"/>
              <w:szCs w:val="20"/>
            </w:rPr>
            <w:t>(1)</w:t>
          </w:r>
          <w:r w:rsidR="00681E82" w:rsidRPr="00234F13">
            <w:rPr>
              <w:rFonts w:eastAsia="Times New Roman" w:cs="Times New Roman"/>
              <w:sz w:val="20"/>
              <w:szCs w:val="20"/>
            </w:rPr>
            <w:t xml:space="preserve">, </w:t>
          </w:r>
          <w:r w:rsidRPr="00234F13">
            <w:rPr>
              <w:rFonts w:eastAsia="Times New Roman" w:cs="Times New Roman"/>
              <w:sz w:val="20"/>
              <w:szCs w:val="20"/>
            </w:rPr>
            <w:t xml:space="preserve">9-15. </w:t>
          </w:r>
        </w:p>
        <w:p w14:paraId="41F40E85" w14:textId="0D2F4410" w:rsidR="006934B6" w:rsidRPr="00234F13" w:rsidRDefault="006934B6" w:rsidP="0036207F">
          <w:pPr>
            <w:autoSpaceDE w:val="0"/>
            <w:autoSpaceDN w:val="0"/>
            <w:spacing w:before="120" w:after="120"/>
            <w:ind w:hanging="641"/>
            <w:divId w:val="1223717030"/>
            <w:rPr>
              <w:rFonts w:eastAsia="Times New Roman" w:cs="Times New Roman"/>
              <w:sz w:val="20"/>
              <w:szCs w:val="20"/>
            </w:rPr>
          </w:pPr>
          <w:r w:rsidRPr="00234F13">
            <w:rPr>
              <w:rFonts w:eastAsia="Times New Roman" w:cs="Times New Roman"/>
              <w:sz w:val="20"/>
              <w:szCs w:val="20"/>
            </w:rPr>
            <w:t>30.</w:t>
          </w:r>
          <w:r w:rsidRPr="00234F13">
            <w:rPr>
              <w:rFonts w:eastAsia="Times New Roman" w:cs="Times New Roman"/>
              <w:sz w:val="20"/>
              <w:szCs w:val="20"/>
            </w:rPr>
            <w:tab/>
            <w:t>Espinosa E, Molins E, Lecomte C.</w:t>
          </w:r>
          <w:r w:rsidR="00681E82" w:rsidRPr="00234F13">
            <w:rPr>
              <w:rFonts w:eastAsia="Times New Roman" w:cs="Times New Roman"/>
              <w:sz w:val="20"/>
              <w:szCs w:val="20"/>
            </w:rPr>
            <w:t>,</w:t>
          </w:r>
          <w:r w:rsidRPr="00234F13">
            <w:rPr>
              <w:rFonts w:eastAsia="Times New Roman" w:cs="Times New Roman"/>
              <w:sz w:val="20"/>
              <w:szCs w:val="20"/>
            </w:rPr>
            <w:t xml:space="preserve"> Hydrogen bond strengths revealed by topological analyses of experimentally observed electron densities</w:t>
          </w:r>
          <w:r w:rsidR="00681E82" w:rsidRPr="00234F13">
            <w:rPr>
              <w:rFonts w:eastAsia="Times New Roman" w:cs="Times New Roman"/>
              <w:sz w:val="20"/>
              <w:szCs w:val="20"/>
            </w:rPr>
            <w:t>,</w:t>
          </w:r>
          <w:r w:rsidRPr="00234F13">
            <w:rPr>
              <w:rFonts w:eastAsia="Times New Roman" w:cs="Times New Roman"/>
              <w:sz w:val="20"/>
              <w:szCs w:val="20"/>
            </w:rPr>
            <w:t xml:space="preserve"> </w:t>
          </w:r>
          <w:r w:rsidR="00681E82" w:rsidRPr="00234F13">
            <w:rPr>
              <w:rFonts w:eastAsia="Times New Roman" w:cs="Times New Roman"/>
              <w:i/>
              <w:iCs/>
              <w:sz w:val="20"/>
              <w:szCs w:val="20"/>
            </w:rPr>
            <w:t>Chemical Physics Letters</w:t>
          </w:r>
          <w:r w:rsidR="00681E82"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1998</w:t>
          </w:r>
          <w:r w:rsidR="00681E82" w:rsidRPr="00234F13">
            <w:rPr>
              <w:rFonts w:eastAsia="Times New Roman" w:cs="Times New Roman"/>
              <w:sz w:val="20"/>
              <w:szCs w:val="20"/>
            </w:rPr>
            <w:t xml:space="preserve">, </w:t>
          </w:r>
          <w:r w:rsidRPr="00234F13">
            <w:rPr>
              <w:rFonts w:eastAsia="Times New Roman" w:cs="Times New Roman"/>
              <w:i/>
              <w:iCs/>
              <w:sz w:val="20"/>
              <w:szCs w:val="20"/>
            </w:rPr>
            <w:t>285</w:t>
          </w:r>
          <w:r w:rsidRPr="00234F13">
            <w:rPr>
              <w:rFonts w:eastAsia="Times New Roman" w:cs="Times New Roman"/>
              <w:sz w:val="20"/>
              <w:szCs w:val="20"/>
            </w:rPr>
            <w:t>(3)</w:t>
          </w:r>
          <w:r w:rsidR="00681E82" w:rsidRPr="00234F13">
            <w:rPr>
              <w:rFonts w:eastAsia="Times New Roman" w:cs="Times New Roman"/>
              <w:sz w:val="20"/>
              <w:szCs w:val="20"/>
            </w:rPr>
            <w:t xml:space="preserve">, </w:t>
          </w:r>
          <w:r w:rsidRPr="00234F13">
            <w:rPr>
              <w:rFonts w:eastAsia="Times New Roman" w:cs="Times New Roman"/>
              <w:sz w:val="20"/>
              <w:szCs w:val="20"/>
            </w:rPr>
            <w:t xml:space="preserve">170-173. </w:t>
          </w:r>
        </w:p>
        <w:p w14:paraId="4ADDE6D9" w14:textId="6952E0D8" w:rsidR="006934B6" w:rsidRPr="00234F13" w:rsidRDefault="006934B6" w:rsidP="0036207F">
          <w:pPr>
            <w:autoSpaceDE w:val="0"/>
            <w:autoSpaceDN w:val="0"/>
            <w:spacing w:before="120" w:after="120"/>
            <w:ind w:hanging="641"/>
            <w:divId w:val="415247723"/>
            <w:rPr>
              <w:rFonts w:eastAsia="Times New Roman" w:cs="Times New Roman"/>
              <w:sz w:val="20"/>
              <w:szCs w:val="20"/>
            </w:rPr>
          </w:pPr>
          <w:r w:rsidRPr="00234F13">
            <w:rPr>
              <w:rFonts w:eastAsia="Times New Roman" w:cs="Times New Roman"/>
              <w:sz w:val="20"/>
              <w:szCs w:val="20"/>
            </w:rPr>
            <w:t>31.</w:t>
          </w:r>
          <w:r w:rsidRPr="00234F13">
            <w:rPr>
              <w:rFonts w:eastAsia="Times New Roman" w:cs="Times New Roman"/>
              <w:sz w:val="20"/>
              <w:szCs w:val="20"/>
            </w:rPr>
            <w:tab/>
            <w:t>Glendening ED, Landis CR, Weinhold F.</w:t>
          </w:r>
          <w:r w:rsidR="00681E82" w:rsidRPr="00234F13">
            <w:rPr>
              <w:rFonts w:eastAsia="Times New Roman" w:cs="Times New Roman"/>
              <w:sz w:val="20"/>
              <w:szCs w:val="20"/>
            </w:rPr>
            <w:t>,</w:t>
          </w:r>
          <w:r w:rsidRPr="00234F13">
            <w:rPr>
              <w:rFonts w:eastAsia="Times New Roman" w:cs="Times New Roman"/>
              <w:sz w:val="20"/>
              <w:szCs w:val="20"/>
            </w:rPr>
            <w:t xml:space="preserve"> Natural bond orbital methods</w:t>
          </w:r>
          <w:r w:rsidR="00681E82"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i/>
              <w:iCs/>
              <w:sz w:val="20"/>
              <w:szCs w:val="20"/>
            </w:rPr>
            <w:t>WIREs Computational Molecular Science</w:t>
          </w:r>
          <w:r w:rsidR="00681E82"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2012</w:t>
          </w:r>
          <w:r w:rsidR="00681E82" w:rsidRPr="00234F13">
            <w:rPr>
              <w:rFonts w:eastAsia="Times New Roman" w:cs="Times New Roman"/>
              <w:sz w:val="20"/>
              <w:szCs w:val="20"/>
            </w:rPr>
            <w:t xml:space="preserve">, </w:t>
          </w:r>
          <w:r w:rsidRPr="00234F13">
            <w:rPr>
              <w:rFonts w:eastAsia="Times New Roman" w:cs="Times New Roman"/>
              <w:i/>
              <w:iCs/>
              <w:sz w:val="20"/>
              <w:szCs w:val="20"/>
            </w:rPr>
            <w:t>2</w:t>
          </w:r>
          <w:r w:rsidRPr="00234F13">
            <w:rPr>
              <w:rFonts w:eastAsia="Times New Roman" w:cs="Times New Roman"/>
              <w:sz w:val="20"/>
              <w:szCs w:val="20"/>
            </w:rPr>
            <w:t>(1)</w:t>
          </w:r>
          <w:r w:rsidR="00681E82" w:rsidRPr="00234F13">
            <w:rPr>
              <w:rFonts w:eastAsia="Times New Roman" w:cs="Times New Roman"/>
              <w:sz w:val="20"/>
              <w:szCs w:val="20"/>
            </w:rPr>
            <w:t xml:space="preserve">, </w:t>
          </w:r>
          <w:r w:rsidRPr="00234F13">
            <w:rPr>
              <w:rFonts w:eastAsia="Times New Roman" w:cs="Times New Roman"/>
              <w:sz w:val="20"/>
              <w:szCs w:val="20"/>
            </w:rPr>
            <w:t xml:space="preserve">1-42. </w:t>
          </w:r>
        </w:p>
        <w:p w14:paraId="3DEDE734" w14:textId="2B889FCD" w:rsidR="006934B6" w:rsidRPr="00234F13" w:rsidRDefault="006934B6" w:rsidP="0036207F">
          <w:pPr>
            <w:autoSpaceDE w:val="0"/>
            <w:autoSpaceDN w:val="0"/>
            <w:spacing w:before="120" w:after="120"/>
            <w:ind w:hanging="641"/>
            <w:divId w:val="646476129"/>
            <w:rPr>
              <w:rFonts w:eastAsia="Times New Roman" w:cs="Times New Roman"/>
              <w:sz w:val="20"/>
              <w:szCs w:val="20"/>
            </w:rPr>
          </w:pPr>
          <w:r w:rsidRPr="00234F13">
            <w:rPr>
              <w:rFonts w:eastAsia="Times New Roman" w:cs="Times New Roman"/>
              <w:sz w:val="20"/>
              <w:szCs w:val="20"/>
            </w:rPr>
            <w:t>32.</w:t>
          </w:r>
          <w:r w:rsidRPr="00234F13">
            <w:rPr>
              <w:rFonts w:eastAsia="Times New Roman" w:cs="Times New Roman"/>
              <w:sz w:val="20"/>
              <w:szCs w:val="20"/>
            </w:rPr>
            <w:tab/>
            <w:t>Koch U, Popelier PLA.</w:t>
          </w:r>
          <w:r w:rsidR="00681E82" w:rsidRPr="00234F13">
            <w:rPr>
              <w:rFonts w:eastAsia="Times New Roman" w:cs="Times New Roman"/>
              <w:sz w:val="20"/>
              <w:szCs w:val="20"/>
            </w:rPr>
            <w:t>,</w:t>
          </w:r>
          <w:r w:rsidRPr="00234F13">
            <w:rPr>
              <w:rFonts w:eastAsia="Times New Roman" w:cs="Times New Roman"/>
              <w:sz w:val="20"/>
              <w:szCs w:val="20"/>
            </w:rPr>
            <w:t xml:space="preserve"> Characterization of C-H</w:t>
          </w:r>
          <w:r w:rsidR="00681E82" w:rsidRPr="00234F13">
            <w:rPr>
              <w:rFonts w:ascii="Cambria Math" w:eastAsia="Times New Roman" w:hAnsi="Cambria Math" w:cs="Cambria Math"/>
              <w:sz w:val="20"/>
              <w:szCs w:val="20"/>
            </w:rPr>
            <w:t>⋯</w:t>
          </w:r>
          <w:r w:rsidRPr="00234F13">
            <w:rPr>
              <w:rFonts w:eastAsia="Times New Roman" w:cs="Times New Roman"/>
              <w:sz w:val="20"/>
              <w:szCs w:val="20"/>
            </w:rPr>
            <w:t>O Hydrogen Bonds on the Basis of the Charge Density</w:t>
          </w:r>
          <w:r w:rsidR="00681E82" w:rsidRPr="00234F13">
            <w:rPr>
              <w:rFonts w:eastAsia="Times New Roman" w:cs="Times New Roman"/>
              <w:sz w:val="20"/>
              <w:szCs w:val="20"/>
            </w:rPr>
            <w:t xml:space="preserve">, </w:t>
          </w:r>
          <w:r w:rsidR="00681E82" w:rsidRPr="00234F13">
            <w:rPr>
              <w:rFonts w:eastAsia="Times New Roman" w:cs="Times New Roman"/>
              <w:i/>
              <w:iCs/>
              <w:sz w:val="20"/>
              <w:szCs w:val="20"/>
            </w:rPr>
            <w:t>The Journal of Physical Chemistry</w:t>
          </w:r>
          <w:r w:rsidR="00681E82"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1995</w:t>
          </w:r>
          <w:r w:rsidR="00681E82" w:rsidRPr="00234F13">
            <w:rPr>
              <w:rFonts w:eastAsia="Times New Roman" w:cs="Times New Roman"/>
              <w:sz w:val="20"/>
              <w:szCs w:val="20"/>
            </w:rPr>
            <w:t xml:space="preserve">, </w:t>
          </w:r>
          <w:r w:rsidRPr="00234F13">
            <w:rPr>
              <w:rFonts w:eastAsia="Times New Roman" w:cs="Times New Roman"/>
              <w:i/>
              <w:iCs/>
              <w:sz w:val="20"/>
              <w:szCs w:val="20"/>
            </w:rPr>
            <w:t>99</w:t>
          </w:r>
          <w:r w:rsidRPr="00234F13">
            <w:rPr>
              <w:rFonts w:eastAsia="Times New Roman" w:cs="Times New Roman"/>
              <w:sz w:val="20"/>
              <w:szCs w:val="20"/>
            </w:rPr>
            <w:t>(24)</w:t>
          </w:r>
          <w:r w:rsidR="00681E82" w:rsidRPr="00234F13">
            <w:rPr>
              <w:rFonts w:eastAsia="Times New Roman" w:cs="Times New Roman"/>
              <w:sz w:val="20"/>
              <w:szCs w:val="20"/>
            </w:rPr>
            <w:t xml:space="preserve">, </w:t>
          </w:r>
          <w:r w:rsidRPr="00234F13">
            <w:rPr>
              <w:rFonts w:eastAsia="Times New Roman" w:cs="Times New Roman"/>
              <w:sz w:val="20"/>
              <w:szCs w:val="20"/>
            </w:rPr>
            <w:t xml:space="preserve">9747-9754. </w:t>
          </w:r>
        </w:p>
        <w:p w14:paraId="6ACB7D98" w14:textId="33675371" w:rsidR="006934B6" w:rsidRPr="00234F13" w:rsidRDefault="006934B6" w:rsidP="0036207F">
          <w:pPr>
            <w:autoSpaceDE w:val="0"/>
            <w:autoSpaceDN w:val="0"/>
            <w:spacing w:before="120" w:after="120"/>
            <w:ind w:hanging="641"/>
            <w:divId w:val="9183132"/>
            <w:rPr>
              <w:rFonts w:eastAsia="Times New Roman" w:cs="Times New Roman"/>
              <w:i/>
              <w:iCs/>
              <w:sz w:val="20"/>
              <w:szCs w:val="20"/>
            </w:rPr>
          </w:pPr>
          <w:r w:rsidRPr="00234F13">
            <w:rPr>
              <w:rFonts w:eastAsia="Times New Roman" w:cs="Times New Roman"/>
              <w:sz w:val="20"/>
              <w:szCs w:val="20"/>
            </w:rPr>
            <w:t>33.</w:t>
          </w:r>
          <w:r w:rsidRPr="00234F13">
            <w:rPr>
              <w:rFonts w:eastAsia="Times New Roman" w:cs="Times New Roman"/>
              <w:sz w:val="20"/>
              <w:szCs w:val="20"/>
            </w:rPr>
            <w:tab/>
            <w:t>Bhattacharyya S, Bhattacherjee A, Shirhatti PR, Wategaonkar S.</w:t>
          </w:r>
          <w:r w:rsidR="00681E82" w:rsidRPr="00234F13">
            <w:rPr>
              <w:rFonts w:eastAsia="Times New Roman" w:cs="Times New Roman"/>
              <w:sz w:val="20"/>
              <w:szCs w:val="20"/>
            </w:rPr>
            <w:t>,</w:t>
          </w:r>
          <w:r w:rsidRPr="00234F13">
            <w:rPr>
              <w:rFonts w:eastAsia="Times New Roman" w:cs="Times New Roman"/>
              <w:sz w:val="20"/>
              <w:szCs w:val="20"/>
            </w:rPr>
            <w:t xml:space="preserve"> O–H···S Hydrogen Bonds Conform to the Acid–Base Formalism</w:t>
          </w:r>
          <w:r w:rsidR="00681E82" w:rsidRPr="00234F13">
            <w:rPr>
              <w:rFonts w:eastAsia="Times New Roman" w:cs="Times New Roman"/>
              <w:sz w:val="20"/>
              <w:szCs w:val="20"/>
            </w:rPr>
            <w:t>,</w:t>
          </w:r>
          <w:r w:rsidRPr="00234F13">
            <w:rPr>
              <w:rFonts w:eastAsia="Times New Roman" w:cs="Times New Roman"/>
              <w:sz w:val="20"/>
              <w:szCs w:val="20"/>
            </w:rPr>
            <w:t xml:space="preserve"> </w:t>
          </w:r>
          <w:r w:rsidR="00681E82" w:rsidRPr="00234F13">
            <w:rPr>
              <w:rFonts w:eastAsia="Times New Roman" w:cs="Times New Roman"/>
              <w:i/>
              <w:iCs/>
              <w:sz w:val="20"/>
              <w:szCs w:val="20"/>
            </w:rPr>
            <w:t>The Journal of Physical Chemistry</w:t>
          </w:r>
          <w:r w:rsidRPr="00234F13">
            <w:rPr>
              <w:rFonts w:eastAsia="Times New Roman" w:cs="Times New Roman"/>
              <w:i/>
              <w:iCs/>
              <w:sz w:val="20"/>
              <w:szCs w:val="20"/>
            </w:rPr>
            <w:t xml:space="preserve"> A</w:t>
          </w:r>
          <w:r w:rsidR="00681E82"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2013</w:t>
          </w:r>
          <w:r w:rsidR="00681E82" w:rsidRPr="00234F13">
            <w:rPr>
              <w:rFonts w:eastAsia="Times New Roman" w:cs="Times New Roman"/>
              <w:sz w:val="20"/>
              <w:szCs w:val="20"/>
            </w:rPr>
            <w:t xml:space="preserve">, </w:t>
          </w:r>
          <w:r w:rsidRPr="00234F13">
            <w:rPr>
              <w:rFonts w:eastAsia="Times New Roman" w:cs="Times New Roman"/>
              <w:i/>
              <w:iCs/>
              <w:sz w:val="20"/>
              <w:szCs w:val="20"/>
            </w:rPr>
            <w:t>117</w:t>
          </w:r>
          <w:r w:rsidRPr="00234F13">
            <w:rPr>
              <w:rFonts w:eastAsia="Times New Roman" w:cs="Times New Roman"/>
              <w:sz w:val="20"/>
              <w:szCs w:val="20"/>
            </w:rPr>
            <w:t>(34)</w:t>
          </w:r>
          <w:r w:rsidR="00681E82" w:rsidRPr="00234F13">
            <w:rPr>
              <w:rFonts w:eastAsia="Times New Roman" w:cs="Times New Roman"/>
              <w:sz w:val="20"/>
              <w:szCs w:val="20"/>
            </w:rPr>
            <w:t xml:space="preserve">, </w:t>
          </w:r>
          <w:r w:rsidRPr="00234F13">
            <w:rPr>
              <w:rFonts w:eastAsia="Times New Roman" w:cs="Times New Roman"/>
              <w:sz w:val="20"/>
              <w:szCs w:val="20"/>
            </w:rPr>
            <w:t xml:space="preserve">8238-8250. </w:t>
          </w:r>
        </w:p>
        <w:p w14:paraId="1B9E29E8" w14:textId="785B2668" w:rsidR="006934B6" w:rsidRPr="00234F13" w:rsidRDefault="006934B6" w:rsidP="0036207F">
          <w:pPr>
            <w:autoSpaceDE w:val="0"/>
            <w:autoSpaceDN w:val="0"/>
            <w:spacing w:before="120" w:after="120"/>
            <w:ind w:hanging="641"/>
            <w:divId w:val="492255333"/>
            <w:rPr>
              <w:rFonts w:eastAsia="Times New Roman" w:cs="Times New Roman"/>
              <w:sz w:val="20"/>
              <w:szCs w:val="20"/>
            </w:rPr>
          </w:pPr>
          <w:r w:rsidRPr="00234F13">
            <w:rPr>
              <w:rFonts w:eastAsia="Times New Roman" w:cs="Times New Roman"/>
              <w:sz w:val="20"/>
              <w:szCs w:val="20"/>
            </w:rPr>
            <w:t>34.</w:t>
          </w:r>
          <w:r w:rsidRPr="00234F13">
            <w:rPr>
              <w:rFonts w:eastAsia="Times New Roman" w:cs="Times New Roman"/>
              <w:sz w:val="20"/>
              <w:szCs w:val="20"/>
            </w:rPr>
            <w:tab/>
            <w:t>Das B, Chakraborty A, Chakraborty S.</w:t>
          </w:r>
          <w:r w:rsidR="00681E82" w:rsidRPr="00234F13">
            <w:rPr>
              <w:rFonts w:eastAsia="Times New Roman" w:cs="Times New Roman"/>
              <w:sz w:val="20"/>
              <w:szCs w:val="20"/>
            </w:rPr>
            <w:t>.</w:t>
          </w:r>
          <w:r w:rsidRPr="00234F13">
            <w:rPr>
              <w:rFonts w:eastAsia="Times New Roman" w:cs="Times New Roman"/>
              <w:sz w:val="20"/>
              <w:szCs w:val="20"/>
            </w:rPr>
            <w:t xml:space="preserve"> Effect of ionic charge on O</w:t>
          </w:r>
          <w:r w:rsidR="00681E82" w:rsidRPr="00234F13">
            <w:rPr>
              <w:rFonts w:eastAsia="Times New Roman" w:cs="Times New Roman"/>
              <w:sz w:val="20"/>
              <w:szCs w:val="20"/>
            </w:rPr>
            <w:t>-</w:t>
          </w:r>
          <w:r w:rsidRPr="00234F13">
            <w:rPr>
              <w:rFonts w:eastAsia="Times New Roman" w:cs="Times New Roman"/>
              <w:sz w:val="20"/>
              <w:szCs w:val="20"/>
            </w:rPr>
            <w:t>H</w:t>
          </w:r>
          <w:r w:rsidRPr="00234F13">
            <w:rPr>
              <w:rFonts w:ascii="Cambria Math" w:eastAsia="Times New Roman" w:hAnsi="Cambria Math" w:cs="Cambria Math"/>
              <w:sz w:val="20"/>
              <w:szCs w:val="20"/>
            </w:rPr>
            <w:t>⋯</w:t>
          </w:r>
          <w:r w:rsidRPr="00234F13">
            <w:rPr>
              <w:rFonts w:eastAsia="Times New Roman" w:cs="Times New Roman"/>
              <w:sz w:val="20"/>
              <w:szCs w:val="20"/>
            </w:rPr>
            <w:t>Se hydrogen bond: A computational study</w:t>
          </w:r>
          <w:r w:rsidR="00681E82" w:rsidRPr="00234F13">
            <w:rPr>
              <w:rFonts w:eastAsia="Times New Roman" w:cs="Times New Roman"/>
              <w:sz w:val="20"/>
              <w:szCs w:val="20"/>
            </w:rPr>
            <w:t>,</w:t>
          </w:r>
          <w:r w:rsidRPr="00234F13">
            <w:rPr>
              <w:rFonts w:eastAsia="Times New Roman" w:cs="Times New Roman"/>
              <w:sz w:val="20"/>
              <w:szCs w:val="20"/>
            </w:rPr>
            <w:t xml:space="preserve"> </w:t>
          </w:r>
          <w:r w:rsidR="00681E82" w:rsidRPr="00234F13">
            <w:rPr>
              <w:rFonts w:eastAsia="Times New Roman" w:cs="Times New Roman"/>
              <w:i/>
              <w:iCs/>
              <w:sz w:val="20"/>
              <w:szCs w:val="20"/>
            </w:rPr>
            <w:t>Computational and Theoretical Chemistry,</w:t>
          </w:r>
          <w:r w:rsidRPr="00234F13">
            <w:rPr>
              <w:rFonts w:eastAsia="Times New Roman" w:cs="Times New Roman"/>
              <w:sz w:val="20"/>
              <w:szCs w:val="20"/>
            </w:rPr>
            <w:t xml:space="preserve"> </w:t>
          </w:r>
          <w:r w:rsidRPr="00234F13">
            <w:rPr>
              <w:rFonts w:eastAsia="Times New Roman" w:cs="Times New Roman"/>
              <w:b/>
              <w:bCs/>
              <w:sz w:val="20"/>
              <w:szCs w:val="20"/>
            </w:rPr>
            <w:t>2017</w:t>
          </w:r>
          <w:r w:rsidR="00681E82" w:rsidRPr="00234F13">
            <w:rPr>
              <w:rFonts w:eastAsia="Times New Roman" w:cs="Times New Roman"/>
              <w:sz w:val="20"/>
              <w:szCs w:val="20"/>
            </w:rPr>
            <w:t xml:space="preserve">, </w:t>
          </w:r>
          <w:r w:rsidRPr="00234F13">
            <w:rPr>
              <w:rFonts w:eastAsia="Times New Roman" w:cs="Times New Roman"/>
              <w:i/>
              <w:iCs/>
              <w:sz w:val="20"/>
              <w:szCs w:val="20"/>
            </w:rPr>
            <w:t>1102</w:t>
          </w:r>
          <w:r w:rsidR="00681E82" w:rsidRPr="00234F13">
            <w:rPr>
              <w:rFonts w:eastAsia="Times New Roman" w:cs="Times New Roman"/>
              <w:sz w:val="20"/>
              <w:szCs w:val="20"/>
            </w:rPr>
            <w:t xml:space="preserve">, </w:t>
          </w:r>
          <w:r w:rsidRPr="00234F13">
            <w:rPr>
              <w:rFonts w:eastAsia="Times New Roman" w:cs="Times New Roman"/>
              <w:sz w:val="20"/>
              <w:szCs w:val="20"/>
            </w:rPr>
            <w:t xml:space="preserve">127-138. </w:t>
          </w:r>
        </w:p>
        <w:p w14:paraId="66DF84BA" w14:textId="1DBA5C29" w:rsidR="00CC3226" w:rsidRPr="00BA7697" w:rsidRDefault="006934B6" w:rsidP="00E758E2">
          <w:pPr>
            <w:spacing w:beforeLines="120" w:before="288" w:afterLines="120" w:after="288"/>
            <w:rPr>
              <w:sz w:val="22"/>
            </w:rPr>
          </w:pPr>
          <w:r w:rsidRPr="00234F13">
            <w:rPr>
              <w:rFonts w:eastAsia="Times New Roman"/>
              <w:sz w:val="20"/>
              <w:szCs w:val="20"/>
            </w:rPr>
            <w:t> </w:t>
          </w:r>
        </w:p>
      </w:sdtContent>
    </w:sdt>
    <w:sectPr w:rsidR="00CC3226" w:rsidRPr="00BA7697" w:rsidSect="004E691F">
      <w:endnotePr>
        <w:numFmt w:val="decimal"/>
      </w:endnotePr>
      <w:pgSz w:w="11906" w:h="16838" w:code="9"/>
      <w:pgMar w:top="1134" w:right="1134" w:bottom="1134" w:left="1418" w:header="720" w:footer="720" w:gutter="0"/>
      <w:cols w:num="2" w:space="726"/>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08A55" w14:textId="77777777" w:rsidR="0032753E" w:rsidRDefault="0032753E" w:rsidP="005D694D">
      <w:pPr>
        <w:spacing w:before="0" w:after="0"/>
      </w:pPr>
      <w:r>
        <w:separator/>
      </w:r>
    </w:p>
  </w:endnote>
  <w:endnote w:type="continuationSeparator" w:id="0">
    <w:p w14:paraId="4B544B00" w14:textId="77777777" w:rsidR="0032753E" w:rsidRDefault="0032753E" w:rsidP="005D694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vTTa9c1b374">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784622"/>
      <w:docPartObj>
        <w:docPartGallery w:val="Page Numbers (Bottom of Page)"/>
        <w:docPartUnique/>
      </w:docPartObj>
    </w:sdtPr>
    <w:sdtEndPr>
      <w:rPr>
        <w:noProof/>
        <w:color w:val="000000" w:themeColor="text1"/>
        <w:sz w:val="24"/>
        <w:szCs w:val="24"/>
      </w:rPr>
    </w:sdtEndPr>
    <w:sdtContent>
      <w:p w14:paraId="0270E051" w14:textId="77777777" w:rsidR="001721E6" w:rsidRPr="0020575A" w:rsidRDefault="001721E6">
        <w:pPr>
          <w:pStyle w:val="Footer"/>
          <w:jc w:val="right"/>
          <w:rPr>
            <w:color w:val="000000" w:themeColor="text1"/>
            <w:sz w:val="24"/>
            <w:szCs w:val="24"/>
          </w:rPr>
        </w:pPr>
        <w:r w:rsidRPr="0020575A">
          <w:rPr>
            <w:color w:val="000000" w:themeColor="text1"/>
            <w:sz w:val="24"/>
            <w:szCs w:val="24"/>
          </w:rPr>
          <w:fldChar w:fldCharType="begin"/>
        </w:r>
        <w:r w:rsidRPr="0020575A">
          <w:rPr>
            <w:color w:val="000000" w:themeColor="text1"/>
            <w:sz w:val="24"/>
            <w:szCs w:val="24"/>
          </w:rPr>
          <w:instrText xml:space="preserve"> PAGE   \* MERGEFORMAT </w:instrText>
        </w:r>
        <w:r w:rsidRPr="0020575A">
          <w:rPr>
            <w:color w:val="000000" w:themeColor="text1"/>
            <w:sz w:val="24"/>
            <w:szCs w:val="24"/>
          </w:rPr>
          <w:fldChar w:fldCharType="separate"/>
        </w:r>
        <w:r>
          <w:rPr>
            <w:noProof/>
            <w:color w:val="000000" w:themeColor="text1"/>
            <w:sz w:val="24"/>
            <w:szCs w:val="24"/>
          </w:rPr>
          <w:t>13</w:t>
        </w:r>
        <w:r w:rsidRPr="0020575A">
          <w:rPr>
            <w:noProof/>
            <w:color w:val="000000" w:themeColor="text1"/>
            <w:sz w:val="24"/>
            <w:szCs w:val="24"/>
          </w:rPr>
          <w:fldChar w:fldCharType="end"/>
        </w:r>
      </w:p>
    </w:sdtContent>
  </w:sdt>
  <w:p w14:paraId="3F5A412B" w14:textId="77777777" w:rsidR="001721E6" w:rsidRDefault="00172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0A516" w14:textId="77777777" w:rsidR="0032753E" w:rsidRDefault="0032753E" w:rsidP="005D694D">
      <w:pPr>
        <w:spacing w:before="0" w:after="0"/>
      </w:pPr>
      <w:r>
        <w:separator/>
      </w:r>
    </w:p>
  </w:footnote>
  <w:footnote w:type="continuationSeparator" w:id="0">
    <w:p w14:paraId="219D6B2A" w14:textId="77777777" w:rsidR="0032753E" w:rsidRDefault="0032753E" w:rsidP="005D694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558B0"/>
    <w:multiLevelType w:val="hybridMultilevel"/>
    <w:tmpl w:val="DB004128"/>
    <w:lvl w:ilvl="0" w:tplc="23A8588C">
      <w:start w:val="1"/>
      <w:numFmt w:val="lowerLetter"/>
      <w:lvlText w:val="(%1)"/>
      <w:lvlJc w:val="left"/>
      <w:pPr>
        <w:ind w:left="720" w:hanging="360"/>
      </w:pPr>
      <w:rPr>
        <w:rFonts w:hint="default"/>
        <w:b/>
        <w:bCs/>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AC5221"/>
    <w:multiLevelType w:val="hybridMultilevel"/>
    <w:tmpl w:val="DB004128"/>
    <w:lvl w:ilvl="0" w:tplc="FFFFFFFF">
      <w:start w:val="1"/>
      <w:numFmt w:val="lowerLetter"/>
      <w:lvlText w:val="(%1)"/>
      <w:lvlJc w:val="left"/>
      <w:pPr>
        <w:ind w:left="720" w:hanging="360"/>
      </w:pPr>
      <w:rPr>
        <w:rFonts w:hint="default"/>
        <w:b/>
        <w:bCs/>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0952080">
    <w:abstractNumId w:val="0"/>
  </w:num>
  <w:num w:numId="2" w16cid:durableId="2129274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E2"/>
    <w:rsid w:val="00003770"/>
    <w:rsid w:val="000054DD"/>
    <w:rsid w:val="0001027F"/>
    <w:rsid w:val="00011779"/>
    <w:rsid w:val="000203F6"/>
    <w:rsid w:val="0002040F"/>
    <w:rsid w:val="00021448"/>
    <w:rsid w:val="00022792"/>
    <w:rsid w:val="0003756D"/>
    <w:rsid w:val="0004188C"/>
    <w:rsid w:val="00045C89"/>
    <w:rsid w:val="000473C1"/>
    <w:rsid w:val="00050BC7"/>
    <w:rsid w:val="000579A9"/>
    <w:rsid w:val="00067D84"/>
    <w:rsid w:val="00071E72"/>
    <w:rsid w:val="000724D4"/>
    <w:rsid w:val="00075F63"/>
    <w:rsid w:val="000775EF"/>
    <w:rsid w:val="000800C0"/>
    <w:rsid w:val="00095474"/>
    <w:rsid w:val="00096EF8"/>
    <w:rsid w:val="000A51B1"/>
    <w:rsid w:val="000A570E"/>
    <w:rsid w:val="000B161B"/>
    <w:rsid w:val="000B7E96"/>
    <w:rsid w:val="000C0EC3"/>
    <w:rsid w:val="000C54F7"/>
    <w:rsid w:val="000C5A29"/>
    <w:rsid w:val="000C6462"/>
    <w:rsid w:val="000C6BD3"/>
    <w:rsid w:val="000D0A00"/>
    <w:rsid w:val="000D2B7C"/>
    <w:rsid w:val="000D30A8"/>
    <w:rsid w:val="000D5855"/>
    <w:rsid w:val="000D5F63"/>
    <w:rsid w:val="000E6D20"/>
    <w:rsid w:val="000E7153"/>
    <w:rsid w:val="000F63A8"/>
    <w:rsid w:val="000F6A69"/>
    <w:rsid w:val="00100B5E"/>
    <w:rsid w:val="00103691"/>
    <w:rsid w:val="00107118"/>
    <w:rsid w:val="00115D4F"/>
    <w:rsid w:val="00117A1A"/>
    <w:rsid w:val="001202BD"/>
    <w:rsid w:val="00127F7E"/>
    <w:rsid w:val="00130C9B"/>
    <w:rsid w:val="001327D0"/>
    <w:rsid w:val="00132F1C"/>
    <w:rsid w:val="001401DB"/>
    <w:rsid w:val="00144359"/>
    <w:rsid w:val="00144FFA"/>
    <w:rsid w:val="001458D9"/>
    <w:rsid w:val="00155B20"/>
    <w:rsid w:val="0016315B"/>
    <w:rsid w:val="0016323D"/>
    <w:rsid w:val="00163653"/>
    <w:rsid w:val="001721E6"/>
    <w:rsid w:val="00173FC7"/>
    <w:rsid w:val="0017747D"/>
    <w:rsid w:val="00181ECF"/>
    <w:rsid w:val="00192E5F"/>
    <w:rsid w:val="00196ABD"/>
    <w:rsid w:val="001A3EB0"/>
    <w:rsid w:val="001A40A4"/>
    <w:rsid w:val="001A4157"/>
    <w:rsid w:val="001B38BD"/>
    <w:rsid w:val="001B5744"/>
    <w:rsid w:val="001C1F1A"/>
    <w:rsid w:val="001C58EC"/>
    <w:rsid w:val="001C5A32"/>
    <w:rsid w:val="001C5A5E"/>
    <w:rsid w:val="001C5CE4"/>
    <w:rsid w:val="001C63A8"/>
    <w:rsid w:val="001D2FA3"/>
    <w:rsid w:val="001D4230"/>
    <w:rsid w:val="001D4886"/>
    <w:rsid w:val="001D7B73"/>
    <w:rsid w:val="001D7D55"/>
    <w:rsid w:val="001E6FAA"/>
    <w:rsid w:val="001F1FF5"/>
    <w:rsid w:val="001F52B4"/>
    <w:rsid w:val="001F604A"/>
    <w:rsid w:val="001F7430"/>
    <w:rsid w:val="0020575A"/>
    <w:rsid w:val="00210352"/>
    <w:rsid w:val="00210D7B"/>
    <w:rsid w:val="00212132"/>
    <w:rsid w:val="00226DA1"/>
    <w:rsid w:val="002313C4"/>
    <w:rsid w:val="00234F13"/>
    <w:rsid w:val="00240020"/>
    <w:rsid w:val="0024111B"/>
    <w:rsid w:val="00241576"/>
    <w:rsid w:val="00242535"/>
    <w:rsid w:val="0025683D"/>
    <w:rsid w:val="00270C5C"/>
    <w:rsid w:val="002715E0"/>
    <w:rsid w:val="00271C23"/>
    <w:rsid w:val="00272422"/>
    <w:rsid w:val="00276958"/>
    <w:rsid w:val="00281978"/>
    <w:rsid w:val="00284FF1"/>
    <w:rsid w:val="00290791"/>
    <w:rsid w:val="002913AC"/>
    <w:rsid w:val="0029329D"/>
    <w:rsid w:val="0029543D"/>
    <w:rsid w:val="00295690"/>
    <w:rsid w:val="0029669A"/>
    <w:rsid w:val="002A543F"/>
    <w:rsid w:val="002A6C29"/>
    <w:rsid w:val="002A75DB"/>
    <w:rsid w:val="002B1490"/>
    <w:rsid w:val="002B1E9B"/>
    <w:rsid w:val="002B27F7"/>
    <w:rsid w:val="002C3089"/>
    <w:rsid w:val="002C5E16"/>
    <w:rsid w:val="002D2C48"/>
    <w:rsid w:val="002D39D6"/>
    <w:rsid w:val="002D64E4"/>
    <w:rsid w:val="002D70D9"/>
    <w:rsid w:val="002F07E2"/>
    <w:rsid w:val="002F0961"/>
    <w:rsid w:val="002F17E2"/>
    <w:rsid w:val="002F316F"/>
    <w:rsid w:val="002F76FC"/>
    <w:rsid w:val="00300F66"/>
    <w:rsid w:val="00307B0D"/>
    <w:rsid w:val="00316F64"/>
    <w:rsid w:val="00326310"/>
    <w:rsid w:val="0032753E"/>
    <w:rsid w:val="00330861"/>
    <w:rsid w:val="0033380D"/>
    <w:rsid w:val="003338F0"/>
    <w:rsid w:val="00336CCE"/>
    <w:rsid w:val="003376DF"/>
    <w:rsid w:val="003403DB"/>
    <w:rsid w:val="003420C4"/>
    <w:rsid w:val="003422BA"/>
    <w:rsid w:val="00343F79"/>
    <w:rsid w:val="003442F6"/>
    <w:rsid w:val="00344D8B"/>
    <w:rsid w:val="00355E0D"/>
    <w:rsid w:val="0036207F"/>
    <w:rsid w:val="00365B26"/>
    <w:rsid w:val="00366F4D"/>
    <w:rsid w:val="0037325C"/>
    <w:rsid w:val="00375D6E"/>
    <w:rsid w:val="00376C2C"/>
    <w:rsid w:val="00377D9D"/>
    <w:rsid w:val="00377FBE"/>
    <w:rsid w:val="00382D75"/>
    <w:rsid w:val="00384FB3"/>
    <w:rsid w:val="00386AE2"/>
    <w:rsid w:val="0039062C"/>
    <w:rsid w:val="00391793"/>
    <w:rsid w:val="00391B49"/>
    <w:rsid w:val="00393E22"/>
    <w:rsid w:val="00394F04"/>
    <w:rsid w:val="003A305A"/>
    <w:rsid w:val="003B1461"/>
    <w:rsid w:val="003B1D5D"/>
    <w:rsid w:val="003B243C"/>
    <w:rsid w:val="003B7609"/>
    <w:rsid w:val="003D58F6"/>
    <w:rsid w:val="003F3773"/>
    <w:rsid w:val="004031F2"/>
    <w:rsid w:val="00403A34"/>
    <w:rsid w:val="004065EE"/>
    <w:rsid w:val="00424217"/>
    <w:rsid w:val="00430C77"/>
    <w:rsid w:val="00433248"/>
    <w:rsid w:val="00433669"/>
    <w:rsid w:val="00435C44"/>
    <w:rsid w:val="004433CE"/>
    <w:rsid w:val="004460A4"/>
    <w:rsid w:val="0045195A"/>
    <w:rsid w:val="00455821"/>
    <w:rsid w:val="00455EB7"/>
    <w:rsid w:val="0045690A"/>
    <w:rsid w:val="00462F75"/>
    <w:rsid w:val="00470036"/>
    <w:rsid w:val="00472E6B"/>
    <w:rsid w:val="004740E3"/>
    <w:rsid w:val="00477FC0"/>
    <w:rsid w:val="004817C0"/>
    <w:rsid w:val="00492208"/>
    <w:rsid w:val="00493E28"/>
    <w:rsid w:val="00495858"/>
    <w:rsid w:val="004A5589"/>
    <w:rsid w:val="004B00D2"/>
    <w:rsid w:val="004B5E00"/>
    <w:rsid w:val="004C20E4"/>
    <w:rsid w:val="004C30D6"/>
    <w:rsid w:val="004D3194"/>
    <w:rsid w:val="004D5335"/>
    <w:rsid w:val="004D608E"/>
    <w:rsid w:val="004E10A8"/>
    <w:rsid w:val="004E242D"/>
    <w:rsid w:val="004E298C"/>
    <w:rsid w:val="004E3572"/>
    <w:rsid w:val="004E45AA"/>
    <w:rsid w:val="004E691F"/>
    <w:rsid w:val="004F3588"/>
    <w:rsid w:val="004F4C0D"/>
    <w:rsid w:val="005014A8"/>
    <w:rsid w:val="00507939"/>
    <w:rsid w:val="00512D54"/>
    <w:rsid w:val="0051748B"/>
    <w:rsid w:val="00517796"/>
    <w:rsid w:val="00520CA9"/>
    <w:rsid w:val="0052151B"/>
    <w:rsid w:val="00521834"/>
    <w:rsid w:val="005239BC"/>
    <w:rsid w:val="00526191"/>
    <w:rsid w:val="005302E8"/>
    <w:rsid w:val="00530405"/>
    <w:rsid w:val="00533535"/>
    <w:rsid w:val="00534CB7"/>
    <w:rsid w:val="0054067C"/>
    <w:rsid w:val="00541330"/>
    <w:rsid w:val="005433D1"/>
    <w:rsid w:val="00551CEF"/>
    <w:rsid w:val="005559FF"/>
    <w:rsid w:val="00560C4B"/>
    <w:rsid w:val="00563645"/>
    <w:rsid w:val="00565058"/>
    <w:rsid w:val="00565EB9"/>
    <w:rsid w:val="00574CF6"/>
    <w:rsid w:val="00575575"/>
    <w:rsid w:val="00576A95"/>
    <w:rsid w:val="005771D6"/>
    <w:rsid w:val="00582EB7"/>
    <w:rsid w:val="00593A4B"/>
    <w:rsid w:val="00596FA5"/>
    <w:rsid w:val="005B60CA"/>
    <w:rsid w:val="005B6F6F"/>
    <w:rsid w:val="005C1C74"/>
    <w:rsid w:val="005D11EC"/>
    <w:rsid w:val="005D333D"/>
    <w:rsid w:val="005D495F"/>
    <w:rsid w:val="005D694D"/>
    <w:rsid w:val="005E0AB2"/>
    <w:rsid w:val="005E1D7A"/>
    <w:rsid w:val="005E235E"/>
    <w:rsid w:val="005E433D"/>
    <w:rsid w:val="005F36D4"/>
    <w:rsid w:val="005F38C1"/>
    <w:rsid w:val="005F3A2D"/>
    <w:rsid w:val="005F4EBF"/>
    <w:rsid w:val="005F5E87"/>
    <w:rsid w:val="0060195B"/>
    <w:rsid w:val="006077D2"/>
    <w:rsid w:val="00616B4D"/>
    <w:rsid w:val="006278B4"/>
    <w:rsid w:val="00632DB9"/>
    <w:rsid w:val="006358F7"/>
    <w:rsid w:val="00636D90"/>
    <w:rsid w:val="006438AF"/>
    <w:rsid w:val="00643EE6"/>
    <w:rsid w:val="006447A2"/>
    <w:rsid w:val="00644BC2"/>
    <w:rsid w:val="00657AF3"/>
    <w:rsid w:val="006600A2"/>
    <w:rsid w:val="006654C3"/>
    <w:rsid w:val="0066699D"/>
    <w:rsid w:val="00673C9E"/>
    <w:rsid w:val="00676D95"/>
    <w:rsid w:val="006770C2"/>
    <w:rsid w:val="0067733E"/>
    <w:rsid w:val="00681E82"/>
    <w:rsid w:val="00683297"/>
    <w:rsid w:val="00683D98"/>
    <w:rsid w:val="00684A95"/>
    <w:rsid w:val="00685EA4"/>
    <w:rsid w:val="00690F42"/>
    <w:rsid w:val="006934B6"/>
    <w:rsid w:val="00694F70"/>
    <w:rsid w:val="006951AE"/>
    <w:rsid w:val="0069584A"/>
    <w:rsid w:val="006A2A6D"/>
    <w:rsid w:val="006A5E2D"/>
    <w:rsid w:val="006A7D1E"/>
    <w:rsid w:val="006B2BA4"/>
    <w:rsid w:val="006B38B7"/>
    <w:rsid w:val="006B66F7"/>
    <w:rsid w:val="006C4DBD"/>
    <w:rsid w:val="006C5401"/>
    <w:rsid w:val="006D0349"/>
    <w:rsid w:val="006D0C15"/>
    <w:rsid w:val="006D126F"/>
    <w:rsid w:val="006D3104"/>
    <w:rsid w:val="006D33B7"/>
    <w:rsid w:val="006D5326"/>
    <w:rsid w:val="006E0191"/>
    <w:rsid w:val="006E337A"/>
    <w:rsid w:val="006E549B"/>
    <w:rsid w:val="006F1C49"/>
    <w:rsid w:val="006F2FFF"/>
    <w:rsid w:val="006F4409"/>
    <w:rsid w:val="006F57DF"/>
    <w:rsid w:val="006F69D1"/>
    <w:rsid w:val="006F7DB1"/>
    <w:rsid w:val="00713545"/>
    <w:rsid w:val="00715AAC"/>
    <w:rsid w:val="007225C2"/>
    <w:rsid w:val="007413E3"/>
    <w:rsid w:val="00744D11"/>
    <w:rsid w:val="007462A5"/>
    <w:rsid w:val="00750BDC"/>
    <w:rsid w:val="0075127E"/>
    <w:rsid w:val="00752E66"/>
    <w:rsid w:val="0075389B"/>
    <w:rsid w:val="00765B7F"/>
    <w:rsid w:val="00783B2E"/>
    <w:rsid w:val="0078609E"/>
    <w:rsid w:val="0079265D"/>
    <w:rsid w:val="00796FBD"/>
    <w:rsid w:val="00796FF0"/>
    <w:rsid w:val="007A3867"/>
    <w:rsid w:val="007B0D65"/>
    <w:rsid w:val="007B4471"/>
    <w:rsid w:val="007B4FDE"/>
    <w:rsid w:val="007B6611"/>
    <w:rsid w:val="007C1E73"/>
    <w:rsid w:val="007D6FC6"/>
    <w:rsid w:val="007D7312"/>
    <w:rsid w:val="007E269D"/>
    <w:rsid w:val="007E7D92"/>
    <w:rsid w:val="007F20B8"/>
    <w:rsid w:val="007F259D"/>
    <w:rsid w:val="007F28DE"/>
    <w:rsid w:val="007F3496"/>
    <w:rsid w:val="007F707A"/>
    <w:rsid w:val="0080361C"/>
    <w:rsid w:val="00804EF3"/>
    <w:rsid w:val="00805C58"/>
    <w:rsid w:val="00810090"/>
    <w:rsid w:val="00810213"/>
    <w:rsid w:val="008111B3"/>
    <w:rsid w:val="00813FDA"/>
    <w:rsid w:val="00814067"/>
    <w:rsid w:val="00815EC5"/>
    <w:rsid w:val="00823D88"/>
    <w:rsid w:val="008254D6"/>
    <w:rsid w:val="00826BE2"/>
    <w:rsid w:val="0083138D"/>
    <w:rsid w:val="0084530B"/>
    <w:rsid w:val="00847841"/>
    <w:rsid w:val="00847936"/>
    <w:rsid w:val="00857EE8"/>
    <w:rsid w:val="00861201"/>
    <w:rsid w:val="00863C5B"/>
    <w:rsid w:val="0087028B"/>
    <w:rsid w:val="00870616"/>
    <w:rsid w:val="00872E7A"/>
    <w:rsid w:val="0087329A"/>
    <w:rsid w:val="008811B6"/>
    <w:rsid w:val="008838B4"/>
    <w:rsid w:val="00884CFF"/>
    <w:rsid w:val="00887080"/>
    <w:rsid w:val="008958FD"/>
    <w:rsid w:val="008A14CF"/>
    <w:rsid w:val="008A65A2"/>
    <w:rsid w:val="008A69BE"/>
    <w:rsid w:val="008A6F45"/>
    <w:rsid w:val="008A7C07"/>
    <w:rsid w:val="008A7DB3"/>
    <w:rsid w:val="008B1DE4"/>
    <w:rsid w:val="008B67E2"/>
    <w:rsid w:val="008D13E0"/>
    <w:rsid w:val="008D4EB9"/>
    <w:rsid w:val="008D54A5"/>
    <w:rsid w:val="008D56D8"/>
    <w:rsid w:val="008E06A0"/>
    <w:rsid w:val="008E24E0"/>
    <w:rsid w:val="008E400C"/>
    <w:rsid w:val="008E45BC"/>
    <w:rsid w:val="008E6469"/>
    <w:rsid w:val="008F2A13"/>
    <w:rsid w:val="008F2A14"/>
    <w:rsid w:val="008F367E"/>
    <w:rsid w:val="008F3C98"/>
    <w:rsid w:val="008F40F7"/>
    <w:rsid w:val="008F4BE9"/>
    <w:rsid w:val="008F558B"/>
    <w:rsid w:val="008F5A89"/>
    <w:rsid w:val="008F7534"/>
    <w:rsid w:val="00904E43"/>
    <w:rsid w:val="00920A6B"/>
    <w:rsid w:val="009210E0"/>
    <w:rsid w:val="00921610"/>
    <w:rsid w:val="0092343E"/>
    <w:rsid w:val="00925945"/>
    <w:rsid w:val="00931C75"/>
    <w:rsid w:val="0093339D"/>
    <w:rsid w:val="0095128D"/>
    <w:rsid w:val="0095641A"/>
    <w:rsid w:val="009627CB"/>
    <w:rsid w:val="00962E37"/>
    <w:rsid w:val="009658D4"/>
    <w:rsid w:val="00965B7A"/>
    <w:rsid w:val="0096735D"/>
    <w:rsid w:val="009677BA"/>
    <w:rsid w:val="00971812"/>
    <w:rsid w:val="00971B17"/>
    <w:rsid w:val="00972AC5"/>
    <w:rsid w:val="009776D6"/>
    <w:rsid w:val="00981243"/>
    <w:rsid w:val="00981E4E"/>
    <w:rsid w:val="009829FC"/>
    <w:rsid w:val="009862A2"/>
    <w:rsid w:val="009863D9"/>
    <w:rsid w:val="009976D4"/>
    <w:rsid w:val="009A2EC7"/>
    <w:rsid w:val="009B10BC"/>
    <w:rsid w:val="009B7F92"/>
    <w:rsid w:val="009C05E0"/>
    <w:rsid w:val="009C28B7"/>
    <w:rsid w:val="009C4C6F"/>
    <w:rsid w:val="009D75E3"/>
    <w:rsid w:val="009E03CA"/>
    <w:rsid w:val="009E0CAE"/>
    <w:rsid w:val="009E0E47"/>
    <w:rsid w:val="009E4989"/>
    <w:rsid w:val="009E7B7C"/>
    <w:rsid w:val="009F3A94"/>
    <w:rsid w:val="009F5B36"/>
    <w:rsid w:val="009F6FC8"/>
    <w:rsid w:val="00A04167"/>
    <w:rsid w:val="00A05812"/>
    <w:rsid w:val="00A103D7"/>
    <w:rsid w:val="00A2457F"/>
    <w:rsid w:val="00A3073A"/>
    <w:rsid w:val="00A36053"/>
    <w:rsid w:val="00A3605F"/>
    <w:rsid w:val="00A376D4"/>
    <w:rsid w:val="00A450A7"/>
    <w:rsid w:val="00A458E8"/>
    <w:rsid w:val="00A4721B"/>
    <w:rsid w:val="00A519DC"/>
    <w:rsid w:val="00A528AF"/>
    <w:rsid w:val="00A52A53"/>
    <w:rsid w:val="00A553C2"/>
    <w:rsid w:val="00A60283"/>
    <w:rsid w:val="00A6310C"/>
    <w:rsid w:val="00A644C1"/>
    <w:rsid w:val="00A6558F"/>
    <w:rsid w:val="00A655ED"/>
    <w:rsid w:val="00A65CB2"/>
    <w:rsid w:val="00A67929"/>
    <w:rsid w:val="00A72125"/>
    <w:rsid w:val="00A74C28"/>
    <w:rsid w:val="00A75EC1"/>
    <w:rsid w:val="00A846C1"/>
    <w:rsid w:val="00A84E9B"/>
    <w:rsid w:val="00A9235E"/>
    <w:rsid w:val="00A929EC"/>
    <w:rsid w:val="00A93856"/>
    <w:rsid w:val="00AA6378"/>
    <w:rsid w:val="00AB1FB2"/>
    <w:rsid w:val="00AB54A8"/>
    <w:rsid w:val="00AC0B78"/>
    <w:rsid w:val="00AC67CD"/>
    <w:rsid w:val="00AD5CF7"/>
    <w:rsid w:val="00AD6E14"/>
    <w:rsid w:val="00AE18EA"/>
    <w:rsid w:val="00AE3815"/>
    <w:rsid w:val="00AE4B0C"/>
    <w:rsid w:val="00AE6B26"/>
    <w:rsid w:val="00AF2454"/>
    <w:rsid w:val="00AF2C92"/>
    <w:rsid w:val="00AF6E50"/>
    <w:rsid w:val="00B053DE"/>
    <w:rsid w:val="00B05F96"/>
    <w:rsid w:val="00B10E76"/>
    <w:rsid w:val="00B11C45"/>
    <w:rsid w:val="00B11F3B"/>
    <w:rsid w:val="00B122D3"/>
    <w:rsid w:val="00B152AE"/>
    <w:rsid w:val="00B16542"/>
    <w:rsid w:val="00B16F7C"/>
    <w:rsid w:val="00B17ABE"/>
    <w:rsid w:val="00B21FD3"/>
    <w:rsid w:val="00B220E9"/>
    <w:rsid w:val="00B230DA"/>
    <w:rsid w:val="00B2768A"/>
    <w:rsid w:val="00B33C9B"/>
    <w:rsid w:val="00B341E1"/>
    <w:rsid w:val="00B3500E"/>
    <w:rsid w:val="00B41F29"/>
    <w:rsid w:val="00B42DA0"/>
    <w:rsid w:val="00B45F5D"/>
    <w:rsid w:val="00B471DD"/>
    <w:rsid w:val="00B54DF7"/>
    <w:rsid w:val="00B60C9A"/>
    <w:rsid w:val="00B613DA"/>
    <w:rsid w:val="00B63EAD"/>
    <w:rsid w:val="00B710B6"/>
    <w:rsid w:val="00B80E08"/>
    <w:rsid w:val="00B831AA"/>
    <w:rsid w:val="00B83D8E"/>
    <w:rsid w:val="00B872EF"/>
    <w:rsid w:val="00B91F5B"/>
    <w:rsid w:val="00BA6092"/>
    <w:rsid w:val="00BA63D1"/>
    <w:rsid w:val="00BA7697"/>
    <w:rsid w:val="00BB0083"/>
    <w:rsid w:val="00BB52B7"/>
    <w:rsid w:val="00BC133E"/>
    <w:rsid w:val="00BC3352"/>
    <w:rsid w:val="00BC54EF"/>
    <w:rsid w:val="00BD2916"/>
    <w:rsid w:val="00BD60B3"/>
    <w:rsid w:val="00BD710E"/>
    <w:rsid w:val="00BF05A9"/>
    <w:rsid w:val="00BF1171"/>
    <w:rsid w:val="00BF2BF1"/>
    <w:rsid w:val="00BF3577"/>
    <w:rsid w:val="00BF3AED"/>
    <w:rsid w:val="00BF44D8"/>
    <w:rsid w:val="00C11E0D"/>
    <w:rsid w:val="00C128A3"/>
    <w:rsid w:val="00C12AA5"/>
    <w:rsid w:val="00C17A18"/>
    <w:rsid w:val="00C217C5"/>
    <w:rsid w:val="00C23AE5"/>
    <w:rsid w:val="00C25292"/>
    <w:rsid w:val="00C271A3"/>
    <w:rsid w:val="00C50B74"/>
    <w:rsid w:val="00C54309"/>
    <w:rsid w:val="00C822F1"/>
    <w:rsid w:val="00C946A1"/>
    <w:rsid w:val="00C97C41"/>
    <w:rsid w:val="00CA1E41"/>
    <w:rsid w:val="00CA4B13"/>
    <w:rsid w:val="00CA5080"/>
    <w:rsid w:val="00CB0A6D"/>
    <w:rsid w:val="00CB4CFD"/>
    <w:rsid w:val="00CC3226"/>
    <w:rsid w:val="00CC4E41"/>
    <w:rsid w:val="00CC69AD"/>
    <w:rsid w:val="00CD0013"/>
    <w:rsid w:val="00CE231B"/>
    <w:rsid w:val="00CE41CB"/>
    <w:rsid w:val="00CE63C8"/>
    <w:rsid w:val="00CE79B8"/>
    <w:rsid w:val="00CF4CDA"/>
    <w:rsid w:val="00D01969"/>
    <w:rsid w:val="00D16F67"/>
    <w:rsid w:val="00D24D0B"/>
    <w:rsid w:val="00D37077"/>
    <w:rsid w:val="00D40D4B"/>
    <w:rsid w:val="00D51858"/>
    <w:rsid w:val="00D722A5"/>
    <w:rsid w:val="00D723B2"/>
    <w:rsid w:val="00D74618"/>
    <w:rsid w:val="00D76976"/>
    <w:rsid w:val="00D81B38"/>
    <w:rsid w:val="00D82297"/>
    <w:rsid w:val="00D87014"/>
    <w:rsid w:val="00DA1D7C"/>
    <w:rsid w:val="00DB06F4"/>
    <w:rsid w:val="00DB3D25"/>
    <w:rsid w:val="00DC424E"/>
    <w:rsid w:val="00DD18BC"/>
    <w:rsid w:val="00DD5146"/>
    <w:rsid w:val="00DD6751"/>
    <w:rsid w:val="00DE72D8"/>
    <w:rsid w:val="00DE7791"/>
    <w:rsid w:val="00DF2781"/>
    <w:rsid w:val="00DF4FB7"/>
    <w:rsid w:val="00DF5880"/>
    <w:rsid w:val="00DF6FA7"/>
    <w:rsid w:val="00E02C9C"/>
    <w:rsid w:val="00E07DE9"/>
    <w:rsid w:val="00E13941"/>
    <w:rsid w:val="00E14EF3"/>
    <w:rsid w:val="00E227C0"/>
    <w:rsid w:val="00E24EEE"/>
    <w:rsid w:val="00E31280"/>
    <w:rsid w:val="00E36798"/>
    <w:rsid w:val="00E42391"/>
    <w:rsid w:val="00E45EF5"/>
    <w:rsid w:val="00E4669F"/>
    <w:rsid w:val="00E562A5"/>
    <w:rsid w:val="00E5733D"/>
    <w:rsid w:val="00E63B80"/>
    <w:rsid w:val="00E6497F"/>
    <w:rsid w:val="00E64DD6"/>
    <w:rsid w:val="00E65B63"/>
    <w:rsid w:val="00E67807"/>
    <w:rsid w:val="00E716FD"/>
    <w:rsid w:val="00E724E9"/>
    <w:rsid w:val="00E729FA"/>
    <w:rsid w:val="00E7515C"/>
    <w:rsid w:val="00E7518E"/>
    <w:rsid w:val="00E758E2"/>
    <w:rsid w:val="00E84DBD"/>
    <w:rsid w:val="00E85CED"/>
    <w:rsid w:val="00E87327"/>
    <w:rsid w:val="00E87797"/>
    <w:rsid w:val="00E93594"/>
    <w:rsid w:val="00E94391"/>
    <w:rsid w:val="00E95E6F"/>
    <w:rsid w:val="00EA6003"/>
    <w:rsid w:val="00EA6C72"/>
    <w:rsid w:val="00EA75DE"/>
    <w:rsid w:val="00EB658B"/>
    <w:rsid w:val="00EB7985"/>
    <w:rsid w:val="00EC120D"/>
    <w:rsid w:val="00EC153A"/>
    <w:rsid w:val="00EC5BF9"/>
    <w:rsid w:val="00ED0332"/>
    <w:rsid w:val="00ED07D0"/>
    <w:rsid w:val="00ED306F"/>
    <w:rsid w:val="00ED3A9C"/>
    <w:rsid w:val="00ED5774"/>
    <w:rsid w:val="00ED6948"/>
    <w:rsid w:val="00ED790E"/>
    <w:rsid w:val="00EE4D28"/>
    <w:rsid w:val="00EF112A"/>
    <w:rsid w:val="00EF3065"/>
    <w:rsid w:val="00EF459F"/>
    <w:rsid w:val="00EF4BDB"/>
    <w:rsid w:val="00EF57E0"/>
    <w:rsid w:val="00F053F1"/>
    <w:rsid w:val="00F11B01"/>
    <w:rsid w:val="00F21D10"/>
    <w:rsid w:val="00F23147"/>
    <w:rsid w:val="00F2342F"/>
    <w:rsid w:val="00F327C8"/>
    <w:rsid w:val="00F4021B"/>
    <w:rsid w:val="00F413AF"/>
    <w:rsid w:val="00F424F4"/>
    <w:rsid w:val="00F51583"/>
    <w:rsid w:val="00F621F3"/>
    <w:rsid w:val="00F6312F"/>
    <w:rsid w:val="00F67CE8"/>
    <w:rsid w:val="00F77093"/>
    <w:rsid w:val="00F810F5"/>
    <w:rsid w:val="00F82BFB"/>
    <w:rsid w:val="00F87B16"/>
    <w:rsid w:val="00F90454"/>
    <w:rsid w:val="00F97D4D"/>
    <w:rsid w:val="00FB5366"/>
    <w:rsid w:val="00FB7967"/>
    <w:rsid w:val="00FC4F09"/>
    <w:rsid w:val="00FC5BCB"/>
    <w:rsid w:val="00FD198D"/>
    <w:rsid w:val="00FD3807"/>
    <w:rsid w:val="00FD63CD"/>
    <w:rsid w:val="00FD76A3"/>
    <w:rsid w:val="00FD7F56"/>
    <w:rsid w:val="00FE3BCE"/>
    <w:rsid w:val="00FE4C65"/>
    <w:rsid w:val="00FE60CE"/>
    <w:rsid w:val="00FE6658"/>
    <w:rsid w:val="00FE7B5B"/>
    <w:rsid w:val="00FF25C6"/>
    <w:rsid w:val="00FF3EED"/>
    <w:rsid w:val="00FF59E1"/>
    <w:rsid w:val="00FF7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835F0"/>
  <w15:docId w15:val="{5C81D21B-BF38-4B5B-AC39-A266D7C6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80" w:after="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1B6"/>
  </w:style>
  <w:style w:type="paragraph" w:styleId="Heading1">
    <w:name w:val="heading 1"/>
    <w:basedOn w:val="Normal"/>
    <w:link w:val="Heading1Char"/>
    <w:uiPriority w:val="9"/>
    <w:qFormat/>
    <w:rsid w:val="008F2A14"/>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8B67E2"/>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67E2"/>
    <w:pPr>
      <w:keepNext/>
      <w:keepLines/>
      <w:spacing w:before="16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F2A14"/>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67E2"/>
    <w:pPr>
      <w:keepNext/>
      <w:keepLines/>
      <w:spacing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67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67E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67E2"/>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67E2"/>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A14"/>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8F2A14"/>
    <w:rPr>
      <w:rFonts w:asciiTheme="majorHAnsi" w:eastAsiaTheme="majorEastAsia" w:hAnsiTheme="majorHAnsi" w:cstheme="majorBidi"/>
      <w:i/>
      <w:iCs/>
      <w:color w:val="0F4761" w:themeColor="accent1" w:themeShade="BF"/>
    </w:rPr>
  </w:style>
  <w:style w:type="paragraph" w:styleId="Title">
    <w:name w:val="Title"/>
    <w:basedOn w:val="Normal"/>
    <w:link w:val="TitleChar"/>
    <w:uiPriority w:val="10"/>
    <w:qFormat/>
    <w:rsid w:val="008F2A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A1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F2A14"/>
    <w:pPr>
      <w:ind w:left="720"/>
      <w:contextualSpacing/>
    </w:pPr>
  </w:style>
  <w:style w:type="character" w:customStyle="1" w:styleId="Heading2Char">
    <w:name w:val="Heading 2 Char"/>
    <w:basedOn w:val="DefaultParagraphFont"/>
    <w:link w:val="Heading2"/>
    <w:uiPriority w:val="9"/>
    <w:semiHidden/>
    <w:rsid w:val="008B67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67E2"/>
    <w:rPr>
      <w:rFonts w:asciiTheme="minorHAnsi" w:eastAsiaTheme="majorEastAsia" w:hAnsiTheme="minorHAnsi" w:cstheme="majorBidi"/>
      <w:color w:val="0F4761" w:themeColor="accent1" w:themeShade="BF"/>
      <w:szCs w:val="28"/>
    </w:rPr>
  </w:style>
  <w:style w:type="character" w:customStyle="1" w:styleId="Heading5Char">
    <w:name w:val="Heading 5 Char"/>
    <w:basedOn w:val="DefaultParagraphFont"/>
    <w:link w:val="Heading5"/>
    <w:uiPriority w:val="9"/>
    <w:semiHidden/>
    <w:rsid w:val="008B67E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B67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B67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67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B67E2"/>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8B67E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B67E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B67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67E2"/>
    <w:rPr>
      <w:i/>
      <w:iCs/>
      <w:color w:val="404040" w:themeColor="text1" w:themeTint="BF"/>
    </w:rPr>
  </w:style>
  <w:style w:type="character" w:styleId="IntenseEmphasis">
    <w:name w:val="Intense Emphasis"/>
    <w:basedOn w:val="DefaultParagraphFont"/>
    <w:uiPriority w:val="21"/>
    <w:qFormat/>
    <w:rsid w:val="008B67E2"/>
    <w:rPr>
      <w:i/>
      <w:iCs/>
      <w:color w:val="0F4761" w:themeColor="accent1" w:themeShade="BF"/>
    </w:rPr>
  </w:style>
  <w:style w:type="paragraph" w:styleId="IntenseQuote">
    <w:name w:val="Intense Quote"/>
    <w:basedOn w:val="Normal"/>
    <w:next w:val="Normal"/>
    <w:link w:val="IntenseQuoteChar"/>
    <w:uiPriority w:val="30"/>
    <w:qFormat/>
    <w:rsid w:val="008B67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7E2"/>
    <w:rPr>
      <w:i/>
      <w:iCs/>
      <w:color w:val="0F4761" w:themeColor="accent1" w:themeShade="BF"/>
    </w:rPr>
  </w:style>
  <w:style w:type="character" w:styleId="IntenseReference">
    <w:name w:val="Intense Reference"/>
    <w:basedOn w:val="DefaultParagraphFont"/>
    <w:uiPriority w:val="32"/>
    <w:qFormat/>
    <w:rsid w:val="008B67E2"/>
    <w:rPr>
      <w:b/>
      <w:bCs/>
      <w:smallCaps/>
      <w:color w:val="0F4761" w:themeColor="accent1" w:themeShade="BF"/>
      <w:spacing w:val="5"/>
    </w:rPr>
  </w:style>
  <w:style w:type="character" w:styleId="PlaceholderText">
    <w:name w:val="Placeholder Text"/>
    <w:basedOn w:val="DefaultParagraphFont"/>
    <w:uiPriority w:val="99"/>
    <w:semiHidden/>
    <w:rsid w:val="00F327C8"/>
    <w:rPr>
      <w:color w:val="666666"/>
    </w:rPr>
  </w:style>
  <w:style w:type="table" w:styleId="TableGrid">
    <w:name w:val="Table Grid"/>
    <w:basedOn w:val="TableNormal"/>
    <w:uiPriority w:val="39"/>
    <w:rsid w:val="00BA769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D694D"/>
    <w:pPr>
      <w:spacing w:before="0" w:after="0"/>
    </w:pPr>
    <w:rPr>
      <w:sz w:val="20"/>
      <w:szCs w:val="20"/>
    </w:rPr>
  </w:style>
  <w:style w:type="character" w:customStyle="1" w:styleId="EndnoteTextChar">
    <w:name w:val="Endnote Text Char"/>
    <w:basedOn w:val="DefaultParagraphFont"/>
    <w:link w:val="EndnoteText"/>
    <w:uiPriority w:val="99"/>
    <w:semiHidden/>
    <w:rsid w:val="005D694D"/>
    <w:rPr>
      <w:sz w:val="20"/>
      <w:szCs w:val="20"/>
    </w:rPr>
  </w:style>
  <w:style w:type="character" w:styleId="EndnoteReference">
    <w:name w:val="endnote reference"/>
    <w:basedOn w:val="DefaultParagraphFont"/>
    <w:uiPriority w:val="99"/>
    <w:semiHidden/>
    <w:unhideWhenUsed/>
    <w:rsid w:val="005D694D"/>
    <w:rPr>
      <w:vertAlign w:val="superscript"/>
    </w:rPr>
  </w:style>
  <w:style w:type="character" w:styleId="Hyperlink">
    <w:name w:val="Hyperlink"/>
    <w:basedOn w:val="DefaultParagraphFont"/>
    <w:uiPriority w:val="99"/>
    <w:unhideWhenUsed/>
    <w:rsid w:val="008A7DB3"/>
    <w:rPr>
      <w:color w:val="467886" w:themeColor="hyperlink"/>
      <w:u w:val="single"/>
    </w:rPr>
  </w:style>
  <w:style w:type="character" w:customStyle="1" w:styleId="UnresolvedMention1">
    <w:name w:val="Unresolved Mention1"/>
    <w:basedOn w:val="DefaultParagraphFont"/>
    <w:uiPriority w:val="99"/>
    <w:semiHidden/>
    <w:unhideWhenUsed/>
    <w:rsid w:val="008A7DB3"/>
    <w:rPr>
      <w:color w:val="605E5C"/>
      <w:shd w:val="clear" w:color="auto" w:fill="E1DFDD"/>
    </w:rPr>
  </w:style>
  <w:style w:type="paragraph" w:styleId="Header">
    <w:name w:val="header"/>
    <w:basedOn w:val="Normal"/>
    <w:link w:val="HeaderChar"/>
    <w:uiPriority w:val="99"/>
    <w:unhideWhenUsed/>
    <w:rsid w:val="0020575A"/>
    <w:pPr>
      <w:tabs>
        <w:tab w:val="center" w:pos="4680"/>
        <w:tab w:val="right" w:pos="9360"/>
      </w:tabs>
      <w:spacing w:before="0" w:after="0"/>
    </w:pPr>
  </w:style>
  <w:style w:type="character" w:customStyle="1" w:styleId="HeaderChar">
    <w:name w:val="Header Char"/>
    <w:basedOn w:val="DefaultParagraphFont"/>
    <w:link w:val="Header"/>
    <w:uiPriority w:val="99"/>
    <w:rsid w:val="0020575A"/>
  </w:style>
  <w:style w:type="paragraph" w:styleId="Footer">
    <w:name w:val="footer"/>
    <w:basedOn w:val="Normal"/>
    <w:link w:val="FooterChar"/>
    <w:uiPriority w:val="99"/>
    <w:unhideWhenUsed/>
    <w:rsid w:val="0020575A"/>
    <w:pPr>
      <w:tabs>
        <w:tab w:val="center" w:pos="4680"/>
        <w:tab w:val="right" w:pos="9360"/>
      </w:tabs>
      <w:spacing w:before="0" w:after="0"/>
    </w:pPr>
  </w:style>
  <w:style w:type="character" w:customStyle="1" w:styleId="FooterChar">
    <w:name w:val="Footer Char"/>
    <w:basedOn w:val="DefaultParagraphFont"/>
    <w:link w:val="Footer"/>
    <w:uiPriority w:val="99"/>
    <w:rsid w:val="0020575A"/>
  </w:style>
  <w:style w:type="paragraph" w:styleId="BalloonText">
    <w:name w:val="Balloon Text"/>
    <w:basedOn w:val="Normal"/>
    <w:link w:val="BalloonTextChar"/>
    <w:uiPriority w:val="99"/>
    <w:semiHidden/>
    <w:unhideWhenUsed/>
    <w:rsid w:val="003403D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3DB"/>
    <w:rPr>
      <w:rFonts w:ascii="Segoe UI" w:hAnsi="Segoe UI" w:cs="Segoe UI"/>
      <w:sz w:val="18"/>
      <w:szCs w:val="18"/>
    </w:rPr>
  </w:style>
  <w:style w:type="character" w:styleId="CommentReference">
    <w:name w:val="annotation reference"/>
    <w:basedOn w:val="DefaultParagraphFont"/>
    <w:uiPriority w:val="99"/>
    <w:semiHidden/>
    <w:unhideWhenUsed/>
    <w:rsid w:val="00DF5880"/>
    <w:rPr>
      <w:sz w:val="16"/>
      <w:szCs w:val="16"/>
    </w:rPr>
  </w:style>
  <w:style w:type="paragraph" w:styleId="CommentText">
    <w:name w:val="annotation text"/>
    <w:basedOn w:val="Normal"/>
    <w:link w:val="CommentTextChar"/>
    <w:uiPriority w:val="99"/>
    <w:unhideWhenUsed/>
    <w:rsid w:val="00DF5880"/>
    <w:rPr>
      <w:sz w:val="20"/>
      <w:szCs w:val="20"/>
    </w:rPr>
  </w:style>
  <w:style w:type="character" w:customStyle="1" w:styleId="CommentTextChar">
    <w:name w:val="Comment Text Char"/>
    <w:basedOn w:val="DefaultParagraphFont"/>
    <w:link w:val="CommentText"/>
    <w:uiPriority w:val="99"/>
    <w:rsid w:val="00DF5880"/>
    <w:rPr>
      <w:sz w:val="20"/>
      <w:szCs w:val="20"/>
    </w:rPr>
  </w:style>
  <w:style w:type="paragraph" w:styleId="CommentSubject">
    <w:name w:val="annotation subject"/>
    <w:basedOn w:val="CommentText"/>
    <w:next w:val="CommentText"/>
    <w:link w:val="CommentSubjectChar"/>
    <w:uiPriority w:val="99"/>
    <w:semiHidden/>
    <w:unhideWhenUsed/>
    <w:rsid w:val="00DF5880"/>
    <w:rPr>
      <w:b/>
      <w:bCs/>
    </w:rPr>
  </w:style>
  <w:style w:type="character" w:customStyle="1" w:styleId="CommentSubjectChar">
    <w:name w:val="Comment Subject Char"/>
    <w:basedOn w:val="CommentTextChar"/>
    <w:link w:val="CommentSubject"/>
    <w:uiPriority w:val="99"/>
    <w:semiHidden/>
    <w:rsid w:val="00DF5880"/>
    <w:rPr>
      <w:b/>
      <w:bCs/>
      <w:sz w:val="20"/>
      <w:szCs w:val="20"/>
    </w:rPr>
  </w:style>
  <w:style w:type="paragraph" w:styleId="Revision">
    <w:name w:val="Revision"/>
    <w:hidden/>
    <w:uiPriority w:val="99"/>
    <w:semiHidden/>
    <w:rsid w:val="00E24EEE"/>
    <w:pPr>
      <w:spacing w:before="0" w:after="0"/>
      <w:jc w:val="left"/>
    </w:pPr>
  </w:style>
  <w:style w:type="character" w:customStyle="1" w:styleId="fontstyle01">
    <w:name w:val="fontstyle01"/>
    <w:rsid w:val="00D87014"/>
    <w:rPr>
      <w:rFonts w:ascii="AdvTTa9c1b374" w:hAnsi="AdvTTa9c1b374" w:hint="default"/>
      <w:b w:val="0"/>
      <w:bCs w:val="0"/>
      <w:i w:val="0"/>
      <w:iCs w:val="0"/>
      <w:color w:val="231F20"/>
      <w:sz w:val="16"/>
      <w:szCs w:val="16"/>
    </w:rPr>
  </w:style>
  <w:style w:type="character" w:styleId="UnresolvedMention">
    <w:name w:val="Unresolved Mention"/>
    <w:basedOn w:val="DefaultParagraphFont"/>
    <w:uiPriority w:val="99"/>
    <w:semiHidden/>
    <w:unhideWhenUsed/>
    <w:rsid w:val="00172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3241">
      <w:bodyDiv w:val="1"/>
      <w:marLeft w:val="0"/>
      <w:marRight w:val="0"/>
      <w:marTop w:val="0"/>
      <w:marBottom w:val="0"/>
      <w:divBdr>
        <w:top w:val="none" w:sz="0" w:space="0" w:color="auto"/>
        <w:left w:val="none" w:sz="0" w:space="0" w:color="auto"/>
        <w:bottom w:val="none" w:sz="0" w:space="0" w:color="auto"/>
        <w:right w:val="none" w:sz="0" w:space="0" w:color="auto"/>
      </w:divBdr>
      <w:divsChild>
        <w:div w:id="1986347561">
          <w:marLeft w:val="640"/>
          <w:marRight w:val="0"/>
          <w:marTop w:val="0"/>
          <w:marBottom w:val="0"/>
          <w:divBdr>
            <w:top w:val="none" w:sz="0" w:space="0" w:color="auto"/>
            <w:left w:val="none" w:sz="0" w:space="0" w:color="auto"/>
            <w:bottom w:val="none" w:sz="0" w:space="0" w:color="auto"/>
            <w:right w:val="none" w:sz="0" w:space="0" w:color="auto"/>
          </w:divBdr>
        </w:div>
        <w:div w:id="967125135">
          <w:marLeft w:val="640"/>
          <w:marRight w:val="0"/>
          <w:marTop w:val="0"/>
          <w:marBottom w:val="0"/>
          <w:divBdr>
            <w:top w:val="none" w:sz="0" w:space="0" w:color="auto"/>
            <w:left w:val="none" w:sz="0" w:space="0" w:color="auto"/>
            <w:bottom w:val="none" w:sz="0" w:space="0" w:color="auto"/>
            <w:right w:val="none" w:sz="0" w:space="0" w:color="auto"/>
          </w:divBdr>
        </w:div>
        <w:div w:id="894387079">
          <w:marLeft w:val="640"/>
          <w:marRight w:val="0"/>
          <w:marTop w:val="0"/>
          <w:marBottom w:val="0"/>
          <w:divBdr>
            <w:top w:val="none" w:sz="0" w:space="0" w:color="auto"/>
            <w:left w:val="none" w:sz="0" w:space="0" w:color="auto"/>
            <w:bottom w:val="none" w:sz="0" w:space="0" w:color="auto"/>
            <w:right w:val="none" w:sz="0" w:space="0" w:color="auto"/>
          </w:divBdr>
        </w:div>
        <w:div w:id="810828982">
          <w:marLeft w:val="640"/>
          <w:marRight w:val="0"/>
          <w:marTop w:val="0"/>
          <w:marBottom w:val="0"/>
          <w:divBdr>
            <w:top w:val="none" w:sz="0" w:space="0" w:color="auto"/>
            <w:left w:val="none" w:sz="0" w:space="0" w:color="auto"/>
            <w:bottom w:val="none" w:sz="0" w:space="0" w:color="auto"/>
            <w:right w:val="none" w:sz="0" w:space="0" w:color="auto"/>
          </w:divBdr>
        </w:div>
        <w:div w:id="1056509052">
          <w:marLeft w:val="640"/>
          <w:marRight w:val="0"/>
          <w:marTop w:val="0"/>
          <w:marBottom w:val="0"/>
          <w:divBdr>
            <w:top w:val="none" w:sz="0" w:space="0" w:color="auto"/>
            <w:left w:val="none" w:sz="0" w:space="0" w:color="auto"/>
            <w:bottom w:val="none" w:sz="0" w:space="0" w:color="auto"/>
            <w:right w:val="none" w:sz="0" w:space="0" w:color="auto"/>
          </w:divBdr>
        </w:div>
        <w:div w:id="1009139074">
          <w:marLeft w:val="640"/>
          <w:marRight w:val="0"/>
          <w:marTop w:val="0"/>
          <w:marBottom w:val="0"/>
          <w:divBdr>
            <w:top w:val="none" w:sz="0" w:space="0" w:color="auto"/>
            <w:left w:val="none" w:sz="0" w:space="0" w:color="auto"/>
            <w:bottom w:val="none" w:sz="0" w:space="0" w:color="auto"/>
            <w:right w:val="none" w:sz="0" w:space="0" w:color="auto"/>
          </w:divBdr>
        </w:div>
        <w:div w:id="508912637">
          <w:marLeft w:val="640"/>
          <w:marRight w:val="0"/>
          <w:marTop w:val="0"/>
          <w:marBottom w:val="0"/>
          <w:divBdr>
            <w:top w:val="none" w:sz="0" w:space="0" w:color="auto"/>
            <w:left w:val="none" w:sz="0" w:space="0" w:color="auto"/>
            <w:bottom w:val="none" w:sz="0" w:space="0" w:color="auto"/>
            <w:right w:val="none" w:sz="0" w:space="0" w:color="auto"/>
          </w:divBdr>
        </w:div>
        <w:div w:id="1990867304">
          <w:marLeft w:val="640"/>
          <w:marRight w:val="0"/>
          <w:marTop w:val="0"/>
          <w:marBottom w:val="0"/>
          <w:divBdr>
            <w:top w:val="none" w:sz="0" w:space="0" w:color="auto"/>
            <w:left w:val="none" w:sz="0" w:space="0" w:color="auto"/>
            <w:bottom w:val="none" w:sz="0" w:space="0" w:color="auto"/>
            <w:right w:val="none" w:sz="0" w:space="0" w:color="auto"/>
          </w:divBdr>
        </w:div>
        <w:div w:id="2017073856">
          <w:marLeft w:val="640"/>
          <w:marRight w:val="0"/>
          <w:marTop w:val="0"/>
          <w:marBottom w:val="0"/>
          <w:divBdr>
            <w:top w:val="none" w:sz="0" w:space="0" w:color="auto"/>
            <w:left w:val="none" w:sz="0" w:space="0" w:color="auto"/>
            <w:bottom w:val="none" w:sz="0" w:space="0" w:color="auto"/>
            <w:right w:val="none" w:sz="0" w:space="0" w:color="auto"/>
          </w:divBdr>
        </w:div>
        <w:div w:id="445661718">
          <w:marLeft w:val="640"/>
          <w:marRight w:val="0"/>
          <w:marTop w:val="0"/>
          <w:marBottom w:val="0"/>
          <w:divBdr>
            <w:top w:val="none" w:sz="0" w:space="0" w:color="auto"/>
            <w:left w:val="none" w:sz="0" w:space="0" w:color="auto"/>
            <w:bottom w:val="none" w:sz="0" w:space="0" w:color="auto"/>
            <w:right w:val="none" w:sz="0" w:space="0" w:color="auto"/>
          </w:divBdr>
        </w:div>
        <w:div w:id="424805772">
          <w:marLeft w:val="640"/>
          <w:marRight w:val="0"/>
          <w:marTop w:val="0"/>
          <w:marBottom w:val="0"/>
          <w:divBdr>
            <w:top w:val="none" w:sz="0" w:space="0" w:color="auto"/>
            <w:left w:val="none" w:sz="0" w:space="0" w:color="auto"/>
            <w:bottom w:val="none" w:sz="0" w:space="0" w:color="auto"/>
            <w:right w:val="none" w:sz="0" w:space="0" w:color="auto"/>
          </w:divBdr>
        </w:div>
        <w:div w:id="146018237">
          <w:marLeft w:val="640"/>
          <w:marRight w:val="0"/>
          <w:marTop w:val="0"/>
          <w:marBottom w:val="0"/>
          <w:divBdr>
            <w:top w:val="none" w:sz="0" w:space="0" w:color="auto"/>
            <w:left w:val="none" w:sz="0" w:space="0" w:color="auto"/>
            <w:bottom w:val="none" w:sz="0" w:space="0" w:color="auto"/>
            <w:right w:val="none" w:sz="0" w:space="0" w:color="auto"/>
          </w:divBdr>
        </w:div>
        <w:div w:id="1412774488">
          <w:marLeft w:val="640"/>
          <w:marRight w:val="0"/>
          <w:marTop w:val="0"/>
          <w:marBottom w:val="0"/>
          <w:divBdr>
            <w:top w:val="none" w:sz="0" w:space="0" w:color="auto"/>
            <w:left w:val="none" w:sz="0" w:space="0" w:color="auto"/>
            <w:bottom w:val="none" w:sz="0" w:space="0" w:color="auto"/>
            <w:right w:val="none" w:sz="0" w:space="0" w:color="auto"/>
          </w:divBdr>
        </w:div>
        <w:div w:id="473106565">
          <w:marLeft w:val="640"/>
          <w:marRight w:val="0"/>
          <w:marTop w:val="0"/>
          <w:marBottom w:val="0"/>
          <w:divBdr>
            <w:top w:val="none" w:sz="0" w:space="0" w:color="auto"/>
            <w:left w:val="none" w:sz="0" w:space="0" w:color="auto"/>
            <w:bottom w:val="none" w:sz="0" w:space="0" w:color="auto"/>
            <w:right w:val="none" w:sz="0" w:space="0" w:color="auto"/>
          </w:divBdr>
        </w:div>
        <w:div w:id="298146116">
          <w:marLeft w:val="640"/>
          <w:marRight w:val="0"/>
          <w:marTop w:val="0"/>
          <w:marBottom w:val="0"/>
          <w:divBdr>
            <w:top w:val="none" w:sz="0" w:space="0" w:color="auto"/>
            <w:left w:val="none" w:sz="0" w:space="0" w:color="auto"/>
            <w:bottom w:val="none" w:sz="0" w:space="0" w:color="auto"/>
            <w:right w:val="none" w:sz="0" w:space="0" w:color="auto"/>
          </w:divBdr>
        </w:div>
        <w:div w:id="1020207738">
          <w:marLeft w:val="640"/>
          <w:marRight w:val="0"/>
          <w:marTop w:val="0"/>
          <w:marBottom w:val="0"/>
          <w:divBdr>
            <w:top w:val="none" w:sz="0" w:space="0" w:color="auto"/>
            <w:left w:val="none" w:sz="0" w:space="0" w:color="auto"/>
            <w:bottom w:val="none" w:sz="0" w:space="0" w:color="auto"/>
            <w:right w:val="none" w:sz="0" w:space="0" w:color="auto"/>
          </w:divBdr>
        </w:div>
        <w:div w:id="1735590901">
          <w:marLeft w:val="640"/>
          <w:marRight w:val="0"/>
          <w:marTop w:val="0"/>
          <w:marBottom w:val="0"/>
          <w:divBdr>
            <w:top w:val="none" w:sz="0" w:space="0" w:color="auto"/>
            <w:left w:val="none" w:sz="0" w:space="0" w:color="auto"/>
            <w:bottom w:val="none" w:sz="0" w:space="0" w:color="auto"/>
            <w:right w:val="none" w:sz="0" w:space="0" w:color="auto"/>
          </w:divBdr>
        </w:div>
        <w:div w:id="1733889167">
          <w:marLeft w:val="640"/>
          <w:marRight w:val="0"/>
          <w:marTop w:val="0"/>
          <w:marBottom w:val="0"/>
          <w:divBdr>
            <w:top w:val="none" w:sz="0" w:space="0" w:color="auto"/>
            <w:left w:val="none" w:sz="0" w:space="0" w:color="auto"/>
            <w:bottom w:val="none" w:sz="0" w:space="0" w:color="auto"/>
            <w:right w:val="none" w:sz="0" w:space="0" w:color="auto"/>
          </w:divBdr>
        </w:div>
        <w:div w:id="145629256">
          <w:marLeft w:val="640"/>
          <w:marRight w:val="0"/>
          <w:marTop w:val="0"/>
          <w:marBottom w:val="0"/>
          <w:divBdr>
            <w:top w:val="none" w:sz="0" w:space="0" w:color="auto"/>
            <w:left w:val="none" w:sz="0" w:space="0" w:color="auto"/>
            <w:bottom w:val="none" w:sz="0" w:space="0" w:color="auto"/>
            <w:right w:val="none" w:sz="0" w:space="0" w:color="auto"/>
          </w:divBdr>
        </w:div>
        <w:div w:id="523055221">
          <w:marLeft w:val="640"/>
          <w:marRight w:val="0"/>
          <w:marTop w:val="0"/>
          <w:marBottom w:val="0"/>
          <w:divBdr>
            <w:top w:val="none" w:sz="0" w:space="0" w:color="auto"/>
            <w:left w:val="none" w:sz="0" w:space="0" w:color="auto"/>
            <w:bottom w:val="none" w:sz="0" w:space="0" w:color="auto"/>
            <w:right w:val="none" w:sz="0" w:space="0" w:color="auto"/>
          </w:divBdr>
        </w:div>
        <w:div w:id="302975146">
          <w:marLeft w:val="640"/>
          <w:marRight w:val="0"/>
          <w:marTop w:val="0"/>
          <w:marBottom w:val="0"/>
          <w:divBdr>
            <w:top w:val="none" w:sz="0" w:space="0" w:color="auto"/>
            <w:left w:val="none" w:sz="0" w:space="0" w:color="auto"/>
            <w:bottom w:val="none" w:sz="0" w:space="0" w:color="auto"/>
            <w:right w:val="none" w:sz="0" w:space="0" w:color="auto"/>
          </w:divBdr>
        </w:div>
        <w:div w:id="1394114196">
          <w:marLeft w:val="640"/>
          <w:marRight w:val="0"/>
          <w:marTop w:val="0"/>
          <w:marBottom w:val="0"/>
          <w:divBdr>
            <w:top w:val="none" w:sz="0" w:space="0" w:color="auto"/>
            <w:left w:val="none" w:sz="0" w:space="0" w:color="auto"/>
            <w:bottom w:val="none" w:sz="0" w:space="0" w:color="auto"/>
            <w:right w:val="none" w:sz="0" w:space="0" w:color="auto"/>
          </w:divBdr>
        </w:div>
        <w:div w:id="116803892">
          <w:marLeft w:val="640"/>
          <w:marRight w:val="0"/>
          <w:marTop w:val="0"/>
          <w:marBottom w:val="0"/>
          <w:divBdr>
            <w:top w:val="none" w:sz="0" w:space="0" w:color="auto"/>
            <w:left w:val="none" w:sz="0" w:space="0" w:color="auto"/>
            <w:bottom w:val="none" w:sz="0" w:space="0" w:color="auto"/>
            <w:right w:val="none" w:sz="0" w:space="0" w:color="auto"/>
          </w:divBdr>
        </w:div>
        <w:div w:id="801505989">
          <w:marLeft w:val="640"/>
          <w:marRight w:val="0"/>
          <w:marTop w:val="0"/>
          <w:marBottom w:val="0"/>
          <w:divBdr>
            <w:top w:val="none" w:sz="0" w:space="0" w:color="auto"/>
            <w:left w:val="none" w:sz="0" w:space="0" w:color="auto"/>
            <w:bottom w:val="none" w:sz="0" w:space="0" w:color="auto"/>
            <w:right w:val="none" w:sz="0" w:space="0" w:color="auto"/>
          </w:divBdr>
        </w:div>
        <w:div w:id="589894791">
          <w:marLeft w:val="640"/>
          <w:marRight w:val="0"/>
          <w:marTop w:val="0"/>
          <w:marBottom w:val="0"/>
          <w:divBdr>
            <w:top w:val="none" w:sz="0" w:space="0" w:color="auto"/>
            <w:left w:val="none" w:sz="0" w:space="0" w:color="auto"/>
            <w:bottom w:val="none" w:sz="0" w:space="0" w:color="auto"/>
            <w:right w:val="none" w:sz="0" w:space="0" w:color="auto"/>
          </w:divBdr>
        </w:div>
        <w:div w:id="1423381206">
          <w:marLeft w:val="640"/>
          <w:marRight w:val="0"/>
          <w:marTop w:val="0"/>
          <w:marBottom w:val="0"/>
          <w:divBdr>
            <w:top w:val="none" w:sz="0" w:space="0" w:color="auto"/>
            <w:left w:val="none" w:sz="0" w:space="0" w:color="auto"/>
            <w:bottom w:val="none" w:sz="0" w:space="0" w:color="auto"/>
            <w:right w:val="none" w:sz="0" w:space="0" w:color="auto"/>
          </w:divBdr>
        </w:div>
        <w:div w:id="1616331437">
          <w:marLeft w:val="640"/>
          <w:marRight w:val="0"/>
          <w:marTop w:val="0"/>
          <w:marBottom w:val="0"/>
          <w:divBdr>
            <w:top w:val="none" w:sz="0" w:space="0" w:color="auto"/>
            <w:left w:val="none" w:sz="0" w:space="0" w:color="auto"/>
            <w:bottom w:val="none" w:sz="0" w:space="0" w:color="auto"/>
            <w:right w:val="none" w:sz="0" w:space="0" w:color="auto"/>
          </w:divBdr>
        </w:div>
        <w:div w:id="1842967880">
          <w:marLeft w:val="640"/>
          <w:marRight w:val="0"/>
          <w:marTop w:val="0"/>
          <w:marBottom w:val="0"/>
          <w:divBdr>
            <w:top w:val="none" w:sz="0" w:space="0" w:color="auto"/>
            <w:left w:val="none" w:sz="0" w:space="0" w:color="auto"/>
            <w:bottom w:val="none" w:sz="0" w:space="0" w:color="auto"/>
            <w:right w:val="none" w:sz="0" w:space="0" w:color="auto"/>
          </w:divBdr>
        </w:div>
        <w:div w:id="786317219">
          <w:marLeft w:val="640"/>
          <w:marRight w:val="0"/>
          <w:marTop w:val="0"/>
          <w:marBottom w:val="0"/>
          <w:divBdr>
            <w:top w:val="none" w:sz="0" w:space="0" w:color="auto"/>
            <w:left w:val="none" w:sz="0" w:space="0" w:color="auto"/>
            <w:bottom w:val="none" w:sz="0" w:space="0" w:color="auto"/>
            <w:right w:val="none" w:sz="0" w:space="0" w:color="auto"/>
          </w:divBdr>
        </w:div>
        <w:div w:id="366832164">
          <w:marLeft w:val="640"/>
          <w:marRight w:val="0"/>
          <w:marTop w:val="0"/>
          <w:marBottom w:val="0"/>
          <w:divBdr>
            <w:top w:val="none" w:sz="0" w:space="0" w:color="auto"/>
            <w:left w:val="none" w:sz="0" w:space="0" w:color="auto"/>
            <w:bottom w:val="none" w:sz="0" w:space="0" w:color="auto"/>
            <w:right w:val="none" w:sz="0" w:space="0" w:color="auto"/>
          </w:divBdr>
        </w:div>
        <w:div w:id="2145925263">
          <w:marLeft w:val="640"/>
          <w:marRight w:val="0"/>
          <w:marTop w:val="0"/>
          <w:marBottom w:val="0"/>
          <w:divBdr>
            <w:top w:val="none" w:sz="0" w:space="0" w:color="auto"/>
            <w:left w:val="none" w:sz="0" w:space="0" w:color="auto"/>
            <w:bottom w:val="none" w:sz="0" w:space="0" w:color="auto"/>
            <w:right w:val="none" w:sz="0" w:space="0" w:color="auto"/>
          </w:divBdr>
        </w:div>
      </w:divsChild>
    </w:div>
    <w:div w:id="202400051">
      <w:bodyDiv w:val="1"/>
      <w:marLeft w:val="0"/>
      <w:marRight w:val="0"/>
      <w:marTop w:val="0"/>
      <w:marBottom w:val="0"/>
      <w:divBdr>
        <w:top w:val="none" w:sz="0" w:space="0" w:color="auto"/>
        <w:left w:val="none" w:sz="0" w:space="0" w:color="auto"/>
        <w:bottom w:val="none" w:sz="0" w:space="0" w:color="auto"/>
        <w:right w:val="none" w:sz="0" w:space="0" w:color="auto"/>
      </w:divBdr>
      <w:divsChild>
        <w:div w:id="440145180">
          <w:marLeft w:val="640"/>
          <w:marRight w:val="0"/>
          <w:marTop w:val="0"/>
          <w:marBottom w:val="0"/>
          <w:divBdr>
            <w:top w:val="none" w:sz="0" w:space="0" w:color="auto"/>
            <w:left w:val="none" w:sz="0" w:space="0" w:color="auto"/>
            <w:bottom w:val="none" w:sz="0" w:space="0" w:color="auto"/>
            <w:right w:val="none" w:sz="0" w:space="0" w:color="auto"/>
          </w:divBdr>
        </w:div>
        <w:div w:id="782530511">
          <w:marLeft w:val="640"/>
          <w:marRight w:val="0"/>
          <w:marTop w:val="0"/>
          <w:marBottom w:val="0"/>
          <w:divBdr>
            <w:top w:val="none" w:sz="0" w:space="0" w:color="auto"/>
            <w:left w:val="none" w:sz="0" w:space="0" w:color="auto"/>
            <w:bottom w:val="none" w:sz="0" w:space="0" w:color="auto"/>
            <w:right w:val="none" w:sz="0" w:space="0" w:color="auto"/>
          </w:divBdr>
        </w:div>
        <w:div w:id="1165172819">
          <w:marLeft w:val="640"/>
          <w:marRight w:val="0"/>
          <w:marTop w:val="0"/>
          <w:marBottom w:val="0"/>
          <w:divBdr>
            <w:top w:val="none" w:sz="0" w:space="0" w:color="auto"/>
            <w:left w:val="none" w:sz="0" w:space="0" w:color="auto"/>
            <w:bottom w:val="none" w:sz="0" w:space="0" w:color="auto"/>
            <w:right w:val="none" w:sz="0" w:space="0" w:color="auto"/>
          </w:divBdr>
        </w:div>
        <w:div w:id="1995795993">
          <w:marLeft w:val="640"/>
          <w:marRight w:val="0"/>
          <w:marTop w:val="0"/>
          <w:marBottom w:val="0"/>
          <w:divBdr>
            <w:top w:val="none" w:sz="0" w:space="0" w:color="auto"/>
            <w:left w:val="none" w:sz="0" w:space="0" w:color="auto"/>
            <w:bottom w:val="none" w:sz="0" w:space="0" w:color="auto"/>
            <w:right w:val="none" w:sz="0" w:space="0" w:color="auto"/>
          </w:divBdr>
        </w:div>
        <w:div w:id="683172819">
          <w:marLeft w:val="640"/>
          <w:marRight w:val="0"/>
          <w:marTop w:val="0"/>
          <w:marBottom w:val="0"/>
          <w:divBdr>
            <w:top w:val="none" w:sz="0" w:space="0" w:color="auto"/>
            <w:left w:val="none" w:sz="0" w:space="0" w:color="auto"/>
            <w:bottom w:val="none" w:sz="0" w:space="0" w:color="auto"/>
            <w:right w:val="none" w:sz="0" w:space="0" w:color="auto"/>
          </w:divBdr>
        </w:div>
        <w:div w:id="1193836109">
          <w:marLeft w:val="640"/>
          <w:marRight w:val="0"/>
          <w:marTop w:val="0"/>
          <w:marBottom w:val="0"/>
          <w:divBdr>
            <w:top w:val="none" w:sz="0" w:space="0" w:color="auto"/>
            <w:left w:val="none" w:sz="0" w:space="0" w:color="auto"/>
            <w:bottom w:val="none" w:sz="0" w:space="0" w:color="auto"/>
            <w:right w:val="none" w:sz="0" w:space="0" w:color="auto"/>
          </w:divBdr>
        </w:div>
        <w:div w:id="1318268110">
          <w:marLeft w:val="640"/>
          <w:marRight w:val="0"/>
          <w:marTop w:val="0"/>
          <w:marBottom w:val="0"/>
          <w:divBdr>
            <w:top w:val="none" w:sz="0" w:space="0" w:color="auto"/>
            <w:left w:val="none" w:sz="0" w:space="0" w:color="auto"/>
            <w:bottom w:val="none" w:sz="0" w:space="0" w:color="auto"/>
            <w:right w:val="none" w:sz="0" w:space="0" w:color="auto"/>
          </w:divBdr>
        </w:div>
        <w:div w:id="345329818">
          <w:marLeft w:val="640"/>
          <w:marRight w:val="0"/>
          <w:marTop w:val="0"/>
          <w:marBottom w:val="0"/>
          <w:divBdr>
            <w:top w:val="none" w:sz="0" w:space="0" w:color="auto"/>
            <w:left w:val="none" w:sz="0" w:space="0" w:color="auto"/>
            <w:bottom w:val="none" w:sz="0" w:space="0" w:color="auto"/>
            <w:right w:val="none" w:sz="0" w:space="0" w:color="auto"/>
          </w:divBdr>
        </w:div>
        <w:div w:id="1041395353">
          <w:marLeft w:val="640"/>
          <w:marRight w:val="0"/>
          <w:marTop w:val="0"/>
          <w:marBottom w:val="0"/>
          <w:divBdr>
            <w:top w:val="none" w:sz="0" w:space="0" w:color="auto"/>
            <w:left w:val="none" w:sz="0" w:space="0" w:color="auto"/>
            <w:bottom w:val="none" w:sz="0" w:space="0" w:color="auto"/>
            <w:right w:val="none" w:sz="0" w:space="0" w:color="auto"/>
          </w:divBdr>
        </w:div>
        <w:div w:id="2146971956">
          <w:marLeft w:val="640"/>
          <w:marRight w:val="0"/>
          <w:marTop w:val="0"/>
          <w:marBottom w:val="0"/>
          <w:divBdr>
            <w:top w:val="none" w:sz="0" w:space="0" w:color="auto"/>
            <w:left w:val="none" w:sz="0" w:space="0" w:color="auto"/>
            <w:bottom w:val="none" w:sz="0" w:space="0" w:color="auto"/>
            <w:right w:val="none" w:sz="0" w:space="0" w:color="auto"/>
          </w:divBdr>
        </w:div>
        <w:div w:id="692265293">
          <w:marLeft w:val="640"/>
          <w:marRight w:val="0"/>
          <w:marTop w:val="0"/>
          <w:marBottom w:val="0"/>
          <w:divBdr>
            <w:top w:val="none" w:sz="0" w:space="0" w:color="auto"/>
            <w:left w:val="none" w:sz="0" w:space="0" w:color="auto"/>
            <w:bottom w:val="none" w:sz="0" w:space="0" w:color="auto"/>
            <w:right w:val="none" w:sz="0" w:space="0" w:color="auto"/>
          </w:divBdr>
        </w:div>
        <w:div w:id="1204633151">
          <w:marLeft w:val="640"/>
          <w:marRight w:val="0"/>
          <w:marTop w:val="0"/>
          <w:marBottom w:val="0"/>
          <w:divBdr>
            <w:top w:val="none" w:sz="0" w:space="0" w:color="auto"/>
            <w:left w:val="none" w:sz="0" w:space="0" w:color="auto"/>
            <w:bottom w:val="none" w:sz="0" w:space="0" w:color="auto"/>
            <w:right w:val="none" w:sz="0" w:space="0" w:color="auto"/>
          </w:divBdr>
        </w:div>
        <w:div w:id="1332222607">
          <w:marLeft w:val="640"/>
          <w:marRight w:val="0"/>
          <w:marTop w:val="0"/>
          <w:marBottom w:val="0"/>
          <w:divBdr>
            <w:top w:val="none" w:sz="0" w:space="0" w:color="auto"/>
            <w:left w:val="none" w:sz="0" w:space="0" w:color="auto"/>
            <w:bottom w:val="none" w:sz="0" w:space="0" w:color="auto"/>
            <w:right w:val="none" w:sz="0" w:space="0" w:color="auto"/>
          </w:divBdr>
        </w:div>
        <w:div w:id="1776055111">
          <w:marLeft w:val="640"/>
          <w:marRight w:val="0"/>
          <w:marTop w:val="0"/>
          <w:marBottom w:val="0"/>
          <w:divBdr>
            <w:top w:val="none" w:sz="0" w:space="0" w:color="auto"/>
            <w:left w:val="none" w:sz="0" w:space="0" w:color="auto"/>
            <w:bottom w:val="none" w:sz="0" w:space="0" w:color="auto"/>
            <w:right w:val="none" w:sz="0" w:space="0" w:color="auto"/>
          </w:divBdr>
        </w:div>
        <w:div w:id="739910365">
          <w:marLeft w:val="640"/>
          <w:marRight w:val="0"/>
          <w:marTop w:val="0"/>
          <w:marBottom w:val="0"/>
          <w:divBdr>
            <w:top w:val="none" w:sz="0" w:space="0" w:color="auto"/>
            <w:left w:val="none" w:sz="0" w:space="0" w:color="auto"/>
            <w:bottom w:val="none" w:sz="0" w:space="0" w:color="auto"/>
            <w:right w:val="none" w:sz="0" w:space="0" w:color="auto"/>
          </w:divBdr>
        </w:div>
        <w:div w:id="909777882">
          <w:marLeft w:val="640"/>
          <w:marRight w:val="0"/>
          <w:marTop w:val="0"/>
          <w:marBottom w:val="0"/>
          <w:divBdr>
            <w:top w:val="none" w:sz="0" w:space="0" w:color="auto"/>
            <w:left w:val="none" w:sz="0" w:space="0" w:color="auto"/>
            <w:bottom w:val="none" w:sz="0" w:space="0" w:color="auto"/>
            <w:right w:val="none" w:sz="0" w:space="0" w:color="auto"/>
          </w:divBdr>
        </w:div>
        <w:div w:id="1428188347">
          <w:marLeft w:val="640"/>
          <w:marRight w:val="0"/>
          <w:marTop w:val="0"/>
          <w:marBottom w:val="0"/>
          <w:divBdr>
            <w:top w:val="none" w:sz="0" w:space="0" w:color="auto"/>
            <w:left w:val="none" w:sz="0" w:space="0" w:color="auto"/>
            <w:bottom w:val="none" w:sz="0" w:space="0" w:color="auto"/>
            <w:right w:val="none" w:sz="0" w:space="0" w:color="auto"/>
          </w:divBdr>
        </w:div>
        <w:div w:id="1637492611">
          <w:marLeft w:val="640"/>
          <w:marRight w:val="0"/>
          <w:marTop w:val="0"/>
          <w:marBottom w:val="0"/>
          <w:divBdr>
            <w:top w:val="none" w:sz="0" w:space="0" w:color="auto"/>
            <w:left w:val="none" w:sz="0" w:space="0" w:color="auto"/>
            <w:bottom w:val="none" w:sz="0" w:space="0" w:color="auto"/>
            <w:right w:val="none" w:sz="0" w:space="0" w:color="auto"/>
          </w:divBdr>
        </w:div>
        <w:div w:id="835268497">
          <w:marLeft w:val="640"/>
          <w:marRight w:val="0"/>
          <w:marTop w:val="0"/>
          <w:marBottom w:val="0"/>
          <w:divBdr>
            <w:top w:val="none" w:sz="0" w:space="0" w:color="auto"/>
            <w:left w:val="none" w:sz="0" w:space="0" w:color="auto"/>
            <w:bottom w:val="none" w:sz="0" w:space="0" w:color="auto"/>
            <w:right w:val="none" w:sz="0" w:space="0" w:color="auto"/>
          </w:divBdr>
        </w:div>
        <w:div w:id="667368365">
          <w:marLeft w:val="640"/>
          <w:marRight w:val="0"/>
          <w:marTop w:val="0"/>
          <w:marBottom w:val="0"/>
          <w:divBdr>
            <w:top w:val="none" w:sz="0" w:space="0" w:color="auto"/>
            <w:left w:val="none" w:sz="0" w:space="0" w:color="auto"/>
            <w:bottom w:val="none" w:sz="0" w:space="0" w:color="auto"/>
            <w:right w:val="none" w:sz="0" w:space="0" w:color="auto"/>
          </w:divBdr>
        </w:div>
        <w:div w:id="210580582">
          <w:marLeft w:val="640"/>
          <w:marRight w:val="0"/>
          <w:marTop w:val="0"/>
          <w:marBottom w:val="0"/>
          <w:divBdr>
            <w:top w:val="none" w:sz="0" w:space="0" w:color="auto"/>
            <w:left w:val="none" w:sz="0" w:space="0" w:color="auto"/>
            <w:bottom w:val="none" w:sz="0" w:space="0" w:color="auto"/>
            <w:right w:val="none" w:sz="0" w:space="0" w:color="auto"/>
          </w:divBdr>
        </w:div>
        <w:div w:id="412555783">
          <w:marLeft w:val="640"/>
          <w:marRight w:val="0"/>
          <w:marTop w:val="0"/>
          <w:marBottom w:val="0"/>
          <w:divBdr>
            <w:top w:val="none" w:sz="0" w:space="0" w:color="auto"/>
            <w:left w:val="none" w:sz="0" w:space="0" w:color="auto"/>
            <w:bottom w:val="none" w:sz="0" w:space="0" w:color="auto"/>
            <w:right w:val="none" w:sz="0" w:space="0" w:color="auto"/>
          </w:divBdr>
        </w:div>
        <w:div w:id="100421273">
          <w:marLeft w:val="640"/>
          <w:marRight w:val="0"/>
          <w:marTop w:val="0"/>
          <w:marBottom w:val="0"/>
          <w:divBdr>
            <w:top w:val="none" w:sz="0" w:space="0" w:color="auto"/>
            <w:left w:val="none" w:sz="0" w:space="0" w:color="auto"/>
            <w:bottom w:val="none" w:sz="0" w:space="0" w:color="auto"/>
            <w:right w:val="none" w:sz="0" w:space="0" w:color="auto"/>
          </w:divBdr>
        </w:div>
        <w:div w:id="922566185">
          <w:marLeft w:val="640"/>
          <w:marRight w:val="0"/>
          <w:marTop w:val="0"/>
          <w:marBottom w:val="0"/>
          <w:divBdr>
            <w:top w:val="none" w:sz="0" w:space="0" w:color="auto"/>
            <w:left w:val="none" w:sz="0" w:space="0" w:color="auto"/>
            <w:bottom w:val="none" w:sz="0" w:space="0" w:color="auto"/>
            <w:right w:val="none" w:sz="0" w:space="0" w:color="auto"/>
          </w:divBdr>
        </w:div>
        <w:div w:id="1332489454">
          <w:marLeft w:val="640"/>
          <w:marRight w:val="0"/>
          <w:marTop w:val="0"/>
          <w:marBottom w:val="0"/>
          <w:divBdr>
            <w:top w:val="none" w:sz="0" w:space="0" w:color="auto"/>
            <w:left w:val="none" w:sz="0" w:space="0" w:color="auto"/>
            <w:bottom w:val="none" w:sz="0" w:space="0" w:color="auto"/>
            <w:right w:val="none" w:sz="0" w:space="0" w:color="auto"/>
          </w:divBdr>
        </w:div>
        <w:div w:id="803232974">
          <w:marLeft w:val="640"/>
          <w:marRight w:val="0"/>
          <w:marTop w:val="0"/>
          <w:marBottom w:val="0"/>
          <w:divBdr>
            <w:top w:val="none" w:sz="0" w:space="0" w:color="auto"/>
            <w:left w:val="none" w:sz="0" w:space="0" w:color="auto"/>
            <w:bottom w:val="none" w:sz="0" w:space="0" w:color="auto"/>
            <w:right w:val="none" w:sz="0" w:space="0" w:color="auto"/>
          </w:divBdr>
        </w:div>
        <w:div w:id="811799269">
          <w:marLeft w:val="640"/>
          <w:marRight w:val="0"/>
          <w:marTop w:val="0"/>
          <w:marBottom w:val="0"/>
          <w:divBdr>
            <w:top w:val="none" w:sz="0" w:space="0" w:color="auto"/>
            <w:left w:val="none" w:sz="0" w:space="0" w:color="auto"/>
            <w:bottom w:val="none" w:sz="0" w:space="0" w:color="auto"/>
            <w:right w:val="none" w:sz="0" w:space="0" w:color="auto"/>
          </w:divBdr>
        </w:div>
        <w:div w:id="989215268">
          <w:marLeft w:val="640"/>
          <w:marRight w:val="0"/>
          <w:marTop w:val="0"/>
          <w:marBottom w:val="0"/>
          <w:divBdr>
            <w:top w:val="none" w:sz="0" w:space="0" w:color="auto"/>
            <w:left w:val="none" w:sz="0" w:space="0" w:color="auto"/>
            <w:bottom w:val="none" w:sz="0" w:space="0" w:color="auto"/>
            <w:right w:val="none" w:sz="0" w:space="0" w:color="auto"/>
          </w:divBdr>
        </w:div>
        <w:div w:id="1468007484">
          <w:marLeft w:val="640"/>
          <w:marRight w:val="0"/>
          <w:marTop w:val="0"/>
          <w:marBottom w:val="0"/>
          <w:divBdr>
            <w:top w:val="none" w:sz="0" w:space="0" w:color="auto"/>
            <w:left w:val="none" w:sz="0" w:space="0" w:color="auto"/>
            <w:bottom w:val="none" w:sz="0" w:space="0" w:color="auto"/>
            <w:right w:val="none" w:sz="0" w:space="0" w:color="auto"/>
          </w:divBdr>
        </w:div>
        <w:div w:id="1615861123">
          <w:marLeft w:val="640"/>
          <w:marRight w:val="0"/>
          <w:marTop w:val="0"/>
          <w:marBottom w:val="0"/>
          <w:divBdr>
            <w:top w:val="none" w:sz="0" w:space="0" w:color="auto"/>
            <w:left w:val="none" w:sz="0" w:space="0" w:color="auto"/>
            <w:bottom w:val="none" w:sz="0" w:space="0" w:color="auto"/>
            <w:right w:val="none" w:sz="0" w:space="0" w:color="auto"/>
          </w:divBdr>
        </w:div>
        <w:div w:id="437212733">
          <w:marLeft w:val="640"/>
          <w:marRight w:val="0"/>
          <w:marTop w:val="0"/>
          <w:marBottom w:val="0"/>
          <w:divBdr>
            <w:top w:val="none" w:sz="0" w:space="0" w:color="auto"/>
            <w:left w:val="none" w:sz="0" w:space="0" w:color="auto"/>
            <w:bottom w:val="none" w:sz="0" w:space="0" w:color="auto"/>
            <w:right w:val="none" w:sz="0" w:space="0" w:color="auto"/>
          </w:divBdr>
        </w:div>
      </w:divsChild>
    </w:div>
    <w:div w:id="206769283">
      <w:bodyDiv w:val="1"/>
      <w:marLeft w:val="0"/>
      <w:marRight w:val="0"/>
      <w:marTop w:val="0"/>
      <w:marBottom w:val="0"/>
      <w:divBdr>
        <w:top w:val="none" w:sz="0" w:space="0" w:color="auto"/>
        <w:left w:val="none" w:sz="0" w:space="0" w:color="auto"/>
        <w:bottom w:val="none" w:sz="0" w:space="0" w:color="auto"/>
        <w:right w:val="none" w:sz="0" w:space="0" w:color="auto"/>
      </w:divBdr>
      <w:divsChild>
        <w:div w:id="194854035">
          <w:marLeft w:val="640"/>
          <w:marRight w:val="0"/>
          <w:marTop w:val="0"/>
          <w:marBottom w:val="0"/>
          <w:divBdr>
            <w:top w:val="none" w:sz="0" w:space="0" w:color="auto"/>
            <w:left w:val="none" w:sz="0" w:space="0" w:color="auto"/>
            <w:bottom w:val="none" w:sz="0" w:space="0" w:color="auto"/>
            <w:right w:val="none" w:sz="0" w:space="0" w:color="auto"/>
          </w:divBdr>
        </w:div>
        <w:div w:id="871839099">
          <w:marLeft w:val="640"/>
          <w:marRight w:val="0"/>
          <w:marTop w:val="0"/>
          <w:marBottom w:val="0"/>
          <w:divBdr>
            <w:top w:val="none" w:sz="0" w:space="0" w:color="auto"/>
            <w:left w:val="none" w:sz="0" w:space="0" w:color="auto"/>
            <w:bottom w:val="none" w:sz="0" w:space="0" w:color="auto"/>
            <w:right w:val="none" w:sz="0" w:space="0" w:color="auto"/>
          </w:divBdr>
        </w:div>
        <w:div w:id="2080322181">
          <w:marLeft w:val="640"/>
          <w:marRight w:val="0"/>
          <w:marTop w:val="0"/>
          <w:marBottom w:val="0"/>
          <w:divBdr>
            <w:top w:val="none" w:sz="0" w:space="0" w:color="auto"/>
            <w:left w:val="none" w:sz="0" w:space="0" w:color="auto"/>
            <w:bottom w:val="none" w:sz="0" w:space="0" w:color="auto"/>
            <w:right w:val="none" w:sz="0" w:space="0" w:color="auto"/>
          </w:divBdr>
        </w:div>
        <w:div w:id="987974392">
          <w:marLeft w:val="640"/>
          <w:marRight w:val="0"/>
          <w:marTop w:val="0"/>
          <w:marBottom w:val="0"/>
          <w:divBdr>
            <w:top w:val="none" w:sz="0" w:space="0" w:color="auto"/>
            <w:left w:val="none" w:sz="0" w:space="0" w:color="auto"/>
            <w:bottom w:val="none" w:sz="0" w:space="0" w:color="auto"/>
            <w:right w:val="none" w:sz="0" w:space="0" w:color="auto"/>
          </w:divBdr>
        </w:div>
        <w:div w:id="1950160148">
          <w:marLeft w:val="640"/>
          <w:marRight w:val="0"/>
          <w:marTop w:val="0"/>
          <w:marBottom w:val="0"/>
          <w:divBdr>
            <w:top w:val="none" w:sz="0" w:space="0" w:color="auto"/>
            <w:left w:val="none" w:sz="0" w:space="0" w:color="auto"/>
            <w:bottom w:val="none" w:sz="0" w:space="0" w:color="auto"/>
            <w:right w:val="none" w:sz="0" w:space="0" w:color="auto"/>
          </w:divBdr>
        </w:div>
        <w:div w:id="1671105763">
          <w:marLeft w:val="640"/>
          <w:marRight w:val="0"/>
          <w:marTop w:val="0"/>
          <w:marBottom w:val="0"/>
          <w:divBdr>
            <w:top w:val="none" w:sz="0" w:space="0" w:color="auto"/>
            <w:left w:val="none" w:sz="0" w:space="0" w:color="auto"/>
            <w:bottom w:val="none" w:sz="0" w:space="0" w:color="auto"/>
            <w:right w:val="none" w:sz="0" w:space="0" w:color="auto"/>
          </w:divBdr>
        </w:div>
        <w:div w:id="1428885998">
          <w:marLeft w:val="640"/>
          <w:marRight w:val="0"/>
          <w:marTop w:val="0"/>
          <w:marBottom w:val="0"/>
          <w:divBdr>
            <w:top w:val="none" w:sz="0" w:space="0" w:color="auto"/>
            <w:left w:val="none" w:sz="0" w:space="0" w:color="auto"/>
            <w:bottom w:val="none" w:sz="0" w:space="0" w:color="auto"/>
            <w:right w:val="none" w:sz="0" w:space="0" w:color="auto"/>
          </w:divBdr>
        </w:div>
        <w:div w:id="744375876">
          <w:marLeft w:val="640"/>
          <w:marRight w:val="0"/>
          <w:marTop w:val="0"/>
          <w:marBottom w:val="0"/>
          <w:divBdr>
            <w:top w:val="none" w:sz="0" w:space="0" w:color="auto"/>
            <w:left w:val="none" w:sz="0" w:space="0" w:color="auto"/>
            <w:bottom w:val="none" w:sz="0" w:space="0" w:color="auto"/>
            <w:right w:val="none" w:sz="0" w:space="0" w:color="auto"/>
          </w:divBdr>
        </w:div>
        <w:div w:id="517473164">
          <w:marLeft w:val="640"/>
          <w:marRight w:val="0"/>
          <w:marTop w:val="0"/>
          <w:marBottom w:val="0"/>
          <w:divBdr>
            <w:top w:val="none" w:sz="0" w:space="0" w:color="auto"/>
            <w:left w:val="none" w:sz="0" w:space="0" w:color="auto"/>
            <w:bottom w:val="none" w:sz="0" w:space="0" w:color="auto"/>
            <w:right w:val="none" w:sz="0" w:space="0" w:color="auto"/>
          </w:divBdr>
        </w:div>
        <w:div w:id="2131702268">
          <w:marLeft w:val="640"/>
          <w:marRight w:val="0"/>
          <w:marTop w:val="0"/>
          <w:marBottom w:val="0"/>
          <w:divBdr>
            <w:top w:val="none" w:sz="0" w:space="0" w:color="auto"/>
            <w:left w:val="none" w:sz="0" w:space="0" w:color="auto"/>
            <w:bottom w:val="none" w:sz="0" w:space="0" w:color="auto"/>
            <w:right w:val="none" w:sz="0" w:space="0" w:color="auto"/>
          </w:divBdr>
        </w:div>
        <w:div w:id="1125542682">
          <w:marLeft w:val="640"/>
          <w:marRight w:val="0"/>
          <w:marTop w:val="0"/>
          <w:marBottom w:val="0"/>
          <w:divBdr>
            <w:top w:val="none" w:sz="0" w:space="0" w:color="auto"/>
            <w:left w:val="none" w:sz="0" w:space="0" w:color="auto"/>
            <w:bottom w:val="none" w:sz="0" w:space="0" w:color="auto"/>
            <w:right w:val="none" w:sz="0" w:space="0" w:color="auto"/>
          </w:divBdr>
        </w:div>
        <w:div w:id="58065779">
          <w:marLeft w:val="640"/>
          <w:marRight w:val="0"/>
          <w:marTop w:val="0"/>
          <w:marBottom w:val="0"/>
          <w:divBdr>
            <w:top w:val="none" w:sz="0" w:space="0" w:color="auto"/>
            <w:left w:val="none" w:sz="0" w:space="0" w:color="auto"/>
            <w:bottom w:val="none" w:sz="0" w:space="0" w:color="auto"/>
            <w:right w:val="none" w:sz="0" w:space="0" w:color="auto"/>
          </w:divBdr>
        </w:div>
        <w:div w:id="175192100">
          <w:marLeft w:val="640"/>
          <w:marRight w:val="0"/>
          <w:marTop w:val="0"/>
          <w:marBottom w:val="0"/>
          <w:divBdr>
            <w:top w:val="none" w:sz="0" w:space="0" w:color="auto"/>
            <w:left w:val="none" w:sz="0" w:space="0" w:color="auto"/>
            <w:bottom w:val="none" w:sz="0" w:space="0" w:color="auto"/>
            <w:right w:val="none" w:sz="0" w:space="0" w:color="auto"/>
          </w:divBdr>
        </w:div>
        <w:div w:id="1191530630">
          <w:marLeft w:val="640"/>
          <w:marRight w:val="0"/>
          <w:marTop w:val="0"/>
          <w:marBottom w:val="0"/>
          <w:divBdr>
            <w:top w:val="none" w:sz="0" w:space="0" w:color="auto"/>
            <w:left w:val="none" w:sz="0" w:space="0" w:color="auto"/>
            <w:bottom w:val="none" w:sz="0" w:space="0" w:color="auto"/>
            <w:right w:val="none" w:sz="0" w:space="0" w:color="auto"/>
          </w:divBdr>
        </w:div>
        <w:div w:id="372660262">
          <w:marLeft w:val="640"/>
          <w:marRight w:val="0"/>
          <w:marTop w:val="0"/>
          <w:marBottom w:val="0"/>
          <w:divBdr>
            <w:top w:val="none" w:sz="0" w:space="0" w:color="auto"/>
            <w:left w:val="none" w:sz="0" w:space="0" w:color="auto"/>
            <w:bottom w:val="none" w:sz="0" w:space="0" w:color="auto"/>
            <w:right w:val="none" w:sz="0" w:space="0" w:color="auto"/>
          </w:divBdr>
        </w:div>
        <w:div w:id="1526559558">
          <w:marLeft w:val="640"/>
          <w:marRight w:val="0"/>
          <w:marTop w:val="0"/>
          <w:marBottom w:val="0"/>
          <w:divBdr>
            <w:top w:val="none" w:sz="0" w:space="0" w:color="auto"/>
            <w:left w:val="none" w:sz="0" w:space="0" w:color="auto"/>
            <w:bottom w:val="none" w:sz="0" w:space="0" w:color="auto"/>
            <w:right w:val="none" w:sz="0" w:space="0" w:color="auto"/>
          </w:divBdr>
        </w:div>
        <w:div w:id="791827173">
          <w:marLeft w:val="640"/>
          <w:marRight w:val="0"/>
          <w:marTop w:val="0"/>
          <w:marBottom w:val="0"/>
          <w:divBdr>
            <w:top w:val="none" w:sz="0" w:space="0" w:color="auto"/>
            <w:left w:val="none" w:sz="0" w:space="0" w:color="auto"/>
            <w:bottom w:val="none" w:sz="0" w:space="0" w:color="auto"/>
            <w:right w:val="none" w:sz="0" w:space="0" w:color="auto"/>
          </w:divBdr>
        </w:div>
        <w:div w:id="1021322676">
          <w:marLeft w:val="640"/>
          <w:marRight w:val="0"/>
          <w:marTop w:val="0"/>
          <w:marBottom w:val="0"/>
          <w:divBdr>
            <w:top w:val="none" w:sz="0" w:space="0" w:color="auto"/>
            <w:left w:val="none" w:sz="0" w:space="0" w:color="auto"/>
            <w:bottom w:val="none" w:sz="0" w:space="0" w:color="auto"/>
            <w:right w:val="none" w:sz="0" w:space="0" w:color="auto"/>
          </w:divBdr>
        </w:div>
        <w:div w:id="1731266799">
          <w:marLeft w:val="640"/>
          <w:marRight w:val="0"/>
          <w:marTop w:val="0"/>
          <w:marBottom w:val="0"/>
          <w:divBdr>
            <w:top w:val="none" w:sz="0" w:space="0" w:color="auto"/>
            <w:left w:val="none" w:sz="0" w:space="0" w:color="auto"/>
            <w:bottom w:val="none" w:sz="0" w:space="0" w:color="auto"/>
            <w:right w:val="none" w:sz="0" w:space="0" w:color="auto"/>
          </w:divBdr>
        </w:div>
        <w:div w:id="1116944058">
          <w:marLeft w:val="640"/>
          <w:marRight w:val="0"/>
          <w:marTop w:val="0"/>
          <w:marBottom w:val="0"/>
          <w:divBdr>
            <w:top w:val="none" w:sz="0" w:space="0" w:color="auto"/>
            <w:left w:val="none" w:sz="0" w:space="0" w:color="auto"/>
            <w:bottom w:val="none" w:sz="0" w:space="0" w:color="auto"/>
            <w:right w:val="none" w:sz="0" w:space="0" w:color="auto"/>
          </w:divBdr>
        </w:div>
        <w:div w:id="1783841941">
          <w:marLeft w:val="640"/>
          <w:marRight w:val="0"/>
          <w:marTop w:val="0"/>
          <w:marBottom w:val="0"/>
          <w:divBdr>
            <w:top w:val="none" w:sz="0" w:space="0" w:color="auto"/>
            <w:left w:val="none" w:sz="0" w:space="0" w:color="auto"/>
            <w:bottom w:val="none" w:sz="0" w:space="0" w:color="auto"/>
            <w:right w:val="none" w:sz="0" w:space="0" w:color="auto"/>
          </w:divBdr>
        </w:div>
        <w:div w:id="1622027988">
          <w:marLeft w:val="640"/>
          <w:marRight w:val="0"/>
          <w:marTop w:val="0"/>
          <w:marBottom w:val="0"/>
          <w:divBdr>
            <w:top w:val="none" w:sz="0" w:space="0" w:color="auto"/>
            <w:left w:val="none" w:sz="0" w:space="0" w:color="auto"/>
            <w:bottom w:val="none" w:sz="0" w:space="0" w:color="auto"/>
            <w:right w:val="none" w:sz="0" w:space="0" w:color="auto"/>
          </w:divBdr>
        </w:div>
        <w:div w:id="317342989">
          <w:marLeft w:val="640"/>
          <w:marRight w:val="0"/>
          <w:marTop w:val="0"/>
          <w:marBottom w:val="0"/>
          <w:divBdr>
            <w:top w:val="none" w:sz="0" w:space="0" w:color="auto"/>
            <w:left w:val="none" w:sz="0" w:space="0" w:color="auto"/>
            <w:bottom w:val="none" w:sz="0" w:space="0" w:color="auto"/>
            <w:right w:val="none" w:sz="0" w:space="0" w:color="auto"/>
          </w:divBdr>
        </w:div>
        <w:div w:id="1424454551">
          <w:marLeft w:val="640"/>
          <w:marRight w:val="0"/>
          <w:marTop w:val="0"/>
          <w:marBottom w:val="0"/>
          <w:divBdr>
            <w:top w:val="none" w:sz="0" w:space="0" w:color="auto"/>
            <w:left w:val="none" w:sz="0" w:space="0" w:color="auto"/>
            <w:bottom w:val="none" w:sz="0" w:space="0" w:color="auto"/>
            <w:right w:val="none" w:sz="0" w:space="0" w:color="auto"/>
          </w:divBdr>
        </w:div>
        <w:div w:id="1324699320">
          <w:marLeft w:val="640"/>
          <w:marRight w:val="0"/>
          <w:marTop w:val="0"/>
          <w:marBottom w:val="0"/>
          <w:divBdr>
            <w:top w:val="none" w:sz="0" w:space="0" w:color="auto"/>
            <w:left w:val="none" w:sz="0" w:space="0" w:color="auto"/>
            <w:bottom w:val="none" w:sz="0" w:space="0" w:color="auto"/>
            <w:right w:val="none" w:sz="0" w:space="0" w:color="auto"/>
          </w:divBdr>
        </w:div>
        <w:div w:id="1823084999">
          <w:marLeft w:val="640"/>
          <w:marRight w:val="0"/>
          <w:marTop w:val="0"/>
          <w:marBottom w:val="0"/>
          <w:divBdr>
            <w:top w:val="none" w:sz="0" w:space="0" w:color="auto"/>
            <w:left w:val="none" w:sz="0" w:space="0" w:color="auto"/>
            <w:bottom w:val="none" w:sz="0" w:space="0" w:color="auto"/>
            <w:right w:val="none" w:sz="0" w:space="0" w:color="auto"/>
          </w:divBdr>
        </w:div>
        <w:div w:id="24721819">
          <w:marLeft w:val="640"/>
          <w:marRight w:val="0"/>
          <w:marTop w:val="0"/>
          <w:marBottom w:val="0"/>
          <w:divBdr>
            <w:top w:val="none" w:sz="0" w:space="0" w:color="auto"/>
            <w:left w:val="none" w:sz="0" w:space="0" w:color="auto"/>
            <w:bottom w:val="none" w:sz="0" w:space="0" w:color="auto"/>
            <w:right w:val="none" w:sz="0" w:space="0" w:color="auto"/>
          </w:divBdr>
        </w:div>
        <w:div w:id="679354148">
          <w:marLeft w:val="640"/>
          <w:marRight w:val="0"/>
          <w:marTop w:val="0"/>
          <w:marBottom w:val="0"/>
          <w:divBdr>
            <w:top w:val="none" w:sz="0" w:space="0" w:color="auto"/>
            <w:left w:val="none" w:sz="0" w:space="0" w:color="auto"/>
            <w:bottom w:val="none" w:sz="0" w:space="0" w:color="auto"/>
            <w:right w:val="none" w:sz="0" w:space="0" w:color="auto"/>
          </w:divBdr>
        </w:div>
        <w:div w:id="1981232375">
          <w:marLeft w:val="640"/>
          <w:marRight w:val="0"/>
          <w:marTop w:val="0"/>
          <w:marBottom w:val="0"/>
          <w:divBdr>
            <w:top w:val="none" w:sz="0" w:space="0" w:color="auto"/>
            <w:left w:val="none" w:sz="0" w:space="0" w:color="auto"/>
            <w:bottom w:val="none" w:sz="0" w:space="0" w:color="auto"/>
            <w:right w:val="none" w:sz="0" w:space="0" w:color="auto"/>
          </w:divBdr>
        </w:div>
        <w:div w:id="754977682">
          <w:marLeft w:val="640"/>
          <w:marRight w:val="0"/>
          <w:marTop w:val="0"/>
          <w:marBottom w:val="0"/>
          <w:divBdr>
            <w:top w:val="none" w:sz="0" w:space="0" w:color="auto"/>
            <w:left w:val="none" w:sz="0" w:space="0" w:color="auto"/>
            <w:bottom w:val="none" w:sz="0" w:space="0" w:color="auto"/>
            <w:right w:val="none" w:sz="0" w:space="0" w:color="auto"/>
          </w:divBdr>
        </w:div>
        <w:div w:id="288974331">
          <w:marLeft w:val="640"/>
          <w:marRight w:val="0"/>
          <w:marTop w:val="0"/>
          <w:marBottom w:val="0"/>
          <w:divBdr>
            <w:top w:val="none" w:sz="0" w:space="0" w:color="auto"/>
            <w:left w:val="none" w:sz="0" w:space="0" w:color="auto"/>
            <w:bottom w:val="none" w:sz="0" w:space="0" w:color="auto"/>
            <w:right w:val="none" w:sz="0" w:space="0" w:color="auto"/>
          </w:divBdr>
        </w:div>
        <w:div w:id="360514080">
          <w:marLeft w:val="640"/>
          <w:marRight w:val="0"/>
          <w:marTop w:val="0"/>
          <w:marBottom w:val="0"/>
          <w:divBdr>
            <w:top w:val="none" w:sz="0" w:space="0" w:color="auto"/>
            <w:left w:val="none" w:sz="0" w:space="0" w:color="auto"/>
            <w:bottom w:val="none" w:sz="0" w:space="0" w:color="auto"/>
            <w:right w:val="none" w:sz="0" w:space="0" w:color="auto"/>
          </w:divBdr>
        </w:div>
        <w:div w:id="1999113983">
          <w:marLeft w:val="640"/>
          <w:marRight w:val="0"/>
          <w:marTop w:val="0"/>
          <w:marBottom w:val="0"/>
          <w:divBdr>
            <w:top w:val="none" w:sz="0" w:space="0" w:color="auto"/>
            <w:left w:val="none" w:sz="0" w:space="0" w:color="auto"/>
            <w:bottom w:val="none" w:sz="0" w:space="0" w:color="auto"/>
            <w:right w:val="none" w:sz="0" w:space="0" w:color="auto"/>
          </w:divBdr>
        </w:div>
      </w:divsChild>
    </w:div>
    <w:div w:id="216278915">
      <w:bodyDiv w:val="1"/>
      <w:marLeft w:val="0"/>
      <w:marRight w:val="0"/>
      <w:marTop w:val="0"/>
      <w:marBottom w:val="0"/>
      <w:divBdr>
        <w:top w:val="none" w:sz="0" w:space="0" w:color="auto"/>
        <w:left w:val="none" w:sz="0" w:space="0" w:color="auto"/>
        <w:bottom w:val="none" w:sz="0" w:space="0" w:color="auto"/>
        <w:right w:val="none" w:sz="0" w:space="0" w:color="auto"/>
      </w:divBdr>
    </w:div>
    <w:div w:id="356859334">
      <w:bodyDiv w:val="1"/>
      <w:marLeft w:val="0"/>
      <w:marRight w:val="0"/>
      <w:marTop w:val="0"/>
      <w:marBottom w:val="0"/>
      <w:divBdr>
        <w:top w:val="none" w:sz="0" w:space="0" w:color="auto"/>
        <w:left w:val="none" w:sz="0" w:space="0" w:color="auto"/>
        <w:bottom w:val="none" w:sz="0" w:space="0" w:color="auto"/>
        <w:right w:val="none" w:sz="0" w:space="0" w:color="auto"/>
      </w:divBdr>
      <w:divsChild>
        <w:div w:id="1741443153">
          <w:marLeft w:val="640"/>
          <w:marRight w:val="0"/>
          <w:marTop w:val="0"/>
          <w:marBottom w:val="0"/>
          <w:divBdr>
            <w:top w:val="none" w:sz="0" w:space="0" w:color="auto"/>
            <w:left w:val="none" w:sz="0" w:space="0" w:color="auto"/>
            <w:bottom w:val="none" w:sz="0" w:space="0" w:color="auto"/>
            <w:right w:val="none" w:sz="0" w:space="0" w:color="auto"/>
          </w:divBdr>
        </w:div>
        <w:div w:id="1026098053">
          <w:marLeft w:val="640"/>
          <w:marRight w:val="0"/>
          <w:marTop w:val="0"/>
          <w:marBottom w:val="0"/>
          <w:divBdr>
            <w:top w:val="none" w:sz="0" w:space="0" w:color="auto"/>
            <w:left w:val="none" w:sz="0" w:space="0" w:color="auto"/>
            <w:bottom w:val="none" w:sz="0" w:space="0" w:color="auto"/>
            <w:right w:val="none" w:sz="0" w:space="0" w:color="auto"/>
          </w:divBdr>
        </w:div>
        <w:div w:id="560478559">
          <w:marLeft w:val="640"/>
          <w:marRight w:val="0"/>
          <w:marTop w:val="0"/>
          <w:marBottom w:val="0"/>
          <w:divBdr>
            <w:top w:val="none" w:sz="0" w:space="0" w:color="auto"/>
            <w:left w:val="none" w:sz="0" w:space="0" w:color="auto"/>
            <w:bottom w:val="none" w:sz="0" w:space="0" w:color="auto"/>
            <w:right w:val="none" w:sz="0" w:space="0" w:color="auto"/>
          </w:divBdr>
        </w:div>
        <w:div w:id="2100253851">
          <w:marLeft w:val="640"/>
          <w:marRight w:val="0"/>
          <w:marTop w:val="0"/>
          <w:marBottom w:val="0"/>
          <w:divBdr>
            <w:top w:val="none" w:sz="0" w:space="0" w:color="auto"/>
            <w:left w:val="none" w:sz="0" w:space="0" w:color="auto"/>
            <w:bottom w:val="none" w:sz="0" w:space="0" w:color="auto"/>
            <w:right w:val="none" w:sz="0" w:space="0" w:color="auto"/>
          </w:divBdr>
        </w:div>
        <w:div w:id="1432235850">
          <w:marLeft w:val="640"/>
          <w:marRight w:val="0"/>
          <w:marTop w:val="0"/>
          <w:marBottom w:val="0"/>
          <w:divBdr>
            <w:top w:val="none" w:sz="0" w:space="0" w:color="auto"/>
            <w:left w:val="none" w:sz="0" w:space="0" w:color="auto"/>
            <w:bottom w:val="none" w:sz="0" w:space="0" w:color="auto"/>
            <w:right w:val="none" w:sz="0" w:space="0" w:color="auto"/>
          </w:divBdr>
        </w:div>
        <w:div w:id="1608467035">
          <w:marLeft w:val="640"/>
          <w:marRight w:val="0"/>
          <w:marTop w:val="0"/>
          <w:marBottom w:val="0"/>
          <w:divBdr>
            <w:top w:val="none" w:sz="0" w:space="0" w:color="auto"/>
            <w:left w:val="none" w:sz="0" w:space="0" w:color="auto"/>
            <w:bottom w:val="none" w:sz="0" w:space="0" w:color="auto"/>
            <w:right w:val="none" w:sz="0" w:space="0" w:color="auto"/>
          </w:divBdr>
        </w:div>
        <w:div w:id="851071085">
          <w:marLeft w:val="640"/>
          <w:marRight w:val="0"/>
          <w:marTop w:val="0"/>
          <w:marBottom w:val="0"/>
          <w:divBdr>
            <w:top w:val="none" w:sz="0" w:space="0" w:color="auto"/>
            <w:left w:val="none" w:sz="0" w:space="0" w:color="auto"/>
            <w:bottom w:val="none" w:sz="0" w:space="0" w:color="auto"/>
            <w:right w:val="none" w:sz="0" w:space="0" w:color="auto"/>
          </w:divBdr>
        </w:div>
        <w:div w:id="1810054821">
          <w:marLeft w:val="640"/>
          <w:marRight w:val="0"/>
          <w:marTop w:val="0"/>
          <w:marBottom w:val="0"/>
          <w:divBdr>
            <w:top w:val="none" w:sz="0" w:space="0" w:color="auto"/>
            <w:left w:val="none" w:sz="0" w:space="0" w:color="auto"/>
            <w:bottom w:val="none" w:sz="0" w:space="0" w:color="auto"/>
            <w:right w:val="none" w:sz="0" w:space="0" w:color="auto"/>
          </w:divBdr>
        </w:div>
        <w:div w:id="1543785489">
          <w:marLeft w:val="640"/>
          <w:marRight w:val="0"/>
          <w:marTop w:val="0"/>
          <w:marBottom w:val="0"/>
          <w:divBdr>
            <w:top w:val="none" w:sz="0" w:space="0" w:color="auto"/>
            <w:left w:val="none" w:sz="0" w:space="0" w:color="auto"/>
            <w:bottom w:val="none" w:sz="0" w:space="0" w:color="auto"/>
            <w:right w:val="none" w:sz="0" w:space="0" w:color="auto"/>
          </w:divBdr>
        </w:div>
        <w:div w:id="908543351">
          <w:marLeft w:val="640"/>
          <w:marRight w:val="0"/>
          <w:marTop w:val="0"/>
          <w:marBottom w:val="0"/>
          <w:divBdr>
            <w:top w:val="none" w:sz="0" w:space="0" w:color="auto"/>
            <w:left w:val="none" w:sz="0" w:space="0" w:color="auto"/>
            <w:bottom w:val="none" w:sz="0" w:space="0" w:color="auto"/>
            <w:right w:val="none" w:sz="0" w:space="0" w:color="auto"/>
          </w:divBdr>
        </w:div>
        <w:div w:id="257450641">
          <w:marLeft w:val="640"/>
          <w:marRight w:val="0"/>
          <w:marTop w:val="0"/>
          <w:marBottom w:val="0"/>
          <w:divBdr>
            <w:top w:val="none" w:sz="0" w:space="0" w:color="auto"/>
            <w:left w:val="none" w:sz="0" w:space="0" w:color="auto"/>
            <w:bottom w:val="none" w:sz="0" w:space="0" w:color="auto"/>
            <w:right w:val="none" w:sz="0" w:space="0" w:color="auto"/>
          </w:divBdr>
        </w:div>
        <w:div w:id="1396079711">
          <w:marLeft w:val="640"/>
          <w:marRight w:val="0"/>
          <w:marTop w:val="0"/>
          <w:marBottom w:val="0"/>
          <w:divBdr>
            <w:top w:val="none" w:sz="0" w:space="0" w:color="auto"/>
            <w:left w:val="none" w:sz="0" w:space="0" w:color="auto"/>
            <w:bottom w:val="none" w:sz="0" w:space="0" w:color="auto"/>
            <w:right w:val="none" w:sz="0" w:space="0" w:color="auto"/>
          </w:divBdr>
        </w:div>
        <w:div w:id="1111128093">
          <w:marLeft w:val="640"/>
          <w:marRight w:val="0"/>
          <w:marTop w:val="0"/>
          <w:marBottom w:val="0"/>
          <w:divBdr>
            <w:top w:val="none" w:sz="0" w:space="0" w:color="auto"/>
            <w:left w:val="none" w:sz="0" w:space="0" w:color="auto"/>
            <w:bottom w:val="none" w:sz="0" w:space="0" w:color="auto"/>
            <w:right w:val="none" w:sz="0" w:space="0" w:color="auto"/>
          </w:divBdr>
        </w:div>
        <w:div w:id="1231886836">
          <w:marLeft w:val="640"/>
          <w:marRight w:val="0"/>
          <w:marTop w:val="0"/>
          <w:marBottom w:val="0"/>
          <w:divBdr>
            <w:top w:val="none" w:sz="0" w:space="0" w:color="auto"/>
            <w:left w:val="none" w:sz="0" w:space="0" w:color="auto"/>
            <w:bottom w:val="none" w:sz="0" w:space="0" w:color="auto"/>
            <w:right w:val="none" w:sz="0" w:space="0" w:color="auto"/>
          </w:divBdr>
        </w:div>
        <w:div w:id="765880693">
          <w:marLeft w:val="640"/>
          <w:marRight w:val="0"/>
          <w:marTop w:val="0"/>
          <w:marBottom w:val="0"/>
          <w:divBdr>
            <w:top w:val="none" w:sz="0" w:space="0" w:color="auto"/>
            <w:left w:val="none" w:sz="0" w:space="0" w:color="auto"/>
            <w:bottom w:val="none" w:sz="0" w:space="0" w:color="auto"/>
            <w:right w:val="none" w:sz="0" w:space="0" w:color="auto"/>
          </w:divBdr>
        </w:div>
        <w:div w:id="1511065426">
          <w:marLeft w:val="640"/>
          <w:marRight w:val="0"/>
          <w:marTop w:val="0"/>
          <w:marBottom w:val="0"/>
          <w:divBdr>
            <w:top w:val="none" w:sz="0" w:space="0" w:color="auto"/>
            <w:left w:val="none" w:sz="0" w:space="0" w:color="auto"/>
            <w:bottom w:val="none" w:sz="0" w:space="0" w:color="auto"/>
            <w:right w:val="none" w:sz="0" w:space="0" w:color="auto"/>
          </w:divBdr>
        </w:div>
        <w:div w:id="951984284">
          <w:marLeft w:val="640"/>
          <w:marRight w:val="0"/>
          <w:marTop w:val="0"/>
          <w:marBottom w:val="0"/>
          <w:divBdr>
            <w:top w:val="none" w:sz="0" w:space="0" w:color="auto"/>
            <w:left w:val="none" w:sz="0" w:space="0" w:color="auto"/>
            <w:bottom w:val="none" w:sz="0" w:space="0" w:color="auto"/>
            <w:right w:val="none" w:sz="0" w:space="0" w:color="auto"/>
          </w:divBdr>
        </w:div>
        <w:div w:id="170685882">
          <w:marLeft w:val="640"/>
          <w:marRight w:val="0"/>
          <w:marTop w:val="0"/>
          <w:marBottom w:val="0"/>
          <w:divBdr>
            <w:top w:val="none" w:sz="0" w:space="0" w:color="auto"/>
            <w:left w:val="none" w:sz="0" w:space="0" w:color="auto"/>
            <w:bottom w:val="none" w:sz="0" w:space="0" w:color="auto"/>
            <w:right w:val="none" w:sz="0" w:space="0" w:color="auto"/>
          </w:divBdr>
        </w:div>
        <w:div w:id="1827551985">
          <w:marLeft w:val="640"/>
          <w:marRight w:val="0"/>
          <w:marTop w:val="0"/>
          <w:marBottom w:val="0"/>
          <w:divBdr>
            <w:top w:val="none" w:sz="0" w:space="0" w:color="auto"/>
            <w:left w:val="none" w:sz="0" w:space="0" w:color="auto"/>
            <w:bottom w:val="none" w:sz="0" w:space="0" w:color="auto"/>
            <w:right w:val="none" w:sz="0" w:space="0" w:color="auto"/>
          </w:divBdr>
        </w:div>
        <w:div w:id="603922683">
          <w:marLeft w:val="640"/>
          <w:marRight w:val="0"/>
          <w:marTop w:val="0"/>
          <w:marBottom w:val="0"/>
          <w:divBdr>
            <w:top w:val="none" w:sz="0" w:space="0" w:color="auto"/>
            <w:left w:val="none" w:sz="0" w:space="0" w:color="auto"/>
            <w:bottom w:val="none" w:sz="0" w:space="0" w:color="auto"/>
            <w:right w:val="none" w:sz="0" w:space="0" w:color="auto"/>
          </w:divBdr>
        </w:div>
        <w:div w:id="669255775">
          <w:marLeft w:val="640"/>
          <w:marRight w:val="0"/>
          <w:marTop w:val="0"/>
          <w:marBottom w:val="0"/>
          <w:divBdr>
            <w:top w:val="none" w:sz="0" w:space="0" w:color="auto"/>
            <w:left w:val="none" w:sz="0" w:space="0" w:color="auto"/>
            <w:bottom w:val="none" w:sz="0" w:space="0" w:color="auto"/>
            <w:right w:val="none" w:sz="0" w:space="0" w:color="auto"/>
          </w:divBdr>
        </w:div>
        <w:div w:id="1607419462">
          <w:marLeft w:val="640"/>
          <w:marRight w:val="0"/>
          <w:marTop w:val="0"/>
          <w:marBottom w:val="0"/>
          <w:divBdr>
            <w:top w:val="none" w:sz="0" w:space="0" w:color="auto"/>
            <w:left w:val="none" w:sz="0" w:space="0" w:color="auto"/>
            <w:bottom w:val="none" w:sz="0" w:space="0" w:color="auto"/>
            <w:right w:val="none" w:sz="0" w:space="0" w:color="auto"/>
          </w:divBdr>
        </w:div>
        <w:div w:id="1160269473">
          <w:marLeft w:val="640"/>
          <w:marRight w:val="0"/>
          <w:marTop w:val="0"/>
          <w:marBottom w:val="0"/>
          <w:divBdr>
            <w:top w:val="none" w:sz="0" w:space="0" w:color="auto"/>
            <w:left w:val="none" w:sz="0" w:space="0" w:color="auto"/>
            <w:bottom w:val="none" w:sz="0" w:space="0" w:color="auto"/>
            <w:right w:val="none" w:sz="0" w:space="0" w:color="auto"/>
          </w:divBdr>
        </w:div>
        <w:div w:id="740061482">
          <w:marLeft w:val="640"/>
          <w:marRight w:val="0"/>
          <w:marTop w:val="0"/>
          <w:marBottom w:val="0"/>
          <w:divBdr>
            <w:top w:val="none" w:sz="0" w:space="0" w:color="auto"/>
            <w:left w:val="none" w:sz="0" w:space="0" w:color="auto"/>
            <w:bottom w:val="none" w:sz="0" w:space="0" w:color="auto"/>
            <w:right w:val="none" w:sz="0" w:space="0" w:color="auto"/>
          </w:divBdr>
        </w:div>
        <w:div w:id="1875191841">
          <w:marLeft w:val="640"/>
          <w:marRight w:val="0"/>
          <w:marTop w:val="0"/>
          <w:marBottom w:val="0"/>
          <w:divBdr>
            <w:top w:val="none" w:sz="0" w:space="0" w:color="auto"/>
            <w:left w:val="none" w:sz="0" w:space="0" w:color="auto"/>
            <w:bottom w:val="none" w:sz="0" w:space="0" w:color="auto"/>
            <w:right w:val="none" w:sz="0" w:space="0" w:color="auto"/>
          </w:divBdr>
        </w:div>
        <w:div w:id="1571891420">
          <w:marLeft w:val="640"/>
          <w:marRight w:val="0"/>
          <w:marTop w:val="0"/>
          <w:marBottom w:val="0"/>
          <w:divBdr>
            <w:top w:val="none" w:sz="0" w:space="0" w:color="auto"/>
            <w:left w:val="none" w:sz="0" w:space="0" w:color="auto"/>
            <w:bottom w:val="none" w:sz="0" w:space="0" w:color="auto"/>
            <w:right w:val="none" w:sz="0" w:space="0" w:color="auto"/>
          </w:divBdr>
        </w:div>
        <w:div w:id="679552139">
          <w:marLeft w:val="640"/>
          <w:marRight w:val="0"/>
          <w:marTop w:val="0"/>
          <w:marBottom w:val="0"/>
          <w:divBdr>
            <w:top w:val="none" w:sz="0" w:space="0" w:color="auto"/>
            <w:left w:val="none" w:sz="0" w:space="0" w:color="auto"/>
            <w:bottom w:val="none" w:sz="0" w:space="0" w:color="auto"/>
            <w:right w:val="none" w:sz="0" w:space="0" w:color="auto"/>
          </w:divBdr>
        </w:div>
        <w:div w:id="385380292">
          <w:marLeft w:val="640"/>
          <w:marRight w:val="0"/>
          <w:marTop w:val="0"/>
          <w:marBottom w:val="0"/>
          <w:divBdr>
            <w:top w:val="none" w:sz="0" w:space="0" w:color="auto"/>
            <w:left w:val="none" w:sz="0" w:space="0" w:color="auto"/>
            <w:bottom w:val="none" w:sz="0" w:space="0" w:color="auto"/>
            <w:right w:val="none" w:sz="0" w:space="0" w:color="auto"/>
          </w:divBdr>
        </w:div>
        <w:div w:id="327095886">
          <w:marLeft w:val="640"/>
          <w:marRight w:val="0"/>
          <w:marTop w:val="0"/>
          <w:marBottom w:val="0"/>
          <w:divBdr>
            <w:top w:val="none" w:sz="0" w:space="0" w:color="auto"/>
            <w:left w:val="none" w:sz="0" w:space="0" w:color="auto"/>
            <w:bottom w:val="none" w:sz="0" w:space="0" w:color="auto"/>
            <w:right w:val="none" w:sz="0" w:space="0" w:color="auto"/>
          </w:divBdr>
        </w:div>
        <w:div w:id="1517690691">
          <w:marLeft w:val="640"/>
          <w:marRight w:val="0"/>
          <w:marTop w:val="0"/>
          <w:marBottom w:val="0"/>
          <w:divBdr>
            <w:top w:val="none" w:sz="0" w:space="0" w:color="auto"/>
            <w:left w:val="none" w:sz="0" w:space="0" w:color="auto"/>
            <w:bottom w:val="none" w:sz="0" w:space="0" w:color="auto"/>
            <w:right w:val="none" w:sz="0" w:space="0" w:color="auto"/>
          </w:divBdr>
        </w:div>
        <w:div w:id="369887745">
          <w:marLeft w:val="640"/>
          <w:marRight w:val="0"/>
          <w:marTop w:val="0"/>
          <w:marBottom w:val="0"/>
          <w:divBdr>
            <w:top w:val="none" w:sz="0" w:space="0" w:color="auto"/>
            <w:left w:val="none" w:sz="0" w:space="0" w:color="auto"/>
            <w:bottom w:val="none" w:sz="0" w:space="0" w:color="auto"/>
            <w:right w:val="none" w:sz="0" w:space="0" w:color="auto"/>
          </w:divBdr>
        </w:div>
        <w:div w:id="491531433">
          <w:marLeft w:val="640"/>
          <w:marRight w:val="0"/>
          <w:marTop w:val="0"/>
          <w:marBottom w:val="0"/>
          <w:divBdr>
            <w:top w:val="none" w:sz="0" w:space="0" w:color="auto"/>
            <w:left w:val="none" w:sz="0" w:space="0" w:color="auto"/>
            <w:bottom w:val="none" w:sz="0" w:space="0" w:color="auto"/>
            <w:right w:val="none" w:sz="0" w:space="0" w:color="auto"/>
          </w:divBdr>
        </w:div>
        <w:div w:id="1617519075">
          <w:marLeft w:val="640"/>
          <w:marRight w:val="0"/>
          <w:marTop w:val="0"/>
          <w:marBottom w:val="0"/>
          <w:divBdr>
            <w:top w:val="none" w:sz="0" w:space="0" w:color="auto"/>
            <w:left w:val="none" w:sz="0" w:space="0" w:color="auto"/>
            <w:bottom w:val="none" w:sz="0" w:space="0" w:color="auto"/>
            <w:right w:val="none" w:sz="0" w:space="0" w:color="auto"/>
          </w:divBdr>
        </w:div>
      </w:divsChild>
    </w:div>
    <w:div w:id="399519205">
      <w:bodyDiv w:val="1"/>
      <w:marLeft w:val="0"/>
      <w:marRight w:val="0"/>
      <w:marTop w:val="0"/>
      <w:marBottom w:val="0"/>
      <w:divBdr>
        <w:top w:val="none" w:sz="0" w:space="0" w:color="auto"/>
        <w:left w:val="none" w:sz="0" w:space="0" w:color="auto"/>
        <w:bottom w:val="none" w:sz="0" w:space="0" w:color="auto"/>
        <w:right w:val="none" w:sz="0" w:space="0" w:color="auto"/>
      </w:divBdr>
      <w:divsChild>
        <w:div w:id="417748931">
          <w:marLeft w:val="640"/>
          <w:marRight w:val="0"/>
          <w:marTop w:val="0"/>
          <w:marBottom w:val="0"/>
          <w:divBdr>
            <w:top w:val="none" w:sz="0" w:space="0" w:color="auto"/>
            <w:left w:val="none" w:sz="0" w:space="0" w:color="auto"/>
            <w:bottom w:val="none" w:sz="0" w:space="0" w:color="auto"/>
            <w:right w:val="none" w:sz="0" w:space="0" w:color="auto"/>
          </w:divBdr>
        </w:div>
        <w:div w:id="1159224389">
          <w:marLeft w:val="640"/>
          <w:marRight w:val="0"/>
          <w:marTop w:val="0"/>
          <w:marBottom w:val="0"/>
          <w:divBdr>
            <w:top w:val="none" w:sz="0" w:space="0" w:color="auto"/>
            <w:left w:val="none" w:sz="0" w:space="0" w:color="auto"/>
            <w:bottom w:val="none" w:sz="0" w:space="0" w:color="auto"/>
            <w:right w:val="none" w:sz="0" w:space="0" w:color="auto"/>
          </w:divBdr>
        </w:div>
        <w:div w:id="2057585368">
          <w:marLeft w:val="640"/>
          <w:marRight w:val="0"/>
          <w:marTop w:val="0"/>
          <w:marBottom w:val="0"/>
          <w:divBdr>
            <w:top w:val="none" w:sz="0" w:space="0" w:color="auto"/>
            <w:left w:val="none" w:sz="0" w:space="0" w:color="auto"/>
            <w:bottom w:val="none" w:sz="0" w:space="0" w:color="auto"/>
            <w:right w:val="none" w:sz="0" w:space="0" w:color="auto"/>
          </w:divBdr>
        </w:div>
        <w:div w:id="1179387152">
          <w:marLeft w:val="640"/>
          <w:marRight w:val="0"/>
          <w:marTop w:val="0"/>
          <w:marBottom w:val="0"/>
          <w:divBdr>
            <w:top w:val="none" w:sz="0" w:space="0" w:color="auto"/>
            <w:left w:val="none" w:sz="0" w:space="0" w:color="auto"/>
            <w:bottom w:val="none" w:sz="0" w:space="0" w:color="auto"/>
            <w:right w:val="none" w:sz="0" w:space="0" w:color="auto"/>
          </w:divBdr>
        </w:div>
        <w:div w:id="631789508">
          <w:marLeft w:val="640"/>
          <w:marRight w:val="0"/>
          <w:marTop w:val="0"/>
          <w:marBottom w:val="0"/>
          <w:divBdr>
            <w:top w:val="none" w:sz="0" w:space="0" w:color="auto"/>
            <w:left w:val="none" w:sz="0" w:space="0" w:color="auto"/>
            <w:bottom w:val="none" w:sz="0" w:space="0" w:color="auto"/>
            <w:right w:val="none" w:sz="0" w:space="0" w:color="auto"/>
          </w:divBdr>
        </w:div>
        <w:div w:id="799420792">
          <w:marLeft w:val="640"/>
          <w:marRight w:val="0"/>
          <w:marTop w:val="0"/>
          <w:marBottom w:val="0"/>
          <w:divBdr>
            <w:top w:val="none" w:sz="0" w:space="0" w:color="auto"/>
            <w:left w:val="none" w:sz="0" w:space="0" w:color="auto"/>
            <w:bottom w:val="none" w:sz="0" w:space="0" w:color="auto"/>
            <w:right w:val="none" w:sz="0" w:space="0" w:color="auto"/>
          </w:divBdr>
        </w:div>
        <w:div w:id="1567759322">
          <w:marLeft w:val="640"/>
          <w:marRight w:val="0"/>
          <w:marTop w:val="0"/>
          <w:marBottom w:val="0"/>
          <w:divBdr>
            <w:top w:val="none" w:sz="0" w:space="0" w:color="auto"/>
            <w:left w:val="none" w:sz="0" w:space="0" w:color="auto"/>
            <w:bottom w:val="none" w:sz="0" w:space="0" w:color="auto"/>
            <w:right w:val="none" w:sz="0" w:space="0" w:color="auto"/>
          </w:divBdr>
        </w:div>
        <w:div w:id="1482120463">
          <w:marLeft w:val="640"/>
          <w:marRight w:val="0"/>
          <w:marTop w:val="0"/>
          <w:marBottom w:val="0"/>
          <w:divBdr>
            <w:top w:val="none" w:sz="0" w:space="0" w:color="auto"/>
            <w:left w:val="none" w:sz="0" w:space="0" w:color="auto"/>
            <w:bottom w:val="none" w:sz="0" w:space="0" w:color="auto"/>
            <w:right w:val="none" w:sz="0" w:space="0" w:color="auto"/>
          </w:divBdr>
        </w:div>
        <w:div w:id="935985262">
          <w:marLeft w:val="640"/>
          <w:marRight w:val="0"/>
          <w:marTop w:val="0"/>
          <w:marBottom w:val="0"/>
          <w:divBdr>
            <w:top w:val="none" w:sz="0" w:space="0" w:color="auto"/>
            <w:left w:val="none" w:sz="0" w:space="0" w:color="auto"/>
            <w:bottom w:val="none" w:sz="0" w:space="0" w:color="auto"/>
            <w:right w:val="none" w:sz="0" w:space="0" w:color="auto"/>
          </w:divBdr>
        </w:div>
        <w:div w:id="274823613">
          <w:marLeft w:val="640"/>
          <w:marRight w:val="0"/>
          <w:marTop w:val="0"/>
          <w:marBottom w:val="0"/>
          <w:divBdr>
            <w:top w:val="none" w:sz="0" w:space="0" w:color="auto"/>
            <w:left w:val="none" w:sz="0" w:space="0" w:color="auto"/>
            <w:bottom w:val="none" w:sz="0" w:space="0" w:color="auto"/>
            <w:right w:val="none" w:sz="0" w:space="0" w:color="auto"/>
          </w:divBdr>
        </w:div>
        <w:div w:id="2128772987">
          <w:marLeft w:val="640"/>
          <w:marRight w:val="0"/>
          <w:marTop w:val="0"/>
          <w:marBottom w:val="0"/>
          <w:divBdr>
            <w:top w:val="none" w:sz="0" w:space="0" w:color="auto"/>
            <w:left w:val="none" w:sz="0" w:space="0" w:color="auto"/>
            <w:bottom w:val="none" w:sz="0" w:space="0" w:color="auto"/>
            <w:right w:val="none" w:sz="0" w:space="0" w:color="auto"/>
          </w:divBdr>
        </w:div>
        <w:div w:id="2019893042">
          <w:marLeft w:val="640"/>
          <w:marRight w:val="0"/>
          <w:marTop w:val="0"/>
          <w:marBottom w:val="0"/>
          <w:divBdr>
            <w:top w:val="none" w:sz="0" w:space="0" w:color="auto"/>
            <w:left w:val="none" w:sz="0" w:space="0" w:color="auto"/>
            <w:bottom w:val="none" w:sz="0" w:space="0" w:color="auto"/>
            <w:right w:val="none" w:sz="0" w:space="0" w:color="auto"/>
          </w:divBdr>
        </w:div>
        <w:div w:id="91360219">
          <w:marLeft w:val="640"/>
          <w:marRight w:val="0"/>
          <w:marTop w:val="0"/>
          <w:marBottom w:val="0"/>
          <w:divBdr>
            <w:top w:val="none" w:sz="0" w:space="0" w:color="auto"/>
            <w:left w:val="none" w:sz="0" w:space="0" w:color="auto"/>
            <w:bottom w:val="none" w:sz="0" w:space="0" w:color="auto"/>
            <w:right w:val="none" w:sz="0" w:space="0" w:color="auto"/>
          </w:divBdr>
        </w:div>
        <w:div w:id="1961262029">
          <w:marLeft w:val="640"/>
          <w:marRight w:val="0"/>
          <w:marTop w:val="0"/>
          <w:marBottom w:val="0"/>
          <w:divBdr>
            <w:top w:val="none" w:sz="0" w:space="0" w:color="auto"/>
            <w:left w:val="none" w:sz="0" w:space="0" w:color="auto"/>
            <w:bottom w:val="none" w:sz="0" w:space="0" w:color="auto"/>
            <w:right w:val="none" w:sz="0" w:space="0" w:color="auto"/>
          </w:divBdr>
        </w:div>
        <w:div w:id="1487169403">
          <w:marLeft w:val="640"/>
          <w:marRight w:val="0"/>
          <w:marTop w:val="0"/>
          <w:marBottom w:val="0"/>
          <w:divBdr>
            <w:top w:val="none" w:sz="0" w:space="0" w:color="auto"/>
            <w:left w:val="none" w:sz="0" w:space="0" w:color="auto"/>
            <w:bottom w:val="none" w:sz="0" w:space="0" w:color="auto"/>
            <w:right w:val="none" w:sz="0" w:space="0" w:color="auto"/>
          </w:divBdr>
        </w:div>
        <w:div w:id="2073575045">
          <w:marLeft w:val="640"/>
          <w:marRight w:val="0"/>
          <w:marTop w:val="0"/>
          <w:marBottom w:val="0"/>
          <w:divBdr>
            <w:top w:val="none" w:sz="0" w:space="0" w:color="auto"/>
            <w:left w:val="none" w:sz="0" w:space="0" w:color="auto"/>
            <w:bottom w:val="none" w:sz="0" w:space="0" w:color="auto"/>
            <w:right w:val="none" w:sz="0" w:space="0" w:color="auto"/>
          </w:divBdr>
        </w:div>
        <w:div w:id="92361392">
          <w:marLeft w:val="640"/>
          <w:marRight w:val="0"/>
          <w:marTop w:val="0"/>
          <w:marBottom w:val="0"/>
          <w:divBdr>
            <w:top w:val="none" w:sz="0" w:space="0" w:color="auto"/>
            <w:left w:val="none" w:sz="0" w:space="0" w:color="auto"/>
            <w:bottom w:val="none" w:sz="0" w:space="0" w:color="auto"/>
            <w:right w:val="none" w:sz="0" w:space="0" w:color="auto"/>
          </w:divBdr>
        </w:div>
        <w:div w:id="1587835919">
          <w:marLeft w:val="640"/>
          <w:marRight w:val="0"/>
          <w:marTop w:val="0"/>
          <w:marBottom w:val="0"/>
          <w:divBdr>
            <w:top w:val="none" w:sz="0" w:space="0" w:color="auto"/>
            <w:left w:val="none" w:sz="0" w:space="0" w:color="auto"/>
            <w:bottom w:val="none" w:sz="0" w:space="0" w:color="auto"/>
            <w:right w:val="none" w:sz="0" w:space="0" w:color="auto"/>
          </w:divBdr>
        </w:div>
        <w:div w:id="909729552">
          <w:marLeft w:val="640"/>
          <w:marRight w:val="0"/>
          <w:marTop w:val="0"/>
          <w:marBottom w:val="0"/>
          <w:divBdr>
            <w:top w:val="none" w:sz="0" w:space="0" w:color="auto"/>
            <w:left w:val="none" w:sz="0" w:space="0" w:color="auto"/>
            <w:bottom w:val="none" w:sz="0" w:space="0" w:color="auto"/>
            <w:right w:val="none" w:sz="0" w:space="0" w:color="auto"/>
          </w:divBdr>
        </w:div>
        <w:div w:id="1075323006">
          <w:marLeft w:val="640"/>
          <w:marRight w:val="0"/>
          <w:marTop w:val="0"/>
          <w:marBottom w:val="0"/>
          <w:divBdr>
            <w:top w:val="none" w:sz="0" w:space="0" w:color="auto"/>
            <w:left w:val="none" w:sz="0" w:space="0" w:color="auto"/>
            <w:bottom w:val="none" w:sz="0" w:space="0" w:color="auto"/>
            <w:right w:val="none" w:sz="0" w:space="0" w:color="auto"/>
          </w:divBdr>
        </w:div>
        <w:div w:id="1339306385">
          <w:marLeft w:val="640"/>
          <w:marRight w:val="0"/>
          <w:marTop w:val="0"/>
          <w:marBottom w:val="0"/>
          <w:divBdr>
            <w:top w:val="none" w:sz="0" w:space="0" w:color="auto"/>
            <w:left w:val="none" w:sz="0" w:space="0" w:color="auto"/>
            <w:bottom w:val="none" w:sz="0" w:space="0" w:color="auto"/>
            <w:right w:val="none" w:sz="0" w:space="0" w:color="auto"/>
          </w:divBdr>
        </w:div>
        <w:div w:id="1473138124">
          <w:marLeft w:val="640"/>
          <w:marRight w:val="0"/>
          <w:marTop w:val="0"/>
          <w:marBottom w:val="0"/>
          <w:divBdr>
            <w:top w:val="none" w:sz="0" w:space="0" w:color="auto"/>
            <w:left w:val="none" w:sz="0" w:space="0" w:color="auto"/>
            <w:bottom w:val="none" w:sz="0" w:space="0" w:color="auto"/>
            <w:right w:val="none" w:sz="0" w:space="0" w:color="auto"/>
          </w:divBdr>
        </w:div>
        <w:div w:id="476646808">
          <w:marLeft w:val="640"/>
          <w:marRight w:val="0"/>
          <w:marTop w:val="0"/>
          <w:marBottom w:val="0"/>
          <w:divBdr>
            <w:top w:val="none" w:sz="0" w:space="0" w:color="auto"/>
            <w:left w:val="none" w:sz="0" w:space="0" w:color="auto"/>
            <w:bottom w:val="none" w:sz="0" w:space="0" w:color="auto"/>
            <w:right w:val="none" w:sz="0" w:space="0" w:color="auto"/>
          </w:divBdr>
        </w:div>
        <w:div w:id="1349410487">
          <w:marLeft w:val="640"/>
          <w:marRight w:val="0"/>
          <w:marTop w:val="0"/>
          <w:marBottom w:val="0"/>
          <w:divBdr>
            <w:top w:val="none" w:sz="0" w:space="0" w:color="auto"/>
            <w:left w:val="none" w:sz="0" w:space="0" w:color="auto"/>
            <w:bottom w:val="none" w:sz="0" w:space="0" w:color="auto"/>
            <w:right w:val="none" w:sz="0" w:space="0" w:color="auto"/>
          </w:divBdr>
        </w:div>
        <w:div w:id="1966543070">
          <w:marLeft w:val="640"/>
          <w:marRight w:val="0"/>
          <w:marTop w:val="0"/>
          <w:marBottom w:val="0"/>
          <w:divBdr>
            <w:top w:val="none" w:sz="0" w:space="0" w:color="auto"/>
            <w:left w:val="none" w:sz="0" w:space="0" w:color="auto"/>
            <w:bottom w:val="none" w:sz="0" w:space="0" w:color="auto"/>
            <w:right w:val="none" w:sz="0" w:space="0" w:color="auto"/>
          </w:divBdr>
        </w:div>
        <w:div w:id="1993370809">
          <w:marLeft w:val="640"/>
          <w:marRight w:val="0"/>
          <w:marTop w:val="0"/>
          <w:marBottom w:val="0"/>
          <w:divBdr>
            <w:top w:val="none" w:sz="0" w:space="0" w:color="auto"/>
            <w:left w:val="none" w:sz="0" w:space="0" w:color="auto"/>
            <w:bottom w:val="none" w:sz="0" w:space="0" w:color="auto"/>
            <w:right w:val="none" w:sz="0" w:space="0" w:color="auto"/>
          </w:divBdr>
        </w:div>
        <w:div w:id="1140419863">
          <w:marLeft w:val="640"/>
          <w:marRight w:val="0"/>
          <w:marTop w:val="0"/>
          <w:marBottom w:val="0"/>
          <w:divBdr>
            <w:top w:val="none" w:sz="0" w:space="0" w:color="auto"/>
            <w:left w:val="none" w:sz="0" w:space="0" w:color="auto"/>
            <w:bottom w:val="none" w:sz="0" w:space="0" w:color="auto"/>
            <w:right w:val="none" w:sz="0" w:space="0" w:color="auto"/>
          </w:divBdr>
        </w:div>
        <w:div w:id="1614898344">
          <w:marLeft w:val="640"/>
          <w:marRight w:val="0"/>
          <w:marTop w:val="0"/>
          <w:marBottom w:val="0"/>
          <w:divBdr>
            <w:top w:val="none" w:sz="0" w:space="0" w:color="auto"/>
            <w:left w:val="none" w:sz="0" w:space="0" w:color="auto"/>
            <w:bottom w:val="none" w:sz="0" w:space="0" w:color="auto"/>
            <w:right w:val="none" w:sz="0" w:space="0" w:color="auto"/>
          </w:divBdr>
        </w:div>
        <w:div w:id="581186659">
          <w:marLeft w:val="640"/>
          <w:marRight w:val="0"/>
          <w:marTop w:val="0"/>
          <w:marBottom w:val="0"/>
          <w:divBdr>
            <w:top w:val="none" w:sz="0" w:space="0" w:color="auto"/>
            <w:left w:val="none" w:sz="0" w:space="0" w:color="auto"/>
            <w:bottom w:val="none" w:sz="0" w:space="0" w:color="auto"/>
            <w:right w:val="none" w:sz="0" w:space="0" w:color="auto"/>
          </w:divBdr>
        </w:div>
        <w:div w:id="744189237">
          <w:marLeft w:val="640"/>
          <w:marRight w:val="0"/>
          <w:marTop w:val="0"/>
          <w:marBottom w:val="0"/>
          <w:divBdr>
            <w:top w:val="none" w:sz="0" w:space="0" w:color="auto"/>
            <w:left w:val="none" w:sz="0" w:space="0" w:color="auto"/>
            <w:bottom w:val="none" w:sz="0" w:space="0" w:color="auto"/>
            <w:right w:val="none" w:sz="0" w:space="0" w:color="auto"/>
          </w:divBdr>
        </w:div>
        <w:div w:id="570887237">
          <w:marLeft w:val="640"/>
          <w:marRight w:val="0"/>
          <w:marTop w:val="0"/>
          <w:marBottom w:val="0"/>
          <w:divBdr>
            <w:top w:val="none" w:sz="0" w:space="0" w:color="auto"/>
            <w:left w:val="none" w:sz="0" w:space="0" w:color="auto"/>
            <w:bottom w:val="none" w:sz="0" w:space="0" w:color="auto"/>
            <w:right w:val="none" w:sz="0" w:space="0" w:color="auto"/>
          </w:divBdr>
        </w:div>
      </w:divsChild>
    </w:div>
    <w:div w:id="441265465">
      <w:bodyDiv w:val="1"/>
      <w:marLeft w:val="0"/>
      <w:marRight w:val="0"/>
      <w:marTop w:val="0"/>
      <w:marBottom w:val="0"/>
      <w:divBdr>
        <w:top w:val="none" w:sz="0" w:space="0" w:color="auto"/>
        <w:left w:val="none" w:sz="0" w:space="0" w:color="auto"/>
        <w:bottom w:val="none" w:sz="0" w:space="0" w:color="auto"/>
        <w:right w:val="none" w:sz="0" w:space="0" w:color="auto"/>
      </w:divBdr>
      <w:divsChild>
        <w:div w:id="1056703936">
          <w:marLeft w:val="640"/>
          <w:marRight w:val="0"/>
          <w:marTop w:val="0"/>
          <w:marBottom w:val="0"/>
          <w:divBdr>
            <w:top w:val="none" w:sz="0" w:space="0" w:color="auto"/>
            <w:left w:val="none" w:sz="0" w:space="0" w:color="auto"/>
            <w:bottom w:val="none" w:sz="0" w:space="0" w:color="auto"/>
            <w:right w:val="none" w:sz="0" w:space="0" w:color="auto"/>
          </w:divBdr>
        </w:div>
        <w:div w:id="548609171">
          <w:marLeft w:val="640"/>
          <w:marRight w:val="0"/>
          <w:marTop w:val="0"/>
          <w:marBottom w:val="0"/>
          <w:divBdr>
            <w:top w:val="none" w:sz="0" w:space="0" w:color="auto"/>
            <w:left w:val="none" w:sz="0" w:space="0" w:color="auto"/>
            <w:bottom w:val="none" w:sz="0" w:space="0" w:color="auto"/>
            <w:right w:val="none" w:sz="0" w:space="0" w:color="auto"/>
          </w:divBdr>
        </w:div>
        <w:div w:id="372731897">
          <w:marLeft w:val="640"/>
          <w:marRight w:val="0"/>
          <w:marTop w:val="0"/>
          <w:marBottom w:val="0"/>
          <w:divBdr>
            <w:top w:val="none" w:sz="0" w:space="0" w:color="auto"/>
            <w:left w:val="none" w:sz="0" w:space="0" w:color="auto"/>
            <w:bottom w:val="none" w:sz="0" w:space="0" w:color="auto"/>
            <w:right w:val="none" w:sz="0" w:space="0" w:color="auto"/>
          </w:divBdr>
        </w:div>
        <w:div w:id="999770121">
          <w:marLeft w:val="640"/>
          <w:marRight w:val="0"/>
          <w:marTop w:val="0"/>
          <w:marBottom w:val="0"/>
          <w:divBdr>
            <w:top w:val="none" w:sz="0" w:space="0" w:color="auto"/>
            <w:left w:val="none" w:sz="0" w:space="0" w:color="auto"/>
            <w:bottom w:val="none" w:sz="0" w:space="0" w:color="auto"/>
            <w:right w:val="none" w:sz="0" w:space="0" w:color="auto"/>
          </w:divBdr>
        </w:div>
        <w:div w:id="215169438">
          <w:marLeft w:val="640"/>
          <w:marRight w:val="0"/>
          <w:marTop w:val="0"/>
          <w:marBottom w:val="0"/>
          <w:divBdr>
            <w:top w:val="none" w:sz="0" w:space="0" w:color="auto"/>
            <w:left w:val="none" w:sz="0" w:space="0" w:color="auto"/>
            <w:bottom w:val="none" w:sz="0" w:space="0" w:color="auto"/>
            <w:right w:val="none" w:sz="0" w:space="0" w:color="auto"/>
          </w:divBdr>
        </w:div>
        <w:div w:id="706293561">
          <w:marLeft w:val="640"/>
          <w:marRight w:val="0"/>
          <w:marTop w:val="0"/>
          <w:marBottom w:val="0"/>
          <w:divBdr>
            <w:top w:val="none" w:sz="0" w:space="0" w:color="auto"/>
            <w:left w:val="none" w:sz="0" w:space="0" w:color="auto"/>
            <w:bottom w:val="none" w:sz="0" w:space="0" w:color="auto"/>
            <w:right w:val="none" w:sz="0" w:space="0" w:color="auto"/>
          </w:divBdr>
        </w:div>
        <w:div w:id="382868238">
          <w:marLeft w:val="640"/>
          <w:marRight w:val="0"/>
          <w:marTop w:val="0"/>
          <w:marBottom w:val="0"/>
          <w:divBdr>
            <w:top w:val="none" w:sz="0" w:space="0" w:color="auto"/>
            <w:left w:val="none" w:sz="0" w:space="0" w:color="auto"/>
            <w:bottom w:val="none" w:sz="0" w:space="0" w:color="auto"/>
            <w:right w:val="none" w:sz="0" w:space="0" w:color="auto"/>
          </w:divBdr>
        </w:div>
        <w:div w:id="1582711706">
          <w:marLeft w:val="640"/>
          <w:marRight w:val="0"/>
          <w:marTop w:val="0"/>
          <w:marBottom w:val="0"/>
          <w:divBdr>
            <w:top w:val="none" w:sz="0" w:space="0" w:color="auto"/>
            <w:left w:val="none" w:sz="0" w:space="0" w:color="auto"/>
            <w:bottom w:val="none" w:sz="0" w:space="0" w:color="auto"/>
            <w:right w:val="none" w:sz="0" w:space="0" w:color="auto"/>
          </w:divBdr>
        </w:div>
        <w:div w:id="1914390836">
          <w:marLeft w:val="640"/>
          <w:marRight w:val="0"/>
          <w:marTop w:val="0"/>
          <w:marBottom w:val="0"/>
          <w:divBdr>
            <w:top w:val="none" w:sz="0" w:space="0" w:color="auto"/>
            <w:left w:val="none" w:sz="0" w:space="0" w:color="auto"/>
            <w:bottom w:val="none" w:sz="0" w:space="0" w:color="auto"/>
            <w:right w:val="none" w:sz="0" w:space="0" w:color="auto"/>
          </w:divBdr>
        </w:div>
        <w:div w:id="408163662">
          <w:marLeft w:val="640"/>
          <w:marRight w:val="0"/>
          <w:marTop w:val="0"/>
          <w:marBottom w:val="0"/>
          <w:divBdr>
            <w:top w:val="none" w:sz="0" w:space="0" w:color="auto"/>
            <w:left w:val="none" w:sz="0" w:space="0" w:color="auto"/>
            <w:bottom w:val="none" w:sz="0" w:space="0" w:color="auto"/>
            <w:right w:val="none" w:sz="0" w:space="0" w:color="auto"/>
          </w:divBdr>
        </w:div>
        <w:div w:id="1417627095">
          <w:marLeft w:val="640"/>
          <w:marRight w:val="0"/>
          <w:marTop w:val="0"/>
          <w:marBottom w:val="0"/>
          <w:divBdr>
            <w:top w:val="none" w:sz="0" w:space="0" w:color="auto"/>
            <w:left w:val="none" w:sz="0" w:space="0" w:color="auto"/>
            <w:bottom w:val="none" w:sz="0" w:space="0" w:color="auto"/>
            <w:right w:val="none" w:sz="0" w:space="0" w:color="auto"/>
          </w:divBdr>
        </w:div>
        <w:div w:id="601449126">
          <w:marLeft w:val="640"/>
          <w:marRight w:val="0"/>
          <w:marTop w:val="0"/>
          <w:marBottom w:val="0"/>
          <w:divBdr>
            <w:top w:val="none" w:sz="0" w:space="0" w:color="auto"/>
            <w:left w:val="none" w:sz="0" w:space="0" w:color="auto"/>
            <w:bottom w:val="none" w:sz="0" w:space="0" w:color="auto"/>
            <w:right w:val="none" w:sz="0" w:space="0" w:color="auto"/>
          </w:divBdr>
        </w:div>
        <w:div w:id="1227380024">
          <w:marLeft w:val="640"/>
          <w:marRight w:val="0"/>
          <w:marTop w:val="0"/>
          <w:marBottom w:val="0"/>
          <w:divBdr>
            <w:top w:val="none" w:sz="0" w:space="0" w:color="auto"/>
            <w:left w:val="none" w:sz="0" w:space="0" w:color="auto"/>
            <w:bottom w:val="none" w:sz="0" w:space="0" w:color="auto"/>
            <w:right w:val="none" w:sz="0" w:space="0" w:color="auto"/>
          </w:divBdr>
        </w:div>
        <w:div w:id="409425944">
          <w:marLeft w:val="640"/>
          <w:marRight w:val="0"/>
          <w:marTop w:val="0"/>
          <w:marBottom w:val="0"/>
          <w:divBdr>
            <w:top w:val="none" w:sz="0" w:space="0" w:color="auto"/>
            <w:left w:val="none" w:sz="0" w:space="0" w:color="auto"/>
            <w:bottom w:val="none" w:sz="0" w:space="0" w:color="auto"/>
            <w:right w:val="none" w:sz="0" w:space="0" w:color="auto"/>
          </w:divBdr>
        </w:div>
        <w:div w:id="2010020680">
          <w:marLeft w:val="640"/>
          <w:marRight w:val="0"/>
          <w:marTop w:val="0"/>
          <w:marBottom w:val="0"/>
          <w:divBdr>
            <w:top w:val="none" w:sz="0" w:space="0" w:color="auto"/>
            <w:left w:val="none" w:sz="0" w:space="0" w:color="auto"/>
            <w:bottom w:val="none" w:sz="0" w:space="0" w:color="auto"/>
            <w:right w:val="none" w:sz="0" w:space="0" w:color="auto"/>
          </w:divBdr>
        </w:div>
        <w:div w:id="498468981">
          <w:marLeft w:val="640"/>
          <w:marRight w:val="0"/>
          <w:marTop w:val="0"/>
          <w:marBottom w:val="0"/>
          <w:divBdr>
            <w:top w:val="none" w:sz="0" w:space="0" w:color="auto"/>
            <w:left w:val="none" w:sz="0" w:space="0" w:color="auto"/>
            <w:bottom w:val="none" w:sz="0" w:space="0" w:color="auto"/>
            <w:right w:val="none" w:sz="0" w:space="0" w:color="auto"/>
          </w:divBdr>
        </w:div>
        <w:div w:id="163282038">
          <w:marLeft w:val="640"/>
          <w:marRight w:val="0"/>
          <w:marTop w:val="0"/>
          <w:marBottom w:val="0"/>
          <w:divBdr>
            <w:top w:val="none" w:sz="0" w:space="0" w:color="auto"/>
            <w:left w:val="none" w:sz="0" w:space="0" w:color="auto"/>
            <w:bottom w:val="none" w:sz="0" w:space="0" w:color="auto"/>
            <w:right w:val="none" w:sz="0" w:space="0" w:color="auto"/>
          </w:divBdr>
        </w:div>
        <w:div w:id="650328485">
          <w:marLeft w:val="640"/>
          <w:marRight w:val="0"/>
          <w:marTop w:val="0"/>
          <w:marBottom w:val="0"/>
          <w:divBdr>
            <w:top w:val="none" w:sz="0" w:space="0" w:color="auto"/>
            <w:left w:val="none" w:sz="0" w:space="0" w:color="auto"/>
            <w:bottom w:val="none" w:sz="0" w:space="0" w:color="auto"/>
            <w:right w:val="none" w:sz="0" w:space="0" w:color="auto"/>
          </w:divBdr>
        </w:div>
        <w:div w:id="1485312397">
          <w:marLeft w:val="640"/>
          <w:marRight w:val="0"/>
          <w:marTop w:val="0"/>
          <w:marBottom w:val="0"/>
          <w:divBdr>
            <w:top w:val="none" w:sz="0" w:space="0" w:color="auto"/>
            <w:left w:val="none" w:sz="0" w:space="0" w:color="auto"/>
            <w:bottom w:val="none" w:sz="0" w:space="0" w:color="auto"/>
            <w:right w:val="none" w:sz="0" w:space="0" w:color="auto"/>
          </w:divBdr>
        </w:div>
        <w:div w:id="1023819523">
          <w:marLeft w:val="640"/>
          <w:marRight w:val="0"/>
          <w:marTop w:val="0"/>
          <w:marBottom w:val="0"/>
          <w:divBdr>
            <w:top w:val="none" w:sz="0" w:space="0" w:color="auto"/>
            <w:left w:val="none" w:sz="0" w:space="0" w:color="auto"/>
            <w:bottom w:val="none" w:sz="0" w:space="0" w:color="auto"/>
            <w:right w:val="none" w:sz="0" w:space="0" w:color="auto"/>
          </w:divBdr>
        </w:div>
        <w:div w:id="940531566">
          <w:marLeft w:val="640"/>
          <w:marRight w:val="0"/>
          <w:marTop w:val="0"/>
          <w:marBottom w:val="0"/>
          <w:divBdr>
            <w:top w:val="none" w:sz="0" w:space="0" w:color="auto"/>
            <w:left w:val="none" w:sz="0" w:space="0" w:color="auto"/>
            <w:bottom w:val="none" w:sz="0" w:space="0" w:color="auto"/>
            <w:right w:val="none" w:sz="0" w:space="0" w:color="auto"/>
          </w:divBdr>
        </w:div>
        <w:div w:id="115877920">
          <w:marLeft w:val="640"/>
          <w:marRight w:val="0"/>
          <w:marTop w:val="0"/>
          <w:marBottom w:val="0"/>
          <w:divBdr>
            <w:top w:val="none" w:sz="0" w:space="0" w:color="auto"/>
            <w:left w:val="none" w:sz="0" w:space="0" w:color="auto"/>
            <w:bottom w:val="none" w:sz="0" w:space="0" w:color="auto"/>
            <w:right w:val="none" w:sz="0" w:space="0" w:color="auto"/>
          </w:divBdr>
        </w:div>
        <w:div w:id="937718203">
          <w:marLeft w:val="640"/>
          <w:marRight w:val="0"/>
          <w:marTop w:val="0"/>
          <w:marBottom w:val="0"/>
          <w:divBdr>
            <w:top w:val="none" w:sz="0" w:space="0" w:color="auto"/>
            <w:left w:val="none" w:sz="0" w:space="0" w:color="auto"/>
            <w:bottom w:val="none" w:sz="0" w:space="0" w:color="auto"/>
            <w:right w:val="none" w:sz="0" w:space="0" w:color="auto"/>
          </w:divBdr>
        </w:div>
        <w:div w:id="71853299">
          <w:marLeft w:val="640"/>
          <w:marRight w:val="0"/>
          <w:marTop w:val="0"/>
          <w:marBottom w:val="0"/>
          <w:divBdr>
            <w:top w:val="none" w:sz="0" w:space="0" w:color="auto"/>
            <w:left w:val="none" w:sz="0" w:space="0" w:color="auto"/>
            <w:bottom w:val="none" w:sz="0" w:space="0" w:color="auto"/>
            <w:right w:val="none" w:sz="0" w:space="0" w:color="auto"/>
          </w:divBdr>
        </w:div>
        <w:div w:id="1254977967">
          <w:marLeft w:val="640"/>
          <w:marRight w:val="0"/>
          <w:marTop w:val="0"/>
          <w:marBottom w:val="0"/>
          <w:divBdr>
            <w:top w:val="none" w:sz="0" w:space="0" w:color="auto"/>
            <w:left w:val="none" w:sz="0" w:space="0" w:color="auto"/>
            <w:bottom w:val="none" w:sz="0" w:space="0" w:color="auto"/>
            <w:right w:val="none" w:sz="0" w:space="0" w:color="auto"/>
          </w:divBdr>
        </w:div>
        <w:div w:id="1964652979">
          <w:marLeft w:val="640"/>
          <w:marRight w:val="0"/>
          <w:marTop w:val="0"/>
          <w:marBottom w:val="0"/>
          <w:divBdr>
            <w:top w:val="none" w:sz="0" w:space="0" w:color="auto"/>
            <w:left w:val="none" w:sz="0" w:space="0" w:color="auto"/>
            <w:bottom w:val="none" w:sz="0" w:space="0" w:color="auto"/>
            <w:right w:val="none" w:sz="0" w:space="0" w:color="auto"/>
          </w:divBdr>
        </w:div>
        <w:div w:id="533201438">
          <w:marLeft w:val="640"/>
          <w:marRight w:val="0"/>
          <w:marTop w:val="0"/>
          <w:marBottom w:val="0"/>
          <w:divBdr>
            <w:top w:val="none" w:sz="0" w:space="0" w:color="auto"/>
            <w:left w:val="none" w:sz="0" w:space="0" w:color="auto"/>
            <w:bottom w:val="none" w:sz="0" w:space="0" w:color="auto"/>
            <w:right w:val="none" w:sz="0" w:space="0" w:color="auto"/>
          </w:divBdr>
        </w:div>
        <w:div w:id="1631591623">
          <w:marLeft w:val="640"/>
          <w:marRight w:val="0"/>
          <w:marTop w:val="0"/>
          <w:marBottom w:val="0"/>
          <w:divBdr>
            <w:top w:val="none" w:sz="0" w:space="0" w:color="auto"/>
            <w:left w:val="none" w:sz="0" w:space="0" w:color="auto"/>
            <w:bottom w:val="none" w:sz="0" w:space="0" w:color="auto"/>
            <w:right w:val="none" w:sz="0" w:space="0" w:color="auto"/>
          </w:divBdr>
        </w:div>
        <w:div w:id="1691761246">
          <w:marLeft w:val="640"/>
          <w:marRight w:val="0"/>
          <w:marTop w:val="0"/>
          <w:marBottom w:val="0"/>
          <w:divBdr>
            <w:top w:val="none" w:sz="0" w:space="0" w:color="auto"/>
            <w:left w:val="none" w:sz="0" w:space="0" w:color="auto"/>
            <w:bottom w:val="none" w:sz="0" w:space="0" w:color="auto"/>
            <w:right w:val="none" w:sz="0" w:space="0" w:color="auto"/>
          </w:divBdr>
        </w:div>
        <w:div w:id="558904052">
          <w:marLeft w:val="640"/>
          <w:marRight w:val="0"/>
          <w:marTop w:val="0"/>
          <w:marBottom w:val="0"/>
          <w:divBdr>
            <w:top w:val="none" w:sz="0" w:space="0" w:color="auto"/>
            <w:left w:val="none" w:sz="0" w:space="0" w:color="auto"/>
            <w:bottom w:val="none" w:sz="0" w:space="0" w:color="auto"/>
            <w:right w:val="none" w:sz="0" w:space="0" w:color="auto"/>
          </w:divBdr>
        </w:div>
      </w:divsChild>
    </w:div>
    <w:div w:id="529924511">
      <w:bodyDiv w:val="1"/>
      <w:marLeft w:val="0"/>
      <w:marRight w:val="0"/>
      <w:marTop w:val="0"/>
      <w:marBottom w:val="0"/>
      <w:divBdr>
        <w:top w:val="none" w:sz="0" w:space="0" w:color="auto"/>
        <w:left w:val="none" w:sz="0" w:space="0" w:color="auto"/>
        <w:bottom w:val="none" w:sz="0" w:space="0" w:color="auto"/>
        <w:right w:val="none" w:sz="0" w:space="0" w:color="auto"/>
      </w:divBdr>
      <w:divsChild>
        <w:div w:id="455101215">
          <w:marLeft w:val="640"/>
          <w:marRight w:val="0"/>
          <w:marTop w:val="0"/>
          <w:marBottom w:val="0"/>
          <w:divBdr>
            <w:top w:val="none" w:sz="0" w:space="0" w:color="auto"/>
            <w:left w:val="none" w:sz="0" w:space="0" w:color="auto"/>
            <w:bottom w:val="none" w:sz="0" w:space="0" w:color="auto"/>
            <w:right w:val="none" w:sz="0" w:space="0" w:color="auto"/>
          </w:divBdr>
        </w:div>
        <w:div w:id="246578656">
          <w:marLeft w:val="640"/>
          <w:marRight w:val="0"/>
          <w:marTop w:val="0"/>
          <w:marBottom w:val="0"/>
          <w:divBdr>
            <w:top w:val="none" w:sz="0" w:space="0" w:color="auto"/>
            <w:left w:val="none" w:sz="0" w:space="0" w:color="auto"/>
            <w:bottom w:val="none" w:sz="0" w:space="0" w:color="auto"/>
            <w:right w:val="none" w:sz="0" w:space="0" w:color="auto"/>
          </w:divBdr>
        </w:div>
        <w:div w:id="641927134">
          <w:marLeft w:val="640"/>
          <w:marRight w:val="0"/>
          <w:marTop w:val="0"/>
          <w:marBottom w:val="0"/>
          <w:divBdr>
            <w:top w:val="none" w:sz="0" w:space="0" w:color="auto"/>
            <w:left w:val="none" w:sz="0" w:space="0" w:color="auto"/>
            <w:bottom w:val="none" w:sz="0" w:space="0" w:color="auto"/>
            <w:right w:val="none" w:sz="0" w:space="0" w:color="auto"/>
          </w:divBdr>
        </w:div>
        <w:div w:id="887254734">
          <w:marLeft w:val="640"/>
          <w:marRight w:val="0"/>
          <w:marTop w:val="0"/>
          <w:marBottom w:val="0"/>
          <w:divBdr>
            <w:top w:val="none" w:sz="0" w:space="0" w:color="auto"/>
            <w:left w:val="none" w:sz="0" w:space="0" w:color="auto"/>
            <w:bottom w:val="none" w:sz="0" w:space="0" w:color="auto"/>
            <w:right w:val="none" w:sz="0" w:space="0" w:color="auto"/>
          </w:divBdr>
        </w:div>
        <w:div w:id="472992333">
          <w:marLeft w:val="640"/>
          <w:marRight w:val="0"/>
          <w:marTop w:val="0"/>
          <w:marBottom w:val="0"/>
          <w:divBdr>
            <w:top w:val="none" w:sz="0" w:space="0" w:color="auto"/>
            <w:left w:val="none" w:sz="0" w:space="0" w:color="auto"/>
            <w:bottom w:val="none" w:sz="0" w:space="0" w:color="auto"/>
            <w:right w:val="none" w:sz="0" w:space="0" w:color="auto"/>
          </w:divBdr>
        </w:div>
        <w:div w:id="753820760">
          <w:marLeft w:val="640"/>
          <w:marRight w:val="0"/>
          <w:marTop w:val="0"/>
          <w:marBottom w:val="0"/>
          <w:divBdr>
            <w:top w:val="none" w:sz="0" w:space="0" w:color="auto"/>
            <w:left w:val="none" w:sz="0" w:space="0" w:color="auto"/>
            <w:bottom w:val="none" w:sz="0" w:space="0" w:color="auto"/>
            <w:right w:val="none" w:sz="0" w:space="0" w:color="auto"/>
          </w:divBdr>
        </w:div>
        <w:div w:id="1111362888">
          <w:marLeft w:val="640"/>
          <w:marRight w:val="0"/>
          <w:marTop w:val="0"/>
          <w:marBottom w:val="0"/>
          <w:divBdr>
            <w:top w:val="none" w:sz="0" w:space="0" w:color="auto"/>
            <w:left w:val="none" w:sz="0" w:space="0" w:color="auto"/>
            <w:bottom w:val="none" w:sz="0" w:space="0" w:color="auto"/>
            <w:right w:val="none" w:sz="0" w:space="0" w:color="auto"/>
          </w:divBdr>
        </w:div>
        <w:div w:id="127286601">
          <w:marLeft w:val="640"/>
          <w:marRight w:val="0"/>
          <w:marTop w:val="0"/>
          <w:marBottom w:val="0"/>
          <w:divBdr>
            <w:top w:val="none" w:sz="0" w:space="0" w:color="auto"/>
            <w:left w:val="none" w:sz="0" w:space="0" w:color="auto"/>
            <w:bottom w:val="none" w:sz="0" w:space="0" w:color="auto"/>
            <w:right w:val="none" w:sz="0" w:space="0" w:color="auto"/>
          </w:divBdr>
        </w:div>
        <w:div w:id="1893350628">
          <w:marLeft w:val="640"/>
          <w:marRight w:val="0"/>
          <w:marTop w:val="0"/>
          <w:marBottom w:val="0"/>
          <w:divBdr>
            <w:top w:val="none" w:sz="0" w:space="0" w:color="auto"/>
            <w:left w:val="none" w:sz="0" w:space="0" w:color="auto"/>
            <w:bottom w:val="none" w:sz="0" w:space="0" w:color="auto"/>
            <w:right w:val="none" w:sz="0" w:space="0" w:color="auto"/>
          </w:divBdr>
        </w:div>
        <w:div w:id="141165901">
          <w:marLeft w:val="640"/>
          <w:marRight w:val="0"/>
          <w:marTop w:val="0"/>
          <w:marBottom w:val="0"/>
          <w:divBdr>
            <w:top w:val="none" w:sz="0" w:space="0" w:color="auto"/>
            <w:left w:val="none" w:sz="0" w:space="0" w:color="auto"/>
            <w:bottom w:val="none" w:sz="0" w:space="0" w:color="auto"/>
            <w:right w:val="none" w:sz="0" w:space="0" w:color="auto"/>
          </w:divBdr>
        </w:div>
        <w:div w:id="1271160184">
          <w:marLeft w:val="640"/>
          <w:marRight w:val="0"/>
          <w:marTop w:val="0"/>
          <w:marBottom w:val="0"/>
          <w:divBdr>
            <w:top w:val="none" w:sz="0" w:space="0" w:color="auto"/>
            <w:left w:val="none" w:sz="0" w:space="0" w:color="auto"/>
            <w:bottom w:val="none" w:sz="0" w:space="0" w:color="auto"/>
            <w:right w:val="none" w:sz="0" w:space="0" w:color="auto"/>
          </w:divBdr>
        </w:div>
        <w:div w:id="639113560">
          <w:marLeft w:val="640"/>
          <w:marRight w:val="0"/>
          <w:marTop w:val="0"/>
          <w:marBottom w:val="0"/>
          <w:divBdr>
            <w:top w:val="none" w:sz="0" w:space="0" w:color="auto"/>
            <w:left w:val="none" w:sz="0" w:space="0" w:color="auto"/>
            <w:bottom w:val="none" w:sz="0" w:space="0" w:color="auto"/>
            <w:right w:val="none" w:sz="0" w:space="0" w:color="auto"/>
          </w:divBdr>
        </w:div>
        <w:div w:id="571233263">
          <w:marLeft w:val="640"/>
          <w:marRight w:val="0"/>
          <w:marTop w:val="0"/>
          <w:marBottom w:val="0"/>
          <w:divBdr>
            <w:top w:val="none" w:sz="0" w:space="0" w:color="auto"/>
            <w:left w:val="none" w:sz="0" w:space="0" w:color="auto"/>
            <w:bottom w:val="none" w:sz="0" w:space="0" w:color="auto"/>
            <w:right w:val="none" w:sz="0" w:space="0" w:color="auto"/>
          </w:divBdr>
        </w:div>
        <w:div w:id="1447962376">
          <w:marLeft w:val="640"/>
          <w:marRight w:val="0"/>
          <w:marTop w:val="0"/>
          <w:marBottom w:val="0"/>
          <w:divBdr>
            <w:top w:val="none" w:sz="0" w:space="0" w:color="auto"/>
            <w:left w:val="none" w:sz="0" w:space="0" w:color="auto"/>
            <w:bottom w:val="none" w:sz="0" w:space="0" w:color="auto"/>
            <w:right w:val="none" w:sz="0" w:space="0" w:color="auto"/>
          </w:divBdr>
        </w:div>
        <w:div w:id="466431704">
          <w:marLeft w:val="640"/>
          <w:marRight w:val="0"/>
          <w:marTop w:val="0"/>
          <w:marBottom w:val="0"/>
          <w:divBdr>
            <w:top w:val="none" w:sz="0" w:space="0" w:color="auto"/>
            <w:left w:val="none" w:sz="0" w:space="0" w:color="auto"/>
            <w:bottom w:val="none" w:sz="0" w:space="0" w:color="auto"/>
            <w:right w:val="none" w:sz="0" w:space="0" w:color="auto"/>
          </w:divBdr>
        </w:div>
        <w:div w:id="1146629519">
          <w:marLeft w:val="640"/>
          <w:marRight w:val="0"/>
          <w:marTop w:val="0"/>
          <w:marBottom w:val="0"/>
          <w:divBdr>
            <w:top w:val="none" w:sz="0" w:space="0" w:color="auto"/>
            <w:left w:val="none" w:sz="0" w:space="0" w:color="auto"/>
            <w:bottom w:val="none" w:sz="0" w:space="0" w:color="auto"/>
            <w:right w:val="none" w:sz="0" w:space="0" w:color="auto"/>
          </w:divBdr>
        </w:div>
        <w:div w:id="800342989">
          <w:marLeft w:val="640"/>
          <w:marRight w:val="0"/>
          <w:marTop w:val="0"/>
          <w:marBottom w:val="0"/>
          <w:divBdr>
            <w:top w:val="none" w:sz="0" w:space="0" w:color="auto"/>
            <w:left w:val="none" w:sz="0" w:space="0" w:color="auto"/>
            <w:bottom w:val="none" w:sz="0" w:space="0" w:color="auto"/>
            <w:right w:val="none" w:sz="0" w:space="0" w:color="auto"/>
          </w:divBdr>
        </w:div>
        <w:div w:id="1814639206">
          <w:marLeft w:val="640"/>
          <w:marRight w:val="0"/>
          <w:marTop w:val="0"/>
          <w:marBottom w:val="0"/>
          <w:divBdr>
            <w:top w:val="none" w:sz="0" w:space="0" w:color="auto"/>
            <w:left w:val="none" w:sz="0" w:space="0" w:color="auto"/>
            <w:bottom w:val="none" w:sz="0" w:space="0" w:color="auto"/>
            <w:right w:val="none" w:sz="0" w:space="0" w:color="auto"/>
          </w:divBdr>
        </w:div>
        <w:div w:id="861093707">
          <w:marLeft w:val="640"/>
          <w:marRight w:val="0"/>
          <w:marTop w:val="0"/>
          <w:marBottom w:val="0"/>
          <w:divBdr>
            <w:top w:val="none" w:sz="0" w:space="0" w:color="auto"/>
            <w:left w:val="none" w:sz="0" w:space="0" w:color="auto"/>
            <w:bottom w:val="none" w:sz="0" w:space="0" w:color="auto"/>
            <w:right w:val="none" w:sz="0" w:space="0" w:color="auto"/>
          </w:divBdr>
        </w:div>
        <w:div w:id="1793399668">
          <w:marLeft w:val="640"/>
          <w:marRight w:val="0"/>
          <w:marTop w:val="0"/>
          <w:marBottom w:val="0"/>
          <w:divBdr>
            <w:top w:val="none" w:sz="0" w:space="0" w:color="auto"/>
            <w:left w:val="none" w:sz="0" w:space="0" w:color="auto"/>
            <w:bottom w:val="none" w:sz="0" w:space="0" w:color="auto"/>
            <w:right w:val="none" w:sz="0" w:space="0" w:color="auto"/>
          </w:divBdr>
        </w:div>
        <w:div w:id="1022047240">
          <w:marLeft w:val="640"/>
          <w:marRight w:val="0"/>
          <w:marTop w:val="0"/>
          <w:marBottom w:val="0"/>
          <w:divBdr>
            <w:top w:val="none" w:sz="0" w:space="0" w:color="auto"/>
            <w:left w:val="none" w:sz="0" w:space="0" w:color="auto"/>
            <w:bottom w:val="none" w:sz="0" w:space="0" w:color="auto"/>
            <w:right w:val="none" w:sz="0" w:space="0" w:color="auto"/>
          </w:divBdr>
        </w:div>
        <w:div w:id="1912226197">
          <w:marLeft w:val="640"/>
          <w:marRight w:val="0"/>
          <w:marTop w:val="0"/>
          <w:marBottom w:val="0"/>
          <w:divBdr>
            <w:top w:val="none" w:sz="0" w:space="0" w:color="auto"/>
            <w:left w:val="none" w:sz="0" w:space="0" w:color="auto"/>
            <w:bottom w:val="none" w:sz="0" w:space="0" w:color="auto"/>
            <w:right w:val="none" w:sz="0" w:space="0" w:color="auto"/>
          </w:divBdr>
        </w:div>
        <w:div w:id="82990727">
          <w:marLeft w:val="640"/>
          <w:marRight w:val="0"/>
          <w:marTop w:val="0"/>
          <w:marBottom w:val="0"/>
          <w:divBdr>
            <w:top w:val="none" w:sz="0" w:space="0" w:color="auto"/>
            <w:left w:val="none" w:sz="0" w:space="0" w:color="auto"/>
            <w:bottom w:val="none" w:sz="0" w:space="0" w:color="auto"/>
            <w:right w:val="none" w:sz="0" w:space="0" w:color="auto"/>
          </w:divBdr>
        </w:div>
        <w:div w:id="1627007283">
          <w:marLeft w:val="640"/>
          <w:marRight w:val="0"/>
          <w:marTop w:val="0"/>
          <w:marBottom w:val="0"/>
          <w:divBdr>
            <w:top w:val="none" w:sz="0" w:space="0" w:color="auto"/>
            <w:left w:val="none" w:sz="0" w:space="0" w:color="auto"/>
            <w:bottom w:val="none" w:sz="0" w:space="0" w:color="auto"/>
            <w:right w:val="none" w:sz="0" w:space="0" w:color="auto"/>
          </w:divBdr>
        </w:div>
        <w:div w:id="428741272">
          <w:marLeft w:val="640"/>
          <w:marRight w:val="0"/>
          <w:marTop w:val="0"/>
          <w:marBottom w:val="0"/>
          <w:divBdr>
            <w:top w:val="none" w:sz="0" w:space="0" w:color="auto"/>
            <w:left w:val="none" w:sz="0" w:space="0" w:color="auto"/>
            <w:bottom w:val="none" w:sz="0" w:space="0" w:color="auto"/>
            <w:right w:val="none" w:sz="0" w:space="0" w:color="auto"/>
          </w:divBdr>
        </w:div>
        <w:div w:id="410851680">
          <w:marLeft w:val="640"/>
          <w:marRight w:val="0"/>
          <w:marTop w:val="0"/>
          <w:marBottom w:val="0"/>
          <w:divBdr>
            <w:top w:val="none" w:sz="0" w:space="0" w:color="auto"/>
            <w:left w:val="none" w:sz="0" w:space="0" w:color="auto"/>
            <w:bottom w:val="none" w:sz="0" w:space="0" w:color="auto"/>
            <w:right w:val="none" w:sz="0" w:space="0" w:color="auto"/>
          </w:divBdr>
        </w:div>
        <w:div w:id="2113163661">
          <w:marLeft w:val="640"/>
          <w:marRight w:val="0"/>
          <w:marTop w:val="0"/>
          <w:marBottom w:val="0"/>
          <w:divBdr>
            <w:top w:val="none" w:sz="0" w:space="0" w:color="auto"/>
            <w:left w:val="none" w:sz="0" w:space="0" w:color="auto"/>
            <w:bottom w:val="none" w:sz="0" w:space="0" w:color="auto"/>
            <w:right w:val="none" w:sz="0" w:space="0" w:color="auto"/>
          </w:divBdr>
        </w:div>
        <w:div w:id="1807504306">
          <w:marLeft w:val="640"/>
          <w:marRight w:val="0"/>
          <w:marTop w:val="0"/>
          <w:marBottom w:val="0"/>
          <w:divBdr>
            <w:top w:val="none" w:sz="0" w:space="0" w:color="auto"/>
            <w:left w:val="none" w:sz="0" w:space="0" w:color="auto"/>
            <w:bottom w:val="none" w:sz="0" w:space="0" w:color="auto"/>
            <w:right w:val="none" w:sz="0" w:space="0" w:color="auto"/>
          </w:divBdr>
        </w:div>
        <w:div w:id="1510371464">
          <w:marLeft w:val="640"/>
          <w:marRight w:val="0"/>
          <w:marTop w:val="0"/>
          <w:marBottom w:val="0"/>
          <w:divBdr>
            <w:top w:val="none" w:sz="0" w:space="0" w:color="auto"/>
            <w:left w:val="none" w:sz="0" w:space="0" w:color="auto"/>
            <w:bottom w:val="none" w:sz="0" w:space="0" w:color="auto"/>
            <w:right w:val="none" w:sz="0" w:space="0" w:color="auto"/>
          </w:divBdr>
        </w:div>
        <w:div w:id="814179352">
          <w:marLeft w:val="640"/>
          <w:marRight w:val="0"/>
          <w:marTop w:val="0"/>
          <w:marBottom w:val="0"/>
          <w:divBdr>
            <w:top w:val="none" w:sz="0" w:space="0" w:color="auto"/>
            <w:left w:val="none" w:sz="0" w:space="0" w:color="auto"/>
            <w:bottom w:val="none" w:sz="0" w:space="0" w:color="auto"/>
            <w:right w:val="none" w:sz="0" w:space="0" w:color="auto"/>
          </w:divBdr>
        </w:div>
        <w:div w:id="721487603">
          <w:marLeft w:val="640"/>
          <w:marRight w:val="0"/>
          <w:marTop w:val="0"/>
          <w:marBottom w:val="0"/>
          <w:divBdr>
            <w:top w:val="none" w:sz="0" w:space="0" w:color="auto"/>
            <w:left w:val="none" w:sz="0" w:space="0" w:color="auto"/>
            <w:bottom w:val="none" w:sz="0" w:space="0" w:color="auto"/>
            <w:right w:val="none" w:sz="0" w:space="0" w:color="auto"/>
          </w:divBdr>
        </w:div>
      </w:divsChild>
    </w:div>
    <w:div w:id="549809062">
      <w:bodyDiv w:val="1"/>
      <w:marLeft w:val="0"/>
      <w:marRight w:val="0"/>
      <w:marTop w:val="0"/>
      <w:marBottom w:val="0"/>
      <w:divBdr>
        <w:top w:val="none" w:sz="0" w:space="0" w:color="auto"/>
        <w:left w:val="none" w:sz="0" w:space="0" w:color="auto"/>
        <w:bottom w:val="none" w:sz="0" w:space="0" w:color="auto"/>
        <w:right w:val="none" w:sz="0" w:space="0" w:color="auto"/>
      </w:divBdr>
      <w:divsChild>
        <w:div w:id="78336607">
          <w:marLeft w:val="640"/>
          <w:marRight w:val="0"/>
          <w:marTop w:val="0"/>
          <w:marBottom w:val="0"/>
          <w:divBdr>
            <w:top w:val="none" w:sz="0" w:space="0" w:color="auto"/>
            <w:left w:val="none" w:sz="0" w:space="0" w:color="auto"/>
            <w:bottom w:val="none" w:sz="0" w:space="0" w:color="auto"/>
            <w:right w:val="none" w:sz="0" w:space="0" w:color="auto"/>
          </w:divBdr>
        </w:div>
        <w:div w:id="1231891641">
          <w:marLeft w:val="640"/>
          <w:marRight w:val="0"/>
          <w:marTop w:val="0"/>
          <w:marBottom w:val="0"/>
          <w:divBdr>
            <w:top w:val="none" w:sz="0" w:space="0" w:color="auto"/>
            <w:left w:val="none" w:sz="0" w:space="0" w:color="auto"/>
            <w:bottom w:val="none" w:sz="0" w:space="0" w:color="auto"/>
            <w:right w:val="none" w:sz="0" w:space="0" w:color="auto"/>
          </w:divBdr>
        </w:div>
        <w:div w:id="1487362371">
          <w:marLeft w:val="640"/>
          <w:marRight w:val="0"/>
          <w:marTop w:val="0"/>
          <w:marBottom w:val="0"/>
          <w:divBdr>
            <w:top w:val="none" w:sz="0" w:space="0" w:color="auto"/>
            <w:left w:val="none" w:sz="0" w:space="0" w:color="auto"/>
            <w:bottom w:val="none" w:sz="0" w:space="0" w:color="auto"/>
            <w:right w:val="none" w:sz="0" w:space="0" w:color="auto"/>
          </w:divBdr>
        </w:div>
        <w:div w:id="209389019">
          <w:marLeft w:val="640"/>
          <w:marRight w:val="0"/>
          <w:marTop w:val="0"/>
          <w:marBottom w:val="0"/>
          <w:divBdr>
            <w:top w:val="none" w:sz="0" w:space="0" w:color="auto"/>
            <w:left w:val="none" w:sz="0" w:space="0" w:color="auto"/>
            <w:bottom w:val="none" w:sz="0" w:space="0" w:color="auto"/>
            <w:right w:val="none" w:sz="0" w:space="0" w:color="auto"/>
          </w:divBdr>
        </w:div>
        <w:div w:id="49237083">
          <w:marLeft w:val="640"/>
          <w:marRight w:val="0"/>
          <w:marTop w:val="0"/>
          <w:marBottom w:val="0"/>
          <w:divBdr>
            <w:top w:val="none" w:sz="0" w:space="0" w:color="auto"/>
            <w:left w:val="none" w:sz="0" w:space="0" w:color="auto"/>
            <w:bottom w:val="none" w:sz="0" w:space="0" w:color="auto"/>
            <w:right w:val="none" w:sz="0" w:space="0" w:color="auto"/>
          </w:divBdr>
        </w:div>
        <w:div w:id="169179375">
          <w:marLeft w:val="640"/>
          <w:marRight w:val="0"/>
          <w:marTop w:val="0"/>
          <w:marBottom w:val="0"/>
          <w:divBdr>
            <w:top w:val="none" w:sz="0" w:space="0" w:color="auto"/>
            <w:left w:val="none" w:sz="0" w:space="0" w:color="auto"/>
            <w:bottom w:val="none" w:sz="0" w:space="0" w:color="auto"/>
            <w:right w:val="none" w:sz="0" w:space="0" w:color="auto"/>
          </w:divBdr>
        </w:div>
        <w:div w:id="1378823320">
          <w:marLeft w:val="640"/>
          <w:marRight w:val="0"/>
          <w:marTop w:val="0"/>
          <w:marBottom w:val="0"/>
          <w:divBdr>
            <w:top w:val="none" w:sz="0" w:space="0" w:color="auto"/>
            <w:left w:val="none" w:sz="0" w:space="0" w:color="auto"/>
            <w:bottom w:val="none" w:sz="0" w:space="0" w:color="auto"/>
            <w:right w:val="none" w:sz="0" w:space="0" w:color="auto"/>
          </w:divBdr>
        </w:div>
        <w:div w:id="1256743248">
          <w:marLeft w:val="640"/>
          <w:marRight w:val="0"/>
          <w:marTop w:val="0"/>
          <w:marBottom w:val="0"/>
          <w:divBdr>
            <w:top w:val="none" w:sz="0" w:space="0" w:color="auto"/>
            <w:left w:val="none" w:sz="0" w:space="0" w:color="auto"/>
            <w:bottom w:val="none" w:sz="0" w:space="0" w:color="auto"/>
            <w:right w:val="none" w:sz="0" w:space="0" w:color="auto"/>
          </w:divBdr>
        </w:div>
        <w:div w:id="1436680642">
          <w:marLeft w:val="640"/>
          <w:marRight w:val="0"/>
          <w:marTop w:val="0"/>
          <w:marBottom w:val="0"/>
          <w:divBdr>
            <w:top w:val="none" w:sz="0" w:space="0" w:color="auto"/>
            <w:left w:val="none" w:sz="0" w:space="0" w:color="auto"/>
            <w:bottom w:val="none" w:sz="0" w:space="0" w:color="auto"/>
            <w:right w:val="none" w:sz="0" w:space="0" w:color="auto"/>
          </w:divBdr>
        </w:div>
        <w:div w:id="1706100758">
          <w:marLeft w:val="640"/>
          <w:marRight w:val="0"/>
          <w:marTop w:val="0"/>
          <w:marBottom w:val="0"/>
          <w:divBdr>
            <w:top w:val="none" w:sz="0" w:space="0" w:color="auto"/>
            <w:left w:val="none" w:sz="0" w:space="0" w:color="auto"/>
            <w:bottom w:val="none" w:sz="0" w:space="0" w:color="auto"/>
            <w:right w:val="none" w:sz="0" w:space="0" w:color="auto"/>
          </w:divBdr>
        </w:div>
        <w:div w:id="1408190596">
          <w:marLeft w:val="640"/>
          <w:marRight w:val="0"/>
          <w:marTop w:val="0"/>
          <w:marBottom w:val="0"/>
          <w:divBdr>
            <w:top w:val="none" w:sz="0" w:space="0" w:color="auto"/>
            <w:left w:val="none" w:sz="0" w:space="0" w:color="auto"/>
            <w:bottom w:val="none" w:sz="0" w:space="0" w:color="auto"/>
            <w:right w:val="none" w:sz="0" w:space="0" w:color="auto"/>
          </w:divBdr>
        </w:div>
        <w:div w:id="1989091585">
          <w:marLeft w:val="640"/>
          <w:marRight w:val="0"/>
          <w:marTop w:val="0"/>
          <w:marBottom w:val="0"/>
          <w:divBdr>
            <w:top w:val="none" w:sz="0" w:space="0" w:color="auto"/>
            <w:left w:val="none" w:sz="0" w:space="0" w:color="auto"/>
            <w:bottom w:val="none" w:sz="0" w:space="0" w:color="auto"/>
            <w:right w:val="none" w:sz="0" w:space="0" w:color="auto"/>
          </w:divBdr>
        </w:div>
        <w:div w:id="1766412877">
          <w:marLeft w:val="640"/>
          <w:marRight w:val="0"/>
          <w:marTop w:val="0"/>
          <w:marBottom w:val="0"/>
          <w:divBdr>
            <w:top w:val="none" w:sz="0" w:space="0" w:color="auto"/>
            <w:left w:val="none" w:sz="0" w:space="0" w:color="auto"/>
            <w:bottom w:val="none" w:sz="0" w:space="0" w:color="auto"/>
            <w:right w:val="none" w:sz="0" w:space="0" w:color="auto"/>
          </w:divBdr>
        </w:div>
        <w:div w:id="2020422452">
          <w:marLeft w:val="640"/>
          <w:marRight w:val="0"/>
          <w:marTop w:val="0"/>
          <w:marBottom w:val="0"/>
          <w:divBdr>
            <w:top w:val="none" w:sz="0" w:space="0" w:color="auto"/>
            <w:left w:val="none" w:sz="0" w:space="0" w:color="auto"/>
            <w:bottom w:val="none" w:sz="0" w:space="0" w:color="auto"/>
            <w:right w:val="none" w:sz="0" w:space="0" w:color="auto"/>
          </w:divBdr>
        </w:div>
        <w:div w:id="1062951223">
          <w:marLeft w:val="640"/>
          <w:marRight w:val="0"/>
          <w:marTop w:val="0"/>
          <w:marBottom w:val="0"/>
          <w:divBdr>
            <w:top w:val="none" w:sz="0" w:space="0" w:color="auto"/>
            <w:left w:val="none" w:sz="0" w:space="0" w:color="auto"/>
            <w:bottom w:val="none" w:sz="0" w:space="0" w:color="auto"/>
            <w:right w:val="none" w:sz="0" w:space="0" w:color="auto"/>
          </w:divBdr>
        </w:div>
        <w:div w:id="2003000571">
          <w:marLeft w:val="640"/>
          <w:marRight w:val="0"/>
          <w:marTop w:val="0"/>
          <w:marBottom w:val="0"/>
          <w:divBdr>
            <w:top w:val="none" w:sz="0" w:space="0" w:color="auto"/>
            <w:left w:val="none" w:sz="0" w:space="0" w:color="auto"/>
            <w:bottom w:val="none" w:sz="0" w:space="0" w:color="auto"/>
            <w:right w:val="none" w:sz="0" w:space="0" w:color="auto"/>
          </w:divBdr>
        </w:div>
        <w:div w:id="472068803">
          <w:marLeft w:val="640"/>
          <w:marRight w:val="0"/>
          <w:marTop w:val="0"/>
          <w:marBottom w:val="0"/>
          <w:divBdr>
            <w:top w:val="none" w:sz="0" w:space="0" w:color="auto"/>
            <w:left w:val="none" w:sz="0" w:space="0" w:color="auto"/>
            <w:bottom w:val="none" w:sz="0" w:space="0" w:color="auto"/>
            <w:right w:val="none" w:sz="0" w:space="0" w:color="auto"/>
          </w:divBdr>
        </w:div>
        <w:div w:id="2147121517">
          <w:marLeft w:val="640"/>
          <w:marRight w:val="0"/>
          <w:marTop w:val="0"/>
          <w:marBottom w:val="0"/>
          <w:divBdr>
            <w:top w:val="none" w:sz="0" w:space="0" w:color="auto"/>
            <w:left w:val="none" w:sz="0" w:space="0" w:color="auto"/>
            <w:bottom w:val="none" w:sz="0" w:space="0" w:color="auto"/>
            <w:right w:val="none" w:sz="0" w:space="0" w:color="auto"/>
          </w:divBdr>
        </w:div>
        <w:div w:id="520436130">
          <w:marLeft w:val="640"/>
          <w:marRight w:val="0"/>
          <w:marTop w:val="0"/>
          <w:marBottom w:val="0"/>
          <w:divBdr>
            <w:top w:val="none" w:sz="0" w:space="0" w:color="auto"/>
            <w:left w:val="none" w:sz="0" w:space="0" w:color="auto"/>
            <w:bottom w:val="none" w:sz="0" w:space="0" w:color="auto"/>
            <w:right w:val="none" w:sz="0" w:space="0" w:color="auto"/>
          </w:divBdr>
        </w:div>
        <w:div w:id="1816724746">
          <w:marLeft w:val="640"/>
          <w:marRight w:val="0"/>
          <w:marTop w:val="0"/>
          <w:marBottom w:val="0"/>
          <w:divBdr>
            <w:top w:val="none" w:sz="0" w:space="0" w:color="auto"/>
            <w:left w:val="none" w:sz="0" w:space="0" w:color="auto"/>
            <w:bottom w:val="none" w:sz="0" w:space="0" w:color="auto"/>
            <w:right w:val="none" w:sz="0" w:space="0" w:color="auto"/>
          </w:divBdr>
        </w:div>
        <w:div w:id="724642504">
          <w:marLeft w:val="640"/>
          <w:marRight w:val="0"/>
          <w:marTop w:val="0"/>
          <w:marBottom w:val="0"/>
          <w:divBdr>
            <w:top w:val="none" w:sz="0" w:space="0" w:color="auto"/>
            <w:left w:val="none" w:sz="0" w:space="0" w:color="auto"/>
            <w:bottom w:val="none" w:sz="0" w:space="0" w:color="auto"/>
            <w:right w:val="none" w:sz="0" w:space="0" w:color="auto"/>
          </w:divBdr>
        </w:div>
        <w:div w:id="1699239472">
          <w:marLeft w:val="640"/>
          <w:marRight w:val="0"/>
          <w:marTop w:val="0"/>
          <w:marBottom w:val="0"/>
          <w:divBdr>
            <w:top w:val="none" w:sz="0" w:space="0" w:color="auto"/>
            <w:left w:val="none" w:sz="0" w:space="0" w:color="auto"/>
            <w:bottom w:val="none" w:sz="0" w:space="0" w:color="auto"/>
            <w:right w:val="none" w:sz="0" w:space="0" w:color="auto"/>
          </w:divBdr>
        </w:div>
        <w:div w:id="893664501">
          <w:marLeft w:val="640"/>
          <w:marRight w:val="0"/>
          <w:marTop w:val="0"/>
          <w:marBottom w:val="0"/>
          <w:divBdr>
            <w:top w:val="none" w:sz="0" w:space="0" w:color="auto"/>
            <w:left w:val="none" w:sz="0" w:space="0" w:color="auto"/>
            <w:bottom w:val="none" w:sz="0" w:space="0" w:color="auto"/>
            <w:right w:val="none" w:sz="0" w:space="0" w:color="auto"/>
          </w:divBdr>
        </w:div>
        <w:div w:id="2086222685">
          <w:marLeft w:val="640"/>
          <w:marRight w:val="0"/>
          <w:marTop w:val="0"/>
          <w:marBottom w:val="0"/>
          <w:divBdr>
            <w:top w:val="none" w:sz="0" w:space="0" w:color="auto"/>
            <w:left w:val="none" w:sz="0" w:space="0" w:color="auto"/>
            <w:bottom w:val="none" w:sz="0" w:space="0" w:color="auto"/>
            <w:right w:val="none" w:sz="0" w:space="0" w:color="auto"/>
          </w:divBdr>
        </w:div>
        <w:div w:id="289634763">
          <w:marLeft w:val="640"/>
          <w:marRight w:val="0"/>
          <w:marTop w:val="0"/>
          <w:marBottom w:val="0"/>
          <w:divBdr>
            <w:top w:val="none" w:sz="0" w:space="0" w:color="auto"/>
            <w:left w:val="none" w:sz="0" w:space="0" w:color="auto"/>
            <w:bottom w:val="none" w:sz="0" w:space="0" w:color="auto"/>
            <w:right w:val="none" w:sz="0" w:space="0" w:color="auto"/>
          </w:divBdr>
        </w:div>
        <w:div w:id="1028601896">
          <w:marLeft w:val="640"/>
          <w:marRight w:val="0"/>
          <w:marTop w:val="0"/>
          <w:marBottom w:val="0"/>
          <w:divBdr>
            <w:top w:val="none" w:sz="0" w:space="0" w:color="auto"/>
            <w:left w:val="none" w:sz="0" w:space="0" w:color="auto"/>
            <w:bottom w:val="none" w:sz="0" w:space="0" w:color="auto"/>
            <w:right w:val="none" w:sz="0" w:space="0" w:color="auto"/>
          </w:divBdr>
        </w:div>
        <w:div w:id="1001539904">
          <w:marLeft w:val="640"/>
          <w:marRight w:val="0"/>
          <w:marTop w:val="0"/>
          <w:marBottom w:val="0"/>
          <w:divBdr>
            <w:top w:val="none" w:sz="0" w:space="0" w:color="auto"/>
            <w:left w:val="none" w:sz="0" w:space="0" w:color="auto"/>
            <w:bottom w:val="none" w:sz="0" w:space="0" w:color="auto"/>
            <w:right w:val="none" w:sz="0" w:space="0" w:color="auto"/>
          </w:divBdr>
        </w:div>
        <w:div w:id="141384727">
          <w:marLeft w:val="640"/>
          <w:marRight w:val="0"/>
          <w:marTop w:val="0"/>
          <w:marBottom w:val="0"/>
          <w:divBdr>
            <w:top w:val="none" w:sz="0" w:space="0" w:color="auto"/>
            <w:left w:val="none" w:sz="0" w:space="0" w:color="auto"/>
            <w:bottom w:val="none" w:sz="0" w:space="0" w:color="auto"/>
            <w:right w:val="none" w:sz="0" w:space="0" w:color="auto"/>
          </w:divBdr>
        </w:div>
        <w:div w:id="659768733">
          <w:marLeft w:val="640"/>
          <w:marRight w:val="0"/>
          <w:marTop w:val="0"/>
          <w:marBottom w:val="0"/>
          <w:divBdr>
            <w:top w:val="none" w:sz="0" w:space="0" w:color="auto"/>
            <w:left w:val="none" w:sz="0" w:space="0" w:color="auto"/>
            <w:bottom w:val="none" w:sz="0" w:space="0" w:color="auto"/>
            <w:right w:val="none" w:sz="0" w:space="0" w:color="auto"/>
          </w:divBdr>
        </w:div>
        <w:div w:id="1975940825">
          <w:marLeft w:val="640"/>
          <w:marRight w:val="0"/>
          <w:marTop w:val="0"/>
          <w:marBottom w:val="0"/>
          <w:divBdr>
            <w:top w:val="none" w:sz="0" w:space="0" w:color="auto"/>
            <w:left w:val="none" w:sz="0" w:space="0" w:color="auto"/>
            <w:bottom w:val="none" w:sz="0" w:space="0" w:color="auto"/>
            <w:right w:val="none" w:sz="0" w:space="0" w:color="auto"/>
          </w:divBdr>
        </w:div>
        <w:div w:id="436096474">
          <w:marLeft w:val="640"/>
          <w:marRight w:val="0"/>
          <w:marTop w:val="0"/>
          <w:marBottom w:val="0"/>
          <w:divBdr>
            <w:top w:val="none" w:sz="0" w:space="0" w:color="auto"/>
            <w:left w:val="none" w:sz="0" w:space="0" w:color="auto"/>
            <w:bottom w:val="none" w:sz="0" w:space="0" w:color="auto"/>
            <w:right w:val="none" w:sz="0" w:space="0" w:color="auto"/>
          </w:divBdr>
        </w:div>
      </w:divsChild>
    </w:div>
    <w:div w:id="690036688">
      <w:bodyDiv w:val="1"/>
      <w:marLeft w:val="0"/>
      <w:marRight w:val="0"/>
      <w:marTop w:val="0"/>
      <w:marBottom w:val="0"/>
      <w:divBdr>
        <w:top w:val="none" w:sz="0" w:space="0" w:color="auto"/>
        <w:left w:val="none" w:sz="0" w:space="0" w:color="auto"/>
        <w:bottom w:val="none" w:sz="0" w:space="0" w:color="auto"/>
        <w:right w:val="none" w:sz="0" w:space="0" w:color="auto"/>
      </w:divBdr>
      <w:divsChild>
        <w:div w:id="520970909">
          <w:marLeft w:val="640"/>
          <w:marRight w:val="0"/>
          <w:marTop w:val="0"/>
          <w:marBottom w:val="0"/>
          <w:divBdr>
            <w:top w:val="none" w:sz="0" w:space="0" w:color="auto"/>
            <w:left w:val="none" w:sz="0" w:space="0" w:color="auto"/>
            <w:bottom w:val="none" w:sz="0" w:space="0" w:color="auto"/>
            <w:right w:val="none" w:sz="0" w:space="0" w:color="auto"/>
          </w:divBdr>
        </w:div>
        <w:div w:id="267390840">
          <w:marLeft w:val="640"/>
          <w:marRight w:val="0"/>
          <w:marTop w:val="0"/>
          <w:marBottom w:val="0"/>
          <w:divBdr>
            <w:top w:val="none" w:sz="0" w:space="0" w:color="auto"/>
            <w:left w:val="none" w:sz="0" w:space="0" w:color="auto"/>
            <w:bottom w:val="none" w:sz="0" w:space="0" w:color="auto"/>
            <w:right w:val="none" w:sz="0" w:space="0" w:color="auto"/>
          </w:divBdr>
        </w:div>
        <w:div w:id="1606425617">
          <w:marLeft w:val="640"/>
          <w:marRight w:val="0"/>
          <w:marTop w:val="0"/>
          <w:marBottom w:val="0"/>
          <w:divBdr>
            <w:top w:val="none" w:sz="0" w:space="0" w:color="auto"/>
            <w:left w:val="none" w:sz="0" w:space="0" w:color="auto"/>
            <w:bottom w:val="none" w:sz="0" w:space="0" w:color="auto"/>
            <w:right w:val="none" w:sz="0" w:space="0" w:color="auto"/>
          </w:divBdr>
        </w:div>
        <w:div w:id="1909922834">
          <w:marLeft w:val="640"/>
          <w:marRight w:val="0"/>
          <w:marTop w:val="0"/>
          <w:marBottom w:val="0"/>
          <w:divBdr>
            <w:top w:val="none" w:sz="0" w:space="0" w:color="auto"/>
            <w:left w:val="none" w:sz="0" w:space="0" w:color="auto"/>
            <w:bottom w:val="none" w:sz="0" w:space="0" w:color="auto"/>
            <w:right w:val="none" w:sz="0" w:space="0" w:color="auto"/>
          </w:divBdr>
        </w:div>
        <w:div w:id="151024346">
          <w:marLeft w:val="640"/>
          <w:marRight w:val="0"/>
          <w:marTop w:val="0"/>
          <w:marBottom w:val="0"/>
          <w:divBdr>
            <w:top w:val="none" w:sz="0" w:space="0" w:color="auto"/>
            <w:left w:val="none" w:sz="0" w:space="0" w:color="auto"/>
            <w:bottom w:val="none" w:sz="0" w:space="0" w:color="auto"/>
            <w:right w:val="none" w:sz="0" w:space="0" w:color="auto"/>
          </w:divBdr>
        </w:div>
        <w:div w:id="1568490236">
          <w:marLeft w:val="640"/>
          <w:marRight w:val="0"/>
          <w:marTop w:val="0"/>
          <w:marBottom w:val="0"/>
          <w:divBdr>
            <w:top w:val="none" w:sz="0" w:space="0" w:color="auto"/>
            <w:left w:val="none" w:sz="0" w:space="0" w:color="auto"/>
            <w:bottom w:val="none" w:sz="0" w:space="0" w:color="auto"/>
            <w:right w:val="none" w:sz="0" w:space="0" w:color="auto"/>
          </w:divBdr>
        </w:div>
        <w:div w:id="1295788596">
          <w:marLeft w:val="640"/>
          <w:marRight w:val="0"/>
          <w:marTop w:val="0"/>
          <w:marBottom w:val="0"/>
          <w:divBdr>
            <w:top w:val="none" w:sz="0" w:space="0" w:color="auto"/>
            <w:left w:val="none" w:sz="0" w:space="0" w:color="auto"/>
            <w:bottom w:val="none" w:sz="0" w:space="0" w:color="auto"/>
            <w:right w:val="none" w:sz="0" w:space="0" w:color="auto"/>
          </w:divBdr>
        </w:div>
        <w:div w:id="361711465">
          <w:marLeft w:val="640"/>
          <w:marRight w:val="0"/>
          <w:marTop w:val="0"/>
          <w:marBottom w:val="0"/>
          <w:divBdr>
            <w:top w:val="none" w:sz="0" w:space="0" w:color="auto"/>
            <w:left w:val="none" w:sz="0" w:space="0" w:color="auto"/>
            <w:bottom w:val="none" w:sz="0" w:space="0" w:color="auto"/>
            <w:right w:val="none" w:sz="0" w:space="0" w:color="auto"/>
          </w:divBdr>
        </w:div>
        <w:div w:id="1091779810">
          <w:marLeft w:val="640"/>
          <w:marRight w:val="0"/>
          <w:marTop w:val="0"/>
          <w:marBottom w:val="0"/>
          <w:divBdr>
            <w:top w:val="none" w:sz="0" w:space="0" w:color="auto"/>
            <w:left w:val="none" w:sz="0" w:space="0" w:color="auto"/>
            <w:bottom w:val="none" w:sz="0" w:space="0" w:color="auto"/>
            <w:right w:val="none" w:sz="0" w:space="0" w:color="auto"/>
          </w:divBdr>
        </w:div>
        <w:div w:id="159974530">
          <w:marLeft w:val="640"/>
          <w:marRight w:val="0"/>
          <w:marTop w:val="0"/>
          <w:marBottom w:val="0"/>
          <w:divBdr>
            <w:top w:val="none" w:sz="0" w:space="0" w:color="auto"/>
            <w:left w:val="none" w:sz="0" w:space="0" w:color="auto"/>
            <w:bottom w:val="none" w:sz="0" w:space="0" w:color="auto"/>
            <w:right w:val="none" w:sz="0" w:space="0" w:color="auto"/>
          </w:divBdr>
        </w:div>
        <w:div w:id="1463109508">
          <w:marLeft w:val="640"/>
          <w:marRight w:val="0"/>
          <w:marTop w:val="0"/>
          <w:marBottom w:val="0"/>
          <w:divBdr>
            <w:top w:val="none" w:sz="0" w:space="0" w:color="auto"/>
            <w:left w:val="none" w:sz="0" w:space="0" w:color="auto"/>
            <w:bottom w:val="none" w:sz="0" w:space="0" w:color="auto"/>
            <w:right w:val="none" w:sz="0" w:space="0" w:color="auto"/>
          </w:divBdr>
        </w:div>
        <w:div w:id="1239513238">
          <w:marLeft w:val="640"/>
          <w:marRight w:val="0"/>
          <w:marTop w:val="0"/>
          <w:marBottom w:val="0"/>
          <w:divBdr>
            <w:top w:val="none" w:sz="0" w:space="0" w:color="auto"/>
            <w:left w:val="none" w:sz="0" w:space="0" w:color="auto"/>
            <w:bottom w:val="none" w:sz="0" w:space="0" w:color="auto"/>
            <w:right w:val="none" w:sz="0" w:space="0" w:color="auto"/>
          </w:divBdr>
        </w:div>
        <w:div w:id="107508404">
          <w:marLeft w:val="640"/>
          <w:marRight w:val="0"/>
          <w:marTop w:val="0"/>
          <w:marBottom w:val="0"/>
          <w:divBdr>
            <w:top w:val="none" w:sz="0" w:space="0" w:color="auto"/>
            <w:left w:val="none" w:sz="0" w:space="0" w:color="auto"/>
            <w:bottom w:val="none" w:sz="0" w:space="0" w:color="auto"/>
            <w:right w:val="none" w:sz="0" w:space="0" w:color="auto"/>
          </w:divBdr>
        </w:div>
        <w:div w:id="1644236119">
          <w:marLeft w:val="640"/>
          <w:marRight w:val="0"/>
          <w:marTop w:val="0"/>
          <w:marBottom w:val="0"/>
          <w:divBdr>
            <w:top w:val="none" w:sz="0" w:space="0" w:color="auto"/>
            <w:left w:val="none" w:sz="0" w:space="0" w:color="auto"/>
            <w:bottom w:val="none" w:sz="0" w:space="0" w:color="auto"/>
            <w:right w:val="none" w:sz="0" w:space="0" w:color="auto"/>
          </w:divBdr>
        </w:div>
        <w:div w:id="1144464797">
          <w:marLeft w:val="640"/>
          <w:marRight w:val="0"/>
          <w:marTop w:val="0"/>
          <w:marBottom w:val="0"/>
          <w:divBdr>
            <w:top w:val="none" w:sz="0" w:space="0" w:color="auto"/>
            <w:left w:val="none" w:sz="0" w:space="0" w:color="auto"/>
            <w:bottom w:val="none" w:sz="0" w:space="0" w:color="auto"/>
            <w:right w:val="none" w:sz="0" w:space="0" w:color="auto"/>
          </w:divBdr>
        </w:div>
        <w:div w:id="1949386839">
          <w:marLeft w:val="640"/>
          <w:marRight w:val="0"/>
          <w:marTop w:val="0"/>
          <w:marBottom w:val="0"/>
          <w:divBdr>
            <w:top w:val="none" w:sz="0" w:space="0" w:color="auto"/>
            <w:left w:val="none" w:sz="0" w:space="0" w:color="auto"/>
            <w:bottom w:val="none" w:sz="0" w:space="0" w:color="auto"/>
            <w:right w:val="none" w:sz="0" w:space="0" w:color="auto"/>
          </w:divBdr>
        </w:div>
        <w:div w:id="1896968172">
          <w:marLeft w:val="640"/>
          <w:marRight w:val="0"/>
          <w:marTop w:val="0"/>
          <w:marBottom w:val="0"/>
          <w:divBdr>
            <w:top w:val="none" w:sz="0" w:space="0" w:color="auto"/>
            <w:left w:val="none" w:sz="0" w:space="0" w:color="auto"/>
            <w:bottom w:val="none" w:sz="0" w:space="0" w:color="auto"/>
            <w:right w:val="none" w:sz="0" w:space="0" w:color="auto"/>
          </w:divBdr>
        </w:div>
        <w:div w:id="698816721">
          <w:marLeft w:val="640"/>
          <w:marRight w:val="0"/>
          <w:marTop w:val="0"/>
          <w:marBottom w:val="0"/>
          <w:divBdr>
            <w:top w:val="none" w:sz="0" w:space="0" w:color="auto"/>
            <w:left w:val="none" w:sz="0" w:space="0" w:color="auto"/>
            <w:bottom w:val="none" w:sz="0" w:space="0" w:color="auto"/>
            <w:right w:val="none" w:sz="0" w:space="0" w:color="auto"/>
          </w:divBdr>
        </w:div>
        <w:div w:id="387609453">
          <w:marLeft w:val="640"/>
          <w:marRight w:val="0"/>
          <w:marTop w:val="0"/>
          <w:marBottom w:val="0"/>
          <w:divBdr>
            <w:top w:val="none" w:sz="0" w:space="0" w:color="auto"/>
            <w:left w:val="none" w:sz="0" w:space="0" w:color="auto"/>
            <w:bottom w:val="none" w:sz="0" w:space="0" w:color="auto"/>
            <w:right w:val="none" w:sz="0" w:space="0" w:color="auto"/>
          </w:divBdr>
        </w:div>
        <w:div w:id="1409032293">
          <w:marLeft w:val="640"/>
          <w:marRight w:val="0"/>
          <w:marTop w:val="0"/>
          <w:marBottom w:val="0"/>
          <w:divBdr>
            <w:top w:val="none" w:sz="0" w:space="0" w:color="auto"/>
            <w:left w:val="none" w:sz="0" w:space="0" w:color="auto"/>
            <w:bottom w:val="none" w:sz="0" w:space="0" w:color="auto"/>
            <w:right w:val="none" w:sz="0" w:space="0" w:color="auto"/>
          </w:divBdr>
        </w:div>
        <w:div w:id="1808353370">
          <w:marLeft w:val="640"/>
          <w:marRight w:val="0"/>
          <w:marTop w:val="0"/>
          <w:marBottom w:val="0"/>
          <w:divBdr>
            <w:top w:val="none" w:sz="0" w:space="0" w:color="auto"/>
            <w:left w:val="none" w:sz="0" w:space="0" w:color="auto"/>
            <w:bottom w:val="none" w:sz="0" w:space="0" w:color="auto"/>
            <w:right w:val="none" w:sz="0" w:space="0" w:color="auto"/>
          </w:divBdr>
        </w:div>
        <w:div w:id="1950814318">
          <w:marLeft w:val="640"/>
          <w:marRight w:val="0"/>
          <w:marTop w:val="0"/>
          <w:marBottom w:val="0"/>
          <w:divBdr>
            <w:top w:val="none" w:sz="0" w:space="0" w:color="auto"/>
            <w:left w:val="none" w:sz="0" w:space="0" w:color="auto"/>
            <w:bottom w:val="none" w:sz="0" w:space="0" w:color="auto"/>
            <w:right w:val="none" w:sz="0" w:space="0" w:color="auto"/>
          </w:divBdr>
        </w:div>
        <w:div w:id="223222615">
          <w:marLeft w:val="640"/>
          <w:marRight w:val="0"/>
          <w:marTop w:val="0"/>
          <w:marBottom w:val="0"/>
          <w:divBdr>
            <w:top w:val="none" w:sz="0" w:space="0" w:color="auto"/>
            <w:left w:val="none" w:sz="0" w:space="0" w:color="auto"/>
            <w:bottom w:val="none" w:sz="0" w:space="0" w:color="auto"/>
            <w:right w:val="none" w:sz="0" w:space="0" w:color="auto"/>
          </w:divBdr>
        </w:div>
        <w:div w:id="1886329563">
          <w:marLeft w:val="640"/>
          <w:marRight w:val="0"/>
          <w:marTop w:val="0"/>
          <w:marBottom w:val="0"/>
          <w:divBdr>
            <w:top w:val="none" w:sz="0" w:space="0" w:color="auto"/>
            <w:left w:val="none" w:sz="0" w:space="0" w:color="auto"/>
            <w:bottom w:val="none" w:sz="0" w:space="0" w:color="auto"/>
            <w:right w:val="none" w:sz="0" w:space="0" w:color="auto"/>
          </w:divBdr>
        </w:div>
        <w:div w:id="495806892">
          <w:marLeft w:val="640"/>
          <w:marRight w:val="0"/>
          <w:marTop w:val="0"/>
          <w:marBottom w:val="0"/>
          <w:divBdr>
            <w:top w:val="none" w:sz="0" w:space="0" w:color="auto"/>
            <w:left w:val="none" w:sz="0" w:space="0" w:color="auto"/>
            <w:bottom w:val="none" w:sz="0" w:space="0" w:color="auto"/>
            <w:right w:val="none" w:sz="0" w:space="0" w:color="auto"/>
          </w:divBdr>
        </w:div>
        <w:div w:id="1350715820">
          <w:marLeft w:val="640"/>
          <w:marRight w:val="0"/>
          <w:marTop w:val="0"/>
          <w:marBottom w:val="0"/>
          <w:divBdr>
            <w:top w:val="none" w:sz="0" w:space="0" w:color="auto"/>
            <w:left w:val="none" w:sz="0" w:space="0" w:color="auto"/>
            <w:bottom w:val="none" w:sz="0" w:space="0" w:color="auto"/>
            <w:right w:val="none" w:sz="0" w:space="0" w:color="auto"/>
          </w:divBdr>
        </w:div>
        <w:div w:id="1186792763">
          <w:marLeft w:val="640"/>
          <w:marRight w:val="0"/>
          <w:marTop w:val="0"/>
          <w:marBottom w:val="0"/>
          <w:divBdr>
            <w:top w:val="none" w:sz="0" w:space="0" w:color="auto"/>
            <w:left w:val="none" w:sz="0" w:space="0" w:color="auto"/>
            <w:bottom w:val="none" w:sz="0" w:space="0" w:color="auto"/>
            <w:right w:val="none" w:sz="0" w:space="0" w:color="auto"/>
          </w:divBdr>
        </w:div>
        <w:div w:id="1522620714">
          <w:marLeft w:val="640"/>
          <w:marRight w:val="0"/>
          <w:marTop w:val="0"/>
          <w:marBottom w:val="0"/>
          <w:divBdr>
            <w:top w:val="none" w:sz="0" w:space="0" w:color="auto"/>
            <w:left w:val="none" w:sz="0" w:space="0" w:color="auto"/>
            <w:bottom w:val="none" w:sz="0" w:space="0" w:color="auto"/>
            <w:right w:val="none" w:sz="0" w:space="0" w:color="auto"/>
          </w:divBdr>
        </w:div>
        <w:div w:id="977342671">
          <w:marLeft w:val="640"/>
          <w:marRight w:val="0"/>
          <w:marTop w:val="0"/>
          <w:marBottom w:val="0"/>
          <w:divBdr>
            <w:top w:val="none" w:sz="0" w:space="0" w:color="auto"/>
            <w:left w:val="none" w:sz="0" w:space="0" w:color="auto"/>
            <w:bottom w:val="none" w:sz="0" w:space="0" w:color="auto"/>
            <w:right w:val="none" w:sz="0" w:space="0" w:color="auto"/>
          </w:divBdr>
        </w:div>
        <w:div w:id="1178613475">
          <w:marLeft w:val="640"/>
          <w:marRight w:val="0"/>
          <w:marTop w:val="0"/>
          <w:marBottom w:val="0"/>
          <w:divBdr>
            <w:top w:val="none" w:sz="0" w:space="0" w:color="auto"/>
            <w:left w:val="none" w:sz="0" w:space="0" w:color="auto"/>
            <w:bottom w:val="none" w:sz="0" w:space="0" w:color="auto"/>
            <w:right w:val="none" w:sz="0" w:space="0" w:color="auto"/>
          </w:divBdr>
        </w:div>
        <w:div w:id="1984963142">
          <w:marLeft w:val="640"/>
          <w:marRight w:val="0"/>
          <w:marTop w:val="0"/>
          <w:marBottom w:val="0"/>
          <w:divBdr>
            <w:top w:val="none" w:sz="0" w:space="0" w:color="auto"/>
            <w:left w:val="none" w:sz="0" w:space="0" w:color="auto"/>
            <w:bottom w:val="none" w:sz="0" w:space="0" w:color="auto"/>
            <w:right w:val="none" w:sz="0" w:space="0" w:color="auto"/>
          </w:divBdr>
        </w:div>
        <w:div w:id="1781291070">
          <w:marLeft w:val="640"/>
          <w:marRight w:val="0"/>
          <w:marTop w:val="0"/>
          <w:marBottom w:val="0"/>
          <w:divBdr>
            <w:top w:val="none" w:sz="0" w:space="0" w:color="auto"/>
            <w:left w:val="none" w:sz="0" w:space="0" w:color="auto"/>
            <w:bottom w:val="none" w:sz="0" w:space="0" w:color="auto"/>
            <w:right w:val="none" w:sz="0" w:space="0" w:color="auto"/>
          </w:divBdr>
        </w:div>
        <w:div w:id="1914854167">
          <w:marLeft w:val="640"/>
          <w:marRight w:val="0"/>
          <w:marTop w:val="0"/>
          <w:marBottom w:val="0"/>
          <w:divBdr>
            <w:top w:val="none" w:sz="0" w:space="0" w:color="auto"/>
            <w:left w:val="none" w:sz="0" w:space="0" w:color="auto"/>
            <w:bottom w:val="none" w:sz="0" w:space="0" w:color="auto"/>
            <w:right w:val="none" w:sz="0" w:space="0" w:color="auto"/>
          </w:divBdr>
        </w:div>
      </w:divsChild>
    </w:div>
    <w:div w:id="744181316">
      <w:bodyDiv w:val="1"/>
      <w:marLeft w:val="0"/>
      <w:marRight w:val="0"/>
      <w:marTop w:val="0"/>
      <w:marBottom w:val="0"/>
      <w:divBdr>
        <w:top w:val="none" w:sz="0" w:space="0" w:color="auto"/>
        <w:left w:val="none" w:sz="0" w:space="0" w:color="auto"/>
        <w:bottom w:val="none" w:sz="0" w:space="0" w:color="auto"/>
        <w:right w:val="none" w:sz="0" w:space="0" w:color="auto"/>
      </w:divBdr>
    </w:div>
    <w:div w:id="749280175">
      <w:bodyDiv w:val="1"/>
      <w:marLeft w:val="0"/>
      <w:marRight w:val="0"/>
      <w:marTop w:val="0"/>
      <w:marBottom w:val="0"/>
      <w:divBdr>
        <w:top w:val="none" w:sz="0" w:space="0" w:color="auto"/>
        <w:left w:val="none" w:sz="0" w:space="0" w:color="auto"/>
        <w:bottom w:val="none" w:sz="0" w:space="0" w:color="auto"/>
        <w:right w:val="none" w:sz="0" w:space="0" w:color="auto"/>
      </w:divBdr>
      <w:divsChild>
        <w:div w:id="117337336">
          <w:marLeft w:val="640"/>
          <w:marRight w:val="0"/>
          <w:marTop w:val="0"/>
          <w:marBottom w:val="0"/>
          <w:divBdr>
            <w:top w:val="none" w:sz="0" w:space="0" w:color="auto"/>
            <w:left w:val="none" w:sz="0" w:space="0" w:color="auto"/>
            <w:bottom w:val="none" w:sz="0" w:space="0" w:color="auto"/>
            <w:right w:val="none" w:sz="0" w:space="0" w:color="auto"/>
          </w:divBdr>
        </w:div>
        <w:div w:id="513694196">
          <w:marLeft w:val="640"/>
          <w:marRight w:val="0"/>
          <w:marTop w:val="0"/>
          <w:marBottom w:val="0"/>
          <w:divBdr>
            <w:top w:val="none" w:sz="0" w:space="0" w:color="auto"/>
            <w:left w:val="none" w:sz="0" w:space="0" w:color="auto"/>
            <w:bottom w:val="none" w:sz="0" w:space="0" w:color="auto"/>
            <w:right w:val="none" w:sz="0" w:space="0" w:color="auto"/>
          </w:divBdr>
        </w:div>
        <w:div w:id="251597392">
          <w:marLeft w:val="640"/>
          <w:marRight w:val="0"/>
          <w:marTop w:val="0"/>
          <w:marBottom w:val="0"/>
          <w:divBdr>
            <w:top w:val="none" w:sz="0" w:space="0" w:color="auto"/>
            <w:left w:val="none" w:sz="0" w:space="0" w:color="auto"/>
            <w:bottom w:val="none" w:sz="0" w:space="0" w:color="auto"/>
            <w:right w:val="none" w:sz="0" w:space="0" w:color="auto"/>
          </w:divBdr>
        </w:div>
        <w:div w:id="1615668455">
          <w:marLeft w:val="640"/>
          <w:marRight w:val="0"/>
          <w:marTop w:val="0"/>
          <w:marBottom w:val="0"/>
          <w:divBdr>
            <w:top w:val="none" w:sz="0" w:space="0" w:color="auto"/>
            <w:left w:val="none" w:sz="0" w:space="0" w:color="auto"/>
            <w:bottom w:val="none" w:sz="0" w:space="0" w:color="auto"/>
            <w:right w:val="none" w:sz="0" w:space="0" w:color="auto"/>
          </w:divBdr>
        </w:div>
        <w:div w:id="1636369477">
          <w:marLeft w:val="640"/>
          <w:marRight w:val="0"/>
          <w:marTop w:val="0"/>
          <w:marBottom w:val="0"/>
          <w:divBdr>
            <w:top w:val="none" w:sz="0" w:space="0" w:color="auto"/>
            <w:left w:val="none" w:sz="0" w:space="0" w:color="auto"/>
            <w:bottom w:val="none" w:sz="0" w:space="0" w:color="auto"/>
            <w:right w:val="none" w:sz="0" w:space="0" w:color="auto"/>
          </w:divBdr>
        </w:div>
        <w:div w:id="1446578689">
          <w:marLeft w:val="640"/>
          <w:marRight w:val="0"/>
          <w:marTop w:val="0"/>
          <w:marBottom w:val="0"/>
          <w:divBdr>
            <w:top w:val="none" w:sz="0" w:space="0" w:color="auto"/>
            <w:left w:val="none" w:sz="0" w:space="0" w:color="auto"/>
            <w:bottom w:val="none" w:sz="0" w:space="0" w:color="auto"/>
            <w:right w:val="none" w:sz="0" w:space="0" w:color="auto"/>
          </w:divBdr>
        </w:div>
        <w:div w:id="1120344976">
          <w:marLeft w:val="640"/>
          <w:marRight w:val="0"/>
          <w:marTop w:val="0"/>
          <w:marBottom w:val="0"/>
          <w:divBdr>
            <w:top w:val="none" w:sz="0" w:space="0" w:color="auto"/>
            <w:left w:val="none" w:sz="0" w:space="0" w:color="auto"/>
            <w:bottom w:val="none" w:sz="0" w:space="0" w:color="auto"/>
            <w:right w:val="none" w:sz="0" w:space="0" w:color="auto"/>
          </w:divBdr>
        </w:div>
        <w:div w:id="1254321804">
          <w:marLeft w:val="640"/>
          <w:marRight w:val="0"/>
          <w:marTop w:val="0"/>
          <w:marBottom w:val="0"/>
          <w:divBdr>
            <w:top w:val="none" w:sz="0" w:space="0" w:color="auto"/>
            <w:left w:val="none" w:sz="0" w:space="0" w:color="auto"/>
            <w:bottom w:val="none" w:sz="0" w:space="0" w:color="auto"/>
            <w:right w:val="none" w:sz="0" w:space="0" w:color="auto"/>
          </w:divBdr>
        </w:div>
        <w:div w:id="59864234">
          <w:marLeft w:val="640"/>
          <w:marRight w:val="0"/>
          <w:marTop w:val="0"/>
          <w:marBottom w:val="0"/>
          <w:divBdr>
            <w:top w:val="none" w:sz="0" w:space="0" w:color="auto"/>
            <w:left w:val="none" w:sz="0" w:space="0" w:color="auto"/>
            <w:bottom w:val="none" w:sz="0" w:space="0" w:color="auto"/>
            <w:right w:val="none" w:sz="0" w:space="0" w:color="auto"/>
          </w:divBdr>
        </w:div>
        <w:div w:id="1661883116">
          <w:marLeft w:val="640"/>
          <w:marRight w:val="0"/>
          <w:marTop w:val="0"/>
          <w:marBottom w:val="0"/>
          <w:divBdr>
            <w:top w:val="none" w:sz="0" w:space="0" w:color="auto"/>
            <w:left w:val="none" w:sz="0" w:space="0" w:color="auto"/>
            <w:bottom w:val="none" w:sz="0" w:space="0" w:color="auto"/>
            <w:right w:val="none" w:sz="0" w:space="0" w:color="auto"/>
          </w:divBdr>
        </w:div>
        <w:div w:id="1825588979">
          <w:marLeft w:val="640"/>
          <w:marRight w:val="0"/>
          <w:marTop w:val="0"/>
          <w:marBottom w:val="0"/>
          <w:divBdr>
            <w:top w:val="none" w:sz="0" w:space="0" w:color="auto"/>
            <w:left w:val="none" w:sz="0" w:space="0" w:color="auto"/>
            <w:bottom w:val="none" w:sz="0" w:space="0" w:color="auto"/>
            <w:right w:val="none" w:sz="0" w:space="0" w:color="auto"/>
          </w:divBdr>
        </w:div>
        <w:div w:id="492373704">
          <w:marLeft w:val="640"/>
          <w:marRight w:val="0"/>
          <w:marTop w:val="0"/>
          <w:marBottom w:val="0"/>
          <w:divBdr>
            <w:top w:val="none" w:sz="0" w:space="0" w:color="auto"/>
            <w:left w:val="none" w:sz="0" w:space="0" w:color="auto"/>
            <w:bottom w:val="none" w:sz="0" w:space="0" w:color="auto"/>
            <w:right w:val="none" w:sz="0" w:space="0" w:color="auto"/>
          </w:divBdr>
        </w:div>
        <w:div w:id="1112088009">
          <w:marLeft w:val="640"/>
          <w:marRight w:val="0"/>
          <w:marTop w:val="0"/>
          <w:marBottom w:val="0"/>
          <w:divBdr>
            <w:top w:val="none" w:sz="0" w:space="0" w:color="auto"/>
            <w:left w:val="none" w:sz="0" w:space="0" w:color="auto"/>
            <w:bottom w:val="none" w:sz="0" w:space="0" w:color="auto"/>
            <w:right w:val="none" w:sz="0" w:space="0" w:color="auto"/>
          </w:divBdr>
        </w:div>
        <w:div w:id="938827797">
          <w:marLeft w:val="640"/>
          <w:marRight w:val="0"/>
          <w:marTop w:val="0"/>
          <w:marBottom w:val="0"/>
          <w:divBdr>
            <w:top w:val="none" w:sz="0" w:space="0" w:color="auto"/>
            <w:left w:val="none" w:sz="0" w:space="0" w:color="auto"/>
            <w:bottom w:val="none" w:sz="0" w:space="0" w:color="auto"/>
            <w:right w:val="none" w:sz="0" w:space="0" w:color="auto"/>
          </w:divBdr>
        </w:div>
        <w:div w:id="1625304451">
          <w:marLeft w:val="640"/>
          <w:marRight w:val="0"/>
          <w:marTop w:val="0"/>
          <w:marBottom w:val="0"/>
          <w:divBdr>
            <w:top w:val="none" w:sz="0" w:space="0" w:color="auto"/>
            <w:left w:val="none" w:sz="0" w:space="0" w:color="auto"/>
            <w:bottom w:val="none" w:sz="0" w:space="0" w:color="auto"/>
            <w:right w:val="none" w:sz="0" w:space="0" w:color="auto"/>
          </w:divBdr>
        </w:div>
        <w:div w:id="1699155951">
          <w:marLeft w:val="640"/>
          <w:marRight w:val="0"/>
          <w:marTop w:val="0"/>
          <w:marBottom w:val="0"/>
          <w:divBdr>
            <w:top w:val="none" w:sz="0" w:space="0" w:color="auto"/>
            <w:left w:val="none" w:sz="0" w:space="0" w:color="auto"/>
            <w:bottom w:val="none" w:sz="0" w:space="0" w:color="auto"/>
            <w:right w:val="none" w:sz="0" w:space="0" w:color="auto"/>
          </w:divBdr>
        </w:div>
        <w:div w:id="59135202">
          <w:marLeft w:val="640"/>
          <w:marRight w:val="0"/>
          <w:marTop w:val="0"/>
          <w:marBottom w:val="0"/>
          <w:divBdr>
            <w:top w:val="none" w:sz="0" w:space="0" w:color="auto"/>
            <w:left w:val="none" w:sz="0" w:space="0" w:color="auto"/>
            <w:bottom w:val="none" w:sz="0" w:space="0" w:color="auto"/>
            <w:right w:val="none" w:sz="0" w:space="0" w:color="auto"/>
          </w:divBdr>
        </w:div>
        <w:div w:id="1300307164">
          <w:marLeft w:val="640"/>
          <w:marRight w:val="0"/>
          <w:marTop w:val="0"/>
          <w:marBottom w:val="0"/>
          <w:divBdr>
            <w:top w:val="none" w:sz="0" w:space="0" w:color="auto"/>
            <w:left w:val="none" w:sz="0" w:space="0" w:color="auto"/>
            <w:bottom w:val="none" w:sz="0" w:space="0" w:color="auto"/>
            <w:right w:val="none" w:sz="0" w:space="0" w:color="auto"/>
          </w:divBdr>
        </w:div>
        <w:div w:id="1287738324">
          <w:marLeft w:val="640"/>
          <w:marRight w:val="0"/>
          <w:marTop w:val="0"/>
          <w:marBottom w:val="0"/>
          <w:divBdr>
            <w:top w:val="none" w:sz="0" w:space="0" w:color="auto"/>
            <w:left w:val="none" w:sz="0" w:space="0" w:color="auto"/>
            <w:bottom w:val="none" w:sz="0" w:space="0" w:color="auto"/>
            <w:right w:val="none" w:sz="0" w:space="0" w:color="auto"/>
          </w:divBdr>
        </w:div>
        <w:div w:id="2127894019">
          <w:marLeft w:val="640"/>
          <w:marRight w:val="0"/>
          <w:marTop w:val="0"/>
          <w:marBottom w:val="0"/>
          <w:divBdr>
            <w:top w:val="none" w:sz="0" w:space="0" w:color="auto"/>
            <w:left w:val="none" w:sz="0" w:space="0" w:color="auto"/>
            <w:bottom w:val="none" w:sz="0" w:space="0" w:color="auto"/>
            <w:right w:val="none" w:sz="0" w:space="0" w:color="auto"/>
          </w:divBdr>
        </w:div>
        <w:div w:id="920216964">
          <w:marLeft w:val="640"/>
          <w:marRight w:val="0"/>
          <w:marTop w:val="0"/>
          <w:marBottom w:val="0"/>
          <w:divBdr>
            <w:top w:val="none" w:sz="0" w:space="0" w:color="auto"/>
            <w:left w:val="none" w:sz="0" w:space="0" w:color="auto"/>
            <w:bottom w:val="none" w:sz="0" w:space="0" w:color="auto"/>
            <w:right w:val="none" w:sz="0" w:space="0" w:color="auto"/>
          </w:divBdr>
        </w:div>
        <w:div w:id="1061371721">
          <w:marLeft w:val="640"/>
          <w:marRight w:val="0"/>
          <w:marTop w:val="0"/>
          <w:marBottom w:val="0"/>
          <w:divBdr>
            <w:top w:val="none" w:sz="0" w:space="0" w:color="auto"/>
            <w:left w:val="none" w:sz="0" w:space="0" w:color="auto"/>
            <w:bottom w:val="none" w:sz="0" w:space="0" w:color="auto"/>
            <w:right w:val="none" w:sz="0" w:space="0" w:color="auto"/>
          </w:divBdr>
        </w:div>
        <w:div w:id="1691688520">
          <w:marLeft w:val="640"/>
          <w:marRight w:val="0"/>
          <w:marTop w:val="0"/>
          <w:marBottom w:val="0"/>
          <w:divBdr>
            <w:top w:val="none" w:sz="0" w:space="0" w:color="auto"/>
            <w:left w:val="none" w:sz="0" w:space="0" w:color="auto"/>
            <w:bottom w:val="none" w:sz="0" w:space="0" w:color="auto"/>
            <w:right w:val="none" w:sz="0" w:space="0" w:color="auto"/>
          </w:divBdr>
        </w:div>
        <w:div w:id="1743600428">
          <w:marLeft w:val="640"/>
          <w:marRight w:val="0"/>
          <w:marTop w:val="0"/>
          <w:marBottom w:val="0"/>
          <w:divBdr>
            <w:top w:val="none" w:sz="0" w:space="0" w:color="auto"/>
            <w:left w:val="none" w:sz="0" w:space="0" w:color="auto"/>
            <w:bottom w:val="none" w:sz="0" w:space="0" w:color="auto"/>
            <w:right w:val="none" w:sz="0" w:space="0" w:color="auto"/>
          </w:divBdr>
        </w:div>
        <w:div w:id="1686135004">
          <w:marLeft w:val="640"/>
          <w:marRight w:val="0"/>
          <w:marTop w:val="0"/>
          <w:marBottom w:val="0"/>
          <w:divBdr>
            <w:top w:val="none" w:sz="0" w:space="0" w:color="auto"/>
            <w:left w:val="none" w:sz="0" w:space="0" w:color="auto"/>
            <w:bottom w:val="none" w:sz="0" w:space="0" w:color="auto"/>
            <w:right w:val="none" w:sz="0" w:space="0" w:color="auto"/>
          </w:divBdr>
        </w:div>
        <w:div w:id="599026933">
          <w:marLeft w:val="640"/>
          <w:marRight w:val="0"/>
          <w:marTop w:val="0"/>
          <w:marBottom w:val="0"/>
          <w:divBdr>
            <w:top w:val="none" w:sz="0" w:space="0" w:color="auto"/>
            <w:left w:val="none" w:sz="0" w:space="0" w:color="auto"/>
            <w:bottom w:val="none" w:sz="0" w:space="0" w:color="auto"/>
            <w:right w:val="none" w:sz="0" w:space="0" w:color="auto"/>
          </w:divBdr>
        </w:div>
        <w:div w:id="242645160">
          <w:marLeft w:val="640"/>
          <w:marRight w:val="0"/>
          <w:marTop w:val="0"/>
          <w:marBottom w:val="0"/>
          <w:divBdr>
            <w:top w:val="none" w:sz="0" w:space="0" w:color="auto"/>
            <w:left w:val="none" w:sz="0" w:space="0" w:color="auto"/>
            <w:bottom w:val="none" w:sz="0" w:space="0" w:color="auto"/>
            <w:right w:val="none" w:sz="0" w:space="0" w:color="auto"/>
          </w:divBdr>
        </w:div>
        <w:div w:id="1000232583">
          <w:marLeft w:val="640"/>
          <w:marRight w:val="0"/>
          <w:marTop w:val="0"/>
          <w:marBottom w:val="0"/>
          <w:divBdr>
            <w:top w:val="none" w:sz="0" w:space="0" w:color="auto"/>
            <w:left w:val="none" w:sz="0" w:space="0" w:color="auto"/>
            <w:bottom w:val="none" w:sz="0" w:space="0" w:color="auto"/>
            <w:right w:val="none" w:sz="0" w:space="0" w:color="auto"/>
          </w:divBdr>
        </w:div>
        <w:div w:id="546255778">
          <w:marLeft w:val="640"/>
          <w:marRight w:val="0"/>
          <w:marTop w:val="0"/>
          <w:marBottom w:val="0"/>
          <w:divBdr>
            <w:top w:val="none" w:sz="0" w:space="0" w:color="auto"/>
            <w:left w:val="none" w:sz="0" w:space="0" w:color="auto"/>
            <w:bottom w:val="none" w:sz="0" w:space="0" w:color="auto"/>
            <w:right w:val="none" w:sz="0" w:space="0" w:color="auto"/>
          </w:divBdr>
        </w:div>
        <w:div w:id="1089697477">
          <w:marLeft w:val="640"/>
          <w:marRight w:val="0"/>
          <w:marTop w:val="0"/>
          <w:marBottom w:val="0"/>
          <w:divBdr>
            <w:top w:val="none" w:sz="0" w:space="0" w:color="auto"/>
            <w:left w:val="none" w:sz="0" w:space="0" w:color="auto"/>
            <w:bottom w:val="none" w:sz="0" w:space="0" w:color="auto"/>
            <w:right w:val="none" w:sz="0" w:space="0" w:color="auto"/>
          </w:divBdr>
        </w:div>
      </w:divsChild>
    </w:div>
    <w:div w:id="756096136">
      <w:bodyDiv w:val="1"/>
      <w:marLeft w:val="0"/>
      <w:marRight w:val="0"/>
      <w:marTop w:val="0"/>
      <w:marBottom w:val="0"/>
      <w:divBdr>
        <w:top w:val="none" w:sz="0" w:space="0" w:color="auto"/>
        <w:left w:val="none" w:sz="0" w:space="0" w:color="auto"/>
        <w:bottom w:val="none" w:sz="0" w:space="0" w:color="auto"/>
        <w:right w:val="none" w:sz="0" w:space="0" w:color="auto"/>
      </w:divBdr>
      <w:divsChild>
        <w:div w:id="494997837">
          <w:marLeft w:val="640"/>
          <w:marRight w:val="0"/>
          <w:marTop w:val="0"/>
          <w:marBottom w:val="0"/>
          <w:divBdr>
            <w:top w:val="none" w:sz="0" w:space="0" w:color="auto"/>
            <w:left w:val="none" w:sz="0" w:space="0" w:color="auto"/>
            <w:bottom w:val="none" w:sz="0" w:space="0" w:color="auto"/>
            <w:right w:val="none" w:sz="0" w:space="0" w:color="auto"/>
          </w:divBdr>
        </w:div>
        <w:div w:id="47530465">
          <w:marLeft w:val="640"/>
          <w:marRight w:val="0"/>
          <w:marTop w:val="0"/>
          <w:marBottom w:val="0"/>
          <w:divBdr>
            <w:top w:val="none" w:sz="0" w:space="0" w:color="auto"/>
            <w:left w:val="none" w:sz="0" w:space="0" w:color="auto"/>
            <w:bottom w:val="none" w:sz="0" w:space="0" w:color="auto"/>
            <w:right w:val="none" w:sz="0" w:space="0" w:color="auto"/>
          </w:divBdr>
        </w:div>
        <w:div w:id="262962469">
          <w:marLeft w:val="640"/>
          <w:marRight w:val="0"/>
          <w:marTop w:val="0"/>
          <w:marBottom w:val="0"/>
          <w:divBdr>
            <w:top w:val="none" w:sz="0" w:space="0" w:color="auto"/>
            <w:left w:val="none" w:sz="0" w:space="0" w:color="auto"/>
            <w:bottom w:val="none" w:sz="0" w:space="0" w:color="auto"/>
            <w:right w:val="none" w:sz="0" w:space="0" w:color="auto"/>
          </w:divBdr>
        </w:div>
        <w:div w:id="2056392178">
          <w:marLeft w:val="640"/>
          <w:marRight w:val="0"/>
          <w:marTop w:val="0"/>
          <w:marBottom w:val="0"/>
          <w:divBdr>
            <w:top w:val="none" w:sz="0" w:space="0" w:color="auto"/>
            <w:left w:val="none" w:sz="0" w:space="0" w:color="auto"/>
            <w:bottom w:val="none" w:sz="0" w:space="0" w:color="auto"/>
            <w:right w:val="none" w:sz="0" w:space="0" w:color="auto"/>
          </w:divBdr>
        </w:div>
        <w:div w:id="2069572642">
          <w:marLeft w:val="640"/>
          <w:marRight w:val="0"/>
          <w:marTop w:val="0"/>
          <w:marBottom w:val="0"/>
          <w:divBdr>
            <w:top w:val="none" w:sz="0" w:space="0" w:color="auto"/>
            <w:left w:val="none" w:sz="0" w:space="0" w:color="auto"/>
            <w:bottom w:val="none" w:sz="0" w:space="0" w:color="auto"/>
            <w:right w:val="none" w:sz="0" w:space="0" w:color="auto"/>
          </w:divBdr>
        </w:div>
        <w:div w:id="2130932592">
          <w:marLeft w:val="640"/>
          <w:marRight w:val="0"/>
          <w:marTop w:val="0"/>
          <w:marBottom w:val="0"/>
          <w:divBdr>
            <w:top w:val="none" w:sz="0" w:space="0" w:color="auto"/>
            <w:left w:val="none" w:sz="0" w:space="0" w:color="auto"/>
            <w:bottom w:val="none" w:sz="0" w:space="0" w:color="auto"/>
            <w:right w:val="none" w:sz="0" w:space="0" w:color="auto"/>
          </w:divBdr>
        </w:div>
        <w:div w:id="824275119">
          <w:marLeft w:val="640"/>
          <w:marRight w:val="0"/>
          <w:marTop w:val="0"/>
          <w:marBottom w:val="0"/>
          <w:divBdr>
            <w:top w:val="none" w:sz="0" w:space="0" w:color="auto"/>
            <w:left w:val="none" w:sz="0" w:space="0" w:color="auto"/>
            <w:bottom w:val="none" w:sz="0" w:space="0" w:color="auto"/>
            <w:right w:val="none" w:sz="0" w:space="0" w:color="auto"/>
          </w:divBdr>
        </w:div>
        <w:div w:id="462163236">
          <w:marLeft w:val="640"/>
          <w:marRight w:val="0"/>
          <w:marTop w:val="0"/>
          <w:marBottom w:val="0"/>
          <w:divBdr>
            <w:top w:val="none" w:sz="0" w:space="0" w:color="auto"/>
            <w:left w:val="none" w:sz="0" w:space="0" w:color="auto"/>
            <w:bottom w:val="none" w:sz="0" w:space="0" w:color="auto"/>
            <w:right w:val="none" w:sz="0" w:space="0" w:color="auto"/>
          </w:divBdr>
        </w:div>
        <w:div w:id="452677363">
          <w:marLeft w:val="640"/>
          <w:marRight w:val="0"/>
          <w:marTop w:val="0"/>
          <w:marBottom w:val="0"/>
          <w:divBdr>
            <w:top w:val="none" w:sz="0" w:space="0" w:color="auto"/>
            <w:left w:val="none" w:sz="0" w:space="0" w:color="auto"/>
            <w:bottom w:val="none" w:sz="0" w:space="0" w:color="auto"/>
            <w:right w:val="none" w:sz="0" w:space="0" w:color="auto"/>
          </w:divBdr>
        </w:div>
        <w:div w:id="1906649304">
          <w:marLeft w:val="640"/>
          <w:marRight w:val="0"/>
          <w:marTop w:val="0"/>
          <w:marBottom w:val="0"/>
          <w:divBdr>
            <w:top w:val="none" w:sz="0" w:space="0" w:color="auto"/>
            <w:left w:val="none" w:sz="0" w:space="0" w:color="auto"/>
            <w:bottom w:val="none" w:sz="0" w:space="0" w:color="auto"/>
            <w:right w:val="none" w:sz="0" w:space="0" w:color="auto"/>
          </w:divBdr>
        </w:div>
        <w:div w:id="1439518647">
          <w:marLeft w:val="640"/>
          <w:marRight w:val="0"/>
          <w:marTop w:val="0"/>
          <w:marBottom w:val="0"/>
          <w:divBdr>
            <w:top w:val="none" w:sz="0" w:space="0" w:color="auto"/>
            <w:left w:val="none" w:sz="0" w:space="0" w:color="auto"/>
            <w:bottom w:val="none" w:sz="0" w:space="0" w:color="auto"/>
            <w:right w:val="none" w:sz="0" w:space="0" w:color="auto"/>
          </w:divBdr>
        </w:div>
        <w:div w:id="1912736320">
          <w:marLeft w:val="640"/>
          <w:marRight w:val="0"/>
          <w:marTop w:val="0"/>
          <w:marBottom w:val="0"/>
          <w:divBdr>
            <w:top w:val="none" w:sz="0" w:space="0" w:color="auto"/>
            <w:left w:val="none" w:sz="0" w:space="0" w:color="auto"/>
            <w:bottom w:val="none" w:sz="0" w:space="0" w:color="auto"/>
            <w:right w:val="none" w:sz="0" w:space="0" w:color="auto"/>
          </w:divBdr>
        </w:div>
        <w:div w:id="686443943">
          <w:marLeft w:val="640"/>
          <w:marRight w:val="0"/>
          <w:marTop w:val="0"/>
          <w:marBottom w:val="0"/>
          <w:divBdr>
            <w:top w:val="none" w:sz="0" w:space="0" w:color="auto"/>
            <w:left w:val="none" w:sz="0" w:space="0" w:color="auto"/>
            <w:bottom w:val="none" w:sz="0" w:space="0" w:color="auto"/>
            <w:right w:val="none" w:sz="0" w:space="0" w:color="auto"/>
          </w:divBdr>
        </w:div>
        <w:div w:id="223689259">
          <w:marLeft w:val="640"/>
          <w:marRight w:val="0"/>
          <w:marTop w:val="0"/>
          <w:marBottom w:val="0"/>
          <w:divBdr>
            <w:top w:val="none" w:sz="0" w:space="0" w:color="auto"/>
            <w:left w:val="none" w:sz="0" w:space="0" w:color="auto"/>
            <w:bottom w:val="none" w:sz="0" w:space="0" w:color="auto"/>
            <w:right w:val="none" w:sz="0" w:space="0" w:color="auto"/>
          </w:divBdr>
        </w:div>
        <w:div w:id="538516084">
          <w:marLeft w:val="640"/>
          <w:marRight w:val="0"/>
          <w:marTop w:val="0"/>
          <w:marBottom w:val="0"/>
          <w:divBdr>
            <w:top w:val="none" w:sz="0" w:space="0" w:color="auto"/>
            <w:left w:val="none" w:sz="0" w:space="0" w:color="auto"/>
            <w:bottom w:val="none" w:sz="0" w:space="0" w:color="auto"/>
            <w:right w:val="none" w:sz="0" w:space="0" w:color="auto"/>
          </w:divBdr>
        </w:div>
        <w:div w:id="640647107">
          <w:marLeft w:val="640"/>
          <w:marRight w:val="0"/>
          <w:marTop w:val="0"/>
          <w:marBottom w:val="0"/>
          <w:divBdr>
            <w:top w:val="none" w:sz="0" w:space="0" w:color="auto"/>
            <w:left w:val="none" w:sz="0" w:space="0" w:color="auto"/>
            <w:bottom w:val="none" w:sz="0" w:space="0" w:color="auto"/>
            <w:right w:val="none" w:sz="0" w:space="0" w:color="auto"/>
          </w:divBdr>
        </w:div>
        <w:div w:id="50274448">
          <w:marLeft w:val="640"/>
          <w:marRight w:val="0"/>
          <w:marTop w:val="0"/>
          <w:marBottom w:val="0"/>
          <w:divBdr>
            <w:top w:val="none" w:sz="0" w:space="0" w:color="auto"/>
            <w:left w:val="none" w:sz="0" w:space="0" w:color="auto"/>
            <w:bottom w:val="none" w:sz="0" w:space="0" w:color="auto"/>
            <w:right w:val="none" w:sz="0" w:space="0" w:color="auto"/>
          </w:divBdr>
        </w:div>
        <w:div w:id="133983713">
          <w:marLeft w:val="640"/>
          <w:marRight w:val="0"/>
          <w:marTop w:val="0"/>
          <w:marBottom w:val="0"/>
          <w:divBdr>
            <w:top w:val="none" w:sz="0" w:space="0" w:color="auto"/>
            <w:left w:val="none" w:sz="0" w:space="0" w:color="auto"/>
            <w:bottom w:val="none" w:sz="0" w:space="0" w:color="auto"/>
            <w:right w:val="none" w:sz="0" w:space="0" w:color="auto"/>
          </w:divBdr>
        </w:div>
        <w:div w:id="1662612376">
          <w:marLeft w:val="640"/>
          <w:marRight w:val="0"/>
          <w:marTop w:val="0"/>
          <w:marBottom w:val="0"/>
          <w:divBdr>
            <w:top w:val="none" w:sz="0" w:space="0" w:color="auto"/>
            <w:left w:val="none" w:sz="0" w:space="0" w:color="auto"/>
            <w:bottom w:val="none" w:sz="0" w:space="0" w:color="auto"/>
            <w:right w:val="none" w:sz="0" w:space="0" w:color="auto"/>
          </w:divBdr>
        </w:div>
        <w:div w:id="208300361">
          <w:marLeft w:val="640"/>
          <w:marRight w:val="0"/>
          <w:marTop w:val="0"/>
          <w:marBottom w:val="0"/>
          <w:divBdr>
            <w:top w:val="none" w:sz="0" w:space="0" w:color="auto"/>
            <w:left w:val="none" w:sz="0" w:space="0" w:color="auto"/>
            <w:bottom w:val="none" w:sz="0" w:space="0" w:color="auto"/>
            <w:right w:val="none" w:sz="0" w:space="0" w:color="auto"/>
          </w:divBdr>
        </w:div>
        <w:div w:id="1741438910">
          <w:marLeft w:val="640"/>
          <w:marRight w:val="0"/>
          <w:marTop w:val="0"/>
          <w:marBottom w:val="0"/>
          <w:divBdr>
            <w:top w:val="none" w:sz="0" w:space="0" w:color="auto"/>
            <w:left w:val="none" w:sz="0" w:space="0" w:color="auto"/>
            <w:bottom w:val="none" w:sz="0" w:space="0" w:color="auto"/>
            <w:right w:val="none" w:sz="0" w:space="0" w:color="auto"/>
          </w:divBdr>
        </w:div>
        <w:div w:id="1989044965">
          <w:marLeft w:val="640"/>
          <w:marRight w:val="0"/>
          <w:marTop w:val="0"/>
          <w:marBottom w:val="0"/>
          <w:divBdr>
            <w:top w:val="none" w:sz="0" w:space="0" w:color="auto"/>
            <w:left w:val="none" w:sz="0" w:space="0" w:color="auto"/>
            <w:bottom w:val="none" w:sz="0" w:space="0" w:color="auto"/>
            <w:right w:val="none" w:sz="0" w:space="0" w:color="auto"/>
          </w:divBdr>
        </w:div>
        <w:div w:id="1847094141">
          <w:marLeft w:val="640"/>
          <w:marRight w:val="0"/>
          <w:marTop w:val="0"/>
          <w:marBottom w:val="0"/>
          <w:divBdr>
            <w:top w:val="none" w:sz="0" w:space="0" w:color="auto"/>
            <w:left w:val="none" w:sz="0" w:space="0" w:color="auto"/>
            <w:bottom w:val="none" w:sz="0" w:space="0" w:color="auto"/>
            <w:right w:val="none" w:sz="0" w:space="0" w:color="auto"/>
          </w:divBdr>
        </w:div>
        <w:div w:id="610091799">
          <w:marLeft w:val="640"/>
          <w:marRight w:val="0"/>
          <w:marTop w:val="0"/>
          <w:marBottom w:val="0"/>
          <w:divBdr>
            <w:top w:val="none" w:sz="0" w:space="0" w:color="auto"/>
            <w:left w:val="none" w:sz="0" w:space="0" w:color="auto"/>
            <w:bottom w:val="none" w:sz="0" w:space="0" w:color="auto"/>
            <w:right w:val="none" w:sz="0" w:space="0" w:color="auto"/>
          </w:divBdr>
        </w:div>
        <w:div w:id="2006787399">
          <w:marLeft w:val="640"/>
          <w:marRight w:val="0"/>
          <w:marTop w:val="0"/>
          <w:marBottom w:val="0"/>
          <w:divBdr>
            <w:top w:val="none" w:sz="0" w:space="0" w:color="auto"/>
            <w:left w:val="none" w:sz="0" w:space="0" w:color="auto"/>
            <w:bottom w:val="none" w:sz="0" w:space="0" w:color="auto"/>
            <w:right w:val="none" w:sz="0" w:space="0" w:color="auto"/>
          </w:divBdr>
        </w:div>
        <w:div w:id="275333920">
          <w:marLeft w:val="640"/>
          <w:marRight w:val="0"/>
          <w:marTop w:val="0"/>
          <w:marBottom w:val="0"/>
          <w:divBdr>
            <w:top w:val="none" w:sz="0" w:space="0" w:color="auto"/>
            <w:left w:val="none" w:sz="0" w:space="0" w:color="auto"/>
            <w:bottom w:val="none" w:sz="0" w:space="0" w:color="auto"/>
            <w:right w:val="none" w:sz="0" w:space="0" w:color="auto"/>
          </w:divBdr>
        </w:div>
        <w:div w:id="1336226286">
          <w:marLeft w:val="640"/>
          <w:marRight w:val="0"/>
          <w:marTop w:val="0"/>
          <w:marBottom w:val="0"/>
          <w:divBdr>
            <w:top w:val="none" w:sz="0" w:space="0" w:color="auto"/>
            <w:left w:val="none" w:sz="0" w:space="0" w:color="auto"/>
            <w:bottom w:val="none" w:sz="0" w:space="0" w:color="auto"/>
            <w:right w:val="none" w:sz="0" w:space="0" w:color="auto"/>
          </w:divBdr>
        </w:div>
        <w:div w:id="1504081580">
          <w:marLeft w:val="640"/>
          <w:marRight w:val="0"/>
          <w:marTop w:val="0"/>
          <w:marBottom w:val="0"/>
          <w:divBdr>
            <w:top w:val="none" w:sz="0" w:space="0" w:color="auto"/>
            <w:left w:val="none" w:sz="0" w:space="0" w:color="auto"/>
            <w:bottom w:val="none" w:sz="0" w:space="0" w:color="auto"/>
            <w:right w:val="none" w:sz="0" w:space="0" w:color="auto"/>
          </w:divBdr>
        </w:div>
        <w:div w:id="2118061360">
          <w:marLeft w:val="640"/>
          <w:marRight w:val="0"/>
          <w:marTop w:val="0"/>
          <w:marBottom w:val="0"/>
          <w:divBdr>
            <w:top w:val="none" w:sz="0" w:space="0" w:color="auto"/>
            <w:left w:val="none" w:sz="0" w:space="0" w:color="auto"/>
            <w:bottom w:val="none" w:sz="0" w:space="0" w:color="auto"/>
            <w:right w:val="none" w:sz="0" w:space="0" w:color="auto"/>
          </w:divBdr>
        </w:div>
        <w:div w:id="1510099436">
          <w:marLeft w:val="640"/>
          <w:marRight w:val="0"/>
          <w:marTop w:val="0"/>
          <w:marBottom w:val="0"/>
          <w:divBdr>
            <w:top w:val="none" w:sz="0" w:space="0" w:color="auto"/>
            <w:left w:val="none" w:sz="0" w:space="0" w:color="auto"/>
            <w:bottom w:val="none" w:sz="0" w:space="0" w:color="auto"/>
            <w:right w:val="none" w:sz="0" w:space="0" w:color="auto"/>
          </w:divBdr>
        </w:div>
        <w:div w:id="1629244755">
          <w:marLeft w:val="640"/>
          <w:marRight w:val="0"/>
          <w:marTop w:val="0"/>
          <w:marBottom w:val="0"/>
          <w:divBdr>
            <w:top w:val="none" w:sz="0" w:space="0" w:color="auto"/>
            <w:left w:val="none" w:sz="0" w:space="0" w:color="auto"/>
            <w:bottom w:val="none" w:sz="0" w:space="0" w:color="auto"/>
            <w:right w:val="none" w:sz="0" w:space="0" w:color="auto"/>
          </w:divBdr>
        </w:div>
        <w:div w:id="1903054457">
          <w:marLeft w:val="640"/>
          <w:marRight w:val="0"/>
          <w:marTop w:val="0"/>
          <w:marBottom w:val="0"/>
          <w:divBdr>
            <w:top w:val="none" w:sz="0" w:space="0" w:color="auto"/>
            <w:left w:val="none" w:sz="0" w:space="0" w:color="auto"/>
            <w:bottom w:val="none" w:sz="0" w:space="0" w:color="auto"/>
            <w:right w:val="none" w:sz="0" w:space="0" w:color="auto"/>
          </w:divBdr>
        </w:div>
        <w:div w:id="1012873326">
          <w:marLeft w:val="640"/>
          <w:marRight w:val="0"/>
          <w:marTop w:val="0"/>
          <w:marBottom w:val="0"/>
          <w:divBdr>
            <w:top w:val="none" w:sz="0" w:space="0" w:color="auto"/>
            <w:left w:val="none" w:sz="0" w:space="0" w:color="auto"/>
            <w:bottom w:val="none" w:sz="0" w:space="0" w:color="auto"/>
            <w:right w:val="none" w:sz="0" w:space="0" w:color="auto"/>
          </w:divBdr>
        </w:div>
      </w:divsChild>
    </w:div>
    <w:div w:id="775750743">
      <w:bodyDiv w:val="1"/>
      <w:marLeft w:val="0"/>
      <w:marRight w:val="0"/>
      <w:marTop w:val="0"/>
      <w:marBottom w:val="0"/>
      <w:divBdr>
        <w:top w:val="none" w:sz="0" w:space="0" w:color="auto"/>
        <w:left w:val="none" w:sz="0" w:space="0" w:color="auto"/>
        <w:bottom w:val="none" w:sz="0" w:space="0" w:color="auto"/>
        <w:right w:val="none" w:sz="0" w:space="0" w:color="auto"/>
      </w:divBdr>
      <w:divsChild>
        <w:div w:id="1681271662">
          <w:marLeft w:val="640"/>
          <w:marRight w:val="0"/>
          <w:marTop w:val="0"/>
          <w:marBottom w:val="0"/>
          <w:divBdr>
            <w:top w:val="none" w:sz="0" w:space="0" w:color="auto"/>
            <w:left w:val="none" w:sz="0" w:space="0" w:color="auto"/>
            <w:bottom w:val="none" w:sz="0" w:space="0" w:color="auto"/>
            <w:right w:val="none" w:sz="0" w:space="0" w:color="auto"/>
          </w:divBdr>
        </w:div>
        <w:div w:id="877662374">
          <w:marLeft w:val="640"/>
          <w:marRight w:val="0"/>
          <w:marTop w:val="0"/>
          <w:marBottom w:val="0"/>
          <w:divBdr>
            <w:top w:val="none" w:sz="0" w:space="0" w:color="auto"/>
            <w:left w:val="none" w:sz="0" w:space="0" w:color="auto"/>
            <w:bottom w:val="none" w:sz="0" w:space="0" w:color="auto"/>
            <w:right w:val="none" w:sz="0" w:space="0" w:color="auto"/>
          </w:divBdr>
        </w:div>
        <w:div w:id="1127355114">
          <w:marLeft w:val="640"/>
          <w:marRight w:val="0"/>
          <w:marTop w:val="0"/>
          <w:marBottom w:val="0"/>
          <w:divBdr>
            <w:top w:val="none" w:sz="0" w:space="0" w:color="auto"/>
            <w:left w:val="none" w:sz="0" w:space="0" w:color="auto"/>
            <w:bottom w:val="none" w:sz="0" w:space="0" w:color="auto"/>
            <w:right w:val="none" w:sz="0" w:space="0" w:color="auto"/>
          </w:divBdr>
        </w:div>
        <w:div w:id="1661500578">
          <w:marLeft w:val="640"/>
          <w:marRight w:val="0"/>
          <w:marTop w:val="0"/>
          <w:marBottom w:val="0"/>
          <w:divBdr>
            <w:top w:val="none" w:sz="0" w:space="0" w:color="auto"/>
            <w:left w:val="none" w:sz="0" w:space="0" w:color="auto"/>
            <w:bottom w:val="none" w:sz="0" w:space="0" w:color="auto"/>
            <w:right w:val="none" w:sz="0" w:space="0" w:color="auto"/>
          </w:divBdr>
        </w:div>
        <w:div w:id="1225751053">
          <w:marLeft w:val="640"/>
          <w:marRight w:val="0"/>
          <w:marTop w:val="0"/>
          <w:marBottom w:val="0"/>
          <w:divBdr>
            <w:top w:val="none" w:sz="0" w:space="0" w:color="auto"/>
            <w:left w:val="none" w:sz="0" w:space="0" w:color="auto"/>
            <w:bottom w:val="none" w:sz="0" w:space="0" w:color="auto"/>
            <w:right w:val="none" w:sz="0" w:space="0" w:color="auto"/>
          </w:divBdr>
        </w:div>
        <w:div w:id="275870937">
          <w:marLeft w:val="640"/>
          <w:marRight w:val="0"/>
          <w:marTop w:val="0"/>
          <w:marBottom w:val="0"/>
          <w:divBdr>
            <w:top w:val="none" w:sz="0" w:space="0" w:color="auto"/>
            <w:left w:val="none" w:sz="0" w:space="0" w:color="auto"/>
            <w:bottom w:val="none" w:sz="0" w:space="0" w:color="auto"/>
            <w:right w:val="none" w:sz="0" w:space="0" w:color="auto"/>
          </w:divBdr>
        </w:div>
        <w:div w:id="877738980">
          <w:marLeft w:val="640"/>
          <w:marRight w:val="0"/>
          <w:marTop w:val="0"/>
          <w:marBottom w:val="0"/>
          <w:divBdr>
            <w:top w:val="none" w:sz="0" w:space="0" w:color="auto"/>
            <w:left w:val="none" w:sz="0" w:space="0" w:color="auto"/>
            <w:bottom w:val="none" w:sz="0" w:space="0" w:color="auto"/>
            <w:right w:val="none" w:sz="0" w:space="0" w:color="auto"/>
          </w:divBdr>
        </w:div>
        <w:div w:id="1933463644">
          <w:marLeft w:val="640"/>
          <w:marRight w:val="0"/>
          <w:marTop w:val="0"/>
          <w:marBottom w:val="0"/>
          <w:divBdr>
            <w:top w:val="none" w:sz="0" w:space="0" w:color="auto"/>
            <w:left w:val="none" w:sz="0" w:space="0" w:color="auto"/>
            <w:bottom w:val="none" w:sz="0" w:space="0" w:color="auto"/>
            <w:right w:val="none" w:sz="0" w:space="0" w:color="auto"/>
          </w:divBdr>
        </w:div>
        <w:div w:id="627275995">
          <w:marLeft w:val="640"/>
          <w:marRight w:val="0"/>
          <w:marTop w:val="0"/>
          <w:marBottom w:val="0"/>
          <w:divBdr>
            <w:top w:val="none" w:sz="0" w:space="0" w:color="auto"/>
            <w:left w:val="none" w:sz="0" w:space="0" w:color="auto"/>
            <w:bottom w:val="none" w:sz="0" w:space="0" w:color="auto"/>
            <w:right w:val="none" w:sz="0" w:space="0" w:color="auto"/>
          </w:divBdr>
        </w:div>
        <w:div w:id="525022383">
          <w:marLeft w:val="640"/>
          <w:marRight w:val="0"/>
          <w:marTop w:val="0"/>
          <w:marBottom w:val="0"/>
          <w:divBdr>
            <w:top w:val="none" w:sz="0" w:space="0" w:color="auto"/>
            <w:left w:val="none" w:sz="0" w:space="0" w:color="auto"/>
            <w:bottom w:val="none" w:sz="0" w:space="0" w:color="auto"/>
            <w:right w:val="none" w:sz="0" w:space="0" w:color="auto"/>
          </w:divBdr>
        </w:div>
        <w:div w:id="2086953554">
          <w:marLeft w:val="640"/>
          <w:marRight w:val="0"/>
          <w:marTop w:val="0"/>
          <w:marBottom w:val="0"/>
          <w:divBdr>
            <w:top w:val="none" w:sz="0" w:space="0" w:color="auto"/>
            <w:left w:val="none" w:sz="0" w:space="0" w:color="auto"/>
            <w:bottom w:val="none" w:sz="0" w:space="0" w:color="auto"/>
            <w:right w:val="none" w:sz="0" w:space="0" w:color="auto"/>
          </w:divBdr>
        </w:div>
        <w:div w:id="1975717362">
          <w:marLeft w:val="640"/>
          <w:marRight w:val="0"/>
          <w:marTop w:val="0"/>
          <w:marBottom w:val="0"/>
          <w:divBdr>
            <w:top w:val="none" w:sz="0" w:space="0" w:color="auto"/>
            <w:left w:val="none" w:sz="0" w:space="0" w:color="auto"/>
            <w:bottom w:val="none" w:sz="0" w:space="0" w:color="auto"/>
            <w:right w:val="none" w:sz="0" w:space="0" w:color="auto"/>
          </w:divBdr>
        </w:div>
        <w:div w:id="2041316626">
          <w:marLeft w:val="640"/>
          <w:marRight w:val="0"/>
          <w:marTop w:val="0"/>
          <w:marBottom w:val="0"/>
          <w:divBdr>
            <w:top w:val="none" w:sz="0" w:space="0" w:color="auto"/>
            <w:left w:val="none" w:sz="0" w:space="0" w:color="auto"/>
            <w:bottom w:val="none" w:sz="0" w:space="0" w:color="auto"/>
            <w:right w:val="none" w:sz="0" w:space="0" w:color="auto"/>
          </w:divBdr>
        </w:div>
        <w:div w:id="1000430627">
          <w:marLeft w:val="640"/>
          <w:marRight w:val="0"/>
          <w:marTop w:val="0"/>
          <w:marBottom w:val="0"/>
          <w:divBdr>
            <w:top w:val="none" w:sz="0" w:space="0" w:color="auto"/>
            <w:left w:val="none" w:sz="0" w:space="0" w:color="auto"/>
            <w:bottom w:val="none" w:sz="0" w:space="0" w:color="auto"/>
            <w:right w:val="none" w:sz="0" w:space="0" w:color="auto"/>
          </w:divBdr>
        </w:div>
        <w:div w:id="404377847">
          <w:marLeft w:val="640"/>
          <w:marRight w:val="0"/>
          <w:marTop w:val="0"/>
          <w:marBottom w:val="0"/>
          <w:divBdr>
            <w:top w:val="none" w:sz="0" w:space="0" w:color="auto"/>
            <w:left w:val="none" w:sz="0" w:space="0" w:color="auto"/>
            <w:bottom w:val="none" w:sz="0" w:space="0" w:color="auto"/>
            <w:right w:val="none" w:sz="0" w:space="0" w:color="auto"/>
          </w:divBdr>
        </w:div>
        <w:div w:id="1978683675">
          <w:marLeft w:val="640"/>
          <w:marRight w:val="0"/>
          <w:marTop w:val="0"/>
          <w:marBottom w:val="0"/>
          <w:divBdr>
            <w:top w:val="none" w:sz="0" w:space="0" w:color="auto"/>
            <w:left w:val="none" w:sz="0" w:space="0" w:color="auto"/>
            <w:bottom w:val="none" w:sz="0" w:space="0" w:color="auto"/>
            <w:right w:val="none" w:sz="0" w:space="0" w:color="auto"/>
          </w:divBdr>
        </w:div>
        <w:div w:id="858853877">
          <w:marLeft w:val="640"/>
          <w:marRight w:val="0"/>
          <w:marTop w:val="0"/>
          <w:marBottom w:val="0"/>
          <w:divBdr>
            <w:top w:val="none" w:sz="0" w:space="0" w:color="auto"/>
            <w:left w:val="none" w:sz="0" w:space="0" w:color="auto"/>
            <w:bottom w:val="none" w:sz="0" w:space="0" w:color="auto"/>
            <w:right w:val="none" w:sz="0" w:space="0" w:color="auto"/>
          </w:divBdr>
        </w:div>
        <w:div w:id="2104375251">
          <w:marLeft w:val="640"/>
          <w:marRight w:val="0"/>
          <w:marTop w:val="0"/>
          <w:marBottom w:val="0"/>
          <w:divBdr>
            <w:top w:val="none" w:sz="0" w:space="0" w:color="auto"/>
            <w:left w:val="none" w:sz="0" w:space="0" w:color="auto"/>
            <w:bottom w:val="none" w:sz="0" w:space="0" w:color="auto"/>
            <w:right w:val="none" w:sz="0" w:space="0" w:color="auto"/>
          </w:divBdr>
        </w:div>
        <w:div w:id="118495295">
          <w:marLeft w:val="640"/>
          <w:marRight w:val="0"/>
          <w:marTop w:val="0"/>
          <w:marBottom w:val="0"/>
          <w:divBdr>
            <w:top w:val="none" w:sz="0" w:space="0" w:color="auto"/>
            <w:left w:val="none" w:sz="0" w:space="0" w:color="auto"/>
            <w:bottom w:val="none" w:sz="0" w:space="0" w:color="auto"/>
            <w:right w:val="none" w:sz="0" w:space="0" w:color="auto"/>
          </w:divBdr>
        </w:div>
        <w:div w:id="865364729">
          <w:marLeft w:val="640"/>
          <w:marRight w:val="0"/>
          <w:marTop w:val="0"/>
          <w:marBottom w:val="0"/>
          <w:divBdr>
            <w:top w:val="none" w:sz="0" w:space="0" w:color="auto"/>
            <w:left w:val="none" w:sz="0" w:space="0" w:color="auto"/>
            <w:bottom w:val="none" w:sz="0" w:space="0" w:color="auto"/>
            <w:right w:val="none" w:sz="0" w:space="0" w:color="auto"/>
          </w:divBdr>
        </w:div>
        <w:div w:id="508913363">
          <w:marLeft w:val="640"/>
          <w:marRight w:val="0"/>
          <w:marTop w:val="0"/>
          <w:marBottom w:val="0"/>
          <w:divBdr>
            <w:top w:val="none" w:sz="0" w:space="0" w:color="auto"/>
            <w:left w:val="none" w:sz="0" w:space="0" w:color="auto"/>
            <w:bottom w:val="none" w:sz="0" w:space="0" w:color="auto"/>
            <w:right w:val="none" w:sz="0" w:space="0" w:color="auto"/>
          </w:divBdr>
        </w:div>
        <w:div w:id="1822696009">
          <w:marLeft w:val="640"/>
          <w:marRight w:val="0"/>
          <w:marTop w:val="0"/>
          <w:marBottom w:val="0"/>
          <w:divBdr>
            <w:top w:val="none" w:sz="0" w:space="0" w:color="auto"/>
            <w:left w:val="none" w:sz="0" w:space="0" w:color="auto"/>
            <w:bottom w:val="none" w:sz="0" w:space="0" w:color="auto"/>
            <w:right w:val="none" w:sz="0" w:space="0" w:color="auto"/>
          </w:divBdr>
        </w:div>
        <w:div w:id="1934430454">
          <w:marLeft w:val="640"/>
          <w:marRight w:val="0"/>
          <w:marTop w:val="0"/>
          <w:marBottom w:val="0"/>
          <w:divBdr>
            <w:top w:val="none" w:sz="0" w:space="0" w:color="auto"/>
            <w:left w:val="none" w:sz="0" w:space="0" w:color="auto"/>
            <w:bottom w:val="none" w:sz="0" w:space="0" w:color="auto"/>
            <w:right w:val="none" w:sz="0" w:space="0" w:color="auto"/>
          </w:divBdr>
        </w:div>
        <w:div w:id="2054843383">
          <w:marLeft w:val="640"/>
          <w:marRight w:val="0"/>
          <w:marTop w:val="0"/>
          <w:marBottom w:val="0"/>
          <w:divBdr>
            <w:top w:val="none" w:sz="0" w:space="0" w:color="auto"/>
            <w:left w:val="none" w:sz="0" w:space="0" w:color="auto"/>
            <w:bottom w:val="none" w:sz="0" w:space="0" w:color="auto"/>
            <w:right w:val="none" w:sz="0" w:space="0" w:color="auto"/>
          </w:divBdr>
        </w:div>
        <w:div w:id="369769158">
          <w:marLeft w:val="640"/>
          <w:marRight w:val="0"/>
          <w:marTop w:val="0"/>
          <w:marBottom w:val="0"/>
          <w:divBdr>
            <w:top w:val="none" w:sz="0" w:space="0" w:color="auto"/>
            <w:left w:val="none" w:sz="0" w:space="0" w:color="auto"/>
            <w:bottom w:val="none" w:sz="0" w:space="0" w:color="auto"/>
            <w:right w:val="none" w:sz="0" w:space="0" w:color="auto"/>
          </w:divBdr>
        </w:div>
        <w:div w:id="1344279011">
          <w:marLeft w:val="640"/>
          <w:marRight w:val="0"/>
          <w:marTop w:val="0"/>
          <w:marBottom w:val="0"/>
          <w:divBdr>
            <w:top w:val="none" w:sz="0" w:space="0" w:color="auto"/>
            <w:left w:val="none" w:sz="0" w:space="0" w:color="auto"/>
            <w:bottom w:val="none" w:sz="0" w:space="0" w:color="auto"/>
            <w:right w:val="none" w:sz="0" w:space="0" w:color="auto"/>
          </w:divBdr>
        </w:div>
        <w:div w:id="2049065221">
          <w:marLeft w:val="640"/>
          <w:marRight w:val="0"/>
          <w:marTop w:val="0"/>
          <w:marBottom w:val="0"/>
          <w:divBdr>
            <w:top w:val="none" w:sz="0" w:space="0" w:color="auto"/>
            <w:left w:val="none" w:sz="0" w:space="0" w:color="auto"/>
            <w:bottom w:val="none" w:sz="0" w:space="0" w:color="auto"/>
            <w:right w:val="none" w:sz="0" w:space="0" w:color="auto"/>
          </w:divBdr>
        </w:div>
        <w:div w:id="2071270657">
          <w:marLeft w:val="640"/>
          <w:marRight w:val="0"/>
          <w:marTop w:val="0"/>
          <w:marBottom w:val="0"/>
          <w:divBdr>
            <w:top w:val="none" w:sz="0" w:space="0" w:color="auto"/>
            <w:left w:val="none" w:sz="0" w:space="0" w:color="auto"/>
            <w:bottom w:val="none" w:sz="0" w:space="0" w:color="auto"/>
            <w:right w:val="none" w:sz="0" w:space="0" w:color="auto"/>
          </w:divBdr>
        </w:div>
        <w:div w:id="1309169022">
          <w:marLeft w:val="640"/>
          <w:marRight w:val="0"/>
          <w:marTop w:val="0"/>
          <w:marBottom w:val="0"/>
          <w:divBdr>
            <w:top w:val="none" w:sz="0" w:space="0" w:color="auto"/>
            <w:left w:val="none" w:sz="0" w:space="0" w:color="auto"/>
            <w:bottom w:val="none" w:sz="0" w:space="0" w:color="auto"/>
            <w:right w:val="none" w:sz="0" w:space="0" w:color="auto"/>
          </w:divBdr>
        </w:div>
        <w:div w:id="1642534422">
          <w:marLeft w:val="640"/>
          <w:marRight w:val="0"/>
          <w:marTop w:val="0"/>
          <w:marBottom w:val="0"/>
          <w:divBdr>
            <w:top w:val="none" w:sz="0" w:space="0" w:color="auto"/>
            <w:left w:val="none" w:sz="0" w:space="0" w:color="auto"/>
            <w:bottom w:val="none" w:sz="0" w:space="0" w:color="auto"/>
            <w:right w:val="none" w:sz="0" w:space="0" w:color="auto"/>
          </w:divBdr>
        </w:div>
      </w:divsChild>
    </w:div>
    <w:div w:id="784616115">
      <w:bodyDiv w:val="1"/>
      <w:marLeft w:val="0"/>
      <w:marRight w:val="0"/>
      <w:marTop w:val="0"/>
      <w:marBottom w:val="0"/>
      <w:divBdr>
        <w:top w:val="none" w:sz="0" w:space="0" w:color="auto"/>
        <w:left w:val="none" w:sz="0" w:space="0" w:color="auto"/>
        <w:bottom w:val="none" w:sz="0" w:space="0" w:color="auto"/>
        <w:right w:val="none" w:sz="0" w:space="0" w:color="auto"/>
      </w:divBdr>
      <w:divsChild>
        <w:div w:id="290717714">
          <w:marLeft w:val="640"/>
          <w:marRight w:val="0"/>
          <w:marTop w:val="0"/>
          <w:marBottom w:val="0"/>
          <w:divBdr>
            <w:top w:val="none" w:sz="0" w:space="0" w:color="auto"/>
            <w:left w:val="none" w:sz="0" w:space="0" w:color="auto"/>
            <w:bottom w:val="none" w:sz="0" w:space="0" w:color="auto"/>
            <w:right w:val="none" w:sz="0" w:space="0" w:color="auto"/>
          </w:divBdr>
        </w:div>
        <w:div w:id="1368918917">
          <w:marLeft w:val="640"/>
          <w:marRight w:val="0"/>
          <w:marTop w:val="0"/>
          <w:marBottom w:val="0"/>
          <w:divBdr>
            <w:top w:val="none" w:sz="0" w:space="0" w:color="auto"/>
            <w:left w:val="none" w:sz="0" w:space="0" w:color="auto"/>
            <w:bottom w:val="none" w:sz="0" w:space="0" w:color="auto"/>
            <w:right w:val="none" w:sz="0" w:space="0" w:color="auto"/>
          </w:divBdr>
        </w:div>
        <w:div w:id="1209955824">
          <w:marLeft w:val="640"/>
          <w:marRight w:val="0"/>
          <w:marTop w:val="0"/>
          <w:marBottom w:val="0"/>
          <w:divBdr>
            <w:top w:val="none" w:sz="0" w:space="0" w:color="auto"/>
            <w:left w:val="none" w:sz="0" w:space="0" w:color="auto"/>
            <w:bottom w:val="none" w:sz="0" w:space="0" w:color="auto"/>
            <w:right w:val="none" w:sz="0" w:space="0" w:color="auto"/>
          </w:divBdr>
        </w:div>
        <w:div w:id="184638251">
          <w:marLeft w:val="640"/>
          <w:marRight w:val="0"/>
          <w:marTop w:val="0"/>
          <w:marBottom w:val="0"/>
          <w:divBdr>
            <w:top w:val="none" w:sz="0" w:space="0" w:color="auto"/>
            <w:left w:val="none" w:sz="0" w:space="0" w:color="auto"/>
            <w:bottom w:val="none" w:sz="0" w:space="0" w:color="auto"/>
            <w:right w:val="none" w:sz="0" w:space="0" w:color="auto"/>
          </w:divBdr>
        </w:div>
        <w:div w:id="1702247501">
          <w:marLeft w:val="640"/>
          <w:marRight w:val="0"/>
          <w:marTop w:val="0"/>
          <w:marBottom w:val="0"/>
          <w:divBdr>
            <w:top w:val="none" w:sz="0" w:space="0" w:color="auto"/>
            <w:left w:val="none" w:sz="0" w:space="0" w:color="auto"/>
            <w:bottom w:val="none" w:sz="0" w:space="0" w:color="auto"/>
            <w:right w:val="none" w:sz="0" w:space="0" w:color="auto"/>
          </w:divBdr>
        </w:div>
        <w:div w:id="1275291095">
          <w:marLeft w:val="640"/>
          <w:marRight w:val="0"/>
          <w:marTop w:val="0"/>
          <w:marBottom w:val="0"/>
          <w:divBdr>
            <w:top w:val="none" w:sz="0" w:space="0" w:color="auto"/>
            <w:left w:val="none" w:sz="0" w:space="0" w:color="auto"/>
            <w:bottom w:val="none" w:sz="0" w:space="0" w:color="auto"/>
            <w:right w:val="none" w:sz="0" w:space="0" w:color="auto"/>
          </w:divBdr>
        </w:div>
        <w:div w:id="1639410209">
          <w:marLeft w:val="640"/>
          <w:marRight w:val="0"/>
          <w:marTop w:val="0"/>
          <w:marBottom w:val="0"/>
          <w:divBdr>
            <w:top w:val="none" w:sz="0" w:space="0" w:color="auto"/>
            <w:left w:val="none" w:sz="0" w:space="0" w:color="auto"/>
            <w:bottom w:val="none" w:sz="0" w:space="0" w:color="auto"/>
            <w:right w:val="none" w:sz="0" w:space="0" w:color="auto"/>
          </w:divBdr>
        </w:div>
        <w:div w:id="193420591">
          <w:marLeft w:val="640"/>
          <w:marRight w:val="0"/>
          <w:marTop w:val="0"/>
          <w:marBottom w:val="0"/>
          <w:divBdr>
            <w:top w:val="none" w:sz="0" w:space="0" w:color="auto"/>
            <w:left w:val="none" w:sz="0" w:space="0" w:color="auto"/>
            <w:bottom w:val="none" w:sz="0" w:space="0" w:color="auto"/>
            <w:right w:val="none" w:sz="0" w:space="0" w:color="auto"/>
          </w:divBdr>
        </w:div>
        <w:div w:id="1782728310">
          <w:marLeft w:val="640"/>
          <w:marRight w:val="0"/>
          <w:marTop w:val="0"/>
          <w:marBottom w:val="0"/>
          <w:divBdr>
            <w:top w:val="none" w:sz="0" w:space="0" w:color="auto"/>
            <w:left w:val="none" w:sz="0" w:space="0" w:color="auto"/>
            <w:bottom w:val="none" w:sz="0" w:space="0" w:color="auto"/>
            <w:right w:val="none" w:sz="0" w:space="0" w:color="auto"/>
          </w:divBdr>
        </w:div>
        <w:div w:id="1752508397">
          <w:marLeft w:val="640"/>
          <w:marRight w:val="0"/>
          <w:marTop w:val="0"/>
          <w:marBottom w:val="0"/>
          <w:divBdr>
            <w:top w:val="none" w:sz="0" w:space="0" w:color="auto"/>
            <w:left w:val="none" w:sz="0" w:space="0" w:color="auto"/>
            <w:bottom w:val="none" w:sz="0" w:space="0" w:color="auto"/>
            <w:right w:val="none" w:sz="0" w:space="0" w:color="auto"/>
          </w:divBdr>
        </w:div>
        <w:div w:id="960724005">
          <w:marLeft w:val="640"/>
          <w:marRight w:val="0"/>
          <w:marTop w:val="0"/>
          <w:marBottom w:val="0"/>
          <w:divBdr>
            <w:top w:val="none" w:sz="0" w:space="0" w:color="auto"/>
            <w:left w:val="none" w:sz="0" w:space="0" w:color="auto"/>
            <w:bottom w:val="none" w:sz="0" w:space="0" w:color="auto"/>
            <w:right w:val="none" w:sz="0" w:space="0" w:color="auto"/>
          </w:divBdr>
        </w:div>
        <w:div w:id="1952273413">
          <w:marLeft w:val="640"/>
          <w:marRight w:val="0"/>
          <w:marTop w:val="0"/>
          <w:marBottom w:val="0"/>
          <w:divBdr>
            <w:top w:val="none" w:sz="0" w:space="0" w:color="auto"/>
            <w:left w:val="none" w:sz="0" w:space="0" w:color="auto"/>
            <w:bottom w:val="none" w:sz="0" w:space="0" w:color="auto"/>
            <w:right w:val="none" w:sz="0" w:space="0" w:color="auto"/>
          </w:divBdr>
        </w:div>
        <w:div w:id="183062362">
          <w:marLeft w:val="640"/>
          <w:marRight w:val="0"/>
          <w:marTop w:val="0"/>
          <w:marBottom w:val="0"/>
          <w:divBdr>
            <w:top w:val="none" w:sz="0" w:space="0" w:color="auto"/>
            <w:left w:val="none" w:sz="0" w:space="0" w:color="auto"/>
            <w:bottom w:val="none" w:sz="0" w:space="0" w:color="auto"/>
            <w:right w:val="none" w:sz="0" w:space="0" w:color="auto"/>
          </w:divBdr>
        </w:div>
        <w:div w:id="166098079">
          <w:marLeft w:val="640"/>
          <w:marRight w:val="0"/>
          <w:marTop w:val="0"/>
          <w:marBottom w:val="0"/>
          <w:divBdr>
            <w:top w:val="none" w:sz="0" w:space="0" w:color="auto"/>
            <w:left w:val="none" w:sz="0" w:space="0" w:color="auto"/>
            <w:bottom w:val="none" w:sz="0" w:space="0" w:color="auto"/>
            <w:right w:val="none" w:sz="0" w:space="0" w:color="auto"/>
          </w:divBdr>
        </w:div>
        <w:div w:id="1227111562">
          <w:marLeft w:val="640"/>
          <w:marRight w:val="0"/>
          <w:marTop w:val="0"/>
          <w:marBottom w:val="0"/>
          <w:divBdr>
            <w:top w:val="none" w:sz="0" w:space="0" w:color="auto"/>
            <w:left w:val="none" w:sz="0" w:space="0" w:color="auto"/>
            <w:bottom w:val="none" w:sz="0" w:space="0" w:color="auto"/>
            <w:right w:val="none" w:sz="0" w:space="0" w:color="auto"/>
          </w:divBdr>
        </w:div>
        <w:div w:id="2067488578">
          <w:marLeft w:val="640"/>
          <w:marRight w:val="0"/>
          <w:marTop w:val="0"/>
          <w:marBottom w:val="0"/>
          <w:divBdr>
            <w:top w:val="none" w:sz="0" w:space="0" w:color="auto"/>
            <w:left w:val="none" w:sz="0" w:space="0" w:color="auto"/>
            <w:bottom w:val="none" w:sz="0" w:space="0" w:color="auto"/>
            <w:right w:val="none" w:sz="0" w:space="0" w:color="auto"/>
          </w:divBdr>
        </w:div>
        <w:div w:id="538057814">
          <w:marLeft w:val="640"/>
          <w:marRight w:val="0"/>
          <w:marTop w:val="0"/>
          <w:marBottom w:val="0"/>
          <w:divBdr>
            <w:top w:val="none" w:sz="0" w:space="0" w:color="auto"/>
            <w:left w:val="none" w:sz="0" w:space="0" w:color="auto"/>
            <w:bottom w:val="none" w:sz="0" w:space="0" w:color="auto"/>
            <w:right w:val="none" w:sz="0" w:space="0" w:color="auto"/>
          </w:divBdr>
        </w:div>
        <w:div w:id="1809318641">
          <w:marLeft w:val="640"/>
          <w:marRight w:val="0"/>
          <w:marTop w:val="0"/>
          <w:marBottom w:val="0"/>
          <w:divBdr>
            <w:top w:val="none" w:sz="0" w:space="0" w:color="auto"/>
            <w:left w:val="none" w:sz="0" w:space="0" w:color="auto"/>
            <w:bottom w:val="none" w:sz="0" w:space="0" w:color="auto"/>
            <w:right w:val="none" w:sz="0" w:space="0" w:color="auto"/>
          </w:divBdr>
        </w:div>
        <w:div w:id="2135632679">
          <w:marLeft w:val="640"/>
          <w:marRight w:val="0"/>
          <w:marTop w:val="0"/>
          <w:marBottom w:val="0"/>
          <w:divBdr>
            <w:top w:val="none" w:sz="0" w:space="0" w:color="auto"/>
            <w:left w:val="none" w:sz="0" w:space="0" w:color="auto"/>
            <w:bottom w:val="none" w:sz="0" w:space="0" w:color="auto"/>
            <w:right w:val="none" w:sz="0" w:space="0" w:color="auto"/>
          </w:divBdr>
        </w:div>
        <w:div w:id="1189489948">
          <w:marLeft w:val="640"/>
          <w:marRight w:val="0"/>
          <w:marTop w:val="0"/>
          <w:marBottom w:val="0"/>
          <w:divBdr>
            <w:top w:val="none" w:sz="0" w:space="0" w:color="auto"/>
            <w:left w:val="none" w:sz="0" w:space="0" w:color="auto"/>
            <w:bottom w:val="none" w:sz="0" w:space="0" w:color="auto"/>
            <w:right w:val="none" w:sz="0" w:space="0" w:color="auto"/>
          </w:divBdr>
        </w:div>
        <w:div w:id="1037512917">
          <w:marLeft w:val="640"/>
          <w:marRight w:val="0"/>
          <w:marTop w:val="0"/>
          <w:marBottom w:val="0"/>
          <w:divBdr>
            <w:top w:val="none" w:sz="0" w:space="0" w:color="auto"/>
            <w:left w:val="none" w:sz="0" w:space="0" w:color="auto"/>
            <w:bottom w:val="none" w:sz="0" w:space="0" w:color="auto"/>
            <w:right w:val="none" w:sz="0" w:space="0" w:color="auto"/>
          </w:divBdr>
        </w:div>
        <w:div w:id="928343469">
          <w:marLeft w:val="640"/>
          <w:marRight w:val="0"/>
          <w:marTop w:val="0"/>
          <w:marBottom w:val="0"/>
          <w:divBdr>
            <w:top w:val="none" w:sz="0" w:space="0" w:color="auto"/>
            <w:left w:val="none" w:sz="0" w:space="0" w:color="auto"/>
            <w:bottom w:val="none" w:sz="0" w:space="0" w:color="auto"/>
            <w:right w:val="none" w:sz="0" w:space="0" w:color="auto"/>
          </w:divBdr>
        </w:div>
        <w:div w:id="1239680035">
          <w:marLeft w:val="640"/>
          <w:marRight w:val="0"/>
          <w:marTop w:val="0"/>
          <w:marBottom w:val="0"/>
          <w:divBdr>
            <w:top w:val="none" w:sz="0" w:space="0" w:color="auto"/>
            <w:left w:val="none" w:sz="0" w:space="0" w:color="auto"/>
            <w:bottom w:val="none" w:sz="0" w:space="0" w:color="auto"/>
            <w:right w:val="none" w:sz="0" w:space="0" w:color="auto"/>
          </w:divBdr>
        </w:div>
        <w:div w:id="111825342">
          <w:marLeft w:val="640"/>
          <w:marRight w:val="0"/>
          <w:marTop w:val="0"/>
          <w:marBottom w:val="0"/>
          <w:divBdr>
            <w:top w:val="none" w:sz="0" w:space="0" w:color="auto"/>
            <w:left w:val="none" w:sz="0" w:space="0" w:color="auto"/>
            <w:bottom w:val="none" w:sz="0" w:space="0" w:color="auto"/>
            <w:right w:val="none" w:sz="0" w:space="0" w:color="auto"/>
          </w:divBdr>
        </w:div>
        <w:div w:id="1278558571">
          <w:marLeft w:val="640"/>
          <w:marRight w:val="0"/>
          <w:marTop w:val="0"/>
          <w:marBottom w:val="0"/>
          <w:divBdr>
            <w:top w:val="none" w:sz="0" w:space="0" w:color="auto"/>
            <w:left w:val="none" w:sz="0" w:space="0" w:color="auto"/>
            <w:bottom w:val="none" w:sz="0" w:space="0" w:color="auto"/>
            <w:right w:val="none" w:sz="0" w:space="0" w:color="auto"/>
          </w:divBdr>
        </w:div>
        <w:div w:id="12190363">
          <w:marLeft w:val="640"/>
          <w:marRight w:val="0"/>
          <w:marTop w:val="0"/>
          <w:marBottom w:val="0"/>
          <w:divBdr>
            <w:top w:val="none" w:sz="0" w:space="0" w:color="auto"/>
            <w:left w:val="none" w:sz="0" w:space="0" w:color="auto"/>
            <w:bottom w:val="none" w:sz="0" w:space="0" w:color="auto"/>
            <w:right w:val="none" w:sz="0" w:space="0" w:color="auto"/>
          </w:divBdr>
        </w:div>
        <w:div w:id="846560190">
          <w:marLeft w:val="640"/>
          <w:marRight w:val="0"/>
          <w:marTop w:val="0"/>
          <w:marBottom w:val="0"/>
          <w:divBdr>
            <w:top w:val="none" w:sz="0" w:space="0" w:color="auto"/>
            <w:left w:val="none" w:sz="0" w:space="0" w:color="auto"/>
            <w:bottom w:val="none" w:sz="0" w:space="0" w:color="auto"/>
            <w:right w:val="none" w:sz="0" w:space="0" w:color="auto"/>
          </w:divBdr>
        </w:div>
        <w:div w:id="989358351">
          <w:marLeft w:val="640"/>
          <w:marRight w:val="0"/>
          <w:marTop w:val="0"/>
          <w:marBottom w:val="0"/>
          <w:divBdr>
            <w:top w:val="none" w:sz="0" w:space="0" w:color="auto"/>
            <w:left w:val="none" w:sz="0" w:space="0" w:color="auto"/>
            <w:bottom w:val="none" w:sz="0" w:space="0" w:color="auto"/>
            <w:right w:val="none" w:sz="0" w:space="0" w:color="auto"/>
          </w:divBdr>
        </w:div>
        <w:div w:id="1955557547">
          <w:marLeft w:val="640"/>
          <w:marRight w:val="0"/>
          <w:marTop w:val="0"/>
          <w:marBottom w:val="0"/>
          <w:divBdr>
            <w:top w:val="none" w:sz="0" w:space="0" w:color="auto"/>
            <w:left w:val="none" w:sz="0" w:space="0" w:color="auto"/>
            <w:bottom w:val="none" w:sz="0" w:space="0" w:color="auto"/>
            <w:right w:val="none" w:sz="0" w:space="0" w:color="auto"/>
          </w:divBdr>
        </w:div>
        <w:div w:id="252738635">
          <w:marLeft w:val="640"/>
          <w:marRight w:val="0"/>
          <w:marTop w:val="0"/>
          <w:marBottom w:val="0"/>
          <w:divBdr>
            <w:top w:val="none" w:sz="0" w:space="0" w:color="auto"/>
            <w:left w:val="none" w:sz="0" w:space="0" w:color="auto"/>
            <w:bottom w:val="none" w:sz="0" w:space="0" w:color="auto"/>
            <w:right w:val="none" w:sz="0" w:space="0" w:color="auto"/>
          </w:divBdr>
        </w:div>
        <w:div w:id="103233099">
          <w:marLeft w:val="640"/>
          <w:marRight w:val="0"/>
          <w:marTop w:val="0"/>
          <w:marBottom w:val="0"/>
          <w:divBdr>
            <w:top w:val="none" w:sz="0" w:space="0" w:color="auto"/>
            <w:left w:val="none" w:sz="0" w:space="0" w:color="auto"/>
            <w:bottom w:val="none" w:sz="0" w:space="0" w:color="auto"/>
            <w:right w:val="none" w:sz="0" w:space="0" w:color="auto"/>
          </w:divBdr>
        </w:div>
      </w:divsChild>
    </w:div>
    <w:div w:id="800151235">
      <w:bodyDiv w:val="1"/>
      <w:marLeft w:val="0"/>
      <w:marRight w:val="0"/>
      <w:marTop w:val="0"/>
      <w:marBottom w:val="0"/>
      <w:divBdr>
        <w:top w:val="none" w:sz="0" w:space="0" w:color="auto"/>
        <w:left w:val="none" w:sz="0" w:space="0" w:color="auto"/>
        <w:bottom w:val="none" w:sz="0" w:space="0" w:color="auto"/>
        <w:right w:val="none" w:sz="0" w:space="0" w:color="auto"/>
      </w:divBdr>
      <w:divsChild>
        <w:div w:id="1155495000">
          <w:marLeft w:val="640"/>
          <w:marRight w:val="0"/>
          <w:marTop w:val="0"/>
          <w:marBottom w:val="0"/>
          <w:divBdr>
            <w:top w:val="none" w:sz="0" w:space="0" w:color="auto"/>
            <w:left w:val="none" w:sz="0" w:space="0" w:color="auto"/>
            <w:bottom w:val="none" w:sz="0" w:space="0" w:color="auto"/>
            <w:right w:val="none" w:sz="0" w:space="0" w:color="auto"/>
          </w:divBdr>
        </w:div>
        <w:div w:id="1269579793">
          <w:marLeft w:val="640"/>
          <w:marRight w:val="0"/>
          <w:marTop w:val="0"/>
          <w:marBottom w:val="0"/>
          <w:divBdr>
            <w:top w:val="none" w:sz="0" w:space="0" w:color="auto"/>
            <w:left w:val="none" w:sz="0" w:space="0" w:color="auto"/>
            <w:bottom w:val="none" w:sz="0" w:space="0" w:color="auto"/>
            <w:right w:val="none" w:sz="0" w:space="0" w:color="auto"/>
          </w:divBdr>
        </w:div>
        <w:div w:id="1426413189">
          <w:marLeft w:val="640"/>
          <w:marRight w:val="0"/>
          <w:marTop w:val="0"/>
          <w:marBottom w:val="0"/>
          <w:divBdr>
            <w:top w:val="none" w:sz="0" w:space="0" w:color="auto"/>
            <w:left w:val="none" w:sz="0" w:space="0" w:color="auto"/>
            <w:bottom w:val="none" w:sz="0" w:space="0" w:color="auto"/>
            <w:right w:val="none" w:sz="0" w:space="0" w:color="auto"/>
          </w:divBdr>
        </w:div>
        <w:div w:id="2081587050">
          <w:marLeft w:val="640"/>
          <w:marRight w:val="0"/>
          <w:marTop w:val="0"/>
          <w:marBottom w:val="0"/>
          <w:divBdr>
            <w:top w:val="none" w:sz="0" w:space="0" w:color="auto"/>
            <w:left w:val="none" w:sz="0" w:space="0" w:color="auto"/>
            <w:bottom w:val="none" w:sz="0" w:space="0" w:color="auto"/>
            <w:right w:val="none" w:sz="0" w:space="0" w:color="auto"/>
          </w:divBdr>
        </w:div>
        <w:div w:id="353649922">
          <w:marLeft w:val="640"/>
          <w:marRight w:val="0"/>
          <w:marTop w:val="0"/>
          <w:marBottom w:val="0"/>
          <w:divBdr>
            <w:top w:val="none" w:sz="0" w:space="0" w:color="auto"/>
            <w:left w:val="none" w:sz="0" w:space="0" w:color="auto"/>
            <w:bottom w:val="none" w:sz="0" w:space="0" w:color="auto"/>
            <w:right w:val="none" w:sz="0" w:space="0" w:color="auto"/>
          </w:divBdr>
        </w:div>
        <w:div w:id="1272974552">
          <w:marLeft w:val="640"/>
          <w:marRight w:val="0"/>
          <w:marTop w:val="0"/>
          <w:marBottom w:val="0"/>
          <w:divBdr>
            <w:top w:val="none" w:sz="0" w:space="0" w:color="auto"/>
            <w:left w:val="none" w:sz="0" w:space="0" w:color="auto"/>
            <w:bottom w:val="none" w:sz="0" w:space="0" w:color="auto"/>
            <w:right w:val="none" w:sz="0" w:space="0" w:color="auto"/>
          </w:divBdr>
        </w:div>
        <w:div w:id="482281135">
          <w:marLeft w:val="640"/>
          <w:marRight w:val="0"/>
          <w:marTop w:val="0"/>
          <w:marBottom w:val="0"/>
          <w:divBdr>
            <w:top w:val="none" w:sz="0" w:space="0" w:color="auto"/>
            <w:left w:val="none" w:sz="0" w:space="0" w:color="auto"/>
            <w:bottom w:val="none" w:sz="0" w:space="0" w:color="auto"/>
            <w:right w:val="none" w:sz="0" w:space="0" w:color="auto"/>
          </w:divBdr>
        </w:div>
        <w:div w:id="1461413185">
          <w:marLeft w:val="640"/>
          <w:marRight w:val="0"/>
          <w:marTop w:val="0"/>
          <w:marBottom w:val="0"/>
          <w:divBdr>
            <w:top w:val="none" w:sz="0" w:space="0" w:color="auto"/>
            <w:left w:val="none" w:sz="0" w:space="0" w:color="auto"/>
            <w:bottom w:val="none" w:sz="0" w:space="0" w:color="auto"/>
            <w:right w:val="none" w:sz="0" w:space="0" w:color="auto"/>
          </w:divBdr>
        </w:div>
        <w:div w:id="1202329135">
          <w:marLeft w:val="640"/>
          <w:marRight w:val="0"/>
          <w:marTop w:val="0"/>
          <w:marBottom w:val="0"/>
          <w:divBdr>
            <w:top w:val="none" w:sz="0" w:space="0" w:color="auto"/>
            <w:left w:val="none" w:sz="0" w:space="0" w:color="auto"/>
            <w:bottom w:val="none" w:sz="0" w:space="0" w:color="auto"/>
            <w:right w:val="none" w:sz="0" w:space="0" w:color="auto"/>
          </w:divBdr>
        </w:div>
        <w:div w:id="320473606">
          <w:marLeft w:val="640"/>
          <w:marRight w:val="0"/>
          <w:marTop w:val="0"/>
          <w:marBottom w:val="0"/>
          <w:divBdr>
            <w:top w:val="none" w:sz="0" w:space="0" w:color="auto"/>
            <w:left w:val="none" w:sz="0" w:space="0" w:color="auto"/>
            <w:bottom w:val="none" w:sz="0" w:space="0" w:color="auto"/>
            <w:right w:val="none" w:sz="0" w:space="0" w:color="auto"/>
          </w:divBdr>
        </w:div>
        <w:div w:id="437022982">
          <w:marLeft w:val="640"/>
          <w:marRight w:val="0"/>
          <w:marTop w:val="0"/>
          <w:marBottom w:val="0"/>
          <w:divBdr>
            <w:top w:val="none" w:sz="0" w:space="0" w:color="auto"/>
            <w:left w:val="none" w:sz="0" w:space="0" w:color="auto"/>
            <w:bottom w:val="none" w:sz="0" w:space="0" w:color="auto"/>
            <w:right w:val="none" w:sz="0" w:space="0" w:color="auto"/>
          </w:divBdr>
        </w:div>
        <w:div w:id="631325567">
          <w:marLeft w:val="640"/>
          <w:marRight w:val="0"/>
          <w:marTop w:val="0"/>
          <w:marBottom w:val="0"/>
          <w:divBdr>
            <w:top w:val="none" w:sz="0" w:space="0" w:color="auto"/>
            <w:left w:val="none" w:sz="0" w:space="0" w:color="auto"/>
            <w:bottom w:val="none" w:sz="0" w:space="0" w:color="auto"/>
            <w:right w:val="none" w:sz="0" w:space="0" w:color="auto"/>
          </w:divBdr>
        </w:div>
        <w:div w:id="865019902">
          <w:marLeft w:val="640"/>
          <w:marRight w:val="0"/>
          <w:marTop w:val="0"/>
          <w:marBottom w:val="0"/>
          <w:divBdr>
            <w:top w:val="none" w:sz="0" w:space="0" w:color="auto"/>
            <w:left w:val="none" w:sz="0" w:space="0" w:color="auto"/>
            <w:bottom w:val="none" w:sz="0" w:space="0" w:color="auto"/>
            <w:right w:val="none" w:sz="0" w:space="0" w:color="auto"/>
          </w:divBdr>
        </w:div>
        <w:div w:id="551498018">
          <w:marLeft w:val="640"/>
          <w:marRight w:val="0"/>
          <w:marTop w:val="0"/>
          <w:marBottom w:val="0"/>
          <w:divBdr>
            <w:top w:val="none" w:sz="0" w:space="0" w:color="auto"/>
            <w:left w:val="none" w:sz="0" w:space="0" w:color="auto"/>
            <w:bottom w:val="none" w:sz="0" w:space="0" w:color="auto"/>
            <w:right w:val="none" w:sz="0" w:space="0" w:color="auto"/>
          </w:divBdr>
        </w:div>
        <w:div w:id="1521627738">
          <w:marLeft w:val="640"/>
          <w:marRight w:val="0"/>
          <w:marTop w:val="0"/>
          <w:marBottom w:val="0"/>
          <w:divBdr>
            <w:top w:val="none" w:sz="0" w:space="0" w:color="auto"/>
            <w:left w:val="none" w:sz="0" w:space="0" w:color="auto"/>
            <w:bottom w:val="none" w:sz="0" w:space="0" w:color="auto"/>
            <w:right w:val="none" w:sz="0" w:space="0" w:color="auto"/>
          </w:divBdr>
        </w:div>
        <w:div w:id="1564676450">
          <w:marLeft w:val="640"/>
          <w:marRight w:val="0"/>
          <w:marTop w:val="0"/>
          <w:marBottom w:val="0"/>
          <w:divBdr>
            <w:top w:val="none" w:sz="0" w:space="0" w:color="auto"/>
            <w:left w:val="none" w:sz="0" w:space="0" w:color="auto"/>
            <w:bottom w:val="none" w:sz="0" w:space="0" w:color="auto"/>
            <w:right w:val="none" w:sz="0" w:space="0" w:color="auto"/>
          </w:divBdr>
        </w:div>
        <w:div w:id="878542527">
          <w:marLeft w:val="640"/>
          <w:marRight w:val="0"/>
          <w:marTop w:val="0"/>
          <w:marBottom w:val="0"/>
          <w:divBdr>
            <w:top w:val="none" w:sz="0" w:space="0" w:color="auto"/>
            <w:left w:val="none" w:sz="0" w:space="0" w:color="auto"/>
            <w:bottom w:val="none" w:sz="0" w:space="0" w:color="auto"/>
            <w:right w:val="none" w:sz="0" w:space="0" w:color="auto"/>
          </w:divBdr>
        </w:div>
        <w:div w:id="1744838647">
          <w:marLeft w:val="640"/>
          <w:marRight w:val="0"/>
          <w:marTop w:val="0"/>
          <w:marBottom w:val="0"/>
          <w:divBdr>
            <w:top w:val="none" w:sz="0" w:space="0" w:color="auto"/>
            <w:left w:val="none" w:sz="0" w:space="0" w:color="auto"/>
            <w:bottom w:val="none" w:sz="0" w:space="0" w:color="auto"/>
            <w:right w:val="none" w:sz="0" w:space="0" w:color="auto"/>
          </w:divBdr>
        </w:div>
        <w:div w:id="12730406">
          <w:marLeft w:val="640"/>
          <w:marRight w:val="0"/>
          <w:marTop w:val="0"/>
          <w:marBottom w:val="0"/>
          <w:divBdr>
            <w:top w:val="none" w:sz="0" w:space="0" w:color="auto"/>
            <w:left w:val="none" w:sz="0" w:space="0" w:color="auto"/>
            <w:bottom w:val="none" w:sz="0" w:space="0" w:color="auto"/>
            <w:right w:val="none" w:sz="0" w:space="0" w:color="auto"/>
          </w:divBdr>
        </w:div>
        <w:div w:id="2099250755">
          <w:marLeft w:val="640"/>
          <w:marRight w:val="0"/>
          <w:marTop w:val="0"/>
          <w:marBottom w:val="0"/>
          <w:divBdr>
            <w:top w:val="none" w:sz="0" w:space="0" w:color="auto"/>
            <w:left w:val="none" w:sz="0" w:space="0" w:color="auto"/>
            <w:bottom w:val="none" w:sz="0" w:space="0" w:color="auto"/>
            <w:right w:val="none" w:sz="0" w:space="0" w:color="auto"/>
          </w:divBdr>
        </w:div>
        <w:div w:id="1860117355">
          <w:marLeft w:val="640"/>
          <w:marRight w:val="0"/>
          <w:marTop w:val="0"/>
          <w:marBottom w:val="0"/>
          <w:divBdr>
            <w:top w:val="none" w:sz="0" w:space="0" w:color="auto"/>
            <w:left w:val="none" w:sz="0" w:space="0" w:color="auto"/>
            <w:bottom w:val="none" w:sz="0" w:space="0" w:color="auto"/>
            <w:right w:val="none" w:sz="0" w:space="0" w:color="auto"/>
          </w:divBdr>
        </w:div>
        <w:div w:id="1668822107">
          <w:marLeft w:val="640"/>
          <w:marRight w:val="0"/>
          <w:marTop w:val="0"/>
          <w:marBottom w:val="0"/>
          <w:divBdr>
            <w:top w:val="none" w:sz="0" w:space="0" w:color="auto"/>
            <w:left w:val="none" w:sz="0" w:space="0" w:color="auto"/>
            <w:bottom w:val="none" w:sz="0" w:space="0" w:color="auto"/>
            <w:right w:val="none" w:sz="0" w:space="0" w:color="auto"/>
          </w:divBdr>
        </w:div>
        <w:div w:id="113641647">
          <w:marLeft w:val="640"/>
          <w:marRight w:val="0"/>
          <w:marTop w:val="0"/>
          <w:marBottom w:val="0"/>
          <w:divBdr>
            <w:top w:val="none" w:sz="0" w:space="0" w:color="auto"/>
            <w:left w:val="none" w:sz="0" w:space="0" w:color="auto"/>
            <w:bottom w:val="none" w:sz="0" w:space="0" w:color="auto"/>
            <w:right w:val="none" w:sz="0" w:space="0" w:color="auto"/>
          </w:divBdr>
        </w:div>
        <w:div w:id="487599534">
          <w:marLeft w:val="640"/>
          <w:marRight w:val="0"/>
          <w:marTop w:val="0"/>
          <w:marBottom w:val="0"/>
          <w:divBdr>
            <w:top w:val="none" w:sz="0" w:space="0" w:color="auto"/>
            <w:left w:val="none" w:sz="0" w:space="0" w:color="auto"/>
            <w:bottom w:val="none" w:sz="0" w:space="0" w:color="auto"/>
            <w:right w:val="none" w:sz="0" w:space="0" w:color="auto"/>
          </w:divBdr>
        </w:div>
        <w:div w:id="1961958242">
          <w:marLeft w:val="640"/>
          <w:marRight w:val="0"/>
          <w:marTop w:val="0"/>
          <w:marBottom w:val="0"/>
          <w:divBdr>
            <w:top w:val="none" w:sz="0" w:space="0" w:color="auto"/>
            <w:left w:val="none" w:sz="0" w:space="0" w:color="auto"/>
            <w:bottom w:val="none" w:sz="0" w:space="0" w:color="auto"/>
            <w:right w:val="none" w:sz="0" w:space="0" w:color="auto"/>
          </w:divBdr>
        </w:div>
        <w:div w:id="659817846">
          <w:marLeft w:val="640"/>
          <w:marRight w:val="0"/>
          <w:marTop w:val="0"/>
          <w:marBottom w:val="0"/>
          <w:divBdr>
            <w:top w:val="none" w:sz="0" w:space="0" w:color="auto"/>
            <w:left w:val="none" w:sz="0" w:space="0" w:color="auto"/>
            <w:bottom w:val="none" w:sz="0" w:space="0" w:color="auto"/>
            <w:right w:val="none" w:sz="0" w:space="0" w:color="auto"/>
          </w:divBdr>
        </w:div>
        <w:div w:id="950627082">
          <w:marLeft w:val="640"/>
          <w:marRight w:val="0"/>
          <w:marTop w:val="0"/>
          <w:marBottom w:val="0"/>
          <w:divBdr>
            <w:top w:val="none" w:sz="0" w:space="0" w:color="auto"/>
            <w:left w:val="none" w:sz="0" w:space="0" w:color="auto"/>
            <w:bottom w:val="none" w:sz="0" w:space="0" w:color="auto"/>
            <w:right w:val="none" w:sz="0" w:space="0" w:color="auto"/>
          </w:divBdr>
        </w:div>
        <w:div w:id="272522741">
          <w:marLeft w:val="640"/>
          <w:marRight w:val="0"/>
          <w:marTop w:val="0"/>
          <w:marBottom w:val="0"/>
          <w:divBdr>
            <w:top w:val="none" w:sz="0" w:space="0" w:color="auto"/>
            <w:left w:val="none" w:sz="0" w:space="0" w:color="auto"/>
            <w:bottom w:val="none" w:sz="0" w:space="0" w:color="auto"/>
            <w:right w:val="none" w:sz="0" w:space="0" w:color="auto"/>
          </w:divBdr>
        </w:div>
        <w:div w:id="1420833831">
          <w:marLeft w:val="640"/>
          <w:marRight w:val="0"/>
          <w:marTop w:val="0"/>
          <w:marBottom w:val="0"/>
          <w:divBdr>
            <w:top w:val="none" w:sz="0" w:space="0" w:color="auto"/>
            <w:left w:val="none" w:sz="0" w:space="0" w:color="auto"/>
            <w:bottom w:val="none" w:sz="0" w:space="0" w:color="auto"/>
            <w:right w:val="none" w:sz="0" w:space="0" w:color="auto"/>
          </w:divBdr>
        </w:div>
        <w:div w:id="636573981">
          <w:marLeft w:val="640"/>
          <w:marRight w:val="0"/>
          <w:marTop w:val="0"/>
          <w:marBottom w:val="0"/>
          <w:divBdr>
            <w:top w:val="none" w:sz="0" w:space="0" w:color="auto"/>
            <w:left w:val="none" w:sz="0" w:space="0" w:color="auto"/>
            <w:bottom w:val="none" w:sz="0" w:space="0" w:color="auto"/>
            <w:right w:val="none" w:sz="0" w:space="0" w:color="auto"/>
          </w:divBdr>
        </w:div>
        <w:div w:id="1407459377">
          <w:marLeft w:val="640"/>
          <w:marRight w:val="0"/>
          <w:marTop w:val="0"/>
          <w:marBottom w:val="0"/>
          <w:divBdr>
            <w:top w:val="none" w:sz="0" w:space="0" w:color="auto"/>
            <w:left w:val="none" w:sz="0" w:space="0" w:color="auto"/>
            <w:bottom w:val="none" w:sz="0" w:space="0" w:color="auto"/>
            <w:right w:val="none" w:sz="0" w:space="0" w:color="auto"/>
          </w:divBdr>
        </w:div>
        <w:div w:id="1257906207">
          <w:marLeft w:val="640"/>
          <w:marRight w:val="0"/>
          <w:marTop w:val="0"/>
          <w:marBottom w:val="0"/>
          <w:divBdr>
            <w:top w:val="none" w:sz="0" w:space="0" w:color="auto"/>
            <w:left w:val="none" w:sz="0" w:space="0" w:color="auto"/>
            <w:bottom w:val="none" w:sz="0" w:space="0" w:color="auto"/>
            <w:right w:val="none" w:sz="0" w:space="0" w:color="auto"/>
          </w:divBdr>
        </w:div>
        <w:div w:id="728768135">
          <w:marLeft w:val="640"/>
          <w:marRight w:val="0"/>
          <w:marTop w:val="0"/>
          <w:marBottom w:val="0"/>
          <w:divBdr>
            <w:top w:val="none" w:sz="0" w:space="0" w:color="auto"/>
            <w:left w:val="none" w:sz="0" w:space="0" w:color="auto"/>
            <w:bottom w:val="none" w:sz="0" w:space="0" w:color="auto"/>
            <w:right w:val="none" w:sz="0" w:space="0" w:color="auto"/>
          </w:divBdr>
        </w:div>
      </w:divsChild>
    </w:div>
    <w:div w:id="872113635">
      <w:bodyDiv w:val="1"/>
      <w:marLeft w:val="0"/>
      <w:marRight w:val="0"/>
      <w:marTop w:val="0"/>
      <w:marBottom w:val="0"/>
      <w:divBdr>
        <w:top w:val="none" w:sz="0" w:space="0" w:color="auto"/>
        <w:left w:val="none" w:sz="0" w:space="0" w:color="auto"/>
        <w:bottom w:val="none" w:sz="0" w:space="0" w:color="auto"/>
        <w:right w:val="none" w:sz="0" w:space="0" w:color="auto"/>
      </w:divBdr>
      <w:divsChild>
        <w:div w:id="571545789">
          <w:marLeft w:val="640"/>
          <w:marRight w:val="0"/>
          <w:marTop w:val="0"/>
          <w:marBottom w:val="0"/>
          <w:divBdr>
            <w:top w:val="none" w:sz="0" w:space="0" w:color="auto"/>
            <w:left w:val="none" w:sz="0" w:space="0" w:color="auto"/>
            <w:bottom w:val="none" w:sz="0" w:space="0" w:color="auto"/>
            <w:right w:val="none" w:sz="0" w:space="0" w:color="auto"/>
          </w:divBdr>
        </w:div>
        <w:div w:id="1646162708">
          <w:marLeft w:val="640"/>
          <w:marRight w:val="0"/>
          <w:marTop w:val="0"/>
          <w:marBottom w:val="0"/>
          <w:divBdr>
            <w:top w:val="none" w:sz="0" w:space="0" w:color="auto"/>
            <w:left w:val="none" w:sz="0" w:space="0" w:color="auto"/>
            <w:bottom w:val="none" w:sz="0" w:space="0" w:color="auto"/>
            <w:right w:val="none" w:sz="0" w:space="0" w:color="auto"/>
          </w:divBdr>
        </w:div>
        <w:div w:id="1735422576">
          <w:marLeft w:val="640"/>
          <w:marRight w:val="0"/>
          <w:marTop w:val="0"/>
          <w:marBottom w:val="0"/>
          <w:divBdr>
            <w:top w:val="none" w:sz="0" w:space="0" w:color="auto"/>
            <w:left w:val="none" w:sz="0" w:space="0" w:color="auto"/>
            <w:bottom w:val="none" w:sz="0" w:space="0" w:color="auto"/>
            <w:right w:val="none" w:sz="0" w:space="0" w:color="auto"/>
          </w:divBdr>
        </w:div>
        <w:div w:id="474765444">
          <w:marLeft w:val="640"/>
          <w:marRight w:val="0"/>
          <w:marTop w:val="0"/>
          <w:marBottom w:val="0"/>
          <w:divBdr>
            <w:top w:val="none" w:sz="0" w:space="0" w:color="auto"/>
            <w:left w:val="none" w:sz="0" w:space="0" w:color="auto"/>
            <w:bottom w:val="none" w:sz="0" w:space="0" w:color="auto"/>
            <w:right w:val="none" w:sz="0" w:space="0" w:color="auto"/>
          </w:divBdr>
        </w:div>
        <w:div w:id="139003279">
          <w:marLeft w:val="640"/>
          <w:marRight w:val="0"/>
          <w:marTop w:val="0"/>
          <w:marBottom w:val="0"/>
          <w:divBdr>
            <w:top w:val="none" w:sz="0" w:space="0" w:color="auto"/>
            <w:left w:val="none" w:sz="0" w:space="0" w:color="auto"/>
            <w:bottom w:val="none" w:sz="0" w:space="0" w:color="auto"/>
            <w:right w:val="none" w:sz="0" w:space="0" w:color="auto"/>
          </w:divBdr>
        </w:div>
        <w:div w:id="893851194">
          <w:marLeft w:val="640"/>
          <w:marRight w:val="0"/>
          <w:marTop w:val="0"/>
          <w:marBottom w:val="0"/>
          <w:divBdr>
            <w:top w:val="none" w:sz="0" w:space="0" w:color="auto"/>
            <w:left w:val="none" w:sz="0" w:space="0" w:color="auto"/>
            <w:bottom w:val="none" w:sz="0" w:space="0" w:color="auto"/>
            <w:right w:val="none" w:sz="0" w:space="0" w:color="auto"/>
          </w:divBdr>
        </w:div>
        <w:div w:id="1751808026">
          <w:marLeft w:val="640"/>
          <w:marRight w:val="0"/>
          <w:marTop w:val="0"/>
          <w:marBottom w:val="0"/>
          <w:divBdr>
            <w:top w:val="none" w:sz="0" w:space="0" w:color="auto"/>
            <w:left w:val="none" w:sz="0" w:space="0" w:color="auto"/>
            <w:bottom w:val="none" w:sz="0" w:space="0" w:color="auto"/>
            <w:right w:val="none" w:sz="0" w:space="0" w:color="auto"/>
          </w:divBdr>
        </w:div>
        <w:div w:id="1174228950">
          <w:marLeft w:val="640"/>
          <w:marRight w:val="0"/>
          <w:marTop w:val="0"/>
          <w:marBottom w:val="0"/>
          <w:divBdr>
            <w:top w:val="none" w:sz="0" w:space="0" w:color="auto"/>
            <w:left w:val="none" w:sz="0" w:space="0" w:color="auto"/>
            <w:bottom w:val="none" w:sz="0" w:space="0" w:color="auto"/>
            <w:right w:val="none" w:sz="0" w:space="0" w:color="auto"/>
          </w:divBdr>
        </w:div>
        <w:div w:id="1462308608">
          <w:marLeft w:val="640"/>
          <w:marRight w:val="0"/>
          <w:marTop w:val="0"/>
          <w:marBottom w:val="0"/>
          <w:divBdr>
            <w:top w:val="none" w:sz="0" w:space="0" w:color="auto"/>
            <w:left w:val="none" w:sz="0" w:space="0" w:color="auto"/>
            <w:bottom w:val="none" w:sz="0" w:space="0" w:color="auto"/>
            <w:right w:val="none" w:sz="0" w:space="0" w:color="auto"/>
          </w:divBdr>
        </w:div>
        <w:div w:id="2070878681">
          <w:marLeft w:val="640"/>
          <w:marRight w:val="0"/>
          <w:marTop w:val="0"/>
          <w:marBottom w:val="0"/>
          <w:divBdr>
            <w:top w:val="none" w:sz="0" w:space="0" w:color="auto"/>
            <w:left w:val="none" w:sz="0" w:space="0" w:color="auto"/>
            <w:bottom w:val="none" w:sz="0" w:space="0" w:color="auto"/>
            <w:right w:val="none" w:sz="0" w:space="0" w:color="auto"/>
          </w:divBdr>
        </w:div>
        <w:div w:id="1333944980">
          <w:marLeft w:val="640"/>
          <w:marRight w:val="0"/>
          <w:marTop w:val="0"/>
          <w:marBottom w:val="0"/>
          <w:divBdr>
            <w:top w:val="none" w:sz="0" w:space="0" w:color="auto"/>
            <w:left w:val="none" w:sz="0" w:space="0" w:color="auto"/>
            <w:bottom w:val="none" w:sz="0" w:space="0" w:color="auto"/>
            <w:right w:val="none" w:sz="0" w:space="0" w:color="auto"/>
          </w:divBdr>
        </w:div>
        <w:div w:id="81993707">
          <w:marLeft w:val="640"/>
          <w:marRight w:val="0"/>
          <w:marTop w:val="0"/>
          <w:marBottom w:val="0"/>
          <w:divBdr>
            <w:top w:val="none" w:sz="0" w:space="0" w:color="auto"/>
            <w:left w:val="none" w:sz="0" w:space="0" w:color="auto"/>
            <w:bottom w:val="none" w:sz="0" w:space="0" w:color="auto"/>
            <w:right w:val="none" w:sz="0" w:space="0" w:color="auto"/>
          </w:divBdr>
        </w:div>
        <w:div w:id="1443039003">
          <w:marLeft w:val="640"/>
          <w:marRight w:val="0"/>
          <w:marTop w:val="0"/>
          <w:marBottom w:val="0"/>
          <w:divBdr>
            <w:top w:val="none" w:sz="0" w:space="0" w:color="auto"/>
            <w:left w:val="none" w:sz="0" w:space="0" w:color="auto"/>
            <w:bottom w:val="none" w:sz="0" w:space="0" w:color="auto"/>
            <w:right w:val="none" w:sz="0" w:space="0" w:color="auto"/>
          </w:divBdr>
        </w:div>
        <w:div w:id="1778211814">
          <w:marLeft w:val="640"/>
          <w:marRight w:val="0"/>
          <w:marTop w:val="0"/>
          <w:marBottom w:val="0"/>
          <w:divBdr>
            <w:top w:val="none" w:sz="0" w:space="0" w:color="auto"/>
            <w:left w:val="none" w:sz="0" w:space="0" w:color="auto"/>
            <w:bottom w:val="none" w:sz="0" w:space="0" w:color="auto"/>
            <w:right w:val="none" w:sz="0" w:space="0" w:color="auto"/>
          </w:divBdr>
        </w:div>
        <w:div w:id="1225869864">
          <w:marLeft w:val="640"/>
          <w:marRight w:val="0"/>
          <w:marTop w:val="0"/>
          <w:marBottom w:val="0"/>
          <w:divBdr>
            <w:top w:val="none" w:sz="0" w:space="0" w:color="auto"/>
            <w:left w:val="none" w:sz="0" w:space="0" w:color="auto"/>
            <w:bottom w:val="none" w:sz="0" w:space="0" w:color="auto"/>
            <w:right w:val="none" w:sz="0" w:space="0" w:color="auto"/>
          </w:divBdr>
        </w:div>
        <w:div w:id="1407455360">
          <w:marLeft w:val="640"/>
          <w:marRight w:val="0"/>
          <w:marTop w:val="0"/>
          <w:marBottom w:val="0"/>
          <w:divBdr>
            <w:top w:val="none" w:sz="0" w:space="0" w:color="auto"/>
            <w:left w:val="none" w:sz="0" w:space="0" w:color="auto"/>
            <w:bottom w:val="none" w:sz="0" w:space="0" w:color="auto"/>
            <w:right w:val="none" w:sz="0" w:space="0" w:color="auto"/>
          </w:divBdr>
        </w:div>
        <w:div w:id="799346507">
          <w:marLeft w:val="640"/>
          <w:marRight w:val="0"/>
          <w:marTop w:val="0"/>
          <w:marBottom w:val="0"/>
          <w:divBdr>
            <w:top w:val="none" w:sz="0" w:space="0" w:color="auto"/>
            <w:left w:val="none" w:sz="0" w:space="0" w:color="auto"/>
            <w:bottom w:val="none" w:sz="0" w:space="0" w:color="auto"/>
            <w:right w:val="none" w:sz="0" w:space="0" w:color="auto"/>
          </w:divBdr>
        </w:div>
        <w:div w:id="1851523105">
          <w:marLeft w:val="640"/>
          <w:marRight w:val="0"/>
          <w:marTop w:val="0"/>
          <w:marBottom w:val="0"/>
          <w:divBdr>
            <w:top w:val="none" w:sz="0" w:space="0" w:color="auto"/>
            <w:left w:val="none" w:sz="0" w:space="0" w:color="auto"/>
            <w:bottom w:val="none" w:sz="0" w:space="0" w:color="auto"/>
            <w:right w:val="none" w:sz="0" w:space="0" w:color="auto"/>
          </w:divBdr>
        </w:div>
        <w:div w:id="727075019">
          <w:marLeft w:val="640"/>
          <w:marRight w:val="0"/>
          <w:marTop w:val="0"/>
          <w:marBottom w:val="0"/>
          <w:divBdr>
            <w:top w:val="none" w:sz="0" w:space="0" w:color="auto"/>
            <w:left w:val="none" w:sz="0" w:space="0" w:color="auto"/>
            <w:bottom w:val="none" w:sz="0" w:space="0" w:color="auto"/>
            <w:right w:val="none" w:sz="0" w:space="0" w:color="auto"/>
          </w:divBdr>
        </w:div>
        <w:div w:id="206455471">
          <w:marLeft w:val="640"/>
          <w:marRight w:val="0"/>
          <w:marTop w:val="0"/>
          <w:marBottom w:val="0"/>
          <w:divBdr>
            <w:top w:val="none" w:sz="0" w:space="0" w:color="auto"/>
            <w:left w:val="none" w:sz="0" w:space="0" w:color="auto"/>
            <w:bottom w:val="none" w:sz="0" w:space="0" w:color="auto"/>
            <w:right w:val="none" w:sz="0" w:space="0" w:color="auto"/>
          </w:divBdr>
        </w:div>
        <w:div w:id="267276678">
          <w:marLeft w:val="640"/>
          <w:marRight w:val="0"/>
          <w:marTop w:val="0"/>
          <w:marBottom w:val="0"/>
          <w:divBdr>
            <w:top w:val="none" w:sz="0" w:space="0" w:color="auto"/>
            <w:left w:val="none" w:sz="0" w:space="0" w:color="auto"/>
            <w:bottom w:val="none" w:sz="0" w:space="0" w:color="auto"/>
            <w:right w:val="none" w:sz="0" w:space="0" w:color="auto"/>
          </w:divBdr>
        </w:div>
        <w:div w:id="1262646848">
          <w:marLeft w:val="640"/>
          <w:marRight w:val="0"/>
          <w:marTop w:val="0"/>
          <w:marBottom w:val="0"/>
          <w:divBdr>
            <w:top w:val="none" w:sz="0" w:space="0" w:color="auto"/>
            <w:left w:val="none" w:sz="0" w:space="0" w:color="auto"/>
            <w:bottom w:val="none" w:sz="0" w:space="0" w:color="auto"/>
            <w:right w:val="none" w:sz="0" w:space="0" w:color="auto"/>
          </w:divBdr>
        </w:div>
        <w:div w:id="822936268">
          <w:marLeft w:val="640"/>
          <w:marRight w:val="0"/>
          <w:marTop w:val="0"/>
          <w:marBottom w:val="0"/>
          <w:divBdr>
            <w:top w:val="none" w:sz="0" w:space="0" w:color="auto"/>
            <w:left w:val="none" w:sz="0" w:space="0" w:color="auto"/>
            <w:bottom w:val="none" w:sz="0" w:space="0" w:color="auto"/>
            <w:right w:val="none" w:sz="0" w:space="0" w:color="auto"/>
          </w:divBdr>
        </w:div>
        <w:div w:id="206182224">
          <w:marLeft w:val="640"/>
          <w:marRight w:val="0"/>
          <w:marTop w:val="0"/>
          <w:marBottom w:val="0"/>
          <w:divBdr>
            <w:top w:val="none" w:sz="0" w:space="0" w:color="auto"/>
            <w:left w:val="none" w:sz="0" w:space="0" w:color="auto"/>
            <w:bottom w:val="none" w:sz="0" w:space="0" w:color="auto"/>
            <w:right w:val="none" w:sz="0" w:space="0" w:color="auto"/>
          </w:divBdr>
        </w:div>
        <w:div w:id="680934157">
          <w:marLeft w:val="640"/>
          <w:marRight w:val="0"/>
          <w:marTop w:val="0"/>
          <w:marBottom w:val="0"/>
          <w:divBdr>
            <w:top w:val="none" w:sz="0" w:space="0" w:color="auto"/>
            <w:left w:val="none" w:sz="0" w:space="0" w:color="auto"/>
            <w:bottom w:val="none" w:sz="0" w:space="0" w:color="auto"/>
            <w:right w:val="none" w:sz="0" w:space="0" w:color="auto"/>
          </w:divBdr>
        </w:div>
        <w:div w:id="793182374">
          <w:marLeft w:val="640"/>
          <w:marRight w:val="0"/>
          <w:marTop w:val="0"/>
          <w:marBottom w:val="0"/>
          <w:divBdr>
            <w:top w:val="none" w:sz="0" w:space="0" w:color="auto"/>
            <w:left w:val="none" w:sz="0" w:space="0" w:color="auto"/>
            <w:bottom w:val="none" w:sz="0" w:space="0" w:color="auto"/>
            <w:right w:val="none" w:sz="0" w:space="0" w:color="auto"/>
          </w:divBdr>
        </w:div>
        <w:div w:id="1292439597">
          <w:marLeft w:val="640"/>
          <w:marRight w:val="0"/>
          <w:marTop w:val="0"/>
          <w:marBottom w:val="0"/>
          <w:divBdr>
            <w:top w:val="none" w:sz="0" w:space="0" w:color="auto"/>
            <w:left w:val="none" w:sz="0" w:space="0" w:color="auto"/>
            <w:bottom w:val="none" w:sz="0" w:space="0" w:color="auto"/>
            <w:right w:val="none" w:sz="0" w:space="0" w:color="auto"/>
          </w:divBdr>
        </w:div>
        <w:div w:id="1436973096">
          <w:marLeft w:val="640"/>
          <w:marRight w:val="0"/>
          <w:marTop w:val="0"/>
          <w:marBottom w:val="0"/>
          <w:divBdr>
            <w:top w:val="none" w:sz="0" w:space="0" w:color="auto"/>
            <w:left w:val="none" w:sz="0" w:space="0" w:color="auto"/>
            <w:bottom w:val="none" w:sz="0" w:space="0" w:color="auto"/>
            <w:right w:val="none" w:sz="0" w:space="0" w:color="auto"/>
          </w:divBdr>
        </w:div>
        <w:div w:id="2025282119">
          <w:marLeft w:val="640"/>
          <w:marRight w:val="0"/>
          <w:marTop w:val="0"/>
          <w:marBottom w:val="0"/>
          <w:divBdr>
            <w:top w:val="none" w:sz="0" w:space="0" w:color="auto"/>
            <w:left w:val="none" w:sz="0" w:space="0" w:color="auto"/>
            <w:bottom w:val="none" w:sz="0" w:space="0" w:color="auto"/>
            <w:right w:val="none" w:sz="0" w:space="0" w:color="auto"/>
          </w:divBdr>
        </w:div>
        <w:div w:id="734084744">
          <w:marLeft w:val="640"/>
          <w:marRight w:val="0"/>
          <w:marTop w:val="0"/>
          <w:marBottom w:val="0"/>
          <w:divBdr>
            <w:top w:val="none" w:sz="0" w:space="0" w:color="auto"/>
            <w:left w:val="none" w:sz="0" w:space="0" w:color="auto"/>
            <w:bottom w:val="none" w:sz="0" w:space="0" w:color="auto"/>
            <w:right w:val="none" w:sz="0" w:space="0" w:color="auto"/>
          </w:divBdr>
        </w:div>
        <w:div w:id="970938422">
          <w:marLeft w:val="640"/>
          <w:marRight w:val="0"/>
          <w:marTop w:val="0"/>
          <w:marBottom w:val="0"/>
          <w:divBdr>
            <w:top w:val="none" w:sz="0" w:space="0" w:color="auto"/>
            <w:left w:val="none" w:sz="0" w:space="0" w:color="auto"/>
            <w:bottom w:val="none" w:sz="0" w:space="0" w:color="auto"/>
            <w:right w:val="none" w:sz="0" w:space="0" w:color="auto"/>
          </w:divBdr>
        </w:div>
        <w:div w:id="925648704">
          <w:marLeft w:val="640"/>
          <w:marRight w:val="0"/>
          <w:marTop w:val="0"/>
          <w:marBottom w:val="0"/>
          <w:divBdr>
            <w:top w:val="none" w:sz="0" w:space="0" w:color="auto"/>
            <w:left w:val="none" w:sz="0" w:space="0" w:color="auto"/>
            <w:bottom w:val="none" w:sz="0" w:space="0" w:color="auto"/>
            <w:right w:val="none" w:sz="0" w:space="0" w:color="auto"/>
          </w:divBdr>
        </w:div>
        <w:div w:id="2115127978">
          <w:marLeft w:val="640"/>
          <w:marRight w:val="0"/>
          <w:marTop w:val="0"/>
          <w:marBottom w:val="0"/>
          <w:divBdr>
            <w:top w:val="none" w:sz="0" w:space="0" w:color="auto"/>
            <w:left w:val="none" w:sz="0" w:space="0" w:color="auto"/>
            <w:bottom w:val="none" w:sz="0" w:space="0" w:color="auto"/>
            <w:right w:val="none" w:sz="0" w:space="0" w:color="auto"/>
          </w:divBdr>
        </w:div>
      </w:divsChild>
    </w:div>
    <w:div w:id="1048843154">
      <w:bodyDiv w:val="1"/>
      <w:marLeft w:val="0"/>
      <w:marRight w:val="0"/>
      <w:marTop w:val="0"/>
      <w:marBottom w:val="0"/>
      <w:divBdr>
        <w:top w:val="none" w:sz="0" w:space="0" w:color="auto"/>
        <w:left w:val="none" w:sz="0" w:space="0" w:color="auto"/>
        <w:bottom w:val="none" w:sz="0" w:space="0" w:color="auto"/>
        <w:right w:val="none" w:sz="0" w:space="0" w:color="auto"/>
      </w:divBdr>
      <w:divsChild>
        <w:div w:id="399796314">
          <w:marLeft w:val="640"/>
          <w:marRight w:val="0"/>
          <w:marTop w:val="0"/>
          <w:marBottom w:val="0"/>
          <w:divBdr>
            <w:top w:val="none" w:sz="0" w:space="0" w:color="auto"/>
            <w:left w:val="none" w:sz="0" w:space="0" w:color="auto"/>
            <w:bottom w:val="none" w:sz="0" w:space="0" w:color="auto"/>
            <w:right w:val="none" w:sz="0" w:space="0" w:color="auto"/>
          </w:divBdr>
        </w:div>
        <w:div w:id="1538349455">
          <w:marLeft w:val="640"/>
          <w:marRight w:val="0"/>
          <w:marTop w:val="0"/>
          <w:marBottom w:val="0"/>
          <w:divBdr>
            <w:top w:val="none" w:sz="0" w:space="0" w:color="auto"/>
            <w:left w:val="none" w:sz="0" w:space="0" w:color="auto"/>
            <w:bottom w:val="none" w:sz="0" w:space="0" w:color="auto"/>
            <w:right w:val="none" w:sz="0" w:space="0" w:color="auto"/>
          </w:divBdr>
        </w:div>
        <w:div w:id="651755757">
          <w:marLeft w:val="640"/>
          <w:marRight w:val="0"/>
          <w:marTop w:val="0"/>
          <w:marBottom w:val="0"/>
          <w:divBdr>
            <w:top w:val="none" w:sz="0" w:space="0" w:color="auto"/>
            <w:left w:val="none" w:sz="0" w:space="0" w:color="auto"/>
            <w:bottom w:val="none" w:sz="0" w:space="0" w:color="auto"/>
            <w:right w:val="none" w:sz="0" w:space="0" w:color="auto"/>
          </w:divBdr>
        </w:div>
        <w:div w:id="1041322973">
          <w:marLeft w:val="640"/>
          <w:marRight w:val="0"/>
          <w:marTop w:val="0"/>
          <w:marBottom w:val="0"/>
          <w:divBdr>
            <w:top w:val="none" w:sz="0" w:space="0" w:color="auto"/>
            <w:left w:val="none" w:sz="0" w:space="0" w:color="auto"/>
            <w:bottom w:val="none" w:sz="0" w:space="0" w:color="auto"/>
            <w:right w:val="none" w:sz="0" w:space="0" w:color="auto"/>
          </w:divBdr>
        </w:div>
        <w:div w:id="2085252102">
          <w:marLeft w:val="640"/>
          <w:marRight w:val="0"/>
          <w:marTop w:val="0"/>
          <w:marBottom w:val="0"/>
          <w:divBdr>
            <w:top w:val="none" w:sz="0" w:space="0" w:color="auto"/>
            <w:left w:val="none" w:sz="0" w:space="0" w:color="auto"/>
            <w:bottom w:val="none" w:sz="0" w:space="0" w:color="auto"/>
            <w:right w:val="none" w:sz="0" w:space="0" w:color="auto"/>
          </w:divBdr>
        </w:div>
        <w:div w:id="1410424591">
          <w:marLeft w:val="640"/>
          <w:marRight w:val="0"/>
          <w:marTop w:val="0"/>
          <w:marBottom w:val="0"/>
          <w:divBdr>
            <w:top w:val="none" w:sz="0" w:space="0" w:color="auto"/>
            <w:left w:val="none" w:sz="0" w:space="0" w:color="auto"/>
            <w:bottom w:val="none" w:sz="0" w:space="0" w:color="auto"/>
            <w:right w:val="none" w:sz="0" w:space="0" w:color="auto"/>
          </w:divBdr>
        </w:div>
        <w:div w:id="1266890235">
          <w:marLeft w:val="640"/>
          <w:marRight w:val="0"/>
          <w:marTop w:val="0"/>
          <w:marBottom w:val="0"/>
          <w:divBdr>
            <w:top w:val="none" w:sz="0" w:space="0" w:color="auto"/>
            <w:left w:val="none" w:sz="0" w:space="0" w:color="auto"/>
            <w:bottom w:val="none" w:sz="0" w:space="0" w:color="auto"/>
            <w:right w:val="none" w:sz="0" w:space="0" w:color="auto"/>
          </w:divBdr>
        </w:div>
        <w:div w:id="476457110">
          <w:marLeft w:val="640"/>
          <w:marRight w:val="0"/>
          <w:marTop w:val="0"/>
          <w:marBottom w:val="0"/>
          <w:divBdr>
            <w:top w:val="none" w:sz="0" w:space="0" w:color="auto"/>
            <w:left w:val="none" w:sz="0" w:space="0" w:color="auto"/>
            <w:bottom w:val="none" w:sz="0" w:space="0" w:color="auto"/>
            <w:right w:val="none" w:sz="0" w:space="0" w:color="auto"/>
          </w:divBdr>
        </w:div>
        <w:div w:id="751856528">
          <w:marLeft w:val="640"/>
          <w:marRight w:val="0"/>
          <w:marTop w:val="0"/>
          <w:marBottom w:val="0"/>
          <w:divBdr>
            <w:top w:val="none" w:sz="0" w:space="0" w:color="auto"/>
            <w:left w:val="none" w:sz="0" w:space="0" w:color="auto"/>
            <w:bottom w:val="none" w:sz="0" w:space="0" w:color="auto"/>
            <w:right w:val="none" w:sz="0" w:space="0" w:color="auto"/>
          </w:divBdr>
        </w:div>
        <w:div w:id="723481369">
          <w:marLeft w:val="640"/>
          <w:marRight w:val="0"/>
          <w:marTop w:val="0"/>
          <w:marBottom w:val="0"/>
          <w:divBdr>
            <w:top w:val="none" w:sz="0" w:space="0" w:color="auto"/>
            <w:left w:val="none" w:sz="0" w:space="0" w:color="auto"/>
            <w:bottom w:val="none" w:sz="0" w:space="0" w:color="auto"/>
            <w:right w:val="none" w:sz="0" w:space="0" w:color="auto"/>
          </w:divBdr>
        </w:div>
        <w:div w:id="1592348227">
          <w:marLeft w:val="640"/>
          <w:marRight w:val="0"/>
          <w:marTop w:val="0"/>
          <w:marBottom w:val="0"/>
          <w:divBdr>
            <w:top w:val="none" w:sz="0" w:space="0" w:color="auto"/>
            <w:left w:val="none" w:sz="0" w:space="0" w:color="auto"/>
            <w:bottom w:val="none" w:sz="0" w:space="0" w:color="auto"/>
            <w:right w:val="none" w:sz="0" w:space="0" w:color="auto"/>
          </w:divBdr>
        </w:div>
        <w:div w:id="303316783">
          <w:marLeft w:val="640"/>
          <w:marRight w:val="0"/>
          <w:marTop w:val="0"/>
          <w:marBottom w:val="0"/>
          <w:divBdr>
            <w:top w:val="none" w:sz="0" w:space="0" w:color="auto"/>
            <w:left w:val="none" w:sz="0" w:space="0" w:color="auto"/>
            <w:bottom w:val="none" w:sz="0" w:space="0" w:color="auto"/>
            <w:right w:val="none" w:sz="0" w:space="0" w:color="auto"/>
          </w:divBdr>
        </w:div>
        <w:div w:id="1948275615">
          <w:marLeft w:val="640"/>
          <w:marRight w:val="0"/>
          <w:marTop w:val="0"/>
          <w:marBottom w:val="0"/>
          <w:divBdr>
            <w:top w:val="none" w:sz="0" w:space="0" w:color="auto"/>
            <w:left w:val="none" w:sz="0" w:space="0" w:color="auto"/>
            <w:bottom w:val="none" w:sz="0" w:space="0" w:color="auto"/>
            <w:right w:val="none" w:sz="0" w:space="0" w:color="auto"/>
          </w:divBdr>
        </w:div>
        <w:div w:id="1422216595">
          <w:marLeft w:val="640"/>
          <w:marRight w:val="0"/>
          <w:marTop w:val="0"/>
          <w:marBottom w:val="0"/>
          <w:divBdr>
            <w:top w:val="none" w:sz="0" w:space="0" w:color="auto"/>
            <w:left w:val="none" w:sz="0" w:space="0" w:color="auto"/>
            <w:bottom w:val="none" w:sz="0" w:space="0" w:color="auto"/>
            <w:right w:val="none" w:sz="0" w:space="0" w:color="auto"/>
          </w:divBdr>
        </w:div>
        <w:div w:id="556891414">
          <w:marLeft w:val="640"/>
          <w:marRight w:val="0"/>
          <w:marTop w:val="0"/>
          <w:marBottom w:val="0"/>
          <w:divBdr>
            <w:top w:val="none" w:sz="0" w:space="0" w:color="auto"/>
            <w:left w:val="none" w:sz="0" w:space="0" w:color="auto"/>
            <w:bottom w:val="none" w:sz="0" w:space="0" w:color="auto"/>
            <w:right w:val="none" w:sz="0" w:space="0" w:color="auto"/>
          </w:divBdr>
        </w:div>
        <w:div w:id="611667632">
          <w:marLeft w:val="640"/>
          <w:marRight w:val="0"/>
          <w:marTop w:val="0"/>
          <w:marBottom w:val="0"/>
          <w:divBdr>
            <w:top w:val="none" w:sz="0" w:space="0" w:color="auto"/>
            <w:left w:val="none" w:sz="0" w:space="0" w:color="auto"/>
            <w:bottom w:val="none" w:sz="0" w:space="0" w:color="auto"/>
            <w:right w:val="none" w:sz="0" w:space="0" w:color="auto"/>
          </w:divBdr>
        </w:div>
        <w:div w:id="1526401895">
          <w:marLeft w:val="640"/>
          <w:marRight w:val="0"/>
          <w:marTop w:val="0"/>
          <w:marBottom w:val="0"/>
          <w:divBdr>
            <w:top w:val="none" w:sz="0" w:space="0" w:color="auto"/>
            <w:left w:val="none" w:sz="0" w:space="0" w:color="auto"/>
            <w:bottom w:val="none" w:sz="0" w:space="0" w:color="auto"/>
            <w:right w:val="none" w:sz="0" w:space="0" w:color="auto"/>
          </w:divBdr>
        </w:div>
        <w:div w:id="378287660">
          <w:marLeft w:val="640"/>
          <w:marRight w:val="0"/>
          <w:marTop w:val="0"/>
          <w:marBottom w:val="0"/>
          <w:divBdr>
            <w:top w:val="none" w:sz="0" w:space="0" w:color="auto"/>
            <w:left w:val="none" w:sz="0" w:space="0" w:color="auto"/>
            <w:bottom w:val="none" w:sz="0" w:space="0" w:color="auto"/>
            <w:right w:val="none" w:sz="0" w:space="0" w:color="auto"/>
          </w:divBdr>
        </w:div>
        <w:div w:id="2124768028">
          <w:marLeft w:val="640"/>
          <w:marRight w:val="0"/>
          <w:marTop w:val="0"/>
          <w:marBottom w:val="0"/>
          <w:divBdr>
            <w:top w:val="none" w:sz="0" w:space="0" w:color="auto"/>
            <w:left w:val="none" w:sz="0" w:space="0" w:color="auto"/>
            <w:bottom w:val="none" w:sz="0" w:space="0" w:color="auto"/>
            <w:right w:val="none" w:sz="0" w:space="0" w:color="auto"/>
          </w:divBdr>
        </w:div>
        <w:div w:id="1930576153">
          <w:marLeft w:val="640"/>
          <w:marRight w:val="0"/>
          <w:marTop w:val="0"/>
          <w:marBottom w:val="0"/>
          <w:divBdr>
            <w:top w:val="none" w:sz="0" w:space="0" w:color="auto"/>
            <w:left w:val="none" w:sz="0" w:space="0" w:color="auto"/>
            <w:bottom w:val="none" w:sz="0" w:space="0" w:color="auto"/>
            <w:right w:val="none" w:sz="0" w:space="0" w:color="auto"/>
          </w:divBdr>
        </w:div>
        <w:div w:id="18701275">
          <w:marLeft w:val="640"/>
          <w:marRight w:val="0"/>
          <w:marTop w:val="0"/>
          <w:marBottom w:val="0"/>
          <w:divBdr>
            <w:top w:val="none" w:sz="0" w:space="0" w:color="auto"/>
            <w:left w:val="none" w:sz="0" w:space="0" w:color="auto"/>
            <w:bottom w:val="none" w:sz="0" w:space="0" w:color="auto"/>
            <w:right w:val="none" w:sz="0" w:space="0" w:color="auto"/>
          </w:divBdr>
        </w:div>
        <w:div w:id="12192329">
          <w:marLeft w:val="640"/>
          <w:marRight w:val="0"/>
          <w:marTop w:val="0"/>
          <w:marBottom w:val="0"/>
          <w:divBdr>
            <w:top w:val="none" w:sz="0" w:space="0" w:color="auto"/>
            <w:left w:val="none" w:sz="0" w:space="0" w:color="auto"/>
            <w:bottom w:val="none" w:sz="0" w:space="0" w:color="auto"/>
            <w:right w:val="none" w:sz="0" w:space="0" w:color="auto"/>
          </w:divBdr>
        </w:div>
        <w:div w:id="2094738763">
          <w:marLeft w:val="640"/>
          <w:marRight w:val="0"/>
          <w:marTop w:val="0"/>
          <w:marBottom w:val="0"/>
          <w:divBdr>
            <w:top w:val="none" w:sz="0" w:space="0" w:color="auto"/>
            <w:left w:val="none" w:sz="0" w:space="0" w:color="auto"/>
            <w:bottom w:val="none" w:sz="0" w:space="0" w:color="auto"/>
            <w:right w:val="none" w:sz="0" w:space="0" w:color="auto"/>
          </w:divBdr>
        </w:div>
        <w:div w:id="1150251375">
          <w:marLeft w:val="640"/>
          <w:marRight w:val="0"/>
          <w:marTop w:val="0"/>
          <w:marBottom w:val="0"/>
          <w:divBdr>
            <w:top w:val="none" w:sz="0" w:space="0" w:color="auto"/>
            <w:left w:val="none" w:sz="0" w:space="0" w:color="auto"/>
            <w:bottom w:val="none" w:sz="0" w:space="0" w:color="auto"/>
            <w:right w:val="none" w:sz="0" w:space="0" w:color="auto"/>
          </w:divBdr>
        </w:div>
        <w:div w:id="325865063">
          <w:marLeft w:val="640"/>
          <w:marRight w:val="0"/>
          <w:marTop w:val="0"/>
          <w:marBottom w:val="0"/>
          <w:divBdr>
            <w:top w:val="none" w:sz="0" w:space="0" w:color="auto"/>
            <w:left w:val="none" w:sz="0" w:space="0" w:color="auto"/>
            <w:bottom w:val="none" w:sz="0" w:space="0" w:color="auto"/>
            <w:right w:val="none" w:sz="0" w:space="0" w:color="auto"/>
          </w:divBdr>
        </w:div>
        <w:div w:id="790981185">
          <w:marLeft w:val="640"/>
          <w:marRight w:val="0"/>
          <w:marTop w:val="0"/>
          <w:marBottom w:val="0"/>
          <w:divBdr>
            <w:top w:val="none" w:sz="0" w:space="0" w:color="auto"/>
            <w:left w:val="none" w:sz="0" w:space="0" w:color="auto"/>
            <w:bottom w:val="none" w:sz="0" w:space="0" w:color="auto"/>
            <w:right w:val="none" w:sz="0" w:space="0" w:color="auto"/>
          </w:divBdr>
        </w:div>
        <w:div w:id="329985747">
          <w:marLeft w:val="640"/>
          <w:marRight w:val="0"/>
          <w:marTop w:val="0"/>
          <w:marBottom w:val="0"/>
          <w:divBdr>
            <w:top w:val="none" w:sz="0" w:space="0" w:color="auto"/>
            <w:left w:val="none" w:sz="0" w:space="0" w:color="auto"/>
            <w:bottom w:val="none" w:sz="0" w:space="0" w:color="auto"/>
            <w:right w:val="none" w:sz="0" w:space="0" w:color="auto"/>
          </w:divBdr>
        </w:div>
        <w:div w:id="481434810">
          <w:marLeft w:val="640"/>
          <w:marRight w:val="0"/>
          <w:marTop w:val="0"/>
          <w:marBottom w:val="0"/>
          <w:divBdr>
            <w:top w:val="none" w:sz="0" w:space="0" w:color="auto"/>
            <w:left w:val="none" w:sz="0" w:space="0" w:color="auto"/>
            <w:bottom w:val="none" w:sz="0" w:space="0" w:color="auto"/>
            <w:right w:val="none" w:sz="0" w:space="0" w:color="auto"/>
          </w:divBdr>
        </w:div>
        <w:div w:id="926158934">
          <w:marLeft w:val="640"/>
          <w:marRight w:val="0"/>
          <w:marTop w:val="0"/>
          <w:marBottom w:val="0"/>
          <w:divBdr>
            <w:top w:val="none" w:sz="0" w:space="0" w:color="auto"/>
            <w:left w:val="none" w:sz="0" w:space="0" w:color="auto"/>
            <w:bottom w:val="none" w:sz="0" w:space="0" w:color="auto"/>
            <w:right w:val="none" w:sz="0" w:space="0" w:color="auto"/>
          </w:divBdr>
        </w:div>
        <w:div w:id="290288961">
          <w:marLeft w:val="640"/>
          <w:marRight w:val="0"/>
          <w:marTop w:val="0"/>
          <w:marBottom w:val="0"/>
          <w:divBdr>
            <w:top w:val="none" w:sz="0" w:space="0" w:color="auto"/>
            <w:left w:val="none" w:sz="0" w:space="0" w:color="auto"/>
            <w:bottom w:val="none" w:sz="0" w:space="0" w:color="auto"/>
            <w:right w:val="none" w:sz="0" w:space="0" w:color="auto"/>
          </w:divBdr>
        </w:div>
        <w:div w:id="231741807">
          <w:marLeft w:val="640"/>
          <w:marRight w:val="0"/>
          <w:marTop w:val="0"/>
          <w:marBottom w:val="0"/>
          <w:divBdr>
            <w:top w:val="none" w:sz="0" w:space="0" w:color="auto"/>
            <w:left w:val="none" w:sz="0" w:space="0" w:color="auto"/>
            <w:bottom w:val="none" w:sz="0" w:space="0" w:color="auto"/>
            <w:right w:val="none" w:sz="0" w:space="0" w:color="auto"/>
          </w:divBdr>
        </w:div>
        <w:div w:id="1342395941">
          <w:marLeft w:val="640"/>
          <w:marRight w:val="0"/>
          <w:marTop w:val="0"/>
          <w:marBottom w:val="0"/>
          <w:divBdr>
            <w:top w:val="none" w:sz="0" w:space="0" w:color="auto"/>
            <w:left w:val="none" w:sz="0" w:space="0" w:color="auto"/>
            <w:bottom w:val="none" w:sz="0" w:space="0" w:color="auto"/>
            <w:right w:val="none" w:sz="0" w:space="0" w:color="auto"/>
          </w:divBdr>
        </w:div>
        <w:div w:id="196043089">
          <w:marLeft w:val="640"/>
          <w:marRight w:val="0"/>
          <w:marTop w:val="0"/>
          <w:marBottom w:val="0"/>
          <w:divBdr>
            <w:top w:val="none" w:sz="0" w:space="0" w:color="auto"/>
            <w:left w:val="none" w:sz="0" w:space="0" w:color="auto"/>
            <w:bottom w:val="none" w:sz="0" w:space="0" w:color="auto"/>
            <w:right w:val="none" w:sz="0" w:space="0" w:color="auto"/>
          </w:divBdr>
        </w:div>
      </w:divsChild>
    </w:div>
    <w:div w:id="1116289840">
      <w:bodyDiv w:val="1"/>
      <w:marLeft w:val="0"/>
      <w:marRight w:val="0"/>
      <w:marTop w:val="0"/>
      <w:marBottom w:val="0"/>
      <w:divBdr>
        <w:top w:val="none" w:sz="0" w:space="0" w:color="auto"/>
        <w:left w:val="none" w:sz="0" w:space="0" w:color="auto"/>
        <w:bottom w:val="none" w:sz="0" w:space="0" w:color="auto"/>
        <w:right w:val="none" w:sz="0" w:space="0" w:color="auto"/>
      </w:divBdr>
    </w:div>
    <w:div w:id="1185438607">
      <w:bodyDiv w:val="1"/>
      <w:marLeft w:val="0"/>
      <w:marRight w:val="0"/>
      <w:marTop w:val="0"/>
      <w:marBottom w:val="0"/>
      <w:divBdr>
        <w:top w:val="none" w:sz="0" w:space="0" w:color="auto"/>
        <w:left w:val="none" w:sz="0" w:space="0" w:color="auto"/>
        <w:bottom w:val="none" w:sz="0" w:space="0" w:color="auto"/>
        <w:right w:val="none" w:sz="0" w:space="0" w:color="auto"/>
      </w:divBdr>
      <w:divsChild>
        <w:div w:id="783766529">
          <w:marLeft w:val="640"/>
          <w:marRight w:val="0"/>
          <w:marTop w:val="0"/>
          <w:marBottom w:val="0"/>
          <w:divBdr>
            <w:top w:val="none" w:sz="0" w:space="0" w:color="auto"/>
            <w:left w:val="none" w:sz="0" w:space="0" w:color="auto"/>
            <w:bottom w:val="none" w:sz="0" w:space="0" w:color="auto"/>
            <w:right w:val="none" w:sz="0" w:space="0" w:color="auto"/>
          </w:divBdr>
        </w:div>
        <w:div w:id="800272662">
          <w:marLeft w:val="640"/>
          <w:marRight w:val="0"/>
          <w:marTop w:val="0"/>
          <w:marBottom w:val="0"/>
          <w:divBdr>
            <w:top w:val="none" w:sz="0" w:space="0" w:color="auto"/>
            <w:left w:val="none" w:sz="0" w:space="0" w:color="auto"/>
            <w:bottom w:val="none" w:sz="0" w:space="0" w:color="auto"/>
            <w:right w:val="none" w:sz="0" w:space="0" w:color="auto"/>
          </w:divBdr>
        </w:div>
        <w:div w:id="1808206040">
          <w:marLeft w:val="640"/>
          <w:marRight w:val="0"/>
          <w:marTop w:val="0"/>
          <w:marBottom w:val="0"/>
          <w:divBdr>
            <w:top w:val="none" w:sz="0" w:space="0" w:color="auto"/>
            <w:left w:val="none" w:sz="0" w:space="0" w:color="auto"/>
            <w:bottom w:val="none" w:sz="0" w:space="0" w:color="auto"/>
            <w:right w:val="none" w:sz="0" w:space="0" w:color="auto"/>
          </w:divBdr>
        </w:div>
        <w:div w:id="1592079422">
          <w:marLeft w:val="640"/>
          <w:marRight w:val="0"/>
          <w:marTop w:val="0"/>
          <w:marBottom w:val="0"/>
          <w:divBdr>
            <w:top w:val="none" w:sz="0" w:space="0" w:color="auto"/>
            <w:left w:val="none" w:sz="0" w:space="0" w:color="auto"/>
            <w:bottom w:val="none" w:sz="0" w:space="0" w:color="auto"/>
            <w:right w:val="none" w:sz="0" w:space="0" w:color="auto"/>
          </w:divBdr>
        </w:div>
        <w:div w:id="1121416988">
          <w:marLeft w:val="640"/>
          <w:marRight w:val="0"/>
          <w:marTop w:val="0"/>
          <w:marBottom w:val="0"/>
          <w:divBdr>
            <w:top w:val="none" w:sz="0" w:space="0" w:color="auto"/>
            <w:left w:val="none" w:sz="0" w:space="0" w:color="auto"/>
            <w:bottom w:val="none" w:sz="0" w:space="0" w:color="auto"/>
            <w:right w:val="none" w:sz="0" w:space="0" w:color="auto"/>
          </w:divBdr>
        </w:div>
        <w:div w:id="50739330">
          <w:marLeft w:val="640"/>
          <w:marRight w:val="0"/>
          <w:marTop w:val="0"/>
          <w:marBottom w:val="0"/>
          <w:divBdr>
            <w:top w:val="none" w:sz="0" w:space="0" w:color="auto"/>
            <w:left w:val="none" w:sz="0" w:space="0" w:color="auto"/>
            <w:bottom w:val="none" w:sz="0" w:space="0" w:color="auto"/>
            <w:right w:val="none" w:sz="0" w:space="0" w:color="auto"/>
          </w:divBdr>
        </w:div>
        <w:div w:id="1876311568">
          <w:marLeft w:val="640"/>
          <w:marRight w:val="0"/>
          <w:marTop w:val="0"/>
          <w:marBottom w:val="0"/>
          <w:divBdr>
            <w:top w:val="none" w:sz="0" w:space="0" w:color="auto"/>
            <w:left w:val="none" w:sz="0" w:space="0" w:color="auto"/>
            <w:bottom w:val="none" w:sz="0" w:space="0" w:color="auto"/>
            <w:right w:val="none" w:sz="0" w:space="0" w:color="auto"/>
          </w:divBdr>
        </w:div>
        <w:div w:id="79646043">
          <w:marLeft w:val="640"/>
          <w:marRight w:val="0"/>
          <w:marTop w:val="0"/>
          <w:marBottom w:val="0"/>
          <w:divBdr>
            <w:top w:val="none" w:sz="0" w:space="0" w:color="auto"/>
            <w:left w:val="none" w:sz="0" w:space="0" w:color="auto"/>
            <w:bottom w:val="none" w:sz="0" w:space="0" w:color="auto"/>
            <w:right w:val="none" w:sz="0" w:space="0" w:color="auto"/>
          </w:divBdr>
        </w:div>
        <w:div w:id="203753657">
          <w:marLeft w:val="640"/>
          <w:marRight w:val="0"/>
          <w:marTop w:val="0"/>
          <w:marBottom w:val="0"/>
          <w:divBdr>
            <w:top w:val="none" w:sz="0" w:space="0" w:color="auto"/>
            <w:left w:val="none" w:sz="0" w:space="0" w:color="auto"/>
            <w:bottom w:val="none" w:sz="0" w:space="0" w:color="auto"/>
            <w:right w:val="none" w:sz="0" w:space="0" w:color="auto"/>
          </w:divBdr>
        </w:div>
        <w:div w:id="1315328660">
          <w:marLeft w:val="640"/>
          <w:marRight w:val="0"/>
          <w:marTop w:val="0"/>
          <w:marBottom w:val="0"/>
          <w:divBdr>
            <w:top w:val="none" w:sz="0" w:space="0" w:color="auto"/>
            <w:left w:val="none" w:sz="0" w:space="0" w:color="auto"/>
            <w:bottom w:val="none" w:sz="0" w:space="0" w:color="auto"/>
            <w:right w:val="none" w:sz="0" w:space="0" w:color="auto"/>
          </w:divBdr>
        </w:div>
        <w:div w:id="1509054663">
          <w:marLeft w:val="640"/>
          <w:marRight w:val="0"/>
          <w:marTop w:val="0"/>
          <w:marBottom w:val="0"/>
          <w:divBdr>
            <w:top w:val="none" w:sz="0" w:space="0" w:color="auto"/>
            <w:left w:val="none" w:sz="0" w:space="0" w:color="auto"/>
            <w:bottom w:val="none" w:sz="0" w:space="0" w:color="auto"/>
            <w:right w:val="none" w:sz="0" w:space="0" w:color="auto"/>
          </w:divBdr>
        </w:div>
        <w:div w:id="631516994">
          <w:marLeft w:val="640"/>
          <w:marRight w:val="0"/>
          <w:marTop w:val="0"/>
          <w:marBottom w:val="0"/>
          <w:divBdr>
            <w:top w:val="none" w:sz="0" w:space="0" w:color="auto"/>
            <w:left w:val="none" w:sz="0" w:space="0" w:color="auto"/>
            <w:bottom w:val="none" w:sz="0" w:space="0" w:color="auto"/>
            <w:right w:val="none" w:sz="0" w:space="0" w:color="auto"/>
          </w:divBdr>
        </w:div>
        <w:div w:id="2039964573">
          <w:marLeft w:val="640"/>
          <w:marRight w:val="0"/>
          <w:marTop w:val="0"/>
          <w:marBottom w:val="0"/>
          <w:divBdr>
            <w:top w:val="none" w:sz="0" w:space="0" w:color="auto"/>
            <w:left w:val="none" w:sz="0" w:space="0" w:color="auto"/>
            <w:bottom w:val="none" w:sz="0" w:space="0" w:color="auto"/>
            <w:right w:val="none" w:sz="0" w:space="0" w:color="auto"/>
          </w:divBdr>
        </w:div>
        <w:div w:id="29770813">
          <w:marLeft w:val="640"/>
          <w:marRight w:val="0"/>
          <w:marTop w:val="0"/>
          <w:marBottom w:val="0"/>
          <w:divBdr>
            <w:top w:val="none" w:sz="0" w:space="0" w:color="auto"/>
            <w:left w:val="none" w:sz="0" w:space="0" w:color="auto"/>
            <w:bottom w:val="none" w:sz="0" w:space="0" w:color="auto"/>
            <w:right w:val="none" w:sz="0" w:space="0" w:color="auto"/>
          </w:divBdr>
        </w:div>
        <w:div w:id="1738624472">
          <w:marLeft w:val="640"/>
          <w:marRight w:val="0"/>
          <w:marTop w:val="0"/>
          <w:marBottom w:val="0"/>
          <w:divBdr>
            <w:top w:val="none" w:sz="0" w:space="0" w:color="auto"/>
            <w:left w:val="none" w:sz="0" w:space="0" w:color="auto"/>
            <w:bottom w:val="none" w:sz="0" w:space="0" w:color="auto"/>
            <w:right w:val="none" w:sz="0" w:space="0" w:color="auto"/>
          </w:divBdr>
        </w:div>
        <w:div w:id="1729036732">
          <w:marLeft w:val="640"/>
          <w:marRight w:val="0"/>
          <w:marTop w:val="0"/>
          <w:marBottom w:val="0"/>
          <w:divBdr>
            <w:top w:val="none" w:sz="0" w:space="0" w:color="auto"/>
            <w:left w:val="none" w:sz="0" w:space="0" w:color="auto"/>
            <w:bottom w:val="none" w:sz="0" w:space="0" w:color="auto"/>
            <w:right w:val="none" w:sz="0" w:space="0" w:color="auto"/>
          </w:divBdr>
        </w:div>
        <w:div w:id="122161789">
          <w:marLeft w:val="640"/>
          <w:marRight w:val="0"/>
          <w:marTop w:val="0"/>
          <w:marBottom w:val="0"/>
          <w:divBdr>
            <w:top w:val="none" w:sz="0" w:space="0" w:color="auto"/>
            <w:left w:val="none" w:sz="0" w:space="0" w:color="auto"/>
            <w:bottom w:val="none" w:sz="0" w:space="0" w:color="auto"/>
            <w:right w:val="none" w:sz="0" w:space="0" w:color="auto"/>
          </w:divBdr>
        </w:div>
        <w:div w:id="1495803938">
          <w:marLeft w:val="640"/>
          <w:marRight w:val="0"/>
          <w:marTop w:val="0"/>
          <w:marBottom w:val="0"/>
          <w:divBdr>
            <w:top w:val="none" w:sz="0" w:space="0" w:color="auto"/>
            <w:left w:val="none" w:sz="0" w:space="0" w:color="auto"/>
            <w:bottom w:val="none" w:sz="0" w:space="0" w:color="auto"/>
            <w:right w:val="none" w:sz="0" w:space="0" w:color="auto"/>
          </w:divBdr>
        </w:div>
        <w:div w:id="1441342469">
          <w:marLeft w:val="640"/>
          <w:marRight w:val="0"/>
          <w:marTop w:val="0"/>
          <w:marBottom w:val="0"/>
          <w:divBdr>
            <w:top w:val="none" w:sz="0" w:space="0" w:color="auto"/>
            <w:left w:val="none" w:sz="0" w:space="0" w:color="auto"/>
            <w:bottom w:val="none" w:sz="0" w:space="0" w:color="auto"/>
            <w:right w:val="none" w:sz="0" w:space="0" w:color="auto"/>
          </w:divBdr>
        </w:div>
        <w:div w:id="2085179360">
          <w:marLeft w:val="640"/>
          <w:marRight w:val="0"/>
          <w:marTop w:val="0"/>
          <w:marBottom w:val="0"/>
          <w:divBdr>
            <w:top w:val="none" w:sz="0" w:space="0" w:color="auto"/>
            <w:left w:val="none" w:sz="0" w:space="0" w:color="auto"/>
            <w:bottom w:val="none" w:sz="0" w:space="0" w:color="auto"/>
            <w:right w:val="none" w:sz="0" w:space="0" w:color="auto"/>
          </w:divBdr>
        </w:div>
        <w:div w:id="945038885">
          <w:marLeft w:val="640"/>
          <w:marRight w:val="0"/>
          <w:marTop w:val="0"/>
          <w:marBottom w:val="0"/>
          <w:divBdr>
            <w:top w:val="none" w:sz="0" w:space="0" w:color="auto"/>
            <w:left w:val="none" w:sz="0" w:space="0" w:color="auto"/>
            <w:bottom w:val="none" w:sz="0" w:space="0" w:color="auto"/>
            <w:right w:val="none" w:sz="0" w:space="0" w:color="auto"/>
          </w:divBdr>
        </w:div>
        <w:div w:id="506289574">
          <w:marLeft w:val="640"/>
          <w:marRight w:val="0"/>
          <w:marTop w:val="0"/>
          <w:marBottom w:val="0"/>
          <w:divBdr>
            <w:top w:val="none" w:sz="0" w:space="0" w:color="auto"/>
            <w:left w:val="none" w:sz="0" w:space="0" w:color="auto"/>
            <w:bottom w:val="none" w:sz="0" w:space="0" w:color="auto"/>
            <w:right w:val="none" w:sz="0" w:space="0" w:color="auto"/>
          </w:divBdr>
        </w:div>
        <w:div w:id="1398934474">
          <w:marLeft w:val="640"/>
          <w:marRight w:val="0"/>
          <w:marTop w:val="0"/>
          <w:marBottom w:val="0"/>
          <w:divBdr>
            <w:top w:val="none" w:sz="0" w:space="0" w:color="auto"/>
            <w:left w:val="none" w:sz="0" w:space="0" w:color="auto"/>
            <w:bottom w:val="none" w:sz="0" w:space="0" w:color="auto"/>
            <w:right w:val="none" w:sz="0" w:space="0" w:color="auto"/>
          </w:divBdr>
        </w:div>
        <w:div w:id="670137073">
          <w:marLeft w:val="640"/>
          <w:marRight w:val="0"/>
          <w:marTop w:val="0"/>
          <w:marBottom w:val="0"/>
          <w:divBdr>
            <w:top w:val="none" w:sz="0" w:space="0" w:color="auto"/>
            <w:left w:val="none" w:sz="0" w:space="0" w:color="auto"/>
            <w:bottom w:val="none" w:sz="0" w:space="0" w:color="auto"/>
            <w:right w:val="none" w:sz="0" w:space="0" w:color="auto"/>
          </w:divBdr>
        </w:div>
        <w:div w:id="1191839509">
          <w:marLeft w:val="640"/>
          <w:marRight w:val="0"/>
          <w:marTop w:val="0"/>
          <w:marBottom w:val="0"/>
          <w:divBdr>
            <w:top w:val="none" w:sz="0" w:space="0" w:color="auto"/>
            <w:left w:val="none" w:sz="0" w:space="0" w:color="auto"/>
            <w:bottom w:val="none" w:sz="0" w:space="0" w:color="auto"/>
            <w:right w:val="none" w:sz="0" w:space="0" w:color="auto"/>
          </w:divBdr>
        </w:div>
        <w:div w:id="1176462634">
          <w:marLeft w:val="640"/>
          <w:marRight w:val="0"/>
          <w:marTop w:val="0"/>
          <w:marBottom w:val="0"/>
          <w:divBdr>
            <w:top w:val="none" w:sz="0" w:space="0" w:color="auto"/>
            <w:left w:val="none" w:sz="0" w:space="0" w:color="auto"/>
            <w:bottom w:val="none" w:sz="0" w:space="0" w:color="auto"/>
            <w:right w:val="none" w:sz="0" w:space="0" w:color="auto"/>
          </w:divBdr>
        </w:div>
        <w:div w:id="1637056378">
          <w:marLeft w:val="640"/>
          <w:marRight w:val="0"/>
          <w:marTop w:val="0"/>
          <w:marBottom w:val="0"/>
          <w:divBdr>
            <w:top w:val="none" w:sz="0" w:space="0" w:color="auto"/>
            <w:left w:val="none" w:sz="0" w:space="0" w:color="auto"/>
            <w:bottom w:val="none" w:sz="0" w:space="0" w:color="auto"/>
            <w:right w:val="none" w:sz="0" w:space="0" w:color="auto"/>
          </w:divBdr>
        </w:div>
        <w:div w:id="116293305">
          <w:marLeft w:val="640"/>
          <w:marRight w:val="0"/>
          <w:marTop w:val="0"/>
          <w:marBottom w:val="0"/>
          <w:divBdr>
            <w:top w:val="none" w:sz="0" w:space="0" w:color="auto"/>
            <w:left w:val="none" w:sz="0" w:space="0" w:color="auto"/>
            <w:bottom w:val="none" w:sz="0" w:space="0" w:color="auto"/>
            <w:right w:val="none" w:sz="0" w:space="0" w:color="auto"/>
          </w:divBdr>
        </w:div>
        <w:div w:id="1185316644">
          <w:marLeft w:val="640"/>
          <w:marRight w:val="0"/>
          <w:marTop w:val="0"/>
          <w:marBottom w:val="0"/>
          <w:divBdr>
            <w:top w:val="none" w:sz="0" w:space="0" w:color="auto"/>
            <w:left w:val="none" w:sz="0" w:space="0" w:color="auto"/>
            <w:bottom w:val="none" w:sz="0" w:space="0" w:color="auto"/>
            <w:right w:val="none" w:sz="0" w:space="0" w:color="auto"/>
          </w:divBdr>
        </w:div>
        <w:div w:id="1852143195">
          <w:marLeft w:val="640"/>
          <w:marRight w:val="0"/>
          <w:marTop w:val="0"/>
          <w:marBottom w:val="0"/>
          <w:divBdr>
            <w:top w:val="none" w:sz="0" w:space="0" w:color="auto"/>
            <w:left w:val="none" w:sz="0" w:space="0" w:color="auto"/>
            <w:bottom w:val="none" w:sz="0" w:space="0" w:color="auto"/>
            <w:right w:val="none" w:sz="0" w:space="0" w:color="auto"/>
          </w:divBdr>
        </w:div>
        <w:div w:id="639270116">
          <w:marLeft w:val="640"/>
          <w:marRight w:val="0"/>
          <w:marTop w:val="0"/>
          <w:marBottom w:val="0"/>
          <w:divBdr>
            <w:top w:val="none" w:sz="0" w:space="0" w:color="auto"/>
            <w:left w:val="none" w:sz="0" w:space="0" w:color="auto"/>
            <w:bottom w:val="none" w:sz="0" w:space="0" w:color="auto"/>
            <w:right w:val="none" w:sz="0" w:space="0" w:color="auto"/>
          </w:divBdr>
        </w:div>
        <w:div w:id="268588800">
          <w:marLeft w:val="640"/>
          <w:marRight w:val="0"/>
          <w:marTop w:val="0"/>
          <w:marBottom w:val="0"/>
          <w:divBdr>
            <w:top w:val="none" w:sz="0" w:space="0" w:color="auto"/>
            <w:left w:val="none" w:sz="0" w:space="0" w:color="auto"/>
            <w:bottom w:val="none" w:sz="0" w:space="0" w:color="auto"/>
            <w:right w:val="none" w:sz="0" w:space="0" w:color="auto"/>
          </w:divBdr>
        </w:div>
        <w:div w:id="309285263">
          <w:marLeft w:val="640"/>
          <w:marRight w:val="0"/>
          <w:marTop w:val="0"/>
          <w:marBottom w:val="0"/>
          <w:divBdr>
            <w:top w:val="none" w:sz="0" w:space="0" w:color="auto"/>
            <w:left w:val="none" w:sz="0" w:space="0" w:color="auto"/>
            <w:bottom w:val="none" w:sz="0" w:space="0" w:color="auto"/>
            <w:right w:val="none" w:sz="0" w:space="0" w:color="auto"/>
          </w:divBdr>
        </w:div>
      </w:divsChild>
    </w:div>
    <w:div w:id="1195003324">
      <w:bodyDiv w:val="1"/>
      <w:marLeft w:val="0"/>
      <w:marRight w:val="0"/>
      <w:marTop w:val="0"/>
      <w:marBottom w:val="0"/>
      <w:divBdr>
        <w:top w:val="none" w:sz="0" w:space="0" w:color="auto"/>
        <w:left w:val="none" w:sz="0" w:space="0" w:color="auto"/>
        <w:bottom w:val="none" w:sz="0" w:space="0" w:color="auto"/>
        <w:right w:val="none" w:sz="0" w:space="0" w:color="auto"/>
      </w:divBdr>
      <w:divsChild>
        <w:div w:id="234975383">
          <w:marLeft w:val="640"/>
          <w:marRight w:val="0"/>
          <w:marTop w:val="0"/>
          <w:marBottom w:val="0"/>
          <w:divBdr>
            <w:top w:val="none" w:sz="0" w:space="0" w:color="auto"/>
            <w:left w:val="none" w:sz="0" w:space="0" w:color="auto"/>
            <w:bottom w:val="none" w:sz="0" w:space="0" w:color="auto"/>
            <w:right w:val="none" w:sz="0" w:space="0" w:color="auto"/>
          </w:divBdr>
        </w:div>
        <w:div w:id="1289897721">
          <w:marLeft w:val="640"/>
          <w:marRight w:val="0"/>
          <w:marTop w:val="0"/>
          <w:marBottom w:val="0"/>
          <w:divBdr>
            <w:top w:val="none" w:sz="0" w:space="0" w:color="auto"/>
            <w:left w:val="none" w:sz="0" w:space="0" w:color="auto"/>
            <w:bottom w:val="none" w:sz="0" w:space="0" w:color="auto"/>
            <w:right w:val="none" w:sz="0" w:space="0" w:color="auto"/>
          </w:divBdr>
        </w:div>
        <w:div w:id="912154868">
          <w:marLeft w:val="640"/>
          <w:marRight w:val="0"/>
          <w:marTop w:val="0"/>
          <w:marBottom w:val="0"/>
          <w:divBdr>
            <w:top w:val="none" w:sz="0" w:space="0" w:color="auto"/>
            <w:left w:val="none" w:sz="0" w:space="0" w:color="auto"/>
            <w:bottom w:val="none" w:sz="0" w:space="0" w:color="auto"/>
            <w:right w:val="none" w:sz="0" w:space="0" w:color="auto"/>
          </w:divBdr>
        </w:div>
        <w:div w:id="2129230352">
          <w:marLeft w:val="640"/>
          <w:marRight w:val="0"/>
          <w:marTop w:val="0"/>
          <w:marBottom w:val="0"/>
          <w:divBdr>
            <w:top w:val="none" w:sz="0" w:space="0" w:color="auto"/>
            <w:left w:val="none" w:sz="0" w:space="0" w:color="auto"/>
            <w:bottom w:val="none" w:sz="0" w:space="0" w:color="auto"/>
            <w:right w:val="none" w:sz="0" w:space="0" w:color="auto"/>
          </w:divBdr>
        </w:div>
        <w:div w:id="1654019058">
          <w:marLeft w:val="640"/>
          <w:marRight w:val="0"/>
          <w:marTop w:val="0"/>
          <w:marBottom w:val="0"/>
          <w:divBdr>
            <w:top w:val="none" w:sz="0" w:space="0" w:color="auto"/>
            <w:left w:val="none" w:sz="0" w:space="0" w:color="auto"/>
            <w:bottom w:val="none" w:sz="0" w:space="0" w:color="auto"/>
            <w:right w:val="none" w:sz="0" w:space="0" w:color="auto"/>
          </w:divBdr>
        </w:div>
        <w:div w:id="1894734868">
          <w:marLeft w:val="640"/>
          <w:marRight w:val="0"/>
          <w:marTop w:val="0"/>
          <w:marBottom w:val="0"/>
          <w:divBdr>
            <w:top w:val="none" w:sz="0" w:space="0" w:color="auto"/>
            <w:left w:val="none" w:sz="0" w:space="0" w:color="auto"/>
            <w:bottom w:val="none" w:sz="0" w:space="0" w:color="auto"/>
            <w:right w:val="none" w:sz="0" w:space="0" w:color="auto"/>
          </w:divBdr>
        </w:div>
        <w:div w:id="1177620005">
          <w:marLeft w:val="640"/>
          <w:marRight w:val="0"/>
          <w:marTop w:val="0"/>
          <w:marBottom w:val="0"/>
          <w:divBdr>
            <w:top w:val="none" w:sz="0" w:space="0" w:color="auto"/>
            <w:left w:val="none" w:sz="0" w:space="0" w:color="auto"/>
            <w:bottom w:val="none" w:sz="0" w:space="0" w:color="auto"/>
            <w:right w:val="none" w:sz="0" w:space="0" w:color="auto"/>
          </w:divBdr>
        </w:div>
        <w:div w:id="1246181931">
          <w:marLeft w:val="640"/>
          <w:marRight w:val="0"/>
          <w:marTop w:val="0"/>
          <w:marBottom w:val="0"/>
          <w:divBdr>
            <w:top w:val="none" w:sz="0" w:space="0" w:color="auto"/>
            <w:left w:val="none" w:sz="0" w:space="0" w:color="auto"/>
            <w:bottom w:val="none" w:sz="0" w:space="0" w:color="auto"/>
            <w:right w:val="none" w:sz="0" w:space="0" w:color="auto"/>
          </w:divBdr>
        </w:div>
        <w:div w:id="2086149762">
          <w:marLeft w:val="640"/>
          <w:marRight w:val="0"/>
          <w:marTop w:val="0"/>
          <w:marBottom w:val="0"/>
          <w:divBdr>
            <w:top w:val="none" w:sz="0" w:space="0" w:color="auto"/>
            <w:left w:val="none" w:sz="0" w:space="0" w:color="auto"/>
            <w:bottom w:val="none" w:sz="0" w:space="0" w:color="auto"/>
            <w:right w:val="none" w:sz="0" w:space="0" w:color="auto"/>
          </w:divBdr>
        </w:div>
        <w:div w:id="298802129">
          <w:marLeft w:val="640"/>
          <w:marRight w:val="0"/>
          <w:marTop w:val="0"/>
          <w:marBottom w:val="0"/>
          <w:divBdr>
            <w:top w:val="none" w:sz="0" w:space="0" w:color="auto"/>
            <w:left w:val="none" w:sz="0" w:space="0" w:color="auto"/>
            <w:bottom w:val="none" w:sz="0" w:space="0" w:color="auto"/>
            <w:right w:val="none" w:sz="0" w:space="0" w:color="auto"/>
          </w:divBdr>
        </w:div>
        <w:div w:id="1577856751">
          <w:marLeft w:val="640"/>
          <w:marRight w:val="0"/>
          <w:marTop w:val="0"/>
          <w:marBottom w:val="0"/>
          <w:divBdr>
            <w:top w:val="none" w:sz="0" w:space="0" w:color="auto"/>
            <w:left w:val="none" w:sz="0" w:space="0" w:color="auto"/>
            <w:bottom w:val="none" w:sz="0" w:space="0" w:color="auto"/>
            <w:right w:val="none" w:sz="0" w:space="0" w:color="auto"/>
          </w:divBdr>
        </w:div>
        <w:div w:id="1828667502">
          <w:marLeft w:val="640"/>
          <w:marRight w:val="0"/>
          <w:marTop w:val="0"/>
          <w:marBottom w:val="0"/>
          <w:divBdr>
            <w:top w:val="none" w:sz="0" w:space="0" w:color="auto"/>
            <w:left w:val="none" w:sz="0" w:space="0" w:color="auto"/>
            <w:bottom w:val="none" w:sz="0" w:space="0" w:color="auto"/>
            <w:right w:val="none" w:sz="0" w:space="0" w:color="auto"/>
          </w:divBdr>
        </w:div>
        <w:div w:id="672295733">
          <w:marLeft w:val="640"/>
          <w:marRight w:val="0"/>
          <w:marTop w:val="0"/>
          <w:marBottom w:val="0"/>
          <w:divBdr>
            <w:top w:val="none" w:sz="0" w:space="0" w:color="auto"/>
            <w:left w:val="none" w:sz="0" w:space="0" w:color="auto"/>
            <w:bottom w:val="none" w:sz="0" w:space="0" w:color="auto"/>
            <w:right w:val="none" w:sz="0" w:space="0" w:color="auto"/>
          </w:divBdr>
        </w:div>
        <w:div w:id="115562163">
          <w:marLeft w:val="640"/>
          <w:marRight w:val="0"/>
          <w:marTop w:val="0"/>
          <w:marBottom w:val="0"/>
          <w:divBdr>
            <w:top w:val="none" w:sz="0" w:space="0" w:color="auto"/>
            <w:left w:val="none" w:sz="0" w:space="0" w:color="auto"/>
            <w:bottom w:val="none" w:sz="0" w:space="0" w:color="auto"/>
            <w:right w:val="none" w:sz="0" w:space="0" w:color="auto"/>
          </w:divBdr>
        </w:div>
        <w:div w:id="1079523719">
          <w:marLeft w:val="640"/>
          <w:marRight w:val="0"/>
          <w:marTop w:val="0"/>
          <w:marBottom w:val="0"/>
          <w:divBdr>
            <w:top w:val="none" w:sz="0" w:space="0" w:color="auto"/>
            <w:left w:val="none" w:sz="0" w:space="0" w:color="auto"/>
            <w:bottom w:val="none" w:sz="0" w:space="0" w:color="auto"/>
            <w:right w:val="none" w:sz="0" w:space="0" w:color="auto"/>
          </w:divBdr>
        </w:div>
        <w:div w:id="1737967775">
          <w:marLeft w:val="640"/>
          <w:marRight w:val="0"/>
          <w:marTop w:val="0"/>
          <w:marBottom w:val="0"/>
          <w:divBdr>
            <w:top w:val="none" w:sz="0" w:space="0" w:color="auto"/>
            <w:left w:val="none" w:sz="0" w:space="0" w:color="auto"/>
            <w:bottom w:val="none" w:sz="0" w:space="0" w:color="auto"/>
            <w:right w:val="none" w:sz="0" w:space="0" w:color="auto"/>
          </w:divBdr>
        </w:div>
        <w:div w:id="2021732445">
          <w:marLeft w:val="640"/>
          <w:marRight w:val="0"/>
          <w:marTop w:val="0"/>
          <w:marBottom w:val="0"/>
          <w:divBdr>
            <w:top w:val="none" w:sz="0" w:space="0" w:color="auto"/>
            <w:left w:val="none" w:sz="0" w:space="0" w:color="auto"/>
            <w:bottom w:val="none" w:sz="0" w:space="0" w:color="auto"/>
            <w:right w:val="none" w:sz="0" w:space="0" w:color="auto"/>
          </w:divBdr>
        </w:div>
        <w:div w:id="358554895">
          <w:marLeft w:val="640"/>
          <w:marRight w:val="0"/>
          <w:marTop w:val="0"/>
          <w:marBottom w:val="0"/>
          <w:divBdr>
            <w:top w:val="none" w:sz="0" w:space="0" w:color="auto"/>
            <w:left w:val="none" w:sz="0" w:space="0" w:color="auto"/>
            <w:bottom w:val="none" w:sz="0" w:space="0" w:color="auto"/>
            <w:right w:val="none" w:sz="0" w:space="0" w:color="auto"/>
          </w:divBdr>
        </w:div>
        <w:div w:id="318966746">
          <w:marLeft w:val="640"/>
          <w:marRight w:val="0"/>
          <w:marTop w:val="0"/>
          <w:marBottom w:val="0"/>
          <w:divBdr>
            <w:top w:val="none" w:sz="0" w:space="0" w:color="auto"/>
            <w:left w:val="none" w:sz="0" w:space="0" w:color="auto"/>
            <w:bottom w:val="none" w:sz="0" w:space="0" w:color="auto"/>
            <w:right w:val="none" w:sz="0" w:space="0" w:color="auto"/>
          </w:divBdr>
        </w:div>
        <w:div w:id="1271548988">
          <w:marLeft w:val="640"/>
          <w:marRight w:val="0"/>
          <w:marTop w:val="0"/>
          <w:marBottom w:val="0"/>
          <w:divBdr>
            <w:top w:val="none" w:sz="0" w:space="0" w:color="auto"/>
            <w:left w:val="none" w:sz="0" w:space="0" w:color="auto"/>
            <w:bottom w:val="none" w:sz="0" w:space="0" w:color="auto"/>
            <w:right w:val="none" w:sz="0" w:space="0" w:color="auto"/>
          </w:divBdr>
        </w:div>
        <w:div w:id="2063863008">
          <w:marLeft w:val="640"/>
          <w:marRight w:val="0"/>
          <w:marTop w:val="0"/>
          <w:marBottom w:val="0"/>
          <w:divBdr>
            <w:top w:val="none" w:sz="0" w:space="0" w:color="auto"/>
            <w:left w:val="none" w:sz="0" w:space="0" w:color="auto"/>
            <w:bottom w:val="none" w:sz="0" w:space="0" w:color="auto"/>
            <w:right w:val="none" w:sz="0" w:space="0" w:color="auto"/>
          </w:divBdr>
        </w:div>
        <w:div w:id="46608114">
          <w:marLeft w:val="640"/>
          <w:marRight w:val="0"/>
          <w:marTop w:val="0"/>
          <w:marBottom w:val="0"/>
          <w:divBdr>
            <w:top w:val="none" w:sz="0" w:space="0" w:color="auto"/>
            <w:left w:val="none" w:sz="0" w:space="0" w:color="auto"/>
            <w:bottom w:val="none" w:sz="0" w:space="0" w:color="auto"/>
            <w:right w:val="none" w:sz="0" w:space="0" w:color="auto"/>
          </w:divBdr>
        </w:div>
        <w:div w:id="946960499">
          <w:marLeft w:val="640"/>
          <w:marRight w:val="0"/>
          <w:marTop w:val="0"/>
          <w:marBottom w:val="0"/>
          <w:divBdr>
            <w:top w:val="none" w:sz="0" w:space="0" w:color="auto"/>
            <w:left w:val="none" w:sz="0" w:space="0" w:color="auto"/>
            <w:bottom w:val="none" w:sz="0" w:space="0" w:color="auto"/>
            <w:right w:val="none" w:sz="0" w:space="0" w:color="auto"/>
          </w:divBdr>
        </w:div>
        <w:div w:id="1687094309">
          <w:marLeft w:val="640"/>
          <w:marRight w:val="0"/>
          <w:marTop w:val="0"/>
          <w:marBottom w:val="0"/>
          <w:divBdr>
            <w:top w:val="none" w:sz="0" w:space="0" w:color="auto"/>
            <w:left w:val="none" w:sz="0" w:space="0" w:color="auto"/>
            <w:bottom w:val="none" w:sz="0" w:space="0" w:color="auto"/>
            <w:right w:val="none" w:sz="0" w:space="0" w:color="auto"/>
          </w:divBdr>
        </w:div>
        <w:div w:id="1271352628">
          <w:marLeft w:val="640"/>
          <w:marRight w:val="0"/>
          <w:marTop w:val="0"/>
          <w:marBottom w:val="0"/>
          <w:divBdr>
            <w:top w:val="none" w:sz="0" w:space="0" w:color="auto"/>
            <w:left w:val="none" w:sz="0" w:space="0" w:color="auto"/>
            <w:bottom w:val="none" w:sz="0" w:space="0" w:color="auto"/>
            <w:right w:val="none" w:sz="0" w:space="0" w:color="auto"/>
          </w:divBdr>
        </w:div>
        <w:div w:id="293876296">
          <w:marLeft w:val="640"/>
          <w:marRight w:val="0"/>
          <w:marTop w:val="0"/>
          <w:marBottom w:val="0"/>
          <w:divBdr>
            <w:top w:val="none" w:sz="0" w:space="0" w:color="auto"/>
            <w:left w:val="none" w:sz="0" w:space="0" w:color="auto"/>
            <w:bottom w:val="none" w:sz="0" w:space="0" w:color="auto"/>
            <w:right w:val="none" w:sz="0" w:space="0" w:color="auto"/>
          </w:divBdr>
        </w:div>
        <w:div w:id="310257597">
          <w:marLeft w:val="640"/>
          <w:marRight w:val="0"/>
          <w:marTop w:val="0"/>
          <w:marBottom w:val="0"/>
          <w:divBdr>
            <w:top w:val="none" w:sz="0" w:space="0" w:color="auto"/>
            <w:left w:val="none" w:sz="0" w:space="0" w:color="auto"/>
            <w:bottom w:val="none" w:sz="0" w:space="0" w:color="auto"/>
            <w:right w:val="none" w:sz="0" w:space="0" w:color="auto"/>
          </w:divBdr>
        </w:div>
        <w:div w:id="2015643541">
          <w:marLeft w:val="640"/>
          <w:marRight w:val="0"/>
          <w:marTop w:val="0"/>
          <w:marBottom w:val="0"/>
          <w:divBdr>
            <w:top w:val="none" w:sz="0" w:space="0" w:color="auto"/>
            <w:left w:val="none" w:sz="0" w:space="0" w:color="auto"/>
            <w:bottom w:val="none" w:sz="0" w:space="0" w:color="auto"/>
            <w:right w:val="none" w:sz="0" w:space="0" w:color="auto"/>
          </w:divBdr>
        </w:div>
        <w:div w:id="1304509451">
          <w:marLeft w:val="640"/>
          <w:marRight w:val="0"/>
          <w:marTop w:val="0"/>
          <w:marBottom w:val="0"/>
          <w:divBdr>
            <w:top w:val="none" w:sz="0" w:space="0" w:color="auto"/>
            <w:left w:val="none" w:sz="0" w:space="0" w:color="auto"/>
            <w:bottom w:val="none" w:sz="0" w:space="0" w:color="auto"/>
            <w:right w:val="none" w:sz="0" w:space="0" w:color="auto"/>
          </w:divBdr>
        </w:div>
        <w:div w:id="255098811">
          <w:marLeft w:val="640"/>
          <w:marRight w:val="0"/>
          <w:marTop w:val="0"/>
          <w:marBottom w:val="0"/>
          <w:divBdr>
            <w:top w:val="none" w:sz="0" w:space="0" w:color="auto"/>
            <w:left w:val="none" w:sz="0" w:space="0" w:color="auto"/>
            <w:bottom w:val="none" w:sz="0" w:space="0" w:color="auto"/>
            <w:right w:val="none" w:sz="0" w:space="0" w:color="auto"/>
          </w:divBdr>
        </w:div>
        <w:div w:id="1269659941">
          <w:marLeft w:val="640"/>
          <w:marRight w:val="0"/>
          <w:marTop w:val="0"/>
          <w:marBottom w:val="0"/>
          <w:divBdr>
            <w:top w:val="none" w:sz="0" w:space="0" w:color="auto"/>
            <w:left w:val="none" w:sz="0" w:space="0" w:color="auto"/>
            <w:bottom w:val="none" w:sz="0" w:space="0" w:color="auto"/>
            <w:right w:val="none" w:sz="0" w:space="0" w:color="auto"/>
          </w:divBdr>
        </w:div>
      </w:divsChild>
    </w:div>
    <w:div w:id="1235238613">
      <w:bodyDiv w:val="1"/>
      <w:marLeft w:val="0"/>
      <w:marRight w:val="0"/>
      <w:marTop w:val="0"/>
      <w:marBottom w:val="0"/>
      <w:divBdr>
        <w:top w:val="none" w:sz="0" w:space="0" w:color="auto"/>
        <w:left w:val="none" w:sz="0" w:space="0" w:color="auto"/>
        <w:bottom w:val="none" w:sz="0" w:space="0" w:color="auto"/>
        <w:right w:val="none" w:sz="0" w:space="0" w:color="auto"/>
      </w:divBdr>
      <w:divsChild>
        <w:div w:id="1449078834">
          <w:marLeft w:val="640"/>
          <w:marRight w:val="0"/>
          <w:marTop w:val="0"/>
          <w:marBottom w:val="0"/>
          <w:divBdr>
            <w:top w:val="none" w:sz="0" w:space="0" w:color="auto"/>
            <w:left w:val="none" w:sz="0" w:space="0" w:color="auto"/>
            <w:bottom w:val="none" w:sz="0" w:space="0" w:color="auto"/>
            <w:right w:val="none" w:sz="0" w:space="0" w:color="auto"/>
          </w:divBdr>
        </w:div>
        <w:div w:id="1186477619">
          <w:marLeft w:val="640"/>
          <w:marRight w:val="0"/>
          <w:marTop w:val="0"/>
          <w:marBottom w:val="0"/>
          <w:divBdr>
            <w:top w:val="none" w:sz="0" w:space="0" w:color="auto"/>
            <w:left w:val="none" w:sz="0" w:space="0" w:color="auto"/>
            <w:bottom w:val="none" w:sz="0" w:space="0" w:color="auto"/>
            <w:right w:val="none" w:sz="0" w:space="0" w:color="auto"/>
          </w:divBdr>
        </w:div>
        <w:div w:id="1517115900">
          <w:marLeft w:val="640"/>
          <w:marRight w:val="0"/>
          <w:marTop w:val="0"/>
          <w:marBottom w:val="0"/>
          <w:divBdr>
            <w:top w:val="none" w:sz="0" w:space="0" w:color="auto"/>
            <w:left w:val="none" w:sz="0" w:space="0" w:color="auto"/>
            <w:bottom w:val="none" w:sz="0" w:space="0" w:color="auto"/>
            <w:right w:val="none" w:sz="0" w:space="0" w:color="auto"/>
          </w:divBdr>
        </w:div>
        <w:div w:id="1019088871">
          <w:marLeft w:val="640"/>
          <w:marRight w:val="0"/>
          <w:marTop w:val="0"/>
          <w:marBottom w:val="0"/>
          <w:divBdr>
            <w:top w:val="none" w:sz="0" w:space="0" w:color="auto"/>
            <w:left w:val="none" w:sz="0" w:space="0" w:color="auto"/>
            <w:bottom w:val="none" w:sz="0" w:space="0" w:color="auto"/>
            <w:right w:val="none" w:sz="0" w:space="0" w:color="auto"/>
          </w:divBdr>
        </w:div>
        <w:div w:id="1868365985">
          <w:marLeft w:val="640"/>
          <w:marRight w:val="0"/>
          <w:marTop w:val="0"/>
          <w:marBottom w:val="0"/>
          <w:divBdr>
            <w:top w:val="none" w:sz="0" w:space="0" w:color="auto"/>
            <w:left w:val="none" w:sz="0" w:space="0" w:color="auto"/>
            <w:bottom w:val="none" w:sz="0" w:space="0" w:color="auto"/>
            <w:right w:val="none" w:sz="0" w:space="0" w:color="auto"/>
          </w:divBdr>
        </w:div>
        <w:div w:id="639647779">
          <w:marLeft w:val="640"/>
          <w:marRight w:val="0"/>
          <w:marTop w:val="0"/>
          <w:marBottom w:val="0"/>
          <w:divBdr>
            <w:top w:val="none" w:sz="0" w:space="0" w:color="auto"/>
            <w:left w:val="none" w:sz="0" w:space="0" w:color="auto"/>
            <w:bottom w:val="none" w:sz="0" w:space="0" w:color="auto"/>
            <w:right w:val="none" w:sz="0" w:space="0" w:color="auto"/>
          </w:divBdr>
        </w:div>
        <w:div w:id="428695968">
          <w:marLeft w:val="640"/>
          <w:marRight w:val="0"/>
          <w:marTop w:val="0"/>
          <w:marBottom w:val="0"/>
          <w:divBdr>
            <w:top w:val="none" w:sz="0" w:space="0" w:color="auto"/>
            <w:left w:val="none" w:sz="0" w:space="0" w:color="auto"/>
            <w:bottom w:val="none" w:sz="0" w:space="0" w:color="auto"/>
            <w:right w:val="none" w:sz="0" w:space="0" w:color="auto"/>
          </w:divBdr>
        </w:div>
        <w:div w:id="745881147">
          <w:marLeft w:val="640"/>
          <w:marRight w:val="0"/>
          <w:marTop w:val="0"/>
          <w:marBottom w:val="0"/>
          <w:divBdr>
            <w:top w:val="none" w:sz="0" w:space="0" w:color="auto"/>
            <w:left w:val="none" w:sz="0" w:space="0" w:color="auto"/>
            <w:bottom w:val="none" w:sz="0" w:space="0" w:color="auto"/>
            <w:right w:val="none" w:sz="0" w:space="0" w:color="auto"/>
          </w:divBdr>
        </w:div>
        <w:div w:id="316762191">
          <w:marLeft w:val="640"/>
          <w:marRight w:val="0"/>
          <w:marTop w:val="0"/>
          <w:marBottom w:val="0"/>
          <w:divBdr>
            <w:top w:val="none" w:sz="0" w:space="0" w:color="auto"/>
            <w:left w:val="none" w:sz="0" w:space="0" w:color="auto"/>
            <w:bottom w:val="none" w:sz="0" w:space="0" w:color="auto"/>
            <w:right w:val="none" w:sz="0" w:space="0" w:color="auto"/>
          </w:divBdr>
        </w:div>
        <w:div w:id="1773553489">
          <w:marLeft w:val="640"/>
          <w:marRight w:val="0"/>
          <w:marTop w:val="0"/>
          <w:marBottom w:val="0"/>
          <w:divBdr>
            <w:top w:val="none" w:sz="0" w:space="0" w:color="auto"/>
            <w:left w:val="none" w:sz="0" w:space="0" w:color="auto"/>
            <w:bottom w:val="none" w:sz="0" w:space="0" w:color="auto"/>
            <w:right w:val="none" w:sz="0" w:space="0" w:color="auto"/>
          </w:divBdr>
        </w:div>
        <w:div w:id="1908346558">
          <w:marLeft w:val="640"/>
          <w:marRight w:val="0"/>
          <w:marTop w:val="0"/>
          <w:marBottom w:val="0"/>
          <w:divBdr>
            <w:top w:val="none" w:sz="0" w:space="0" w:color="auto"/>
            <w:left w:val="none" w:sz="0" w:space="0" w:color="auto"/>
            <w:bottom w:val="none" w:sz="0" w:space="0" w:color="auto"/>
            <w:right w:val="none" w:sz="0" w:space="0" w:color="auto"/>
          </w:divBdr>
        </w:div>
        <w:div w:id="1874145760">
          <w:marLeft w:val="640"/>
          <w:marRight w:val="0"/>
          <w:marTop w:val="0"/>
          <w:marBottom w:val="0"/>
          <w:divBdr>
            <w:top w:val="none" w:sz="0" w:space="0" w:color="auto"/>
            <w:left w:val="none" w:sz="0" w:space="0" w:color="auto"/>
            <w:bottom w:val="none" w:sz="0" w:space="0" w:color="auto"/>
            <w:right w:val="none" w:sz="0" w:space="0" w:color="auto"/>
          </w:divBdr>
        </w:div>
        <w:div w:id="1482696791">
          <w:marLeft w:val="640"/>
          <w:marRight w:val="0"/>
          <w:marTop w:val="0"/>
          <w:marBottom w:val="0"/>
          <w:divBdr>
            <w:top w:val="none" w:sz="0" w:space="0" w:color="auto"/>
            <w:left w:val="none" w:sz="0" w:space="0" w:color="auto"/>
            <w:bottom w:val="none" w:sz="0" w:space="0" w:color="auto"/>
            <w:right w:val="none" w:sz="0" w:space="0" w:color="auto"/>
          </w:divBdr>
        </w:div>
        <w:div w:id="2169496">
          <w:marLeft w:val="640"/>
          <w:marRight w:val="0"/>
          <w:marTop w:val="0"/>
          <w:marBottom w:val="0"/>
          <w:divBdr>
            <w:top w:val="none" w:sz="0" w:space="0" w:color="auto"/>
            <w:left w:val="none" w:sz="0" w:space="0" w:color="auto"/>
            <w:bottom w:val="none" w:sz="0" w:space="0" w:color="auto"/>
            <w:right w:val="none" w:sz="0" w:space="0" w:color="auto"/>
          </w:divBdr>
        </w:div>
        <w:div w:id="277496905">
          <w:marLeft w:val="640"/>
          <w:marRight w:val="0"/>
          <w:marTop w:val="0"/>
          <w:marBottom w:val="0"/>
          <w:divBdr>
            <w:top w:val="none" w:sz="0" w:space="0" w:color="auto"/>
            <w:left w:val="none" w:sz="0" w:space="0" w:color="auto"/>
            <w:bottom w:val="none" w:sz="0" w:space="0" w:color="auto"/>
            <w:right w:val="none" w:sz="0" w:space="0" w:color="auto"/>
          </w:divBdr>
        </w:div>
        <w:div w:id="476265727">
          <w:marLeft w:val="640"/>
          <w:marRight w:val="0"/>
          <w:marTop w:val="0"/>
          <w:marBottom w:val="0"/>
          <w:divBdr>
            <w:top w:val="none" w:sz="0" w:space="0" w:color="auto"/>
            <w:left w:val="none" w:sz="0" w:space="0" w:color="auto"/>
            <w:bottom w:val="none" w:sz="0" w:space="0" w:color="auto"/>
            <w:right w:val="none" w:sz="0" w:space="0" w:color="auto"/>
          </w:divBdr>
        </w:div>
        <w:div w:id="1159930100">
          <w:marLeft w:val="640"/>
          <w:marRight w:val="0"/>
          <w:marTop w:val="0"/>
          <w:marBottom w:val="0"/>
          <w:divBdr>
            <w:top w:val="none" w:sz="0" w:space="0" w:color="auto"/>
            <w:left w:val="none" w:sz="0" w:space="0" w:color="auto"/>
            <w:bottom w:val="none" w:sz="0" w:space="0" w:color="auto"/>
            <w:right w:val="none" w:sz="0" w:space="0" w:color="auto"/>
          </w:divBdr>
        </w:div>
        <w:div w:id="686710986">
          <w:marLeft w:val="640"/>
          <w:marRight w:val="0"/>
          <w:marTop w:val="0"/>
          <w:marBottom w:val="0"/>
          <w:divBdr>
            <w:top w:val="none" w:sz="0" w:space="0" w:color="auto"/>
            <w:left w:val="none" w:sz="0" w:space="0" w:color="auto"/>
            <w:bottom w:val="none" w:sz="0" w:space="0" w:color="auto"/>
            <w:right w:val="none" w:sz="0" w:space="0" w:color="auto"/>
          </w:divBdr>
        </w:div>
        <w:div w:id="2048679772">
          <w:marLeft w:val="640"/>
          <w:marRight w:val="0"/>
          <w:marTop w:val="0"/>
          <w:marBottom w:val="0"/>
          <w:divBdr>
            <w:top w:val="none" w:sz="0" w:space="0" w:color="auto"/>
            <w:left w:val="none" w:sz="0" w:space="0" w:color="auto"/>
            <w:bottom w:val="none" w:sz="0" w:space="0" w:color="auto"/>
            <w:right w:val="none" w:sz="0" w:space="0" w:color="auto"/>
          </w:divBdr>
        </w:div>
        <w:div w:id="1455631737">
          <w:marLeft w:val="640"/>
          <w:marRight w:val="0"/>
          <w:marTop w:val="0"/>
          <w:marBottom w:val="0"/>
          <w:divBdr>
            <w:top w:val="none" w:sz="0" w:space="0" w:color="auto"/>
            <w:left w:val="none" w:sz="0" w:space="0" w:color="auto"/>
            <w:bottom w:val="none" w:sz="0" w:space="0" w:color="auto"/>
            <w:right w:val="none" w:sz="0" w:space="0" w:color="auto"/>
          </w:divBdr>
        </w:div>
        <w:div w:id="1210189878">
          <w:marLeft w:val="640"/>
          <w:marRight w:val="0"/>
          <w:marTop w:val="0"/>
          <w:marBottom w:val="0"/>
          <w:divBdr>
            <w:top w:val="none" w:sz="0" w:space="0" w:color="auto"/>
            <w:left w:val="none" w:sz="0" w:space="0" w:color="auto"/>
            <w:bottom w:val="none" w:sz="0" w:space="0" w:color="auto"/>
            <w:right w:val="none" w:sz="0" w:space="0" w:color="auto"/>
          </w:divBdr>
        </w:div>
        <w:div w:id="1483037625">
          <w:marLeft w:val="640"/>
          <w:marRight w:val="0"/>
          <w:marTop w:val="0"/>
          <w:marBottom w:val="0"/>
          <w:divBdr>
            <w:top w:val="none" w:sz="0" w:space="0" w:color="auto"/>
            <w:left w:val="none" w:sz="0" w:space="0" w:color="auto"/>
            <w:bottom w:val="none" w:sz="0" w:space="0" w:color="auto"/>
            <w:right w:val="none" w:sz="0" w:space="0" w:color="auto"/>
          </w:divBdr>
        </w:div>
        <w:div w:id="1315142196">
          <w:marLeft w:val="640"/>
          <w:marRight w:val="0"/>
          <w:marTop w:val="0"/>
          <w:marBottom w:val="0"/>
          <w:divBdr>
            <w:top w:val="none" w:sz="0" w:space="0" w:color="auto"/>
            <w:left w:val="none" w:sz="0" w:space="0" w:color="auto"/>
            <w:bottom w:val="none" w:sz="0" w:space="0" w:color="auto"/>
            <w:right w:val="none" w:sz="0" w:space="0" w:color="auto"/>
          </w:divBdr>
        </w:div>
        <w:div w:id="1629816155">
          <w:marLeft w:val="640"/>
          <w:marRight w:val="0"/>
          <w:marTop w:val="0"/>
          <w:marBottom w:val="0"/>
          <w:divBdr>
            <w:top w:val="none" w:sz="0" w:space="0" w:color="auto"/>
            <w:left w:val="none" w:sz="0" w:space="0" w:color="auto"/>
            <w:bottom w:val="none" w:sz="0" w:space="0" w:color="auto"/>
            <w:right w:val="none" w:sz="0" w:space="0" w:color="auto"/>
          </w:divBdr>
        </w:div>
        <w:div w:id="202717042">
          <w:marLeft w:val="640"/>
          <w:marRight w:val="0"/>
          <w:marTop w:val="0"/>
          <w:marBottom w:val="0"/>
          <w:divBdr>
            <w:top w:val="none" w:sz="0" w:space="0" w:color="auto"/>
            <w:left w:val="none" w:sz="0" w:space="0" w:color="auto"/>
            <w:bottom w:val="none" w:sz="0" w:space="0" w:color="auto"/>
            <w:right w:val="none" w:sz="0" w:space="0" w:color="auto"/>
          </w:divBdr>
        </w:div>
        <w:div w:id="1752509647">
          <w:marLeft w:val="640"/>
          <w:marRight w:val="0"/>
          <w:marTop w:val="0"/>
          <w:marBottom w:val="0"/>
          <w:divBdr>
            <w:top w:val="none" w:sz="0" w:space="0" w:color="auto"/>
            <w:left w:val="none" w:sz="0" w:space="0" w:color="auto"/>
            <w:bottom w:val="none" w:sz="0" w:space="0" w:color="auto"/>
            <w:right w:val="none" w:sz="0" w:space="0" w:color="auto"/>
          </w:divBdr>
        </w:div>
        <w:div w:id="2104451265">
          <w:marLeft w:val="640"/>
          <w:marRight w:val="0"/>
          <w:marTop w:val="0"/>
          <w:marBottom w:val="0"/>
          <w:divBdr>
            <w:top w:val="none" w:sz="0" w:space="0" w:color="auto"/>
            <w:left w:val="none" w:sz="0" w:space="0" w:color="auto"/>
            <w:bottom w:val="none" w:sz="0" w:space="0" w:color="auto"/>
            <w:right w:val="none" w:sz="0" w:space="0" w:color="auto"/>
          </w:divBdr>
        </w:div>
        <w:div w:id="1188909804">
          <w:marLeft w:val="640"/>
          <w:marRight w:val="0"/>
          <w:marTop w:val="0"/>
          <w:marBottom w:val="0"/>
          <w:divBdr>
            <w:top w:val="none" w:sz="0" w:space="0" w:color="auto"/>
            <w:left w:val="none" w:sz="0" w:space="0" w:color="auto"/>
            <w:bottom w:val="none" w:sz="0" w:space="0" w:color="auto"/>
            <w:right w:val="none" w:sz="0" w:space="0" w:color="auto"/>
          </w:divBdr>
        </w:div>
        <w:div w:id="426192396">
          <w:marLeft w:val="640"/>
          <w:marRight w:val="0"/>
          <w:marTop w:val="0"/>
          <w:marBottom w:val="0"/>
          <w:divBdr>
            <w:top w:val="none" w:sz="0" w:space="0" w:color="auto"/>
            <w:left w:val="none" w:sz="0" w:space="0" w:color="auto"/>
            <w:bottom w:val="none" w:sz="0" w:space="0" w:color="auto"/>
            <w:right w:val="none" w:sz="0" w:space="0" w:color="auto"/>
          </w:divBdr>
        </w:div>
        <w:div w:id="1004863938">
          <w:marLeft w:val="640"/>
          <w:marRight w:val="0"/>
          <w:marTop w:val="0"/>
          <w:marBottom w:val="0"/>
          <w:divBdr>
            <w:top w:val="none" w:sz="0" w:space="0" w:color="auto"/>
            <w:left w:val="none" w:sz="0" w:space="0" w:color="auto"/>
            <w:bottom w:val="none" w:sz="0" w:space="0" w:color="auto"/>
            <w:right w:val="none" w:sz="0" w:space="0" w:color="auto"/>
          </w:divBdr>
        </w:div>
      </w:divsChild>
    </w:div>
    <w:div w:id="1361780128">
      <w:bodyDiv w:val="1"/>
      <w:marLeft w:val="0"/>
      <w:marRight w:val="0"/>
      <w:marTop w:val="0"/>
      <w:marBottom w:val="0"/>
      <w:divBdr>
        <w:top w:val="none" w:sz="0" w:space="0" w:color="auto"/>
        <w:left w:val="none" w:sz="0" w:space="0" w:color="auto"/>
        <w:bottom w:val="none" w:sz="0" w:space="0" w:color="auto"/>
        <w:right w:val="none" w:sz="0" w:space="0" w:color="auto"/>
      </w:divBdr>
    </w:div>
    <w:div w:id="1383554434">
      <w:bodyDiv w:val="1"/>
      <w:marLeft w:val="0"/>
      <w:marRight w:val="0"/>
      <w:marTop w:val="0"/>
      <w:marBottom w:val="0"/>
      <w:divBdr>
        <w:top w:val="none" w:sz="0" w:space="0" w:color="auto"/>
        <w:left w:val="none" w:sz="0" w:space="0" w:color="auto"/>
        <w:bottom w:val="none" w:sz="0" w:space="0" w:color="auto"/>
        <w:right w:val="none" w:sz="0" w:space="0" w:color="auto"/>
      </w:divBdr>
      <w:divsChild>
        <w:div w:id="856045147">
          <w:marLeft w:val="640"/>
          <w:marRight w:val="0"/>
          <w:marTop w:val="0"/>
          <w:marBottom w:val="0"/>
          <w:divBdr>
            <w:top w:val="none" w:sz="0" w:space="0" w:color="auto"/>
            <w:left w:val="none" w:sz="0" w:space="0" w:color="auto"/>
            <w:bottom w:val="none" w:sz="0" w:space="0" w:color="auto"/>
            <w:right w:val="none" w:sz="0" w:space="0" w:color="auto"/>
          </w:divBdr>
        </w:div>
        <w:div w:id="1591696494">
          <w:marLeft w:val="640"/>
          <w:marRight w:val="0"/>
          <w:marTop w:val="0"/>
          <w:marBottom w:val="0"/>
          <w:divBdr>
            <w:top w:val="none" w:sz="0" w:space="0" w:color="auto"/>
            <w:left w:val="none" w:sz="0" w:space="0" w:color="auto"/>
            <w:bottom w:val="none" w:sz="0" w:space="0" w:color="auto"/>
            <w:right w:val="none" w:sz="0" w:space="0" w:color="auto"/>
          </w:divBdr>
        </w:div>
        <w:div w:id="455687119">
          <w:marLeft w:val="640"/>
          <w:marRight w:val="0"/>
          <w:marTop w:val="0"/>
          <w:marBottom w:val="0"/>
          <w:divBdr>
            <w:top w:val="none" w:sz="0" w:space="0" w:color="auto"/>
            <w:left w:val="none" w:sz="0" w:space="0" w:color="auto"/>
            <w:bottom w:val="none" w:sz="0" w:space="0" w:color="auto"/>
            <w:right w:val="none" w:sz="0" w:space="0" w:color="auto"/>
          </w:divBdr>
        </w:div>
        <w:div w:id="1532380154">
          <w:marLeft w:val="640"/>
          <w:marRight w:val="0"/>
          <w:marTop w:val="0"/>
          <w:marBottom w:val="0"/>
          <w:divBdr>
            <w:top w:val="none" w:sz="0" w:space="0" w:color="auto"/>
            <w:left w:val="none" w:sz="0" w:space="0" w:color="auto"/>
            <w:bottom w:val="none" w:sz="0" w:space="0" w:color="auto"/>
            <w:right w:val="none" w:sz="0" w:space="0" w:color="auto"/>
          </w:divBdr>
        </w:div>
        <w:div w:id="1420177343">
          <w:marLeft w:val="640"/>
          <w:marRight w:val="0"/>
          <w:marTop w:val="0"/>
          <w:marBottom w:val="0"/>
          <w:divBdr>
            <w:top w:val="none" w:sz="0" w:space="0" w:color="auto"/>
            <w:left w:val="none" w:sz="0" w:space="0" w:color="auto"/>
            <w:bottom w:val="none" w:sz="0" w:space="0" w:color="auto"/>
            <w:right w:val="none" w:sz="0" w:space="0" w:color="auto"/>
          </w:divBdr>
        </w:div>
        <w:div w:id="80763564">
          <w:marLeft w:val="640"/>
          <w:marRight w:val="0"/>
          <w:marTop w:val="0"/>
          <w:marBottom w:val="0"/>
          <w:divBdr>
            <w:top w:val="none" w:sz="0" w:space="0" w:color="auto"/>
            <w:left w:val="none" w:sz="0" w:space="0" w:color="auto"/>
            <w:bottom w:val="none" w:sz="0" w:space="0" w:color="auto"/>
            <w:right w:val="none" w:sz="0" w:space="0" w:color="auto"/>
          </w:divBdr>
        </w:div>
        <w:div w:id="1411535263">
          <w:marLeft w:val="640"/>
          <w:marRight w:val="0"/>
          <w:marTop w:val="0"/>
          <w:marBottom w:val="0"/>
          <w:divBdr>
            <w:top w:val="none" w:sz="0" w:space="0" w:color="auto"/>
            <w:left w:val="none" w:sz="0" w:space="0" w:color="auto"/>
            <w:bottom w:val="none" w:sz="0" w:space="0" w:color="auto"/>
            <w:right w:val="none" w:sz="0" w:space="0" w:color="auto"/>
          </w:divBdr>
        </w:div>
        <w:div w:id="619265331">
          <w:marLeft w:val="640"/>
          <w:marRight w:val="0"/>
          <w:marTop w:val="0"/>
          <w:marBottom w:val="0"/>
          <w:divBdr>
            <w:top w:val="none" w:sz="0" w:space="0" w:color="auto"/>
            <w:left w:val="none" w:sz="0" w:space="0" w:color="auto"/>
            <w:bottom w:val="none" w:sz="0" w:space="0" w:color="auto"/>
            <w:right w:val="none" w:sz="0" w:space="0" w:color="auto"/>
          </w:divBdr>
        </w:div>
        <w:div w:id="1042444332">
          <w:marLeft w:val="640"/>
          <w:marRight w:val="0"/>
          <w:marTop w:val="0"/>
          <w:marBottom w:val="0"/>
          <w:divBdr>
            <w:top w:val="none" w:sz="0" w:space="0" w:color="auto"/>
            <w:left w:val="none" w:sz="0" w:space="0" w:color="auto"/>
            <w:bottom w:val="none" w:sz="0" w:space="0" w:color="auto"/>
            <w:right w:val="none" w:sz="0" w:space="0" w:color="auto"/>
          </w:divBdr>
        </w:div>
        <w:div w:id="593824278">
          <w:marLeft w:val="640"/>
          <w:marRight w:val="0"/>
          <w:marTop w:val="0"/>
          <w:marBottom w:val="0"/>
          <w:divBdr>
            <w:top w:val="none" w:sz="0" w:space="0" w:color="auto"/>
            <w:left w:val="none" w:sz="0" w:space="0" w:color="auto"/>
            <w:bottom w:val="none" w:sz="0" w:space="0" w:color="auto"/>
            <w:right w:val="none" w:sz="0" w:space="0" w:color="auto"/>
          </w:divBdr>
        </w:div>
        <w:div w:id="1304895207">
          <w:marLeft w:val="640"/>
          <w:marRight w:val="0"/>
          <w:marTop w:val="0"/>
          <w:marBottom w:val="0"/>
          <w:divBdr>
            <w:top w:val="none" w:sz="0" w:space="0" w:color="auto"/>
            <w:left w:val="none" w:sz="0" w:space="0" w:color="auto"/>
            <w:bottom w:val="none" w:sz="0" w:space="0" w:color="auto"/>
            <w:right w:val="none" w:sz="0" w:space="0" w:color="auto"/>
          </w:divBdr>
        </w:div>
        <w:div w:id="329867806">
          <w:marLeft w:val="640"/>
          <w:marRight w:val="0"/>
          <w:marTop w:val="0"/>
          <w:marBottom w:val="0"/>
          <w:divBdr>
            <w:top w:val="none" w:sz="0" w:space="0" w:color="auto"/>
            <w:left w:val="none" w:sz="0" w:space="0" w:color="auto"/>
            <w:bottom w:val="none" w:sz="0" w:space="0" w:color="auto"/>
            <w:right w:val="none" w:sz="0" w:space="0" w:color="auto"/>
          </w:divBdr>
        </w:div>
        <w:div w:id="396243969">
          <w:marLeft w:val="640"/>
          <w:marRight w:val="0"/>
          <w:marTop w:val="0"/>
          <w:marBottom w:val="0"/>
          <w:divBdr>
            <w:top w:val="none" w:sz="0" w:space="0" w:color="auto"/>
            <w:left w:val="none" w:sz="0" w:space="0" w:color="auto"/>
            <w:bottom w:val="none" w:sz="0" w:space="0" w:color="auto"/>
            <w:right w:val="none" w:sz="0" w:space="0" w:color="auto"/>
          </w:divBdr>
        </w:div>
        <w:div w:id="1644695411">
          <w:marLeft w:val="640"/>
          <w:marRight w:val="0"/>
          <w:marTop w:val="0"/>
          <w:marBottom w:val="0"/>
          <w:divBdr>
            <w:top w:val="none" w:sz="0" w:space="0" w:color="auto"/>
            <w:left w:val="none" w:sz="0" w:space="0" w:color="auto"/>
            <w:bottom w:val="none" w:sz="0" w:space="0" w:color="auto"/>
            <w:right w:val="none" w:sz="0" w:space="0" w:color="auto"/>
          </w:divBdr>
        </w:div>
        <w:div w:id="761686720">
          <w:marLeft w:val="640"/>
          <w:marRight w:val="0"/>
          <w:marTop w:val="0"/>
          <w:marBottom w:val="0"/>
          <w:divBdr>
            <w:top w:val="none" w:sz="0" w:space="0" w:color="auto"/>
            <w:left w:val="none" w:sz="0" w:space="0" w:color="auto"/>
            <w:bottom w:val="none" w:sz="0" w:space="0" w:color="auto"/>
            <w:right w:val="none" w:sz="0" w:space="0" w:color="auto"/>
          </w:divBdr>
        </w:div>
        <w:div w:id="182793134">
          <w:marLeft w:val="640"/>
          <w:marRight w:val="0"/>
          <w:marTop w:val="0"/>
          <w:marBottom w:val="0"/>
          <w:divBdr>
            <w:top w:val="none" w:sz="0" w:space="0" w:color="auto"/>
            <w:left w:val="none" w:sz="0" w:space="0" w:color="auto"/>
            <w:bottom w:val="none" w:sz="0" w:space="0" w:color="auto"/>
            <w:right w:val="none" w:sz="0" w:space="0" w:color="auto"/>
          </w:divBdr>
        </w:div>
        <w:div w:id="1730111200">
          <w:marLeft w:val="640"/>
          <w:marRight w:val="0"/>
          <w:marTop w:val="0"/>
          <w:marBottom w:val="0"/>
          <w:divBdr>
            <w:top w:val="none" w:sz="0" w:space="0" w:color="auto"/>
            <w:left w:val="none" w:sz="0" w:space="0" w:color="auto"/>
            <w:bottom w:val="none" w:sz="0" w:space="0" w:color="auto"/>
            <w:right w:val="none" w:sz="0" w:space="0" w:color="auto"/>
          </w:divBdr>
        </w:div>
        <w:div w:id="1550801183">
          <w:marLeft w:val="640"/>
          <w:marRight w:val="0"/>
          <w:marTop w:val="0"/>
          <w:marBottom w:val="0"/>
          <w:divBdr>
            <w:top w:val="none" w:sz="0" w:space="0" w:color="auto"/>
            <w:left w:val="none" w:sz="0" w:space="0" w:color="auto"/>
            <w:bottom w:val="none" w:sz="0" w:space="0" w:color="auto"/>
            <w:right w:val="none" w:sz="0" w:space="0" w:color="auto"/>
          </w:divBdr>
        </w:div>
        <w:div w:id="1372420356">
          <w:marLeft w:val="640"/>
          <w:marRight w:val="0"/>
          <w:marTop w:val="0"/>
          <w:marBottom w:val="0"/>
          <w:divBdr>
            <w:top w:val="none" w:sz="0" w:space="0" w:color="auto"/>
            <w:left w:val="none" w:sz="0" w:space="0" w:color="auto"/>
            <w:bottom w:val="none" w:sz="0" w:space="0" w:color="auto"/>
            <w:right w:val="none" w:sz="0" w:space="0" w:color="auto"/>
          </w:divBdr>
        </w:div>
        <w:div w:id="2126190069">
          <w:marLeft w:val="640"/>
          <w:marRight w:val="0"/>
          <w:marTop w:val="0"/>
          <w:marBottom w:val="0"/>
          <w:divBdr>
            <w:top w:val="none" w:sz="0" w:space="0" w:color="auto"/>
            <w:left w:val="none" w:sz="0" w:space="0" w:color="auto"/>
            <w:bottom w:val="none" w:sz="0" w:space="0" w:color="auto"/>
            <w:right w:val="none" w:sz="0" w:space="0" w:color="auto"/>
          </w:divBdr>
        </w:div>
        <w:div w:id="887491338">
          <w:marLeft w:val="640"/>
          <w:marRight w:val="0"/>
          <w:marTop w:val="0"/>
          <w:marBottom w:val="0"/>
          <w:divBdr>
            <w:top w:val="none" w:sz="0" w:space="0" w:color="auto"/>
            <w:left w:val="none" w:sz="0" w:space="0" w:color="auto"/>
            <w:bottom w:val="none" w:sz="0" w:space="0" w:color="auto"/>
            <w:right w:val="none" w:sz="0" w:space="0" w:color="auto"/>
          </w:divBdr>
        </w:div>
        <w:div w:id="206377343">
          <w:marLeft w:val="640"/>
          <w:marRight w:val="0"/>
          <w:marTop w:val="0"/>
          <w:marBottom w:val="0"/>
          <w:divBdr>
            <w:top w:val="none" w:sz="0" w:space="0" w:color="auto"/>
            <w:left w:val="none" w:sz="0" w:space="0" w:color="auto"/>
            <w:bottom w:val="none" w:sz="0" w:space="0" w:color="auto"/>
            <w:right w:val="none" w:sz="0" w:space="0" w:color="auto"/>
          </w:divBdr>
        </w:div>
        <w:div w:id="1700550655">
          <w:marLeft w:val="640"/>
          <w:marRight w:val="0"/>
          <w:marTop w:val="0"/>
          <w:marBottom w:val="0"/>
          <w:divBdr>
            <w:top w:val="none" w:sz="0" w:space="0" w:color="auto"/>
            <w:left w:val="none" w:sz="0" w:space="0" w:color="auto"/>
            <w:bottom w:val="none" w:sz="0" w:space="0" w:color="auto"/>
            <w:right w:val="none" w:sz="0" w:space="0" w:color="auto"/>
          </w:divBdr>
        </w:div>
        <w:div w:id="1396273092">
          <w:marLeft w:val="640"/>
          <w:marRight w:val="0"/>
          <w:marTop w:val="0"/>
          <w:marBottom w:val="0"/>
          <w:divBdr>
            <w:top w:val="none" w:sz="0" w:space="0" w:color="auto"/>
            <w:left w:val="none" w:sz="0" w:space="0" w:color="auto"/>
            <w:bottom w:val="none" w:sz="0" w:space="0" w:color="auto"/>
            <w:right w:val="none" w:sz="0" w:space="0" w:color="auto"/>
          </w:divBdr>
        </w:div>
        <w:div w:id="625892982">
          <w:marLeft w:val="640"/>
          <w:marRight w:val="0"/>
          <w:marTop w:val="0"/>
          <w:marBottom w:val="0"/>
          <w:divBdr>
            <w:top w:val="none" w:sz="0" w:space="0" w:color="auto"/>
            <w:left w:val="none" w:sz="0" w:space="0" w:color="auto"/>
            <w:bottom w:val="none" w:sz="0" w:space="0" w:color="auto"/>
            <w:right w:val="none" w:sz="0" w:space="0" w:color="auto"/>
          </w:divBdr>
        </w:div>
        <w:div w:id="1662612103">
          <w:marLeft w:val="640"/>
          <w:marRight w:val="0"/>
          <w:marTop w:val="0"/>
          <w:marBottom w:val="0"/>
          <w:divBdr>
            <w:top w:val="none" w:sz="0" w:space="0" w:color="auto"/>
            <w:left w:val="none" w:sz="0" w:space="0" w:color="auto"/>
            <w:bottom w:val="none" w:sz="0" w:space="0" w:color="auto"/>
            <w:right w:val="none" w:sz="0" w:space="0" w:color="auto"/>
          </w:divBdr>
        </w:div>
        <w:div w:id="2124574699">
          <w:marLeft w:val="640"/>
          <w:marRight w:val="0"/>
          <w:marTop w:val="0"/>
          <w:marBottom w:val="0"/>
          <w:divBdr>
            <w:top w:val="none" w:sz="0" w:space="0" w:color="auto"/>
            <w:left w:val="none" w:sz="0" w:space="0" w:color="auto"/>
            <w:bottom w:val="none" w:sz="0" w:space="0" w:color="auto"/>
            <w:right w:val="none" w:sz="0" w:space="0" w:color="auto"/>
          </w:divBdr>
        </w:div>
        <w:div w:id="698436830">
          <w:marLeft w:val="640"/>
          <w:marRight w:val="0"/>
          <w:marTop w:val="0"/>
          <w:marBottom w:val="0"/>
          <w:divBdr>
            <w:top w:val="none" w:sz="0" w:space="0" w:color="auto"/>
            <w:left w:val="none" w:sz="0" w:space="0" w:color="auto"/>
            <w:bottom w:val="none" w:sz="0" w:space="0" w:color="auto"/>
            <w:right w:val="none" w:sz="0" w:space="0" w:color="auto"/>
          </w:divBdr>
        </w:div>
        <w:div w:id="135420421">
          <w:marLeft w:val="640"/>
          <w:marRight w:val="0"/>
          <w:marTop w:val="0"/>
          <w:marBottom w:val="0"/>
          <w:divBdr>
            <w:top w:val="none" w:sz="0" w:space="0" w:color="auto"/>
            <w:left w:val="none" w:sz="0" w:space="0" w:color="auto"/>
            <w:bottom w:val="none" w:sz="0" w:space="0" w:color="auto"/>
            <w:right w:val="none" w:sz="0" w:space="0" w:color="auto"/>
          </w:divBdr>
        </w:div>
        <w:div w:id="1969506431">
          <w:marLeft w:val="640"/>
          <w:marRight w:val="0"/>
          <w:marTop w:val="0"/>
          <w:marBottom w:val="0"/>
          <w:divBdr>
            <w:top w:val="none" w:sz="0" w:space="0" w:color="auto"/>
            <w:left w:val="none" w:sz="0" w:space="0" w:color="auto"/>
            <w:bottom w:val="none" w:sz="0" w:space="0" w:color="auto"/>
            <w:right w:val="none" w:sz="0" w:space="0" w:color="auto"/>
          </w:divBdr>
        </w:div>
        <w:div w:id="289478020">
          <w:marLeft w:val="640"/>
          <w:marRight w:val="0"/>
          <w:marTop w:val="0"/>
          <w:marBottom w:val="0"/>
          <w:divBdr>
            <w:top w:val="none" w:sz="0" w:space="0" w:color="auto"/>
            <w:left w:val="none" w:sz="0" w:space="0" w:color="auto"/>
            <w:bottom w:val="none" w:sz="0" w:space="0" w:color="auto"/>
            <w:right w:val="none" w:sz="0" w:space="0" w:color="auto"/>
          </w:divBdr>
        </w:div>
      </w:divsChild>
    </w:div>
    <w:div w:id="1424841806">
      <w:bodyDiv w:val="1"/>
      <w:marLeft w:val="0"/>
      <w:marRight w:val="0"/>
      <w:marTop w:val="0"/>
      <w:marBottom w:val="0"/>
      <w:divBdr>
        <w:top w:val="none" w:sz="0" w:space="0" w:color="auto"/>
        <w:left w:val="none" w:sz="0" w:space="0" w:color="auto"/>
        <w:bottom w:val="none" w:sz="0" w:space="0" w:color="auto"/>
        <w:right w:val="none" w:sz="0" w:space="0" w:color="auto"/>
      </w:divBdr>
    </w:div>
    <w:div w:id="1460220252">
      <w:bodyDiv w:val="1"/>
      <w:marLeft w:val="0"/>
      <w:marRight w:val="0"/>
      <w:marTop w:val="0"/>
      <w:marBottom w:val="0"/>
      <w:divBdr>
        <w:top w:val="none" w:sz="0" w:space="0" w:color="auto"/>
        <w:left w:val="none" w:sz="0" w:space="0" w:color="auto"/>
        <w:bottom w:val="none" w:sz="0" w:space="0" w:color="auto"/>
        <w:right w:val="none" w:sz="0" w:space="0" w:color="auto"/>
      </w:divBdr>
    </w:div>
    <w:div w:id="1779065128">
      <w:bodyDiv w:val="1"/>
      <w:marLeft w:val="0"/>
      <w:marRight w:val="0"/>
      <w:marTop w:val="0"/>
      <w:marBottom w:val="0"/>
      <w:divBdr>
        <w:top w:val="none" w:sz="0" w:space="0" w:color="auto"/>
        <w:left w:val="none" w:sz="0" w:space="0" w:color="auto"/>
        <w:bottom w:val="none" w:sz="0" w:space="0" w:color="auto"/>
        <w:right w:val="none" w:sz="0" w:space="0" w:color="auto"/>
      </w:divBdr>
      <w:divsChild>
        <w:div w:id="180123112">
          <w:marLeft w:val="640"/>
          <w:marRight w:val="0"/>
          <w:marTop w:val="0"/>
          <w:marBottom w:val="0"/>
          <w:divBdr>
            <w:top w:val="none" w:sz="0" w:space="0" w:color="auto"/>
            <w:left w:val="none" w:sz="0" w:space="0" w:color="auto"/>
            <w:bottom w:val="none" w:sz="0" w:space="0" w:color="auto"/>
            <w:right w:val="none" w:sz="0" w:space="0" w:color="auto"/>
          </w:divBdr>
        </w:div>
        <w:div w:id="682052469">
          <w:marLeft w:val="640"/>
          <w:marRight w:val="0"/>
          <w:marTop w:val="0"/>
          <w:marBottom w:val="0"/>
          <w:divBdr>
            <w:top w:val="none" w:sz="0" w:space="0" w:color="auto"/>
            <w:left w:val="none" w:sz="0" w:space="0" w:color="auto"/>
            <w:bottom w:val="none" w:sz="0" w:space="0" w:color="auto"/>
            <w:right w:val="none" w:sz="0" w:space="0" w:color="auto"/>
          </w:divBdr>
        </w:div>
        <w:div w:id="1601141390">
          <w:marLeft w:val="640"/>
          <w:marRight w:val="0"/>
          <w:marTop w:val="0"/>
          <w:marBottom w:val="0"/>
          <w:divBdr>
            <w:top w:val="none" w:sz="0" w:space="0" w:color="auto"/>
            <w:left w:val="none" w:sz="0" w:space="0" w:color="auto"/>
            <w:bottom w:val="none" w:sz="0" w:space="0" w:color="auto"/>
            <w:right w:val="none" w:sz="0" w:space="0" w:color="auto"/>
          </w:divBdr>
        </w:div>
        <w:div w:id="812865478">
          <w:marLeft w:val="640"/>
          <w:marRight w:val="0"/>
          <w:marTop w:val="0"/>
          <w:marBottom w:val="0"/>
          <w:divBdr>
            <w:top w:val="none" w:sz="0" w:space="0" w:color="auto"/>
            <w:left w:val="none" w:sz="0" w:space="0" w:color="auto"/>
            <w:bottom w:val="none" w:sz="0" w:space="0" w:color="auto"/>
            <w:right w:val="none" w:sz="0" w:space="0" w:color="auto"/>
          </w:divBdr>
        </w:div>
        <w:div w:id="1867137375">
          <w:marLeft w:val="640"/>
          <w:marRight w:val="0"/>
          <w:marTop w:val="0"/>
          <w:marBottom w:val="0"/>
          <w:divBdr>
            <w:top w:val="none" w:sz="0" w:space="0" w:color="auto"/>
            <w:left w:val="none" w:sz="0" w:space="0" w:color="auto"/>
            <w:bottom w:val="none" w:sz="0" w:space="0" w:color="auto"/>
            <w:right w:val="none" w:sz="0" w:space="0" w:color="auto"/>
          </w:divBdr>
        </w:div>
        <w:div w:id="2092896683">
          <w:marLeft w:val="640"/>
          <w:marRight w:val="0"/>
          <w:marTop w:val="0"/>
          <w:marBottom w:val="0"/>
          <w:divBdr>
            <w:top w:val="none" w:sz="0" w:space="0" w:color="auto"/>
            <w:left w:val="none" w:sz="0" w:space="0" w:color="auto"/>
            <w:bottom w:val="none" w:sz="0" w:space="0" w:color="auto"/>
            <w:right w:val="none" w:sz="0" w:space="0" w:color="auto"/>
          </w:divBdr>
        </w:div>
        <w:div w:id="2066683621">
          <w:marLeft w:val="640"/>
          <w:marRight w:val="0"/>
          <w:marTop w:val="0"/>
          <w:marBottom w:val="0"/>
          <w:divBdr>
            <w:top w:val="none" w:sz="0" w:space="0" w:color="auto"/>
            <w:left w:val="none" w:sz="0" w:space="0" w:color="auto"/>
            <w:bottom w:val="none" w:sz="0" w:space="0" w:color="auto"/>
            <w:right w:val="none" w:sz="0" w:space="0" w:color="auto"/>
          </w:divBdr>
        </w:div>
        <w:div w:id="1888711942">
          <w:marLeft w:val="640"/>
          <w:marRight w:val="0"/>
          <w:marTop w:val="0"/>
          <w:marBottom w:val="0"/>
          <w:divBdr>
            <w:top w:val="none" w:sz="0" w:space="0" w:color="auto"/>
            <w:left w:val="none" w:sz="0" w:space="0" w:color="auto"/>
            <w:bottom w:val="none" w:sz="0" w:space="0" w:color="auto"/>
            <w:right w:val="none" w:sz="0" w:space="0" w:color="auto"/>
          </w:divBdr>
        </w:div>
        <w:div w:id="543834954">
          <w:marLeft w:val="640"/>
          <w:marRight w:val="0"/>
          <w:marTop w:val="0"/>
          <w:marBottom w:val="0"/>
          <w:divBdr>
            <w:top w:val="none" w:sz="0" w:space="0" w:color="auto"/>
            <w:left w:val="none" w:sz="0" w:space="0" w:color="auto"/>
            <w:bottom w:val="none" w:sz="0" w:space="0" w:color="auto"/>
            <w:right w:val="none" w:sz="0" w:space="0" w:color="auto"/>
          </w:divBdr>
        </w:div>
        <w:div w:id="104160654">
          <w:marLeft w:val="640"/>
          <w:marRight w:val="0"/>
          <w:marTop w:val="0"/>
          <w:marBottom w:val="0"/>
          <w:divBdr>
            <w:top w:val="none" w:sz="0" w:space="0" w:color="auto"/>
            <w:left w:val="none" w:sz="0" w:space="0" w:color="auto"/>
            <w:bottom w:val="none" w:sz="0" w:space="0" w:color="auto"/>
            <w:right w:val="none" w:sz="0" w:space="0" w:color="auto"/>
          </w:divBdr>
        </w:div>
        <w:div w:id="2041928473">
          <w:marLeft w:val="640"/>
          <w:marRight w:val="0"/>
          <w:marTop w:val="0"/>
          <w:marBottom w:val="0"/>
          <w:divBdr>
            <w:top w:val="none" w:sz="0" w:space="0" w:color="auto"/>
            <w:left w:val="none" w:sz="0" w:space="0" w:color="auto"/>
            <w:bottom w:val="none" w:sz="0" w:space="0" w:color="auto"/>
            <w:right w:val="none" w:sz="0" w:space="0" w:color="auto"/>
          </w:divBdr>
        </w:div>
        <w:div w:id="502932737">
          <w:marLeft w:val="640"/>
          <w:marRight w:val="0"/>
          <w:marTop w:val="0"/>
          <w:marBottom w:val="0"/>
          <w:divBdr>
            <w:top w:val="none" w:sz="0" w:space="0" w:color="auto"/>
            <w:left w:val="none" w:sz="0" w:space="0" w:color="auto"/>
            <w:bottom w:val="none" w:sz="0" w:space="0" w:color="auto"/>
            <w:right w:val="none" w:sz="0" w:space="0" w:color="auto"/>
          </w:divBdr>
        </w:div>
        <w:div w:id="40441131">
          <w:marLeft w:val="640"/>
          <w:marRight w:val="0"/>
          <w:marTop w:val="0"/>
          <w:marBottom w:val="0"/>
          <w:divBdr>
            <w:top w:val="none" w:sz="0" w:space="0" w:color="auto"/>
            <w:left w:val="none" w:sz="0" w:space="0" w:color="auto"/>
            <w:bottom w:val="none" w:sz="0" w:space="0" w:color="auto"/>
            <w:right w:val="none" w:sz="0" w:space="0" w:color="auto"/>
          </w:divBdr>
        </w:div>
        <w:div w:id="1758672960">
          <w:marLeft w:val="640"/>
          <w:marRight w:val="0"/>
          <w:marTop w:val="0"/>
          <w:marBottom w:val="0"/>
          <w:divBdr>
            <w:top w:val="none" w:sz="0" w:space="0" w:color="auto"/>
            <w:left w:val="none" w:sz="0" w:space="0" w:color="auto"/>
            <w:bottom w:val="none" w:sz="0" w:space="0" w:color="auto"/>
            <w:right w:val="none" w:sz="0" w:space="0" w:color="auto"/>
          </w:divBdr>
        </w:div>
        <w:div w:id="66195784">
          <w:marLeft w:val="640"/>
          <w:marRight w:val="0"/>
          <w:marTop w:val="0"/>
          <w:marBottom w:val="0"/>
          <w:divBdr>
            <w:top w:val="none" w:sz="0" w:space="0" w:color="auto"/>
            <w:left w:val="none" w:sz="0" w:space="0" w:color="auto"/>
            <w:bottom w:val="none" w:sz="0" w:space="0" w:color="auto"/>
            <w:right w:val="none" w:sz="0" w:space="0" w:color="auto"/>
          </w:divBdr>
        </w:div>
        <w:div w:id="2054571512">
          <w:marLeft w:val="640"/>
          <w:marRight w:val="0"/>
          <w:marTop w:val="0"/>
          <w:marBottom w:val="0"/>
          <w:divBdr>
            <w:top w:val="none" w:sz="0" w:space="0" w:color="auto"/>
            <w:left w:val="none" w:sz="0" w:space="0" w:color="auto"/>
            <w:bottom w:val="none" w:sz="0" w:space="0" w:color="auto"/>
            <w:right w:val="none" w:sz="0" w:space="0" w:color="auto"/>
          </w:divBdr>
          <w:divsChild>
            <w:div w:id="1788889456">
              <w:marLeft w:val="0"/>
              <w:marRight w:val="0"/>
              <w:marTop w:val="0"/>
              <w:marBottom w:val="0"/>
              <w:divBdr>
                <w:top w:val="none" w:sz="0" w:space="0" w:color="auto"/>
                <w:left w:val="none" w:sz="0" w:space="0" w:color="auto"/>
                <w:bottom w:val="none" w:sz="0" w:space="0" w:color="auto"/>
                <w:right w:val="none" w:sz="0" w:space="0" w:color="auto"/>
              </w:divBdr>
            </w:div>
            <w:div w:id="242183271">
              <w:marLeft w:val="0"/>
              <w:marRight w:val="0"/>
              <w:marTop w:val="0"/>
              <w:marBottom w:val="0"/>
              <w:divBdr>
                <w:top w:val="none" w:sz="0" w:space="0" w:color="auto"/>
                <w:left w:val="none" w:sz="0" w:space="0" w:color="auto"/>
                <w:bottom w:val="none" w:sz="0" w:space="0" w:color="auto"/>
                <w:right w:val="none" w:sz="0" w:space="0" w:color="auto"/>
              </w:divBdr>
            </w:div>
          </w:divsChild>
        </w:div>
        <w:div w:id="1502350503">
          <w:marLeft w:val="640"/>
          <w:marRight w:val="0"/>
          <w:marTop w:val="0"/>
          <w:marBottom w:val="0"/>
          <w:divBdr>
            <w:top w:val="none" w:sz="0" w:space="0" w:color="auto"/>
            <w:left w:val="none" w:sz="0" w:space="0" w:color="auto"/>
            <w:bottom w:val="none" w:sz="0" w:space="0" w:color="auto"/>
            <w:right w:val="none" w:sz="0" w:space="0" w:color="auto"/>
          </w:divBdr>
        </w:div>
        <w:div w:id="1323002876">
          <w:marLeft w:val="640"/>
          <w:marRight w:val="0"/>
          <w:marTop w:val="0"/>
          <w:marBottom w:val="0"/>
          <w:divBdr>
            <w:top w:val="none" w:sz="0" w:space="0" w:color="auto"/>
            <w:left w:val="none" w:sz="0" w:space="0" w:color="auto"/>
            <w:bottom w:val="none" w:sz="0" w:space="0" w:color="auto"/>
            <w:right w:val="none" w:sz="0" w:space="0" w:color="auto"/>
          </w:divBdr>
        </w:div>
        <w:div w:id="353239493">
          <w:marLeft w:val="640"/>
          <w:marRight w:val="0"/>
          <w:marTop w:val="0"/>
          <w:marBottom w:val="0"/>
          <w:divBdr>
            <w:top w:val="none" w:sz="0" w:space="0" w:color="auto"/>
            <w:left w:val="none" w:sz="0" w:space="0" w:color="auto"/>
            <w:bottom w:val="none" w:sz="0" w:space="0" w:color="auto"/>
            <w:right w:val="none" w:sz="0" w:space="0" w:color="auto"/>
          </w:divBdr>
        </w:div>
        <w:div w:id="150146237">
          <w:marLeft w:val="640"/>
          <w:marRight w:val="0"/>
          <w:marTop w:val="0"/>
          <w:marBottom w:val="0"/>
          <w:divBdr>
            <w:top w:val="none" w:sz="0" w:space="0" w:color="auto"/>
            <w:left w:val="none" w:sz="0" w:space="0" w:color="auto"/>
            <w:bottom w:val="none" w:sz="0" w:space="0" w:color="auto"/>
            <w:right w:val="none" w:sz="0" w:space="0" w:color="auto"/>
          </w:divBdr>
        </w:div>
        <w:div w:id="204753433">
          <w:marLeft w:val="640"/>
          <w:marRight w:val="0"/>
          <w:marTop w:val="0"/>
          <w:marBottom w:val="0"/>
          <w:divBdr>
            <w:top w:val="none" w:sz="0" w:space="0" w:color="auto"/>
            <w:left w:val="none" w:sz="0" w:space="0" w:color="auto"/>
            <w:bottom w:val="none" w:sz="0" w:space="0" w:color="auto"/>
            <w:right w:val="none" w:sz="0" w:space="0" w:color="auto"/>
          </w:divBdr>
        </w:div>
        <w:div w:id="706370627">
          <w:marLeft w:val="640"/>
          <w:marRight w:val="0"/>
          <w:marTop w:val="0"/>
          <w:marBottom w:val="0"/>
          <w:divBdr>
            <w:top w:val="none" w:sz="0" w:space="0" w:color="auto"/>
            <w:left w:val="none" w:sz="0" w:space="0" w:color="auto"/>
            <w:bottom w:val="none" w:sz="0" w:space="0" w:color="auto"/>
            <w:right w:val="none" w:sz="0" w:space="0" w:color="auto"/>
          </w:divBdr>
        </w:div>
        <w:div w:id="1571769172">
          <w:marLeft w:val="640"/>
          <w:marRight w:val="0"/>
          <w:marTop w:val="0"/>
          <w:marBottom w:val="0"/>
          <w:divBdr>
            <w:top w:val="none" w:sz="0" w:space="0" w:color="auto"/>
            <w:left w:val="none" w:sz="0" w:space="0" w:color="auto"/>
            <w:bottom w:val="none" w:sz="0" w:space="0" w:color="auto"/>
            <w:right w:val="none" w:sz="0" w:space="0" w:color="auto"/>
          </w:divBdr>
        </w:div>
        <w:div w:id="1201236487">
          <w:marLeft w:val="640"/>
          <w:marRight w:val="0"/>
          <w:marTop w:val="0"/>
          <w:marBottom w:val="0"/>
          <w:divBdr>
            <w:top w:val="none" w:sz="0" w:space="0" w:color="auto"/>
            <w:left w:val="none" w:sz="0" w:space="0" w:color="auto"/>
            <w:bottom w:val="none" w:sz="0" w:space="0" w:color="auto"/>
            <w:right w:val="none" w:sz="0" w:space="0" w:color="auto"/>
          </w:divBdr>
        </w:div>
        <w:div w:id="986204357">
          <w:marLeft w:val="640"/>
          <w:marRight w:val="0"/>
          <w:marTop w:val="0"/>
          <w:marBottom w:val="0"/>
          <w:divBdr>
            <w:top w:val="none" w:sz="0" w:space="0" w:color="auto"/>
            <w:left w:val="none" w:sz="0" w:space="0" w:color="auto"/>
            <w:bottom w:val="none" w:sz="0" w:space="0" w:color="auto"/>
            <w:right w:val="none" w:sz="0" w:space="0" w:color="auto"/>
          </w:divBdr>
        </w:div>
        <w:div w:id="1880701246">
          <w:marLeft w:val="640"/>
          <w:marRight w:val="0"/>
          <w:marTop w:val="0"/>
          <w:marBottom w:val="0"/>
          <w:divBdr>
            <w:top w:val="none" w:sz="0" w:space="0" w:color="auto"/>
            <w:left w:val="none" w:sz="0" w:space="0" w:color="auto"/>
            <w:bottom w:val="none" w:sz="0" w:space="0" w:color="auto"/>
            <w:right w:val="none" w:sz="0" w:space="0" w:color="auto"/>
          </w:divBdr>
        </w:div>
        <w:div w:id="1492600876">
          <w:marLeft w:val="640"/>
          <w:marRight w:val="0"/>
          <w:marTop w:val="0"/>
          <w:marBottom w:val="0"/>
          <w:divBdr>
            <w:top w:val="none" w:sz="0" w:space="0" w:color="auto"/>
            <w:left w:val="none" w:sz="0" w:space="0" w:color="auto"/>
            <w:bottom w:val="none" w:sz="0" w:space="0" w:color="auto"/>
            <w:right w:val="none" w:sz="0" w:space="0" w:color="auto"/>
          </w:divBdr>
        </w:div>
        <w:div w:id="1753355325">
          <w:marLeft w:val="640"/>
          <w:marRight w:val="0"/>
          <w:marTop w:val="0"/>
          <w:marBottom w:val="0"/>
          <w:divBdr>
            <w:top w:val="none" w:sz="0" w:space="0" w:color="auto"/>
            <w:left w:val="none" w:sz="0" w:space="0" w:color="auto"/>
            <w:bottom w:val="none" w:sz="0" w:space="0" w:color="auto"/>
            <w:right w:val="none" w:sz="0" w:space="0" w:color="auto"/>
          </w:divBdr>
        </w:div>
        <w:div w:id="1284117442">
          <w:marLeft w:val="640"/>
          <w:marRight w:val="0"/>
          <w:marTop w:val="0"/>
          <w:marBottom w:val="0"/>
          <w:divBdr>
            <w:top w:val="none" w:sz="0" w:space="0" w:color="auto"/>
            <w:left w:val="none" w:sz="0" w:space="0" w:color="auto"/>
            <w:bottom w:val="none" w:sz="0" w:space="0" w:color="auto"/>
            <w:right w:val="none" w:sz="0" w:space="0" w:color="auto"/>
          </w:divBdr>
        </w:div>
        <w:div w:id="1223717030">
          <w:marLeft w:val="640"/>
          <w:marRight w:val="0"/>
          <w:marTop w:val="0"/>
          <w:marBottom w:val="0"/>
          <w:divBdr>
            <w:top w:val="none" w:sz="0" w:space="0" w:color="auto"/>
            <w:left w:val="none" w:sz="0" w:space="0" w:color="auto"/>
            <w:bottom w:val="none" w:sz="0" w:space="0" w:color="auto"/>
            <w:right w:val="none" w:sz="0" w:space="0" w:color="auto"/>
          </w:divBdr>
        </w:div>
        <w:div w:id="415247723">
          <w:marLeft w:val="640"/>
          <w:marRight w:val="0"/>
          <w:marTop w:val="0"/>
          <w:marBottom w:val="0"/>
          <w:divBdr>
            <w:top w:val="none" w:sz="0" w:space="0" w:color="auto"/>
            <w:left w:val="none" w:sz="0" w:space="0" w:color="auto"/>
            <w:bottom w:val="none" w:sz="0" w:space="0" w:color="auto"/>
            <w:right w:val="none" w:sz="0" w:space="0" w:color="auto"/>
          </w:divBdr>
        </w:div>
        <w:div w:id="646476129">
          <w:marLeft w:val="640"/>
          <w:marRight w:val="0"/>
          <w:marTop w:val="0"/>
          <w:marBottom w:val="0"/>
          <w:divBdr>
            <w:top w:val="none" w:sz="0" w:space="0" w:color="auto"/>
            <w:left w:val="none" w:sz="0" w:space="0" w:color="auto"/>
            <w:bottom w:val="none" w:sz="0" w:space="0" w:color="auto"/>
            <w:right w:val="none" w:sz="0" w:space="0" w:color="auto"/>
          </w:divBdr>
        </w:div>
        <w:div w:id="9183132">
          <w:marLeft w:val="640"/>
          <w:marRight w:val="0"/>
          <w:marTop w:val="0"/>
          <w:marBottom w:val="0"/>
          <w:divBdr>
            <w:top w:val="none" w:sz="0" w:space="0" w:color="auto"/>
            <w:left w:val="none" w:sz="0" w:space="0" w:color="auto"/>
            <w:bottom w:val="none" w:sz="0" w:space="0" w:color="auto"/>
            <w:right w:val="none" w:sz="0" w:space="0" w:color="auto"/>
          </w:divBdr>
          <w:divsChild>
            <w:div w:id="1884242951">
              <w:marLeft w:val="0"/>
              <w:marRight w:val="0"/>
              <w:marTop w:val="0"/>
              <w:marBottom w:val="0"/>
              <w:divBdr>
                <w:top w:val="none" w:sz="0" w:space="0" w:color="auto"/>
                <w:left w:val="none" w:sz="0" w:space="0" w:color="auto"/>
                <w:bottom w:val="none" w:sz="0" w:space="0" w:color="auto"/>
                <w:right w:val="none" w:sz="0" w:space="0" w:color="auto"/>
              </w:divBdr>
            </w:div>
            <w:div w:id="2078628844">
              <w:marLeft w:val="0"/>
              <w:marRight w:val="0"/>
              <w:marTop w:val="0"/>
              <w:marBottom w:val="0"/>
              <w:divBdr>
                <w:top w:val="none" w:sz="0" w:space="0" w:color="auto"/>
                <w:left w:val="none" w:sz="0" w:space="0" w:color="auto"/>
                <w:bottom w:val="none" w:sz="0" w:space="0" w:color="auto"/>
                <w:right w:val="none" w:sz="0" w:space="0" w:color="auto"/>
              </w:divBdr>
            </w:div>
          </w:divsChild>
        </w:div>
        <w:div w:id="492255333">
          <w:marLeft w:val="640"/>
          <w:marRight w:val="0"/>
          <w:marTop w:val="0"/>
          <w:marBottom w:val="0"/>
          <w:divBdr>
            <w:top w:val="none" w:sz="0" w:space="0" w:color="auto"/>
            <w:left w:val="none" w:sz="0" w:space="0" w:color="auto"/>
            <w:bottom w:val="none" w:sz="0" w:space="0" w:color="auto"/>
            <w:right w:val="none" w:sz="0" w:space="0" w:color="auto"/>
          </w:divBdr>
        </w:div>
      </w:divsChild>
    </w:div>
    <w:div w:id="1829979450">
      <w:bodyDiv w:val="1"/>
      <w:marLeft w:val="0"/>
      <w:marRight w:val="0"/>
      <w:marTop w:val="0"/>
      <w:marBottom w:val="0"/>
      <w:divBdr>
        <w:top w:val="none" w:sz="0" w:space="0" w:color="auto"/>
        <w:left w:val="none" w:sz="0" w:space="0" w:color="auto"/>
        <w:bottom w:val="none" w:sz="0" w:space="0" w:color="auto"/>
        <w:right w:val="none" w:sz="0" w:space="0" w:color="auto"/>
      </w:divBdr>
      <w:divsChild>
        <w:div w:id="154414868">
          <w:marLeft w:val="640"/>
          <w:marRight w:val="0"/>
          <w:marTop w:val="0"/>
          <w:marBottom w:val="0"/>
          <w:divBdr>
            <w:top w:val="none" w:sz="0" w:space="0" w:color="auto"/>
            <w:left w:val="none" w:sz="0" w:space="0" w:color="auto"/>
            <w:bottom w:val="none" w:sz="0" w:space="0" w:color="auto"/>
            <w:right w:val="none" w:sz="0" w:space="0" w:color="auto"/>
          </w:divBdr>
        </w:div>
        <w:div w:id="1109544877">
          <w:marLeft w:val="640"/>
          <w:marRight w:val="0"/>
          <w:marTop w:val="0"/>
          <w:marBottom w:val="0"/>
          <w:divBdr>
            <w:top w:val="none" w:sz="0" w:space="0" w:color="auto"/>
            <w:left w:val="none" w:sz="0" w:space="0" w:color="auto"/>
            <w:bottom w:val="none" w:sz="0" w:space="0" w:color="auto"/>
            <w:right w:val="none" w:sz="0" w:space="0" w:color="auto"/>
          </w:divBdr>
        </w:div>
        <w:div w:id="833297944">
          <w:marLeft w:val="640"/>
          <w:marRight w:val="0"/>
          <w:marTop w:val="0"/>
          <w:marBottom w:val="0"/>
          <w:divBdr>
            <w:top w:val="none" w:sz="0" w:space="0" w:color="auto"/>
            <w:left w:val="none" w:sz="0" w:space="0" w:color="auto"/>
            <w:bottom w:val="none" w:sz="0" w:space="0" w:color="auto"/>
            <w:right w:val="none" w:sz="0" w:space="0" w:color="auto"/>
          </w:divBdr>
        </w:div>
        <w:div w:id="1429039744">
          <w:marLeft w:val="640"/>
          <w:marRight w:val="0"/>
          <w:marTop w:val="0"/>
          <w:marBottom w:val="0"/>
          <w:divBdr>
            <w:top w:val="none" w:sz="0" w:space="0" w:color="auto"/>
            <w:left w:val="none" w:sz="0" w:space="0" w:color="auto"/>
            <w:bottom w:val="none" w:sz="0" w:space="0" w:color="auto"/>
            <w:right w:val="none" w:sz="0" w:space="0" w:color="auto"/>
          </w:divBdr>
        </w:div>
        <w:div w:id="236674577">
          <w:marLeft w:val="640"/>
          <w:marRight w:val="0"/>
          <w:marTop w:val="0"/>
          <w:marBottom w:val="0"/>
          <w:divBdr>
            <w:top w:val="none" w:sz="0" w:space="0" w:color="auto"/>
            <w:left w:val="none" w:sz="0" w:space="0" w:color="auto"/>
            <w:bottom w:val="none" w:sz="0" w:space="0" w:color="auto"/>
            <w:right w:val="none" w:sz="0" w:space="0" w:color="auto"/>
          </w:divBdr>
        </w:div>
        <w:div w:id="1766224907">
          <w:marLeft w:val="640"/>
          <w:marRight w:val="0"/>
          <w:marTop w:val="0"/>
          <w:marBottom w:val="0"/>
          <w:divBdr>
            <w:top w:val="none" w:sz="0" w:space="0" w:color="auto"/>
            <w:left w:val="none" w:sz="0" w:space="0" w:color="auto"/>
            <w:bottom w:val="none" w:sz="0" w:space="0" w:color="auto"/>
            <w:right w:val="none" w:sz="0" w:space="0" w:color="auto"/>
          </w:divBdr>
        </w:div>
        <w:div w:id="2082633194">
          <w:marLeft w:val="640"/>
          <w:marRight w:val="0"/>
          <w:marTop w:val="0"/>
          <w:marBottom w:val="0"/>
          <w:divBdr>
            <w:top w:val="none" w:sz="0" w:space="0" w:color="auto"/>
            <w:left w:val="none" w:sz="0" w:space="0" w:color="auto"/>
            <w:bottom w:val="none" w:sz="0" w:space="0" w:color="auto"/>
            <w:right w:val="none" w:sz="0" w:space="0" w:color="auto"/>
          </w:divBdr>
        </w:div>
        <w:div w:id="785386831">
          <w:marLeft w:val="640"/>
          <w:marRight w:val="0"/>
          <w:marTop w:val="0"/>
          <w:marBottom w:val="0"/>
          <w:divBdr>
            <w:top w:val="none" w:sz="0" w:space="0" w:color="auto"/>
            <w:left w:val="none" w:sz="0" w:space="0" w:color="auto"/>
            <w:bottom w:val="none" w:sz="0" w:space="0" w:color="auto"/>
            <w:right w:val="none" w:sz="0" w:space="0" w:color="auto"/>
          </w:divBdr>
        </w:div>
        <w:div w:id="7802111">
          <w:marLeft w:val="640"/>
          <w:marRight w:val="0"/>
          <w:marTop w:val="0"/>
          <w:marBottom w:val="0"/>
          <w:divBdr>
            <w:top w:val="none" w:sz="0" w:space="0" w:color="auto"/>
            <w:left w:val="none" w:sz="0" w:space="0" w:color="auto"/>
            <w:bottom w:val="none" w:sz="0" w:space="0" w:color="auto"/>
            <w:right w:val="none" w:sz="0" w:space="0" w:color="auto"/>
          </w:divBdr>
        </w:div>
        <w:div w:id="614099580">
          <w:marLeft w:val="640"/>
          <w:marRight w:val="0"/>
          <w:marTop w:val="0"/>
          <w:marBottom w:val="0"/>
          <w:divBdr>
            <w:top w:val="none" w:sz="0" w:space="0" w:color="auto"/>
            <w:left w:val="none" w:sz="0" w:space="0" w:color="auto"/>
            <w:bottom w:val="none" w:sz="0" w:space="0" w:color="auto"/>
            <w:right w:val="none" w:sz="0" w:space="0" w:color="auto"/>
          </w:divBdr>
        </w:div>
        <w:div w:id="1796287961">
          <w:marLeft w:val="640"/>
          <w:marRight w:val="0"/>
          <w:marTop w:val="0"/>
          <w:marBottom w:val="0"/>
          <w:divBdr>
            <w:top w:val="none" w:sz="0" w:space="0" w:color="auto"/>
            <w:left w:val="none" w:sz="0" w:space="0" w:color="auto"/>
            <w:bottom w:val="none" w:sz="0" w:space="0" w:color="auto"/>
            <w:right w:val="none" w:sz="0" w:space="0" w:color="auto"/>
          </w:divBdr>
        </w:div>
        <w:div w:id="1211962992">
          <w:marLeft w:val="640"/>
          <w:marRight w:val="0"/>
          <w:marTop w:val="0"/>
          <w:marBottom w:val="0"/>
          <w:divBdr>
            <w:top w:val="none" w:sz="0" w:space="0" w:color="auto"/>
            <w:left w:val="none" w:sz="0" w:space="0" w:color="auto"/>
            <w:bottom w:val="none" w:sz="0" w:space="0" w:color="auto"/>
            <w:right w:val="none" w:sz="0" w:space="0" w:color="auto"/>
          </w:divBdr>
        </w:div>
        <w:div w:id="761922747">
          <w:marLeft w:val="640"/>
          <w:marRight w:val="0"/>
          <w:marTop w:val="0"/>
          <w:marBottom w:val="0"/>
          <w:divBdr>
            <w:top w:val="none" w:sz="0" w:space="0" w:color="auto"/>
            <w:left w:val="none" w:sz="0" w:space="0" w:color="auto"/>
            <w:bottom w:val="none" w:sz="0" w:space="0" w:color="auto"/>
            <w:right w:val="none" w:sz="0" w:space="0" w:color="auto"/>
          </w:divBdr>
        </w:div>
        <w:div w:id="893739039">
          <w:marLeft w:val="640"/>
          <w:marRight w:val="0"/>
          <w:marTop w:val="0"/>
          <w:marBottom w:val="0"/>
          <w:divBdr>
            <w:top w:val="none" w:sz="0" w:space="0" w:color="auto"/>
            <w:left w:val="none" w:sz="0" w:space="0" w:color="auto"/>
            <w:bottom w:val="none" w:sz="0" w:space="0" w:color="auto"/>
            <w:right w:val="none" w:sz="0" w:space="0" w:color="auto"/>
          </w:divBdr>
        </w:div>
        <w:div w:id="1751266513">
          <w:marLeft w:val="640"/>
          <w:marRight w:val="0"/>
          <w:marTop w:val="0"/>
          <w:marBottom w:val="0"/>
          <w:divBdr>
            <w:top w:val="none" w:sz="0" w:space="0" w:color="auto"/>
            <w:left w:val="none" w:sz="0" w:space="0" w:color="auto"/>
            <w:bottom w:val="none" w:sz="0" w:space="0" w:color="auto"/>
            <w:right w:val="none" w:sz="0" w:space="0" w:color="auto"/>
          </w:divBdr>
        </w:div>
        <w:div w:id="1105225393">
          <w:marLeft w:val="640"/>
          <w:marRight w:val="0"/>
          <w:marTop w:val="0"/>
          <w:marBottom w:val="0"/>
          <w:divBdr>
            <w:top w:val="none" w:sz="0" w:space="0" w:color="auto"/>
            <w:left w:val="none" w:sz="0" w:space="0" w:color="auto"/>
            <w:bottom w:val="none" w:sz="0" w:space="0" w:color="auto"/>
            <w:right w:val="none" w:sz="0" w:space="0" w:color="auto"/>
          </w:divBdr>
        </w:div>
        <w:div w:id="1237546211">
          <w:marLeft w:val="640"/>
          <w:marRight w:val="0"/>
          <w:marTop w:val="0"/>
          <w:marBottom w:val="0"/>
          <w:divBdr>
            <w:top w:val="none" w:sz="0" w:space="0" w:color="auto"/>
            <w:left w:val="none" w:sz="0" w:space="0" w:color="auto"/>
            <w:bottom w:val="none" w:sz="0" w:space="0" w:color="auto"/>
            <w:right w:val="none" w:sz="0" w:space="0" w:color="auto"/>
          </w:divBdr>
        </w:div>
        <w:div w:id="1539470105">
          <w:marLeft w:val="640"/>
          <w:marRight w:val="0"/>
          <w:marTop w:val="0"/>
          <w:marBottom w:val="0"/>
          <w:divBdr>
            <w:top w:val="none" w:sz="0" w:space="0" w:color="auto"/>
            <w:left w:val="none" w:sz="0" w:space="0" w:color="auto"/>
            <w:bottom w:val="none" w:sz="0" w:space="0" w:color="auto"/>
            <w:right w:val="none" w:sz="0" w:space="0" w:color="auto"/>
          </w:divBdr>
        </w:div>
        <w:div w:id="923949413">
          <w:marLeft w:val="640"/>
          <w:marRight w:val="0"/>
          <w:marTop w:val="0"/>
          <w:marBottom w:val="0"/>
          <w:divBdr>
            <w:top w:val="none" w:sz="0" w:space="0" w:color="auto"/>
            <w:left w:val="none" w:sz="0" w:space="0" w:color="auto"/>
            <w:bottom w:val="none" w:sz="0" w:space="0" w:color="auto"/>
            <w:right w:val="none" w:sz="0" w:space="0" w:color="auto"/>
          </w:divBdr>
        </w:div>
        <w:div w:id="1417046284">
          <w:marLeft w:val="640"/>
          <w:marRight w:val="0"/>
          <w:marTop w:val="0"/>
          <w:marBottom w:val="0"/>
          <w:divBdr>
            <w:top w:val="none" w:sz="0" w:space="0" w:color="auto"/>
            <w:left w:val="none" w:sz="0" w:space="0" w:color="auto"/>
            <w:bottom w:val="none" w:sz="0" w:space="0" w:color="auto"/>
            <w:right w:val="none" w:sz="0" w:space="0" w:color="auto"/>
          </w:divBdr>
        </w:div>
        <w:div w:id="783622053">
          <w:marLeft w:val="640"/>
          <w:marRight w:val="0"/>
          <w:marTop w:val="0"/>
          <w:marBottom w:val="0"/>
          <w:divBdr>
            <w:top w:val="none" w:sz="0" w:space="0" w:color="auto"/>
            <w:left w:val="none" w:sz="0" w:space="0" w:color="auto"/>
            <w:bottom w:val="none" w:sz="0" w:space="0" w:color="auto"/>
            <w:right w:val="none" w:sz="0" w:space="0" w:color="auto"/>
          </w:divBdr>
        </w:div>
        <w:div w:id="512647964">
          <w:marLeft w:val="640"/>
          <w:marRight w:val="0"/>
          <w:marTop w:val="0"/>
          <w:marBottom w:val="0"/>
          <w:divBdr>
            <w:top w:val="none" w:sz="0" w:space="0" w:color="auto"/>
            <w:left w:val="none" w:sz="0" w:space="0" w:color="auto"/>
            <w:bottom w:val="none" w:sz="0" w:space="0" w:color="auto"/>
            <w:right w:val="none" w:sz="0" w:space="0" w:color="auto"/>
          </w:divBdr>
        </w:div>
        <w:div w:id="1705446719">
          <w:marLeft w:val="640"/>
          <w:marRight w:val="0"/>
          <w:marTop w:val="0"/>
          <w:marBottom w:val="0"/>
          <w:divBdr>
            <w:top w:val="none" w:sz="0" w:space="0" w:color="auto"/>
            <w:left w:val="none" w:sz="0" w:space="0" w:color="auto"/>
            <w:bottom w:val="none" w:sz="0" w:space="0" w:color="auto"/>
            <w:right w:val="none" w:sz="0" w:space="0" w:color="auto"/>
          </w:divBdr>
        </w:div>
        <w:div w:id="2147352775">
          <w:marLeft w:val="640"/>
          <w:marRight w:val="0"/>
          <w:marTop w:val="0"/>
          <w:marBottom w:val="0"/>
          <w:divBdr>
            <w:top w:val="none" w:sz="0" w:space="0" w:color="auto"/>
            <w:left w:val="none" w:sz="0" w:space="0" w:color="auto"/>
            <w:bottom w:val="none" w:sz="0" w:space="0" w:color="auto"/>
            <w:right w:val="none" w:sz="0" w:space="0" w:color="auto"/>
          </w:divBdr>
        </w:div>
        <w:div w:id="353844914">
          <w:marLeft w:val="640"/>
          <w:marRight w:val="0"/>
          <w:marTop w:val="0"/>
          <w:marBottom w:val="0"/>
          <w:divBdr>
            <w:top w:val="none" w:sz="0" w:space="0" w:color="auto"/>
            <w:left w:val="none" w:sz="0" w:space="0" w:color="auto"/>
            <w:bottom w:val="none" w:sz="0" w:space="0" w:color="auto"/>
            <w:right w:val="none" w:sz="0" w:space="0" w:color="auto"/>
          </w:divBdr>
        </w:div>
        <w:div w:id="1559240908">
          <w:marLeft w:val="640"/>
          <w:marRight w:val="0"/>
          <w:marTop w:val="0"/>
          <w:marBottom w:val="0"/>
          <w:divBdr>
            <w:top w:val="none" w:sz="0" w:space="0" w:color="auto"/>
            <w:left w:val="none" w:sz="0" w:space="0" w:color="auto"/>
            <w:bottom w:val="none" w:sz="0" w:space="0" w:color="auto"/>
            <w:right w:val="none" w:sz="0" w:space="0" w:color="auto"/>
          </w:divBdr>
        </w:div>
        <w:div w:id="1332104104">
          <w:marLeft w:val="640"/>
          <w:marRight w:val="0"/>
          <w:marTop w:val="0"/>
          <w:marBottom w:val="0"/>
          <w:divBdr>
            <w:top w:val="none" w:sz="0" w:space="0" w:color="auto"/>
            <w:left w:val="none" w:sz="0" w:space="0" w:color="auto"/>
            <w:bottom w:val="none" w:sz="0" w:space="0" w:color="auto"/>
            <w:right w:val="none" w:sz="0" w:space="0" w:color="auto"/>
          </w:divBdr>
        </w:div>
        <w:div w:id="458039804">
          <w:marLeft w:val="640"/>
          <w:marRight w:val="0"/>
          <w:marTop w:val="0"/>
          <w:marBottom w:val="0"/>
          <w:divBdr>
            <w:top w:val="none" w:sz="0" w:space="0" w:color="auto"/>
            <w:left w:val="none" w:sz="0" w:space="0" w:color="auto"/>
            <w:bottom w:val="none" w:sz="0" w:space="0" w:color="auto"/>
            <w:right w:val="none" w:sz="0" w:space="0" w:color="auto"/>
          </w:divBdr>
        </w:div>
        <w:div w:id="644353862">
          <w:marLeft w:val="640"/>
          <w:marRight w:val="0"/>
          <w:marTop w:val="0"/>
          <w:marBottom w:val="0"/>
          <w:divBdr>
            <w:top w:val="none" w:sz="0" w:space="0" w:color="auto"/>
            <w:left w:val="none" w:sz="0" w:space="0" w:color="auto"/>
            <w:bottom w:val="none" w:sz="0" w:space="0" w:color="auto"/>
            <w:right w:val="none" w:sz="0" w:space="0" w:color="auto"/>
          </w:divBdr>
        </w:div>
        <w:div w:id="494760320">
          <w:marLeft w:val="640"/>
          <w:marRight w:val="0"/>
          <w:marTop w:val="0"/>
          <w:marBottom w:val="0"/>
          <w:divBdr>
            <w:top w:val="none" w:sz="0" w:space="0" w:color="auto"/>
            <w:left w:val="none" w:sz="0" w:space="0" w:color="auto"/>
            <w:bottom w:val="none" w:sz="0" w:space="0" w:color="auto"/>
            <w:right w:val="none" w:sz="0" w:space="0" w:color="auto"/>
          </w:divBdr>
        </w:div>
        <w:div w:id="741562905">
          <w:marLeft w:val="640"/>
          <w:marRight w:val="0"/>
          <w:marTop w:val="0"/>
          <w:marBottom w:val="0"/>
          <w:divBdr>
            <w:top w:val="none" w:sz="0" w:space="0" w:color="auto"/>
            <w:left w:val="none" w:sz="0" w:space="0" w:color="auto"/>
            <w:bottom w:val="none" w:sz="0" w:space="0" w:color="auto"/>
            <w:right w:val="none" w:sz="0" w:space="0" w:color="auto"/>
          </w:divBdr>
        </w:div>
        <w:div w:id="244267441">
          <w:marLeft w:val="640"/>
          <w:marRight w:val="0"/>
          <w:marTop w:val="0"/>
          <w:marBottom w:val="0"/>
          <w:divBdr>
            <w:top w:val="none" w:sz="0" w:space="0" w:color="auto"/>
            <w:left w:val="none" w:sz="0" w:space="0" w:color="auto"/>
            <w:bottom w:val="none" w:sz="0" w:space="0" w:color="auto"/>
            <w:right w:val="none" w:sz="0" w:space="0" w:color="auto"/>
          </w:divBdr>
        </w:div>
        <w:div w:id="1277324547">
          <w:marLeft w:val="640"/>
          <w:marRight w:val="0"/>
          <w:marTop w:val="0"/>
          <w:marBottom w:val="0"/>
          <w:divBdr>
            <w:top w:val="none" w:sz="0" w:space="0" w:color="auto"/>
            <w:left w:val="none" w:sz="0" w:space="0" w:color="auto"/>
            <w:bottom w:val="none" w:sz="0" w:space="0" w:color="auto"/>
            <w:right w:val="none" w:sz="0" w:space="0" w:color="auto"/>
          </w:divBdr>
        </w:div>
      </w:divsChild>
    </w:div>
    <w:div w:id="1833401805">
      <w:bodyDiv w:val="1"/>
      <w:marLeft w:val="0"/>
      <w:marRight w:val="0"/>
      <w:marTop w:val="0"/>
      <w:marBottom w:val="0"/>
      <w:divBdr>
        <w:top w:val="none" w:sz="0" w:space="0" w:color="auto"/>
        <w:left w:val="none" w:sz="0" w:space="0" w:color="auto"/>
        <w:bottom w:val="none" w:sz="0" w:space="0" w:color="auto"/>
        <w:right w:val="none" w:sz="0" w:space="0" w:color="auto"/>
      </w:divBdr>
      <w:divsChild>
        <w:div w:id="1796023707">
          <w:marLeft w:val="640"/>
          <w:marRight w:val="0"/>
          <w:marTop w:val="0"/>
          <w:marBottom w:val="0"/>
          <w:divBdr>
            <w:top w:val="none" w:sz="0" w:space="0" w:color="auto"/>
            <w:left w:val="none" w:sz="0" w:space="0" w:color="auto"/>
            <w:bottom w:val="none" w:sz="0" w:space="0" w:color="auto"/>
            <w:right w:val="none" w:sz="0" w:space="0" w:color="auto"/>
          </w:divBdr>
        </w:div>
        <w:div w:id="1596596793">
          <w:marLeft w:val="640"/>
          <w:marRight w:val="0"/>
          <w:marTop w:val="0"/>
          <w:marBottom w:val="0"/>
          <w:divBdr>
            <w:top w:val="none" w:sz="0" w:space="0" w:color="auto"/>
            <w:left w:val="none" w:sz="0" w:space="0" w:color="auto"/>
            <w:bottom w:val="none" w:sz="0" w:space="0" w:color="auto"/>
            <w:right w:val="none" w:sz="0" w:space="0" w:color="auto"/>
          </w:divBdr>
        </w:div>
        <w:div w:id="1176533360">
          <w:marLeft w:val="640"/>
          <w:marRight w:val="0"/>
          <w:marTop w:val="0"/>
          <w:marBottom w:val="0"/>
          <w:divBdr>
            <w:top w:val="none" w:sz="0" w:space="0" w:color="auto"/>
            <w:left w:val="none" w:sz="0" w:space="0" w:color="auto"/>
            <w:bottom w:val="none" w:sz="0" w:space="0" w:color="auto"/>
            <w:right w:val="none" w:sz="0" w:space="0" w:color="auto"/>
          </w:divBdr>
        </w:div>
        <w:div w:id="1816144471">
          <w:marLeft w:val="640"/>
          <w:marRight w:val="0"/>
          <w:marTop w:val="0"/>
          <w:marBottom w:val="0"/>
          <w:divBdr>
            <w:top w:val="none" w:sz="0" w:space="0" w:color="auto"/>
            <w:left w:val="none" w:sz="0" w:space="0" w:color="auto"/>
            <w:bottom w:val="none" w:sz="0" w:space="0" w:color="auto"/>
            <w:right w:val="none" w:sz="0" w:space="0" w:color="auto"/>
          </w:divBdr>
        </w:div>
        <w:div w:id="1446540307">
          <w:marLeft w:val="640"/>
          <w:marRight w:val="0"/>
          <w:marTop w:val="0"/>
          <w:marBottom w:val="0"/>
          <w:divBdr>
            <w:top w:val="none" w:sz="0" w:space="0" w:color="auto"/>
            <w:left w:val="none" w:sz="0" w:space="0" w:color="auto"/>
            <w:bottom w:val="none" w:sz="0" w:space="0" w:color="auto"/>
            <w:right w:val="none" w:sz="0" w:space="0" w:color="auto"/>
          </w:divBdr>
        </w:div>
        <w:div w:id="177811708">
          <w:marLeft w:val="640"/>
          <w:marRight w:val="0"/>
          <w:marTop w:val="0"/>
          <w:marBottom w:val="0"/>
          <w:divBdr>
            <w:top w:val="none" w:sz="0" w:space="0" w:color="auto"/>
            <w:left w:val="none" w:sz="0" w:space="0" w:color="auto"/>
            <w:bottom w:val="none" w:sz="0" w:space="0" w:color="auto"/>
            <w:right w:val="none" w:sz="0" w:space="0" w:color="auto"/>
          </w:divBdr>
        </w:div>
        <w:div w:id="1182402763">
          <w:marLeft w:val="640"/>
          <w:marRight w:val="0"/>
          <w:marTop w:val="0"/>
          <w:marBottom w:val="0"/>
          <w:divBdr>
            <w:top w:val="none" w:sz="0" w:space="0" w:color="auto"/>
            <w:left w:val="none" w:sz="0" w:space="0" w:color="auto"/>
            <w:bottom w:val="none" w:sz="0" w:space="0" w:color="auto"/>
            <w:right w:val="none" w:sz="0" w:space="0" w:color="auto"/>
          </w:divBdr>
        </w:div>
        <w:div w:id="1377894786">
          <w:marLeft w:val="640"/>
          <w:marRight w:val="0"/>
          <w:marTop w:val="0"/>
          <w:marBottom w:val="0"/>
          <w:divBdr>
            <w:top w:val="none" w:sz="0" w:space="0" w:color="auto"/>
            <w:left w:val="none" w:sz="0" w:space="0" w:color="auto"/>
            <w:bottom w:val="none" w:sz="0" w:space="0" w:color="auto"/>
            <w:right w:val="none" w:sz="0" w:space="0" w:color="auto"/>
          </w:divBdr>
        </w:div>
        <w:div w:id="1837721236">
          <w:marLeft w:val="640"/>
          <w:marRight w:val="0"/>
          <w:marTop w:val="0"/>
          <w:marBottom w:val="0"/>
          <w:divBdr>
            <w:top w:val="none" w:sz="0" w:space="0" w:color="auto"/>
            <w:left w:val="none" w:sz="0" w:space="0" w:color="auto"/>
            <w:bottom w:val="none" w:sz="0" w:space="0" w:color="auto"/>
            <w:right w:val="none" w:sz="0" w:space="0" w:color="auto"/>
          </w:divBdr>
        </w:div>
        <w:div w:id="1822693362">
          <w:marLeft w:val="640"/>
          <w:marRight w:val="0"/>
          <w:marTop w:val="0"/>
          <w:marBottom w:val="0"/>
          <w:divBdr>
            <w:top w:val="none" w:sz="0" w:space="0" w:color="auto"/>
            <w:left w:val="none" w:sz="0" w:space="0" w:color="auto"/>
            <w:bottom w:val="none" w:sz="0" w:space="0" w:color="auto"/>
            <w:right w:val="none" w:sz="0" w:space="0" w:color="auto"/>
          </w:divBdr>
        </w:div>
        <w:div w:id="1542669740">
          <w:marLeft w:val="640"/>
          <w:marRight w:val="0"/>
          <w:marTop w:val="0"/>
          <w:marBottom w:val="0"/>
          <w:divBdr>
            <w:top w:val="none" w:sz="0" w:space="0" w:color="auto"/>
            <w:left w:val="none" w:sz="0" w:space="0" w:color="auto"/>
            <w:bottom w:val="none" w:sz="0" w:space="0" w:color="auto"/>
            <w:right w:val="none" w:sz="0" w:space="0" w:color="auto"/>
          </w:divBdr>
        </w:div>
        <w:div w:id="731390016">
          <w:marLeft w:val="640"/>
          <w:marRight w:val="0"/>
          <w:marTop w:val="0"/>
          <w:marBottom w:val="0"/>
          <w:divBdr>
            <w:top w:val="none" w:sz="0" w:space="0" w:color="auto"/>
            <w:left w:val="none" w:sz="0" w:space="0" w:color="auto"/>
            <w:bottom w:val="none" w:sz="0" w:space="0" w:color="auto"/>
            <w:right w:val="none" w:sz="0" w:space="0" w:color="auto"/>
          </w:divBdr>
        </w:div>
        <w:div w:id="222373492">
          <w:marLeft w:val="640"/>
          <w:marRight w:val="0"/>
          <w:marTop w:val="0"/>
          <w:marBottom w:val="0"/>
          <w:divBdr>
            <w:top w:val="none" w:sz="0" w:space="0" w:color="auto"/>
            <w:left w:val="none" w:sz="0" w:space="0" w:color="auto"/>
            <w:bottom w:val="none" w:sz="0" w:space="0" w:color="auto"/>
            <w:right w:val="none" w:sz="0" w:space="0" w:color="auto"/>
          </w:divBdr>
        </w:div>
        <w:div w:id="1607150455">
          <w:marLeft w:val="640"/>
          <w:marRight w:val="0"/>
          <w:marTop w:val="0"/>
          <w:marBottom w:val="0"/>
          <w:divBdr>
            <w:top w:val="none" w:sz="0" w:space="0" w:color="auto"/>
            <w:left w:val="none" w:sz="0" w:space="0" w:color="auto"/>
            <w:bottom w:val="none" w:sz="0" w:space="0" w:color="auto"/>
            <w:right w:val="none" w:sz="0" w:space="0" w:color="auto"/>
          </w:divBdr>
        </w:div>
        <w:div w:id="1883439766">
          <w:marLeft w:val="640"/>
          <w:marRight w:val="0"/>
          <w:marTop w:val="0"/>
          <w:marBottom w:val="0"/>
          <w:divBdr>
            <w:top w:val="none" w:sz="0" w:space="0" w:color="auto"/>
            <w:left w:val="none" w:sz="0" w:space="0" w:color="auto"/>
            <w:bottom w:val="none" w:sz="0" w:space="0" w:color="auto"/>
            <w:right w:val="none" w:sz="0" w:space="0" w:color="auto"/>
          </w:divBdr>
        </w:div>
        <w:div w:id="1460295914">
          <w:marLeft w:val="640"/>
          <w:marRight w:val="0"/>
          <w:marTop w:val="0"/>
          <w:marBottom w:val="0"/>
          <w:divBdr>
            <w:top w:val="none" w:sz="0" w:space="0" w:color="auto"/>
            <w:left w:val="none" w:sz="0" w:space="0" w:color="auto"/>
            <w:bottom w:val="none" w:sz="0" w:space="0" w:color="auto"/>
            <w:right w:val="none" w:sz="0" w:space="0" w:color="auto"/>
          </w:divBdr>
        </w:div>
        <w:div w:id="1969361243">
          <w:marLeft w:val="640"/>
          <w:marRight w:val="0"/>
          <w:marTop w:val="0"/>
          <w:marBottom w:val="0"/>
          <w:divBdr>
            <w:top w:val="none" w:sz="0" w:space="0" w:color="auto"/>
            <w:left w:val="none" w:sz="0" w:space="0" w:color="auto"/>
            <w:bottom w:val="none" w:sz="0" w:space="0" w:color="auto"/>
            <w:right w:val="none" w:sz="0" w:space="0" w:color="auto"/>
          </w:divBdr>
        </w:div>
        <w:div w:id="154612407">
          <w:marLeft w:val="640"/>
          <w:marRight w:val="0"/>
          <w:marTop w:val="0"/>
          <w:marBottom w:val="0"/>
          <w:divBdr>
            <w:top w:val="none" w:sz="0" w:space="0" w:color="auto"/>
            <w:left w:val="none" w:sz="0" w:space="0" w:color="auto"/>
            <w:bottom w:val="none" w:sz="0" w:space="0" w:color="auto"/>
            <w:right w:val="none" w:sz="0" w:space="0" w:color="auto"/>
          </w:divBdr>
        </w:div>
        <w:div w:id="141509305">
          <w:marLeft w:val="640"/>
          <w:marRight w:val="0"/>
          <w:marTop w:val="0"/>
          <w:marBottom w:val="0"/>
          <w:divBdr>
            <w:top w:val="none" w:sz="0" w:space="0" w:color="auto"/>
            <w:left w:val="none" w:sz="0" w:space="0" w:color="auto"/>
            <w:bottom w:val="none" w:sz="0" w:space="0" w:color="auto"/>
            <w:right w:val="none" w:sz="0" w:space="0" w:color="auto"/>
          </w:divBdr>
        </w:div>
        <w:div w:id="907543563">
          <w:marLeft w:val="640"/>
          <w:marRight w:val="0"/>
          <w:marTop w:val="0"/>
          <w:marBottom w:val="0"/>
          <w:divBdr>
            <w:top w:val="none" w:sz="0" w:space="0" w:color="auto"/>
            <w:left w:val="none" w:sz="0" w:space="0" w:color="auto"/>
            <w:bottom w:val="none" w:sz="0" w:space="0" w:color="auto"/>
            <w:right w:val="none" w:sz="0" w:space="0" w:color="auto"/>
          </w:divBdr>
        </w:div>
        <w:div w:id="1390424520">
          <w:marLeft w:val="640"/>
          <w:marRight w:val="0"/>
          <w:marTop w:val="0"/>
          <w:marBottom w:val="0"/>
          <w:divBdr>
            <w:top w:val="none" w:sz="0" w:space="0" w:color="auto"/>
            <w:left w:val="none" w:sz="0" w:space="0" w:color="auto"/>
            <w:bottom w:val="none" w:sz="0" w:space="0" w:color="auto"/>
            <w:right w:val="none" w:sz="0" w:space="0" w:color="auto"/>
          </w:divBdr>
        </w:div>
        <w:div w:id="1936816178">
          <w:marLeft w:val="640"/>
          <w:marRight w:val="0"/>
          <w:marTop w:val="0"/>
          <w:marBottom w:val="0"/>
          <w:divBdr>
            <w:top w:val="none" w:sz="0" w:space="0" w:color="auto"/>
            <w:left w:val="none" w:sz="0" w:space="0" w:color="auto"/>
            <w:bottom w:val="none" w:sz="0" w:space="0" w:color="auto"/>
            <w:right w:val="none" w:sz="0" w:space="0" w:color="auto"/>
          </w:divBdr>
        </w:div>
        <w:div w:id="91439712">
          <w:marLeft w:val="640"/>
          <w:marRight w:val="0"/>
          <w:marTop w:val="0"/>
          <w:marBottom w:val="0"/>
          <w:divBdr>
            <w:top w:val="none" w:sz="0" w:space="0" w:color="auto"/>
            <w:left w:val="none" w:sz="0" w:space="0" w:color="auto"/>
            <w:bottom w:val="none" w:sz="0" w:space="0" w:color="auto"/>
            <w:right w:val="none" w:sz="0" w:space="0" w:color="auto"/>
          </w:divBdr>
        </w:div>
        <w:div w:id="1070427145">
          <w:marLeft w:val="640"/>
          <w:marRight w:val="0"/>
          <w:marTop w:val="0"/>
          <w:marBottom w:val="0"/>
          <w:divBdr>
            <w:top w:val="none" w:sz="0" w:space="0" w:color="auto"/>
            <w:left w:val="none" w:sz="0" w:space="0" w:color="auto"/>
            <w:bottom w:val="none" w:sz="0" w:space="0" w:color="auto"/>
            <w:right w:val="none" w:sz="0" w:space="0" w:color="auto"/>
          </w:divBdr>
        </w:div>
        <w:div w:id="467087666">
          <w:marLeft w:val="640"/>
          <w:marRight w:val="0"/>
          <w:marTop w:val="0"/>
          <w:marBottom w:val="0"/>
          <w:divBdr>
            <w:top w:val="none" w:sz="0" w:space="0" w:color="auto"/>
            <w:left w:val="none" w:sz="0" w:space="0" w:color="auto"/>
            <w:bottom w:val="none" w:sz="0" w:space="0" w:color="auto"/>
            <w:right w:val="none" w:sz="0" w:space="0" w:color="auto"/>
          </w:divBdr>
        </w:div>
        <w:div w:id="1932271897">
          <w:marLeft w:val="640"/>
          <w:marRight w:val="0"/>
          <w:marTop w:val="0"/>
          <w:marBottom w:val="0"/>
          <w:divBdr>
            <w:top w:val="none" w:sz="0" w:space="0" w:color="auto"/>
            <w:left w:val="none" w:sz="0" w:space="0" w:color="auto"/>
            <w:bottom w:val="none" w:sz="0" w:space="0" w:color="auto"/>
            <w:right w:val="none" w:sz="0" w:space="0" w:color="auto"/>
          </w:divBdr>
        </w:div>
        <w:div w:id="951128747">
          <w:marLeft w:val="640"/>
          <w:marRight w:val="0"/>
          <w:marTop w:val="0"/>
          <w:marBottom w:val="0"/>
          <w:divBdr>
            <w:top w:val="none" w:sz="0" w:space="0" w:color="auto"/>
            <w:left w:val="none" w:sz="0" w:space="0" w:color="auto"/>
            <w:bottom w:val="none" w:sz="0" w:space="0" w:color="auto"/>
            <w:right w:val="none" w:sz="0" w:space="0" w:color="auto"/>
          </w:divBdr>
        </w:div>
        <w:div w:id="2124223125">
          <w:marLeft w:val="640"/>
          <w:marRight w:val="0"/>
          <w:marTop w:val="0"/>
          <w:marBottom w:val="0"/>
          <w:divBdr>
            <w:top w:val="none" w:sz="0" w:space="0" w:color="auto"/>
            <w:left w:val="none" w:sz="0" w:space="0" w:color="auto"/>
            <w:bottom w:val="none" w:sz="0" w:space="0" w:color="auto"/>
            <w:right w:val="none" w:sz="0" w:space="0" w:color="auto"/>
          </w:divBdr>
        </w:div>
        <w:div w:id="1853374596">
          <w:marLeft w:val="640"/>
          <w:marRight w:val="0"/>
          <w:marTop w:val="0"/>
          <w:marBottom w:val="0"/>
          <w:divBdr>
            <w:top w:val="none" w:sz="0" w:space="0" w:color="auto"/>
            <w:left w:val="none" w:sz="0" w:space="0" w:color="auto"/>
            <w:bottom w:val="none" w:sz="0" w:space="0" w:color="auto"/>
            <w:right w:val="none" w:sz="0" w:space="0" w:color="auto"/>
          </w:divBdr>
        </w:div>
        <w:div w:id="160825444">
          <w:marLeft w:val="640"/>
          <w:marRight w:val="0"/>
          <w:marTop w:val="0"/>
          <w:marBottom w:val="0"/>
          <w:divBdr>
            <w:top w:val="none" w:sz="0" w:space="0" w:color="auto"/>
            <w:left w:val="none" w:sz="0" w:space="0" w:color="auto"/>
            <w:bottom w:val="none" w:sz="0" w:space="0" w:color="auto"/>
            <w:right w:val="none" w:sz="0" w:space="0" w:color="auto"/>
          </w:divBdr>
        </w:div>
        <w:div w:id="1245189194">
          <w:marLeft w:val="640"/>
          <w:marRight w:val="0"/>
          <w:marTop w:val="0"/>
          <w:marBottom w:val="0"/>
          <w:divBdr>
            <w:top w:val="none" w:sz="0" w:space="0" w:color="auto"/>
            <w:left w:val="none" w:sz="0" w:space="0" w:color="auto"/>
            <w:bottom w:val="none" w:sz="0" w:space="0" w:color="auto"/>
            <w:right w:val="none" w:sz="0" w:space="0" w:color="auto"/>
          </w:divBdr>
        </w:div>
        <w:div w:id="90782224">
          <w:marLeft w:val="640"/>
          <w:marRight w:val="0"/>
          <w:marTop w:val="0"/>
          <w:marBottom w:val="0"/>
          <w:divBdr>
            <w:top w:val="none" w:sz="0" w:space="0" w:color="auto"/>
            <w:left w:val="none" w:sz="0" w:space="0" w:color="auto"/>
            <w:bottom w:val="none" w:sz="0" w:space="0" w:color="auto"/>
            <w:right w:val="none" w:sz="0" w:space="0" w:color="auto"/>
          </w:divBdr>
        </w:div>
      </w:divsChild>
    </w:div>
    <w:div w:id="1904368534">
      <w:bodyDiv w:val="1"/>
      <w:marLeft w:val="0"/>
      <w:marRight w:val="0"/>
      <w:marTop w:val="0"/>
      <w:marBottom w:val="0"/>
      <w:divBdr>
        <w:top w:val="none" w:sz="0" w:space="0" w:color="auto"/>
        <w:left w:val="none" w:sz="0" w:space="0" w:color="auto"/>
        <w:bottom w:val="none" w:sz="0" w:space="0" w:color="auto"/>
        <w:right w:val="none" w:sz="0" w:space="0" w:color="auto"/>
      </w:divBdr>
      <w:divsChild>
        <w:div w:id="693770835">
          <w:marLeft w:val="640"/>
          <w:marRight w:val="0"/>
          <w:marTop w:val="0"/>
          <w:marBottom w:val="0"/>
          <w:divBdr>
            <w:top w:val="none" w:sz="0" w:space="0" w:color="auto"/>
            <w:left w:val="none" w:sz="0" w:space="0" w:color="auto"/>
            <w:bottom w:val="none" w:sz="0" w:space="0" w:color="auto"/>
            <w:right w:val="none" w:sz="0" w:space="0" w:color="auto"/>
          </w:divBdr>
        </w:div>
        <w:div w:id="1084258127">
          <w:marLeft w:val="640"/>
          <w:marRight w:val="0"/>
          <w:marTop w:val="0"/>
          <w:marBottom w:val="0"/>
          <w:divBdr>
            <w:top w:val="none" w:sz="0" w:space="0" w:color="auto"/>
            <w:left w:val="none" w:sz="0" w:space="0" w:color="auto"/>
            <w:bottom w:val="none" w:sz="0" w:space="0" w:color="auto"/>
            <w:right w:val="none" w:sz="0" w:space="0" w:color="auto"/>
          </w:divBdr>
        </w:div>
        <w:div w:id="2046979133">
          <w:marLeft w:val="640"/>
          <w:marRight w:val="0"/>
          <w:marTop w:val="0"/>
          <w:marBottom w:val="0"/>
          <w:divBdr>
            <w:top w:val="none" w:sz="0" w:space="0" w:color="auto"/>
            <w:left w:val="none" w:sz="0" w:space="0" w:color="auto"/>
            <w:bottom w:val="none" w:sz="0" w:space="0" w:color="auto"/>
            <w:right w:val="none" w:sz="0" w:space="0" w:color="auto"/>
          </w:divBdr>
        </w:div>
        <w:div w:id="653535908">
          <w:marLeft w:val="640"/>
          <w:marRight w:val="0"/>
          <w:marTop w:val="0"/>
          <w:marBottom w:val="0"/>
          <w:divBdr>
            <w:top w:val="none" w:sz="0" w:space="0" w:color="auto"/>
            <w:left w:val="none" w:sz="0" w:space="0" w:color="auto"/>
            <w:bottom w:val="none" w:sz="0" w:space="0" w:color="auto"/>
            <w:right w:val="none" w:sz="0" w:space="0" w:color="auto"/>
          </w:divBdr>
        </w:div>
        <w:div w:id="582880323">
          <w:marLeft w:val="640"/>
          <w:marRight w:val="0"/>
          <w:marTop w:val="0"/>
          <w:marBottom w:val="0"/>
          <w:divBdr>
            <w:top w:val="none" w:sz="0" w:space="0" w:color="auto"/>
            <w:left w:val="none" w:sz="0" w:space="0" w:color="auto"/>
            <w:bottom w:val="none" w:sz="0" w:space="0" w:color="auto"/>
            <w:right w:val="none" w:sz="0" w:space="0" w:color="auto"/>
          </w:divBdr>
        </w:div>
        <w:div w:id="435448333">
          <w:marLeft w:val="640"/>
          <w:marRight w:val="0"/>
          <w:marTop w:val="0"/>
          <w:marBottom w:val="0"/>
          <w:divBdr>
            <w:top w:val="none" w:sz="0" w:space="0" w:color="auto"/>
            <w:left w:val="none" w:sz="0" w:space="0" w:color="auto"/>
            <w:bottom w:val="none" w:sz="0" w:space="0" w:color="auto"/>
            <w:right w:val="none" w:sz="0" w:space="0" w:color="auto"/>
          </w:divBdr>
        </w:div>
        <w:div w:id="1138837665">
          <w:marLeft w:val="640"/>
          <w:marRight w:val="0"/>
          <w:marTop w:val="0"/>
          <w:marBottom w:val="0"/>
          <w:divBdr>
            <w:top w:val="none" w:sz="0" w:space="0" w:color="auto"/>
            <w:left w:val="none" w:sz="0" w:space="0" w:color="auto"/>
            <w:bottom w:val="none" w:sz="0" w:space="0" w:color="auto"/>
            <w:right w:val="none" w:sz="0" w:space="0" w:color="auto"/>
          </w:divBdr>
        </w:div>
        <w:div w:id="749037877">
          <w:marLeft w:val="640"/>
          <w:marRight w:val="0"/>
          <w:marTop w:val="0"/>
          <w:marBottom w:val="0"/>
          <w:divBdr>
            <w:top w:val="none" w:sz="0" w:space="0" w:color="auto"/>
            <w:left w:val="none" w:sz="0" w:space="0" w:color="auto"/>
            <w:bottom w:val="none" w:sz="0" w:space="0" w:color="auto"/>
            <w:right w:val="none" w:sz="0" w:space="0" w:color="auto"/>
          </w:divBdr>
        </w:div>
        <w:div w:id="1462069002">
          <w:marLeft w:val="640"/>
          <w:marRight w:val="0"/>
          <w:marTop w:val="0"/>
          <w:marBottom w:val="0"/>
          <w:divBdr>
            <w:top w:val="none" w:sz="0" w:space="0" w:color="auto"/>
            <w:left w:val="none" w:sz="0" w:space="0" w:color="auto"/>
            <w:bottom w:val="none" w:sz="0" w:space="0" w:color="auto"/>
            <w:right w:val="none" w:sz="0" w:space="0" w:color="auto"/>
          </w:divBdr>
        </w:div>
        <w:div w:id="815533387">
          <w:marLeft w:val="640"/>
          <w:marRight w:val="0"/>
          <w:marTop w:val="0"/>
          <w:marBottom w:val="0"/>
          <w:divBdr>
            <w:top w:val="none" w:sz="0" w:space="0" w:color="auto"/>
            <w:left w:val="none" w:sz="0" w:space="0" w:color="auto"/>
            <w:bottom w:val="none" w:sz="0" w:space="0" w:color="auto"/>
            <w:right w:val="none" w:sz="0" w:space="0" w:color="auto"/>
          </w:divBdr>
        </w:div>
        <w:div w:id="1095252588">
          <w:marLeft w:val="640"/>
          <w:marRight w:val="0"/>
          <w:marTop w:val="0"/>
          <w:marBottom w:val="0"/>
          <w:divBdr>
            <w:top w:val="none" w:sz="0" w:space="0" w:color="auto"/>
            <w:left w:val="none" w:sz="0" w:space="0" w:color="auto"/>
            <w:bottom w:val="none" w:sz="0" w:space="0" w:color="auto"/>
            <w:right w:val="none" w:sz="0" w:space="0" w:color="auto"/>
          </w:divBdr>
        </w:div>
        <w:div w:id="1449617621">
          <w:marLeft w:val="640"/>
          <w:marRight w:val="0"/>
          <w:marTop w:val="0"/>
          <w:marBottom w:val="0"/>
          <w:divBdr>
            <w:top w:val="none" w:sz="0" w:space="0" w:color="auto"/>
            <w:left w:val="none" w:sz="0" w:space="0" w:color="auto"/>
            <w:bottom w:val="none" w:sz="0" w:space="0" w:color="auto"/>
            <w:right w:val="none" w:sz="0" w:space="0" w:color="auto"/>
          </w:divBdr>
        </w:div>
        <w:div w:id="1115058987">
          <w:marLeft w:val="640"/>
          <w:marRight w:val="0"/>
          <w:marTop w:val="0"/>
          <w:marBottom w:val="0"/>
          <w:divBdr>
            <w:top w:val="none" w:sz="0" w:space="0" w:color="auto"/>
            <w:left w:val="none" w:sz="0" w:space="0" w:color="auto"/>
            <w:bottom w:val="none" w:sz="0" w:space="0" w:color="auto"/>
            <w:right w:val="none" w:sz="0" w:space="0" w:color="auto"/>
          </w:divBdr>
        </w:div>
        <w:div w:id="1544948749">
          <w:marLeft w:val="640"/>
          <w:marRight w:val="0"/>
          <w:marTop w:val="0"/>
          <w:marBottom w:val="0"/>
          <w:divBdr>
            <w:top w:val="none" w:sz="0" w:space="0" w:color="auto"/>
            <w:left w:val="none" w:sz="0" w:space="0" w:color="auto"/>
            <w:bottom w:val="none" w:sz="0" w:space="0" w:color="auto"/>
            <w:right w:val="none" w:sz="0" w:space="0" w:color="auto"/>
          </w:divBdr>
        </w:div>
        <w:div w:id="728117553">
          <w:marLeft w:val="640"/>
          <w:marRight w:val="0"/>
          <w:marTop w:val="0"/>
          <w:marBottom w:val="0"/>
          <w:divBdr>
            <w:top w:val="none" w:sz="0" w:space="0" w:color="auto"/>
            <w:left w:val="none" w:sz="0" w:space="0" w:color="auto"/>
            <w:bottom w:val="none" w:sz="0" w:space="0" w:color="auto"/>
            <w:right w:val="none" w:sz="0" w:space="0" w:color="auto"/>
          </w:divBdr>
        </w:div>
        <w:div w:id="1480146148">
          <w:marLeft w:val="640"/>
          <w:marRight w:val="0"/>
          <w:marTop w:val="0"/>
          <w:marBottom w:val="0"/>
          <w:divBdr>
            <w:top w:val="none" w:sz="0" w:space="0" w:color="auto"/>
            <w:left w:val="none" w:sz="0" w:space="0" w:color="auto"/>
            <w:bottom w:val="none" w:sz="0" w:space="0" w:color="auto"/>
            <w:right w:val="none" w:sz="0" w:space="0" w:color="auto"/>
          </w:divBdr>
        </w:div>
        <w:div w:id="1820728826">
          <w:marLeft w:val="640"/>
          <w:marRight w:val="0"/>
          <w:marTop w:val="0"/>
          <w:marBottom w:val="0"/>
          <w:divBdr>
            <w:top w:val="none" w:sz="0" w:space="0" w:color="auto"/>
            <w:left w:val="none" w:sz="0" w:space="0" w:color="auto"/>
            <w:bottom w:val="none" w:sz="0" w:space="0" w:color="auto"/>
            <w:right w:val="none" w:sz="0" w:space="0" w:color="auto"/>
          </w:divBdr>
        </w:div>
        <w:div w:id="331684018">
          <w:marLeft w:val="640"/>
          <w:marRight w:val="0"/>
          <w:marTop w:val="0"/>
          <w:marBottom w:val="0"/>
          <w:divBdr>
            <w:top w:val="none" w:sz="0" w:space="0" w:color="auto"/>
            <w:left w:val="none" w:sz="0" w:space="0" w:color="auto"/>
            <w:bottom w:val="none" w:sz="0" w:space="0" w:color="auto"/>
            <w:right w:val="none" w:sz="0" w:space="0" w:color="auto"/>
          </w:divBdr>
        </w:div>
        <w:div w:id="1148206759">
          <w:marLeft w:val="640"/>
          <w:marRight w:val="0"/>
          <w:marTop w:val="0"/>
          <w:marBottom w:val="0"/>
          <w:divBdr>
            <w:top w:val="none" w:sz="0" w:space="0" w:color="auto"/>
            <w:left w:val="none" w:sz="0" w:space="0" w:color="auto"/>
            <w:bottom w:val="none" w:sz="0" w:space="0" w:color="auto"/>
            <w:right w:val="none" w:sz="0" w:space="0" w:color="auto"/>
          </w:divBdr>
        </w:div>
        <w:div w:id="495925433">
          <w:marLeft w:val="640"/>
          <w:marRight w:val="0"/>
          <w:marTop w:val="0"/>
          <w:marBottom w:val="0"/>
          <w:divBdr>
            <w:top w:val="none" w:sz="0" w:space="0" w:color="auto"/>
            <w:left w:val="none" w:sz="0" w:space="0" w:color="auto"/>
            <w:bottom w:val="none" w:sz="0" w:space="0" w:color="auto"/>
            <w:right w:val="none" w:sz="0" w:space="0" w:color="auto"/>
          </w:divBdr>
        </w:div>
        <w:div w:id="602415600">
          <w:marLeft w:val="640"/>
          <w:marRight w:val="0"/>
          <w:marTop w:val="0"/>
          <w:marBottom w:val="0"/>
          <w:divBdr>
            <w:top w:val="none" w:sz="0" w:space="0" w:color="auto"/>
            <w:left w:val="none" w:sz="0" w:space="0" w:color="auto"/>
            <w:bottom w:val="none" w:sz="0" w:space="0" w:color="auto"/>
            <w:right w:val="none" w:sz="0" w:space="0" w:color="auto"/>
          </w:divBdr>
        </w:div>
        <w:div w:id="1141190608">
          <w:marLeft w:val="640"/>
          <w:marRight w:val="0"/>
          <w:marTop w:val="0"/>
          <w:marBottom w:val="0"/>
          <w:divBdr>
            <w:top w:val="none" w:sz="0" w:space="0" w:color="auto"/>
            <w:left w:val="none" w:sz="0" w:space="0" w:color="auto"/>
            <w:bottom w:val="none" w:sz="0" w:space="0" w:color="auto"/>
            <w:right w:val="none" w:sz="0" w:space="0" w:color="auto"/>
          </w:divBdr>
        </w:div>
        <w:div w:id="48503396">
          <w:marLeft w:val="640"/>
          <w:marRight w:val="0"/>
          <w:marTop w:val="0"/>
          <w:marBottom w:val="0"/>
          <w:divBdr>
            <w:top w:val="none" w:sz="0" w:space="0" w:color="auto"/>
            <w:left w:val="none" w:sz="0" w:space="0" w:color="auto"/>
            <w:bottom w:val="none" w:sz="0" w:space="0" w:color="auto"/>
            <w:right w:val="none" w:sz="0" w:space="0" w:color="auto"/>
          </w:divBdr>
        </w:div>
        <w:div w:id="1682052126">
          <w:marLeft w:val="640"/>
          <w:marRight w:val="0"/>
          <w:marTop w:val="0"/>
          <w:marBottom w:val="0"/>
          <w:divBdr>
            <w:top w:val="none" w:sz="0" w:space="0" w:color="auto"/>
            <w:left w:val="none" w:sz="0" w:space="0" w:color="auto"/>
            <w:bottom w:val="none" w:sz="0" w:space="0" w:color="auto"/>
            <w:right w:val="none" w:sz="0" w:space="0" w:color="auto"/>
          </w:divBdr>
        </w:div>
        <w:div w:id="1542011498">
          <w:marLeft w:val="640"/>
          <w:marRight w:val="0"/>
          <w:marTop w:val="0"/>
          <w:marBottom w:val="0"/>
          <w:divBdr>
            <w:top w:val="none" w:sz="0" w:space="0" w:color="auto"/>
            <w:left w:val="none" w:sz="0" w:space="0" w:color="auto"/>
            <w:bottom w:val="none" w:sz="0" w:space="0" w:color="auto"/>
            <w:right w:val="none" w:sz="0" w:space="0" w:color="auto"/>
          </w:divBdr>
        </w:div>
        <w:div w:id="1361400351">
          <w:marLeft w:val="640"/>
          <w:marRight w:val="0"/>
          <w:marTop w:val="0"/>
          <w:marBottom w:val="0"/>
          <w:divBdr>
            <w:top w:val="none" w:sz="0" w:space="0" w:color="auto"/>
            <w:left w:val="none" w:sz="0" w:space="0" w:color="auto"/>
            <w:bottom w:val="none" w:sz="0" w:space="0" w:color="auto"/>
            <w:right w:val="none" w:sz="0" w:space="0" w:color="auto"/>
          </w:divBdr>
        </w:div>
        <w:div w:id="1485732681">
          <w:marLeft w:val="640"/>
          <w:marRight w:val="0"/>
          <w:marTop w:val="0"/>
          <w:marBottom w:val="0"/>
          <w:divBdr>
            <w:top w:val="none" w:sz="0" w:space="0" w:color="auto"/>
            <w:left w:val="none" w:sz="0" w:space="0" w:color="auto"/>
            <w:bottom w:val="none" w:sz="0" w:space="0" w:color="auto"/>
            <w:right w:val="none" w:sz="0" w:space="0" w:color="auto"/>
          </w:divBdr>
        </w:div>
        <w:div w:id="804808368">
          <w:marLeft w:val="640"/>
          <w:marRight w:val="0"/>
          <w:marTop w:val="0"/>
          <w:marBottom w:val="0"/>
          <w:divBdr>
            <w:top w:val="none" w:sz="0" w:space="0" w:color="auto"/>
            <w:left w:val="none" w:sz="0" w:space="0" w:color="auto"/>
            <w:bottom w:val="none" w:sz="0" w:space="0" w:color="auto"/>
            <w:right w:val="none" w:sz="0" w:space="0" w:color="auto"/>
          </w:divBdr>
        </w:div>
        <w:div w:id="1809585666">
          <w:marLeft w:val="640"/>
          <w:marRight w:val="0"/>
          <w:marTop w:val="0"/>
          <w:marBottom w:val="0"/>
          <w:divBdr>
            <w:top w:val="none" w:sz="0" w:space="0" w:color="auto"/>
            <w:left w:val="none" w:sz="0" w:space="0" w:color="auto"/>
            <w:bottom w:val="none" w:sz="0" w:space="0" w:color="auto"/>
            <w:right w:val="none" w:sz="0" w:space="0" w:color="auto"/>
          </w:divBdr>
        </w:div>
        <w:div w:id="547956237">
          <w:marLeft w:val="640"/>
          <w:marRight w:val="0"/>
          <w:marTop w:val="0"/>
          <w:marBottom w:val="0"/>
          <w:divBdr>
            <w:top w:val="none" w:sz="0" w:space="0" w:color="auto"/>
            <w:left w:val="none" w:sz="0" w:space="0" w:color="auto"/>
            <w:bottom w:val="none" w:sz="0" w:space="0" w:color="auto"/>
            <w:right w:val="none" w:sz="0" w:space="0" w:color="auto"/>
          </w:divBdr>
        </w:div>
        <w:div w:id="1039892170">
          <w:marLeft w:val="640"/>
          <w:marRight w:val="0"/>
          <w:marTop w:val="0"/>
          <w:marBottom w:val="0"/>
          <w:divBdr>
            <w:top w:val="none" w:sz="0" w:space="0" w:color="auto"/>
            <w:left w:val="none" w:sz="0" w:space="0" w:color="auto"/>
            <w:bottom w:val="none" w:sz="0" w:space="0" w:color="auto"/>
            <w:right w:val="none" w:sz="0" w:space="0" w:color="auto"/>
          </w:divBdr>
        </w:div>
        <w:div w:id="2116707191">
          <w:marLeft w:val="640"/>
          <w:marRight w:val="0"/>
          <w:marTop w:val="0"/>
          <w:marBottom w:val="0"/>
          <w:divBdr>
            <w:top w:val="none" w:sz="0" w:space="0" w:color="auto"/>
            <w:left w:val="none" w:sz="0" w:space="0" w:color="auto"/>
            <w:bottom w:val="none" w:sz="0" w:space="0" w:color="auto"/>
            <w:right w:val="none" w:sz="0" w:space="0" w:color="auto"/>
          </w:divBdr>
        </w:div>
        <w:div w:id="613560105">
          <w:marLeft w:val="640"/>
          <w:marRight w:val="0"/>
          <w:marTop w:val="0"/>
          <w:marBottom w:val="0"/>
          <w:divBdr>
            <w:top w:val="none" w:sz="0" w:space="0" w:color="auto"/>
            <w:left w:val="none" w:sz="0" w:space="0" w:color="auto"/>
            <w:bottom w:val="none" w:sz="0" w:space="0" w:color="auto"/>
            <w:right w:val="none" w:sz="0" w:space="0" w:color="auto"/>
          </w:divBdr>
        </w:div>
      </w:divsChild>
    </w:div>
    <w:div w:id="1930696081">
      <w:bodyDiv w:val="1"/>
      <w:marLeft w:val="0"/>
      <w:marRight w:val="0"/>
      <w:marTop w:val="0"/>
      <w:marBottom w:val="0"/>
      <w:divBdr>
        <w:top w:val="none" w:sz="0" w:space="0" w:color="auto"/>
        <w:left w:val="none" w:sz="0" w:space="0" w:color="auto"/>
        <w:bottom w:val="none" w:sz="0" w:space="0" w:color="auto"/>
        <w:right w:val="none" w:sz="0" w:space="0" w:color="auto"/>
      </w:divBdr>
      <w:divsChild>
        <w:div w:id="493649244">
          <w:marLeft w:val="640"/>
          <w:marRight w:val="0"/>
          <w:marTop w:val="0"/>
          <w:marBottom w:val="0"/>
          <w:divBdr>
            <w:top w:val="none" w:sz="0" w:space="0" w:color="auto"/>
            <w:left w:val="none" w:sz="0" w:space="0" w:color="auto"/>
            <w:bottom w:val="none" w:sz="0" w:space="0" w:color="auto"/>
            <w:right w:val="none" w:sz="0" w:space="0" w:color="auto"/>
          </w:divBdr>
        </w:div>
        <w:div w:id="1818952861">
          <w:marLeft w:val="640"/>
          <w:marRight w:val="0"/>
          <w:marTop w:val="0"/>
          <w:marBottom w:val="0"/>
          <w:divBdr>
            <w:top w:val="none" w:sz="0" w:space="0" w:color="auto"/>
            <w:left w:val="none" w:sz="0" w:space="0" w:color="auto"/>
            <w:bottom w:val="none" w:sz="0" w:space="0" w:color="auto"/>
            <w:right w:val="none" w:sz="0" w:space="0" w:color="auto"/>
          </w:divBdr>
        </w:div>
        <w:div w:id="1562131819">
          <w:marLeft w:val="640"/>
          <w:marRight w:val="0"/>
          <w:marTop w:val="0"/>
          <w:marBottom w:val="0"/>
          <w:divBdr>
            <w:top w:val="none" w:sz="0" w:space="0" w:color="auto"/>
            <w:left w:val="none" w:sz="0" w:space="0" w:color="auto"/>
            <w:bottom w:val="none" w:sz="0" w:space="0" w:color="auto"/>
            <w:right w:val="none" w:sz="0" w:space="0" w:color="auto"/>
          </w:divBdr>
        </w:div>
        <w:div w:id="1648389151">
          <w:marLeft w:val="640"/>
          <w:marRight w:val="0"/>
          <w:marTop w:val="0"/>
          <w:marBottom w:val="0"/>
          <w:divBdr>
            <w:top w:val="none" w:sz="0" w:space="0" w:color="auto"/>
            <w:left w:val="none" w:sz="0" w:space="0" w:color="auto"/>
            <w:bottom w:val="none" w:sz="0" w:space="0" w:color="auto"/>
            <w:right w:val="none" w:sz="0" w:space="0" w:color="auto"/>
          </w:divBdr>
        </w:div>
        <w:div w:id="231234320">
          <w:marLeft w:val="640"/>
          <w:marRight w:val="0"/>
          <w:marTop w:val="0"/>
          <w:marBottom w:val="0"/>
          <w:divBdr>
            <w:top w:val="none" w:sz="0" w:space="0" w:color="auto"/>
            <w:left w:val="none" w:sz="0" w:space="0" w:color="auto"/>
            <w:bottom w:val="none" w:sz="0" w:space="0" w:color="auto"/>
            <w:right w:val="none" w:sz="0" w:space="0" w:color="auto"/>
          </w:divBdr>
        </w:div>
        <w:div w:id="2071269334">
          <w:marLeft w:val="640"/>
          <w:marRight w:val="0"/>
          <w:marTop w:val="0"/>
          <w:marBottom w:val="0"/>
          <w:divBdr>
            <w:top w:val="none" w:sz="0" w:space="0" w:color="auto"/>
            <w:left w:val="none" w:sz="0" w:space="0" w:color="auto"/>
            <w:bottom w:val="none" w:sz="0" w:space="0" w:color="auto"/>
            <w:right w:val="none" w:sz="0" w:space="0" w:color="auto"/>
          </w:divBdr>
        </w:div>
        <w:div w:id="1628700984">
          <w:marLeft w:val="640"/>
          <w:marRight w:val="0"/>
          <w:marTop w:val="0"/>
          <w:marBottom w:val="0"/>
          <w:divBdr>
            <w:top w:val="none" w:sz="0" w:space="0" w:color="auto"/>
            <w:left w:val="none" w:sz="0" w:space="0" w:color="auto"/>
            <w:bottom w:val="none" w:sz="0" w:space="0" w:color="auto"/>
            <w:right w:val="none" w:sz="0" w:space="0" w:color="auto"/>
          </w:divBdr>
        </w:div>
        <w:div w:id="1774740095">
          <w:marLeft w:val="640"/>
          <w:marRight w:val="0"/>
          <w:marTop w:val="0"/>
          <w:marBottom w:val="0"/>
          <w:divBdr>
            <w:top w:val="none" w:sz="0" w:space="0" w:color="auto"/>
            <w:left w:val="none" w:sz="0" w:space="0" w:color="auto"/>
            <w:bottom w:val="none" w:sz="0" w:space="0" w:color="auto"/>
            <w:right w:val="none" w:sz="0" w:space="0" w:color="auto"/>
          </w:divBdr>
        </w:div>
        <w:div w:id="165874048">
          <w:marLeft w:val="640"/>
          <w:marRight w:val="0"/>
          <w:marTop w:val="0"/>
          <w:marBottom w:val="0"/>
          <w:divBdr>
            <w:top w:val="none" w:sz="0" w:space="0" w:color="auto"/>
            <w:left w:val="none" w:sz="0" w:space="0" w:color="auto"/>
            <w:bottom w:val="none" w:sz="0" w:space="0" w:color="auto"/>
            <w:right w:val="none" w:sz="0" w:space="0" w:color="auto"/>
          </w:divBdr>
        </w:div>
        <w:div w:id="946501024">
          <w:marLeft w:val="640"/>
          <w:marRight w:val="0"/>
          <w:marTop w:val="0"/>
          <w:marBottom w:val="0"/>
          <w:divBdr>
            <w:top w:val="none" w:sz="0" w:space="0" w:color="auto"/>
            <w:left w:val="none" w:sz="0" w:space="0" w:color="auto"/>
            <w:bottom w:val="none" w:sz="0" w:space="0" w:color="auto"/>
            <w:right w:val="none" w:sz="0" w:space="0" w:color="auto"/>
          </w:divBdr>
        </w:div>
        <w:div w:id="216667517">
          <w:marLeft w:val="640"/>
          <w:marRight w:val="0"/>
          <w:marTop w:val="0"/>
          <w:marBottom w:val="0"/>
          <w:divBdr>
            <w:top w:val="none" w:sz="0" w:space="0" w:color="auto"/>
            <w:left w:val="none" w:sz="0" w:space="0" w:color="auto"/>
            <w:bottom w:val="none" w:sz="0" w:space="0" w:color="auto"/>
            <w:right w:val="none" w:sz="0" w:space="0" w:color="auto"/>
          </w:divBdr>
        </w:div>
        <w:div w:id="1650020105">
          <w:marLeft w:val="640"/>
          <w:marRight w:val="0"/>
          <w:marTop w:val="0"/>
          <w:marBottom w:val="0"/>
          <w:divBdr>
            <w:top w:val="none" w:sz="0" w:space="0" w:color="auto"/>
            <w:left w:val="none" w:sz="0" w:space="0" w:color="auto"/>
            <w:bottom w:val="none" w:sz="0" w:space="0" w:color="auto"/>
            <w:right w:val="none" w:sz="0" w:space="0" w:color="auto"/>
          </w:divBdr>
        </w:div>
        <w:div w:id="552160319">
          <w:marLeft w:val="640"/>
          <w:marRight w:val="0"/>
          <w:marTop w:val="0"/>
          <w:marBottom w:val="0"/>
          <w:divBdr>
            <w:top w:val="none" w:sz="0" w:space="0" w:color="auto"/>
            <w:left w:val="none" w:sz="0" w:space="0" w:color="auto"/>
            <w:bottom w:val="none" w:sz="0" w:space="0" w:color="auto"/>
            <w:right w:val="none" w:sz="0" w:space="0" w:color="auto"/>
          </w:divBdr>
        </w:div>
        <w:div w:id="649018096">
          <w:marLeft w:val="640"/>
          <w:marRight w:val="0"/>
          <w:marTop w:val="0"/>
          <w:marBottom w:val="0"/>
          <w:divBdr>
            <w:top w:val="none" w:sz="0" w:space="0" w:color="auto"/>
            <w:left w:val="none" w:sz="0" w:space="0" w:color="auto"/>
            <w:bottom w:val="none" w:sz="0" w:space="0" w:color="auto"/>
            <w:right w:val="none" w:sz="0" w:space="0" w:color="auto"/>
          </w:divBdr>
        </w:div>
        <w:div w:id="2061394614">
          <w:marLeft w:val="640"/>
          <w:marRight w:val="0"/>
          <w:marTop w:val="0"/>
          <w:marBottom w:val="0"/>
          <w:divBdr>
            <w:top w:val="none" w:sz="0" w:space="0" w:color="auto"/>
            <w:left w:val="none" w:sz="0" w:space="0" w:color="auto"/>
            <w:bottom w:val="none" w:sz="0" w:space="0" w:color="auto"/>
            <w:right w:val="none" w:sz="0" w:space="0" w:color="auto"/>
          </w:divBdr>
        </w:div>
        <w:div w:id="1401639327">
          <w:marLeft w:val="640"/>
          <w:marRight w:val="0"/>
          <w:marTop w:val="0"/>
          <w:marBottom w:val="0"/>
          <w:divBdr>
            <w:top w:val="none" w:sz="0" w:space="0" w:color="auto"/>
            <w:left w:val="none" w:sz="0" w:space="0" w:color="auto"/>
            <w:bottom w:val="none" w:sz="0" w:space="0" w:color="auto"/>
            <w:right w:val="none" w:sz="0" w:space="0" w:color="auto"/>
          </w:divBdr>
        </w:div>
        <w:div w:id="1186560513">
          <w:marLeft w:val="640"/>
          <w:marRight w:val="0"/>
          <w:marTop w:val="0"/>
          <w:marBottom w:val="0"/>
          <w:divBdr>
            <w:top w:val="none" w:sz="0" w:space="0" w:color="auto"/>
            <w:left w:val="none" w:sz="0" w:space="0" w:color="auto"/>
            <w:bottom w:val="none" w:sz="0" w:space="0" w:color="auto"/>
            <w:right w:val="none" w:sz="0" w:space="0" w:color="auto"/>
          </w:divBdr>
        </w:div>
        <w:div w:id="950697661">
          <w:marLeft w:val="640"/>
          <w:marRight w:val="0"/>
          <w:marTop w:val="0"/>
          <w:marBottom w:val="0"/>
          <w:divBdr>
            <w:top w:val="none" w:sz="0" w:space="0" w:color="auto"/>
            <w:left w:val="none" w:sz="0" w:space="0" w:color="auto"/>
            <w:bottom w:val="none" w:sz="0" w:space="0" w:color="auto"/>
            <w:right w:val="none" w:sz="0" w:space="0" w:color="auto"/>
          </w:divBdr>
        </w:div>
        <w:div w:id="1233346466">
          <w:marLeft w:val="640"/>
          <w:marRight w:val="0"/>
          <w:marTop w:val="0"/>
          <w:marBottom w:val="0"/>
          <w:divBdr>
            <w:top w:val="none" w:sz="0" w:space="0" w:color="auto"/>
            <w:left w:val="none" w:sz="0" w:space="0" w:color="auto"/>
            <w:bottom w:val="none" w:sz="0" w:space="0" w:color="auto"/>
            <w:right w:val="none" w:sz="0" w:space="0" w:color="auto"/>
          </w:divBdr>
        </w:div>
        <w:div w:id="2065063933">
          <w:marLeft w:val="640"/>
          <w:marRight w:val="0"/>
          <w:marTop w:val="0"/>
          <w:marBottom w:val="0"/>
          <w:divBdr>
            <w:top w:val="none" w:sz="0" w:space="0" w:color="auto"/>
            <w:left w:val="none" w:sz="0" w:space="0" w:color="auto"/>
            <w:bottom w:val="none" w:sz="0" w:space="0" w:color="auto"/>
            <w:right w:val="none" w:sz="0" w:space="0" w:color="auto"/>
          </w:divBdr>
        </w:div>
        <w:div w:id="1380132013">
          <w:marLeft w:val="640"/>
          <w:marRight w:val="0"/>
          <w:marTop w:val="0"/>
          <w:marBottom w:val="0"/>
          <w:divBdr>
            <w:top w:val="none" w:sz="0" w:space="0" w:color="auto"/>
            <w:left w:val="none" w:sz="0" w:space="0" w:color="auto"/>
            <w:bottom w:val="none" w:sz="0" w:space="0" w:color="auto"/>
            <w:right w:val="none" w:sz="0" w:space="0" w:color="auto"/>
          </w:divBdr>
        </w:div>
        <w:div w:id="1682850473">
          <w:marLeft w:val="640"/>
          <w:marRight w:val="0"/>
          <w:marTop w:val="0"/>
          <w:marBottom w:val="0"/>
          <w:divBdr>
            <w:top w:val="none" w:sz="0" w:space="0" w:color="auto"/>
            <w:left w:val="none" w:sz="0" w:space="0" w:color="auto"/>
            <w:bottom w:val="none" w:sz="0" w:space="0" w:color="auto"/>
            <w:right w:val="none" w:sz="0" w:space="0" w:color="auto"/>
          </w:divBdr>
        </w:div>
        <w:div w:id="754517814">
          <w:marLeft w:val="640"/>
          <w:marRight w:val="0"/>
          <w:marTop w:val="0"/>
          <w:marBottom w:val="0"/>
          <w:divBdr>
            <w:top w:val="none" w:sz="0" w:space="0" w:color="auto"/>
            <w:left w:val="none" w:sz="0" w:space="0" w:color="auto"/>
            <w:bottom w:val="none" w:sz="0" w:space="0" w:color="auto"/>
            <w:right w:val="none" w:sz="0" w:space="0" w:color="auto"/>
          </w:divBdr>
        </w:div>
        <w:div w:id="1528332002">
          <w:marLeft w:val="640"/>
          <w:marRight w:val="0"/>
          <w:marTop w:val="0"/>
          <w:marBottom w:val="0"/>
          <w:divBdr>
            <w:top w:val="none" w:sz="0" w:space="0" w:color="auto"/>
            <w:left w:val="none" w:sz="0" w:space="0" w:color="auto"/>
            <w:bottom w:val="none" w:sz="0" w:space="0" w:color="auto"/>
            <w:right w:val="none" w:sz="0" w:space="0" w:color="auto"/>
          </w:divBdr>
        </w:div>
        <w:div w:id="1909922510">
          <w:marLeft w:val="640"/>
          <w:marRight w:val="0"/>
          <w:marTop w:val="0"/>
          <w:marBottom w:val="0"/>
          <w:divBdr>
            <w:top w:val="none" w:sz="0" w:space="0" w:color="auto"/>
            <w:left w:val="none" w:sz="0" w:space="0" w:color="auto"/>
            <w:bottom w:val="none" w:sz="0" w:space="0" w:color="auto"/>
            <w:right w:val="none" w:sz="0" w:space="0" w:color="auto"/>
          </w:divBdr>
        </w:div>
        <w:div w:id="966740101">
          <w:marLeft w:val="640"/>
          <w:marRight w:val="0"/>
          <w:marTop w:val="0"/>
          <w:marBottom w:val="0"/>
          <w:divBdr>
            <w:top w:val="none" w:sz="0" w:space="0" w:color="auto"/>
            <w:left w:val="none" w:sz="0" w:space="0" w:color="auto"/>
            <w:bottom w:val="none" w:sz="0" w:space="0" w:color="auto"/>
            <w:right w:val="none" w:sz="0" w:space="0" w:color="auto"/>
          </w:divBdr>
        </w:div>
        <w:div w:id="1412778844">
          <w:marLeft w:val="640"/>
          <w:marRight w:val="0"/>
          <w:marTop w:val="0"/>
          <w:marBottom w:val="0"/>
          <w:divBdr>
            <w:top w:val="none" w:sz="0" w:space="0" w:color="auto"/>
            <w:left w:val="none" w:sz="0" w:space="0" w:color="auto"/>
            <w:bottom w:val="none" w:sz="0" w:space="0" w:color="auto"/>
            <w:right w:val="none" w:sz="0" w:space="0" w:color="auto"/>
          </w:divBdr>
        </w:div>
        <w:div w:id="1821800978">
          <w:marLeft w:val="640"/>
          <w:marRight w:val="0"/>
          <w:marTop w:val="0"/>
          <w:marBottom w:val="0"/>
          <w:divBdr>
            <w:top w:val="none" w:sz="0" w:space="0" w:color="auto"/>
            <w:left w:val="none" w:sz="0" w:space="0" w:color="auto"/>
            <w:bottom w:val="none" w:sz="0" w:space="0" w:color="auto"/>
            <w:right w:val="none" w:sz="0" w:space="0" w:color="auto"/>
          </w:divBdr>
        </w:div>
        <w:div w:id="1096369369">
          <w:marLeft w:val="640"/>
          <w:marRight w:val="0"/>
          <w:marTop w:val="0"/>
          <w:marBottom w:val="0"/>
          <w:divBdr>
            <w:top w:val="none" w:sz="0" w:space="0" w:color="auto"/>
            <w:left w:val="none" w:sz="0" w:space="0" w:color="auto"/>
            <w:bottom w:val="none" w:sz="0" w:space="0" w:color="auto"/>
            <w:right w:val="none" w:sz="0" w:space="0" w:color="auto"/>
          </w:divBdr>
        </w:div>
        <w:div w:id="512187020">
          <w:marLeft w:val="640"/>
          <w:marRight w:val="0"/>
          <w:marTop w:val="0"/>
          <w:marBottom w:val="0"/>
          <w:divBdr>
            <w:top w:val="none" w:sz="0" w:space="0" w:color="auto"/>
            <w:left w:val="none" w:sz="0" w:space="0" w:color="auto"/>
            <w:bottom w:val="none" w:sz="0" w:space="0" w:color="auto"/>
            <w:right w:val="none" w:sz="0" w:space="0" w:color="auto"/>
          </w:divBdr>
        </w:div>
        <w:div w:id="614020482">
          <w:marLeft w:val="640"/>
          <w:marRight w:val="0"/>
          <w:marTop w:val="0"/>
          <w:marBottom w:val="0"/>
          <w:divBdr>
            <w:top w:val="none" w:sz="0" w:space="0" w:color="auto"/>
            <w:left w:val="none" w:sz="0" w:space="0" w:color="auto"/>
            <w:bottom w:val="none" w:sz="0" w:space="0" w:color="auto"/>
            <w:right w:val="none" w:sz="0" w:space="0" w:color="auto"/>
          </w:divBdr>
        </w:div>
      </w:divsChild>
    </w:div>
    <w:div w:id="1936136328">
      <w:bodyDiv w:val="1"/>
      <w:marLeft w:val="0"/>
      <w:marRight w:val="0"/>
      <w:marTop w:val="0"/>
      <w:marBottom w:val="0"/>
      <w:divBdr>
        <w:top w:val="none" w:sz="0" w:space="0" w:color="auto"/>
        <w:left w:val="none" w:sz="0" w:space="0" w:color="auto"/>
        <w:bottom w:val="none" w:sz="0" w:space="0" w:color="auto"/>
        <w:right w:val="none" w:sz="0" w:space="0" w:color="auto"/>
      </w:divBdr>
      <w:divsChild>
        <w:div w:id="539130275">
          <w:marLeft w:val="640"/>
          <w:marRight w:val="0"/>
          <w:marTop w:val="0"/>
          <w:marBottom w:val="0"/>
          <w:divBdr>
            <w:top w:val="none" w:sz="0" w:space="0" w:color="auto"/>
            <w:left w:val="none" w:sz="0" w:space="0" w:color="auto"/>
            <w:bottom w:val="none" w:sz="0" w:space="0" w:color="auto"/>
            <w:right w:val="none" w:sz="0" w:space="0" w:color="auto"/>
          </w:divBdr>
        </w:div>
        <w:div w:id="890265730">
          <w:marLeft w:val="640"/>
          <w:marRight w:val="0"/>
          <w:marTop w:val="0"/>
          <w:marBottom w:val="0"/>
          <w:divBdr>
            <w:top w:val="none" w:sz="0" w:space="0" w:color="auto"/>
            <w:left w:val="none" w:sz="0" w:space="0" w:color="auto"/>
            <w:bottom w:val="none" w:sz="0" w:space="0" w:color="auto"/>
            <w:right w:val="none" w:sz="0" w:space="0" w:color="auto"/>
          </w:divBdr>
        </w:div>
        <w:div w:id="1907909896">
          <w:marLeft w:val="640"/>
          <w:marRight w:val="0"/>
          <w:marTop w:val="0"/>
          <w:marBottom w:val="0"/>
          <w:divBdr>
            <w:top w:val="none" w:sz="0" w:space="0" w:color="auto"/>
            <w:left w:val="none" w:sz="0" w:space="0" w:color="auto"/>
            <w:bottom w:val="none" w:sz="0" w:space="0" w:color="auto"/>
            <w:right w:val="none" w:sz="0" w:space="0" w:color="auto"/>
          </w:divBdr>
        </w:div>
        <w:div w:id="1941448341">
          <w:marLeft w:val="640"/>
          <w:marRight w:val="0"/>
          <w:marTop w:val="0"/>
          <w:marBottom w:val="0"/>
          <w:divBdr>
            <w:top w:val="none" w:sz="0" w:space="0" w:color="auto"/>
            <w:left w:val="none" w:sz="0" w:space="0" w:color="auto"/>
            <w:bottom w:val="none" w:sz="0" w:space="0" w:color="auto"/>
            <w:right w:val="none" w:sz="0" w:space="0" w:color="auto"/>
          </w:divBdr>
        </w:div>
        <w:div w:id="256255623">
          <w:marLeft w:val="640"/>
          <w:marRight w:val="0"/>
          <w:marTop w:val="0"/>
          <w:marBottom w:val="0"/>
          <w:divBdr>
            <w:top w:val="none" w:sz="0" w:space="0" w:color="auto"/>
            <w:left w:val="none" w:sz="0" w:space="0" w:color="auto"/>
            <w:bottom w:val="none" w:sz="0" w:space="0" w:color="auto"/>
            <w:right w:val="none" w:sz="0" w:space="0" w:color="auto"/>
          </w:divBdr>
        </w:div>
        <w:div w:id="697657386">
          <w:marLeft w:val="640"/>
          <w:marRight w:val="0"/>
          <w:marTop w:val="0"/>
          <w:marBottom w:val="0"/>
          <w:divBdr>
            <w:top w:val="none" w:sz="0" w:space="0" w:color="auto"/>
            <w:left w:val="none" w:sz="0" w:space="0" w:color="auto"/>
            <w:bottom w:val="none" w:sz="0" w:space="0" w:color="auto"/>
            <w:right w:val="none" w:sz="0" w:space="0" w:color="auto"/>
          </w:divBdr>
        </w:div>
        <w:div w:id="1780026922">
          <w:marLeft w:val="640"/>
          <w:marRight w:val="0"/>
          <w:marTop w:val="0"/>
          <w:marBottom w:val="0"/>
          <w:divBdr>
            <w:top w:val="none" w:sz="0" w:space="0" w:color="auto"/>
            <w:left w:val="none" w:sz="0" w:space="0" w:color="auto"/>
            <w:bottom w:val="none" w:sz="0" w:space="0" w:color="auto"/>
            <w:right w:val="none" w:sz="0" w:space="0" w:color="auto"/>
          </w:divBdr>
        </w:div>
        <w:div w:id="19401881">
          <w:marLeft w:val="640"/>
          <w:marRight w:val="0"/>
          <w:marTop w:val="0"/>
          <w:marBottom w:val="0"/>
          <w:divBdr>
            <w:top w:val="none" w:sz="0" w:space="0" w:color="auto"/>
            <w:left w:val="none" w:sz="0" w:space="0" w:color="auto"/>
            <w:bottom w:val="none" w:sz="0" w:space="0" w:color="auto"/>
            <w:right w:val="none" w:sz="0" w:space="0" w:color="auto"/>
          </w:divBdr>
        </w:div>
        <w:div w:id="900945957">
          <w:marLeft w:val="640"/>
          <w:marRight w:val="0"/>
          <w:marTop w:val="0"/>
          <w:marBottom w:val="0"/>
          <w:divBdr>
            <w:top w:val="none" w:sz="0" w:space="0" w:color="auto"/>
            <w:left w:val="none" w:sz="0" w:space="0" w:color="auto"/>
            <w:bottom w:val="none" w:sz="0" w:space="0" w:color="auto"/>
            <w:right w:val="none" w:sz="0" w:space="0" w:color="auto"/>
          </w:divBdr>
        </w:div>
        <w:div w:id="866481334">
          <w:marLeft w:val="640"/>
          <w:marRight w:val="0"/>
          <w:marTop w:val="0"/>
          <w:marBottom w:val="0"/>
          <w:divBdr>
            <w:top w:val="none" w:sz="0" w:space="0" w:color="auto"/>
            <w:left w:val="none" w:sz="0" w:space="0" w:color="auto"/>
            <w:bottom w:val="none" w:sz="0" w:space="0" w:color="auto"/>
            <w:right w:val="none" w:sz="0" w:space="0" w:color="auto"/>
          </w:divBdr>
        </w:div>
        <w:div w:id="429543481">
          <w:marLeft w:val="640"/>
          <w:marRight w:val="0"/>
          <w:marTop w:val="0"/>
          <w:marBottom w:val="0"/>
          <w:divBdr>
            <w:top w:val="none" w:sz="0" w:space="0" w:color="auto"/>
            <w:left w:val="none" w:sz="0" w:space="0" w:color="auto"/>
            <w:bottom w:val="none" w:sz="0" w:space="0" w:color="auto"/>
            <w:right w:val="none" w:sz="0" w:space="0" w:color="auto"/>
          </w:divBdr>
        </w:div>
        <w:div w:id="466434665">
          <w:marLeft w:val="640"/>
          <w:marRight w:val="0"/>
          <w:marTop w:val="0"/>
          <w:marBottom w:val="0"/>
          <w:divBdr>
            <w:top w:val="none" w:sz="0" w:space="0" w:color="auto"/>
            <w:left w:val="none" w:sz="0" w:space="0" w:color="auto"/>
            <w:bottom w:val="none" w:sz="0" w:space="0" w:color="auto"/>
            <w:right w:val="none" w:sz="0" w:space="0" w:color="auto"/>
          </w:divBdr>
        </w:div>
        <w:div w:id="1114791859">
          <w:marLeft w:val="640"/>
          <w:marRight w:val="0"/>
          <w:marTop w:val="0"/>
          <w:marBottom w:val="0"/>
          <w:divBdr>
            <w:top w:val="none" w:sz="0" w:space="0" w:color="auto"/>
            <w:left w:val="none" w:sz="0" w:space="0" w:color="auto"/>
            <w:bottom w:val="none" w:sz="0" w:space="0" w:color="auto"/>
            <w:right w:val="none" w:sz="0" w:space="0" w:color="auto"/>
          </w:divBdr>
        </w:div>
        <w:div w:id="648359676">
          <w:marLeft w:val="640"/>
          <w:marRight w:val="0"/>
          <w:marTop w:val="0"/>
          <w:marBottom w:val="0"/>
          <w:divBdr>
            <w:top w:val="none" w:sz="0" w:space="0" w:color="auto"/>
            <w:left w:val="none" w:sz="0" w:space="0" w:color="auto"/>
            <w:bottom w:val="none" w:sz="0" w:space="0" w:color="auto"/>
            <w:right w:val="none" w:sz="0" w:space="0" w:color="auto"/>
          </w:divBdr>
        </w:div>
        <w:div w:id="937449176">
          <w:marLeft w:val="640"/>
          <w:marRight w:val="0"/>
          <w:marTop w:val="0"/>
          <w:marBottom w:val="0"/>
          <w:divBdr>
            <w:top w:val="none" w:sz="0" w:space="0" w:color="auto"/>
            <w:left w:val="none" w:sz="0" w:space="0" w:color="auto"/>
            <w:bottom w:val="none" w:sz="0" w:space="0" w:color="auto"/>
            <w:right w:val="none" w:sz="0" w:space="0" w:color="auto"/>
          </w:divBdr>
        </w:div>
        <w:div w:id="1345278958">
          <w:marLeft w:val="640"/>
          <w:marRight w:val="0"/>
          <w:marTop w:val="0"/>
          <w:marBottom w:val="0"/>
          <w:divBdr>
            <w:top w:val="none" w:sz="0" w:space="0" w:color="auto"/>
            <w:left w:val="none" w:sz="0" w:space="0" w:color="auto"/>
            <w:bottom w:val="none" w:sz="0" w:space="0" w:color="auto"/>
            <w:right w:val="none" w:sz="0" w:space="0" w:color="auto"/>
          </w:divBdr>
        </w:div>
        <w:div w:id="1448888339">
          <w:marLeft w:val="640"/>
          <w:marRight w:val="0"/>
          <w:marTop w:val="0"/>
          <w:marBottom w:val="0"/>
          <w:divBdr>
            <w:top w:val="none" w:sz="0" w:space="0" w:color="auto"/>
            <w:left w:val="none" w:sz="0" w:space="0" w:color="auto"/>
            <w:bottom w:val="none" w:sz="0" w:space="0" w:color="auto"/>
            <w:right w:val="none" w:sz="0" w:space="0" w:color="auto"/>
          </w:divBdr>
        </w:div>
        <w:div w:id="617031597">
          <w:marLeft w:val="640"/>
          <w:marRight w:val="0"/>
          <w:marTop w:val="0"/>
          <w:marBottom w:val="0"/>
          <w:divBdr>
            <w:top w:val="none" w:sz="0" w:space="0" w:color="auto"/>
            <w:left w:val="none" w:sz="0" w:space="0" w:color="auto"/>
            <w:bottom w:val="none" w:sz="0" w:space="0" w:color="auto"/>
            <w:right w:val="none" w:sz="0" w:space="0" w:color="auto"/>
          </w:divBdr>
        </w:div>
        <w:div w:id="1333996932">
          <w:marLeft w:val="640"/>
          <w:marRight w:val="0"/>
          <w:marTop w:val="0"/>
          <w:marBottom w:val="0"/>
          <w:divBdr>
            <w:top w:val="none" w:sz="0" w:space="0" w:color="auto"/>
            <w:left w:val="none" w:sz="0" w:space="0" w:color="auto"/>
            <w:bottom w:val="none" w:sz="0" w:space="0" w:color="auto"/>
            <w:right w:val="none" w:sz="0" w:space="0" w:color="auto"/>
          </w:divBdr>
        </w:div>
        <w:div w:id="1917082088">
          <w:marLeft w:val="640"/>
          <w:marRight w:val="0"/>
          <w:marTop w:val="0"/>
          <w:marBottom w:val="0"/>
          <w:divBdr>
            <w:top w:val="none" w:sz="0" w:space="0" w:color="auto"/>
            <w:left w:val="none" w:sz="0" w:space="0" w:color="auto"/>
            <w:bottom w:val="none" w:sz="0" w:space="0" w:color="auto"/>
            <w:right w:val="none" w:sz="0" w:space="0" w:color="auto"/>
          </w:divBdr>
        </w:div>
        <w:div w:id="458836206">
          <w:marLeft w:val="640"/>
          <w:marRight w:val="0"/>
          <w:marTop w:val="0"/>
          <w:marBottom w:val="0"/>
          <w:divBdr>
            <w:top w:val="none" w:sz="0" w:space="0" w:color="auto"/>
            <w:left w:val="none" w:sz="0" w:space="0" w:color="auto"/>
            <w:bottom w:val="none" w:sz="0" w:space="0" w:color="auto"/>
            <w:right w:val="none" w:sz="0" w:space="0" w:color="auto"/>
          </w:divBdr>
        </w:div>
        <w:div w:id="1815945109">
          <w:marLeft w:val="640"/>
          <w:marRight w:val="0"/>
          <w:marTop w:val="0"/>
          <w:marBottom w:val="0"/>
          <w:divBdr>
            <w:top w:val="none" w:sz="0" w:space="0" w:color="auto"/>
            <w:left w:val="none" w:sz="0" w:space="0" w:color="auto"/>
            <w:bottom w:val="none" w:sz="0" w:space="0" w:color="auto"/>
            <w:right w:val="none" w:sz="0" w:space="0" w:color="auto"/>
          </w:divBdr>
        </w:div>
        <w:div w:id="878394326">
          <w:marLeft w:val="640"/>
          <w:marRight w:val="0"/>
          <w:marTop w:val="0"/>
          <w:marBottom w:val="0"/>
          <w:divBdr>
            <w:top w:val="none" w:sz="0" w:space="0" w:color="auto"/>
            <w:left w:val="none" w:sz="0" w:space="0" w:color="auto"/>
            <w:bottom w:val="none" w:sz="0" w:space="0" w:color="auto"/>
            <w:right w:val="none" w:sz="0" w:space="0" w:color="auto"/>
          </w:divBdr>
        </w:div>
        <w:div w:id="5250906">
          <w:marLeft w:val="640"/>
          <w:marRight w:val="0"/>
          <w:marTop w:val="0"/>
          <w:marBottom w:val="0"/>
          <w:divBdr>
            <w:top w:val="none" w:sz="0" w:space="0" w:color="auto"/>
            <w:left w:val="none" w:sz="0" w:space="0" w:color="auto"/>
            <w:bottom w:val="none" w:sz="0" w:space="0" w:color="auto"/>
            <w:right w:val="none" w:sz="0" w:space="0" w:color="auto"/>
          </w:divBdr>
        </w:div>
        <w:div w:id="1126194145">
          <w:marLeft w:val="640"/>
          <w:marRight w:val="0"/>
          <w:marTop w:val="0"/>
          <w:marBottom w:val="0"/>
          <w:divBdr>
            <w:top w:val="none" w:sz="0" w:space="0" w:color="auto"/>
            <w:left w:val="none" w:sz="0" w:space="0" w:color="auto"/>
            <w:bottom w:val="none" w:sz="0" w:space="0" w:color="auto"/>
            <w:right w:val="none" w:sz="0" w:space="0" w:color="auto"/>
          </w:divBdr>
        </w:div>
        <w:div w:id="164053139">
          <w:marLeft w:val="640"/>
          <w:marRight w:val="0"/>
          <w:marTop w:val="0"/>
          <w:marBottom w:val="0"/>
          <w:divBdr>
            <w:top w:val="none" w:sz="0" w:space="0" w:color="auto"/>
            <w:left w:val="none" w:sz="0" w:space="0" w:color="auto"/>
            <w:bottom w:val="none" w:sz="0" w:space="0" w:color="auto"/>
            <w:right w:val="none" w:sz="0" w:space="0" w:color="auto"/>
          </w:divBdr>
        </w:div>
        <w:div w:id="1406026041">
          <w:marLeft w:val="640"/>
          <w:marRight w:val="0"/>
          <w:marTop w:val="0"/>
          <w:marBottom w:val="0"/>
          <w:divBdr>
            <w:top w:val="none" w:sz="0" w:space="0" w:color="auto"/>
            <w:left w:val="none" w:sz="0" w:space="0" w:color="auto"/>
            <w:bottom w:val="none" w:sz="0" w:space="0" w:color="auto"/>
            <w:right w:val="none" w:sz="0" w:space="0" w:color="auto"/>
          </w:divBdr>
        </w:div>
        <w:div w:id="1166937459">
          <w:marLeft w:val="640"/>
          <w:marRight w:val="0"/>
          <w:marTop w:val="0"/>
          <w:marBottom w:val="0"/>
          <w:divBdr>
            <w:top w:val="none" w:sz="0" w:space="0" w:color="auto"/>
            <w:left w:val="none" w:sz="0" w:space="0" w:color="auto"/>
            <w:bottom w:val="none" w:sz="0" w:space="0" w:color="auto"/>
            <w:right w:val="none" w:sz="0" w:space="0" w:color="auto"/>
          </w:divBdr>
        </w:div>
        <w:div w:id="2121563043">
          <w:marLeft w:val="640"/>
          <w:marRight w:val="0"/>
          <w:marTop w:val="0"/>
          <w:marBottom w:val="0"/>
          <w:divBdr>
            <w:top w:val="none" w:sz="0" w:space="0" w:color="auto"/>
            <w:left w:val="none" w:sz="0" w:space="0" w:color="auto"/>
            <w:bottom w:val="none" w:sz="0" w:space="0" w:color="auto"/>
            <w:right w:val="none" w:sz="0" w:space="0" w:color="auto"/>
          </w:divBdr>
        </w:div>
        <w:div w:id="1933664442">
          <w:marLeft w:val="640"/>
          <w:marRight w:val="0"/>
          <w:marTop w:val="0"/>
          <w:marBottom w:val="0"/>
          <w:divBdr>
            <w:top w:val="none" w:sz="0" w:space="0" w:color="auto"/>
            <w:left w:val="none" w:sz="0" w:space="0" w:color="auto"/>
            <w:bottom w:val="none" w:sz="0" w:space="0" w:color="auto"/>
            <w:right w:val="none" w:sz="0" w:space="0" w:color="auto"/>
          </w:divBdr>
        </w:div>
        <w:div w:id="1076513710">
          <w:marLeft w:val="640"/>
          <w:marRight w:val="0"/>
          <w:marTop w:val="0"/>
          <w:marBottom w:val="0"/>
          <w:divBdr>
            <w:top w:val="none" w:sz="0" w:space="0" w:color="auto"/>
            <w:left w:val="none" w:sz="0" w:space="0" w:color="auto"/>
            <w:bottom w:val="none" w:sz="0" w:space="0" w:color="auto"/>
            <w:right w:val="none" w:sz="0" w:space="0" w:color="auto"/>
          </w:divBdr>
        </w:div>
      </w:divsChild>
    </w:div>
    <w:div w:id="1957250238">
      <w:bodyDiv w:val="1"/>
      <w:marLeft w:val="0"/>
      <w:marRight w:val="0"/>
      <w:marTop w:val="0"/>
      <w:marBottom w:val="0"/>
      <w:divBdr>
        <w:top w:val="none" w:sz="0" w:space="0" w:color="auto"/>
        <w:left w:val="none" w:sz="0" w:space="0" w:color="auto"/>
        <w:bottom w:val="none" w:sz="0" w:space="0" w:color="auto"/>
        <w:right w:val="none" w:sz="0" w:space="0" w:color="auto"/>
      </w:divBdr>
      <w:divsChild>
        <w:div w:id="1048604876">
          <w:marLeft w:val="640"/>
          <w:marRight w:val="0"/>
          <w:marTop w:val="0"/>
          <w:marBottom w:val="0"/>
          <w:divBdr>
            <w:top w:val="none" w:sz="0" w:space="0" w:color="auto"/>
            <w:left w:val="none" w:sz="0" w:space="0" w:color="auto"/>
            <w:bottom w:val="none" w:sz="0" w:space="0" w:color="auto"/>
            <w:right w:val="none" w:sz="0" w:space="0" w:color="auto"/>
          </w:divBdr>
        </w:div>
        <w:div w:id="797139400">
          <w:marLeft w:val="640"/>
          <w:marRight w:val="0"/>
          <w:marTop w:val="0"/>
          <w:marBottom w:val="0"/>
          <w:divBdr>
            <w:top w:val="none" w:sz="0" w:space="0" w:color="auto"/>
            <w:left w:val="none" w:sz="0" w:space="0" w:color="auto"/>
            <w:bottom w:val="none" w:sz="0" w:space="0" w:color="auto"/>
            <w:right w:val="none" w:sz="0" w:space="0" w:color="auto"/>
          </w:divBdr>
        </w:div>
        <w:div w:id="2078699735">
          <w:marLeft w:val="640"/>
          <w:marRight w:val="0"/>
          <w:marTop w:val="0"/>
          <w:marBottom w:val="0"/>
          <w:divBdr>
            <w:top w:val="none" w:sz="0" w:space="0" w:color="auto"/>
            <w:left w:val="none" w:sz="0" w:space="0" w:color="auto"/>
            <w:bottom w:val="none" w:sz="0" w:space="0" w:color="auto"/>
            <w:right w:val="none" w:sz="0" w:space="0" w:color="auto"/>
          </w:divBdr>
        </w:div>
        <w:div w:id="1625771479">
          <w:marLeft w:val="640"/>
          <w:marRight w:val="0"/>
          <w:marTop w:val="0"/>
          <w:marBottom w:val="0"/>
          <w:divBdr>
            <w:top w:val="none" w:sz="0" w:space="0" w:color="auto"/>
            <w:left w:val="none" w:sz="0" w:space="0" w:color="auto"/>
            <w:bottom w:val="none" w:sz="0" w:space="0" w:color="auto"/>
            <w:right w:val="none" w:sz="0" w:space="0" w:color="auto"/>
          </w:divBdr>
        </w:div>
        <w:div w:id="1898081923">
          <w:marLeft w:val="640"/>
          <w:marRight w:val="0"/>
          <w:marTop w:val="0"/>
          <w:marBottom w:val="0"/>
          <w:divBdr>
            <w:top w:val="none" w:sz="0" w:space="0" w:color="auto"/>
            <w:left w:val="none" w:sz="0" w:space="0" w:color="auto"/>
            <w:bottom w:val="none" w:sz="0" w:space="0" w:color="auto"/>
            <w:right w:val="none" w:sz="0" w:space="0" w:color="auto"/>
          </w:divBdr>
        </w:div>
        <w:div w:id="505483120">
          <w:marLeft w:val="640"/>
          <w:marRight w:val="0"/>
          <w:marTop w:val="0"/>
          <w:marBottom w:val="0"/>
          <w:divBdr>
            <w:top w:val="none" w:sz="0" w:space="0" w:color="auto"/>
            <w:left w:val="none" w:sz="0" w:space="0" w:color="auto"/>
            <w:bottom w:val="none" w:sz="0" w:space="0" w:color="auto"/>
            <w:right w:val="none" w:sz="0" w:space="0" w:color="auto"/>
          </w:divBdr>
        </w:div>
        <w:div w:id="1318992065">
          <w:marLeft w:val="640"/>
          <w:marRight w:val="0"/>
          <w:marTop w:val="0"/>
          <w:marBottom w:val="0"/>
          <w:divBdr>
            <w:top w:val="none" w:sz="0" w:space="0" w:color="auto"/>
            <w:left w:val="none" w:sz="0" w:space="0" w:color="auto"/>
            <w:bottom w:val="none" w:sz="0" w:space="0" w:color="auto"/>
            <w:right w:val="none" w:sz="0" w:space="0" w:color="auto"/>
          </w:divBdr>
        </w:div>
        <w:div w:id="1773475910">
          <w:marLeft w:val="640"/>
          <w:marRight w:val="0"/>
          <w:marTop w:val="0"/>
          <w:marBottom w:val="0"/>
          <w:divBdr>
            <w:top w:val="none" w:sz="0" w:space="0" w:color="auto"/>
            <w:left w:val="none" w:sz="0" w:space="0" w:color="auto"/>
            <w:bottom w:val="none" w:sz="0" w:space="0" w:color="auto"/>
            <w:right w:val="none" w:sz="0" w:space="0" w:color="auto"/>
          </w:divBdr>
        </w:div>
        <w:div w:id="720593715">
          <w:marLeft w:val="640"/>
          <w:marRight w:val="0"/>
          <w:marTop w:val="0"/>
          <w:marBottom w:val="0"/>
          <w:divBdr>
            <w:top w:val="none" w:sz="0" w:space="0" w:color="auto"/>
            <w:left w:val="none" w:sz="0" w:space="0" w:color="auto"/>
            <w:bottom w:val="none" w:sz="0" w:space="0" w:color="auto"/>
            <w:right w:val="none" w:sz="0" w:space="0" w:color="auto"/>
          </w:divBdr>
        </w:div>
        <w:div w:id="559368441">
          <w:marLeft w:val="640"/>
          <w:marRight w:val="0"/>
          <w:marTop w:val="0"/>
          <w:marBottom w:val="0"/>
          <w:divBdr>
            <w:top w:val="none" w:sz="0" w:space="0" w:color="auto"/>
            <w:left w:val="none" w:sz="0" w:space="0" w:color="auto"/>
            <w:bottom w:val="none" w:sz="0" w:space="0" w:color="auto"/>
            <w:right w:val="none" w:sz="0" w:space="0" w:color="auto"/>
          </w:divBdr>
        </w:div>
        <w:div w:id="61950433">
          <w:marLeft w:val="640"/>
          <w:marRight w:val="0"/>
          <w:marTop w:val="0"/>
          <w:marBottom w:val="0"/>
          <w:divBdr>
            <w:top w:val="none" w:sz="0" w:space="0" w:color="auto"/>
            <w:left w:val="none" w:sz="0" w:space="0" w:color="auto"/>
            <w:bottom w:val="none" w:sz="0" w:space="0" w:color="auto"/>
            <w:right w:val="none" w:sz="0" w:space="0" w:color="auto"/>
          </w:divBdr>
        </w:div>
        <w:div w:id="221722427">
          <w:marLeft w:val="640"/>
          <w:marRight w:val="0"/>
          <w:marTop w:val="0"/>
          <w:marBottom w:val="0"/>
          <w:divBdr>
            <w:top w:val="none" w:sz="0" w:space="0" w:color="auto"/>
            <w:left w:val="none" w:sz="0" w:space="0" w:color="auto"/>
            <w:bottom w:val="none" w:sz="0" w:space="0" w:color="auto"/>
            <w:right w:val="none" w:sz="0" w:space="0" w:color="auto"/>
          </w:divBdr>
        </w:div>
        <w:div w:id="1656375098">
          <w:marLeft w:val="640"/>
          <w:marRight w:val="0"/>
          <w:marTop w:val="0"/>
          <w:marBottom w:val="0"/>
          <w:divBdr>
            <w:top w:val="none" w:sz="0" w:space="0" w:color="auto"/>
            <w:left w:val="none" w:sz="0" w:space="0" w:color="auto"/>
            <w:bottom w:val="none" w:sz="0" w:space="0" w:color="auto"/>
            <w:right w:val="none" w:sz="0" w:space="0" w:color="auto"/>
          </w:divBdr>
        </w:div>
        <w:div w:id="771362957">
          <w:marLeft w:val="640"/>
          <w:marRight w:val="0"/>
          <w:marTop w:val="0"/>
          <w:marBottom w:val="0"/>
          <w:divBdr>
            <w:top w:val="none" w:sz="0" w:space="0" w:color="auto"/>
            <w:left w:val="none" w:sz="0" w:space="0" w:color="auto"/>
            <w:bottom w:val="none" w:sz="0" w:space="0" w:color="auto"/>
            <w:right w:val="none" w:sz="0" w:space="0" w:color="auto"/>
          </w:divBdr>
        </w:div>
        <w:div w:id="1595746918">
          <w:marLeft w:val="640"/>
          <w:marRight w:val="0"/>
          <w:marTop w:val="0"/>
          <w:marBottom w:val="0"/>
          <w:divBdr>
            <w:top w:val="none" w:sz="0" w:space="0" w:color="auto"/>
            <w:left w:val="none" w:sz="0" w:space="0" w:color="auto"/>
            <w:bottom w:val="none" w:sz="0" w:space="0" w:color="auto"/>
            <w:right w:val="none" w:sz="0" w:space="0" w:color="auto"/>
          </w:divBdr>
        </w:div>
        <w:div w:id="1233930839">
          <w:marLeft w:val="640"/>
          <w:marRight w:val="0"/>
          <w:marTop w:val="0"/>
          <w:marBottom w:val="0"/>
          <w:divBdr>
            <w:top w:val="none" w:sz="0" w:space="0" w:color="auto"/>
            <w:left w:val="none" w:sz="0" w:space="0" w:color="auto"/>
            <w:bottom w:val="none" w:sz="0" w:space="0" w:color="auto"/>
            <w:right w:val="none" w:sz="0" w:space="0" w:color="auto"/>
          </w:divBdr>
        </w:div>
        <w:div w:id="1605262373">
          <w:marLeft w:val="640"/>
          <w:marRight w:val="0"/>
          <w:marTop w:val="0"/>
          <w:marBottom w:val="0"/>
          <w:divBdr>
            <w:top w:val="none" w:sz="0" w:space="0" w:color="auto"/>
            <w:left w:val="none" w:sz="0" w:space="0" w:color="auto"/>
            <w:bottom w:val="none" w:sz="0" w:space="0" w:color="auto"/>
            <w:right w:val="none" w:sz="0" w:space="0" w:color="auto"/>
          </w:divBdr>
        </w:div>
        <w:div w:id="1974484110">
          <w:marLeft w:val="640"/>
          <w:marRight w:val="0"/>
          <w:marTop w:val="0"/>
          <w:marBottom w:val="0"/>
          <w:divBdr>
            <w:top w:val="none" w:sz="0" w:space="0" w:color="auto"/>
            <w:left w:val="none" w:sz="0" w:space="0" w:color="auto"/>
            <w:bottom w:val="none" w:sz="0" w:space="0" w:color="auto"/>
            <w:right w:val="none" w:sz="0" w:space="0" w:color="auto"/>
          </w:divBdr>
        </w:div>
        <w:div w:id="607389004">
          <w:marLeft w:val="640"/>
          <w:marRight w:val="0"/>
          <w:marTop w:val="0"/>
          <w:marBottom w:val="0"/>
          <w:divBdr>
            <w:top w:val="none" w:sz="0" w:space="0" w:color="auto"/>
            <w:left w:val="none" w:sz="0" w:space="0" w:color="auto"/>
            <w:bottom w:val="none" w:sz="0" w:space="0" w:color="auto"/>
            <w:right w:val="none" w:sz="0" w:space="0" w:color="auto"/>
          </w:divBdr>
        </w:div>
        <w:div w:id="735934670">
          <w:marLeft w:val="640"/>
          <w:marRight w:val="0"/>
          <w:marTop w:val="0"/>
          <w:marBottom w:val="0"/>
          <w:divBdr>
            <w:top w:val="none" w:sz="0" w:space="0" w:color="auto"/>
            <w:left w:val="none" w:sz="0" w:space="0" w:color="auto"/>
            <w:bottom w:val="none" w:sz="0" w:space="0" w:color="auto"/>
            <w:right w:val="none" w:sz="0" w:space="0" w:color="auto"/>
          </w:divBdr>
        </w:div>
        <w:div w:id="1286699287">
          <w:marLeft w:val="640"/>
          <w:marRight w:val="0"/>
          <w:marTop w:val="0"/>
          <w:marBottom w:val="0"/>
          <w:divBdr>
            <w:top w:val="none" w:sz="0" w:space="0" w:color="auto"/>
            <w:left w:val="none" w:sz="0" w:space="0" w:color="auto"/>
            <w:bottom w:val="none" w:sz="0" w:space="0" w:color="auto"/>
            <w:right w:val="none" w:sz="0" w:space="0" w:color="auto"/>
          </w:divBdr>
        </w:div>
        <w:div w:id="596602743">
          <w:marLeft w:val="640"/>
          <w:marRight w:val="0"/>
          <w:marTop w:val="0"/>
          <w:marBottom w:val="0"/>
          <w:divBdr>
            <w:top w:val="none" w:sz="0" w:space="0" w:color="auto"/>
            <w:left w:val="none" w:sz="0" w:space="0" w:color="auto"/>
            <w:bottom w:val="none" w:sz="0" w:space="0" w:color="auto"/>
            <w:right w:val="none" w:sz="0" w:space="0" w:color="auto"/>
          </w:divBdr>
        </w:div>
        <w:div w:id="1189609574">
          <w:marLeft w:val="640"/>
          <w:marRight w:val="0"/>
          <w:marTop w:val="0"/>
          <w:marBottom w:val="0"/>
          <w:divBdr>
            <w:top w:val="none" w:sz="0" w:space="0" w:color="auto"/>
            <w:left w:val="none" w:sz="0" w:space="0" w:color="auto"/>
            <w:bottom w:val="none" w:sz="0" w:space="0" w:color="auto"/>
            <w:right w:val="none" w:sz="0" w:space="0" w:color="auto"/>
          </w:divBdr>
        </w:div>
        <w:div w:id="727068419">
          <w:marLeft w:val="640"/>
          <w:marRight w:val="0"/>
          <w:marTop w:val="0"/>
          <w:marBottom w:val="0"/>
          <w:divBdr>
            <w:top w:val="none" w:sz="0" w:space="0" w:color="auto"/>
            <w:left w:val="none" w:sz="0" w:space="0" w:color="auto"/>
            <w:bottom w:val="none" w:sz="0" w:space="0" w:color="auto"/>
            <w:right w:val="none" w:sz="0" w:space="0" w:color="auto"/>
          </w:divBdr>
        </w:div>
        <w:div w:id="1093209821">
          <w:marLeft w:val="640"/>
          <w:marRight w:val="0"/>
          <w:marTop w:val="0"/>
          <w:marBottom w:val="0"/>
          <w:divBdr>
            <w:top w:val="none" w:sz="0" w:space="0" w:color="auto"/>
            <w:left w:val="none" w:sz="0" w:space="0" w:color="auto"/>
            <w:bottom w:val="none" w:sz="0" w:space="0" w:color="auto"/>
            <w:right w:val="none" w:sz="0" w:space="0" w:color="auto"/>
          </w:divBdr>
        </w:div>
        <w:div w:id="695621272">
          <w:marLeft w:val="640"/>
          <w:marRight w:val="0"/>
          <w:marTop w:val="0"/>
          <w:marBottom w:val="0"/>
          <w:divBdr>
            <w:top w:val="none" w:sz="0" w:space="0" w:color="auto"/>
            <w:left w:val="none" w:sz="0" w:space="0" w:color="auto"/>
            <w:bottom w:val="none" w:sz="0" w:space="0" w:color="auto"/>
            <w:right w:val="none" w:sz="0" w:space="0" w:color="auto"/>
          </w:divBdr>
        </w:div>
        <w:div w:id="2075273299">
          <w:marLeft w:val="640"/>
          <w:marRight w:val="0"/>
          <w:marTop w:val="0"/>
          <w:marBottom w:val="0"/>
          <w:divBdr>
            <w:top w:val="none" w:sz="0" w:space="0" w:color="auto"/>
            <w:left w:val="none" w:sz="0" w:space="0" w:color="auto"/>
            <w:bottom w:val="none" w:sz="0" w:space="0" w:color="auto"/>
            <w:right w:val="none" w:sz="0" w:space="0" w:color="auto"/>
          </w:divBdr>
        </w:div>
        <w:div w:id="1057320643">
          <w:marLeft w:val="640"/>
          <w:marRight w:val="0"/>
          <w:marTop w:val="0"/>
          <w:marBottom w:val="0"/>
          <w:divBdr>
            <w:top w:val="none" w:sz="0" w:space="0" w:color="auto"/>
            <w:left w:val="none" w:sz="0" w:space="0" w:color="auto"/>
            <w:bottom w:val="none" w:sz="0" w:space="0" w:color="auto"/>
            <w:right w:val="none" w:sz="0" w:space="0" w:color="auto"/>
          </w:divBdr>
        </w:div>
        <w:div w:id="1656911177">
          <w:marLeft w:val="640"/>
          <w:marRight w:val="0"/>
          <w:marTop w:val="0"/>
          <w:marBottom w:val="0"/>
          <w:divBdr>
            <w:top w:val="none" w:sz="0" w:space="0" w:color="auto"/>
            <w:left w:val="none" w:sz="0" w:space="0" w:color="auto"/>
            <w:bottom w:val="none" w:sz="0" w:space="0" w:color="auto"/>
            <w:right w:val="none" w:sz="0" w:space="0" w:color="auto"/>
          </w:divBdr>
        </w:div>
        <w:div w:id="102120048">
          <w:marLeft w:val="640"/>
          <w:marRight w:val="0"/>
          <w:marTop w:val="0"/>
          <w:marBottom w:val="0"/>
          <w:divBdr>
            <w:top w:val="none" w:sz="0" w:space="0" w:color="auto"/>
            <w:left w:val="none" w:sz="0" w:space="0" w:color="auto"/>
            <w:bottom w:val="none" w:sz="0" w:space="0" w:color="auto"/>
            <w:right w:val="none" w:sz="0" w:space="0" w:color="auto"/>
          </w:divBdr>
        </w:div>
        <w:div w:id="1303000338">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tientrung@qnu.edu.vn"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guyentientrung@qnu.edu.v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7418327-23B7-4619-83D0-17236FA97E09}"/>
      </w:docPartPr>
      <w:docPartBody>
        <w:p w:rsidR="00EE0497" w:rsidRDefault="00B6527A">
          <w:r w:rsidRPr="00590E2F">
            <w:rPr>
              <w:rStyle w:val="PlaceholderText"/>
            </w:rPr>
            <w:t>Click or tap here to enter text.</w:t>
          </w:r>
        </w:p>
      </w:docPartBody>
    </w:docPart>
    <w:docPart>
      <w:docPartPr>
        <w:name w:val="E0F596B80DBF427AAF5F021A1836589D"/>
        <w:category>
          <w:name w:val="General"/>
          <w:gallery w:val="placeholder"/>
        </w:category>
        <w:types>
          <w:type w:val="bbPlcHdr"/>
        </w:types>
        <w:behaviors>
          <w:behavior w:val="content"/>
        </w:behaviors>
        <w:guid w:val="{680DD1AE-C7D4-4B3B-8128-F75D47E461D2}"/>
      </w:docPartPr>
      <w:docPartBody>
        <w:p w:rsidR="00EE0497" w:rsidRDefault="00B6527A" w:rsidP="00B6527A">
          <w:pPr>
            <w:pStyle w:val="E0F596B80DBF427AAF5F021A1836589D"/>
          </w:pPr>
          <w:r w:rsidRPr="00590E2F">
            <w:rPr>
              <w:rStyle w:val="PlaceholderText"/>
            </w:rPr>
            <w:t>Click or tap here to enter text.</w:t>
          </w:r>
        </w:p>
      </w:docPartBody>
    </w:docPart>
    <w:docPart>
      <w:docPartPr>
        <w:name w:val="F084F6482F1D4B899CC6FF217E86A3B4"/>
        <w:category>
          <w:name w:val="General"/>
          <w:gallery w:val="placeholder"/>
        </w:category>
        <w:types>
          <w:type w:val="bbPlcHdr"/>
        </w:types>
        <w:behaviors>
          <w:behavior w:val="content"/>
        </w:behaviors>
        <w:guid w:val="{095E320D-7084-42E0-A51E-1D0DF5FA5A70}"/>
      </w:docPartPr>
      <w:docPartBody>
        <w:p w:rsidR="005501D4" w:rsidRDefault="00AF6A7A" w:rsidP="00AF6A7A">
          <w:pPr>
            <w:pStyle w:val="F084F6482F1D4B899CC6FF217E86A3B4"/>
          </w:pPr>
          <w:r w:rsidRPr="00590E2F">
            <w:rPr>
              <w:rStyle w:val="PlaceholderText"/>
            </w:rPr>
            <w:t>Click or tap here to enter text.</w:t>
          </w:r>
        </w:p>
      </w:docPartBody>
    </w:docPart>
    <w:docPart>
      <w:docPartPr>
        <w:name w:val="2D15FBB55C724813BE29C2EEC8280927"/>
        <w:category>
          <w:name w:val="General"/>
          <w:gallery w:val="placeholder"/>
        </w:category>
        <w:types>
          <w:type w:val="bbPlcHdr"/>
        </w:types>
        <w:behaviors>
          <w:behavior w:val="content"/>
        </w:behaviors>
        <w:guid w:val="{02788235-E2BC-494E-873F-12200C141672}"/>
      </w:docPartPr>
      <w:docPartBody>
        <w:p w:rsidR="005501D4" w:rsidRDefault="00AF6A7A" w:rsidP="00AF6A7A">
          <w:pPr>
            <w:pStyle w:val="2D15FBB55C724813BE29C2EEC8280927"/>
          </w:pPr>
          <w:r w:rsidRPr="00590E2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vTTa9c1b374">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27A"/>
    <w:rsid w:val="00011779"/>
    <w:rsid w:val="000167CD"/>
    <w:rsid w:val="00023347"/>
    <w:rsid w:val="000818CE"/>
    <w:rsid w:val="000838AB"/>
    <w:rsid w:val="000F6A69"/>
    <w:rsid w:val="00103691"/>
    <w:rsid w:val="00114131"/>
    <w:rsid w:val="001167BF"/>
    <w:rsid w:val="00126B47"/>
    <w:rsid w:val="001378D7"/>
    <w:rsid w:val="001458D9"/>
    <w:rsid w:val="00196ABD"/>
    <w:rsid w:val="00197F9D"/>
    <w:rsid w:val="001B088C"/>
    <w:rsid w:val="001B4E9C"/>
    <w:rsid w:val="001E6626"/>
    <w:rsid w:val="00225644"/>
    <w:rsid w:val="00234D33"/>
    <w:rsid w:val="00263B4B"/>
    <w:rsid w:val="002B7318"/>
    <w:rsid w:val="002C5E16"/>
    <w:rsid w:val="002E0946"/>
    <w:rsid w:val="003A0C61"/>
    <w:rsid w:val="00436171"/>
    <w:rsid w:val="004B00D2"/>
    <w:rsid w:val="004F2090"/>
    <w:rsid w:val="004F3F2D"/>
    <w:rsid w:val="00534CB7"/>
    <w:rsid w:val="00535295"/>
    <w:rsid w:val="00541330"/>
    <w:rsid w:val="005501D4"/>
    <w:rsid w:val="00574D99"/>
    <w:rsid w:val="00576A95"/>
    <w:rsid w:val="00585C5D"/>
    <w:rsid w:val="0060561A"/>
    <w:rsid w:val="006065F0"/>
    <w:rsid w:val="00616B4D"/>
    <w:rsid w:val="006358F7"/>
    <w:rsid w:val="0065546F"/>
    <w:rsid w:val="006600A2"/>
    <w:rsid w:val="006738FF"/>
    <w:rsid w:val="006C2D79"/>
    <w:rsid w:val="006C6D42"/>
    <w:rsid w:val="006E684F"/>
    <w:rsid w:val="006F6F37"/>
    <w:rsid w:val="007249D4"/>
    <w:rsid w:val="007462A5"/>
    <w:rsid w:val="00752E66"/>
    <w:rsid w:val="00787F86"/>
    <w:rsid w:val="007A1F8D"/>
    <w:rsid w:val="007B0D65"/>
    <w:rsid w:val="007F259D"/>
    <w:rsid w:val="00805818"/>
    <w:rsid w:val="008157D4"/>
    <w:rsid w:val="00823FA9"/>
    <w:rsid w:val="0085049B"/>
    <w:rsid w:val="00870616"/>
    <w:rsid w:val="00884297"/>
    <w:rsid w:val="0089356C"/>
    <w:rsid w:val="008A3A0E"/>
    <w:rsid w:val="008A6ED4"/>
    <w:rsid w:val="008B6A08"/>
    <w:rsid w:val="0097486A"/>
    <w:rsid w:val="00993C76"/>
    <w:rsid w:val="009C05E0"/>
    <w:rsid w:val="009F6FC8"/>
    <w:rsid w:val="00A12484"/>
    <w:rsid w:val="00A376D4"/>
    <w:rsid w:val="00A553C2"/>
    <w:rsid w:val="00A84E9B"/>
    <w:rsid w:val="00A94394"/>
    <w:rsid w:val="00AA73CD"/>
    <w:rsid w:val="00AF2454"/>
    <w:rsid w:val="00AF6A7A"/>
    <w:rsid w:val="00B341E1"/>
    <w:rsid w:val="00B471DD"/>
    <w:rsid w:val="00B613DA"/>
    <w:rsid w:val="00B6527A"/>
    <w:rsid w:val="00B91F5B"/>
    <w:rsid w:val="00BA0A10"/>
    <w:rsid w:val="00BD19B2"/>
    <w:rsid w:val="00BE78E4"/>
    <w:rsid w:val="00C46087"/>
    <w:rsid w:val="00C84161"/>
    <w:rsid w:val="00D15EB2"/>
    <w:rsid w:val="00D5387D"/>
    <w:rsid w:val="00D80C73"/>
    <w:rsid w:val="00DE3AC0"/>
    <w:rsid w:val="00DE6B3D"/>
    <w:rsid w:val="00DF4FB7"/>
    <w:rsid w:val="00E95E6F"/>
    <w:rsid w:val="00EB1AA2"/>
    <w:rsid w:val="00ED68C6"/>
    <w:rsid w:val="00EE0497"/>
    <w:rsid w:val="00F21888"/>
    <w:rsid w:val="00F24FB7"/>
    <w:rsid w:val="00F4021B"/>
    <w:rsid w:val="00F413AF"/>
    <w:rsid w:val="00F41564"/>
    <w:rsid w:val="00F54C69"/>
    <w:rsid w:val="00F93CD7"/>
    <w:rsid w:val="00F95267"/>
    <w:rsid w:val="00FA4027"/>
    <w:rsid w:val="00FE3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6A7A"/>
    <w:rPr>
      <w:color w:val="666666"/>
    </w:rPr>
  </w:style>
  <w:style w:type="paragraph" w:customStyle="1" w:styleId="E0F596B80DBF427AAF5F021A1836589D">
    <w:name w:val="E0F596B80DBF427AAF5F021A1836589D"/>
    <w:rsid w:val="00B6527A"/>
  </w:style>
  <w:style w:type="paragraph" w:customStyle="1" w:styleId="F084F6482F1D4B899CC6FF217E86A3B4">
    <w:name w:val="F084F6482F1D4B899CC6FF217E86A3B4"/>
    <w:rsid w:val="00AF6A7A"/>
    <w:rPr>
      <w:lang w:val="en-GB" w:eastAsia="en-GB"/>
    </w:rPr>
  </w:style>
  <w:style w:type="paragraph" w:customStyle="1" w:styleId="2D15FBB55C724813BE29C2EEC8280927">
    <w:name w:val="2D15FBB55C724813BE29C2EEC8280927"/>
    <w:rsid w:val="00AF6A7A"/>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379B06-D05E-4CBB-9DE6-F0BDE1BD6062}">
  <we:reference id="wa104382081" version="1.55.1.0" store="en-US" storeType="OMEX"/>
  <we:alternateReferences>
    <we:reference id="WA104382081" version="1.55.1.0" store="" storeType="OMEX"/>
  </we:alternateReferences>
  <we:properties>
    <we:property name="MENDELEY_CITATIONS" value="[{&quot;citationID&quot;:&quot;MENDELEY_CITATION_a6635116-69ea-46ab-a9d5-af20a3efda47&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TY2MzUxMTYtNjllYS00NmFiLWE5ZDUtYWYyMGEzZWZkYTQ3IiwicHJvcGVydGllcyI6eyJub3RlSW5kZXgiOjB9LCJpc0VkaXRlZCI6ZmFsc2UsIm1hbnVhbE92ZXJyaWRlIjp7ImlzTWFudWFsbHlPdmVycmlkZGVuIjpmYWxzZSwiY2l0ZXByb2NUZXh0IjoiPHN1cD4xLDI8L3N1cD4iLCJtYW51YWxPdmVycmlkZVRleHQiOiIifSwiY2l0YXRpb25JdGVtcyI6W3siaWQiOiI1ZDQ0YzI0OS0wMThjLTM3NGQtYjJjYi02N2I1MmFkZWMyNjciLCJpdGVtRGF0YSI6eyJ0eXBlIjoiYXJ0aWNsZS1qb3VybmFsIiwiaWQiOiI1ZDQ0YzI0OS0wMThjLTM3NGQtYjJjYi02N2I1MmFkZWMyNjciLCJ0aXRsZSI6IkJvb2sgUmV2aWV3OiBDaGVtaXN0cnkgQmV5b25kIHRoZSBNb2xlY3VsZTogU3VwcmFtb2xlY3VsYXIgQ2hlbWlzdHJ5LiBDb25jZXB0cyBhbmQgUGVyc3BlY3RpdmVzLiBCeSBKLi1NLiBMZWhuIiwiYXV0aG9yIjpbeyJmYW1pbHkiOiJTYW5kZXJzIiwiZ2l2ZW4iOiJKZXJlbXkgSyBNIiwicGFyc2UtbmFtZXMiOmZhbHNlLCJkcm9wcGluZy1wYXJ0aWNsZSI6IiIsIm5vbi1kcm9wcGluZy1wYXJ0aWNsZSI6IiJ9XSwiY29udGFpbmVyLXRpdGxlIjoiQW5nZXdhbmR0ZSBDaGVtaWUgSW50ZXJuYXRpb25hbCBFZGl0aW9uIGluIEVuZ2xpc2giLCJET0kiOiJodHRwczovL2RvaS5vcmcvMTAuMTAwMi9hbmllLjE5OTUyNTYzMSIsIklTU04iOiIwNTcwLTA4MzMiLCJVUkwiOiJodHRwczovL2RvaS5vcmcvMTAuMTAwMi9hbmllLjE5OTUyNTYzMSIsImlzc3VlZCI6eyJkYXRlLXBhcnRzIjpbWzE5OTUsMTIsMV1dfSwicGFnZSI6IjI1NjMiLCJwdWJsaXNoZXIiOiJKb2huIFdpbGV5ICYgU29ucywgTHRkIiwiaXNzdWUiOiIyMiIsInZvbHVtZSI6IjM0IiwiY29udGFpbmVyLXRpdGxlLXNob3J0IjoiIn0sImlzVGVtcG9yYXJ5IjpmYWxzZX0seyJpZCI6ImZiOTRmOGMzLWQyOWUtMzRjMS1iNGNkLThhOTgzZWQ1YWZiOSIsIml0ZW1EYXRhIjp7InR5cGUiOiJib29rIiwiaWQiOiJmYjk0ZjhjMy1kMjllLTM0YzEtYjRjZC04YTk4M2VkNWFmYjkiLCJ0aXRsZSI6Ikh5ZHJvZ2VuIEJvbmRpbmcgaW4gQmlvbG9naWNhbCBTdHJ1Y3R1cmVzIiwiYXV0aG9yIjpbeyJmYW1pbHkiOiJKZWZmcmV5IiwiZ2l2ZW4iOiJHIEEiLCJwYXJzZS1uYW1lcyI6ZmFsc2UsImRyb3BwaW5nLXBhcnRpY2xlIjoiIiwibm9uLWRyb3BwaW5nLXBhcnRpY2xlIjoiIn0seyJmYW1pbHkiOiJTYWVuZ2VyIiwiZ2l2ZW4iOiJXIiwicGFyc2UtbmFtZXMiOmZhbHNlLCJkcm9wcGluZy1wYXJ0aWNsZSI6IiIsIm5vbi1kcm9wcGluZy1wYXJ0aWNsZSI6IiJ9XSwiSVNCTiI6Ijk3ODM2NDI4NTEzNTMiLCJVUkwiOiJodHRwczovL2Jvb2tzLmdvb2dsZS5jb20udm4vYm9va3M/aWQ9UHF6ckNBQUFRQkFKIiwiaXNzdWVkIjp7ImRhdGUtcGFydHMiOltbMjAxMl1dfSwicHVibGlzaGVyIjoiU3ByaW5nZXIgQmVybGluIEhlaWRlbGJlcmciLCJjb250YWluZXItdGl0bGUtc2hvcnQiOiIifSwiaXNUZW1wb3JhcnkiOmZhbHNlfV19&quot;,&quot;citationItems&quot;:[{&quot;id&quot;:&quot;5d44c249-018c-374d-b2cb-67b52adec267&quot;,&quot;itemData&quot;:{&quot;type&quot;:&quot;article-journal&quot;,&quot;id&quot;:&quot;5d44c249-018c-374d-b2cb-67b52adec267&quot;,&quot;title&quot;:&quot;Book Review: Chemistry Beyond the Molecule: Supramolecular Chemistry. Concepts and Perspectives. By J.-M. Lehn&quot;,&quot;author&quot;:[{&quot;family&quot;:&quot;Sanders&quot;,&quot;given&quot;:&quot;Jeremy K M&quot;,&quot;parse-names&quot;:false,&quot;dropping-particle&quot;:&quot;&quot;,&quot;non-dropping-particle&quot;:&quot;&quot;}],&quot;container-title&quot;:&quot;Angewandte Chemie International Edition in English&quot;,&quot;DOI&quot;:&quot;https://doi.org/10.1002/anie.199525631&quot;,&quot;ISSN&quot;:&quot;0570-0833&quot;,&quot;URL&quot;:&quot;https://doi.org/10.1002/anie.199525631&quot;,&quot;issued&quot;:{&quot;date-parts&quot;:[[1995,12,1]]},&quot;page&quot;:&quot;2563&quot;,&quot;publisher&quot;:&quot;John Wiley &amp; Sons, Ltd&quot;,&quot;issue&quot;:&quot;22&quot;,&quot;volume&quot;:&quot;34&quot;,&quot;container-title-short&quot;:&quot;&quot;},&quot;isTemporary&quot;:false},{&quot;id&quot;:&quot;fb94f8c3-d29e-34c1-b4cd-8a983ed5afb9&quot;,&quot;itemData&quot;:{&quot;type&quot;:&quot;book&quot;,&quot;id&quot;:&quot;fb94f8c3-d29e-34c1-b4cd-8a983ed5afb9&quot;,&quot;title&quot;:&quot;Hydrogen Bonding in Biological Structures&quot;,&quot;author&quot;:[{&quot;family&quot;:&quot;Jeffrey&quot;,&quot;given&quot;:&quot;G A&quot;,&quot;parse-names&quot;:false,&quot;dropping-particle&quot;:&quot;&quot;,&quot;non-dropping-particle&quot;:&quot;&quot;},{&quot;family&quot;:&quot;Saenger&quot;,&quot;given&quot;:&quot;W&quot;,&quot;parse-names&quot;:false,&quot;dropping-particle&quot;:&quot;&quot;,&quot;non-dropping-particle&quot;:&quot;&quot;}],&quot;ISBN&quot;:&quot;9783642851353&quot;,&quot;URL&quot;:&quot;https://books.google.com.vn/books?id=PqzrCAAAQBAJ&quot;,&quot;issued&quot;:{&quot;date-parts&quot;:[[2012]]},&quot;publisher&quot;:&quot;Springer Berlin Heidelberg&quot;,&quot;container-title-short&quot;:&quot;&quot;},&quot;isTemporary&quot;:false}]},{&quot;citationID&quot;:&quot;MENDELEY_CITATION_c4b035df-cf3c-4b42-8e3e-526b3d1fb41b&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YzRiMDM1ZGYtY2YzYy00YjQyLThlM2UtNTI2YjNkMWZiNDFiIiwicHJvcGVydGllcyI6eyJub3RlSW5kZXgiOjB9LCJpc0VkaXRlZCI6ZmFsc2UsIm1hbnVhbE92ZXJyaWRlIjp7ImlzTWFudWFsbHlPdmVycmlkZGVuIjpmYWxzZSwiY2l0ZXByb2NUZXh0IjoiPHN1cD4y4oCTNDwvc3VwPiIsIm1hbnVhbE92ZXJyaWRlVGV4dCI6IiJ9LCJjaXRhdGlvbkl0ZW1zIjpbeyJpZCI6IjUwZDljZjMzLTc1NTMtMzA0Yy1iYzAzLWVjNTMwMWYwZDIwZSIsIml0ZW1EYXRhIjp7InR5cGUiOiJhcnRpY2xlLWpvdXJuYWwiLCJpZCI6IjUwZDljZjMzLTc1NTMtMzA0Yy1iYzAzLWVjNTMwMWYwZDIwZSIsInRpdGxlIjoiVHJhbnNpdGlvbiBNZXRhbCBDYXRhbHlzaXMgQ29udHJvbGxlZCBieSBIeWRyb2dlbiBCb25kaW5nIGluIHRoZSBTZWNvbmQgQ29vcmRpbmF0aW9uIFNwaGVyZSIsImF1dGhvciI6W3siZmFtaWx5IjoiUmVlayIsImdpdmVuIjoiSm9vc3QgTiBIIiwicGFyc2UtbmFtZXMiOmZhbHNlLCJkcm9wcGluZy1wYXJ0aWNsZSI6IiIsIm5vbi1kcm9wcGluZy1wYXJ0aWNsZSI6IiJ9LHsiZmFtaWx5IjoiQnJ1aW4iLCJnaXZlbiI6IkJhcyIsInBhcnNlLW5hbWVzIjpmYWxzZSwiZHJvcHBpbmctcGFydGljbGUiOiIiLCJub24tZHJvcHBpbmctcGFydGljbGUiOiJkZSJ9LHsiZmFtaWx5IjoiUHVsbGVuIiwiZ2l2ZW4iOiJTb25qYSIsInBhcnNlLW5hbWVzIjpmYWxzZSwiZHJvcHBpbmctcGFydGljbGUiOiIiLCJub24tZHJvcHBpbmctcGFydGljbGUiOiIifSx7ImZhbWlseSI6Ik1vb2licm9layIsImdpdmVuIjoiVGlkZG8gSiIsInBhcnNlLW5hbWVzIjpmYWxzZSwiZHJvcHBpbmctcGFydGljbGUiOiIiLCJub24tZHJvcHBpbmctcGFydGljbGUiOiIifSx7ImZhbWlseSI6IktsdXdlciIsImdpdmVuIjoiQWxleGFuZGVyIE0iLCJwYXJzZS1uYW1lcyI6ZmFsc2UsImRyb3BwaW5nLXBhcnRpY2xlIjoiIiwibm9uLWRyb3BwaW5nLXBhcnRpY2xlIjoiIn0seyJmYW1pbHkiOiJDYXVtZXMiLCJnaXZlbiI6IlhhdmllciIsInBhcnNlLW5hbWVzIjpmYWxzZSwiZHJvcHBpbmctcGFydGljbGUiOiIiLCJub24tZHJvcHBpbmctcGFydGljbGUiOiIifV0sImNvbnRhaW5lci10aXRsZSI6IkNoZW1pY2FsIFJldmlld3MiLCJjb250YWluZXItdGl0bGUtc2hvcnQiOiJDaGVtIFJldiIsIkRPSSI6IjEwLjEwMjEvYWNzLmNoZW1yZXYuMWMwMDg2MiIsIklTU04iOiIwMDA5LTI2NjUiLCJVUkwiOiJodHRwczovL2RvaS5vcmcvMTAuMTAyMS9hY3MuY2hlbXJldi4xYzAwODYyIiwiaXNzdWVkIjp7ImRhdGUtcGFydHMiOltbMjAyMiw3LDI3XV19LCJwYWdlIjoiMTIzMDgtMTIzNjkiLCJwdWJsaXNoZXIiOiJBbWVyaWNhbiBDaGVtaWNhbCBTb2NpZXR5IiwiaXNzdWUiOiIxNCIsInZvbHVtZSI6IjEyMiJ9LCJpc1RlbXBvcmFyeSI6ZmFsc2V9LHsiaWQiOiJlYTA4NGRjMS03NTU5LTMzYzgtYWU3Ni0zNDhhMzgzZmRhOTAiLCJpdGVtRGF0YSI6eyJ0eXBlIjoiYm9vayIsImlkIjoiZWEwODRkYzEtNzU1OS0zM2M4LWFlNzYtMzQ4YTM4M2ZkYTkwIiwidGl0bGUiOiJIeWRyb2dlbiBib25kaW5nOiBuZXcgaW5zaWdodHMiLCJhdXRob3IiOlt7ImZhbWlseSI6IkdyYWJvd3NraSIsImdpdmVuIjoiU8WCYXdvbWlyIEoiLCJwYXJzZS1uYW1lcyI6ZmFsc2UsImRyb3BwaW5nLXBhcnRpY2xlIjoiIiwibm9uLWRyb3BwaW5nLXBhcnRpY2xlIjoiIn1dLCJpc3N1ZWQiOnsiZGF0ZS1wYXJ0cyI6W1syMDA2XV19LCJwdWJsaXNoZXIiOiJTcHJpbmdlciIsInZvbHVtZSI6IjMiLCJjb250YWluZXItdGl0bGUtc2hvcnQiOiIifSwiaXNUZW1wb3JhcnkiOmZhbHNlfSx7ImlkIjoiZmI5NGY4YzMtZDI5ZS0zNGMxLWI0Y2QtOGE5ODNlZDVhZmI5IiwiaXRlbURhdGEiOnsidHlwZSI6ImJvb2siLCJpZCI6ImZiOTRmOGMzLWQyOWUtMzRjMS1iNGNkLThhOTgzZWQ1YWZiOSIsInRpdGxlIjoiSHlkcm9nZW4gQm9uZGluZyBpbiBCaW9sb2dpY2FsIFN0cnVjdHVyZXMiLCJhdXRob3IiOlt7ImZhbWlseSI6IkplZmZyZXkiLCJnaXZlbiI6IkcgQSIsInBhcnNlLW5hbWVzIjpmYWxzZSwiZHJvcHBpbmctcGFydGljbGUiOiIiLCJub24tZHJvcHBpbmctcGFydGljbGUiOiIifSx7ImZhbWlseSI6IlNhZW5nZXIiLCJnaXZlbiI6IlciLCJwYXJzZS1uYW1lcyI6ZmFsc2UsImRyb3BwaW5nLXBhcnRpY2xlIjoiIiwibm9uLWRyb3BwaW5nLXBhcnRpY2xlIjoiIn1dLCJJU0JOIjoiOTc4MzY0Mjg1MTM1MyIsIlVSTCI6Imh0dHBzOi8vYm9va3MuZ29vZ2xlLmNvbS52bi9ib29rcz9pZD1QcXpyQ0FBQVFCQUoiLCJpc3N1ZWQiOnsiZGF0ZS1wYXJ0cyI6W1syMDEyXV19LCJwdWJsaXNoZXIiOiJTcHJpbmdlciBCZXJsaW4gSGVpZGVsYmVyZyIsImNvbnRhaW5lci10aXRsZS1zaG9ydCI6IiJ9LCJpc1RlbXBvcmFyeSI6ZmFsc2V9XX0=&quot;,&quot;citationItems&quot;:[{&quot;id&quot;:&quot;50d9cf33-7553-304c-bc03-ec5301f0d20e&quot;,&quot;itemData&quot;:{&quot;type&quot;:&quot;article-journal&quot;,&quot;id&quot;:&quot;50d9cf33-7553-304c-bc03-ec5301f0d20e&quot;,&quot;title&quot;:&quot;Transition Metal Catalysis Controlled by Hydrogen Bonding in the Second Coordination Sphere&quot;,&quot;author&quot;:[{&quot;family&quot;:&quot;Reek&quot;,&quot;given&quot;:&quot;Joost N H&quot;,&quot;parse-names&quot;:false,&quot;dropping-particle&quot;:&quot;&quot;,&quot;non-dropping-particle&quot;:&quot;&quot;},{&quot;family&quot;:&quot;Bruin&quot;,&quot;given&quot;:&quot;Bas&quot;,&quot;parse-names&quot;:false,&quot;dropping-particle&quot;:&quot;&quot;,&quot;non-dropping-particle&quot;:&quot;de&quot;},{&quot;family&quot;:&quot;Pullen&quot;,&quot;given&quot;:&quot;Sonja&quot;,&quot;parse-names&quot;:false,&quot;dropping-particle&quot;:&quot;&quot;,&quot;non-dropping-particle&quot;:&quot;&quot;},{&quot;family&quot;:&quot;Mooibroek&quot;,&quot;given&quot;:&quot;Tiddo J&quot;,&quot;parse-names&quot;:false,&quot;dropping-particle&quot;:&quot;&quot;,&quot;non-dropping-particle&quot;:&quot;&quot;},{&quot;family&quot;:&quot;Kluwer&quot;,&quot;given&quot;:&quot;Alexander M&quot;,&quot;parse-names&quot;:false,&quot;dropping-particle&quot;:&quot;&quot;,&quot;non-dropping-particle&quot;:&quot;&quot;},{&quot;family&quot;:&quot;Caumes&quot;,&quot;given&quot;:&quot;Xavier&quot;,&quot;parse-names&quot;:false,&quot;dropping-particle&quot;:&quot;&quot;,&quot;non-dropping-particle&quot;:&quot;&quot;}],&quot;container-title&quot;:&quot;Chemical Reviews&quot;,&quot;container-title-short&quot;:&quot;Chem Rev&quot;,&quot;DOI&quot;:&quot;10.1021/acs.chemrev.1c00862&quot;,&quot;ISSN&quot;:&quot;0009-2665&quot;,&quot;URL&quot;:&quot;https://doi.org/10.1021/acs.chemrev.1c00862&quot;,&quot;issued&quot;:{&quot;date-parts&quot;:[[2022,7,27]]},&quot;page&quot;:&quot;12308-12369&quot;,&quot;publisher&quot;:&quot;American Chemical Society&quot;,&quot;issue&quot;:&quot;14&quot;,&quot;volume&quot;:&quot;122&quot;},&quot;isTemporary&quot;:false},{&quot;id&quot;:&quot;ea084dc1-7559-33c8-ae76-348a383fda90&quot;,&quot;itemData&quot;:{&quot;type&quot;:&quot;book&quot;,&quot;id&quot;:&quot;ea084dc1-7559-33c8-ae76-348a383fda90&quot;,&quot;title&quot;:&quot;Hydrogen bonding: new insights&quot;,&quot;author&quot;:[{&quot;family&quot;:&quot;Grabowski&quot;,&quot;given&quot;:&quot;Sławomir J&quot;,&quot;parse-names&quot;:false,&quot;dropping-particle&quot;:&quot;&quot;,&quot;non-dropping-particle&quot;:&quot;&quot;}],&quot;issued&quot;:{&quot;date-parts&quot;:[[2006]]},&quot;publisher&quot;:&quot;Springer&quot;,&quot;volume&quot;:&quot;3&quot;,&quot;container-title-short&quot;:&quot;&quot;},&quot;isTemporary&quot;:false},{&quot;id&quot;:&quot;fb94f8c3-d29e-34c1-b4cd-8a983ed5afb9&quot;,&quot;itemData&quot;:{&quot;type&quot;:&quot;book&quot;,&quot;id&quot;:&quot;fb94f8c3-d29e-34c1-b4cd-8a983ed5afb9&quot;,&quot;title&quot;:&quot;Hydrogen Bonding in Biological Structures&quot;,&quot;author&quot;:[{&quot;family&quot;:&quot;Jeffrey&quot;,&quot;given&quot;:&quot;G A&quot;,&quot;parse-names&quot;:false,&quot;dropping-particle&quot;:&quot;&quot;,&quot;non-dropping-particle&quot;:&quot;&quot;},{&quot;family&quot;:&quot;Saenger&quot;,&quot;given&quot;:&quot;W&quot;,&quot;parse-names&quot;:false,&quot;dropping-particle&quot;:&quot;&quot;,&quot;non-dropping-particle&quot;:&quot;&quot;}],&quot;ISBN&quot;:&quot;9783642851353&quot;,&quot;URL&quot;:&quot;https://books.google.com.vn/books?id=PqzrCAAAQBAJ&quot;,&quot;issued&quot;:{&quot;date-parts&quot;:[[2012]]},&quot;publisher&quot;:&quot;Springer Berlin Heidelberg&quot;,&quot;container-title-short&quot;:&quot;&quot;},&quot;isTemporary&quot;:false}]},{&quot;citationID&quot;:&quot;MENDELEY_CITATION_86199c42-0b66-45f7-a347-4319eccf8e36&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ODYxOTljNDItMGI2Ni00NWY3LWEzNDctNDMxOWVjY2Y4ZTM2IiwicHJvcGVydGllcyI6eyJub3RlSW5kZXgiOjB9LCJpc0VkaXRlZCI6ZmFsc2UsIm1hbnVhbE92ZXJyaWRlIjp7ImlzTWFudWFsbHlPdmVycmlkZGVuIjpmYWxzZSwiY2l0ZXByb2NUZXh0IjoiPHN1cD40LDU8L3N1cD4iLCJtYW51YWxPdmVycmlkZVRleHQiOiIifSwiY2l0YXRpb25JdGVtcyI6W3siaWQiOiJiNTVmMTFlOS1hMjA2LTNjNzgtOTYwOC00ZThkZDg5NTNmZjEiLCJpdGVtRGF0YSI6eyJ0eXBlIjoiYXJ0aWNsZS1qb3VybmFsIiwiaWQiOiJiNTVmMTFlOS1hMjA2LTNjNzgtOTYwOC00ZThkZDg5NTNmZjEiLCJ0aXRsZSI6IkludGVycmVsYXRpb24gYmV0d2VlbiBILUJvbmQgYW5kIFBpLUVsZWN0cm9uIERlbG9jYWxpemF0aW9uIiwiYXV0aG9yIjpbeyJmYW1pbHkiOiJTb2JjenlrIiwiZ2l2ZW4iOiJMdWNqYW4iLCJwYXJzZS1uYW1lcyI6ZmFsc2UsImRyb3BwaW5nLXBhcnRpY2xlIjoiIiwibm9uLWRyb3BwaW5nLXBhcnRpY2xlIjoiIn0seyJmYW1pbHkiOiJHcmFib3dza2kiLCJnaXZlbiI6IlPFgmF3b21pciBKYW51c3oiLCJwYXJzZS1uYW1lcyI6ZmFsc2UsImRyb3BwaW5nLXBhcnRpY2xlIjoiIiwibm9uLWRyb3BwaW5nLXBhcnRpY2xlIjoiIn0seyJmYW1pbHkiOiJLcnlnb3dza2kiLCJnaXZlbiI6IlRhZGV1c3ogTWFyZWsiLCJwYXJzZS1uYW1lcyI6ZmFsc2UsImRyb3BwaW5nLXBhcnRpY2xlIjoiIiwibm9uLWRyb3BwaW5nLXBhcnRpY2xlIjoiIn1dLCJjb250YWluZXItdGl0bGUiOiJDaGVtaWNhbCBSZXZpZXdzIiwiY29udGFpbmVyLXRpdGxlLXNob3J0IjoiQ2hlbSBSZXYiLCJET0kiOiIxMC4xMDIxL2NyMDMwMDgzYyIsIklTU04iOiIwMDA5LTI2NjUiLCJVUkwiOiJodHRwczovL2RvaS5vcmcvMTAuMTAyMS9jcjAzMDA4M2MiLCJpc3N1ZWQiOnsiZGF0ZS1wYXJ0cyI6W1syMDA1LDEwLDFdXX0sInBhZ2UiOiIzNTEzLTM1NjAiLCJwdWJsaXNoZXIiOiJBbWVyaWNhbiBDaGVtaWNhbCBTb2NpZXR5IiwiaXNzdWUiOiIxMCIsInZvbHVtZSI6IjEwNSJ9LCJpc1RlbXBvcmFyeSI6ZmFsc2V9LHsiaWQiOiJlYTA4NGRjMS03NTU5LTMzYzgtYWU3Ni0zNDhhMzgzZmRhOTAiLCJpdGVtRGF0YSI6eyJ0eXBlIjoiYm9vayIsImlkIjoiZWEwODRkYzEtNzU1OS0zM2M4LWFlNzYtMzQ4YTM4M2ZkYTkwIiwidGl0bGUiOiJIeWRyb2dlbiBib25kaW5nOiBuZXcgaW5zaWdodHMiLCJhdXRob3IiOlt7ImZhbWlseSI6IkdyYWJvd3NraSIsImdpdmVuIjoiU8WCYXdvbWlyIEoiLCJwYXJzZS1uYW1lcyI6ZmFsc2UsImRyb3BwaW5nLXBhcnRpY2xlIjoiIiwibm9uLWRyb3BwaW5nLXBhcnRpY2xlIjoiIn1dLCJpc3N1ZWQiOnsiZGF0ZS1wYXJ0cyI6W1syMDA2XV19LCJwdWJsaXNoZXIiOiJTcHJpbmdlciIsInZvbHVtZSI6IjMiLCJjb250YWluZXItdGl0bGUtc2hvcnQiOiIifSwiaXNUZW1wb3JhcnkiOmZhbHNlfV19&quot;,&quot;citationItems&quot;:[{&quot;id&quot;:&quot;b55f11e9-a206-3c78-9608-4e8dd8953ff1&quot;,&quot;itemData&quot;:{&quot;type&quot;:&quot;article-journal&quot;,&quot;id&quot;:&quot;b55f11e9-a206-3c78-9608-4e8dd8953ff1&quot;,&quot;title&quot;:&quot;Interrelation between H-Bond and Pi-Electron Delocalization&quot;,&quot;author&quot;:[{&quot;family&quot;:&quot;Sobczyk&quot;,&quot;given&quot;:&quot;Lucjan&quot;,&quot;parse-names&quot;:false,&quot;dropping-particle&quot;:&quot;&quot;,&quot;non-dropping-particle&quot;:&quot;&quot;},{&quot;family&quot;:&quot;Grabowski&quot;,&quot;given&quot;:&quot;Sławomir Janusz&quot;,&quot;parse-names&quot;:false,&quot;dropping-particle&quot;:&quot;&quot;,&quot;non-dropping-particle&quot;:&quot;&quot;},{&quot;family&quot;:&quot;Krygowski&quot;,&quot;given&quot;:&quot;Tadeusz Marek&quot;,&quot;parse-names&quot;:false,&quot;dropping-particle&quot;:&quot;&quot;,&quot;non-dropping-particle&quot;:&quot;&quot;}],&quot;container-title&quot;:&quot;Chemical Reviews&quot;,&quot;container-title-short&quot;:&quot;Chem Rev&quot;,&quot;DOI&quot;:&quot;10.1021/cr030083c&quot;,&quot;ISSN&quot;:&quot;0009-2665&quot;,&quot;URL&quot;:&quot;https://doi.org/10.1021/cr030083c&quot;,&quot;issued&quot;:{&quot;date-parts&quot;:[[2005,10,1]]},&quot;page&quot;:&quot;3513-3560&quot;,&quot;publisher&quot;:&quot;American Chemical Society&quot;,&quot;issue&quot;:&quot;10&quot;,&quot;volume&quot;:&quot;105&quot;},&quot;isTemporary&quot;:false},{&quot;id&quot;:&quot;ea084dc1-7559-33c8-ae76-348a383fda90&quot;,&quot;itemData&quot;:{&quot;type&quot;:&quot;book&quot;,&quot;id&quot;:&quot;ea084dc1-7559-33c8-ae76-348a383fda90&quot;,&quot;title&quot;:&quot;Hydrogen bonding: new insights&quot;,&quot;author&quot;:[{&quot;family&quot;:&quot;Grabowski&quot;,&quot;given&quot;:&quot;Sławomir J&quot;,&quot;parse-names&quot;:false,&quot;dropping-particle&quot;:&quot;&quot;,&quot;non-dropping-particle&quot;:&quot;&quot;}],&quot;issued&quot;:{&quot;date-parts&quot;:[[2006]]},&quot;publisher&quot;:&quot;Springer&quot;,&quot;volume&quot;:&quot;3&quot;,&quot;container-title-short&quot;:&quot;&quot;},&quot;isTemporary&quot;:false}]},{&quot;citationID&quot;:&quot;MENDELEY_CITATION_1eadf920-4cca-4d29-a356-aac4e489b9e1&quot;,&quot;properties&quot;:{&quot;noteIndex&quot;:0},&quot;isEdited&quot;:false,&quot;manualOverride&quot;:{&quot;isManuallyOverridden&quot;:false,&quot;citeprocText&quot;:&quot;&lt;sup&gt;5,6&lt;/sup&gt;&quot;,&quot;manualOverrideText&quot;:&quot;&quot;},&quot;citationTag&quot;:&quot;MENDELEY_CITATION_v3_eyJjaXRhdGlvbklEIjoiTUVOREVMRVlfQ0lUQVRJT05fMWVhZGY5MjAtNGNjYS00ZDI5LWEzNTYtYWFjNGU0ODliOWUxIiwicHJvcGVydGllcyI6eyJub3RlSW5kZXgiOjB9LCJpc0VkaXRlZCI6ZmFsc2UsIm1hbnVhbE92ZXJyaWRlIjp7ImlzTWFudWFsbHlPdmVycmlkZGVuIjpmYWxzZSwiY2l0ZXByb2NUZXh0IjoiPHN1cD41LDY8L3N1cD4iLCJtYW51YWxPdmVycmlkZVRleHQiOiIifSwiY2l0YXRpb25JdGVtcyI6W3siaWQiOiI5OWQ2OTg5MC00NzgzLTNkMTQtOTMxMi0yZjFlODVmNzg4MWEiLCJpdGVtRGF0YSI6eyJ0eXBlIjoiYXJ0aWNsZS1qb3VybmFsIiwiaWQiOiI5OWQ2OTg5MC00NzgzLTNkMTQtOTMxMi0yZjFlODVmNzg4MWEiLCJ0aXRsZSI6IlJlZC1TaGlmdGluZyB2ZXJzdXMgQmx1ZS1TaGlmdGluZyBIeWRyb2dlbiBCb25kczogUGVyc3BlY3RpdmUgZnJvbSBBYiBJbml0aW8gVmFsZW5jZSBCb25kIFRoZW9yeSIsImF1dGhvciI6W3siZmFtaWx5IjoiQ2hhbmciLCJnaXZlbiI6IlhpbiIsInBhcnNlLW5hbWVzIjpmYWxzZSwiZHJvcHBpbmctcGFydGljbGUiOiIiLCJub24tZHJvcHBpbmctcGFydGljbGUiOiIifSx7ImZhbWlseSI6IlpoYW5nIiwiZ2l2ZW4iOiJZYW5nIiwicGFyc2UtbmFtZXMiOmZhbHNlLCJkcm9wcGluZy1wYXJ0aWNsZSI6IiIsIm5vbi1kcm9wcGluZy1wYXJ0aWNsZSI6IiJ9LHsiZmFtaWx5IjoiV2VuZyIsImdpdmVuIjoiWGluemhlbiIsInBhcnNlLW5hbWVzIjpmYWxzZSwiZHJvcHBpbmctcGFydGljbGUiOiIiLCJub24tZHJvcHBpbmctcGFydGljbGUiOiIifSx7ImZhbWlseSI6IlN1IiwiZ2l2ZW4iOiJQZWlmZW5nIiwicGFyc2UtbmFtZXMiOmZhbHNlLCJkcm9wcGluZy1wYXJ0aWNsZSI6IiIsIm5vbi1kcm9wcGluZy1wYXJ0aWNsZSI6IiJ9LHsiZmFtaWx5IjoiV3UiLCJnaXZlbiI6IldlaSIsInBhcnNlLW5hbWVzIjpmYWxzZSwiZHJvcHBpbmctcGFydGljbGUiOiIiLCJub24tZHJvcHBpbmctcGFydGljbGUiOiIifSx7ImZhbWlseSI6Ik1vIiwiZ2l2ZW4iOiJZaXJvbmciLCJwYXJzZS1uYW1lcyI6ZmFsc2UsImRyb3BwaW5nLXBhcnRpY2xlIjoiIiwibm9uLWRyb3BwaW5nLXBhcnRpY2xlIjoiIn1dLCJjb250YWluZXItdGl0bGUiOiJUaGUgSm91cm5hbCBvZiBQaHlzaWNhbCBDaGVtaXN0cnkgQSIsImNvbnRhaW5lci10aXRsZS1zaG9ydCI6IkogUGh5cyBDaGVtIEEiLCJET0kiOiIxMC4xMDIxL2Fjcy5qcGNhLjZiMDIyNDUiLCJJU1NOIjoiMTA4OS01NjM5IiwiVVJMIjoiaHR0cHM6Ly9kb2kub3JnLzEwLjEwMjEvYWNzLmpwY2EuNmIwMjI0NSIsImlzc3VlZCI6eyJkYXRlLXBhcnRzIjpbWzIwMTYsNSw1XV19LCJwYWdlIjoiMjc0OS0yNzU2IiwicHVibGlzaGVyIjoiQW1lcmljYW4gQ2hlbWljYWwgU29jaWV0eSIsImlzc3VlIjoiMTciLCJ2b2x1bWUiOiIxMjAifSwiaXNUZW1wb3JhcnkiOmZhbHNlfSx7ImlkIjoiYjU1ZjExZTktYTIwNi0zYzc4LTk2MDgtNGU4ZGQ4OTUzZmYxIiwiaXRlbURhdGEiOnsidHlwZSI6ImFydGljbGUtam91cm5hbCIsImlkIjoiYjU1ZjExZTktYTIwNi0zYzc4LTk2MDgtNGU4ZGQ4OTUzZmYxIiwidGl0bGUiOiJJbnRlcnJlbGF0aW9uIGJldHdlZW4gSC1Cb25kIGFuZCBQaS1FbGVjdHJvbiBEZWxvY2FsaXphdGlvbiIsImF1dGhvciI6W3siZmFtaWx5IjoiU29iY3p5ayIsImdpdmVuIjoiTHVjamFuIiwicGFyc2UtbmFtZXMiOmZhbHNlLCJkcm9wcGluZy1wYXJ0aWNsZSI6IiIsIm5vbi1kcm9wcGluZy1wYXJ0aWNsZSI6IiJ9LHsiZmFtaWx5IjoiR3JhYm93c2tpIiwiZ2l2ZW4iOiJTxYJhd29taXIgSmFudXN6IiwicGFyc2UtbmFtZXMiOmZhbHNlLCJkcm9wcGluZy1wYXJ0aWNsZSI6IiIsIm5vbi1kcm9wcGluZy1wYXJ0aWNsZSI6IiJ9LHsiZmFtaWx5IjoiS3J5Z293c2tpIiwiZ2l2ZW4iOiJUYWRldXN6IE1hcmVrIiwicGFyc2UtbmFtZXMiOmZhbHNlLCJkcm9wcGluZy1wYXJ0aWNsZSI6IiIsIm5vbi1kcm9wcGluZy1wYXJ0aWNsZSI6IiJ9XSwiY29udGFpbmVyLXRpdGxlIjoiQ2hlbWljYWwgUmV2aWV3cyIsImNvbnRhaW5lci10aXRsZS1zaG9ydCI6IkNoZW0gUmV2IiwiRE9JIjoiMTAuMTAyMS9jcjAzMDA4M2MiLCJJU1NOIjoiMDAwOS0yNjY1IiwiVVJMIjoiaHR0cHM6Ly9kb2kub3JnLzEwLjEwMjEvY3IwMzAwODNjIiwiaXNzdWVkIjp7ImRhdGUtcGFydHMiOltbMjAwNSwxMCwxXV19LCJwYWdlIjoiMzUxMy0zNTYwIiwicHVibGlzaGVyIjoiQW1lcmljYW4gQ2hlbWljYWwgU29jaWV0eSIsImlzc3VlIjoiMTAiLCJ2b2x1bWUiOiIxMDUifSwiaXNUZW1wb3JhcnkiOmZhbHNlfV19&quot;,&quot;citationItems&quot;:[{&quot;id&quot;:&quot;99d69890-4783-3d14-9312-2f1e85f7881a&quot;,&quot;itemData&quot;:{&quot;type&quot;:&quot;article-journal&quot;,&quot;id&quot;:&quot;99d69890-4783-3d14-9312-2f1e85f7881a&quot;,&quot;title&quot;:&quot;Red-Shifting versus Blue-Shifting Hydrogen Bonds: Perspective from Ab Initio Valence Bond Theory&quot;,&quot;author&quot;:[{&quot;family&quot;:&quot;Chang&quot;,&quot;given&quot;:&quot;Xin&quot;,&quot;parse-names&quot;:false,&quot;dropping-particle&quot;:&quot;&quot;,&quot;non-dropping-particle&quot;:&quot;&quot;},{&quot;family&quot;:&quot;Zhang&quot;,&quot;given&quot;:&quot;Yang&quot;,&quot;parse-names&quot;:false,&quot;dropping-particle&quot;:&quot;&quot;,&quot;non-dropping-particle&quot;:&quot;&quot;},{&quot;family&quot;:&quot;Weng&quot;,&quot;given&quot;:&quot;Xinzhen&quot;,&quot;parse-names&quot;:false,&quot;dropping-particle&quot;:&quot;&quot;,&quot;non-dropping-particle&quot;:&quot;&quot;},{&quot;family&quot;:&quot;Su&quot;,&quot;given&quot;:&quot;Peifeng&quot;,&quot;parse-names&quot;:false,&quot;dropping-particle&quot;:&quot;&quot;,&quot;non-dropping-particle&quot;:&quot;&quot;},{&quot;family&quot;:&quot;Wu&quot;,&quot;given&quot;:&quot;Wei&quot;,&quot;parse-names&quot;:false,&quot;dropping-particle&quot;:&quot;&quot;,&quot;non-dropping-particle&quot;:&quot;&quot;},{&quot;family&quot;:&quot;Mo&quot;,&quot;given&quot;:&quot;Yirong&quot;,&quot;parse-names&quot;:false,&quot;dropping-particle&quot;:&quot;&quot;,&quot;non-dropping-particle&quot;:&quot;&quot;}],&quot;container-title&quot;:&quot;The Journal of Physical Chemistry A&quot;,&quot;container-title-short&quot;:&quot;J Phys Chem A&quot;,&quot;DOI&quot;:&quot;10.1021/acs.jpca.6b02245&quot;,&quot;ISSN&quot;:&quot;1089-5639&quot;,&quot;URL&quot;:&quot;https://doi.org/10.1021/acs.jpca.6b02245&quot;,&quot;issued&quot;:{&quot;date-parts&quot;:[[2016,5,5]]},&quot;page&quot;:&quot;2749-2756&quot;,&quot;publisher&quot;:&quot;American Chemical Society&quot;,&quot;issue&quot;:&quot;17&quot;,&quot;volume&quot;:&quot;120&quot;},&quot;isTemporary&quot;:false},{&quot;id&quot;:&quot;b55f11e9-a206-3c78-9608-4e8dd8953ff1&quot;,&quot;itemData&quot;:{&quot;type&quot;:&quot;article-journal&quot;,&quot;id&quot;:&quot;b55f11e9-a206-3c78-9608-4e8dd8953ff1&quot;,&quot;title&quot;:&quot;Interrelation between H-Bond and Pi-Electron Delocalization&quot;,&quot;author&quot;:[{&quot;family&quot;:&quot;Sobczyk&quot;,&quot;given&quot;:&quot;Lucjan&quot;,&quot;parse-names&quot;:false,&quot;dropping-particle&quot;:&quot;&quot;,&quot;non-dropping-particle&quot;:&quot;&quot;},{&quot;family&quot;:&quot;Grabowski&quot;,&quot;given&quot;:&quot;Sławomir Janusz&quot;,&quot;parse-names&quot;:false,&quot;dropping-particle&quot;:&quot;&quot;,&quot;non-dropping-particle&quot;:&quot;&quot;},{&quot;family&quot;:&quot;Krygowski&quot;,&quot;given&quot;:&quot;Tadeusz Marek&quot;,&quot;parse-names&quot;:false,&quot;dropping-particle&quot;:&quot;&quot;,&quot;non-dropping-particle&quot;:&quot;&quot;}],&quot;container-title&quot;:&quot;Chemical Reviews&quot;,&quot;container-title-short&quot;:&quot;Chem Rev&quot;,&quot;DOI&quot;:&quot;10.1021/cr030083c&quot;,&quot;ISSN&quot;:&quot;0009-2665&quot;,&quot;URL&quot;:&quot;https://doi.org/10.1021/cr030083c&quot;,&quot;issued&quot;:{&quot;date-parts&quot;:[[2005,10,1]]},&quot;page&quot;:&quot;3513-3560&quot;,&quot;publisher&quot;:&quot;American Chemical Society&quot;,&quot;issue&quot;:&quot;10&quot;,&quot;volume&quot;:&quot;105&quot;},&quot;isTemporary&quot;:false}]},{&quot;citationID&quot;:&quot;MENDELEY_CITATION_d52a9a6c-297d-45d2-8217-066dcd4f94bd&quot;,&quot;properties&quot;:{&quot;noteIndex&quot;:0},&quot;isEdited&quot;:false,&quot;manualOverride&quot;:{&quot;isManuallyOverridden&quot;:false,&quot;citeprocText&quot;:&quot;&lt;sup&gt;7,8&lt;/sup&gt;&quot;,&quot;manualOverrideText&quot;:&quot;&quot;},&quot;citationTag&quot;:&quot;MENDELEY_CITATION_v3_eyJjaXRhdGlvbklEIjoiTUVOREVMRVlfQ0lUQVRJT05fZDUyYTlhNmMtMjk3ZC00NWQyLTgyMTctMDY2ZGNkNGY5NGJkIiwicHJvcGVydGllcyI6eyJub3RlSW5kZXgiOjB9LCJpc0VkaXRlZCI6ZmFsc2UsIm1hbnVhbE92ZXJyaWRlIjp7ImlzTWFudWFsbHlPdmVycmlkZGVuIjpmYWxzZSwiY2l0ZXByb2NUZXh0IjoiPHN1cD43LDg8L3N1cD4iLCJtYW51YWxPdmVycmlkZVRleHQiOiIifSwiY2l0YXRpb25JdGVtcyI6W3siaWQiOiI4NTViNTlkMS1kZjU4LTM2ZmItYjZiMS1lMTE5NDFmZWQ1NWIiLCJpdGVtRGF0YSI6eyJ0eXBlIjoiYXJ0aWNsZS1qb3VybmFsIiwiaWQiOiI4NTViNTlkMS1kZjU4LTM2ZmItYjZiMS1lMTE5NDFmZWQ1NWIiLCJ0aXRsZSI6IkJsdWUtU2hpZnRpbmcgSHlkcm9nZW4gQm9uZHMiLCJhdXRob3IiOlt7ImZhbWlseSI6IkhvYnphIiwiZ2l2ZW4iOiJQYXZlbCIsInBhcnNlLW5hbWVzIjpmYWxzZSwiZHJvcHBpbmctcGFydGljbGUiOiIiLCJub24tZHJvcHBpbmctcGFydGljbGUiOiIifSx7ImZhbWlseSI6IkhhdmxhcyIsImdpdmVuIjoiWmRlbsSbayIsInBhcnNlLW5hbWVzIjpmYWxzZSwiZHJvcHBpbmctcGFydGljbGUiOiIiLCJub24tZHJvcHBpbmctcGFydGljbGUiOiIifV0sImNvbnRhaW5lci10aXRsZSI6IkNoZW1pY2FsIFJldmlld3MiLCJjb250YWluZXItdGl0bGUtc2hvcnQiOiJDaGVtIFJldiIsIkRPSSI6IjEwLjEwMjEvY3I5OTAwNTBxIiwiSVNTTiI6IjAwMDktMjY2NSIsIlVSTCI6Imh0dHBzOi8vZG9pLm9yZy8xMC4xMDIxL2NyOTkwMDUwcSIsImlzc3VlZCI6eyJkYXRlLXBhcnRzIjpbWzIwMDAsMTEsMV1dfSwicGFnZSI6IjQyNTMtNDI2NCIsInB1Ymxpc2hlciI6IkFtZXJpY2FuIENoZW1pY2FsIFNvY2lldHkiLCJpc3N1ZSI6IjExIiwidm9sdW1lIjoiMTAwIn0sImlzVGVtcG9yYXJ5IjpmYWxzZX0seyJpZCI6IjVmMGY4M2ZhLWNjMjAtMzFiNC05MWI1LTNkYmJmOTgxZmM2OSIsIml0ZW1EYXRhIjp7InR5cGUiOiJhcnRpY2xlLWpvdXJuYWwiLCJpZCI6IjVmMGY4M2ZhLWNjMjAtMzFiNC05MWI1LTNkYmJmOTgxZmM2OSIsInRpdGxlIjoiVGhlIE5hdHVyZSBvZiBJbXByb3BlciwgQmx1ZS1TaGlmdGluZyBIeWRyb2dlbiBCb25kaW5nIFZlcmlmaWVkIEV4cGVyaW1lbnRhbGx5IiwiYXV0aG9yIjpbeyJmYW1pbHkiOiJWZWtlbiIsImdpdmVuIjoiQmVuamFtaW4gSiIsInBhcnNlLW5hbWVzIjpmYWxzZSwiZHJvcHBpbmctcGFydGljbGUiOiIiLCJub24tZHJvcHBpbmctcGFydGljbGUiOiJ2YW4gZGVyIn0seyJmYW1pbHkiOiJIZXJyZWJvdXQiLCJnaXZlbiI6IldvdXRlciBBIiwicGFyc2UtbmFtZXMiOmZhbHNlLCJkcm9wcGluZy1wYXJ0aWNsZSI6IiIsIm5vbi1kcm9wcGluZy1wYXJ0aWNsZSI6IiJ9LHsiZmFtaWx5IjoiU3pvc3RhayIsImdpdmVuIjoiUm9tYW4iLCJwYXJzZS1uYW1lcyI6ZmFsc2UsImRyb3BwaW5nLXBhcnRpY2xlIjoiIiwibm9uLWRyb3BwaW5nLXBhcnRpY2xlIjoiIn0seyJmYW1pbHkiOiJTaGNoZXBraW4iLCJnaXZlbiI6IkRpbWl0cmlqIE4iLCJwYXJzZS1uYW1lcyI6ZmFsc2UsImRyb3BwaW5nLXBhcnRpY2xlIjoiIiwibm9uLWRyb3BwaW5nLXBhcnRpY2xlIjoiIn0seyJmYW1pbHkiOiJIYXZsYXMiLCJnaXZlbiI6IlpkZW5layIsInBhcnNlLW5hbWVzIjpmYWxzZSwiZHJvcHBpbmctcGFydGljbGUiOiIiLCJub24tZHJvcHBpbmctcGFydGljbGUiOiIifSx7ImZhbWlseSI6IkhvYnphIiwiZ2l2ZW4iOiJQYXZlbCIsInBhcnNlLW5hbWVzIjpmYWxzZSwiZHJvcHBpbmctcGFydGljbGUiOiIiLCJub24tZHJvcHBpbmctcGFydGljbGUiOiIifV0sImNvbnRhaW5lci10aXRsZSI6IkpvdXJuYWwgb2YgdGhlIEFtZXJpY2FuIENoZW1pY2FsIFNvY2lldHkiLCJjb250YWluZXItdGl0bGUtc2hvcnQiOiJKIEFtIENoZW0gU29jIiwiRE9JIjoiMTAuMTAyMS9qYTAxMDkxNXQiLCJJU1NOIjoiMDAwMi03ODYzIiwiVVJMIjoiaHR0cHM6Ly9kb2kub3JnLzEwLjEwMjEvamEwMTA5MTV0IiwiaXNzdWVkIjp7ImRhdGUtcGFydHMiOltbMjAwMSwxMiwxXV19LCJwYWdlIjoiMTIyOTAtMTIyOTMiLCJwdWJsaXNoZXIiOiJBbWVyaWNhbiBDaGVtaWNhbCBTb2NpZXR5IiwiaXNzdWUiOiI0OSIsInZvbHVtZSI6IjEyMyJ9LCJpc1RlbXBvcmFyeSI6ZmFsc2V9XX0=&quot;,&quot;citationItems&quot;:[{&quot;id&quot;:&quot;855b59d1-df58-36fb-b6b1-e11941fed55b&quot;,&quot;itemData&quot;:{&quot;type&quot;:&quot;article-journal&quot;,&quot;id&quot;:&quot;855b59d1-df58-36fb-b6b1-e11941fed55b&quot;,&quot;title&quot;:&quot;Blue-Shifting Hydrogen Bonds&quot;,&quot;author&quot;:[{&quot;family&quot;:&quot;Hobza&quot;,&quot;given&quot;:&quot;Pavel&quot;,&quot;parse-names&quot;:false,&quot;dropping-particle&quot;:&quot;&quot;,&quot;non-dropping-particle&quot;:&quot;&quot;},{&quot;family&quot;:&quot;Havlas&quot;,&quot;given&quot;:&quot;Zdeněk&quot;,&quot;parse-names&quot;:false,&quot;dropping-particle&quot;:&quot;&quot;,&quot;non-dropping-particle&quot;:&quot;&quot;}],&quot;container-title&quot;:&quot;Chemical Reviews&quot;,&quot;container-title-short&quot;:&quot;Chem Rev&quot;,&quot;DOI&quot;:&quot;10.1021/cr990050q&quot;,&quot;ISSN&quot;:&quot;0009-2665&quot;,&quot;URL&quot;:&quot;https://doi.org/10.1021/cr990050q&quot;,&quot;issued&quot;:{&quot;date-parts&quot;:[[2000,11,1]]},&quot;page&quot;:&quot;4253-4264&quot;,&quot;publisher&quot;:&quot;American Chemical Society&quot;,&quot;issue&quot;:&quot;11&quot;,&quot;volume&quot;:&quot;100&quot;},&quot;isTemporary&quot;:false},{&quot;id&quot;:&quot;5f0f83fa-cc20-31b4-91b5-3dbbf981fc69&quot;,&quot;itemData&quot;:{&quot;type&quot;:&quot;article-journal&quot;,&quot;id&quot;:&quot;5f0f83fa-cc20-31b4-91b5-3dbbf981fc69&quot;,&quot;title&quot;:&quot;The Nature of Improper, Blue-Shifting Hydrogen Bonding Verified Experimentally&quot;,&quot;author&quot;:[{&quot;family&quot;:&quot;Veken&quot;,&quot;given&quot;:&quot;Benjamin J&quot;,&quot;parse-names&quot;:false,&quot;dropping-particle&quot;:&quot;&quot;,&quot;non-dropping-particle&quot;:&quot;van der&quot;},{&quot;family&quot;:&quot;Herrebout&quot;,&quot;given&quot;:&quot;Wouter A&quot;,&quot;parse-names&quot;:false,&quot;dropping-particle&quot;:&quot;&quot;,&quot;non-dropping-particle&quot;:&quot;&quot;},{&quot;family&quot;:&quot;Szostak&quot;,&quot;given&quot;:&quot;Roman&quot;,&quot;parse-names&quot;:false,&quot;dropping-particle&quot;:&quot;&quot;,&quot;non-dropping-particle&quot;:&quot;&quot;},{&quot;family&quot;:&quot;Shchepkin&quot;,&quot;given&quot;:&quot;Dimitrij N&quot;,&quot;parse-names&quot;:false,&quot;dropping-particle&quot;:&quot;&quot;,&quot;non-dropping-particle&quot;:&quot;&quot;},{&quot;family&quot;:&quot;Havlas&quot;,&quot;given&quot;:&quot;Zdenek&quot;,&quot;parse-names&quot;:false,&quot;dropping-particle&quot;:&quot;&quot;,&quot;non-dropping-particle&quot;:&quot;&quot;},{&quot;family&quot;:&quot;Hobza&quot;,&quot;given&quot;:&quot;Pavel&quot;,&quot;parse-names&quot;:false,&quot;dropping-particle&quot;:&quot;&quot;,&quot;non-dropping-particle&quot;:&quot;&quot;}],&quot;container-title&quot;:&quot;Journal of the American Chemical Society&quot;,&quot;container-title-short&quot;:&quot;J Am Chem Soc&quot;,&quot;DOI&quot;:&quot;10.1021/ja010915t&quot;,&quot;ISSN&quot;:&quot;0002-7863&quot;,&quot;URL&quot;:&quot;https://doi.org/10.1021/ja010915t&quot;,&quot;issued&quot;:{&quot;date-parts&quot;:[[2001,12,1]]},&quot;page&quot;:&quot;12290-12293&quot;,&quot;publisher&quot;:&quot;American Chemical Society&quot;,&quot;issue&quot;:&quot;49&quot;,&quot;volume&quot;:&quot;123&quot;},&quot;isTemporary&quot;:false}]},{&quot;citationID&quot;:&quot;MENDELEY_CITATION_9650dc9a-2301-4117-aef2-38eb2f962d30&quot;,&quot;properties&quot;:{&quot;noteIndex&quot;:0},&quot;isEdited&quot;:false,&quot;manualOverride&quot;:{&quot;isManuallyOverridden&quot;:false,&quot;citeprocText&quot;:&quot;&lt;sup&gt;6,7,9,10&lt;/sup&gt;&quot;,&quot;manualOverrideText&quot;:&quot;&quot;},&quot;citationTag&quot;:&quot;MENDELEY_CITATION_v3_eyJjaXRhdGlvbklEIjoiTUVOREVMRVlfQ0lUQVRJT05fOTY1MGRjOWEtMjMwMS00MTE3LWFlZjItMzhlYjJmOTYyZDMwIiwicHJvcGVydGllcyI6eyJub3RlSW5kZXgiOjB9LCJpc0VkaXRlZCI6ZmFsc2UsIm1hbnVhbE92ZXJyaWRlIjp7ImlzTWFudWFsbHlPdmVycmlkZGVuIjpmYWxzZSwiY2l0ZXByb2NUZXh0IjoiPHN1cD42LDcsOSwxMDwvc3VwPiIsIm1hbnVhbE92ZXJyaWRlVGV4dCI6IiJ9LCJjaXRhdGlvbkl0ZW1zIjpbeyJpZCI6ImIxZTc3MWU5LWM3ODgtMzNlYS04MGM1LTc3OGVmZjIyOTMyOCIsIml0ZW1EYXRhIjp7InR5cGUiOiJhcnRpY2xlLWpvdXJuYWwiLCJpZCI6ImIxZTc3MWU5LWM3ODgtMzNlYS04MGM1LTc3OGVmZjIyOTMyOCIsInRpdGxlIjoiT24gdGhlIG5hdHVyZSBvZiBibHVlc2hpZnRpbmcgaHlkcm9nZW4gYm9uZHM6IEFiIGluaXRpbyBhbmQgZGVuc2l0eSBmdW5jdGlvbmFsIHN0dWRpZXMgb2Ygc2V2ZXJhbCBmbHVvcm9mb3JtIGNvbXBsZXhlcyIsImF1dGhvciI6W3siZmFtaWx5IjoiUGVqb3YiLCJnaXZlbiI6IkxqdXDEjW8iLCJwYXJzZS1uYW1lcyI6ZmFsc2UsImRyb3BwaW5nLXBhcnRpY2xlIjoiIiwibm9uLWRyb3BwaW5nLXBhcnRpY2xlIjoiIn0seyJmYW1pbHkiOiJIZXJtYW5zc29uIiwiZ2l2ZW4iOiJLZXJzdGkiLCJwYXJzZS1uYW1lcyI6ZmFsc2UsImRyb3BwaW5nLXBhcnRpY2xlIjoiIiwibm9uLWRyb3BwaW5nLXBhcnRpY2xlIjoiIn1dLCJjb250YWluZXItdGl0bGUiOiJUaGUgSm91cm5hbCBvZiBDaGVtaWNhbCBQaHlzaWNzIiwiY29udGFpbmVyLXRpdGxlLXNob3J0IjoiSiBDaGVtIFBoeXMiLCJET0kiOiIxMC4xMDYzLzEuMTU3MTUxNyIsIklTU04iOiIwMDIxLTk2MDYiLCJVUkwiOiJodHRwczovL2RvaS5vcmcvMTAuMTA2My8xLjE1NzE1MTciLCJpc3N1ZWQiOnsiZGF0ZS1wYXJ0cyI6W1syMDAzLDcsMV1dfSwicGFnZSI6IjMxMy0zMjQiLCJhYnN0cmFjdCI6IlBvdGVudGlhbCBlbmVyZ3kgaHlwZXJzdXJmYWNlcyAoUEVTcykgZm9yIGZvdXIgZmx1b3JvZm9ybSBjb21wbGV4ZXMgKHdpdGggYWNldG9uaXRyaWxlLCBldGh5bGVuZW94aWRlLCBmb3JtYWxkZWh5ZGUsIGFuZCB3YXRlcikgd2VyZSBleHBsb3JlZCBhdCB0aGUgSEYsIE1QMiwgYW5kIEIzTFlQLzYtMzExKytHKGQscCkgbGV2ZWxzIG9mIHRoZW9yeS4gQW5oYXJtb25pYyBD4oCTSCBzdHJldGNoaW5nIHZpYnJhdGlvbmFsIGZyZXF1ZW5jeSBzaGlmdHMgYXJlIHJlcG9ydGVkIGZvciBhbGwgbWluaW1hIGxvY2F0ZWQgb24gdGhlIHN0dWRpZWQgUEVTcy4gSW4gYWxsIGNhc2VzLCB0aGUgbG93ZXN0LWVuZXJneSBtaW5pbXVtIG9jY3VycyBmb3IgYSBD4oCTSOKLr08oTikgaHlkcm9nZW4tYm9uZGVkIGFycmFuZ2VtZW50IGFuZCBpcyBjaGFyYWN0ZXJpemVkIGJ5IGEgc2lnbmlmaWNhbnQgQ+KAk0ggZnJlcXVlbmN5IGJsdWVzaGlmdCAodXBzaGlmdCksIHdoaWxlIGFkZGl0aW9uYWwgbWluaW1hIFtmb3Ig4oCccmV2ZXJzZWTigJ0gb3JpZW50YXRpb25zLCBpbiB3aGljaCB0aGVyZSBpcyBubyBkaXJlY3QgQ+KAk0jii69PKE4pIGNvbnRhY3RdIHNob3cgb25seSBzbWFsbCBD4oCTSCBmcmVxdWVuY3kgdXBzaGlmdHMuIFRoZSBsYXJnZSBibHVlc2hpZnRzIGZvdW5kIGZvciB0aGUgaHlkcm9nZW4tYm9uZGVkIGFycmFuZ2VtZW50cyBhcmUgcHJlZG9taW5hbnRseSBjYXVzZWQgYnkgdGhlIGVsZWN0cm9uaWMgZXhjaGFuZ2UgaW50ZXJhY3Rpb24sIGFzIHJldmVhbGVkIGJ5IEtpdGF1cmHigJNNb3Jva3VtYSAoS00pIGFuYWx5c2lzLCB3aGlsZSB0aGUgcHVyZWx5IGVsZWN0cm9zdGF0aWMrcG9sYXJpemF0aW9uIGludGVyYWN0aW9uIGxlYWRzIHRvIEPigJNIIGZyZXF1ZW5jeSByZWRzaGlmdHMsIHdoaWNoIHdhcyBwcm92ZW4gYm90aCBieSB0aGUgS00gYW5hbHlzaXMgYW5kIHRoZSBjaGFyZ2UgZmllbGQgcGVydHVyYmF0aW9uYWwgKENGUCkgYXBwcm9hY2guIFRoZSBsYXJnZSBuZXQgYmx1ZXNoaWZ0aW5nIGVmZmVjdCBvZiB0aGUgZXhjaGFuZ2UgY29udHJpYnV0aW9uIGlzIG9ubHkgcG9zc2libGUgdGhhbmtzIHRvIHRoZSBzbWFsbG5lc3Mgb2YgdGhlIHJlZHNoaWZ0aW5nIGVsZWN0cm9zdGF0aWMrcG9sYXJpemF0aW9uIGNvbnRyaWJ1dGlvbiwgd2hpY2gsIGluIHR1cm4sIGlzIGEgY29uc2VxdWVuY2Ugb2YgdGhlIGZhY3QgdGhhdCBkzrwoMCkvZHJDSCBpcyBuZWdhdGl2ZSBmb3IgdGhlIGZsdW9yb2Zvcm0gbW9sZWN1bGUuIEluIGFsbCBjYXNlcyB0aGUgY2hhcmdlIHRyYW5zZmVyIGFzIHdlbGwgYXMgdGhlIGRpc3BlcnNpb24gZW5lcmd5IGNvbnRyaWJ1dGlvbnMgbGVhZCB0byBmcmVxdWVuY3kgcmVkc2hpZnRzLiBUaGUgc21hbGwgQ+KAk0ggYmx1ZXNoaWZ0cyBmb3IgdGhlIHJldmVyc2VkIG9yaWVudGF0aW9ucyBhcmUgYWxtb3N0IGNvbXBsZXRlbHkgZ292ZXJuZWQgYnkgdGhlIGVsZWN0cm9zdGF0aWMgaW50ZXJhY3Rpb24sIGFzIHNob3duIGJ5IHRoZSBLTSBhbmQgQ0ZQIGFuYWx5c2VzLiBBbGwgdGhlc2UgY2hhcmFjdGVyaXN0aWNzIG9mIGJsdWVzaGlmdGluZyBIIGJvbmRzIGFyZSBpbiBsaW5lIHdpdGggYSBwcmV2aW91c2x5IG91dGxpbmVkIGdlbmVyYWwgbW9kZWwgY29uY2VybmluZyDigJxzdGFuZGFyZOKAnSBhbmQg4oCcYmx1ZXNoaWZ0aW5n4oCdIEgtYm9uZGluZyBpbnRlcmFjdGlvbnMgW0suIEhlcm1hbnNzb24sIEouIFBoeXMuIENoZW0uIEEgMTA2LCA0Njk1ICgyMDAyKV0uIiwiaXNzdWUiOiIxIiwidm9sdW1lIjoiMTE5In0sImlzVGVtcG9yYXJ5IjpmYWxzZX0seyJpZCI6Ijk5ZDY5ODkwLTQ3ODMtM2QxNC05MzEyLTJmMWU4NWY3ODgxYSIsIml0ZW1EYXRhIjp7InR5cGUiOiJhcnRpY2xlLWpvdXJuYWwiLCJpZCI6Ijk5ZDY5ODkwLTQ3ODMtM2QxNC05MzEyLTJmMWU4NWY3ODgxYSIsInRpdGxlIjoiUmVkLVNoaWZ0aW5nIHZlcnN1cyBCbHVlLVNoaWZ0aW5nIEh5ZHJvZ2VuIEJvbmRzOiBQZXJzcGVjdGl2ZSBmcm9tIEFiIEluaXRpbyBWYWxlbmNlIEJvbmQgVGhlb3J5IiwiYXV0aG9yIjpbeyJmYW1pbHkiOiJDaGFuZyIsImdpdmVuIjoiWGluIiwicGFyc2UtbmFtZXMiOmZhbHNlLCJkcm9wcGluZy1wYXJ0aWNsZSI6IiIsIm5vbi1kcm9wcGluZy1wYXJ0aWNsZSI6IiJ9LHsiZmFtaWx5IjoiWmhhbmciLCJnaXZlbiI6IllhbmciLCJwYXJzZS1uYW1lcyI6ZmFsc2UsImRyb3BwaW5nLXBhcnRpY2xlIjoiIiwibm9uLWRyb3BwaW5nLXBhcnRpY2xlIjoiIn0seyJmYW1pbHkiOiJXZW5nIiwiZ2l2ZW4iOiJYaW56aGVuIiwicGFyc2UtbmFtZXMiOmZhbHNlLCJkcm9wcGluZy1wYXJ0aWNsZSI6IiIsIm5vbi1kcm9wcGluZy1wYXJ0aWNsZSI6IiJ9LHsiZmFtaWx5IjoiU3UiLCJnaXZlbiI6IlBlaWZlbmciLCJwYXJzZS1uYW1lcyI6ZmFsc2UsImRyb3BwaW5nLXBhcnRpY2xlIjoiIiwibm9uLWRyb3BwaW5nLXBhcnRpY2xlIjoiIn0seyJmYW1pbHkiOiJXdSIsImdpdmVuIjoiV2VpIiwicGFyc2UtbmFtZXMiOmZhbHNlLCJkcm9wcGluZy1wYXJ0aWNsZSI6IiIsIm5vbi1kcm9wcGluZy1wYXJ0aWNsZSI6IiJ9LHsiZmFtaWx5IjoiTW8iLCJnaXZlbiI6Illpcm9uZyIsInBhcnNlLW5hbWVzIjpmYWxzZSwiZHJvcHBpbmctcGFydGljbGUiOiIiLCJub24tZHJvcHBpbmctcGFydGljbGUiOiIifV0sImNvbnRhaW5lci10aXRsZSI6IlRoZSBKb3VybmFsIG9mIFBoeXNpY2FsIENoZW1pc3RyeSBBIiwiY29udGFpbmVyLXRpdGxlLXNob3J0IjoiSiBQaHlzIENoZW0gQSIsIkRPSSI6IjEwLjEwMjEvYWNzLmpwY2EuNmIwMjI0NSIsIklTU04iOiIxMDg5LTU2MzkiLCJVUkwiOiJodHRwczovL2RvaS5vcmcvMTAuMTAyMS9hY3MuanBjYS42YjAyMjQ1IiwiaXNzdWVkIjp7ImRhdGUtcGFydHMiOltbMjAxNiw1LDVdXX0sInBhZ2UiOiIyNzQ5LTI3NTYiLCJwdWJsaXNoZXIiOiJBbWVyaWNhbiBDaGVtaWNhbCBTb2NpZXR5IiwiaXNzdWUiOiIxNyIsInZvbHVtZSI6IjEyMCJ9LCJpc1RlbXBvcmFyeSI6ZmFsc2V9LHsiaWQiOiI2YmNiMjQ4MS1hNWI3LTM5ZDUtYjUzZi03OTJiMDJmYjJkMjUiLCJpdGVtRGF0YSI6eyJ0eXBlIjoiYXJ0aWNsZS1qb3VybmFsIiwiaWQiOiI2YmNiMjQ4MS1hNWI3LTM5ZDUtYjUzZi03OTJiMDJmYjJkMjUiLCJ0aXRsZSI6Ik9uIHRoZSBOYXR1cmUgb2YgQmx1ZXNoaWZ0aW5nIEh5ZHJvZ2VuIEJvbmRzIiwiYXV0aG9yIjpbeyJmYW1pbHkiOiJNbyIsImdpdmVuIjoiWWlyb25nIiwicGFyc2UtbmFtZXMiOmZhbHNlLCJkcm9wcGluZy1wYXJ0aWNsZSI6IiIsIm5vbi1kcm9wcGluZy1wYXJ0aWNsZSI6IiJ9LHsiZmFtaWx5IjoiV2FuZyIsImdpdmVuIjoiQ2hhbmd3ZWkiLCJwYXJzZS1uYW1lcyI6ZmFsc2UsImRyb3BwaW5nLXBhcnRpY2xlIjoiIiwibm9uLWRyb3BwaW5nLXBhcnRpY2xlIjoiIn0seyJmYW1pbHkiOiJHdWFuIiwiZ2l2ZW4iOiJMaWFuZ3l1IiwicGFyc2UtbmFtZXMiOmZhbHNlLCJkcm9wcGluZy1wYXJ0aWNsZSI6IiIsIm5vbi1kcm9wcGluZy1wYXJ0aWNsZSI6IiJ9LHsiZmFtaWx5IjoiQnJhw69kYSIsImdpdmVuIjoiQmVub8OudCIsInBhcnNlLW5hbWVzIjpmYWxzZSwiZHJvcHBpbmctcGFydGljbGUiOiIiLCJub24tZHJvcHBpbmctcGFydGljbGUiOiIifSx7ImZhbWlseSI6IkhpYmVydHkiLCJnaXZlbiI6IlBoaWxpcHBlIEMiLCJwYXJzZS1uYW1lcyI6ZmFsc2UsImRyb3BwaW5nLXBhcnRpY2xlIjoiIiwibm9uLWRyb3BwaW5nLXBhcnRpY2xlIjoiIn0seyJmYW1pbHkiOiJXdSIsImdpdmVuIjoiV2VpIiwicGFyc2UtbmFtZXMiOmZhbHNlLCJkcm9wcGluZy1wYXJ0aWNsZSI6IiIsIm5vbi1kcm9wcGluZy1wYXJ0aWNsZSI6IiJ9XSwiY29udGFpbmVyLXRpdGxlIjoiQ2hlbWlzdHJ5IOKAkyBBIEV1cm9wZWFuIEpvdXJuYWwiLCJET0kiOiJodHRwczovL2RvaS5vcmcvMTAuMTAwMi9jaGVtLjIwMTQwMjE4OSIsIklTU04iOiIwOTQ3LTY1MzkiLCJVUkwiOiJodHRwczovL2RvaS5vcmcvMTAuMTAwMi9jaGVtLjIwMTQwMjE4OSIsImlzc3VlZCI6eyJkYXRlLXBhcnRzIjpbWzIwMTQsNywxXV19LCJwYWdlIjoiODQ0NC04NDUyIiwiYWJzdHJhY3QiOiJBYnN0cmFjdCBUaGUgYmxvY2stbG9jYWxpemVkIHdhdmUgZnVuY3Rpb24gKEJMVykgbWV0aG9kIGNhbiBkZXJpdmUgdGhlIGVuZXJnZXRpYywgZ2VvbWV0cmljYWwsIGFuZCBzcGVjdHJhbCBjaGFuZ2VzIHdpdGggdGhlIGRlYWN0aXZhdGlvbiBvZiBlbGVjdHJvbiBkZWxvY2FsaXphdGlvbiwgYW5kIHRodXMgcHJvdmlkZSBhIHVuaXF1ZSB3YXkgdG8gZWx1Y2lkYXRlIHRoZSBvcmlnaW4gb2YgaW1wcm9wZXIsIGJsdWVzaGlmdGluZyBoeWRyb2dlbiBib25kcyB2ZXJzdXMgcHJvcGVyLCByZWRzaGlmdGluZyBoeWRyb2dlbiBib25kcy4gQSBkZXRhaWxlZCBhbmFseXNpcyBvZiB0aGUgaW50ZXJhY3Rpb25zIG9mIEYzQ0ggd2l0aCBOSDMgYW5kIE9IMiBzaG93cyB0aGF0IGJsdWVzaGlmdGluZyBpcyBhIGxvbmctcmFuZ2UgcGhlbm9tZW5vbi4gU2luY2UgYW1vbmcgdGhlIHZhcmlvdXMgZW5lcmd5IGNvbXBvbmVudHMgY29udHJpYnV0aW5nIHRvIGh5ZHJvZ2VuIGJvbmRzLCBvbmx5IHRoZSBlbGVjdHJvc3RhdGljIGludGVyYWN0aW9uIGhhcyBsb25nLXJhbmdlIGNoYXJhY3RlcmlzdGljcywgd2UgY29uY2x1ZGUgdGhhdCB0aGUgY29udHJhY3Rpb24gYW5kIGJsdWVzaGlmdGluZyBvZiBhIGh5ZHJvZ2VuIGJvbmQgaXMgbGFyZ2VseSBjYXVzZWQgYnkgZWxlY3Ryb3N0YXRpYyBpbnRlcmFjdGlvbnMuIE9uIHRoZSBvdGhlciBoYW5kLCBsZW5ndGhlbmluZyBhbmQgcmVkc2hpZnRpbmcgaXMgcHJpbWFyaWx5IGR1ZSB0byB0aGUgc2hvcnQtcmFuZ2UgbihZKT/PgyooWD9IKSBoeXBlcmNvbmp1Z2F0aW9uLiBUaGUgY29tcGV0aXRpb24gYmV0d2VlbiB0aGVzZSB0d28gb3Bwb3NpbmcgZmFjdG9ycyBkZXRlcm1pbmVzIHRoZSBmaW5hbCBmcmVxdWVuY3kgY2hhbmdlIGRpcmVjdGlvbiwgZm9yIGV4YW1wbGUsIHJlZHNoaWZ0aW5nIGluIEYzQ0g/Pz9OSDMgYW5kIGJsdWVzaGlmdGluZyBpbiBGM0NIPz8/T0gyLiBUaGlzIG1lY2hhbmlzbSB3b3JrcyB3ZWxsIGluIHRoZSBzZXJpZXMgRm5DbDM/bkNIPz8/WSAobj0wPzMsIFk9TkgzLCBPSDIsIFNIMikgYW5kIG90aGVyIHN5c3RlbXMuIE9uZSBleGNlcHRpb24gaXMgdGhlIGNvbXBsZXggb2Ygd2F0ZXIgYW5kIGJlbnplbmUuIFdlIG9ic2VydmUgdGhlIGxlbmd0aGVuaW5nIGFuZCByZWRzaGlmdGluZyBvZiB0aGUgTz9IIGJvbmQgb2Ygd2F0ZXIgZXZlbiB3aXRoIHRoZSBlbGVjdHJvbiB0cmFuc2ZlciBiZXR3ZWVuIGJlbnplbmUgYW5kIHdhdGVyIGNvbXBsZXRlbHkgcXVlbmNoZWQuIEEgZGlzdGFuY2UtZGVwZW5kZW50IGFuYWx5c2lzIGZvciB0aGlzIHN5c3RlbSByZXZlYWxzIHRoYXQgdGhlIGxvbmctcmFuZ2UgZWxlY3Ryb3N0YXRpYyBpbnRlcmFjdGlvbiBpcyBhZ2FpbiByZXNwb25zaWJsZSBmb3IgdGhlIGluaXRpYWwgbGVuZ3RoZW5pbmcgYW5kIHJlZHNoaWZ0aW5nLiIsInB1Ymxpc2hlciI6IkpvaG4gV2lsZXkgJiBTb25zLCBMdGQiLCJpc3N1ZSI6IjI3Iiwidm9sdW1lIjoiMjAiLCJjb250YWluZXItdGl0bGUtc2hvcnQiOiIifSwiaXNUZW1wb3JhcnkiOmZhbHNlfSx7ImlkIjoiODU1YjU5ZDEtZGY1OC0zNmZiLWI2YjEtZTExOTQxZmVkNTViIiwiaXRlbURhdGEiOnsidHlwZSI6ImFydGljbGUtam91cm5hbCIsImlkIjoiODU1YjU5ZDEtZGY1OC0zNmZiLWI2YjEtZTExOTQxZmVkNTViIiwidGl0bGUiOiJCbHVlLVNoaWZ0aW5nIEh5ZHJvZ2VuIEJvbmRzIiwiYXV0aG9yIjpbeyJmYW1pbHkiOiJIb2J6YSIsImdpdmVuIjoiUGF2ZWwiLCJwYXJzZS1uYW1lcyI6ZmFsc2UsImRyb3BwaW5nLXBhcnRpY2xlIjoiIiwibm9uLWRyb3BwaW5nLXBhcnRpY2xlIjoiIn0seyJmYW1pbHkiOiJIYXZsYXMiLCJnaXZlbiI6IlpkZW7Em2siLCJwYXJzZS1uYW1lcyI6ZmFsc2UsImRyb3BwaW5nLXBhcnRpY2xlIjoiIiwibm9uLWRyb3BwaW5nLXBhcnRpY2xlIjoiIn1dLCJjb250YWluZXItdGl0bGUiOiJDaGVtaWNhbCBSZXZpZXdzIiwiY29udGFpbmVyLXRpdGxlLXNob3J0IjoiQ2hlbSBSZXYiLCJET0kiOiIxMC4xMDIxL2NyOTkwMDUwcSIsIklTU04iOiIwMDA5LTI2NjUiLCJVUkwiOiJodHRwczovL2RvaS5vcmcvMTAuMTAyMS9jcjk5MDA1MHEiLCJpc3N1ZWQiOnsiZGF0ZS1wYXJ0cyI6W1syMDAwLDExLDFdXX0sInBhZ2UiOiI0MjUzLTQyNjQiLCJwdWJsaXNoZXIiOiJBbWVyaWNhbiBDaGVtaWNhbCBTb2NpZXR5IiwiaXNzdWUiOiIxMSIsInZvbHVtZSI6IjEwMCJ9LCJpc1RlbXBvcmFyeSI6ZmFsc2V9XX0=&quot;,&quot;citationItems&quot;:[{&quot;id&quot;:&quot;b1e771e9-c788-33ea-80c5-778eff229328&quot;,&quot;itemData&quot;:{&quot;type&quot;:&quot;article-journal&quot;,&quot;id&quot;:&quot;b1e771e9-c788-33ea-80c5-778eff229328&quot;,&quot;title&quot;:&quot;On the nature of blueshifting hydrogen bonds: Ab initio and density functional studies of several fluoroform complexes&quot;,&quot;author&quot;:[{&quot;family&quot;:&quot;Pejov&quot;,&quot;given&quot;:&quot;Ljupčo&quot;,&quot;parse-names&quot;:false,&quot;dropping-particle&quot;:&quot;&quot;,&quot;non-dropping-particle&quot;:&quot;&quot;},{&quot;family&quot;:&quot;Hermansson&quot;,&quot;given&quot;:&quot;Kersti&quot;,&quot;parse-names&quot;:false,&quot;dropping-particle&quot;:&quot;&quot;,&quot;non-dropping-particle&quot;:&quot;&quot;}],&quot;container-title&quot;:&quot;The Journal of Chemical Physics&quot;,&quot;container-title-short&quot;:&quot;J Chem Phys&quot;,&quot;DOI&quot;:&quot;10.1063/1.1571517&quot;,&quot;ISSN&quot;:&quot;0021-9606&quot;,&quot;URL&quot;:&quot;https://doi.org/10.1063/1.1571517&quot;,&quot;issued&quot;:{&quot;date-parts&quot;:[[2003,7,1]]},&quot;page&quot;:&quot;313-324&quot;,&quot;abstract&quot;:&quot;Potential energy hypersurfaces (PESs) for four fluoroform complexes (with acetonitrile, ethyleneoxide, formaldehyde, and water) were explored at the HF, MP2, and B3LYP/6-311++G(d,p) levels of theory. Anharmonic C–H stretching vibrational frequency shifts are reported for all minima located on the studied PESs. In all cases, the lowest-energy minimum occurs for a C–H⋯O(N) hydrogen-bonded arrangement and is characterized by a significant C–H frequency blueshift (upshift), while additional minima [for “reversed” orientations, in which there is no direct C–H⋯O(N) contact] show only small C–H frequency upshifts. The large blueshifts found for the hydrogen-bonded arrangements are predominantly caused by the electronic exchange interaction, as revealed by Kitaura–Morokuma (KM) analysis, while the purely electrostatic+polarization interaction leads to C–H frequency redshifts, which was proven both by the KM analysis and the charge field perturbational (CFP) approach. The large net blueshifting effect of the exchange contribution is only possible thanks to the smallness of the redshifting electrostatic+polarization contribution, which, in turn, is a consequence of the fact that dμ(0)/drCH is negative for the fluoroform molecule. In all cases the charge transfer as well as the dispersion energy contributions lead to frequency redshifts. The small C–H blueshifts for the reversed orientations are almost completely governed by the electrostatic interaction, as shown by the KM and CFP analyses. All these characteristics of blueshifting H bonds are in line with a previously outlined general model concerning “standard” and “blueshifting” H-bonding interactions [K. Hermansson, J. Phys. Chem. A 106, 4695 (2002)].&quot;,&quot;issue&quot;:&quot;1&quot;,&quot;volume&quot;:&quot;119&quot;},&quot;isTemporary&quot;:false},{&quot;id&quot;:&quot;99d69890-4783-3d14-9312-2f1e85f7881a&quot;,&quot;itemData&quot;:{&quot;type&quot;:&quot;article-journal&quot;,&quot;id&quot;:&quot;99d69890-4783-3d14-9312-2f1e85f7881a&quot;,&quot;title&quot;:&quot;Red-Shifting versus Blue-Shifting Hydrogen Bonds: Perspective from Ab Initio Valence Bond Theory&quot;,&quot;author&quot;:[{&quot;family&quot;:&quot;Chang&quot;,&quot;given&quot;:&quot;Xin&quot;,&quot;parse-names&quot;:false,&quot;dropping-particle&quot;:&quot;&quot;,&quot;non-dropping-particle&quot;:&quot;&quot;},{&quot;family&quot;:&quot;Zhang&quot;,&quot;given&quot;:&quot;Yang&quot;,&quot;parse-names&quot;:false,&quot;dropping-particle&quot;:&quot;&quot;,&quot;non-dropping-particle&quot;:&quot;&quot;},{&quot;family&quot;:&quot;Weng&quot;,&quot;given&quot;:&quot;Xinzhen&quot;,&quot;parse-names&quot;:false,&quot;dropping-particle&quot;:&quot;&quot;,&quot;non-dropping-particle&quot;:&quot;&quot;},{&quot;family&quot;:&quot;Su&quot;,&quot;given&quot;:&quot;Peifeng&quot;,&quot;parse-names&quot;:false,&quot;dropping-particle&quot;:&quot;&quot;,&quot;non-dropping-particle&quot;:&quot;&quot;},{&quot;family&quot;:&quot;Wu&quot;,&quot;given&quot;:&quot;Wei&quot;,&quot;parse-names&quot;:false,&quot;dropping-particle&quot;:&quot;&quot;,&quot;non-dropping-particle&quot;:&quot;&quot;},{&quot;family&quot;:&quot;Mo&quot;,&quot;given&quot;:&quot;Yirong&quot;,&quot;parse-names&quot;:false,&quot;dropping-particle&quot;:&quot;&quot;,&quot;non-dropping-particle&quot;:&quot;&quot;}],&quot;container-title&quot;:&quot;The Journal of Physical Chemistry A&quot;,&quot;container-title-short&quot;:&quot;J Phys Chem A&quot;,&quot;DOI&quot;:&quot;10.1021/acs.jpca.6b02245&quot;,&quot;ISSN&quot;:&quot;1089-5639&quot;,&quot;URL&quot;:&quot;https://doi.org/10.1021/acs.jpca.6b02245&quot;,&quot;issued&quot;:{&quot;date-parts&quot;:[[2016,5,5]]},&quot;page&quot;:&quot;2749-2756&quot;,&quot;publisher&quot;:&quot;American Chemical Society&quot;,&quot;issue&quot;:&quot;17&quot;,&quot;volume&quot;:&quot;120&quot;},&quot;isTemporary&quot;:false},{&quot;id&quot;:&quot;6bcb2481-a5b7-39d5-b53f-792b02fb2d25&quot;,&quot;itemData&quot;:{&quot;type&quot;:&quot;article-journal&quot;,&quot;id&quot;:&quot;6bcb2481-a5b7-39d5-b53f-792b02fb2d25&quot;,&quot;title&quot;:&quot;On the Nature of Blueshifting Hydrogen Bonds&quot;,&quot;author&quot;:[{&quot;family&quot;:&quot;Mo&quot;,&quot;given&quot;:&quot;Yirong&quot;,&quot;parse-names&quot;:false,&quot;dropping-particle&quot;:&quot;&quot;,&quot;non-dropping-particle&quot;:&quot;&quot;},{&quot;family&quot;:&quot;Wang&quot;,&quot;given&quot;:&quot;Changwei&quot;,&quot;parse-names&quot;:false,&quot;dropping-particle&quot;:&quot;&quot;,&quot;non-dropping-particle&quot;:&quot;&quot;},{&quot;family&quot;:&quot;Guan&quot;,&quot;given&quot;:&quot;Liangyu&quot;,&quot;parse-names&quot;:false,&quot;dropping-particle&quot;:&quot;&quot;,&quot;non-dropping-particle&quot;:&quot;&quot;},{&quot;family&quot;:&quot;Braïda&quot;,&quot;given&quot;:&quot;Benoît&quot;,&quot;parse-names&quot;:false,&quot;dropping-particle&quot;:&quot;&quot;,&quot;non-dropping-particle&quot;:&quot;&quot;},{&quot;family&quot;:&quot;Hiberty&quot;,&quot;given&quot;:&quot;Philippe C&quot;,&quot;parse-names&quot;:false,&quot;dropping-particle&quot;:&quot;&quot;,&quot;non-dropping-particle&quot;:&quot;&quot;},{&quot;family&quot;:&quot;Wu&quot;,&quot;given&quot;:&quot;Wei&quot;,&quot;parse-names&quot;:false,&quot;dropping-particle&quot;:&quot;&quot;,&quot;non-dropping-particle&quot;:&quot;&quot;}],&quot;container-title&quot;:&quot;Chemistry – A European Journal&quot;,&quot;DOI&quot;:&quot;https://doi.org/10.1002/chem.201402189&quot;,&quot;ISSN&quot;:&quot;0947-6539&quot;,&quot;URL&quot;:&quot;https://doi.org/10.1002/chem.201402189&quot;,&quot;issued&quot;:{&quot;date-parts&quot;:[[2014,7,1]]},&quot;page&quot;:&quot;8444-8452&quot;,&quot;abstract&quot;:&quot;Abstract The block-localized wave function (BLW) method can derive the energetic, geometrical, and spectral changes with the deactivation of electron delocalization, and thus provide a unique way to elucidate the origin of improper, blueshifting hydrogen bonds versus proper, redshifting hydrogen bonds. A detailed analysis of the interactions of F3CH with NH3 and OH2 shows that blueshifting is a long-range phenomenon. Since among the various energy components contributing to hydrogen bonds, only the electrostatic interaction has long-range characteristics, we conclude that the contraction and blueshifting of a hydrogen bond is largely caused by electrostatic interactions. On the other hand, lengthening and redshifting is primarily due to the short-range n(Y)?σ*(X?H) hyperconjugation. The competition between these two opposing factors determines the final frequency change direction, for example, redshifting in F3CH???NH3 and blueshifting in F3CH???OH2. This mechanism works well in the series FnCl3?nCH???Y (n=0?3, Y=NH3, OH2, SH2) and other systems. One exception is the complex of water and benzene. We observe the lengthening and redshifting of the O?H bond of water even with the electron transfer between benzene and water completely quenched. A distance-dependent analysis for this system reveals that the long-range electrostatic interaction is again responsible for the initial lengthening and redshifting.&quot;,&quot;publisher&quot;:&quot;John Wiley &amp; Sons, Ltd&quot;,&quot;issue&quot;:&quot;27&quot;,&quot;volume&quot;:&quot;20&quot;,&quot;container-title-short&quot;:&quot;&quot;},&quot;isTemporary&quot;:false},{&quot;id&quot;:&quot;855b59d1-df58-36fb-b6b1-e11941fed55b&quot;,&quot;itemData&quot;:{&quot;type&quot;:&quot;article-journal&quot;,&quot;id&quot;:&quot;855b59d1-df58-36fb-b6b1-e11941fed55b&quot;,&quot;title&quot;:&quot;Blue-Shifting Hydrogen Bonds&quot;,&quot;author&quot;:[{&quot;family&quot;:&quot;Hobza&quot;,&quot;given&quot;:&quot;Pavel&quot;,&quot;parse-names&quot;:false,&quot;dropping-particle&quot;:&quot;&quot;,&quot;non-dropping-particle&quot;:&quot;&quot;},{&quot;family&quot;:&quot;Havlas&quot;,&quot;given&quot;:&quot;Zdeněk&quot;,&quot;parse-names&quot;:false,&quot;dropping-particle&quot;:&quot;&quot;,&quot;non-dropping-particle&quot;:&quot;&quot;}],&quot;container-title&quot;:&quot;Chemical Reviews&quot;,&quot;container-title-short&quot;:&quot;Chem Rev&quot;,&quot;DOI&quot;:&quot;10.1021/cr990050q&quot;,&quot;ISSN&quot;:&quot;0009-2665&quot;,&quot;URL&quot;:&quot;https://doi.org/10.1021/cr990050q&quot;,&quot;issued&quot;:{&quot;date-parts&quot;:[[2000,11,1]]},&quot;page&quot;:&quot;4253-4264&quot;,&quot;publisher&quot;:&quot;American Chemical Society&quot;,&quot;issue&quot;:&quot;11&quot;,&quot;volume&quot;:&quot;100&quot;},&quot;isTemporary&quot;:false}]},{&quot;citationID&quot;:&quot;MENDELEY_CITATION_da898c3b-dc41-4efb-babf-c57bd786356d&quot;,&quot;properties&quot;:{&quot;noteIndex&quot;:0},&quot;isEdited&quot;:false,&quot;manualOverride&quot;:{&quot;isManuallyOverridden&quot;:false,&quot;citeprocText&quot;:&quot;&lt;sup&gt;11–13&lt;/sup&gt;&quot;,&quot;manualOverrideText&quot;:&quot;&quot;},&quot;citationTag&quot;:&quot;MENDELEY_CITATION_v3_eyJjaXRhdGlvbklEIjoiTUVOREVMRVlfQ0lUQVRJT05fZGE4OThjM2ItZGM0MS00ZWZiLWJhYmYtYzU3YmQ3ODYzNTZkIiwicHJvcGVydGllcyI6eyJub3RlSW5kZXgiOjB9LCJpc0VkaXRlZCI6ZmFsc2UsIm1hbnVhbE92ZXJyaWRlIjp7ImlzTWFudWFsbHlPdmVycmlkZGVuIjpmYWxzZSwiY2l0ZXByb2NUZXh0IjoiPHN1cD4xMeKAkzEzPC9zdXA+IiwibWFudWFsT3ZlcnJpZGVUZXh0IjoiIn0sImNpdGF0aW9uSXRlbXMiOlt7ImlkIjoiNzU2MDFkNzktZjg2OS0zMDA2LTk5MGYtMzc3NDYxYjliMmI3IiwiaXRlbURhdGEiOnsidHlwZSI6ImFydGljbGUtam91cm5hbCIsImlkIjoiNzU2MDFkNzktZjg2OS0zMDA2LTk5MGYtMzc3NDYxYjliMmI3IiwidGl0bGUiOiJSZW1hcmthYmxlIHNoaWZ0cyBvZiBDc3AyLUggYW5kIE8tSCBzdHJldGNoaW5nIGZyZXF1ZW5jaWVzIGFuZCBzdGFiaWxpdHkgb2YgY29tcGxleGVzIG9mIGZvcm1pYyBhY2lkIHdpdGggZm9ybWFsZGVoeWRlcyBhbmQgdGhpb2Zvcm1hbGRlaHlkZXMiLCJhdXRob3IiOlt7ImZhbWlseSI6IlRydW5nIiwiZ2l2ZW4iOiJOZ3V5ZW4gVGllbiIsInBhcnNlLW5hbWVzIjpmYWxzZSwiZHJvcHBpbmctcGFydGljbGUiOiIiLCJub24tZHJvcHBpbmctcGFydGljbGUiOiIifSx7ImZhbWlseSI6IktoYW5oIiwiZ2l2ZW4iOiJQaGFtIE5nb2MiLCJwYXJzZS1uYW1lcyI6ZmFsc2UsImRyb3BwaW5nLXBhcnRpY2xlIjoiIiwibm9uLWRyb3BwaW5nLXBhcnRpY2xlIjoiIn0seyJmYW1pbHkiOiJDYXJ2YWxobyIsImdpdmVuIjoiQWxmcmVkbyBKIFBhbGFjZSIsInBhcnNlLW5hbWVzIjpmYWxzZSwiZHJvcHBpbmctcGFydGljbGUiOiIiLCJub24tZHJvcHBpbmctcGFydGljbGUiOiIifSx7ImZhbWlseSI6Ik5ndXllbiIsImdpdmVuIjoiTWluaCBUaG8iLCJwYXJzZS1uYW1lcyI6ZmFsc2UsImRyb3BwaW5nLXBhcnRpY2xlIjoiIiwibm9uLWRyb3BwaW5nLXBhcnRpY2xlIjoiIn1dLCJjb250YWluZXItdGl0bGUiOiJKb3VybmFsIG9mIENvbXB1dGF0aW9uYWwgQ2hlbWlzdHJ5IiwiY29udGFpbmVyLXRpdGxlLXNob3J0IjoiSiBDb21wdXQgQ2hlbSIsIkRPSSI6Imh0dHBzOi8vZG9pLm9yZy8xMC4xMDAyL2pjYy4yNTc5MyIsIklTU04iOiIwMTkyLTg2NTEiLCJVUkwiOiJodHRwczovL2RvaS5vcmcvMTAuMTAwMi9qY2MuMjU3OTMiLCJpc3N1ZWQiOnsiZGF0ZS1wYXJ0cyI6W1syMDE5LDUsMTVdXX0sInBhZ2UiOiIxMzg3LTE0MDAiLCJhYnN0cmFjdCI6IlRoaXJ0eS1zaXggc3RhYmxlIGNvbXBsZXhlcyBvZiBmb3JtaWMgYWNpZCB3aXRoIGZvcm1hbGRlaHlkZXMgYW5kIHRoaW9mb3JtYWxkZWh5ZGVzIHdlcmUgZGV0ZXJtaW5lZCBvbiB0aGUgcG90ZW50aWFsIGVuZXJneSBzdXJmYWNlLCBpbiB3aGljaCB0aGUgWENIT8K3wrfCt0hDT09IIGNvbXBsZXhlcyBhcmUgZm91bmQgdG8gYmUgbW9yZSBzdGFibGUgdGhhbiB0aGUgWENIU8K3wrfCt0hDT09IIGNvdW50ZXJwYXJ0cywgd2l0aCBYID0/SCwgRiwgQ2wsIEJyLCBDSDMsIE5IMi4gQWxsIGNvbXBsZXhlcyBhcmUgc3RhYmlsaXplZCBieSBoeWRyb2dlbiBib25kcywgYW5kIHRoZWlyIGNvbnRyaWJ1dGlvbiB0byB0aGUgdG90YWwgc3RhYmlsaXphdGlvbiBlbmVyZ3kgb2YgdGhlIGNvbXBsZXhlcyBpbmNyZWFzZXMgaW4gZ29pbmcgZnJvbSBDLUjCt8K3wrdTIHRvIEMtSMK3wrfCt08gdG8gTy1IwrfCt8K3UyBhbmQgZmluYWxseSB0byBPLUjCt8K3wrdPLiBSZW1hcmthYmx5LCBhIHNpZ25pZmljYW50IGJsdWVzaGlmdCBvZiBDc3AyLUggYm9uZCBieSA4MT85Nj9jbT8xIGluIHRoZSBDc3AyLUjCt8K3wrdPIGh5ZHJvZ2VuIGJvbmQgaGFzIGhhcmRseSBldmVyIGJlZW4gcmVwb3J0ZWQsIGFuZCBhIGNvbnNpZGVyYWJsZSByZWRzaGlmdCBvZiBPLUggc3RyZXRjaGluZyBmcmVxdWVuY3kgYnkgMjA2PzU0ND9jbT8xIGluIHRoZSBPLUjCt8K3wrdPL1MgaHlkcm9nZW4gYm9uZHMgaXMgYWxzbyBwcmVkaWN0ZWQuIFRoZSBvYnRhaW5lZCByZXN1bHRzIGluIG91ciBwcmVzZW50IHdvcmsgYW5kIHByZXZpb3VzIGxpdGVyYXR1cmVzIHN1cHBvcnQgdGhhdCBhIGRpc3RhbmNlIGNvbnRyYWN0aW9uIGFuZCBhIHN0cmV0Y2hpbmcgZnJlcXVlbmN5IGJsdWVzaGlmdCBvZiBDLUggYm9uZCBpbnZvbHZpbmcgaHlkcm9nZW4gYm9uZCBkZXBlbmQgbWFpbmx5IG9uIGl0cyBwb2xhcml0eSBhbmQgZ2FzIHBoYXNlIGJhc2ljaXR5IG9mIHByb3RvbiBhY2NlcHRvciwgYmVzaWRlcyB0aGUgcmVhcnJhbmdlbWVudCBvZiBlbGVjdHJvbiBkZW5zaXR5IGR1ZSB0byBjb21wbGV4IGZvcm1hdGlvbi4gTWFya2VkbHksIHdlIHN1Z2dlc3QgdGhlIHJhdGlvIG9mIGRlcHJvdG9uYXRpb24gZW50aGFscHkgdG8gcHJvdG9uIGFmZmluaXR5IChSIGMpIGFzIGFuIGluZGljYXRvciB0byBwcm9zcGVjdCBmb3IgY2xhc3NpZmljYXRpb24gb2YgaHlkcm9nZW4gYm9uZHMuIFRoZSBzeW1tZXRyeSBhZGFwdGVkIHBlcnR1cmJhdGlvbiB0aGVvcnkgcmVzdWx0cyBzaG93IGEgbGFyZ2VyIHJvbGUgb2YgYXR0cmFjdGl2ZSBlbGVjdHJvc3RhdGljIHRlcm0gaW4gWE8tbiBhcyBjb21wYXJlZCB0byB0aGF0IGluIFhTLW4gYW5kIHRoZSBlbGVjdHJvc3RhdGljIGludGVyYWN0aW9uIGlzIG92ZXJ3aGVsbWluZyBkaXNwZXJzaW9uIG9yIGluZHVjdGlvbiBjb3VudGVycGFydHMgaW4gc3RhYmlsaXppbmcgWE8tbiBhbmQgWFMtbiwgd2l0aCBuID0/MSwgMiwgMy4gPyAyMDE5IFdpbGV5IFBlcmlvZGljYWxzLCBJbmMuIiwicHVibGlzaGVyIjoiSm9obiBXaWxleSAmIFNvbnMsIEx0ZCIsImlzc3VlIjoiMTMiLCJ2b2x1bWUiOiI0MCJ9LCJpc1RlbXBvcmFyeSI6ZmFsc2V9LHsiaWQiOiIyNGRiY2JiYy1jNGY5LTM5ZTMtYjBiYy00M2NiOTY1MzRlMDAiLCJpdGVtRGF0YSI6eyJ0eXBlIjoiYXJ0aWNsZS1qb3VybmFsIiwiaWQiOiIyNGRiY2JiYy1jNGY5LTM5ZTMtYjBiYy00M2NiOTY1MzRlMDAiLCJ0aXRsZSI6Ikh5ZHJvZ2VuIGJvbmQgbmF0dXJlIGluIGZvcm1hbWlkZSAoQ1lITkgywrfCt8K3WEg7IFnvo75PLCBTLCBTZSwgVGU7IFjvo75GLCBITywgTkgyKSBjb21wbGV4ZXMgYXQgdGhlaXIgZ3JvdW5kIGFuZCBsb3ctbHlpbmcgZXhjaXRlZCBzdGF0ZXMiLCJhdXRob3IiOlt7ImZhbWlseSI6IkJlZG91cmEiLCJnaXZlbiI6IlN1bHRhbmEiLCJwYXJzZS1uYW1lcyI6ZmFsc2UsImRyb3BwaW5nLXBhcnRpY2xlIjoiIiwibm9uLWRyb3BwaW5nLXBhcnRpY2xlIjoiIn0seyJmYW1pbHkiOiJYaSIsImdpdmVuIjoiSG9uZy1XZWkiLCJwYXJzZS1uYW1lcyI6ZmFsc2UsImRyb3BwaW5nLXBhcnRpY2xlIjoiIiwibm9uLWRyb3BwaW5nLXBhcnRpY2xlIjoiIn0seyJmYW1pbHkiOiJMaW0iLCJnaXZlbiI6IktvayBId2EiLCJwYXJzZS1uYW1lcyI6ZmFsc2UsImRyb3BwaW5nLXBhcnRpY2xlIjoiIiwibm9uLWRyb3BwaW5nLXBhcnRpY2xlIjoiIn1dLCJjb250YWluZXItdGl0bGUiOiJKb3VybmFsIG9mIFBoeXNpY2FsIE9yZ2FuaWMgQ2hlbWlzdHJ5IiwiY29udGFpbmVyLXRpdGxlLXNob3J0IjoiSiBQaHlzIE9yZyBDaGVtIiwiRE9JIjoiaHR0cHM6Ly9kb2kub3JnLzEwLjEwMDIvcG9jLjMyNzAiLCJJU1NOIjoiMDg5NC0zMjMwIiwiVVJMIjoiaHR0cHM6Ly9kb2kub3JnLzEwLjEwMDIvcG9jLjMyNzAiLCJpc3N1ZWQiOnsiZGF0ZS1wYXJ0cyI6W1syMDE0LDMsMV1dfSwicGFnZSI6IjIyNi0yMzYiLCJhYnN0cmFjdCI6IkEgdGhlb3JldGljYWwgc3R1ZHkgb24gdGhlIG5hdHVyZSBvZiBoeWRyb2dlbiBib25kIGZvciBmb3JtYW1pZGUgYW5kIGl0cyBoZWF2eSBjb21wbGV4ZXMgKENZSE5IMsK3wrfCt1hIOyBZP08sIFMsIFNlLCBUZTsgWD9GLCBITywgTkgyKSB3YXMgcGVyZm9ybWVkIG9uIHRoZSBiYXNpcyBvZiBkZW5zaXR5IGZ1bmN0aW9uYWwgdGhlb3J5IGFuZCB0aGUgcXVhbnR1bSBjaGVtaXN0cnkgYW5hbHlzaXMuIEV4Y2VwdCBmb3IgdGhlIENZSE5IMsK3wrfCt05IMyBjb21wbGV4ZXMsIHRoZSBzdWJzdGl0dXRpb24gb2YgTyBhdG9tIGF0IGZvcm1hbWlkZSB3aXRoIGxlc3MgZWxlY3Ryb25lZ2F0aXZlIGF0b21zIChTLCBTZSwgYW5kIFRlKSBpcyBmb3VuZCB0byB3ZWFrZW4gdGhlIGh5ZHJvZ2VuIGJvbmQgKEgtYm9uZCkuIFRoaXMgc3Vic3RpdHV0aW9uIHJlc3VsdHMgaW4gY3ljbGljIHN0cnVjdHVyZSBvZiBoeWRyYXRlZCBhbmQgYW1tb25pYXRlZCBmb3JtYW1pZGUgY29tcGxleGVzIGJ5IHRoZSBmb3JtYXRpb24gb2YgYmlmdW5jdGlvbmFsIEgtYm9uZHMgKFnCt8K3wrdINFg7IFjCt8K3wrdIM0MpLiBOYXR1cmFsIGJvbmQgb3JiaXRhbCBhbmFseXNpcyBpbmRpY2F0ZXMgdGhhdCB0aGUgSC1ib25kIGlzIHdlYWtlbmVkIGJlY2F1c2Ugb2YgbGVzcyBjaGFyZ2UgdHJhbnNmZXIgZnJvbSBhIGxvbmUgcGFpciBvcmJpdGFsIG9mIEgtYm9uZCBhY2NlcHRvciB0byBhbnRpYm9uZGluZyBvcmJpdGFsIG9mIEgtYm9uZCBkb25vci4gVGhlIHF1YW50dW0gdGhlb3J5IG9mIGF0b21zIGluIG1vbGVjdWxlcyBhbmFseXNpcyByZXZlYWxzIHRoYXQgdGhlIGFjeWNsaWMgc3RydWN0dXJlIHdpdGggc2luZ2xlIEgtYm9uZCBzdGFiaWxpemVzIHRoZSBjb21wbGV4ZXMgbW9yZSB0aGFuIHRoZSBjeWNsaWMgc3RydWN0dXJlIGZvcm1lZCBieSBiaWZ1bmN0aW9uYWwgSC1ib25kcy4gTmF0dXJhbCBlbmVyZ3kgZGVjb21wb3NpdGlvbiBhbmFseXNpcyAoTkVEQSkgYW5kIGJsb2NrLWxvY2FsaXplZCB3YXZlZnVuY3Rpb24gZW5lcmd5IGRlY29tcG9zaXRpb24gKEJMVy1FRCkgYW5hbHlzZXMgc2hvdyB0aGF0IHRoZSBILWJvbmQgc3RhYmlsaXphdGlvbiBlbmVyZ2llcyBvZiBORURBIGFuZCBCTFctRUQgaGF2ZSBnb29kIGNvcnJlbGF0aW9uIHdpdGggdGhlIGRpc3NvY2lhdGlvbiBlbmVyZ3kgb2YgZm9ybWFtaWRlIGNvbXBsZXhlcyBhbmQgY2hhcmdlIHRyYW5zZmVyIGZyb20gZG9ub3IgdG8gYWNjZXB0b3IgYXRvbSBwbGF5IGFuIGltcG9ydGFudCByb2xlIGluIEgtYm9uZGluZy4gV2UgaGF2ZSBhbHNvIHN0dWRpZWQgdGhlIGxvdy1seWluZyBlbGVjdHJvbmljIGV4Y2l0ZWQgc3RhdGVzIChUMSwgVDIsIGFuZCBTMSkgZm9yIENZSE5IMsK3wrfCt0gyTyBjb21wbGV4ZXMgdG8gZXhwbG9yZSB0aGUgbmF0dXJlIG9mIEgtYm9uZCBvbiB0aGUgYmFzaXMgb2YgZWxlY3Ryb25lZ2F0aXZpdHkgYW5kIGZvdW5kIHRoYXQgTkVEQSBhbHNvIGVzdGFibGlzaGVzIGEgZ29vZCBjb3JyZWxhdGlvbiB3aXRoIHJlbGF0aXZlIGVsZWN0cm9uaWMgZW5lcmd5ICh3aXRoIHJlc3BlY3QgdG8gdGhlaXIgZ3JvdW5kIHN0YXRlKSBhbmQgSC1ib25kIHN0cmVuZ3RoIGF0IHRoZWlyIGV4Y2l0ZWQgc3RhdGVzLiBDb3B5cmlnaHQgPyAyMDE0IEpvaG4gV2lsZXkgJiBTb25zLCBMdGQuIiwicHVibGlzaGVyIjoiSm9obiBXaWxleSAmIFNvbnMsIEx0ZCIsImlzc3VlIjoiMyIsInZvbHVtZSI6IjI3In0sImlzVGVtcG9yYXJ5IjpmYWxzZX0seyJpZCI6ImExMjQxOWIzLTQxY2ItM2E4ZC04MDhmLWM3NzQ2NWI1NDZiZSIsIml0ZW1EYXRhIjp7InR5cGUiOiJhcnRpY2xlLWpvdXJuYWwiLCJpZCI6ImExMjQxOWIzLTQxY2ItM2E4ZC04MDhmLWM3NzQ2NWI1NDZiZSIsInRpdGxlIjoiVGhlb3JldGljYWwgSW52ZXN0aWdhdGlvbiBvZiB0aGUgQ29vcGVyYXRpdml0eSBpbiBDSDNDSE/CtzJIMk8sIENIMkZDSE/CtzJIMk8sIGFuZCBDSDNDRk/CtzJIMk8gU3lzdGVtcyIsImF1dGhvciI6W3siZmFtaWx5IjoiQ2hhbmRyYSIsImdpdmVuIjoiQXNpdCBLIiwicGFyc2UtbmFtZXMiOmZhbHNlLCJkcm9wcGluZy1wYXJ0aWNsZSI6IiIsIm5vbi1kcm9wcGluZy1wYXJ0aWNsZSI6IiJ9LHsiZmFtaWx5IjoiWmVlZ2Vycy1IdXlza2VucyIsImdpdmVuIjoiVGjDqXLDqHNlIiwicGFyc2UtbmFtZXMiOmZhbHNlLCJkcm9wcGluZy1wYXJ0aWNsZSI6IiIsIm5vbi1kcm9wcGluZy1wYXJ0aWNsZSI6IiJ9XSwiY29udGFpbmVyLXRpdGxlIjoiSm91cm5hbCBvZiBBdG9taWMgYW5kIE1vbGVjdWxhciBQaHlzaWNzIiwiY29udGFpbmVyLXRpdGxlLXNob3J0IjoiSiBBdCBNb2wgUGh5cyIsIkRPSSI6Imh0dHBzOi8vZG9pLm9yZy8xMC4xMTU1LzIwMTIvNzU0ODc5IiwiSVNTTiI6IjIzMTQtODAzOSIsIlVSTCI6Imh0dHBzOi8vZG9pLm9yZy8xMC4xMTU1LzIwMTIvNzU0ODc5IiwiaXNzdWVkIjp7ImRhdGUtcGFydHMiOltbMjAxMiwxLDFdXX0sInBhZ2UiOiI3NTQ4NzkiLCJhYnN0cmFjdCI6IlRoZSBoeWRyb2dlbiBib25kIGludGVyYWN0aW9uIGJldHdlZW4gQ0gzQ0hPLCBDSDJGQ0hPLCBhbmQgQ0gzQ0ZPIGFuZCB0d28gd2F0ZXIgbW9sZWN1bGVzIGlzIGludmVzdGlnYXRlZCBhdCB0aGUgQjNMWVAvNi0zMTErK0coZCxwKSBsZXZlbC4gVGhlIHJlc3VsdHMgYXJlIGNvbXBhcmVkIHdpdGggdGhlIGNvbXBsZXhlcyBpbnZvbHZpbmcgdGhlIHNhbWUgY2FyYm9ueWwgZGVyaXZhdGl2ZXMgYW5kIG9uZSB3YXRlciBtb2xlY3VsZS4gVGhlIGNhbGN1bGF0aW9ucyBpbnZvbHZlIHRoZSBvcHRpbWl6YXRpb24gb2YgdGhlIHN0cnVjdHVyZSwgdGhlIGhhcm1vbmljIHZpYnJhdGlvbmFsIGZyZXF1ZW5jaWVzLCBhbmQgcmVsZXZhbnQgTkJPIChuYXR1cmFsIGJvbmQgb3JiaXRhbCkgcGFyYW1ldGVycyBzdWNoIGFzIHRoZSBOQk8gY2hhcmdlcywgdGhlIG9jY3VwYXRpb24gb2YgYW50aWJvbmRpbmcgb3JiaXRhbHMsIGFuZCBpbnRyYS0gYW5kIGludGVybW9sZWN1bGFyIGh5cGVyY29uanVnYXRpb24gZW5lcmdpZXMuIFR3byBzdGFibGUgY3ljbGljIHN0cnVjdHVyZXMgYXJlIHByZWRpY3RlZC4gVGhlIHR3byBzdHJ1Y3R1cmVzIGFyZSBzdGFiaWxpemVkIGJ5IEMgPSBPP0hPIGh5ZHJvZ2VuIGJvbmQuIFRoZSBBIHN0cnVjdHVyZXMgYXJlIGZ1cnRoZXIgc3RhYmlsaXplZCBieSBDSD9PIGJvbmQgaW52b2x2aW5nIHRoZSBDSDMgKENIMkYpIGdyb3VwLiBUaGlzIGJvbmQgcmVzdWx0cyBpbiBhbiBlbG9uZ2F0aW9uIG9mIHRoZSBDSCBib25kIGFuZCByZWQgc2hpZnQgb2YgdGhlID8oQ0gpIHZpYnJhdGlvbi4gVGhlIEIgc3RydWN0dXJlcyBhcmUgc3RhYmlsaXplZCBieSBDSD9PIGludGVyYWN0aW9uIGludm9sdmluZyB0aGUgYWxkZWh5ZGljIENIIGJvbmQuIFRoZSBmb3JtYXRpb24gb2YgdGhpcyBib25kIHJlc3VsdHMgaW4gYSBtYXJrZWQgY29udHJhY3Rpb24gb2YgdGhlIENIIGJvbmQgYW5kIGJsdWUgc2hpZnQgb2YgdGhlID8oQ0gpIHZpYnJhdGlvbiBpbmRpY2F0aW5nIHRoZSBwcmVkb21pbmFuY2Ugb2YgdGhlIGxvbmUgcGFpciBlZmZlY3QgaW4gZGV0ZXJtaW5pbmcgdGhlIENIIGRpc3RhbmNlcy4gVGhlIHRvdGFsIGludGVyYWN0aW9uIGVuZXJnaWVzIHJhbmdlIGZyb20gPzEyLjQwIHRvID8xMy41MD9rY2FsIG1vbD8xLiBUaGUgY29vcGVyYXRpdmUgZW5lcmdpZXMgY2FsY3VsYXRlZCBhdCB0aGUgdHJpbWVyIGdlb21ldHJ5IGFyZSBjb21wcmlzZWQgYmV0d2VlbiA/Mi4zMCBhbmQgPzIuNjA/a2NhbCBtb2w/MS4iLCJwdWJsaXNoZXIiOiJKb2huIFdpbGV5ICYgU29ucywgTHRkIiwiaXNzdWUiOiIxIiwidm9sdW1lIjoiMjAxMiJ9LCJpc1RlbXBvcmFyeSI6ZmFsc2V9XX0=&quot;,&quot;citationItems&quot;:[{&quot;id&quot;:&quot;75601d79-f869-3006-990f-377461b9b2b7&quot;,&quot;itemData&quot;:{&quot;type&quot;:&quot;article-journal&quot;,&quot;id&quot;:&quot;75601d79-f869-3006-990f-377461b9b2b7&quot;,&quot;title&quot;:&quot;Remarkable shifts of Csp2-H and O-H stretching frequencies and stability of complexes of formic acid with formaldehydes and thioformaldehydes&quot;,&quot;author&quot;:[{&quot;family&quot;:&quot;Trung&quot;,&quot;given&quot;:&quot;Nguyen Tien&quot;,&quot;parse-names&quot;:false,&quot;dropping-particle&quot;:&quot;&quot;,&quot;non-dropping-particle&quot;:&quot;&quot;},{&quot;family&quot;:&quot;Khanh&quot;,&quot;given&quot;:&quot;Pham Ngoc&quot;,&quot;parse-names&quot;:false,&quot;dropping-particle&quot;:&quot;&quot;,&quot;non-dropping-particle&quot;:&quot;&quot;},{&quot;family&quot;:&quot;Carvalho&quot;,&quot;given&quot;:&quot;Alfredo J Palace&quot;,&quot;parse-names&quot;:false,&quot;dropping-particle&quot;:&quot;&quot;,&quot;non-dropping-particle&quot;:&quot;&quot;},{&quot;family&quot;:&quot;Nguyen&quot;,&quot;given&quot;:&quot;Minh Tho&quot;,&quot;parse-names&quot;:false,&quot;dropping-particle&quot;:&quot;&quot;,&quot;non-dropping-particle&quot;:&quot;&quot;}],&quot;container-title&quot;:&quot;Journal of Computational Chemistry&quot;,&quot;container-title-short&quot;:&quot;J Comput Chem&quot;,&quot;DOI&quot;:&quot;https://doi.org/10.1002/jcc.25793&quot;,&quot;ISSN&quot;:&quot;0192-8651&quot;,&quot;URL&quot;:&quot;https://doi.org/10.1002/jcc.25793&quot;,&quot;issued&quot;:{&quot;date-parts&quot;:[[2019,5,15]]},&quot;page&quot;:&quot;1387-1400&quot;,&quot;abstract&quot;:&quot;Thirty-six stable complexes of formic acid with formaldehydes and thioformaldehydes were determined on the potential energy surface, in which the XCHO···HCOOH complexes are found to be more stable than the XCHS···HCOOH counterparts, with X =?H, F, Cl, Br, CH3, NH2. All complexes are stabilized by hydrogen bonds, and their contribution to the total stabilization energy of the complexes increases in going from C-H···S to C-H···O to O-H···S and finally to O-H···O. Remarkably, a significant blueshift of Csp2-H bond by 81?96?cm?1 in the Csp2-H···O hydrogen bond has hardly ever been reported, and a considerable redshift of O-H stretching frequency by 206?544?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1, 2, 3. ? 2019 Wiley Periodicals, Inc.&quot;,&quot;publisher&quot;:&quot;John Wiley &amp; Sons, Ltd&quot;,&quot;issue&quot;:&quot;13&quot;,&quot;volume&quot;:&quot;40&quot;},&quot;isTemporary&quot;:false},{&quot;id&quot;:&quot;24dbcbbc-c4f9-39e3-b0bc-43cb96534e00&quot;,&quot;itemData&quot;:{&quot;type&quot;:&quot;article-journal&quot;,&quot;id&quot;:&quot;24dbcbbc-c4f9-39e3-b0bc-43cb96534e00&quot;,&quot;title&quot;:&quot;Hydrogen bond nature in formamide (CYHNH2···XH; YO, S, Se, Te; XF, HO, NH2) complexes at their ground and low-lying excited states&quot;,&quot;author&quot;:[{&quot;family&quot;:&quot;Bedoura&quot;,&quot;given&quot;:&quot;Sultana&quot;,&quot;parse-names&quot;:false,&quot;dropping-particle&quot;:&quot;&quot;,&quot;non-dropping-particle&quot;:&quot;&quot;},{&quot;family&quot;:&quot;Xi&quot;,&quot;given&quot;:&quot;Hong-Wei&quot;,&quot;parse-names&quot;:false,&quot;dropping-particle&quot;:&quot;&quot;,&quot;non-dropping-particle&quot;:&quot;&quot;},{&quot;family&quot;:&quot;Lim&quot;,&quot;given&quot;:&quot;Kok Hwa&quot;,&quot;parse-names&quot;:false,&quot;dropping-particle&quot;:&quot;&quot;,&quot;non-dropping-particle&quot;:&quot;&quot;}],&quot;container-title&quot;:&quot;Journal of Physical Organic Chemistry&quot;,&quot;container-title-short&quot;:&quot;J Phys Org Chem&quot;,&quot;DOI&quot;:&quot;https://doi.org/10.1002/poc.3270&quot;,&quot;ISSN&quot;:&quot;0894-3230&quot;,&quot;URL&quot;:&quot;https://doi.org/10.1002/poc.3270&quot;,&quot;issued&quot;:{&quot;date-parts&quot;:[[2014,3,1]]},&quot;page&quot;:&quot;226-236&quot;,&quot;abstract&quot;:&quot;A theoretical study on the nature of hydrogen bond for formamide and its heavy complexes (CYHNH2···XH; Y?O, S, Se, Te; X?F, HO, NH2) was performed on the basis of density functional theory and the quantum chemistry analysis. Except for the CYHNH2···NH3 complexes, the substitution of O atom at formamide with less electronegative atoms (S, Se, and Te) is found to weaken the hydrogen bond (H-bond). This substitution results in cyclic structure of hydrated and ammoniated formamide complexes by the formation of bifunctional H-bonds (Y···H4X; X···H3C). Natural bond orbital analysis indicates that the H-bond is weakened because of less charge transfer from a lone pair orbital of H-bond acceptor to antibonding orbital of H-bond donor. The quantum theory of atoms in molecules analysis reveals that the acyclic structure with single H-bond stabilizes the complexes more than the cyclic structure formed by bifunctional H-bonds. Natural energy decomposition analysis (NEDA) and block-localized wavefunction energy decomposition (BLW-ED) analyses show that the H-bond stabilization energies of NEDA and BLW-ED have good correlation with the dissociation energy of formamide complexes and charge transfer from donor to acceptor atom play an important role in H-bonding. We have also studied the low-lying electronic excited states (T1, T2, and S1) for CYHNH2···H2O complexes to explore the nature of H-bond on the basis of electronegativity and found that NEDA also establishes a good correlation with relative electronic energy (with respect to their ground state) and H-bond strength at their excited states. Copyright ? 2014 John Wiley &amp; Sons, Ltd.&quot;,&quot;publisher&quot;:&quot;John Wiley &amp; Sons, Ltd&quot;,&quot;issue&quot;:&quot;3&quot;,&quot;volume&quot;:&quot;27&quot;},&quot;isTemporary&quot;:false},{&quot;id&quot;:&quot;a12419b3-41cb-3a8d-808f-c77465b546be&quot;,&quot;itemData&quot;:{&quot;type&quot;:&quot;article-journal&quot;,&quot;id&quot;:&quot;a12419b3-41cb-3a8d-808f-c77465b546be&quot;,&quot;title&quot;:&quot;Theoretical Investigation of the Cooperativity in CH3CHO·2H2O, CH2FCHO·2H2O, and CH3CFO·2H2O Systems&quot;,&quot;author&quot;:[{&quot;family&quot;:&quot;Chandra&quot;,&quot;given&quot;:&quot;Asit K&quot;,&quot;parse-names&quot;:false,&quot;dropping-particle&quot;:&quot;&quot;,&quot;non-dropping-particle&quot;:&quot;&quot;},{&quot;family&quot;:&quot;Zeegers-Huyskens&quot;,&quot;given&quot;:&quot;Thérèse&quot;,&quot;parse-names&quot;:false,&quot;dropping-particle&quot;:&quot;&quot;,&quot;non-dropping-particle&quot;:&quot;&quot;}],&quot;container-title&quot;:&quot;Journal of Atomic and Molecular Physics&quot;,&quot;container-title-short&quot;:&quot;J At Mol Phys&quot;,&quot;DOI&quot;:&quot;https://doi.org/10.1155/2012/754879&quot;,&quot;ISSN&quot;:&quot;2314-8039&quot;,&quot;URL&quot;:&quot;https://doi.org/10.1155/2012/754879&quot;,&quot;issued&quot;:{&quot;date-parts&quot;:[[2012,1,1]]},&quot;page&quot;:&quot;754879&quot;,&quot;abstract&quot;:&quot;The hydrogen bond interaction between CH3CHO, CH2FCHO, and CH3CFO and two water molecules is investigated at the B3LYP/6-311++G(d,p) level. The results are compared with the complexes involving the same carbonyl derivatives and one water molecule. The calculations involve the optimization of the structure, the harmonic vibrational frequencies, and relevant NBO (natural bond orbital) parameters such as the NBO charges, the occupation of antibonding orbitals, and intra- and intermolecular hyperconjugation energies. Two stable cyclic structures are predicted. The two structures are stabilized by C = O?HO hydrogen bond. The A structures are further stabilized by CH?O bond involving the CH3 (CH2F) group. This bond results in an elongation of the CH bond and red shift of the ?(CH) vibration. The B structures are stabilized by CH?O interaction involving the aldehydic CH bond. The formation of this bond results in a marked contraction of the CH bond and blue shift of the ?(CH) vibration indicating the predominance of the lone pair effect in determining the CH distances. The total interaction energies range from ?12.40 to ?13.50?kcal mol?1. The cooperative energies calculated at the trimer geometry are comprised between ?2.30 and ?2.60?kcal mol?1.&quot;,&quot;publisher&quot;:&quot;John Wiley &amp; Sons, Ltd&quot;,&quot;issue&quot;:&quot;1&quot;,&quot;volume&quot;:&quot;2012&quot;},&quot;isTemporary&quot;:false}]},{&quot;citationID&quot;:&quot;MENDELEY_CITATION_35ee8410-c2de-4c95-a475-7551e49012b7&quot;,&quot;properties&quot;:{&quot;noteIndex&quot;:0},&quot;isEdited&quot;:false,&quot;manualOverride&quot;:{&quot;isManuallyOverridden&quot;:false,&quot;citeprocText&quot;:&quot;&lt;sup&gt;11,14&lt;/sup&gt;&quot;,&quot;manualOverrideText&quot;:&quot;&quot;},&quot;citationTag&quot;:&quot;MENDELEY_CITATION_v3_eyJjaXRhdGlvbklEIjoiTUVOREVMRVlfQ0lUQVRJT05fMzVlZTg0MTAtYzJkZS00Yzk1LWE0NzUtNzU1MWU0OTAxMmI3IiwicHJvcGVydGllcyI6eyJub3RlSW5kZXgiOjB9LCJpc0VkaXRlZCI6ZmFsc2UsIm1hbnVhbE92ZXJyaWRlIjp7ImlzTWFudWFsbHlPdmVycmlkZGVuIjpmYWxzZSwiY2l0ZXByb2NUZXh0IjoiPHN1cD4xMSwxNDwvc3VwPiIsIm1hbnVhbE92ZXJyaWRlVGV4dCI6IiJ9LCJjaXRhdGlvbkl0ZW1zIjpbeyJpZCI6Ijc1NjAxZDc5LWY4NjktMzAwNi05OTBmLTM3NzQ2MWI5YjJiNyIsIml0ZW1EYXRhIjp7InR5cGUiOiJhcnRpY2xlLWpvdXJuYWwiLCJpZCI6Ijc1NjAxZDc5LWY4NjktMzAwNi05OTBmLTM3NzQ2MWI5YjJiNyIsInRpdGxlIjoiUmVtYXJrYWJsZSBzaGlmdHMgb2YgQ3NwMi1IIGFuZCBPLUggc3RyZXRjaGluZyBmcmVxdWVuY2llcyBhbmQgc3RhYmlsaXR5IG9mIGNvbXBsZXhlcyBvZiBmb3JtaWMgYWNpZCB3aXRoIGZvcm1hbGRlaHlkZXMgYW5kIHRoaW9mb3JtYWxkZWh5ZGVzIiwiYXV0aG9yIjpbeyJmYW1pbHkiOiJUcnVuZyIsImdpdmVuIjoiTmd1eWVuIFRpZW4iLCJwYXJzZS1uYW1lcyI6ZmFsc2UsImRyb3BwaW5nLXBhcnRpY2xlIjoiIiwibm9uLWRyb3BwaW5nLXBhcnRpY2xlIjoiIn0seyJmYW1pbHkiOiJLaGFuaCIsImdpdmVuIjoiUGhhbSBOZ29jIiwicGFyc2UtbmFtZXMiOmZhbHNlLCJkcm9wcGluZy1wYXJ0aWNsZSI6IiIsIm5vbi1kcm9wcGluZy1wYXJ0aWNsZSI6IiJ9LHsiZmFtaWx5IjoiQ2FydmFsaG8iLCJnaXZlbiI6IkFsZnJlZG8gSiBQYWxhY2UiLCJwYXJzZS1uYW1lcyI6ZmFsc2UsImRyb3BwaW5nLXBhcnRpY2xlIjoiIiwibm9uLWRyb3BwaW5nLXBhcnRpY2xlIjoiIn0seyJmYW1pbHkiOiJOZ3V5ZW4iLCJnaXZlbiI6Ik1pbmggVGhvIiwicGFyc2UtbmFtZXMiOmZhbHNlLCJkcm9wcGluZy1wYXJ0aWNsZSI6IiIsIm5vbi1kcm9wcGluZy1wYXJ0aWNsZSI6IiJ9XSwiY29udGFpbmVyLXRpdGxlIjoiSm91cm5hbCBvZiBDb21wdXRhdGlvbmFsIENoZW1pc3RyeSIsImNvbnRhaW5lci10aXRsZS1zaG9ydCI6IkogQ29tcHV0IENoZW0iLCJET0kiOiJodHRwczovL2RvaS5vcmcvMTAuMTAwMi9qY2MuMjU3OTMiLCJJU1NOIjoiMDE5Mi04NjUxIiwiVVJMIjoiaHR0cHM6Ly9kb2kub3JnLzEwLjEwMDIvamNjLjI1NzkzIiwiaXNzdWVkIjp7ImRhdGUtcGFydHMiOltbMjAxOSw1LDE1XV19LCJwYWdlIjoiMTM4Ny0xNDAwIiwiYWJzdHJhY3QiOiJUaGlydHktc2l4IHN0YWJsZSBjb21wbGV4ZXMgb2YgZm9ybWljIGFjaWQgd2l0aCBmb3JtYWxkZWh5ZGVzIGFuZCB0aGlvZm9ybWFsZGVoeWRlcyB3ZXJlIGRldGVybWluZWQgb24gdGhlIHBvdGVudGlhbCBlbmVyZ3kgc3VyZmFjZSwgaW4gd2hpY2ggdGhlIFhDSE/Ct8K3wrdIQ09PSCBjb21wbGV4ZXMgYXJlIGZvdW5kIHRvIGJlIG1vcmUgc3RhYmxlIHRoYW4gdGhlIFhDSFPCt8K3wrdIQ09PSCBjb3VudGVycGFydHMsIHdpdGggWCA9P0gsIEYsIENsLCBCciwgQ0gzLCBOSDIuIEFsbCBjb21wbGV4ZXMgYXJlIHN0YWJpbGl6ZWQgYnkgaHlkcm9nZW4gYm9uZHMsIGFuZCB0aGVpciBjb250cmlidXRpb24gdG8gdGhlIHRvdGFsIHN0YWJpbGl6YXRpb24gZW5lcmd5IG9mIHRoZSBjb21wbGV4ZXMgaW5jcmVhc2VzIGluIGdvaW5nIGZyb20gQy1IwrfCt8K3UyB0byBDLUjCt8K3wrdPIHRvIE8tSMK3wrfCt1MgYW5kIGZpbmFsbHkgdG8gTy1IwrfCt8K3Ty4gUmVtYXJrYWJseSwgYSBzaWduaWZpY2FudCBibHVlc2hpZnQgb2YgQ3NwMi1IIGJvbmQgYnkgODE/OTY/Y20/MSBpbiB0aGUgQ3NwMi1IwrfCt8K3TyBoeWRyb2dlbiBib25kIGhhcyBoYXJkbHkgZXZlciBiZWVuIHJlcG9ydGVkLCBhbmQgYSBjb25zaWRlcmFibGUgcmVkc2hpZnQgb2YgTy1IIHN0cmV0Y2hpbmcgZnJlcXVlbmN5IGJ5IDIwNj81NDQ/Y20/MSBpbiB0aGUgTy1IwrfCt8K3Ty9TIGh5ZHJvZ2VuIGJvbmRzIGlzIGFsc28gcHJlZGljdGVkLiBUaGUgb2J0YWluZWQgcmVzdWx0cyBpbiBvdXIgcHJlc2VudCB3b3JrIGFuZCBwcmV2aW91cyBsaXRlcmF0dXJlcyBzdXBwb3J0IHRoYXQgYSBkaXN0YW5jZSBjb250cmFjdGlvbiBhbmQgYSBzdHJldGNoaW5nIGZyZXF1ZW5jeSBibHVlc2hpZnQgb2YgQy1IIGJvbmQgaW52b2x2aW5nIGh5ZHJvZ2VuIGJvbmQgZGVwZW5kIG1haW5seSBvbiBpdHMgcG9sYXJpdHkgYW5kIGdhcyBwaGFzZSBiYXNpY2l0eSBvZiBwcm90b24gYWNjZXB0b3IsIGJlc2lkZXMgdGhlIHJlYXJyYW5nZW1lbnQgb2YgZWxlY3Ryb24gZGVuc2l0eSBkdWUgdG8gY29tcGxleCBmb3JtYXRpb24uIE1hcmtlZGx5LCB3ZSBzdWdnZXN0IHRoZSByYXRpbyBvZiBkZXByb3RvbmF0aW9uIGVudGhhbHB5IHRvIHByb3RvbiBhZmZpbml0eSAoUiBjKSBhcyBhbiBpbmRpY2F0b3IgdG8gcHJvc3BlY3QgZm9yIGNsYXNzaWZpY2F0aW9uIG9mIGh5ZHJvZ2VuIGJvbmRzLiBUaGUgc3ltbWV0cnkgYWRhcHRlZCBwZXJ0dXJiYXRpb24gdGhlb3J5IHJlc3VsdHMgc2hvdyBhIGxhcmdlciByb2xlIG9mIGF0dHJhY3RpdmUgZWxlY3Ryb3N0YXRpYyB0ZXJtIGluIFhPLW4gYXMgY29tcGFyZWQgdG8gdGhhdCBpbiBYUy1uIGFuZCB0aGUgZWxlY3Ryb3N0YXRpYyBpbnRlcmFjdGlvbiBpcyBvdmVyd2hlbG1pbmcgZGlzcGVyc2lvbiBvciBpbmR1Y3Rpb24gY291bnRlcnBhcnRzIGluIHN0YWJpbGl6aW5nIFhPLW4gYW5kIFhTLW4sIHdpdGggbiA9PzEsIDIsIDMuID8gMjAxOSBXaWxleSBQZXJpb2RpY2FscywgSW5jLiIsInB1Ymxpc2hlciI6IkpvaG4gV2lsZXkgJiBTb25zLCBMdGQiLCJpc3N1ZSI6IjEzIiwidm9sdW1lIjoiNDAifSwiaXNUZW1wb3JhcnkiOmZhbHNlfSx7ImlkIjoiNDNlZWE2MTUtNTEwMS0zOWVjLWJiYzItODc3NTlhMGNiMDAwIiwiaXRlbURhdGEiOnsidHlwZSI6ImFydGljbGUtam91cm5hbCIsImlkIjoiNDNlZWE2MTUtNTEwMS0zOWVjLWJiYzItODc3NTlhMGNiMDAwIiwidGl0bGUiOiJCbHVlLVNoaWZ0ZWQgQeKIkkggU3RyZXRjaGluZyBNb2RlcyBhbmQgQ29vcGVyYXRpdmUgSHlkcm9nZW4gQm9uZGluZy4gMS4gQ29tcGxleGVzIG9mIFN1YnN0aXR1dGVkIEZvcm1hbGRlaHlkZSB3aXRoIEN5Y2xpYyBIeWRyb2dlbiBGbHVvcmlkZSBhbmQgV2F0ZXIgQ2x1c3RlcnMiLCJhdXRob3IiOlt7ImZhbWlseSI6IkthcnBmZW4iLCJnaXZlbiI6IkFsZnJlZCIsInBhcnNlLW5hbWVzIjpmYWxzZSwiZHJvcHBpbmctcGFydGljbGUiOiIiLCJub24tZHJvcHBpbmctcGFydGljbGUiOiIifSx7ImZhbWlseSI6IktyeWFjaGtvIiwiZ2l2ZW4iOiJFdWdlbmUgUyIsInBhcnNlLW5hbWVzIjpmYWxzZSwiZHJvcHBpbmctcGFydGljbGUiOiIiLCJub24tZHJvcHBpbmctcGFydGljbGUiOiIifV0sImNvbnRhaW5lci10aXRsZSI6IlRoZSBKb3VybmFsIG9mIFBoeXNpY2FsIENoZW1pc3RyeSBBIiwiY29udGFpbmVyLXRpdGxlLXNob3J0IjoiSiBQaHlzIENoZW0gQSIsIkRPSSI6IjEwLjEwMjEvanAwNzI3MTdmIiwiSVNTTiI6IjEwODktNTYzOSIsIlVSTCI6Imh0dHBzOi8vZG9pLm9yZy8xMC4xMDIxL2pwMDcyNzE3ZiIsImlzc3VlZCI6eyJkYXRlLXBhcnRzIjpbWzIwMDcsOCwxXV19LCJwYWdlIjoiODE3Ny04MTg3IiwicHVibGlzaGVyIjoiQW1lcmljYW4gQ2hlbWljYWwgU29jaWV0eSIsImlzc3VlIjoiMzMiLCJ2b2x1bWUiOiIxMTEifSwiaXNUZW1wb3JhcnkiOmZhbHNlfV19&quot;,&quot;citationItems&quot;:[{&quot;id&quot;:&quot;75601d79-f869-3006-990f-377461b9b2b7&quot;,&quot;itemData&quot;:{&quot;type&quot;:&quot;article-journal&quot;,&quot;id&quot;:&quot;75601d79-f869-3006-990f-377461b9b2b7&quot;,&quot;title&quot;:&quot;Remarkable shifts of Csp2-H and O-H stretching frequencies and stability of complexes of formic acid with formaldehydes and thioformaldehydes&quot;,&quot;author&quot;:[{&quot;family&quot;:&quot;Trung&quot;,&quot;given&quot;:&quot;Nguyen Tien&quot;,&quot;parse-names&quot;:false,&quot;dropping-particle&quot;:&quot;&quot;,&quot;non-dropping-particle&quot;:&quot;&quot;},{&quot;family&quot;:&quot;Khanh&quot;,&quot;given&quot;:&quot;Pham Ngoc&quot;,&quot;parse-names&quot;:false,&quot;dropping-particle&quot;:&quot;&quot;,&quot;non-dropping-particle&quot;:&quot;&quot;},{&quot;family&quot;:&quot;Carvalho&quot;,&quot;given&quot;:&quot;Alfredo J Palace&quot;,&quot;parse-names&quot;:false,&quot;dropping-particle&quot;:&quot;&quot;,&quot;non-dropping-particle&quot;:&quot;&quot;},{&quot;family&quot;:&quot;Nguyen&quot;,&quot;given&quot;:&quot;Minh Tho&quot;,&quot;parse-names&quot;:false,&quot;dropping-particle&quot;:&quot;&quot;,&quot;non-dropping-particle&quot;:&quot;&quot;}],&quot;container-title&quot;:&quot;Journal of Computational Chemistry&quot;,&quot;container-title-short&quot;:&quot;J Comput Chem&quot;,&quot;DOI&quot;:&quot;https://doi.org/10.1002/jcc.25793&quot;,&quot;ISSN&quot;:&quot;0192-8651&quot;,&quot;URL&quot;:&quot;https://doi.org/10.1002/jcc.25793&quot;,&quot;issued&quot;:{&quot;date-parts&quot;:[[2019,5,15]]},&quot;page&quot;:&quot;1387-1400&quot;,&quot;abstract&quot;:&quot;Thirty-six stable complexes of formic acid with formaldehydes and thioformaldehydes were determined on the potential energy surface, in which the XCHO···HCOOH complexes are found to be more stable than the XCHS···HCOOH counterparts, with X =?H, F, Cl, Br, CH3, NH2. All complexes are stabilized by hydrogen bonds, and their contribution to the total stabilization energy of the complexes increases in going from C-H···S to C-H···O to O-H···S and finally to O-H···O. Remarkably, a significant blueshift of Csp2-H bond by 81?96?cm?1 in the Csp2-H···O hydrogen bond has hardly ever been reported, and a considerable redshift of O-H stretching frequency by 206?544?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1, 2, 3. ? 2019 Wiley Periodicals, Inc.&quot;,&quot;publisher&quot;:&quot;John Wiley &amp; Sons, Ltd&quot;,&quot;issue&quot;:&quot;13&quot;,&quot;volume&quot;:&quot;40&quot;},&quot;isTemporary&quot;:false},{&quot;id&quot;:&quot;43eea615-5101-39ec-bbc2-87759a0cb000&quot;,&quot;itemData&quot;:{&quot;type&quot;:&quot;article-journal&quot;,&quot;id&quot;:&quot;43eea615-5101-39ec-bbc2-87759a0cb000&quot;,&quot;title&quot;:&quot;Blue-Shifted A−H Stretching Modes and Cooperative Hydrogen Bonding. 1. Complexes of Substituted Formaldehyde with Cyclic Hydrogen Fluoride and Water Clusters&quot;,&quot;author&quot;:[{&quot;family&quot;:&quot;Karpfen&quot;,&quot;given&quot;:&quot;Alfred&quot;,&quot;parse-names&quot;:false,&quot;dropping-particle&quot;:&quot;&quot;,&quot;non-dropping-particle&quot;:&quot;&quot;},{&quot;family&quot;:&quot;Kryachko&quot;,&quot;given&quot;:&quot;Eugene S&quot;,&quot;parse-names&quot;:false,&quot;dropping-particle&quot;:&quot;&quot;,&quot;non-dropping-particle&quot;:&quot;&quot;}],&quot;container-title&quot;:&quot;The Journal of Physical Chemistry A&quot;,&quot;container-title-short&quot;:&quot;J Phys Chem A&quot;,&quot;DOI&quot;:&quot;10.1021/jp072717f&quot;,&quot;ISSN&quot;:&quot;1089-5639&quot;,&quot;URL&quot;:&quot;https://doi.org/10.1021/jp072717f&quot;,&quot;issued&quot;:{&quot;date-parts&quot;:[[2007,8,1]]},&quot;page&quot;:&quot;8177-8187&quot;,&quot;publisher&quot;:&quot;American Chemical Society&quot;,&quot;issue&quot;:&quot;33&quot;,&quot;volume&quot;:&quot;111&quot;},&quot;isTemporary&quot;:false}]},{&quot;citationID&quot;:&quot;MENDELEY_CITATION_1d530b17-fc03-443d-b7b5-9a3067701e52&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WQ1MzBiMTctZmMwMy00NDNkLWI3YjUtOWEzMDY3NzAxZTUyIiwicHJvcGVydGllcyI6eyJub3RlSW5kZXgiOjB9LCJpc0VkaXRlZCI6ZmFsc2UsIm1hbnVhbE92ZXJyaWRlIjp7ImlzTWFudWFsbHlPdmVycmlkZGVuIjpmYWxzZSwiY2l0ZXByb2NUZXh0IjoiPHN1cD4xMTwvc3VwPiIsIm1hbnVhbE92ZXJyaWRlVGV4dCI6IiJ9LCJjaXRhdGlvbkl0ZW1zIjpbeyJpZCI6Ijc1NjAxZDc5LWY4NjktMzAwNi05OTBmLTM3NzQ2MWI5YjJiNyIsIml0ZW1EYXRhIjp7InR5cGUiOiJhcnRpY2xlLWpvdXJuYWwiLCJpZCI6Ijc1NjAxZDc5LWY4NjktMzAwNi05OTBmLTM3NzQ2MWI5YjJiNyIsInRpdGxlIjoiUmVtYXJrYWJsZSBzaGlmdHMgb2YgQ3NwMi1IIGFuZCBPLUggc3RyZXRjaGluZyBmcmVxdWVuY2llcyBhbmQgc3RhYmlsaXR5IG9mIGNvbXBsZXhlcyBvZiBmb3JtaWMgYWNpZCB3aXRoIGZvcm1hbGRlaHlkZXMgYW5kIHRoaW9mb3JtYWxkZWh5ZGVzIiwiYXV0aG9yIjpbeyJmYW1pbHkiOiJUcnVuZyIsImdpdmVuIjoiTmd1eWVuIFRpZW4iLCJwYXJzZS1uYW1lcyI6ZmFsc2UsImRyb3BwaW5nLXBhcnRpY2xlIjoiIiwibm9uLWRyb3BwaW5nLXBhcnRpY2xlIjoiIn0seyJmYW1pbHkiOiJLaGFuaCIsImdpdmVuIjoiUGhhbSBOZ29jIiwicGFyc2UtbmFtZXMiOmZhbHNlLCJkcm9wcGluZy1wYXJ0aWNsZSI6IiIsIm5vbi1kcm9wcGluZy1wYXJ0aWNsZSI6IiJ9LHsiZmFtaWx5IjoiQ2FydmFsaG8iLCJnaXZlbiI6IkFsZnJlZG8gSiBQYWxhY2UiLCJwYXJzZS1uYW1lcyI6ZmFsc2UsImRyb3BwaW5nLXBhcnRpY2xlIjoiIiwibm9uLWRyb3BwaW5nLXBhcnRpY2xlIjoiIn0seyJmYW1pbHkiOiJOZ3V5ZW4iLCJnaXZlbiI6Ik1pbmggVGhvIiwicGFyc2UtbmFtZXMiOmZhbHNlLCJkcm9wcGluZy1wYXJ0aWNsZSI6IiIsIm5vbi1kcm9wcGluZy1wYXJ0aWNsZSI6IiJ9XSwiY29udGFpbmVyLXRpdGxlIjoiSm91cm5hbCBvZiBDb21wdXRhdGlvbmFsIENoZW1pc3RyeSIsImNvbnRhaW5lci10aXRsZS1zaG9ydCI6IkogQ29tcHV0IENoZW0iLCJET0kiOiJodHRwczovL2RvaS5vcmcvMTAuMTAwMi9qY2MuMjU3OTMiLCJJU1NOIjoiMDE5Mi04NjUxIiwiVVJMIjoiaHR0cHM6Ly9kb2kub3JnLzEwLjEwMDIvamNjLjI1NzkzIiwiaXNzdWVkIjp7ImRhdGUtcGFydHMiOltbMjAxOSw1LDE1XV19LCJwYWdlIjoiMTM4Ny0xNDAwIiwiYWJzdHJhY3QiOiJUaGlydHktc2l4IHN0YWJsZSBjb21wbGV4ZXMgb2YgZm9ybWljIGFjaWQgd2l0aCBmb3JtYWxkZWh5ZGVzIGFuZCB0aGlvZm9ybWFsZGVoeWRlcyB3ZXJlIGRldGVybWluZWQgb24gdGhlIHBvdGVudGlhbCBlbmVyZ3kgc3VyZmFjZSwgaW4gd2hpY2ggdGhlIFhDSE/Ct8K3wrdIQ09PSCBjb21wbGV4ZXMgYXJlIGZvdW5kIHRvIGJlIG1vcmUgc3RhYmxlIHRoYW4gdGhlIFhDSFPCt8K3wrdIQ09PSCBjb3VudGVycGFydHMsIHdpdGggWCA9P0gsIEYsIENsLCBCciwgQ0gzLCBOSDIuIEFsbCBjb21wbGV4ZXMgYXJlIHN0YWJpbGl6ZWQgYnkgaHlkcm9nZW4gYm9uZHMsIGFuZCB0aGVpciBjb250cmlidXRpb24gdG8gdGhlIHRvdGFsIHN0YWJpbGl6YXRpb24gZW5lcmd5IG9mIHRoZSBjb21wbGV4ZXMgaW5jcmVhc2VzIGluIGdvaW5nIGZyb20gQy1IwrfCt8K3UyB0byBDLUjCt8K3wrdPIHRvIE8tSMK3wrfCt1MgYW5kIGZpbmFsbHkgdG8gTy1IwrfCt8K3Ty4gUmVtYXJrYWJseSwgYSBzaWduaWZpY2FudCBibHVlc2hpZnQgb2YgQ3NwMi1IIGJvbmQgYnkgODE/OTY/Y20/MSBpbiB0aGUgQ3NwMi1IwrfCt8K3TyBoeWRyb2dlbiBib25kIGhhcyBoYXJkbHkgZXZlciBiZWVuIHJlcG9ydGVkLCBhbmQgYSBjb25zaWRlcmFibGUgcmVkc2hpZnQgb2YgTy1IIHN0cmV0Y2hpbmcgZnJlcXVlbmN5IGJ5IDIwNj81NDQ/Y20/MSBpbiB0aGUgTy1IwrfCt8K3Ty9TIGh5ZHJvZ2VuIGJvbmRzIGlzIGFsc28gcHJlZGljdGVkLiBUaGUgb2J0YWluZWQgcmVzdWx0cyBpbiBvdXIgcHJlc2VudCB3b3JrIGFuZCBwcmV2aW91cyBsaXRlcmF0dXJlcyBzdXBwb3J0IHRoYXQgYSBkaXN0YW5jZSBjb250cmFjdGlvbiBhbmQgYSBzdHJldGNoaW5nIGZyZXF1ZW5jeSBibHVlc2hpZnQgb2YgQy1IIGJvbmQgaW52b2x2aW5nIGh5ZHJvZ2VuIGJvbmQgZGVwZW5kIG1haW5seSBvbiBpdHMgcG9sYXJpdHkgYW5kIGdhcyBwaGFzZSBiYXNpY2l0eSBvZiBwcm90b24gYWNjZXB0b3IsIGJlc2lkZXMgdGhlIHJlYXJyYW5nZW1lbnQgb2YgZWxlY3Ryb24gZGVuc2l0eSBkdWUgdG8gY29tcGxleCBmb3JtYXRpb24uIE1hcmtlZGx5LCB3ZSBzdWdnZXN0IHRoZSByYXRpbyBvZiBkZXByb3RvbmF0aW9uIGVudGhhbHB5IHRvIHByb3RvbiBhZmZpbml0eSAoUiBjKSBhcyBhbiBpbmRpY2F0b3IgdG8gcHJvc3BlY3QgZm9yIGNsYXNzaWZpY2F0aW9uIG9mIGh5ZHJvZ2VuIGJvbmRzLiBUaGUgc3ltbWV0cnkgYWRhcHRlZCBwZXJ0dXJiYXRpb24gdGhlb3J5IHJlc3VsdHMgc2hvdyBhIGxhcmdlciByb2xlIG9mIGF0dHJhY3RpdmUgZWxlY3Ryb3N0YXRpYyB0ZXJtIGluIFhPLW4gYXMgY29tcGFyZWQgdG8gdGhhdCBpbiBYUy1uIGFuZCB0aGUgZWxlY3Ryb3N0YXRpYyBpbnRlcmFjdGlvbiBpcyBvdmVyd2hlbG1pbmcgZGlzcGVyc2lvbiBvciBpbmR1Y3Rpb24gY291bnRlcnBhcnRzIGluIHN0YWJpbGl6aW5nIFhPLW4gYW5kIFhTLW4sIHdpdGggbiA9PzEsIDIsIDMuID8gMjAxOSBXaWxleSBQZXJpb2RpY2FscywgSW5jLiIsInB1Ymxpc2hlciI6IkpvaG4gV2lsZXkgJiBTb25zLCBMdGQiLCJpc3N1ZSI6IjEzIiwidm9sdW1lIjoiNDAifSwiaXNUZW1wb3JhcnkiOmZhbHNlfV19&quot;,&quot;citationItems&quot;:[{&quot;id&quot;:&quot;75601d79-f869-3006-990f-377461b9b2b7&quot;,&quot;itemData&quot;:{&quot;type&quot;:&quot;article-journal&quot;,&quot;id&quot;:&quot;75601d79-f869-3006-990f-377461b9b2b7&quot;,&quot;title&quot;:&quot;Remarkable shifts of Csp2-H and O-H stretching frequencies and stability of complexes of formic acid with formaldehydes and thioformaldehydes&quot;,&quot;author&quot;:[{&quot;family&quot;:&quot;Trung&quot;,&quot;given&quot;:&quot;Nguyen Tien&quot;,&quot;parse-names&quot;:false,&quot;dropping-particle&quot;:&quot;&quot;,&quot;non-dropping-particle&quot;:&quot;&quot;},{&quot;family&quot;:&quot;Khanh&quot;,&quot;given&quot;:&quot;Pham Ngoc&quot;,&quot;parse-names&quot;:false,&quot;dropping-particle&quot;:&quot;&quot;,&quot;non-dropping-particle&quot;:&quot;&quot;},{&quot;family&quot;:&quot;Carvalho&quot;,&quot;given&quot;:&quot;Alfredo J Palace&quot;,&quot;parse-names&quot;:false,&quot;dropping-particle&quot;:&quot;&quot;,&quot;non-dropping-particle&quot;:&quot;&quot;},{&quot;family&quot;:&quot;Nguyen&quot;,&quot;given&quot;:&quot;Minh Tho&quot;,&quot;parse-names&quot;:false,&quot;dropping-particle&quot;:&quot;&quot;,&quot;non-dropping-particle&quot;:&quot;&quot;}],&quot;container-title&quot;:&quot;Journal of Computational Chemistry&quot;,&quot;container-title-short&quot;:&quot;J Comput Chem&quot;,&quot;DOI&quot;:&quot;https://doi.org/10.1002/jcc.25793&quot;,&quot;ISSN&quot;:&quot;0192-8651&quot;,&quot;URL&quot;:&quot;https://doi.org/10.1002/jcc.25793&quot;,&quot;issued&quot;:{&quot;date-parts&quot;:[[2019,5,15]]},&quot;page&quot;:&quot;1387-1400&quot;,&quot;abstract&quot;:&quot;Thirty-six stable complexes of formic acid with formaldehydes and thioformaldehydes were determined on the potential energy surface, in which the XCHO···HCOOH complexes are found to be more stable than the XCHS···HCOOH counterparts, with X =?H, F, Cl, Br, CH3, NH2. All complexes are stabilized by hydrogen bonds, and their contribution to the total stabilization energy of the complexes increases in going from C-H···S to C-H···O to O-H···S and finally to O-H···O. Remarkably, a significant blueshift of Csp2-H bond by 81?96?cm?1 in the Csp2-H···O hydrogen bond has hardly ever been reported, and a considerable redshift of O-H stretching frequency by 206?544?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1, 2, 3. ? 2019 Wiley Periodicals, Inc.&quot;,&quot;publisher&quot;:&quot;John Wiley &amp; Sons, Ltd&quot;,&quot;issue&quot;:&quot;13&quot;,&quot;volume&quot;:&quot;40&quot;},&quot;isTemporary&quot;:false}]},{&quot;citationID&quot;:&quot;MENDELEY_CITATION_578c99bf-d13d-45c1-a524-c6369f8e6b74&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NTc4Yzk5YmYtZDEzZC00NWMxLWE1MjQtYzYzNjlmOGU2Yjc0IiwicHJvcGVydGllcyI6eyJub3RlSW5kZXgiOjB9LCJpc0VkaXRlZCI6ZmFsc2UsIm1hbnVhbE92ZXJyaWRlIjp7ImlzTWFudWFsbHlPdmVycmlkZGVuIjpmYWxzZSwiY2l0ZXByb2NUZXh0IjoiPHN1cD4xNTwvc3VwPiIsIm1hbnVhbE92ZXJyaWRlVGV4dCI6IiJ9LCJjaXRhdGlvbkl0ZW1zIjpbeyJpZCI6IjI1NGNjOTM2LTkwNGYtMzE2OS1hZGQzLWFjNzc3MjA5NWMyYSIsIml0ZW1EYXRhIjp7InR5cGUiOiJhcnRpY2xlLWpvdXJuYWwiLCJpZCI6IjI1NGNjOTM2LTkwNGYtMzE2OS1hZGQzLWFjNzc3MjA5NWMyYSIsInRpdGxlIjoiUm9sZSBvZiBP4oCTSOKLr08vUyBjb252ZW50aW9uYWwgaHlkcm9nZW4gYm9uZHMgaW4gY29uc2lkZXJhYmxlIENzcDLigJNIIGJsdWUtc2hpZnQgaW4gdGhlIGJpbmFyeSBzeXN0ZW1zIG9mIGFjZXRhbGRlaHlkZSBhbmQgdGhpb2FjZXRhbGRlaHlkZSB3aXRoIHN1YnN0aXR1dGVkIGNhcmJveHlsaWMgYW5kIHRoaW9jYXJib3h5bGljIGFjaWRzIiwiYXV0aG9yIjpbeyJmYW1pbHkiOiJBbiIsImdpdmVuIjoiTmd1eWVuIFRydW9uZyIsInBhcnNlLW5hbWVzIjpmYWxzZSwiZHJvcHBpbmctcGFydGljbGUiOiIiLCJub24tZHJvcHBpbmctcGFydGljbGUiOiIifSx7ImZhbWlseSI6IkR1b25nIiwiZ2l2ZW4iOiJOZ3V5ZW4gVGhpIiwicGFyc2UtbmFtZXMiOmZhbHNlLCJkcm9wcGluZy1wYXJ0aWNsZSI6IiIsIm5vbi1kcm9wcGluZy1wYXJ0aWNsZSI6IiJ9LHsiZmFtaWx5IjoiVHJpIiwiZ2l2ZW4iOiJOZ3V5ZW4gTmdvYy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yUkEwNTM5MUgiLCJVUkwiOiJodHRwOi8vZHguZG9pLm9yZy8xMC4xMDM5L0QyUkEwNTM5MUgiLCJpc3N1ZWQiOnsiZGF0ZS1wYXJ0cyI6W1syMDIyXV19LCJwYWdlIjoiMzUzMDktMzUzMTkiLCJhYnN0cmFjdCI6IlN0YWJsZSBiaW5hcnkgY29tcGxleGVzIG9mIFJDWk9I4ouvQ0gzQ0haIChSID0gQ0gzLCBILCBGOyBaID0gTywgUykgYXJlIGR1ZSB0byBjb250cmlidXRpb25zIGZyb20gdGhlIE/igJNI4ouvTy9TIGFuZCBDc3Ay4oCTSOKLr08vUyBoeWRyb2dlbiBib25kcy4gVGhlIHN0cmVuZ3RoIG9mIENzcDIvT+KAk0jii69PIGlzIDEuNSB0byAyIHRpbWVzIGdyZWF0ZXIgdGhhbiB0aGF0IG9mIHRoZSBDc3AyL0/igJNI4ouvUyBib25kLiBUaGUgc3Vic3RpdHV0aW9uIG9mIEgoQ3NwMikgb2YgSENaT0ggYnkgQ0gzIGNhdXNlcyBhIGRlY3JlYXNlIGluIGNvbXBsZXggc3RhYmlsaXR5LCB3aGlsZSB0aGUgb3Bwb3NpdGUgdHJlbmQgb2NjdXJzIGZvciB0aGUgRiBhdG9tLiBBIHZlcnkgbGFyZ2UgcmVkIHNoaWZ0IG9mIHRoZSBP4oCTSCBzdHJldGNoaW5nIGZyZXF1ZW5jeSBpbiBP4oCTSOKLr08vUyBib25kcyB3YXMgb2JzZXJ2ZWQuIEEgc3VycHJpc2luZyBDc3Ay4oCTSCBibHVlIHNoaWZ0IHVwIHRvIDEwNC41IGNt4oiSMSB3YXMgb2JzZXJ2ZWQgZm9yIHRoZSBmaXJzdCB0aW1lLiBJdCBpcyBmb3VuZCB0aGF0IHRoZSBwcmVzZW5jZSBvZiBP4oCTSOKLr08vUyBoeWRyb2dlbiBib25kcyBhbmQgYSBkZWNpc2l2ZSByb2xlIG9mIGludHJhbW9sZWN1bGFyIGh5cGVyY29uanVnYXRpb24gaW50ZXJhY3Rpb25zIGluIHRoZSBjb21wbGV4IGNhdXNlIGEgc2lnbmlmaWNhbnQgYmx1ZSBzaGlmdCBvZiB0aGUgQ3NwMuKAk0ggY292YWxlbnQgYm9uZHMuIEEgc3RyaWtpbmcgcm9sZSBvZiBPIGNvbXBhcmVkIHRvIHRoZSBTIGF0b20gaW4gZGV0ZXJtaW5pbmcgdGhlIGJsdWUgc2hpZnQgb2YgQ3NwMuKAk0ggc3RyZXRjaGluZyB2aWJyYXRpb24gYW5kIHN0YWJpbGl0eSBvZiBiaW5hcnkgY29tcGxleGVzIGlzIHByb3Bvc2VkLiBUaGUgb2J0YWluZWQgcmVzdWx0cyBzaG93IHRoYXQgdGhlIHJhdGlvIG9mIGRlcHJvdG9uYXRpb24gZW50aGFscHkgYW5kIHByb3RvbiBhZmZpbml0eSBjb3VsZCBiZSBjb25zaWRlcmVkIGFzIGFuIGluZGV4IGZvciB0aGUgY2xhc3NpZmljYXRpb24gb2YgdGhlIG5vbi1jb252ZW50aW9uYWwgaHlkcm9nZW4gYm9uZC4gU0FQVDIrIHJlc3VsdHMgc2hvdyB0aGF0IHRoZSBzdHJlbmd0aCBvZiBSQ1NPSOKLr0NIM0NIUyBjb21wbGV4ZXMgaXMgZG9taW5hdGVkIGJ5IGVsZWN0cm9zdGF0aWMgYW5kIGluZHVjdGlvbiBlbmVyZ2llcywgd2hpbGUgYSBsYXJnZXIgY29udHJpYnV0aW9uIHRvIHRoZSBzdGFiaWxpdHkgb2YgcmVtYWluaW5nIGNvbXBsZXhlcyBpcyBkZXRlY3RlZCBmb3IgdGhlIGVsZWN0cm9zdGF0aWMgY29tcG9uZW50LiIsInB1Ymxpc2hlciI6IlRoZSBSb3lhbCBTb2NpZXR5IG9mIENoZW1pc3RyeSIsImlzc3VlIjoiNTQiLCJ2b2x1bWUiOiIxMiJ9LCJpc1RlbXBvcmFyeSI6ZmFsc2V9XX0=&quot;,&quot;citationItems&quot;:[{&quot;id&quot;:&quot;254cc936-904f-3169-add3-ac7772095c2a&quot;,&quot;itemData&quot;:{&quot;type&quot;:&quot;article-journal&quot;,&quot;id&quot;:&quot;254cc936-904f-3169-add3-ac7772095c2a&quot;,&quot;title&quot;:&quot;Role of O–H⋯O/S conventional hydrogen bonds in considerable Csp2–H blue-shift in the binary systems of acetaldehyde and thioacetaldehyde with substituted carboxylic and thiocarboxylic acids&quot;,&quot;author&quot;:[{&quot;family&quot;:&quot;An&quot;,&quot;given&quot;:&quot;Nguyen Truong&quot;,&quot;parse-names&quot;:false,&quot;dropping-particle&quot;:&quot;&quot;,&quot;non-dropping-particle&quot;:&quot;&quot;},{&quot;family&quot;:&quot;Duong&quot;,&quot;given&quot;:&quot;Nguyen Thi&quot;,&quot;parse-names&quot;:false,&quot;dropping-particle&quot;:&quot;&quot;,&quot;non-dropping-particle&quot;:&quot;&quot;},{&quot;family&quot;:&quot;Tri&quot;,&quot;given&quot;:&quot;Nguyen Ngoc&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D2RA05391H&quot;,&quot;URL&quot;:&quot;http://dx.doi.org/10.1039/D2RA05391H&quot;,&quot;issued&quot;:{&quot;date-parts&quot;:[[2022]]},&quot;page&quot;:&quot;35309-35319&quot;,&quot;abstract&quot;:&quot;Stable binary complexes of RCZOH⋯CH3CHZ (R = CH3, H, F; Z = O, S) are due to contributions from the O–H⋯O/S and Csp2–H⋯O/S hydrogen bonds. The strength of Csp2/O–H⋯O is 1.5 to 2 times greater than that of the Csp2/O–H⋯S bond. The substitution of H(Csp2) of HCZOH by CH3 causes a decrease in complex stability, while the opposite trend occurs for the F atom. A very large red shift of the O–H stretching frequency in O–H⋯O/S bonds was observed. A surprising Csp2–H blue shift up to 104.5 cm−1 was observed for the first time. It is found that the presence of O–H⋯O/S hydrogen bonds and a decisive role of intramolecular hyperconjugation interactions in the complex cause a significant blue shift of the Csp2–H covalent bonds. A striking role of O compared to the S atom in determining the blue shift of Csp2–H stretching vibration and stability of binary complexes is proposed. The obtained results show that the ratio of deprotonation enthalpy and proton affinity could be considered as an index for the classification of the non-conventional hydrogen bond. SAPT2+ results show that the strength of RCSOH⋯CH3CHS complexes is dominated by electrostatic and induction energies, while a larger contribution to the stability of remaining complexes is detected for the electrostatic component.&quot;,&quot;publisher&quot;:&quot;The Royal Society of Chemistry&quot;,&quot;issue&quot;:&quot;54&quot;,&quot;volume&quot;:&quot;12&quot;},&quot;isTemporary&quot;:false}]},{&quot;citationID&quot;:&quot;MENDELEY_CITATION_dff0c795-5379-42d6-ade2-c8289cf7bfe0&quot;,&quot;properties&quot;:{&quot;noteIndex&quot;:0},&quot;isEdited&quot;:false,&quot;manualOverride&quot;:{&quot;isManuallyOverridden&quot;:false,&quot;citeprocText&quot;:&quot;&lt;sup&gt;16,17&lt;/sup&gt;&quot;,&quot;manualOverrideText&quot;:&quot;&quot;},&quot;citationTag&quot;:&quot;MENDELEY_CITATION_v3_eyJjaXRhdGlvbklEIjoiTUVOREVMRVlfQ0lUQVRJT05fZGZmMGM3OTUtNTM3OS00MmQ2LWFkZTItYzgyODljZjdiZmUwIiwicHJvcGVydGllcyI6eyJub3RlSW5kZXgiOjB9LCJpc0VkaXRlZCI6ZmFsc2UsIm1hbnVhbE92ZXJyaWRlIjp7ImlzTWFudWFsbHlPdmVycmlkZGVuIjpmYWxzZSwiY2l0ZXByb2NUZXh0IjoiPHN1cD4xNiwxNzwvc3VwPiIsIm1hbnVhbE92ZXJyaWRlVGV4dCI6IiJ9LCJjaXRhdGlvbkl0ZW1zIjpbeyJpZCI6ImYxYzg5NGI3LWQ2N2MtMzhlNy04MTkyLWZkYmI3N2VlZWQ1YiIsIml0ZW1EYXRhIjp7InR5cGUiOiJhcnRpY2xlLWpvdXJuYWwiLCJpZCI6ImYxYzg5NGI3LWQ2N2MtMzhlNy04MTkyLWZkYmI3N2VlZWQ1YiIsInRpdGxlIjoiSW1wb3J0YW5jZSBvZiB3YXRlciBhbmQgaW50cmFtb2xlY3VsYXIgaW50ZXJhY3Rpb24gZ292ZXJucyBzdWJzdGFudGlhbCBibHVlIHNoaWZ0IG9mIENzcDLigJNIIHN0cmV0Y2hpbmcgZnJlcXVlbmN5IGluIGNvbXBsZXhlcyBiZXR3ZWVuIGNoYWxjb2dlbm9hbGRlaHlkZXMgYW5kIHdhdGVyIiwiYXV0aG9yIjpbeyJmYW1pbHkiOiJDdWMiLCJnaXZlbiI6Ik5ndXllbiBUaGkgVGhhbmgiLCJwYXJzZS1uYW1lcyI6ZmFsc2UsImRyb3BwaW5nLXBhcnRpY2xlIjoiIiwibm9uLWRyb3BwaW5nLXBhcnRpY2xlIjoiIn0seyJmYW1pbHkiOiJBbiIsImdpdmVuIjoiTmd1eWVuIFRydW9uZyIsInBhcnNlLW5hbWVzIjpmYWxzZSwiZHJvcHBpbmctcGFydGljbGUiOiIiLCJub24tZHJvcHBpbmctcGFydGljbGUiOiIifSx7ImZhbWlseSI6Ik5nYW4iLCJnaXZlbiI6IlZ1IFRoaSIsInBhcnNlLW5hbWVzIjpmYWxzZSwiZHJvcHBpbmctcGFydGljbGUiOiIiLCJub24tZHJvcHBpbmctcGFydGljbGUiOiIifSx7ImZhbWlseSI6IkNoYW5kcmEiLCJnaXZlbiI6IkFzaXQuIEsiLCJwYXJzZS1uYW1lcyI6ZmFsc2UsImRyb3BwaW5nLXBhcnRpY2xlIjoiIiwibm9uLWRyb3BwaW5nLXBhcnRpY2xlIjoiIn0seyJmYW1pbHkiOiJUcnVuZyIsImdpdmVuIjoiTmd1eWVuIFRpZW4iLCJwYXJzZS1uYW1lcyI6ZmFsc2UsImRyb3BwaW5nLXBhcnRpY2xlIjoiIiwibm9uLWRyb3BwaW5nLXBhcnRpY2xlIjoiIn1dLCJjb250YWluZXItdGl0bGUiOiJSU0MgQWR2YW5jZXMiLCJjb250YWluZXItdGl0bGUtc2hvcnQiOiJSU0MgQWR2IiwiRE9JIjoiMTAuMTAzOS9EMVJBMDc0NDRKIiwiVVJMIjoiaHR0cDovL2R4LmRvaS5vcmcvMTAuMTAzOS9EMVJBMDc0NDRKIiwiaXNzdWVkIjp7ImRhdGUtcGFydHMiOltbMjAyMl1dfSwicGFnZSI6IjE5OTgtMjAwOCIsImFic3RyYWN0IjoiR2VvbWV0cmljYWwgc3RydWN0dXJlLCBzdGFiaWxpdHkgYW5kIGNvb3BlcmF0aXZpdHksIGFuZCBjb250cmlidXRpb24gb2YgaHlkcm9nZW4gYm9uZHMgdG8gdGhlIHN0YWJpbGl0eSBvZiBjb21wbGV4ZXMgYmV0d2VlbiBjaGFsY29nZW5vYWxkZWh5ZGVzIGFuZCB3YXRlciB3ZXJlIHRob3JvdWdobHkgaW52ZXN0aWdhdGVkIHVzaW5nIHF1YW50dW0gY2hlbWljYWwgbWV0aG9kcy4gVGhlIHN0YWJpbGl0eSBvZiB0aGUgY29tcGxleGVzIGluY3JlYXNlcyBzaWduaWZpY2FudGx5IHdoZW4gb25lIG9yIG1vcmUgSDJPIG1vbGVjdWxlcyBhcmUgYWRkZWQgdG8gdGhlIGJpbmFyeSBzeXN0ZW0sIHdoZXJlYXMgaXQgZGVjcmVhc2VzIHNoYXJwbHkgZ29pbmcgZnJvbSBPIHRvIFMsIFNlLCBvciBUZSBzdWJzdGl0dXRpb24uIFRoZSBP4oCTSOKLr08gSC1ib25kIGlzIHR3aWNlIGFzIHN0YWJsZSBhcyBDc3Ay4oCTSOKLr08gYW5kIE/igJNI4ouvUy9TZS9UZSBILWJvbmRzLiBJdCBpcyBmb3VuZCB0aGF0IGEgY29uc2lkZXJhYmxlIGJsdWUtc2hpZnQgb2YgQ3NwMuKAk0ggc3RyZXRjaGluZyBmcmVxdWVuY3kgaW4gdGhlIENzcDLigJNI4ouvTyBILWJvbmQgaXMgbWFpbmx5IGRldGVybWluZWQgYnkgYW4gYWRkaXRpb24gb2Ygd2F0ZXIgaW50byB0aGUgY29tcGxleGVzIGFsb25nIHdpdGggdGhlIGxvdyBwb2xhcml0eSBvZiB0aGUgQ3NwMuKAk0ggY292YWxlbnQgYm9uZCBpbiBmb3JtYWxkZWh5ZGUgYW5kIGFjZXRhbGRlaHlkZS4gVGhlIENzcDLigJNIIHN0cmV0Y2hpbmcgZnJlcXVlbmN5IHNoaWZ0IGFzIGEgZnVuY3Rpb24gb2YgbmV0IHNlY29uZCBoeXBlcmNvbmp1Z2F0aXZlIGVuZXJneSBmb3IgdGhlIM+DKihDc3Ay4oCTSCkgYW50aWJvbmRpbmcgb3JiaXRhbCBpcyBvYnNlcnZlZC4gUmVtYXJrYWJseSwgYSBjb25zaWRlcmFibGUgQ3NwMuKAk0ggYmx1ZSBzaGlmdCBvZiAxMDkgY23iiJIxIGhhcyBiZWVuIHJlcG9ydGVkIGZvciB0aGUgZmlyc3QgdGltZS4gVXBvbiB0aGUgYWRkaXRpb24gb2YgSDJPIGludG8gdGhlIGJpbmFyeSBzeXN0ZW1zLCBoYWxvZ2VuYXRlZCBjb21wbGV4ZXMgd2l0bmVzcyBhIGRlY3JlYXNpbmcgbWFnbml0dWRlIG9mIHRoZSBDc3Ay4oCTSCBzdHJldGNoaW5nIGZyZXF1ZW5jeSBibHVlLXNoaWZ0IGluIHRoZSBDc3Ay4oCTSOKLr08gSC1ib25kLCB3aGVyZWFzIENIMy1zdWJzdGl0dXRlZCBjb21wbGV4ZXMgZXhwZXJpZW5jZSB0aGUgb3Bwb3NpdGUgdHJlbmQuIiwicHVibGlzaGVyIjoiVGhlIFJveWFsIFNvY2lldHkgb2YgQ2hlbWlzdHJ5IiwiaXNzdWUiOiI0Iiwidm9sdW1lIjoiMTIifSwiaXNUZW1wb3JhcnkiOmZhbHNlfSx7ImlkIjoiNDRhNDgzYjgtODEwZC0zZjU3LTk0OGQtMjM4ZDVlMjhiOTc3IiwiaXRlbURhdGEiOnsidHlwZSI6ImFydGljbGUtam91cm5hbCIsImlkIjoiNDRhNDgzYjgtODEwZC0zZjU3LTk0OGQtMjM4ZDVlMjhiOTc3IiwidGl0bGUiOiJUaGVvcmV0aWNhbCBBc3BlY3RzIG9mIE5vbmNvbnZlbnRpb25hbCBIeWRyb2dlbiBCb25kcyBpbiB0aGUgQ29tcGxleGVzIG9mIEFsZGVoeWRlcyBhbmQgSHlkcm9nZW4gQ2hhbGNvZ2VuaWRlcyIsImF1dGhvciI6W3siZmFtaWx5IjoiQ3VjIiwiZ2l2ZW4iOiJOZ3V5ZW4gVGhpIFRoYW5oIiwicGFyc2UtbmFtZXMiOmZhbHNlLCJkcm9wcGluZy1wYXJ0aWNsZSI6IiIsIm5vbi1kcm9wcGluZy1wYXJ0aWNsZSI6IiJ9LHsiZmFtaWx5IjoiUGhhbiIsImdpdmVuIjoiQ2FtLVR1IERhbmciLCJwYXJzZS1uYW1lcyI6ZmFsc2UsImRyb3BwaW5nLXBhcnRpY2xlIjoiIiwibm9uLWRyb3BwaW5nLXBhcnRpY2xlIjoiIn0seyJmYW1pbHkiOiJOaHVuZyIsImdpdmVuIjoiTmd1eWVuIFRoaSBBaSIsInBhcnNlLW5hbWVzIjpmYWxzZSwiZHJvcHBpbmctcGFydGljbGUiOiIiLCJub24tZHJvcHBpbmctcGFydGljbGUiOiIifSx7ImZhbWlseSI6Ik5ndXllbiIsImdpdmVuIjoiTWluaCBUaG8iLCJwYXJzZS1uYW1lcyI6ZmFsc2UsImRyb3BwaW5nLXBhcnRpY2xlIjoiIiwibm9uLWRyb3BwaW5nLXBhcnRpY2xlIjoiIn0seyJmYW1pbHkiOiJUcnVuZyIsImdpdmVuIjoiTmd1eWVuIFRpZW4iLCJwYXJzZS1uYW1lcyI6ZmFsc2UsImRyb3BwaW5nLXBhcnRpY2xlIjoiIiwibm9uLWRyb3BwaW5nLXBhcnRpY2xlIjoiIn0seyJmYW1pbHkiOiJOZ2FuIiwiZ2l2ZW4iOiJWdSBUaGkiLCJwYXJzZS1uYW1lcyI6ZmFsc2UsImRyb3BwaW5nLXBhcnRpY2xlIjoiIiwibm9uLWRyb3BwaW5nLXBhcnRpY2xlIjoiIn1dLCJjb250YWluZXItdGl0bGUiOiJUaGUgSm91cm5hbCBvZiBQaHlzaWNhbCBDaGVtaXN0cnkgQSIsImNvbnRhaW5lci10aXRsZS1zaG9ydCI6IkogUGh5cyBDaGVtIEEiLCJET0kiOiIxMC4xMDIxL2Fjcy5qcGNhLjFjMDY3MDgiLCJJU1NOIjoiMTA4OS01NjM5IiwiVVJMIjoiaHR0cHM6Ly9kb2kub3JnLzEwLjEwMjEvYWNzLmpwY2EuMWMwNjcwOCIsImlzc3VlZCI6eyJkYXRlLXBhcnRzIjpbWzIwMjEsMTIsOV1dfSwicGFnZSI6IjEwMjkxLTEwMzAyIiwicHVibGlzaGVyIjoiQW1lcmljYW4gQ2hlbWljYWwgU29jaWV0eSIsImlzc3VlIjoiNDgiLCJ2b2x1bWUiOiIxMjUifSwiaXNUZW1wb3JhcnkiOmZhbHNlfV19&quot;,&quot;citationItems&quot;:[{&quot;id&quot;:&quot;f1c894b7-d67c-38e7-8192-fdbb77eeed5b&quot;,&quot;itemData&quot;:{&quot;type&quot;:&quot;article-journal&quot;,&quot;id&quot;:&quot;f1c894b7-d67c-38e7-8192-fdbb77eeed5b&quot;,&quot;title&quot;:&quot;Importance of water and intramolecular interaction governs substantial blue shift of Csp2–H stretching frequency in complexes between chalcogenoaldehydes and water&quot;,&quot;author&quot;:[{&quot;family&quot;:&quot;Cuc&quot;,&quot;given&quot;:&quot;Nguyen Thi Thanh&quot;,&quot;parse-names&quot;:false,&quot;dropping-particle&quot;:&quot;&quot;,&quot;non-dropping-particle&quot;:&quot;&quot;},{&quot;family&quot;:&quot;An&quot;,&quot;given&quot;:&quot;Nguyen Truong&quot;,&quot;parse-names&quot;:false,&quot;dropping-particle&quot;:&quot;&quot;,&quot;non-dropping-particle&quot;:&quot;&quot;},{&quot;family&quot;:&quot;Ngan&quot;,&quot;given&quot;:&quot;Vu Thi&quot;,&quot;parse-names&quot;:false,&quot;dropping-particle&quot;:&quot;&quot;,&quot;non-dropping-particle&quot;:&quot;&quot;},{&quot;family&quot;:&quot;Chandra&quot;,&quot;given&quot;:&quot;Asit. K&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D1RA07444J&quot;,&quot;URL&quot;:&quot;http://dx.doi.org/10.1039/D1RA07444J&quot;,&quot;issued&quot;:{&quot;date-parts&quot;:[[2022]]},&quot;page&quot;:&quot;1998-2008&quot;,&quot;abstract&quot;:&quot;Geometrical structure, stability and cooperativity, and contribution of hydrogen bonds to the stability of complexes between chalcogenoaldehydes and water were thoroughly investigated using quantum chemical methods. The stability of the complexes increases significantly when one or more H2O molecules are added to the binary system, whereas it decreases sharply going from O to S, Se, or Te substitution. The O–H⋯O H-bond is twice as stable as Csp2–H⋯O and O–H⋯S/Se/Te H-bonds. It is found that a considerable blue-shift of Csp2–H stretching frequency in the Csp2–H⋯O H-bond is mainly determined by an addition of water into the complexes along with the low polarity of the Csp2–H covalent bond in formaldehyde and acetaldehyde. The Csp2–H stretching frequency shift as a function of net second hyperconjugative energy for the σ*(Csp2–H) antibonding orbital is observed. Remarkably, a considerable Csp2–H blue shift of 109 cm−1 has been reported for the first time. Upon the addition of H2O into the binary systems, halogenated complexes witness a decreasing magnitude of the Csp2–H stretching frequency blue-shift in the Csp2–H⋯O H-bond, whereas CH3-substituted complexes experience the opposite trend.&quot;,&quot;publisher&quot;:&quot;The Royal Society of Chemistry&quot;,&quot;issue&quot;:&quot;4&quot;,&quot;volume&quot;:&quot;12&quot;},&quot;isTemporary&quot;:false},{&quot;id&quot;:&quot;44a483b8-810d-3f57-948d-238d5e28b977&quot;,&quot;itemData&quot;:{&quot;type&quot;:&quot;article-journal&quot;,&quot;id&quot;:&quot;44a483b8-810d-3f57-948d-238d5e28b977&quot;,&quot;title&quot;:&quot;Theoretical Aspects of Nonconventional Hydrogen Bonds in the Complexes of Aldehydes and Hydrogen Chalcogenides&quot;,&quot;author&quot;:[{&quot;family&quot;:&quot;Cuc&quot;,&quot;given&quot;:&quot;Nguyen Thi Thanh&quot;,&quot;parse-names&quot;:false,&quot;dropping-particle&quot;:&quot;&quot;,&quot;non-dropping-particle&quot;:&quot;&quot;},{&quot;family&quot;:&quot;Phan&quot;,&quot;given&quot;:&quot;Cam-Tu Dang&quot;,&quot;parse-names&quot;:false,&quot;dropping-particle&quot;:&quot;&quot;,&quot;non-dropping-particle&quot;:&quot;&quot;},{&quot;family&quot;:&quot;Nhung&quot;,&quot;given&quot;:&quot;Nguyen Thi Ai&quot;,&quot;parse-names&quot;:false,&quot;dropping-particle&quot;:&quot;&quot;,&quot;non-dropping-particle&quot;:&quot;&quot;},{&quot;family&quot;:&quot;Nguyen&quot;,&quot;given&quot;:&quot;Minh Tho&quot;,&quot;parse-names&quot;:false,&quot;dropping-particle&quot;:&quot;&quot;,&quot;non-dropping-particle&quot;:&quot;&quot;},{&quot;family&quot;:&quot;Trung&quot;,&quot;given&quot;:&quot;Nguyen Tien&quot;,&quot;parse-names&quot;:false,&quot;dropping-particle&quot;:&quot;&quot;,&quot;non-dropping-particle&quot;:&quot;&quot;},{&quot;family&quot;:&quot;Ngan&quot;,&quot;given&quot;:&quot;Vu Thi&quot;,&quot;parse-names&quot;:false,&quot;dropping-particle&quot;:&quot;&quot;,&quot;non-dropping-particle&quot;:&quot;&quot;}],&quot;container-title&quot;:&quot;The Journal of Physical Chemistry A&quot;,&quot;container-title-short&quot;:&quot;J Phys Chem A&quot;,&quot;DOI&quot;:&quot;10.1021/acs.jpca.1c06708&quot;,&quot;ISSN&quot;:&quot;1089-5639&quot;,&quot;URL&quot;:&quot;https://doi.org/10.1021/acs.jpca.1c06708&quot;,&quot;issued&quot;:{&quot;date-parts&quot;:[[2021,12,9]]},&quot;page&quot;:&quot;10291-10302&quot;,&quot;publisher&quot;:&quot;American Chemical Society&quot;,&quot;issue&quot;:&quot;48&quot;,&quot;volume&quot;:&quot;125&quot;},&quot;isTemporary&quot;:false}]},{&quot;citationID&quot;:&quot;MENDELEY_CITATION_a80c31be-8f2e-4f46-a7e7-aca441c48771&quot;,&quot;properties&quot;:{&quot;noteIndex&quot;:0},&quot;isEdited&quot;:false,&quot;manualOverride&quot;:{&quot;isManuallyOverridden&quot;:false,&quot;citeprocText&quot;:&quot;&lt;sup&gt;18,19&lt;/sup&gt;&quot;,&quot;manualOverrideText&quot;:&quot;&quot;},&quot;citationTag&quot;:&quot;MENDELEY_CITATION_v3_eyJjaXRhdGlvbklEIjoiTUVOREVMRVlfQ0lUQVRJT05fYTgwYzMxYmUtOGYyZS00ZjQ2LWE3ZTctYWNhNDQxYzQ4NzcxIiwicHJvcGVydGllcyI6eyJub3RlSW5kZXgiOjB9LCJpc0VkaXRlZCI6ZmFsc2UsIm1hbnVhbE92ZXJyaWRlIjp7ImlzTWFudWFsbHlPdmVycmlkZGVuIjpmYWxzZSwiY2l0ZXByb2NUZXh0IjoiPHN1cD4xOCwxOTwvc3VwPiIsIm1hbnVhbE92ZXJyaWRlVGV4dCI6IiJ9LCJjaXRhdGlvbkl0ZW1zIjpbeyJpZCI6ImY3YWFmYTY1LWVmYjAtMzBhOC05MjcwLTJjNWE1MDQ2ZDBkNiIsIml0ZW1EYXRhIjp7InR5cGUiOiJhcnRpY2xlLWpvdXJuYWwiLCJpZCI6ImY3YWFmYTY1LWVmYjAtMzBhOC05MjcwLTJjNWE1MDQ2ZDBkNiIsInRpdGxlIjoiTm90aWNlYWJsZSBjaGFyYWN0ZXJpc3RpY3Mgb2YgY29udmVudGlvbmFsIGFuZCBub25jb252ZW50aW9uYWwgaHlkcm9nZW4gYm9uZHMgaW4gdGhlIGJpbmFyeSBzeXN0ZW1zIG9mIGNoYWxjb2dlbm9hbGRlaHlkZSBhbmQgY2hhbGNvZ2Vub2NhcmJveHlsaWMgYWNpZCBkZXJpdmF0aXZlcyIsImF1dGhvciI6W3siZmFtaWx5IjoiUXV5ZW4iLCJnaXZlbiI6IkxlIFRoaSBUdS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0UkEwNzQ5OEoiLCJVUkwiOiJodHRwOi8vZHguZG9pLm9yZy8xMC4xMDM5L0Q0UkEwNzQ5OEoiLCJpc3N1ZWQiOnsiZGF0ZS1wYXJ0cyI6W1syMDI0XV19LCJwYWdlIjoiNDAwMTgtNDAwMzAiLCJhYnN0cmFjdCI6IkZvcnR5LWVpZ2h0IHN0YWJsZSBzdHJ1Y3R1cmVzIG9mIGNvbXBsZXhlcyBmb3JtZWQgYmV0d2VlbiBYQ0haIGFuZCBSQ1pPSCAod2l0aCBYID0gSCwgRjsgUiA9IEgsIEYsIENsLCBCciwgQ0gzLCBOSDI7IFogPSBPLCBTLCBTZSwgVGUpIHdlcmUgY29tcHJlaGVuc2l2ZWx5IGludmVzdGlnYXRlZC4gSXQgd2FzIGZvdW5kIHRoYXQgdGhlIEha4oCTUlogY29tcGxleGVzIHdlcmUgbW9yZSBzdGFibGUgdGhhbiB0aGUgRlrigJNSWiBvbmVzLCBhbmQgdGhlaXIgc3RhYmlsaXR5IHRlbmRlbmN5IGRlY3JlYXNlZCBpbiB0aGUgZm9sbG93aW5nIG9yZGVyIG9mIFo6IE8gPiBTID4gU2UgPiBUZS4gQSBwcmVkb21pbmFudCByb2xlIG9mIHRoZSBlbGVjdHJvc3RhdGljIGNvbXBvbmVudCB3YXMgb2JzZXJ2ZWQgaW4gWE/igJNSTywgd2hpbGUgYW4gb3V0c3RhbmRpbmcgY29udHJpYnV0aW9uIG9mIHRoZSBpbmR1Y3Rpb24gdGVybSB3YXMgZXN0aW1hdGVkIGluIFhT4oCTUlMsIFhTZeKAk1JTZSwgYW5kIFhUZeKAk1JUZS4gQSBwaXZvdGFsIHJvbGUgb2YgTyBjb21wYXJlZCB0byBTLCBTZSwgYW5kIFRlIGZvciBpbXByb3ZpbmcgdGhlIHN0cmVuZ3RoIGFuZCBjaGFyYWN0ZXJpc3RpY3Mgb2Ygbm9uY29udmVudGlvbmFsIENzcDLigJNI4ouvTy9TL1NlL1RlIGh5ZHJvZ2VuIGJvbmRzIHdhcyBwcm9wb3NlZC4gVGhlIE/igJNI4ouvWiBoeWRyb2dlbiBib25kcyB3ZXJlIG11Y2ggbW9yZSBzdGFibGUgdGhhbiB0aGUgbm9uY29udmVudGlvbmFsIENzcDLigJNI4ouvWiBoeWRyb2dlbiBib25kcy4gRm9sbG93aW5nIGNvbXBsZXhhdGlvbiwgdGhlIHN0cmV0Y2hpbmcgZnJlcXVlbmN5IGZvciBDc3Ay4oCTSCBpbnZvbHZpbmcgbm9uY29udmVudGlvbmFsIENzcDLigJNI4ouvWiBoeWRyb2dlbiBib25kcyBncmFkdWFsbHkgdHVybmVkIGZyb20gdGhlIGJsdWUgc2hpZnQgdG8gcmVkIHNoaWZ0IHdoZW4gb25lIE8gb2YgPkPugIFPIGluIFhDSE8gYW5kIFJDT09IIHdhcyBzdWJzdGl0dXRlZCBieSBTLCBTZSwgYW5kIFRlLCB3aXRoIFIgdmFyeWluZyBmcm9tIHRoZSBlbGVjdHJvbi13aXRoZHJhd2luZyB0byBlbGVjdHJvbi1kb25hdGluZyBncm91cHMuIEEgdmVyeSBsYXJnZSByZWQtc2hpZnQgb2YgdGhlIE/igJNI4ouvWiBoeWRyb2dlbiBib25kcyB1cCB0byDiiJI1MzUuNCBjbeKIkjEgYW5kIGEgQ3NwMuKAk0ggYmx1ZS1zaGlmdCBvZiB0aGUgbm9uY29udmVudGlvbmFsIENzcDLigJNI4ouvTyBoeWRyb2dlbiBib25kcyByZWFjaGluZyA4Ni45IGNt4oiSMSB3ZXJlIG9ic2VydmVkIGluIHRoaXMgd29yay4gSXQgd2FzIG5vdGVkIHRoYXQgdGhlIGNvbnNpZGVyYWJsZSBkZWNyZWFzZSBpbiB0aGUgaW50cmFtb2xlY3VsYXIgZWxlY3Ryb24gZGVuc2l0eSB0cmFuc2ZlciB0byB0aGUgz4MqKENzcDLigJNIKSBvcmJpdGFscyBzaWduaWZpY2FudGx5IGltcGFjdGVkIG9uIHRoZSBibHVlLXNoaWZ0IG9mIHRoZSBDc3Ay4oCTSCBib25kcyBpbnZvbHZpbmcgaHlkcm9nZW4gYm9uZHMuIiwicHVibGlzaGVyIjoiVGhlIFJveWFsIFNvY2lldHkgb2YgQ2hlbWlzdHJ5IiwiaXNzdWUiOiI1NCIsInZvbHVtZSI6IjE0In0sImlzVGVtcG9yYXJ5IjpmYWxzZX0seyJpZCI6ImU3ZDgwNWNhLWQ4ODEtMzgzZC1iYTQ4LWEwOTU3NmI4ODZhZiIsIml0ZW1EYXRhIjp7InR5cGUiOiJhcnRpY2xlLWpvdXJuYWwiLCJpZCI6ImU3ZDgwNWNhLWQ4ODEtMzgzZC1iYTQ4LWEwOTU3NmI4ODZhZiIsInRpdGxlIjoiQ2hhcmFjdGVyaXN0aWNzIG9mIG5vbmNvbnZlbnRpb25hbCBoeWRyb2dlbiBib25kcyBhbmQgc3RhYmlsaXR5IG9mIGRpbWVycyBvZiBjaGFsY29nZW5vYWxkZWh5ZGUgZGVyaXZhdGl2ZXM6IGEgbm90aWNlYWJsZSByb2xlIG9mIG94eWdlbiBjb21wYXJlZCB0byBvdGhlciBjaGFsY29nZW5zIiwiYXV0aG9yIjpbeyJmYW1pbHkiOiJUdSBRdXllbiIsImdpdmVuIjoiTGUgVGhpIiwicGFyc2UtbmFtZXMiOmZhbHNlLCJkcm9wcGluZy1wYXJ0aWNsZSI6IiIsIm5vbi1kcm9wcGluZy1wYXJ0aWNsZSI6IiJ9LHsiZmFtaWx5IjoiVHVuZyIsImdpdmVuIjoiQnVpIE5oYXQiLCJwYXJzZS1uYW1lcyI6ZmFsc2UsImRyb3BwaW5nLXBhcnRpY2xlIjoiIiwibm9uLWRyb3BwaW5nLXBhcnRpY2xlIjoiIn0seyJmYW1pbHkiOiJUaGFjaCIsImdpdmVuIjoiUGhhbSBOZ29jIiwicGFyc2UtbmFtZXMiOmZhbHNlLCJkcm9wcGluZy1wYXJ0aWNsZSI6IiIsIm5vbi1kcm9wcGluZy1wYXJ0aWNsZSI6IiJ9LHsiZmFtaWx5IjoiVHJpIiwiZ2l2ZW4iOiJOZ3V5ZW4gTmdvYy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0UkEwMTgzN0siLCJVUkwiOiJodHRwOi8vZHguZG9pLm9yZy8xMC4xMDM5L0Q0UkEwMTgzN0siLCJpc3N1ZWQiOnsiZGF0ZS1wYXJ0cyI6W1syMDI0XV19LCJwYWdlIjoiMTQxMTQtMTQxMjUiLCJhYnN0cmFjdCI6IkluIHRoaXMgd29yaywgdHdlbnR5LWZvdXIgc3RhYmxlIGRpbWVycyBvZiBSQ0haIHdpdGggUiA9IEgsIEYsIENsLCBCciwgQ0gzIG9yIE5IMiBhbmQgWiA9IE8sIFMsIFNlIG9yIFRlIHdlcmUgZGV0ZXJtaW5lZC4gSXQgd2FzIGZvdW5kIHRoYXQgdGhlIHN0YWJpbGl0eSBvZiBtb3N0IGRpbWVycyBpcyBwcmltYXJpbHkgY29udHJpYnV0ZWQgYnkgdGhlIGVsZWN0cm9zdGF0aWMgZm9yY2UsIGV4Y2VwdCBmb3IgdGhlIGRvbWluYW50IHJvbGUgb2YgdGhlIGluZHVjdGlvbiB0ZXJtIGluIHRob3NlIGludm9sdmluZyBhIFRlIGF0b20sIHdoaWNoIGhhcyBiZWVuIHJhcmVseSBvYnNlcnZlZC4gQm90aCBlbGVjdHJvbi1kb25hdGluZyBhbmQgLXdpdGhkcmF3aW5nIGdyb3VwcyBpbiBzdWJzdGl0dXRlZCBmb3JtYWxkZWh5ZGUgY2F1c2UgYW4gaW5jcmVhc2UgaW4gdGhlIHN0cmVuZ3RoIG9mIG5vbmNvbnZlbnRpb25hbCBDc3Ay4oCTSOKLr1ogaHlkcm9nZW4gYm9uZHMsIGFzIHdlbGwgYXMgdGhlIGRpbWVycywgaW4gd2hpY2ggdGhlIGVsZWN0cm9uIGRvbmF0aW5nIGVmZmVjdCBwbGF5cyBhIG1vcmUgY3J1Y2lhbCByb2xlLiBUaGUgc3RyZW5ndGggb2Ygbm9uY29udmVudGlvbmFsIGh5ZHJvZ2VuIGJvbmRzIGRlY3JlYXNlcyBpbiB0aGUgZm9sbG93aW5nIG9yZGVyOiBDc3Ay4oCTSOKLr08g4omrIENzcDLigJNI4ouvUyA+IENzcDLigJNI4ouvU2UgPiBDc3Ay4oCTSOKLr1RlLiBSZW1hcmthYmx5LCBhIGhpZ2hseSBzaWduaWZpY2FudCByb2xlIG9mIHRoZSBPIGF0b20gY29tcGFyZWQgdG8gUywgU2UgYW5kIFRlIGluIGluY3JlYXNpbmcgdGhlIENzcDLigJNIIHN0cmV0Y2hpbmcgZnJlcXVlbmN5IGFuZCBzdHJlbmd0aCBvZiB0aGUgbm9uY29udmVudGlvbmFsIGh5ZHJvZ2VuIGJvbmRzIGFuZCBkaW1lcnMgaXMgZm91bmQuIEEgQ3NwMuKAk0ggc3RyZXRjaGluZyBmcmVxdWVuY3kgcmVkLXNoaWZ0IGlzIG9ic2VydmVkIGluIENzcDLigJNI4ouvUy9TZS9UZSwgd2hpbGUgYSBibHVlLXNoaWZ0IGlzIG9idGFpbmVkIGluIENzcDLigJNI4ouvTy4gV2hlbiBaIGNoYW5nZXMgZnJvbSBPIHRvIFMgdG8gU2UgYW5kIHRvIFRlLCB0aGUgQ3NwMuKAk0ggYmx1ZS1zaGlmdCB0ZW5kcyB0byBkZWNyZWFzZSBhbmQgZXZlbnR1YWxseSB0dXJucyB0byBhIHJlZC1zaGlmdCwgaW4gYWdyZWVtZW50IHdpdGggdGhlIGluY3JlYXNpbmcgb3JkZXIgb2YgdGhlIHByb3RvbiBhZmZpbml0eSBhdCBaIGluIHRoZSBpc29sYXRlZCBtb25vbWVyLiBUaGUgbWFnbml0dWRlIG9mIHRoZSBDc3Ay4oCTSCBzdHJldGNoaW5nIGZyZXF1ZW5jeSByZWQtc2hpZnQgaXMgbGFyZ2VyIGZvciBDc3Ay4oCTSOKLr1RlIHRoYW4gQ3NwMuKAk0jii69TL1NlLCBjb25zaXN0ZW50IHdpdGggdGhlIHJpc2luZyB0cmVuZCBvZiBwcm90b24gYWZmaW5pdHkgYXQgdGhlIFogc2l0ZSBhbmQgdGhlIHBvbGFyaXR5IG9mIHRoZSBDc3Ay4oCTSCBib25kIGluIHRoZSBzdWJzdGl0dXRlZCBjaGFsY29nZW5vYWxkZWh5ZGVzLiBUaGUgQ3NwMuKAk0ggYmx1ZS1zaGlmdGluZyBvZiB0aGUgQ3NwMuKAk0jii69PIGh5ZHJvZ2VuIGJvbmRzIGlzIG9ic2VydmVkIGluIGFsbCBkaW1lcnMgcmVnYXJkbGVzcyBvZiB0aGUgZWxlY3Ryb24gZWZmZWN0IG9mIHRoZSBzdWJzdGl0dWVudHMuIEZvbGxvd2luZyBjb21wbGV4YXRpb24sIHRoZSBlbGVjdHJvbi1kb25hdGluZyBkZXJpdmF0aXZlcyBleGhpYml0IGEgc3Ryb25nZXIgQ3NwMuKAk0ggYmx1ZS1zaGlmdCBjb21wYXJlZCB0byB0aGUgZWxlY3Ryb24td2l0aGRyYXdpbmcgb25lcy4gTm90YWJseSwgdGhlIHN0cm9uZ2VyIENzcDLigJNIIGJsdWUtc2hpZnQgdHVybnMgb3V0IHRvIGludm9sdmUgYSBsZXNzIHBvbGFyaXplZCBDc3Ay4oCTSCBib25kIGFuZCBhIGRlY3JlYXNlIGluIHRoZSBvY2N1cGF0aW9uIGF0IHRoZSDPgyooQ3NwMuKAk0gpIGFudGlib25kaW5nIG9yYml0YWwgaW4gdGhlIGlzb2xhdGVkIG1vbm9tZXIuIiwicHVibGlzaGVyIjoiVGhlIFJveWFsIFNvY2lldHkgb2YgQ2hlbWlzdHJ5IiwiaXNzdWUiOiIyMCIsInZvbHVtZSI6IjE0In0sImlzVGVtcG9yYXJ5IjpmYWxzZX1dfQ==&quot;,&quot;citationItems&quot;:[{&quot;id&quot;:&quot;f7aafa65-efb0-30a8-9270-2c5a5046d0d6&quot;,&quot;itemData&quot;:{&quot;type&quot;:&quot;article-journal&quot;,&quot;id&quot;:&quot;f7aafa65-efb0-30a8-9270-2c5a5046d0d6&quot;,&quot;title&quot;:&quot;Noticeable characteristics of conventional and nonconventional hydrogen bonds in the binary systems of chalcogenoaldehyde and chalcogenocarboxylic acid derivatives&quot;,&quot;author&quot;:[{&quot;family&quot;:&quot;Quyen&quot;,&quot;given&quot;:&quot;Le Thi Tu&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D4RA07498J&quot;,&quot;URL&quot;:&quot;http://dx.doi.org/10.1039/D4RA07498J&quot;,&quot;issued&quot;:{&quot;date-parts&quot;:[[2024]]},&quot;page&quot;:&quot;40018-40030&quot;,&quot;abstract&quot;:&quot;Forty-eight stable structures of complexes formed between XCHZ and RCZOH (with X = H, F; R = H, F, Cl, Br, CH3, NH2; Z = O, S, Se, Te) were comprehensively investigated. It was found that the HZ–RZ complexes were more stable than the FZ–RZ ones, and their stability tendency decreased in the following order of Z: O &gt; S &gt; Se &gt; Te. A predominant role of the electrostatic component was observed in XO–RO, while an outstanding contribution of the induction term was estimated in XS–RS, XSe–RSe, and XTe–RTe. A pivotal role of O compared to S, Se, and Te for improving the strength and characteristics of nonconventional Csp2–H⋯O/S/Se/Te hydrogen bonds was proposed. The O–H⋯Z hydrogen bonds were much more stable than the nonconventional Csp2–H⋯Z hydrogen bonds. Following complexation, the stretching frequency for Csp2–H involving nonconventional Csp2–H⋯Z hydrogen bonds gradually turned from the blue shift to red shift when one O of &gt;CO in XCHO and RCOOH was substituted by S, Se, and Te, with R varying from the electron-withdrawing to electron-donating groups. A very large red-shift of the O–H⋯Z hydrogen bonds up to −535.4 cm−1 and a Csp2–H blue-shift of the nonconventional Csp2–H⋯O hydrogen bonds reaching 86.9 cm−1 were observed in this work. It was noted that the considerable decrease in the intramolecular electron density transfer to the σ*(Csp2–H) orbitals significantly impacted on the blue-shift of the Csp2–H bonds involving hydrogen bonds.&quot;,&quot;publisher&quot;:&quot;The Royal Society of Chemistry&quot;,&quot;issue&quot;:&quot;54&quot;,&quot;volume&quot;:&quot;14&quot;},&quot;isTemporary&quot;:false},{&quot;id&quot;:&quot;e7d805ca-d881-383d-ba48-a09576b886af&quot;,&quot;itemData&quot;:{&quot;type&quot;:&quot;article-journal&quot;,&quot;id&quot;:&quot;e7d805ca-d881-383d-ba48-a09576b886af&quot;,&quot;title&quot;:&quot;Characteristics of nonconventional hydrogen bonds and stability of dimers of chalcogenoaldehyde derivatives: a noticeable role of oxygen compared to other chalcogens&quot;,&quot;author&quot;:[{&quot;family&quot;:&quot;Tu Quyen&quot;,&quot;given&quot;:&quot;Le Thi&quot;,&quot;parse-names&quot;:false,&quot;dropping-particle&quot;:&quot;&quot;,&quot;non-dropping-particle&quot;:&quot;&quot;},{&quot;family&quot;:&quot;Tung&quot;,&quot;given&quot;:&quot;Bui Nhat&quot;,&quot;parse-names&quot;:false,&quot;dropping-particle&quot;:&quot;&quot;,&quot;non-dropping-particle&quot;:&quot;&quot;},{&quot;family&quot;:&quot;Thach&quot;,&quot;given&quot;:&quot;Pham Ngoc&quot;,&quot;parse-names&quot;:false,&quot;dropping-particle&quot;:&quot;&quot;,&quot;non-dropping-particle&quot;:&quot;&quot;},{&quot;family&quot;:&quot;Tri&quot;,&quot;given&quot;:&quot;Nguyen Ngoc&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D4RA01837K&quot;,&quot;URL&quot;:&quot;http://dx.doi.org/10.1039/D4RA01837K&quot;,&quot;issued&quot;:{&quot;date-parts&quot;:[[2024]]},&quot;page&quot;:&quot;14114-14125&quot;,&quot;abstract&quot;:&quot;In this work, twenty-four stable dimers of RCHZ with R = H, F, Cl, Br, CH3 or NH2 and Z = O, S, Se or Te were determined. It was found that the stability of most dimers is primarily contributed by the electrostatic force, except for the dominant role of the induction term in those involving a Te atom, which has been rarely observed. Both electron-donating and -withdrawing groups in substituted formaldehyde cause an increase in the strength of nonconventional Csp2–H⋯Z hydrogen bonds, as well as the dimers, in which the electron donating effect plays a more crucial role. The strength of nonconventional hydrogen bonds decreases in the following order: Csp2–H⋯O ≫ Csp2–H⋯S &gt; Csp2–H⋯Se &gt; Csp2–H⋯Te. Remarkably, a highly significant role of the O atom compared to S, Se and Te in increasing the Csp2–H stretching frequency and strength of the nonconventional hydrogen bonds and dimers is found. A Csp2–H stretching frequency red-shift is observed in Csp2–H⋯S/Se/Te, while a blue-shift is obtained in Csp2–H⋯O. When Z changes from O to S to Se and to Te, the Csp2–H blue-shift tends to decrease and eventually turns to a red-shift, in agreement with the increasing order of the proton affinity at Z in the isolated monomer. The magnitude of the Csp2–H stretching frequency red-shift is larger for Csp2–H⋯Te than Csp2–H⋯S/Se, consistent with the rising trend of proton affinity at the Z site and the polarity of the Csp2–H bond in the substituted chalcogenoaldehydes. The Csp2–H blue-shifting of the Csp2–H⋯O hydrogen bonds is observed in all dimers regardless of the electron effect of the substituents. Following complexation, the electron-donating derivatives exhibit a stronger Csp2–H blue-shift compared to the electron-withdrawing ones. Notably, the stronger Csp2–H blue-shift turns out to involve a less polarized Csp2–H bond and a decrease in the occupation at the σ*(Csp2–H) antibonding orbital in the isolated monomer.&quot;,&quot;publisher&quot;:&quot;The Royal Society of Chemistry&quot;,&quot;issue&quot;:&quot;20&quot;,&quot;volume&quot;:&quot;14&quot;},&quot;isTemporary&quot;:false}]},{&quot;citationID&quot;:&quot;MENDELEY_CITATION_3577f902-54cb-42ba-a257-b1806e7091d2&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MzU3N2Y5MDItNTRjYi00MmJhLWEyNTctYjE4MDZlNzA5MWQyIiwicHJvcGVydGllcyI6eyJub3RlSW5kZXgiOjB9LCJpc0VkaXRlZCI6ZmFsc2UsIm1hbnVhbE92ZXJyaWRlIjp7ImlzTWFudWFsbHlPdmVycmlkZGVuIjpmYWxzZSwiY2l0ZXByb2NUZXh0IjoiPHN1cD4yMDwvc3VwPiIsIm1hbnVhbE92ZXJyaWRlVGV4dCI6IiJ9LCJjaXRhdGlvbkl0ZW1zIjpbeyJpZCI6Ijg1MTZlMTZmLTNkNGItMzBhYi1iYzUxLTU5NmQ5YjFjZjU0MSIsIml0ZW1EYXRhIjp7InR5cGUiOiJhcnRpY2xlLWpvdXJuYWwiLCJpZCI6Ijg1MTZlMTZmLTNkNGItMzBhYi1iYzUxLTU5NmQ5YjFjZjU0MSIsInRpdGxlIjoiVGhlIG5hdHVyZSBvZiBzZWxlbml1bSBoeWRyb2dlbiBib25kaW5nOiBnYXMgcGhhc2Ugc3BlY3Ryb3Njb3B5IGFuZCBxdWFudHVtIGNoZW1pc3RyeSBjYWxjdWxhdGlvbnMiLCJhdXRob3IiOlt7ImZhbWlseSI6Ik1pc2hyYSIsImdpdmVuIjoiS2FtYWwgSyIsInBhcnNlLW5hbWVzIjpmYWxzZSwiZHJvcHBpbmctcGFydGljbGUiOiIiLCJub24tZHJvcHBpbmctcGFydGljbGUiOiIifSx7ImZhbWlseSI6IlNpbmdoIiwiZ2l2ZW4iOiJTYW50b3NoIEsiLCJwYXJzZS1uYW1lcyI6ZmFsc2UsImRyb3BwaW5nLXBhcnRpY2xlIjoiIiwibm9uLWRyb3BwaW5nLXBhcnRpY2xlIjoiIn0seyJmYW1pbHkiOiJHaG9zaCIsImdpdmVuIjoiUGF1bGFtaSIsInBhcnNlLW5hbWVzIjpmYWxzZSwiZHJvcHBpbmctcGFydGljbGUiOiIiLCJub24tZHJvcHBpbmctcGFydGljbGUiOiIifSx7ImZhbWlseSI6Ikdob3NoIiwiZ2l2ZW4iOiJEZWJhc2hyZWUiLCJwYXJzZS1uYW1lcyI6ZmFsc2UsImRyb3BwaW5nLXBhcnRpY2xlIjoiIiwibm9uLWRyb3BwaW5nLXBhcnRpY2xlIjoiIn0seyJmYW1pbHkiOiJEYXMiLCJnaXZlbiI6IkFsb2tlIiwicGFyc2UtbmFtZXMiOmZhbHNlLCJkcm9wcGluZy1wYXJ0aWNsZSI6IiIsIm5vbi1kcm9wcGluZy1wYXJ0aWNsZSI6IiJ9XSwiY29udGFpbmVyLXRpdGxlIjoiUGh5c2ljYWwgQ2hlbWlzdHJ5IENoZW1pY2FsIFBoeXNpY3MiLCJET0kiOiIxMC4xMDM5L0M3Q1AwNTI2NUsiLCJJU1NOIjoiMTQ2My05MDc2IiwiVVJMIjoiaHR0cDovL2R4LmRvaS5vcmcvMTAuMTAzOS9DN0NQMDUyNjVLIiwiaXNzdWVkIjp7ImRhdGUtcGFydHMiOltbMjAxN11dfSwicGFnZSI6IjI0MTc5LTI0MTg3IiwiYWJzdHJhY3QiOiJTdWJzZXF1ZW50IHRvIHRoZSByZWNlbnQgcmUtZGVmaW5pdGlvbiBvZiBoeWRyb2dlbiBib25kaW5nIGJ5IHRoZSBJVVBBQyBjb21taXR0ZWUsIHRoZXJlIGhhcyBiZWVuIGEgZ3Jvd2luZyBzZWFyY2ggZm9yIGZpbmRpbmcgdGhlIHByZXNlbmNlIG9mIHRoaXMgZXZlciBpbnRlcmVzdGluZyBub24tY292YWxlbnQgaW50ZXJhY3Rpb24gYmV0d2VlbiBhIGh5ZHJvZ2VuIGF0b20gaW4gYW4gWOKAk0ggZ3JvdXAgYW5kIGFueSBvdGhlciBhdG9tIGluIHRoZSBwZXJpb2RpYyB0YWJsZS4gSW4gcmVjZW50IGdhcyBwaGFzZSBleHBlcmltZW50cywgaXQgaGFzIGJlZW4gb2JzZXJ2ZWQgdGhhdCBoeWRyb2dlbiBib25kaW5nIGludGVyYWN0aW9ucyBpbnZvbHZpbmcgUyBhbmQgU2UgYXJlIG9mIHNpbWlsYXIgc3RyZW5ndGggdG8gdGhvc2Ugd2l0aCBhbiBPIGF0b20uIEhvd2V2ZXIsIHRoZXJlIGlzIG5vIGNsZWFyIGV4cGxhbmF0aW9uIGZvciB0aGUgdW51c3VhbCBzdHJlbmd0aCBvZiB0aGlzIGludGVyYWN0aW9uIGluIHRoZSBjYXNlIG9mIGh5ZHJvZ2VuIGJvbmQgYWNjZXB0b3JzIHdoaWNoIGFyZSBub3QgY29udmVudGlvbmFsIGVsZWN0cm9uZWdhdGl2ZSBhdG9tcy4gSW4gdGhpcyB3b3JrLCB3ZSBoYXZlIGV4cGxvcmVkIHRoZSBuYXR1cmUgb2YgU2UgaHlkcm9nZW4gYm9uZGluZyBieSBzdHVkeWluZyBpbmRvbGXii69kaW1ldGh5bCBzZWxlbmlkZSAoaW5kbXNlKSBhbmQgcGhlbm9s4ouvZGltZXRoeWwgc2VsZW5pZGUgKHBoZG1zZSkgY29tcGxleGVzIHVzaW5nIGdhcyBwaGFzZSBJUiBzcGVjdHJvc2NvcHkgYW5kIHF1YW50dW0gY2hlbWlzdHJ5IGNhbGN1bGF0aW9ucy4gV2UgaGF2ZSBmb3VuZCB0aHJvdWdoIHZhcmlvdXMgZW5lcmd5IGRlY29tcG9zaXRpb24gYW5hbHlzaXMgKEVEQSkgbWV0aG9kcyBhbmQgbmF0dXJhbCBib25kIG9yYml0YWwgKE5CTykgY2FsY3VsYXRpb25zIHRoYXQsIGFsb25nIHdpdGggZWxlY3Ryb3N0YXRpY3MgYW5kIHBvbGFyaXphdGlvbiwgY2hhcmdlIHRyYW5zZmVyIGludGVyYWN0aW9ucyBhcmUgaW1wb3J0YW50IHRvIHVuZGVyc3RhbmQgU2UvUyBoeWRyb2dlbiBib25kaW5nIGFuZCB0aGVyZSBpcyBhIGRlbGljYXRlIGJhbGFuY2UgYmV0d2VlbiB0aGUgdmFyaW91cyBpbnRlcmFjdGlvbnMgdGhhdCBwbGF5cyB0aGUgY3J1Y2lhbCByb2xlIHJhdGhlciB0aGFuIGEgc2luZ2xlIGNvbXBvbmVudCBvZiB0aGUgaW50ZXJhY3Rpb24gZW5lcmd5LiBBbiBpbi1kZXB0aCB1bmRlcnN0YW5kaW5nIG9mIHRoaXMgdHlwZSBvZiBub24tY292YWxlbnQgaW50ZXJhY3Rpb24gaGFzIGltbWVuc2Ugc2lnbmlmaWNhbmNlIGluIGJpb2xvZ3kgYXMgYW1pbm8gYWNpZHMgY29udGFpbmluZyBTIGFuZCBTZSBhcmUgd2lkZWx5IHByZXNlbnQgaW4gcHJvdGVpbnMgYW5kIGhlbmNlIGh5ZHJvZ2VuIGJvbmRpbmcgaW50ZXJhY3Rpb25zIGludm9sdmluZyBTIGFuZCBTZSBhdG9tcyBjb250cmlidXRlIHRvIHRoZSBmb2xkaW5nIG9mIHByb3RlaW5zLiIsInB1Ymxpc2hlciI6IlRoZSBSb3lhbCBTb2NpZXR5IG9mIENoZW1pc3RyeSIsImlzc3VlIjoiMzUiLCJ2b2x1bWUiOiIxOSIsImNvbnRhaW5lci10aXRsZS1zaG9ydCI6IiJ9LCJpc1RlbXBvcmFyeSI6ZmFsc2V9XX0=&quot;,&quot;citationItems&quot;:[{&quot;id&quot;:&quot;8516e16f-3d4b-30ab-bc51-596d9b1cf541&quot;,&quot;itemData&quot;:{&quot;type&quot;:&quot;article-journal&quot;,&quot;id&quot;:&quot;8516e16f-3d4b-30ab-bc51-596d9b1cf541&quot;,&quot;title&quot;:&quot;The nature of selenium hydrogen bonding: gas phase spectroscopy and quantum chemistry calculations&quot;,&quot;author&quot;:[{&quot;family&quot;:&quot;Mishra&quot;,&quot;given&quot;:&quot;Kamal K&quot;,&quot;parse-names&quot;:false,&quot;dropping-particle&quot;:&quot;&quot;,&quot;non-dropping-particle&quot;:&quot;&quot;},{&quot;family&quot;:&quot;Singh&quot;,&quot;given&quot;:&quot;Santosh K&quot;,&quot;parse-names&quot;:false,&quot;dropping-particle&quot;:&quot;&quot;,&quot;non-dropping-particle&quot;:&quot;&quot;},{&quot;family&quot;:&quot;Ghosh&quot;,&quot;given&quot;:&quot;Paulami&quot;,&quot;parse-names&quot;:false,&quot;dropping-particle&quot;:&quot;&quot;,&quot;non-dropping-particle&quot;:&quot;&quot;},{&quot;family&quot;:&quot;Ghosh&quot;,&quot;given&quot;:&quot;Debashree&quot;,&quot;parse-names&quot;:false,&quot;dropping-particle&quot;:&quot;&quot;,&quot;non-dropping-particle&quot;:&quot;&quot;},{&quot;family&quot;:&quot;Das&quot;,&quot;given&quot;:&quot;Aloke&quot;,&quot;parse-names&quot;:false,&quot;dropping-particle&quot;:&quot;&quot;,&quot;non-dropping-particle&quot;:&quot;&quot;}],&quot;container-title&quot;:&quot;Physical Chemistry Chemical Physics&quot;,&quot;DOI&quot;:&quot;10.1039/C7CP05265K&quot;,&quot;ISSN&quot;:&quot;1463-9076&quot;,&quot;URL&quot;:&quot;http://dx.doi.org/10.1039/C7CP05265K&quot;,&quot;issued&quot;:{&quot;date-parts&quot;:[[2017]]},&quot;page&quot;:&quot;24179-24187&quot;,&quot;abstract&quot;:&quot;Subsequent to the recent re-definition of hydrogen bonding by the IUPAC committee, there has been a growing search for finding the presence of this ever interesting non-covalent interaction between a hydrogen atom in an X–H group and any other atom in the periodic table. In recent gas phase experiments, it has been observed that hydrogen bonding interactions involving S and Se are of similar strength to those with an O atom. However, there is no clear explanation for the unusual strength of this interaction in the case of hydrogen bond acceptors which are not conventional electronegative atoms. In this work, we have explored the nature of Se hydrogen bonding by studying indole⋯dimethyl selenide (indmse) and phenol⋯dimethyl selenide (phdmse) complexes using gas phase IR spectroscopy and quantum chemistry calculations. We have found through various energy decomposition analysis (EDA) methods and natural bond orbital (NBO) calculations that, along with electrostatics and polarization, charge transfer interactions are important to understand Se/S hydrogen bonding and there is a delicate balance between the various interactions that plays the crucial role rather than a single component of the interaction energy. An in-depth understanding of this type of non-covalent interaction has immense significance in biology as amino acids containing S and Se are widely present in proteins and hence hydrogen bonding interactions involving S and Se atoms contribute to the folding of proteins.&quot;,&quot;publisher&quot;:&quot;The Royal Society of Chemistry&quot;,&quot;issue&quot;:&quot;35&quot;,&quot;volume&quot;:&quot;19&quot;,&quot;container-title-short&quot;:&quot;&quot;},&quot;isTemporary&quot;:false}]},{&quot;citationID&quot;:&quot;MENDELEY_CITATION_4e969cee-a54e-43bd-896c-6132b9f8e55d&quot;,&quot;properties&quot;:{&quot;noteIndex&quot;:0},&quot;isEdited&quot;:false,&quot;manualOverride&quot;:{&quot;isManuallyOverridden&quot;:false,&quot;citeprocText&quot;:&quot;&lt;sup&gt;21–24&lt;/sup&gt;&quot;,&quot;manualOverrideText&quot;:&quot;&quot;},&quot;citationTag&quot;:&quot;MENDELEY_CITATION_v3_eyJjaXRhdGlvbklEIjoiTUVOREVMRVlfQ0lUQVRJT05fNGU5NjljZWUtYTU0ZS00M2JkLTg5NmMtNjEzMmI5ZjhlNTVkIiwicHJvcGVydGllcyI6eyJub3RlSW5kZXgiOjB9LCJpc0VkaXRlZCI6ZmFsc2UsIm1hbnVhbE92ZXJyaWRlIjp7ImlzTWFudWFsbHlPdmVycmlkZGVuIjpmYWxzZSwiY2l0ZXByb2NUZXh0IjoiPHN1cD4yMeKAkzI0PC9zdXA+IiwibWFudWFsT3ZlcnJpZGVUZXh0IjoiIn0sImNpdGF0aW9uSXRlbXMiOlt7ImlkIjoiNzA4NTZkYWUtZWU1MS0zMTU1LWFiYmQtOTE5MzliYjA5MGY3IiwiaXRlbURhdGEiOnsidHlwZSI6ImFydGljbGUtam91cm5hbCIsImlkIjoiNzA4NTZkYWUtZWU1MS0zMTU1LWFiYmQtOTE5MzliYjA5MGY3IiwidGl0bGUiOiJSZW1hcmthYmxlIGVmZmVjdHMgb2Ygc3Vic3RpdHV0aW9uIG9uIHN0YWJpbGl0eSBvZiBjb21wbGV4ZXMgYW5kIG9yaWdpbiBvZiB0aGUgQ+KAk0jii69PKE4pIGh5ZHJvZ2VuIGJvbmRzIGZvcm1lZCBiZXR3ZWVuIGFjZXRvbmUncyBkZXJpdmF0aXZlIGFuZCBDTzIsIFhDTiAoWCA9IEYsIENsLCBCcikiLCJhdXRob3IiOlt7ImZhbWlseSI6IkRhaSIsImdpdmVuIjoiSG8gUXVvYyIsInBhcnNlLW5hbWVzIjpmYWxzZSwiZHJvcHBpbmctcGFydGljbGUiOiIiLCJub24tZHJvcHBpbmctcGFydGljbGUiOiIifSx7ImZhbWlseSI6IlRyaSIsImdpdmVuIjoiTmd1eWVuIE5nb2MiLCJwYXJzZS1uYW1lcyI6ZmFsc2UsImRyb3BwaW5nLXBhcnRpY2xlIjoiIiwibm9uLWRyb3BwaW5nLXBhcnRpY2xlIjoiIn0seyJmYW1pbHkiOiJUaHUgVHJhbmciLCJnaXZlbiI6Ik5ndXllbiBUaGkiLCJwYXJzZS1uYW1lcyI6ZmFsc2UsImRyb3BwaW5nLXBhcnRpY2xlIjoiIiwibm9uLWRyb3BwaW5nLXBhcnRpY2xlIjoiIn0seyJmYW1pbHkiOiJUcnVuZyIsImdpdmVuIjoiTmd1eWVuIFRpZW4iLCJwYXJzZS1uYW1lcyI6ZmFsc2UsImRyb3BwaW5nLXBhcnRpY2xlIjoiIiwibm9uLWRyb3BwaW5nLXBhcnRpY2xlIjoiIn1dLCJjb250YWluZXItdGl0bGUiOiJSU0MgQWR2YW5jZXMiLCJjb250YWluZXItdGl0bGUtc2hvcnQiOiJSU0MgQWR2IiwiRE9JIjoiMTAuMTAzOS9DM1JBNDczMjFKIiwiVVJMIjoiaHR0cDovL2R4LmRvaS5vcmcvMTAuMTAzOS9DM1JBNDczMjFKIiwiaXNzdWVkIjp7ImRhdGUtcGFydHMiOltbMjAxNF1dfSwicGFnZSI6IjEzOTAxLTEzOTA4IiwiYWJzdHJhY3QiOiJUaGUgaW50ZXJhY3Rpb25zIG9mIHRoZSBob3N0IG1vbGVjdWxlcyBDSDNDT0NIUjIgKFIgPSBDSDMsIEgsIEYsIENsLCBCcikgd2l0aCB0aGUgZ3Vlc3QgbW9sZWN1bGVzIENPMiBhbmQgRkNOIChYID0gRiwgQ2wsIEJyKSBpbmR1Y2Ugc2lnbmlmaWNhbnRseSBzdGFibGUgY29tcGxleGVzIHdpdGggc3RhYmlsaXphdGlvbiBlbmVyZ2llcywgb2J0YWluZWQgYXQgdGhlIENDU0QoVCkvNi0zMTErK0coM2RmLDJwZCkvL01QMi82LTMxMSsrRygyZCwycCkgbGV2ZWwsIGluIHRoZSByYW5nZSBvZiA5LjLigJMxNC41IGtKIG1vbOKIkjEgYnkgY29uc2lkZXJpbmcgYm90aCBaUEUgYW5kIEJTU0UgY29ycmVjdGlvbnMuIFRoZSBDSDNDT0NIUjLii69YQ04gY29tcGxleGVzIGFyZSBmb3VuZCB0byBiZSBtb3JlIHN0YWJsZSB0aGFuIHRoZSBjb3JyZXNwb25kaW5nIENIM0NPQ0hSMuKLr0NPMiBvbmVzLiBUaGUgb3ZlcmFsbCBzdGFiaWxpemF0aW9uIGVuZXJneSBoYXMgY29udHJpYnV0aW9ucyBmcm9tIGJvdGggdGhlID5D7oCBT+KLr0MgTGV3aXMgYWNpZOKAk2Jhc2UgYW5kIEPigJNI4ouvTyhOKSBoeWRyb2dlbiBib25kZWQgaW50ZXJhY3Rpb25zLCBpbiB3aGljaCB0aGUgY3J1Y2lhbCByb2xlIG9mIHRoZSBmb3JtZXIgaXMgc3VnZ2VzdGVkLiBSZW1hcmthYmx5LCB3ZSBwcm9wb3NlIGEgZ2VuZXJhbCBydWxlIHRvIHVuZGVyc3RhbmQgdGhlIG9yaWdpbiBvZiB0aGUgQ+KAk0jii69PKE4pIGh5ZHJvZ2VuIGJvbmRzIG9uIHRoZSBiYXNpcyBvZiB0aGUgcG9sYXJpemF0aW9uIG9mIGEgQ+KAk0ggYm9uZCBvZiBhIHByb3RvbiBkb25vciBhbmQgdGhlIGdhcyBwaGFzZSBiYXNpY2l0eSBvZiBhIHByb3RvbiBhY2NlcHRvci4gSW4gYWRkaXRpb24sIHRoZSBwcmVzZW50IHdvcmsgc3VnZ2VzdHMgdGhhdCB0aGUgPkPugIFPIGdyb3VwIGNhbiBiZSBhIHZhbHVhYmxlIGNhbmRpZGF0ZSBpbiB0aGUgZGVzaWduIG9mIENPMi1waGlsaWMgYW5kIGFkc29yYmVudCBtYXRlcmlhbHMsIGFuZCBpbiB0aGUgZXh0cmFjdGlvbiBvZiBjeWFuaWRlIGRlcml2YXRpdmVzIGZyb20gdGhlIGVudmlyb25tZW50LiIsInB1Ymxpc2hlciI6IlRoZSBSb3lhbCBTb2NpZXR5IG9mIENoZW1pc3RyeSIsImlzc3VlIjoiMjciLCJ2b2x1bWUiOiI0In0sImlzVGVtcG9yYXJ5IjpmYWxzZX0seyJpZCI6IjFkYWI3NDA3LWQwZTQtMzYxNC1iY2FjLTg2MDJkZTNlYzc3ZCIsIml0ZW1EYXRhIjp7InR5cGUiOiJhcnRpY2xlLWpvdXJuYWwiLCJpZCI6IjFkYWI3NDA3LWQwZTQtMzYxNC1iY2FjLTg2MDJkZTNlYzc3ZCIsInRpdGxlIjoiQW4gaW5zaWdodCBpbnRvIEPvo79IwrfCt8K3TiBoeWRyb2dlbiBib25kIGFuZCBzdGFiaWxpdHkgb2YgdGhlIGNvbXBsZXhlcyBmb3JtZWQgYnkgdHJpaGFsb21ldGhhbmVzIHdpdGggYW1tb25pYSBhbmQgaXRzIG1vbm9oYWxvZ2VuYXRlZCBkZXJpdmF0aXZlcyIsImF1dGhvciI6W3siZmFtaWx5IjoiVGhpIEhvbmcgTWFuIiwiZ2l2ZW4iOiJOZ3V5ZW4iLCJwYXJzZS1uYW1lcyI6ZmFsc2UsImRyb3BwaW5nLXBhcnRpY2xlIjoiIiwibm9uLWRyb3BwaW5nLXBhcnRpY2xlIjoiIn0seyJmYW1pbHkiOiJOaGFuIiwiZ2l2ZW4iOiJQaGFtIiwicGFyc2UtbmFtZXMiOmZhbHNlLCJkcm9wcGluZy1wYXJ0aWNsZSI6IiIsIm5vbi1kcm9wcGluZy1wYXJ0aWNsZSI6IkxlIn0seyJmYW1pbHkiOiJWbyIsImdpdmVuIjoiVmllbiIsInBhcnNlLW5hbWVzIjpmYWxzZSwiZHJvcHBpbmctcGFydGljbGUiOiIiLCJub24tZHJvcHBpbmctcGFydGljbGUiOiIifSx7ImZhbWlseSI6IlR1YW4gUXVhbmciLCJnaXZlbiI6IkR1b25nIiwicGFyc2UtbmFtZXMiOmZhbHNlLCJkcm9wcGluZy1wYXJ0aWNsZSI6IiIsIm5vbi1kcm9wcGluZy1wYXJ0aWNsZSI6IiJ9LHsiZmFtaWx5IjoiVGllbiBUcnVuZyIsImdpdmVuIjoiTmd1eWVuIiwicGFyc2UtbmFtZXMiOmZhbHNlLCJkcm9wcGluZy1wYXJ0aWNsZSI6IiIsIm5vbi1kcm9wcGluZy1wYXJ0aWNsZSI6IiJ9XSwiY29udGFpbmVyLXRpdGxlIjoiSW50ZXJuYXRpb25hbCBKb3VybmFsIG9mIFF1YW50dW0gQ2hlbWlzdHJ5IiwiY29udGFpbmVyLXRpdGxlLXNob3J0IjoiSW50IEogUXVhbnR1bSBDaGVtIiwiRE9JIjoiaHR0cHM6Ly9kb2kub3JnLzEwLjEwMDIvcXVhLjI1MzM4IiwiSVNTTiI6IjAwMjAtNzYwOCIsIlVSTCI6Imh0dHBzOi8vZG9pLm9yZy8xMC4xMDAyL3F1YS4yNTMzOCIsImlzc3VlZCI6eyJkYXRlLXBhcnRzIjpbWzIwMTcsMywxNV1dfSwicGFnZSI6ImUyNTMzOCIsImFic3RyYWN0IjoiQSB0aGVvcmV0aWNhbCBzdHVkeSBvZiB0aGUgQz9IwrfCt8K3TiBoeWRyb2dlbiBib25kIGluIHRoZSBpbnRlcmFjdGlvbnMgb2YgdHJpaGFsb21ldGhhbmVzIENIWDMgKFg/PT9GLCBDbCwgQnIpIHdpdGggYW1tb25pYSBhbmQgaXRzIGhhbG9nZW4gZGVyaXZhdGl2ZXMgTkgyWSAoWT89P0YsIENsLCBCcikgaGFzIGJlZW4gY2FycmllZCBvdXQgdGhvcm91Z2hseS4gVGhlIGNvbXBsZXhlcyBhcmUgcXVpdGUgc3RhYmxlLCBhbmQgdGhlaXIgc3RhYmlsaXR5IGluY3JlYXNlcyBpbiBnb2luZyBmcm9tIENIRjMgdG8gQ0hDbDMgdGhlbiB0byBDSEJyMyB3aGVuIFkga2VlcHMgdW5jaGFuZ2VkLiBXaXRoIHRoZSBzYW1lIENIWDMgcHJvdG9uIGRvbm9yLCBlbmhhbmNlbWVudCBvZiB0aGUgZ2FzIHBoYXNlIGJhc2ljaXR5IG9mIE5IMlkgc3RyZW5ndGhlbnMgc3RhYmlsaXR5IG9mIHRoZSBDSFgzwrfCt8K3TkgyWSBjb21wbGV4LiBUaGUgQz9IwrfCt8K3TiBoeWRyb2dlbiBib25kIHN0cmVuZ3RoIGlzIGRpcmVjdGx5IHByb3BvcnRpb25hbCB0byB0aGUgaW5jcmVhc2Ugb2YgcHJvdG9uIGFmZmluaXR5IChQQSkgYXQgTiBzaXRlIG9mIE5IMlkgYW5kIHRoZSBkZWNyZWFzZSBvZiBkZXByb3RvbmF0aW9uIGVudGhhbHB5IChEUEUpIG9mIEM/SCBib25kIGluIENIWDMuIFRoZSBDSEYzIHByaW1hcmlseSBhcHBlYXJzIHRvIGZhdm9yIGJsdWUgc2hpZnQgd2hpbGUgdGhlIHJlZC1zaGlmdCBpcyByZWZlcnJlZCB0byB0aGUgQ0hCcjMuIFRoZSBibHVlLSBvciByZWQtc2hpZnQgb2YgQ0hDbDMgc3Ryb25nbHkgZGVwZW5kcyBvbiBQQSBhdCBOIHNpdGUgb2YgTkgyWS4gV2Ugc3VnZ2VzdCB0aGUgcmF0aW8gb2YgRFBFL1BBIGFzIGEgZmFjdG9yIHRvIHByZWRpY3Qgd2hpY2ggdHlwZSBvZiBoeWRyb2dlbiBib25kIGlzIG9ic2VydmVkIHVwb24gY29tcGxleGF0aW9uLiBUaGUgU0FQVDIrIHJlc3VsdHMgc2hvdyB0aGF0IGFsbCBDP0jCt8K3wrdOIGludGVyYWN0aW9ucyBpbiB0aGUgY29tcGxleGVzIGFyZSBlbGVjdHJvc3RhdGljYWxseSBkcml2ZW4gcmVnYXJkbGVzcyBvZiB0aGUgdHlwZSBvZiBoeWRyb2dlbiBib25kLCBiZXR3ZWVuIDQ4JSBhbmQgNjElIG9mIHRoZSB0b3RhbCBhdHRyYWN0aXZlIGVuZXJneSwgYW5kIHBhcnRseSBjb250cmlidXRlZCBieSBib3RoIGluZHVjdGlvbiBhbmQgZGlzcGVyc2lvbiBlbmVyZ2llcy4iLCJwdWJsaXNoZXIiOiJKb2huIFdpbGV5ICYgU29ucywgTHRkIiwiaXNzdWUiOiI2Iiwidm9sdW1lIjoiMTE3In0sImlzVGVtcG9yYXJ5IjpmYWxzZX0seyJpZCI6IjhjNDcxNzRhLTMxNTQtMzk3ZC05Y2MyLTJlN2U1YzE5NTVkYSIsIml0ZW1EYXRhIjp7InR5cGUiOiJhcnRpY2xlLWpvdXJuYWwiLCJpZCI6IjhjNDcxNzRhLTMxNTQtMzk3ZC05Y2MyLTJlN2U1YzE5NTVkYSIsInRpdGxlIjoiU3RydWN0dXJlLCBzdGFiaWxpdHkgYW5kIGludGVyYWN0aW9ucyBpbiB0aGUgY29tcGxleGVzIG9mIGNhcmJvbnlscyB3aXRoIGN5YW5pZGVzIiwiYXV0aG9yIjpbeyJmYW1pbHkiOiJUcmkiLCJnaXZlbiI6Ik5ndXllbiBOZ29jIiwicGFyc2UtbmFtZXMiOmZhbHNlLCJkcm9wcGluZy1wYXJ0aWNsZSI6IiIsIm5vbi1kcm9wcGluZy1wYXJ0aWNsZSI6IiJ9LHsiZmFtaWx5IjoiTWFuIiwiZ2l2ZW4iOiJOZ3V5ZW4gVGhpIEhvbmciLCJwYXJzZS1uYW1lcyI6ZmFsc2UsImRyb3BwaW5nLXBhcnRpY2xlIjoiIiwibm9uLWRyb3BwaW5nLXBhcnRpY2xlIjoiIn0seyJmYW1pbHkiOiJUdWFuIiwiZ2l2ZW4iOiJOZ3V5ZW4iLCJwYXJzZS1uYW1lcyI6ZmFsc2UsImRyb3BwaW5nLXBhcnRpY2xlIjoiIiwibm9uLWRyb3BwaW5nLXBhcnRpY2xlIjoiTGUifSx7ImZhbWlseSI6IlRyYW5nIiwiZ2l2ZW4iOiJOZ3V5ZW4gVGhpIFRodSIsInBhcnNlLW5hbWVzIjpmYWxzZSwiZHJvcHBpbmctcGFydGljbGUiOiIiLCJub24tZHJvcHBpbmctcGFydGljbGUiOiIifSx7ImZhbWlseSI6IlF1YW5nIiwiZ2l2ZW4iOiJEdW9uZyBUdWFuIiwicGFyc2UtbmFtZXMiOmZhbHNlLCJkcm9wcGluZy1wYXJ0aWNsZSI6IiIsIm5vbi1kcm9wcGluZy1wYXJ0aWNsZSI6IiJ9LHsiZmFtaWx5IjoiVHJ1bmciLCJnaXZlbiI6Ik5ndXllbiBUaWVuIiwicGFyc2UtbmFtZXMiOmZhbHNlLCJkcm9wcGluZy1wYXJ0aWNsZSI6IiIsIm5vbi1kcm9wcGluZy1wYXJ0aWNsZSI6IiJ9XSwiY29udGFpbmVyLXRpdGxlIjoiVGhlb3JldGljYWwgQ2hlbWlzdHJ5IEFjY291bnRzIiwiY29udGFpbmVyLXRpdGxlLXNob3J0IjoiVGhlb3IgQ2hlbSBBY2MiLCJET0kiOiIxMC4xMDA3L3MwMDIxNC0wMTYtMjAzMi00IiwiSVNTTiI6IjE0MzItMjIzNCIsIlVSTCI6Imh0dHBzOi8vZG9pLm9yZy8xMC4xMDA3L3MwMDIxNC0wMTYtMjAzMi00IiwiaXNzdWVkIjp7ImRhdGUtcGFydHMiOltbMjAxNl1dfSwicGFnZSI6IjEwIiwiYWJzdHJhY3QiOiJPdXIgdGhlb3JldGljYWwgc3R1ZHkgYXQgdGhlIENDU0QoVCkvYXVnLWNjLXBWVFovL01QMi9hdWctY2MtcFZEWiBsZXZlbCBmb3IgdHdlbnR5LXR3byBzdGFibGUgc3RydWN0dXJlcyBvZiB0aGUgaW50ZXJhY3Rpb25zIGJldHdlZW4gYWxkZWh5ZGUgUkNITyAoUj1ILCBDSDMsIE5IMiwgRiwgQ2wsIEJyKSBhbmQgY3lhbmlkZXMgWENOIChYPUgsIEYpIGZvdW5kIHRoYXQgdGhlIHN0cmVuZ3RoIG9mIHRoZXNlIGNvbXBsZXhlcyBpcyBjb250cmlidXRlZCBieSB0aGUgQ+KAk0jCt8K3wrdPKE4pIGFuZC9vciBO4oCTSMK3wrfCt04gaHlkcm9nZW4gYm9uZHMgYW5kL29yID5DPU/Ct8K3wrdDIExld2lzIGFjaWTigJNiYXNlIGludGVyYWN0aW9uLiBUaGUgc3RhYmlsaXR5IG9mIHRoZSBSQ0hPwrfCt8K3RkNOIGNvbXBsZXhlcyBpcyBtYWlubHkgZGV0ZXJtaW5lZCBieSB0aGUgPkM9T8K3wrfCt0MgTGV3aXMgYWNpZOKAk2Jhc2UgaW50ZXJhY3Rpb24sIHdoaWxlIHRoZSBDc3DigJNIwrfCt8K3TyBoeWRyb2dlbiBib25kIHBsYXlzIGEgZGVjaXNpdmUgcm9sZSBpbiB0aGUgUkNIT8K3wrfCt0hDTiBjb21wbGV4ZXMuIEZvciBlYWNoIGNvbXBsZXggb2YgUkNITyB3aXRoIGVpdGhlciBIQ04gb3IgRkNOLCB0aGUgc3Vic3RpdHV0aW9uIG9mIFIgYnkgQ0gzIG9yIE5IMiBzdHJlbmd0aGVucyB0aGUgY29tcGxleCwgd2hpbGUgdGhlIGhhbG9nZW4gc3Vic3RpdHV0aW9uIG5lZ2xpZ2libHkgYWZmZWN0cyB0aGUgY29tcGxleOKAmXMgc3RhYmlsaXR5LCBhcyBjb21wYXJlZCB0byB0aGUgbm9uLXN1YnN0aXR1dGVkIEhDSE/Ct8K3wrdYQ04gY29tcGxleGVzLiBUaGUgZGVjb21wb3NpdGlvbiBhbmFseXNpcyB1c2luZyBTQVBUMisgYXBwcm9hY2ggc2hvd2VkIHRoYXQgdGhlIGF0dHJhY3RpdmUgZWxlY3Ryb3N0YXRpYyB0ZXJtIHBsYXlzIHRoZSBwcmVkb21pbmF0aW5nIHJvbGUgb2YgdXAgdG8gNTAlIG92ZXJjb21pbmcgdGhlIGluZHVjdGlvbiBhbmQgZGlzcGVyc2lvbiB0ZXJtcyBpbiBzdGFiaWxpemluZyB0aGVzZSBjb21wbGV4ZXMuIFJlbWFya2FibHksIHRoZSBvYnRhaW5lZCByZXN1bHRzIGdpdmUgZnVydGhlciBzdXBwb3J0IHRvIHRoZSBvYnNlcnZhdGlvbiB0aGF0IHRoZSBjaGFuZ2UgaW4gQ+KAk0ggYm9uZCBpbnZvbHZlZCBpbiB0aGUgaHlkcm9nZW4gYm9uZCBhbmQgaXRzIHN0cmV0Y2hpbmcgdmlicmF0aW9uYWwgZnJlcXVlbmN5IGRlcGVuZCBib3RoIG9uIHRoZSBwb2xhcml0eSBvZiB0aGUgQ+KAk0ggYm9uZCBpbiB0aGUgcHJvdG9uIGRvbm9yIGFuZCBvbiB0aGUgZ2FzLXBoYXNlIGJhc2ljaXR5IG9mIHRoZSBwcm90b24gYWNjZXB0b3IuIiwiaXNzdWUiOiIxIiwidm9sdW1lIjoiMTM2In0sImlzVGVtcG9yYXJ5IjpmYWxzZX0seyJpZCI6Ijg3NjFhYTkxLWFkOWMtMzY2My1iZTY5LThkNDc2NjgxYjI4NiIsIml0ZW1EYXRhIjp7InR5cGUiOiJhcnRpY2xlLWpvdXJuYWwiLCJpZCI6Ijg3NjFhYTkxLWFkOWMtMzY2My1iZTY5LThkNDc2NjgxYjI4NiIsInRpdGxlIjoiUHJvZm91bmQgaW1wb3J0YW5jZSBvZiB0aGUgY29udmVudGlvbmFsIE/igJNI4ouvTyBoeWRyb2dlbiBib25kIHZlcnN1cyBhIGNvbnNpZGVyYWJsZSBibHVlIHNoaWZ0IG9mIHRoZSBDc3Ay4oCTSCBib25kIGluIGNvbXBsZXhlcyBvZiBzdWJzdGl0dXRlZCBjYXJib255bHMgYW5kIGNhcmJveHlscyIsImF1dGhvciI6W3siZmFtaWx5IjoiQW4iLCJnaXZlbiI6Ik5ndXllbiBUcnVvbmciLCJwYXJzZS1uYW1lcyI6ZmFsc2UsImRyb3BwaW5nLXBhcnRpY2xlIjoiIiwibm9uLWRyb3BwaW5nLXBhcnRpY2xlIjoiIn0seyJmYW1pbHkiOiJWdSBUaGkiLCJnaXZlbiI6Ik5nYW4iLCJwYXJzZS1uYW1lcyI6ZmFsc2UsImRyb3BwaW5nLXBhcnRpY2xlIjoiIiwibm9uLWRyb3BwaW5nLXBhcnRpY2xlIjoiIn0seyJmYW1pbHkiOiJUcnVuZyIsImdpdmVuIjoiTmd1eWVuIFRpZW4iLCJwYXJzZS1uYW1lcyI6ZmFsc2UsImRyb3BwaW5nLXBhcnRpY2xlIjoiIiwibm9uLWRyb3BwaW5nLXBhcnRpY2xlIjoiIn1dLCJjb250YWluZXItdGl0bGUiOiJQaHlzaWNhbCBDaGVtaXN0cnkgQ2hlbWljYWwgUGh5c2ljcyIsIkRPSSI6IjEwLjEwMzkvRDRDUDAwODE0RiIsIklTU04iOiIxNDYzLTkwNzYiLCJVUkwiOiJodHRwOi8vZHguZG9pLm9yZy8xMC4xMDM5L0Q0Q1AwMDgxNEYiLCJpc3N1ZWQiOnsiZGF0ZS1wYXJ0cyI6W1syMDI0XV19LCJwYWdlIjoiMjI3NzUtMjI3ODkiLCJhYnN0cmFjdCI6IlVzaW5nIHF1YW50dW0gY2hlbWljYWwgYXBwcm9hY2hlcywgd2UgaW52ZXN0aWdhdGVkIHRoZSBjb252ZW50aW9uYWwgT+KAk0jii69PIGFuZCBub25jb252ZW50aW9uYWwgQ3NwMuKAk0jii69PIGh5ZHJvZ2VuIGJvbmRzIGJldHdlZW4gY2FyYm94eWxpYyBhY2lkcyBhbmQgYWxkZWh5ZGVzIGluIDIxIHN0YWJsZSBjb21wbGV4ZXMuIFRoZSBzdHJlbmd0aCBvZiBjb21wbGV4ZXMgaXMgZGV0ZXJtaW5lZCBieSB0aGUgY29udmVudGlvbmFsIE/igJNI4ouvTyBib25kIHRvZ2V0aGVyIHdpdGggdGhlIG5vbmNvbnZlbnRpb25hbCBDc3Ay4oCTSOKLr08gaHlkcm9nZW4gYm9uZCwgaW4gd2hpY2ggdGhlIGZvcm1lciBvbmUgaXMgNOKAkzUgdGltZXMgYXMgc3Ryb25nIGFzIHRoZSBsYXR0ZXIgb25lLiBQcm9wb3J0aW9uYWwgbGluZWFyIGNvcnJlbGF0aW9ucyBvZiB0aGUgaW50ZXJhY3Rpb24gZW5lcmd5IHdpdGggYm90aCBpbmRpdmlkdWFsIGVuZXJnaWVzIG9mIHRoZSBP4oCTSOKLr08gYW5kIENzcDLigJNI4ouvTyBoeWRyb2dlbiBib25kcyBhcmUgcHJvcG9zZWQuIERpZmZlcmVudCBpbXBhY3RzIG9mIGVsZWN0cm9uLWRvbmF0aW5nIGFuZCBlbGVjdHJvbi13aXRoZHJhd2luZyBncm91cHMgaW4gc3Vic3RpdHV0ZWQgZm9ybWFsZGVoeWRlIGFuZCBmb3JtaWMgYWNpZCBvbiBjaGFyYWN0ZXJpc3RpY3Mgb2YgY29udmVudGlvbmFsIGFuZCBub25jb252ZW50aW9uYWwgaHlkcm9nZW4gYm9uZHMsIGFzIHdlbGwgYXMgdGhlIHN0cmVuZ3RoIG9mIGJvdGggaHlkcm9nZW4gYm9uZCB0eXBlcyBhbmQgY29tcGxleGVzLCBhcmUgYWxzbyBldmFsdWF0ZWQuIEZvbGxvd2luZyBjb21wbGV4YXRpb24sIGl0IGlzIG5vdGV3b3J0aHkgdGhhdCB0aGUgbGFyZ2VzdCBibHVlIHNoaWZ0IG9mIHRoZSBDc3Ay4oCTSCBzdHJldGNoaW5nIGZyZXF1ZW5jeSBpbiB0aGUgQ3NwMuKAk0jii69PIGJvbmQgdXAgdG8gMTA1LjMgY23iiJIxIGluIENIM0NIT+KLr0ZDT09IIGlzIGR1ZSB0byBhIGRlY2lzaXZlIHJvbGUgb2YgdGhlIE/igJNI4ouvTyBoeWRyb2dlbiBib25kLCB3aGljaCBoYXMgYmVlbiByYXJlbHkgcmVwb3J0ZWQgaW4gdGhlIGxpdGVyYXR1cmUuIFRoZSBvYnRhaW5lZCByZXN1bHRzIHNob3cgdGhhdCB0aGUgY29udmVudGlvbmFsIE/igJNI4ouvTyBoeWRyb2dlbiBib25kIHBsYXlzIGEgcGl2b3RhbCByb2xlIGluIHRoZSBzaWduaWZpY2FudCBibHVlIHNoaWZ0IG9mIHRoZSBDc3Ay4oCTSCBzdHJldGNoaW5nIGZyZXF1ZW5jeSBpbiB0aGUgbm9uY29udmVudGlvbmFsIENzcDLigJNI4ouvTyBoeWRyb2dlbiBib25kLiBSZW1hcmthYmx5LCB0aGUgY29uc2lkZXJhYmxlIGJsdWUgc2hpZnQgb2YgdGhlIENzcDLigJNIIHN0cmV0Y2hpbmcgZnJlcXVlbmN5IGlzIGZvdW5kIHRvIGJlIG9uZSBIIG9mIO6AiUPigJNIIGluIGZvcm1pYyBhY2lkIHN1YnN0aXR1dGVkIGJ5IHRoZSBlbGVjdHJvbi13aXRoZHJhd2luZyBncm91cCBhbmQgb25lIEggaW4gZm9ybWFsZGVoeWRlIHN1YnN0aXR1dGVkIGJ5IHRoZSBlbGVjdHJvbi1kb25hdGluZyBncm91cC4gSW4gYWRkaXRpb24sIHRoZSBjaGFuZ2UgaW4gdGhlIENzcDLigJNIIHN0cmV0Y2hpbmcgZnJlcXVlbmN5IGZvbGxvd2luZyBjb21wbGV4YXRpb24gaXMgcHJvcG9ydGlvbmFsIHRvIGJvdGggY2hhbmdlcyBvZiBlbGVjdHJvbiBkZW5zaXR5IGluIM+DKihDc3Ay4oCTSCkgYW5kIM+DKihP4oCTSCkgb3JiaXRhbHMsIGluIHdoaWNoIGEgZG9taW5hbnQgcm9sZSBvZiDPgyooT+KAk0gpIHZlcnN1cyDPgyooQ3NwMuKAk0gpIGlzIG9ic2VydmVkLiIsInB1Ymxpc2hlciI6IlRoZSBSb3lhbCBTb2NpZXR5IG9mIENoZW1pc3RyeSIsImlzc3VlIjoiMzQiLCJ2b2x1bWUiOiIyNiIsImNvbnRhaW5lci10aXRsZS1zaG9ydCI6IiJ9LCJpc1RlbXBvcmFyeSI6ZmFsc2V9XX0=&quot;,&quot;citationItems&quot;:[{&quot;id&quot;:&quot;70856dae-ee51-3155-abbd-91939bb090f7&quot;,&quot;itemData&quot;:{&quot;type&quot;:&quot;article-journal&quot;,&quot;id&quot;:&quot;70856dae-ee51-3155-abbd-91939bb090f7&quot;,&quot;title&quot;:&quot;Remarkable effects of substitution on stability of complexes and origin of the C–H⋯O(N) hydrogen bonds formed between acetone's derivative and CO2, XCN (X = F, Cl, Br)&quot;,&quot;author&quot;:[{&quot;family&quot;:&quot;Dai&quot;,&quot;given&quot;:&quot;Ho Quoc&quot;,&quot;parse-names&quot;:false,&quot;dropping-particle&quot;:&quot;&quot;,&quot;non-dropping-particle&quot;:&quot;&quot;},{&quot;family&quot;:&quot;Tri&quot;,&quot;given&quot;:&quot;Nguyen Ngoc&quot;,&quot;parse-names&quot;:false,&quot;dropping-particle&quot;:&quot;&quot;,&quot;non-dropping-particle&quot;:&quot;&quot;},{&quot;family&quot;:&quot;Thu Trang&quot;,&quot;given&quot;:&quot;Nguyen Thi&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C3RA47321J&quot;,&quot;URL&quot;:&quot;http://dx.doi.org/10.1039/C3RA47321J&quot;,&quot;issued&quot;:{&quot;date-parts&quot;:[[2014]]},&quot;page&quot;:&quot;13901-13908&quot;,&quot;abstract&quot;:&quot;The interactions of the host molecules CH3COCHR2 (R = CH3, H, F, Cl, Br) with the guest molecules CO2 and FCN (X = F, Cl, Br) induce significantly stable complexes with stabilization energies, obtained at the CCSD(T)/6-311++G(3df,2pd)//MP2/6-311++G(2d,2p) level, in the range of 9.2–14.5 kJ mol−1 by considering both ZPE and BSSE corrections. The CH3COCHR2⋯XCN complexes are found to be more stable than the corresponding CH3COCHR2⋯CO2 ones. The overall stabilization energy has contributions from both the &gt;CO⋯C Lewis acid–base and C–H⋯O(N) hydrogen bonded interactions, in which the crucial role of the former is suggested. Remarkably, we propose a general rule to understand the origin of the C–H⋯O(N) hydrogen bonds on the basis of the polarization of a C–H bond of a proton donor and the gas phase basicity of a proton acceptor. In addition, the present work suggests that the &gt;CO group can be a valuable candidate in the design of CO2-philic and adsorbent materials, and in the extraction of cyanide derivatives from the environment.&quot;,&quot;publisher&quot;:&quot;The Royal Society of Chemistry&quot;,&quot;issue&quot;:&quot;27&quot;,&quot;volume&quot;:&quot;4&quot;},&quot;isTemporary&quot;:false},{&quot;id&quot;:&quot;1dab7407-d0e4-3614-bcac-8602de3ec77d&quot;,&quot;itemData&quot;:{&quot;type&quot;:&quot;article-journal&quot;,&quot;id&quot;:&quot;1dab7407-d0e4-3614-bcac-8602de3ec77d&quot;,&quot;title&quot;:&quot;An insight into CH···N hydrogen bond and stability of the complexes formed by trihalomethanes with ammonia and its monohalogenated derivatives&quot;,&quot;author&quot;:[{&quot;family&quot;:&quot;Thi Hong Man&quot;,&quot;given&quot;:&quot;Nguyen&quot;,&quot;parse-names&quot;:false,&quot;dropping-particle&quot;:&quot;&quot;,&quot;non-dropping-particle&quot;:&quot;&quot;},{&quot;family&quot;:&quot;Nhan&quot;,&quot;given&quot;:&quot;Pham&quot;,&quot;parse-names&quot;:false,&quot;dropping-particle&quot;:&quot;&quot;,&quot;non-dropping-particle&quot;:&quot;Le&quot;},{&quot;family&quot;:&quot;Vo&quot;,&quot;given&quot;:&quot;Vien&quot;,&quot;parse-names&quot;:false,&quot;dropping-particle&quot;:&quot;&quot;,&quot;non-dropping-particle&quot;:&quot;&quot;},{&quot;family&quot;:&quot;Tuan Quang&quot;,&quot;given&quot;:&quot;Duong&quot;,&quot;parse-names&quot;:false,&quot;dropping-particle&quot;:&quot;&quot;,&quot;non-dropping-particle&quot;:&quot;&quot;},{&quot;family&quot;:&quot;Tien Trung&quot;,&quot;given&quot;:&quot;Nguyen&quot;,&quot;parse-names&quot;:false,&quot;dropping-particle&quot;:&quot;&quot;,&quot;non-dropping-particle&quot;:&quot;&quot;}],&quot;container-title&quot;:&quot;International Journal of Quantum Chemistry&quot;,&quot;container-title-short&quot;:&quot;Int J Quantum Chem&quot;,&quot;DOI&quot;:&quot;https://doi.org/10.1002/qua.25338&quot;,&quot;ISSN&quot;:&quot;0020-7608&quot;,&quot;URL&quot;:&quot;https://doi.org/10.1002/qua.25338&quot;,&quot;issued&quot;:{&quot;date-parts&quot;:[[2017,3,15]]},&quot;page&quot;:&quot;e25338&quot;,&quot;abstract&quot;:&quot;A theoretical study of the C?H···N hydrogen bond in the interactions of trihalomethanes CHX3 (X?=?F, Cl, Br) with ammonia and its halogen derivatives NH2Y (Y?=?F, Cl, Br) has been carried out thoroughly. The complexes are quite stable, and their stability increases in going from CHF3 to CHCl3 then to CHBr3 when Y keeps unchanged. With the same CHX3 proton donor, enhancement of the gas phase basicity of NH2Y strengthens stability of the CHX3···NH2Y complex. The C?H···N hydrogen bond strength is directly proportional to the increase of proton affinity (PA) at N site of NH2Y and the decrease of deprotonation enthalpy (DPE) of C?H bond in CHX3. The CHF3 primarily appears to favor blue shift while the red-shift is referred to the CHBr3. The blue- or red-shift of CHCl3 strongly depends on PA at N site of NH2Y. We suggest the ratio of DPE/PA as a factor to predict which type of hydrogen bond is observed upon complexation. The SAPT2+ results show that all C?H···N interactions in the complexes are electrostatically driven regardless of the type of hydrogen bond, between 48% and 61% of the total attractive energy, and partly contributed by both induction and dispersion energies.&quot;,&quot;publisher&quot;:&quot;John Wiley &amp; Sons, Ltd&quot;,&quot;issue&quot;:&quot;6&quot;,&quot;volume&quot;:&quot;117&quot;},&quot;isTemporary&quot;:false},{&quot;id&quot;:&quot;8c47174a-3154-397d-9cc2-2e7e5c1955da&quot;,&quot;itemData&quot;:{&quot;type&quot;:&quot;article-journal&quot;,&quot;id&quot;:&quot;8c47174a-3154-397d-9cc2-2e7e5c1955da&quot;,&quot;title&quot;:&quot;Structure, stability and interactions in the complexes of carbonyls with cyanides&quot;,&quot;author&quot;:[{&quot;family&quot;:&quot;Tri&quot;,&quot;given&quot;:&quot;Nguyen Ngoc&quot;,&quot;parse-names&quot;:false,&quot;dropping-particle&quot;:&quot;&quot;,&quot;non-dropping-particle&quot;:&quot;&quot;},{&quot;family&quot;:&quot;Man&quot;,&quot;given&quot;:&quot;Nguyen Thi Hong&quot;,&quot;parse-names&quot;:false,&quot;dropping-particle&quot;:&quot;&quot;,&quot;non-dropping-particle&quot;:&quot;&quot;},{&quot;family&quot;:&quot;Tuan&quot;,&quot;given&quot;:&quot;Nguyen&quot;,&quot;parse-names&quot;:false,&quot;dropping-particle&quot;:&quot;&quot;,&quot;non-dropping-particle&quot;:&quot;Le&quot;},{&quot;family&quot;:&quot;Trang&quot;,&quot;given&quot;:&quot;Nguyen Thi Thu&quot;,&quot;parse-names&quot;:false,&quot;dropping-particle&quot;:&quot;&quot;,&quot;non-dropping-particle&quot;:&quot;&quot;},{&quot;family&quot;:&quot;Quang&quot;,&quot;given&quot;:&quot;Duong Tuan&quot;,&quot;parse-names&quot;:false,&quot;dropping-particle&quot;:&quot;&quot;,&quot;non-dropping-particle&quot;:&quot;&quot;},{&quot;family&quot;:&quot;Trung&quot;,&quot;given&quot;:&quot;Nguyen Tien&quot;,&quot;parse-names&quot;:false,&quot;dropping-particle&quot;:&quot;&quot;,&quot;non-dropping-particle&quot;:&quot;&quot;}],&quot;container-title&quot;:&quot;Theoretical Chemistry Accounts&quot;,&quot;container-title-short&quot;:&quot;Theor Chem Acc&quot;,&quot;DOI&quot;:&quot;10.1007/s00214-016-2032-4&quot;,&quot;ISSN&quot;:&quot;1432-2234&quot;,&quot;URL&quot;:&quot;https://doi.org/10.1007/s00214-016-2032-4&quot;,&quot;issued&quot;:{&quot;date-parts&quot;:[[2016]]},&quot;page&quot;:&quot;10&quot;,&quot;abstract&quot;:&quot;Our theoretical study at the CCSD(T)/aug-cc-pVTZ//MP2/aug-cc-pVDZ level for twenty-two stable structures of the interactions between aldehyde RCHO (R=H, CH3, NH2, F, Cl, Br) and cyanides XCN (X=H, F) found that the strength of these complexes is contributed by the C–H···O(N) and/or N–H···N hydrogen bonds and/or &gt;C=O···C Lewis acid–base interaction. The stability of the RCHO···FCN complexes is mainly determined by the &gt;C=O···C Lewis acid–base interaction, while the Csp–H···O hydrogen bond plays a decisive role in the RCHO···HCN complexes. For each complex of RCHO with either HCN or FCN, the substitution of R by CH3 or NH2 strengthens the complex, while the halogen substitution negligibly affects the complex’s stability, as compared to the non-substituted HCHO···XCN complexes. The decomposition analysis using SAPT2+ approach showed that the attractive electrostatic term plays the predominating role of up to 50% overcoming the induction and dispersion terms in stabilizing these complexes. Remarkably, the obtained results give further support to the observation that the change in C–H bond involved in the hydrogen bond and its stretching vibrational frequency depend both on the polarity of the C–H bond in the proton donor and on the gas-phase basicity of the proton acceptor.&quot;,&quot;issue&quot;:&quot;1&quot;,&quot;volume&quot;:&quot;136&quot;},&quot;isTemporary&quot;:false},{&quot;id&quot;:&quot;8761aa91-ad9c-3663-be69-8d476681b286&quot;,&quot;itemData&quot;:{&quot;type&quot;:&quot;article-journal&quot;,&quot;id&quot;:&quot;8761aa91-ad9c-3663-be69-8d476681b286&quot;,&quot;title&quot;:&quot;Profound importance of the conventional O–H⋯O hydrogen bond versus a considerable blue shift of the Csp2–H bond in complexes of substituted carbonyls and carboxyls&quot;,&quot;author&quot;:[{&quot;family&quot;:&quot;An&quot;,&quot;given&quot;:&quot;Nguyen Truong&quot;,&quot;parse-names&quot;:false,&quot;dropping-particle&quot;:&quot;&quot;,&quot;non-dropping-particle&quot;:&quot;&quot;},{&quot;family&quot;:&quot;Vu Thi&quot;,&quot;given&quot;:&quot;Ngan&quot;,&quot;parse-names&quot;:false,&quot;dropping-particle&quot;:&quot;&quot;,&quot;non-dropping-particle&quot;:&quot;&quot;},{&quot;family&quot;:&quot;Trung&quot;,&quot;given&quot;:&quot;Nguyen Tien&quot;,&quot;parse-names&quot;:false,&quot;dropping-particle&quot;:&quot;&quot;,&quot;non-dropping-particle&quot;:&quot;&quot;}],&quot;container-title&quot;:&quot;Physical Chemistry Chemical Physics&quot;,&quot;DOI&quot;:&quot;10.1039/D4CP00814F&quot;,&quot;ISSN&quot;:&quot;1463-9076&quot;,&quot;URL&quot;:&quot;http://dx.doi.org/10.1039/D4CP00814F&quot;,&quot;issued&quot;:{&quot;date-parts&quot;:[[2024]]},&quot;page&quot;:&quot;22775-22789&quot;,&quot;abstract&quot;:&quot;Using quantum chemical approaches, we investigated the conventional O–H⋯O and nonconventional Csp2–H⋯O hydrogen bonds between carboxylic acids and aldehydes in 21 stable complexes. The strength of complexes is determined by the conventional O–H⋯O bond together with the nonconventional Csp2–H⋯O hydrogen bond, in which the former one is 4–5 times as strong as the latter one. Proportional linear correlations of the interaction energy with both individual energies of the O–H⋯O and Csp2–H⋯O hydrogen bonds are proposed. Different impacts of electron-donating and electron-withdrawing groups in substituted formaldehyde and formic acid on characteristics of conventional and nonconventional hydrogen bonds, as well as the strength of both hydrogen bond types and complexes, are also evaluated. Following complexation, it is noteworthy that the largest blue shift of the Csp2–H stretching frequency in the Csp2–H⋯O bond up to 105.3 cm−1 in CH3CHO⋯FCOOH is due to a decisive role of the O–H⋯O hydrogen bond, which has been rarely reported in the literature. The obtained results show that the conventional O–H⋯O hydrogen bond plays a pivotal role in the significant blue shift of the Csp2–H stretching frequency in the nonconventional Csp2–H⋯O hydrogen bond. Remarkably, the considerable blue shift of the Csp2–H stretching frequency is found to be one H of C–H in formic acid substituted by the electron-withdrawing group and one H in formaldehyde substituted by the electron-donating group. In addition, the change in the Csp2–H stretching frequency following complexation is proportional to both changes of electron density in σ*(Csp2–H) and σ*(O–H) orbitals, in which a dominant role of σ*(O–H) versus σ*(Csp2–H) is observed.&quot;,&quot;publisher&quot;:&quot;The Royal Society of Chemistry&quot;,&quot;issue&quot;:&quot;34&quot;,&quot;volume&quot;:&quot;26&quot;,&quot;container-title-short&quot;:&quot;&quot;},&quot;isTemporary&quot;:false}]},{&quot;citationID&quot;:&quot;MENDELEY_CITATION_07ce4873-13ad-4965-a917-cf629275b4a7&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MDdjZTQ4NzMtMTNhZC00OTY1LWE5MTctY2Y2MjkyNzViNGE3IiwicHJvcGVydGllcyI6eyJub3RlSW5kZXgiOjB9LCJpc0VkaXRlZCI6ZmFsc2UsIm1hbnVhbE92ZXJyaWRlIjp7ImlzTWFudWFsbHlPdmVycmlkZGVuIjpmYWxzZSwiY2l0ZXByb2NUZXh0IjoiPHN1cD4yNTwvc3VwPiIsIm1hbnVhbE92ZXJyaWRlVGV4dCI6IiJ9LCJjaXRhdGlvbkl0ZW1zIjpbeyJpZCI6IjAwYTg3NzZmLWQ2ZDQtM2NiZi05OGNlLTA5ZTBlY2ViNjEzZCIsIml0ZW1EYXRhIjp7InR5cGUiOiJhcnRpY2xlLWpvdXJuYWwiLCJpZCI6IjAwYTg3NzZmLWQ2ZDQtM2NiZi05OGNlLTA5ZTBlY2ViNjEzZCIsInRpdGxlIjoiTVAyIGVuZXJneSBldmFsdWF0aW9uIGJ5IGRpcmVjdCBtZXRob2RzIiwiYXV0aG9yIjpbeyJmYW1pbHkiOiJIZWFkLUdvcmRvbiIsImdpdmVuIjoiTWFydGluIiwicGFyc2UtbmFtZXMiOmZhbHNlLCJkcm9wcGluZy1wYXJ0aWNsZSI6IiIsIm5vbi1kcm9wcGluZy1wYXJ0aWNsZSI6IiJ9LHsiZmFtaWx5IjoiUG9wbGUiLCJnaXZlbiI6IkpvaG4gQSIsInBhcnNlLW5hbWVzIjpmYWxzZSwiZHJvcHBpbmctcGFydGljbGUiOiIiLCJub24tZHJvcHBpbmctcGFydGljbGUiOiIifSx7ImZhbWlseSI6IkZyaXNjaCIsImdpdmVuIjoiTWljaGFlbCBKIiwicGFyc2UtbmFtZXMiOmZhbHNlLCJkcm9wcGluZy1wYXJ0aWNsZSI6IiIsIm5vbi1kcm9wcGluZy1wYXJ0aWNsZSI6IiJ9XSwiY29udGFpbmVyLXRpdGxlIjoiQ2hlbWljYWwgUGh5c2ljcyBMZXR0ZXJzIiwiY29udGFpbmVyLXRpdGxlLXNob3J0IjoiQ2hlbSBQaHlzIExldHQiLCJET0kiOiJodHRwczovL2RvaS5vcmcvMTAuMTAxNi8wMDA5LTI2MTQoODgpODUyNTAtMyIsIklTU04iOiIwMDA5LTI2MTQiLCJVUkwiOiJodHRwczovL3d3dy5zY2llbmNlZGlyZWN0LmNvbS9zY2llbmNlL2FydGljbGUvcGlpLzAwMDkyNjE0ODg4NTI1MDMiLCJpc3N1ZWQiOnsiZGF0ZS1wYXJ0cyI6W1sxOTg4XV19LCJwYWdlIjoiNTAzLTUwNiIsImFic3RyYWN0IjoiQW4gZWZmaWNpZW50IGFsZ29yaXRobSBpcyBwcmVzZW50ZWQgZm9yIGV2YWx1YXRpbmcgdGhlIHNlY29uZC1vcmRlciBNw7hsbGVyLVBsZXNzZXQgKE1QMikgZW5lcmd5IGRpcmVjdGx5IGZyb20gdHdvLWVsZWN0cm9uIGludGVncmFscyBpbiB0aGUgYXRvbWljIG9yYml0YWwgYmFzaXMsIGkuZS4gdGhlIGludGVncmFscyBhcmUgbm90IHN0b3JlZC4gVGhlIGZsb2F0aW5nIHBvaW50IG9wZXJhdGlvbiBjb3VudCBhbmQgbWVtb3J5IHJlcXVpcmVtZW50cyBhcmUgYW5hbHl6ZWQsIGFuZCBpbGx1c3RyYXRpdmUgY2FsY3VsYXRpb25zIGFyZSBwcmVzZW50ZWQuIFRoaXMgZGlyZWN0IE1QMiBtZXRob2Qgc2hvdWxkIGJlIHVzZWZ1bCBmb3IgbGFyZ2UgbW9sZWN1bGUgY2FsY3VsYXRpb25zLCB3aGVyZSwgZHVlIHRvIHN0b3JhZ2UgbGltaXRhdGlvbnMsIGNvbnZlbnRpb25hbCBkaXNrLWJhc2VkIE1QMiBwcm9jZWR1cmVzIGFyZSBvZnRlbiBub3QgZmVhc2libGUuIiwiaXNzdWUiOiI2Iiwidm9sdW1lIjoiMTUzIn0sImlzVGVtcG9yYXJ5IjpmYWxzZX1dfQ==&quot;,&quot;citationItems&quot;:[{&quot;id&quot;:&quot;00a8776f-d6d4-3cbf-98ce-09e0eceb613d&quot;,&quot;itemData&quot;:{&quot;type&quot;:&quot;article-journal&quot;,&quot;id&quot;:&quot;00a8776f-d6d4-3cbf-98ce-09e0eceb613d&quot;,&quot;title&quot;:&quot;MP2 energy evaluation by direct methods&quot;,&quot;author&quot;:[{&quot;family&quot;:&quot;Head-Gordon&quot;,&quot;given&quot;:&quot;Martin&quot;,&quot;parse-names&quot;:false,&quot;dropping-particle&quot;:&quot;&quot;,&quot;non-dropping-particle&quot;:&quot;&quot;},{&quot;family&quot;:&quot;Pople&quot;,&quot;given&quot;:&quot;John A&quot;,&quot;parse-names&quot;:false,&quot;dropping-particle&quot;:&quot;&quot;,&quot;non-dropping-particle&quot;:&quot;&quot;},{&quot;family&quot;:&quot;Frisch&quot;,&quot;given&quot;:&quot;Michael J&quot;,&quot;parse-names&quot;:false,&quot;dropping-particle&quot;:&quot;&quot;,&quot;non-dropping-particle&quot;:&quot;&quot;}],&quot;container-title&quot;:&quot;Chemical Physics Letters&quot;,&quot;container-title-short&quot;:&quot;Chem Phys Lett&quot;,&quot;DOI&quot;:&quot;https://doi.org/10.1016/0009-2614(88)85250-3&quot;,&quot;ISSN&quot;:&quot;0009-2614&quot;,&quot;URL&quot;:&quot;https://www.sciencedirect.com/science/article/pii/0009261488852503&quot;,&quot;issued&quot;:{&quot;date-parts&quot;:[[1988]]},&quot;page&quot;:&quot;503-506&quot;,&quot;abstract&quot;:&quot;An efficient algorithm is presented for evaluating the second-order Møller-Plesset (MP2) energy directly from two-electron integrals in the atomic orbital basis, i.e. the integrals are not stored. The floating point operation count and memory requirements are analyzed, and illustrative calculations are presented. This direct MP2 method should be useful for large molecule calculations, where, due to storage limitations, conventional disk-based MP2 procedures are often not feasible.&quot;,&quot;issue&quot;:&quot;6&quot;,&quot;volume&quot;:&quot;153&quot;},&quot;isTemporary&quot;:false}]},{&quot;citationID&quot;:&quot;MENDELEY_CITATION_2df434d1-dbce-468d-a631-e11947934fa7&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MmRmNDM0ZDEtZGJjZS00NjhkLWE2MzEtZTExOTQ3OTM0ZmE3IiwicHJvcGVydGllcyI6eyJub3RlSW5kZXgiOjB9LCJpc0VkaXRlZCI6ZmFsc2UsIm1hbnVhbE92ZXJyaWRlIjp7ImlzTWFudWFsbHlPdmVycmlkZGVuIjpmYWxzZSwiY2l0ZXByb2NUZXh0IjoiPHN1cD4yNjwvc3VwPiIsIm1hbnVhbE92ZXJyaWRlVGV4dCI6IiJ9LCJjaXRhdGlvbkl0ZW1zIjpbeyJpZCI6IjMzYmQzZTZmLWZjODQtM2I4Yi1hMDhiLWQ2MTYwMGI4MzBhOCIsIml0ZW1EYXRhIjp7InR5cGUiOiJhcnRpY2xlLWpvdXJuYWwiLCJpZCI6IjMzYmQzZTZmLWZjODQtM2I4Yi1hMDhiLWQ2MTYwMGI4MzBhOCIsInRpdGxlIjoiU3lzdGVtYXRpY2FsbHkgY29udmVyZ2VudCBiYXNpcyBzZXRzIHdpdGggcmVsYXRpdmlzdGljIHBzZXVkb3BvdGVudGlhbHMuIElJLiBTbWFsbC1jb3JlIHBzZXVkb3BvdGVudGlhbHMgYW5kIGNvcnJlbGF0aW9uIGNvbnNpc3RlbnQgYmFzaXMgc2V0cyBmb3IgdGhlIHBvc3QtZCBncm91cCAxNuKAkzE4IGVsZW1lbnRzIiwiYXV0aG9yIjpbeyJmYW1pbHkiOiJQZXRlcnNvbiIsImdpdmVuIjoiS2lyayBBIiwicGFyc2UtbmFtZXMiOmZhbHNlLCJkcm9wcGluZy1wYXJ0aWNsZSI6IiIsIm5vbi1kcm9wcGluZy1wYXJ0aWNsZSI6IiJ9LHsiZmFtaWx5IjoiRmlnZ2VuIiwiZ2l2ZW4iOiJEZXRsZXYiLCJwYXJzZS1uYW1lcyI6ZmFsc2UsImRyb3BwaW5nLXBhcnRpY2xlIjoiIiwibm9uLWRyb3BwaW5nLXBhcnRpY2xlIjoiIn0seyJmYW1pbHkiOiJHb2xsIiwiZ2l2ZW4iOiJFcmljaCIsInBhcnNlLW5hbWVzIjpmYWxzZSwiZHJvcHBpbmctcGFydGljbGUiOiIiLCJub24tZHJvcHBpbmctcGFydGljbGUiOiIifSx7ImZhbWlseSI6IlN0b2xsIiwiZ2l2ZW4iOiJIZXJtYW5uIiwicGFyc2UtbmFtZXMiOmZhbHNlLCJkcm9wcGluZy1wYXJ0aWNsZSI6IiIsIm5vbi1kcm9wcGluZy1wYXJ0aWNsZSI6IiJ9LHsiZmFtaWx5IjoiRG9sZyIsImdpdmVuIjoiTWljaGFlbCIsInBhcnNlLW5hbWVzIjpmYWxzZSwiZHJvcHBpbmctcGFydGljbGUiOiIiLCJub24tZHJvcHBpbmctcGFydGljbGUiOiIifV0sImNvbnRhaW5lci10aXRsZSI6IlRoZSBKb3VybmFsIG9mIGNoZW1pY2FsIHBoeXNpY3MiLCJjb250YWluZXItdGl0bGUtc2hvcnQiOiJKIENoZW0gUGh5cyIsIklTU04iOiIwMDIxLTk2MDYiLCJpc3N1ZWQiOnsiZGF0ZS1wYXJ0cyI6W1syMDAzXV19LCJwYWdlIjoiMTExMTMtMTExMjMiLCJwdWJsaXNoZXIiOiJBbWVyaWNhbiBJbnN0aXR1dGUgb2YgUGh5c2ljcyIsImlzc3VlIjoiMjEiLCJ2b2x1bWUiOiIxMTkifSwiaXNUZW1wb3JhcnkiOmZhbHNlfV19&quot;,&quot;citationItems&quot;:[{&quot;id&quot;:&quot;33bd3e6f-fc84-3b8b-a08b-d61600b830a8&quot;,&quot;itemData&quot;:{&quot;type&quot;:&quot;article-journal&quot;,&quot;id&quot;:&quot;33bd3e6f-fc84-3b8b-a08b-d61600b830a8&quot;,&quot;title&quot;:&quot;Systematically convergent basis sets with relativistic pseudopotentials. II. Small-core pseudopotentials and correlation consistent basis sets for the post-d group 16–18 elements&quot;,&quot;author&quot;:[{&quot;family&quot;:&quot;Peterson&quot;,&quot;given&quot;:&quot;Kirk A&quot;,&quot;parse-names&quot;:false,&quot;dropping-particle&quot;:&quot;&quot;,&quot;non-dropping-particle&quot;:&quot;&quot;},{&quot;family&quot;:&quot;Figgen&quot;,&quot;given&quot;:&quot;Detlev&quot;,&quot;parse-names&quot;:false,&quot;dropping-particle&quot;:&quot;&quot;,&quot;non-dropping-particle&quot;:&quot;&quot;},{&quot;family&quot;:&quot;Goll&quot;,&quot;given&quot;:&quot;Erich&quot;,&quot;parse-names&quot;:false,&quot;dropping-particle&quot;:&quot;&quot;,&quot;non-dropping-particle&quot;:&quot;&quot;},{&quot;family&quot;:&quot;Stoll&quot;,&quot;given&quot;:&quot;Hermann&quot;,&quot;parse-names&quot;:false,&quot;dropping-particle&quot;:&quot;&quot;,&quot;non-dropping-particle&quot;:&quot;&quot;},{&quot;family&quot;:&quot;Dolg&quot;,&quot;given&quot;:&quot;Michael&quot;,&quot;parse-names&quot;:false,&quot;dropping-particle&quot;:&quot;&quot;,&quot;non-dropping-particle&quot;:&quot;&quot;}],&quot;container-title&quot;:&quot;The Journal of chemical physics&quot;,&quot;container-title-short&quot;:&quot;J Chem Phys&quot;,&quot;ISSN&quot;:&quot;0021-9606&quot;,&quot;issued&quot;:{&quot;date-parts&quot;:[[2003]]},&quot;page&quot;:&quot;11113-11123&quot;,&quot;publisher&quot;:&quot;American Institute of Physics&quot;,&quot;issue&quot;:&quot;21&quot;,&quot;volume&quot;:&quot;119&quot;},&quot;isTemporary&quot;:false}]},{&quot;citationID&quot;:&quot;MENDELEY_CITATION_dcfa6656-6b55-4142-8b10-52eeb1f9a6b5&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ZGNmYTY2NTYtNmI1NS00MTQyLThiMTAtNTJlZWIxZjlhNmI1IiwicHJvcGVydGllcyI6eyJub3RlSW5kZXgiOjB9LCJpc0VkaXRlZCI6ZmFsc2UsIm1hbnVhbE92ZXJyaWRlIjp7ImlzTWFudWFsbHlPdmVycmlkZGVuIjpmYWxzZSwiY2l0ZXByb2NUZXh0IjoiPHN1cD4yNzwvc3VwPiIsIm1hbnVhbE92ZXJyaWRlVGV4dCI6IiJ9LCJjaXRhdGlvbkl0ZW1zIjpbeyJpZCI6IjcyN2E5ODMyLTkwM2ItMzRkYi04ZDNjLTdjMGY5ODI0YTM0YiIsIml0ZW1EYXRhIjp7InR5cGUiOiJhcnRpY2xlIiwiaWQiOiI3MjdhOTgzMi05MDNiLTM0ZGItOGQzYy03YzBmOTgyNGEzNGIiLCJ0aXRsZSI6IkdhdXNzaWFuIDE2L0dhdXNzaWFuIiwiYXV0aG9yIjpbeyJmYW1pbHkiOiJGcmlzY2giLCJnaXZlbiI6Ik0gSiIsInBhcnNlLW5hbWVzIjpmYWxzZSwiZHJvcHBpbmctcGFydGljbGUiOiIiLCJub24tZHJvcHBpbmctcGFydGljbGUiOiIifV0sImlzc3VlZCI6eyJkYXRlLXBhcnRzIjpbWzIwMTZdXX0sInB1Ymxpc2hlciI6IkluYyIsImNvbnRhaW5lci10aXRsZS1zaG9ydCI6IiJ9LCJpc1RlbXBvcmFyeSI6ZmFsc2V9XX0=&quot;,&quot;citationItems&quot;:[{&quot;id&quot;:&quot;727a9832-903b-34db-8d3c-7c0f9824a34b&quot;,&quot;itemData&quot;:{&quot;type&quot;:&quot;article&quot;,&quot;id&quot;:&quot;727a9832-903b-34db-8d3c-7c0f9824a34b&quot;,&quot;title&quot;:&quot;Gaussian 16/Gaussian&quot;,&quot;author&quot;:[{&quot;family&quot;:&quot;Frisch&quot;,&quot;given&quot;:&quot;M J&quot;,&quot;parse-names&quot;:false,&quot;dropping-particle&quot;:&quot;&quot;,&quot;non-dropping-particle&quot;:&quot;&quot;}],&quot;issued&quot;:{&quot;date-parts&quot;:[[2016]]},&quot;publisher&quot;:&quot;Inc&quot;,&quot;container-title-short&quot;:&quot;&quot;},&quot;isTemporary&quot;:false}]},{&quot;citationID&quot;:&quot;MENDELEY_CITATION_8eacf60f-e60f-4746-addb-1f4f5363eb0c&quot;,&quot;properties&quot;:{&quot;noteIndex&quot;:0},&quot;isEdited&quot;:false,&quot;manualOverride&quot;:{&quot;isManuallyOverridden&quot;:false,&quot;citeprocText&quot;:&quot;&lt;sup&gt;28,29&lt;/sup&gt;&quot;,&quot;manualOverrideText&quot;:&quot;&quot;},&quot;citationTag&quot;:&quot;MENDELEY_CITATION_v3_eyJjaXRhdGlvbklEIjoiTUVOREVMRVlfQ0lUQVRJT05fOGVhY2Y2MGYtZTYwZi00NzQ2LWFkZGItMWY0ZjUzNjNlYjBjIiwicHJvcGVydGllcyI6eyJub3RlSW5kZXgiOjB9LCJpc0VkaXRlZCI6ZmFsc2UsIm1hbnVhbE92ZXJyaWRlIjp7ImlzTWFudWFsbHlPdmVycmlkZGVuIjpmYWxzZSwiY2l0ZXByb2NUZXh0IjoiPHN1cD4yOCwyOTwvc3VwPiIsIm1hbnVhbE92ZXJyaWRlVGV4dCI6IiJ9LCJjaXRhdGlvbkl0ZW1zIjpbeyJpZCI6IjE5M2QzZjRiLTc5OWUtM2Y0Zi1iNzRiLTYwZDQ2MmFjNWZjMyIsIml0ZW1EYXRhIjp7InR5cGUiOiJhcnRpY2xlLWpvdXJuYWwiLCJpZCI6IjE5M2QzZjRiLTc5OWUtM2Y0Zi1iNzRiLTYwZDQ2MmFjNWZjMyIsInRpdGxlIjoiQSBxdWFudHVtIHRoZW9yeSBvZiBtb2xlY3VsYXIgc3RydWN0dXJlIGFuZCBpdHMgYXBwbGljYXRpb25zIiwiYXV0aG9yIjpbeyJmYW1pbHkiOiJCYWRlciIsImdpdmVuIjoiUmljaGFyZCBGIFciLCJwYXJzZS1uYW1lcyI6ZmFsc2UsImRyb3BwaW5nLXBhcnRpY2xlIjoiIiwibm9uLWRyb3BwaW5nLXBhcnRpY2xlIjoiIn1dLCJjb250YWluZXItdGl0bGUiOiJDaGVtaWNhbCBSZXZpZXdzIiwiY29udGFpbmVyLXRpdGxlLXNob3J0IjoiQ2hlbSBSZXYiLCJET0kiOiIxMC4xMDIxL2NyMDAwMDVhMDEzIiwiSVNTTiI6IjAwMDktMjY2NSIsIlVSTCI6Imh0dHBzOi8vZG9pLm9yZy8xMC4xMDIxL2NyMDAwMDVhMDEzIiwiaXNzdWVkIjp7ImRhdGUtcGFydHMiOltbMTk5MSw3LDFdXX0sInBhZ2UiOiI4OTMtOTI4IiwicHVibGlzaGVyIjoiQW1lcmljYW4gQ2hlbWljYWwgU29jaWV0eSIsImlzc3VlIjoiNSIsInZvbHVtZSI6IjkxIn0sImlzVGVtcG9yYXJ5IjpmYWxzZX0seyJpZCI6IjllM2FkOGU4LWJmODItMzRhMi04ZDAzLTA5YjBkYzJlYjUxNiIsIml0ZW1EYXRhIjp7InR5cGUiOiJhcnRpY2xlLWpvdXJuYWwiLCJpZCI6IjllM2FkOGU4LWJmODItMzRhMi04ZDAzLTA5YjBkYzJlYjUxNiIsInRpdGxlIjoiQXRvbXMgaW4gbW9sZWN1bGVzIiwiYXV0aG9yIjpbeyJmYW1pbHkiOiJCYWRlciIsImdpdmVuIjoiUiBGIFciLCJwYXJzZS1uYW1lcyI6ZmFsc2UsImRyb3BwaW5nLXBhcnRpY2xlIjoiIiwibm9uLWRyb3BwaW5nLXBhcnRpY2xlIjoiIn1dLCJjb250YWluZXItdGl0bGUiOiJBY2NvdW50cyBvZiBDaGVtaWNhbCBSZXNlYXJjaCIsImNvbnRhaW5lci10aXRsZS1zaG9ydCI6IkFjYyBDaGVtIFJlcyIsIkRPSSI6IjEwLjEwMjEvYXIwMDEwOWEwMDMiLCJJU1NOIjoiMDAwMS00ODQyIiwiVVJMIjoiaHR0cHM6Ly9kb2kub3JnLzEwLjEwMjEvYXIwMDEwOWEwMDMiLCJpc3N1ZWQiOnsiZGF0ZS1wYXJ0cyI6W1sxOTg1LDEsMV1dfSwicGFnZSI6IjktMTUiLCJwdWJsaXNoZXIiOiJBbWVyaWNhbiBDaGVtaWNhbCBTb2NpZXR5IiwiaXNzdWUiOiIxIiwidm9sdW1lIjoiMTgifSwiaXNUZW1wb3JhcnkiOmZhbHNlfV19&quot;,&quot;citationItems&quot;:[{&quot;id&quot;:&quot;193d3f4b-799e-3f4f-b74b-60d462ac5fc3&quot;,&quot;itemData&quot;:{&quot;type&quot;:&quot;article-journal&quot;,&quot;id&quot;:&quot;193d3f4b-799e-3f4f-b74b-60d462ac5fc3&quot;,&quot;title&quot;:&quot;A quantum theory of molecular structure and its applications&quot;,&quot;author&quot;:[{&quot;family&quot;:&quot;Bader&quot;,&quot;given&quot;:&quot;Richard F W&quot;,&quot;parse-names&quot;:false,&quot;dropping-particle&quot;:&quot;&quot;,&quot;non-dropping-particle&quot;:&quot;&quot;}],&quot;container-title&quot;:&quot;Chemical Reviews&quot;,&quot;container-title-short&quot;:&quot;Chem Rev&quot;,&quot;DOI&quot;:&quot;10.1021/cr00005a013&quot;,&quot;ISSN&quot;:&quot;0009-2665&quot;,&quot;URL&quot;:&quot;https://doi.org/10.1021/cr00005a013&quot;,&quot;issued&quot;:{&quot;date-parts&quot;:[[1991,7,1]]},&quot;page&quot;:&quot;893-928&quot;,&quot;publisher&quot;:&quot;American Chemical Society&quot;,&quot;issue&quot;:&quot;5&quot;,&quot;volume&quot;:&quot;91&quot;},&quot;isTemporary&quot;:false},{&quot;id&quot;:&quot;9e3ad8e8-bf82-34a2-8d03-09b0dc2eb516&quot;,&quot;itemData&quot;:{&quot;type&quot;:&quot;article-journal&quot;,&quot;id&quot;:&quot;9e3ad8e8-bf82-34a2-8d03-09b0dc2eb516&quot;,&quot;title&quot;:&quot;Atoms in molecules&quot;,&quot;author&quot;:[{&quot;family&quot;:&quot;Bader&quot;,&quot;given&quot;:&quot;R F W&quot;,&quot;parse-names&quot;:false,&quot;dropping-particle&quot;:&quot;&quot;,&quot;non-dropping-particle&quot;:&quot;&quot;}],&quot;container-title&quot;:&quot;Accounts of Chemical Research&quot;,&quot;container-title-short&quot;:&quot;Acc Chem Res&quot;,&quot;DOI&quot;:&quot;10.1021/ar00109a003&quot;,&quot;ISSN&quot;:&quot;0001-4842&quot;,&quot;URL&quot;:&quot;https://doi.org/10.1021/ar00109a003&quot;,&quot;issued&quot;:{&quot;date-parts&quot;:[[1985,1,1]]},&quot;page&quot;:&quot;9-15&quot;,&quot;publisher&quot;:&quot;American Chemical Society&quot;,&quot;issue&quot;:&quot;1&quot;,&quot;volume&quot;:&quot;18&quot;},&quot;isTemporary&quot;:false}]},{&quot;citationID&quot;:&quot;MENDELEY_CITATION_642c3fe3-b961-4b53-8c20-c3adf3763524&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NjQyYzNmZTMtYjk2MS00YjUzLThjMjAtYzNhZGYzNzYzNTI0IiwicHJvcGVydGllcyI6eyJub3RlSW5kZXgiOjB9LCJpc0VkaXRlZCI6ZmFsc2UsIm1hbnVhbE92ZXJyaWRlIjp7ImlzTWFudWFsbHlPdmVycmlkZGVuIjpmYWxzZSwiY2l0ZXByb2NUZXh0IjoiPHN1cD4zMDwvc3VwPiIsIm1hbnVhbE92ZXJyaWRlVGV4dCI6IiJ9LCJjaXRhdGlvbkl0ZW1zIjpbeyJpZCI6IjBmNjg2NzZlLTA1NjktMzA0Ni1hMGNhLWFlYWM5NWQ4YTcwNCIsIml0ZW1EYXRhIjp7InR5cGUiOiJhcnRpY2xlLWpvdXJuYWwiLCJpZCI6IjBmNjg2NzZlLTA1NjktMzA0Ni1hMGNhLWFlYWM5NWQ4YTcwNCIsInRpdGxlIjoiSHlkcm9nZW4gYm9uZCBzdHJlbmd0aHMgcmV2ZWFsZWQgYnkgdG9wb2xvZ2ljYWwgYW5hbHlzZXMgb2YgZXhwZXJpbWVudGFsbHkgb2JzZXJ2ZWQgZWxlY3Ryb24gZGVuc2l0aWVzIiwiYXV0aG9yIjpbeyJmYW1pbHkiOiJFc3Bpbm9zYSIsImdpdmVuIjoiRSIsInBhcnNlLW5hbWVzIjpmYWxzZSwiZHJvcHBpbmctcGFydGljbGUiOiIiLCJub24tZHJvcHBpbmctcGFydGljbGUiOiIifSx7ImZhbWlseSI6Ik1vbGlucyIsImdpdmVuIjoiRSIsInBhcnNlLW5hbWVzIjpmYWxzZSwiZHJvcHBpbmctcGFydGljbGUiOiIiLCJub24tZHJvcHBpbmctcGFydGljbGUiOiIifSx7ImZhbWlseSI6IkxlY29tdGUiLCJnaXZlbiI6IkMiLCJwYXJzZS1uYW1lcyI6ZmFsc2UsImRyb3BwaW5nLXBhcnRpY2xlIjoiIiwibm9uLWRyb3BwaW5nLXBhcnRpY2xlIjoiIn1dLCJjb250YWluZXItdGl0bGUiOiJDaGVtaWNhbCBQaHlzaWNzIExldHRlcnMiLCJjb250YWluZXItdGl0bGUtc2hvcnQiOiJDaGVtIFBoeXMgTGV0dCIsIkRPSSI6Imh0dHBzOi8vZG9pLm9yZy8xMC4xMDE2L1MwMDA5LTI2MTQoOTgpMDAwMzYtMCIsIklTU04iOiIwMDA5LTI2MTQiLCJVUkwiOiJodHRwczovL3d3dy5zY2llbmNlZGlyZWN0LmNvbS9zY2llbmNlL2FydGljbGUvcGlpL1MwMDA5MjYxNDk4MDAwMzYwIiwiaXNzdWVkIjp7ImRhdGUtcGFydHMiOltbMTk5OF1dfSwicGFnZSI6IjE3MC0xNzMiLCJhYnN0cmFjdCI6IkludGVyYXRvbWljIGludGVyYWN0aW9ucyBzdWNoIGFzIGh5ZHJvZ2VuIGJvbmRzIChIQikgY2FuIGJlIGFkZXF1YXRlbHkgZGVzY3JpYmVkIGFuZCBjbGFzc2lmaWVkIGJ5IHRoZSB0b3BvbG9naWNhbCBwcm9wZXJ0aWVzIG9mIHRoZSBlbGVjdHJvbiBkZW5zaXR5IM+BKHIpIGF0IHRoZSAoMyziiJIxKSBjcml0aWNhbCBwb2ludHMgckNQIHdoZXJlIHRoZSBncmFkaWVudHMgb2Ygz4EocikgdmFuaXNoLiBXZSBoYXZlIGFuYWx5c2VkIHRoZSB0b3BvbG9naWNhbCBwcm9wZXJ0aWVzIG9mIM+BKHIpIGF0IHRoZSBpbnRlcm1vbGVjdWxhciBjcml0aWNhbCBwb2ludHMgb2YgODMgZXhwZXJpbWVudGFsbHkgb2JzZXJ2ZWQgSEJzIFtY4oCTSOKLr08gKFg9QyxOLE8pXSwgdXNpbmcgYWNjdXJhdGUgWC1yYXkgZGlmZnJhY3Rpb24gZXhwZXJpbWVudHMuIEluIHNwaXRlIG9mIGRpZmZlcmVudCBtb2RlbHMsIG1ldGhvZHMgYW5kIGV4cGVyaW1lbnRhbCBjb25kaXRpb25zIGVtcGxveWVkIHRvIG9idGFpbiB0aGUgdG9wb2xvZ2ljYWwgcHJvcGVydGllcyBvZiDPgShyKSwgd2Ugc2hvdyB0aGF0LCBmb3IgY2xvc2VkLXNoZWxsIGludGVyYWN0aW9ucywgdGhlIGtpbmV0aWMgZW5lcmd5IGRlbnNpdHkgRyhyQ1ApIGFuZCB0aGUgcG90ZW50aWFsIGVuZXJneSBkZW5zaXR5IFYockNQKSBhdCB0aGUgY3JpdGljYWwgcG9pbnQgZGVwZW5kIGV4cG9uZW50aWFsbHkgb24gdGhlIEjii69PIGRpc3RhbmNlLiBNb3Jlb3ZlciwgdGhlb3JldGljYWwgY2FsY3VsYXRpb25zIGZvciBzZXZlcmFsIEhCIGRpc3NvY2lhdGlvbiBlbmVyZ2llcyBmb2xsb3cgdGhlIHNhbWUgbGF3IGFzIGRvZXMgVihyQ1ApLCB3aXRoIGEgc2ltcGxlIGNoYW5nZSBvZiBzY2FsZS4iLCJpc3N1ZSI6IjMiLCJ2b2x1bWUiOiIyODUifSwiaXNUZW1wb3JhcnkiOmZhbHNlfV19&quot;,&quot;citationItems&quot;:[{&quot;id&quot;:&quot;0f68676e-0569-3046-a0ca-aeac95d8a704&quot;,&quot;itemData&quot;:{&quot;type&quot;:&quot;article-journal&quot;,&quot;id&quot;:&quot;0f68676e-0569-3046-a0ca-aeac95d8a704&quot;,&quot;title&quot;:&quot;Hydrogen bond strengths revealed by topological analyses of experimentally observed electron densities&quot;,&quot;author&quot;:[{&quot;family&quot;:&quot;Espinosa&quot;,&quot;given&quot;:&quot;E&quot;,&quot;parse-names&quot;:false,&quot;dropping-particle&quot;:&quot;&quot;,&quot;non-dropping-particle&quot;:&quot;&quot;},{&quot;family&quot;:&quot;Molins&quot;,&quot;given&quot;:&quot;E&quot;,&quot;parse-names&quot;:false,&quot;dropping-particle&quot;:&quot;&quot;,&quot;non-dropping-particle&quot;:&quot;&quot;},{&quot;family&quot;:&quot;Lecomte&quot;,&quot;given&quot;:&quot;C&quot;,&quot;parse-names&quot;:false,&quot;dropping-particle&quot;:&quot;&quot;,&quot;non-dropping-particle&quot;:&quot;&quot;}],&quot;container-title&quot;:&quot;Chemical Physics Letters&quot;,&quot;container-title-short&quot;:&quot;Chem Phys Lett&quot;,&quot;DOI&quot;:&quot;https://doi.org/10.1016/S0009-2614(98)00036-0&quot;,&quot;ISSN&quot;:&quot;0009-2614&quot;,&quot;URL&quot;:&quot;https://www.sciencedirect.com/science/article/pii/S0009261498000360&quot;,&quot;issued&quot;:{&quot;date-parts&quot;:[[1998]]},&quot;page&quot;:&quot;170-173&quot;,&quot;abstract&quot;:&quot;Interatomic interactions such as hydrogen bonds (HB) can be adequately described and classified by the topological properties of the electron density ρ(r) at the (3,−1) critical points rCP where the gradients of ρ(r) vanish. We have analysed the topological properties of ρ(r) at the intermolecular critical points of 83 experimentally observed HBs [X–H⋯O (X=C,N,O)], using accurate X-ray diffraction experiments. In spite of different models, methods and experimental conditions employed to obtain the topological properties of ρ(r), we show that, for closed-shell interactions, the kinetic energy density G(rCP) and the potential energy density V(rCP) at the critical point depend exponentially on the H⋯O distance. Moreover, theoretical calculations for several HB dissociation energies follow the same law as does V(rCP), with a simple change of scale.&quot;,&quot;issue&quot;:&quot;3&quot;,&quot;volume&quot;:&quot;285&quot;},&quot;isTemporary&quot;:false}]},{&quot;citationID&quot;:&quot;MENDELEY_CITATION_b0d1b733-ffae-41ab-951b-1e00c9ebfb72&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YjBkMWI3MzMtZmZhZS00MWFiLTk1MWItMWUwMGM5ZWJmYjcyIiwicHJvcGVydGllcyI6eyJub3RlSW5kZXgiOjB9LCJpc0VkaXRlZCI6ZmFsc2UsIm1hbnVhbE92ZXJyaWRlIjp7ImlzTWFudWFsbHlPdmVycmlkZGVuIjpmYWxzZSwiY2l0ZXByb2NUZXh0IjoiPHN1cD4zMTwvc3VwPiIsIm1hbnVhbE92ZXJyaWRlVGV4dCI6IiJ9LCJjaXRhdGlvbkl0ZW1zIjpbeyJpZCI6IjNkMDViZjUyLTQ0YWUtMzk1MC04M2Q5LTJmODkyZTk5Y2FiZSIsIml0ZW1EYXRhIjp7InR5cGUiOiJhcnRpY2xlLWpvdXJuYWwiLCJpZCI6IjNkMDViZjUyLTQ0YWUtMzk1MC04M2Q5LTJmODkyZTk5Y2FiZSIsInRpdGxlIjoiTmF0dXJhbCBib25kIG9yYml0YWwgbWV0aG9kcyIsImF1dGhvciI6W3siZmFtaWx5IjoiR2xlbmRlbmluZyIsImdpdmVuIjoiRXJpYyBEIiwicGFyc2UtbmFtZXMiOmZhbHNlLCJkcm9wcGluZy1wYXJ0aWNsZSI6IiIsIm5vbi1kcm9wcGluZy1wYXJ0aWNsZSI6IiJ9LHsiZmFtaWx5IjoiTGFuZGlzIiwiZ2l2ZW4iOiJDbGFyayBSIiwicGFyc2UtbmFtZXMiOmZhbHNlLCJkcm9wcGluZy1wYXJ0aWNsZSI6IiIsIm5vbi1kcm9wcGluZy1wYXJ0aWNsZSI6IiJ9LHsiZmFtaWx5IjoiV2VpbmhvbGQiLCJnaXZlbiI6IkZyYW5rIiwicGFyc2UtbmFtZXMiOmZhbHNlLCJkcm9wcGluZy1wYXJ0aWNsZSI6IiIsIm5vbi1kcm9wcGluZy1wYXJ0aWNsZSI6IiJ9XSwiY29udGFpbmVyLXRpdGxlIjoiV0lSRXMgQ29tcHV0YXRpb25hbCBNb2xlY3VsYXIgU2NpZW5jZSIsIkRPSSI6Imh0dHBzOi8vZG9pLm9yZy8xMC4xMDAyL3djbXMuNTEiLCJJU1NOIjoiMTc1OS0wODc2IiwiVVJMIjoiaHR0cHM6Ly9kb2kub3JnLzEwLjEwMDIvd2Ntcy41MSIsImlzc3VlZCI6eyJkYXRlLXBhcnRzIjpbWzIwMTIsMSwxXV19LCJwYWdlIjoiMS00MiIsImFic3RyYWN0IjoiQWJzdHJhY3QgTmF0dXJhbCBib25kIG9yYml0YWwgKE5CTykgbWV0aG9kcyBlbmNvbXBhc3MgYSBzdWl0ZSBvZiBhbGdvcml0aG1zIHRoYXQgZW5hYmxlIGZ1bmRhbWVudGFsIGJvbmRpbmcgY29uY2VwdHMgdG8gYmUgZXh0cmFjdGVkIGZyb20gSGFydHJlZS1Gb2NrIChIRiksIERlbnNpdHkgRnVuY3Rpb25hbCBUaGVvcnkgKERGVCksIGFuZCBwb3N0LUhGIGNvbXB1dGF0aW9ucy4gTkJPIHRlcm1pbm9sb2d5IGFuZCBnZW5lcmFsIG1hdGhlbWF0aWNhbCBmb3JtdWxhdGlvbnMgZm9yIGF0b21zIGFuZCBwb2x5YXRvbWljIHNwZWNpZXMgYXJlIHByZXNlbnRlZC4gTkJPIGFuYWx5c2VzIG9mIHNlbGVjdGVkIG1vbGVjdWxlcyB0aGF0IHNwYW4gdGhlIHBlcmlvZGljIHRhYmxlIGlsbHVzdHJhdGUgdGhlIGRlY2lwaGVyaW5nIG9mIHRoZSBtb2xlY3VsYXIgd2F2ZWZ1bmN0aW9uIGluIHRlcm1zIGNvbW1vbmx5IHVuZGVyc3Rvb2QgYnkgY2hlbWlzdHM6IExld2lzIHN0cnVjdHVyZXMsIGNoYXJnZSwgYm9uZCBvcmRlciwgYm9uZCB0eXBlLCBoeWJyaWRpemF0aW9uLCByZXNvbmFuY2UsIGRvbm9yP2FjY2VwdG9yIGludGVyYWN0aW9ucywgZXRjLiBVcGNvbWluZyBmZWF0dXJlcyBpbiB0aGUgTkJPIHByb2dyYW0gYWRkcmVzcyBvbmdvaW5nIGFkdmFuY2VzIGluIGFiIGluaXRpbyBjb21wdXRpbmcgdGVjaG5vbG9neSBhbmQgYnVyZ2VvbmluZyBkZW1hbmRzIG9mIGl0cyB1c2VyIGNvbW11bml0eSBieSBpbnRyb2R1Y2luZyBtYWpvciBuZXcgbWV0aG9kcywga2V5d29yZHMsIGFuZCBlbGVjdHJvbmljIHN0cnVjdHVyZSBzeXN0ZW0vTkJPIGNvbW11bmljYXRpb24gZW5oYW5jZW1lbnRzLiA/IDIwMTEgSm9obiBXaWxleSAmIFNvbnMsIEx0ZC4gVGhpcyBhcnRpY2xlIGlzIGNhdGVnb3JpemVkIHVuZGVyOiBTdHJ1Y3R1cmUgYW5kIE1lY2hhbmlzbSA+IE1vbGVjdWxhciBTdHJ1Y3R1cmVzIiwicHVibGlzaGVyIjoiSm9obiBXaWxleSAmIFNvbnMsIEx0ZCIsImlzc3VlIjoiMSIsInZvbHVtZSI6IjIiLCJjb250YWluZXItdGl0bGUtc2hvcnQiOiIifSwiaXNUZW1wb3JhcnkiOmZhbHNlfV19&quot;,&quot;citationItems&quot;:[{&quot;id&quot;:&quot;3d05bf52-44ae-3950-83d9-2f892e99cabe&quot;,&quot;itemData&quot;:{&quot;type&quot;:&quot;article-journal&quot;,&quot;id&quot;:&quot;3d05bf52-44ae-3950-83d9-2f892e99cabe&quot;,&quot;title&quot;:&quot;Natural bond orbital methods&quot;,&quot;author&quot;:[{&quot;family&quot;:&quot;Glendening&quot;,&quot;given&quot;:&quot;Eric D&quot;,&quot;parse-names&quot;:false,&quot;dropping-particle&quot;:&quot;&quot;,&quot;non-dropping-particle&quot;:&quot;&quot;},{&quot;family&quot;:&quot;Landis&quot;,&quot;given&quot;:&quot;Clark R&quot;,&quot;parse-names&quot;:false,&quot;dropping-particle&quot;:&quot;&quot;,&quot;non-dropping-particle&quot;:&quot;&quot;},{&quot;family&quot;:&quot;Weinhold&quot;,&quot;given&quot;:&quot;Frank&quot;,&quot;parse-names&quot;:false,&quot;dropping-particle&quot;:&quot;&quot;,&quot;non-dropping-particle&quot;:&quot;&quot;}],&quot;container-title&quot;:&quot;WIREs Computational Molecular Science&quot;,&quot;DOI&quot;:&quot;https://doi.org/10.1002/wcms.51&quot;,&quot;ISSN&quot;:&quot;1759-0876&quot;,&quot;URL&quot;:&quot;https://doi.org/10.1002/wcms.51&quot;,&quot;issued&quot;:{&quot;date-parts&quot;:[[2012,1,1]]},&quot;page&quot;:&quot;1-42&quot;,&quot;abstract&quot;:&quot;Abstract Natural bond orbital (NBO) methods encompass a suite of algorithms that enable fundamental bonding concepts to be extracted from Hartree-Fock (HF), Density Functional Theory (DFT), and post-HF computations. NBO terminology and general mathematical formulations for atoms and polyatomic species are presented. NBO analyses of selected molecules that span the periodic table illustrate the deciphering of the molecular wavefunction in terms commonly understood by chemists: Lewis structures, charge, bond order, bond type, hybridization, resonance, donor?acceptor interactions, etc. Upcoming features in the NBO program address ongoing advances in ab initio computing technology and burgeoning demands of its user community by introducing major new methods, keywords, and electronic structure system/NBO communication enhancements. ? 2011 John Wiley &amp; Sons, Ltd. This article is categorized under: Structure and Mechanism &gt; Molecular Structures&quot;,&quot;publisher&quot;:&quot;John Wiley &amp; Sons, Ltd&quot;,&quot;issue&quot;:&quot;1&quot;,&quot;volume&quot;:&quot;2&quot;,&quot;container-title-short&quot;:&quot;&quot;},&quot;isTemporary&quot;:false}]},{&quot;citationID&quot;:&quot;MENDELEY_CITATION_ec5964a3-67fd-4a6a-885c-f447dba66af0&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ZWM1OTY0YTMtNjdmZC00YTZhLTg4NWMtZjQ0N2RiYTY2YWYwIiwicHJvcGVydGllcyI6eyJub3RlSW5kZXgiOjB9LCJpc0VkaXRlZCI6ZmFsc2UsIm1hbnVhbE92ZXJyaWRlIjp7ImlzTWFudWFsbHlPdmVycmlkZGVuIjpmYWxzZSwiY2l0ZXByb2NUZXh0IjoiPHN1cD4zMjwvc3VwPiIsIm1hbnVhbE92ZXJyaWRlVGV4dCI6IiJ9LCJjaXRhdGlvbkl0ZW1zIjpbeyJpZCI6IjA3NmUzYzExLTZmODUtMzdkNy05OGU4LTJkN2QzZGNjZjUzZCIsIml0ZW1EYXRhIjp7InR5cGUiOiJhcnRpY2xlLWpvdXJuYWwiLCJpZCI6IjA3NmUzYzExLTZmODUtMzdkNy05OGU4LTJkN2QzZGNjZjUzZCIsInRpdGxlIjoiQ2hhcmFjdGVyaXphdGlvbiBvZiBDLUgtTyBIeWRyb2dlbiBCb25kcyBvbiB0aGUgQmFzaXMgb2YgdGhlIENoYXJnZSBEZW5zaXR5IiwiYXV0aG9yIjpbeyJmYW1pbHkiOiJLb2NoIiwiZ2l2ZW4iOiJVIiwicGFyc2UtbmFtZXMiOmZhbHNlLCJkcm9wcGluZy1wYXJ0aWNsZSI6IiIsIm5vbi1kcm9wcGluZy1wYXJ0aWNsZSI6IiJ9LHsiZmFtaWx5IjoiUG9wZWxpZXIiLCJnaXZlbiI6IlAgTCBBIiwicGFyc2UtbmFtZXMiOmZhbHNlLCJkcm9wcGluZy1wYXJ0aWNsZSI6IiIsIm5vbi1kcm9wcGluZy1wYXJ0aWNsZSI6IiJ9XSwiY29udGFpbmVyLXRpdGxlIjoiVGhlIEpvdXJuYWwgb2YgUGh5c2ljYWwgQ2hlbWlzdHJ5IiwiY29udGFpbmVyLXRpdGxlLXNob3J0IjoiSiBQaHlzIENoZW0iLCJET0kiOiIxMC4xMDIxL2oxMDAwMjRhMDE2IiwiSVNTTiI6IjAwMjItMzY1NCIsIlVSTCI6Imh0dHBzOi8vZG9pLm9yZy8xMC4xMDIxL2oxMDAwMjRhMDE2IiwiaXNzdWVkIjp7ImRhdGUtcGFydHMiOltbMTk5NSw2LDFdXX0sInBhZ2UiOiI5NzQ3LTk3NTQiLCJwdWJsaXNoZXIiOiJBbWVyaWNhbiBDaGVtaWNhbCBTb2NpZXR5IiwiaXNzdWUiOiIyNCIsInZvbHVtZSI6Ijk5In0sImlzVGVtcG9yYXJ5IjpmYWxzZX1dfQ==&quot;,&quot;citationItems&quot;:[{&quot;id&quot;:&quot;076e3c11-6f85-37d7-98e8-2d7d3dccf53d&quot;,&quot;itemData&quot;:{&quot;type&quot;:&quot;article-journal&quot;,&quot;id&quot;:&quot;076e3c11-6f85-37d7-98e8-2d7d3dccf53d&quot;,&quot;title&quot;:&quot;Characterization of C-H-O Hydrogen Bonds on the Basis of the Charge Density&quot;,&quot;author&quot;:[{&quot;family&quot;:&quot;Koch&quot;,&quot;given&quot;:&quot;U&quot;,&quot;parse-names&quot;:false,&quot;dropping-particle&quot;:&quot;&quot;,&quot;non-dropping-particle&quot;:&quot;&quot;},{&quot;family&quot;:&quot;Popelier&quot;,&quot;given&quot;:&quot;P L A&quot;,&quot;parse-names&quot;:false,&quot;dropping-particle&quot;:&quot;&quot;,&quot;non-dropping-particle&quot;:&quot;&quot;}],&quot;container-title&quot;:&quot;The Journal of Physical Chemistry&quot;,&quot;container-title-short&quot;:&quot;J Phys Chem&quot;,&quot;DOI&quot;:&quot;10.1021/j100024a016&quot;,&quot;ISSN&quot;:&quot;0022-3654&quot;,&quot;URL&quot;:&quot;https://doi.org/10.1021/j100024a016&quot;,&quot;issued&quot;:{&quot;date-parts&quot;:[[1995,6,1]]},&quot;page&quot;:&quot;9747-9754&quot;,&quot;publisher&quot;:&quot;American Chemical Society&quot;,&quot;issue&quot;:&quot;24&quot;,&quot;volume&quot;:&quot;99&quot;},&quot;isTemporary&quot;:false}]},{&quot;citationID&quot;:&quot;MENDELEY_CITATION_562d39b0-c3d8-4cda-b109-1e41391f529e&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NTYyZDM5YjAtYzNkOC00Y2RhLWIxMDktMWU0MTM5MWY1MjllIiwicHJvcGVydGllcyI6eyJub3RlSW5kZXgiOjB9LCJpc0VkaXRlZCI6ZmFsc2UsIm1hbnVhbE92ZXJyaWRlIjp7ImlzTWFudWFsbHlPdmVycmlkZGVuIjpmYWxzZSwiY2l0ZXByb2NUZXh0IjoiPHN1cD4xODwvc3VwPiIsIm1hbnVhbE92ZXJyaWRlVGV4dCI6IiJ9LCJjaXRhdGlvbkl0ZW1zIjpbeyJpZCI6ImY3YWFmYTY1LWVmYjAtMzBhOC05MjcwLTJjNWE1MDQ2ZDBkNiIsIml0ZW1EYXRhIjp7InR5cGUiOiJhcnRpY2xlLWpvdXJuYWwiLCJpZCI6ImY3YWFmYTY1LWVmYjAtMzBhOC05MjcwLTJjNWE1MDQ2ZDBkNiIsInRpdGxlIjoiTm90aWNlYWJsZSBjaGFyYWN0ZXJpc3RpY3Mgb2YgY29udmVudGlvbmFsIGFuZCBub25jb252ZW50aW9uYWwgaHlkcm9nZW4gYm9uZHMgaW4gdGhlIGJpbmFyeSBzeXN0ZW1zIG9mIGNoYWxjb2dlbm9hbGRlaHlkZSBhbmQgY2hhbGNvZ2Vub2NhcmJveHlsaWMgYWNpZCBkZXJpdmF0aXZlcyIsImF1dGhvciI6W3siZmFtaWx5IjoiUXV5ZW4iLCJnaXZlbiI6IkxlIFRoaSBUdS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0UkEwNzQ5OEoiLCJVUkwiOiJodHRwOi8vZHguZG9pLm9yZy8xMC4xMDM5L0Q0UkEwNzQ5OEoiLCJpc3N1ZWQiOnsiZGF0ZS1wYXJ0cyI6W1syMDI0XV19LCJwYWdlIjoiNDAwMTgtNDAwMzAiLCJhYnN0cmFjdCI6IkZvcnR5LWVpZ2h0IHN0YWJsZSBzdHJ1Y3R1cmVzIG9mIGNvbXBsZXhlcyBmb3JtZWQgYmV0d2VlbiBYQ0haIGFuZCBSQ1pPSCAod2l0aCBYID0gSCwgRjsgUiA9IEgsIEYsIENsLCBCciwgQ0gzLCBOSDI7IFogPSBPLCBTLCBTZSwgVGUpIHdlcmUgY29tcHJlaGVuc2l2ZWx5IGludmVzdGlnYXRlZC4gSXQgd2FzIGZvdW5kIHRoYXQgdGhlIEha4oCTUlogY29tcGxleGVzIHdlcmUgbW9yZSBzdGFibGUgdGhhbiB0aGUgRlrigJNSWiBvbmVzLCBhbmQgdGhlaXIgc3RhYmlsaXR5IHRlbmRlbmN5IGRlY3JlYXNlZCBpbiB0aGUgZm9sbG93aW5nIG9yZGVyIG9mIFo6IE8gPiBTID4gU2UgPiBUZS4gQSBwcmVkb21pbmFudCByb2xlIG9mIHRoZSBlbGVjdHJvc3RhdGljIGNvbXBvbmVudCB3YXMgb2JzZXJ2ZWQgaW4gWE/igJNSTywgd2hpbGUgYW4gb3V0c3RhbmRpbmcgY29udHJpYnV0aW9uIG9mIHRoZSBpbmR1Y3Rpb24gdGVybSB3YXMgZXN0aW1hdGVkIGluIFhT4oCTUlMsIFhTZeKAk1JTZSwgYW5kIFhUZeKAk1JUZS4gQSBwaXZvdGFsIHJvbGUgb2YgTyBjb21wYXJlZCB0byBTLCBTZSwgYW5kIFRlIGZvciBpbXByb3ZpbmcgdGhlIHN0cmVuZ3RoIGFuZCBjaGFyYWN0ZXJpc3RpY3Mgb2Ygbm9uY29udmVudGlvbmFsIENzcDLigJNI4ouvTy9TL1NlL1RlIGh5ZHJvZ2VuIGJvbmRzIHdhcyBwcm9wb3NlZC4gVGhlIE/igJNI4ouvWiBoeWRyb2dlbiBib25kcyB3ZXJlIG11Y2ggbW9yZSBzdGFibGUgdGhhbiB0aGUgbm9uY29udmVudGlvbmFsIENzcDLigJNI4ouvWiBoeWRyb2dlbiBib25kcy4gRm9sbG93aW5nIGNvbXBsZXhhdGlvbiwgdGhlIHN0cmV0Y2hpbmcgZnJlcXVlbmN5IGZvciBDc3Ay4oCTSCBpbnZvbHZpbmcgbm9uY29udmVudGlvbmFsIENzcDLigJNI4ouvWiBoeWRyb2dlbiBib25kcyBncmFkdWFsbHkgdHVybmVkIGZyb20gdGhlIGJsdWUgc2hpZnQgdG8gcmVkIHNoaWZ0IHdoZW4gb25lIE8gb2YgPkPugIFPIGluIFhDSE8gYW5kIFJDT09IIHdhcyBzdWJzdGl0dXRlZCBieSBTLCBTZSwgYW5kIFRlLCB3aXRoIFIgdmFyeWluZyBmcm9tIHRoZSBlbGVjdHJvbi13aXRoZHJhd2luZyB0byBlbGVjdHJvbi1kb25hdGluZyBncm91cHMuIEEgdmVyeSBsYXJnZSByZWQtc2hpZnQgb2YgdGhlIE/igJNI4ouvWiBoeWRyb2dlbiBib25kcyB1cCB0byDiiJI1MzUuNCBjbeKIkjEgYW5kIGEgQ3NwMuKAk0ggYmx1ZS1zaGlmdCBvZiB0aGUgbm9uY29udmVudGlvbmFsIENzcDLigJNI4ouvTyBoeWRyb2dlbiBib25kcyByZWFjaGluZyA4Ni45IGNt4oiSMSB3ZXJlIG9ic2VydmVkIGluIHRoaXMgd29yay4gSXQgd2FzIG5vdGVkIHRoYXQgdGhlIGNvbnNpZGVyYWJsZSBkZWNyZWFzZSBpbiB0aGUgaW50cmFtb2xlY3VsYXIgZWxlY3Ryb24gZGVuc2l0eSB0cmFuc2ZlciB0byB0aGUgz4MqKENzcDLigJNIKSBvcmJpdGFscyBzaWduaWZpY2FudGx5IGltcGFjdGVkIG9uIHRoZSBibHVlLXNoaWZ0IG9mIHRoZSBDc3Ay4oCTSCBib25kcyBpbnZvbHZpbmcgaHlkcm9nZW4gYm9uZHMuIiwicHVibGlzaGVyIjoiVGhlIFJveWFsIFNvY2lldHkgb2YgQ2hlbWlzdHJ5IiwiaXNzdWUiOiI1NCIsInZvbHVtZSI6IjE0In0sImlzVGVtcG9yYXJ5IjpmYWxzZX1dfQ==&quot;,&quot;citationItems&quot;:[{&quot;id&quot;:&quot;f7aafa65-efb0-30a8-9270-2c5a5046d0d6&quot;,&quot;itemData&quot;:{&quot;type&quot;:&quot;article-journal&quot;,&quot;id&quot;:&quot;f7aafa65-efb0-30a8-9270-2c5a5046d0d6&quot;,&quot;title&quot;:&quot;Noticeable characteristics of conventional and nonconventional hydrogen bonds in the binary systems of chalcogenoaldehyde and chalcogenocarboxylic acid derivatives&quot;,&quot;author&quot;:[{&quot;family&quot;:&quot;Quyen&quot;,&quot;given&quot;:&quot;Le Thi Tu&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D4RA07498J&quot;,&quot;URL&quot;:&quot;http://dx.doi.org/10.1039/D4RA07498J&quot;,&quot;issued&quot;:{&quot;date-parts&quot;:[[2024]]},&quot;page&quot;:&quot;40018-40030&quot;,&quot;abstract&quot;:&quot;Forty-eight stable structures of complexes formed between XCHZ and RCZOH (with X = H, F; R = H, F, Cl, Br, CH3, NH2; Z = O, S, Se, Te) were comprehensively investigated. It was found that the HZ–RZ complexes were more stable than the FZ–RZ ones, and their stability tendency decreased in the following order of Z: O &gt; S &gt; Se &gt; Te. A predominant role of the electrostatic component was observed in XO–RO, while an outstanding contribution of the induction term was estimated in XS–RS, XSe–RSe, and XTe–RTe. A pivotal role of O compared to S, Se, and Te for improving the strength and characteristics of nonconventional Csp2–H⋯O/S/Se/Te hydrogen bonds was proposed. The O–H⋯Z hydrogen bonds were much more stable than the nonconventional Csp2–H⋯Z hydrogen bonds. Following complexation, the stretching frequency for Csp2–H involving nonconventional Csp2–H⋯Z hydrogen bonds gradually turned from the blue shift to red shift when one O of &gt;CO in XCHO and RCOOH was substituted by S, Se, and Te, with R varying from the electron-withdrawing to electron-donating groups. A very large red-shift of the O–H⋯Z hydrogen bonds up to −535.4 cm−1 and a Csp2–H blue-shift of the nonconventional Csp2–H⋯O hydrogen bonds reaching 86.9 cm−1 were observed in this work. It was noted that the considerable decrease in the intramolecular electron density transfer to the σ*(Csp2–H) orbitals significantly impacted on the blue-shift of the Csp2–H bonds involving hydrogen bonds.&quot;,&quot;publisher&quot;:&quot;The Royal Society of Chemistry&quot;,&quot;issue&quot;:&quot;54&quot;,&quot;volume&quot;:&quot;14&quot;},&quot;isTemporary&quot;:false}]},{&quot;citationID&quot;:&quot;MENDELEY_CITATION_c6102bf7-ca8e-4bb9-bab0-d32e281749b9&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YzYxMDJiZjctY2E4ZS00YmI5LWJhYjAtZDMyZTI4MTc0OWI5IiwicHJvcGVydGllcyI6eyJub3RlSW5kZXgiOjB9LCJpc0VkaXRlZCI6ZmFsc2UsIm1hbnVhbE92ZXJyaWRlIjp7ImlzTWFudWFsbHlPdmVycmlkZGVuIjpmYWxzZSwiY2l0ZXByb2NUZXh0IjoiPHN1cD4xNTwvc3VwPiIsIm1hbnVhbE92ZXJyaWRlVGV4dCI6IiJ9LCJjaXRhdGlvbkl0ZW1zIjpbeyJpZCI6IjI1NGNjOTM2LTkwNGYtMzE2OS1hZGQzLWFjNzc3MjA5NWMyYSIsIml0ZW1EYXRhIjp7InR5cGUiOiJhcnRpY2xlLWpvdXJuYWwiLCJpZCI6IjI1NGNjOTM2LTkwNGYtMzE2OS1hZGQzLWFjNzc3MjA5NWMyYSIsInRpdGxlIjoiUm9sZSBvZiBP4oCTSOKLr08vUyBjb252ZW50aW9uYWwgaHlkcm9nZW4gYm9uZHMgaW4gY29uc2lkZXJhYmxlIENzcDLigJNIIGJsdWUtc2hpZnQgaW4gdGhlIGJpbmFyeSBzeXN0ZW1zIG9mIGFjZXRhbGRlaHlkZSBhbmQgdGhpb2FjZXRhbGRlaHlkZSB3aXRoIHN1YnN0aXR1dGVkIGNhcmJveHlsaWMgYW5kIHRoaW9jYXJib3h5bGljIGFjaWRzIiwiYXV0aG9yIjpbeyJmYW1pbHkiOiJBbiIsImdpdmVuIjoiTmd1eWVuIFRydW9uZyIsInBhcnNlLW5hbWVzIjpmYWxzZSwiZHJvcHBpbmctcGFydGljbGUiOiIiLCJub24tZHJvcHBpbmctcGFydGljbGUiOiIifSx7ImZhbWlseSI6IkR1b25nIiwiZ2l2ZW4iOiJOZ3V5ZW4gVGhpIiwicGFyc2UtbmFtZXMiOmZhbHNlLCJkcm9wcGluZy1wYXJ0aWNsZSI6IiIsIm5vbi1kcm9wcGluZy1wYXJ0aWNsZSI6IiJ9LHsiZmFtaWx5IjoiVHJpIiwiZ2l2ZW4iOiJOZ3V5ZW4gTmdvYy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yUkEwNTM5MUgiLCJVUkwiOiJodHRwOi8vZHguZG9pLm9yZy8xMC4xMDM5L0QyUkEwNTM5MUgiLCJpc3N1ZWQiOnsiZGF0ZS1wYXJ0cyI6W1syMDIyXV19LCJwYWdlIjoiMzUzMDktMzUzMTkiLCJhYnN0cmFjdCI6IlN0YWJsZSBiaW5hcnkgY29tcGxleGVzIG9mIFJDWk9I4ouvQ0gzQ0haIChSID0gQ0gzLCBILCBGOyBaID0gTywgUykgYXJlIGR1ZSB0byBjb250cmlidXRpb25zIGZyb20gdGhlIE/igJNI4ouvTy9TIGFuZCBDc3Ay4oCTSOKLr08vUyBoeWRyb2dlbiBib25kcy4gVGhlIHN0cmVuZ3RoIG9mIENzcDIvT+KAk0jii69PIGlzIDEuNSB0byAyIHRpbWVzIGdyZWF0ZXIgdGhhbiB0aGF0IG9mIHRoZSBDc3AyL0/igJNI4ouvUyBib25kLiBUaGUgc3Vic3RpdHV0aW9uIG9mIEgoQ3NwMikgb2YgSENaT0ggYnkgQ0gzIGNhdXNlcyBhIGRlY3JlYXNlIGluIGNvbXBsZXggc3RhYmlsaXR5LCB3aGlsZSB0aGUgb3Bwb3NpdGUgdHJlbmQgb2NjdXJzIGZvciB0aGUgRiBhdG9tLiBBIHZlcnkgbGFyZ2UgcmVkIHNoaWZ0IG9mIHRoZSBP4oCTSCBzdHJldGNoaW5nIGZyZXF1ZW5jeSBpbiBP4oCTSOKLr08vUyBib25kcyB3YXMgb2JzZXJ2ZWQuIEEgc3VycHJpc2luZyBDc3Ay4oCTSCBibHVlIHNoaWZ0IHVwIHRvIDEwNC41IGNt4oiSMSB3YXMgb2JzZXJ2ZWQgZm9yIHRoZSBmaXJzdCB0aW1lLiBJdCBpcyBmb3VuZCB0aGF0IHRoZSBwcmVzZW5jZSBvZiBP4oCTSOKLr08vUyBoeWRyb2dlbiBib25kcyBhbmQgYSBkZWNpc2l2ZSByb2xlIG9mIGludHJhbW9sZWN1bGFyIGh5cGVyY29uanVnYXRpb24gaW50ZXJhY3Rpb25zIGluIHRoZSBjb21wbGV4IGNhdXNlIGEgc2lnbmlmaWNhbnQgYmx1ZSBzaGlmdCBvZiB0aGUgQ3NwMuKAk0ggY292YWxlbnQgYm9uZHMuIEEgc3RyaWtpbmcgcm9sZSBvZiBPIGNvbXBhcmVkIHRvIHRoZSBTIGF0b20gaW4gZGV0ZXJtaW5pbmcgdGhlIGJsdWUgc2hpZnQgb2YgQ3NwMuKAk0ggc3RyZXRjaGluZyB2aWJyYXRpb24gYW5kIHN0YWJpbGl0eSBvZiBiaW5hcnkgY29tcGxleGVzIGlzIHByb3Bvc2VkLiBUaGUgb2J0YWluZWQgcmVzdWx0cyBzaG93IHRoYXQgdGhlIHJhdGlvIG9mIGRlcHJvdG9uYXRpb24gZW50aGFscHkgYW5kIHByb3RvbiBhZmZpbml0eSBjb3VsZCBiZSBjb25zaWRlcmVkIGFzIGFuIGluZGV4IGZvciB0aGUgY2xhc3NpZmljYXRpb24gb2YgdGhlIG5vbi1jb252ZW50aW9uYWwgaHlkcm9nZW4gYm9uZC4gU0FQVDIrIHJlc3VsdHMgc2hvdyB0aGF0IHRoZSBzdHJlbmd0aCBvZiBSQ1NPSOKLr0NIM0NIUyBjb21wbGV4ZXMgaXMgZG9taW5hdGVkIGJ5IGVsZWN0cm9zdGF0aWMgYW5kIGluZHVjdGlvbiBlbmVyZ2llcywgd2hpbGUgYSBsYXJnZXIgY29udHJpYnV0aW9uIHRvIHRoZSBzdGFiaWxpdHkgb2YgcmVtYWluaW5nIGNvbXBsZXhlcyBpcyBkZXRlY3RlZCBmb3IgdGhlIGVsZWN0cm9zdGF0aWMgY29tcG9uZW50LiIsInB1Ymxpc2hlciI6IlRoZSBSb3lhbCBTb2NpZXR5IG9mIENoZW1pc3RyeSIsImlzc3VlIjoiNTQiLCJ2b2x1bWUiOiIxMiJ9LCJpc1RlbXBvcmFyeSI6ZmFsc2V9XX0=&quot;,&quot;citationItems&quot;:[{&quot;id&quot;:&quot;254cc936-904f-3169-add3-ac7772095c2a&quot;,&quot;itemData&quot;:{&quot;type&quot;:&quot;article-journal&quot;,&quot;id&quot;:&quot;254cc936-904f-3169-add3-ac7772095c2a&quot;,&quot;title&quot;:&quot;Role of O–H⋯O/S conventional hydrogen bonds in considerable Csp2–H blue-shift in the binary systems of acetaldehyde and thioacetaldehyde with substituted carboxylic and thiocarboxylic acids&quot;,&quot;author&quot;:[{&quot;family&quot;:&quot;An&quot;,&quot;given&quot;:&quot;Nguyen Truong&quot;,&quot;parse-names&quot;:false,&quot;dropping-particle&quot;:&quot;&quot;,&quot;non-dropping-particle&quot;:&quot;&quot;},{&quot;family&quot;:&quot;Duong&quot;,&quot;given&quot;:&quot;Nguyen Thi&quot;,&quot;parse-names&quot;:false,&quot;dropping-particle&quot;:&quot;&quot;,&quot;non-dropping-particle&quot;:&quot;&quot;},{&quot;family&quot;:&quot;Tri&quot;,&quot;given&quot;:&quot;Nguyen Ngoc&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D2RA05391H&quot;,&quot;URL&quot;:&quot;http://dx.doi.org/10.1039/D2RA05391H&quot;,&quot;issued&quot;:{&quot;date-parts&quot;:[[2022]]},&quot;page&quot;:&quot;35309-35319&quot;,&quot;abstract&quot;:&quot;Stable binary complexes of RCZOH⋯CH3CHZ (R = CH3, H, F; Z = O, S) are due to contributions from the O–H⋯O/S and Csp2–H⋯O/S hydrogen bonds. The strength of Csp2/O–H⋯O is 1.5 to 2 times greater than that of the Csp2/O–H⋯S bond. The substitution of H(Csp2) of HCZOH by CH3 causes a decrease in complex stability, while the opposite trend occurs for the F atom. A very large red shift of the O–H stretching frequency in O–H⋯O/S bonds was observed. A surprising Csp2–H blue shift up to 104.5 cm−1 was observed for the first time. It is found that the presence of O–H⋯O/S hydrogen bonds and a decisive role of intramolecular hyperconjugation interactions in the complex cause a significant blue shift of the Csp2–H covalent bonds. A striking role of O compared to the S atom in determining the blue shift of Csp2–H stretching vibration and stability of binary complexes is proposed. The obtained results show that the ratio of deprotonation enthalpy and proton affinity could be considered as an index for the classification of the non-conventional hydrogen bond. SAPT2+ results show that the strength of RCSOH⋯CH3CHS complexes is dominated by electrostatic and induction energies, while a larger contribution to the stability of remaining complexes is detected for the electrostatic component.&quot;,&quot;publisher&quot;:&quot;The Royal Society of Chemistry&quot;,&quot;issue&quot;:&quot;54&quot;,&quot;volume&quot;:&quot;12&quot;},&quot;isTemporary&quot;:false}]},{&quot;citationID&quot;:&quot;MENDELEY_CITATION_dc23f260-9a89-4823-89e5-2e7c57782fd3&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ZGMyM2YyNjAtOWE4OS00ODIzLTg5ZTUtMmU3YzU3NzgyZmQzIiwicHJvcGVydGllcyI6eyJub3RlSW5kZXgiOjB9LCJpc0VkaXRlZCI6ZmFsc2UsIm1hbnVhbE92ZXJyaWRlIjp7ImlzTWFudWFsbHlPdmVycmlkZGVuIjpmYWxzZSwiY2l0ZXByb2NUZXh0IjoiPHN1cD4xMjwvc3VwPiIsIm1hbnVhbE92ZXJyaWRlVGV4dCI6IiJ9LCJjaXRhdGlvbkl0ZW1zIjpbeyJpZCI6IjI0ZGJjYmJjLWM0ZjktMzllMy1iMGJjLTQzY2I5NjUzNGUwMCIsIml0ZW1EYXRhIjp7InR5cGUiOiJhcnRpY2xlLWpvdXJuYWwiLCJpZCI6IjI0ZGJjYmJjLWM0ZjktMzllMy1iMGJjLTQzY2I5NjUzNGUwMCIsInRpdGxlIjoiSHlkcm9nZW4gYm9uZCBuYXR1cmUgaW4gZm9ybWFtaWRlIChDWUhOSDLCt8K3wrdYSDsgWe+jvk8sIFMsIFNlLCBUZTsgWO+jvkYsIEhPLCBOSDIpIGNvbXBsZXhlcyBhdCB0aGVpciBncm91bmQgYW5kIGxvdy1seWluZyBleGNpdGVkIHN0YXRlcyIsImF1dGhvciI6W3siZmFtaWx5IjoiQmVkb3VyYSIsImdpdmVuIjoiU3VsdGFuYSIsInBhcnNlLW5hbWVzIjpmYWxzZSwiZHJvcHBpbmctcGFydGljbGUiOiIiLCJub24tZHJvcHBpbmctcGFydGljbGUiOiIifSx7ImZhbWlseSI6IlhpIiwiZ2l2ZW4iOiJIb25nLVdlaSIsInBhcnNlLW5hbWVzIjpmYWxzZSwiZHJvcHBpbmctcGFydGljbGUiOiIiLCJub24tZHJvcHBpbmctcGFydGljbGUiOiIifSx7ImZhbWlseSI6IkxpbSIsImdpdmVuIjoiS29rIEh3YSIsInBhcnNlLW5hbWVzIjpmYWxzZSwiZHJvcHBpbmctcGFydGljbGUiOiIiLCJub24tZHJvcHBpbmctcGFydGljbGUiOiIifV0sImNvbnRhaW5lci10aXRsZSI6IkpvdXJuYWwgb2YgUGh5c2ljYWwgT3JnYW5pYyBDaGVtaXN0cnkiLCJjb250YWluZXItdGl0bGUtc2hvcnQiOiJKIFBoeXMgT3JnIENoZW0iLCJET0kiOiJodHRwczovL2RvaS5vcmcvMTAuMTAwMi9wb2MuMzI3MCIsIklTU04iOiIwODk0LTMyMzAiLCJVUkwiOiJodHRwczovL2RvaS5vcmcvMTAuMTAwMi9wb2MuMzI3MCIsImlzc3VlZCI6eyJkYXRlLXBhcnRzIjpbWzIwMTQsMywxXV19LCJwYWdlIjoiMjI2LTIzNiIsImFic3RyYWN0IjoiQSB0aGVvcmV0aWNhbCBzdHVkeSBvbiB0aGUgbmF0dXJlIG9mIGh5ZHJvZ2VuIGJvbmQgZm9yIGZvcm1hbWlkZSBhbmQgaXRzIGhlYXZ5IGNvbXBsZXhlcyAoQ1lITkgywrfCt8K3WEg7IFk/TywgUywgU2UsIFRlOyBYP0YsIEhPLCBOSDIpIHdhcyBwZXJmb3JtZWQgb24gdGhlIGJhc2lzIG9mIGRlbnNpdHkgZnVuY3Rpb25hbCB0aGVvcnkgYW5kIHRoZSBxdWFudHVtIGNoZW1pc3RyeSBhbmFseXNpcy4gRXhjZXB0IGZvciB0aGUgQ1lITkgywrfCt8K3TkgzIGNvbXBsZXhlcywgdGhlIHN1YnN0aXR1dGlvbiBvZiBPIGF0b20gYXQgZm9ybWFtaWRlIHdpdGggbGVzcyBlbGVjdHJvbmVnYXRpdmUgYXRvbXMgKFMsIFNlLCBhbmQgVGUpIGlzIGZvdW5kIHRvIHdlYWtlbiB0aGUgaHlkcm9nZW4gYm9uZCAoSC1ib25kKS4gVGhpcyBzdWJzdGl0dXRpb24gcmVzdWx0cyBpbiBjeWNsaWMgc3RydWN0dXJlIG9mIGh5ZHJhdGVkIGFuZCBhbW1vbmlhdGVkIGZvcm1hbWlkZSBjb21wbGV4ZXMgYnkgdGhlIGZvcm1hdGlvbiBvZiBiaWZ1bmN0aW9uYWwgSC1ib25kcyAoWcK3wrfCt0g0WDsgWMK3wrfCt0gzQykuIE5hdHVyYWwgYm9uZCBvcmJpdGFsIGFuYWx5c2lzIGluZGljYXRlcyB0aGF0IHRoZSBILWJvbmQgaXMgd2Vha2VuZWQgYmVjYXVzZSBvZiBsZXNzIGNoYXJnZSB0cmFuc2ZlciBmcm9tIGEgbG9uZSBwYWlyIG9yYml0YWwgb2YgSC1ib25kIGFjY2VwdG9yIHRvIGFudGlib25kaW5nIG9yYml0YWwgb2YgSC1ib25kIGRvbm9yLiBUaGUgcXVhbnR1bSB0aGVvcnkgb2YgYXRvbXMgaW4gbW9sZWN1bGVzIGFuYWx5c2lzIHJldmVhbHMgdGhhdCB0aGUgYWN5Y2xpYyBzdHJ1Y3R1cmUgd2l0aCBzaW5nbGUgSC1ib25kIHN0YWJpbGl6ZXMgdGhlIGNvbXBsZXhlcyBtb3JlIHRoYW4gdGhlIGN5Y2xpYyBzdHJ1Y3R1cmUgZm9ybWVkIGJ5IGJpZnVuY3Rpb25hbCBILWJvbmRzLiBOYXR1cmFsIGVuZXJneSBkZWNvbXBvc2l0aW9uIGFuYWx5c2lzIChORURBKSBhbmQgYmxvY2stbG9jYWxpemVkIHdhdmVmdW5jdGlvbiBlbmVyZ3kgZGVjb21wb3NpdGlvbiAoQkxXLUVEKSBhbmFseXNlcyBzaG93IHRoYXQgdGhlIEgtYm9uZCBzdGFiaWxpemF0aW9uIGVuZXJnaWVzIG9mIE5FREEgYW5kIEJMVy1FRCBoYXZlIGdvb2QgY29ycmVsYXRpb24gd2l0aCB0aGUgZGlzc29jaWF0aW9uIGVuZXJneSBvZiBmb3JtYW1pZGUgY29tcGxleGVzIGFuZCBjaGFyZ2UgdHJhbnNmZXIgZnJvbSBkb25vciB0byBhY2NlcHRvciBhdG9tIHBsYXkgYW4gaW1wb3J0YW50IHJvbGUgaW4gSC1ib25kaW5nLiBXZSBoYXZlIGFsc28gc3R1ZGllZCB0aGUgbG93LWx5aW5nIGVsZWN0cm9uaWMgZXhjaXRlZCBzdGF0ZXMgKFQxLCBUMiwgYW5kIFMxKSBmb3IgQ1lITkgywrfCt8K3SDJPIGNvbXBsZXhlcyB0byBleHBsb3JlIHRoZSBuYXR1cmUgb2YgSC1ib25kIG9uIHRoZSBiYXNpcyBvZiBlbGVjdHJvbmVnYXRpdml0eSBhbmQgZm91bmQgdGhhdCBORURBIGFsc28gZXN0YWJsaXNoZXMgYSBnb29kIGNvcnJlbGF0aW9uIHdpdGggcmVsYXRpdmUgZWxlY3Ryb25pYyBlbmVyZ3kgKHdpdGggcmVzcGVjdCB0byB0aGVpciBncm91bmQgc3RhdGUpIGFuZCBILWJvbmQgc3RyZW5ndGggYXQgdGhlaXIgZXhjaXRlZCBzdGF0ZXMuIENvcHlyaWdodCA/IDIwMTQgSm9obiBXaWxleSAmIFNvbnMsIEx0ZC4iLCJwdWJsaXNoZXIiOiJKb2huIFdpbGV5ICYgU29ucywgTHRkIiwiaXNzdWUiOiIzIiwidm9sdW1lIjoiMjcifSwiaXNUZW1wb3JhcnkiOmZhbHNlfV19&quot;,&quot;citationItems&quot;:[{&quot;id&quot;:&quot;24dbcbbc-c4f9-39e3-b0bc-43cb96534e00&quot;,&quot;itemData&quot;:{&quot;type&quot;:&quot;article-journal&quot;,&quot;id&quot;:&quot;24dbcbbc-c4f9-39e3-b0bc-43cb96534e00&quot;,&quot;title&quot;:&quot;Hydrogen bond nature in formamide (CYHNH2···XH; YO, S, Se, Te; XF, HO, NH2) complexes at their ground and low-lying excited states&quot;,&quot;author&quot;:[{&quot;family&quot;:&quot;Bedoura&quot;,&quot;given&quot;:&quot;Sultana&quot;,&quot;parse-names&quot;:false,&quot;dropping-particle&quot;:&quot;&quot;,&quot;non-dropping-particle&quot;:&quot;&quot;},{&quot;family&quot;:&quot;Xi&quot;,&quot;given&quot;:&quot;Hong-Wei&quot;,&quot;parse-names&quot;:false,&quot;dropping-particle&quot;:&quot;&quot;,&quot;non-dropping-particle&quot;:&quot;&quot;},{&quot;family&quot;:&quot;Lim&quot;,&quot;given&quot;:&quot;Kok Hwa&quot;,&quot;parse-names&quot;:false,&quot;dropping-particle&quot;:&quot;&quot;,&quot;non-dropping-particle&quot;:&quot;&quot;}],&quot;container-title&quot;:&quot;Journal of Physical Organic Chemistry&quot;,&quot;container-title-short&quot;:&quot;J Phys Org Chem&quot;,&quot;DOI&quot;:&quot;https://doi.org/10.1002/poc.3270&quot;,&quot;ISSN&quot;:&quot;0894-3230&quot;,&quot;URL&quot;:&quot;https://doi.org/10.1002/poc.3270&quot;,&quot;issued&quot;:{&quot;date-parts&quot;:[[2014,3,1]]},&quot;page&quot;:&quot;226-236&quot;,&quot;abstract&quot;:&quot;A theoretical study on the nature of hydrogen bond for formamide and its heavy complexes (CYHNH2···XH; Y?O, S, Se, Te; X?F, HO, NH2) was performed on the basis of density functional theory and the quantum chemistry analysis. Except for the CYHNH2···NH3 complexes, the substitution of O atom at formamide with less electronegative atoms (S, Se, and Te) is found to weaken the hydrogen bond (H-bond). This substitution results in cyclic structure of hydrated and ammoniated formamide complexes by the formation of bifunctional H-bonds (Y···H4X; X···H3C). Natural bond orbital analysis indicates that the H-bond is weakened because of less charge transfer from a lone pair orbital of H-bond acceptor to antibonding orbital of H-bond donor. The quantum theory of atoms in molecules analysis reveals that the acyclic structure with single H-bond stabilizes the complexes more than the cyclic structure formed by bifunctional H-bonds. Natural energy decomposition analysis (NEDA) and block-localized wavefunction energy decomposition (BLW-ED) analyses show that the H-bond stabilization energies of NEDA and BLW-ED have good correlation with the dissociation energy of formamide complexes and charge transfer from donor to acceptor atom play an important role in H-bonding. We have also studied the low-lying electronic excited states (T1, T2, and S1) for CYHNH2···H2O complexes to explore the nature of H-bond on the basis of electronegativity and found that NEDA also establishes a good correlation with relative electronic energy (with respect to their ground state) and H-bond strength at their excited states. Copyright ? 2014 John Wiley &amp; Sons, Ltd.&quot;,&quot;publisher&quot;:&quot;John Wiley &amp; Sons, Ltd&quot;,&quot;issue&quot;:&quot;3&quot;,&quot;volume&quot;:&quot;27&quot;},&quot;isTemporary&quot;:false}]},{&quot;citationID&quot;:&quot;MENDELEY_CITATION_7995989f-dfdd-4aa2-b84d-34ec1eb66c03&quot;,&quot;properties&quot;:{&quot;noteIndex&quot;:0},&quot;isEdited&quot;:false,&quot;manualOverride&quot;:{&quot;isManuallyOverridden&quot;:false,&quot;citeprocText&quot;:&quot;&lt;sup&gt;33,34&lt;/sup&gt;&quot;,&quot;manualOverrideText&quot;:&quot;&quot;},&quot;citationTag&quot;:&quot;MENDELEY_CITATION_v3_eyJjaXRhdGlvbklEIjoiTUVOREVMRVlfQ0lUQVRJT05fNzk5NTk4OWYtZGZkZC00YWEyLWI4NGQtMzRlYzFlYjY2YzAzIiwicHJvcGVydGllcyI6eyJub3RlSW5kZXgiOjB9LCJpc0VkaXRlZCI6ZmFsc2UsIm1hbnVhbE92ZXJyaWRlIjp7ImlzTWFudWFsbHlPdmVycmlkZGVuIjpmYWxzZSwiY2l0ZXByb2NUZXh0IjoiPHN1cD4zMywzNDwvc3VwPiIsIm1hbnVhbE92ZXJyaWRlVGV4dCI6IiJ9LCJjaXRhdGlvbkl0ZW1zIjpbeyJpZCI6IjQxM2E4NTkxLTQxMDgtMzFhMC1hOTc0LWNlMmUwMGM2YzJiNCIsIml0ZW1EYXRhIjp7InR5cGUiOiJhcnRpY2xlLWpvdXJuYWwiLCJpZCI6IjQxM2E4NTkxLTQxMDgtMzFhMC1hOTc0LWNlMmUwMGM2YzJiNCIsInRpdGxlIjoiT+KAk0jCt8K3wrdTIEh5ZHJvZ2VuIEJvbmRzIENvbmZvcm0gdG8gdGhlIEFjaWTigJNCYXNlIEZvcm1hbGlzbSIsImF1dGhvciI6W3siZmFtaWx5IjoiQmhhdHRhY2hhcnl5YSIsImdpdmVuIjoiU3VyamVuZHUiLCJwYXJzZS1uYW1lcyI6ZmFsc2UsImRyb3BwaW5nLXBhcnRpY2xlIjoiIiwibm9uLWRyb3BwaW5nLXBhcnRpY2xlIjoiIn0seyJmYW1pbHkiOiJCaGF0dGFjaGVyamVlIiwiZ2l2ZW4iOiJBZGl0aSIsInBhcnNlLW5hbWVzIjpmYWxzZSwiZHJvcHBpbmctcGFydGljbGUiOiIiLCJub24tZHJvcHBpbmctcGFydGljbGUiOiIifSx7ImZhbWlseSI6IlNoaXJoYXR0aSIsImdpdmVuIjoiUHJhbmF2IFIiLCJwYXJzZS1uYW1lcyI6ZmFsc2UsImRyb3BwaW5nLXBhcnRpY2xlIjoiIiwibm9uLWRyb3BwaW5nLXBhcnRpY2xlIjoiIn0seyJmYW1pbHkiOiJXYXRlZ2FvbmthciIsImdpdmVuIjoiU2FuamF5IiwicGFyc2UtbmFtZXMiOmZhbHNlLCJkcm9wcGluZy1wYXJ0aWNsZSI6IiIsIm5vbi1kcm9wcGluZy1wYXJ0aWNsZSI6IiJ9XSwiY29udGFpbmVyLXRpdGxlIjoiVGhlIEpvdXJuYWwgb2YgUGh5c2ljYWwgQ2hlbWlzdHJ5IEEiLCJjb250YWluZXItdGl0bGUtc2hvcnQiOiJKIFBoeXMgQ2hlbSBBIiwiRE9JIjoiMTAuMTAyMS9qcDQwNTQxNGgiLCJJU1NOIjoiMTA4OS01NjM5IiwiVVJMIjoiaHR0cHM6Ly9kb2kub3JnLzEwLjEwMjEvanA0MDU0MTRoIiwiaXNzdWVkIjp7ImRhdGUtcGFydHMiOltbMjAxMyw4LDI5XV19LCJwYWdlIjoiODIzOC04MjUwIiwicHVibGlzaGVyIjoiQW1lcmljYW4gQ2hlbWljYWwgU29jaWV0eSIsImlzc3VlIjoiMzQiLCJ2b2x1bWUiOiIxMTcifSwiaXNUZW1wb3JhcnkiOmZhbHNlfSx7ImlkIjoiNWNhM2Y0M2MtN2NhNC0zYWE3LWI5ODUtZjVjZTRlZjNmMjViIiwiaXRlbURhdGEiOnsidHlwZSI6ImFydGljbGUtam91cm5hbCIsImlkIjoiNWNhM2Y0M2MtN2NhNC0zYWE3LWI5ODUtZjVjZTRlZjNmMjViIiwidGl0bGUiOiJFZmZlY3Qgb2YgaW9uaWMgY2hhcmdlIG9uIE9I4ouvU2UgaHlkcm9nZW4gYm9uZDogQSBjb21wdXRhdGlvbmFsIHN0dWR5IiwiYXV0aG9yIjpbeyJmYW1pbHkiOiJEYXMiLCJnaXZlbiI6IkJpam95YSIsInBhcnNlLW5hbWVzIjpmYWxzZSwiZHJvcHBpbmctcGFydGljbGUiOiIiLCJub24tZHJvcHBpbmctcGFydGljbGUiOiIifSx7ImZhbWlseSI6IkNoYWtyYWJvcnR5IiwiZ2l2ZW4iOiJBbXJpdGEiLCJwYXJzZS1uYW1lcyI6ZmFsc2UsImRyb3BwaW5nLXBhcnRpY2xlIjoiIiwibm9uLWRyb3BwaW5nLXBhcnRpY2xlIjoiIn0seyJmYW1pbHkiOiJDaGFrcmFib3J0eSIsImdpdmVuIjoiU2hhbWlrIiwicGFyc2UtbmFtZXMiOmZhbHNlLCJkcm9wcGluZy1wYXJ0aWNsZSI6IiIsIm5vbi1kcm9wcGluZy1wYXJ0aWNsZSI6IiJ9XSwiY29udGFpbmVyLXRpdGxlIjoiQ29tcHV0YXRpb25hbCBhbmQgVGhlb3JldGljYWwgQ2hlbWlzdHJ5IiwiY29udGFpbmVyLXRpdGxlLXNob3J0IjoiQ29tcHV0IFRoZW9yIENoZW0iLCJET0kiOiJodHRwczovL2RvaS5vcmcvMTAuMTAxNi9qLmNvbXB0Yy4yMDE2LjEyLjAyNSIsIklTU04iOiIyMjEwLTI3MVgiLCJVUkwiOiJodHRwczovL3d3dy5zY2llbmNlZGlyZWN0LmNvbS9zY2llbmNlL2FydGljbGUvcGlpL1MyMjEwMjcxWDE2MzA1MTg3IiwiaXNzdWVkIjp7ImRhdGUtcGFydHMiOltbMjAxN11dfSwicGFnZSI6IjEyNy0xMzgiLCJhYnN0cmFjdCI6IkNvbXBsZXhlcyBiZXR3ZWVuIHBhcmEtc3Vic3RpdHV0ZWQgY2F0aW9uaWMgcGhlbm9sIGFuZCBTZUgyIGhhdmUgYmVlbiBpbnZlc3RpZ2F0ZWQgaW4gZWxlY3Ryb25pYyBncm91bmQgc3RhdGUgYXQgdGhlIEIzTFlQLCBCM1BXOTEsIGFuZCDPiUI5N3hEIGxldmVscyBvZiB0aGVvcnkgdXNpbmcgNi0zMTErK0coM2RmLDNwZCkgYmFzaXMgc2V0LiBWYXJpb3VzIGVsZWN0cm9uLWRvbmF0aW5nIGFuZCB3aXRoZHJhd2luZyBzdWJzdGl0dWVudHMgKE5IMiwgT0gsIENIMywgSCwgRiwgQ2wsIENOLCBhbmQgTk8yKSBhcmUgdXNlZCB0byBjaGFyYWN0ZXJpemUgZWxlY3Ryb25pYyBzdWJzdGl0dWVudCBlZmZlY3Qgb24gaW50ZXJtb2xlY3VsYXIgK09I4ouvU2UgaHlkcm9nZW4gYm9uZC4gRWxlY3Ryb24gd2l0aGRyYXdpbmcgc3Vic3RpdHVlbnQgaW5jcmVhc2VzIGh5ZHJvZ2VuIGJvbmQgc3RhYmlsaXphdGlvbiBlbmVyZ3kgYW5kIHJlZCBzaGlmdCBpbiBPSCBzdHJldGNoaW5nIGZyZXF1ZW5jeS4gSW50cm9kdWN0aW9uIG9mIGEgcG9zaXRpdmUgY2hhcmdlIHRyYW5zZm9ybXMgd2VhayBoeWRyb2dlbiBib25kIG9mIG5ldXRyYWwgT0jii69TZSB0eXBlIGludG8gYSBzdHJvbmcgaHlkcm9nZW4gYm9uZC4gQ29tcGxleGF0aW9uIGluZHVjZWQgY2hhbmdlcyBvbiB2YXJpb3VzIGh5ZHJvZ2VuIGJvbmQgcGFyYW1ldGVycywgc3VjaCBhcywgc3RhYmlsaXphdGlvbiBlbmVyZ3ksIGNoYW5nZSBpbiBPSCBib25kIGxlbmd0aCwgY2hhbmdlIGluIE9IIHN0cmV0Y2hpbmcgZnJlcXVlbmN5LCBleHRlbnQgb2YgY2hhcmdlIHRyYW5zZmVyIGZyb20gaHlkcm9nZW4gYm9uZCBhY2NlcHRvciB0byBkb25vciwgaHlkcm9nZW4gYm9uZCBvcmRlcnMsIGVsZWN0cm9uIGRlbnNpdHkgYXQgdGhlIGh5ZHJvZ2VuIGJvbmQgY3JpdGljYWwgcG9pbnQgZXhoaWJpdCBjb252ZW50aW9uYWwgZWxlY3Ryb25pYyBzdWJzdGl0dXRpb24gZWZmZWN0LiBTdGFiaWxpemF0aW9uIGVuZXJneSBvZiArT0jii69ZIGh5ZHJvZ2VuIGJvbmQgYXJlIHNpbWlsYXIgaW4gdGhlIGNvbXBsZXhlcyBiZXR3ZWVuIGNhdGlvbmljIHBoZW5vbCBhbmQgU0gyL1NlSDIsIHdoZXJlYXMgaXQgaXMgYWxtb3N0IHR3aWNlIHdpdGggT0gyIGluIGNhc2Ugb2YgK09I4ouvWSBoeWRyb2dlbiBib25kLiIsInZvbHVtZSI6IjExMDIifSwiaXNUZW1wb3JhcnkiOmZhbHNlfV19&quot;,&quot;citationItems&quot;:[{&quot;id&quot;:&quot;413a8591-4108-31a0-a974-ce2e00c6c2b4&quot;,&quot;itemData&quot;:{&quot;type&quot;:&quot;article-journal&quot;,&quot;id&quot;:&quot;413a8591-4108-31a0-a974-ce2e00c6c2b4&quot;,&quot;title&quot;:&quot;O–H···S Hydrogen Bonds Conform to the Acid–Base Formalism&quot;,&quot;author&quot;:[{&quot;family&quot;:&quot;Bhattacharyya&quot;,&quot;given&quot;:&quot;Surjendu&quot;,&quot;parse-names&quot;:false,&quot;dropping-particle&quot;:&quot;&quot;,&quot;non-dropping-particle&quot;:&quot;&quot;},{&quot;family&quot;:&quot;Bhattacherjee&quot;,&quot;given&quot;:&quot;Aditi&quot;,&quot;parse-names&quot;:false,&quot;dropping-particle&quot;:&quot;&quot;,&quot;non-dropping-particle&quot;:&quot;&quot;},{&quot;family&quot;:&quot;Shirhatti&quot;,&quot;given&quot;:&quot;Pranav R&quot;,&quot;parse-names&quot;:false,&quot;dropping-particle&quot;:&quot;&quot;,&quot;non-dropping-particle&quot;:&quot;&quot;},{&quot;family&quot;:&quot;Wategaonkar&quot;,&quot;given&quot;:&quot;Sanjay&quot;,&quot;parse-names&quot;:false,&quot;dropping-particle&quot;:&quot;&quot;,&quot;non-dropping-particle&quot;:&quot;&quot;}],&quot;container-title&quot;:&quot;The Journal of Physical Chemistry A&quot;,&quot;container-title-short&quot;:&quot;J Phys Chem A&quot;,&quot;DOI&quot;:&quot;10.1021/jp405414h&quot;,&quot;ISSN&quot;:&quot;1089-5639&quot;,&quot;URL&quot;:&quot;https://doi.org/10.1021/jp405414h&quot;,&quot;issued&quot;:{&quot;date-parts&quot;:[[2013,8,29]]},&quot;page&quot;:&quot;8238-8250&quot;,&quot;publisher&quot;:&quot;American Chemical Society&quot;,&quot;issue&quot;:&quot;34&quot;,&quot;volume&quot;:&quot;117&quot;},&quot;isTemporary&quot;:false},{&quot;id&quot;:&quot;5ca3f43c-7ca4-3aa7-b985-f5ce4ef3f25b&quot;,&quot;itemData&quot;:{&quot;type&quot;:&quot;article-journal&quot;,&quot;id&quot;:&quot;5ca3f43c-7ca4-3aa7-b985-f5ce4ef3f25b&quot;,&quot;title&quot;:&quot;Effect of ionic charge on OH⋯Se hydrogen bond: A computational study&quot;,&quot;author&quot;:[{&quot;family&quot;:&quot;Das&quot;,&quot;given&quot;:&quot;Bijoya&quot;,&quot;parse-names&quot;:false,&quot;dropping-particle&quot;:&quot;&quot;,&quot;non-dropping-particle&quot;:&quot;&quot;},{&quot;family&quot;:&quot;Chakraborty&quot;,&quot;given&quot;:&quot;Amrita&quot;,&quot;parse-names&quot;:false,&quot;dropping-particle&quot;:&quot;&quot;,&quot;non-dropping-particle&quot;:&quot;&quot;},{&quot;family&quot;:&quot;Chakraborty&quot;,&quot;given&quot;:&quot;Shamik&quot;,&quot;parse-names&quot;:false,&quot;dropping-particle&quot;:&quot;&quot;,&quot;non-dropping-particle&quot;:&quot;&quot;}],&quot;container-title&quot;:&quot;Computational and Theoretical Chemistry&quot;,&quot;container-title-short&quot;:&quot;Comput Theor Chem&quot;,&quot;DOI&quot;:&quot;https://doi.org/10.1016/j.comptc.2016.12.025&quot;,&quot;ISSN&quot;:&quot;2210-271X&quot;,&quot;URL&quot;:&quot;https://www.sciencedirect.com/science/article/pii/S2210271X16305187&quot;,&quot;issued&quot;:{&quot;date-parts&quot;:[[2017]]},&quot;page&quot;:&quot;127-138&quot;,&quot;abstract&quot;:&quot;Complexes between para-substituted cationic phenol and SeH2 have been investigated in electronic ground state at the B3LYP, B3PW91, and ωB97xD levels of theory using 6-311++G(3df,3pd) basis set. Various electron-donating and withdrawing substituents (NH2, OH, CH3, H, F, Cl, CN, and NO2) are used to characterize electronic substituent effect on intermolecular +OH⋯Se hydrogen bond. Electron withdrawing substituent increases hydrogen bond stabilization energy and red shift in OH stretching frequency. Introduction of a positive charge transforms weak hydrogen bond of neutral OH⋯Se type into a strong hydrogen bond. Complexation induced changes on various hydrogen bond parameters, such as, stabilization energy, change in OH bond length, change in OH stretching frequency, extent of charge transfer from hydrogen bond acceptor to donor, hydrogen bond orders, electron density at the hydrogen bond critical point exhibit conventional electronic substitution effect. Stabilization energy of +OH⋯Y hydrogen bond are similar in the complexes between cationic phenol and SH2/SeH2, whereas it is almost twice with OH2 in case of +OH⋯Y hydrogen bond.&quot;,&quot;volume&quot;:&quot;1102&quot;},&quot;isTemporary&quot;:false}]},{&quot;citationID&quot;:&quot;MENDELEY_CITATION_49a3e6d1-b106-4363-a9ae-9a2f15202b2a&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NDlhM2U2ZDEtYjEwNi00MzYzLWE5YWUtOWEyZjE1MjAyYjJhIiwicHJvcGVydGllcyI6eyJub3RlSW5kZXgiOjB9LCJpc0VkaXRlZCI6ZmFsc2UsIm1hbnVhbE92ZXJyaWRlIjp7ImlzTWFudWFsbHlPdmVycmlkZGVuIjpmYWxzZSwiY2l0ZXByb2NUZXh0IjoiPHN1cD4xODwvc3VwPiIsIm1hbnVhbE92ZXJyaWRlVGV4dCI6IiJ9LCJjaXRhdGlvbkl0ZW1zIjpbeyJpZCI6ImY3YWFmYTY1LWVmYjAtMzBhOC05MjcwLTJjNWE1MDQ2ZDBkNiIsIml0ZW1EYXRhIjp7InR5cGUiOiJhcnRpY2xlLWpvdXJuYWwiLCJpZCI6ImY3YWFmYTY1LWVmYjAtMzBhOC05MjcwLTJjNWE1MDQ2ZDBkNiIsInRpdGxlIjoiTm90aWNlYWJsZSBjaGFyYWN0ZXJpc3RpY3Mgb2YgY29udmVudGlvbmFsIGFuZCBub25jb252ZW50aW9uYWwgaHlkcm9nZW4gYm9uZHMgaW4gdGhlIGJpbmFyeSBzeXN0ZW1zIG9mIGNoYWxjb2dlbm9hbGRlaHlkZSBhbmQgY2hhbGNvZ2Vub2NhcmJveHlsaWMgYWNpZCBkZXJpdmF0aXZlcyIsImF1dGhvciI6W3siZmFtaWx5IjoiUXV5ZW4iLCJnaXZlbiI6IkxlIFRoaSBUdS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0UkEwNzQ5OEoiLCJVUkwiOiJodHRwOi8vZHguZG9pLm9yZy8xMC4xMDM5L0Q0UkEwNzQ5OEoiLCJpc3N1ZWQiOnsiZGF0ZS1wYXJ0cyI6W1syMDI0XV19LCJwYWdlIjoiNDAwMTgtNDAwMzAiLCJhYnN0cmFjdCI6IkZvcnR5LWVpZ2h0IHN0YWJsZSBzdHJ1Y3R1cmVzIG9mIGNvbXBsZXhlcyBmb3JtZWQgYmV0d2VlbiBYQ0haIGFuZCBSQ1pPSCAod2l0aCBYID0gSCwgRjsgUiA9IEgsIEYsIENsLCBCciwgQ0gzLCBOSDI7IFogPSBPLCBTLCBTZSwgVGUpIHdlcmUgY29tcHJlaGVuc2l2ZWx5IGludmVzdGlnYXRlZC4gSXQgd2FzIGZvdW5kIHRoYXQgdGhlIEha4oCTUlogY29tcGxleGVzIHdlcmUgbW9yZSBzdGFibGUgdGhhbiB0aGUgRlrigJNSWiBvbmVzLCBhbmQgdGhlaXIgc3RhYmlsaXR5IHRlbmRlbmN5IGRlY3JlYXNlZCBpbiB0aGUgZm9sbG93aW5nIG9yZGVyIG9mIFo6IE8gPiBTID4gU2UgPiBUZS4gQSBwcmVkb21pbmFudCByb2xlIG9mIHRoZSBlbGVjdHJvc3RhdGljIGNvbXBvbmVudCB3YXMgb2JzZXJ2ZWQgaW4gWE/igJNSTywgd2hpbGUgYW4gb3V0c3RhbmRpbmcgY29udHJpYnV0aW9uIG9mIHRoZSBpbmR1Y3Rpb24gdGVybSB3YXMgZXN0aW1hdGVkIGluIFhT4oCTUlMsIFhTZeKAk1JTZSwgYW5kIFhUZeKAk1JUZS4gQSBwaXZvdGFsIHJvbGUgb2YgTyBjb21wYXJlZCB0byBTLCBTZSwgYW5kIFRlIGZvciBpbXByb3ZpbmcgdGhlIHN0cmVuZ3RoIGFuZCBjaGFyYWN0ZXJpc3RpY3Mgb2Ygbm9uY29udmVudGlvbmFsIENzcDLigJNI4ouvTy9TL1NlL1RlIGh5ZHJvZ2VuIGJvbmRzIHdhcyBwcm9wb3NlZC4gVGhlIE/igJNI4ouvWiBoeWRyb2dlbiBib25kcyB3ZXJlIG11Y2ggbW9yZSBzdGFibGUgdGhhbiB0aGUgbm9uY29udmVudGlvbmFsIENzcDLigJNI4ouvWiBoeWRyb2dlbiBib25kcy4gRm9sbG93aW5nIGNvbXBsZXhhdGlvbiwgdGhlIHN0cmV0Y2hpbmcgZnJlcXVlbmN5IGZvciBDc3Ay4oCTSCBpbnZvbHZpbmcgbm9uY29udmVudGlvbmFsIENzcDLigJNI4ouvWiBoeWRyb2dlbiBib25kcyBncmFkdWFsbHkgdHVybmVkIGZyb20gdGhlIGJsdWUgc2hpZnQgdG8gcmVkIHNoaWZ0IHdoZW4gb25lIE8gb2YgPkPugIFPIGluIFhDSE8gYW5kIFJDT09IIHdhcyBzdWJzdGl0dXRlZCBieSBTLCBTZSwgYW5kIFRlLCB3aXRoIFIgdmFyeWluZyBmcm9tIHRoZSBlbGVjdHJvbi13aXRoZHJhd2luZyB0byBlbGVjdHJvbi1kb25hdGluZyBncm91cHMuIEEgdmVyeSBsYXJnZSByZWQtc2hpZnQgb2YgdGhlIE/igJNI4ouvWiBoeWRyb2dlbiBib25kcyB1cCB0byDiiJI1MzUuNCBjbeKIkjEgYW5kIGEgQ3NwMuKAk0ggYmx1ZS1zaGlmdCBvZiB0aGUgbm9uY29udmVudGlvbmFsIENzcDLigJNI4ouvTyBoeWRyb2dlbiBib25kcyByZWFjaGluZyA4Ni45IGNt4oiSMSB3ZXJlIG9ic2VydmVkIGluIHRoaXMgd29yay4gSXQgd2FzIG5vdGVkIHRoYXQgdGhlIGNvbnNpZGVyYWJsZSBkZWNyZWFzZSBpbiB0aGUgaW50cmFtb2xlY3VsYXIgZWxlY3Ryb24gZGVuc2l0eSB0cmFuc2ZlciB0byB0aGUgz4MqKENzcDLigJNIKSBvcmJpdGFscyBzaWduaWZpY2FudGx5IGltcGFjdGVkIG9uIHRoZSBibHVlLXNoaWZ0IG9mIHRoZSBDc3Ay4oCTSCBib25kcyBpbnZvbHZpbmcgaHlkcm9nZW4gYm9uZHMuIiwicHVibGlzaGVyIjoiVGhlIFJveWFsIFNvY2lldHkgb2YgQ2hlbWlzdHJ5IiwiaXNzdWUiOiI1NCIsInZvbHVtZSI6IjE0In0sImlzVGVtcG9yYXJ5IjpmYWxzZX1dfQ==&quot;,&quot;citationItems&quot;:[{&quot;id&quot;:&quot;f7aafa65-efb0-30a8-9270-2c5a5046d0d6&quot;,&quot;itemData&quot;:{&quot;type&quot;:&quot;article-journal&quot;,&quot;id&quot;:&quot;f7aafa65-efb0-30a8-9270-2c5a5046d0d6&quot;,&quot;title&quot;:&quot;Noticeable characteristics of conventional and nonconventional hydrogen bonds in the binary systems of chalcogenoaldehyde and chalcogenocarboxylic acid derivatives&quot;,&quot;author&quot;:[{&quot;family&quot;:&quot;Quyen&quot;,&quot;given&quot;:&quot;Le Thi Tu&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D4RA07498J&quot;,&quot;URL&quot;:&quot;http://dx.doi.org/10.1039/D4RA07498J&quot;,&quot;issued&quot;:{&quot;date-parts&quot;:[[2024]]},&quot;page&quot;:&quot;40018-40030&quot;,&quot;abstract&quot;:&quot;Forty-eight stable structures of complexes formed between XCHZ and RCZOH (with X = H, F; R = H, F, Cl, Br, CH3, NH2; Z = O, S, Se, Te) were comprehensively investigated. It was found that the HZ–RZ complexes were more stable than the FZ–RZ ones, and their stability tendency decreased in the following order of Z: O &gt; S &gt; Se &gt; Te. A predominant role of the electrostatic component was observed in XO–RO, while an outstanding contribution of the induction term was estimated in XS–RS, XSe–RSe, and XTe–RTe. A pivotal role of O compared to S, Se, and Te for improving the strength and characteristics of nonconventional Csp2–H⋯O/S/Se/Te hydrogen bonds was proposed. The O–H⋯Z hydrogen bonds were much more stable than the nonconventional Csp2–H⋯Z hydrogen bonds. Following complexation, the stretching frequency for Csp2–H involving nonconventional Csp2–H⋯Z hydrogen bonds gradually turned from the blue shift to red shift when one O of &gt;CO in XCHO and RCOOH was substituted by S, Se, and Te, with R varying from the electron-withdrawing to electron-donating groups. A very large red-shift of the O–H⋯Z hydrogen bonds up to −535.4 cm−1 and a Csp2–H blue-shift of the nonconventional Csp2–H⋯O hydrogen bonds reaching 86.9 cm−1 were observed in this work. It was noted that the considerable decrease in the intramolecular electron density transfer to the σ*(Csp2–H) orbitals significantly impacted on the blue-shift of the Csp2–H bonds involving hydrogen bonds.&quot;,&quot;publisher&quot;:&quot;The Royal Society of Chemistry&quot;,&quot;issue&quot;:&quot;54&quot;,&quot;volume&quot;:&quot;14&quot;},&quot;isTemporary&quot;:false}]},{&quot;citationID&quot;:&quot;MENDELEY_CITATION_3391b3ad-5dd2-47f9-9d5e-6d25b49c2b82&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MzM5MWIzYWQtNWRkMi00N2Y5LTlkNWUtNmQyNWI0OWMyYjgyIiwicHJvcGVydGllcyI6eyJub3RlSW5kZXgiOjB9LCJpc0VkaXRlZCI6ZmFsc2UsIm1hbnVhbE92ZXJyaWRlIjp7ImlzTWFudWFsbHlPdmVycmlkZGVuIjpmYWxzZSwiY2l0ZXByb2NUZXh0IjoiPHN1cD4xODwvc3VwPiIsIm1hbnVhbE92ZXJyaWRlVGV4dCI6IiJ9LCJjaXRhdGlvbkl0ZW1zIjpbeyJpZCI6ImY3YWFmYTY1LWVmYjAtMzBhOC05MjcwLTJjNWE1MDQ2ZDBkNiIsIml0ZW1EYXRhIjp7InR5cGUiOiJhcnRpY2xlLWpvdXJuYWwiLCJpZCI6ImY3YWFmYTY1LWVmYjAtMzBhOC05MjcwLTJjNWE1MDQ2ZDBkNiIsInRpdGxlIjoiTm90aWNlYWJsZSBjaGFyYWN0ZXJpc3RpY3Mgb2YgY29udmVudGlvbmFsIGFuZCBub25jb252ZW50aW9uYWwgaHlkcm9nZW4gYm9uZHMgaW4gdGhlIGJpbmFyeSBzeXN0ZW1zIG9mIGNoYWxjb2dlbm9hbGRlaHlkZSBhbmQgY2hhbGNvZ2Vub2NhcmJveHlsaWMgYWNpZCBkZXJpdmF0aXZlcyIsImF1dGhvciI6W3siZmFtaWx5IjoiUXV5ZW4iLCJnaXZlbiI6IkxlIFRoaSBUdS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0UkEwNzQ5OEoiLCJVUkwiOiJodHRwOi8vZHguZG9pLm9yZy8xMC4xMDM5L0Q0UkEwNzQ5OEoiLCJpc3N1ZWQiOnsiZGF0ZS1wYXJ0cyI6W1syMDI0XV19LCJwYWdlIjoiNDAwMTgtNDAwMzAiLCJhYnN0cmFjdCI6IkZvcnR5LWVpZ2h0IHN0YWJsZSBzdHJ1Y3R1cmVzIG9mIGNvbXBsZXhlcyBmb3JtZWQgYmV0d2VlbiBYQ0haIGFuZCBSQ1pPSCAod2l0aCBYID0gSCwgRjsgUiA9IEgsIEYsIENsLCBCciwgQ0gzLCBOSDI7IFogPSBPLCBTLCBTZSwgVGUpIHdlcmUgY29tcHJlaGVuc2l2ZWx5IGludmVzdGlnYXRlZC4gSXQgd2FzIGZvdW5kIHRoYXQgdGhlIEha4oCTUlogY29tcGxleGVzIHdlcmUgbW9yZSBzdGFibGUgdGhhbiB0aGUgRlrigJNSWiBvbmVzLCBhbmQgdGhlaXIgc3RhYmlsaXR5IHRlbmRlbmN5IGRlY3JlYXNlZCBpbiB0aGUgZm9sbG93aW5nIG9yZGVyIG9mIFo6IE8gPiBTID4gU2UgPiBUZS4gQSBwcmVkb21pbmFudCByb2xlIG9mIHRoZSBlbGVjdHJvc3RhdGljIGNvbXBvbmVudCB3YXMgb2JzZXJ2ZWQgaW4gWE/igJNSTywgd2hpbGUgYW4gb3V0c3RhbmRpbmcgY29udHJpYnV0aW9uIG9mIHRoZSBpbmR1Y3Rpb24gdGVybSB3YXMgZXN0aW1hdGVkIGluIFhT4oCTUlMsIFhTZeKAk1JTZSwgYW5kIFhUZeKAk1JUZS4gQSBwaXZvdGFsIHJvbGUgb2YgTyBjb21wYXJlZCB0byBTLCBTZSwgYW5kIFRlIGZvciBpbXByb3ZpbmcgdGhlIHN0cmVuZ3RoIGFuZCBjaGFyYWN0ZXJpc3RpY3Mgb2Ygbm9uY29udmVudGlvbmFsIENzcDLigJNI4ouvTy9TL1NlL1RlIGh5ZHJvZ2VuIGJvbmRzIHdhcyBwcm9wb3NlZC4gVGhlIE/igJNI4ouvWiBoeWRyb2dlbiBib25kcyB3ZXJlIG11Y2ggbW9yZSBzdGFibGUgdGhhbiB0aGUgbm9uY29udmVudGlvbmFsIENzcDLigJNI4ouvWiBoeWRyb2dlbiBib25kcy4gRm9sbG93aW5nIGNvbXBsZXhhdGlvbiwgdGhlIHN0cmV0Y2hpbmcgZnJlcXVlbmN5IGZvciBDc3Ay4oCTSCBpbnZvbHZpbmcgbm9uY29udmVudGlvbmFsIENzcDLigJNI4ouvWiBoeWRyb2dlbiBib25kcyBncmFkdWFsbHkgdHVybmVkIGZyb20gdGhlIGJsdWUgc2hpZnQgdG8gcmVkIHNoaWZ0IHdoZW4gb25lIE8gb2YgPkPugIFPIGluIFhDSE8gYW5kIFJDT09IIHdhcyBzdWJzdGl0dXRlZCBieSBTLCBTZSwgYW5kIFRlLCB3aXRoIFIgdmFyeWluZyBmcm9tIHRoZSBlbGVjdHJvbi13aXRoZHJhd2luZyB0byBlbGVjdHJvbi1kb25hdGluZyBncm91cHMuIEEgdmVyeSBsYXJnZSByZWQtc2hpZnQgb2YgdGhlIE/igJNI4ouvWiBoeWRyb2dlbiBib25kcyB1cCB0byDiiJI1MzUuNCBjbeKIkjEgYW5kIGEgQ3NwMuKAk0ggYmx1ZS1zaGlmdCBvZiB0aGUgbm9uY29udmVudGlvbmFsIENzcDLigJNI4ouvTyBoeWRyb2dlbiBib25kcyByZWFjaGluZyA4Ni45IGNt4oiSMSB3ZXJlIG9ic2VydmVkIGluIHRoaXMgd29yay4gSXQgd2FzIG5vdGVkIHRoYXQgdGhlIGNvbnNpZGVyYWJsZSBkZWNyZWFzZSBpbiB0aGUgaW50cmFtb2xlY3VsYXIgZWxlY3Ryb24gZGVuc2l0eSB0cmFuc2ZlciB0byB0aGUgz4MqKENzcDLigJNIKSBvcmJpdGFscyBzaWduaWZpY2FudGx5IGltcGFjdGVkIG9uIHRoZSBibHVlLXNoaWZ0IG9mIHRoZSBDc3Ay4oCTSCBib25kcyBpbnZvbHZpbmcgaHlkcm9nZW4gYm9uZHMuIiwicHVibGlzaGVyIjoiVGhlIFJveWFsIFNvY2lldHkgb2YgQ2hlbWlzdHJ5IiwiaXNzdWUiOiI1NCIsInZvbHVtZSI6IjE0In0sImlzVGVtcG9yYXJ5IjpmYWxzZX1dfQ==&quot;,&quot;citationItems&quot;:[{&quot;id&quot;:&quot;f7aafa65-efb0-30a8-9270-2c5a5046d0d6&quot;,&quot;itemData&quot;:{&quot;type&quot;:&quot;article-journal&quot;,&quot;id&quot;:&quot;f7aafa65-efb0-30a8-9270-2c5a5046d0d6&quot;,&quot;title&quot;:&quot;Noticeable characteristics of conventional and nonconventional hydrogen bonds in the binary systems of chalcogenoaldehyde and chalcogenocarboxylic acid derivatives&quot;,&quot;author&quot;:[{&quot;family&quot;:&quot;Quyen&quot;,&quot;given&quot;:&quot;Le Thi Tu&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D4RA07498J&quot;,&quot;URL&quot;:&quot;http://dx.doi.org/10.1039/D4RA07498J&quot;,&quot;issued&quot;:{&quot;date-parts&quot;:[[2024]]},&quot;page&quot;:&quot;40018-40030&quot;,&quot;abstract&quot;:&quot;Forty-eight stable structures of complexes formed between XCHZ and RCZOH (with X = H, F; R = H, F, Cl, Br, CH3, NH2; Z = O, S, Se, Te) were comprehensively investigated. It was found that the HZ–RZ complexes were more stable than the FZ–RZ ones, and their stability tendency decreased in the following order of Z: O &gt; S &gt; Se &gt; Te. A predominant role of the electrostatic component was observed in XO–RO, while an outstanding contribution of the induction term was estimated in XS–RS, XSe–RSe, and XTe–RTe. A pivotal role of O compared to S, Se, and Te for improving the strength and characteristics of nonconventional Csp2–H⋯O/S/Se/Te hydrogen bonds was proposed. The O–H⋯Z hydrogen bonds were much more stable than the nonconventional Csp2–H⋯Z hydrogen bonds. Following complexation, the stretching frequency for Csp2–H involving nonconventional Csp2–H⋯Z hydrogen bonds gradually turned from the blue shift to red shift when one O of &gt;CO in XCHO and RCOOH was substituted by S, Se, and Te, with R varying from the electron-withdrawing to electron-donating groups. A very large red-shift of the O–H⋯Z hydrogen bonds up to −535.4 cm−1 and a Csp2–H blue-shift of the nonconventional Csp2–H⋯O hydrogen bonds reaching 86.9 cm−1 were observed in this work. It was noted that the considerable decrease in the intramolecular electron density transfer to the σ*(Csp2–H) orbitals significantly impacted on the blue-shift of the Csp2–H bonds involving hydrogen bonds.&quot;,&quot;publisher&quot;:&quot;The Royal Society of Chemistry&quot;,&quot;issue&quot;:&quot;54&quot;,&quot;volume&quot;:&quot;14&quot;},&quot;isTemporary&quot;:false}]},{&quot;citationID&quot;:&quot;MENDELEY_CITATION_86444188-e3e1-47eb-b931-500eb02559d9&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ODY0NDQxODgtZTNlMS00N2ViLWI5MzEtNTAwZWIwMjU1OWQ5IiwicHJvcGVydGllcyI6eyJub3RlSW5kZXgiOjB9LCJpc0VkaXRlZCI6ZmFsc2UsIm1hbnVhbE92ZXJyaWRlIjp7ImlzTWFudWFsbHlPdmVycmlkZGVuIjpmYWxzZSwiY2l0ZXByb2NUZXh0IjoiPHN1cD4xODwvc3VwPiIsIm1hbnVhbE92ZXJyaWRlVGV4dCI6IiJ9LCJjaXRhdGlvbkl0ZW1zIjpbeyJpZCI6ImY3YWFmYTY1LWVmYjAtMzBhOC05MjcwLTJjNWE1MDQ2ZDBkNiIsIml0ZW1EYXRhIjp7InR5cGUiOiJhcnRpY2xlLWpvdXJuYWwiLCJpZCI6ImY3YWFmYTY1LWVmYjAtMzBhOC05MjcwLTJjNWE1MDQ2ZDBkNiIsInRpdGxlIjoiTm90aWNlYWJsZSBjaGFyYWN0ZXJpc3RpY3Mgb2YgY29udmVudGlvbmFsIGFuZCBub25jb252ZW50aW9uYWwgaHlkcm9nZW4gYm9uZHMgaW4gdGhlIGJpbmFyeSBzeXN0ZW1zIG9mIGNoYWxjb2dlbm9hbGRlaHlkZSBhbmQgY2hhbGNvZ2Vub2NhcmJveHlsaWMgYWNpZCBkZXJpdmF0aXZlcyIsImF1dGhvciI6W3siZmFtaWx5IjoiUXV5ZW4iLCJnaXZlbiI6IkxlIFRoaSBUdS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0UkEwNzQ5OEoiLCJVUkwiOiJodHRwOi8vZHguZG9pLm9yZy8xMC4xMDM5L0Q0UkEwNzQ5OEoiLCJpc3N1ZWQiOnsiZGF0ZS1wYXJ0cyI6W1syMDI0XV19LCJwYWdlIjoiNDAwMTgtNDAwMzAiLCJhYnN0cmFjdCI6IkZvcnR5LWVpZ2h0IHN0YWJsZSBzdHJ1Y3R1cmVzIG9mIGNvbXBsZXhlcyBmb3JtZWQgYmV0d2VlbiBYQ0haIGFuZCBSQ1pPSCAod2l0aCBYID0gSCwgRjsgUiA9IEgsIEYsIENsLCBCciwgQ0gzLCBOSDI7IFogPSBPLCBTLCBTZSwgVGUpIHdlcmUgY29tcHJlaGVuc2l2ZWx5IGludmVzdGlnYXRlZC4gSXQgd2FzIGZvdW5kIHRoYXQgdGhlIEha4oCTUlogY29tcGxleGVzIHdlcmUgbW9yZSBzdGFibGUgdGhhbiB0aGUgRlrigJNSWiBvbmVzLCBhbmQgdGhlaXIgc3RhYmlsaXR5IHRlbmRlbmN5IGRlY3JlYXNlZCBpbiB0aGUgZm9sbG93aW5nIG9yZGVyIG9mIFo6IE8gPiBTID4gU2UgPiBUZS4gQSBwcmVkb21pbmFudCByb2xlIG9mIHRoZSBlbGVjdHJvc3RhdGljIGNvbXBvbmVudCB3YXMgb2JzZXJ2ZWQgaW4gWE/igJNSTywgd2hpbGUgYW4gb3V0c3RhbmRpbmcgY29udHJpYnV0aW9uIG9mIHRoZSBpbmR1Y3Rpb24gdGVybSB3YXMgZXN0aW1hdGVkIGluIFhT4oCTUlMsIFhTZeKAk1JTZSwgYW5kIFhUZeKAk1JUZS4gQSBwaXZvdGFsIHJvbGUgb2YgTyBjb21wYXJlZCB0byBTLCBTZSwgYW5kIFRlIGZvciBpbXByb3ZpbmcgdGhlIHN0cmVuZ3RoIGFuZCBjaGFyYWN0ZXJpc3RpY3Mgb2Ygbm9uY29udmVudGlvbmFsIENzcDLigJNI4ouvTy9TL1NlL1RlIGh5ZHJvZ2VuIGJvbmRzIHdhcyBwcm9wb3NlZC4gVGhlIE/igJNI4ouvWiBoeWRyb2dlbiBib25kcyB3ZXJlIG11Y2ggbW9yZSBzdGFibGUgdGhhbiB0aGUgbm9uY29udmVudGlvbmFsIENzcDLigJNI4ouvWiBoeWRyb2dlbiBib25kcy4gRm9sbG93aW5nIGNvbXBsZXhhdGlvbiwgdGhlIHN0cmV0Y2hpbmcgZnJlcXVlbmN5IGZvciBDc3Ay4oCTSCBpbnZvbHZpbmcgbm9uY29udmVudGlvbmFsIENzcDLigJNI4ouvWiBoeWRyb2dlbiBib25kcyBncmFkdWFsbHkgdHVybmVkIGZyb20gdGhlIGJsdWUgc2hpZnQgdG8gcmVkIHNoaWZ0IHdoZW4gb25lIE8gb2YgPkPugIFPIGluIFhDSE8gYW5kIFJDT09IIHdhcyBzdWJzdGl0dXRlZCBieSBTLCBTZSwgYW5kIFRlLCB3aXRoIFIgdmFyeWluZyBmcm9tIHRoZSBlbGVjdHJvbi13aXRoZHJhd2luZyB0byBlbGVjdHJvbi1kb25hdGluZyBncm91cHMuIEEgdmVyeSBsYXJnZSByZWQtc2hpZnQgb2YgdGhlIE/igJNI4ouvWiBoeWRyb2dlbiBib25kcyB1cCB0byDiiJI1MzUuNCBjbeKIkjEgYW5kIGEgQ3NwMuKAk0ggYmx1ZS1zaGlmdCBvZiB0aGUgbm9uY29udmVudGlvbmFsIENzcDLigJNI4ouvTyBoeWRyb2dlbiBib25kcyByZWFjaGluZyA4Ni45IGNt4oiSMSB3ZXJlIG9ic2VydmVkIGluIHRoaXMgd29yay4gSXQgd2FzIG5vdGVkIHRoYXQgdGhlIGNvbnNpZGVyYWJsZSBkZWNyZWFzZSBpbiB0aGUgaW50cmFtb2xlY3VsYXIgZWxlY3Ryb24gZGVuc2l0eSB0cmFuc2ZlciB0byB0aGUgz4MqKENzcDLigJNIKSBvcmJpdGFscyBzaWduaWZpY2FudGx5IGltcGFjdGVkIG9uIHRoZSBibHVlLXNoaWZ0IG9mIHRoZSBDc3Ay4oCTSCBib25kcyBpbnZvbHZpbmcgaHlkcm9nZW4gYm9uZHMuIiwicHVibGlzaGVyIjoiVGhlIFJveWFsIFNvY2lldHkgb2YgQ2hlbWlzdHJ5IiwiaXNzdWUiOiI1NCIsInZvbHVtZSI6IjE0In0sImlzVGVtcG9yYXJ5IjpmYWxzZX1dfQ==&quot;,&quot;citationItems&quot;:[{&quot;id&quot;:&quot;f7aafa65-efb0-30a8-9270-2c5a5046d0d6&quot;,&quot;itemData&quot;:{&quot;type&quot;:&quot;article-journal&quot;,&quot;id&quot;:&quot;f7aafa65-efb0-30a8-9270-2c5a5046d0d6&quot;,&quot;title&quot;:&quot;Noticeable characteristics of conventional and nonconventional hydrogen bonds in the binary systems of chalcogenoaldehyde and chalcogenocarboxylic acid derivatives&quot;,&quot;author&quot;:[{&quot;family&quot;:&quot;Quyen&quot;,&quot;given&quot;:&quot;Le Thi Tu&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D4RA07498J&quot;,&quot;URL&quot;:&quot;http://dx.doi.org/10.1039/D4RA07498J&quot;,&quot;issued&quot;:{&quot;date-parts&quot;:[[2024]]},&quot;page&quot;:&quot;40018-40030&quot;,&quot;abstract&quot;:&quot;Forty-eight stable structures of complexes formed between XCHZ and RCZOH (with X = H, F; R = H, F, Cl, Br, CH3, NH2; Z = O, S, Se, Te) were comprehensively investigated. It was found that the HZ–RZ complexes were more stable than the FZ–RZ ones, and their stability tendency decreased in the following order of Z: O &gt; S &gt; Se &gt; Te. A predominant role of the electrostatic component was observed in XO–RO, while an outstanding contribution of the induction term was estimated in XS–RS, XSe–RSe, and XTe–RTe. A pivotal role of O compared to S, Se, and Te for improving the strength and characteristics of nonconventional Csp2–H⋯O/S/Se/Te hydrogen bonds was proposed. The O–H⋯Z hydrogen bonds were much more stable than the nonconventional Csp2–H⋯Z hydrogen bonds. Following complexation, the stretching frequency for Csp2–H involving nonconventional Csp2–H⋯Z hydrogen bonds gradually turned from the blue shift to red shift when one O of &gt;CO in XCHO and RCOOH was substituted by S, Se, and Te, with R varying from the electron-withdrawing to electron-donating groups. A very large red-shift of the O–H⋯Z hydrogen bonds up to −535.4 cm−1 and a Csp2–H blue-shift of the nonconventional Csp2–H⋯O hydrogen bonds reaching 86.9 cm−1 were observed in this work. It was noted that the considerable decrease in the intramolecular electron density transfer to the σ*(Csp2–H) orbitals significantly impacted on the blue-shift of the Csp2–H bonds involving hydrogen bonds.&quot;,&quot;publisher&quot;:&quot;The Royal Society of Chemistry&quot;,&quot;issue&quot;:&quot;54&quot;,&quot;volume&quot;:&quot;14&quot;},&quot;isTemporary&quot;:false}]},{&quot;citationID&quot;:&quot;MENDELEY_CITATION_86b6408e-734e-482a-8f92-5ddb7a01e245&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ODZiNjQwOGUtNzM0ZS00ODJhLThmOTItNWRkYjdhMDFlMjQ1IiwicHJvcGVydGllcyI6eyJub3RlSW5kZXgiOjB9LCJpc0VkaXRlZCI6ZmFsc2UsIm1hbnVhbE92ZXJyaWRlIjp7ImlzTWFudWFsbHlPdmVycmlkZGVuIjpmYWxzZSwiY2l0ZXByb2NUZXh0IjoiPHN1cD4yNDwvc3VwPiIsIm1hbnVhbE92ZXJyaWRlVGV4dCI6IiJ9LCJjaXRhdGlvbkl0ZW1zIjpbeyJpZCI6Ijg3NjFhYTkxLWFkOWMtMzY2My1iZTY5LThkNDc2NjgxYjI4NiIsIml0ZW1EYXRhIjp7InR5cGUiOiJhcnRpY2xlLWpvdXJuYWwiLCJpZCI6Ijg3NjFhYTkxLWFkOWMtMzY2My1iZTY5LThkNDc2NjgxYjI4NiIsInRpdGxlIjoiUHJvZm91bmQgaW1wb3J0YW5jZSBvZiB0aGUgY29udmVudGlvbmFsIE/igJNI4ouvTyBoeWRyb2dlbiBib25kIHZlcnN1cyBhIGNvbnNpZGVyYWJsZSBibHVlIHNoaWZ0IG9mIHRoZSBDc3Ay4oCTSCBib25kIGluIGNvbXBsZXhlcyBvZiBzdWJzdGl0dXRlZCBjYXJib255bHMgYW5kIGNhcmJveHlscyIsImF1dGhvciI6W3siZmFtaWx5IjoiQW4iLCJnaXZlbiI6Ik5ndXllbiBUcnVvbmciLCJwYXJzZS1uYW1lcyI6ZmFsc2UsImRyb3BwaW5nLXBhcnRpY2xlIjoiIiwibm9uLWRyb3BwaW5nLXBhcnRpY2xlIjoiIn0seyJmYW1pbHkiOiJWdSBUaGkiLCJnaXZlbiI6Ik5nYW4iLCJwYXJzZS1uYW1lcyI6ZmFsc2UsImRyb3BwaW5nLXBhcnRpY2xlIjoiIiwibm9uLWRyb3BwaW5nLXBhcnRpY2xlIjoiIn0seyJmYW1pbHkiOiJUcnVuZyIsImdpdmVuIjoiTmd1eWVuIFRpZW4iLCJwYXJzZS1uYW1lcyI6ZmFsc2UsImRyb3BwaW5nLXBhcnRpY2xlIjoiIiwibm9uLWRyb3BwaW5nLXBhcnRpY2xlIjoiIn1dLCJjb250YWluZXItdGl0bGUiOiJQaHlzaWNhbCBDaGVtaXN0cnkgQ2hlbWljYWwgUGh5c2ljcyIsIkRPSSI6IjEwLjEwMzkvRDRDUDAwODE0RiIsIklTU04iOiIxNDYzLTkwNzYiLCJVUkwiOiJodHRwOi8vZHguZG9pLm9yZy8xMC4xMDM5L0Q0Q1AwMDgxNEYiLCJpc3N1ZWQiOnsiZGF0ZS1wYXJ0cyI6W1syMDI0XV19LCJwYWdlIjoiMjI3NzUtMjI3ODkiLCJhYnN0cmFjdCI6IlVzaW5nIHF1YW50dW0gY2hlbWljYWwgYXBwcm9hY2hlcywgd2UgaW52ZXN0aWdhdGVkIHRoZSBjb252ZW50aW9uYWwgT+KAk0jii69PIGFuZCBub25jb252ZW50aW9uYWwgQ3NwMuKAk0jii69PIGh5ZHJvZ2VuIGJvbmRzIGJldHdlZW4gY2FyYm94eWxpYyBhY2lkcyBhbmQgYWxkZWh5ZGVzIGluIDIxIHN0YWJsZSBjb21wbGV4ZXMuIFRoZSBzdHJlbmd0aCBvZiBjb21wbGV4ZXMgaXMgZGV0ZXJtaW5lZCBieSB0aGUgY29udmVudGlvbmFsIE/igJNI4ouvTyBib25kIHRvZ2V0aGVyIHdpdGggdGhlIG5vbmNvbnZlbnRpb25hbCBDc3Ay4oCTSOKLr08gaHlkcm9nZW4gYm9uZCwgaW4gd2hpY2ggdGhlIGZvcm1lciBvbmUgaXMgNOKAkzUgdGltZXMgYXMgc3Ryb25nIGFzIHRoZSBsYXR0ZXIgb25lLiBQcm9wb3J0aW9uYWwgbGluZWFyIGNvcnJlbGF0aW9ucyBvZiB0aGUgaW50ZXJhY3Rpb24gZW5lcmd5IHdpdGggYm90aCBpbmRpdmlkdWFsIGVuZXJnaWVzIG9mIHRoZSBP4oCTSOKLr08gYW5kIENzcDLigJNI4ouvTyBoeWRyb2dlbiBib25kcyBhcmUgcHJvcG9zZWQuIERpZmZlcmVudCBpbXBhY3RzIG9mIGVsZWN0cm9uLWRvbmF0aW5nIGFuZCBlbGVjdHJvbi13aXRoZHJhd2luZyBncm91cHMgaW4gc3Vic3RpdHV0ZWQgZm9ybWFsZGVoeWRlIGFuZCBmb3JtaWMgYWNpZCBvbiBjaGFyYWN0ZXJpc3RpY3Mgb2YgY29udmVudGlvbmFsIGFuZCBub25jb252ZW50aW9uYWwgaHlkcm9nZW4gYm9uZHMsIGFzIHdlbGwgYXMgdGhlIHN0cmVuZ3RoIG9mIGJvdGggaHlkcm9nZW4gYm9uZCB0eXBlcyBhbmQgY29tcGxleGVzLCBhcmUgYWxzbyBldmFsdWF0ZWQuIEZvbGxvd2luZyBjb21wbGV4YXRpb24sIGl0IGlzIG5vdGV3b3J0aHkgdGhhdCB0aGUgbGFyZ2VzdCBibHVlIHNoaWZ0IG9mIHRoZSBDc3Ay4oCTSCBzdHJldGNoaW5nIGZyZXF1ZW5jeSBpbiB0aGUgQ3NwMuKAk0jii69PIGJvbmQgdXAgdG8gMTA1LjMgY23iiJIxIGluIENIM0NIT+KLr0ZDT09IIGlzIGR1ZSB0byBhIGRlY2lzaXZlIHJvbGUgb2YgdGhlIE/igJNI4ouvTyBoeWRyb2dlbiBib25kLCB3aGljaCBoYXMgYmVlbiByYXJlbHkgcmVwb3J0ZWQgaW4gdGhlIGxpdGVyYXR1cmUuIFRoZSBvYnRhaW5lZCByZXN1bHRzIHNob3cgdGhhdCB0aGUgY29udmVudGlvbmFsIE/igJNI4ouvTyBoeWRyb2dlbiBib25kIHBsYXlzIGEgcGl2b3RhbCByb2xlIGluIHRoZSBzaWduaWZpY2FudCBibHVlIHNoaWZ0IG9mIHRoZSBDc3Ay4oCTSCBzdHJldGNoaW5nIGZyZXF1ZW5jeSBpbiB0aGUgbm9uY29udmVudGlvbmFsIENzcDLigJNI4ouvTyBoeWRyb2dlbiBib25kLiBSZW1hcmthYmx5LCB0aGUgY29uc2lkZXJhYmxlIGJsdWUgc2hpZnQgb2YgdGhlIENzcDLigJNIIHN0cmV0Y2hpbmcgZnJlcXVlbmN5IGlzIGZvdW5kIHRvIGJlIG9uZSBIIG9mIO6AiUPigJNIIGluIGZvcm1pYyBhY2lkIHN1YnN0aXR1dGVkIGJ5IHRoZSBlbGVjdHJvbi13aXRoZHJhd2luZyBncm91cCBhbmQgb25lIEggaW4gZm9ybWFsZGVoeWRlIHN1YnN0aXR1dGVkIGJ5IHRoZSBlbGVjdHJvbi1kb25hdGluZyBncm91cC4gSW4gYWRkaXRpb24sIHRoZSBjaGFuZ2UgaW4gdGhlIENzcDLigJNIIHN0cmV0Y2hpbmcgZnJlcXVlbmN5IGZvbGxvd2luZyBjb21wbGV4YXRpb24gaXMgcHJvcG9ydGlvbmFsIHRvIGJvdGggY2hhbmdlcyBvZiBlbGVjdHJvbiBkZW5zaXR5IGluIM+DKihDc3Ay4oCTSCkgYW5kIM+DKihP4oCTSCkgb3JiaXRhbHMsIGluIHdoaWNoIGEgZG9taW5hbnQgcm9sZSBvZiDPgyooT+KAk0gpIHZlcnN1cyDPgyooQ3NwMuKAk0gpIGlzIG9ic2VydmVkLiIsInB1Ymxpc2hlciI6IlRoZSBSb3lhbCBTb2NpZXR5IG9mIENoZW1pc3RyeSIsImlzc3VlIjoiMzQiLCJ2b2x1bWUiOiIyNiIsImNvbnRhaW5lci10aXRsZS1zaG9ydCI6IiJ9LCJpc1RlbXBvcmFyeSI6ZmFsc2V9XX0=&quot;,&quot;citationItems&quot;:[{&quot;id&quot;:&quot;8761aa91-ad9c-3663-be69-8d476681b286&quot;,&quot;itemData&quot;:{&quot;type&quot;:&quot;article-journal&quot;,&quot;id&quot;:&quot;8761aa91-ad9c-3663-be69-8d476681b286&quot;,&quot;title&quot;:&quot;Profound importance of the conventional O–H⋯O hydrogen bond versus a considerable blue shift of the Csp2–H bond in complexes of substituted carbonyls and carboxyls&quot;,&quot;author&quot;:[{&quot;family&quot;:&quot;An&quot;,&quot;given&quot;:&quot;Nguyen Truong&quot;,&quot;parse-names&quot;:false,&quot;dropping-particle&quot;:&quot;&quot;,&quot;non-dropping-particle&quot;:&quot;&quot;},{&quot;family&quot;:&quot;Vu Thi&quot;,&quot;given&quot;:&quot;Ngan&quot;,&quot;parse-names&quot;:false,&quot;dropping-particle&quot;:&quot;&quot;,&quot;non-dropping-particle&quot;:&quot;&quot;},{&quot;family&quot;:&quot;Trung&quot;,&quot;given&quot;:&quot;Nguyen Tien&quot;,&quot;parse-names&quot;:false,&quot;dropping-particle&quot;:&quot;&quot;,&quot;non-dropping-particle&quot;:&quot;&quot;}],&quot;container-title&quot;:&quot;Physical Chemistry Chemical Physics&quot;,&quot;DOI&quot;:&quot;10.1039/D4CP00814F&quot;,&quot;ISSN&quot;:&quot;1463-9076&quot;,&quot;URL&quot;:&quot;http://dx.doi.org/10.1039/D4CP00814F&quot;,&quot;issued&quot;:{&quot;date-parts&quot;:[[2024]]},&quot;page&quot;:&quot;22775-22789&quot;,&quot;abstract&quot;:&quot;Using quantum chemical approaches, we investigated the conventional O–H⋯O and nonconventional Csp2–H⋯O hydrogen bonds between carboxylic acids and aldehydes in 21 stable complexes. The strength of complexes is determined by the conventional O–H⋯O bond together with the nonconventional Csp2–H⋯O hydrogen bond, in which the former one is 4–5 times as strong as the latter one. Proportional linear correlations of the interaction energy with both individual energies of the O–H⋯O and Csp2–H⋯O hydrogen bonds are proposed. Different impacts of electron-donating and electron-withdrawing groups in substituted formaldehyde and formic acid on characteristics of conventional and nonconventional hydrogen bonds, as well as the strength of both hydrogen bond types and complexes, are also evaluated. Following complexation, it is noteworthy that the largest blue shift of the Csp2–H stretching frequency in the Csp2–H⋯O bond up to 105.3 cm−1 in CH3CHO⋯FCOOH is due to a decisive role of the O–H⋯O hydrogen bond, which has been rarely reported in the literature. The obtained results show that the conventional O–H⋯O hydrogen bond plays a pivotal role in the significant blue shift of the Csp2–H stretching frequency in the nonconventional Csp2–H⋯O hydrogen bond. Remarkably, the considerable blue shift of the Csp2–H stretching frequency is found to be one H of C–H in formic acid substituted by the electron-withdrawing group and one H in formaldehyde substituted by the electron-donating group. In addition, the change in the Csp2–H stretching frequency following complexation is proportional to both changes of electron density in σ*(Csp2–H) and σ*(O–H) orbitals, in which a dominant role of σ*(O–H) versus σ*(Csp2–H) is observed.&quot;,&quot;publisher&quot;:&quot;The Royal Society of Chemistry&quot;,&quot;issue&quot;:&quot;34&quot;,&quot;volume&quot;:&quot;26&quot;,&quot;container-title-short&quot;:&quot;&quot;},&quot;isTemporary&quot;:false}]},{&quot;citationID&quot;:&quot;MENDELEY_CITATION_31fe4309-cb00-41ec-88cd-8f18b79c6ae7&quot;,&quot;properties&quot;:{&quot;noteIndex&quot;:0},&quot;isEdited&quot;:false,&quot;manualOverride&quot;:{&quot;isManuallyOverridden&quot;:false,&quot;citeprocText&quot;:&quot;&lt;sup&gt;15,16,19,24&lt;/sup&gt;&quot;,&quot;manualOverrideText&quot;:&quot;&quot;},&quot;citationTag&quot;:&quot;MENDELEY_CITATION_v3_eyJjaXRhdGlvbklEIjoiTUVOREVMRVlfQ0lUQVRJT05fMzFmZTQzMDktY2IwMC00MWVjLTg4Y2QtOGYxOGI3OWM2YWU3IiwicHJvcGVydGllcyI6eyJub3RlSW5kZXgiOjB9LCJpc0VkaXRlZCI6ZmFsc2UsIm1hbnVhbE92ZXJyaWRlIjp7ImlzTWFudWFsbHlPdmVycmlkZGVuIjpmYWxzZSwiY2l0ZXByb2NUZXh0IjoiPHN1cD4xNSwxNiwxOSwyNDwvc3VwPiIsIm1hbnVhbE92ZXJyaWRlVGV4dCI6IiJ9LCJjaXRhdGlvbkl0ZW1zIjpbeyJpZCI6ImYxYzg5NGI3LWQ2N2MtMzhlNy04MTkyLWZkYmI3N2VlZWQ1YiIsIml0ZW1EYXRhIjp7InR5cGUiOiJhcnRpY2xlLWpvdXJuYWwiLCJpZCI6ImYxYzg5NGI3LWQ2N2MtMzhlNy04MTkyLWZkYmI3N2VlZWQ1YiIsInRpdGxlIjoiSW1wb3J0YW5jZSBvZiB3YXRlciBhbmQgaW50cmFtb2xlY3VsYXIgaW50ZXJhY3Rpb24gZ292ZXJucyBzdWJzdGFudGlhbCBibHVlIHNoaWZ0IG9mIENzcDLigJNIIHN0cmV0Y2hpbmcgZnJlcXVlbmN5IGluIGNvbXBsZXhlcyBiZXR3ZWVuIGNoYWxjb2dlbm9hbGRlaHlkZXMgYW5kIHdhdGVyIiwiYXV0aG9yIjpbeyJmYW1pbHkiOiJDdWMiLCJnaXZlbiI6Ik5ndXllbiBUaGkgVGhhbmgiLCJwYXJzZS1uYW1lcyI6ZmFsc2UsImRyb3BwaW5nLXBhcnRpY2xlIjoiIiwibm9uLWRyb3BwaW5nLXBhcnRpY2xlIjoiIn0seyJmYW1pbHkiOiJBbiIsImdpdmVuIjoiTmd1eWVuIFRydW9uZyIsInBhcnNlLW5hbWVzIjpmYWxzZSwiZHJvcHBpbmctcGFydGljbGUiOiIiLCJub24tZHJvcHBpbmctcGFydGljbGUiOiIifSx7ImZhbWlseSI6Ik5nYW4iLCJnaXZlbiI6IlZ1IFRoaSIsInBhcnNlLW5hbWVzIjpmYWxzZSwiZHJvcHBpbmctcGFydGljbGUiOiIiLCJub24tZHJvcHBpbmctcGFydGljbGUiOiIifSx7ImZhbWlseSI6IkNoYW5kcmEiLCJnaXZlbiI6IkFzaXQuIEsiLCJwYXJzZS1uYW1lcyI6ZmFsc2UsImRyb3BwaW5nLXBhcnRpY2xlIjoiIiwibm9uLWRyb3BwaW5nLXBhcnRpY2xlIjoiIn0seyJmYW1pbHkiOiJUcnVuZyIsImdpdmVuIjoiTmd1eWVuIFRpZW4iLCJwYXJzZS1uYW1lcyI6ZmFsc2UsImRyb3BwaW5nLXBhcnRpY2xlIjoiIiwibm9uLWRyb3BwaW5nLXBhcnRpY2xlIjoiIn1dLCJjb250YWluZXItdGl0bGUiOiJSU0MgQWR2YW5jZXMiLCJjb250YWluZXItdGl0bGUtc2hvcnQiOiJSU0MgQWR2IiwiRE9JIjoiMTAuMTAzOS9EMVJBMDc0NDRKIiwiVVJMIjoiaHR0cDovL2R4LmRvaS5vcmcvMTAuMTAzOS9EMVJBMDc0NDRKIiwiaXNzdWVkIjp7ImRhdGUtcGFydHMiOltbMjAyMl1dfSwicGFnZSI6IjE5OTgtMjAwOCIsImFic3RyYWN0IjoiR2VvbWV0cmljYWwgc3RydWN0dXJlLCBzdGFiaWxpdHkgYW5kIGNvb3BlcmF0aXZpdHksIGFuZCBjb250cmlidXRpb24gb2YgaHlkcm9nZW4gYm9uZHMgdG8gdGhlIHN0YWJpbGl0eSBvZiBjb21wbGV4ZXMgYmV0d2VlbiBjaGFsY29nZW5vYWxkZWh5ZGVzIGFuZCB3YXRlciB3ZXJlIHRob3JvdWdobHkgaW52ZXN0aWdhdGVkIHVzaW5nIHF1YW50dW0gY2hlbWljYWwgbWV0aG9kcy4gVGhlIHN0YWJpbGl0eSBvZiB0aGUgY29tcGxleGVzIGluY3JlYXNlcyBzaWduaWZpY2FudGx5IHdoZW4gb25lIG9yIG1vcmUgSDJPIG1vbGVjdWxlcyBhcmUgYWRkZWQgdG8gdGhlIGJpbmFyeSBzeXN0ZW0sIHdoZXJlYXMgaXQgZGVjcmVhc2VzIHNoYXJwbHkgZ29pbmcgZnJvbSBPIHRvIFMsIFNlLCBvciBUZSBzdWJzdGl0dXRpb24uIFRoZSBP4oCTSOKLr08gSC1ib25kIGlzIHR3aWNlIGFzIHN0YWJsZSBhcyBDc3Ay4oCTSOKLr08gYW5kIE/igJNI4ouvUy9TZS9UZSBILWJvbmRzLiBJdCBpcyBmb3VuZCB0aGF0IGEgY29uc2lkZXJhYmxlIGJsdWUtc2hpZnQgb2YgQ3NwMuKAk0ggc3RyZXRjaGluZyBmcmVxdWVuY3kgaW4gdGhlIENzcDLigJNI4ouvTyBILWJvbmQgaXMgbWFpbmx5IGRldGVybWluZWQgYnkgYW4gYWRkaXRpb24gb2Ygd2F0ZXIgaW50byB0aGUgY29tcGxleGVzIGFsb25nIHdpdGggdGhlIGxvdyBwb2xhcml0eSBvZiB0aGUgQ3NwMuKAk0ggY292YWxlbnQgYm9uZCBpbiBmb3JtYWxkZWh5ZGUgYW5kIGFjZXRhbGRlaHlkZS4gVGhlIENzcDLigJNIIHN0cmV0Y2hpbmcgZnJlcXVlbmN5IHNoaWZ0IGFzIGEgZnVuY3Rpb24gb2YgbmV0IHNlY29uZCBoeXBlcmNvbmp1Z2F0aXZlIGVuZXJneSBmb3IgdGhlIM+DKihDc3Ay4oCTSCkgYW50aWJvbmRpbmcgb3JiaXRhbCBpcyBvYnNlcnZlZC4gUmVtYXJrYWJseSwgYSBjb25zaWRlcmFibGUgQ3NwMuKAk0ggYmx1ZSBzaGlmdCBvZiAxMDkgY23iiJIxIGhhcyBiZWVuIHJlcG9ydGVkIGZvciB0aGUgZmlyc3QgdGltZS4gVXBvbiB0aGUgYWRkaXRpb24gb2YgSDJPIGludG8gdGhlIGJpbmFyeSBzeXN0ZW1zLCBoYWxvZ2VuYXRlZCBjb21wbGV4ZXMgd2l0bmVzcyBhIGRlY3JlYXNpbmcgbWFnbml0dWRlIG9mIHRoZSBDc3Ay4oCTSCBzdHJldGNoaW5nIGZyZXF1ZW5jeSBibHVlLXNoaWZ0IGluIHRoZSBDc3Ay4oCTSOKLr08gSC1ib25kLCB3aGVyZWFzIENIMy1zdWJzdGl0dXRlZCBjb21wbGV4ZXMgZXhwZXJpZW5jZSB0aGUgb3Bwb3NpdGUgdHJlbmQuIiwicHVibGlzaGVyIjoiVGhlIFJveWFsIFNvY2lldHkgb2YgQ2hlbWlzdHJ5IiwiaXNzdWUiOiI0Iiwidm9sdW1lIjoiMTIifSwiaXNUZW1wb3JhcnkiOmZhbHNlfSx7ImlkIjoiZTdkODA1Y2EtZDg4MS0zODNkLWJhNDgtYTA5NTc2Yjg4NmFmIiwiaXRlbURhdGEiOnsidHlwZSI6ImFydGljbGUtam91cm5hbCIsImlkIjoiZTdkODA1Y2EtZDg4MS0zODNkLWJhNDgtYTA5NTc2Yjg4NmFmIiwidGl0bGUiOiJDaGFyYWN0ZXJpc3RpY3Mgb2Ygbm9uY29udmVudGlvbmFsIGh5ZHJvZ2VuIGJvbmRzIGFuZCBzdGFiaWxpdHkgb2YgZGltZXJzIG9mIGNoYWxjb2dlbm9hbGRlaHlkZSBkZXJpdmF0aXZlczogYSBub3RpY2VhYmxlIHJvbGUgb2Ygb3h5Z2VuIGNvbXBhcmVkIHRvIG90aGVyIGNoYWxjb2dlbnMiLCJhdXRob3IiOlt7ImZhbWlseSI6IlR1IFF1eWVuIiwiZ2l2ZW4iOiJMZSBUaGkiLCJwYXJzZS1uYW1lcyI6ZmFsc2UsImRyb3BwaW5nLXBhcnRpY2xlIjoiIiwibm9uLWRyb3BwaW5nLXBhcnRpY2xlIjoiIn0seyJmYW1pbHkiOiJUdW5nIiwiZ2l2ZW4iOiJCdWkgTmhhdCIsInBhcnNlLW5hbWVzIjpmYWxzZSwiZHJvcHBpbmctcGFydGljbGUiOiIiLCJub24tZHJvcHBpbmctcGFydGljbGUiOiIifSx7ImZhbWlseSI6IlRoYWNoIiwiZ2l2ZW4iOiJQaGFtIE5nb2MiLCJwYXJzZS1uYW1lcyI6ZmFsc2UsImRyb3BwaW5nLXBhcnRpY2xlIjoiIiwibm9uLWRyb3BwaW5nLXBhcnRpY2xlIjoiIn0seyJmYW1pbHkiOiJUcmkiLCJnaXZlbiI6Ik5ndXllbiBOZ29jIiwicGFyc2UtbmFtZXMiOmZhbHNlLCJkcm9wcGluZy1wYXJ0aWNsZSI6IiIsIm5vbi1kcm9wcGluZy1wYXJ0aWNsZSI6IiJ9LHsiZmFtaWx5IjoiVHJ1bmciLCJnaXZlbiI6Ik5ndXllbiBUaWVuIiwicGFyc2UtbmFtZXMiOmZhbHNlLCJkcm9wcGluZy1wYXJ0aWNsZSI6IiIsIm5vbi1kcm9wcGluZy1wYXJ0aWNsZSI6IiJ9XSwiY29udGFpbmVyLXRpdGxlIjoiUlNDIEFkdmFuY2VzIiwiY29udGFpbmVyLXRpdGxlLXNob3J0IjoiUlNDIEFkdiIsIkRPSSI6IjEwLjEwMzkvRDRSQTAxODM3SyIsIlVSTCI6Imh0dHA6Ly9keC5kb2kub3JnLzEwLjEwMzkvRDRSQTAxODM3SyIsImlzc3VlZCI6eyJkYXRlLXBhcnRzIjpbWzIwMjRdXX0sInBhZ2UiOiIxNDExNC0xNDEyNSIsImFic3RyYWN0IjoiSW4gdGhpcyB3b3JrLCB0d2VudHktZm91ciBzdGFibGUgZGltZXJzIG9mIFJDSFogd2l0aCBSID0gSCwgRiwgQ2wsIEJyLCBDSDMgb3IgTkgyIGFuZCBaID0gTywgUywgU2Ugb3IgVGUgd2VyZSBkZXRlcm1pbmVkLiBJdCB3YXMgZm91bmQgdGhhdCB0aGUgc3RhYmlsaXR5IG9mIG1vc3QgZGltZXJzIGlzIHByaW1hcmlseSBjb250cmlidXRlZCBieSB0aGUgZWxlY3Ryb3N0YXRpYyBmb3JjZSwgZXhjZXB0IGZvciB0aGUgZG9taW5hbnQgcm9sZSBvZiB0aGUgaW5kdWN0aW9uIHRlcm0gaW4gdGhvc2UgaW52b2x2aW5nIGEgVGUgYXRvbSwgd2hpY2ggaGFzIGJlZW4gcmFyZWx5IG9ic2VydmVkLiBCb3RoIGVsZWN0cm9uLWRvbmF0aW5nIGFuZCAtd2l0aGRyYXdpbmcgZ3JvdXBzIGluIHN1YnN0aXR1dGVkIGZvcm1hbGRlaHlkZSBjYXVzZSBhbiBpbmNyZWFzZSBpbiB0aGUgc3RyZW5ndGggb2Ygbm9uY29udmVudGlvbmFsIENzcDLigJNI4ouvWiBoeWRyb2dlbiBib25kcywgYXMgd2VsbCBhcyB0aGUgZGltZXJzLCBpbiB3aGljaCB0aGUgZWxlY3Ryb24gZG9uYXRpbmcgZWZmZWN0IHBsYXlzIGEgbW9yZSBjcnVjaWFsIHJvbGUuIFRoZSBzdHJlbmd0aCBvZiBub25jb252ZW50aW9uYWwgaHlkcm9nZW4gYm9uZHMgZGVjcmVhc2VzIGluIHRoZSBmb2xsb3dpbmcgb3JkZXI6IENzcDLigJNI4ouvTyDiiasgQ3NwMuKAk0jii69TID4gQ3NwMuKAk0jii69TZSA+IENzcDLigJNI4ouvVGUuIFJlbWFya2FibHksIGEgaGlnaGx5IHNpZ25pZmljYW50IHJvbGUgb2YgdGhlIE8gYXRvbSBjb21wYXJlZCB0byBTLCBTZSBhbmQgVGUgaW4gaW5jcmVhc2luZyB0aGUgQ3NwMuKAk0ggc3RyZXRjaGluZyBmcmVxdWVuY3kgYW5kIHN0cmVuZ3RoIG9mIHRoZSBub25jb252ZW50aW9uYWwgaHlkcm9nZW4gYm9uZHMgYW5kIGRpbWVycyBpcyBmb3VuZC4gQSBDc3Ay4oCTSCBzdHJldGNoaW5nIGZyZXF1ZW5jeSByZWQtc2hpZnQgaXMgb2JzZXJ2ZWQgaW4gQ3NwMuKAk0jii69TL1NlL1RlLCB3aGlsZSBhIGJsdWUtc2hpZnQgaXMgb2J0YWluZWQgaW4gQ3NwMuKAk0jii69PLiBXaGVuIFogY2hhbmdlcyBmcm9tIE8gdG8gUyB0byBTZSBhbmQgdG8gVGUsIHRoZSBDc3Ay4oCTSCBibHVlLXNoaWZ0IHRlbmRzIHRvIGRlY3JlYXNlIGFuZCBldmVudHVhbGx5IHR1cm5zIHRvIGEgcmVkLXNoaWZ0LCBpbiBhZ3JlZW1lbnQgd2l0aCB0aGUgaW5jcmVhc2luZyBvcmRlciBvZiB0aGUgcHJvdG9uIGFmZmluaXR5IGF0IFogaW4gdGhlIGlzb2xhdGVkIG1vbm9tZXIuIFRoZSBtYWduaXR1ZGUgb2YgdGhlIENzcDLigJNIIHN0cmV0Y2hpbmcgZnJlcXVlbmN5IHJlZC1zaGlmdCBpcyBsYXJnZXIgZm9yIENzcDLigJNI4ouvVGUgdGhhbiBDc3Ay4oCTSOKLr1MvU2UsIGNvbnNpc3RlbnQgd2l0aCB0aGUgcmlzaW5nIHRyZW5kIG9mIHByb3RvbiBhZmZpbml0eSBhdCB0aGUgWiBzaXRlIGFuZCB0aGUgcG9sYXJpdHkgb2YgdGhlIENzcDLigJNIIGJvbmQgaW4gdGhlIHN1YnN0aXR1dGVkIGNoYWxjb2dlbm9hbGRlaHlkZXMuIFRoZSBDc3Ay4oCTSCBibHVlLXNoaWZ0aW5nIG9mIHRoZSBDc3Ay4oCTSOKLr08gaHlkcm9nZW4gYm9uZHMgaXMgb2JzZXJ2ZWQgaW4gYWxsIGRpbWVycyByZWdhcmRsZXNzIG9mIHRoZSBlbGVjdHJvbiBlZmZlY3Qgb2YgdGhlIHN1YnN0aXR1ZW50cy4gRm9sbG93aW5nIGNvbXBsZXhhdGlvbiwgdGhlIGVsZWN0cm9uLWRvbmF0aW5nIGRlcml2YXRpdmVzIGV4aGliaXQgYSBzdHJvbmdlciBDc3Ay4oCTSCBibHVlLXNoaWZ0IGNvbXBhcmVkIHRvIHRoZSBlbGVjdHJvbi13aXRoZHJhd2luZyBvbmVzLiBOb3RhYmx5LCB0aGUgc3Ryb25nZXIgQ3NwMuKAk0ggYmx1ZS1zaGlmdCB0dXJucyBvdXQgdG8gaW52b2x2ZSBhIGxlc3MgcG9sYXJpemVkIENzcDLigJNIIGJvbmQgYW5kIGEgZGVjcmVhc2UgaW4gdGhlIG9jY3VwYXRpb24gYXQgdGhlIM+DKihDc3Ay4oCTSCkgYW50aWJvbmRpbmcgb3JiaXRhbCBpbiB0aGUgaXNvbGF0ZWQgbW9ub21lci4iLCJwdWJsaXNoZXIiOiJUaGUgUm95YWwgU29jaWV0eSBvZiBDaGVtaXN0cnkiLCJpc3N1ZSI6IjIwIiwidm9sdW1lIjoiMTQifSwiaXNUZW1wb3JhcnkiOmZhbHNlfSx7ImlkIjoiMjU0Y2M5MzYtOTA0Zi0zMTY5LWFkZDMtYWM3NzcyMDk1YzJhIiwiaXRlbURhdGEiOnsidHlwZSI6ImFydGljbGUtam91cm5hbCIsImlkIjoiMjU0Y2M5MzYtOTA0Zi0zMTY5LWFkZDMtYWM3NzcyMDk1YzJhIiwidGl0bGUiOiJSb2xlIG9mIE/igJNI4ouvTy9TIGNvbnZlbnRpb25hbCBoeWRyb2dlbiBib25kcyBpbiBjb25zaWRlcmFibGUgQ3NwMuKAk0ggYmx1ZS1zaGlmdCBpbiB0aGUgYmluYXJ5IHN5c3RlbXMgb2YgYWNldGFsZGVoeWRlIGFuZCB0aGlvYWNldGFsZGVoeWRlIHdpdGggc3Vic3RpdHV0ZWQgY2FyYm94eWxpYyBhbmQgdGhpb2NhcmJveHlsaWMgYWNpZHMiLCJhdXRob3IiOlt7ImZhbWlseSI6IkFuIiwiZ2l2ZW4iOiJOZ3V5ZW4gVHJ1b25nIiwicGFyc2UtbmFtZXMiOmZhbHNlLCJkcm9wcGluZy1wYXJ0aWNsZSI6IiIsIm5vbi1kcm9wcGluZy1wYXJ0aWNsZSI6IiJ9LHsiZmFtaWx5IjoiRHVvbmciLCJnaXZlbiI6Ik5ndXllbiBUaGkiLCJwYXJzZS1uYW1lcyI6ZmFsc2UsImRyb3BwaW5nLXBhcnRpY2xlIjoiIiwibm9uLWRyb3BwaW5nLXBhcnRpY2xlIjoiIn0seyJmYW1pbHkiOiJUcmkiLCJnaXZlbiI6Ik5ndXllbiBOZ29jIiwicGFyc2UtbmFtZXMiOmZhbHNlLCJkcm9wcGluZy1wYXJ0aWNsZSI6IiIsIm5vbi1kcm9wcGluZy1wYXJ0aWNsZSI6IiJ9LHsiZmFtaWx5IjoiVHJ1bmciLCJnaXZlbiI6Ik5ndXllbiBUaWVuIiwicGFyc2UtbmFtZXMiOmZhbHNlLCJkcm9wcGluZy1wYXJ0aWNsZSI6IiIsIm5vbi1kcm9wcGluZy1wYXJ0aWNsZSI6IiJ9XSwiY29udGFpbmVyLXRpdGxlIjoiUlNDIEFkdmFuY2VzIiwiY29udGFpbmVyLXRpdGxlLXNob3J0IjoiUlNDIEFkdiIsIkRPSSI6IjEwLjEwMzkvRDJSQTA1MzkxSCIsIlVSTCI6Imh0dHA6Ly9keC5kb2kub3JnLzEwLjEwMzkvRDJSQTA1MzkxSCIsImlzc3VlZCI6eyJkYXRlLXBhcnRzIjpbWzIwMjJdXX0sInBhZ2UiOiIzNTMwOS0zNTMxOSIsImFic3RyYWN0IjoiU3RhYmxlIGJpbmFyeSBjb21wbGV4ZXMgb2YgUkNaT0jii69DSDNDSFogKFIgPSBDSDMsIEgsIEY7IFogPSBPLCBTKSBhcmUgZHVlIHRvIGNvbnRyaWJ1dGlvbnMgZnJvbSB0aGUgT+KAk0jii69PL1MgYW5kIENzcDLigJNI4ouvTy9TIGh5ZHJvZ2VuIGJvbmRzLiBUaGUgc3RyZW5ndGggb2YgQ3NwMi9P4oCTSOKLr08gaXMgMS41IHRvIDIgdGltZXMgZ3JlYXRlciB0aGFuIHRoYXQgb2YgdGhlIENzcDIvT+KAk0jii69TIGJvbmQuIFRoZSBzdWJzdGl0dXRpb24gb2YgSChDc3AyKSBvZiBIQ1pPSCBieSBDSDMgY2F1c2VzIGEgZGVjcmVhc2UgaW4gY29tcGxleCBzdGFiaWxpdHksIHdoaWxlIHRoZSBvcHBvc2l0ZSB0cmVuZCBvY2N1cnMgZm9yIHRoZSBGIGF0b20uIEEgdmVyeSBsYXJnZSByZWQgc2hpZnQgb2YgdGhlIE/igJNIIHN0cmV0Y2hpbmcgZnJlcXVlbmN5IGluIE/igJNI4ouvTy9TIGJvbmRzIHdhcyBvYnNlcnZlZC4gQSBzdXJwcmlzaW5nIENzcDLigJNIIGJsdWUgc2hpZnQgdXAgdG8gMTA0LjUgY23iiJIxIHdhcyBvYnNlcnZlZCBmb3IgdGhlIGZpcnN0IHRpbWUuIEl0IGlzIGZvdW5kIHRoYXQgdGhlIHByZXNlbmNlIG9mIE/igJNI4ouvTy9TIGh5ZHJvZ2VuIGJvbmRzIGFuZCBhIGRlY2lzaXZlIHJvbGUgb2YgaW50cmFtb2xlY3VsYXIgaHlwZXJjb25qdWdhdGlvbiBpbnRlcmFjdGlvbnMgaW4gdGhlIGNvbXBsZXggY2F1c2UgYSBzaWduaWZpY2FudCBibHVlIHNoaWZ0IG9mIHRoZSBDc3Ay4oCTSCBjb3ZhbGVudCBib25kcy4gQSBzdHJpa2luZyByb2xlIG9mIE8gY29tcGFyZWQgdG8gdGhlIFMgYXRvbSBpbiBkZXRlcm1pbmluZyB0aGUgYmx1ZSBzaGlmdCBvZiBDc3Ay4oCTSCBzdHJldGNoaW5nIHZpYnJhdGlvbiBhbmQgc3RhYmlsaXR5IG9mIGJpbmFyeSBjb21wbGV4ZXMgaXMgcHJvcG9zZWQuIFRoZSBvYnRhaW5lZCByZXN1bHRzIHNob3cgdGhhdCB0aGUgcmF0aW8gb2YgZGVwcm90b25hdGlvbiBlbnRoYWxweSBhbmQgcHJvdG9uIGFmZmluaXR5IGNvdWxkIGJlIGNvbnNpZGVyZWQgYXMgYW4gaW5kZXggZm9yIHRoZSBjbGFzc2lmaWNhdGlvbiBvZiB0aGUgbm9uLWNvbnZlbnRpb25hbCBoeWRyb2dlbiBib25kLiBTQVBUMisgcmVzdWx0cyBzaG93IHRoYXQgdGhlIHN0cmVuZ3RoIG9mIFJDU09I4ouvQ0gzQ0hTIGNvbXBsZXhlcyBpcyBkb21pbmF0ZWQgYnkgZWxlY3Ryb3N0YXRpYyBhbmQgaW5kdWN0aW9uIGVuZXJnaWVzLCB3aGlsZSBhIGxhcmdlciBjb250cmlidXRpb24gdG8gdGhlIHN0YWJpbGl0eSBvZiByZW1haW5pbmcgY29tcGxleGVzIGlzIGRldGVjdGVkIGZvciB0aGUgZWxlY3Ryb3N0YXRpYyBjb21wb25lbnQuIiwicHVibGlzaGVyIjoiVGhlIFJveWFsIFNvY2lldHkgb2YgQ2hlbWlzdHJ5IiwiaXNzdWUiOiI1NCIsInZvbHVtZSI6IjEyIn0sImlzVGVtcG9yYXJ5IjpmYWxzZX0seyJpZCI6Ijg3NjFhYTkxLWFkOWMtMzY2My1iZTY5LThkNDc2NjgxYjI4NiIsIml0ZW1EYXRhIjp7InR5cGUiOiJhcnRpY2xlLWpvdXJuYWwiLCJpZCI6Ijg3NjFhYTkxLWFkOWMtMzY2My1iZTY5LThkNDc2NjgxYjI4NiIsInRpdGxlIjoiUHJvZm91bmQgaW1wb3J0YW5jZSBvZiB0aGUgY29udmVudGlvbmFsIE/igJNI4ouvTyBoeWRyb2dlbiBib25kIHZlcnN1cyBhIGNvbnNpZGVyYWJsZSBibHVlIHNoaWZ0IG9mIHRoZSBDc3Ay4oCTSCBib25kIGluIGNvbXBsZXhlcyBvZiBzdWJzdGl0dXRlZCBjYXJib255bHMgYW5kIGNhcmJveHlscyIsImF1dGhvciI6W3siZmFtaWx5IjoiQW4iLCJnaXZlbiI6Ik5ndXllbiBUcnVvbmciLCJwYXJzZS1uYW1lcyI6ZmFsc2UsImRyb3BwaW5nLXBhcnRpY2xlIjoiIiwibm9uLWRyb3BwaW5nLXBhcnRpY2xlIjoiIn0seyJmYW1pbHkiOiJWdSBUaGkiLCJnaXZlbiI6Ik5nYW4iLCJwYXJzZS1uYW1lcyI6ZmFsc2UsImRyb3BwaW5nLXBhcnRpY2xlIjoiIiwibm9uLWRyb3BwaW5nLXBhcnRpY2xlIjoiIn0seyJmYW1pbHkiOiJUcnVuZyIsImdpdmVuIjoiTmd1eWVuIFRpZW4iLCJwYXJzZS1uYW1lcyI6ZmFsc2UsImRyb3BwaW5nLXBhcnRpY2xlIjoiIiwibm9uLWRyb3BwaW5nLXBhcnRpY2xlIjoiIn1dLCJjb250YWluZXItdGl0bGUiOiJQaHlzaWNhbCBDaGVtaXN0cnkgQ2hlbWljYWwgUGh5c2ljcyIsIkRPSSI6IjEwLjEwMzkvRDRDUDAwODE0RiIsIklTU04iOiIxNDYzLTkwNzYiLCJVUkwiOiJodHRwOi8vZHguZG9pLm9yZy8xMC4xMDM5L0Q0Q1AwMDgxNEYiLCJpc3N1ZWQiOnsiZGF0ZS1wYXJ0cyI6W1syMDI0XV19LCJwYWdlIjoiMjI3NzUtMjI3ODkiLCJhYnN0cmFjdCI6IlVzaW5nIHF1YW50dW0gY2hlbWljYWwgYXBwcm9hY2hlcywgd2UgaW52ZXN0aWdhdGVkIHRoZSBjb252ZW50aW9uYWwgT+KAk0jii69PIGFuZCBub25jb252ZW50aW9uYWwgQ3NwMuKAk0jii69PIGh5ZHJvZ2VuIGJvbmRzIGJldHdlZW4gY2FyYm94eWxpYyBhY2lkcyBhbmQgYWxkZWh5ZGVzIGluIDIxIHN0YWJsZSBjb21wbGV4ZXMuIFRoZSBzdHJlbmd0aCBvZiBjb21wbGV4ZXMgaXMgZGV0ZXJtaW5lZCBieSB0aGUgY29udmVudGlvbmFsIE/igJNI4ouvTyBib25kIHRvZ2V0aGVyIHdpdGggdGhlIG5vbmNvbnZlbnRpb25hbCBDc3Ay4oCTSOKLr08gaHlkcm9nZW4gYm9uZCwgaW4gd2hpY2ggdGhlIGZvcm1lciBvbmUgaXMgNOKAkzUgdGltZXMgYXMgc3Ryb25nIGFzIHRoZSBsYXR0ZXIgb25lLiBQcm9wb3J0aW9uYWwgbGluZWFyIGNvcnJlbGF0aW9ucyBvZiB0aGUgaW50ZXJhY3Rpb24gZW5lcmd5IHdpdGggYm90aCBpbmRpdmlkdWFsIGVuZXJnaWVzIG9mIHRoZSBP4oCTSOKLr08gYW5kIENzcDLigJNI4ouvTyBoeWRyb2dlbiBib25kcyBhcmUgcHJvcG9zZWQuIERpZmZlcmVudCBpbXBhY3RzIG9mIGVsZWN0cm9uLWRvbmF0aW5nIGFuZCBlbGVjdHJvbi13aXRoZHJhd2luZyBncm91cHMgaW4gc3Vic3RpdHV0ZWQgZm9ybWFsZGVoeWRlIGFuZCBmb3JtaWMgYWNpZCBvbiBjaGFyYWN0ZXJpc3RpY3Mgb2YgY29udmVudGlvbmFsIGFuZCBub25jb252ZW50aW9uYWwgaHlkcm9nZW4gYm9uZHMsIGFzIHdlbGwgYXMgdGhlIHN0cmVuZ3RoIG9mIGJvdGggaHlkcm9nZW4gYm9uZCB0eXBlcyBhbmQgY29tcGxleGVzLCBhcmUgYWxzbyBldmFsdWF0ZWQuIEZvbGxvd2luZyBjb21wbGV4YXRpb24sIGl0IGlzIG5vdGV3b3J0aHkgdGhhdCB0aGUgbGFyZ2VzdCBibHVlIHNoaWZ0IG9mIHRoZSBDc3Ay4oCTSCBzdHJldGNoaW5nIGZyZXF1ZW5jeSBpbiB0aGUgQ3NwMuKAk0jii69PIGJvbmQgdXAgdG8gMTA1LjMgY23iiJIxIGluIENIM0NIT+KLr0ZDT09IIGlzIGR1ZSB0byBhIGRlY2lzaXZlIHJvbGUgb2YgdGhlIE/igJNI4ouvTyBoeWRyb2dlbiBib25kLCB3aGljaCBoYXMgYmVlbiByYXJlbHkgcmVwb3J0ZWQgaW4gdGhlIGxpdGVyYXR1cmUuIFRoZSBvYnRhaW5lZCByZXN1bHRzIHNob3cgdGhhdCB0aGUgY29udmVudGlvbmFsIE/igJNI4ouvTyBoeWRyb2dlbiBib25kIHBsYXlzIGEgcGl2b3RhbCByb2xlIGluIHRoZSBzaWduaWZpY2FudCBibHVlIHNoaWZ0IG9mIHRoZSBDc3Ay4oCTSCBzdHJldGNoaW5nIGZyZXF1ZW5jeSBpbiB0aGUgbm9uY29udmVudGlvbmFsIENzcDLigJNI4ouvTyBoeWRyb2dlbiBib25kLiBSZW1hcmthYmx5LCB0aGUgY29uc2lkZXJhYmxlIGJsdWUgc2hpZnQgb2YgdGhlIENzcDLigJNIIHN0cmV0Y2hpbmcgZnJlcXVlbmN5IGlzIGZvdW5kIHRvIGJlIG9uZSBIIG9mIO6AiUPigJNIIGluIGZvcm1pYyBhY2lkIHN1YnN0aXR1dGVkIGJ5IHRoZSBlbGVjdHJvbi13aXRoZHJhd2luZyBncm91cCBhbmQgb25lIEggaW4gZm9ybWFsZGVoeWRlIHN1YnN0aXR1dGVkIGJ5IHRoZSBlbGVjdHJvbi1kb25hdGluZyBncm91cC4gSW4gYWRkaXRpb24sIHRoZSBjaGFuZ2UgaW4gdGhlIENzcDLigJNIIHN0cmV0Y2hpbmcgZnJlcXVlbmN5IGZvbGxvd2luZyBjb21wbGV4YXRpb24gaXMgcHJvcG9ydGlvbmFsIHRvIGJvdGggY2hhbmdlcyBvZiBlbGVjdHJvbiBkZW5zaXR5IGluIM+DKihDc3Ay4oCTSCkgYW5kIM+DKihP4oCTSCkgb3JiaXRhbHMsIGluIHdoaWNoIGEgZG9taW5hbnQgcm9sZSBvZiDPgyooT+KAk0gpIHZlcnN1cyDPgyooQ3NwMuKAk0gpIGlzIG9ic2VydmVkLiIsInB1Ymxpc2hlciI6IlRoZSBSb3lhbCBTb2NpZXR5IG9mIENoZW1pc3RyeSIsImlzc3VlIjoiMzQiLCJ2b2x1bWUiOiIyNiIsImNvbnRhaW5lci10aXRsZS1zaG9ydCI6IiJ9LCJpc1RlbXBvcmFyeSI6ZmFsc2V9XX0=&quot;,&quot;citationItems&quot;:[{&quot;id&quot;:&quot;f1c894b7-d67c-38e7-8192-fdbb77eeed5b&quot;,&quot;itemData&quot;:{&quot;type&quot;:&quot;article-journal&quot;,&quot;id&quot;:&quot;f1c894b7-d67c-38e7-8192-fdbb77eeed5b&quot;,&quot;title&quot;:&quot;Importance of water and intramolecular interaction governs substantial blue shift of Csp2–H stretching frequency in complexes between chalcogenoaldehydes and water&quot;,&quot;author&quot;:[{&quot;family&quot;:&quot;Cuc&quot;,&quot;given&quot;:&quot;Nguyen Thi Thanh&quot;,&quot;parse-names&quot;:false,&quot;dropping-particle&quot;:&quot;&quot;,&quot;non-dropping-particle&quot;:&quot;&quot;},{&quot;family&quot;:&quot;An&quot;,&quot;given&quot;:&quot;Nguyen Truong&quot;,&quot;parse-names&quot;:false,&quot;dropping-particle&quot;:&quot;&quot;,&quot;non-dropping-particle&quot;:&quot;&quot;},{&quot;family&quot;:&quot;Ngan&quot;,&quot;given&quot;:&quot;Vu Thi&quot;,&quot;parse-names&quot;:false,&quot;dropping-particle&quot;:&quot;&quot;,&quot;non-dropping-particle&quot;:&quot;&quot;},{&quot;family&quot;:&quot;Chandra&quot;,&quot;given&quot;:&quot;Asit. K&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D1RA07444J&quot;,&quot;URL&quot;:&quot;http://dx.doi.org/10.1039/D1RA07444J&quot;,&quot;issued&quot;:{&quot;date-parts&quot;:[[2022]]},&quot;page&quot;:&quot;1998-2008&quot;,&quot;abstract&quot;:&quot;Geometrical structure, stability and cooperativity, and contribution of hydrogen bonds to the stability of complexes between chalcogenoaldehydes and water were thoroughly investigated using quantum chemical methods. The stability of the complexes increases significantly when one or more H2O molecules are added to the binary system, whereas it decreases sharply going from O to S, Se, or Te substitution. The O–H⋯O H-bond is twice as stable as Csp2–H⋯O and O–H⋯S/Se/Te H-bonds. It is found that a considerable blue-shift of Csp2–H stretching frequency in the Csp2–H⋯O H-bond is mainly determined by an addition of water into the complexes along with the low polarity of the Csp2–H covalent bond in formaldehyde and acetaldehyde. The Csp2–H stretching frequency shift as a function of net second hyperconjugative energy for the σ*(Csp2–H) antibonding orbital is observed. Remarkably, a considerable Csp2–H blue shift of 109 cm−1 has been reported for the first time. Upon the addition of H2O into the binary systems, halogenated complexes witness a decreasing magnitude of the Csp2–H stretching frequency blue-shift in the Csp2–H⋯O H-bond, whereas CH3-substituted complexes experience the opposite trend.&quot;,&quot;publisher&quot;:&quot;The Royal Society of Chemistry&quot;,&quot;issue&quot;:&quot;4&quot;,&quot;volume&quot;:&quot;12&quot;},&quot;isTemporary&quot;:false},{&quot;id&quot;:&quot;e7d805ca-d881-383d-ba48-a09576b886af&quot;,&quot;itemData&quot;:{&quot;type&quot;:&quot;article-journal&quot;,&quot;id&quot;:&quot;e7d805ca-d881-383d-ba48-a09576b886af&quot;,&quot;title&quot;:&quot;Characteristics of nonconventional hydrogen bonds and stability of dimers of chalcogenoaldehyde derivatives: a noticeable role of oxygen compared to other chalcogens&quot;,&quot;author&quot;:[{&quot;family&quot;:&quot;Tu Quyen&quot;,&quot;given&quot;:&quot;Le Thi&quot;,&quot;parse-names&quot;:false,&quot;dropping-particle&quot;:&quot;&quot;,&quot;non-dropping-particle&quot;:&quot;&quot;},{&quot;family&quot;:&quot;Tung&quot;,&quot;given&quot;:&quot;Bui Nhat&quot;,&quot;parse-names&quot;:false,&quot;dropping-particle&quot;:&quot;&quot;,&quot;non-dropping-particle&quot;:&quot;&quot;},{&quot;family&quot;:&quot;Thach&quot;,&quot;given&quot;:&quot;Pham Ngoc&quot;,&quot;parse-names&quot;:false,&quot;dropping-particle&quot;:&quot;&quot;,&quot;non-dropping-particle&quot;:&quot;&quot;},{&quot;family&quot;:&quot;Tri&quot;,&quot;given&quot;:&quot;Nguyen Ngoc&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D4RA01837K&quot;,&quot;URL&quot;:&quot;http://dx.doi.org/10.1039/D4RA01837K&quot;,&quot;issued&quot;:{&quot;date-parts&quot;:[[2024]]},&quot;page&quot;:&quot;14114-14125&quot;,&quot;abstract&quot;:&quot;In this work, twenty-four stable dimers of RCHZ with R = H, F, Cl, Br, CH3 or NH2 and Z = O, S, Se or Te were determined. It was found that the stability of most dimers is primarily contributed by the electrostatic force, except for the dominant role of the induction term in those involving a Te atom, which has been rarely observed. Both electron-donating and -withdrawing groups in substituted formaldehyde cause an increase in the strength of nonconventional Csp2–H⋯Z hydrogen bonds, as well as the dimers, in which the electron donating effect plays a more crucial role. The strength of nonconventional hydrogen bonds decreases in the following order: Csp2–H⋯O ≫ Csp2–H⋯S &gt; Csp2–H⋯Se &gt; Csp2–H⋯Te. Remarkably, a highly significant role of the O atom compared to S, Se and Te in increasing the Csp2–H stretching frequency and strength of the nonconventional hydrogen bonds and dimers is found. A Csp2–H stretching frequency red-shift is observed in Csp2–H⋯S/Se/Te, while a blue-shift is obtained in Csp2–H⋯O. When Z changes from O to S to Se and to Te, the Csp2–H blue-shift tends to decrease and eventually turns to a red-shift, in agreement with the increasing order of the proton affinity at Z in the isolated monomer. The magnitude of the Csp2–H stretching frequency red-shift is larger for Csp2–H⋯Te than Csp2–H⋯S/Se, consistent with the rising trend of proton affinity at the Z site and the polarity of the Csp2–H bond in the substituted chalcogenoaldehydes. The Csp2–H blue-shifting of the Csp2–H⋯O hydrogen bonds is observed in all dimers regardless of the electron effect of the substituents. Following complexation, the electron-donating derivatives exhibit a stronger Csp2–H blue-shift compared to the electron-withdrawing ones. Notably, the stronger Csp2–H blue-shift turns out to involve a less polarized Csp2–H bond and a decrease in the occupation at the σ*(Csp2–H) antibonding orbital in the isolated monomer.&quot;,&quot;publisher&quot;:&quot;The Royal Society of Chemistry&quot;,&quot;issue&quot;:&quot;20&quot;,&quot;volume&quot;:&quot;14&quot;},&quot;isTemporary&quot;:false},{&quot;id&quot;:&quot;254cc936-904f-3169-add3-ac7772095c2a&quot;,&quot;itemData&quot;:{&quot;type&quot;:&quot;article-journal&quot;,&quot;id&quot;:&quot;254cc936-904f-3169-add3-ac7772095c2a&quot;,&quot;title&quot;:&quot;Role of O–H⋯O/S conventional hydrogen bonds in considerable Csp2–H blue-shift in the binary systems of acetaldehyde and thioacetaldehyde with substituted carboxylic and thiocarboxylic acids&quot;,&quot;author&quot;:[{&quot;family&quot;:&quot;An&quot;,&quot;given&quot;:&quot;Nguyen Truong&quot;,&quot;parse-names&quot;:false,&quot;dropping-particle&quot;:&quot;&quot;,&quot;non-dropping-particle&quot;:&quot;&quot;},{&quot;family&quot;:&quot;Duong&quot;,&quot;given&quot;:&quot;Nguyen Thi&quot;,&quot;parse-names&quot;:false,&quot;dropping-particle&quot;:&quot;&quot;,&quot;non-dropping-particle&quot;:&quot;&quot;},{&quot;family&quot;:&quot;Tri&quot;,&quot;given&quot;:&quot;Nguyen Ngoc&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D2RA05391H&quot;,&quot;URL&quot;:&quot;http://dx.doi.org/10.1039/D2RA05391H&quot;,&quot;issued&quot;:{&quot;date-parts&quot;:[[2022]]},&quot;page&quot;:&quot;35309-35319&quot;,&quot;abstract&quot;:&quot;Stable binary complexes of RCZOH⋯CH3CHZ (R = CH3, H, F; Z = O, S) are due to contributions from the O–H⋯O/S and Csp2–H⋯O/S hydrogen bonds. The strength of Csp2/O–H⋯O is 1.5 to 2 times greater than that of the Csp2/O–H⋯S bond. The substitution of H(Csp2) of HCZOH by CH3 causes a decrease in complex stability, while the opposite trend occurs for the F atom. A very large red shift of the O–H stretching frequency in O–H⋯O/S bonds was observed. A surprising Csp2–H blue shift up to 104.5 cm−1 was observed for the first time. It is found that the presence of O–H⋯O/S hydrogen bonds and a decisive role of intramolecular hyperconjugation interactions in the complex cause a significant blue shift of the Csp2–H covalent bonds. A striking role of O compared to the S atom in determining the blue shift of Csp2–H stretching vibration and stability of binary complexes is proposed. The obtained results show that the ratio of deprotonation enthalpy and proton affinity could be considered as an index for the classification of the non-conventional hydrogen bond. SAPT2+ results show that the strength of RCSOH⋯CH3CHS complexes is dominated by electrostatic and induction energies, while a larger contribution to the stability of remaining complexes is detected for the electrostatic component.&quot;,&quot;publisher&quot;:&quot;The Royal Society of Chemistry&quot;,&quot;issue&quot;:&quot;54&quot;,&quot;volume&quot;:&quot;12&quot;},&quot;isTemporary&quot;:false},{&quot;id&quot;:&quot;8761aa91-ad9c-3663-be69-8d476681b286&quot;,&quot;itemData&quot;:{&quot;type&quot;:&quot;article-journal&quot;,&quot;id&quot;:&quot;8761aa91-ad9c-3663-be69-8d476681b286&quot;,&quot;title&quot;:&quot;Profound importance of the conventional O–H⋯O hydrogen bond versus a considerable blue shift of the Csp2–H bond in complexes of substituted carbonyls and carboxyls&quot;,&quot;author&quot;:[{&quot;family&quot;:&quot;An&quot;,&quot;given&quot;:&quot;Nguyen Truong&quot;,&quot;parse-names&quot;:false,&quot;dropping-particle&quot;:&quot;&quot;,&quot;non-dropping-particle&quot;:&quot;&quot;},{&quot;family&quot;:&quot;Vu Thi&quot;,&quot;given&quot;:&quot;Ngan&quot;,&quot;parse-names&quot;:false,&quot;dropping-particle&quot;:&quot;&quot;,&quot;non-dropping-particle&quot;:&quot;&quot;},{&quot;family&quot;:&quot;Trung&quot;,&quot;given&quot;:&quot;Nguyen Tien&quot;,&quot;parse-names&quot;:false,&quot;dropping-particle&quot;:&quot;&quot;,&quot;non-dropping-particle&quot;:&quot;&quot;}],&quot;container-title&quot;:&quot;Physical Chemistry Chemical Physics&quot;,&quot;DOI&quot;:&quot;10.1039/D4CP00814F&quot;,&quot;ISSN&quot;:&quot;1463-9076&quot;,&quot;URL&quot;:&quot;http://dx.doi.org/10.1039/D4CP00814F&quot;,&quot;issued&quot;:{&quot;date-parts&quot;:[[2024]]},&quot;page&quot;:&quot;22775-22789&quot;,&quot;abstract&quot;:&quot;Using quantum chemical approaches, we investigated the conventional O–H⋯O and nonconventional Csp2–H⋯O hydrogen bonds between carboxylic acids and aldehydes in 21 stable complexes. The strength of complexes is determined by the conventional O–H⋯O bond together with the nonconventional Csp2–H⋯O hydrogen bond, in which the former one is 4–5 times as strong as the latter one. Proportional linear correlations of the interaction energy with both individual energies of the O–H⋯O and Csp2–H⋯O hydrogen bonds are proposed. Different impacts of electron-donating and electron-withdrawing groups in substituted formaldehyde and formic acid on characteristics of conventional and nonconventional hydrogen bonds, as well as the strength of both hydrogen bond types and complexes, are also evaluated. Following complexation, it is noteworthy that the largest blue shift of the Csp2–H stretching frequency in the Csp2–H⋯O bond up to 105.3 cm−1 in CH3CHO⋯FCOOH is due to a decisive role of the O–H⋯O hydrogen bond, which has been rarely reported in the literature. The obtained results show that the conventional O–H⋯O hydrogen bond plays a pivotal role in the significant blue shift of the Csp2–H stretching frequency in the nonconventional Csp2–H⋯O hydrogen bond. Remarkably, the considerable blue shift of the Csp2–H stretching frequency is found to be one H of C–H in formic acid substituted by the electron-withdrawing group and one H in formaldehyde substituted by the electron-donating group. In addition, the change in the Csp2–H stretching frequency following complexation is proportional to both changes of electron density in σ*(Csp2–H) and σ*(O–H) orbitals, in which a dominant role of σ*(O–H) versus σ*(Csp2–H) is observed.&quot;,&quot;publisher&quot;:&quot;The Royal Society of Chemistry&quot;,&quot;issue&quot;:&quot;34&quot;,&quot;volume&quot;:&quot;26&quot;,&quot;container-title-short&quot;:&quot;&quot;},&quot;isTemporary&quot;:false}]}]"/>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560BF-23BE-4057-A1FE-5EB1251F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6878</Words>
  <Characters>39207</Characters>
  <Application>Microsoft Office Word</Application>
  <DocSecurity>0</DocSecurity>
  <Lines>326</Lines>
  <Paragraphs>91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Quyên</dc:creator>
  <cp:keywords/>
  <dc:description/>
  <cp:lastModifiedBy>Lê Quyên</cp:lastModifiedBy>
  <cp:revision>4</cp:revision>
  <dcterms:created xsi:type="dcterms:W3CDTF">2025-03-10T12:53:00Z</dcterms:created>
  <dcterms:modified xsi:type="dcterms:W3CDTF">2025-03-11T02:22:00Z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2025-03-09T03:42:32Z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7c5c9aad-f78f-4464-8c57-020867ecb736</vt:lpwstr>
  </property>
  <property fmtid="{D5CDD505-2E9C-101B-9397-08002B2CF9AE}" pid="7" name="MSIP_Label_defa4170-0d19-0005-0004-bc88714345d2_ActionId">
    <vt:lpwstr>0949132c-f005-4524-ac63-0b52ad0baaea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