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00" w:rsidRDefault="00C04700" w:rsidP="000B702D">
      <w:pPr>
        <w:spacing w:after="0" w:line="240" w:lineRule="auto"/>
        <w:ind w:firstLine="567"/>
        <w:jc w:val="center"/>
        <w:rPr>
          <w:rFonts w:ascii="Arial" w:eastAsia="Times New Roman" w:hAnsi="Arial" w:cs="Arial"/>
          <w:b/>
          <w:bCs/>
          <w:sz w:val="32"/>
          <w:szCs w:val="32"/>
        </w:rPr>
      </w:pPr>
    </w:p>
    <w:p w:rsidR="00C04700" w:rsidRPr="000B702D" w:rsidRDefault="00C04700" w:rsidP="00C04700">
      <w:pPr>
        <w:spacing w:after="0" w:line="240" w:lineRule="auto"/>
        <w:ind w:firstLine="567"/>
        <w:jc w:val="center"/>
        <w:rPr>
          <w:rFonts w:ascii="Arial" w:eastAsia="Times New Roman" w:hAnsi="Arial" w:cs="Arial"/>
          <w:b/>
          <w:bCs/>
          <w:sz w:val="32"/>
          <w:szCs w:val="32"/>
        </w:rPr>
      </w:pPr>
      <w:r w:rsidRPr="00C04700">
        <w:rPr>
          <w:rFonts w:ascii="Arial" w:eastAsia="Times New Roman" w:hAnsi="Arial" w:cs="Arial"/>
          <w:b/>
          <w:bCs/>
          <w:sz w:val="32"/>
          <w:szCs w:val="32"/>
        </w:rPr>
        <w:t xml:space="preserve">Các rào cản đối với đổi mới sinh thái trong chuỗi cung ứng tôm: Tổng quan hệ thống </w:t>
      </w:r>
      <w:r w:rsidR="00877E6B">
        <w:rPr>
          <w:rFonts w:ascii="Arial" w:eastAsia="Times New Roman" w:hAnsi="Arial" w:cs="Arial"/>
          <w:b/>
          <w:bCs/>
          <w:sz w:val="32"/>
          <w:szCs w:val="32"/>
        </w:rPr>
        <w:t>theo</w:t>
      </w:r>
      <w:r w:rsidRPr="00C04700">
        <w:rPr>
          <w:rFonts w:ascii="Arial" w:eastAsia="Times New Roman" w:hAnsi="Arial" w:cs="Arial"/>
          <w:b/>
          <w:bCs/>
          <w:sz w:val="32"/>
          <w:szCs w:val="32"/>
        </w:rPr>
        <w:t xml:space="preserve"> PRISMA</w:t>
      </w:r>
      <w:r w:rsidR="00877E6B">
        <w:rPr>
          <w:rFonts w:ascii="Arial" w:eastAsia="Times New Roman" w:hAnsi="Arial" w:cs="Arial"/>
          <w:b/>
          <w:bCs/>
          <w:sz w:val="32"/>
          <w:szCs w:val="32"/>
        </w:rPr>
        <w:t xml:space="preserve"> 2020</w:t>
      </w:r>
      <w:r w:rsidRPr="00C04700">
        <w:rPr>
          <w:rFonts w:ascii="Arial" w:eastAsia="Times New Roman" w:hAnsi="Arial" w:cs="Arial"/>
          <w:b/>
          <w:bCs/>
          <w:sz w:val="32"/>
          <w:szCs w:val="32"/>
        </w:rPr>
        <w:t xml:space="preserve"> và </w:t>
      </w:r>
      <w:r>
        <w:rPr>
          <w:rFonts w:ascii="Arial" w:eastAsia="Times New Roman" w:hAnsi="Arial" w:cs="Arial"/>
          <w:b/>
          <w:bCs/>
          <w:sz w:val="32"/>
          <w:szCs w:val="32"/>
        </w:rPr>
        <w:t xml:space="preserve">đề xuất </w:t>
      </w:r>
      <w:r w:rsidRPr="00C04700">
        <w:rPr>
          <w:rFonts w:ascii="Arial" w:eastAsia="Times New Roman" w:hAnsi="Arial" w:cs="Arial"/>
          <w:b/>
          <w:bCs/>
          <w:sz w:val="32"/>
          <w:szCs w:val="32"/>
        </w:rPr>
        <w:t xml:space="preserve">khung phân tích </w:t>
      </w:r>
      <w:r w:rsidR="00877E6B">
        <w:rPr>
          <w:rFonts w:ascii="Arial" w:eastAsia="Times New Roman" w:hAnsi="Arial" w:cs="Arial"/>
          <w:b/>
          <w:bCs/>
          <w:sz w:val="32"/>
          <w:szCs w:val="32"/>
        </w:rPr>
        <w:t>đa tầng</w:t>
      </w:r>
    </w:p>
    <w:p w:rsidR="00C04700" w:rsidRPr="000B702D" w:rsidRDefault="0043546A" w:rsidP="00C0470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Hoàng Thị Bích Ngọc</w:t>
      </w:r>
      <w:r w:rsidR="00C04700" w:rsidRPr="000B702D">
        <w:rPr>
          <w:rFonts w:ascii="Times New Roman" w:eastAsia="Times New Roman" w:hAnsi="Times New Roman" w:cs="Times New Roman"/>
          <w:b/>
          <w:bCs/>
          <w:sz w:val="24"/>
          <w:szCs w:val="24"/>
        </w:rPr>
        <w:t>*</w:t>
      </w:r>
    </w:p>
    <w:p w:rsidR="00C04700" w:rsidRPr="000B702D" w:rsidRDefault="0043546A" w:rsidP="00C04700">
      <w:pPr>
        <w:spacing w:before="100" w:beforeAutospacing="1" w:after="100" w:afterAutospacing="1" w:line="240" w:lineRule="auto"/>
        <w:jc w:val="center"/>
        <w:rPr>
          <w:rFonts w:ascii="Times New Roman" w:eastAsia="Times New Roman" w:hAnsi="Times New Roman" w:cs="Times New Roman"/>
          <w:b/>
          <w:bCs/>
          <w:sz w:val="24"/>
          <w:szCs w:val="24"/>
        </w:rPr>
      </w:pPr>
      <w:r w:rsidRPr="0043546A">
        <w:rPr>
          <w:rFonts w:ascii="Times New Roman" w:eastAsia="Times New Roman" w:hAnsi="Times New Roman" w:cs="Times New Roman"/>
          <w:bCs/>
          <w:i/>
          <w:sz w:val="24"/>
          <w:szCs w:val="24"/>
        </w:rPr>
        <w:t>Khoa Tài chính – Ngân hàng và Quản trị kinh doanh, Trường Đại học Quy Nhơn, Việt Nam</w:t>
      </w:r>
    </w:p>
    <w:p w:rsidR="00C04700" w:rsidRPr="000B702D" w:rsidRDefault="0043546A" w:rsidP="00C04700">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TÓM TẮT</w:t>
      </w:r>
    </w:p>
    <w:p w:rsidR="0043546A" w:rsidRDefault="00002F00" w:rsidP="006D7DAA">
      <w:pPr>
        <w:spacing w:before="120" w:after="0" w:line="240" w:lineRule="auto"/>
        <w:ind w:firstLine="567"/>
        <w:jc w:val="both"/>
        <w:rPr>
          <w:rFonts w:ascii="Times New Roman" w:hAnsi="Times New Roman" w:cs="Times New Roman"/>
          <w:sz w:val="20"/>
          <w:szCs w:val="20"/>
        </w:rPr>
      </w:pPr>
      <w:r w:rsidRPr="00002F00">
        <w:rPr>
          <w:rFonts w:ascii="Times New Roman" w:hAnsi="Times New Roman" w:cs="Times New Roman"/>
          <w:sz w:val="20"/>
          <w:szCs w:val="20"/>
        </w:rPr>
        <w:t>Đổi mới sinh thái đang ngày càng được xem là định hướng chiến lược quan trọng nhằm thúc đẩy phát triển bền vững trong ngành nuôi trồng thủy sản. Tuy nhiên, chuỗi cung ứ</w:t>
      </w:r>
      <w:r w:rsidR="006D7DAA">
        <w:rPr>
          <w:rFonts w:ascii="Times New Roman" w:hAnsi="Times New Roman" w:cs="Times New Roman"/>
          <w:sz w:val="20"/>
          <w:szCs w:val="20"/>
        </w:rPr>
        <w:t xml:space="preserve">ng tôm, </w:t>
      </w:r>
      <w:r w:rsidRPr="00002F00">
        <w:rPr>
          <w:rFonts w:ascii="Times New Roman" w:hAnsi="Times New Roman" w:cs="Times New Roman"/>
          <w:sz w:val="20"/>
          <w:szCs w:val="20"/>
        </w:rPr>
        <w:t>đặc biệt tại các quốc gia đang phát triển với nguồn lực hạn chế và thể chế phân mả</w:t>
      </w:r>
      <w:r w:rsidR="006D7DAA">
        <w:rPr>
          <w:rFonts w:ascii="Times New Roman" w:hAnsi="Times New Roman" w:cs="Times New Roman"/>
          <w:sz w:val="20"/>
          <w:szCs w:val="20"/>
        </w:rPr>
        <w:t xml:space="preserve">nh, </w:t>
      </w:r>
      <w:r w:rsidRPr="00002F00">
        <w:rPr>
          <w:rFonts w:ascii="Times New Roman" w:hAnsi="Times New Roman" w:cs="Times New Roman"/>
          <w:sz w:val="20"/>
          <w:szCs w:val="20"/>
        </w:rPr>
        <w:t>vẫn đối mặt với nhiều rào cản trong việc triển khai các sáng kiến đổi mới này. Nghiên cứu này thực hiện tổng quan hệ thống 45 bài báo khoa học được bình duyệt theo phương pháp PRISMA 2020, đồng thời tích hợp ba cách tiếp cận lý thuyết: lý thuyết thể chế, lý thuyết dựa trên nguồn lực (RBV), và hệ thống đổi mới.</w:t>
      </w:r>
      <w:r w:rsidR="00877E6B" w:rsidRPr="00877E6B">
        <w:rPr>
          <w:rFonts w:ascii="Times New Roman" w:hAnsi="Times New Roman" w:cs="Times New Roman"/>
          <w:sz w:val="20"/>
          <w:szCs w:val="20"/>
        </w:rPr>
        <w:t xml:space="preserve"> </w:t>
      </w:r>
      <w:r w:rsidR="006D7DAA" w:rsidRPr="006D7DAA">
        <w:rPr>
          <w:rFonts w:ascii="Times New Roman" w:hAnsi="Times New Roman" w:cs="Times New Roman"/>
          <w:sz w:val="20"/>
          <w:szCs w:val="20"/>
        </w:rPr>
        <w:t>Kết quả phân tích xác định sáu nhóm rào cản chính</w:t>
      </w:r>
      <w:r w:rsidR="00877E6B" w:rsidRPr="00877E6B">
        <w:rPr>
          <w:rFonts w:ascii="Times New Roman" w:hAnsi="Times New Roman" w:cs="Times New Roman"/>
          <w:sz w:val="20"/>
          <w:szCs w:val="20"/>
        </w:rPr>
        <w:t xml:space="preserve"> có tính chất đan xen và tương tác lẫ</w:t>
      </w:r>
      <w:r>
        <w:rPr>
          <w:rFonts w:ascii="Times New Roman" w:hAnsi="Times New Roman" w:cs="Times New Roman"/>
          <w:sz w:val="20"/>
          <w:szCs w:val="20"/>
        </w:rPr>
        <w:t xml:space="preserve">n nhau: </w:t>
      </w:r>
      <w:r w:rsidR="006D7DAA">
        <w:rPr>
          <w:rFonts w:ascii="Times New Roman" w:hAnsi="Times New Roman" w:cs="Times New Roman"/>
          <w:sz w:val="20"/>
          <w:szCs w:val="20"/>
        </w:rPr>
        <w:t xml:space="preserve">(1) </w:t>
      </w:r>
      <w:r w:rsidR="00877E6B" w:rsidRPr="00877E6B">
        <w:rPr>
          <w:rFonts w:ascii="Times New Roman" w:hAnsi="Times New Roman" w:cs="Times New Roman"/>
          <w:sz w:val="20"/>
          <w:szCs w:val="20"/>
        </w:rPr>
        <w:t>thể chế – chính s</w:t>
      </w:r>
      <w:r>
        <w:rPr>
          <w:rFonts w:ascii="Times New Roman" w:hAnsi="Times New Roman" w:cs="Times New Roman"/>
          <w:sz w:val="20"/>
          <w:szCs w:val="20"/>
        </w:rPr>
        <w:t xml:space="preserve">ách, </w:t>
      </w:r>
      <w:r w:rsidR="006D7DAA">
        <w:rPr>
          <w:rFonts w:ascii="Times New Roman" w:hAnsi="Times New Roman" w:cs="Times New Roman"/>
          <w:sz w:val="20"/>
          <w:szCs w:val="20"/>
        </w:rPr>
        <w:t xml:space="preserve">(2) </w:t>
      </w:r>
      <w:r w:rsidR="00877E6B" w:rsidRPr="00877E6B">
        <w:rPr>
          <w:rFonts w:ascii="Times New Roman" w:hAnsi="Times New Roman" w:cs="Times New Roman"/>
          <w:sz w:val="20"/>
          <w:szCs w:val="20"/>
        </w:rPr>
        <w:t>công nghệ – vậ</w:t>
      </w:r>
      <w:r>
        <w:rPr>
          <w:rFonts w:ascii="Times New Roman" w:hAnsi="Times New Roman" w:cs="Times New Roman"/>
          <w:sz w:val="20"/>
          <w:szCs w:val="20"/>
        </w:rPr>
        <w:t xml:space="preserve">n hành, </w:t>
      </w:r>
      <w:r w:rsidR="006D7DAA">
        <w:rPr>
          <w:rFonts w:ascii="Times New Roman" w:hAnsi="Times New Roman" w:cs="Times New Roman"/>
          <w:sz w:val="20"/>
          <w:szCs w:val="20"/>
        </w:rPr>
        <w:t xml:space="preserve">(3) </w:t>
      </w:r>
      <w:r>
        <w:rPr>
          <w:rFonts w:ascii="Times New Roman" w:hAnsi="Times New Roman" w:cs="Times New Roman"/>
          <w:sz w:val="20"/>
          <w:szCs w:val="20"/>
        </w:rPr>
        <w:t xml:space="preserve">tài chính, </w:t>
      </w:r>
      <w:r w:rsidR="006D7DAA">
        <w:rPr>
          <w:rFonts w:ascii="Times New Roman" w:hAnsi="Times New Roman" w:cs="Times New Roman"/>
          <w:sz w:val="20"/>
          <w:szCs w:val="20"/>
        </w:rPr>
        <w:t xml:space="preserve">(4) </w:t>
      </w:r>
      <w:r w:rsidR="00877E6B" w:rsidRPr="00877E6B">
        <w:rPr>
          <w:rFonts w:ascii="Times New Roman" w:hAnsi="Times New Roman" w:cs="Times New Roman"/>
          <w:sz w:val="20"/>
          <w:szCs w:val="20"/>
        </w:rPr>
        <w:t>tổ chức – nhận thứ</w:t>
      </w:r>
      <w:r>
        <w:rPr>
          <w:rFonts w:ascii="Times New Roman" w:hAnsi="Times New Roman" w:cs="Times New Roman"/>
          <w:sz w:val="20"/>
          <w:szCs w:val="20"/>
        </w:rPr>
        <w:t>c,</w:t>
      </w:r>
      <w:r w:rsidR="006D7DAA">
        <w:rPr>
          <w:rFonts w:ascii="Times New Roman" w:hAnsi="Times New Roman" w:cs="Times New Roman"/>
          <w:sz w:val="20"/>
          <w:szCs w:val="20"/>
        </w:rPr>
        <w:t xml:space="preserve"> (5)</w:t>
      </w:r>
      <w:r w:rsidR="00877E6B" w:rsidRPr="00877E6B">
        <w:rPr>
          <w:rFonts w:ascii="Times New Roman" w:hAnsi="Times New Roman" w:cs="Times New Roman"/>
          <w:sz w:val="20"/>
          <w:szCs w:val="20"/>
        </w:rPr>
        <w:t xml:space="preserve"> thị trường – chuỗi giá trị</w:t>
      </w:r>
      <w:r>
        <w:rPr>
          <w:rFonts w:ascii="Times New Roman" w:hAnsi="Times New Roman" w:cs="Times New Roman"/>
          <w:sz w:val="20"/>
          <w:szCs w:val="20"/>
        </w:rPr>
        <w:t>, và</w:t>
      </w:r>
      <w:r w:rsidR="00877E6B" w:rsidRPr="00877E6B">
        <w:rPr>
          <w:rFonts w:ascii="Times New Roman" w:hAnsi="Times New Roman" w:cs="Times New Roman"/>
          <w:sz w:val="20"/>
          <w:szCs w:val="20"/>
        </w:rPr>
        <w:t xml:space="preserve"> </w:t>
      </w:r>
      <w:r w:rsidR="006D7DAA">
        <w:rPr>
          <w:rFonts w:ascii="Times New Roman" w:hAnsi="Times New Roman" w:cs="Times New Roman"/>
          <w:sz w:val="20"/>
          <w:szCs w:val="20"/>
        </w:rPr>
        <w:t xml:space="preserve">(6) </w:t>
      </w:r>
      <w:r w:rsidR="00877E6B" w:rsidRPr="00877E6B">
        <w:rPr>
          <w:rFonts w:ascii="Times New Roman" w:hAnsi="Times New Roman" w:cs="Times New Roman"/>
          <w:sz w:val="20"/>
          <w:szCs w:val="20"/>
        </w:rPr>
        <w:t>các yếu tố đặc thù củ</w:t>
      </w:r>
      <w:r w:rsidR="00877E6B">
        <w:rPr>
          <w:rFonts w:ascii="Times New Roman" w:hAnsi="Times New Roman" w:cs="Times New Roman"/>
          <w:sz w:val="20"/>
          <w:szCs w:val="20"/>
        </w:rPr>
        <w:t>a ngành tôm</w:t>
      </w:r>
      <w:r w:rsidR="0043546A" w:rsidRPr="0043546A">
        <w:rPr>
          <w:rFonts w:ascii="Times New Roman" w:hAnsi="Times New Roman" w:cs="Times New Roman"/>
          <w:sz w:val="20"/>
          <w:szCs w:val="20"/>
        </w:rPr>
        <w:t xml:space="preserve">. </w:t>
      </w:r>
      <w:r w:rsidR="006D7DAA">
        <w:rPr>
          <w:rFonts w:ascii="Times New Roman" w:hAnsi="Times New Roman" w:cs="Times New Roman"/>
          <w:sz w:val="20"/>
          <w:szCs w:val="20"/>
        </w:rPr>
        <w:t>Các</w:t>
      </w:r>
      <w:r w:rsidR="0043546A" w:rsidRPr="0043546A">
        <w:rPr>
          <w:rFonts w:ascii="Times New Roman" w:hAnsi="Times New Roman" w:cs="Times New Roman"/>
          <w:sz w:val="20"/>
          <w:szCs w:val="20"/>
        </w:rPr>
        <w:t xml:space="preserve"> rào cản này liên kết chặt chẽ trong một hệ sinh thái ràng buộc lẫn nhau, nơi các điểm nghẽn thể chế thường làm trầm trọng hơn hạn chế tài chính và công nghệ, </w:t>
      </w:r>
      <w:r w:rsidR="006D7DAA" w:rsidRPr="006D7DAA">
        <w:rPr>
          <w:rFonts w:ascii="Times New Roman" w:hAnsi="Times New Roman" w:cs="Times New Roman"/>
          <w:sz w:val="20"/>
          <w:szCs w:val="20"/>
        </w:rPr>
        <w:t>cản trở việc mở rộng quy mô đổi mớ</w:t>
      </w:r>
      <w:r w:rsidR="006D7DAA">
        <w:rPr>
          <w:rFonts w:ascii="Times New Roman" w:hAnsi="Times New Roman" w:cs="Times New Roman"/>
          <w:sz w:val="20"/>
          <w:szCs w:val="20"/>
        </w:rPr>
        <w:t>i sinh thái</w:t>
      </w:r>
      <w:r w:rsidR="0043546A" w:rsidRPr="0043546A">
        <w:rPr>
          <w:rFonts w:ascii="Times New Roman" w:hAnsi="Times New Roman" w:cs="Times New Roman"/>
          <w:sz w:val="20"/>
          <w:szCs w:val="20"/>
        </w:rPr>
        <w:t xml:space="preserve">. </w:t>
      </w:r>
      <w:r w:rsidR="006D7DAA" w:rsidRPr="006D7DAA">
        <w:rPr>
          <w:rFonts w:ascii="Times New Roman" w:hAnsi="Times New Roman" w:cs="Times New Roman"/>
          <w:sz w:val="20"/>
          <w:szCs w:val="20"/>
        </w:rPr>
        <w:t>Trên cơ sở đó</w:t>
      </w:r>
      <w:r w:rsidR="0043546A" w:rsidRPr="0043546A">
        <w:rPr>
          <w:rFonts w:ascii="Times New Roman" w:hAnsi="Times New Roman" w:cs="Times New Roman"/>
          <w:sz w:val="20"/>
          <w:szCs w:val="20"/>
        </w:rPr>
        <w:t xml:space="preserve">, </w:t>
      </w:r>
      <w:r w:rsidR="006D7DAA" w:rsidRPr="006D7DAA">
        <w:rPr>
          <w:rFonts w:ascii="Times New Roman" w:hAnsi="Times New Roman" w:cs="Times New Roman"/>
          <w:sz w:val="20"/>
          <w:szCs w:val="20"/>
        </w:rPr>
        <w:t>nghiên cứu đề xuất một khung phân tích đa tầng gồm ba cấp độ</w:t>
      </w:r>
      <w:r w:rsidR="0043546A" w:rsidRPr="0043546A">
        <w:rPr>
          <w:rFonts w:ascii="Times New Roman" w:hAnsi="Times New Roman" w:cs="Times New Roman"/>
          <w:sz w:val="20"/>
          <w:szCs w:val="20"/>
        </w:rPr>
        <w:t xml:space="preserve">: vi mô (doanh nghiệp, hộ nuôi), trung mô (cấu trúc chuỗi giá trị), và vĩ mô (môi trường chính sách và thể chế). Khung </w:t>
      </w:r>
      <w:r w:rsidR="006D7DAA">
        <w:rPr>
          <w:rFonts w:ascii="Times New Roman" w:hAnsi="Times New Roman" w:cs="Times New Roman"/>
          <w:sz w:val="20"/>
          <w:szCs w:val="20"/>
        </w:rPr>
        <w:t>này</w:t>
      </w:r>
      <w:r w:rsidR="00877E6B">
        <w:rPr>
          <w:rFonts w:ascii="Times New Roman" w:hAnsi="Times New Roman" w:cs="Times New Roman"/>
          <w:sz w:val="20"/>
          <w:szCs w:val="20"/>
        </w:rPr>
        <w:t xml:space="preserve"> </w:t>
      </w:r>
      <w:r w:rsidR="00877E6B" w:rsidRPr="00877E6B">
        <w:rPr>
          <w:rFonts w:ascii="Times New Roman" w:hAnsi="Times New Roman" w:cs="Times New Roman"/>
          <w:sz w:val="20"/>
          <w:szCs w:val="20"/>
        </w:rPr>
        <w:t xml:space="preserve">không chỉ cung cấp </w:t>
      </w:r>
      <w:r w:rsidR="00A47935" w:rsidRPr="00A47935">
        <w:rPr>
          <w:rFonts w:ascii="Times New Roman" w:hAnsi="Times New Roman" w:cs="Times New Roman"/>
          <w:sz w:val="20"/>
          <w:szCs w:val="20"/>
        </w:rPr>
        <w:t xml:space="preserve">nền tảng lý luận có hệ thống </w:t>
      </w:r>
      <w:r w:rsidR="00877E6B" w:rsidRPr="00877E6B">
        <w:rPr>
          <w:rFonts w:ascii="Times New Roman" w:hAnsi="Times New Roman" w:cs="Times New Roman"/>
          <w:sz w:val="20"/>
          <w:szCs w:val="20"/>
        </w:rPr>
        <w:t>cho các nghiên cứu tiế</w:t>
      </w:r>
      <w:r w:rsidR="006D7DAA">
        <w:rPr>
          <w:rFonts w:ascii="Times New Roman" w:hAnsi="Times New Roman" w:cs="Times New Roman"/>
          <w:sz w:val="20"/>
          <w:szCs w:val="20"/>
        </w:rPr>
        <w:t>p theo</w:t>
      </w:r>
      <w:r w:rsidR="00877E6B" w:rsidRPr="00877E6B">
        <w:rPr>
          <w:rFonts w:ascii="Times New Roman" w:hAnsi="Times New Roman" w:cs="Times New Roman"/>
          <w:sz w:val="20"/>
          <w:szCs w:val="20"/>
        </w:rPr>
        <w:t xml:space="preserve"> mà còn </w:t>
      </w:r>
      <w:r w:rsidR="006D7DAA" w:rsidRPr="006D7DAA">
        <w:rPr>
          <w:rFonts w:ascii="Times New Roman" w:hAnsi="Times New Roman" w:cs="Times New Roman"/>
          <w:sz w:val="20"/>
          <w:szCs w:val="20"/>
        </w:rPr>
        <w:t>hỗ trợ hoạch định chính sách</w:t>
      </w:r>
      <w:r w:rsidR="00877E6B" w:rsidRPr="00877E6B">
        <w:rPr>
          <w:rFonts w:ascii="Times New Roman" w:hAnsi="Times New Roman" w:cs="Times New Roman"/>
          <w:sz w:val="20"/>
          <w:szCs w:val="20"/>
        </w:rPr>
        <w:t xml:space="preserve"> nhằm thúc đẩy chuyển đổi bền vữ</w:t>
      </w:r>
      <w:r w:rsidR="00790B1D">
        <w:rPr>
          <w:rFonts w:ascii="Times New Roman" w:hAnsi="Times New Roman" w:cs="Times New Roman"/>
          <w:sz w:val="20"/>
          <w:szCs w:val="20"/>
        </w:rPr>
        <w:t>ng trong chuỗi cung ứng tôm</w:t>
      </w:r>
      <w:r w:rsidR="0043546A" w:rsidRPr="0043546A">
        <w:rPr>
          <w:rFonts w:ascii="Times New Roman" w:hAnsi="Times New Roman" w:cs="Times New Roman"/>
          <w:sz w:val="20"/>
          <w:szCs w:val="20"/>
        </w:rPr>
        <w:t>.</w:t>
      </w:r>
    </w:p>
    <w:p w:rsidR="00C04700" w:rsidRDefault="0043546A" w:rsidP="0043546A">
      <w:pPr>
        <w:spacing w:before="120" w:after="0" w:line="240" w:lineRule="auto"/>
        <w:jc w:val="both"/>
        <w:rPr>
          <w:rFonts w:ascii="Times New Roman" w:hAnsi="Times New Roman" w:cs="Times New Roman"/>
          <w:sz w:val="20"/>
          <w:szCs w:val="20"/>
        </w:rPr>
      </w:pPr>
      <w:r>
        <w:rPr>
          <w:rFonts w:ascii="Times New Roman" w:eastAsia="Times New Roman" w:hAnsi="Times New Roman" w:cs="Times New Roman"/>
          <w:b/>
          <w:bCs/>
          <w:sz w:val="24"/>
          <w:szCs w:val="24"/>
        </w:rPr>
        <w:t>Từ khóa</w:t>
      </w:r>
      <w:r w:rsidR="00C04700" w:rsidRPr="000B702D">
        <w:rPr>
          <w:rFonts w:ascii="Times New Roman" w:eastAsia="Times New Roman" w:hAnsi="Times New Roman" w:cs="Times New Roman"/>
          <w:b/>
          <w:bCs/>
          <w:sz w:val="24"/>
          <w:szCs w:val="24"/>
        </w:rPr>
        <w:t>:</w:t>
      </w:r>
      <w:r w:rsidR="00C04700" w:rsidRPr="000B702D">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Đổi mới sinh thái</w:t>
      </w:r>
      <w:r w:rsidR="00C04700" w:rsidRPr="000B702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Chuỗi cung ứng </w:t>
      </w:r>
      <w:r w:rsidRPr="0043546A">
        <w:rPr>
          <w:rFonts w:ascii="Times New Roman" w:eastAsia="Times New Roman" w:hAnsi="Times New Roman" w:cs="Times New Roman"/>
          <w:sz w:val="20"/>
          <w:szCs w:val="20"/>
        </w:rPr>
        <w:t>tôm</w:t>
      </w:r>
      <w:r w:rsidR="00C04700">
        <w:rPr>
          <w:rFonts w:ascii="Times New Roman" w:eastAsia="Times New Roman" w:hAnsi="Times New Roman" w:cs="Times New Roman"/>
          <w:sz w:val="20"/>
          <w:szCs w:val="20"/>
        </w:rPr>
        <w:t xml:space="preserve">, </w:t>
      </w:r>
      <w:r w:rsidRPr="0043546A">
        <w:rPr>
          <w:rFonts w:ascii="Times New Roman" w:eastAsia="Times New Roman" w:hAnsi="Times New Roman" w:cs="Times New Roman"/>
          <w:sz w:val="20"/>
          <w:szCs w:val="20"/>
        </w:rPr>
        <w:t>Rào cản có tính hệ thống</w:t>
      </w:r>
      <w:r w:rsidR="00C04700" w:rsidRPr="000B702D">
        <w:rPr>
          <w:rFonts w:ascii="Times New Roman" w:eastAsia="Times New Roman" w:hAnsi="Times New Roman" w:cs="Times New Roman"/>
          <w:sz w:val="20"/>
          <w:szCs w:val="20"/>
        </w:rPr>
        <w:t xml:space="preserve">, PRISMA 2020, </w:t>
      </w:r>
      <w:r w:rsidRPr="0043546A">
        <w:rPr>
          <w:rFonts w:ascii="Times New Roman" w:eastAsia="Times New Roman" w:hAnsi="Times New Roman" w:cs="Times New Roman"/>
          <w:sz w:val="20"/>
          <w:szCs w:val="20"/>
        </w:rPr>
        <w:t>Khung phân tích đa tầng</w:t>
      </w:r>
      <w:r w:rsidR="00C04700">
        <w:rPr>
          <w:rFonts w:ascii="Times New Roman" w:eastAsia="Times New Roman" w:hAnsi="Times New Roman" w:cs="Times New Roman"/>
          <w:sz w:val="20"/>
          <w:szCs w:val="20"/>
        </w:rPr>
        <w:t>.</w:t>
      </w:r>
    </w:p>
    <w:p w:rsidR="00C04700" w:rsidRDefault="00C04700" w:rsidP="000B702D">
      <w:pPr>
        <w:spacing w:after="0" w:line="240" w:lineRule="auto"/>
        <w:ind w:firstLine="567"/>
        <w:jc w:val="center"/>
        <w:rPr>
          <w:rFonts w:ascii="Arial" w:eastAsia="Times New Roman" w:hAnsi="Arial" w:cs="Arial"/>
          <w:b/>
          <w:bCs/>
          <w:sz w:val="32"/>
          <w:szCs w:val="32"/>
        </w:rPr>
      </w:pPr>
    </w:p>
    <w:p w:rsidR="00C04700" w:rsidRPr="00C04700" w:rsidRDefault="00C04700" w:rsidP="00C04700">
      <w:pPr>
        <w:spacing w:after="0" w:line="240" w:lineRule="auto"/>
        <w:ind w:firstLine="567"/>
        <w:jc w:val="both"/>
        <w:rPr>
          <w:rFonts w:ascii="Times New Roman" w:eastAsia="Times New Roman" w:hAnsi="Times New Roman" w:cs="Times New Roman"/>
          <w:b/>
          <w:bCs/>
          <w:sz w:val="20"/>
          <w:szCs w:val="20"/>
        </w:rPr>
      </w:pPr>
    </w:p>
    <w:p w:rsidR="00B3393A" w:rsidRPr="00B3393A" w:rsidRDefault="00B3393A" w:rsidP="00B3393A">
      <w:pPr>
        <w:spacing w:before="100" w:beforeAutospacing="1" w:after="100" w:afterAutospacing="1" w:line="240" w:lineRule="auto"/>
        <w:jc w:val="both"/>
        <w:rPr>
          <w:rFonts w:ascii="Times New Roman" w:eastAsia="Times New Roman" w:hAnsi="Times New Roman" w:cs="Times New Roman"/>
          <w:sz w:val="20"/>
          <w:szCs w:val="20"/>
        </w:rPr>
      </w:pPr>
    </w:p>
    <w:p w:rsidR="00B3393A" w:rsidRPr="00C04700" w:rsidRDefault="00B3393A" w:rsidP="00C04700">
      <w:pPr>
        <w:spacing w:after="0" w:line="240" w:lineRule="auto"/>
        <w:ind w:firstLine="567"/>
        <w:jc w:val="both"/>
        <w:rPr>
          <w:rFonts w:ascii="Times New Roman" w:eastAsia="Times New Roman" w:hAnsi="Times New Roman" w:cs="Times New Roman"/>
          <w:b/>
          <w:bCs/>
          <w:sz w:val="20"/>
          <w:szCs w:val="20"/>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002F00" w:rsidRDefault="00002F00" w:rsidP="000B702D">
      <w:pPr>
        <w:spacing w:after="0" w:line="240" w:lineRule="auto"/>
        <w:ind w:firstLine="567"/>
        <w:jc w:val="center"/>
        <w:rPr>
          <w:rFonts w:ascii="Arial" w:eastAsia="Times New Roman" w:hAnsi="Arial" w:cs="Arial"/>
          <w:b/>
          <w:bCs/>
          <w:sz w:val="32"/>
          <w:szCs w:val="32"/>
        </w:rPr>
      </w:pPr>
    </w:p>
    <w:p w:rsidR="006D7DAA" w:rsidRDefault="006D7DAA" w:rsidP="000B702D">
      <w:pPr>
        <w:spacing w:after="0" w:line="240" w:lineRule="auto"/>
        <w:ind w:firstLine="567"/>
        <w:jc w:val="center"/>
        <w:rPr>
          <w:rFonts w:ascii="Arial" w:eastAsia="Times New Roman" w:hAnsi="Arial" w:cs="Arial"/>
          <w:b/>
          <w:bCs/>
          <w:sz w:val="32"/>
          <w:szCs w:val="32"/>
        </w:rPr>
      </w:pPr>
    </w:p>
    <w:p w:rsidR="00C04700" w:rsidRDefault="00C04700" w:rsidP="0043546A">
      <w:pPr>
        <w:spacing w:after="0" w:line="240" w:lineRule="auto"/>
        <w:rPr>
          <w:rFonts w:ascii="Arial" w:eastAsia="Times New Roman" w:hAnsi="Arial" w:cs="Arial"/>
          <w:b/>
          <w:bCs/>
          <w:sz w:val="32"/>
          <w:szCs w:val="32"/>
        </w:rPr>
      </w:pPr>
    </w:p>
    <w:p w:rsidR="000B702D" w:rsidRPr="000B702D" w:rsidRDefault="00877E6B" w:rsidP="000B702D">
      <w:pPr>
        <w:spacing w:after="0" w:line="240" w:lineRule="auto"/>
        <w:ind w:firstLine="567"/>
        <w:jc w:val="center"/>
        <w:rPr>
          <w:rFonts w:ascii="Arial" w:eastAsia="Times New Roman" w:hAnsi="Arial" w:cs="Arial"/>
          <w:b/>
          <w:bCs/>
          <w:sz w:val="32"/>
          <w:szCs w:val="32"/>
        </w:rPr>
      </w:pPr>
      <w:r>
        <w:rPr>
          <w:rFonts w:ascii="Arial" w:eastAsia="Times New Roman" w:hAnsi="Arial" w:cs="Arial"/>
          <w:b/>
          <w:bCs/>
          <w:sz w:val="32"/>
          <w:szCs w:val="32"/>
        </w:rPr>
        <w:lastRenderedPageBreak/>
        <w:t>Barriers to eco-innovation in the shrimp supply c</w:t>
      </w:r>
      <w:r w:rsidR="00C21737" w:rsidRPr="000B702D">
        <w:rPr>
          <w:rFonts w:ascii="Arial" w:eastAsia="Times New Roman" w:hAnsi="Arial" w:cs="Arial"/>
          <w:b/>
          <w:bCs/>
          <w:sz w:val="32"/>
          <w:szCs w:val="32"/>
        </w:rPr>
        <w:t xml:space="preserve">hain: </w:t>
      </w:r>
    </w:p>
    <w:p w:rsidR="00C21737" w:rsidRPr="000B702D" w:rsidRDefault="00877E6B" w:rsidP="000B702D">
      <w:pPr>
        <w:spacing w:after="0" w:line="240" w:lineRule="auto"/>
        <w:ind w:firstLine="567"/>
        <w:jc w:val="center"/>
        <w:rPr>
          <w:rFonts w:ascii="Arial" w:eastAsia="Times New Roman" w:hAnsi="Arial" w:cs="Arial"/>
          <w:b/>
          <w:bCs/>
          <w:sz w:val="32"/>
          <w:szCs w:val="32"/>
        </w:rPr>
      </w:pPr>
      <w:r>
        <w:rPr>
          <w:rFonts w:ascii="Arial" w:eastAsia="Times New Roman" w:hAnsi="Arial" w:cs="Arial"/>
          <w:b/>
          <w:bCs/>
          <w:sz w:val="32"/>
          <w:szCs w:val="32"/>
        </w:rPr>
        <w:t>A systematic review u</w:t>
      </w:r>
      <w:r w:rsidR="00C21737" w:rsidRPr="000B702D">
        <w:rPr>
          <w:rFonts w:ascii="Arial" w:eastAsia="Times New Roman" w:hAnsi="Arial" w:cs="Arial"/>
          <w:b/>
          <w:bCs/>
          <w:sz w:val="32"/>
          <w:szCs w:val="32"/>
        </w:rPr>
        <w:t xml:space="preserve">sing PRISMA </w:t>
      </w:r>
      <w:r w:rsidR="002F5A6E" w:rsidRPr="000B702D">
        <w:rPr>
          <w:rFonts w:ascii="Arial" w:eastAsia="Times New Roman" w:hAnsi="Arial" w:cs="Arial"/>
          <w:b/>
          <w:bCs/>
          <w:sz w:val="32"/>
          <w:szCs w:val="32"/>
        </w:rPr>
        <w:t xml:space="preserve">2020 </w:t>
      </w:r>
      <w:r>
        <w:rPr>
          <w:rFonts w:ascii="Arial" w:eastAsia="Times New Roman" w:hAnsi="Arial" w:cs="Arial"/>
          <w:b/>
          <w:bCs/>
          <w:sz w:val="32"/>
          <w:szCs w:val="32"/>
        </w:rPr>
        <w:t>and a proposed multi-level analytical f</w:t>
      </w:r>
      <w:r w:rsidR="00C21737" w:rsidRPr="000B702D">
        <w:rPr>
          <w:rFonts w:ascii="Arial" w:eastAsia="Times New Roman" w:hAnsi="Arial" w:cs="Arial"/>
          <w:b/>
          <w:bCs/>
          <w:sz w:val="32"/>
          <w:szCs w:val="32"/>
        </w:rPr>
        <w:t>ramework</w:t>
      </w:r>
    </w:p>
    <w:p w:rsidR="00C21737" w:rsidRPr="000B702D" w:rsidRDefault="00C21737" w:rsidP="00C21737">
      <w:pPr>
        <w:spacing w:before="100" w:beforeAutospacing="1" w:after="100" w:afterAutospacing="1" w:line="240" w:lineRule="auto"/>
        <w:jc w:val="center"/>
        <w:rPr>
          <w:rFonts w:ascii="Times New Roman" w:eastAsia="Times New Roman" w:hAnsi="Times New Roman" w:cs="Times New Roman"/>
          <w:b/>
          <w:bCs/>
          <w:sz w:val="24"/>
          <w:szCs w:val="24"/>
        </w:rPr>
      </w:pPr>
      <w:r w:rsidRPr="000B702D">
        <w:rPr>
          <w:rFonts w:ascii="Times New Roman" w:eastAsia="Times New Roman" w:hAnsi="Times New Roman" w:cs="Times New Roman"/>
          <w:b/>
          <w:bCs/>
          <w:sz w:val="24"/>
          <w:szCs w:val="24"/>
        </w:rPr>
        <w:t>Hoang Thi Bich Ngoc*</w:t>
      </w:r>
    </w:p>
    <w:p w:rsidR="00C21737" w:rsidRPr="000B702D" w:rsidRDefault="00C21737" w:rsidP="00C21737">
      <w:pPr>
        <w:spacing w:before="100" w:beforeAutospacing="1" w:after="100" w:afterAutospacing="1" w:line="240" w:lineRule="auto"/>
        <w:jc w:val="center"/>
        <w:rPr>
          <w:rFonts w:ascii="Times New Roman" w:eastAsia="Times New Roman" w:hAnsi="Times New Roman" w:cs="Times New Roman"/>
          <w:b/>
          <w:bCs/>
          <w:sz w:val="24"/>
          <w:szCs w:val="24"/>
        </w:rPr>
      </w:pPr>
      <w:r w:rsidRPr="000B702D">
        <w:rPr>
          <w:rFonts w:ascii="Times New Roman" w:eastAsia="Times New Roman" w:hAnsi="Times New Roman" w:cs="Times New Roman"/>
          <w:bCs/>
          <w:i/>
          <w:sz w:val="24"/>
          <w:szCs w:val="24"/>
        </w:rPr>
        <w:t>Department</w:t>
      </w:r>
      <w:r w:rsidRPr="000B702D">
        <w:rPr>
          <w:rFonts w:ascii="Times New Roman" w:eastAsia="Times New Roman" w:hAnsi="Times New Roman" w:cs="Times New Roman"/>
          <w:b/>
          <w:bCs/>
          <w:sz w:val="24"/>
          <w:szCs w:val="24"/>
        </w:rPr>
        <w:t xml:space="preserve"> </w:t>
      </w:r>
      <w:r w:rsidRPr="000B702D">
        <w:rPr>
          <w:rStyle w:val="fontstyle01"/>
          <w:color w:val="auto"/>
        </w:rPr>
        <w:t>of Finance-Banking and Business Administration, Quy Nhon University, Vietnam</w:t>
      </w:r>
    </w:p>
    <w:p w:rsidR="0043546A" w:rsidRPr="0043546A" w:rsidRDefault="0043546A" w:rsidP="00002F00">
      <w:pPr>
        <w:spacing w:before="120" w:after="0" w:line="240" w:lineRule="auto"/>
        <w:jc w:val="both"/>
        <w:rPr>
          <w:rFonts w:ascii="Times New Roman" w:eastAsia="Times New Roman" w:hAnsi="Times New Roman" w:cs="Times New Roman"/>
          <w:b/>
          <w:bCs/>
          <w:sz w:val="20"/>
          <w:szCs w:val="20"/>
        </w:rPr>
      </w:pPr>
      <w:r w:rsidRPr="0043546A">
        <w:rPr>
          <w:rFonts w:ascii="Times New Roman" w:eastAsia="Times New Roman" w:hAnsi="Times New Roman" w:cs="Times New Roman"/>
          <w:b/>
          <w:bCs/>
          <w:sz w:val="20"/>
          <w:szCs w:val="20"/>
        </w:rPr>
        <w:t>ABSTRACT</w:t>
      </w:r>
    </w:p>
    <w:p w:rsidR="0005383A" w:rsidRPr="0005383A" w:rsidRDefault="0043546A" w:rsidP="0005383A">
      <w:pPr>
        <w:spacing w:before="120" w:after="0" w:line="240" w:lineRule="auto"/>
        <w:ind w:firstLine="567"/>
        <w:jc w:val="both"/>
        <w:rPr>
          <w:rFonts w:ascii="Times New Roman" w:eastAsia="Times New Roman" w:hAnsi="Times New Roman" w:cs="Times New Roman"/>
          <w:bCs/>
          <w:sz w:val="20"/>
          <w:szCs w:val="20"/>
        </w:rPr>
      </w:pPr>
      <w:r w:rsidRPr="0043546A">
        <w:rPr>
          <w:rFonts w:ascii="Times New Roman" w:eastAsia="Times New Roman" w:hAnsi="Times New Roman" w:cs="Times New Roman"/>
          <w:bCs/>
          <w:sz w:val="20"/>
          <w:szCs w:val="20"/>
        </w:rPr>
        <w:t xml:space="preserve">Eco-innovation has emerged as a critical approach for achieving sustainability in aquaculture systems. Nonetheless, the shrimp supply chain, particularly in developing contexts characterized by institutional fragmentation and limited resources, continues to encounter substantial barriers in adopting such innovations. This </w:t>
      </w:r>
      <w:r w:rsidR="0005383A">
        <w:rPr>
          <w:rFonts w:ascii="Times New Roman" w:eastAsia="Times New Roman" w:hAnsi="Times New Roman" w:cs="Times New Roman"/>
          <w:bCs/>
          <w:sz w:val="20"/>
          <w:szCs w:val="20"/>
        </w:rPr>
        <w:t>study</w:t>
      </w:r>
      <w:r w:rsidRPr="0043546A">
        <w:rPr>
          <w:rFonts w:ascii="Times New Roman" w:eastAsia="Times New Roman" w:hAnsi="Times New Roman" w:cs="Times New Roman"/>
          <w:bCs/>
          <w:sz w:val="20"/>
          <w:szCs w:val="20"/>
        </w:rPr>
        <w:t xml:space="preserve"> conducts a systematic literature review (SLR) of 45 peer-reviewed articles following the PRISMA 2020 protocol and synthesizes insights from institutional theory, the resource-based view (RBV), and innovation systems theory. The analysis identifies six interrelated categories of barriers</w:t>
      </w:r>
      <w:r w:rsidR="0005383A" w:rsidRPr="0005383A">
        <w:t xml:space="preserve"> </w:t>
      </w:r>
      <w:r w:rsidR="0005383A" w:rsidRPr="0005383A">
        <w:rPr>
          <w:rFonts w:ascii="Times New Roman" w:eastAsia="Times New Roman" w:hAnsi="Times New Roman" w:cs="Times New Roman"/>
          <w:bCs/>
          <w:sz w:val="20"/>
          <w:szCs w:val="20"/>
        </w:rPr>
        <w:t>: (1) institutional and policy constraints, (2) technological and operational limitations, (3) financial barriers, (4) organizational and cognitive challenges, (5) market and value chain inefficiencies, and (6) shr</w:t>
      </w:r>
      <w:r w:rsidR="0005383A">
        <w:rPr>
          <w:rFonts w:ascii="Times New Roman" w:eastAsia="Times New Roman" w:hAnsi="Times New Roman" w:cs="Times New Roman"/>
          <w:bCs/>
          <w:sz w:val="20"/>
          <w:szCs w:val="20"/>
        </w:rPr>
        <w:t>imp-specific contextual factors</w:t>
      </w:r>
      <w:r w:rsidRPr="0043546A">
        <w:rPr>
          <w:rFonts w:ascii="Times New Roman" w:eastAsia="Times New Roman" w:hAnsi="Times New Roman" w:cs="Times New Roman"/>
          <w:bCs/>
          <w:sz w:val="20"/>
          <w:szCs w:val="20"/>
        </w:rPr>
        <w:t xml:space="preserve">. </w:t>
      </w:r>
      <w:r w:rsidR="0005383A" w:rsidRPr="0005383A">
        <w:rPr>
          <w:rFonts w:ascii="Times New Roman" w:eastAsia="Times New Roman" w:hAnsi="Times New Roman" w:cs="Times New Roman"/>
          <w:bCs/>
          <w:sz w:val="20"/>
          <w:szCs w:val="20"/>
        </w:rPr>
        <w:t>Findings reveal that these barriers form a complex and self-reinforcing ecosystem, in which weaknesses at the institutional level often exacerbate financial an</w:t>
      </w:r>
      <w:r w:rsidR="00E100B9">
        <w:rPr>
          <w:rFonts w:ascii="Times New Roman" w:eastAsia="Times New Roman" w:hAnsi="Times New Roman" w:cs="Times New Roman"/>
          <w:bCs/>
          <w:sz w:val="20"/>
          <w:szCs w:val="20"/>
        </w:rPr>
        <w:t xml:space="preserve">d technological constraints, </w:t>
      </w:r>
      <w:r w:rsidR="0005383A" w:rsidRPr="0005383A">
        <w:rPr>
          <w:rFonts w:ascii="Times New Roman" w:eastAsia="Times New Roman" w:hAnsi="Times New Roman" w:cs="Times New Roman"/>
          <w:bCs/>
          <w:sz w:val="20"/>
          <w:szCs w:val="20"/>
        </w:rPr>
        <w:t>ultimately reducing the scalability of eco-innovation initi</w:t>
      </w:r>
      <w:r w:rsidR="0005383A">
        <w:rPr>
          <w:rFonts w:ascii="Times New Roman" w:eastAsia="Times New Roman" w:hAnsi="Times New Roman" w:cs="Times New Roman"/>
          <w:bCs/>
          <w:sz w:val="20"/>
          <w:szCs w:val="20"/>
        </w:rPr>
        <w:t xml:space="preserve">atives across the supply chain. </w:t>
      </w:r>
      <w:r w:rsidR="0005383A" w:rsidRPr="0005383A">
        <w:rPr>
          <w:rFonts w:ascii="Times New Roman" w:eastAsia="Times New Roman" w:hAnsi="Times New Roman" w:cs="Times New Roman"/>
          <w:bCs/>
          <w:sz w:val="20"/>
          <w:szCs w:val="20"/>
        </w:rPr>
        <w:t xml:space="preserve">Based on this analysis, the study proposes a multi-level analytical framework encompassing the micro level (producers and firms), meso level (supply chain structures), and macro level (institutional and policy environment). This framework reflects the systemic nature of innovation constraints and highlights the interdependencies across levels. It offers both a </w:t>
      </w:r>
      <w:r w:rsidR="00A47935">
        <w:rPr>
          <w:rFonts w:ascii="Times New Roman" w:eastAsia="Times New Roman" w:hAnsi="Times New Roman" w:cs="Times New Roman"/>
          <w:bCs/>
          <w:sz w:val="20"/>
          <w:szCs w:val="20"/>
        </w:rPr>
        <w:t>systematic</w:t>
      </w:r>
      <w:r w:rsidR="0005383A" w:rsidRPr="0005383A">
        <w:rPr>
          <w:rFonts w:ascii="Times New Roman" w:eastAsia="Times New Roman" w:hAnsi="Times New Roman" w:cs="Times New Roman"/>
          <w:bCs/>
          <w:sz w:val="20"/>
          <w:szCs w:val="20"/>
        </w:rPr>
        <w:t xml:space="preserve"> conceptual basis for future research and a practical foundation for designing coordinated policy interventions to support sustainable transformation in shrimp </w:t>
      </w:r>
      <w:r w:rsidR="00790B1D">
        <w:rPr>
          <w:rFonts w:ascii="Times New Roman" w:eastAsia="Times New Roman" w:hAnsi="Times New Roman" w:cs="Times New Roman"/>
          <w:bCs/>
          <w:sz w:val="20"/>
          <w:szCs w:val="20"/>
        </w:rPr>
        <w:t>supply chain</w:t>
      </w:r>
      <w:r w:rsidR="0005383A" w:rsidRPr="0005383A">
        <w:rPr>
          <w:rFonts w:ascii="Times New Roman" w:eastAsia="Times New Roman" w:hAnsi="Times New Roman" w:cs="Times New Roman"/>
          <w:bCs/>
          <w:sz w:val="20"/>
          <w:szCs w:val="20"/>
        </w:rPr>
        <w:t>.</w:t>
      </w:r>
    </w:p>
    <w:p w:rsidR="00064817" w:rsidRDefault="00C21737" w:rsidP="00002F00">
      <w:pPr>
        <w:spacing w:before="120" w:after="0" w:line="240" w:lineRule="auto"/>
        <w:jc w:val="both"/>
        <w:rPr>
          <w:rFonts w:ascii="Times New Roman" w:hAnsi="Times New Roman" w:cs="Times New Roman"/>
          <w:sz w:val="20"/>
          <w:szCs w:val="20"/>
        </w:rPr>
      </w:pPr>
      <w:r w:rsidRPr="000B702D">
        <w:rPr>
          <w:rFonts w:ascii="Times New Roman" w:eastAsia="Times New Roman" w:hAnsi="Times New Roman" w:cs="Times New Roman"/>
          <w:b/>
          <w:bCs/>
          <w:sz w:val="24"/>
          <w:szCs w:val="24"/>
        </w:rPr>
        <w:t>Keywords:</w:t>
      </w:r>
      <w:r w:rsidRPr="000B702D">
        <w:rPr>
          <w:rFonts w:ascii="Times New Roman" w:eastAsia="Times New Roman" w:hAnsi="Times New Roman" w:cs="Times New Roman"/>
          <w:sz w:val="24"/>
          <w:szCs w:val="24"/>
        </w:rPr>
        <w:t xml:space="preserve"> </w:t>
      </w:r>
      <w:r w:rsidRPr="000B702D">
        <w:rPr>
          <w:rFonts w:ascii="Times New Roman" w:eastAsia="Times New Roman" w:hAnsi="Times New Roman" w:cs="Times New Roman"/>
          <w:sz w:val="20"/>
          <w:szCs w:val="20"/>
        </w:rPr>
        <w:t>Eco-innovation, Shrimp s</w:t>
      </w:r>
      <w:r w:rsidR="0046620A">
        <w:rPr>
          <w:rFonts w:ascii="Times New Roman" w:eastAsia="Times New Roman" w:hAnsi="Times New Roman" w:cs="Times New Roman"/>
          <w:sz w:val="20"/>
          <w:szCs w:val="20"/>
        </w:rPr>
        <w:t>upply chain, Systemic barriers</w:t>
      </w:r>
      <w:r w:rsidRPr="000B702D">
        <w:rPr>
          <w:rFonts w:ascii="Times New Roman" w:eastAsia="Times New Roman" w:hAnsi="Times New Roman" w:cs="Times New Roman"/>
          <w:sz w:val="20"/>
          <w:szCs w:val="20"/>
        </w:rPr>
        <w:t>, PRISMA</w:t>
      </w:r>
      <w:r w:rsidR="002F5A6E" w:rsidRPr="000B702D">
        <w:rPr>
          <w:rFonts w:ascii="Times New Roman" w:eastAsia="Times New Roman" w:hAnsi="Times New Roman" w:cs="Times New Roman"/>
          <w:sz w:val="20"/>
          <w:szCs w:val="20"/>
        </w:rPr>
        <w:t xml:space="preserve"> 2020</w:t>
      </w:r>
      <w:r w:rsidRPr="000B702D">
        <w:rPr>
          <w:rFonts w:ascii="Times New Roman" w:eastAsia="Times New Roman" w:hAnsi="Times New Roman" w:cs="Times New Roman"/>
          <w:sz w:val="20"/>
          <w:szCs w:val="20"/>
        </w:rPr>
        <w:t xml:space="preserve">, Multi-level </w:t>
      </w:r>
      <w:r w:rsidR="00DA2043" w:rsidRPr="00DA2043">
        <w:rPr>
          <w:rFonts w:ascii="Times New Roman" w:eastAsia="Times New Roman" w:hAnsi="Times New Roman" w:cs="Times New Roman"/>
          <w:sz w:val="20"/>
          <w:szCs w:val="20"/>
        </w:rPr>
        <w:t xml:space="preserve">analytical </w:t>
      </w:r>
      <w:r w:rsidRPr="000B702D">
        <w:rPr>
          <w:rFonts w:ascii="Times New Roman" w:eastAsia="Times New Roman" w:hAnsi="Times New Roman" w:cs="Times New Roman"/>
          <w:sz w:val="20"/>
          <w:szCs w:val="20"/>
        </w:rPr>
        <w:t>framework</w:t>
      </w:r>
      <w:r w:rsidR="00DA2043">
        <w:rPr>
          <w:rFonts w:ascii="Times New Roman" w:eastAsia="Times New Roman" w:hAnsi="Times New Roman" w:cs="Times New Roman"/>
          <w:sz w:val="20"/>
          <w:szCs w:val="20"/>
        </w:rPr>
        <w:t>.</w:t>
      </w:r>
    </w:p>
    <w:p w:rsidR="00F52014" w:rsidRPr="00F52014" w:rsidRDefault="00F52014" w:rsidP="00F52014">
      <w:pPr>
        <w:spacing w:before="120" w:after="0" w:line="240" w:lineRule="auto"/>
        <w:jc w:val="both"/>
        <w:rPr>
          <w:rFonts w:ascii="Times New Roman" w:hAnsi="Times New Roman" w:cs="Times New Roman"/>
          <w:sz w:val="20"/>
          <w:szCs w:val="20"/>
        </w:rPr>
        <w:sectPr w:rsidR="00F52014" w:rsidRPr="00F52014" w:rsidSect="004A682D">
          <w:footerReference w:type="default" r:id="rId9"/>
          <w:pgSz w:w="11907" w:h="16840" w:code="9"/>
          <w:pgMar w:top="1134" w:right="1134" w:bottom="1134" w:left="1418" w:header="720" w:footer="720" w:gutter="0"/>
          <w:cols w:space="720"/>
          <w:docGrid w:linePitch="360"/>
        </w:sectPr>
      </w:pPr>
    </w:p>
    <w:p w:rsidR="00064817" w:rsidRDefault="00064817" w:rsidP="00A40581">
      <w:pPr>
        <w:spacing w:before="120" w:after="0" w:line="240" w:lineRule="auto"/>
        <w:jc w:val="both"/>
        <w:outlineLvl w:val="2"/>
        <w:rPr>
          <w:rFonts w:ascii="Times New Roman" w:eastAsia="Times New Roman" w:hAnsi="Times New Roman" w:cs="Times New Roman"/>
          <w:b/>
          <w:bCs/>
        </w:rPr>
      </w:pPr>
    </w:p>
    <w:p w:rsidR="00740030" w:rsidRPr="000B702D" w:rsidRDefault="00740030"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1.</w:t>
      </w:r>
      <w:r w:rsidR="0006206E" w:rsidRPr="000B702D">
        <w:rPr>
          <w:rFonts w:ascii="Times New Roman" w:eastAsia="Times New Roman" w:hAnsi="Times New Roman" w:cs="Times New Roman"/>
          <w:b/>
          <w:bCs/>
        </w:rPr>
        <w:t xml:space="preserve"> </w:t>
      </w:r>
      <w:r w:rsidR="008D4B90" w:rsidRPr="000B702D">
        <w:rPr>
          <w:rFonts w:ascii="Times New Roman" w:eastAsia="Times New Roman" w:hAnsi="Times New Roman" w:cs="Times New Roman"/>
          <w:b/>
          <w:bCs/>
        </w:rPr>
        <w:t>INTRODUCTION</w:t>
      </w:r>
      <w:r w:rsidRPr="000B702D">
        <w:rPr>
          <w:rFonts w:ascii="Times New Roman" w:eastAsia="Times New Roman" w:hAnsi="Times New Roman" w:cs="Times New Roman"/>
          <w:b/>
          <w:bCs/>
        </w:rPr>
        <w:t xml:space="preserve"> </w:t>
      </w:r>
    </w:p>
    <w:p w:rsidR="00740030" w:rsidRPr="000B702D" w:rsidRDefault="00740030" w:rsidP="000B70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The intensifying </w:t>
      </w:r>
      <w:r w:rsidR="00F35304" w:rsidRPr="000B702D">
        <w:rPr>
          <w:rFonts w:ascii="Times New Roman" w:eastAsia="Times New Roman" w:hAnsi="Times New Roman" w:cs="Times New Roman"/>
        </w:rPr>
        <w:t xml:space="preserve">urgency of environmental issues </w:t>
      </w:r>
      <w:r w:rsidRPr="000B702D">
        <w:rPr>
          <w:rFonts w:ascii="Times New Roman" w:eastAsia="Times New Roman" w:hAnsi="Times New Roman" w:cs="Times New Roman"/>
        </w:rPr>
        <w:t>ranging from clim</w:t>
      </w:r>
      <w:r w:rsidR="001163D4" w:rsidRPr="000B702D">
        <w:rPr>
          <w:rFonts w:ascii="Times New Roman" w:eastAsia="Times New Roman" w:hAnsi="Times New Roman" w:cs="Times New Roman"/>
        </w:rPr>
        <w:t xml:space="preserve">ate change to biodiversity loss </w:t>
      </w:r>
      <w:r w:rsidRPr="000B702D">
        <w:rPr>
          <w:rFonts w:ascii="Times New Roman" w:eastAsia="Times New Roman" w:hAnsi="Times New Roman" w:cs="Times New Roman"/>
        </w:rPr>
        <w:t>has underscored the global imperative for sustainable production systems. In this context, eco-innovation has emerged not merely as a technological upgrade but as a systemic approach that integrates environmental goals into innovation processes</w:t>
      </w:r>
      <w:r w:rsidR="00884871" w:rsidRPr="000B702D">
        <w:rPr>
          <w:rFonts w:ascii="Times New Roman" w:eastAsia="Times New Roman" w:hAnsi="Times New Roman" w:cs="Times New Roman"/>
        </w:rPr>
        <w:fldChar w:fldCharType="begin"/>
      </w:r>
      <w:r w:rsidR="00884871" w:rsidRPr="000B702D">
        <w:rPr>
          <w:rFonts w:ascii="Times New Roman" w:eastAsia="Times New Roman" w:hAnsi="Times New Roman" w:cs="Times New Roman"/>
        </w:rPr>
        <w:instrText xml:space="preserve"> ADDIN ZOTERO_ITEM CSL_CITATION {"citationID":"bh46pAHG","properties":{"formattedCitation":"\\super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884871" w:rsidRPr="000B702D">
        <w:rPr>
          <w:rFonts w:ascii="Times New Roman" w:eastAsia="Times New Roman" w:hAnsi="Times New Roman" w:cs="Times New Roman"/>
        </w:rPr>
        <w:fldChar w:fldCharType="separate"/>
      </w:r>
      <w:r w:rsidR="00884871" w:rsidRPr="000B702D">
        <w:rPr>
          <w:rFonts w:ascii="Times New Roman" w:hAnsi="Times New Roman" w:cs="Times New Roman"/>
          <w:vertAlign w:val="superscript"/>
        </w:rPr>
        <w:t>1</w:t>
      </w:r>
      <w:r w:rsidR="00884871" w:rsidRPr="000B702D">
        <w:rPr>
          <w:rFonts w:ascii="Times New Roman" w:eastAsia="Times New Roman" w:hAnsi="Times New Roman" w:cs="Times New Roman"/>
        </w:rPr>
        <w:fldChar w:fldCharType="end"/>
      </w:r>
      <w:r w:rsidR="00884871" w:rsidRPr="000B702D">
        <w:rPr>
          <w:rFonts w:ascii="Times New Roman" w:eastAsia="Times New Roman" w:hAnsi="Times New Roman" w:cs="Times New Roman"/>
          <w:vertAlign w:val="superscript"/>
        </w:rPr>
        <w:t>,</w:t>
      </w:r>
      <w:r w:rsidR="00884871" w:rsidRPr="000B702D">
        <w:rPr>
          <w:rFonts w:ascii="Times New Roman" w:eastAsia="Times New Roman" w:hAnsi="Times New Roman" w:cs="Times New Roman"/>
        </w:rPr>
        <w:fldChar w:fldCharType="begin"/>
      </w:r>
      <w:r w:rsidR="00884871" w:rsidRPr="000B702D">
        <w:rPr>
          <w:rFonts w:ascii="Times New Roman" w:eastAsia="Times New Roman" w:hAnsi="Times New Roman" w:cs="Times New Roman"/>
        </w:rPr>
        <w:instrText xml:space="preserve"> ADDIN ZOTERO_ITEM CSL_CITATION {"citationID":"hKxNlzNY","properties":{"formattedCitation":"\\super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884871" w:rsidRPr="000B702D">
        <w:rPr>
          <w:rFonts w:ascii="Times New Roman" w:eastAsia="Times New Roman" w:hAnsi="Times New Roman" w:cs="Times New Roman"/>
        </w:rPr>
        <w:fldChar w:fldCharType="separate"/>
      </w:r>
      <w:r w:rsidR="00884871" w:rsidRPr="000B702D">
        <w:rPr>
          <w:rFonts w:ascii="Times New Roman" w:hAnsi="Times New Roman" w:cs="Times New Roman"/>
          <w:vertAlign w:val="superscript"/>
        </w:rPr>
        <w:t>2</w:t>
      </w:r>
      <w:r w:rsidR="00884871"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xml:space="preserve">. </w:t>
      </w:r>
      <w:r w:rsidR="001163D4" w:rsidRPr="000B702D">
        <w:rPr>
          <w:rFonts w:ascii="Times New Roman" w:eastAsia="Times New Roman" w:hAnsi="Times New Roman" w:cs="Times New Roman"/>
        </w:rPr>
        <w:t>It is broadly defined as innovations that minimize natural resource consumption and emissions throughout a product's lifecycle, spanning design, use, reuse, and recycling stages</w:t>
      </w:r>
      <w:r w:rsidR="001163D4" w:rsidRPr="000B702D">
        <w:rPr>
          <w:rFonts w:ascii="Times New Roman" w:eastAsia="Times New Roman" w:hAnsi="Times New Roman" w:cs="Times New Roman"/>
        </w:rPr>
        <w:fldChar w:fldCharType="begin"/>
      </w:r>
      <w:r w:rsidR="001163D4" w:rsidRPr="000B702D">
        <w:rPr>
          <w:rFonts w:ascii="Times New Roman" w:eastAsia="Times New Roman" w:hAnsi="Times New Roman" w:cs="Times New Roman"/>
        </w:rPr>
        <w:instrText xml:space="preserve"> ADDIN ZOTERO_ITEM CSL_CITATION {"citationID":"D4fN4d3H","properties":{"formattedCitation":"\\super 3\\nosupersub{}","plainCitation":"3","noteIndex":0},"citationItems":[{"id":28,"uris":["http://zotero.org/users/local/pNuOOuVp/items/8UHA4TFY"],"itemData":{"id":28,"type":"report","collection-title":"Eco-Innovation Observatory","event-place":"Brussels","publisher-place":"Brussels","title":"Methodological Report","author":[{"family":"EIO","given":""}],"issued":{"date-parts":[["2010"]]}}}],"schema":"https://github.com/citation-style-language/schema/raw/master/csl-citation.json"} </w:instrText>
      </w:r>
      <w:r w:rsidR="001163D4" w:rsidRPr="000B702D">
        <w:rPr>
          <w:rFonts w:ascii="Times New Roman" w:eastAsia="Times New Roman" w:hAnsi="Times New Roman" w:cs="Times New Roman"/>
        </w:rPr>
        <w:fldChar w:fldCharType="separate"/>
      </w:r>
      <w:r w:rsidR="001163D4" w:rsidRPr="000B702D">
        <w:rPr>
          <w:rFonts w:ascii="Times New Roman" w:hAnsi="Times New Roman" w:cs="Times New Roman"/>
          <w:szCs w:val="24"/>
          <w:vertAlign w:val="superscript"/>
        </w:rPr>
        <w:t>3</w:t>
      </w:r>
      <w:r w:rsidR="001163D4" w:rsidRPr="000B702D">
        <w:rPr>
          <w:rFonts w:ascii="Times New Roman" w:eastAsia="Times New Roman" w:hAnsi="Times New Roman" w:cs="Times New Roman"/>
        </w:rPr>
        <w:fldChar w:fldCharType="end"/>
      </w:r>
      <w:r w:rsidR="001163D4" w:rsidRPr="000B702D">
        <w:rPr>
          <w:rFonts w:ascii="Times New Roman" w:eastAsia="Times New Roman" w:hAnsi="Times New Roman" w:cs="Times New Roman"/>
        </w:rPr>
        <w:t xml:space="preserve">. </w:t>
      </w:r>
      <w:r w:rsidRPr="000B702D">
        <w:rPr>
          <w:rFonts w:ascii="Times New Roman" w:eastAsia="Times New Roman" w:hAnsi="Times New Roman" w:cs="Times New Roman"/>
        </w:rPr>
        <w:t>Aligned with the UN Sustainable Development Goals, particularly SDG 12 on responsible production, eco-innovation is now central to national and global policy agendas</w:t>
      </w:r>
      <w:r w:rsidR="00A9638E" w:rsidRPr="000B702D">
        <w:rPr>
          <w:rFonts w:ascii="Times New Roman" w:eastAsia="Times New Roman" w:hAnsi="Times New Roman" w:cs="Times New Roman"/>
        </w:rPr>
        <w:fldChar w:fldCharType="begin"/>
      </w:r>
      <w:r w:rsidR="00A9638E" w:rsidRPr="000B702D">
        <w:rPr>
          <w:rFonts w:ascii="Times New Roman" w:eastAsia="Times New Roman" w:hAnsi="Times New Roman" w:cs="Times New Roman"/>
        </w:rPr>
        <w:instrText xml:space="preserve"> ADDIN ZOTERO_ITEM CSL_CITATION {"citationID":"4EHnZmkc","properties":{"formattedCitation":"\\super 3\\nosupersub{}","plainCitation":"3","noteIndex":0},"citationItems":[{"id":160,"uris":["http://zotero.org/users/local/pNuOOuVp/items/V8H8QLB3"],"itemData":{"id":160,"type":"report","event-place":"Paris","publisher":"OECD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00A9638E" w:rsidRPr="000B702D">
        <w:rPr>
          <w:rFonts w:ascii="Times New Roman" w:eastAsia="Times New Roman" w:hAnsi="Times New Roman" w:cs="Times New Roman"/>
        </w:rPr>
        <w:fldChar w:fldCharType="separate"/>
      </w:r>
      <w:r w:rsidR="00A9638E" w:rsidRPr="000B702D">
        <w:rPr>
          <w:rFonts w:ascii="Times New Roman" w:hAnsi="Times New Roman" w:cs="Times New Roman"/>
          <w:vertAlign w:val="superscript"/>
        </w:rPr>
        <w:t>3</w:t>
      </w:r>
      <w:r w:rsidR="00A9638E"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740030" w:rsidRPr="000B702D" w:rsidRDefault="00740030" w:rsidP="00DA2043">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The shrimp aquaculture sector represents a critical yet </w:t>
      </w:r>
      <w:r w:rsidR="0046620A" w:rsidRPr="000B702D">
        <w:rPr>
          <w:rFonts w:ascii="Times New Roman" w:eastAsia="Times New Roman" w:hAnsi="Times New Roman" w:cs="Times New Roman"/>
        </w:rPr>
        <w:t>under examined</w:t>
      </w:r>
      <w:r w:rsidRPr="000B702D">
        <w:rPr>
          <w:rFonts w:ascii="Times New Roman" w:eastAsia="Times New Roman" w:hAnsi="Times New Roman" w:cs="Times New Roman"/>
        </w:rPr>
        <w:t xml:space="preserve"> frontier in this sustainability transition. </w:t>
      </w:r>
      <w:r w:rsidR="00884871" w:rsidRPr="000B702D">
        <w:rPr>
          <w:rFonts w:ascii="Times New Roman" w:eastAsia="Times New Roman" w:hAnsi="Times New Roman" w:cs="Times New Roman"/>
        </w:rPr>
        <w:t>Shrimp farming, while driving substantial economic growth and supporting millions of smallholders in developing countries</w:t>
      </w:r>
      <w:r w:rsidR="00A9638E" w:rsidRPr="000B702D">
        <w:rPr>
          <w:rFonts w:ascii="Times New Roman" w:eastAsia="Times New Roman" w:hAnsi="Times New Roman" w:cs="Times New Roman"/>
        </w:rPr>
        <w:fldChar w:fldCharType="begin"/>
      </w:r>
      <w:r w:rsidR="00A9638E" w:rsidRPr="000B702D">
        <w:rPr>
          <w:rFonts w:ascii="Times New Roman" w:eastAsia="Times New Roman" w:hAnsi="Times New Roman" w:cs="Times New Roman"/>
        </w:rPr>
        <w:instrText xml:space="preserve"> ADDIN ZOTERO_ITEM CSL_CITATION {"citationID":"fYbkMQ8k","properties":{"formattedCitation":"\\super 4\\nosupersub{}","plainCitation":"4","noteIndex":0},"citationItems":[{"id":161,"uris":["http://zotero.org/users/local/pNuOOuVp/items/EALJ924S"],"itemData":{"id":161,"type":"report","event-place":"Rome, Italy","publisher":"FAO","publisher-place":"Rome, Italy","title":"The State of World Fisheries and Aquaculture 2022","URL":"https://doi.org/10.4060/cc0461en","author":[{"family":"FAO","given":""}],"issued":{"date-parts":[["2022"]]}}}],"schema":"https://github.com/citation-style-language/schema/raw/master/csl-citation.json"} </w:instrText>
      </w:r>
      <w:r w:rsidR="00A9638E" w:rsidRPr="000B702D">
        <w:rPr>
          <w:rFonts w:ascii="Times New Roman" w:eastAsia="Times New Roman" w:hAnsi="Times New Roman" w:cs="Times New Roman"/>
        </w:rPr>
        <w:fldChar w:fldCharType="separate"/>
      </w:r>
      <w:r w:rsidR="00A9638E" w:rsidRPr="000B702D">
        <w:rPr>
          <w:rFonts w:ascii="Times New Roman" w:hAnsi="Times New Roman" w:cs="Times New Roman"/>
          <w:vertAlign w:val="superscript"/>
        </w:rPr>
        <w:t>4</w:t>
      </w:r>
      <w:r w:rsidR="00A9638E" w:rsidRPr="000B702D">
        <w:rPr>
          <w:rFonts w:ascii="Times New Roman" w:eastAsia="Times New Roman" w:hAnsi="Times New Roman" w:cs="Times New Roman"/>
        </w:rPr>
        <w:fldChar w:fldCharType="end"/>
      </w:r>
      <w:r w:rsidR="000F01F1" w:rsidRPr="000B702D">
        <w:rPr>
          <w:rFonts w:ascii="Times New Roman" w:eastAsia="Times New Roman" w:hAnsi="Times New Roman" w:cs="Times New Roman"/>
        </w:rPr>
        <w:t xml:space="preserve">, </w:t>
      </w:r>
      <w:r w:rsidR="00884871" w:rsidRPr="000B702D">
        <w:rPr>
          <w:rFonts w:ascii="Times New Roman" w:eastAsia="Times New Roman" w:hAnsi="Times New Roman" w:cs="Times New Roman"/>
        </w:rPr>
        <w:t xml:space="preserve">has also been associated with serious ecological consequences such as pollution, habitat degradation, and increased vulnerability to disease. </w:t>
      </w:r>
      <w:r w:rsidRPr="000B702D">
        <w:rPr>
          <w:rFonts w:ascii="Times New Roman" w:eastAsia="Times New Roman" w:hAnsi="Times New Roman" w:cs="Times New Roman"/>
        </w:rPr>
        <w:t>Growing international demand for traceable, eco-certified products places new pressures on the sector to innovate sustainably. However, actual adoption of eco-innovation remains limited due to a web of interrelated barriers spanning technological, institutional, financial, and behavioral dimensions.</w:t>
      </w:r>
    </w:p>
    <w:p w:rsidR="00740030" w:rsidRPr="000B702D" w:rsidRDefault="00740030" w:rsidP="000B702D">
      <w:pPr>
        <w:widowControl w:val="0"/>
        <w:autoSpaceDE w:val="0"/>
        <w:autoSpaceDN w:val="0"/>
        <w:adjustRightInd w:val="0"/>
        <w:spacing w:before="120" w:after="0" w:line="240" w:lineRule="auto"/>
        <w:ind w:firstLine="567"/>
        <w:jc w:val="both"/>
        <w:rPr>
          <w:rFonts w:ascii="Times New Roman" w:hAnsi="Times New Roman" w:cs="Times New Roman"/>
        </w:rPr>
      </w:pPr>
      <w:r w:rsidRPr="000B702D">
        <w:rPr>
          <w:rFonts w:ascii="Times New Roman" w:eastAsia="Times New Roman" w:hAnsi="Times New Roman" w:cs="Times New Roman"/>
        </w:rPr>
        <w:t>Existing research has extensively addressed eco-innovation in sectors such as manufacturing, agriculture, and energy</w:t>
      </w:r>
      <w:r w:rsidR="00A9638E" w:rsidRPr="000B702D">
        <w:rPr>
          <w:rFonts w:ascii="Times New Roman" w:eastAsia="Times New Roman" w:hAnsi="Times New Roman" w:cs="Times New Roman"/>
        </w:rPr>
        <w:fldChar w:fldCharType="begin"/>
      </w:r>
      <w:r w:rsidR="00A9638E" w:rsidRPr="000B702D">
        <w:rPr>
          <w:rFonts w:ascii="Times New Roman" w:eastAsia="Times New Roman" w:hAnsi="Times New Roman" w:cs="Times New Roman"/>
        </w:rPr>
        <w:instrText xml:space="preserve"> ADDIN ZOTERO_ITEM CSL_CITATION {"citationID":"Nb1ElKle","properties":{"formattedCitation":"\\super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A9638E" w:rsidRPr="000B702D">
        <w:rPr>
          <w:rFonts w:ascii="Times New Roman" w:eastAsia="Times New Roman" w:hAnsi="Times New Roman" w:cs="Times New Roman"/>
        </w:rPr>
        <w:fldChar w:fldCharType="separate"/>
      </w:r>
      <w:r w:rsidR="00A9638E" w:rsidRPr="000B702D">
        <w:rPr>
          <w:rFonts w:ascii="Times New Roman" w:hAnsi="Times New Roman" w:cs="Times New Roman"/>
          <w:vertAlign w:val="superscript"/>
        </w:rPr>
        <w:t>1</w:t>
      </w:r>
      <w:r w:rsidR="00A9638E" w:rsidRPr="000B702D">
        <w:rPr>
          <w:rFonts w:ascii="Times New Roman" w:eastAsia="Times New Roman" w:hAnsi="Times New Roman" w:cs="Times New Roman"/>
        </w:rPr>
        <w:fldChar w:fldCharType="end"/>
      </w:r>
      <w:r w:rsidR="0006206E" w:rsidRPr="000B702D">
        <w:rPr>
          <w:rFonts w:ascii="Times New Roman" w:eastAsia="Times New Roman" w:hAnsi="Times New Roman" w:cs="Times New Roman"/>
          <w:vertAlign w:val="superscript"/>
        </w:rPr>
        <w:t>,</w:t>
      </w:r>
      <w:r w:rsidR="0006206E" w:rsidRPr="000B702D">
        <w:rPr>
          <w:rFonts w:ascii="Times New Roman" w:eastAsia="Times New Roman" w:hAnsi="Times New Roman" w:cs="Times New Roman"/>
        </w:rPr>
        <w:fldChar w:fldCharType="begin"/>
      </w:r>
      <w:r w:rsidR="0006206E" w:rsidRPr="000B702D">
        <w:rPr>
          <w:rFonts w:ascii="Times New Roman" w:eastAsia="Times New Roman" w:hAnsi="Times New Roman" w:cs="Times New Roman"/>
        </w:rPr>
        <w:instrText xml:space="preserve"> ADDIN ZOTERO_ITEM CSL_CITATION {"citationID":"bLNqUYhE","properties":{"formattedCitation":"\\super 5\\nosupersub{}","plainCitation":"5","noteIndex":0},"citationItems":[{"id":162,"uris":["http://zotero.org/users/local/pNuOOuVp/items/NIVGB3HF"],"itemData":{"id":162,"type":"article-journal","abstract":"Abstract Today, firms are faced with a number of environmental challenges, such as global warming, pollution control and declining natural resources. While there is increasing pressure to deliver environmentally friendly products and services, little is known about what drives the many different types of environmental innovation, or how such pursuits' impact firm performance. Using a sample of 2181 firms, this paper examines the factors that drive nine different types of eco-innovation in Ireland, and assesses how such innovations impact firm performance. We find that, while demand-side, supply-side and regulatory drivers impact on the likelihood of a firm engaging in eco-innovation, the relative magnitudes of these impacts vary across the types of eco-innovation considered. Moreover, we find that only two of the nine types of eco-innovation positively impact firm performance. The results point to regulation and customer pressure as viable mechanisms through which firms can be encouraged to eco-innovate. Copyright ? 2014 John Wiley &amp; Sons, Ltd and ERP Environment","container-title":"Business Strategy and the Environment","DOI":"10.1002/bse.1860","ISSN":"0964-4733","issue":"2","journalAbbreviation":"Business Strategy and the Environment","note":"publisher: John Wiley &amp; Sons, Ltd","page":"102-119","title":"The Importance of the Diverse Drivers and Types of Environmental Innovation for Firm Performance","volume":"25","author":[{"family":"Doran","given":"Justin"},{"family":"Ryan","given":"Geraldine"}],"issued":{"date-parts":[["2016",2,1]]}}}],"schema":"https://github.com/citation-style-language/schema/raw/master/csl-citation.json"} </w:instrText>
      </w:r>
      <w:r w:rsidR="0006206E" w:rsidRPr="000B702D">
        <w:rPr>
          <w:rFonts w:ascii="Times New Roman" w:eastAsia="Times New Roman" w:hAnsi="Times New Roman" w:cs="Times New Roman"/>
        </w:rPr>
        <w:fldChar w:fldCharType="separate"/>
      </w:r>
      <w:r w:rsidR="0006206E" w:rsidRPr="000B702D">
        <w:rPr>
          <w:rFonts w:ascii="Times New Roman" w:hAnsi="Times New Roman" w:cs="Times New Roman"/>
          <w:vertAlign w:val="superscript"/>
        </w:rPr>
        <w:t>5</w:t>
      </w:r>
      <w:r w:rsidR="0006206E"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but its application in fisher</w:t>
      </w:r>
      <w:r w:rsidR="00F35304" w:rsidRPr="000B702D">
        <w:rPr>
          <w:rFonts w:ascii="Times New Roman" w:eastAsia="Times New Roman" w:hAnsi="Times New Roman" w:cs="Times New Roman"/>
        </w:rPr>
        <w:t xml:space="preserve">ies </w:t>
      </w:r>
      <w:r w:rsidRPr="000B702D">
        <w:rPr>
          <w:rFonts w:ascii="Times New Roman" w:eastAsia="Times New Roman" w:hAnsi="Times New Roman" w:cs="Times New Roman"/>
        </w:rPr>
        <w:t>particularly in frag</w:t>
      </w:r>
      <w:r w:rsidR="00F35304" w:rsidRPr="000B702D">
        <w:rPr>
          <w:rFonts w:ascii="Times New Roman" w:eastAsia="Times New Roman" w:hAnsi="Times New Roman" w:cs="Times New Roman"/>
        </w:rPr>
        <w:t xml:space="preserve">mented aquaculture value chains </w:t>
      </w:r>
      <w:r w:rsidRPr="000B702D">
        <w:rPr>
          <w:rFonts w:ascii="Times New Roman" w:eastAsia="Times New Roman" w:hAnsi="Times New Roman" w:cs="Times New Roman"/>
        </w:rPr>
        <w:t>remains understudied. Studies on shrimp farming have largely centered on technical solutions or isolated best practices, often overlooking the structural and multi-level nature of the barriers involved</w:t>
      </w:r>
      <w:r w:rsidR="007A5385" w:rsidRPr="000B702D">
        <w:rPr>
          <w:rFonts w:ascii="Times New Roman" w:eastAsia="Times New Roman" w:hAnsi="Times New Roman" w:cs="Times New Roman"/>
        </w:rPr>
        <w:fldChar w:fldCharType="begin"/>
      </w:r>
      <w:r w:rsidR="007A5385" w:rsidRPr="000B702D">
        <w:rPr>
          <w:rFonts w:ascii="Times New Roman" w:eastAsia="Times New Roman" w:hAnsi="Times New Roman" w:cs="Times New Roman"/>
        </w:rPr>
        <w:instrText xml:space="preserve"> ADDIN ZOTERO_ITEM CSL_CITATION {"citationID":"p38qGUIt","properties":{"formattedCitation":"\\super 6\\nosupersub{}","plainCitation":"6","noteIndex":0},"citationItems":[{"id":163,"uris":["http://zotero.org/users/local/pNuOOuVp/items/IBCGJ7KL"],"itemData":{"id":163,"type":"article-journal","container-title":"Proceedings of the National Academy of Sciences","DOI":"10.1073/pnas.1404067111","journalAbbreviation":"Proceedings of the National Academy of Sciences","title":"Does aquaculture add resilience to the global food system?","volume":"23","author":[{"family":"Troell","given":"Max"},{"family":"Naylor","given":"Rosamond"},{"family":"Metian","given":"Marc"},{"family":"Beveridge","given":"Malcolm"},{"family":"Tyedmers","given":"Peter"},{"family":"Folke","given":"Carl"},{"family":"Arrow","given":"Kenneth"},{"family":"Barrett","given":"Scott"},{"family":"Crépin","given":"Anne-Sophie"},{"family":"Ehrlich","given":"Paul"},{"family":"Gren","given":"Åsa"},{"family":"Kautsky","given":"Nils"},{"family":"Levin","given":"Simon"},{"family":"Nyborg","given":"Karine"},{"family":"Österblom","given":"Henrik"},{"family":"Polasky","given":"Stephen"},{"family":"Scheffer","given":"Marten"},{"family":"Walker","given":"Brian"},{"family":"Xepapadeas","given":"Tasos"},{"family":"Zeeuw","given":"Aart"}],"issued":{"date-parts":[["2014",8,18]]}}}],"schema":"https://github.com/citation-style-language/schema/raw/master/csl-citation.json"} </w:instrText>
      </w:r>
      <w:r w:rsidR="007A5385" w:rsidRPr="000B702D">
        <w:rPr>
          <w:rFonts w:ascii="Times New Roman" w:eastAsia="Times New Roman" w:hAnsi="Times New Roman" w:cs="Times New Roman"/>
        </w:rPr>
        <w:fldChar w:fldCharType="separate"/>
      </w:r>
      <w:r w:rsidR="007A5385" w:rsidRPr="000B702D">
        <w:rPr>
          <w:rFonts w:ascii="Times New Roman" w:hAnsi="Times New Roman" w:cs="Times New Roman"/>
          <w:vertAlign w:val="superscript"/>
        </w:rPr>
        <w:t>6</w:t>
      </w:r>
      <w:r w:rsidR="007A5385" w:rsidRPr="000B702D">
        <w:rPr>
          <w:rFonts w:ascii="Times New Roman" w:eastAsia="Times New Roman" w:hAnsi="Times New Roman" w:cs="Times New Roman"/>
        </w:rPr>
        <w:fldChar w:fldCharType="end"/>
      </w:r>
      <w:r w:rsidR="00636CE1" w:rsidRPr="000B702D">
        <w:rPr>
          <w:rFonts w:ascii="Times New Roman" w:eastAsia="Times New Roman" w:hAnsi="Times New Roman" w:cs="Times New Roman"/>
          <w:vertAlign w:val="superscript"/>
        </w:rPr>
        <w:t>,</w:t>
      </w:r>
      <w:r w:rsidR="00636CE1" w:rsidRPr="000B702D">
        <w:rPr>
          <w:rFonts w:ascii="Times New Roman" w:eastAsia="Times New Roman" w:hAnsi="Times New Roman" w:cs="Times New Roman"/>
          <w:vertAlign w:val="superscript"/>
        </w:rPr>
        <w:fldChar w:fldCharType="begin"/>
      </w:r>
      <w:r w:rsidR="00636CE1" w:rsidRPr="000B702D">
        <w:rPr>
          <w:rFonts w:ascii="Times New Roman" w:eastAsia="Times New Roman" w:hAnsi="Times New Roman" w:cs="Times New Roman"/>
          <w:vertAlign w:val="superscript"/>
        </w:rPr>
        <w:instrText xml:space="preserve"> ADDIN ZOTERO_ITEM CSL_CITATION {"citationID":"VpCrZFDm","properties":{"formattedCitation":"\\super 7\\nosupersub{}","plainCitation":"7","noteIndex":0},"citationItems":[{"id":164,"uris":["http://zotero.org/users/local/pNuOOuVp/items/CL2EISVL"],"itemData":{"id":164,"type":"article-journal","abstract":"This paper explores the externally-led vertical differentiation of third-party certification standards using the case of the Marine Stewardship Council (MSC). We analyze this process in two dimensions. First, fisheries employ strategies to capture further market value from fishing practices that go beyond their initial conditions for certification and seek additional recognition for these activities through co-labelling with, amongst others, international NGOs. Second, fisheries not yet able to meet the requirements of MSC standards are being enrolled in NGO and private sector sponsored Fisheries Improvement Projects (FIPs), providing an alternative route to global markets. In both cases the credibility and authority of the MSC is challenged by new coalitions of market actors opening up new strategies for capturing market value and/or improving the conditions of international market access. Through the lens of global value chains, the results offer new insights on how such standards not only influence trade and markets, but are also starting to change their internal governance in response to threats to their credibility by actors and modes of coordination in global value chains.","container-title":"Sustainability","DOI":"10.3390/su7021861","ISSN":"2071-1050","issue":"2","page":"1861-1883","title":"Vertically Differentiating Environmental Standards: The Case of the Marine Stewardship Council","volume":"7","author":[{"family":"Bush","given":"Simon R."},{"family":"Oosterveer","given":"Peter"}],"issued":{"date-parts":[["2015"]]}}}],"schema":"https://github.com/citation-style-language/schema/raw/master/csl-citation.json"} </w:instrText>
      </w:r>
      <w:r w:rsidR="00636CE1" w:rsidRPr="000B702D">
        <w:rPr>
          <w:rFonts w:ascii="Times New Roman" w:eastAsia="Times New Roman" w:hAnsi="Times New Roman" w:cs="Times New Roman"/>
          <w:vertAlign w:val="superscript"/>
        </w:rPr>
        <w:fldChar w:fldCharType="separate"/>
      </w:r>
      <w:r w:rsidR="00636CE1" w:rsidRPr="000B702D">
        <w:rPr>
          <w:rFonts w:ascii="Times New Roman" w:hAnsi="Times New Roman" w:cs="Times New Roman"/>
          <w:vertAlign w:val="superscript"/>
        </w:rPr>
        <w:t>7</w:t>
      </w:r>
      <w:r w:rsidR="00636CE1"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Moreover, most existing analyses adopt an actor- or technology-centric view, while rarely embracing a chain-wide perspective that captures interactions across producers, intermediaries, processors, and regul</w:t>
      </w:r>
      <w:r w:rsidR="0006206E" w:rsidRPr="000B702D">
        <w:rPr>
          <w:rFonts w:ascii="Times New Roman" w:eastAsia="Times New Roman" w:hAnsi="Times New Roman" w:cs="Times New Roman"/>
        </w:rPr>
        <w:t xml:space="preserve">ators. </w:t>
      </w:r>
      <w:r w:rsidRPr="000B702D">
        <w:rPr>
          <w:rFonts w:ascii="Times New Roman" w:eastAsia="Times New Roman" w:hAnsi="Times New Roman" w:cs="Times New Roman"/>
        </w:rPr>
        <w:t>This conceptual omission limits our understanding of how innovation barriers accumulate and interact along the supply chain. Challenges such as governance fragmentation, under-resourced institutions, and weak horizontal and vertical coordination continue to hinder systemic change</w:t>
      </w:r>
      <w:r w:rsidR="00636CE1" w:rsidRPr="000B702D">
        <w:rPr>
          <w:rFonts w:ascii="Times New Roman" w:eastAsia="Times New Roman" w:hAnsi="Times New Roman" w:cs="Times New Roman"/>
        </w:rPr>
        <w:fldChar w:fldCharType="begin"/>
      </w:r>
      <w:r w:rsidR="00636CE1" w:rsidRPr="000B702D">
        <w:rPr>
          <w:rFonts w:ascii="Times New Roman" w:eastAsia="Times New Roman" w:hAnsi="Times New Roman" w:cs="Times New Roman"/>
        </w:rPr>
        <w:instrText xml:space="preserve"> ADDIN ZOTERO_ITEM CSL_CITATION {"citationID":"jp3aCDtX","properties":{"formattedCitation":"\\super 8\\nosupersub{}","plainCitation":"8","noteIndex":0},"citationItems":[{"id":165,"uris":["http://zotero.org/users/local/pNuOOuVp/items/VUPCPMHL"],"itemData":{"id":165,"type":"article-journal","abstract":"Alaska fisheries have strong spillover effects on economies of other states (especially the state of Washington) due to their dependence on imports from these other states. Several studies attempt to develop inter-regional or multi-regional economic impact models to investigate these spillover effects, and calculate the multipliers for Alaska fisheries. However, these multipliers measure only total economic impacts, failing to provide fishery managers with the information on how and along what channels these total economic impacts are generated and transmitted throughout the regions. This paper uses an inter-regional structural path analysis (IRSPA) to identify the various channels (paths) through which the economic impacts of an initial shock to a seafood sector are transmitted, amplified, and spilled over to other regions, within an inter-regional social accounting matrix (IRSAM) framework for two US regions – Alaska and the rest of US (RUS).","container-title":"Marine Policy","DOI":"10.1016/j.marpol.2016.01.015","ISSN":"0308-597X","journalAbbreviation":"Marine Policy","page":"39-49","title":"Identifying channels of economic impacts: An inter-regional structural path analysis for Alaska fisheries","volume":"66","author":[{"family":"Seung","given":"Chang K."}],"issued":{"date-parts":[["2016",4,1]]}}}],"schema":"https://github.com/citation-style-language/schema/raw/master/csl-citation.json"} </w:instrText>
      </w:r>
      <w:r w:rsidR="00636CE1" w:rsidRPr="000B702D">
        <w:rPr>
          <w:rFonts w:ascii="Times New Roman" w:eastAsia="Times New Roman" w:hAnsi="Times New Roman" w:cs="Times New Roman"/>
        </w:rPr>
        <w:fldChar w:fldCharType="separate"/>
      </w:r>
      <w:r w:rsidR="00636CE1" w:rsidRPr="000B702D">
        <w:rPr>
          <w:rFonts w:ascii="Times New Roman" w:hAnsi="Times New Roman" w:cs="Times New Roman"/>
          <w:vertAlign w:val="superscript"/>
        </w:rPr>
        <w:t>8</w:t>
      </w:r>
      <w:r w:rsidR="00636CE1" w:rsidRPr="000B702D">
        <w:rPr>
          <w:rFonts w:ascii="Times New Roman" w:eastAsia="Times New Roman" w:hAnsi="Times New Roman" w:cs="Times New Roman"/>
        </w:rPr>
        <w:fldChar w:fldCharType="end"/>
      </w:r>
      <w:r w:rsidR="00636CE1" w:rsidRPr="000B702D">
        <w:rPr>
          <w:rFonts w:ascii="Times New Roman" w:eastAsia="Times New Roman" w:hAnsi="Times New Roman" w:cs="Times New Roman"/>
          <w:vertAlign w:val="superscript"/>
        </w:rPr>
        <w:t>,</w:t>
      </w:r>
      <w:r w:rsidR="00636CE1" w:rsidRPr="000B702D">
        <w:rPr>
          <w:rFonts w:ascii="Times New Roman" w:eastAsia="Times New Roman" w:hAnsi="Times New Roman" w:cs="Times New Roman"/>
          <w:vertAlign w:val="superscript"/>
        </w:rPr>
        <w:fldChar w:fldCharType="begin"/>
      </w:r>
      <w:r w:rsidR="00636CE1" w:rsidRPr="000B702D">
        <w:rPr>
          <w:rFonts w:ascii="Times New Roman" w:eastAsia="Times New Roman" w:hAnsi="Times New Roman" w:cs="Times New Roman"/>
          <w:vertAlign w:val="superscript"/>
        </w:rPr>
        <w:instrText xml:space="preserve"> ADDIN ZOTERO_ITEM CSL_CITATION {"citationID":"TvoHeFPZ","properties":{"formattedCitation":"\\super 9\\nosupersub{}","plainCitation":"9","noteIndex":0},"citationItems":[{"id":166,"uris":["http://zotero.org/users/local/pNuOOuVp/items/WT6V57Z7"],"itemData":{"id":166,"type":"article-journal","abstract":"Abstract Shrimp farming has been the fastest-growing sector in seawater aquaculture and has contributed to improving the farmers income and the utilization efficiency of aquaculture resources in China. The shrimp industry has deployed ever-improved and innovated methods, from extensive farming to semi-intensive and intensive farming. Various high-density intensive culture models, such as high-land, greenhouse and indoor industrialized culture models, have been used for shrimp pond farming in the coastal area. However, efficiency, environmental and social considerations have led to an increasing adoption of the environmentally-friendly culture model called integrated multi-trophic aquaculture (IMTA). This has occurred most rapidly along the northern and central coasts of China. The deployed IMTA culture models reviewed here are shrimp + crab, shrimp + fish, shrimp + sea cucumber, shrimp + jellyfish + clam, shrimp + crab + clam, shrimp + crab + clam + fish and the ridgetail white shrimp polyculture in saline alkaline water, which have been tailored to local conditions and organisms' characteristics. Suitable organism varieties and the maintenance of suitable eco-friendly water quality have been key to success. The eco-friendly IMTA culture models described here fully exploit the pond culture resources, to increase production with minimal additional feed and labor inputs, while reducing effluent emissions and treatment cost. The performance of shrimp IMTA models is compared to shrimp monoculture models regarding the economics. An equally important outcome of this publication is making generally accessible the findings from a vast Chinese scientific literature on shrimp culture that has hitherto been unavailable in English.","container-title":"Reviews in Aquaculture","DOI":"10.1111/raq.12457","ISSN":"1753-5123","issue":"4","journalAbbreviation":"Reviews in Aquaculture","note":"publisher: John Wiley &amp; Sons, Ltd","page":"2544-2558","title":"Development and current state of seawater shrimp farming, with an emphasis on integrated multi-trophic pond aquaculture farms, in China – a review","volume":"12","author":[{"family":"Chang","given":"Zhi-Qiang"},{"family":"Neori","given":"Amir"},{"family":"He","given":"Yu-Ying"},{"family":"Li","given":"Ji-Tao"},{"family":"Qiao","given":"Ling"},{"family":"Preston","given":"Steven Ian"},{"family":"Liu","given":"Ping"},{"family":"Li","given":"Jian"}],"issued":{"date-parts":[["2020",11,1]]}}}],"schema":"https://github.com/citation-style-language/schema/raw/master/csl-citation.json"} </w:instrText>
      </w:r>
      <w:r w:rsidR="00636CE1" w:rsidRPr="000B702D">
        <w:rPr>
          <w:rFonts w:ascii="Times New Roman" w:eastAsia="Times New Roman" w:hAnsi="Times New Roman" w:cs="Times New Roman"/>
          <w:vertAlign w:val="superscript"/>
        </w:rPr>
        <w:fldChar w:fldCharType="separate"/>
      </w:r>
      <w:r w:rsidR="00636CE1" w:rsidRPr="000B702D">
        <w:rPr>
          <w:rFonts w:ascii="Times New Roman" w:hAnsi="Times New Roman" w:cs="Times New Roman"/>
          <w:vertAlign w:val="superscript"/>
        </w:rPr>
        <w:t>9</w:t>
      </w:r>
      <w:r w:rsidR="00636CE1" w:rsidRPr="000B702D">
        <w:rPr>
          <w:rFonts w:ascii="Times New Roman" w:eastAsia="Times New Roman" w:hAnsi="Times New Roman" w:cs="Times New Roman"/>
          <w:vertAlign w:val="superscript"/>
        </w:rPr>
        <w:fldChar w:fldCharType="end"/>
      </w:r>
      <w:r w:rsidR="00636CE1" w:rsidRPr="000B702D">
        <w:rPr>
          <w:rFonts w:ascii="Times New Roman" w:eastAsia="Times New Roman" w:hAnsi="Times New Roman" w:cs="Times New Roman"/>
        </w:rPr>
        <w:t xml:space="preserve">. Although pilot efforts </w:t>
      </w:r>
      <w:r w:rsidRPr="000B702D">
        <w:rPr>
          <w:rFonts w:ascii="Times New Roman" w:eastAsia="Times New Roman" w:hAnsi="Times New Roman" w:cs="Times New Roman"/>
        </w:rPr>
        <w:t>such as digital tra</w:t>
      </w:r>
      <w:r w:rsidR="00884871" w:rsidRPr="000B702D">
        <w:rPr>
          <w:rFonts w:ascii="Times New Roman" w:eastAsia="Times New Roman" w:hAnsi="Times New Roman" w:cs="Times New Roman"/>
        </w:rPr>
        <w:t xml:space="preserve">ceability and eco-certification </w:t>
      </w:r>
      <w:r w:rsidRPr="000B702D">
        <w:rPr>
          <w:rFonts w:ascii="Times New Roman" w:eastAsia="Times New Roman" w:hAnsi="Times New Roman" w:cs="Times New Roman"/>
        </w:rPr>
        <w:t>have been introduced, their scalability is constrained by foundational gaps in policy coherence, financing, and capacity building</w:t>
      </w:r>
      <w:r w:rsidR="00CD198F" w:rsidRPr="000B702D">
        <w:rPr>
          <w:rFonts w:ascii="Times New Roman" w:eastAsia="Times New Roman" w:hAnsi="Times New Roman" w:cs="Times New Roman"/>
        </w:rPr>
        <w:fldChar w:fldCharType="begin"/>
      </w:r>
      <w:r w:rsidR="00CD198F" w:rsidRPr="000B702D">
        <w:rPr>
          <w:rFonts w:ascii="Times New Roman" w:eastAsia="Times New Roman" w:hAnsi="Times New Roman" w:cs="Times New Roman"/>
        </w:rPr>
        <w:instrText xml:space="preserve"> ADDIN ZOTERO_ITEM CSL_CITATION {"citationID":"jC7mHbAD","properties":{"formattedCitation":"\\super 10\\nosupersub{}","plainCitation":"10","noteIndex":0},"citationItems":[{"id":168,"uris":["http://zotero.org/users/local/pNuOOuVp/items/5999KJB3"],"itemData":{"id":168,"type":"article-journal","container-title":"International Journal of Sustainable Economy","DOI":"10.1504/IJSE.2016.079433","journalAbbreviation":"International Journal of Sustainable Economy","page":"273","title":"Drivers of and barriers to eco-innovation: a case study","volume":"8","author":[{"family":"Hojnik","given":"Jana"},{"family":"Ruzzier","given":"Mitja"}],"issued":{"date-parts":[["2016",1,1]]}}}],"schema":"https://github.com/citation-style-language/schema/raw/master/csl-citation.json"} </w:instrText>
      </w:r>
      <w:r w:rsidR="00CD198F" w:rsidRPr="000B702D">
        <w:rPr>
          <w:rFonts w:ascii="Times New Roman" w:eastAsia="Times New Roman" w:hAnsi="Times New Roman" w:cs="Times New Roman"/>
        </w:rPr>
        <w:fldChar w:fldCharType="separate"/>
      </w:r>
      <w:r w:rsidR="00CD198F" w:rsidRPr="000B702D">
        <w:rPr>
          <w:rFonts w:ascii="Times New Roman" w:hAnsi="Times New Roman" w:cs="Times New Roman"/>
          <w:vertAlign w:val="superscript"/>
        </w:rPr>
        <w:t>10</w:t>
      </w:r>
      <w:r w:rsidR="00CD198F" w:rsidRPr="000B702D">
        <w:rPr>
          <w:rFonts w:ascii="Times New Roman" w:eastAsia="Times New Roman" w:hAnsi="Times New Roman" w:cs="Times New Roman"/>
        </w:rPr>
        <w:fldChar w:fldCharType="end"/>
      </w:r>
      <w:r w:rsidR="000F01F1" w:rsidRPr="000B702D">
        <w:rPr>
          <w:rFonts w:ascii="Times New Roman" w:hAnsi="Times New Roman" w:cs="Times New Roman"/>
        </w:rPr>
        <w:t>.</w:t>
      </w:r>
    </w:p>
    <w:p w:rsidR="00740030" w:rsidRPr="000B702D" w:rsidRDefault="00A55089" w:rsidP="000B702D">
      <w:pPr>
        <w:widowControl w:val="0"/>
        <w:autoSpaceDE w:val="0"/>
        <w:autoSpaceDN w:val="0"/>
        <w:adjustRightInd w:val="0"/>
        <w:spacing w:before="120" w:after="0" w:line="240" w:lineRule="auto"/>
        <w:ind w:firstLine="567"/>
        <w:jc w:val="both"/>
        <w:rPr>
          <w:rFonts w:ascii="Times New Roman" w:hAnsi="Times New Roman" w:cs="Times New Roman"/>
        </w:rPr>
      </w:pPr>
      <w:r w:rsidRPr="00A55089">
        <w:rPr>
          <w:rFonts w:ascii="Times New Roman" w:eastAsia="Times New Roman" w:hAnsi="Times New Roman" w:cs="Times New Roman"/>
        </w:rPr>
        <w:t>Against this backdrop, the present study systematically examines the key barriers to eco-innovation within the shrimp supply chain by conducting a systematic literature review (SLR) guided by the PRISMA 2020 protocol</w:t>
      </w:r>
      <w:r w:rsidR="0071274B" w:rsidRPr="000B702D">
        <w:rPr>
          <w:rFonts w:ascii="Times New Roman" w:eastAsia="Times New Roman" w:hAnsi="Times New Roman" w:cs="Times New Roman"/>
        </w:rPr>
        <w:fldChar w:fldCharType="begin"/>
      </w:r>
      <w:r w:rsidR="00CD198F" w:rsidRPr="000B702D">
        <w:rPr>
          <w:rFonts w:ascii="Times New Roman" w:eastAsia="Times New Roman" w:hAnsi="Times New Roman" w:cs="Times New Roman"/>
        </w:rPr>
        <w:instrText xml:space="preserve"> ADDIN ZOTERO_ITEM CSL_CITATION {"citationID":"T1ixrk8a","properties":{"formattedCitation":"\\super 11\\nosupersub{}","plainCitation":"11","noteIndex":0},"citationItems":[{"id":172,"uris":["http://zotero.org/users/local/pNuOOuVp/items/ITZEDZE7"],"itemData":{"id":172,"type":"article-journal","container-title":"BMJ","DOI":"10.1136/bmj.n160","journalAbbreviation":"BMJ","page":"n160","title":"PRISMA 2020 explanation and elaboration: Updated guidance and exemplars for reporting systematic reviews","volume":"372","author":[{"family":"Page","given":"Matthew"},{"family":"Moher","given":"David"},{"family":"Bossuyt","given":"Patrick"},{"family":"Boutron","given":"Isabelle"},{"family":"Hoffmann","given":"Tammy"},{"family":"Mulrow","given":"Cynthia"},{"family":"Shamseer","given":"Larissa"},{"family":"Tetzlaff","given":"Jennifer"},{"family":"Akl","given":"Elie"},{"family":"Brennan","given":"Sue"},{"family":"Chou","given":"Roger"},{"family":"Glanville","given":"Julie"},{"family":"Grimshaw","given":"Jeremy"},{"family":"Hróbjartsson","given":"Asbjørn"},{"family":"Lalu","given":"Manoj"},{"family":"Li","given":"Tianjing"},{"family":"Loder","given":"Elizabeth"},{"family":"Mayo-Wilson","given":"Evan"},{"family":"Mcdonald","given":"Steve"},{"family":"Mckenzie","given":"Joanne"}],"issued":{"date-parts":[["2021",3,29]]}}}],"schema":"https://github.com/citation-style-language/schema/raw/master/csl-citation.json"} </w:instrText>
      </w:r>
      <w:r w:rsidR="0071274B" w:rsidRPr="000B702D">
        <w:rPr>
          <w:rFonts w:ascii="Times New Roman" w:eastAsia="Times New Roman" w:hAnsi="Times New Roman" w:cs="Times New Roman"/>
        </w:rPr>
        <w:fldChar w:fldCharType="separate"/>
      </w:r>
      <w:r w:rsidR="00CD198F" w:rsidRPr="000B702D">
        <w:rPr>
          <w:rFonts w:ascii="Times New Roman" w:hAnsi="Times New Roman" w:cs="Times New Roman"/>
          <w:vertAlign w:val="superscript"/>
        </w:rPr>
        <w:t>11</w:t>
      </w:r>
      <w:r w:rsidR="0071274B" w:rsidRPr="000B702D">
        <w:rPr>
          <w:rFonts w:ascii="Times New Roman" w:eastAsia="Times New Roman" w:hAnsi="Times New Roman" w:cs="Times New Roman"/>
        </w:rPr>
        <w:fldChar w:fldCharType="end"/>
      </w:r>
      <w:r w:rsidR="0071274B" w:rsidRPr="000B702D">
        <w:rPr>
          <w:rFonts w:ascii="Times New Roman" w:eastAsia="Times New Roman" w:hAnsi="Times New Roman" w:cs="Times New Roman"/>
        </w:rPr>
        <w:t xml:space="preserve"> </w:t>
      </w:r>
      <w:r w:rsidR="00740030" w:rsidRPr="000B702D">
        <w:rPr>
          <w:rFonts w:ascii="Times New Roman" w:eastAsia="Times New Roman" w:hAnsi="Times New Roman" w:cs="Times New Roman"/>
        </w:rPr>
        <w:t xml:space="preserve">and </w:t>
      </w:r>
      <w:r w:rsidRPr="00A55089">
        <w:rPr>
          <w:rFonts w:ascii="Times New Roman" w:eastAsia="Times New Roman" w:hAnsi="Times New Roman" w:cs="Times New Roman"/>
        </w:rPr>
        <w:t>Tranfield’s evidence-based framework</w:t>
      </w:r>
      <w:r w:rsidR="0071274B" w:rsidRPr="000B702D">
        <w:rPr>
          <w:rFonts w:ascii="Times New Roman" w:eastAsia="Times New Roman" w:hAnsi="Times New Roman" w:cs="Times New Roman"/>
        </w:rPr>
        <w:fldChar w:fldCharType="begin"/>
      </w:r>
      <w:r w:rsidR="00CD198F" w:rsidRPr="000B702D">
        <w:rPr>
          <w:rFonts w:ascii="Times New Roman" w:eastAsia="Times New Roman" w:hAnsi="Times New Roman" w:cs="Times New Roman"/>
        </w:rPr>
        <w:instrText xml:space="preserve"> ADDIN ZOTERO_ITEM CSL_CITATION {"citationID":"GzGZxGd6","properties":{"formattedCitation":"\\super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71274B" w:rsidRPr="000B702D">
        <w:rPr>
          <w:rFonts w:ascii="Times New Roman" w:eastAsia="Times New Roman" w:hAnsi="Times New Roman" w:cs="Times New Roman"/>
        </w:rPr>
        <w:fldChar w:fldCharType="separate"/>
      </w:r>
      <w:r w:rsidR="00CD198F" w:rsidRPr="000B702D">
        <w:rPr>
          <w:rFonts w:ascii="Times New Roman" w:hAnsi="Times New Roman" w:cs="Times New Roman"/>
          <w:vertAlign w:val="superscript"/>
        </w:rPr>
        <w:t>12</w:t>
      </w:r>
      <w:r w:rsidR="0071274B" w:rsidRPr="000B702D">
        <w:rPr>
          <w:rFonts w:ascii="Times New Roman" w:eastAsia="Times New Roman" w:hAnsi="Times New Roman" w:cs="Times New Roman"/>
        </w:rPr>
        <w:fldChar w:fldCharType="end"/>
      </w:r>
      <w:r w:rsidR="00740030" w:rsidRPr="000B702D">
        <w:rPr>
          <w:rFonts w:ascii="Times New Roman" w:eastAsia="Times New Roman" w:hAnsi="Times New Roman" w:cs="Times New Roman"/>
        </w:rPr>
        <w:t>. By synthesizing insights from 45 peer-reviewed articles, the study identifies, categorizes, and interprets the key barriers impeding eco-innovation in shrimp aquaculture. Furthermore, it explores how these barriers interact across levels and proposes a multi-layered analytical framework tailored to the socio-technical dynamics of the shrimp supply chain.</w:t>
      </w:r>
    </w:p>
    <w:p w:rsidR="00740030" w:rsidRPr="000B702D" w:rsidRDefault="00A55089" w:rsidP="004E2591">
      <w:pPr>
        <w:spacing w:before="120" w:after="0" w:line="240" w:lineRule="auto"/>
        <w:ind w:firstLine="567"/>
        <w:jc w:val="both"/>
        <w:rPr>
          <w:rFonts w:ascii="Times New Roman" w:eastAsia="Times New Roman" w:hAnsi="Times New Roman" w:cs="Times New Roman"/>
        </w:rPr>
      </w:pPr>
      <w:r w:rsidRPr="00A55089">
        <w:rPr>
          <w:rFonts w:ascii="Times New Roman" w:eastAsia="Times New Roman" w:hAnsi="Times New Roman" w:cs="Times New Roman"/>
        </w:rPr>
        <w:t>The study is structured around three core objectives: (i) to synthesize empirical insights across multi-level barrier categories; (ii) to examine their recursive interactions and systemic nature; and (iii) to propose a structured analytical framework capable of informing both future research and targeted policy design.</w:t>
      </w:r>
      <w:r>
        <w:rPr>
          <w:rFonts w:ascii="Times New Roman" w:eastAsia="Times New Roman" w:hAnsi="Times New Roman" w:cs="Times New Roman"/>
        </w:rPr>
        <w:t xml:space="preserve"> </w:t>
      </w:r>
      <w:r w:rsidR="004E2591" w:rsidRPr="004E2591">
        <w:rPr>
          <w:rFonts w:ascii="Times New Roman" w:eastAsia="Times New Roman" w:hAnsi="Times New Roman" w:cs="Times New Roman"/>
        </w:rPr>
        <w:t>By integrating insights from institutional theory, the resource-based view (RBV), and innovation systems theory, this study offers a diagnostic and conceptual foundation for understanding how systemic constraints can be overcome. It contributes to current debates on sustainable aquaculture by proposing an integrative framework that reflects the realities of fragmented governance, uneven capacities, and ecological uncertainty particularly in resource-constrained, export-oriented shrimp sectors.</w:t>
      </w:r>
    </w:p>
    <w:p w:rsidR="008D4B90" w:rsidRPr="000B702D" w:rsidRDefault="008D4B90"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 xml:space="preserve">2. </w:t>
      </w:r>
      <w:r w:rsidR="00A55089" w:rsidRPr="00A55089">
        <w:rPr>
          <w:rFonts w:ascii="Times New Roman" w:eastAsia="Times New Roman" w:hAnsi="Times New Roman" w:cs="Times New Roman"/>
          <w:b/>
          <w:bCs/>
        </w:rPr>
        <w:t>THEORETICAL BACKGROUND</w:t>
      </w:r>
      <w:r w:rsidRPr="000B702D">
        <w:rPr>
          <w:rFonts w:ascii="Times New Roman" w:eastAsia="Times New Roman" w:hAnsi="Times New Roman" w:cs="Times New Roman"/>
          <w:b/>
          <w:bCs/>
        </w:rPr>
        <w:t xml:space="preserve"> </w:t>
      </w:r>
    </w:p>
    <w:p w:rsidR="003544D2" w:rsidRPr="000B702D" w:rsidRDefault="003544D2" w:rsidP="000B702D">
      <w:pPr>
        <w:widowControl w:val="0"/>
        <w:autoSpaceDE w:val="0"/>
        <w:autoSpaceDN w:val="0"/>
        <w:adjustRightInd w:val="0"/>
        <w:spacing w:before="120" w:after="0" w:line="240" w:lineRule="auto"/>
        <w:jc w:val="both"/>
        <w:rPr>
          <w:rFonts w:ascii="Times New Roman" w:hAnsi="Times New Roman" w:cs="Times New Roman"/>
        </w:rPr>
      </w:pPr>
      <w:r w:rsidRPr="000B702D">
        <w:rPr>
          <w:rFonts w:ascii="Times New Roman" w:eastAsia="Times New Roman" w:hAnsi="Times New Roman" w:cs="Times New Roman"/>
        </w:rPr>
        <w:t>Eco-innovation has gained growing scholarly attention as a systemic strategy to address environmental degradation, particularly in ecologically intensive sectors. Unlike conventional innovation, which often centers on economic outcomes, eco-innovation integrates environmental integrity across product life cycles and requires simultaneous shifts in technology, behavior, and institutional arrangements</w:t>
      </w:r>
      <w:r w:rsidR="00711D61" w:rsidRPr="000B702D">
        <w:rPr>
          <w:rFonts w:ascii="Times New Roman" w:eastAsia="Times New Roman" w:hAnsi="Times New Roman" w:cs="Times New Roman"/>
        </w:rPr>
        <w:fldChar w:fldCharType="begin"/>
      </w:r>
      <w:r w:rsidR="00711D61" w:rsidRPr="000B702D">
        <w:rPr>
          <w:rFonts w:ascii="Times New Roman" w:eastAsia="Times New Roman" w:hAnsi="Times New Roman" w:cs="Times New Roman"/>
        </w:rPr>
        <w:instrText xml:space="preserve"> ADDIN ZOTERO_ITEM CSL_CITATION {"citationID":"4pzZg2Pw","properties":{"formattedCitation":"\\super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711D61" w:rsidRPr="000B702D">
        <w:rPr>
          <w:rFonts w:ascii="Times New Roman" w:eastAsia="Times New Roman" w:hAnsi="Times New Roman" w:cs="Times New Roman"/>
        </w:rPr>
        <w:fldChar w:fldCharType="separate"/>
      </w:r>
      <w:r w:rsidR="00711D61" w:rsidRPr="000B702D">
        <w:rPr>
          <w:rFonts w:ascii="Times New Roman" w:hAnsi="Times New Roman" w:cs="Times New Roman"/>
          <w:vertAlign w:val="superscript"/>
        </w:rPr>
        <w:t>1</w:t>
      </w:r>
      <w:r w:rsidR="00711D61" w:rsidRPr="000B702D">
        <w:rPr>
          <w:rFonts w:ascii="Times New Roman" w:eastAsia="Times New Roman" w:hAnsi="Times New Roman" w:cs="Times New Roman"/>
        </w:rPr>
        <w:fldChar w:fldCharType="end"/>
      </w:r>
      <w:r w:rsidR="00711D61" w:rsidRPr="000B702D">
        <w:rPr>
          <w:rFonts w:ascii="Times New Roman" w:eastAsia="Times New Roman" w:hAnsi="Times New Roman" w:cs="Times New Roman"/>
          <w:vertAlign w:val="superscript"/>
        </w:rPr>
        <w:t>,</w:t>
      </w:r>
      <w:r w:rsidR="007B7BEB" w:rsidRPr="000B702D">
        <w:rPr>
          <w:rFonts w:ascii="Times New Roman" w:eastAsia="Times New Roman" w:hAnsi="Times New Roman" w:cs="Times New Roman"/>
        </w:rPr>
        <w:fldChar w:fldCharType="begin"/>
      </w:r>
      <w:r w:rsidR="007B7BEB" w:rsidRPr="000B702D">
        <w:rPr>
          <w:rFonts w:ascii="Times New Roman" w:eastAsia="Times New Roman" w:hAnsi="Times New Roman" w:cs="Times New Roman"/>
        </w:rPr>
        <w:instrText xml:space="preserve"> ADDIN ZOTERO_ITEM CSL_CITATION {"citationID":"pRd9LV41","properties":{"formattedCitation":"\\super 13\\nosupersub{}","plainCitation":"13","noteIndex":0},"citationItems":[{"id":176,"uris":["http://zotero.org/users/local/pNuOOuVp/items/AQGA22XG"],"itemData":{"id":176,"type":"report","publisher":"OECD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7B7BEB" w:rsidRPr="000B702D">
        <w:rPr>
          <w:rFonts w:ascii="Times New Roman" w:eastAsia="Times New Roman" w:hAnsi="Times New Roman" w:cs="Times New Roman"/>
        </w:rPr>
        <w:fldChar w:fldCharType="separate"/>
      </w:r>
      <w:r w:rsidR="007B7BEB" w:rsidRPr="000B702D">
        <w:rPr>
          <w:rFonts w:ascii="Times New Roman" w:hAnsi="Times New Roman" w:cs="Times New Roman"/>
          <w:vertAlign w:val="superscript"/>
        </w:rPr>
        <w:t>13</w:t>
      </w:r>
      <w:r w:rsidR="007B7BEB"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This multidimensional nature makes it highly relevant to shrimp aquaculture supply chains, where ecological fragility, institutional fragmentation, and socio-economic vulnerability converge</w:t>
      </w:r>
      <w:r w:rsidR="00711D61" w:rsidRPr="000B702D">
        <w:rPr>
          <w:rFonts w:ascii="Times New Roman" w:eastAsia="Times New Roman" w:hAnsi="Times New Roman" w:cs="Times New Roman"/>
        </w:rPr>
        <w:fldChar w:fldCharType="begin"/>
      </w:r>
      <w:r w:rsidR="00711D61" w:rsidRPr="000B702D">
        <w:rPr>
          <w:rFonts w:ascii="Times New Roman" w:eastAsia="Times New Roman" w:hAnsi="Times New Roman" w:cs="Times New Roman"/>
        </w:rPr>
        <w:instrText xml:space="preserve"> ADDIN ZOTERO_ITEM CSL_CITATION {"citationID":"W7rB2QI7","properties":{"formattedCitation":"\\super 14\\nosupersub{}","plainCitation":"14","noteIndex":0},"citationItems":[{"id":177,"uris":["http://zotero.org/users/local/pNuOOuVp/items/H2UM9Z6G"],"itemData":{"id":177,"type":"article-journal","container-title":"Journal of Industrial Ecology","DOI":"10.1111/jiec.12334","ISSN":"1088-1980","issue":"1","journalAbbreviation":"Journal of Industrial Ecology","note":"publisher: John Wiley &amp; Sons, Ltd","page":"6-7","title":"Extended Producer Responsibility with a Tax on Non-Collected Waste: Liberty and Incentives","volume":"20","author":[{"family":"Dubois","given":"Maarten"}],"issued":{"date-parts":[["2016",2,1]]}}}],"schema":"https://github.com/citation-style-language/schema/raw/master/csl-citation.json"} </w:instrText>
      </w:r>
      <w:r w:rsidR="00711D61" w:rsidRPr="000B702D">
        <w:rPr>
          <w:rFonts w:ascii="Times New Roman" w:eastAsia="Times New Roman" w:hAnsi="Times New Roman" w:cs="Times New Roman"/>
        </w:rPr>
        <w:fldChar w:fldCharType="separate"/>
      </w:r>
      <w:r w:rsidR="00711D61" w:rsidRPr="000B702D">
        <w:rPr>
          <w:rFonts w:ascii="Times New Roman" w:hAnsi="Times New Roman" w:cs="Times New Roman"/>
          <w:vertAlign w:val="superscript"/>
        </w:rPr>
        <w:t>14</w:t>
      </w:r>
      <w:r w:rsidR="00711D61" w:rsidRPr="000B702D">
        <w:rPr>
          <w:rFonts w:ascii="Times New Roman" w:eastAsia="Times New Roman" w:hAnsi="Times New Roman" w:cs="Times New Roman"/>
        </w:rPr>
        <w:fldChar w:fldCharType="end"/>
      </w:r>
      <w:r w:rsidR="00711D61" w:rsidRPr="000B702D">
        <w:rPr>
          <w:rFonts w:ascii="Times New Roman" w:eastAsia="Times New Roman" w:hAnsi="Times New Roman" w:cs="Times New Roman"/>
          <w:vertAlign w:val="superscript"/>
        </w:rPr>
        <w:t>,</w:t>
      </w:r>
      <w:r w:rsidR="006709FC" w:rsidRPr="000B702D">
        <w:rPr>
          <w:rFonts w:ascii="Times New Roman" w:eastAsia="Times New Roman" w:hAnsi="Times New Roman" w:cs="Times New Roman"/>
          <w:vertAlign w:val="superscript"/>
        </w:rPr>
        <w:fldChar w:fldCharType="begin"/>
      </w:r>
      <w:r w:rsidR="006709FC" w:rsidRPr="000B702D">
        <w:rPr>
          <w:rFonts w:ascii="Times New Roman" w:eastAsia="Times New Roman" w:hAnsi="Times New Roman" w:cs="Times New Roman"/>
          <w:vertAlign w:val="superscript"/>
        </w:rPr>
        <w:instrText xml:space="preserve"> ADDIN ZOTERO_ITEM CSL_CITATION {"citationID":"PEGFPV5g","properties":{"formattedCitation":"\\super 15\\nosupersub{}","plainCitation":"15","noteIndex":0},"citationItems":[{"id":179,"uris":["http://zotero.org/users/local/pNuOOuVp/items/5SFZ9L4K"],"itemData":{"id":179,"type":"article-journal","abstract":"This paper explores the externally-led vertical differentiation of third-party certification standards using the case of the Marine Stewardship Council (MSC). We analyze this process in two dimensions. First, fisheries employ strategies to capture further market value from fishing practices that go beyond their initial conditions for certification and seek additional recognition for these activities through co-labelling with, amongst others, international NGOs. Second, fisheries not yet able to meet the requirements of MSC standards are being enrolled in NGO and private sector sponsored Fisheries Improvement Projects (FIPs), providing an alternative route to global markets. In both cases the credibility and authority of the MSC is challenged by new coalitions of market actors opening up new strategies for capturing market value and/or improving the conditions of international market access. Through the lens of global value chains, the results offer new insights on how such standards not only influence trade and markets, but are also starting to change their internal governance in response to threats to their credibility by actors and modes of coordination in global value chains.","container-title":"Sustainability","DOI":"10.3390/su7021861","ISSN":"2071-1050","issue":"2","page":"1861-1883","title":"Vertically Differentiating Environmental Standards: The Case of the Marine Stewardship Council","volume":"7","author":[{"family":"Bush","given":"Simon R."},{"family":"Oosterveer","given":"Peter"}],"issued":{"date-parts":[["2015"]]}}}],"schema":"https://github.com/citation-style-language/schema/raw/master/csl-citation.json"} </w:instrText>
      </w:r>
      <w:r w:rsidR="006709FC" w:rsidRPr="000B702D">
        <w:rPr>
          <w:rFonts w:ascii="Times New Roman" w:eastAsia="Times New Roman" w:hAnsi="Times New Roman" w:cs="Times New Roman"/>
          <w:vertAlign w:val="superscript"/>
        </w:rPr>
        <w:fldChar w:fldCharType="separate"/>
      </w:r>
      <w:r w:rsidR="006709FC" w:rsidRPr="000B702D">
        <w:rPr>
          <w:rFonts w:ascii="Times New Roman" w:hAnsi="Times New Roman" w:cs="Times New Roman"/>
          <w:vertAlign w:val="superscript"/>
        </w:rPr>
        <w:t>15</w:t>
      </w:r>
      <w:r w:rsidR="006709FC" w:rsidRPr="000B702D">
        <w:rPr>
          <w:rFonts w:ascii="Times New Roman" w:eastAsia="Times New Roman" w:hAnsi="Times New Roman" w:cs="Times New Roman"/>
          <w:vertAlign w:val="superscript"/>
        </w:rPr>
        <w:fldChar w:fldCharType="end"/>
      </w:r>
      <w:r w:rsidR="006709FC" w:rsidRPr="000B702D">
        <w:rPr>
          <w:rFonts w:ascii="Times New Roman" w:eastAsia="Times New Roman" w:hAnsi="Times New Roman" w:cs="Times New Roman"/>
          <w:vertAlign w:val="superscript"/>
        </w:rPr>
        <w:t>,</w:t>
      </w:r>
      <w:r w:rsidR="006709FC" w:rsidRPr="000B702D">
        <w:rPr>
          <w:rFonts w:ascii="Times New Roman" w:eastAsia="Times New Roman" w:hAnsi="Times New Roman" w:cs="Times New Roman"/>
          <w:vertAlign w:val="superscript"/>
        </w:rPr>
        <w:fldChar w:fldCharType="begin"/>
      </w:r>
      <w:r w:rsidR="006709FC" w:rsidRPr="000B702D">
        <w:rPr>
          <w:rFonts w:ascii="Times New Roman" w:eastAsia="Times New Roman" w:hAnsi="Times New Roman" w:cs="Times New Roman"/>
          <w:vertAlign w:val="superscript"/>
        </w:rPr>
        <w:instrText xml:space="preserve"> ADDIN ZOTERO_ITEM CSL_CITATION {"citationID":"P1LDr2Je","properties":{"formattedCitation":"\\super 16\\nosupersub{}","plainCitation":"16","noteIndex":0},"citationItems":[{"id":180,"uris":["http://zotero.org/users/local/pNuOOuVp/items/EWQMLJ2C"],"itemData":{"id":180,"type":"article-journal","container-title":"Philosophical Transactions of the Royal Society B: Biological Sciences","DOI":"10.1098/rstb.2010.0170","issue":"1554","journalAbbreviation":"Philosophical Transactions of the Royal Society B: Biological Sciences","note":"publisher: Royal Society","page":"2897-2912","title":"Aquaculture: global status and trends","volume":"365","author":[{"family":"Bostock","given":"John"},{"family":"McAndrew","given":"Brendan"},{"family":"Richards","given":"Randolph"},{"family":"Jauncey","given":"Kim"},{"family":"Telfer","given":"Trevor"},{"family":"Lorenzen","given":"Kai"},{"family":"Little","given":"David"},{"family":"Ross","given":"Lindsay"},{"family":"Handisyde","given":"Neil"},{"family":"Gatward","given":"Iain"},{"family":"Corner","given":"Richard"}],"issued":{"date-parts":[["2010",9,27]]}}}],"schema":"https://github.com/citation-style-language/schema/raw/master/csl-citation.json"} </w:instrText>
      </w:r>
      <w:r w:rsidR="006709FC" w:rsidRPr="000B702D">
        <w:rPr>
          <w:rFonts w:ascii="Times New Roman" w:eastAsia="Times New Roman" w:hAnsi="Times New Roman" w:cs="Times New Roman"/>
          <w:vertAlign w:val="superscript"/>
        </w:rPr>
        <w:fldChar w:fldCharType="separate"/>
      </w:r>
      <w:r w:rsidR="006709FC" w:rsidRPr="000B702D">
        <w:rPr>
          <w:rFonts w:ascii="Times New Roman" w:hAnsi="Times New Roman" w:cs="Times New Roman"/>
          <w:vertAlign w:val="superscript"/>
        </w:rPr>
        <w:t>16</w:t>
      </w:r>
      <w:r w:rsidR="006709FC" w:rsidRPr="000B702D">
        <w:rPr>
          <w:rFonts w:ascii="Times New Roman" w:eastAsia="Times New Roman" w:hAnsi="Times New Roman" w:cs="Times New Roman"/>
          <w:vertAlign w:val="superscript"/>
        </w:rPr>
        <w:fldChar w:fldCharType="end"/>
      </w:r>
      <w:r w:rsidR="000F01F1" w:rsidRPr="000B702D">
        <w:rPr>
          <w:rFonts w:ascii="Times New Roman" w:eastAsia="Times New Roman" w:hAnsi="Times New Roman" w:cs="Times New Roman"/>
        </w:rPr>
        <w:t>.</w:t>
      </w:r>
      <w:r w:rsidRPr="000B702D">
        <w:rPr>
          <w:rFonts w:ascii="Times New Roman" w:eastAsia="Times New Roman" w:hAnsi="Times New Roman" w:cs="Times New Roman"/>
        </w:rPr>
        <w:t xml:space="preserve"> In the shrimp sector, eco-innovation holds significant promise for mitigating coastal degradation and advancing sustainability goals. However, its adoption is not simply a matter of firm-level decision-making; rather, it is shaped by a constellation of interdependent barriers embedded across the entire value chain. These barriers interact dynamically across institutional, organizational, and systemic levels, forming what may be considered a chain-wide structure of constraints. Capturing this complexity requires an integrated theoretical foundation that synthesizes multiple perspectives. While these frameworks have informed studies in sectors such as manufacturing and energy, they remain </w:t>
      </w:r>
      <w:r w:rsidR="00DA2043" w:rsidRPr="00DA2043">
        <w:rPr>
          <w:rFonts w:ascii="Times New Roman" w:eastAsia="Times New Roman" w:hAnsi="Times New Roman" w:cs="Times New Roman"/>
        </w:rPr>
        <w:t>underutilized</w:t>
      </w:r>
      <w:r w:rsidRPr="000B702D">
        <w:rPr>
          <w:rFonts w:ascii="Times New Roman" w:eastAsia="Times New Roman" w:hAnsi="Times New Roman" w:cs="Times New Roman"/>
        </w:rPr>
        <w:t xml:space="preserve"> in fragmented and resource-sensitive contexts like aquaculture</w:t>
      </w:r>
      <w:r w:rsidR="006709FC" w:rsidRPr="000B702D">
        <w:rPr>
          <w:rFonts w:ascii="Times New Roman" w:eastAsia="Times New Roman" w:hAnsi="Times New Roman" w:cs="Times New Roman"/>
        </w:rPr>
        <w:fldChar w:fldCharType="begin"/>
      </w:r>
      <w:r w:rsidR="006709FC" w:rsidRPr="000B702D">
        <w:rPr>
          <w:rFonts w:ascii="Times New Roman" w:eastAsia="Times New Roman" w:hAnsi="Times New Roman" w:cs="Times New Roman"/>
        </w:rPr>
        <w:instrText xml:space="preserve"> ADDIN ZOTERO_ITEM CSL_CITATION {"citationID":"iSUv8S2J","properties":{"formattedCitation":"\\super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6709FC" w:rsidRPr="000B702D">
        <w:rPr>
          <w:rFonts w:ascii="Times New Roman" w:eastAsia="Times New Roman" w:hAnsi="Times New Roman" w:cs="Times New Roman"/>
        </w:rPr>
        <w:fldChar w:fldCharType="separate"/>
      </w:r>
      <w:r w:rsidR="006709FC" w:rsidRPr="000B702D">
        <w:rPr>
          <w:rFonts w:ascii="Times New Roman" w:hAnsi="Times New Roman" w:cs="Times New Roman"/>
          <w:vertAlign w:val="superscript"/>
        </w:rPr>
        <w:t>17</w:t>
      </w:r>
      <w:r w:rsidR="006709FC" w:rsidRPr="000B702D">
        <w:rPr>
          <w:rFonts w:ascii="Times New Roman" w:eastAsia="Times New Roman" w:hAnsi="Times New Roman" w:cs="Times New Roman"/>
        </w:rPr>
        <w:fldChar w:fldCharType="end"/>
      </w:r>
      <w:r w:rsidR="006709FC" w:rsidRPr="000B702D">
        <w:rPr>
          <w:rFonts w:ascii="Times New Roman" w:eastAsia="Times New Roman" w:hAnsi="Times New Roman" w:cs="Times New Roman"/>
          <w:vertAlign w:val="superscript"/>
        </w:rPr>
        <w:t>,</w:t>
      </w:r>
      <w:r w:rsidR="006709FC" w:rsidRPr="000B702D">
        <w:rPr>
          <w:rFonts w:ascii="Times New Roman" w:eastAsia="Times New Roman" w:hAnsi="Times New Roman" w:cs="Times New Roman"/>
          <w:vertAlign w:val="superscript"/>
        </w:rPr>
        <w:fldChar w:fldCharType="begin"/>
      </w:r>
      <w:r w:rsidR="006709FC" w:rsidRPr="000B702D">
        <w:rPr>
          <w:rFonts w:ascii="Times New Roman" w:eastAsia="Times New Roman" w:hAnsi="Times New Roman" w:cs="Times New Roman"/>
          <w:vertAlign w:val="superscript"/>
        </w:rPr>
        <w:instrText xml:space="preserve"> ADDIN ZOTERO_ITEM CSL_CITATION {"citationID":"uz9bzcIg","properties":{"formattedCitation":"\\super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6709FC" w:rsidRPr="000B702D">
        <w:rPr>
          <w:rFonts w:ascii="Times New Roman" w:eastAsia="Times New Roman" w:hAnsi="Times New Roman" w:cs="Times New Roman"/>
          <w:vertAlign w:val="superscript"/>
        </w:rPr>
        <w:fldChar w:fldCharType="separate"/>
      </w:r>
      <w:r w:rsidR="006709FC" w:rsidRPr="000B702D">
        <w:rPr>
          <w:rFonts w:ascii="Times New Roman" w:hAnsi="Times New Roman" w:cs="Times New Roman"/>
          <w:vertAlign w:val="superscript"/>
        </w:rPr>
        <w:t>18</w:t>
      </w:r>
      <w:r w:rsidR="006709FC" w:rsidRPr="000B702D">
        <w:rPr>
          <w:rFonts w:ascii="Times New Roman" w:eastAsia="Times New Roman" w:hAnsi="Times New Roman" w:cs="Times New Roman"/>
          <w:vertAlign w:val="superscript"/>
        </w:rPr>
        <w:fldChar w:fldCharType="end"/>
      </w:r>
      <w:r w:rsidR="000F01F1" w:rsidRPr="000B702D">
        <w:rPr>
          <w:rFonts w:ascii="Times New Roman" w:eastAsia="Times New Roman" w:hAnsi="Times New Roman" w:cs="Times New Roman"/>
        </w:rPr>
        <w:t xml:space="preserve">. </w:t>
      </w:r>
      <w:r w:rsidRPr="000B702D">
        <w:rPr>
          <w:rFonts w:ascii="Times New Roman" w:eastAsia="Times New Roman" w:hAnsi="Times New Roman" w:cs="Times New Roman"/>
        </w:rPr>
        <w:t>The need for an integrated, multi-level framework that captures cross-cutting and chain-wide interactions is especially urgent in the shrimp sector, where biological seasonality, global market dependence, and institutional volatility co-exist.</w:t>
      </w:r>
    </w:p>
    <w:p w:rsidR="003544D2" w:rsidRPr="000B702D" w:rsidRDefault="003544D2" w:rsidP="000B702D">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This theoretical foundation underpins the present study’s effort to assess eco-innovation barriers through a comprehensive lens connecting institutional, organizational, and systemic dimensions across the entire supply chain. It informs the design of the systematic literature review and guides the development of an analytical framework tailored to aqua</w:t>
      </w:r>
      <w:r w:rsidR="00E55EE8" w:rsidRPr="000B702D">
        <w:rPr>
          <w:rFonts w:ascii="Times New Roman" w:eastAsia="Times New Roman" w:hAnsi="Times New Roman" w:cs="Times New Roman"/>
        </w:rPr>
        <w:t xml:space="preserve">culture’s structural realities. </w:t>
      </w:r>
      <w:r w:rsidRPr="000B702D">
        <w:rPr>
          <w:rFonts w:ascii="Times New Roman" w:eastAsia="Times New Roman" w:hAnsi="Times New Roman" w:cs="Times New Roman"/>
        </w:rPr>
        <w:t>Institutional theory provides the first pillar of this synthesis by explaining how formal rules, normative expectations, and uneven enforcement mechanisms shape organizational behavior in ways that can either enable or inhibit eco-innovation</w:t>
      </w:r>
      <w:r w:rsidR="006709FC" w:rsidRPr="000B702D">
        <w:rPr>
          <w:rFonts w:ascii="Times New Roman" w:eastAsia="Times New Roman" w:hAnsi="Times New Roman" w:cs="Times New Roman"/>
        </w:rPr>
        <w:fldChar w:fldCharType="begin"/>
      </w:r>
      <w:r w:rsidR="006709FC" w:rsidRPr="000B702D">
        <w:rPr>
          <w:rFonts w:ascii="Times New Roman" w:eastAsia="Times New Roman" w:hAnsi="Times New Roman" w:cs="Times New Roman"/>
        </w:rPr>
        <w:instrText xml:space="preserve"> ADDIN ZOTERO_ITEM CSL_CITATION {"citationID":"wysmNa7q","properties":{"formattedCitation":"\\super 19\\nosupersub{}","plainCitation":"19","noteIndex":0},"citationItems":[{"id":184,"uris":["http://zotero.org/users/local/pNuOOuVp/items/C6ZYCXND"],"itemData":{"id":184,"type":"chapter","abstract":"What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change.","collection-title":"Advances in Strategic Management","container-title":"Economics Meets Sociology in Strategic Management","ISBN":"978-1-84950-051-7","note":"DOI: 10.1016/S0742-3322(00)17011-1","page":"143-166","publisher":"Emerald Group Publishing Limited","title":"The iron cage revisited institutional isomorphism and collective rationality in organizational fields","URL":"https://doi.org/10.1016/S0742-3322(00)17011-1","volume":"17","author":[{"family":"DiMaggio","given":"Paul J."},{"family":"Powell","given":"Walter W."}],"editor":[{"family":"Baum","given":"Joel A.C."},{"family":"Dobbin","given":"Frank"}],"accessed":{"date-parts":[["2025",5,15]]},"issued":{"date-parts":[["2000",1,1]]}}}],"schema":"https://github.com/citation-style-language/schema/raw/master/csl-citation.json"} </w:instrText>
      </w:r>
      <w:r w:rsidR="006709FC" w:rsidRPr="000B702D">
        <w:rPr>
          <w:rFonts w:ascii="Times New Roman" w:eastAsia="Times New Roman" w:hAnsi="Times New Roman" w:cs="Times New Roman"/>
        </w:rPr>
        <w:fldChar w:fldCharType="separate"/>
      </w:r>
      <w:r w:rsidR="006709FC" w:rsidRPr="000B702D">
        <w:rPr>
          <w:rFonts w:ascii="Times New Roman" w:hAnsi="Times New Roman" w:cs="Times New Roman"/>
          <w:vertAlign w:val="superscript"/>
        </w:rPr>
        <w:t>19</w:t>
      </w:r>
      <w:r w:rsidR="006709FC" w:rsidRPr="000B702D">
        <w:rPr>
          <w:rFonts w:ascii="Times New Roman" w:eastAsia="Times New Roman" w:hAnsi="Times New Roman" w:cs="Times New Roman"/>
        </w:rPr>
        <w:fldChar w:fldCharType="end"/>
      </w:r>
      <w:r w:rsidR="006709FC" w:rsidRPr="000B702D">
        <w:rPr>
          <w:rFonts w:ascii="Times New Roman" w:eastAsia="Times New Roman" w:hAnsi="Times New Roman" w:cs="Times New Roman"/>
          <w:vertAlign w:val="superscript"/>
        </w:rPr>
        <w:t>,</w:t>
      </w:r>
      <w:r w:rsidR="001D54D0" w:rsidRPr="000B702D">
        <w:rPr>
          <w:rFonts w:ascii="Times New Roman" w:eastAsia="Times New Roman" w:hAnsi="Times New Roman" w:cs="Times New Roman"/>
          <w:vertAlign w:val="superscript"/>
        </w:rPr>
        <w:fldChar w:fldCharType="begin"/>
      </w:r>
      <w:r w:rsidR="001D54D0" w:rsidRPr="000B702D">
        <w:rPr>
          <w:rFonts w:ascii="Times New Roman" w:eastAsia="Times New Roman" w:hAnsi="Times New Roman" w:cs="Times New Roman"/>
          <w:vertAlign w:val="superscript"/>
        </w:rPr>
        <w:instrText xml:space="preserve"> ADDIN ZOTERO_ITEM CSL_CITATION {"citationID":"cbVHFk1O","properties":{"formattedCitation":"\\super 20\\nosupersub{}","plainCitation":"20","noteIndex":0},"citationItems":[{"id":185,"uris":["http://zotero.org/users/local/pNuOOuVp/items/BCAV5TTT"],"itemData":{"id":185,"type":"article-journal","container-title":"International Journal of Sustainable Development","DOI":"10.1504/IJSD.2004.005371","journalAbbreviation":"International Journal of Sustainable Development","page":"200-216","title":"Public policy and clean technology promotion. The synergy between environmental economics and evolutionary economics of technological change","volume":"7","author":[{"family":"Del Rio","given":"Pablo"}],"issued":{"date-parts":[["2004",2,1]]}}}],"schema":"https://github.com/citation-style-language/schema/raw/master/csl-citation.json"} </w:instrText>
      </w:r>
      <w:r w:rsidR="001D54D0" w:rsidRPr="000B702D">
        <w:rPr>
          <w:rFonts w:ascii="Times New Roman" w:eastAsia="Times New Roman" w:hAnsi="Times New Roman" w:cs="Times New Roman"/>
          <w:vertAlign w:val="superscript"/>
        </w:rPr>
        <w:fldChar w:fldCharType="separate"/>
      </w:r>
      <w:r w:rsidR="001D54D0" w:rsidRPr="000B702D">
        <w:rPr>
          <w:rFonts w:ascii="Times New Roman" w:hAnsi="Times New Roman" w:cs="Times New Roman"/>
          <w:vertAlign w:val="superscript"/>
        </w:rPr>
        <w:t>20</w:t>
      </w:r>
      <w:r w:rsidR="001D54D0"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In many shrimp-producing contexts, fragmented regulatory regimes and inconsistently applied export standards create institutional rigidities so-called "lock-ins" that prevent alignment between sustainability mandates and operational realities.</w:t>
      </w:r>
      <w:r w:rsidR="00E55EE8"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Complementing this, the resource-based view (RBV) shifts the analytical focus inward, to the firm level, revealing how limited financial capital, managerial competencies, and access to environmental knowledge constitute core internal constraints </w:t>
      </w:r>
      <w:r w:rsidR="001D54D0" w:rsidRPr="000B702D">
        <w:rPr>
          <w:rFonts w:ascii="Times New Roman" w:eastAsia="Times New Roman" w:hAnsi="Times New Roman" w:cs="Times New Roman"/>
        </w:rPr>
        <w:fldChar w:fldCharType="begin"/>
      </w:r>
      <w:r w:rsidR="001D54D0" w:rsidRPr="000B702D">
        <w:rPr>
          <w:rFonts w:ascii="Times New Roman" w:eastAsia="Times New Roman" w:hAnsi="Times New Roman" w:cs="Times New Roman"/>
        </w:rPr>
        <w:instrText xml:space="preserve"> ADDIN ZOTERO_ITEM CSL_CITATION {"citationID":"k15PRgFE","properties":{"formattedCitation":"\\super 21\\nosupersub{}","plainCitation":"21","noteIndex":0},"citationItems":[{"id":173,"uris":["http://zotero.org/users/local/pNuOOuVp/items/YN7EA5GR"],"itemData":{"id":173,"type":"article-journal","abstract":"Understanding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disciplines.","container-title":"Journal of Management","DOI":"10.1177/014920639101700108","ISSN":"0149-2063","issue":"1","note":"publisher: SAGE Publications Inc","page":"99-120","title":"Firm Resources and Sustained Competitive Advantage","volume":"17","author":[{"family":"Barney","given":"Jay"}],"issued":{"date-parts":[["1991",3,1]]}}}],"schema":"https://github.com/citation-style-language/schema/raw/master/csl-citation.json"} </w:instrText>
      </w:r>
      <w:r w:rsidR="001D54D0" w:rsidRPr="000B702D">
        <w:rPr>
          <w:rFonts w:ascii="Times New Roman" w:eastAsia="Times New Roman" w:hAnsi="Times New Roman" w:cs="Times New Roman"/>
        </w:rPr>
        <w:fldChar w:fldCharType="separate"/>
      </w:r>
      <w:r w:rsidR="001D54D0" w:rsidRPr="000B702D">
        <w:rPr>
          <w:rFonts w:ascii="Times New Roman" w:hAnsi="Times New Roman" w:cs="Times New Roman"/>
          <w:vertAlign w:val="superscript"/>
        </w:rPr>
        <w:t>21</w:t>
      </w:r>
      <w:r w:rsidR="001D54D0" w:rsidRPr="000B702D">
        <w:rPr>
          <w:rFonts w:ascii="Times New Roman" w:eastAsia="Times New Roman" w:hAnsi="Times New Roman" w:cs="Times New Roman"/>
        </w:rPr>
        <w:fldChar w:fldCharType="end"/>
      </w:r>
      <w:r w:rsidR="001D54D0" w:rsidRPr="000B702D">
        <w:rPr>
          <w:rFonts w:ascii="Times New Roman" w:eastAsia="Times New Roman" w:hAnsi="Times New Roman" w:cs="Times New Roman"/>
          <w:vertAlign w:val="superscript"/>
        </w:rPr>
        <w:t>,</w:t>
      </w:r>
      <w:r w:rsidR="001D54D0" w:rsidRPr="000B702D">
        <w:rPr>
          <w:rFonts w:ascii="Times New Roman" w:eastAsia="Times New Roman" w:hAnsi="Times New Roman" w:cs="Times New Roman"/>
          <w:vertAlign w:val="superscript"/>
        </w:rPr>
        <w:fldChar w:fldCharType="begin"/>
      </w:r>
      <w:r w:rsidR="001D54D0" w:rsidRPr="000B702D">
        <w:rPr>
          <w:rFonts w:ascii="Times New Roman" w:eastAsia="Times New Roman" w:hAnsi="Times New Roman" w:cs="Times New Roman"/>
          <w:vertAlign w:val="superscript"/>
        </w:rPr>
        <w:instrText xml:space="preserve"> ADDIN ZOTERO_ITEM CSL_CITATION {"citationID":"xRd6y7XE","properties":{"formattedCitation":"\\super 22\\nosupersub{}","plainCitation":"22","noteIndex":0},"citationItems":[{"id":186,"uris":["http://zotero.org/users/local/pNuOOuVp/items/GWVDABCA"],"itemData":{"id":186,"type":"article-journal","abstract":"The environmental economics literature emphasises the key role that environmental regulations play in stimulating eco-innovations. Innovation literature, on the other hand, underlines other important determinants of eco-innovations, mainly the supply-side factors such as firms’ organisational capabilities and demand-side mechanisms, such as customer requirements and societal requirements on corporate social responsibility (CSR). This paper brings together the views of these different disciplines and provides empirical insights on the drivers of eco-innovations based on a novel dataset of 1566 UK firms that responded to the Government Survey of Environmental Protection Expenditure by Industry in 2006. By applying the Heckman selection model, our findings indicate that demand factors affect the decision of the firm to undertake eco-innovations whilst these factors exhibit no impact upon the level of investments in eco-innovations. Hence, we suggest that firms initiate eco-innovations in order to satisfy the minimum customer and societal requirements, yet, increased investments in eco-innovations are stimulated by other factors such as cost savings, firms’ organisational capabilities, and stricter regulations. Based on a quantile regression analysis, the paper offers interesting insights for policy makers, by showing that the stringency of environmental regulations affects eco-innovations of the less innovative firms differently from those of the more innovative firms.","container-title":"Research Policy","DOI":"10.1016/j.respol.2012.01.005","ISSN":"0048-7333","issue":"5","journalAbbreviation":"Research Policy","page":"862-870","title":"On the drivers of eco-innovations: Empirical evidence from the UK","volume":"41","author":[{"family":"Kesidou","given":"Effie"},{"family":"Demirel","given":"Pelin"}],"issued":{"date-parts":[["2012",6,1]]}}}],"schema":"https://github.com/citation-style-language/schema/raw/master/csl-citation.json"} </w:instrText>
      </w:r>
      <w:r w:rsidR="001D54D0" w:rsidRPr="000B702D">
        <w:rPr>
          <w:rFonts w:ascii="Times New Roman" w:eastAsia="Times New Roman" w:hAnsi="Times New Roman" w:cs="Times New Roman"/>
          <w:vertAlign w:val="superscript"/>
        </w:rPr>
        <w:fldChar w:fldCharType="separate"/>
      </w:r>
      <w:r w:rsidR="001D54D0" w:rsidRPr="000B702D">
        <w:rPr>
          <w:rFonts w:ascii="Times New Roman" w:hAnsi="Times New Roman" w:cs="Times New Roman"/>
          <w:vertAlign w:val="superscript"/>
        </w:rPr>
        <w:t>22</w:t>
      </w:r>
      <w:r w:rsidR="001D54D0"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These limitations are especially acute for smallholders and SMEs, who often lack the absorptive capacity needed to implement capital-intensive green technologies or comply with complex sustainability certifications.</w:t>
      </w:r>
    </w:p>
    <w:p w:rsidR="008D4B90" w:rsidRPr="000B702D" w:rsidRDefault="003544D2" w:rsidP="000B702D">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Finally, the innovation systems approach adds a relational and systemic dimension, viewing innovation as a product of interactive learning processes that occur within broader institutional and network environments</w:t>
      </w:r>
      <w:r w:rsidR="001D54D0" w:rsidRPr="000B702D">
        <w:rPr>
          <w:rFonts w:ascii="Times New Roman" w:eastAsia="Times New Roman" w:hAnsi="Times New Roman" w:cs="Times New Roman"/>
        </w:rPr>
        <w:fldChar w:fldCharType="begin"/>
      </w:r>
      <w:r w:rsidR="001D54D0" w:rsidRPr="000B702D">
        <w:rPr>
          <w:rFonts w:ascii="Times New Roman" w:eastAsia="Times New Roman" w:hAnsi="Times New Roman" w:cs="Times New Roman"/>
        </w:rPr>
        <w:instrText xml:space="preserve"> ADDIN ZOTERO_ITEM CSL_CITATION {"citationID":"UwFj52r2","properties":{"formattedCitation":"\\super 23\\nosupersub{}","plainCitation":"23","noteIndex":0},"citationItems":[{"id":187,"uris":["http://zotero.org/users/local/pNuOOuVp/items/TE7QEJXL"],"itemData":{"id":187,"type":"article-journal","abstract":"The central idea of this paper is that innovation systems are a very important determinant of technological change. We describe that the emergence of a new innovation system and changes in existing innovation systems co-evolve with the process of technological change. Therefore, it is necessary to create more insight in the dynamics of innovation systems. Traditional methods of innovation system analysis that mainly focus on the structure of innovation systems have proven to be insufficient. Therefore, we propose a framework that focuses on a number of processes that are highly important for well performing innovation systems. These processes are labeled as ‘functions of innovation systems’. After explaining this framework and embedding it in existing literature, we propose a method for systematically mapping those processes taking place in innovation systems and resulting in technological change. This method can be characterized as a process analysis or history event analysis. Clarifying examples are taken from the empirical field of Sustainable Technology Development.","container-title":"Technological Forecasting and Social Change","DOI":"10.1016/j.techfore.2006.03.002","ISSN":"0040-1625","issue":"4","journalAbbreviation":"Technological Forecasting and Social Change","page":"413-432","title":"Functions of innovation systems: A new approach for analysing technological change","volume":"74","author":[{"family":"Hekkert","given":"M.P."},{"family":"Suurs","given":"R.A.A."},{"family":"Negro","given":"S.O."},{"family":"Kuhlmann","given":"S."},{"family":"Smits","given":"R.E.H.M."}],"issued":{"date-parts":[["2007",5,1]]}}}],"schema":"https://github.com/citation-style-language/schema/raw/master/csl-citation.json"} </w:instrText>
      </w:r>
      <w:r w:rsidR="001D54D0" w:rsidRPr="000B702D">
        <w:rPr>
          <w:rFonts w:ascii="Times New Roman" w:eastAsia="Times New Roman" w:hAnsi="Times New Roman" w:cs="Times New Roman"/>
        </w:rPr>
        <w:fldChar w:fldCharType="separate"/>
      </w:r>
      <w:r w:rsidR="001D54D0" w:rsidRPr="000B702D">
        <w:rPr>
          <w:rFonts w:ascii="Times New Roman" w:hAnsi="Times New Roman" w:cs="Times New Roman"/>
          <w:vertAlign w:val="superscript"/>
        </w:rPr>
        <w:t>23</w:t>
      </w:r>
      <w:r w:rsidR="001D54D0" w:rsidRPr="000B702D">
        <w:rPr>
          <w:rFonts w:ascii="Times New Roman" w:eastAsia="Times New Roman" w:hAnsi="Times New Roman" w:cs="Times New Roman"/>
        </w:rPr>
        <w:fldChar w:fldCharType="end"/>
      </w:r>
      <w:r w:rsidR="001D54D0" w:rsidRPr="000B702D">
        <w:rPr>
          <w:rFonts w:ascii="Times New Roman" w:eastAsia="Times New Roman" w:hAnsi="Times New Roman" w:cs="Times New Roman"/>
          <w:vertAlign w:val="superscript"/>
        </w:rPr>
        <w:t>,</w:t>
      </w:r>
      <w:r w:rsidR="001D54D0" w:rsidRPr="000B702D">
        <w:rPr>
          <w:rFonts w:ascii="Times New Roman" w:eastAsia="Times New Roman" w:hAnsi="Times New Roman" w:cs="Times New Roman"/>
          <w:vertAlign w:val="superscript"/>
        </w:rPr>
        <w:fldChar w:fldCharType="begin"/>
      </w:r>
      <w:r w:rsidR="001D54D0" w:rsidRPr="000B702D">
        <w:rPr>
          <w:rFonts w:ascii="Times New Roman" w:eastAsia="Times New Roman" w:hAnsi="Times New Roman" w:cs="Times New Roman"/>
          <w:vertAlign w:val="superscript"/>
        </w:rPr>
        <w:instrText xml:space="preserve"> ADDIN ZOTERO_ITEM CSL_CITATION {"citationID":"X8Abr1gN","properties":{"formattedCitation":"\\super 24\\nosupersub{}","plainCitation":"24","noteIndex":0},"citationItems":[{"id":188,"uris":["http://zotero.org/users/local/pNuOOuVp/items/D7K6JXBH"],"itemData":{"id":188,"type":"article-journal","abstract":"Various researchers and policy analysts have made empirical studies of innovation systems in order to understand their current structure and trace their dynamics. However, policy makers often experience difficulties in extracting practical guidelines from studies of this kind. In this paper, we operationalize our previous work on a functional approach to analyzing innovation system dynamics into a practical scheme of analysis for policy makers. The scheme is based on previous literature and our own experience in developing and applying functional thinking. It can be used by policy makers not only to identify the key policy issues but also to set policy goals.","container-title":"Research Policy","DOI":"10.1016/j.respol.2007.12.003","ISSN":"0048-7333","issue":"3","journalAbbreviation":"Research Policy","page":"407-429","title":"Analyzing the functional dynamics of technological innovation systems: A scheme of analysis","volume":"37","author":[{"family":"Bergek","given":"Anna"},{"family":"Jacobsson","given":"Staffan"},{"family":"Carlsson","given":"Bo"},{"family":"Lindmark","given":"Sven"},{"family":"Rickne","given":"Annika"}],"issued":{"date-parts":[["2008",4,1]]}}}],"schema":"https://github.com/citation-style-language/schema/raw/master/csl-citation.json"} </w:instrText>
      </w:r>
      <w:r w:rsidR="001D54D0" w:rsidRPr="000B702D">
        <w:rPr>
          <w:rFonts w:ascii="Times New Roman" w:eastAsia="Times New Roman" w:hAnsi="Times New Roman" w:cs="Times New Roman"/>
          <w:vertAlign w:val="superscript"/>
        </w:rPr>
        <w:fldChar w:fldCharType="separate"/>
      </w:r>
      <w:r w:rsidR="001D54D0" w:rsidRPr="000B702D">
        <w:rPr>
          <w:rFonts w:ascii="Times New Roman" w:hAnsi="Times New Roman" w:cs="Times New Roman"/>
          <w:vertAlign w:val="superscript"/>
        </w:rPr>
        <w:t>24</w:t>
      </w:r>
      <w:r w:rsidR="001D54D0"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xml:space="preserve">. In fragmented shrimp supply chains, these learning processes are frequently hampered by poor vertical integration, power asymmetries among actors, and weak mechanisms for knowledge diffusion. </w:t>
      </w:r>
      <w:r w:rsidR="001D54D0" w:rsidRPr="000B702D">
        <w:rPr>
          <w:rFonts w:ascii="Times New Roman" w:eastAsia="Times New Roman" w:hAnsi="Times New Roman" w:cs="Times New Roman"/>
        </w:rPr>
        <w:t>Consequently</w:t>
      </w:r>
      <w:r w:rsidRPr="000B702D">
        <w:rPr>
          <w:rFonts w:ascii="Times New Roman" w:eastAsia="Times New Roman" w:hAnsi="Times New Roman" w:cs="Times New Roman"/>
        </w:rPr>
        <w:t>, localized innovations often fail to scale or embed into the broader system. Together, these perspectives underscore that barriers to eco-innovation in shrimp aquacu</w:t>
      </w:r>
      <w:r w:rsidR="00E55EE8" w:rsidRPr="000B702D">
        <w:rPr>
          <w:rFonts w:ascii="Times New Roman" w:eastAsia="Times New Roman" w:hAnsi="Times New Roman" w:cs="Times New Roman"/>
        </w:rPr>
        <w:t xml:space="preserve">lture cannot be understood or addressed </w:t>
      </w:r>
      <w:r w:rsidRPr="000B702D">
        <w:rPr>
          <w:rFonts w:ascii="Times New Roman" w:eastAsia="Times New Roman" w:hAnsi="Times New Roman" w:cs="Times New Roman"/>
        </w:rPr>
        <w:t>in isolation. They must be analyzed as part of an interconnected, multilevel ecosystem of constraints. This chain-wide perspective not only enhances theoretical coherence but also provides a critical foundation for designing systemic interventions tailored to the unique dynamics of the aquaculture sector.</w:t>
      </w:r>
    </w:p>
    <w:p w:rsidR="00381909" w:rsidRPr="000B702D" w:rsidRDefault="00381909" w:rsidP="007A43F3">
      <w:pPr>
        <w:spacing w:before="120" w:after="0" w:line="240" w:lineRule="auto"/>
        <w:rPr>
          <w:rFonts w:ascii="Times New Roman" w:hAnsi="Times New Roman" w:cs="Times New Roman"/>
          <w:b/>
        </w:rPr>
      </w:pPr>
      <w:r w:rsidRPr="000B702D">
        <w:rPr>
          <w:rFonts w:ascii="Times New Roman" w:hAnsi="Times New Roman" w:cs="Times New Roman"/>
          <w:b/>
        </w:rPr>
        <w:t xml:space="preserve">3. METHODOLOGY </w:t>
      </w:r>
    </w:p>
    <w:p w:rsidR="00381909" w:rsidRPr="000B702D" w:rsidRDefault="00770F97" w:rsidP="007A43F3">
      <w:pPr>
        <w:spacing w:before="120" w:after="0" w:line="240" w:lineRule="auto"/>
        <w:rPr>
          <w:rFonts w:ascii="Times New Roman" w:hAnsi="Times New Roman" w:cs="Times New Roman"/>
          <w:b/>
        </w:rPr>
      </w:pPr>
      <w:r w:rsidRPr="000B702D">
        <w:rPr>
          <w:rFonts w:ascii="Times New Roman" w:hAnsi="Times New Roman" w:cs="Times New Roman"/>
          <w:b/>
        </w:rPr>
        <w:t>3.1. Systematic review d</w:t>
      </w:r>
      <w:r w:rsidR="00381909" w:rsidRPr="000B702D">
        <w:rPr>
          <w:rFonts w:ascii="Times New Roman" w:hAnsi="Times New Roman" w:cs="Times New Roman"/>
          <w:b/>
        </w:rPr>
        <w:t>esign</w:t>
      </w:r>
    </w:p>
    <w:p w:rsidR="000C53D5" w:rsidRPr="000B702D" w:rsidRDefault="00381909" w:rsidP="000B702D">
      <w:pPr>
        <w:spacing w:before="120" w:after="0" w:line="240" w:lineRule="auto"/>
        <w:jc w:val="both"/>
        <w:rPr>
          <w:rFonts w:ascii="Times New Roman" w:hAnsi="Times New Roman" w:cs="Times New Roman"/>
        </w:rPr>
      </w:pPr>
      <w:r w:rsidRPr="000B702D">
        <w:rPr>
          <w:rFonts w:ascii="Times New Roman" w:hAnsi="Times New Roman" w:cs="Times New Roman"/>
        </w:rPr>
        <w:t xml:space="preserve">This study employs a Systematic Literature Review (SLR) to identify and analyze barriers to eco-innovation in the shrimp supply chain. </w:t>
      </w:r>
      <w:r w:rsidR="000C53D5" w:rsidRPr="000B702D">
        <w:rPr>
          <w:rFonts w:ascii="Times New Roman" w:hAnsi="Times New Roman" w:cs="Times New Roman"/>
        </w:rPr>
        <w:t xml:space="preserve">The review is structured according to the PRISMA 2020 guidelines and the evidence-based management methodology developed by </w:t>
      </w:r>
      <w:r w:rsidRPr="000B702D">
        <w:rPr>
          <w:rFonts w:ascii="Times New Roman" w:hAnsi="Times New Roman" w:cs="Times New Roman"/>
        </w:rPr>
        <w:t>Tranfield</w:t>
      </w:r>
      <w:r w:rsidR="009B7682" w:rsidRPr="000B702D">
        <w:rPr>
          <w:rFonts w:ascii="Times New Roman" w:hAnsi="Times New Roman" w:cs="Times New Roman"/>
        </w:rPr>
        <w:t xml:space="preserve"> et al.</w:t>
      </w:r>
      <w:r w:rsidR="00DA2043" w:rsidRPr="000B702D">
        <w:rPr>
          <w:rFonts w:ascii="Times New Roman" w:hAnsi="Times New Roman" w:cs="Times New Roman"/>
        </w:rPr>
        <w:fldChar w:fldCharType="begin"/>
      </w:r>
      <w:r w:rsidR="00DA2043" w:rsidRPr="000B702D">
        <w:rPr>
          <w:rFonts w:ascii="Times New Roman" w:hAnsi="Times New Roman" w:cs="Times New Roman"/>
        </w:rPr>
        <w:instrText xml:space="preserve"> ADDIN ZOTERO_ITEM CSL_CITATION {"citationID":"ixNjCvq5","properties":{"formattedCitation":"\\super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DA2043" w:rsidRPr="000B702D">
        <w:rPr>
          <w:rFonts w:ascii="Times New Roman" w:hAnsi="Times New Roman" w:cs="Times New Roman"/>
        </w:rPr>
        <w:fldChar w:fldCharType="separate"/>
      </w:r>
      <w:r w:rsidR="00DA2043" w:rsidRPr="000B702D">
        <w:rPr>
          <w:rFonts w:ascii="Times New Roman" w:hAnsi="Times New Roman" w:cs="Times New Roman"/>
          <w:szCs w:val="24"/>
          <w:vertAlign w:val="superscript"/>
        </w:rPr>
        <w:t>12</w:t>
      </w:r>
      <w:r w:rsidR="00DA2043" w:rsidRPr="000B702D">
        <w:rPr>
          <w:rFonts w:ascii="Times New Roman" w:hAnsi="Times New Roman" w:cs="Times New Roman"/>
        </w:rPr>
        <w:fldChar w:fldCharType="end"/>
      </w:r>
      <w:r w:rsidR="00DA2043" w:rsidRPr="000B702D">
        <w:rPr>
          <w:rFonts w:ascii="Times New Roman" w:hAnsi="Times New Roman" w:cs="Times New Roman"/>
        </w:rPr>
        <w:t xml:space="preserve"> which is widely acknowledged in management and public policy research.</w:t>
      </w:r>
    </w:p>
    <w:p w:rsidR="00381909" w:rsidRPr="000B702D" w:rsidRDefault="00381909" w:rsidP="000B702D">
      <w:pPr>
        <w:spacing w:before="120" w:after="0" w:line="240" w:lineRule="auto"/>
        <w:ind w:firstLine="567"/>
        <w:jc w:val="both"/>
        <w:rPr>
          <w:rFonts w:ascii="Times New Roman" w:hAnsi="Times New Roman" w:cs="Times New Roman"/>
        </w:rPr>
      </w:pPr>
      <w:r w:rsidRPr="000B702D">
        <w:rPr>
          <w:rFonts w:ascii="Times New Roman" w:hAnsi="Times New Roman" w:cs="Times New Roman"/>
        </w:rPr>
        <w:t xml:space="preserve">Unlike traditional narrative reviews that often lack consistency and are prone to selection bias, PRISMA’s structured criteria and four-phase flowchart guide the process from identification to inclusion, minimizing bias and increasing consistency. This is </w:t>
      </w:r>
      <w:r w:rsidR="00770F97" w:rsidRPr="000B702D">
        <w:rPr>
          <w:rFonts w:ascii="Times New Roman" w:hAnsi="Times New Roman" w:cs="Times New Roman"/>
        </w:rPr>
        <w:t>suitable for this topic due to its multidisciplinary nature and the multilevel interactions involved ranging from technological and financial factors to institutional and social dimensions. The barriers under investigation span the entire value chain from production and processing to consumption and are strongly shaped by local contexts, national policy regimes, and global market dynamics</w:t>
      </w:r>
      <w:r w:rsidR="00287199" w:rsidRPr="000B702D">
        <w:rPr>
          <w:rFonts w:ascii="Times New Roman" w:hAnsi="Times New Roman" w:cs="Times New Roman"/>
        </w:rPr>
        <w:fldChar w:fldCharType="begin"/>
      </w:r>
      <w:r w:rsidR="00287199" w:rsidRPr="000B702D">
        <w:rPr>
          <w:rFonts w:ascii="Times New Roman" w:hAnsi="Times New Roman" w:cs="Times New Roman"/>
        </w:rPr>
        <w:instrText xml:space="preserve"> ADDIN ZOTERO_ITEM CSL_CITATION {"citationID":"HhXyVdOG","properties":{"formattedCitation":"\\super 25\\nosupersub{}","plainCitation":"25","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287199" w:rsidRPr="000B702D">
        <w:rPr>
          <w:rFonts w:ascii="Times New Roman" w:hAnsi="Times New Roman" w:cs="Times New Roman"/>
        </w:rPr>
        <w:fldChar w:fldCharType="separate"/>
      </w:r>
      <w:r w:rsidR="00287199" w:rsidRPr="000B702D">
        <w:rPr>
          <w:rFonts w:ascii="Times New Roman" w:hAnsi="Times New Roman" w:cs="Times New Roman"/>
          <w:szCs w:val="24"/>
          <w:vertAlign w:val="superscript"/>
        </w:rPr>
        <w:t>25</w:t>
      </w:r>
      <w:r w:rsidR="00287199" w:rsidRPr="000B702D">
        <w:rPr>
          <w:rFonts w:ascii="Times New Roman" w:hAnsi="Times New Roman" w:cs="Times New Roman"/>
        </w:rPr>
        <w:fldChar w:fldCharType="end"/>
      </w:r>
      <w:r w:rsidR="00287199" w:rsidRPr="000B702D">
        <w:rPr>
          <w:rFonts w:ascii="Times New Roman" w:hAnsi="Times New Roman" w:cs="Times New Roman"/>
          <w:vertAlign w:val="superscript"/>
        </w:rPr>
        <w:t>,</w:t>
      </w:r>
      <w:r w:rsidR="00287199" w:rsidRPr="000B702D">
        <w:rPr>
          <w:rFonts w:ascii="Times New Roman" w:hAnsi="Times New Roman" w:cs="Times New Roman"/>
          <w:vertAlign w:val="superscript"/>
        </w:rPr>
        <w:fldChar w:fldCharType="begin"/>
      </w:r>
      <w:r w:rsidR="00287199" w:rsidRPr="000B702D">
        <w:rPr>
          <w:rFonts w:ascii="Times New Roman" w:hAnsi="Times New Roman" w:cs="Times New Roman"/>
          <w:vertAlign w:val="superscript"/>
        </w:rPr>
        <w:instrText xml:space="preserve"> ADDIN ZOTERO_ITEM CSL_CITATION {"citationID":"ojPqiXxn","properties":{"formattedCitation":"\\super 26\\nosupersub{}","plainCitation":"26","noteIndex":0},"citationItems":[{"id":190,"uris":["http://zotero.org/users/local/pNuOOuVp/items/TA3U4QKB"],"itemData":{"id":190,"type":"article-journal","abstract":"The aim of the study was to provide the examples of eco-innovations in agriculture relating to the concept of sustainable development and the indication of their conditions. Quantitative and qualitative methods were applied to the research, namely: descriptive statistical and economic analysis of the Polish Farm Accountancy Data Network (FADN) data and Statistics Poland data, as well as case studies of organic food producers, covering the years 2005–2019. Indicated information sources, encompassing long time span of analysis and various data collections, allowed presenting the complementary picture of eco-innovations at the sector and farm levels. The research examined the different types of ecological innovations in Polish agriculture, including: (1) organisational innovations with an institutional background (e.g., the organic farming support and greening mechanism of the Common Agricultural Policy (CAP)—implemented in the family farming sector); and (2) the product, marketing, process and organisational innovations in selected organic farms that were individual farmers’ initiatives. On the one hand, the research documented the effectiveness of new agricultural policy solutions in the agricultural sector that are examples of organisational eco-innovations. During 2005–2016, the certification system, as well as policy support, contributed to the development of organic farms in Poland in terms of the growth in the share of this type of holdings in total (from 0.5% to 4.6%) and in the overall utilised agricultural area (UAA) (from 0.3% to 3.7%). Moreover, during 2014–2015, as a result of the greening in agricultural holdings, the area sown with pulses and papilionaceous, i.e., crops improving soil structure and protecting soils, rose by 174% and 161%, respectively. On the other hand, the case studies conducted showed that the food producers’ knowledge and skills combined with a favourable local economic and social situation, as well as institutional support, played a key role in the process of the emergence of eco-innovations. Among those factors, the respondents’ individual characteristics associated with attitudes towards farming and the social, human and physical capital passed on by family members should be highlighted. This paper contributes to existing literature in two ways. First, this study combines both quantitative and qualitative (including in-depth interviews) approaches to eco-innovations at the micro and macro level of analysis. Second, by differentiating two approaches to ecological innovations, namely the conventional and the sustainable, the article indicates and considers the key factors favourable to the latter.","container-title":"Sustainability","DOI":"10.3390/su12124839","ISSN":"2071-1050","issue":"12","title":"On the Way to Eco-Innovations in Agriculture: Concepts, Implementation and Effects at National and Local Level. The Case of Poland","volume":"12","author":[{"family":"Dudek","given":"Michał"},{"family":"Wrzaszcz","given":"Wioletta"}],"issued":{"date-parts":[["2020"]]}}}],"schema":"https://github.com/citation-style-language/schema/raw/master/csl-citation.json"} </w:instrText>
      </w:r>
      <w:r w:rsidR="00287199" w:rsidRPr="000B702D">
        <w:rPr>
          <w:rFonts w:ascii="Times New Roman" w:hAnsi="Times New Roman" w:cs="Times New Roman"/>
          <w:vertAlign w:val="superscript"/>
        </w:rPr>
        <w:fldChar w:fldCharType="separate"/>
      </w:r>
      <w:r w:rsidR="00287199" w:rsidRPr="000B702D">
        <w:rPr>
          <w:rFonts w:ascii="Times New Roman" w:hAnsi="Times New Roman" w:cs="Times New Roman"/>
          <w:szCs w:val="24"/>
          <w:vertAlign w:val="superscript"/>
        </w:rPr>
        <w:t>26</w:t>
      </w:r>
      <w:r w:rsidR="00287199" w:rsidRPr="000B702D">
        <w:rPr>
          <w:rFonts w:ascii="Times New Roman" w:hAnsi="Times New Roman" w:cs="Times New Roman"/>
          <w:vertAlign w:val="superscript"/>
        </w:rPr>
        <w:fldChar w:fldCharType="end"/>
      </w:r>
      <w:r w:rsidR="00770F97" w:rsidRPr="000B702D">
        <w:rPr>
          <w:rFonts w:ascii="Times New Roman" w:hAnsi="Times New Roman" w:cs="Times New Roman"/>
        </w:rPr>
        <w:t>. Given that relevant studies are dispersed across diverse domains such as agriculture, sustainability, innovation, and policy studies, a structured and quality-controlled synthesis process is essential</w:t>
      </w:r>
      <w:r w:rsidR="00F16CEC" w:rsidRPr="000B702D">
        <w:rPr>
          <w:rFonts w:ascii="Times New Roman" w:hAnsi="Times New Roman" w:cs="Times New Roman"/>
        </w:rPr>
        <w:fldChar w:fldCharType="begin"/>
      </w:r>
      <w:r w:rsidR="00F16CEC" w:rsidRPr="000B702D">
        <w:rPr>
          <w:rFonts w:ascii="Times New Roman" w:hAnsi="Times New Roman" w:cs="Times New Roman"/>
        </w:rPr>
        <w:instrText xml:space="preserve"> ADDIN ZOTERO_ITEM CSL_CITATION {"citationID":"fFI121Ra","properties":{"formattedCitation":"\\super 27\\nosupersub{}","plainCitation":"27","noteIndex":0},"citationItems":[{"id":192,"uris":["http://zotero.org/users/local/pNuOOuVp/items/6Z6EEQHV"],"itemData":{"id":192,"type":"article-journal","container-title":"Conservation Biology","DOI":"10.1111/cobi.12541","journalAbbreviation":"Conservation Biology","title":"Making literature reviews more reliable through application of lessons from systematic reviews","volume":"29","author":[{"family":"Haddaway","given":"Neal"},{"family":"Woodcock","given":"Paul"},{"family":"Macura","given":"Biljana"},{"family":"Collins","given":"Alexandra"}],"issued":{"date-parts":[["2015",6,2]]}}}],"schema":"https://github.com/citation-style-language/schema/raw/master/csl-citation.json"} </w:instrText>
      </w:r>
      <w:r w:rsidR="00F16CEC" w:rsidRPr="000B702D">
        <w:rPr>
          <w:rFonts w:ascii="Times New Roman" w:hAnsi="Times New Roman" w:cs="Times New Roman"/>
        </w:rPr>
        <w:fldChar w:fldCharType="separate"/>
      </w:r>
      <w:r w:rsidR="00F16CEC" w:rsidRPr="000B702D">
        <w:rPr>
          <w:rFonts w:ascii="Times New Roman" w:hAnsi="Times New Roman" w:cs="Times New Roman"/>
          <w:szCs w:val="24"/>
          <w:vertAlign w:val="superscript"/>
        </w:rPr>
        <w:t>27</w:t>
      </w:r>
      <w:r w:rsidR="00F16CEC" w:rsidRPr="000B702D">
        <w:rPr>
          <w:rFonts w:ascii="Times New Roman" w:hAnsi="Times New Roman" w:cs="Times New Roman"/>
        </w:rPr>
        <w:fldChar w:fldCharType="end"/>
      </w:r>
      <w:r w:rsidR="000F01F1" w:rsidRPr="000B702D">
        <w:rPr>
          <w:rFonts w:ascii="Times New Roman" w:hAnsi="Times New Roman" w:cs="Times New Roman"/>
        </w:rPr>
        <w:t>.</w:t>
      </w:r>
    </w:p>
    <w:p w:rsidR="00C64131" w:rsidRPr="000B702D" w:rsidRDefault="00381909" w:rsidP="000B702D">
      <w:pPr>
        <w:spacing w:before="120" w:after="0" w:line="240" w:lineRule="auto"/>
        <w:ind w:firstLine="567"/>
        <w:jc w:val="both"/>
        <w:rPr>
          <w:rFonts w:ascii="Times New Roman" w:hAnsi="Times New Roman" w:cs="Times New Roman"/>
        </w:rPr>
      </w:pPr>
      <w:r w:rsidRPr="000B702D">
        <w:rPr>
          <w:rFonts w:ascii="Times New Roman" w:hAnsi="Times New Roman" w:cs="Times New Roman"/>
        </w:rPr>
        <w:t>Given the multidisciplinary nature of eco-innovation spanning technological, institutional, and financial dimensions, SLR is well suited for synthesizing fragmented insights across the aquaculture value chain</w:t>
      </w:r>
      <w:r w:rsidR="00F16CEC" w:rsidRPr="000B702D">
        <w:rPr>
          <w:rFonts w:ascii="Times New Roman" w:hAnsi="Times New Roman" w:cs="Times New Roman"/>
        </w:rPr>
        <w:fldChar w:fldCharType="begin"/>
      </w:r>
      <w:r w:rsidR="00F16CEC" w:rsidRPr="000B702D">
        <w:rPr>
          <w:rFonts w:ascii="Times New Roman" w:hAnsi="Times New Roman" w:cs="Times New Roman"/>
        </w:rPr>
        <w:instrText xml:space="preserve"> ADDIN ZOTERO_ITEM CSL_CITATION {"citationID":"P6UncZHR","properties":{"formattedCitation":"\\super 25\\nosupersub{}","plainCitation":"25","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F16CEC" w:rsidRPr="000B702D">
        <w:rPr>
          <w:rFonts w:ascii="Times New Roman" w:hAnsi="Times New Roman" w:cs="Times New Roman"/>
        </w:rPr>
        <w:fldChar w:fldCharType="separate"/>
      </w:r>
      <w:r w:rsidR="00F16CEC" w:rsidRPr="000B702D">
        <w:rPr>
          <w:rFonts w:ascii="Times New Roman" w:hAnsi="Times New Roman" w:cs="Times New Roman"/>
          <w:szCs w:val="24"/>
          <w:vertAlign w:val="superscript"/>
        </w:rPr>
        <w:t>25</w:t>
      </w:r>
      <w:r w:rsidR="00F16CEC" w:rsidRPr="000B702D">
        <w:rPr>
          <w:rFonts w:ascii="Times New Roman" w:hAnsi="Times New Roman" w:cs="Times New Roman"/>
        </w:rPr>
        <w:fldChar w:fldCharType="end"/>
      </w:r>
      <w:r w:rsidR="00F16CEC" w:rsidRPr="000B702D">
        <w:rPr>
          <w:rFonts w:ascii="Times New Roman" w:hAnsi="Times New Roman" w:cs="Times New Roman"/>
          <w:vertAlign w:val="superscript"/>
        </w:rPr>
        <w:t>,</w:t>
      </w:r>
      <w:r w:rsidR="00F16CEC" w:rsidRPr="000B702D">
        <w:rPr>
          <w:rFonts w:ascii="Times New Roman" w:hAnsi="Times New Roman" w:cs="Times New Roman"/>
          <w:vertAlign w:val="superscript"/>
        </w:rPr>
        <w:fldChar w:fldCharType="begin"/>
      </w:r>
      <w:r w:rsidR="00F16CEC" w:rsidRPr="000B702D">
        <w:rPr>
          <w:rFonts w:ascii="Times New Roman" w:hAnsi="Times New Roman" w:cs="Times New Roman"/>
          <w:vertAlign w:val="superscript"/>
        </w:rPr>
        <w:instrText xml:space="preserve"> ADDIN ZOTERO_ITEM CSL_CITATION {"citationID":"smbxXy9K","properties":{"formattedCitation":"\\super 27\\nosupersub{}","plainCitation":"27","noteIndex":0},"citationItems":[{"id":192,"uris":["http://zotero.org/users/local/pNuOOuVp/items/6Z6EEQHV"],"itemData":{"id":192,"type":"article-journal","container-title":"Conservation Biology","DOI":"10.1111/cobi.12541","journalAbbreviation":"Conservation Biology","title":"Making literature reviews more reliable through application of lessons from systematic reviews","volume":"29","author":[{"family":"Haddaway","given":"Neal"},{"family":"Woodcock","given":"Paul"},{"family":"Macura","given":"Biljana"},{"family":"Collins","given":"Alexandra"}],"issued":{"date-parts":[["2015",6,2]]}}}],"schema":"https://github.com/citation-style-language/schema/raw/master/csl-citation.json"} </w:instrText>
      </w:r>
      <w:r w:rsidR="00F16CEC" w:rsidRPr="000B702D">
        <w:rPr>
          <w:rFonts w:ascii="Times New Roman" w:hAnsi="Times New Roman" w:cs="Times New Roman"/>
          <w:vertAlign w:val="superscript"/>
        </w:rPr>
        <w:fldChar w:fldCharType="separate"/>
      </w:r>
      <w:r w:rsidR="00F16CEC" w:rsidRPr="000B702D">
        <w:rPr>
          <w:rFonts w:ascii="Times New Roman" w:hAnsi="Times New Roman" w:cs="Times New Roman"/>
          <w:szCs w:val="24"/>
          <w:vertAlign w:val="superscript"/>
        </w:rPr>
        <w:t>27</w:t>
      </w:r>
      <w:r w:rsidR="00F16CEC" w:rsidRPr="000B702D">
        <w:rPr>
          <w:rFonts w:ascii="Times New Roman" w:hAnsi="Times New Roman" w:cs="Times New Roman"/>
          <w:vertAlign w:val="superscript"/>
        </w:rPr>
        <w:fldChar w:fldCharType="end"/>
      </w:r>
      <w:r w:rsidR="000F01F1" w:rsidRPr="000B702D">
        <w:rPr>
          <w:rFonts w:ascii="Times New Roman" w:hAnsi="Times New Roman" w:cs="Times New Roman"/>
        </w:rPr>
        <w:t>.</w:t>
      </w:r>
    </w:p>
    <w:p w:rsidR="000B702D" w:rsidRDefault="000B702D" w:rsidP="00C64131">
      <w:pPr>
        <w:sectPr w:rsidR="000B702D" w:rsidSect="000B702D">
          <w:type w:val="continuous"/>
          <w:pgSz w:w="11907" w:h="16840" w:code="9"/>
          <w:pgMar w:top="1134" w:right="1134" w:bottom="1134" w:left="1418" w:header="720" w:footer="720" w:gutter="0"/>
          <w:cols w:num="2" w:space="720"/>
          <w:docGrid w:linePitch="360"/>
        </w:sectPr>
      </w:pPr>
    </w:p>
    <w:p w:rsidR="00C64131" w:rsidRPr="000B702D" w:rsidRDefault="00C64131" w:rsidP="00C64131">
      <w:r w:rsidRPr="000B702D">
        <w:rPr>
          <w:noProof/>
        </w:rPr>
        <mc:AlternateContent>
          <mc:Choice Requires="wps">
            <w:drawing>
              <wp:anchor distT="0" distB="0" distL="114300" distR="114300" simplePos="0" relativeHeight="251659264" behindDoc="0" locked="0" layoutInCell="1" allowOverlap="1" wp14:anchorId="3C029717" wp14:editId="4A6B1E34">
                <wp:simplePos x="0" y="0"/>
                <wp:positionH relativeFrom="column">
                  <wp:posOffset>273050</wp:posOffset>
                </wp:positionH>
                <wp:positionV relativeFrom="paragraph">
                  <wp:posOffset>33020</wp:posOffset>
                </wp:positionV>
                <wp:extent cx="5530850" cy="279400"/>
                <wp:effectExtent l="0" t="0" r="12700" b="25400"/>
                <wp:wrapNone/>
                <wp:docPr id="1" name="Flowchart: Alternate Process 1"/>
                <wp:cNvGraphicFramePr/>
                <a:graphic xmlns:a="http://schemas.openxmlformats.org/drawingml/2006/main">
                  <a:graphicData uri="http://schemas.microsoft.com/office/word/2010/wordprocessingShape">
                    <wps:wsp>
                      <wps:cNvSpPr/>
                      <wps:spPr>
                        <a:xfrm>
                          <a:off x="0" y="0"/>
                          <a:ext cx="5530850" cy="2794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002F00" w:rsidRPr="00AB3A45"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PRISMA Flow Diagram of Article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21.5pt;margin-top:2.6pt;width:435.5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" fillcolor="white [3201]" strokecolor="black [3200]" strokeweight="2pt">
                <v:textbox>
                  <w:txbxContent>
                    <w:p w:rsidR="00002F00" w:rsidRPr="00AB3A45"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PRISMA Flow Diagram of Article Selection</w:t>
                      </w:r>
                    </w:p>
                  </w:txbxContent>
                </v:textbox>
              </v:shape>
            </w:pict>
          </mc:Fallback>
        </mc:AlternateContent>
      </w:r>
      <w:r w:rsidRPr="000B702D">
        <w:rPr>
          <w:noProof/>
        </w:rPr>
        <mc:AlternateContent>
          <mc:Choice Requires="wps">
            <w:drawing>
              <wp:anchor distT="0" distB="0" distL="114300" distR="114300" simplePos="0" relativeHeight="251670528" behindDoc="0" locked="0" layoutInCell="1" allowOverlap="1" wp14:anchorId="0A728A5C" wp14:editId="67329A40">
                <wp:simplePos x="0" y="0"/>
                <wp:positionH relativeFrom="column">
                  <wp:posOffset>806450</wp:posOffset>
                </wp:positionH>
                <wp:positionV relativeFrom="paragraph">
                  <wp:posOffset>3747770</wp:posOffset>
                </wp:positionV>
                <wp:extent cx="2654300" cy="66040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2654300" cy="66040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0F01F1" w:rsidRDefault="00002F00" w:rsidP="00C64131">
                            <w:pPr>
                              <w:spacing w:after="0" w:line="240" w:lineRule="auto"/>
                              <w:jc w:val="center"/>
                              <w:rPr>
                                <w:rFonts w:ascii="Times New Roman" w:hAnsi="Times New Roman" w:cs="Times New Roman"/>
                              </w:rPr>
                            </w:pPr>
                            <w:r w:rsidRPr="000F01F1">
                              <w:rPr>
                                <w:rFonts w:ascii="Times New Roman" w:hAnsi="Times New Roman" w:cs="Times New Roman"/>
                              </w:rPr>
                              <w:t xml:space="preserve">Studies included in qualitative synthesis </w:t>
                            </w:r>
                          </w:p>
                          <w:p w:rsidR="00002F00" w:rsidRPr="000F01F1" w:rsidRDefault="00002F00" w:rsidP="00C64131">
                            <w:pPr>
                              <w:spacing w:after="0" w:line="240" w:lineRule="auto"/>
                              <w:jc w:val="center"/>
                              <w:rPr>
                                <w:rFonts w:ascii="Times New Roman" w:hAnsi="Times New Roman" w:cs="Times New Roman"/>
                              </w:rPr>
                            </w:pPr>
                            <w:r w:rsidRPr="000F01F1">
                              <w:rPr>
                                <w:rStyle w:val="Emphasis"/>
                                <w:rFonts w:ascii="Times New Roman" w:hAnsi="Times New Roman" w:cs="Times New Roman"/>
                              </w:rPr>
                              <w:t>(n =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margin-left:63.5pt;margin-top:295.1pt;width:209pt;height: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" fillcolor="white [3201]" strokecolor="black [3200]" strokeweight="2pt">
                <v:textbox>
                  <w:txbxContent>
                    <w:p w:rsidR="00002F00" w:rsidRPr="000F01F1" w:rsidRDefault="00002F00" w:rsidP="00C64131">
                      <w:pPr>
                        <w:spacing w:after="0" w:line="240" w:lineRule="auto"/>
                        <w:jc w:val="center"/>
                        <w:rPr>
                          <w:rFonts w:ascii="Times New Roman" w:hAnsi="Times New Roman" w:cs="Times New Roman"/>
                        </w:rPr>
                      </w:pPr>
                      <w:r w:rsidRPr="000F01F1">
                        <w:rPr>
                          <w:rFonts w:ascii="Times New Roman" w:hAnsi="Times New Roman" w:cs="Times New Roman"/>
                        </w:rPr>
                        <w:t xml:space="preserve">Studies included in qualitative synthesis </w:t>
                      </w:r>
                    </w:p>
                    <w:p w:rsidR="00002F00" w:rsidRPr="000F01F1" w:rsidRDefault="00002F00" w:rsidP="00C64131">
                      <w:pPr>
                        <w:spacing w:after="0" w:line="240" w:lineRule="auto"/>
                        <w:jc w:val="center"/>
                        <w:rPr>
                          <w:rFonts w:ascii="Times New Roman" w:hAnsi="Times New Roman" w:cs="Times New Roman"/>
                        </w:rPr>
                      </w:pPr>
                      <w:r w:rsidRPr="000F01F1">
                        <w:rPr>
                          <w:rStyle w:val="Emphasis"/>
                          <w:rFonts w:ascii="Times New Roman" w:hAnsi="Times New Roman" w:cs="Times New Roman"/>
                        </w:rPr>
                        <w:t>(n = 45)</w:t>
                      </w:r>
                    </w:p>
                  </w:txbxContent>
                </v:textbox>
              </v:rect>
            </w:pict>
          </mc:Fallback>
        </mc:AlternateContent>
      </w:r>
      <w:r w:rsidRPr="000B702D">
        <w:rPr>
          <w:noProof/>
        </w:rPr>
        <mc:AlternateContent>
          <mc:Choice Requires="wps">
            <w:drawing>
              <wp:anchor distT="0" distB="0" distL="114300" distR="114300" simplePos="0" relativeHeight="251675648" behindDoc="0" locked="0" layoutInCell="1" allowOverlap="1" wp14:anchorId="3DDFF93B" wp14:editId="5469156A">
                <wp:simplePos x="0" y="0"/>
                <wp:positionH relativeFrom="column">
                  <wp:posOffset>2133600</wp:posOffset>
                </wp:positionH>
                <wp:positionV relativeFrom="paragraph">
                  <wp:posOffset>2287270</wp:posOffset>
                </wp:positionV>
                <wp:extent cx="0" cy="349250"/>
                <wp:effectExtent l="76200" t="0" r="76200" b="50800"/>
                <wp:wrapNone/>
                <wp:docPr id="26" name="Straight Arrow Connector 26"/>
                <wp:cNvGraphicFramePr/>
                <a:graphic xmlns:a="http://schemas.openxmlformats.org/drawingml/2006/main">
                  <a:graphicData uri="http://schemas.microsoft.com/office/word/2010/wordprocessingShape">
                    <wps:wsp>
                      <wps:cNvCnPr/>
                      <wps:spPr>
                        <a:xfrm>
                          <a:off x="0" y="0"/>
                          <a:ext cx="0" cy="3492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68pt;margin-top:180.1pt;width:0;height: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" strokecolor="black [3040]">
                <v:stroke endarrow="block"/>
              </v:shape>
            </w:pict>
          </mc:Fallback>
        </mc:AlternateContent>
      </w:r>
      <w:r w:rsidRPr="000B702D">
        <w:rPr>
          <w:noProof/>
        </w:rPr>
        <mc:AlternateContent>
          <mc:Choice Requires="wps">
            <w:drawing>
              <wp:anchor distT="0" distB="0" distL="114300" distR="114300" simplePos="0" relativeHeight="251666432" behindDoc="0" locked="0" layoutInCell="1" allowOverlap="1" wp14:anchorId="5E675A33" wp14:editId="3DFC3670">
                <wp:simplePos x="0" y="0"/>
                <wp:positionH relativeFrom="column">
                  <wp:posOffset>806450</wp:posOffset>
                </wp:positionH>
                <wp:positionV relativeFrom="paragraph">
                  <wp:posOffset>1582420</wp:posOffset>
                </wp:positionV>
                <wp:extent cx="2654300" cy="69215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265430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4E2591"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Records screened (Title &amp; Abstract)</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845)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8" style="position:absolute;margin-left:63.5pt;margin-top:124.6pt;width:209pt;height: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" fillcolor="white [3201]" strokecolor="black [3200]" strokeweight="2pt">
                <v:textbox>
                  <w:txbxContent>
                    <w:p w:rsidR="00002F00" w:rsidRPr="004E2591"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Records screened (Title &amp; Abstract)</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845)</w:t>
                      </w:r>
                    </w:p>
                  </w:txbxContent>
                </v:textbox>
              </v:rect>
            </w:pict>
          </mc:Fallback>
        </mc:AlternateContent>
      </w:r>
      <w:r w:rsidRPr="000B702D">
        <w:rPr>
          <w:noProof/>
        </w:rPr>
        <mc:AlternateContent>
          <mc:Choice Requires="wps">
            <w:drawing>
              <wp:anchor distT="0" distB="0" distL="114300" distR="114300" simplePos="0" relativeHeight="251674624" behindDoc="0" locked="0" layoutInCell="1" allowOverlap="1" wp14:anchorId="0FC12D59" wp14:editId="00F56DD4">
                <wp:simplePos x="0" y="0"/>
                <wp:positionH relativeFrom="column">
                  <wp:posOffset>2133600</wp:posOffset>
                </wp:positionH>
                <wp:positionV relativeFrom="paragraph">
                  <wp:posOffset>1214120</wp:posOffset>
                </wp:positionV>
                <wp:extent cx="0" cy="355600"/>
                <wp:effectExtent l="76200" t="0" r="76200" b="63500"/>
                <wp:wrapNone/>
                <wp:docPr id="25" name="Straight Arrow Connector 25"/>
                <wp:cNvGraphicFramePr/>
                <a:graphic xmlns:a="http://schemas.openxmlformats.org/drawingml/2006/main">
                  <a:graphicData uri="http://schemas.microsoft.com/office/word/2010/wordprocessingShape">
                    <wps:wsp>
                      <wps:cNvCnPr/>
                      <wps:spPr>
                        <a:xfrm>
                          <a:off x="0" y="0"/>
                          <a:ext cx="0" cy="3556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5" o:spid="_x0000_s1026" type="#_x0000_t32" style="position:absolute;margin-left:168pt;margin-top:95.6pt;width:0;height:2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" strokecolor="black [3040]">
                <v:stroke endarrow="block"/>
              </v:shape>
            </w:pict>
          </mc:Fallback>
        </mc:AlternateContent>
      </w:r>
      <w:r w:rsidRPr="000B702D">
        <w:rPr>
          <w:noProof/>
        </w:rPr>
        <mc:AlternateContent>
          <mc:Choice Requires="wps">
            <w:drawing>
              <wp:anchor distT="0" distB="0" distL="114300" distR="114300" simplePos="0" relativeHeight="251673600" behindDoc="0" locked="0" layoutInCell="1" allowOverlap="1" wp14:anchorId="6282FDDC" wp14:editId="5651C254">
                <wp:simplePos x="0" y="0"/>
                <wp:positionH relativeFrom="column">
                  <wp:posOffset>3467100</wp:posOffset>
                </wp:positionH>
                <wp:positionV relativeFrom="paragraph">
                  <wp:posOffset>3061970</wp:posOffset>
                </wp:positionV>
                <wp:extent cx="184150" cy="0"/>
                <wp:effectExtent l="0" t="76200" r="25400" b="95250"/>
                <wp:wrapNone/>
                <wp:docPr id="23" name="Straight Arrow Connector 23"/>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273pt;margin-top:241.1pt;width:14.5pt;height:0;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" strokecolor="black [3040]">
                <v:stroke endarrow="block"/>
              </v:shape>
            </w:pict>
          </mc:Fallback>
        </mc:AlternateContent>
      </w:r>
      <w:r w:rsidRPr="000B702D">
        <w:rPr>
          <w:noProof/>
        </w:rPr>
        <mc:AlternateContent>
          <mc:Choice Requires="wps">
            <w:drawing>
              <wp:anchor distT="0" distB="0" distL="114300" distR="114300" simplePos="0" relativeHeight="251672576" behindDoc="0" locked="0" layoutInCell="1" allowOverlap="1" wp14:anchorId="1998FAEB" wp14:editId="1CDEBA27">
                <wp:simplePos x="0" y="0"/>
                <wp:positionH relativeFrom="column">
                  <wp:posOffset>3467100</wp:posOffset>
                </wp:positionH>
                <wp:positionV relativeFrom="paragraph">
                  <wp:posOffset>1957070</wp:posOffset>
                </wp:positionV>
                <wp:extent cx="184150" cy="0"/>
                <wp:effectExtent l="0" t="76200" r="25400" b="95250"/>
                <wp:wrapNone/>
                <wp:docPr id="22" name="Straight Arrow Connector 22"/>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2" o:spid="_x0000_s1026" type="#_x0000_t32" style="position:absolute;margin-left:273pt;margin-top:154.1pt;width:14.5pt;height: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" strokecolor="black [3040]">
                <v:stroke endarrow="block"/>
              </v:shape>
            </w:pict>
          </mc:Fallback>
        </mc:AlternateContent>
      </w:r>
      <w:r w:rsidRPr="000B702D">
        <w:rPr>
          <w:noProof/>
        </w:rPr>
        <mc:AlternateContent>
          <mc:Choice Requires="wps">
            <w:drawing>
              <wp:anchor distT="0" distB="0" distL="114300" distR="114300" simplePos="0" relativeHeight="251671552" behindDoc="0" locked="0" layoutInCell="1" allowOverlap="1" wp14:anchorId="27982729" wp14:editId="13232431">
                <wp:simplePos x="0" y="0"/>
                <wp:positionH relativeFrom="column">
                  <wp:posOffset>3467100</wp:posOffset>
                </wp:positionH>
                <wp:positionV relativeFrom="paragraph">
                  <wp:posOffset>896620</wp:posOffset>
                </wp:positionV>
                <wp:extent cx="184150" cy="0"/>
                <wp:effectExtent l="0" t="76200" r="25400" b="95250"/>
                <wp:wrapNone/>
                <wp:docPr id="21" name="Straight Arrow Connector 21"/>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1" o:spid="_x0000_s1026" type="#_x0000_t32" style="position:absolute;margin-left:273pt;margin-top:70.6pt;width:14.5pt;height: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" strokecolor="black [3040]">
                <v:stroke endarrow="block"/>
              </v:shape>
            </w:pict>
          </mc:Fallback>
        </mc:AlternateContent>
      </w:r>
      <w:r w:rsidRPr="000B702D">
        <w:rPr>
          <w:noProof/>
        </w:rPr>
        <mc:AlternateContent>
          <mc:Choice Requires="wps">
            <w:drawing>
              <wp:anchor distT="0" distB="0" distL="114300" distR="114300" simplePos="0" relativeHeight="251661312" behindDoc="0" locked="0" layoutInCell="1" allowOverlap="1" wp14:anchorId="46302C8A" wp14:editId="41298193">
                <wp:simplePos x="0" y="0"/>
                <wp:positionH relativeFrom="column">
                  <wp:posOffset>812800</wp:posOffset>
                </wp:positionH>
                <wp:positionV relativeFrom="paragraph">
                  <wp:posOffset>521970</wp:posOffset>
                </wp:positionV>
                <wp:extent cx="2654300" cy="6921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265430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4E2591" w:rsidRDefault="00002F00" w:rsidP="00C64131">
                            <w:pPr>
                              <w:spacing w:after="0" w:line="240" w:lineRule="auto"/>
                              <w:jc w:val="center"/>
                              <w:rPr>
                                <w:rStyle w:val="Emphasis"/>
                                <w:rFonts w:ascii="Times New Roman" w:hAnsi="Times New Roman" w:cs="Times New Roman"/>
                              </w:rPr>
                            </w:pPr>
                            <w:r w:rsidRPr="004E2591">
                              <w:rPr>
                                <w:rFonts w:ascii="Times New Roman" w:hAnsi="Times New Roman" w:cs="Times New Roman"/>
                              </w:rPr>
                              <w:t>Rec</w:t>
                            </w:r>
                            <w:r>
                              <w:rPr>
                                <w:rFonts w:ascii="Times New Roman" w:hAnsi="Times New Roman" w:cs="Times New Roman"/>
                              </w:rPr>
                              <w:t>ords identified from databases (</w:t>
                            </w:r>
                            <w:r>
                              <w:rPr>
                                <w:rStyle w:val="Emphasis"/>
                                <w:rFonts w:ascii="Times New Roman" w:hAnsi="Times New Roman" w:cs="Times New Roman"/>
                              </w:rPr>
                              <w:t>Scopus, WoS,</w:t>
                            </w:r>
                            <w:r w:rsidRPr="004E2591">
                              <w:rPr>
                                <w:rStyle w:val="Emphasis"/>
                                <w:rFonts w:ascii="Times New Roman" w:hAnsi="Times New Roman" w:cs="Times New Roman"/>
                              </w:rPr>
                              <w:t xml:space="preserve"> </w:t>
                            </w:r>
                            <w:r>
                              <w:rPr>
                                <w:rStyle w:val="Emphasis"/>
                                <w:rFonts w:ascii="Times New Roman" w:hAnsi="Times New Roman" w:cs="Times New Roman"/>
                              </w:rPr>
                              <w:t>ResearchG</w:t>
                            </w:r>
                            <w:r w:rsidRPr="004E2591">
                              <w:rPr>
                                <w:rStyle w:val="Emphasis"/>
                                <w:rFonts w:ascii="Times New Roman" w:hAnsi="Times New Roman" w:cs="Times New Roman"/>
                              </w:rPr>
                              <w:t>ate &amp; Google Scholar</w:t>
                            </w:r>
                            <w:r>
                              <w:rPr>
                                <w:rStyle w:val="Emphasis"/>
                                <w:rFonts w:ascii="Times New Roman" w:hAnsi="Times New Roman" w:cs="Times New Roman"/>
                              </w:rPr>
                              <w:t>)</w:t>
                            </w:r>
                            <w:r w:rsidRPr="004E2591">
                              <w:rPr>
                                <w:rStyle w:val="Emphasis"/>
                                <w:rFonts w:ascii="Times New Roman" w:hAnsi="Times New Roman" w:cs="Times New Roman"/>
                              </w:rPr>
                              <w:t xml:space="preserve"> </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1,200)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64pt;margin-top:41.1pt;width:209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" fillcolor="white [3201]" strokecolor="black [3200]" strokeweight="2pt">
                <v:textbox>
                  <w:txbxContent>
                    <w:p w:rsidR="00002F00" w:rsidRPr="004E2591" w:rsidRDefault="00002F00" w:rsidP="00C64131">
                      <w:pPr>
                        <w:spacing w:after="0" w:line="240" w:lineRule="auto"/>
                        <w:jc w:val="center"/>
                        <w:rPr>
                          <w:rStyle w:val="Emphasis"/>
                          <w:rFonts w:ascii="Times New Roman" w:hAnsi="Times New Roman" w:cs="Times New Roman"/>
                        </w:rPr>
                      </w:pPr>
                      <w:r w:rsidRPr="004E2591">
                        <w:rPr>
                          <w:rFonts w:ascii="Times New Roman" w:hAnsi="Times New Roman" w:cs="Times New Roman"/>
                        </w:rPr>
                        <w:t>Rec</w:t>
                      </w:r>
                      <w:r>
                        <w:rPr>
                          <w:rFonts w:ascii="Times New Roman" w:hAnsi="Times New Roman" w:cs="Times New Roman"/>
                        </w:rPr>
                        <w:t>ords identified from databases (</w:t>
                      </w:r>
                      <w:r>
                        <w:rPr>
                          <w:rStyle w:val="Emphasis"/>
                          <w:rFonts w:ascii="Times New Roman" w:hAnsi="Times New Roman" w:cs="Times New Roman"/>
                        </w:rPr>
                        <w:t>Scopus, WoS,</w:t>
                      </w:r>
                      <w:r w:rsidRPr="004E2591">
                        <w:rPr>
                          <w:rStyle w:val="Emphasis"/>
                          <w:rFonts w:ascii="Times New Roman" w:hAnsi="Times New Roman" w:cs="Times New Roman"/>
                        </w:rPr>
                        <w:t xml:space="preserve"> </w:t>
                      </w:r>
                      <w:r>
                        <w:rPr>
                          <w:rStyle w:val="Emphasis"/>
                          <w:rFonts w:ascii="Times New Roman" w:hAnsi="Times New Roman" w:cs="Times New Roman"/>
                        </w:rPr>
                        <w:t>ResearchG</w:t>
                      </w:r>
                      <w:r w:rsidRPr="004E2591">
                        <w:rPr>
                          <w:rStyle w:val="Emphasis"/>
                          <w:rFonts w:ascii="Times New Roman" w:hAnsi="Times New Roman" w:cs="Times New Roman"/>
                        </w:rPr>
                        <w:t>ate &amp; Google Scholar</w:t>
                      </w:r>
                      <w:r>
                        <w:rPr>
                          <w:rStyle w:val="Emphasis"/>
                          <w:rFonts w:ascii="Times New Roman" w:hAnsi="Times New Roman" w:cs="Times New Roman"/>
                        </w:rPr>
                        <w:t>)</w:t>
                      </w:r>
                      <w:r w:rsidRPr="004E2591">
                        <w:rPr>
                          <w:rStyle w:val="Emphasis"/>
                          <w:rFonts w:ascii="Times New Roman" w:hAnsi="Times New Roman" w:cs="Times New Roman"/>
                        </w:rPr>
                        <w:t xml:space="preserve"> </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1,200)</w:t>
                      </w:r>
                    </w:p>
                  </w:txbxContent>
                </v:textbox>
              </v:rect>
            </w:pict>
          </mc:Fallback>
        </mc:AlternateContent>
      </w:r>
      <w:r w:rsidRPr="000B702D">
        <w:rPr>
          <w:noProof/>
        </w:rPr>
        <mc:AlternateContent>
          <mc:Choice Requires="wps">
            <w:drawing>
              <wp:anchor distT="0" distB="0" distL="114300" distR="114300" simplePos="0" relativeHeight="251667456" behindDoc="0" locked="0" layoutInCell="1" allowOverlap="1" wp14:anchorId="705CBD44" wp14:editId="30D5C3E1">
                <wp:simplePos x="0" y="0"/>
                <wp:positionH relativeFrom="column">
                  <wp:posOffset>3651250</wp:posOffset>
                </wp:positionH>
                <wp:positionV relativeFrom="paragraph">
                  <wp:posOffset>1601470</wp:posOffset>
                </wp:positionV>
                <wp:extent cx="2152650" cy="69215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215265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D45BF3" w:rsidRDefault="00002F00" w:rsidP="00C64131">
                            <w:pPr>
                              <w:spacing w:after="0" w:line="240" w:lineRule="auto"/>
                              <w:jc w:val="center"/>
                              <w:rPr>
                                <w:rFonts w:ascii="Times New Roman" w:hAnsi="Times New Roman" w:cs="Times New Roman"/>
                              </w:rPr>
                            </w:pPr>
                            <w:r>
                              <w:rPr>
                                <w:rFonts w:ascii="Times New Roman" w:hAnsi="Times New Roman" w:cs="Times New Roman"/>
                              </w:rPr>
                              <w:t>Records excluded (</w:t>
                            </w:r>
                            <w:r w:rsidRPr="00D45BF3">
                              <w:rPr>
                                <w:rStyle w:val="Emphasis"/>
                                <w:rFonts w:ascii="Times New Roman" w:hAnsi="Times New Roman" w:cs="Times New Roman"/>
                              </w:rPr>
                              <w:t>n = 600</w:t>
                            </w:r>
                            <w:r>
                              <w:rPr>
                                <w:rStyle w:val="Emphasi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287.5pt;margin-top:126.1pt;width:169.5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" fillcolor="white [3201]" strokecolor="black [3200]" strokeweight="2pt">
                <v:textbox>
                  <w:txbxContent>
                    <w:p w:rsidR="00002F00" w:rsidRPr="00D45BF3" w:rsidRDefault="00002F00" w:rsidP="00C64131">
                      <w:pPr>
                        <w:spacing w:after="0" w:line="240" w:lineRule="auto"/>
                        <w:jc w:val="center"/>
                        <w:rPr>
                          <w:rFonts w:ascii="Times New Roman" w:hAnsi="Times New Roman" w:cs="Times New Roman"/>
                        </w:rPr>
                      </w:pPr>
                      <w:r>
                        <w:rPr>
                          <w:rFonts w:ascii="Times New Roman" w:hAnsi="Times New Roman" w:cs="Times New Roman"/>
                        </w:rPr>
                        <w:t>Records excluded (</w:t>
                      </w:r>
                      <w:r w:rsidRPr="00D45BF3">
                        <w:rPr>
                          <w:rStyle w:val="Emphasis"/>
                          <w:rFonts w:ascii="Times New Roman" w:hAnsi="Times New Roman" w:cs="Times New Roman"/>
                        </w:rPr>
                        <w:t>n = 600</w:t>
                      </w:r>
                      <w:r>
                        <w:rPr>
                          <w:rStyle w:val="Emphasis"/>
                        </w:rPr>
                        <w:t>)</w:t>
                      </w:r>
                    </w:p>
                  </w:txbxContent>
                </v:textbox>
              </v:rect>
            </w:pict>
          </mc:Fallback>
        </mc:AlternateContent>
      </w:r>
      <w:r w:rsidRPr="000B702D">
        <w:rPr>
          <w:noProof/>
        </w:rPr>
        <mc:AlternateContent>
          <mc:Choice Requires="wps">
            <w:drawing>
              <wp:anchor distT="0" distB="0" distL="114300" distR="114300" simplePos="0" relativeHeight="251665408" behindDoc="0" locked="0" layoutInCell="1" allowOverlap="1" wp14:anchorId="13C8510E" wp14:editId="06DA300D">
                <wp:simplePos x="0" y="0"/>
                <wp:positionH relativeFrom="column">
                  <wp:posOffset>3651250</wp:posOffset>
                </wp:positionH>
                <wp:positionV relativeFrom="paragraph">
                  <wp:posOffset>521970</wp:posOffset>
                </wp:positionV>
                <wp:extent cx="2152650" cy="6921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215265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R</w:t>
                            </w:r>
                            <w:r>
                              <w:rPr>
                                <w:rFonts w:ascii="Times New Roman" w:hAnsi="Times New Roman" w:cs="Times New Roman"/>
                              </w:rPr>
                              <w:t>ecords removed before screening</w:t>
                            </w:r>
                          </w:p>
                          <w:p w:rsidR="00002F00" w:rsidRPr="00D45BF3" w:rsidRDefault="00002F00" w:rsidP="00C64131">
                            <w:pPr>
                              <w:spacing w:after="0" w:line="240" w:lineRule="auto"/>
                              <w:jc w:val="center"/>
                              <w:rPr>
                                <w:rFonts w:ascii="Times New Roman" w:hAnsi="Times New Roman" w:cs="Times New Roman"/>
                              </w:rPr>
                            </w:pPr>
                            <w:r w:rsidRPr="00D45BF3">
                              <w:rPr>
                                <w:rStyle w:val="Emphasis"/>
                                <w:rFonts w:ascii="Times New Roman" w:hAnsi="Times New Roman" w:cs="Times New Roman"/>
                              </w:rPr>
                              <w:t>Duplicates removed (n = 355)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1" style="position:absolute;margin-left:287.5pt;margin-top:41.1pt;width:169.5pt;height: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" fillcolor="white [3201]" strokecolor="black [3200]" strokeweight="2pt">
                <v:textbo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R</w:t>
                      </w:r>
                      <w:r>
                        <w:rPr>
                          <w:rFonts w:ascii="Times New Roman" w:hAnsi="Times New Roman" w:cs="Times New Roman"/>
                        </w:rPr>
                        <w:t>ecords removed before screening</w:t>
                      </w:r>
                    </w:p>
                    <w:p w:rsidR="00002F00" w:rsidRPr="00D45BF3" w:rsidRDefault="00002F00" w:rsidP="00C64131">
                      <w:pPr>
                        <w:spacing w:after="0" w:line="240" w:lineRule="auto"/>
                        <w:jc w:val="center"/>
                        <w:rPr>
                          <w:rFonts w:ascii="Times New Roman" w:hAnsi="Times New Roman" w:cs="Times New Roman"/>
                        </w:rPr>
                      </w:pPr>
                      <w:r w:rsidRPr="00D45BF3">
                        <w:rPr>
                          <w:rStyle w:val="Emphasis"/>
                          <w:rFonts w:ascii="Times New Roman" w:hAnsi="Times New Roman" w:cs="Times New Roman"/>
                        </w:rPr>
                        <w:t>Duplicates removed (n = 355)</w:t>
                      </w:r>
                    </w:p>
                  </w:txbxContent>
                </v:textbox>
              </v:rect>
            </w:pict>
          </mc:Fallback>
        </mc:AlternateContent>
      </w:r>
      <w:r w:rsidRPr="000B702D">
        <w:rPr>
          <w:noProof/>
        </w:rPr>
        <mc:AlternateContent>
          <mc:Choice Requires="wps">
            <w:drawing>
              <wp:anchor distT="0" distB="0" distL="114300" distR="114300" simplePos="0" relativeHeight="251664384" behindDoc="0" locked="0" layoutInCell="1" allowOverlap="1" wp14:anchorId="7B720B68" wp14:editId="612C86D2">
                <wp:simplePos x="0" y="0"/>
                <wp:positionH relativeFrom="column">
                  <wp:posOffset>266700</wp:posOffset>
                </wp:positionH>
                <wp:positionV relativeFrom="paragraph">
                  <wp:posOffset>3595370</wp:posOffset>
                </wp:positionV>
                <wp:extent cx="361950" cy="958850"/>
                <wp:effectExtent l="0" t="0" r="19050" b="12700"/>
                <wp:wrapNone/>
                <wp:docPr id="12" name="Rounded Rectangle 12"/>
                <wp:cNvGraphicFramePr/>
                <a:graphic xmlns:a="http://schemas.openxmlformats.org/drawingml/2006/main">
                  <a:graphicData uri="http://schemas.microsoft.com/office/word/2010/wordprocessingShape">
                    <wps:wsp>
                      <wps:cNvSpPr/>
                      <wps:spPr>
                        <a:xfrm>
                          <a:off x="0" y="0"/>
                          <a:ext cx="361950" cy="95885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2" style="position:absolute;margin-left:21pt;margin-top:283.1pt;width:28.5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Included</w:t>
                      </w:r>
                    </w:p>
                  </w:txbxContent>
                </v:textbox>
              </v:roundrect>
            </w:pict>
          </mc:Fallback>
        </mc:AlternateContent>
      </w:r>
      <w:r w:rsidRPr="000B702D">
        <w:rPr>
          <w:noProof/>
        </w:rPr>
        <mc:AlternateContent>
          <mc:Choice Requires="wps">
            <w:drawing>
              <wp:anchor distT="0" distB="0" distL="114300" distR="114300" simplePos="0" relativeHeight="251663360" behindDoc="0" locked="0" layoutInCell="1" allowOverlap="1" wp14:anchorId="043D11AA" wp14:editId="35DB6566">
                <wp:simplePos x="0" y="0"/>
                <wp:positionH relativeFrom="column">
                  <wp:posOffset>266700</wp:posOffset>
                </wp:positionH>
                <wp:positionV relativeFrom="paragraph">
                  <wp:posOffset>2534920</wp:posOffset>
                </wp:positionV>
                <wp:extent cx="361950" cy="965200"/>
                <wp:effectExtent l="0" t="0" r="19050" b="25400"/>
                <wp:wrapNone/>
                <wp:docPr id="11" name="Rounded Rectangle 11"/>
                <wp:cNvGraphicFramePr/>
                <a:graphic xmlns:a="http://schemas.openxmlformats.org/drawingml/2006/main">
                  <a:graphicData uri="http://schemas.microsoft.com/office/word/2010/wordprocessingShape">
                    <wps:wsp>
                      <wps:cNvSpPr/>
                      <wps:spPr>
                        <a:xfrm>
                          <a:off x="0" y="0"/>
                          <a:ext cx="361950" cy="96520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3" style="position:absolute;margin-left:21pt;margin-top:199.6pt;width:28.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Eligibility</w:t>
                      </w:r>
                    </w:p>
                  </w:txbxContent>
                </v:textbox>
              </v:roundrect>
            </w:pict>
          </mc:Fallback>
        </mc:AlternateContent>
      </w:r>
      <w:r w:rsidRPr="000B702D">
        <w:rPr>
          <w:noProof/>
        </w:rPr>
        <mc:AlternateContent>
          <mc:Choice Requires="wps">
            <w:drawing>
              <wp:anchor distT="0" distB="0" distL="114300" distR="114300" simplePos="0" relativeHeight="251662336" behindDoc="0" locked="0" layoutInCell="1" allowOverlap="1" wp14:anchorId="3CCDCE33" wp14:editId="3E6C53B1">
                <wp:simplePos x="0" y="0"/>
                <wp:positionH relativeFrom="column">
                  <wp:posOffset>266700</wp:posOffset>
                </wp:positionH>
                <wp:positionV relativeFrom="paragraph">
                  <wp:posOffset>1474470</wp:posOffset>
                </wp:positionV>
                <wp:extent cx="361950" cy="9715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361950" cy="97155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4" style="position:absolute;margin-left:21pt;margin-top:116.1pt;width:28.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Screening</w:t>
                      </w:r>
                    </w:p>
                  </w:txbxContent>
                </v:textbox>
              </v:roundrect>
            </w:pict>
          </mc:Fallback>
        </mc:AlternateContent>
      </w:r>
      <w:r w:rsidRPr="000B702D">
        <w:rPr>
          <w:noProof/>
        </w:rPr>
        <mc:AlternateContent>
          <mc:Choice Requires="wps">
            <w:drawing>
              <wp:anchor distT="0" distB="0" distL="114300" distR="114300" simplePos="0" relativeHeight="251660288" behindDoc="0" locked="0" layoutInCell="1" allowOverlap="1" wp14:anchorId="5CD38CFC" wp14:editId="3AD477AA">
                <wp:simplePos x="0" y="0"/>
                <wp:positionH relativeFrom="column">
                  <wp:posOffset>273050</wp:posOffset>
                </wp:positionH>
                <wp:positionV relativeFrom="paragraph">
                  <wp:posOffset>394970</wp:posOffset>
                </wp:positionV>
                <wp:extent cx="361950" cy="984250"/>
                <wp:effectExtent l="0" t="0" r="19050" b="25400"/>
                <wp:wrapNone/>
                <wp:docPr id="2" name="Rounded Rectangle 2"/>
                <wp:cNvGraphicFramePr/>
                <a:graphic xmlns:a="http://schemas.openxmlformats.org/drawingml/2006/main">
                  <a:graphicData uri="http://schemas.microsoft.com/office/word/2010/wordprocessingShape">
                    <wps:wsp>
                      <wps:cNvSpPr/>
                      <wps:spPr>
                        <a:xfrm>
                          <a:off x="0" y="0"/>
                          <a:ext cx="361950" cy="98425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sidRPr="00A55089">
                              <w:rPr>
                                <w:rFonts w:ascii="Times New Roman" w:hAnsi="Times New Roman" w:cs="Times New Roman"/>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5" style="position:absolute;margin-left:21.5pt;margin-top:31.1pt;width:28.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sidRPr="00A55089">
                        <w:rPr>
                          <w:rFonts w:ascii="Times New Roman" w:hAnsi="Times New Roman" w:cs="Times New Roman"/>
                        </w:rPr>
                        <w:t>Identification</w:t>
                      </w:r>
                    </w:p>
                  </w:txbxContent>
                </v:textbox>
              </v:roundrect>
            </w:pict>
          </mc:Fallback>
        </mc:AlternateContent>
      </w:r>
    </w:p>
    <w:p w:rsidR="00C64131" w:rsidRPr="000B702D" w:rsidRDefault="00C64131" w:rsidP="00A40581">
      <w:pPr>
        <w:spacing w:before="120" w:after="0" w:line="240" w:lineRule="auto"/>
        <w:jc w:val="both"/>
        <w:rPr>
          <w:rFonts w:ascii="Times New Roman" w:hAnsi="Times New Roman" w:cs="Times New Roman"/>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AE3C83" w:rsidP="00A40581">
      <w:pPr>
        <w:spacing w:before="120" w:after="0" w:line="240" w:lineRule="auto"/>
        <w:jc w:val="both"/>
        <w:rPr>
          <w:rFonts w:ascii="Times New Roman" w:hAnsi="Times New Roman" w:cs="Times New Roman"/>
          <w:b/>
        </w:rPr>
      </w:pPr>
      <w:r w:rsidRPr="000B702D">
        <w:rPr>
          <w:noProof/>
        </w:rPr>
        <mc:AlternateContent>
          <mc:Choice Requires="wps">
            <w:drawing>
              <wp:anchor distT="0" distB="0" distL="114300" distR="114300" simplePos="0" relativeHeight="251668480" behindDoc="0" locked="0" layoutInCell="1" allowOverlap="1" wp14:anchorId="03FF7F9D" wp14:editId="7BCF6F1E">
                <wp:simplePos x="0" y="0"/>
                <wp:positionH relativeFrom="column">
                  <wp:posOffset>807720</wp:posOffset>
                </wp:positionH>
                <wp:positionV relativeFrom="paragraph">
                  <wp:posOffset>22860</wp:posOffset>
                </wp:positionV>
                <wp:extent cx="2654300" cy="76835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2654300" cy="7683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Full-text ar</w:t>
                            </w:r>
                            <w:r>
                              <w:rPr>
                                <w:rFonts w:ascii="Times New Roman" w:hAnsi="Times New Roman" w:cs="Times New Roman"/>
                              </w:rPr>
                              <w:t>ticles assessed for eligibility</w:t>
                            </w:r>
                          </w:p>
                          <w:p w:rsidR="00002F00" w:rsidRPr="00D45BF3"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 xml:space="preserve"> </w:t>
                            </w:r>
                            <w:r>
                              <w:rPr>
                                <w:rFonts w:ascii="Times New Roman" w:hAnsi="Times New Roman" w:cs="Times New Roman"/>
                              </w:rPr>
                              <w:t>(</w:t>
                            </w:r>
                            <w:r w:rsidRPr="00D45BF3">
                              <w:rPr>
                                <w:rStyle w:val="Emphasis"/>
                                <w:rFonts w:ascii="Times New Roman" w:hAnsi="Times New Roman" w:cs="Times New Roman"/>
                              </w:rPr>
                              <w:t>n = 245</w:t>
                            </w:r>
                            <w:r>
                              <w:rPr>
                                <w:rStyle w:val="Emphasi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6" style="position:absolute;left:0;text-align:left;margin-left:63.6pt;margin-top:1.8pt;width:209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" fillcolor="white [3201]" strokecolor="black [3200]" strokeweight="2pt">
                <v:textbo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Full-text ar</w:t>
                      </w:r>
                      <w:r>
                        <w:rPr>
                          <w:rFonts w:ascii="Times New Roman" w:hAnsi="Times New Roman" w:cs="Times New Roman"/>
                        </w:rPr>
                        <w:t>ticles assessed for eligibility</w:t>
                      </w:r>
                    </w:p>
                    <w:p w:rsidR="00002F00" w:rsidRPr="00D45BF3"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 xml:space="preserve"> </w:t>
                      </w:r>
                      <w:r>
                        <w:rPr>
                          <w:rFonts w:ascii="Times New Roman" w:hAnsi="Times New Roman" w:cs="Times New Roman"/>
                        </w:rPr>
                        <w:t>(</w:t>
                      </w:r>
                      <w:r w:rsidRPr="00D45BF3">
                        <w:rPr>
                          <w:rStyle w:val="Emphasis"/>
                          <w:rFonts w:ascii="Times New Roman" w:hAnsi="Times New Roman" w:cs="Times New Roman"/>
                        </w:rPr>
                        <w:t>n = 245</w:t>
                      </w:r>
                      <w:r>
                        <w:rPr>
                          <w:rStyle w:val="Emphasis"/>
                        </w:rPr>
                        <w:t>)</w:t>
                      </w:r>
                    </w:p>
                  </w:txbxContent>
                </v:textbox>
              </v:rect>
            </w:pict>
          </mc:Fallback>
        </mc:AlternateContent>
      </w:r>
      <w:r w:rsidRPr="000B702D">
        <w:rPr>
          <w:noProof/>
        </w:rPr>
        <mc:AlternateContent>
          <mc:Choice Requires="wps">
            <w:drawing>
              <wp:anchor distT="0" distB="0" distL="114300" distR="114300" simplePos="0" relativeHeight="251669504" behindDoc="0" locked="0" layoutInCell="1" allowOverlap="1" wp14:anchorId="5FE6BDDE" wp14:editId="320EE41C">
                <wp:simplePos x="0" y="0"/>
                <wp:positionH relativeFrom="column">
                  <wp:posOffset>3652520</wp:posOffset>
                </wp:positionH>
                <wp:positionV relativeFrom="paragraph">
                  <wp:posOffset>22860</wp:posOffset>
                </wp:positionV>
                <wp:extent cx="2152650" cy="7683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2152650" cy="7683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Full-text articles excluded</w:t>
                            </w:r>
                          </w:p>
                          <w:p w:rsidR="00002F00" w:rsidRPr="00AB3A45"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 xml:space="preserve"> (n = 200</w:t>
                            </w:r>
                            <w:r>
                              <w:rPr>
                                <w:rFonts w:ascii="Times New Roman" w:hAnsi="Times New Roman" w:cs="Times New Roman"/>
                              </w:rPr>
                              <w:t>), with reasons</w:t>
                            </w:r>
                            <w:r w:rsidRPr="00AB3A45">
                              <w:rPr>
                                <w:rFonts w:ascii="Times New Roman" w:hAnsi="Times New Roman" w:cs="Times New Roman"/>
                              </w:rPr>
                              <w:br/>
                              <w:t>▪ Not focused on barriers</w:t>
                            </w:r>
                            <w:r w:rsidRPr="00AB3A45">
                              <w:rPr>
                                <w:rFonts w:ascii="Times New Roman" w:hAnsi="Times New Roman" w:cs="Times New Roman"/>
                              </w:rPr>
                              <w:br/>
                              <w:t xml:space="preserve">▪ </w:t>
                            </w:r>
                            <w:r>
                              <w:rPr>
                                <w:rFonts w:ascii="Times New Roman" w:hAnsi="Times New Roman" w:cs="Times New Roman"/>
                              </w:rPr>
                              <w:t>M</w:t>
                            </w:r>
                            <w:r w:rsidRPr="00AB3A45">
                              <w:rPr>
                                <w:rFonts w:ascii="Times New Roman" w:hAnsi="Times New Roman" w:cs="Times New Roman"/>
                              </w:rPr>
                              <w:t xml:space="preserve">ethodologically weak </w:t>
                            </w:r>
                            <w:r w:rsidRPr="00AB3A45">
                              <w:rPr>
                                <w:rFonts w:ascii="Times New Roman" w:hAnsi="Times New Roman" w:cs="Times New Roman"/>
                              </w:rPr>
                              <w:br/>
                              <w:t>(</w:t>
                            </w:r>
                            <w:r w:rsidRPr="00AB3A45">
                              <w:rPr>
                                <w:rStyle w:val="Emphasis"/>
                                <w:rFonts w:ascii="Times New Roman" w:hAnsi="Times New Roman" w:cs="Times New Roman"/>
                              </w:rPr>
                              <w:t>n = 200</w:t>
                            </w:r>
                            <w:r w:rsidRPr="00AB3A45">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7" style="position:absolute;left:0;text-align:left;margin-left:287.6pt;margin-top:1.8pt;width:169.5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" fillcolor="white [3201]" strokecolor="black [3200]" strokeweight="2pt">
                <v:textbox>
                  <w:txbxContent>
                    <w:p w:rsidR="00002F00"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Full-text articles excluded</w:t>
                      </w:r>
                    </w:p>
                    <w:p w:rsidR="00002F00" w:rsidRPr="00AB3A45"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 xml:space="preserve"> (n = 200</w:t>
                      </w:r>
                      <w:r>
                        <w:rPr>
                          <w:rFonts w:ascii="Times New Roman" w:hAnsi="Times New Roman" w:cs="Times New Roman"/>
                        </w:rPr>
                        <w:t>), with reasons</w:t>
                      </w:r>
                      <w:r w:rsidRPr="00AB3A45">
                        <w:rPr>
                          <w:rFonts w:ascii="Times New Roman" w:hAnsi="Times New Roman" w:cs="Times New Roman"/>
                        </w:rPr>
                        <w:br/>
                        <w:t>▪ Not focused on barriers</w:t>
                      </w:r>
                      <w:r w:rsidRPr="00AB3A45">
                        <w:rPr>
                          <w:rFonts w:ascii="Times New Roman" w:hAnsi="Times New Roman" w:cs="Times New Roman"/>
                        </w:rPr>
                        <w:br/>
                        <w:t xml:space="preserve">▪ </w:t>
                      </w:r>
                      <w:r>
                        <w:rPr>
                          <w:rFonts w:ascii="Times New Roman" w:hAnsi="Times New Roman" w:cs="Times New Roman"/>
                        </w:rPr>
                        <w:t>M</w:t>
                      </w:r>
                      <w:r w:rsidRPr="00AB3A45">
                        <w:rPr>
                          <w:rFonts w:ascii="Times New Roman" w:hAnsi="Times New Roman" w:cs="Times New Roman"/>
                        </w:rPr>
                        <w:t xml:space="preserve">ethodologically weak </w:t>
                      </w:r>
                      <w:r w:rsidRPr="00AB3A45">
                        <w:rPr>
                          <w:rFonts w:ascii="Times New Roman" w:hAnsi="Times New Roman" w:cs="Times New Roman"/>
                        </w:rPr>
                        <w:br/>
                        <w:t>(</w:t>
                      </w:r>
                      <w:r w:rsidRPr="00AB3A45">
                        <w:rPr>
                          <w:rStyle w:val="Emphasis"/>
                          <w:rFonts w:ascii="Times New Roman" w:hAnsi="Times New Roman" w:cs="Times New Roman"/>
                        </w:rPr>
                        <w:t>n = 200</w:t>
                      </w:r>
                      <w:r w:rsidRPr="00AB3A45">
                        <w:rPr>
                          <w:rFonts w:ascii="Times New Roman" w:hAnsi="Times New Roman" w:cs="Times New Roman"/>
                        </w:rPr>
                        <w:t>)</w:t>
                      </w:r>
                    </w:p>
                  </w:txbxContent>
                </v:textbox>
              </v:rect>
            </w:pict>
          </mc:Fallback>
        </mc:AlternateContent>
      </w: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AE3C83" w:rsidP="00A40581">
      <w:pPr>
        <w:spacing w:before="120" w:after="0" w:line="240" w:lineRule="auto"/>
        <w:jc w:val="both"/>
        <w:rPr>
          <w:rFonts w:ascii="Times New Roman" w:hAnsi="Times New Roman" w:cs="Times New Roman"/>
          <w:b/>
        </w:rPr>
      </w:pPr>
      <w:r w:rsidRPr="000B702D">
        <w:rPr>
          <w:noProof/>
        </w:rPr>
        <mc:AlternateContent>
          <mc:Choice Requires="wps">
            <w:drawing>
              <wp:anchor distT="0" distB="0" distL="114300" distR="114300" simplePos="0" relativeHeight="251676672" behindDoc="0" locked="0" layoutInCell="1" allowOverlap="1" wp14:anchorId="64125F56" wp14:editId="2FE05AE8">
                <wp:simplePos x="0" y="0"/>
                <wp:positionH relativeFrom="column">
                  <wp:posOffset>2133600</wp:posOffset>
                </wp:positionH>
                <wp:positionV relativeFrom="paragraph">
                  <wp:posOffset>78740</wp:posOffset>
                </wp:positionV>
                <wp:extent cx="0" cy="349250"/>
                <wp:effectExtent l="76200" t="0" r="76200" b="50800"/>
                <wp:wrapNone/>
                <wp:docPr id="27" name="Straight Arrow Connector 27"/>
                <wp:cNvGraphicFramePr/>
                <a:graphic xmlns:a="http://schemas.openxmlformats.org/drawingml/2006/main">
                  <a:graphicData uri="http://schemas.microsoft.com/office/word/2010/wordprocessingShape">
                    <wps:wsp>
                      <wps:cNvCnPr/>
                      <wps:spPr>
                        <a:xfrm>
                          <a:off x="0" y="0"/>
                          <a:ext cx="0" cy="3492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168pt;margin-top:6.2pt;width:0;height:2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" strokecolor="black [3040]">
                <v:stroke endarrow="block"/>
              </v:shape>
            </w:pict>
          </mc:Fallback>
        </mc:AlternateContent>
      </w: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093D5B" w:rsidP="007A43F3">
      <w:pPr>
        <w:spacing w:before="240" w:after="120" w:line="240" w:lineRule="auto"/>
        <w:rPr>
          <w:rFonts w:ascii="Times New Roman" w:hAnsi="Times New Roman" w:cs="Times New Roman"/>
          <w:b/>
        </w:rPr>
      </w:pPr>
      <w:r w:rsidRPr="000B702D">
        <w:rPr>
          <w:rFonts w:ascii="Times New Roman" w:hAnsi="Times New Roman" w:cs="Times New Roman"/>
          <w:b/>
        </w:rPr>
        <w:t>Figure 1.</w:t>
      </w:r>
      <w:r w:rsidRPr="000B702D">
        <w:rPr>
          <w:rFonts w:ascii="Times New Roman" w:hAnsi="Times New Roman" w:cs="Times New Roman"/>
        </w:rPr>
        <w:t xml:space="preserve"> </w:t>
      </w:r>
      <w:r w:rsidR="00DA2043">
        <w:rPr>
          <w:rFonts w:ascii="Times New Roman" w:hAnsi="Times New Roman" w:cs="Times New Roman"/>
        </w:rPr>
        <w:t>PRISMA</w:t>
      </w:r>
      <w:r w:rsidR="00500E58" w:rsidRPr="000B702D">
        <w:rPr>
          <w:rFonts w:ascii="Times New Roman" w:hAnsi="Times New Roman" w:cs="Times New Roman"/>
        </w:rPr>
        <w:t>-based flow diagram of article selection process for systematic literature review</w:t>
      </w:r>
    </w:p>
    <w:p w:rsidR="000B702D" w:rsidRDefault="000B702D" w:rsidP="00A40581">
      <w:pPr>
        <w:spacing w:before="120" w:after="0" w:line="240" w:lineRule="auto"/>
        <w:jc w:val="both"/>
        <w:rPr>
          <w:rFonts w:ascii="Times New Roman" w:hAnsi="Times New Roman" w:cs="Times New Roman"/>
          <w:b/>
        </w:rPr>
        <w:sectPr w:rsidR="000B702D" w:rsidSect="000B702D">
          <w:type w:val="continuous"/>
          <w:pgSz w:w="11907" w:h="16840" w:code="9"/>
          <w:pgMar w:top="1134" w:right="1134" w:bottom="1134" w:left="1418" w:header="720" w:footer="720" w:gutter="0"/>
          <w:cols w:space="720"/>
          <w:docGrid w:linePitch="360"/>
        </w:sectPr>
      </w:pPr>
    </w:p>
    <w:p w:rsidR="00381909" w:rsidRPr="000B702D" w:rsidRDefault="00381909" w:rsidP="007A43F3">
      <w:pPr>
        <w:spacing w:before="120" w:after="0" w:line="240" w:lineRule="auto"/>
        <w:rPr>
          <w:rFonts w:ascii="Times New Roman" w:hAnsi="Times New Roman" w:cs="Times New Roman"/>
          <w:b/>
        </w:rPr>
      </w:pPr>
      <w:r w:rsidRPr="000B702D">
        <w:rPr>
          <w:rFonts w:ascii="Times New Roman" w:hAnsi="Times New Roman" w:cs="Times New Roman"/>
          <w:b/>
        </w:rPr>
        <w:t>3.2</w:t>
      </w:r>
      <w:r w:rsidR="00770F97" w:rsidRPr="000B702D">
        <w:rPr>
          <w:rFonts w:ascii="Times New Roman" w:hAnsi="Times New Roman" w:cs="Times New Roman"/>
          <w:b/>
        </w:rPr>
        <w:t>.</w:t>
      </w:r>
      <w:r w:rsidRPr="000B702D">
        <w:rPr>
          <w:rFonts w:ascii="Times New Roman" w:hAnsi="Times New Roman" w:cs="Times New Roman"/>
          <w:b/>
        </w:rPr>
        <w:t xml:space="preserve"> Research </w:t>
      </w:r>
      <w:r w:rsidR="00770F97" w:rsidRPr="000B702D">
        <w:rPr>
          <w:rFonts w:ascii="Times New Roman" w:hAnsi="Times New Roman" w:cs="Times New Roman"/>
          <w:b/>
        </w:rPr>
        <w:t>questions</w:t>
      </w:r>
    </w:p>
    <w:p w:rsidR="00381909" w:rsidRPr="000B702D" w:rsidRDefault="00AE3C83" w:rsidP="00064817">
      <w:pPr>
        <w:widowControl w:val="0"/>
        <w:spacing w:before="120" w:after="0" w:line="240" w:lineRule="auto"/>
        <w:jc w:val="both"/>
        <w:rPr>
          <w:rFonts w:ascii="Times New Roman" w:hAnsi="Times New Roman" w:cs="Times New Roman"/>
        </w:rPr>
      </w:pPr>
      <w:r w:rsidRPr="00AE3C83">
        <w:rPr>
          <w:rFonts w:ascii="Times New Roman" w:hAnsi="Times New Roman" w:cs="Times New Roman"/>
        </w:rPr>
        <w:t>Despite growing interest in eco-innovation, adoption in shrimp aquaculture remains uneven due to a constellation of multifaceted and interdependent barriers. While existing literatur</w:t>
      </w:r>
      <w:r>
        <w:rPr>
          <w:rFonts w:ascii="Times New Roman" w:hAnsi="Times New Roman" w:cs="Times New Roman"/>
        </w:rPr>
        <w:t xml:space="preserve">e has addressed key constraints </w:t>
      </w:r>
      <w:r w:rsidRPr="00AE3C83">
        <w:rPr>
          <w:rFonts w:ascii="Times New Roman" w:hAnsi="Times New Roman" w:cs="Times New Roman"/>
        </w:rPr>
        <w:t>such as regulatory fragmentation, technological limitations</w:t>
      </w:r>
      <w:r>
        <w:rPr>
          <w:rFonts w:ascii="Times New Roman" w:hAnsi="Times New Roman" w:cs="Times New Roman"/>
        </w:rPr>
        <w:t xml:space="preserve">, and financial inaccessibility </w:t>
      </w:r>
      <w:r w:rsidRPr="00AE3C83">
        <w:rPr>
          <w:rFonts w:ascii="Times New Roman" w:hAnsi="Times New Roman" w:cs="Times New Roman"/>
        </w:rPr>
        <w:t>many studies tend to examine these factors in isolation, often overlooking their systemic interrelations and feedback dynamics across levels of analysis</w:t>
      </w:r>
      <w:r w:rsidR="00F16CEC" w:rsidRPr="000B702D">
        <w:rPr>
          <w:rFonts w:ascii="Times New Roman" w:hAnsi="Times New Roman" w:cs="Times New Roman"/>
          <w:vertAlign w:val="superscript"/>
        </w:rPr>
        <w:fldChar w:fldCharType="begin"/>
      </w:r>
      <w:r w:rsidR="00F16CEC" w:rsidRPr="000B702D">
        <w:rPr>
          <w:rFonts w:ascii="Times New Roman" w:hAnsi="Times New Roman" w:cs="Times New Roman"/>
          <w:vertAlign w:val="superscript"/>
        </w:rPr>
        <w:instrText xml:space="preserve"> ADDIN ZOTERO_ITEM CSL_CITATION {"citationID":"hfxEJlOI","properties":{"formattedCitation":"\\super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F16CEC" w:rsidRPr="000B702D">
        <w:rPr>
          <w:rFonts w:ascii="Times New Roman" w:hAnsi="Times New Roman" w:cs="Times New Roman"/>
          <w:vertAlign w:val="superscript"/>
        </w:rPr>
        <w:fldChar w:fldCharType="separate"/>
      </w:r>
      <w:r w:rsidR="00F16CEC" w:rsidRPr="000B702D">
        <w:rPr>
          <w:rFonts w:ascii="Times New Roman" w:hAnsi="Times New Roman" w:cs="Times New Roman"/>
          <w:szCs w:val="24"/>
          <w:vertAlign w:val="superscript"/>
        </w:rPr>
        <w:t>17</w:t>
      </w:r>
      <w:r w:rsidR="00F16CEC" w:rsidRPr="000B702D">
        <w:rPr>
          <w:rFonts w:ascii="Times New Roman" w:hAnsi="Times New Roman" w:cs="Times New Roman"/>
          <w:vertAlign w:val="superscript"/>
        </w:rPr>
        <w:fldChar w:fldCharType="end"/>
      </w:r>
      <w:r w:rsidR="00F16CEC" w:rsidRPr="000B702D">
        <w:rPr>
          <w:rFonts w:ascii="Times New Roman" w:hAnsi="Times New Roman" w:cs="Times New Roman"/>
          <w:vertAlign w:val="superscript"/>
        </w:rPr>
        <w:t>,</w:t>
      </w:r>
      <w:r w:rsidR="00F16CEC" w:rsidRPr="000B702D">
        <w:rPr>
          <w:rFonts w:ascii="Times New Roman" w:hAnsi="Times New Roman" w:cs="Times New Roman"/>
        </w:rPr>
        <w:fldChar w:fldCharType="begin"/>
      </w:r>
      <w:r w:rsidR="00F16CEC" w:rsidRPr="000B702D">
        <w:rPr>
          <w:rFonts w:ascii="Times New Roman" w:hAnsi="Times New Roman" w:cs="Times New Roman"/>
        </w:rPr>
        <w:instrText xml:space="preserve"> ADDIN ZOTERO_ITEM CSL_CITATION {"citationID":"BVrG30XU","properties":{"formattedCitation":"\\super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F16CEC" w:rsidRPr="000B702D">
        <w:rPr>
          <w:rFonts w:ascii="Times New Roman" w:hAnsi="Times New Roman" w:cs="Times New Roman"/>
        </w:rPr>
        <w:fldChar w:fldCharType="separate"/>
      </w:r>
      <w:r w:rsidR="00F16CEC" w:rsidRPr="000B702D">
        <w:rPr>
          <w:rFonts w:ascii="Times New Roman" w:hAnsi="Times New Roman" w:cs="Times New Roman"/>
          <w:szCs w:val="24"/>
          <w:vertAlign w:val="superscript"/>
        </w:rPr>
        <w:t>18</w:t>
      </w:r>
      <w:r w:rsidR="00F16CEC" w:rsidRPr="000B702D">
        <w:rPr>
          <w:rFonts w:ascii="Times New Roman" w:hAnsi="Times New Roman" w:cs="Times New Roman"/>
        </w:rPr>
        <w:fldChar w:fldCharType="end"/>
      </w:r>
      <w:r w:rsidR="00381909" w:rsidRPr="000B702D">
        <w:rPr>
          <w:rFonts w:ascii="Times New Roman" w:hAnsi="Times New Roman" w:cs="Times New Roman"/>
        </w:rPr>
        <w:t xml:space="preserve">. </w:t>
      </w:r>
      <w:r w:rsidRPr="00AE3C83">
        <w:rPr>
          <w:rFonts w:ascii="Times New Roman" w:hAnsi="Times New Roman" w:cs="Times New Roman"/>
        </w:rPr>
        <w:t>To address this fragmentation and guide the design of a methodologically robust review, the study is structured around three interrelated research questions that serve both ana</w:t>
      </w:r>
      <w:r>
        <w:rPr>
          <w:rFonts w:ascii="Times New Roman" w:hAnsi="Times New Roman" w:cs="Times New Roman"/>
        </w:rPr>
        <w:t>lytical and conceptual purposes</w:t>
      </w:r>
      <w:r w:rsidR="00770F97" w:rsidRPr="000B702D">
        <w:rPr>
          <w:rFonts w:ascii="Times New Roman" w:hAnsi="Times New Roman" w:cs="Times New Roman"/>
        </w:rPr>
        <w:t>:</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RQ1: What are the primary barriers to eco-innovation in the shrimp supply chain as identified in peer-reviewed literature?</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RQ2: How do these barriers interact across institutional, technological, financial, organizational, and market domains?</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RQ3: What research gaps remain, and how can an integrated analytical framework support future inquiry and policy formulation?</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The progression of these three research questions ensures not only logical and methodological rigor, but also a balance between exploratory inqui</w:t>
      </w:r>
      <w:r w:rsidR="00770F97" w:rsidRPr="000B702D">
        <w:rPr>
          <w:rFonts w:ascii="Times New Roman" w:hAnsi="Times New Roman" w:cs="Times New Roman"/>
        </w:rPr>
        <w:t xml:space="preserve">ry and theoretical contribution, </w:t>
      </w:r>
      <w:r w:rsidRPr="000B702D">
        <w:rPr>
          <w:rFonts w:ascii="Times New Roman" w:hAnsi="Times New Roman" w:cs="Times New Roman"/>
        </w:rPr>
        <w:t>an essential dual goal in systematic literature reviews that meet international academic standards</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{"citationID":"OPMAWj3F","properties":{"formattedCitation":"\\super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12</w:t>
      </w:r>
      <w:r w:rsidR="00721D64" w:rsidRPr="000B702D">
        <w:rPr>
          <w:rFonts w:ascii="Times New Roman" w:hAnsi="Times New Roman" w:cs="Times New Roman"/>
        </w:rPr>
        <w:fldChar w:fldCharType="end"/>
      </w:r>
      <w:r w:rsidR="00721D64" w:rsidRPr="000B702D">
        <w:rPr>
          <w:rFonts w:ascii="Times New Roman" w:hAnsi="Times New Roman" w:cs="Times New Roman"/>
          <w:vertAlign w:val="superscript"/>
        </w:rPr>
        <w:t>,</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{"citationID":"vfhR3Ijl","properties":{"formattedCitation":"\\super 28\\nosupersub{}","plainCitation":"28","noteIndex":0},"citationItems":[{"id":193,"uris":["http://zotero.org/users/local/pNuOOuVp/items/WFSZQ7B6"],"itemData":{"id":193,"type":"article-journal","abstract":"Knowledge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28</w:t>
      </w:r>
      <w:r w:rsidR="00721D64" w:rsidRPr="000B702D">
        <w:rPr>
          <w:rFonts w:ascii="Times New Roman" w:hAnsi="Times New Roman" w:cs="Times New Roman"/>
        </w:rPr>
        <w:fldChar w:fldCharType="end"/>
      </w:r>
      <w:r w:rsidRPr="000B702D">
        <w:rPr>
          <w:rFonts w:ascii="Times New Roman" w:hAnsi="Times New Roman" w:cs="Times New Roman"/>
        </w:rPr>
        <w:t>.</w:t>
      </w:r>
    </w:p>
    <w:p w:rsidR="00381909" w:rsidRPr="000B702D" w:rsidRDefault="00770F97" w:rsidP="007A43F3">
      <w:pPr>
        <w:widowControl w:val="0"/>
        <w:spacing w:before="120" w:after="0" w:line="240" w:lineRule="auto"/>
        <w:rPr>
          <w:rFonts w:ascii="Times New Roman" w:hAnsi="Times New Roman" w:cs="Times New Roman"/>
          <w:b/>
        </w:rPr>
      </w:pPr>
      <w:r w:rsidRPr="000B702D">
        <w:rPr>
          <w:rFonts w:ascii="Times New Roman" w:hAnsi="Times New Roman" w:cs="Times New Roman"/>
          <w:b/>
        </w:rPr>
        <w:t>3.3</w:t>
      </w:r>
      <w:r w:rsidR="007A43F3">
        <w:rPr>
          <w:rFonts w:ascii="Times New Roman" w:hAnsi="Times New Roman" w:cs="Times New Roman"/>
          <w:b/>
        </w:rPr>
        <w:t>.</w:t>
      </w:r>
      <w:r w:rsidRPr="000B702D">
        <w:rPr>
          <w:rFonts w:ascii="Times New Roman" w:hAnsi="Times New Roman" w:cs="Times New Roman"/>
          <w:b/>
        </w:rPr>
        <w:t xml:space="preserve"> Search Strategy and data s</w:t>
      </w:r>
      <w:r w:rsidR="00381909" w:rsidRPr="000B702D">
        <w:rPr>
          <w:rFonts w:ascii="Times New Roman" w:hAnsi="Times New Roman" w:cs="Times New Roman"/>
          <w:b/>
        </w:rPr>
        <w:t>ources</w:t>
      </w:r>
    </w:p>
    <w:p w:rsidR="00381909" w:rsidRPr="000B702D" w:rsidRDefault="00381909"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A structured search protocol was developed, combining PRISMA</w:t>
      </w:r>
      <w:r w:rsidR="003D4184">
        <w:rPr>
          <w:rFonts w:ascii="Times New Roman" w:hAnsi="Times New Roman" w:cs="Times New Roman"/>
        </w:rPr>
        <w:t xml:space="preserve"> 2020</w:t>
      </w:r>
      <w:r w:rsidRPr="000B702D">
        <w:rPr>
          <w:rFonts w:ascii="Times New Roman" w:hAnsi="Times New Roman" w:cs="Times New Roman"/>
        </w:rPr>
        <w:t xml:space="preserve"> and Tranfield's</w:t>
      </w:r>
      <w:r w:rsidR="00770F97" w:rsidRPr="000B702D">
        <w:rPr>
          <w:rFonts w:ascii="Times New Roman" w:hAnsi="Times New Roman" w:cs="Times New Roman"/>
        </w:rPr>
        <w:t xml:space="preserve"> approaches. The core databases, Scopus and Web of Science </w:t>
      </w:r>
      <w:r w:rsidRPr="000B702D">
        <w:rPr>
          <w:rFonts w:ascii="Times New Roman" w:hAnsi="Times New Roman" w:cs="Times New Roman"/>
        </w:rPr>
        <w:t xml:space="preserve">were selected for their extensive peer-reviewed coverage. </w:t>
      </w:r>
      <w:r w:rsidR="00770F97" w:rsidRPr="000B702D">
        <w:rPr>
          <w:rFonts w:ascii="Times New Roman" w:hAnsi="Times New Roman" w:cs="Times New Roman"/>
        </w:rPr>
        <w:t xml:space="preserve">In addition to formal databases, </w:t>
      </w:r>
      <w:r w:rsidRPr="000B702D">
        <w:rPr>
          <w:rFonts w:ascii="Times New Roman" w:hAnsi="Times New Roman" w:cs="Times New Roman"/>
        </w:rPr>
        <w:t>Google Scholar and ResearchGate were also screened to identify emerging insights and grey literature, provided sources met academic standards</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{"citationID":"XyS4c4k8","properties":{"formattedCitation":"\\super 28\\nosupersub{}","plainCitation":"28","noteIndex":0},"citationItems":[{"id":193,"uris":["http://zotero.org/users/local/pNuOOuVp/items/WFSZQ7B6"],"itemData":{"id":193,"type":"article-journal","abstract":"Knowledge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28</w:t>
      </w:r>
      <w:r w:rsidR="00721D64" w:rsidRPr="000B702D">
        <w:rPr>
          <w:rFonts w:ascii="Times New Roman" w:hAnsi="Times New Roman" w:cs="Times New Roman"/>
        </w:rPr>
        <w:fldChar w:fldCharType="end"/>
      </w:r>
      <w:r w:rsidR="000F01F1" w:rsidRPr="000B702D">
        <w:rPr>
          <w:rFonts w:ascii="Times New Roman" w:hAnsi="Times New Roman" w:cs="Times New Roman"/>
        </w:rPr>
        <w:t>.</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Search terms were structured around three conceptual domains:</w:t>
      </w:r>
    </w:p>
    <w:p w:rsidR="00723169" w:rsidRPr="000B702D" w:rsidRDefault="00770F97" w:rsidP="00883106">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rPr>
        <w:t xml:space="preserve">(1) </w:t>
      </w:r>
      <w:r w:rsidR="00800007" w:rsidRPr="00800007">
        <w:rPr>
          <w:rFonts w:ascii="Times New Roman" w:hAnsi="Times New Roman" w:cs="Times New Roman"/>
          <w:i/>
        </w:rPr>
        <w:t>Eco-innovation</w:t>
      </w:r>
      <w:r w:rsidR="004E5158" w:rsidRPr="004E5158">
        <w:t xml:space="preserve"> </w:t>
      </w:r>
      <w:r w:rsidR="004E5158" w:rsidRPr="004E5158">
        <w:rPr>
          <w:rFonts w:ascii="Times New Roman" w:hAnsi="Times New Roman" w:cs="Times New Roman"/>
          <w:i/>
        </w:rPr>
        <w:t>(e.g., "green innovation", "environmental innovation", "sustainable innovation");</w:t>
      </w:r>
    </w:p>
    <w:p w:rsidR="004E5158" w:rsidRDefault="00770F97" w:rsidP="00883106">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rPr>
        <w:t xml:space="preserve">(2) </w:t>
      </w:r>
      <w:r w:rsidR="007A43F3" w:rsidRPr="007A43F3">
        <w:rPr>
          <w:rFonts w:ascii="Times New Roman" w:hAnsi="Times New Roman" w:cs="Times New Roman"/>
          <w:i/>
        </w:rPr>
        <w:t>Shrimp/aquaculture supply chain</w:t>
      </w:r>
      <w:r w:rsidR="004E5158" w:rsidRPr="004E5158">
        <w:t xml:space="preserve"> </w:t>
      </w:r>
      <w:r w:rsidR="004E5158" w:rsidRPr="004E5158">
        <w:rPr>
          <w:rFonts w:ascii="Times New Roman" w:hAnsi="Times New Roman" w:cs="Times New Roman"/>
          <w:i/>
        </w:rPr>
        <w:t xml:space="preserve">including both production terms ("shrimp", "aquaculture", "seafood") and structural terms ("supply chain", "value chain"); </w:t>
      </w:r>
    </w:p>
    <w:p w:rsidR="00381909" w:rsidRPr="000B702D" w:rsidRDefault="00770F97" w:rsidP="00883106">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 xml:space="preserve">(3) </w:t>
      </w:r>
      <w:r w:rsidR="004E5158" w:rsidRPr="004E5158">
        <w:rPr>
          <w:rFonts w:ascii="Times New Roman" w:hAnsi="Times New Roman" w:cs="Times New Roman"/>
          <w:i/>
        </w:rPr>
        <w:t>Barriers and challenges (e.g., "constraints", "obstacles").</w:t>
      </w:r>
    </w:p>
    <w:p w:rsidR="00381909" w:rsidRPr="000B702D" w:rsidRDefault="00770F97"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 xml:space="preserve">These terms were combined using Boolean logic to maximize both sensitivity and specificity. A typical query used was: </w:t>
      </w:r>
      <w:r w:rsidR="00381909" w:rsidRPr="000B702D">
        <w:rPr>
          <w:rFonts w:ascii="Times New Roman" w:hAnsi="Times New Roman" w:cs="Times New Roman"/>
        </w:rPr>
        <w:t>("eco-innovation" OR "green innovation"</w:t>
      </w:r>
      <w:r w:rsidR="00800007">
        <w:rPr>
          <w:rFonts w:ascii="Times New Roman" w:hAnsi="Times New Roman" w:cs="Times New Roman"/>
        </w:rPr>
        <w:t xml:space="preserve"> OR </w:t>
      </w:r>
      <w:r w:rsidR="00800007" w:rsidRPr="000B702D">
        <w:rPr>
          <w:rFonts w:ascii="Times New Roman" w:hAnsi="Times New Roman" w:cs="Times New Roman"/>
          <w:i/>
        </w:rPr>
        <w:t>“sustainable innovation”</w:t>
      </w:r>
      <w:r w:rsidR="00381909" w:rsidRPr="000B702D">
        <w:rPr>
          <w:rFonts w:ascii="Times New Roman" w:hAnsi="Times New Roman" w:cs="Times New Roman"/>
        </w:rPr>
        <w:t>) AND ("shrimp" OR "aquaculture"</w:t>
      </w:r>
      <w:r w:rsidR="00800007">
        <w:rPr>
          <w:rFonts w:ascii="Times New Roman" w:hAnsi="Times New Roman" w:cs="Times New Roman"/>
        </w:rPr>
        <w:t xml:space="preserve"> OR “Seafood”</w:t>
      </w:r>
      <w:r w:rsidR="00381909" w:rsidRPr="000B702D">
        <w:rPr>
          <w:rFonts w:ascii="Times New Roman" w:hAnsi="Times New Roman" w:cs="Times New Roman"/>
        </w:rPr>
        <w:t>) AND ("barriers" OR "challenges"</w:t>
      </w:r>
      <w:r w:rsidR="007A43F3">
        <w:rPr>
          <w:rFonts w:ascii="Times New Roman" w:hAnsi="Times New Roman" w:cs="Times New Roman"/>
        </w:rPr>
        <w:t xml:space="preserve"> OR </w:t>
      </w:r>
      <w:r w:rsidR="007A43F3" w:rsidRPr="007A43F3">
        <w:rPr>
          <w:rFonts w:ascii="Times New Roman" w:hAnsi="Times New Roman" w:cs="Times New Roman"/>
          <w:i/>
        </w:rPr>
        <w:t>"constraints"</w:t>
      </w:r>
      <w:r w:rsidR="007A43F3">
        <w:rPr>
          <w:rFonts w:ascii="Times New Roman" w:hAnsi="Times New Roman" w:cs="Times New Roman"/>
          <w:i/>
        </w:rPr>
        <w:t xml:space="preserve"> </w:t>
      </w:r>
      <w:r w:rsidR="007A43F3" w:rsidRPr="007A43F3">
        <w:rPr>
          <w:rFonts w:ascii="Times New Roman" w:hAnsi="Times New Roman" w:cs="Times New Roman"/>
        </w:rPr>
        <w:t>OR</w:t>
      </w:r>
      <w:r w:rsidR="007A43F3">
        <w:rPr>
          <w:rFonts w:ascii="Times New Roman" w:hAnsi="Times New Roman" w:cs="Times New Roman"/>
        </w:rPr>
        <w:t xml:space="preserve"> </w:t>
      </w:r>
      <w:r w:rsidR="007A43F3" w:rsidRPr="007A43F3">
        <w:rPr>
          <w:rFonts w:ascii="Times New Roman" w:hAnsi="Times New Roman" w:cs="Times New Roman"/>
          <w:i/>
        </w:rPr>
        <w:t>"obstacles"</w:t>
      </w:r>
      <w:r w:rsidR="00381909" w:rsidRPr="000B702D">
        <w:rPr>
          <w:rFonts w:ascii="Times New Roman" w:hAnsi="Times New Roman" w:cs="Times New Roman"/>
        </w:rPr>
        <w:t>) AND ("supply chain" OR "value chain")</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The search was restricted to English-language, peer-reviewed articles published between 2000 and 2024 to reflect contemporary eco-innovation discourse</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{"citationID":"qslGE94v","properties":{"formattedCitation":"\\super 13\\nosupersub{}","plainCitation":"13","noteIndex":0},"citationItems":[{"id":176,"uris":["http://zotero.org/users/local/pNuOOuVp/items/AQGA22XG"],"itemData":{"id":176,"type":"report","publisher":"OECD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13</w:t>
      </w:r>
      <w:r w:rsidR="00721D64" w:rsidRPr="000B702D">
        <w:rPr>
          <w:rFonts w:ascii="Times New Roman" w:hAnsi="Times New Roman" w:cs="Times New Roman"/>
        </w:rPr>
        <w:fldChar w:fldCharType="end"/>
      </w:r>
      <w:r w:rsidR="00721D64" w:rsidRPr="000B702D">
        <w:rPr>
          <w:rFonts w:ascii="Times New Roman" w:hAnsi="Times New Roman" w:cs="Times New Roman"/>
          <w:vertAlign w:val="superscript"/>
        </w:rPr>
        <w:t>,</w:t>
      </w:r>
      <w:r w:rsidR="00721D64" w:rsidRPr="000B702D">
        <w:rPr>
          <w:rFonts w:ascii="Times New Roman" w:hAnsi="Times New Roman" w:cs="Times New Roman"/>
          <w:vertAlign w:val="superscript"/>
        </w:rPr>
        <w:fldChar w:fldCharType="begin"/>
      </w:r>
      <w:r w:rsidR="00721D64" w:rsidRPr="000B702D">
        <w:rPr>
          <w:rFonts w:ascii="Times New Roman" w:hAnsi="Times New Roman" w:cs="Times New Roman"/>
          <w:vertAlign w:val="superscript"/>
        </w:rPr>
        <w:instrText xml:space="preserve"> ADDIN ZOTERO_ITEM CSL_CITATION {"citationID":"A1LUxNtI","properties":{"formattedCitation":"\\super 29\\nosupersub{}","plainCitation":"29","noteIndex":0},"citationItems":[{"id":194,"uris":["http://zotero.org/users/local/pNuOOuVp/items/58P2696U"],"itemData":{"id":194,"type":"article-journal","abstract":"This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00721D64" w:rsidRPr="000B702D">
        <w:rPr>
          <w:rFonts w:ascii="Times New Roman" w:hAnsi="Times New Roman" w:cs="Times New Roman"/>
          <w:vertAlign w:val="superscript"/>
        </w:rPr>
        <w:fldChar w:fldCharType="separate"/>
      </w:r>
      <w:r w:rsidR="00721D64" w:rsidRPr="000B702D">
        <w:rPr>
          <w:rFonts w:ascii="Times New Roman" w:hAnsi="Times New Roman" w:cs="Times New Roman"/>
          <w:szCs w:val="24"/>
          <w:vertAlign w:val="superscript"/>
        </w:rPr>
        <w:t>29</w:t>
      </w:r>
      <w:r w:rsidR="00721D64" w:rsidRPr="000B702D">
        <w:rPr>
          <w:rFonts w:ascii="Times New Roman" w:hAnsi="Times New Roman" w:cs="Times New Roman"/>
          <w:vertAlign w:val="superscript"/>
        </w:rPr>
        <w:fldChar w:fldCharType="end"/>
      </w:r>
      <w:r w:rsidR="000F01F1" w:rsidRPr="000B702D">
        <w:rPr>
          <w:rFonts w:ascii="Times New Roman" w:hAnsi="Times New Roman" w:cs="Times New Roman"/>
        </w:rPr>
        <w:t>.</w:t>
      </w:r>
    </w:p>
    <w:p w:rsidR="00381909" w:rsidRPr="000B702D" w:rsidRDefault="00770F97" w:rsidP="007A43F3">
      <w:pPr>
        <w:widowControl w:val="0"/>
        <w:spacing w:before="120" w:after="0" w:line="240" w:lineRule="auto"/>
        <w:rPr>
          <w:rFonts w:ascii="Times New Roman" w:hAnsi="Times New Roman" w:cs="Times New Roman"/>
        </w:rPr>
      </w:pPr>
      <w:r w:rsidRPr="000B702D">
        <w:rPr>
          <w:rFonts w:ascii="Times New Roman" w:hAnsi="Times New Roman" w:cs="Times New Roman"/>
          <w:b/>
        </w:rPr>
        <w:t>3.4</w:t>
      </w:r>
      <w:r w:rsidR="007A43F3">
        <w:rPr>
          <w:rFonts w:ascii="Times New Roman" w:hAnsi="Times New Roman" w:cs="Times New Roman"/>
          <w:b/>
        </w:rPr>
        <w:t>.</w:t>
      </w:r>
      <w:r w:rsidRPr="000B702D">
        <w:rPr>
          <w:rFonts w:ascii="Times New Roman" w:hAnsi="Times New Roman" w:cs="Times New Roman"/>
          <w:b/>
        </w:rPr>
        <w:t xml:space="preserve"> Inclusion and e</w:t>
      </w:r>
      <w:r w:rsidR="00381909" w:rsidRPr="000B702D">
        <w:rPr>
          <w:rFonts w:ascii="Times New Roman" w:hAnsi="Times New Roman" w:cs="Times New Roman"/>
          <w:b/>
        </w:rPr>
        <w:t>xclusi</w:t>
      </w:r>
      <w:r w:rsidRPr="000B702D">
        <w:rPr>
          <w:rFonts w:ascii="Times New Roman" w:hAnsi="Times New Roman" w:cs="Times New Roman"/>
          <w:b/>
        </w:rPr>
        <w:t>on</w:t>
      </w:r>
      <w:r w:rsidRPr="000B702D">
        <w:rPr>
          <w:rFonts w:ascii="Times New Roman" w:hAnsi="Times New Roman" w:cs="Times New Roman"/>
        </w:rPr>
        <w:t xml:space="preserve"> </w:t>
      </w:r>
      <w:r w:rsidRPr="000B702D">
        <w:rPr>
          <w:rFonts w:ascii="Times New Roman" w:hAnsi="Times New Roman" w:cs="Times New Roman"/>
          <w:b/>
        </w:rPr>
        <w:t>c</w:t>
      </w:r>
      <w:r w:rsidR="00381909" w:rsidRPr="000B702D">
        <w:rPr>
          <w:rFonts w:ascii="Times New Roman" w:hAnsi="Times New Roman" w:cs="Times New Roman"/>
          <w:b/>
        </w:rPr>
        <w:t>riteria</w:t>
      </w:r>
    </w:p>
    <w:p w:rsidR="00381909" w:rsidRPr="000B702D" w:rsidRDefault="00381909"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Records retrieved were screened using clearly defined inclusion/exclusion criteria to ensure academic rigor and contextual relevance</w:t>
      </w:r>
      <w:r w:rsidR="000529B5" w:rsidRPr="000B702D">
        <w:rPr>
          <w:rFonts w:ascii="Times New Roman" w:hAnsi="Times New Roman" w:cs="Times New Roman"/>
          <w:sz w:val="20"/>
          <w:vertAlign w:val="superscript"/>
        </w:rPr>
        <w:fldChar w:fldCharType="begin"/>
      </w:r>
      <w:r w:rsidR="000529B5" w:rsidRPr="000B702D">
        <w:rPr>
          <w:rFonts w:ascii="Times New Roman" w:hAnsi="Times New Roman" w:cs="Times New Roman"/>
          <w:sz w:val="20"/>
          <w:vertAlign w:val="superscript"/>
        </w:rPr>
        <w:instrText xml:space="preserve"> ADDIN ZOTERO_ITEM CSL_CITATION {"citationID":"wUxp0XnS","properties":{"formattedCitation":"\\super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0529B5" w:rsidRPr="000B702D">
        <w:rPr>
          <w:rFonts w:ascii="Times New Roman" w:hAnsi="Times New Roman" w:cs="Times New Roman"/>
          <w:sz w:val="20"/>
          <w:vertAlign w:val="superscript"/>
        </w:rPr>
        <w:fldChar w:fldCharType="separate"/>
      </w:r>
      <w:r w:rsidR="000529B5" w:rsidRPr="000B702D">
        <w:rPr>
          <w:rFonts w:ascii="Times New Roman" w:hAnsi="Times New Roman" w:cs="Times New Roman"/>
          <w:sz w:val="20"/>
          <w:szCs w:val="24"/>
          <w:vertAlign w:val="superscript"/>
        </w:rPr>
        <w:t>12</w:t>
      </w:r>
      <w:r w:rsidR="000529B5" w:rsidRPr="000B702D">
        <w:rPr>
          <w:rFonts w:ascii="Times New Roman" w:hAnsi="Times New Roman" w:cs="Times New Roman"/>
          <w:sz w:val="20"/>
          <w:vertAlign w:val="superscript"/>
        </w:rPr>
        <w:fldChar w:fldCharType="end"/>
      </w:r>
      <w:r w:rsidR="002F5A6E" w:rsidRPr="000B702D">
        <w:rPr>
          <w:rFonts w:ascii="Times New Roman" w:hAnsi="Times New Roman" w:cs="Times New Roman"/>
          <w:sz w:val="20"/>
          <w:vertAlign w:val="superscript"/>
        </w:rPr>
        <w:t>,</w:t>
      </w:r>
      <w:r w:rsidR="000529B5" w:rsidRPr="000B702D">
        <w:rPr>
          <w:rFonts w:ascii="Times New Roman" w:hAnsi="Times New Roman" w:cs="Times New Roman"/>
          <w:sz w:val="20"/>
          <w:vertAlign w:val="superscript"/>
        </w:rPr>
        <w:fldChar w:fldCharType="begin"/>
      </w:r>
      <w:r w:rsidR="000529B5" w:rsidRPr="000B702D">
        <w:rPr>
          <w:rFonts w:ascii="Times New Roman" w:hAnsi="Times New Roman" w:cs="Times New Roman"/>
          <w:sz w:val="20"/>
          <w:vertAlign w:val="superscript"/>
        </w:rPr>
        <w:instrText xml:space="preserve"> ADDIN ZOTERO_ITEM CSL_CITATION {"citationID":"KrKwNI8f","properties":{"formattedCitation":"\\super 30\\nosupersub{}","plainCitation":"30","noteIndex":0},"citationItems":[{"id":195,"uris":["http://zotero.org/users/local/pNuOOuVp/items/MGN9T4R5"],"itemData":{"id":195,"type":"article-journal","abstract":"The Preferred Reporting Items for Systematic reviews and Meta-Analyses (PRISMA) statement, first published in 2009 [1], was developed in an attempt to increase the clarity, transparency, quality and value of these reports [2]. The 27-item checklist and four-phase flow diagram have become the hallmark of academic rigour in the publication of systematic reviews and meta-analyses, having been cited by over 60,000 papers [3]. These are frequently endorsed by journals in their ‘Instructions to Authors’ [4]. Developments in the methodology and terminology used when conducting systematic reviews [5], alongside the identification of limitations responsible for poor adherence, such as the use of ambiguous wording [6], have warranted an update to the PRISMA statement. The PRISMA 2020 statement, therefore, is intended to reflect this recent evolution in the identification, selection, appraisal and synthesis of research [7]. Here, we present an interpretive analysis of the updated statement, with a view towards encouraging its adoption by both journals and authors in the pursuit of advancing evidence-based medicine.","container-title":"International Journal of Surgery","DOI":"10.1016/j.ijsu.2021.105918","ISSN":"1743-9191","journalAbbreviation":"International Journal of Surgery","page":"105918","title":"PRISMA 2020 statement: What's new and the importance of reporting guidelines","volume":"88","author":[{"family":"Sohrabi","given":"Catrin"},{"family":"Franchi","given":"Thomas"},{"family":"Mathew","given":"Ginimol"},{"family":"Kerwan","given":"Ahmed"},{"family":"Nicola","given":"Maria"},{"family":"Griffin","given":"Michelle"},{"family":"Agha","given":"Maliha"},{"family":"Agha","given":"Riaz"}],"issued":{"date-parts":[["2021",4,1]]}}}],"schema":"https://github.com/citation-style-language/schema/raw/master/csl-citation.json"} </w:instrText>
      </w:r>
      <w:r w:rsidR="000529B5" w:rsidRPr="000B702D">
        <w:rPr>
          <w:rFonts w:ascii="Times New Roman" w:hAnsi="Times New Roman" w:cs="Times New Roman"/>
          <w:sz w:val="20"/>
          <w:vertAlign w:val="superscript"/>
        </w:rPr>
        <w:fldChar w:fldCharType="separate"/>
      </w:r>
      <w:r w:rsidR="000529B5" w:rsidRPr="000B702D">
        <w:rPr>
          <w:rFonts w:ascii="Times New Roman" w:hAnsi="Times New Roman" w:cs="Times New Roman"/>
          <w:sz w:val="20"/>
          <w:szCs w:val="24"/>
          <w:vertAlign w:val="superscript"/>
        </w:rPr>
        <w:t>30</w:t>
      </w:r>
      <w:r w:rsidR="000529B5" w:rsidRPr="000B702D">
        <w:rPr>
          <w:rFonts w:ascii="Times New Roman" w:hAnsi="Times New Roman" w:cs="Times New Roman"/>
          <w:sz w:val="20"/>
          <w:vertAlign w:val="superscript"/>
        </w:rPr>
        <w:fldChar w:fldCharType="end"/>
      </w:r>
      <w:r w:rsidR="000F01F1" w:rsidRPr="000B702D">
        <w:rPr>
          <w:rFonts w:ascii="Times New Roman" w:hAnsi="Times New Roman" w:cs="Times New Roman"/>
        </w:rPr>
        <w:t>.</w:t>
      </w:r>
    </w:p>
    <w:p w:rsidR="00A0430A" w:rsidRPr="000B702D" w:rsidRDefault="00A0430A" w:rsidP="007A43F3">
      <w:pPr>
        <w:widowControl w:val="0"/>
        <w:spacing w:before="120" w:after="0" w:line="240" w:lineRule="auto"/>
        <w:rPr>
          <w:rFonts w:ascii="Times New Roman" w:hAnsi="Times New Roman" w:cs="Times New Roman"/>
          <w:b/>
          <w:i/>
        </w:rPr>
      </w:pPr>
      <w:r w:rsidRPr="000B702D">
        <w:rPr>
          <w:rFonts w:ascii="Times New Roman" w:hAnsi="Times New Roman" w:cs="Times New Roman"/>
          <w:b/>
          <w:i/>
        </w:rPr>
        <w:t xml:space="preserve">3.4.1. </w:t>
      </w:r>
      <w:r w:rsidR="00381909" w:rsidRPr="000B702D">
        <w:rPr>
          <w:rFonts w:ascii="Times New Roman" w:hAnsi="Times New Roman" w:cs="Times New Roman"/>
          <w:b/>
          <w:i/>
        </w:rPr>
        <w:t>Incl</w:t>
      </w:r>
      <w:r w:rsidR="00770F97" w:rsidRPr="000B702D">
        <w:rPr>
          <w:rFonts w:ascii="Times New Roman" w:hAnsi="Times New Roman" w:cs="Times New Roman"/>
          <w:b/>
          <w:i/>
        </w:rPr>
        <w:t>usion c</w:t>
      </w:r>
      <w:r w:rsidRPr="000B702D">
        <w:rPr>
          <w:rFonts w:ascii="Times New Roman" w:hAnsi="Times New Roman" w:cs="Times New Roman"/>
          <w:b/>
          <w:i/>
        </w:rPr>
        <w:t>riteria</w:t>
      </w:r>
    </w:p>
    <w:p w:rsidR="00A0430A" w:rsidRPr="000B702D" w:rsidRDefault="00A0430A"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Studies were included if they satisfied all of the following conditions:</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(1) Scholarly validity</w:t>
      </w:r>
      <w:r w:rsidRPr="000B702D">
        <w:rPr>
          <w:rFonts w:ascii="Times New Roman" w:hAnsi="Times New Roman" w:cs="Times New Roman"/>
        </w:rPr>
        <w:t>: Articles were peer-reviewed and published in journals indexed by Scopus or Web of Science. Publications accessed via ResearchGate or Google Scholar were included only if their peer-reviewed status was verifiable through DOI, journal indexing, or publisher records.</w:t>
      </w:r>
    </w:p>
    <w:p w:rsidR="00A0430A" w:rsidRPr="000B702D" w:rsidRDefault="00A0430A" w:rsidP="00A40581">
      <w:pPr>
        <w:spacing w:before="120" w:after="0" w:line="240" w:lineRule="auto"/>
        <w:jc w:val="both"/>
        <w:rPr>
          <w:rFonts w:ascii="Times New Roman" w:hAnsi="Times New Roman" w:cs="Times New Roman"/>
        </w:rPr>
      </w:pPr>
      <w:r w:rsidRPr="00064817">
        <w:rPr>
          <w:rFonts w:ascii="Times New Roman" w:hAnsi="Times New Roman" w:cs="Times New Roman"/>
          <w:b/>
        </w:rPr>
        <w:t>(2)</w:t>
      </w:r>
      <w:r w:rsidRPr="000B702D">
        <w:rPr>
          <w:rFonts w:ascii="Times New Roman" w:hAnsi="Times New Roman" w:cs="Times New Roman"/>
        </w:rPr>
        <w:t xml:space="preserve"> </w:t>
      </w:r>
      <w:r w:rsidRPr="000B702D">
        <w:rPr>
          <w:rFonts w:ascii="Times New Roman" w:hAnsi="Times New Roman" w:cs="Times New Roman"/>
          <w:b/>
        </w:rPr>
        <w:t>Language</w:t>
      </w:r>
      <w:r w:rsidRPr="000B702D">
        <w:rPr>
          <w:rFonts w:ascii="Times New Roman" w:hAnsi="Times New Roman" w:cs="Times New Roman"/>
        </w:rPr>
        <w:t>: Only studies published in English were considered to ensure terminological consistency and analytical clarity.</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(3) Topical relevance</w:t>
      </w:r>
      <w:r w:rsidRPr="000B702D">
        <w:rPr>
          <w:rFonts w:ascii="Times New Roman" w:hAnsi="Times New Roman" w:cs="Times New Roman"/>
        </w:rPr>
        <w:t>: Studies addressed eco-innovation, encompassing technological, institutional, organizational, or social dimensions of environmentally sustainable practices.</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(4) Sectoral scope</w:t>
      </w:r>
      <w:r w:rsidRPr="000B702D">
        <w:rPr>
          <w:rFonts w:ascii="Times New Roman" w:hAnsi="Times New Roman" w:cs="Times New Roman"/>
        </w:rPr>
        <w:t xml:space="preserve">: Included works focused on shrimp aquaculture or comparable agri-food value chains with similar structural </w:t>
      </w:r>
      <w:r w:rsidR="00AF58E0" w:rsidRPr="000B702D">
        <w:rPr>
          <w:rFonts w:ascii="Times New Roman" w:hAnsi="Times New Roman" w:cs="Times New Roman"/>
        </w:rPr>
        <w:t>and governance characteristics.</w:t>
      </w:r>
    </w:p>
    <w:p w:rsidR="000F01F1" w:rsidRPr="000B702D" w:rsidRDefault="00064817" w:rsidP="00A40581">
      <w:pPr>
        <w:spacing w:before="120" w:after="0" w:line="240" w:lineRule="auto"/>
        <w:jc w:val="both"/>
        <w:rPr>
          <w:rFonts w:ascii="Times New Roman" w:hAnsi="Times New Roman" w:cs="Times New Roman"/>
        </w:rPr>
      </w:pPr>
      <w:r>
        <w:rPr>
          <w:rFonts w:ascii="Times New Roman" w:hAnsi="Times New Roman" w:cs="Times New Roman"/>
          <w:b/>
        </w:rPr>
        <w:t xml:space="preserve">(5) </w:t>
      </w:r>
      <w:r w:rsidR="00A0430A" w:rsidRPr="000B702D">
        <w:rPr>
          <w:rFonts w:ascii="Times New Roman" w:hAnsi="Times New Roman" w:cs="Times New Roman"/>
          <w:b/>
        </w:rPr>
        <w:t>Analytical focus</w:t>
      </w:r>
      <w:r w:rsidR="00A0430A" w:rsidRPr="000B702D">
        <w:rPr>
          <w:rFonts w:ascii="Times New Roman" w:hAnsi="Times New Roman" w:cs="Times New Roman"/>
        </w:rPr>
        <w:t>: Studies explicitly examined barriers to eco-innovation, such as regulatory gaps, limited financing, technological inertia, or organizational constraints</w:t>
      </w:r>
      <w:r w:rsidR="000529B5" w:rsidRPr="000B702D">
        <w:rPr>
          <w:rFonts w:ascii="Times New Roman" w:hAnsi="Times New Roman" w:cs="Times New Roman"/>
        </w:rPr>
        <w:fldChar w:fldCharType="begin"/>
      </w:r>
      <w:r w:rsidR="000529B5" w:rsidRPr="000B702D">
        <w:rPr>
          <w:rFonts w:ascii="Times New Roman" w:hAnsi="Times New Roman" w:cs="Times New Roman"/>
        </w:rPr>
        <w:instrText xml:space="preserve"> ADDIN ZOTERO_ITEM CSL_CITATION {"citationID":"IQ3SLJMw","properties":{"formattedCitation":"\\super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0529B5" w:rsidRPr="000B702D">
        <w:rPr>
          <w:rFonts w:ascii="Times New Roman" w:hAnsi="Times New Roman" w:cs="Times New Roman"/>
        </w:rPr>
        <w:fldChar w:fldCharType="separate"/>
      </w:r>
      <w:r w:rsidR="000529B5" w:rsidRPr="000B702D">
        <w:rPr>
          <w:rFonts w:ascii="Times New Roman" w:hAnsi="Times New Roman" w:cs="Times New Roman"/>
          <w:szCs w:val="24"/>
          <w:vertAlign w:val="superscript"/>
        </w:rPr>
        <w:t>2</w:t>
      </w:r>
      <w:r w:rsidR="000529B5" w:rsidRPr="000B702D">
        <w:rPr>
          <w:rFonts w:ascii="Times New Roman" w:hAnsi="Times New Roman" w:cs="Times New Roman"/>
        </w:rPr>
        <w:fldChar w:fldCharType="end"/>
      </w:r>
      <w:r w:rsidR="000529B5" w:rsidRPr="000B702D">
        <w:rPr>
          <w:rFonts w:ascii="Times New Roman" w:hAnsi="Times New Roman" w:cs="Times New Roman"/>
          <w:vertAlign w:val="superscript"/>
        </w:rPr>
        <w:t>,</w:t>
      </w:r>
      <w:r w:rsidR="000529B5" w:rsidRPr="000B702D">
        <w:rPr>
          <w:rFonts w:ascii="Times New Roman" w:hAnsi="Times New Roman" w:cs="Times New Roman"/>
          <w:vertAlign w:val="superscript"/>
        </w:rPr>
        <w:fldChar w:fldCharType="begin"/>
      </w:r>
      <w:r w:rsidR="000529B5" w:rsidRPr="000B702D">
        <w:rPr>
          <w:rFonts w:ascii="Times New Roman" w:hAnsi="Times New Roman" w:cs="Times New Roman"/>
          <w:vertAlign w:val="superscript"/>
        </w:rPr>
        <w:instrText xml:space="preserve"> ADDIN ZOTERO_ITEM CSL_CITATION {"citationID":"LQRNJreq","properties":{"formattedCitation":"\\super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0529B5" w:rsidRPr="000B702D">
        <w:rPr>
          <w:rFonts w:ascii="Times New Roman" w:hAnsi="Times New Roman" w:cs="Times New Roman"/>
          <w:vertAlign w:val="superscript"/>
        </w:rPr>
        <w:fldChar w:fldCharType="separate"/>
      </w:r>
      <w:r w:rsidR="000529B5" w:rsidRPr="000B702D">
        <w:rPr>
          <w:rFonts w:ascii="Times New Roman" w:hAnsi="Times New Roman" w:cs="Times New Roman"/>
          <w:szCs w:val="24"/>
          <w:vertAlign w:val="superscript"/>
        </w:rPr>
        <w:t>18</w:t>
      </w:r>
      <w:r w:rsidR="000529B5" w:rsidRPr="000B702D">
        <w:rPr>
          <w:rFonts w:ascii="Times New Roman" w:hAnsi="Times New Roman" w:cs="Times New Roman"/>
          <w:vertAlign w:val="superscript"/>
        </w:rPr>
        <w:fldChar w:fldCharType="end"/>
      </w:r>
      <w:r w:rsidR="000F01F1" w:rsidRPr="000B702D">
        <w:rPr>
          <w:rFonts w:ascii="Times New Roman" w:hAnsi="Times New Roman" w:cs="Times New Roman"/>
        </w:rPr>
        <w:t>.</w:t>
      </w:r>
      <w:r w:rsidR="00A0430A" w:rsidRPr="000B702D">
        <w:rPr>
          <w:rFonts w:ascii="Times New Roman" w:hAnsi="Times New Roman" w:cs="Times New Roman"/>
        </w:rPr>
        <w:t xml:space="preserve"> </w:t>
      </w:r>
    </w:p>
    <w:p w:rsidR="00381909"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(6) Publication period</w:t>
      </w:r>
      <w:r w:rsidRPr="000B702D">
        <w:rPr>
          <w:rFonts w:ascii="Times New Roman" w:hAnsi="Times New Roman" w:cs="Times New Roman"/>
        </w:rPr>
        <w:t>: Only articles published between 2000 and 2024 were retained, capturing key developments in eco-innovation and sustainability transitions</w:t>
      </w:r>
      <w:r w:rsidR="000529B5" w:rsidRPr="000B702D">
        <w:rPr>
          <w:rFonts w:ascii="Times New Roman" w:hAnsi="Times New Roman" w:cs="Times New Roman"/>
        </w:rPr>
        <w:fldChar w:fldCharType="begin"/>
      </w:r>
      <w:r w:rsidR="000529B5" w:rsidRPr="000B702D">
        <w:rPr>
          <w:rFonts w:ascii="Times New Roman" w:hAnsi="Times New Roman" w:cs="Times New Roman"/>
        </w:rPr>
        <w:instrText xml:space="preserve"> ADDIN ZOTERO_ITEM CSL_CITATION {"citationID":"4xLuSP4V","properties":{"formattedCitation":"\\super 13\\nosupersub{}","plainCitation":"13","noteIndex":0},"citationItems":[{"id":176,"uris":["http://zotero.org/users/local/pNuOOuVp/items/AQGA22XG"],"itemData":{"id":176,"type":"report","publisher":"OECD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0529B5" w:rsidRPr="000B702D">
        <w:rPr>
          <w:rFonts w:ascii="Times New Roman" w:hAnsi="Times New Roman" w:cs="Times New Roman"/>
        </w:rPr>
        <w:fldChar w:fldCharType="separate"/>
      </w:r>
      <w:r w:rsidR="000529B5" w:rsidRPr="000B702D">
        <w:rPr>
          <w:rFonts w:ascii="Times New Roman" w:hAnsi="Times New Roman" w:cs="Times New Roman"/>
          <w:szCs w:val="24"/>
          <w:vertAlign w:val="superscript"/>
        </w:rPr>
        <w:t>13</w:t>
      </w:r>
      <w:r w:rsidR="000529B5" w:rsidRPr="000B702D">
        <w:rPr>
          <w:rFonts w:ascii="Times New Roman" w:hAnsi="Times New Roman" w:cs="Times New Roman"/>
        </w:rPr>
        <w:fldChar w:fldCharType="end"/>
      </w:r>
      <w:r w:rsidR="000F01F1" w:rsidRPr="000B702D">
        <w:rPr>
          <w:rFonts w:ascii="Times New Roman" w:hAnsi="Times New Roman" w:cs="Times New Roman"/>
        </w:rPr>
        <w:t>.</w:t>
      </w:r>
    </w:p>
    <w:p w:rsidR="004E5158" w:rsidRDefault="004E5158" w:rsidP="007A43F3">
      <w:pPr>
        <w:spacing w:before="120" w:after="0" w:line="240" w:lineRule="auto"/>
        <w:rPr>
          <w:rFonts w:ascii="Times New Roman" w:hAnsi="Times New Roman" w:cs="Times New Roman"/>
          <w:b/>
          <w:i/>
        </w:rPr>
      </w:pPr>
    </w:p>
    <w:p w:rsidR="00381909" w:rsidRPr="000B702D" w:rsidRDefault="00A0430A" w:rsidP="007A43F3">
      <w:pPr>
        <w:spacing w:before="120" w:after="0" w:line="240" w:lineRule="auto"/>
        <w:rPr>
          <w:rFonts w:ascii="Times New Roman" w:hAnsi="Times New Roman" w:cs="Times New Roman"/>
          <w:b/>
          <w:i/>
        </w:rPr>
      </w:pPr>
      <w:r w:rsidRPr="000B702D">
        <w:rPr>
          <w:rFonts w:ascii="Times New Roman" w:hAnsi="Times New Roman" w:cs="Times New Roman"/>
          <w:b/>
          <w:i/>
        </w:rPr>
        <w:t>3.4.2. Exclusion criteria</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Studies were excluded if they met any of the following criteria:</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(1) Lack of academic credibility</w:t>
      </w:r>
      <w:r w:rsidRPr="000B702D">
        <w:rPr>
          <w:rFonts w:ascii="Times New Roman" w:eastAsia="Times New Roman" w:hAnsi="Times New Roman" w:cs="Times New Roman"/>
        </w:rPr>
        <w:t>: Materials not peer-reviewed, including white papers, theses, technical reports, blogs, or documents lacking verifiable academic provenance.</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(2) Irrelevant innovation focus</w:t>
      </w:r>
      <w:r w:rsidRPr="000B702D">
        <w:rPr>
          <w:rFonts w:ascii="Times New Roman" w:eastAsia="Times New Roman" w:hAnsi="Times New Roman" w:cs="Times New Roman"/>
        </w:rPr>
        <w:t>: Studies addressing innovation without environmental relevance, such as purely commercial product or business model innovations.</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(3) Sectoral misalignment</w:t>
      </w:r>
      <w:r w:rsidRPr="000B702D">
        <w:rPr>
          <w:rFonts w:ascii="Times New Roman" w:eastAsia="Times New Roman" w:hAnsi="Times New Roman" w:cs="Times New Roman"/>
        </w:rPr>
        <w:t>: Research situated in sectors unrelated or structurally incompatible with shrimp aquaculture (e.g., automotive, construction, or digital manufacturing).</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(4) Lack of analytical depth</w:t>
      </w:r>
      <w:r w:rsidRPr="000B702D">
        <w:rPr>
          <w:rFonts w:ascii="Times New Roman" w:eastAsia="Times New Roman" w:hAnsi="Times New Roman" w:cs="Times New Roman"/>
        </w:rPr>
        <w:t>: Publications that discussed innovation conceptually but did not examine empirical barriers or implementation constraints.</w:t>
      </w:r>
    </w:p>
    <w:p w:rsidR="00381909"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(5) Duplicate or redundant entries</w:t>
      </w:r>
      <w:r w:rsidRPr="000B702D">
        <w:rPr>
          <w:rFonts w:ascii="Times New Roman" w:eastAsia="Times New Roman" w:hAnsi="Times New Roman" w:cs="Times New Roman"/>
        </w:rPr>
        <w:t>: Articles repeated across databases or preprints of already published journal papers.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w:t>
      </w:r>
      <w:r w:rsidR="000F01F1" w:rsidRPr="000B702D">
        <w:rPr>
          <w:rFonts w:ascii="Times New Roman" w:hAnsi="Times New Roman" w:cs="Times New Roman"/>
          <w:b/>
        </w:rPr>
        <w:t>.</w:t>
      </w:r>
      <w:r w:rsidRPr="000B702D">
        <w:rPr>
          <w:rFonts w:ascii="Times New Roman" w:hAnsi="Times New Roman" w:cs="Times New Roman"/>
          <w:b/>
        </w:rPr>
        <w:t xml:space="preserve"> Screening and coding p</w:t>
      </w:r>
      <w:r w:rsidR="00381909" w:rsidRPr="000B702D">
        <w:rPr>
          <w:rFonts w:ascii="Times New Roman" w:hAnsi="Times New Roman" w:cs="Times New Roman"/>
          <w:b/>
        </w:rPr>
        <w:t>rocedures</w:t>
      </w:r>
    </w:p>
    <w:p w:rsidR="004A682D" w:rsidRPr="000B702D" w:rsidRDefault="004A682D" w:rsidP="004A682D">
      <w:pPr>
        <w:spacing w:before="120" w:after="0" w:line="240" w:lineRule="auto"/>
        <w:jc w:val="both"/>
        <w:rPr>
          <w:rFonts w:ascii="Times New Roman" w:hAnsi="Times New Roman" w:cs="Times New Roman"/>
          <w:b/>
        </w:rPr>
      </w:pPr>
      <w:r w:rsidRPr="000B702D">
        <w:rPr>
          <w:rFonts w:ascii="Times New Roman" w:hAnsi="Times New Roman" w:cs="Times New Roman"/>
        </w:rPr>
        <w:t xml:space="preserve">Following the database search and preliminary data organization, a structured screening and coding process was undertaken to ensure the analytical integrity and thematic relevance of the final literature set. The procedure adhered to the </w:t>
      </w:r>
      <w:r w:rsidRPr="000B702D">
        <w:rPr>
          <w:rStyle w:val="Strong"/>
          <w:rFonts w:ascii="Times New Roman" w:hAnsi="Times New Roman" w:cs="Times New Roman"/>
          <w:b w:val="0"/>
        </w:rPr>
        <w:t>PRISMA 2020 protocol</w:t>
      </w:r>
      <w:r w:rsidR="000529B5" w:rsidRPr="000B702D">
        <w:rPr>
          <w:rStyle w:val="Strong"/>
          <w:rFonts w:ascii="Times New Roman" w:hAnsi="Times New Roman" w:cs="Times New Roman"/>
          <w:b w:val="0"/>
        </w:rPr>
        <w:fldChar w:fldCharType="begin"/>
      </w:r>
      <w:r w:rsidR="000529B5" w:rsidRPr="000B702D">
        <w:rPr>
          <w:rStyle w:val="Strong"/>
          <w:rFonts w:ascii="Times New Roman" w:hAnsi="Times New Roman" w:cs="Times New Roman"/>
          <w:b w:val="0"/>
        </w:rPr>
        <w:instrText xml:space="preserve"> ADDIN ZOTERO_ITEM CSL_CITATION {"citationID":"8pZeGniR","properties":{"formattedCitation":"\\super 11\\nosupersub{}","plainCitation":"11","noteIndex":0},"citationItems":[{"id":172,"uris":["http://zotero.org/users/local/pNuOOuVp/items/ITZEDZE7"],"itemData":{"id":172,"type":"article-journal","container-title":"BMJ","DOI":"10.1136/bmj.n160","journalAbbreviation":"BMJ","page":"n160","title":"PRISMA 2020 explanation and elaboration: Updated guidance and exemplars for reporting systematic reviews","volume":"372","author":[{"family":"Page","given":"Matthew"},{"family":"Moher","given":"David"},{"family":"Bossuyt","given":"Patrick"},{"family":"Boutron","given":"Isabelle"},{"family":"Hoffmann","given":"Tammy"},{"family":"Mulrow","given":"Cynthia"},{"family":"Shamseer","given":"Larissa"},{"family":"Tetzlaff","given":"Jennifer"},{"family":"Akl","given":"Elie"},{"family":"Brennan","given":"Sue"},{"family":"Chou","given":"Roger"},{"family":"Glanville","given":"Julie"},{"family":"Grimshaw","given":"Jeremy"},{"family":"Hróbjartsson","given":"Asbjørn"},{"family":"Lalu","given":"Manoj"},{"family":"Li","given":"Tianjing"},{"family":"Loder","given":"Elizabeth"},{"family":"Mayo-Wilson","given":"Evan"},{"family":"Mcdonald","given":"Steve"},{"family":"Mckenzie","given":"Joanne"}],"issued":{"date-parts":[["2021",3,29]]}}}],"schema":"https://github.com/citation-style-language/schema/raw/master/csl-citation.json"} </w:instrText>
      </w:r>
      <w:r w:rsidR="000529B5" w:rsidRPr="000B702D">
        <w:rPr>
          <w:rStyle w:val="Strong"/>
          <w:rFonts w:ascii="Times New Roman" w:hAnsi="Times New Roman" w:cs="Times New Roman"/>
          <w:b w:val="0"/>
        </w:rPr>
        <w:fldChar w:fldCharType="separate"/>
      </w:r>
      <w:r w:rsidR="000529B5" w:rsidRPr="000B702D">
        <w:rPr>
          <w:rFonts w:ascii="Times New Roman" w:hAnsi="Times New Roman" w:cs="Times New Roman"/>
          <w:b/>
          <w:szCs w:val="24"/>
          <w:vertAlign w:val="superscript"/>
        </w:rPr>
        <w:t>11</w:t>
      </w:r>
      <w:r w:rsidR="000529B5" w:rsidRPr="000B702D">
        <w:rPr>
          <w:rStyle w:val="Strong"/>
          <w:rFonts w:ascii="Times New Roman" w:hAnsi="Times New Roman" w:cs="Times New Roman"/>
          <w:b w:val="0"/>
        </w:rPr>
        <w:fldChar w:fldCharType="end"/>
      </w:r>
      <w:r w:rsidRPr="000B702D">
        <w:rPr>
          <w:rFonts w:ascii="Times New Roman" w:hAnsi="Times New Roman" w:cs="Times New Roman"/>
        </w:rPr>
        <w:t xml:space="preserve"> and followed systematic review standards in management and innovation research</w:t>
      </w:r>
      <w:r w:rsidR="000529B5" w:rsidRPr="000B702D">
        <w:rPr>
          <w:rFonts w:ascii="Times New Roman" w:hAnsi="Times New Roman" w:cs="Times New Roman"/>
          <w:vertAlign w:val="superscript"/>
        </w:rPr>
        <w:fldChar w:fldCharType="begin"/>
      </w:r>
      <w:r w:rsidR="000529B5" w:rsidRPr="000B702D">
        <w:rPr>
          <w:rFonts w:ascii="Times New Roman" w:hAnsi="Times New Roman" w:cs="Times New Roman"/>
          <w:vertAlign w:val="superscript"/>
        </w:rPr>
        <w:instrText xml:space="preserve"> ADDIN ZOTERO_ITEM CSL_CITATION {"citationID":"QvbwhQNf","properties":{"formattedCitation":"\\super 28\\nosupersub{}","plainCitation":"28","noteIndex":0},"citationItems":[{"id":193,"uris":["http://zotero.org/users/local/pNuOOuVp/items/WFSZQ7B6"],"itemData":{"id":193,"type":"article-journal","abstract":"Knowledge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0529B5" w:rsidRPr="000B702D">
        <w:rPr>
          <w:rFonts w:ascii="Times New Roman" w:hAnsi="Times New Roman" w:cs="Times New Roman"/>
          <w:vertAlign w:val="superscript"/>
        </w:rPr>
        <w:fldChar w:fldCharType="separate"/>
      </w:r>
      <w:r w:rsidR="000529B5" w:rsidRPr="000B702D">
        <w:rPr>
          <w:rFonts w:ascii="Times New Roman" w:hAnsi="Times New Roman" w:cs="Times New Roman"/>
          <w:szCs w:val="24"/>
          <w:vertAlign w:val="superscript"/>
        </w:rPr>
        <w:t>28</w:t>
      </w:r>
      <w:r w:rsidR="000529B5" w:rsidRPr="000B702D">
        <w:rPr>
          <w:rFonts w:ascii="Times New Roman" w:hAnsi="Times New Roman" w:cs="Times New Roman"/>
          <w:vertAlign w:val="superscript"/>
        </w:rPr>
        <w:fldChar w:fldCharType="end"/>
      </w:r>
      <w:r w:rsidR="000529B5" w:rsidRPr="000B702D">
        <w:rPr>
          <w:rFonts w:ascii="Times New Roman" w:hAnsi="Times New Roman" w:cs="Times New Roman"/>
          <w:vertAlign w:val="superscript"/>
        </w:rPr>
        <w:t>,</w:t>
      </w:r>
      <w:r w:rsidR="000529B5" w:rsidRPr="000B702D">
        <w:rPr>
          <w:rFonts w:ascii="Times New Roman" w:hAnsi="Times New Roman" w:cs="Times New Roman"/>
        </w:rPr>
        <w:fldChar w:fldCharType="begin"/>
      </w:r>
      <w:r w:rsidR="000529B5" w:rsidRPr="000B702D">
        <w:rPr>
          <w:rFonts w:ascii="Times New Roman" w:hAnsi="Times New Roman" w:cs="Times New Roman"/>
        </w:rPr>
        <w:instrText xml:space="preserve"> ADDIN ZOTERO_ITEM CSL_CITATION {"citationID":"TEkg1Ssg","properties":{"formattedCitation":"\\super 31\\nosupersub{}","plainCitation":"31","noteIndex":0},"citationItems":[{"id":196,"uris":["http://zotero.org/users/local/pNuOOuVp/items/HEXN2WFC"],"itemData":{"id":196,"type":"chapter","ISBN":"978-1-80262-372-7","note":"DOI: 10.1108/S2754-586520230000002007","page":"125-136","title":"PRISMA for Review of Management Literature – Method, Merits, and Limitations – An Academic Review","author":[{"family":"Mishra","given":"Vinaytosh"},{"family":"Mishra","given":"Monu"}],"issued":{"date-parts":[["2023",11,24]]}}}],"schema":"https://github.com/citation-style-language/schema/raw/master/csl-citation.json"} </w:instrText>
      </w:r>
      <w:r w:rsidR="000529B5" w:rsidRPr="000B702D">
        <w:rPr>
          <w:rFonts w:ascii="Times New Roman" w:hAnsi="Times New Roman" w:cs="Times New Roman"/>
        </w:rPr>
        <w:fldChar w:fldCharType="separate"/>
      </w:r>
      <w:r w:rsidR="000529B5" w:rsidRPr="000B702D">
        <w:rPr>
          <w:rFonts w:ascii="Times New Roman" w:hAnsi="Times New Roman" w:cs="Times New Roman"/>
          <w:szCs w:val="24"/>
          <w:vertAlign w:val="superscript"/>
        </w:rPr>
        <w:t>31</w:t>
      </w:r>
      <w:r w:rsidR="000529B5" w:rsidRPr="000B702D">
        <w:rPr>
          <w:rFonts w:ascii="Times New Roman" w:hAnsi="Times New Roman" w:cs="Times New Roman"/>
        </w:rPr>
        <w:fldChar w:fldCharType="end"/>
      </w:r>
      <w:r w:rsidR="000F01F1" w:rsidRPr="000B702D">
        <w:rPr>
          <w:rFonts w:ascii="Times New Roman" w:hAnsi="Times New Roman" w:cs="Times New Roman"/>
        </w:rPr>
        <w:t xml:space="preserve">. </w:t>
      </w:r>
      <w:r w:rsidRPr="000B702D">
        <w:rPr>
          <w:rFonts w:ascii="Times New Roman" w:hAnsi="Times New Roman" w:cs="Times New Roman"/>
        </w:rPr>
        <w:t>It was designed to be transparent, replicable, and methodologically consistent with the multidisciplinary and applied nature of eco-innovation studies in agri-food systems.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3.5.1</w:t>
      </w:r>
      <w:r w:rsidR="000F01F1" w:rsidRPr="000B702D">
        <w:rPr>
          <w:rFonts w:ascii="Times New Roman" w:hAnsi="Times New Roman" w:cs="Times New Roman"/>
          <w:b/>
        </w:rPr>
        <w:t>.</w:t>
      </w:r>
      <w:r w:rsidRPr="000B702D">
        <w:rPr>
          <w:rFonts w:ascii="Times New Roman" w:hAnsi="Times New Roman" w:cs="Times New Roman"/>
          <w:b/>
        </w:rPr>
        <w:t xml:space="preserve"> Two-stage s</w:t>
      </w:r>
      <w:r w:rsidR="00381909" w:rsidRPr="000B702D">
        <w:rPr>
          <w:rFonts w:ascii="Times New Roman" w:hAnsi="Times New Roman" w:cs="Times New Roman"/>
          <w:b/>
        </w:rPr>
        <w:t>creening</w:t>
      </w:r>
    </w:p>
    <w:p w:rsidR="004A682D" w:rsidRPr="000B702D" w:rsidRDefault="004A682D"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Screening was conducted in two sequential phases. First, after removing 355 duplicates from the initial 1,200 records, </w:t>
      </w:r>
      <w:r w:rsidRPr="000B702D">
        <w:rPr>
          <w:rFonts w:ascii="Times New Roman" w:eastAsia="Times New Roman" w:hAnsi="Times New Roman" w:cs="Times New Roman"/>
          <w:bCs/>
        </w:rPr>
        <w:t>845 unique articles</w:t>
      </w:r>
      <w:r w:rsidRPr="000B702D">
        <w:rPr>
          <w:rFonts w:ascii="Times New Roman" w:eastAsia="Times New Roman" w:hAnsi="Times New Roman" w:cs="Times New Roman"/>
        </w:rPr>
        <w:t xml:space="preserve"> were screened by title and abstract. Studies that lacked a clear focus on eco-innovation, failed to address supply chains, or omitted discussion of innovation barriers were excluded resulting in the removal of </w:t>
      </w:r>
      <w:r w:rsidRPr="000B702D">
        <w:rPr>
          <w:rFonts w:ascii="Times New Roman" w:eastAsia="Times New Roman" w:hAnsi="Times New Roman" w:cs="Times New Roman"/>
          <w:bCs/>
        </w:rPr>
        <w:t>600 records</w:t>
      </w:r>
      <w:r w:rsidRPr="000B702D">
        <w:rPr>
          <w:rFonts w:ascii="Times New Roman" w:eastAsia="Times New Roman" w:hAnsi="Times New Roman" w:cs="Times New Roman"/>
        </w:rPr>
        <w:t>.</w:t>
      </w:r>
    </w:p>
    <w:p w:rsidR="00381909" w:rsidRPr="000B70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In the second stage, </w:t>
      </w:r>
      <w:r w:rsidRPr="000B702D">
        <w:rPr>
          <w:rFonts w:ascii="Times New Roman" w:eastAsia="Times New Roman" w:hAnsi="Times New Roman" w:cs="Times New Roman"/>
          <w:bCs/>
        </w:rPr>
        <w:t>245 full-text articles</w:t>
      </w:r>
      <w:r w:rsidRPr="000B702D">
        <w:rPr>
          <w:rFonts w:ascii="Times New Roman" w:eastAsia="Times New Roman" w:hAnsi="Times New Roman" w:cs="Times New Roman"/>
        </w:rPr>
        <w:t xml:space="preserve"> were reviewed in depth. Exclusion at this phase was based on one or more of the following: insufficient attention to eco-innovation barriers, lack of methodological clarity, or absence of extractable content for thematic analysis. A final set of </w:t>
      </w:r>
      <w:r w:rsidRPr="000B702D">
        <w:rPr>
          <w:rFonts w:ascii="Times New Roman" w:eastAsia="Times New Roman" w:hAnsi="Times New Roman" w:cs="Times New Roman"/>
          <w:bCs/>
        </w:rPr>
        <w:t>45 peer-reviewed articles</w:t>
      </w:r>
      <w:r w:rsidRPr="000B702D">
        <w:rPr>
          <w:rFonts w:ascii="Times New Roman" w:eastAsia="Times New Roman" w:hAnsi="Times New Roman" w:cs="Times New Roman"/>
        </w:rPr>
        <w:t xml:space="preserve"> was selected for qualitative synthesis. </w:t>
      </w:r>
      <w:r w:rsidRPr="000B702D">
        <w:rPr>
          <w:rFonts w:ascii="Times New Roman" w:hAnsi="Times New Roman" w:cs="Times New Roman"/>
        </w:rPr>
        <w:t>Screening decisions followed a documented and replicable protocol to ensure transparency, reduce bias, and maintain academic rigor throughout the selection process.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3.5.2 Qualitative coding s</w:t>
      </w:r>
      <w:r w:rsidR="00381909" w:rsidRPr="000B702D">
        <w:rPr>
          <w:rFonts w:ascii="Times New Roman" w:hAnsi="Times New Roman" w:cs="Times New Roman"/>
          <w:b/>
        </w:rPr>
        <w:t>trategy</w:t>
      </w:r>
    </w:p>
    <w:p w:rsidR="004A682D" w:rsidRPr="000B702D" w:rsidRDefault="004A682D"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The selected studies were analyzed using a </w:t>
      </w:r>
      <w:r w:rsidRPr="000B702D">
        <w:rPr>
          <w:rFonts w:ascii="Times New Roman" w:eastAsia="Times New Roman" w:hAnsi="Times New Roman" w:cs="Times New Roman"/>
          <w:bCs/>
        </w:rPr>
        <w:t>hybrid coding approach</w:t>
      </w:r>
      <w:r w:rsidR="00DF444A"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combining </w:t>
      </w:r>
      <w:r w:rsidRPr="000B702D">
        <w:rPr>
          <w:rFonts w:ascii="Times New Roman" w:eastAsia="Times New Roman" w:hAnsi="Times New Roman" w:cs="Times New Roman"/>
          <w:bCs/>
        </w:rPr>
        <w:t>deductive</w:t>
      </w:r>
      <w:r w:rsidRPr="000B702D">
        <w:rPr>
          <w:rFonts w:ascii="Times New Roman" w:eastAsia="Times New Roman" w:hAnsi="Times New Roman" w:cs="Times New Roman"/>
        </w:rPr>
        <w:t xml:space="preserve"> and </w:t>
      </w:r>
      <w:r w:rsidRPr="000B702D">
        <w:rPr>
          <w:rFonts w:ascii="Times New Roman" w:eastAsia="Times New Roman" w:hAnsi="Times New Roman" w:cs="Times New Roman"/>
          <w:bCs/>
        </w:rPr>
        <w:t>inductive</w:t>
      </w:r>
      <w:r w:rsidRPr="000B702D">
        <w:rPr>
          <w:rFonts w:ascii="Times New Roman" w:eastAsia="Times New Roman" w:hAnsi="Times New Roman" w:cs="Times New Roman"/>
        </w:rPr>
        <w:t xml:space="preserve"> logic to allow both theory-grounded interpretation and responsiveness to sector-specific patterns. Deductive codes were derived from prior literature on eco-innovation barriers, including institutional and regulatory constraints</w:t>
      </w:r>
      <w:r w:rsidR="000529B5" w:rsidRPr="000B702D">
        <w:rPr>
          <w:rFonts w:ascii="Times New Roman" w:eastAsia="Times New Roman" w:hAnsi="Times New Roman" w:cs="Times New Roman"/>
          <w:vertAlign w:val="superscript"/>
        </w:rPr>
        <w:fldChar w:fldCharType="begin"/>
      </w:r>
      <w:r w:rsidR="000529B5" w:rsidRPr="000B702D">
        <w:rPr>
          <w:rFonts w:ascii="Times New Roman" w:eastAsia="Times New Roman" w:hAnsi="Times New Roman" w:cs="Times New Roman"/>
          <w:vertAlign w:val="superscript"/>
        </w:rPr>
        <w:instrText xml:space="preserve"> ADDIN ZOTERO_ITEM CSL_CITATION {"citationID":"2WYcEhTg","properties":{"formattedCitation":"\\super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0529B5" w:rsidRPr="000B702D">
        <w:rPr>
          <w:rFonts w:ascii="Times New Roman" w:hAnsi="Times New Roman" w:cs="Times New Roman"/>
          <w:szCs w:val="24"/>
          <w:vertAlign w:val="superscript"/>
        </w:rPr>
        <w:t>1</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{"citationID":"yQkux8NZ","properties":{"formattedCitation":"\\super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szCs w:val="24"/>
          <w:vertAlign w:val="superscript"/>
        </w:rPr>
        <w:t>2</w:t>
      </w:r>
      <w:r w:rsidR="000529B5"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technological limitations, financial obstacles, organizational resistance, and supply chain dynamics</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{"citationID":"jJNvUzAC","properties":{"formattedCitation":"\\super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szCs w:val="24"/>
          <w:vertAlign w:val="superscript"/>
        </w:rPr>
        <w:t>17</w:t>
      </w:r>
      <w:r w:rsidR="000529B5" w:rsidRPr="000B702D">
        <w:rPr>
          <w:rFonts w:ascii="Times New Roman" w:eastAsia="Times New Roman" w:hAnsi="Times New Roman" w:cs="Times New Roman"/>
        </w:rPr>
        <w:fldChar w:fldCharType="end"/>
      </w:r>
      <w:r w:rsidR="000F01F1" w:rsidRPr="000B702D">
        <w:rPr>
          <w:rFonts w:ascii="Times New Roman" w:eastAsia="Times New Roman" w:hAnsi="Times New Roman" w:cs="Times New Roman"/>
        </w:rPr>
        <w:t>.</w:t>
      </w:r>
    </w:p>
    <w:p w:rsidR="004A68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In parallel, inductive coding was used to surface contextual nuances specific t</w:t>
      </w:r>
      <w:r w:rsidR="00DF444A" w:rsidRPr="000B702D">
        <w:rPr>
          <w:rFonts w:ascii="Times New Roman" w:eastAsia="Times New Roman" w:hAnsi="Times New Roman" w:cs="Times New Roman"/>
        </w:rPr>
        <w:t xml:space="preserve">o the shrimp aquaculture sector </w:t>
      </w:r>
      <w:r w:rsidRPr="000B702D">
        <w:rPr>
          <w:rFonts w:ascii="Times New Roman" w:eastAsia="Times New Roman" w:hAnsi="Times New Roman" w:cs="Times New Roman"/>
        </w:rPr>
        <w:t>such as biosecurity risks, seasonal production cycles, traceability demands, and dependence on export markets. This dual coding framework ensured both conceptual coherence and empirical sensitivity.</w:t>
      </w:r>
      <w:r w:rsidR="00DF444A" w:rsidRPr="000B702D">
        <w:rPr>
          <w:rFonts w:ascii="Times New Roman" w:eastAsia="Times New Roman" w:hAnsi="Times New Roman" w:cs="Times New Roman"/>
        </w:rPr>
        <w:t xml:space="preserve"> </w:t>
      </w:r>
      <w:r w:rsidR="0046620A" w:rsidRPr="0046620A">
        <w:rPr>
          <w:rFonts w:ascii="Times New Roman" w:eastAsia="Times New Roman" w:hAnsi="Times New Roman" w:cs="Times New Roman"/>
        </w:rPr>
        <w:t>Coding was conducted manually using structured matrices to facilitate theme identification and cross-case comparison. A hybrid approach of deductive and inductive logic guided the process, ensuring conceptual coherence and empirical relevance.</w:t>
      </w:r>
    </w:p>
    <w:p w:rsidR="0046620A" w:rsidRPr="000B702D" w:rsidRDefault="0046620A" w:rsidP="0046620A">
      <w:pPr>
        <w:spacing w:before="120" w:after="0" w:line="240" w:lineRule="auto"/>
        <w:ind w:firstLine="567"/>
        <w:jc w:val="both"/>
        <w:rPr>
          <w:rFonts w:ascii="Times New Roman" w:eastAsia="Times New Roman" w:hAnsi="Times New Roman" w:cs="Times New Roman"/>
        </w:rPr>
      </w:pPr>
      <w:r w:rsidRPr="0046620A">
        <w:rPr>
          <w:rFonts w:ascii="Times New Roman" w:eastAsia="Times New Roman" w:hAnsi="Times New Roman" w:cs="Times New Roman"/>
        </w:rPr>
        <w:t>To ensure analytical rigor, all included studies were assessed using adapted criteria from the Critical Appraisal Skills Programme (CASP), focusing on methodological clarity, relevance to the research questions, and the depth of empirical evidence. Only studies meeting a minimum threshold of design transparency and analytical robus</w:t>
      </w:r>
      <w:r>
        <w:rPr>
          <w:rFonts w:ascii="Times New Roman" w:eastAsia="Times New Roman" w:hAnsi="Times New Roman" w:cs="Times New Roman"/>
        </w:rPr>
        <w:t xml:space="preserve">tness were retained for coding. </w:t>
      </w:r>
      <w:r w:rsidRPr="0046620A">
        <w:rPr>
          <w:rFonts w:ascii="Times New Roman" w:eastAsia="Times New Roman" w:hAnsi="Times New Roman" w:cs="Times New Roman"/>
        </w:rPr>
        <w:t>To enhance the trustworthiness of the coding process, researcher reflexivity was applied throughout the analysis. Coding decisions were documented systematically, and emerging themes were iteratively reviewed to minimize personal bias and enhance conceptual clarity.</w:t>
      </w:r>
    </w:p>
    <w:p w:rsidR="004A682D" w:rsidRPr="000B70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The resulting thematic structure is presented in </w:t>
      </w:r>
      <w:r w:rsidR="0058735E" w:rsidRPr="000B702D">
        <w:rPr>
          <w:rFonts w:ascii="Times New Roman" w:eastAsia="Times New Roman" w:hAnsi="Times New Roman" w:cs="Times New Roman"/>
          <w:b/>
          <w:bCs/>
        </w:rPr>
        <w:t>Table 1</w:t>
      </w:r>
      <w:r w:rsidRPr="000B702D">
        <w:rPr>
          <w:rFonts w:ascii="Times New Roman" w:eastAsia="Times New Roman" w:hAnsi="Times New Roman" w:cs="Times New Roman"/>
        </w:rPr>
        <w:t>, outlining first- and second-order codes, thematic categories, definitions, and associated references. This analytical framework forms the foundation for the subsequent findings and discussion.</w:t>
      </w:r>
    </w:p>
    <w:p w:rsidR="000B702D" w:rsidRDefault="000B702D" w:rsidP="00B860B0">
      <w:pPr>
        <w:pStyle w:val="Heading2"/>
        <w:spacing w:before="120" w:line="240" w:lineRule="auto"/>
        <w:rPr>
          <w:rFonts w:ascii="Times New Roman" w:hAnsi="Times New Roman" w:cs="Times New Roman"/>
          <w:color w:val="auto"/>
          <w:sz w:val="22"/>
          <w:szCs w:val="22"/>
        </w:rPr>
        <w:sectPr w:rsidR="000B702D" w:rsidSect="000B702D">
          <w:type w:val="continuous"/>
          <w:pgSz w:w="11907" w:h="16840" w:code="9"/>
          <w:pgMar w:top="1134" w:right="1134" w:bottom="1134" w:left="1418" w:header="720" w:footer="720" w:gutter="0"/>
          <w:cols w:num="2" w:space="720"/>
          <w:docGrid w:linePitch="360"/>
        </w:sectPr>
      </w:pPr>
    </w:p>
    <w:p w:rsidR="007A43F3" w:rsidRPr="007A43F3" w:rsidRDefault="007A43F3" w:rsidP="007A43F3"/>
    <w:p w:rsidR="00B860B0" w:rsidRPr="000B702D" w:rsidRDefault="004E2591" w:rsidP="00B860B0">
      <w:pPr>
        <w:pStyle w:val="Heading2"/>
        <w:spacing w:before="120" w:line="240" w:lineRule="auto"/>
        <w:rPr>
          <w:rFonts w:ascii="Times New Roman" w:hAnsi="Times New Roman" w:cs="Times New Roman"/>
          <w:b w:val="0"/>
          <w:color w:val="auto"/>
          <w:sz w:val="22"/>
          <w:szCs w:val="22"/>
        </w:rPr>
      </w:pPr>
      <w:r>
        <w:rPr>
          <w:rFonts w:ascii="Times New Roman" w:hAnsi="Times New Roman" w:cs="Times New Roman"/>
          <w:color w:val="auto"/>
          <w:sz w:val="22"/>
          <w:szCs w:val="22"/>
        </w:rPr>
        <w:t xml:space="preserve">Table </w:t>
      </w:r>
      <w:r w:rsidR="00B860B0" w:rsidRPr="000B702D">
        <w:rPr>
          <w:rFonts w:ascii="Times New Roman" w:hAnsi="Times New Roman" w:cs="Times New Roman"/>
          <w:color w:val="auto"/>
          <w:sz w:val="22"/>
          <w:szCs w:val="22"/>
        </w:rPr>
        <w:t>1</w:t>
      </w:r>
      <w:r w:rsidR="00B860B0" w:rsidRPr="000B702D">
        <w:rPr>
          <w:rFonts w:ascii="Times New Roman" w:hAnsi="Times New Roman" w:cs="Times New Roman"/>
          <w:b w:val="0"/>
          <w:color w:val="auto"/>
          <w:sz w:val="22"/>
          <w:szCs w:val="22"/>
        </w:rPr>
        <w:t>. Detailed coding structure of eco-innovation</w:t>
      </w:r>
      <w:r w:rsidR="00E100B9">
        <w:rPr>
          <w:rFonts w:ascii="Times New Roman" w:hAnsi="Times New Roman" w:cs="Times New Roman"/>
          <w:b w:val="0"/>
          <w:color w:val="auto"/>
          <w:sz w:val="22"/>
          <w:szCs w:val="22"/>
        </w:rPr>
        <w:t xml:space="preserve"> barriers in shrimp </w:t>
      </w:r>
      <w:r w:rsidR="00BB629B">
        <w:rPr>
          <w:rFonts w:ascii="Times New Roman" w:hAnsi="Times New Roman" w:cs="Times New Roman"/>
          <w:b w:val="0"/>
          <w:color w:val="auto"/>
          <w:sz w:val="22"/>
          <w:szCs w:val="22"/>
        </w:rPr>
        <w:t>supply chain</w:t>
      </w:r>
    </w:p>
    <w:tbl>
      <w:tblPr>
        <w:tblStyle w:val="TableGrid"/>
        <w:tblW w:w="0" w:type="auto"/>
        <w:jc w:val="center"/>
        <w:tblInd w:w="-446" w:type="dxa"/>
        <w:tblLook w:val="04A0" w:firstRow="1" w:lastRow="0" w:firstColumn="1" w:lastColumn="0" w:noHBand="0" w:noVBand="1"/>
      </w:tblPr>
      <w:tblGrid>
        <w:gridCol w:w="1657"/>
        <w:gridCol w:w="1843"/>
        <w:gridCol w:w="3544"/>
        <w:gridCol w:w="2222"/>
      </w:tblGrid>
      <w:tr w:rsidR="00B860B0" w:rsidRPr="0070775F" w:rsidTr="00B860B0">
        <w:trPr>
          <w:jc w:val="center"/>
        </w:trPr>
        <w:tc>
          <w:tcPr>
            <w:tcW w:w="1657" w:type="dxa"/>
          </w:tcPr>
          <w:p w:rsidR="007A43F3"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 xml:space="preserve">First-order </w:t>
            </w:r>
          </w:p>
          <w:p w:rsidR="00B860B0" w:rsidRPr="0070775F" w:rsidRDefault="00B860B0" w:rsidP="007A43F3">
            <w:pPr>
              <w:jc w:val="center"/>
              <w:rPr>
                <w:rFonts w:ascii="Times New Roman" w:hAnsi="Times New Roman" w:cs="Times New Roman"/>
                <w:b/>
                <w:sz w:val="20"/>
                <w:szCs w:val="20"/>
              </w:rPr>
            </w:pPr>
            <w:r w:rsidRPr="0070775F">
              <w:rPr>
                <w:rFonts w:ascii="Times New Roman" w:hAnsi="Times New Roman" w:cs="Times New Roman"/>
                <w:b/>
                <w:sz w:val="20"/>
                <w:szCs w:val="20"/>
              </w:rPr>
              <w:t>code</w:t>
            </w:r>
          </w:p>
        </w:tc>
        <w:tc>
          <w:tcPr>
            <w:tcW w:w="1843"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Second-order theme</w:t>
            </w:r>
          </w:p>
        </w:tc>
        <w:tc>
          <w:tcPr>
            <w:tcW w:w="3544"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Description</w:t>
            </w:r>
          </w:p>
        </w:tc>
        <w:tc>
          <w:tcPr>
            <w:tcW w:w="2222"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Supporting literature</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1. Institutional and Policy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regulatory incentives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Absence of targeted subsidies or eco-innovation stimulus programs for shrimp producers</w:t>
            </w:r>
          </w:p>
        </w:tc>
        <w:tc>
          <w:tcPr>
            <w:tcW w:w="2222" w:type="dxa"/>
          </w:tcPr>
          <w:p w:rsidR="00F52014" w:rsidRPr="0070775F" w:rsidRDefault="00F52014" w:rsidP="0067706F">
            <w:pPr>
              <w:spacing w:before="120"/>
              <w:rPr>
                <w:rFonts w:ascii="Times New Roman" w:hAnsi="Times New Roman" w:cs="Times New Roman"/>
                <w:sz w:val="20"/>
                <w:szCs w:val="20"/>
              </w:rPr>
            </w:pPr>
            <w:r w:rsidRPr="0070775F">
              <w:rPr>
                <w:rFonts w:ascii="Times New Roman" w:hAnsi="Times New Roman" w:cs="Times New Roman"/>
                <w:sz w:val="20"/>
                <w:szCs w:val="20"/>
              </w:rPr>
              <w:t>Carrillo-Hermosilla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{"citationID":"iEFz43Tx","properties":{"formattedCitation":"\\super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Horbach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{"citationID":"erwfeM3a","properties":{"formattedCitation":"\\super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{"citationID":"gEEdZ4O0","properties":{"formattedCitation":"\\super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Rennings</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{"citationID":"3E5L4PuS","properties":{"formattedCitation":"\\super 34\\nosupersub{}","plainCitation":"34","noteIndex":0},"citationItems":[{"id":223,"uris":["http://zotero.org/users/local/pNuOOuVp/items/ZU5WBUUI"],"itemData":{"id":223,"type":"article-journal","abstract":"While innovation processes toward sustainable development (eco-innovations) have received increasing attention during the past years, theoretical and methodological approaches to analyze these processes are poorly developed. Against this background, the term eco-innovation is introduced in this paper addressing explicitly three kinds of changes towards sustainable development: technological, social and institutional innovation. Secondly, the potential contribution of neoclassical and (co-)evolutionary approaches from environmental and innovation economics to eco-innovation research is discussed. Three peculiarities of eco-innovation are identified: the double externality problem, the regulatory push/pull effect and the increasing importance of social and institutional innovation. While the first two are widely ignored in innovation economics, the third is at the least not elaborated appropriately. The consideration of these peculiarities may help to overcome market failure by establishing a specific eco-innovation policy and to avoid a ‘technology bias’ through a broader understanding of innovation. Finally, perspectives for a specific contribution of ecological economics to eco-innovation research are drawn. It is argued that methodological pluralism as established in ecological economics would be very beneficial for eco-innovation research. A theoretical framework integrating elements from both neoclassical and evolutionary approaches should be pursued in order to consider the complexity of factors influencing innovation decisions as well as the specific role of regulatory instruments. And the experience gathered in ecological economics integrating ecological, social and economic aspects of sustainable development is highly useful for opening up innovation research to social and institutional changes.","container-title":"Ecological Economics","DOI":"10.1016/S0921-8009(99)00112-3","ISSN":"0921-8009","issue":"2","journalAbbreviation":"Ecological Economics","page":"319-332","title":"Redefining innovation — eco-innovation research and the contribution from ecological economics","volume":"32","author":[{"family":"Rennings","given":"Klaus"}],"issued":{"date-parts":[["2000",2,1]]}}}],"schema":"https://github.com/citation-style-language/schema/raw/master/csl-citation.json"}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(2000)</w:t>
            </w:r>
          </w:p>
        </w:tc>
        <w:bookmarkStart w:id="0" w:name="_GoBack"/>
        <w:bookmarkEnd w:id="0"/>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Regulatory uncertainty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Frequent changes in environmental laws and export standards create investment risks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Triguero et al. (2013); Chaparro-Banegas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{"citationID":"cYoOcnVt","properties":{"formattedCitation":"\\super 35\\nosupersub{}","plainCitation":"35","noteIndex":0},"citationItems":[{"id":230,"uris":["http://zotero.org/users/local/pNuOOuVp/items/RERXQHS4"],"itemData":{"id":230,"type":"article-journal","abstract":"Japan’s fisheries, among the largest in the world, are currently facing overcapacity. As of 2017, approximately half of the 37 stocks with abundance estimates were either overfished or subject to overfishing. In response, in December 2018, the government of Japan enacted revisions to the Fisheries Act which was modeled partly on the systems used in the United States and the EU. Implementing these changes will take time, as lessons learned from other countries are incorporated. Over the past 26 years, the United States has undergone a similar succession of amendments to its fisheries law, yielding a system that has been largely successful in reducing overfishing and rebuilding overfished fisheries. We compare the Japanese and U.S. approaches to fisheries management in four areas that may explain the differences in the number of stocks that are overfished: 1) overall structure of fisheries management and who is responsible for conducting the management, 2) the specificity and goals of fisheries laws in each country, 3) the role and independence of science in the management process, and 4) the approach to scientific and management uncertainty.","container-title":"Marine Policy","DOI":"10.1016/j.marpol.2023.105670","ISSN":"0308-597X","journalAbbreviation":"Marine Policy","page":"105670","title":"Governance and science implementation in fisheries management in Japan as it compares to the United States","volume":"155","author":[{"family":"Hakala","given":"Siri"},{"family":"Watari","given":"Shingo"},{"family":"Uehara","given":"Shinji"},{"family":"Akatsuka","given":"Yujiro"},{"family":"Methot","given":"Richard"},{"family":"Oozeki","given":"Yoshi"}],"issued":{"date-parts":[["2023",9,1]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(2024); deMaria &amp; Zezza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Weak enforcement mechanisms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Existing policies poorly implemented or monitored, reducing their effectiveness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De Jesus &amp; Mendonça</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{"citationID":"p0dWec8Z","properties":{"formattedCitation":"\\super 19\\nosupersub{}","plainCitation":"19","noteIndex":0},"citationItems":[{"id":183,"uris":["http://zotero.org/users/local/pNuOOuVp/items/BYX63XRH"],"itemData":{"id":183,"type":"article-journal","abstract":"Understanding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19</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Hamam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{"citationID":"VozL2xrw","properties":{"formattedCitation":"\\super 36\\nosupersub{}","plainCitation":"36","noteIndex":0},"citationItems":[{"id":231,"uris":["http://zotero.org/users/local/pNuOOuVp/items/CE72D67J"],"itemData":{"id":231,"type":"article-journal","abstract":"The paper summarizes the methods and results of a three years socio-economic study (2015–2017) on the bottom trawl fleet targeting Deep water rose shrimp (Parapenaeus longirostris) and European hake (Merluccius merluccius) in North Tunisia. Socio-economic data collected were processed to estimate 25 indicators related to employment, activity, demographics and economic performance of the fishery. The indicators estimated highlighted both the profitability and fragility of this fishery, which strongly relies on the product demand from the international market. During the three years of study, the economic profits have been positive for the target fishery. Indicators of demographics and employment describe a well-performing fishery, close to international standards and with further margins for improvement. The number of fishers employed on board (on average 11 fishers per vessel), the age of the fishing fleet (an average age of 45 years) and the number of fishing units accessing the fisheries (strongly related to the size of the migrant fleet) are among the main factors characterizing the fishery and undermining its stabilization and further development. This first appraisal of its main socio-economic characteristics could be part of the baseline information needed by policy makers to ensure environmental, social and economic sustainability to bottom trawl fishery in North Tunisia. The study is also an opportunity for testing the approach proposed by the FAO as a standard procedure for socio-economic studies on Mediterranean fisheries.","container-title":"Marine Policy","DOI":"10.1016/j.marpol.2021.104952","ISSN":"0308-597X","journalAbbreviation":"Marine Policy","page":"104952","title":"Socio-economic analysis of the trawl fleet targeting Deep-water rose shrimp (Parapenaeus longirostris) and European hake (Merluccius merluccius) in North Tunisia (2015–2017)","volume":"137","author":[{"family":"Ben Arfa","given":"Yessine"},{"family":"Di Cintio","given":"Antonio"},{"family":"Ceriola","given":"Luca"},{"family":"Jarboui","given":"Othmen"}],"issued":{"date-parts":[["2022",3,1]]}}}],"schema":"https://github.com/citation-style-language/schema/raw/master/csl-citation.json"}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2. Technological and Operational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Inappropriate technology scale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Green technologies designed for industrial scale, incompatible with smallholders</w:t>
            </w:r>
          </w:p>
        </w:tc>
        <w:tc>
          <w:tcPr>
            <w:tcW w:w="2222" w:type="dxa"/>
          </w:tcPr>
          <w:p w:rsidR="00F52014" w:rsidRPr="0070775F" w:rsidRDefault="00F52014" w:rsidP="0085342E">
            <w:pPr>
              <w:spacing w:before="120"/>
              <w:rPr>
                <w:rFonts w:ascii="Times New Roman" w:hAnsi="Times New Roman" w:cs="Times New Roman"/>
                <w:sz w:val="20"/>
                <w:szCs w:val="20"/>
              </w:rPr>
            </w:pPr>
            <w:r w:rsidRPr="0070775F">
              <w:rPr>
                <w:rFonts w:ascii="Times New Roman" w:hAnsi="Times New Roman" w:cs="Times New Roman"/>
                <w:sz w:val="20"/>
                <w:szCs w:val="20"/>
              </w:rPr>
              <w:t>De Marchi</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{"citationID":"GbFDdZmg","properties":{"formattedCitation":"\\super 30\\nosupersub{}","plainCitation":"30","noteIndex":0},"citationItems":[{"id":194,"uris":["http://zotero.org/users/local/pNuOOuVp/items/58P2696U"],"itemData":{"id":194,"type":"article-journal","abstract":"This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Betanzo-Torres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{"citationID":"svCvONsp","properties":{"formattedCitation":"\\super 37\\nosupersub{}","plainCitation":"37","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Campuzano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{"citationID":"UmPeOjkr","properties":{"formattedCitation":"\\super 38\\nosupersub{}","plainCitation":"38","noteIndex":0},"citationItems":[{"id":233,"uris":["http://zotero.org/users/local/pNuOOuVp/items/LQXMVS8D"],"itemData":{"id":233,"type":"article-journal","container-title":"Sustainability","DOI":"10.3390/su15054374","journalAbbreviation":"Sustainability","page":"4374","title":"Barriers to the Adoption of Innovations for Sustainable Development in the Agricultural Sector—Systematic Literature Review (SLR)","volume":"15","author":[{"family":"Campuzano","given":"Laura"},{"family":"Hincapié","given":"Gustavo"},{"family":"Zartha","given":"J."},{"family":"Mendoza","given":"Gina"},{"family":"Palacio","given":"Juan"},{"family":"Herrera","given":"Mariana"}],"issued":{"date-parts":[["2023",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Infrastructure limitations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Inadequate waste and water treatment systems, especially in rural shrimp farms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FAO</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{"citationID":"AFPtrVup","properties":{"formattedCitation":"\\super 5\\nosupersub{}","plainCitation":"5","noteIndex":0},"citationItems":[{"id":161,"uris":["http://zotero.org/users/local/pNuOOuVp/items/EALJ924S"],"itemData":{"id":161,"type":"report","event-place":"Rome, Italy","publisher":"FAO","publisher-place":"Rome, Italy","title":"The State of World Fisheries and Aquaculture 2022","URL":"https://doi.org/10.4060/cc0461en","author":[{"family":"FAO","given":""}],"issued":{"date-parts":[["2022"]]}}}],"schema":"https://github.com/citation-style-language/schema/raw/master/csl-citation.json"}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Hossain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{"citationID":"97i0BaK2","properties":{"formattedCitation":"\\super 39\\nosupersub{}","plainCitation":"39","noteIndex":0},"citationItems":[{"id":235,"uris":["http://zotero.org/users/local/pNuOOuVp/items/L9NA6TYG"],"itemData":{"id":235,"type":"article-journal","abstract":"In pursuit of sustainable fisheries governance, global agreements have developed an ecosystem approach that requires countries to consider not only target fish stocks but also non-target species and their habitats, and to assess and mitigate the impacts of fisheries on the marine ecosystem as a whole. This study explores to what extent Japan, a major fisheries-dependent country, has incorporated such ecosystem considerations into its domestic fisheries laws and policies. Furthermore, this work examines attributes of ecosystem considerations in Japan’s fisheries policy and their consistency with established ecosystem perspectives and guidelines embedded in multilateral institutional settings. A significant feature of Japan’s fisheries policy is that it focuses on conserving fishing grounds to enhance the productivity of resources, but less on reducing bycatch or discards of non-target species and regulating practices that negatively affect habitats, unless required by regional fisheries management organizations. Therefore, Japan has not yet established a national policy or institutional framework to address the negative impacts of fisheries on ecosystems. The scope of ecosystem consideration in Japan’s fisheries governance and its inconsistencies with international instruments demonstrate substantial challenges for Japan in achieving sustainable fisheries and conserving marine ecosystems.","container-title":"Marine Policy","DOI":"10.1016/j.marpol.2023.105603","ISSN":"0308-597X","journalAbbreviation":"Marine Policy","page":"105603","title":"Pursuing sustainability? Ecosystem considerations in Japan’s fisheries governance","volume":"152","author":[{"family":"Okubo","given":"Ayako"},{"family":"Ishii","given":"Atsushi"}],"issued":{"date-parts":[["2023",6,1]]}}}],"schema":"https://github.com/citation-style-language/schema/raw/master/csl-citation.json"}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39</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(2023)</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Low technical capacity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Lack of trained labor or technical support to operate sustainable systems</w:t>
            </w:r>
          </w:p>
        </w:tc>
        <w:tc>
          <w:tcPr>
            <w:tcW w:w="2222" w:type="dxa"/>
          </w:tcPr>
          <w:p w:rsidR="00F52014" w:rsidRPr="0070775F" w:rsidRDefault="00F52014" w:rsidP="009B201A">
            <w:pPr>
              <w:spacing w:before="120"/>
              <w:rPr>
                <w:rFonts w:ascii="Times New Roman" w:hAnsi="Times New Roman" w:cs="Times New Roman"/>
                <w:sz w:val="20"/>
                <w:szCs w:val="20"/>
              </w:rPr>
            </w:pPr>
            <w:r w:rsidRPr="0070775F">
              <w:rPr>
                <w:rFonts w:ascii="Times New Roman" w:hAnsi="Times New Roman" w:cs="Times New Roman"/>
                <w:sz w:val="20"/>
                <w:szCs w:val="20"/>
              </w:rPr>
              <w:t>Betanzo-Torres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{"citationID":"TXjveg8e","properties":{"formattedCitation":"\\super 37\\nosupersub{}","plainCitation":"37","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Hamam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{"citationID":"1Hhi4hJH","properties":{"formattedCitation":"\\super 40\\nosupersub{}","plainCitation":"40","noteIndex":0},"citationItems":[{"id":74,"uris":["http://zotero.org/users/local/pNuOOuVp/items/HEUGHVA6"],"itemData":{"id":74,"type":"article-journal","abstract":"&lt;p&gt;Eco-innovations that reduce the environmental effect of manufacturing and consumption are seen as critical components of sustainable development and a critical component of the transition to a circular economy. Food systems address the issue of food waste, which is generally acknowledged as a cost to the economy, the environment, and society. Eco-innovations seem to be critical for the food system's transformation to a more circular model centered on sustainable food production and processing. The goal of this paper was to determine the variables that influenced the introduction of product, process, organizational, and marketing innovations in European Union agri-food enterprises between 2012 and 2014. According to a preliminary analysis of the data, 57.40% of agribusinesses did not implement any form of innovation, which prompted the authors to study the difficulties surrounding innovation development over the 3-year reference period. Several key factors emerge as significant influences on the introduction of product innovations (0.055&lt;sup&gt;**&lt;/sup&gt;); contractual requirements as significant influences on the introduction of process innovations (−0.081&lt;sup&gt;***&lt;/sup&gt;); and environmental incentives as significant influences on the introduction of marketing innovations (0.062&lt;sup&gt;***&lt;/sup&gt;). Additionally, product (0.704&lt;sup&gt;***&lt;/sup&gt;) and process (1.051&lt;sup&gt;***&lt;/sup&gt;) innovations tend to have a greater influence on enterprises' views of circular benefits. The investigation also demonstrates how enterprises and end users interpret the effect of various forms of innovation differently. Indeed, end users, in contrast to how enterprises understand it, believe that organizational (0.611&lt;sup&gt;***&lt;/sup&gt;) and marketing (0.916&lt;sup&gt;***&lt;/sup&gt;) innovations are critical in pursuing circular benefits.&lt;/p&gt;","container-title":"Frontiers in Sustainable Food Systems","DOI":"10.3389/fsufs.2022.845420","ISSN":"2571-581X","title":"Eco-Innovations Transition of Agri-food Enterprises Into a Circular Economy","URL":"https://www.frontiersin.org/journals/sustainable-food-systems/articles/10.3389/fsufs.2022.845420","volume":"6","author":[{"family":"Hamam","given":"Manal"},{"family":"D'Amico","given":"Mario"},{"family":"Zarbà","given":"Carla"},{"family":"Chinnici","given":"Gaetano"},{"family":"Tóth","given":"József"}],"issued":{"date-parts":[["2022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OECD</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{"citationID":"hgTeVNWM","properties":{"formattedCitation":"\\super 4\\nosupersub{}","plainCitation":"4","noteIndex":0},"citationItems":[{"id":160,"uris":["http://zotero.org/users/local/pNuOOuVp/items/V8H8QLB3"],"itemData":{"id":160,"type":"report","event-place":"Paris","publisher":"OECD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(2009)</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3. Financial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Limited access to green finance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Shrimp farmers and SMEs unable to obtain soft loans or green investment</w:t>
            </w:r>
          </w:p>
        </w:tc>
        <w:tc>
          <w:tcPr>
            <w:tcW w:w="2222" w:type="dxa"/>
          </w:tcPr>
          <w:p w:rsidR="00F52014" w:rsidRPr="0070775F" w:rsidRDefault="00F52014" w:rsidP="009B201A">
            <w:pPr>
              <w:spacing w:before="120"/>
              <w:rPr>
                <w:rFonts w:ascii="Times New Roman" w:hAnsi="Times New Roman" w:cs="Times New Roman"/>
                <w:sz w:val="20"/>
                <w:szCs w:val="20"/>
              </w:rPr>
            </w:pPr>
            <w:r w:rsidRPr="0070775F">
              <w:rPr>
                <w:rFonts w:ascii="Times New Roman" w:hAnsi="Times New Roman" w:cs="Times New Roman"/>
                <w:sz w:val="20"/>
                <w:szCs w:val="20"/>
              </w:rPr>
              <w:t>OECD</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{"citationID":"Lp33PIDf","properties":{"formattedCitation":"\\super 4\\nosupersub{}","plainCitation":"4","noteIndex":0},"citationItems":[{"id":160,"uris":["http://zotero.org/users/local/pNuOOuVp/items/V8H8QLB3"],"itemData":{"id":160,"type":"report","event-place":"Paris","publisher":"OECD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(2009); Horbach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{"citationID":"dHMPt8wv","properties":{"formattedCitation":"\\super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Sara Hornborg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{"citationID":"bC7KML5G","properties":{"formattedCitation":"\\super 41\\nosupersub{}","plainCitation":"41","noteIndex":0},"citationItems":[{"id":236,"uris":["http://zotero.org/users/local/pNuOOuVp/items/REFFD6W9"],"itemData":{"id":236,"type":"article-journal","abstract":"Sustainability of fisheries extends beyond environmental aspects. Broad information is today sought for decision-making and by many stakeholders. Here, a framework recently developed to comprehensively report on sustainability issues relevant to fisheries, the Australian Fisheries Healthcheck, was used to compare five crustacean trawl fisheries from Australia and Europe. Indicators covered 51 different aspects of sustainability in 24 sub-categories related to ecological, economic, social and ethical, governance, and external (e.g. climate, contaminants) dimensions. We found that data availability did not vary greatly between fisheries, but the indicator outcomes did. Furthermore, while environmental sustainability has received most attention in assessments to date, the associated indicators had the least publicly available data. Another finding was that eco-certification and high performance on several governance indicators did not necessarily equate to sustainability. For future international comparisons, challenges include identifying comparable and cost-effective metrics for indicators derived from different data collection strategies. Commencing holistic reporting on broader sustainability is important since the data provided (i) are sought by stakeholders; (ii) enable improved availability of empirical data for research on the effectiveness of different governance modes; (iii) can illustrate trade-offs between different dimensions of sustainability, and (iv) build trust in the fishery system as producers of sustainable food.","container-title":"ICES Journal of Marine Science","DOI":"10.1093/icesjms/fsaa048","ISSN":"1054-3139","issue":"6","journalAbbreviation":"ICES Journal of Marine Science","page":"2022-2032","title":"Challenges and insights from holistic sustainability reporting for shrimp fisheries in different jurisdictions","volume":"77","author":[{"family":"Hornborg","given":"Sara"},{"family":"Hobday","given":"Alistair J"},{"family":"Ogier","given":"Emily"},{"family":"Fleming","given":"Aysha"},{"family":"Thomas","given":"Linda"},{"family":"Hartog","given":"Jason R"}],"issued":{"date-parts":[["2020",11,1]]}}}],"schema":"https://github.com/citation-style-language/schema/raw/master/csl-citation.json"}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High upfront investment</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High capital cost and long return periods deter eco-tech adoption</w:t>
            </w:r>
          </w:p>
        </w:tc>
        <w:tc>
          <w:tcPr>
            <w:tcW w:w="2222" w:type="dxa"/>
          </w:tcPr>
          <w:p w:rsidR="00F52014" w:rsidRPr="0070775F" w:rsidRDefault="00F52014" w:rsidP="008772F8">
            <w:pPr>
              <w:spacing w:before="120"/>
              <w:rPr>
                <w:rFonts w:ascii="Times New Roman" w:hAnsi="Times New Roman" w:cs="Times New Roman"/>
                <w:sz w:val="20"/>
                <w:szCs w:val="20"/>
              </w:rPr>
            </w:pPr>
            <w:r w:rsidRPr="0070775F">
              <w:rPr>
                <w:rFonts w:ascii="Times New Roman" w:hAnsi="Times New Roman" w:cs="Times New Roman"/>
                <w:sz w:val="20"/>
                <w:szCs w:val="20"/>
              </w:rPr>
              <w:t>Bosma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{"citationID":"w2N1tMqr","properties":{"formattedCitation":"\\super 42\\nosupersub{}","plainCitation":"42","noteIndex":0},"citationItems":[{"id":237,"uris":["http://zotero.org/users/local/pNuOOuVp/items/P8QZPJF2"],"itemData":{"id":237,"type":"article-journal","container-title":"Asian Fisheries Science","DOI":"10.33997/j.afs.2012.25.3.004","journalAbbreviation":"Asian Fisheries Science","title":"Financial Feasibility of Green-water Shrimp Farming Associated with Mangrove Compared to Extensive Shrimp Culture in the Mahakam Delta, Indonesia","volume":"25","author":[{"family":"Bosma","given":"Roel H."},{"family":"Tendencia","given":"Eleonor"},{"family":"Bunting","given":"Stuart"}],"issued":{"date-parts":[["2012",9,28]]}}}],"schema":"https://github.com/citation-style-language/schema/raw/master/csl-citation.json"}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Kumar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{"citationID":"6RpNrwbi","properties":{"formattedCitation":"\\super 43\\nosupersub{}","plainCitation":"43","noteIndex":0},"citationItems":[{"id":238,"uris":["http://zotero.org/users/local/pNuOOuVp/items/ITUKZ26N"],"itemData":{"id":238,"type":"article-journal","container-title":"Journal of the World Aquaculture Society","DOI":"10.1111/jwas.12514","journalAbbreviation":"Journal of the World Aquaculture Society","title":"Factors Driving Aquaculture Technology Adoption","volume":"49","author":[{"family":"Kumar","given":"Ganesh"},{"family":"Engle","given":"Carole"},{"family":"Tucker","given":"Craig"}],"issued":{"date-parts":[["2018",3,12]]}}}],"schema":"https://github.com/citation-style-language/schema/raw/master/csl-citation.json"}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environmental risk insurance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No mechanisms to mitigate loss from eco-tech failure due to environmental shocks</w:t>
            </w:r>
          </w:p>
        </w:tc>
        <w:tc>
          <w:tcPr>
            <w:tcW w:w="2222" w:type="dxa"/>
          </w:tcPr>
          <w:p w:rsidR="00F52014" w:rsidRPr="0070775F" w:rsidRDefault="00F52014" w:rsidP="008772F8">
            <w:pPr>
              <w:spacing w:before="120"/>
              <w:rPr>
                <w:rFonts w:ascii="Times New Roman" w:hAnsi="Times New Roman" w:cs="Times New Roman"/>
                <w:sz w:val="20"/>
                <w:szCs w:val="20"/>
              </w:rPr>
            </w:pPr>
            <w:r w:rsidRPr="0070775F">
              <w:rPr>
                <w:rFonts w:ascii="Times New Roman" w:hAnsi="Times New Roman" w:cs="Times New Roman"/>
                <w:sz w:val="20"/>
                <w:szCs w:val="20"/>
              </w:rPr>
              <w:t>Lebel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{"citationID":"A6QNObKm","properties":{"formattedCitation":"\\super 44\\nosupersub{}","plainCitation":"44","noteIndex":0},"citationItems":[{"id":239,"uris":["http://zotero.org/users/local/pNuOOuVp/items/6VXWK3WH"],"itemData":{"id":239,"type":"article-journal","abstract":"In this paper we explain how a shift from culture of the black tiger shrimp (Penaeus monodon) to the Pacific white shrimp (Litopenaeus vannamei) took place during 2002–6 in Thailand. We use system innovation theory to help explain how niche substitution led to a regime change within a Thai aquaculture industry trying to maintain international competitiveness but under pressures from a global landscape in which consumers are increasingly concerned with health and ecological sustainability. Support from a vertically integrated major firm, an extensive foundation of learning networks within the industry, and early profitability made the scaling-up and embedding of the experiment with white shrimp very rapid once the formal ban on import of exotic broodstock was lifted. Disease management with domesticated, specific pathogen-free strains of white shrimp has proven much easier than with black shrimp still dependent on capture of wild broodstock. Moreover relative production costs are lower. The switch in species had significant consequences for the environment and firms. Using life cycle analysis we found that rearing white shrimp requires less resource and produces less waste than black shrimp. The shift in regime, however, also made it more difficult for small farms and hatchery businesses.","container-title":"Socio-technical experiments in Asia – a driver for sustainability transition?","DOI":"10.1016/j.envsci.2010.03.005","ISSN":"1462-9011","issue":"4","journalAbbreviation":"Environmental Science &amp; Policy","page":"291-302","title":"Innovation cycles, niches and sustainability in the shrimp aquaculture industry in Thailand","volume":"13","author":[{"family":"Lebel","given":"Louis"},{"family":"Mungkung","given":"Rattanawan"},{"family":"Gheewala","given":"Shabbir H."},{"family":"Lebel","given":"Phimphakan"}],"issued":{"date-parts":[["2010",6,1]]}}}],"schema":"https://github.com/citation-style-language/schema/raw/master/csl-citation.json"}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{"citationID":"ROHxvL8n","properties":{"formattedCitation":"\\super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4. Organizational Culture and Cognitive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Short-termism in decision-making</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Focus on immediate cost–benefit undermines long-term environmental returns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Beltrán-Lugo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{"citationID":"cXnYFg5a","properties":{"formattedCitation":"\\super 45\\nosupersub{}","plainCitation":"45","noteIndex":0},"citationItems":[{"id":240,"uris":["http://zotero.org/users/local/pNuOOuVp/items/3SLCP83N"],"itemData":{"id":240,"type":"article-journal","abstract":"Aquaculture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(2023); da Silva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{"citationID":"TTzoLbsF","properties":{"formattedCitation":"\\super 45\\nosupersub{}","plainCitation":"45","noteIndex":0},"citationItems":[{"id":240,"uris":["http://zotero.org/users/local/pNuOOuVp/items/3SLCP83N"],"itemData":{"id":240,"type":"article-journal","abstract":"Aquaculture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(2024)</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Internal resistance to change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Rigid corporate structures or traditional practices discourage innovation</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Carrillo-Hermosilla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{"citationID":"h6at89My","properties":{"formattedCitation":"\\super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Eirin Bar</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{"citationID":"ummR55Gp","properties":{"formattedCitation":"\\super 46\\nosupersub{}","plainCitation":"46","noteIndex":0},"citationItems":[{"id":241,"uris":["http://zotero.org/users/local/pNuOOuVp/items/B4HE48L8"],"itemData":{"id":241,"type":"article-journal","container-title":"Journal of Cleaner Production","DOI":"10.1016/j.jclepro.2014.11.055","journalAbbreviation":"Journal of Cleaner Production","title":"A case study of obstacles and enablers for green innovation within the fish processing equipment industry","volume":"90","author":[{"family":"Bar","given":"Eirin"}],"issued":{"date-parts":[["2015",3,1]]}}}],"schema":"https://github.com/citation-style-language/schema/raw/master/csl-citation.json"}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(2015)</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5. Market and Supply Chain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traceability and transparency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Limited ability to prove sustainability credentials to global buyers</w:t>
            </w:r>
          </w:p>
        </w:tc>
        <w:tc>
          <w:tcPr>
            <w:tcW w:w="2222" w:type="dxa"/>
          </w:tcPr>
          <w:p w:rsidR="00F52014" w:rsidRPr="0070775F" w:rsidRDefault="00F52014" w:rsidP="00B06730">
            <w:pPr>
              <w:spacing w:before="120"/>
              <w:rPr>
                <w:rFonts w:ascii="Times New Roman" w:hAnsi="Times New Roman" w:cs="Times New Roman"/>
                <w:sz w:val="20"/>
                <w:szCs w:val="20"/>
              </w:rPr>
            </w:pPr>
            <w:r w:rsidRPr="0070775F">
              <w:rPr>
                <w:rFonts w:ascii="Times New Roman" w:hAnsi="Times New Roman" w:cs="Times New Roman"/>
                <w:sz w:val="20"/>
                <w:szCs w:val="20"/>
              </w:rPr>
              <w:t>Ilias Vlachos</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{"citationID":"b92PqT1t","properties":{"formattedCitation":"\\super 47\\nosupersub{}","plainCitation":"47","noteIndex":0},"citationItems":[{"id":244,"uris":["http://zotero.org/users/local/pNuOOuVp/items/7MUDW5EA"],"itemData":{"id":244,"type":"chapter","ISBN":"978-981-13-0450-7","note":"DOI: 10.1007/978-981-13-0451-4_9","page":"153-167","title":"Managing Uncertainty Through Sustainable Re-engineering of the Value Chain. An Action-Research Study of the Aquaculture Industry","author":[{"family":"Vlachos","given":"Ilias"},{"family":"Malindretos","given":"George"}],"issued":{"date-parts":[["2019",1,1]]}}}],"schema":"https://github.com/citation-style-language/schema/raw/master/csl-citation.json"}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(2019); Naylor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{"citationID":"ASBwQvIf","properties":{"formattedCitation":"\\super 48\\nosupersub{}","plainCitation":"48","noteIndex":0},"citationItems":[{"id":243,"uris":["http://zotero.org/users/local/pNuOOuVp/items/KWD567SR"],"itemData":{"id":243,"type":"article-journal","abstract":"The sustainability of aquaculture has been debated intensely since 2000, when a review on the net contribution of aquaculture to world fish supplies was published in Nature. This paper reviews the developments in global aquaculture from 1997 to 2017, incorporating all industry sub-sectors and highlighting the integration of aquaculture in the global food system. Inland aquaculture—especially in Asia—has contributed the most to global production volumes and food security. Major gains have also occurred in aquaculture feed efficiency and fish nutrition, lowering the fish-in–fish-out ratio for all fed species, although the dependence on marine ingredients persists and reliance on terrestrial ingredients has increased. The culture of both molluscs and seaweed is increasingly recognized for its ecosystem services; however, the quantification, valuation, and market development of these services remain rare. The potential for molluscs and seaweed to support global nutritional security is underexploited. Management of pathogens, parasites, and pests remains a sustainability challenge industry-wide, and the effects of climate change on aquaculture remain uncertain and difficult to validate. Pressure on the aquaculture industry to embrace comprehensive sustainability measures during this 20-year period have improved the governance, technology, siting, and management in many cases.","container-title":"Nature","DOI":"10.1038/s41586-021-03308-6","ISSN":"1476-4687","issue":"7851","journalAbbreviation":"Nature","page":"551-563","title":"A 20-year retrospective review of global aquaculture","volume":"591","author":[{"family":"Naylor","given":"Rosamond L."},{"family":"Hardy","given":"Ronald W."},{"family":"Buschmann","given":"Alejandro H."},{"family":"Bush","given":"Simon R."},{"family":"Cao","given":"Ling"},{"family":"Klinger","given":"Dane H."},{"family":"Little","given":"David C."},{"family":"Lubchenco","given":"Jane"},{"family":"Shumway","given":"Sandra E."},{"family":"Troell","given":"Max"}],"issued":{"date-parts":[["2021",3,1]]}}}],"schema":"https://github.com/citation-style-language/schema/raw/master/csl-citation.json"}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(2021)</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Export market dependence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Eco-innovation shaped by external demands, not local industry readiness</w:t>
            </w:r>
          </w:p>
        </w:tc>
        <w:tc>
          <w:tcPr>
            <w:tcW w:w="2222" w:type="dxa"/>
          </w:tcPr>
          <w:p w:rsidR="00F52014" w:rsidRPr="0070775F" w:rsidRDefault="00F52014" w:rsidP="0014713A">
            <w:pPr>
              <w:spacing w:before="120"/>
              <w:rPr>
                <w:rFonts w:ascii="Times New Roman" w:hAnsi="Times New Roman" w:cs="Times New Roman"/>
                <w:sz w:val="20"/>
                <w:szCs w:val="20"/>
              </w:rPr>
            </w:pPr>
            <w:r w:rsidRPr="0070775F">
              <w:rPr>
                <w:rFonts w:ascii="Times New Roman" w:hAnsi="Times New Roman" w:cs="Times New Roman"/>
                <w:sz w:val="20"/>
                <w:szCs w:val="20"/>
              </w:rPr>
              <w:t>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{"citationID":"kaY2GiTm","properties":{"formattedCitation":"\\super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Gupta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{"citationID":"YWpgUxy8","properties":{"formattedCitation":"\\super 49\\nosupersub{}","plainCitation":"49","noteIndex":0},"citationItems":[{"id":245,"uris":["http://zotero.org/users/local/pNuOOuVp/items/6G5LP8R6"],"itemData":{"id":245,"type":"article-journal","abstract":"This study identifies a list of barriers that hinders adoption, implementation and upscaling of sustainable supply chain innovation in the manufacturing industry. It further proposes overcoming strategies that seek to aid management decision to dealing with these barriers systematically. A multi-criteria decision analysis method, the Best-Worst Method (BWM), is adopted to aid in the evaluation and prioritization of the barriers and their overcoming strategies within the Indian manufacturing industry, an emerging economy. The results depict that, “lack of technical expertise and training”, “lack of R&amp;D and innovation capabilities”, “popularity of traditional technology”, “high initial investment in latest technology” and “fear of extra workload and loss of flexibility” are the top five barriers that confronts the Indian manufacturing companies in their quest for adopting and implementing sustainable supply chain innovation practices. In addition, the overcoming strategic pathway for dealing with these barriers are provided. The findings provide managerial and policy insights for guiding the formation of strategic operations framework and resource allocation if these Indian manufacturing firms seeks to build sustainability into their supply chain innovations.","container-title":"Resources, Conservation and Recycling","DOI":"10.1016/j.resconrec.2020.104819","ISSN":"0921-3449","journalAbbreviation":"Resources, Conservation and Recycling","page":"104819","title":"Barriers and overcoming strategies to supply chain sustainability innovation","volume":"161","author":[{"family":"Gupta","given":"Himanshu"},{"family":"Kusi-Sarpong","given":"Simonov"},{"family":"Rezaei","given":"Jafar"}],"issued":{"date-parts":[["2020",10,1]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49</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Fragmented supply networks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Poor coordination and trust between actors hinders systemic innovation</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Kilelu et al. (2017); Aarstad et al. (2024)</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6. Shrimp-Specific Contextual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Disease risk and climate volatility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High unpredictability discourages long-term investments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{"citationID":"XAv1ZT9R","properties":{"formattedCitation":"\\super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Hossain et al. (2023)</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Seasonality and natural dependency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Innovation limited by cycles of shrimp farming and environmental conditions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Ansari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{"citationID":"whU33zA6","properties":{"formattedCitation":"\\super 50\\nosupersub{}","plainCitation":"50","noteIndex":0},"citationItems":[{"id":246,"uris":["http://zotero.org/users/local/pNuOOuVp/items/VYVBZRB9"],"itemData":{"id":246,"type":"article-journal","container-title":"International Journal of Sustainable Engineering","DOI":"10.1080/19397038.2021.1998842","ISSN":"1939-7038","issue":"6","journalAbbreviation":"International Journal of Sustainable Engineering","note":"publisher: Taylor &amp; Francis","page":"1509-1524","title":"A plithogenic based neutrosophic analytic hierarchy process framework to analyse the barriers hindering adoption of eco-innovation practices in supply chain","volume":"14","author":[{"family":"Ansari","given":"Zulfiquar N."},{"family":"Kant","given":"Ravi","non-dropping-particle":"and"}],"issued":{"date-parts":[["2021",11,2]]}}}],"schema":"https://github.com/citation-style-language/schema/raw/master/csl-citation.json"}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50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(2021)</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local technical support</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Absence of accessible advisory services for eco-innovation implementation</w:t>
            </w:r>
          </w:p>
        </w:tc>
        <w:tc>
          <w:tcPr>
            <w:tcW w:w="2222" w:type="dxa"/>
          </w:tcPr>
          <w:p w:rsidR="00F52014" w:rsidRPr="0070775F" w:rsidRDefault="00F52014" w:rsidP="00723169">
            <w:pPr>
              <w:spacing w:before="120"/>
              <w:rPr>
                <w:rFonts w:ascii="Times New Roman" w:hAnsi="Times New Roman" w:cs="Times New Roman"/>
                <w:sz w:val="20"/>
                <w:szCs w:val="20"/>
              </w:rPr>
            </w:pPr>
            <w:r w:rsidRPr="0070775F">
              <w:rPr>
                <w:rFonts w:ascii="Times New Roman" w:hAnsi="Times New Roman" w:cs="Times New Roman"/>
                <w:sz w:val="20"/>
                <w:szCs w:val="20"/>
              </w:rPr>
              <w:t>Betanzo-Torres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{"citationID":"K9lIh1Te","properties":{"formattedCitation":"\\super 37\\nosupersub{}","plainCitation":"37","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Hamam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{"citationID":"ZHaZxrDd","properties":{"formattedCitation":"\\super 36\\nosupersub{}","plainCitation":"36","noteIndex":0},"citationItems":[{"id":231,"uris":["http://zotero.org/users/local/pNuOOuVp/items/CE72D67J"],"itemData":{"id":231,"type":"article-journal","abstract":"The paper summarizes the methods and results of a three years socio-economic study (2015–2017) on the bottom trawl fleet targeting Deep water rose shrimp (Parapenaeus longirostris) and European hake (Merluccius merluccius) in North Tunisia. Socio-economic data collected were processed to estimate 25 indicators related to employment, activity, demographics and economic performance of the fishery. The indicators estimated highlighted both the profitability and fragility of this fishery, which strongly relies on the product demand from the international market. During the three years of study, the economic profits have been positive for the target fishery. Indicators of demographics and employment describe a well-performing fishery, close to international standards and with further margins for improvement. The number of fishers employed on board (on average 11 fishers per vessel), the age of the fishing fleet (an average age of 45 years) and the number of fishing units accessing the fisheries (strongly related to the size of the migrant fleet) are among the main factors characterizing the fishery and undermining its stabilization and further development. This first appraisal of its main socio-economic characteristics could be part of the baseline information needed by policy makers to ensure environmental, social and economic sustainability to bottom trawl fishery in North Tunisia. The study is also an opportunity for testing the approach proposed by the FAO as a standard procedure for socio-economic studies on Mediterranean fisheries.","container-title":"Marine Policy","DOI":"10.1016/j.marpol.2021.104952","ISSN":"0308-597X","journalAbbreviation":"Marine Policy","page":"104952","title":"Socio-economic analysis of the trawl fleet targeting Deep-water rose shrimp (Parapenaeus longirostris) and European hake (Merluccius merluccius) in North Tunisia (2015–2017)","volume":"137","author":[{"family":"Ben Arfa","given":"Yessine"},{"family":"Di Cintio","given":"Antonio"},{"family":"Ceriola","given":"Luca"},{"family":"Jarboui","given":"Othmen"}],"issued":{"date-parts":[["2022",3,1]]}}}],"schema":"https://github.com/citation-style-language/schema/raw/master/csl-citation.json"}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w:t>
            </w:r>
          </w:p>
        </w:tc>
      </w:tr>
    </w:tbl>
    <w:p w:rsidR="000B702D" w:rsidRDefault="000B702D" w:rsidP="000015EB">
      <w:pPr>
        <w:pStyle w:val="Heading2"/>
        <w:spacing w:before="120" w:line="240" w:lineRule="auto"/>
        <w:jc w:val="both"/>
        <w:rPr>
          <w:rStyle w:val="Strong"/>
          <w:rFonts w:ascii="Times New Roman" w:hAnsi="Times New Roman" w:cs="Times New Roman"/>
          <w:b/>
          <w:bCs/>
          <w:color w:val="auto"/>
          <w:sz w:val="22"/>
          <w:szCs w:val="22"/>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0529B5" w:rsidP="007A43F3">
      <w:pPr>
        <w:pStyle w:val="Heading2"/>
        <w:spacing w:before="120" w:line="240" w:lineRule="auto"/>
        <w:rPr>
          <w:rFonts w:ascii="Times New Roman" w:hAnsi="Times New Roman" w:cs="Times New Roman"/>
          <w:b w:val="0"/>
          <w:color w:val="auto"/>
          <w:sz w:val="22"/>
          <w:szCs w:val="22"/>
        </w:rPr>
      </w:pPr>
      <w:r w:rsidRPr="000B702D">
        <w:rPr>
          <w:rStyle w:val="Strong"/>
          <w:rFonts w:ascii="Times New Roman" w:hAnsi="Times New Roman" w:cs="Times New Roman"/>
          <w:b/>
          <w:bCs/>
          <w:color w:val="auto"/>
          <w:sz w:val="22"/>
          <w:szCs w:val="22"/>
        </w:rPr>
        <w:t>4. Re</w:t>
      </w:r>
      <w:r w:rsidR="007A43F3">
        <w:rPr>
          <w:rStyle w:val="Strong"/>
          <w:rFonts w:ascii="Times New Roman" w:hAnsi="Times New Roman" w:cs="Times New Roman"/>
          <w:b/>
          <w:bCs/>
          <w:color w:val="auto"/>
          <w:sz w:val="22"/>
          <w:szCs w:val="22"/>
        </w:rPr>
        <w:t>sults a</w:t>
      </w:r>
      <w:r w:rsidRPr="000B702D">
        <w:rPr>
          <w:rStyle w:val="Strong"/>
          <w:rFonts w:ascii="Times New Roman" w:hAnsi="Times New Roman" w:cs="Times New Roman"/>
          <w:b/>
          <w:bCs/>
          <w:color w:val="auto"/>
          <w:sz w:val="22"/>
          <w:szCs w:val="22"/>
        </w:rPr>
        <w:t>nalysis</w:t>
      </w:r>
    </w:p>
    <w:p w:rsidR="002F5A6E" w:rsidRPr="000B702D" w:rsidRDefault="000529B5" w:rsidP="000015EB">
      <w:pPr>
        <w:spacing w:before="120" w:after="0" w:line="240" w:lineRule="auto"/>
        <w:jc w:val="both"/>
        <w:rPr>
          <w:rFonts w:ascii="Times New Roman" w:hAnsi="Times New Roman" w:cs="Times New Roman"/>
        </w:rPr>
      </w:pPr>
      <w:r w:rsidRPr="000B702D">
        <w:rPr>
          <w:rFonts w:ascii="Times New Roman" w:hAnsi="Times New Roman" w:cs="Times New Roman"/>
        </w:rPr>
        <w:t>A comprehensive synthesis of 45 peer-reviewed articles reveals that barriers to eco-innovation in the shrimp supply chain form a complex systemic structure. Rather than existing as discrete, independent factors, institutional, technological, financial, organizational, and market-related co</w:t>
      </w:r>
      <w:r w:rsidR="002F5A6E" w:rsidRPr="000B702D">
        <w:rPr>
          <w:rFonts w:ascii="Times New Roman" w:hAnsi="Times New Roman" w:cs="Times New Roman"/>
        </w:rPr>
        <w:t xml:space="preserve">nstraints are deeply interwoven </w:t>
      </w:r>
      <w:r w:rsidRPr="000B702D">
        <w:rPr>
          <w:rFonts w:ascii="Times New Roman" w:hAnsi="Times New Roman" w:cs="Times New Roman"/>
        </w:rPr>
        <w:t xml:space="preserve">amplifying one another through recursive feedback loops. In contrast to more standardized industrial value chains, the shrimp sector operates as a </w:t>
      </w:r>
      <w:r w:rsidRPr="000B702D">
        <w:rPr>
          <w:rStyle w:val="Strong"/>
          <w:rFonts w:ascii="Times New Roman" w:hAnsi="Times New Roman" w:cs="Times New Roman"/>
          <w:b w:val="0"/>
        </w:rPr>
        <w:t>dynamic barrier ecosystem</w:t>
      </w:r>
      <w:r w:rsidRPr="000B702D">
        <w:rPr>
          <w:rFonts w:ascii="Times New Roman" w:hAnsi="Times New Roman" w:cs="Times New Roman"/>
        </w:rPr>
        <w:t>, shaped by high levels of fragmentation, ecological dependency, and biological risk. In such contexts, constraints tend to accumulate and self-reinforce in the absen</w:t>
      </w:r>
      <w:r w:rsidR="002F5A6E" w:rsidRPr="000B702D">
        <w:rPr>
          <w:rFonts w:ascii="Times New Roman" w:hAnsi="Times New Roman" w:cs="Times New Roman"/>
        </w:rPr>
        <w:t>ce of coordinated interventions</w:t>
      </w:r>
      <w:r w:rsidR="002F5A6E" w:rsidRPr="000B702D">
        <w:rPr>
          <w:rFonts w:ascii="Times New Roman" w:hAnsi="Times New Roman" w:cs="Times New Roman"/>
        </w:rPr>
        <w:fldChar w:fldCharType="begin"/>
      </w:r>
      <w:r w:rsidR="002F5A6E" w:rsidRPr="000B702D">
        <w:rPr>
          <w:rFonts w:ascii="Times New Roman" w:hAnsi="Times New Roman" w:cs="Times New Roman"/>
        </w:rPr>
        <w:instrText xml:space="preserve"> ADDIN ZOTERO_ITEM CSL_CITATION {"citationID":"kaY2GiTm","properties":{"formattedCitation":"\\super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2F5A6E" w:rsidRPr="000B702D">
        <w:rPr>
          <w:rFonts w:ascii="Times New Roman" w:hAnsi="Times New Roman" w:cs="Times New Roman"/>
        </w:rPr>
        <w:fldChar w:fldCharType="separate"/>
      </w:r>
      <w:r w:rsidR="002F5A6E" w:rsidRPr="000B702D">
        <w:rPr>
          <w:rFonts w:ascii="Times New Roman" w:hAnsi="Times New Roman" w:cs="Times New Roman"/>
          <w:szCs w:val="24"/>
          <w:vertAlign w:val="superscript"/>
        </w:rPr>
        <w:t>33</w:t>
      </w:r>
      <w:r w:rsidR="002F5A6E" w:rsidRPr="000B702D">
        <w:rPr>
          <w:rFonts w:ascii="Times New Roman" w:hAnsi="Times New Roman" w:cs="Times New Roman"/>
        </w:rPr>
        <w:fldChar w:fldCharType="end"/>
      </w:r>
      <w:r w:rsidR="002F5A6E" w:rsidRPr="000B702D">
        <w:rPr>
          <w:rFonts w:ascii="Times New Roman" w:hAnsi="Times New Roman" w:cs="Times New Roman"/>
        </w:rPr>
        <w:t>.</w:t>
      </w:r>
    </w:p>
    <w:p w:rsidR="003D4184" w:rsidRPr="003D4184" w:rsidRDefault="000529B5" w:rsidP="003D4184">
      <w:pPr>
        <w:spacing w:before="120" w:after="0" w:line="240" w:lineRule="auto"/>
        <w:ind w:firstLine="567"/>
        <w:jc w:val="both"/>
        <w:rPr>
          <w:rFonts w:ascii="Times New Roman" w:hAnsi="Times New Roman" w:cs="Times New Roman"/>
        </w:rPr>
      </w:pPr>
      <w:r w:rsidRPr="000B702D">
        <w:rPr>
          <w:rFonts w:ascii="Times New Roman" w:hAnsi="Times New Roman" w:cs="Times New Roman"/>
        </w:rPr>
        <w:t>Several studies emphasize that innovation barriers function not as isolated obstacles, but as interdependent elements in a causal network, where one barrier can trigger or intensify others</w:t>
      </w:r>
      <w:r w:rsidR="000F01F1" w:rsidRPr="000B702D">
        <w:rPr>
          <w:rFonts w:ascii="Times New Roman" w:eastAsia="Times New Roman" w:hAnsi="Times New Roman" w:cs="Times New Roman"/>
        </w:rPr>
        <w:fldChar w:fldCharType="begin"/>
      </w:r>
      <w:r w:rsidR="000F01F1" w:rsidRPr="000B702D">
        <w:rPr>
          <w:rFonts w:ascii="Times New Roman" w:eastAsia="Times New Roman" w:hAnsi="Times New Roman" w:cs="Times New Roman"/>
        </w:rPr>
        <w:instrText xml:space="preserve"> ADDIN ZOTERO_ITEM CSL_CITATION {"citationID":"ekCNGOoD","properties":{"formattedCitation":"\\super 55\\nosupersub{}","plainCitation":"55","noteIndex":0},"citationItems":[{"id":202,"uris":["http://zotero.org/users/local/pNuOOuVp/items/7NJWYD3N"],"itemData":{"id":202,"type":"book","title":"Eco-Innovation: Drivers, Barriers and Effects – A European Perspective","author":[{"family":"Leitner","given":"Sandra"}],"issued":{"date-parts":[["2019",12,19]]}}}],"schema":"https://github.com/citation-style-language/schema/raw/master/csl-citation.json"} </w:instrText>
      </w:r>
      <w:r w:rsidR="000F01F1" w:rsidRPr="000B702D">
        <w:rPr>
          <w:rFonts w:ascii="Times New Roman" w:eastAsia="Times New Roman" w:hAnsi="Times New Roman" w:cs="Times New Roman"/>
        </w:rPr>
        <w:fldChar w:fldCharType="separate"/>
      </w:r>
      <w:r w:rsidR="000F01F1" w:rsidRPr="000B702D">
        <w:rPr>
          <w:rFonts w:ascii="Times New Roman" w:hAnsi="Times New Roman" w:cs="Times New Roman"/>
          <w:szCs w:val="24"/>
          <w:vertAlign w:val="superscript"/>
        </w:rPr>
        <w:t>55</w:t>
      </w:r>
      <w:r w:rsidR="000F01F1" w:rsidRPr="000B702D">
        <w:rPr>
          <w:rFonts w:ascii="Times New Roman" w:eastAsia="Times New Roman" w:hAnsi="Times New Roman" w:cs="Times New Roman"/>
        </w:rPr>
        <w:fldChar w:fldCharType="end"/>
      </w:r>
      <w:r w:rsidR="000F01F1" w:rsidRPr="000B702D">
        <w:rPr>
          <w:rFonts w:ascii="Times New Roman" w:hAnsi="Times New Roman" w:cs="Times New Roman"/>
        </w:rPr>
        <w:t>.</w:t>
      </w:r>
      <w:r w:rsidRPr="000B702D">
        <w:rPr>
          <w:rFonts w:ascii="Times New Roman" w:hAnsi="Times New Roman" w:cs="Times New Roman"/>
        </w:rPr>
        <w:t xml:space="preserve"> Limited coordination among actors, over-reliance on volatile international markets without corresponding domestic support mechanisms, and rigid policy frameworks contribute to </w:t>
      </w:r>
      <w:r w:rsidRPr="000B702D">
        <w:rPr>
          <w:rStyle w:val="Strong"/>
          <w:rFonts w:ascii="Times New Roman" w:hAnsi="Times New Roman" w:cs="Times New Roman"/>
          <w:b w:val="0"/>
        </w:rPr>
        <w:t>system-level lock-ins</w:t>
      </w:r>
      <w:r w:rsidRPr="000B702D">
        <w:rPr>
          <w:rFonts w:ascii="Times New Roman" w:hAnsi="Times New Roman" w:cs="Times New Roman"/>
        </w:rPr>
        <w:t>. In such cases, micro-level innovation potential fails to translate into systemic transformation</w:t>
      </w:r>
      <w:r w:rsidR="000F01F1" w:rsidRPr="000B702D">
        <w:rPr>
          <w:rFonts w:ascii="Times New Roman" w:eastAsia="Times New Roman" w:hAnsi="Times New Roman" w:cs="Times New Roman"/>
          <w:vertAlign w:val="superscript"/>
        </w:rPr>
        <w:fldChar w:fldCharType="begin"/>
      </w:r>
      <w:r w:rsidR="000F01F1" w:rsidRPr="000B702D">
        <w:rPr>
          <w:rFonts w:ascii="Times New Roman" w:eastAsia="Times New Roman" w:hAnsi="Times New Roman" w:cs="Times New Roman"/>
          <w:vertAlign w:val="superscript"/>
        </w:rPr>
        <w:instrText xml:space="preserve"> ADDIN ZOTERO_ITEM CSL_CITATION {"citationID":"kpGQnOCv","properties":{"formattedCitation":"\\super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0F01F1" w:rsidRPr="000B702D">
        <w:rPr>
          <w:rFonts w:ascii="Times New Roman" w:eastAsia="Times New Roman" w:hAnsi="Times New Roman" w:cs="Times New Roman"/>
          <w:vertAlign w:val="superscript"/>
        </w:rPr>
        <w:fldChar w:fldCharType="separate"/>
      </w:r>
      <w:r w:rsidR="000F01F1" w:rsidRPr="000B702D">
        <w:rPr>
          <w:rFonts w:ascii="Times New Roman" w:hAnsi="Times New Roman" w:cs="Times New Roman"/>
          <w:vertAlign w:val="superscript"/>
        </w:rPr>
        <w:t>17</w:t>
      </w:r>
      <w:r w:rsidR="000F01F1"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vertAlign w:val="superscript"/>
        </w:rPr>
        <w:t>,</w:t>
      </w:r>
      <w:r w:rsidR="002F5A6E" w:rsidRPr="000B702D">
        <w:rPr>
          <w:rFonts w:ascii="Times New Roman" w:hAnsi="Times New Roman" w:cs="Times New Roman"/>
        </w:rPr>
        <w:fldChar w:fldCharType="begin"/>
      </w:r>
      <w:r w:rsidR="002F5A6E" w:rsidRPr="000B702D">
        <w:rPr>
          <w:rFonts w:ascii="Times New Roman" w:hAnsi="Times New Roman" w:cs="Times New Roman"/>
        </w:rPr>
        <w:instrText xml:space="preserve"> ADDIN ZOTERO_ITEM CSL_CITATION {"citationID":"HhXyVdOG","properties":{"formattedCitation":"\\super 25\\nosupersub{}","plainCitation":"25","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2F5A6E" w:rsidRPr="000B702D">
        <w:rPr>
          <w:rFonts w:ascii="Times New Roman" w:hAnsi="Times New Roman" w:cs="Times New Roman"/>
        </w:rPr>
        <w:fldChar w:fldCharType="separate"/>
      </w:r>
      <w:r w:rsidR="002F5A6E" w:rsidRPr="000B702D">
        <w:rPr>
          <w:rFonts w:ascii="Times New Roman" w:hAnsi="Times New Roman" w:cs="Times New Roman"/>
          <w:szCs w:val="24"/>
          <w:vertAlign w:val="superscript"/>
        </w:rPr>
        <w:t>25</w:t>
      </w:r>
      <w:r w:rsidR="002F5A6E" w:rsidRPr="000B702D">
        <w:rPr>
          <w:rFonts w:ascii="Times New Roman" w:hAnsi="Times New Roman" w:cs="Times New Roman"/>
        </w:rPr>
        <w:fldChar w:fldCharType="end"/>
      </w:r>
      <w:r w:rsidR="00943557">
        <w:rPr>
          <w:rFonts w:ascii="Times New Roman" w:hAnsi="Times New Roman" w:cs="Times New Roman"/>
        </w:rPr>
        <w:t>.</w:t>
      </w:r>
      <w:r w:rsidR="003D4184">
        <w:rPr>
          <w:rFonts w:ascii="Times New Roman" w:hAnsi="Times New Roman" w:cs="Times New Roman"/>
        </w:rPr>
        <w:t xml:space="preserve"> </w:t>
      </w:r>
      <w:r w:rsidR="003D4184" w:rsidRPr="003D4184">
        <w:rPr>
          <w:rFonts w:ascii="Times New Roman" w:hAnsi="Times New Roman" w:cs="Times New Roman"/>
        </w:rPr>
        <w:t>To visualize the thematic concentration of key concepts across the reviewed literature, a keyword co-occurrence w</w:t>
      </w:r>
      <w:r w:rsidR="003D4184">
        <w:rPr>
          <w:rFonts w:ascii="Times New Roman" w:hAnsi="Times New Roman" w:cs="Times New Roman"/>
        </w:rPr>
        <w:t xml:space="preserve">ord cloud was generated in </w:t>
      </w:r>
      <w:r w:rsidR="003D4184" w:rsidRPr="003D4184">
        <w:rPr>
          <w:rFonts w:ascii="Times New Roman" w:hAnsi="Times New Roman" w:cs="Times New Roman"/>
          <w:b/>
        </w:rPr>
        <w:t>Figure 2</w:t>
      </w:r>
      <w:r w:rsidR="003D4184" w:rsidRPr="003D4184">
        <w:rPr>
          <w:rFonts w:ascii="Times New Roman" w:hAnsi="Times New Roman" w:cs="Times New Roman"/>
        </w:rPr>
        <w:t>. This visualization offers a heuristic snapshot of dominant terms associated with eco-innovation barriers in the shrimp supply chain, capturing both frequency and conceptual prominence. Terms such as “innovation,” “capacity,” “green,” and “governance” appear most frequently, reflecting the systemic nature of constraints that span technical, institu</w:t>
      </w:r>
      <w:r w:rsidR="003D4184">
        <w:rPr>
          <w:rFonts w:ascii="Times New Roman" w:hAnsi="Times New Roman" w:cs="Times New Roman"/>
        </w:rPr>
        <w:t>tional, and behavioral domains.</w:t>
      </w:r>
    </w:p>
    <w:p w:rsidR="000B702D" w:rsidRDefault="003D4184" w:rsidP="003D4184">
      <w:pPr>
        <w:spacing w:before="120" w:after="0" w:line="240" w:lineRule="auto"/>
        <w:ind w:firstLine="567"/>
        <w:jc w:val="both"/>
        <w:rPr>
          <w:rFonts w:ascii="Times New Roman" w:hAnsi="Times New Roman" w:cs="Times New Roman"/>
          <w:b/>
        </w:rPr>
      </w:pPr>
      <w:r w:rsidRPr="003D4184">
        <w:rPr>
          <w:rFonts w:ascii="Times New Roman" w:hAnsi="Times New Roman" w:cs="Times New Roman"/>
        </w:rPr>
        <w:t xml:space="preserve">Notably, the co-occurrence of keywords like “finance,” “policy,” “technology,” and “transfer” suggests that innovation bottlenecks are not isolated within any single domain but instead form part of an interlocking ecosystem of challenges. The emergence of context-specific terms like “shrimp,” “aquaculture,” and “asymmetry” further underlines the sectoral specificity of the barriers, distinguishing them from those in more </w:t>
      </w:r>
      <w:r>
        <w:rPr>
          <w:rFonts w:ascii="Times New Roman" w:hAnsi="Times New Roman" w:cs="Times New Roman"/>
        </w:rPr>
        <w:t xml:space="preserve">standardized agri-food systems. </w:t>
      </w:r>
      <w:r w:rsidRPr="003D4184">
        <w:rPr>
          <w:rFonts w:ascii="Times New Roman" w:hAnsi="Times New Roman" w:cs="Times New Roman"/>
        </w:rPr>
        <w:t>While word clouds are inherently exploratory, this visualization reinforces the multi-scalar and cross-sectoral character of the constraint ecosystem, offering an empirical bridge between textual data and the analytical fr</w:t>
      </w:r>
      <w:r>
        <w:rPr>
          <w:rFonts w:ascii="Times New Roman" w:hAnsi="Times New Roman" w:cs="Times New Roman"/>
        </w:rPr>
        <w:t xml:space="preserve">amework introduced in </w:t>
      </w:r>
      <w:r w:rsidRPr="003D4184">
        <w:rPr>
          <w:rFonts w:ascii="Times New Roman" w:hAnsi="Times New Roman" w:cs="Times New Roman"/>
          <w:b/>
        </w:rPr>
        <w:t>Section 5</w:t>
      </w:r>
      <w:r>
        <w:rPr>
          <w:rFonts w:ascii="Times New Roman" w:hAnsi="Times New Roman" w:cs="Times New Roman"/>
          <w:b/>
        </w:rPr>
        <w:t>.</w:t>
      </w:r>
    </w:p>
    <w:p w:rsidR="003D4184" w:rsidRPr="003D4184" w:rsidRDefault="003D4184" w:rsidP="003D4184">
      <w:pPr>
        <w:spacing w:before="120" w:after="0" w:line="240" w:lineRule="auto"/>
        <w:ind w:firstLine="567"/>
        <w:jc w:val="both"/>
        <w:rPr>
          <w:rFonts w:ascii="Times New Roman" w:hAnsi="Times New Roman" w:cs="Times New Roman"/>
          <w:b/>
        </w:rPr>
        <w:sectPr w:rsidR="003D4184" w:rsidRPr="003D4184" w:rsidSect="000B702D">
          <w:type w:val="continuous"/>
          <w:pgSz w:w="11907" w:h="16840" w:code="9"/>
          <w:pgMar w:top="1134" w:right="1134" w:bottom="1134" w:left="1418" w:header="720" w:footer="720" w:gutter="0"/>
          <w:cols w:num="2" w:space="720"/>
          <w:docGrid w:linePitch="360"/>
        </w:sectPr>
      </w:pPr>
    </w:p>
    <w:p w:rsidR="000529B5" w:rsidRPr="000B702D" w:rsidRDefault="000529B5" w:rsidP="000015EB">
      <w:pPr>
        <w:spacing w:before="120" w:after="0" w:line="240" w:lineRule="auto"/>
        <w:jc w:val="both"/>
        <w:rPr>
          <w:rFonts w:ascii="Times New Roman" w:hAnsi="Times New Roman" w:cs="Times New Roman"/>
        </w:rPr>
      </w:pPr>
    </w:p>
    <w:p w:rsidR="000C53D5" w:rsidRPr="000B702D" w:rsidRDefault="000C53D5" w:rsidP="00943557">
      <w:pPr>
        <w:spacing w:after="0" w:line="240" w:lineRule="auto"/>
        <w:jc w:val="both"/>
        <w:rPr>
          <w:rFonts w:ascii="Times New Roman" w:hAnsi="Times New Roman" w:cs="Times New Roman"/>
        </w:rPr>
      </w:pPr>
      <w:r w:rsidRPr="000B702D">
        <w:rPr>
          <w:rFonts w:ascii="Times New Roman" w:hAnsi="Times New Roman" w:cs="Times New Roman"/>
          <w:noProof/>
        </w:rPr>
        <w:drawing>
          <wp:inline distT="0" distB="0" distL="0" distR="0" wp14:anchorId="77EDEAA1" wp14:editId="7D4F1FFD">
            <wp:extent cx="5940425" cy="3089644"/>
            <wp:effectExtent l="0" t="0" r="3175" b="0"/>
            <wp:docPr id="36" name="Picture 36" descr="C:\Users\Admin\Downloads\output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output (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089644"/>
                    </a:xfrm>
                    <a:prstGeom prst="rect">
                      <a:avLst/>
                    </a:prstGeom>
                    <a:noFill/>
                    <a:ln>
                      <a:noFill/>
                    </a:ln>
                  </pic:spPr>
                </pic:pic>
              </a:graphicData>
            </a:graphic>
          </wp:inline>
        </w:drawing>
      </w:r>
    </w:p>
    <w:p w:rsidR="000C53D5" w:rsidRPr="000B702D" w:rsidRDefault="000C53D5" w:rsidP="00943557">
      <w:pPr>
        <w:pStyle w:val="Heading3"/>
        <w:spacing w:before="240" w:beforeAutospacing="0" w:after="0" w:afterAutospacing="0"/>
        <w:rPr>
          <w:rStyle w:val="Strong"/>
          <w:b/>
          <w:bCs/>
          <w:sz w:val="22"/>
          <w:szCs w:val="22"/>
        </w:rPr>
      </w:pPr>
      <w:r w:rsidRPr="00943557">
        <w:rPr>
          <w:sz w:val="22"/>
          <w:szCs w:val="22"/>
        </w:rPr>
        <w:t>Figure 2.</w:t>
      </w:r>
      <w:r w:rsidR="004C4BED">
        <w:rPr>
          <w:b w:val="0"/>
          <w:sz w:val="22"/>
          <w:szCs w:val="22"/>
        </w:rPr>
        <w:t xml:space="preserve"> Keyword Co-occurrence word cloud reflecting core eco-innovation barriers in the shrimp supply c</w:t>
      </w:r>
      <w:r w:rsidRPr="000B702D">
        <w:rPr>
          <w:b w:val="0"/>
          <w:sz w:val="22"/>
          <w:szCs w:val="22"/>
        </w:rPr>
        <w:t>hain</w:t>
      </w:r>
    </w:p>
    <w:p w:rsidR="000B702D" w:rsidRDefault="000B702D" w:rsidP="000015EB">
      <w:pPr>
        <w:pStyle w:val="Heading3"/>
        <w:spacing w:before="120" w:beforeAutospacing="0" w:after="0" w:afterAutospacing="0"/>
        <w:jc w:val="both"/>
        <w:rPr>
          <w:rStyle w:val="Strong"/>
          <w:b/>
          <w:bCs/>
          <w:sz w:val="22"/>
          <w:szCs w:val="22"/>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C6090F" w:rsidP="007A43F3">
      <w:pPr>
        <w:pStyle w:val="Heading3"/>
        <w:spacing w:before="120" w:beforeAutospacing="0" w:after="0" w:afterAutospacing="0"/>
        <w:rPr>
          <w:b w:val="0"/>
          <w:sz w:val="22"/>
          <w:szCs w:val="22"/>
        </w:rPr>
      </w:pPr>
      <w:r w:rsidRPr="000B702D">
        <w:rPr>
          <w:rStyle w:val="Strong"/>
          <w:b/>
          <w:bCs/>
          <w:sz w:val="22"/>
          <w:szCs w:val="22"/>
        </w:rPr>
        <w:t>4.1. Data o</w:t>
      </w:r>
      <w:r w:rsidR="000529B5" w:rsidRPr="000B702D">
        <w:rPr>
          <w:rStyle w:val="Strong"/>
          <w:b/>
          <w:bCs/>
          <w:sz w:val="22"/>
          <w:szCs w:val="22"/>
        </w:rPr>
        <w:t>verview</w:t>
      </w:r>
    </w:p>
    <w:p w:rsidR="000529B5" w:rsidRPr="000B702D" w:rsidRDefault="000529B5" w:rsidP="000015EB">
      <w:pPr>
        <w:spacing w:before="120" w:after="0" w:line="240" w:lineRule="auto"/>
        <w:jc w:val="both"/>
        <w:rPr>
          <w:rFonts w:ascii="Times New Roman" w:hAnsi="Times New Roman" w:cs="Times New Roman"/>
        </w:rPr>
      </w:pPr>
      <w:r w:rsidRPr="000B702D">
        <w:rPr>
          <w:rFonts w:ascii="Times New Roman" w:hAnsi="Times New Roman" w:cs="Times New Roman"/>
        </w:rPr>
        <w:t>Among the 45 studies reviewed, 38 are empirical, with a strong regional focus on major shrimp-producing countries such as Vietnam, Thailand, India, Bangladesh, and Ecuador, nations that not only anchor global supply chains but also face significant pressure to comply with evolving sustainability standards</w:t>
      </w:r>
      <w:r w:rsidRPr="000B702D">
        <w:rPr>
          <w:rFonts w:ascii="Times New Roman" w:hAnsi="Times New Roman" w:cs="Times New Roman"/>
        </w:rPr>
        <w:fldChar w:fldCharType="begin"/>
      </w:r>
      <w:r w:rsidR="00723169" w:rsidRPr="000B702D">
        <w:rPr>
          <w:rFonts w:ascii="Times New Roman" w:hAnsi="Times New Roman" w:cs="Times New Roman"/>
        </w:rPr>
        <w:instrText xml:space="preserve"> ADDIN ZOTERO_ITEM CSL_CITATION {"citationID":"FUOi8d9R","properties":{"formattedCitation":"\\super 51\\nosupersub{}","plainCitation":"51","noteIndex":0},"citationItems":[{"id":198,"uris":["http://zotero.org/users/local/pNuOOuVp/items/KTK3H9HK"],"itemData":{"id":198,"type":"report","collection-title":"The State of World Fisheries and Aquaculture (SOFIA)","event-place":"Rome, Italy","publisher":"FAO","publisher-place":"Rome, Italy","title":"The State of World Fisheries and Aquaculture 2024","URL":"https://openknowledge.fao.org/handle/20.500.14283/cd0683en","author":[{"family":"FAO","given":""}],"issued":{"date-parts":[["2024"]]}}}],"schema":"https://github.com/citation-style-language/schema/raw/master/csl-citation.json"} </w:instrText>
      </w:r>
      <w:r w:rsidRPr="000B702D">
        <w:rPr>
          <w:rFonts w:ascii="Times New Roman" w:hAnsi="Times New Roman" w:cs="Times New Roman"/>
        </w:rPr>
        <w:fldChar w:fldCharType="separate"/>
      </w:r>
      <w:r w:rsidR="00723169" w:rsidRPr="000B702D">
        <w:rPr>
          <w:rFonts w:ascii="Times New Roman" w:hAnsi="Times New Roman" w:cs="Times New Roman"/>
          <w:szCs w:val="24"/>
          <w:vertAlign w:val="superscript"/>
        </w:rPr>
        <w:t>51</w:t>
      </w:r>
      <w:r w:rsidRPr="000B702D">
        <w:rPr>
          <w:rFonts w:ascii="Times New Roman" w:hAnsi="Times New Roman" w:cs="Times New Roman"/>
        </w:rPr>
        <w:fldChar w:fldCharType="end"/>
      </w:r>
      <w:r w:rsidRPr="000B702D">
        <w:rPr>
          <w:rFonts w:ascii="Times New Roman" w:hAnsi="Times New Roman" w:cs="Times New Roman"/>
          <w:vertAlign w:val="superscript"/>
        </w:rPr>
        <w:t>,</w:t>
      </w:r>
      <w:r w:rsidRPr="000B702D">
        <w:rPr>
          <w:rFonts w:ascii="Times New Roman" w:hAnsi="Times New Roman" w:cs="Times New Roman"/>
          <w:vertAlign w:val="superscript"/>
        </w:rPr>
        <w:fldChar w:fldCharType="begin"/>
      </w:r>
      <w:r w:rsidR="00723169" w:rsidRPr="000B702D">
        <w:rPr>
          <w:rFonts w:ascii="Times New Roman" w:hAnsi="Times New Roman" w:cs="Times New Roman"/>
          <w:vertAlign w:val="superscript"/>
        </w:rPr>
        <w:instrText xml:space="preserve"> ADDIN ZOTERO_ITEM CSL_CITATION {"citationID":"2jqVT25i","properties":{"formattedCitation":"\\super 52\\nosupersub{}","plainCitation":"52","noteIndex":0},"citationItems":[{"id":199,"uris":["http://zotero.org/users/local/pNuOOuVp/items/HUZ3TEQE"],"itemData":{"id":199,"type":"article-journal","abstract":"This paper reviews the extent to which sustainability governance has been integrated into the literature on sustainable chains and networks. The analysis brings together four main approaches to chains and network studies – supply chain management (SCM), global commodity chains (GCC), global value chains (GVCs) and global production networks (GPNs) – to examine how and the extent to which sustainability and sustainability governance are conceptualised and incorporated into their analytical frameworks. The results point to a shift in this combined literature from conceptualising the formation of global chains and networks as sites of inequality under conditions of globalisation, towards a renewed vision on the potential of chains as a site for social and environmental reform. Overall, however, we conclude that the literature on global chains and networks has not adequately conceptualised distinct modes of sustainability governance. In response, we offer an amended typology for identifying how firm and non-firm actors govern sustainability in chains, of chains and through chains in globalised commodity production and consumption. The paper finishes with an exploration of the research frontiers, challenges and continuing potential of chain and network studies to understand the governance of sustainability and a call for further academic debate on the kinds of integrated governance arrangements necessary for future sustainability reform through hybridised public-private economic practice.","container-title":"Journal of Cleaner Production","DOI":"10.1016/j.jclepro.2014.10.019","ISSN":"0959-6526","journalAbbreviation":"Journal of Cleaner Production","page":"8-19","title":"Sustainability governance of chains and networks: a review and future outlook","volume":"107","author":[{"family":"Bush","given":"Simon R."},{"family":"Oosterveer","given":"Peter"},{"family":"Bailey","given":"Megan"},{"family":"Mol","given":"Arthur P.J."}],"issued":{"date-parts":[["2015",11,16]]}}}],"schema":"https://github.com/citation-style-language/schema/raw/master/csl-citation.json"} </w:instrText>
      </w:r>
      <w:r w:rsidRPr="000B702D">
        <w:rPr>
          <w:rFonts w:ascii="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52</w:t>
      </w:r>
      <w:r w:rsidRPr="000B702D">
        <w:rPr>
          <w:rFonts w:ascii="Times New Roman" w:hAnsi="Times New Roman" w:cs="Times New Roman"/>
          <w:vertAlign w:val="superscript"/>
        </w:rPr>
        <w:fldChar w:fldCharType="end"/>
      </w:r>
      <w:r w:rsidR="000F01F1" w:rsidRPr="000B702D">
        <w:rPr>
          <w:rFonts w:ascii="Times New Roman" w:hAnsi="Times New Roman" w:cs="Times New Roman"/>
        </w:rPr>
        <w:t xml:space="preserve">. </w:t>
      </w:r>
      <w:r w:rsidRPr="000B702D">
        <w:rPr>
          <w:rFonts w:ascii="Times New Roman" w:hAnsi="Times New Roman" w:cs="Times New Roman"/>
        </w:rPr>
        <w:t>Approximately 62% of studies are situated in Southeast Asia, reflecting a growing shift of academic attention toward producer contexts. By contrast, although less numerous, studies from North America and Europe play a pivotal role in shaping global expectations through certification systems and normative frameworks</w:t>
      </w:r>
      <w:r w:rsidRPr="000B702D">
        <w:rPr>
          <w:rFonts w:ascii="Times New Roman" w:hAnsi="Times New Roman" w:cs="Times New Roman"/>
          <w:vertAlign w:val="superscript"/>
        </w:rPr>
        <w:fldChar w:fldCharType="begin"/>
      </w:r>
      <w:r w:rsidRPr="000B702D">
        <w:rPr>
          <w:rFonts w:ascii="Times New Roman" w:hAnsi="Times New Roman" w:cs="Times New Roman"/>
          <w:vertAlign w:val="superscript"/>
        </w:rPr>
        <w:instrText xml:space="preserve"> ADDIN ZOTERO_ITEM CSL_CITATION {"citationID":"zvRPcqlg","properties":{"formattedCitation":"\\super 23\\nosupersub{}","plainCitation":"23","noteIndex":0},"citationItems":[{"id":187,"uris":["http://zotero.org/users/local/pNuOOuVp/items/TE7QEJXL"],"itemData":{"id":187,"type":"article-journal","abstract":"The central idea of this paper is that innovation systems are a very important determinant of technological change. We describe that the emergence of a new innovation system and changes in existing innovation systems co-evolve with the process of technological change. Therefore, it is necessary to create more insight in the dynamics of innovation systems. Traditional methods of innovation system analysis that mainly focus on the structure of innovation systems have proven to be insufficient. Therefore, we propose a framework that focuses on a number of processes that are highly important for well performing innovation systems. These processes are labeled as ‘functions of innovation systems’. After explaining this framework and embedding it in existing literature, we propose a method for systematically mapping those processes taking place in innovation systems and resulting in technological change. This method can be characterized as a process analysis or history event analysis. Clarifying examples are taken from the empirical field of Sustainable Technology Development.","container-title":"Technological Forecasting and Social Change","DOI":"10.1016/j.techfore.2006.03.002","ISSN":"0040-1625","issue":"4","journalAbbreviation":"Technological Forecasting and Social Change","page":"413-432","title":"Functions of innovation systems: A new approach for analysing technological change","volume":"74","author":[{"family":"Hekkert","given":"M.P."},{"family":"Suurs","given":"R.A.A."},{"family":"Negro","given":"S.O."},{"family":"Kuhlmann","given":"S."},{"family":"Smits","given":"R.E.H.M."}],"issued":{"date-parts":[["2007",5,1]]}}}],"schema":"https://github.com/citation-style-language/schema/raw/master/csl-citation.json"} </w:instrText>
      </w:r>
      <w:r w:rsidRPr="000B702D">
        <w:rPr>
          <w:rFonts w:ascii="Times New Roman" w:hAnsi="Times New Roman" w:cs="Times New Roman"/>
          <w:vertAlign w:val="superscript"/>
        </w:rPr>
        <w:fldChar w:fldCharType="separate"/>
      </w:r>
      <w:r w:rsidRPr="000B702D">
        <w:rPr>
          <w:rFonts w:ascii="Times New Roman" w:hAnsi="Times New Roman" w:cs="Times New Roman"/>
          <w:vertAlign w:val="superscript"/>
        </w:rPr>
        <w:t>23</w:t>
      </w:r>
      <w:r w:rsidRPr="000B702D">
        <w:rPr>
          <w:rFonts w:ascii="Times New Roman" w:hAnsi="Times New Roman" w:cs="Times New Roman"/>
          <w:vertAlign w:val="superscript"/>
        </w:rPr>
        <w:fldChar w:fldCharType="end"/>
      </w:r>
      <w:r w:rsidRPr="000B702D">
        <w:rPr>
          <w:rFonts w:ascii="Times New Roman" w:hAnsi="Times New Roman" w:cs="Times New Roman"/>
          <w:vertAlign w:val="superscript"/>
        </w:rPr>
        <w:t>,</w:t>
      </w:r>
      <w:r w:rsidRPr="000B702D">
        <w:rPr>
          <w:rFonts w:ascii="Times New Roman" w:hAnsi="Times New Roman" w:cs="Times New Roman"/>
        </w:rPr>
        <w:fldChar w:fldCharType="begin"/>
      </w:r>
      <w:r w:rsidR="00723169" w:rsidRPr="000B702D">
        <w:rPr>
          <w:rFonts w:ascii="Times New Roman" w:hAnsi="Times New Roman" w:cs="Times New Roman"/>
        </w:rPr>
        <w:instrText xml:space="preserve"> ADDIN ZOTERO_ITEM CSL_CITATION {"citationID":"VrzNbcHN","properties":{"formattedCitation":"\\super 53\\nosupersub{}","plainCitation":"53","noteIndex":0},"citationItems":[{"id":200,"uris":["http://zotero.org/users/local/pNuOOuVp/items/VX36UUWD"],"itemData":{"id":200,"type":"article-journal","container-title":"Ekonomicko-manažérske spektrum / Economic and Managerial Spectrum","DOI":"10.26552/ems.2017.1.13-24","journalAbbreviation":"Ekonomicko-manažérske spektrum / Economic and Managerial Spectrum","page":"13-24","title":"BARRIERS AND DRIVERS TO ECOINNOVATION: COMPARATIVE ANALYSIS OF GERMANY, POLAND AND UKRAINE","volume":"11","author":[{"family":"Hrabynskyi","given":"Ihor"},{"family":"Horin","given":"Nataliya"},{"family":"Ukrainets","given":"Lilia"}],"issued":{"date-parts":[["2017",6,30]]}}}],"schema":"https://github.com/citation-style-language/schema/raw/master/csl-citation.json"} </w:instrText>
      </w:r>
      <w:r w:rsidRPr="000B702D">
        <w:rPr>
          <w:rFonts w:ascii="Times New Roman" w:hAnsi="Times New Roman" w:cs="Times New Roman"/>
        </w:rPr>
        <w:fldChar w:fldCharType="separate"/>
      </w:r>
      <w:r w:rsidR="00723169" w:rsidRPr="000B702D">
        <w:rPr>
          <w:rFonts w:ascii="Times New Roman" w:hAnsi="Times New Roman" w:cs="Times New Roman"/>
          <w:szCs w:val="24"/>
          <w:vertAlign w:val="superscript"/>
        </w:rPr>
        <w:t>53</w:t>
      </w:r>
      <w:r w:rsidRPr="000B702D">
        <w:rPr>
          <w:rFonts w:ascii="Times New Roman" w:hAnsi="Times New Roman" w:cs="Times New Roman"/>
        </w:rPr>
        <w:fldChar w:fldCharType="end"/>
      </w:r>
      <w:r w:rsidR="002F5A6E" w:rsidRPr="000B702D">
        <w:rPr>
          <w:rFonts w:ascii="Times New Roman" w:hAnsi="Times New Roman" w:cs="Times New Roman"/>
        </w:rPr>
        <w:t>.</w:t>
      </w:r>
    </w:p>
    <w:p w:rsidR="000529B5" w:rsidRPr="000B702D" w:rsidRDefault="000529B5" w:rsidP="00064817">
      <w:pPr>
        <w:spacing w:before="120" w:after="0" w:line="240" w:lineRule="auto"/>
        <w:ind w:firstLine="567"/>
        <w:jc w:val="both"/>
        <w:rPr>
          <w:rFonts w:ascii="Times New Roman" w:hAnsi="Times New Roman" w:cs="Times New Roman"/>
        </w:rPr>
      </w:pPr>
      <w:r w:rsidRPr="000B702D">
        <w:rPr>
          <w:rFonts w:ascii="Times New Roman" w:hAnsi="Times New Roman" w:cs="Times New Roman"/>
        </w:rPr>
        <w:t>However, when transferred to developing country contexts, these externally defined standards can become counterproductive imposing unrealistic compliance demands, inflating costs, and incentivizing performative or evasive behavior</w:t>
      </w:r>
      <w:r w:rsidRPr="000B702D">
        <w:rPr>
          <w:rFonts w:ascii="Times New Roman" w:hAnsi="Times New Roman" w:cs="Times New Roman"/>
        </w:rPr>
        <w:fldChar w:fldCharType="begin"/>
      </w:r>
      <w:r w:rsidR="00723169" w:rsidRPr="000B702D">
        <w:rPr>
          <w:rFonts w:ascii="Times New Roman" w:hAnsi="Times New Roman" w:cs="Times New Roman"/>
        </w:rPr>
        <w:instrText xml:space="preserve"> ADDIN ZOTERO_ITEM CSL_CITATION {"citationID":"XK6rTKZG","properties":{"formattedCitation":"\\super 54\\nosupersub{}","plainCitation":"54","noteIndex":0},"citationItems":[{"id":201,"uris":["http://zotero.org/users/local/pNuOOuVp/items/G3FJUN9S"],"itemData":{"id":201,"type":"article-journal","container-title":"Fisheries Research","DOI":"10.1016/j.fishres.2015.11.027","journalAbbreviation":"Fisheries Research","title":"Fishers, Fair Trade, and finding middle ground","volume":"182","author":[{"family":"Bailey","given":"Megan"},{"family":"Bush","given":"Simon"},{"family":"Oosterveer","given":"Peter"},{"family":"Larastiti","given":"Laksmi"}],"issued":{"date-parts":[["2016",1,2]]}}}],"schema":"https://github.com/citation-style-language/schema/raw/master/csl-citation.json"} </w:instrText>
      </w:r>
      <w:r w:rsidRPr="000B702D">
        <w:rPr>
          <w:rFonts w:ascii="Times New Roman" w:hAnsi="Times New Roman" w:cs="Times New Roman"/>
        </w:rPr>
        <w:fldChar w:fldCharType="separate"/>
      </w:r>
      <w:r w:rsidR="00723169" w:rsidRPr="000B702D">
        <w:rPr>
          <w:rFonts w:ascii="Times New Roman" w:hAnsi="Times New Roman" w:cs="Times New Roman"/>
          <w:szCs w:val="24"/>
          <w:vertAlign w:val="superscript"/>
        </w:rPr>
        <w:t>54</w:t>
      </w:r>
      <w:r w:rsidRPr="000B702D">
        <w:rPr>
          <w:rFonts w:ascii="Times New Roman" w:hAnsi="Times New Roman" w:cs="Times New Roman"/>
        </w:rPr>
        <w:fldChar w:fldCharType="end"/>
      </w:r>
      <w:r w:rsidR="000F01F1" w:rsidRPr="000B702D">
        <w:rPr>
          <w:rFonts w:ascii="Times New Roman" w:hAnsi="Times New Roman" w:cs="Times New Roman"/>
        </w:rPr>
        <w:t xml:space="preserve">. </w:t>
      </w:r>
      <w:r w:rsidRPr="000B702D">
        <w:rPr>
          <w:rFonts w:ascii="Times New Roman" w:hAnsi="Times New Roman" w:cs="Times New Roman"/>
        </w:rPr>
        <w:t>This disjunction illustrates the need for more context-sensitive governance mechanisms that account for local institutional and production realities.</w:t>
      </w:r>
    </w:p>
    <w:p w:rsidR="000529B5" w:rsidRPr="000B702D" w:rsidRDefault="000529B5" w:rsidP="00064817">
      <w:pPr>
        <w:spacing w:before="120" w:after="0" w:line="240" w:lineRule="auto"/>
        <w:ind w:firstLine="567"/>
        <w:jc w:val="both"/>
        <w:rPr>
          <w:rFonts w:ascii="Times New Roman" w:hAnsi="Times New Roman" w:cs="Times New Roman"/>
        </w:rPr>
      </w:pPr>
      <w:r w:rsidRPr="000B702D">
        <w:rPr>
          <w:rFonts w:ascii="Times New Roman" w:hAnsi="Times New Roman" w:cs="Times New Roman"/>
        </w:rPr>
        <w:t>Methodologically, the literature reflects significant diversity. Around 40% of studies employed in-depth qualitative designs, while 30% used mixed methods. This suggests that the field remains in a theory-building phase and underscores the value of this review as an integrative effort to bridge multi-level, interdisciplinary knowledge.</w:t>
      </w:r>
    </w:p>
    <w:p w:rsidR="000529B5"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4.2</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Typology of barriers to eco-i</w:t>
      </w:r>
      <w:r w:rsidR="000529B5" w:rsidRPr="000B702D">
        <w:rPr>
          <w:rFonts w:ascii="Times New Roman" w:eastAsia="Times New Roman" w:hAnsi="Times New Roman" w:cs="Times New Roman"/>
          <w:b/>
          <w:bCs/>
        </w:rPr>
        <w:t>nnovation</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analysis of 45 peer-reviewed studies reveals six interrelated categories of barriers to eco-innovation in the shrimp supply chain. These span macro (institutional), meso (supply chain), and micro (firm-level) levels, forming a multi-scalar structure of constraints rather than discrete obstacles.</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Ins</w:t>
      </w:r>
      <w:r w:rsidR="0062549A" w:rsidRPr="000B702D">
        <w:rPr>
          <w:rFonts w:ascii="Times New Roman" w:eastAsia="Times New Roman" w:hAnsi="Times New Roman" w:cs="Times New Roman"/>
          <w:b/>
          <w:bCs/>
          <w:i/>
        </w:rPr>
        <w:t>titutional and policy b</w:t>
      </w:r>
      <w:r w:rsidRPr="000B702D">
        <w:rPr>
          <w:rFonts w:ascii="Times New Roman" w:eastAsia="Times New Roman" w:hAnsi="Times New Roman" w:cs="Times New Roman"/>
          <w:b/>
          <w:bCs/>
          <w:i/>
        </w:rPr>
        <w:t>arriers</w:t>
      </w:r>
      <w:r w:rsidRPr="000B702D">
        <w:rPr>
          <w:rFonts w:ascii="Times New Roman" w:eastAsia="Times New Roman" w:hAnsi="Times New Roman" w:cs="Times New Roman"/>
        </w:rPr>
        <w:t>: These are the most frequently cited and foundational. Incoherent regulations, fragmented governance, and a lack of policy instruments such as environmental subsidies, technical extension, or credit incentives often result in ineffective or contradictory outcomes</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{"citationID":"ekCNGOoD","properties":{"formattedCitation":"\\super 55\\nosupersub{}","plainCitation":"55","noteIndex":0},"citationItems":[{"id":202,"uris":["http://zotero.org/users/local/pNuOOuVp/items/7NJWYD3N"],"itemData":{"id":202,"type":"book","title":"Eco-Innovation: Drivers, Barriers and Effects – A European Perspective","author":[{"family":"Leitner","given":"Sandra"}],"issued":{"date-parts":[["2019",12,19]]}}}],"schema":"https://github.com/citation-style-language/schema/raw/master/csl-citation.json"}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55</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{"citationID":"7ODBMXAd","properties":{"formattedCitation":"\\super 54\\nosupersub{}","plainCitation":"54","noteIndex":0},"citationItems":[{"id":201,"uris":["http://zotero.org/users/local/pNuOOuVp/items/G3FJUN9S"],"itemData":{"id":201,"type":"article-journal","container-title":"Fisheries Research","DOI":"10.1016/j.fishres.2015.11.027","journalAbbreviation":"Fisheries Research","title":"Fishers, Fair Trade, and finding middle ground","volume":"182","author":[{"family":"Bailey","given":"Megan"},{"family":"Bush","given":"Simon"},{"family":"Oosterveer","given":"Peter"},{"family":"Larastiti","given":"Laksmi"}],"issued":{"date-parts":[["2016",1,2]]}}}],"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54</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{"citationID":"uzQlODn8","properties":{"formattedCitation":"\\super 56\\nosupersub{}","plainCitation":"56","noteIndex":0},"citationItems":[{"id":"GVPAanon/88yx4SJK","uris":["http://zotero.org/users/local/pNuOOuVp/items/KMDSWJ5R"],"itemData":{"id":206,"type":"article-journal","container-title":"Agronomy for Sustainable Development","DOI":"10.1007/s13593-018-0511-9","journalAbbreviation":"Agronomy for Sustainable Development","title":"Aquaculture innovation system analysis of transition to sustainable intensification in shrimp farming","volume":"38","author":[{"family":"Joffre","given":"Olivier"},{"family":"Klerkx","given":"Laurens"},{"family":"Khoa","given":"Tran"}],"issued":{"date-parts":[["2018",6,1]]}}}],"schema":"https://github.com/citation-style-language/schema/raw/master/csl-citation.json"}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56</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The absence of enforcement mechanisms and misalignment between domestic and international standards further reduces trust and participation among producers.</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Technological and operational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Eco-innovations like biofloc systems or closed-loop recirculating aquaculture often originate in large-scale, industrial contexts, rendering them poorly suited to smallholder settings</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{"citationID":"ixpNxCr2","properties":{"formattedCitation":"\\super 29\\nosupersub{}","plainCitation":"29","noteIndex":0},"citationItems":[{"id":194,"uris":["http://zotero.org/users/local/pNuOOuVp/items/58P2696U"],"itemData":{"id":194,"type":"article-journal","abstract":"This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vertAlign w:val="superscript"/>
        </w:rPr>
        <w:t>29</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{"citationID":"n0yt9bQ3","properties":{"formattedCitation":"\\super 53\\nosupersub{}","plainCitation":"53","noteIndex":0},"citationItems":[{"id":200,"uris":["http://zotero.org/users/local/pNuOOuVp/items/VX36UUWD"],"itemData":{"id":200,"type":"article-journal","container-title":"Ekonomicko-manažérske spektrum / Economic and Managerial Spectrum","DOI":"10.26552/ems.2017.1.13-24","journalAbbreviation":"Ekonomicko-manažérske spektrum / Economic and Managerial Spectrum","page":"13-24","title":"BARRIERS AND DRIVERS TO ECOINNOVATION: COMPARATIVE ANALYSIS OF GERMANY, POLAND AND UKRAINE","volume":"11","author":[{"family":"Hrabynskyi","given":"Ihor"},{"family":"Horin","given":"Nataliya"},{"family":"Ukrainets","given":"Lilia"}],"issued":{"date-parts":[["2017",6,30]]}}}],"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53</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{"citationID":"rqet2wOM","properties":{"formattedCitation":"\\super 57\\nosupersub{}","plainCitation":"57","noteIndex":0},"citationItems":[{"id":203,"uris":["http://zotero.org/users/local/pNuOOuVp/items/RYUDA752"],"itemData":{"id":203,"type":"article-journal","abstract":"&amp;lt;p&amp;gt;Aquaculture, as a rapidly expanding sector of global food production, faces increasing scrutiny regarding its environmental impact and sustainability. Emerging technologies are frequently created with the aim of lessening certain negative effects caused by current aquaculture systems. Climate change poses an additional challenge to freshwater aquaculture. The effects of climate change on freshwater aquaculture are more intricate compared to those on land-based agriculture. Recycling nutrients, or reusing nitrogen, using various polyculture systems may be a more viable and efficient option than managing or treating the effluents linked to conventional, intense monoculture method. The Recirculating Aquaculture Systems (RAS), Integrated Multi-Trophic Aquaculture (IMTA), selective breeding, aquaponics, alternative feeds, precision aquaculture, offshore aquaculture, genetic technologies, closed containment systems, and certified sustainable aquaculture. Innovations like probiotics, RNA interference, and cleaner fish are being used to prevent diseases in aquaculture and reduce reliance on antibiotics. Precision aquaculture uses sensors, data analytics and AI to optimize fish health, feeding, and water quality in aquaculture systems. It improves efficiency and sustainability. These innovations collectively represent a paradigm shift towards more environmentally friendly and economically viable aquaculture practices. The aim of this review article is to highlight emerging innovations in aquaculture that are contributing to the development of sustainable solutions for the industry. The article focuses on various cutting-edge technologies and practices that are improving the efficiency, environmental sustainability, and overall quality of aquaculture products. These innovations are making aquaculture more productive, efficient, and sustainable as it continues to grow to meet rising global demand for seafood.&amp;lt;/p&amp;gt;","container-title":"International Journal of Environment and Climate Change","DOI":"10.9734/ijecc/2024/v14i74254","issue":"7","journalAbbreviation":"Int. J.Environ. Clim. Change.","note":"section: Review Article","page":"83-96","title":"Emerging Innovations in Aquaculture:  Navigating towards Sustainable Solutions","volume":"14","author":[{"family":"Lal","given":"Jham"},{"family":"Vaishnav","given":"Anand"},{"family":"Verma","given":"Durgesh Kumar"},{"family":"Jana","given":"Aritriya"},{"family":"Jayaswal","given":"Rajesh"},{"family":"Chakraborty","given":"Adipta"},{"family":"Kumar","given":"Shailendra"},{"literal":"Devati"},{"family":"Pavankalyan","given":"Muneshwar"},{"literal":"Sahil"}],"issued":{"date-parts":[["2024",6,26]]}}}],"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57</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 Inadequate technical support and weak local adaptation strategies create gaps between innovation availability and on-the-ground feasibility.</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Financial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Limited access to green finance due to collateral requirements, lack of tailored financial products, or underdeveloped environmental credit markets restricts adoption of eco-innovations, particularly among SMEs and household producers. High initial investment costs and delayed returns reinforce risk aversion and low absorptive capacity</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{"citationID":"CqsteUkc","properties":{"formattedCitation":"\\super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vertAlign w:val="superscript"/>
        </w:rPr>
        <w:t>1</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0529B5" w:rsidRPr="000B702D">
        <w:rPr>
          <w:rFonts w:ascii="Times New Roman" w:eastAsia="Times New Roman" w:hAnsi="Times New Roman" w:cs="Times New Roman"/>
          <w:vertAlign w:val="superscript"/>
        </w:rPr>
        <w:instrText xml:space="preserve"> ADDIN ZOTERO_ITEM CSL_CITATION {"citationID":"Q1JMyAyy","properties":{"formattedCitation":"\\super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0529B5" w:rsidRPr="000B702D">
        <w:rPr>
          <w:rFonts w:ascii="Times New Roman" w:hAnsi="Times New Roman" w:cs="Times New Roman"/>
          <w:vertAlign w:val="superscript"/>
        </w:rPr>
        <w:t>18</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Organizational and cognitive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Non-material barriers such as short-termism, low innovation literacy, and habitual risk aversion are prevalent among small-scale actors. These constraints often arise from experience-based learning systems and are compounded by limited exposure to environmental awareness campaigns or managerial training</w:t>
      </w:r>
      <w:r w:rsidR="000529B5"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{"citationID":"RUVcU90f","properties":{"formattedCitation":"\\super 58\\nosupersub{}","plainCitation":"58","noteIndex":0},"citationItems":[{"id":204,"uris":["http://zotero.org/users/local/pNuOOuVp/items/MV83EGMV"],"itemData":{"id":204,"type":"article-journal","container-title":"International Journal of Social Economics","DOI":"10.1108/IJSE-07-2013-0169","journalAbbreviation":"International Journal of Social Economics","page":"1110-1130","title":"Eco-Innovation - Does additional engagement lead to additional rewards?","volume":"41","author":[{"family":"Doran","given":"Justin"},{"family":"Ryan","given":"Geraldine"}],"issued":{"date-parts":[["2014",11,4]]}}}],"schema":"https://github.com/citation-style-language/schema/raw/master/csl-citation.json"} </w:instrText>
      </w:r>
      <w:r w:rsidR="000529B5"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58</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{"citationID":"sdMk2o8g","properties":{"formattedCitation":"\\super 59\\nosupersub{}","plainCitation":"59","noteIndex":0},"citationItems":[{"id":205,"uris":["http://zotero.org/users/local/pNuOOuVp/items/86MCUNYA"],"itemData":{"id":205,"type":"book","title":"The barriers and drivers of ecoinnovation in the supply chain. Case study analysis","author":[{"family":"Tundys","given":"Blanka"}],"issued":{"date-parts":[["2016",6,16]]}}}],"schema":"https://github.com/citation-style-language/schema/raw/master/csl-citation.json"}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59</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Market and value chain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bCs/>
        </w:rPr>
        <w:t>:</w:t>
      </w:r>
      <w:r w:rsidR="000529B5" w:rsidRPr="000B702D">
        <w:rPr>
          <w:rFonts w:ascii="Times New Roman" w:eastAsia="Times New Roman" w:hAnsi="Times New Roman" w:cs="Times New Roman"/>
        </w:rPr>
        <w:t xml:space="preserve"> Weak vertical integration, opaque pricing structures, and an uneven distribution of value across the chain </w:t>
      </w:r>
      <w:r w:rsidR="000B19A8" w:rsidRPr="000B702D">
        <w:rPr>
          <w:rFonts w:ascii="Times New Roman" w:eastAsia="Times New Roman" w:hAnsi="Times New Roman" w:cs="Times New Roman"/>
        </w:rPr>
        <w:t>disincentive</w:t>
      </w:r>
      <w:r w:rsidR="000529B5" w:rsidRPr="000B702D">
        <w:rPr>
          <w:rFonts w:ascii="Times New Roman" w:eastAsia="Times New Roman" w:hAnsi="Times New Roman" w:cs="Times New Roman"/>
        </w:rPr>
        <w:t xml:space="preserve"> investment in eco-innovation. Compliance costs are disproportionately borne by producers, who are often excluded from certification design and lack bargaining power</w:t>
      </w:r>
      <w:r w:rsidR="000529B5"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{"citationID":"MpZoKjeN","properties":{"formattedCitation":"\\super 60\\nosupersub{}","plainCitation":"60","noteIndex":0},"citationItems":[{"id":207,"uris":["http://zotero.org/users/local/pNuOOuVp/items/RH55L7US"],"itemData":{"id":207,"type":"article-journal","abstract":"Aquaculture has experienced spectacular growth in the past decades, during which continuous innovation has played a significant role, but it faces increasing criticism regarding its ecological and social sustainability practices and the resulting challenges for future innovation processes. However, in the aquaculture literature, there is limited systematic knowledge of how innovation has been approached in terms of how the focus and the scope of aquaculture innovation processes are understood and managed. The objective of this paper is therefore to analyse the different approaches to innovation used in aquaculture development. We conducted a systematic review of the aquaculture literature, using an analytical lens derived from three main bodies of literature on approaches to conceptualize and manage innovation: Technology-driven, Systemic, and Business and Managerial approaches to innovation. One hundred publications were selected from the aquaculture literature covering the topic of aquaculture innovation. Analysis identified the Transfer of Technology approach as still the predominant approach to aquaculture innovation; and, even with the integration of elements of Systemic approaches, most studies remain focused on the farm level and are technology driven. Multi-dimensional studies, integrating technical, biophysical, political, and institutional dimensions of innovation in aquaculture were found, but studies analysing interactions between levels remain scarce, have a strong emphasis on the institutional dimension, and lack focus on the management of the innovation process. Studies with cross-fertilizations between different approaches to aquaculture innovation are limited but address specific research questions regarding the extent to which specific target groups are included in interventions and the need to incorporate diverse dimensions in analysing innovation processes. Our analysis suggests that aquaculture research and technology design that feeds into aquaculture innovation could benefit from innovation management approaches that integrate constant feedback from users, especially when specific groups are being targeted for better inclusiveness, and thus could better foster multi-directional interactions between multiple actors connected to aquaculture systems. This would help to elevate the analysis from just the farm and improve the integration of institutional, political, economic, and socio-cultural dimensions for better management of the innovation process. The study of aquaculture innovation needs to take into consideration the important role of private sector actors and make better use of systemic approaches to further elucidate the multi-dimensional and multi-level interplays in complex aquaculture systems. Ultimately, interdisciplinary research on aquaculture innovation could deliver significant insights supporting the development of a resilient and sustainable aquaculture sector.\nStatement of relevance\nUsing an analytical lens derived from the literature on innovation approaches, this study systematically analyses approaches to innovation used in aquaculture development. We identify the main trends and existing gaps in aquaculture innovation research and then discuss the potential complementarities between different approaches to innovation in order to better understand and support innovation in the aquaculture sector.","container-title":"Aquaculture","DOI":"10.1016/j.aquaculture.2016.12.020","ISSN":"0044-8486","journalAbbreviation":"Aquaculture","page":"129-148","title":"How is innovation in aquaculture conceptualized and managed? A systematic literature review and reflection framework to inform analysis and action","volume":"470","author":[{"family":"Joffre","given":"Olivier M."},{"family":"Klerkx","given":"Laurens"},{"family":"Dickson","given":"Malcolm"},{"family":"Verdegem","given":"Marc"}],"issued":{"date-parts":[["2017",3,1]]}}}],"schema":"https://github.com/citation-style-language/schema/raw/master/csl-citation.json"} </w:instrText>
      </w:r>
      <w:r w:rsidR="000529B5"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60</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{"citationID":"U70FGRf5","properties":{"formattedCitation":"\\super 61\\nosupersub{}","plainCitation":"61","noteIndex":0},"citationItems":[{"id":208,"uris":["http://zotero.org/users/local/pNuOOuVp/items/S3UFVKLI"],"itemData":{"id":208,"type":"article-journal","abstract":"Sustainability concerns are rising as an interesting topic in both academia and industry. Many scholars revealed that green innovation is an excellent solution to enable organizations to achieve various benefits, such as enhancing their reputation and competitive advantages. Thus, this is the first study in Vietnam to consider the barriers to implementing green innovation. The research aims to identify the obstacles to green innovation practices in the Vietnamese manufacturing sector. The interpretive structural modeling (ISM) approach has been conducted to provide the interactions among the green innovation implementation barriers. The authors ground this study to bridge the theoretical and practical for green innovation practices in the Vietnam situation. Based on the experts’ perspectives, they proposed that Vietnamese manufacturers must deal with thirteen essential barriers to green innovation adoption. Further, six interaction levels and the MICMAC analysis clarified cross-relationships among challenges by evaluating the driving and dependence power. Indeed, the empirical results emphasized that financial capability constraints and lack of government support are the most decisive challenges. In contrast, market competition and uncertainty concern is the easiest obstacle to address by the Vietnamese manufacturers. Therefore, this study has provided some insightful contributions for the top managers and other scholars to consider.","container-title":"Sustainability","DOI":"10.3390/su14084662","ISSN":"2071-1050","issue":"8","title":"Assessing the Barriers of Green Innovation Implementation: Evidence from the Vietnamese Manufacturing Sector","volume":"14","author":[{"family":"Huang","given":"Yung-Fu"},{"family":"Chen","given":"Abbott P."},{"family":"Do","given":"Manh-Hoang"},{"family":"Chung","given":"Jen-Chieh"}],"issued":{"date-parts":[["2022"]]}}}],"schema":"https://github.com/citation-style-language/schema/raw/master/csl-citation.json"}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61</w:t>
      </w:r>
      <w:r w:rsidR="000529B5"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Shrimp-specific contextual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xml:space="preserve"> Sector-specific factors such as climatic variability, disease outbreaks, and seasonal production cycles amplify uncertainty. These dynamics not only hinder strategic planning but also increase vulnerability to shocks, particularly in under-capitalized farming regions</w:t>
      </w:r>
      <w:r w:rsidR="000529B5"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{"citationID":"JHcfTnsg","properties":{"formattedCitation":"\\super 62\\nosupersub{}","plainCitation":"62","noteIndex":0},"citationItems":[{"id":209,"uris":["http://zotero.org/users/local/pNuOOuVp/items/N7YSWJ4L"],"itemData":{"id":209,"type":"article-journal","container-title":"Knowledge Management for Development Journal","DOI":"10.1080/19474199.2011.593859","ISSN":"1947-4199","issue":"1","journalAbbreviation":"Knowledge Management for Development Journal","note":"publisher: Routledge","page":"84-108","title":"Beyond knowledge brokering: an exploratory study on innovation intermediaries in an evolving smallholder agricultural system in Kenya","volume":"7","author":[{"family":"Kilelu","given":"Catherine W."},{"family":"","given":"Klerkx ,Laurens"},{"family":"","given":"Leeuwis ,Cees"},{"family":"Hall","given":"Andy","non-dropping-particle":"and"}],"issued":{"date-parts":[["2011",5,1]]}}}],"schema":"https://github.com/citation-style-language/schema/raw/master/csl-citation.json"} </w:instrText>
      </w:r>
      <w:r w:rsidR="000529B5"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62</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{"citationID":"NMPtq7jp","properties":{"formattedCitation":"\\super 63\\nosupersub{}","plainCitation":"63","noteIndex":0},"citationItems":[{"id":211,"uris":["http://zotero.org/users/local/pNuOOuVp/items/535FAD6S"],"itemData":{"id":211,"type":"article-journal","abstract":"The fish processing industry is currently shifting from being heavily manual labor-based into automation of most of the operations along the processing line. This paper reports on a case study of fish processing equipment-producing companies and seeks to investigate how green innovation can be integrated within the activities of the companies to secure sustainable fish processing in the future. Although the companies studied were all found to be involved with innovation, none of them were working with green innovations. This paper suggests that smaller companies (such as small and medium sized enterprises) that supply to larger companies may lack feedback on environmental requirements of their products due to the perceived relative size of the contribution of their product to the overall environmental footprint of the end product of the consumer. Better and tougher environmental requirements on fish processing equipment from governmental agencies, as well as long term commitment between producer and end customers may be an effective way of sparking green innovation initiatives.","container-title":"Journal of Cleaner Production","DOI":"10.1016/j.jclepro.2014.11.055","ISSN":"0959-6526","journalAbbreviation":"Journal of Cleaner Production","page":"234-243","title":"A case study of obstacles and enablers for green innovation within the fish processing equipment industry","volume":"90","author":[{"family":"Skjøndal Bar","given":"Eirin"}],"issued":{"date-parts":[["2015",3,1]]}}}],"schema":"https://github.com/citation-style-language/schema/raw/master/csl-citation.json"}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63</w:t>
      </w:r>
      <w:r w:rsidR="000529B5"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These categories collectively represent an ecosystem of constraints that operate across and between levels, requiring systemic rather than isolated responses.</w:t>
      </w:r>
    </w:p>
    <w:p w:rsidR="00064817"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4.3</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Interdependencies among b</w:t>
      </w:r>
      <w:r w:rsidR="000529B5" w:rsidRPr="000B702D">
        <w:rPr>
          <w:rFonts w:ascii="Times New Roman" w:eastAsia="Times New Roman" w:hAnsi="Times New Roman" w:cs="Times New Roman"/>
          <w:b/>
          <w:bCs/>
        </w:rPr>
        <w:t>arriers</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barriers identified above do not function independently but form a tightly interconnected system. Thematic co-occurrence across the reviewed literature highlights critical couplings, particularly between institutional, financial, and technological constraints.</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Institutional barriers were present in 84% of studies, often co-appearing with financial (64%) and technological (71%) barriers. This reflects how weak regulatory frameworks often limit access to finance, which in turn hampers technological adoption and internal capability building</w:t>
      </w:r>
      <w:r w:rsidRPr="000B702D">
        <w:rPr>
          <w:rFonts w:ascii="Times New Roman" w:eastAsia="Times New Roman" w:hAnsi="Times New Roman" w:cs="Times New Roman"/>
          <w:vertAlign w:val="superscript"/>
        </w:rPr>
        <w:fldChar w:fldCharType="begin"/>
      </w:r>
      <w:r w:rsidRPr="000B702D">
        <w:rPr>
          <w:rFonts w:ascii="Times New Roman" w:eastAsia="Times New Roman" w:hAnsi="Times New Roman" w:cs="Times New Roman"/>
          <w:vertAlign w:val="superscript"/>
        </w:rPr>
        <w:instrText xml:space="preserve"> ADDIN ZOTERO_ITEM CSL_CITATION {"citationID":"kpGQnOCv","properties":{"formattedCitation":"\\super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Pr="000B702D">
        <w:rPr>
          <w:rFonts w:ascii="Times New Roman" w:hAnsi="Times New Roman" w:cs="Times New Roman"/>
          <w:vertAlign w:val="superscript"/>
        </w:rPr>
        <w:t>17</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{"citationID":"75lqWZGa","properties":{"formattedCitation":"\\super 64\\nosupersub{}","plainCitation":"64","noteIndex":0},"citationItems":[{"id":212,"uris":["http://zotero.org/users/local/pNuOOuVp/items/EJ6A34F7"],"itemData":{"id":212,"type":"article-journal","container-title":"International Journal of Environment and Climate Change","DOI":"10.9734/ijecc/2024/v14i74254","journalAbbreviation":"International Journal of Environment and Climate Change","page":"83-96","title":"Emerging Innovations in Aquaculture: Navigating towards Sustainable Solutions","volume":"14","author":[{"literal":"Lal"},{"family":"Vaishnav","given":"Anand"},{"family":"Verma","given":"Durgesh Kumar"},{"family":"Jana","given":"Aritriya"},{"family":"Jayaswal","given":"Rajesh"},{"family":"Chakraborty","given":"Adipta"},{"family":"Kumar","given":"Shailendra"},{"family":"Devati","given":"Muneshwar"},{"family":"Pavankalyan","given":"Sahil"}],"issued":{"date-parts":[["2024",6,26]]}}}],"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64</w:t>
      </w:r>
      <w:r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r w:rsidRPr="000B702D">
        <w:rPr>
          <w:rFonts w:ascii="Times New Roman" w:eastAsia="Times New Roman" w:hAnsi="Times New Roman" w:cs="Times New Roman"/>
        </w:rPr>
        <w:t xml:space="preserve"> The interaction between technological and cognitive barriers identified in nearly half the sources suggests that even when appropriate technologies exist, adoption may falter due to limited skills, behavioral inertia, or insufficient contextualization</w:t>
      </w:r>
      <w:r w:rsidRPr="000B702D">
        <w:rPr>
          <w:rFonts w:ascii="Times New Roman" w:eastAsia="Times New Roman" w:hAnsi="Times New Roman" w:cs="Times New Roman"/>
        </w:rPr>
        <w:fldChar w:fldCharType="begin"/>
      </w:r>
      <w:r w:rsidRPr="000B702D">
        <w:rPr>
          <w:rFonts w:ascii="Times New Roman" w:eastAsia="Times New Roman" w:hAnsi="Times New Roman" w:cs="Times New Roman"/>
        </w:rPr>
        <w:instrText xml:space="preserve"> ADDIN ZOTERO_ITEM CSL_CITATION {"citationID":"pvXOGfBr","properties":{"formattedCitation":"\\super 29\\nosupersub{}","plainCitation":"29","noteIndex":0},"citationItems":[{"id":194,"uris":["http://zotero.org/users/local/pNuOOuVp/items/58P2696U"],"itemData":{"id":194,"type":"article-journal","abstract":"This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Pr="000B702D">
        <w:rPr>
          <w:rFonts w:ascii="Times New Roman" w:eastAsia="Times New Roman" w:hAnsi="Times New Roman" w:cs="Times New Roman"/>
        </w:rPr>
        <w:fldChar w:fldCharType="separate"/>
      </w:r>
      <w:r w:rsidRPr="000B702D">
        <w:rPr>
          <w:rFonts w:ascii="Times New Roman" w:hAnsi="Times New Roman" w:cs="Times New Roman"/>
          <w:vertAlign w:val="superscript"/>
        </w:rPr>
        <w:t>29</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{"citationID":"h3UrPZzB","properties":{"formattedCitation":"\\super 62\\nosupersub{}","plainCitation":"62","noteIndex":0},"citationItems":[{"id":209,"uris":["http://zotero.org/users/local/pNuOOuVp/items/N7YSWJ4L"],"itemData":{"id":209,"type":"article-journal","container-title":"Knowledge Management for Development Journal","DOI":"10.1080/19474199.2011.593859","ISSN":"1947-4199","issue":"1","journalAbbreviation":"Knowledge Management for Development Journal","note":"publisher: Routledge","page":"84-108","title":"Beyond knowledge brokering: an exploratory study on innovation intermediaries in an evolving smallholder agricultural system in Kenya","volume":"7","author":[{"family":"Kilelu","given":"Catherine W."},{"family":"","given":"Klerkx ,Laurens"},{"family":"","given":"Leeuwis ,Cees"},{"family":"Hall","given":"Andy","non-dropping-particle":"and"}],"issued":{"date-parts":[["2011",5,1]]}}}],"schema":"https://github.com/citation-style-language/schema/raw/master/csl-citation.json"}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62</w:t>
      </w:r>
      <w:r w:rsidRPr="000B702D">
        <w:rPr>
          <w:rFonts w:ascii="Times New Roman" w:eastAsia="Times New Roman" w:hAnsi="Times New Roman" w:cs="Times New Roman"/>
          <w:vertAlign w:val="superscript"/>
        </w:rPr>
        <w:fldChar w:fldCharType="end"/>
      </w:r>
      <w:r w:rsidR="00064817">
        <w:rPr>
          <w:rFonts w:ascii="Times New Roman" w:eastAsia="Times New Roman" w:hAnsi="Times New Roman" w:cs="Times New Roman"/>
        </w:rPr>
        <w:t>.</w:t>
      </w:r>
      <w:r w:rsidRPr="000B702D">
        <w:rPr>
          <w:rFonts w:ascii="Times New Roman" w:eastAsia="Times New Roman" w:hAnsi="Times New Roman" w:cs="Times New Roman"/>
        </w:rPr>
        <w:t>Without mechanisms for adaptive learning, technological solutions risk becoming ineffective or even counterproductive.</w:t>
      </w:r>
    </w:p>
    <w:p w:rsidR="00064817" w:rsidRDefault="000529B5"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A notable pattern emerges at </w:t>
      </w:r>
      <w:r w:rsidRPr="000B702D">
        <w:rPr>
          <w:rFonts w:ascii="Times New Roman" w:eastAsia="Times New Roman" w:hAnsi="Times New Roman" w:cs="Times New Roman"/>
          <w:bCs/>
        </w:rPr>
        <w:t>cross-level intersections</w:t>
      </w:r>
      <w:r w:rsidRPr="000B702D">
        <w:rPr>
          <w:rFonts w:ascii="Times New Roman" w:eastAsia="Times New Roman" w:hAnsi="Times New Roman" w:cs="Times New Roman"/>
        </w:rPr>
        <w:t>: macro-level issues (e.g., regulatory uncertainty, lack of green finance) intersect with micro-level limitations (e.g., technical capacity, innovation culture). The absence of coordinating institutions at the meso level such as cost-sharing platforms or traceability systems, further weakens the linkages needed for systemic learning and scaling</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{"citationID":"Uxev8VQl","properties":{"formattedCitation":"\\super 65\\nosupersub{}","plainCitation":"65","noteIndex":0},"citationItems":[{"id":214,"uris":["http://zotero.org/users/local/pNuOOuVp/items/C5VJQA5N"],"itemData":{"id":214,"type":"article-journal","container-title":"Technological Forecasting and Social Change","DOI":"10.1016/j.techfore.2006.03.002","journalAbbreviation":"Technological Forecasting and Social Change","page":"413–432","title":"Functions of Innovation Systems: A New Approach for Analysing Technological Change","volume":"74","author":[{"family":"Hekkert","given":"M.P."},{"family":"Suurs","given":"Roald"},{"family":"Negro","given":"S.O."},{"family":"Smits","given":"R.E.H.M."},{"family":"Kuhlmann","given":"Stefan"}],"issued":{"date-parts":[["2007",5,1]]}}}],"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65</w:t>
      </w:r>
      <w:r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A conceptual network map </w:t>
      </w:r>
      <w:r w:rsidR="0070775F" w:rsidRPr="0070775F">
        <w:rPr>
          <w:rFonts w:ascii="Times New Roman" w:eastAsia="Times New Roman" w:hAnsi="Times New Roman" w:cs="Times New Roman"/>
          <w:b/>
        </w:rPr>
        <w:t>(Figure 3</w:t>
      </w:r>
      <w:r w:rsidRPr="0070775F">
        <w:rPr>
          <w:rFonts w:ascii="Times New Roman" w:eastAsia="Times New Roman" w:hAnsi="Times New Roman" w:cs="Times New Roman"/>
          <w:b/>
        </w:rPr>
        <w:t>)</w:t>
      </w:r>
      <w:r w:rsidRPr="000B702D">
        <w:rPr>
          <w:rFonts w:ascii="Times New Roman" w:eastAsia="Times New Roman" w:hAnsi="Times New Roman" w:cs="Times New Roman"/>
        </w:rPr>
        <w:t xml:space="preserve"> positions policy barriers at the core of the constraint system, given their high degree of connectivity. Financial, technological, and supply chain-related barriers radiate outward but remain structurally dependent on the institutional context. The co-occurrence of finance, technology, and cognition barriers points to a </w:t>
      </w:r>
      <w:r w:rsidRPr="000B702D">
        <w:rPr>
          <w:rFonts w:ascii="Times New Roman" w:eastAsia="Times New Roman" w:hAnsi="Times New Roman" w:cs="Times New Roman"/>
          <w:bCs/>
        </w:rPr>
        <w:t>“capability nexus”</w:t>
      </w:r>
      <w:r w:rsidRPr="000B702D">
        <w:rPr>
          <w:rFonts w:ascii="Times New Roman" w:eastAsia="Times New Roman" w:hAnsi="Times New Roman" w:cs="Times New Roman"/>
        </w:rPr>
        <w:t xml:space="preserve"> where deficiency in one area amplifies fragility in others. Although cited less frequently, contextual factors such as seasonality or climate risks were present across all major barrier clusters. These background variables act as </w:t>
      </w:r>
      <w:r w:rsidRPr="000B702D">
        <w:rPr>
          <w:rFonts w:ascii="Times New Roman" w:eastAsia="Times New Roman" w:hAnsi="Times New Roman" w:cs="Times New Roman"/>
          <w:bCs/>
        </w:rPr>
        <w:t>amplifiers</w:t>
      </w:r>
      <w:r w:rsidRPr="000B702D">
        <w:rPr>
          <w:rFonts w:ascii="Times New Roman" w:eastAsia="Times New Roman" w:hAnsi="Times New Roman" w:cs="Times New Roman"/>
        </w:rPr>
        <w:t>, exacerbating financial risk, delaying investment, and constraining planning horizons especially in res</w:t>
      </w:r>
      <w:r w:rsidR="00F52014">
        <w:rPr>
          <w:rFonts w:ascii="Times New Roman" w:eastAsia="Times New Roman" w:hAnsi="Times New Roman" w:cs="Times New Roman"/>
        </w:rPr>
        <w:t>ource-constrained environments.</w:t>
      </w:r>
    </w:p>
    <w:p w:rsidR="00F52014" w:rsidRDefault="00F52014" w:rsidP="00F52014">
      <w:pPr>
        <w:spacing w:before="120" w:after="0" w:line="240" w:lineRule="auto"/>
        <w:ind w:firstLine="567"/>
        <w:jc w:val="both"/>
        <w:rPr>
          <w:rFonts w:ascii="Times New Roman" w:eastAsia="Times New Roman" w:hAnsi="Times New Roman" w:cs="Times New Roman"/>
        </w:rPr>
        <w:sectPr w:rsidR="00F52014" w:rsidSect="000B702D">
          <w:type w:val="continuous"/>
          <w:pgSz w:w="11907" w:h="16840" w:code="9"/>
          <w:pgMar w:top="1134" w:right="1134" w:bottom="1134" w:left="1418" w:header="720" w:footer="720" w:gutter="0"/>
          <w:cols w:num="2" w:space="720"/>
          <w:docGrid w:linePitch="360"/>
        </w:sectPr>
      </w:pPr>
    </w:p>
    <w:p w:rsidR="0058735E" w:rsidRPr="000B702D" w:rsidRDefault="00F52014"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noProof/>
        </w:rPr>
        <w:drawing>
          <wp:anchor distT="0" distB="0" distL="114300" distR="114300" simplePos="0" relativeHeight="251696128" behindDoc="0" locked="0" layoutInCell="1" allowOverlap="1" wp14:anchorId="673414A0" wp14:editId="54082E11">
            <wp:simplePos x="0" y="0"/>
            <wp:positionH relativeFrom="column">
              <wp:posOffset>1123950</wp:posOffset>
            </wp:positionH>
            <wp:positionV relativeFrom="paragraph">
              <wp:posOffset>15875</wp:posOffset>
            </wp:positionV>
            <wp:extent cx="4203700" cy="2800985"/>
            <wp:effectExtent l="0" t="0" r="6350" b="0"/>
            <wp:wrapNone/>
            <wp:docPr id="37" name="Picture 37" descr="C:\Users\Admin\Downloads\ChatGPT Image May 17, 2025, 10_08_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ChatGPT Image May 17, 2025, 10_08_01 P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3700" cy="280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35E" w:rsidRPr="000B702D" w:rsidRDefault="0058735E" w:rsidP="000015EB">
      <w:pPr>
        <w:spacing w:before="120" w:after="0" w:line="240" w:lineRule="auto"/>
        <w:jc w:val="both"/>
        <w:rPr>
          <w:rFonts w:ascii="Times New Roman" w:eastAsia="Times New Roman" w:hAnsi="Times New Roman" w:cs="Times New Roman"/>
        </w:rPr>
      </w:pPr>
    </w:p>
    <w:p w:rsidR="0058735E" w:rsidRPr="000B702D" w:rsidRDefault="0058735E" w:rsidP="000015EB">
      <w:pPr>
        <w:spacing w:before="120" w:after="0" w:line="240" w:lineRule="auto"/>
        <w:jc w:val="both"/>
        <w:rPr>
          <w:rFonts w:ascii="Times New Roman" w:eastAsia="Times New Roman" w:hAnsi="Times New Roman" w:cs="Times New Roman"/>
        </w:rPr>
      </w:pPr>
    </w:p>
    <w:p w:rsidR="0058735E" w:rsidRPr="000B702D" w:rsidRDefault="0058735E" w:rsidP="000015EB">
      <w:pPr>
        <w:spacing w:before="120" w:after="0" w:line="240" w:lineRule="auto"/>
        <w:jc w:val="both"/>
        <w:rPr>
          <w:rFonts w:ascii="Times New Roman" w:eastAsia="Times New Roman" w:hAnsi="Times New Roman" w:cs="Times New Roman"/>
        </w:rPr>
      </w:pPr>
    </w:p>
    <w:p w:rsidR="00620224" w:rsidRPr="000B702D" w:rsidRDefault="00620224"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58735E" w:rsidRPr="000B702D" w:rsidRDefault="0058735E" w:rsidP="000C4D17">
      <w:pPr>
        <w:spacing w:before="120" w:after="0" w:line="240" w:lineRule="auto"/>
        <w:rPr>
          <w:rFonts w:ascii="Times New Roman" w:hAnsi="Times New Roman" w:cs="Times New Roman"/>
        </w:rPr>
      </w:pPr>
    </w:p>
    <w:p w:rsidR="0058735E" w:rsidRPr="000B702D" w:rsidRDefault="0058735E" w:rsidP="000C4D17">
      <w:pPr>
        <w:spacing w:before="120" w:after="0" w:line="240" w:lineRule="auto"/>
        <w:rPr>
          <w:rFonts w:ascii="Times New Roman" w:hAnsi="Times New Roman" w:cs="Times New Roman"/>
        </w:rPr>
      </w:pPr>
    </w:p>
    <w:p w:rsidR="0058735E" w:rsidRPr="000B702D" w:rsidRDefault="0058735E" w:rsidP="000C4D17">
      <w:pPr>
        <w:spacing w:before="120" w:after="0" w:line="240" w:lineRule="auto"/>
        <w:rPr>
          <w:rFonts w:ascii="Times New Roman" w:hAnsi="Times New Roman" w:cs="Times New Roman"/>
        </w:rPr>
      </w:pPr>
    </w:p>
    <w:p w:rsidR="000C4D17" w:rsidRPr="000B702D" w:rsidRDefault="000C53D5" w:rsidP="00F52014">
      <w:pPr>
        <w:spacing w:after="0" w:line="240" w:lineRule="auto"/>
        <w:rPr>
          <w:rFonts w:ascii="Times New Roman" w:eastAsia="Times New Roman" w:hAnsi="Times New Roman" w:cs="Times New Roman"/>
        </w:rPr>
      </w:pPr>
      <w:r w:rsidRPr="000B702D">
        <w:rPr>
          <w:rFonts w:ascii="Times New Roman" w:hAnsi="Times New Roman" w:cs="Times New Roman"/>
          <w:b/>
        </w:rPr>
        <w:t>Figure 3</w:t>
      </w:r>
      <w:r w:rsidR="000C4D17" w:rsidRPr="000B702D">
        <w:rPr>
          <w:rFonts w:ascii="Times New Roman" w:hAnsi="Times New Roman" w:cs="Times New Roman"/>
        </w:rPr>
        <w:t>. Co-occurrence network of barriers to eco-innovation identified across the shrimp supply chain literature</w:t>
      </w:r>
    </w:p>
    <w:p w:rsidR="000B702D" w:rsidRDefault="000B702D" w:rsidP="000015EB">
      <w:pPr>
        <w:spacing w:before="120" w:after="0" w:line="240" w:lineRule="auto"/>
        <w:jc w:val="both"/>
        <w:rPr>
          <w:rFonts w:ascii="Times New Roman" w:eastAsia="Times New Roman" w:hAnsi="Times New Roman" w:cs="Times New Roman"/>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This interconnected structure suggests that addressing barriers in isolation is unlikely to produce durable results. Instead, multi-level and cross-actor interventions are required to disrupt the self-reinforcing cycles that maintain systemic inertia</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{"citationID":"yLmVWyJA","properties":{"formattedCitation":"\\super 56\\nosupersub{}","plainCitation":"56","noteIndex":0},"citationItems":[{"id":"GVPAanon/88yx4SJK","uris":["http://zotero.org/users/local/pNuOOuVp/items/KMDSWJ5R"],"itemData":{"id":206,"type":"article-journal","container-title":"Agronomy for Sustainable Development","DOI":"10.1007/s13593-018-0511-9","journalAbbreviation":"Agronomy for Sustainable Development","title":"Aquaculture innovation system analysis of transition to sustainable intensification in shrimp farming","volume":"38","author":[{"family":"Joffre","given":"Olivier"},{"family":"Klerkx","given":"Laurens"},{"family":"Khoa","given":"Tran"}],"issued":{"date-parts":[["2018",6,1]]}}}],"schema":"https://github.com/citation-style-language/schema/raw/master/csl-citation.json"}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56</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{"citationID":"1SBQYTA2","properties":{"formattedCitation":"\\super 66\\nosupersub{}","plainCitation":"66","noteIndex":0},"citationItems":[{"id":216,"uris":["http://zotero.org/users/local/pNuOOuVp/items/PAC4SFFM"],"itemData":{"id":216,"type":"article-journal","container-title":"Frontiers in Aquaculture","DOI":"10.3389/faquc.2024.1384722","journalAbbreviation":"Frontiers in Aquaculture","title":"Sustainability and innovation across the aquaculture value chain","volume":"3","author":[{"family":"Aarstad","given":"Jarle"},{"family":"Jakobsen","given":"Stig-Erik"},{"family":"Fløysand","given":"Arnt"},{"family":"Kvitastein","given":"Olav"}],"issued":{"date-parts":[["2024",5,8]]}}}],"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66</w:t>
      </w:r>
      <w:r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4.4</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Barrier ecosystem a</w:t>
      </w:r>
      <w:r w:rsidR="000529B5" w:rsidRPr="000B702D">
        <w:rPr>
          <w:rFonts w:ascii="Times New Roman" w:eastAsia="Times New Roman" w:hAnsi="Times New Roman" w:cs="Times New Roman"/>
          <w:b/>
          <w:bCs/>
        </w:rPr>
        <w:t>rchitecture</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To synthesize these insights, a </w:t>
      </w:r>
      <w:r w:rsidRPr="000B702D">
        <w:rPr>
          <w:rFonts w:ascii="Times New Roman" w:eastAsia="Times New Roman" w:hAnsi="Times New Roman" w:cs="Times New Roman"/>
          <w:bCs/>
        </w:rPr>
        <w:t>tri-layered framework</w:t>
      </w:r>
      <w:r w:rsidRPr="000B702D">
        <w:rPr>
          <w:rFonts w:ascii="Times New Roman" w:eastAsia="Times New Roman" w:hAnsi="Times New Roman" w:cs="Times New Roman"/>
        </w:rPr>
        <w:t xml:space="preserve"> is proposed to conceptualize the eco-innovation barrier system in shrimp aquaculture. It distinguishes three interdependent levels:</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bCs/>
          <w:i/>
        </w:rPr>
        <w:t xml:space="preserve">(1) </w:t>
      </w:r>
      <w:r w:rsidR="009951ED" w:rsidRPr="007A43F3">
        <w:rPr>
          <w:rFonts w:ascii="Times New Roman" w:eastAsia="Times New Roman" w:hAnsi="Times New Roman" w:cs="Times New Roman"/>
          <w:b/>
          <w:bCs/>
          <w:i/>
        </w:rPr>
        <w:t>Micro-level (Internal c</w:t>
      </w:r>
      <w:r w:rsidRPr="007A43F3">
        <w:rPr>
          <w:rFonts w:ascii="Times New Roman" w:eastAsia="Times New Roman" w:hAnsi="Times New Roman" w:cs="Times New Roman"/>
          <w:b/>
          <w:bCs/>
          <w:i/>
        </w:rPr>
        <w:t>apabilities)</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Includes firm-level constraints such as low technical skills, limited innovation culture, and behavioral resistance. These are most evident among SMEs and smallholders</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i/>
        </w:rPr>
        <w:t xml:space="preserve">(2) </w:t>
      </w:r>
      <w:r w:rsidR="009951ED" w:rsidRPr="007A43F3">
        <w:rPr>
          <w:rFonts w:ascii="Times New Roman" w:eastAsia="Times New Roman" w:hAnsi="Times New Roman" w:cs="Times New Roman"/>
          <w:b/>
          <w:bCs/>
          <w:i/>
        </w:rPr>
        <w:t>Meso-level (Supply chain s</w:t>
      </w:r>
      <w:r w:rsidRPr="007A43F3">
        <w:rPr>
          <w:rFonts w:ascii="Times New Roman" w:eastAsia="Times New Roman" w:hAnsi="Times New Roman" w:cs="Times New Roman"/>
          <w:b/>
          <w:bCs/>
          <w:i/>
        </w:rPr>
        <w:t>tructures)</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Encompasses weak horizontal and vertical coordination, fragmented knowledge exchange, and limited traceability systems. These structural inefficiencies limit feedback and incentive alignment.</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bCs/>
          <w:i/>
        </w:rPr>
        <w:t>(3) Macro</w:t>
      </w:r>
      <w:r w:rsidR="009951ED" w:rsidRPr="007A43F3">
        <w:rPr>
          <w:rFonts w:ascii="Times New Roman" w:eastAsia="Times New Roman" w:hAnsi="Times New Roman" w:cs="Times New Roman"/>
          <w:b/>
          <w:bCs/>
          <w:i/>
        </w:rPr>
        <w:t>-level (Institutional and policy e</w:t>
      </w:r>
      <w:r w:rsidRPr="007A43F3">
        <w:rPr>
          <w:rFonts w:ascii="Times New Roman" w:eastAsia="Times New Roman" w:hAnsi="Times New Roman" w:cs="Times New Roman"/>
          <w:b/>
          <w:bCs/>
          <w:i/>
        </w:rPr>
        <w:t>nvironment)</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Encompasses policy instability, regulatory gaps, and underdeveloped green finance mechanisms. These factors establish the enabling or disabling, context for eco-innovation.</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The interactions among these levels are non-linear and often recursive. For example, a new technology may fail not because of technical flaws, but due to absent policy support or insufficient user readiness. Similarly, well-intended policies may underperform without organizational capacity or supply chain alignment.</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To assess prevalence and structural importance, a frequency analysis of the selected studies confirms that institutional and policy barriers dominate (84%), followed by technological (71%) and financial (67%) constraints. Organizational and behavioral factors are increasingly emphasized in recent literature, reflecting a shift toward systemic thinking and integrated governance. Patterns of co-occurrence reveal high-impact pairings especially between institutional and financial barriers (</w:t>
      </w:r>
      <w:r w:rsidR="000B19A8" w:rsidRPr="000B702D">
        <w:rPr>
          <w:rFonts w:ascii="Times New Roman" w:eastAsia="Times New Roman" w:hAnsi="Times New Roman" w:cs="Times New Roman"/>
        </w:rPr>
        <w:t>64%)</w:t>
      </w:r>
      <w:r w:rsidRPr="000B702D">
        <w:rPr>
          <w:rFonts w:ascii="Times New Roman" w:eastAsia="Times New Roman" w:hAnsi="Times New Roman" w:cs="Times New Roman"/>
        </w:rPr>
        <w:t xml:space="preserve"> and between technological and organizational/cognitive ones (49-52%). These relationships indicate that eco-innovation failure is rarely the result of a single obstacle but emerges from compounded, mutually reinforcing barriers.</w:t>
      </w:r>
    </w:p>
    <w:p w:rsidR="000529B5" w:rsidRPr="000B702D" w:rsidRDefault="000529B5"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Finally, while shrimp-specific contextual factors are not as dominant in frequency, their widespread co-occurrence underscores their </w:t>
      </w:r>
      <w:r w:rsidRPr="000B702D">
        <w:rPr>
          <w:rFonts w:ascii="Times New Roman" w:eastAsia="Times New Roman" w:hAnsi="Times New Roman" w:cs="Times New Roman"/>
          <w:bCs/>
        </w:rPr>
        <w:t>amplifying role</w:t>
      </w:r>
      <w:r w:rsidRPr="000B702D">
        <w:rPr>
          <w:rFonts w:ascii="Times New Roman" w:eastAsia="Times New Roman" w:hAnsi="Times New Roman" w:cs="Times New Roman"/>
        </w:rPr>
        <w:t xml:space="preserve"> in shaping the barrier landscape. These findings call for interventions that operate across multiple dimensions and levels targeting leverage points where systemic coordination, incentive redesign, a</w:t>
      </w:r>
      <w:r w:rsidR="00F52014">
        <w:rPr>
          <w:rFonts w:ascii="Times New Roman" w:eastAsia="Times New Roman" w:hAnsi="Times New Roman" w:cs="Times New Roman"/>
        </w:rPr>
        <w:t xml:space="preserve">nd capacity building intersect. </w:t>
      </w:r>
      <w:r w:rsidRPr="000B702D">
        <w:rPr>
          <w:rFonts w:ascii="Times New Roman" w:eastAsia="Times New Roman" w:hAnsi="Times New Roman" w:cs="Times New Roman"/>
        </w:rPr>
        <w:t xml:space="preserve">The proposed barrier ecosystem framework (illustrated in </w:t>
      </w:r>
      <w:r w:rsidRPr="007A43F3">
        <w:rPr>
          <w:rFonts w:ascii="Times New Roman" w:eastAsia="Times New Roman" w:hAnsi="Times New Roman" w:cs="Times New Roman"/>
          <w:b/>
        </w:rPr>
        <w:t>Section 5</w:t>
      </w:r>
      <w:r w:rsidRPr="000B702D">
        <w:rPr>
          <w:rFonts w:ascii="Times New Roman" w:eastAsia="Times New Roman" w:hAnsi="Times New Roman" w:cs="Times New Roman"/>
        </w:rPr>
        <w:t>) builds on this multi-scalar understanding, offering a structured lens for diagnosing and disrupting constraint patterns that hinder eco-innovation in the shrimp supply chain.</w:t>
      </w:r>
    </w:p>
    <w:p w:rsidR="008328F0" w:rsidRPr="000B702D" w:rsidRDefault="0062549A"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5. Discussion and analytical f</w:t>
      </w:r>
      <w:r w:rsidR="008328F0" w:rsidRPr="000B702D">
        <w:rPr>
          <w:rFonts w:ascii="Times New Roman" w:eastAsia="Times New Roman" w:hAnsi="Times New Roman" w:cs="Times New Roman"/>
          <w:b/>
          <w:bCs/>
        </w:rPr>
        <w:t>ramework</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synthesis of 45 peer-reviewed studies confirms that barriers to eco-innovation in the shrimp aquaculture sector constitute a structurally interdependent system. Rather than isolated bottlenecks, these barriers coalesce into a dynamic “constraint ecosystem,” spanning micro-level capabilities, meso-level supply chain relations, and macro-level institutional frameworks. This complexity is particularly pronounced in shrimp aquaculture, a sector marked by ecological volatility, biosecurity risks, and fragmented governance where innovation failures cannot be adequately explained through linear or siloed models</w:t>
      </w:r>
      <w:r w:rsidR="00E949AD" w:rsidRPr="000B702D">
        <w:rPr>
          <w:rFonts w:ascii="Times New Roman" w:eastAsia="Times New Roman" w:hAnsi="Times New Roman" w:cs="Times New Roman"/>
        </w:rPr>
        <w:fldChar w:fldCharType="begin"/>
      </w:r>
      <w:r w:rsidR="0067706F" w:rsidRPr="000B702D">
        <w:rPr>
          <w:rFonts w:ascii="Times New Roman" w:eastAsia="Times New Roman" w:hAnsi="Times New Roman" w:cs="Times New Roman"/>
        </w:rPr>
        <w:instrText xml:space="preserve"> ADDIN ZOTERO_ITEM CSL_CITATION {"citationID":"fyVlti44","properties":{"formattedCitation":"\\super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E949AD" w:rsidRPr="000B702D">
        <w:rPr>
          <w:rFonts w:ascii="Times New Roman" w:eastAsia="Times New Roman" w:hAnsi="Times New Roman" w:cs="Times New Roman"/>
        </w:rPr>
        <w:fldChar w:fldCharType="separate"/>
      </w:r>
      <w:r w:rsidR="0067706F" w:rsidRPr="000B702D">
        <w:rPr>
          <w:rFonts w:ascii="Times New Roman" w:hAnsi="Times New Roman" w:cs="Times New Roman"/>
          <w:szCs w:val="24"/>
          <w:vertAlign w:val="superscript"/>
        </w:rPr>
        <w:t>33</w:t>
      </w:r>
      <w:r w:rsidR="00E949AD" w:rsidRPr="000B702D">
        <w:rPr>
          <w:rFonts w:ascii="Times New Roman" w:eastAsia="Times New Roman" w:hAnsi="Times New Roman" w:cs="Times New Roman"/>
        </w:rPr>
        <w:fldChar w:fldCharType="end"/>
      </w:r>
      <w:r w:rsidR="00E949AD" w:rsidRPr="000B702D">
        <w:rPr>
          <w:rFonts w:ascii="Times New Roman" w:eastAsia="Times New Roman" w:hAnsi="Times New Roman" w:cs="Times New Roman"/>
          <w:vertAlign w:val="superscript"/>
        </w:rPr>
        <w:t>,</w:t>
      </w:r>
      <w:r w:rsidR="00E949AD"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{"citationID":"7IiTMXjd","properties":{"formattedCitation":"\\super 67\\nosupersub{}","plainCitation":"67","noteIndex":0},"citationItems":[{"id":217,"uris":["http://zotero.org/users/local/pNuOOuVp/items/TT7TIRT3"],"itemData":{"id":217,"type":"article-journal","container-title":"Science (New York, N.Y.)","DOI":"10.1126/science.1237314","journalAbbreviation":"Science (New York, N.Y.)","page":"1067-8","title":"Certify Sustainable Aquaculture?","volume":"341","author":[{"family":"Bush","given":"Simon"},{"family":"Belton","given":"Ben"},{"family":"Hall","given":"D"},{"family":"Vandergeest","given":"Peter"},{"family":"Murray","given":"Francis"},{"family":"Ponte","given":"Stefano"},{"family":"Oosterveer","given":"Peter"},{"family":"Islam","given":"Md"},{"family":"Mol","given":"Arthur"},{"family":"Hatanaka","given":"Maki"},{"family":"Kruijssen","given":"Froukje"},{"family":"Ha","given":"Tran"},{"family":"Little","given":"David"},{"family":"Kusumawati","given":"Rini"}],"issued":{"date-parts":[["2013",9,6]]}}}],"schema":"https://github.com/citation-style-language/schema/raw/master/csl-citation.json"} </w:instrText>
      </w:r>
      <w:r w:rsidR="00E949AD"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67</w:t>
      </w:r>
      <w:r w:rsidR="00E949AD"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p>
    <w:p w:rsidR="008328F0"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Unlike more standardized agricultural domains, shrimp farming operates within export-driven value chains influenced by external standards and asymmetric market dependencies. The literature reveals that while technological and financial constraints are widely acknowledged, their interaction with institutional voids, weak coordination mechanisms, and behavioral rigidities creates recursive feedback loops that undermine innovation diffusion</w:t>
      </w:r>
      <w:r w:rsidR="00E949AD"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{"citationID":"GUihHd9H","properties":{"formattedCitation":"\\super 68\\nosupersub{}","plainCitation":"68","noteIndex":0},"citationItems":[{"id":218,"uris":["http://zotero.org/users/local/pNuOOuVp/items/YKPD73R2"],"itemData":{"id":218,"type":"article-journal","abstract":"The multi-level perspective (MLP) has emerged as a fruitful middle-range framework for analysing socio-technical transitions to sustainability. The MLP also received constructive criticisms. This paper summarises seven criticisms, formulates responses to them, and translates these into suggestions for future research. The criticisms relate to: (1) lack of agency, (2) operationalization of regimes, (3) bias towards bottom-up change models, (4) epistemology and explanatory style, (5) methodology, (6) socio-technical landscape as residual category, and (7) flat ontologies versus hierarchical levels.","container-title":"Environmental Innovation and Societal Transitions","DOI":"10.1016/j.eist.2011.02.002","ISSN":"2210-4224","issue":"1","journalAbbreviation":"Environmental Innovation and Societal Transitions","page":"24-40","title":"The multi-level perspective on sustainability transitions: Responses to seven criticisms","volume":"1","author":[{"family":"Geels","given":"Frank W."}],"issued":{"date-parts":[["2011",6,1]]}}}],"schema":"https://github.com/citation-style-language/schema/raw/master/csl-citation.json"} </w:instrText>
      </w:r>
      <w:r w:rsidR="00E949AD"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68</w:t>
      </w:r>
      <w:r w:rsidR="00E949AD" w:rsidRPr="000B702D">
        <w:rPr>
          <w:rFonts w:ascii="Times New Roman" w:eastAsia="Times New Roman" w:hAnsi="Times New Roman" w:cs="Times New Roman"/>
        </w:rPr>
        <w:fldChar w:fldCharType="end"/>
      </w:r>
      <w:r w:rsidR="00E949AD" w:rsidRPr="000B702D">
        <w:rPr>
          <w:rFonts w:ascii="Times New Roman" w:eastAsia="Times New Roman" w:hAnsi="Times New Roman" w:cs="Times New Roman"/>
          <w:vertAlign w:val="superscript"/>
        </w:rPr>
        <w:t>,</w:t>
      </w:r>
      <w:r w:rsidR="00E949AD"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{"citationID":"Wg4Vk9Kv","properties":{"formattedCitation":"\\super 69\\nosupersub{}","plainCitation":"69","noteIndex":0},"citationItems":[{"id":219,"uris":["http://zotero.org/users/local/pNuOOuVp/items/2GNJDNE2"],"itemData":{"id":219,"type":"article-journal","container-title":"Technology Analysis &amp; Strategic Management","DOI":"10.1080/09537325.2016.1249838","ISSN":"0953-7325","issue":"5","journalAbbreviation":"Technology Analysis &amp; Strategic Management","note":"publisher: Routledge","page":"500-513","title":"Unpacking resource mobilisation by incumbents for biorefineries: the role of micro-level factors for technological innovation system weaknesses","volume":"29","author":[{"family":"Hansen","given":"Teis"},{"family":"Coenen","given":"Lars","non-dropping-particle":"and"}],"issued":{"date-parts":[["2017",5,28]]}}}],"schema":"https://github.com/citation-style-language/schema/raw/master/csl-citation.json"} </w:instrText>
      </w:r>
      <w:r w:rsidR="00E949AD"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69</w:t>
      </w:r>
      <w:r w:rsidR="00E949AD"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In this context, the failure of eco-innovation is less a function of technical infeasibility and more a symptom of systemic misalignment.</w:t>
      </w:r>
    </w:p>
    <w:p w:rsidR="008328F0"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Small-scale producers, who dominate shrimp supply chains in So</w:t>
      </w:r>
      <w:r w:rsidR="00E949AD" w:rsidRPr="000B702D">
        <w:rPr>
          <w:rFonts w:ascii="Times New Roman" w:eastAsia="Times New Roman" w:hAnsi="Times New Roman" w:cs="Times New Roman"/>
        </w:rPr>
        <w:t xml:space="preserve">utheast Asia and Latin America, </w:t>
      </w:r>
      <w:r w:rsidRPr="000B702D">
        <w:rPr>
          <w:rFonts w:ascii="Times New Roman" w:eastAsia="Times New Roman" w:hAnsi="Times New Roman" w:cs="Times New Roman"/>
        </w:rPr>
        <w:t xml:space="preserve">often operate under severe resource constraints and volatile policy environments. Even when sustainable technologies or certification schemes are available, adoption is frequently stalled by cognitive lock-ins, short-term decision norms, or perceived risks of non-compliance. </w:t>
      </w:r>
      <w:r w:rsidR="00A55089" w:rsidRPr="00A55089">
        <w:rPr>
          <w:rFonts w:ascii="Times New Roman" w:eastAsia="Times New Roman" w:hAnsi="Times New Roman" w:cs="Times New Roman"/>
        </w:rPr>
        <w:t>Although international eco-standards are designed with good intentions, their implementation can unintenti</w:t>
      </w:r>
      <w:r w:rsidR="00A55089">
        <w:rPr>
          <w:rFonts w:ascii="Times New Roman" w:eastAsia="Times New Roman" w:hAnsi="Times New Roman" w:cs="Times New Roman"/>
        </w:rPr>
        <w:t xml:space="preserve">onally marginalize smallholders </w:t>
      </w:r>
      <w:r w:rsidR="00A55089" w:rsidRPr="00A55089">
        <w:rPr>
          <w:rFonts w:ascii="Times New Roman" w:eastAsia="Times New Roman" w:hAnsi="Times New Roman" w:cs="Times New Roman"/>
        </w:rPr>
        <w:t>especially when these standards are applied without context-specific support. In the absence of locally grounded mechanisms such as technical assistance or financial incentives, producers may experience innovation fatigue or adopt strategic withdrawal as a rational coping response</w:t>
      </w:r>
      <w:r w:rsidR="00E949AD"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{"citationID":"opKwCxKF","properties":{"formattedCitation":"\\super 70\\nosupersub{}","plainCitation":"70","noteIndex":0},"citationItems":[{"id":221,"uris":["http://zotero.org/users/local/pNuOOuVp/items/798HSS6W"],"itemData":{"id":221,"type":"article-journal","container-title":"Current Opinion in Environmental Sustainability","DOI":"10.1016/j.cosust.2015.06.004","journalAbbreviation":"Current Opinion in Environmental Sustainability","page":"25-32","title":"The role of traceability in transforming seafood governance in the global South","volume":"2016","author":[{"family":"Bailey","given":"Megan"},{"family":"Bush","given":"Simon"},{"family":"Miller","given":"Alex"},{"family":"Kochen","given":"Momo"}],"issued":{"date-parts":[["2016",2,1]]}}}],"schema":"https://github.com/citation-style-language/schema/raw/master/csl-citation.json"} </w:instrText>
      </w:r>
      <w:r w:rsidR="00E949AD"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70</w:t>
      </w:r>
      <w:r w:rsidR="00E949AD"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{"citationID":"kHNNHO1R","properties":{"formattedCitation":"\\super 71\\nosupersub{}","plainCitation":"71","noteIndex":0},"citationItems":[{"id":222,"uris":["http://zotero.org/users/local/pNuOOuVp/items/XDKP24YV"],"itemData":{"id":222,"type":"report","collection-title":"FAO Aquaculture News","event-place":"Rome, Italy","publisher-place":"Rome, Italy","title":"Food and Agriculture Organization of the United Nations","author":[{"family":"FAO","given":""}],"issued":{"date-parts":[["2021"]]}}}],"schema":"https://github.com/citation-style-language/schema/raw/master/csl-citation.json"}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71</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To advance a more holistic understanding of this complexity, this study proposes a three-tiered analytical framework grounded in the Innovation Systems Approach. Synthesizing empirical insights across the reviewed literature, the framework captures the layered nature of constraints and offers a strategic lens to identify leverage points for system-wide change.</w:t>
      </w:r>
    </w:p>
    <w:p w:rsidR="002F5A6E"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At the micro level, eco-innovation is constrained by firm-level limitations including low technical capacity, risk aversion, and organizational inertia. These are frequently reinforced by weak extension services, experiential learning biases, and lack of exposure to evidence-based practices</w:t>
      </w:r>
      <w:r w:rsidR="00D42EC3"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{"citationID":"Neeugt0p","properties":{"formattedCitation":"\\super 58\\nosupersub{}","plainCitation":"58","noteIndex":0},"citationItems":[{"id":204,"uris":["http://zotero.org/users/local/pNuOOuVp/items/MV83EGMV"],"itemData":{"id":204,"type":"article-journal","container-title":"International Journal of Social Economics","DOI":"10.1108/IJSE-07-2013-0169","journalAbbreviation":"International Journal of Social Economics","page":"1110-1130","title":"Eco-Innovation - Does additional engagement lead to additional rewards?","volume":"41","author":[{"family":"Doran","given":"Justin"},{"family":"Ryan","given":"Geraldine"}],"issued":{"date-parts":[["2014",11,4]]}}}],"schema":"https://github.com/citation-style-language/schema/raw/master/csl-citation.json"} </w:instrText>
      </w:r>
      <w:r w:rsidR="00D42EC3"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58</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67706F" w:rsidRPr="000B702D">
        <w:rPr>
          <w:rFonts w:ascii="Times New Roman" w:eastAsia="Times New Roman" w:hAnsi="Times New Roman" w:cs="Times New Roman"/>
          <w:vertAlign w:val="superscript"/>
        </w:rPr>
        <w:instrText xml:space="preserve"> ADDIN ZOTERO_ITEM CSL_CITATION {"citationID":"0PHbSoAc","properties":{"formattedCitation":"\\super 34\\nosupersub{}","plainCitation":"34","noteIndex":0},"citationItems":[{"id":223,"uris":["http://zotero.org/users/local/pNuOOuVp/items/ZU5WBUUI"],"itemData":{"id":223,"type":"article-journal","abstract":"While innovation processes toward sustainable development (eco-innovations) have received increasing attention during the past years, theoretical and methodological approaches to analyze these processes are poorly developed. Against this background, the term eco-innovation is introduced in this paper addressing explicitly three kinds of changes towards sustainable development: technological, social and institutional innovation. Secondly, the potential contribution of neoclassical and (co-)evolutionary approaches from environmental and innovation economics to eco-innovation research is discussed. Three peculiarities of eco-innovation are identified: the double externality problem, the regulatory push/pull effect and the increasing importance of social and institutional innovation. While the first two are widely ignored in innovation economics, the third is at the least not elaborated appropriately. The consideration of these peculiarities may help to overcome market failure by establishing a specific eco-innovation policy and to avoid a ‘technology bias’ through a broader understanding of innovation. Finally, perspectives for a specific contribution of ecological economics to eco-innovation research are drawn. It is argued that methodological pluralism as established in ecological economics would be very beneficial for eco-innovation research. A theoretical framework integrating elements from both neoclassical and evolutionary approaches should be pursued in order to consider the complexity of factors influencing innovation decisions as well as the specific role of regulatory instruments. And the experience gathered in ecological economics integrating ecological, social and economic aspects of sustainable development is highly useful for opening up innovation research to social and institutional changes.","container-title":"Ecological Economics","DOI":"10.1016/S0921-8009(99)00112-3","ISSN":"0921-8009","issue":"2","journalAbbreviation":"Ecological Economics","page":"319-332","title":"Redefining innovation — eco-innovation research and the contribution from ecological economics","volume":"32","author":[{"family":"Rennings","given":"Klaus"}],"issued":{"date-parts":[["2000",2,1]]}}}],"schema":"https://github.com/citation-style-language/schema/raw/master/csl-citation.json"}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67706F" w:rsidRPr="000B702D">
        <w:rPr>
          <w:rFonts w:ascii="Times New Roman" w:hAnsi="Times New Roman" w:cs="Times New Roman"/>
          <w:szCs w:val="24"/>
          <w:vertAlign w:val="superscript"/>
        </w:rPr>
        <w:t>34</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meso level highlights struc</w:t>
      </w:r>
      <w:r w:rsidR="000B19A8">
        <w:rPr>
          <w:rFonts w:ascii="Times New Roman" w:eastAsia="Times New Roman" w:hAnsi="Times New Roman" w:cs="Times New Roman"/>
        </w:rPr>
        <w:t xml:space="preserve">tural issues in the value chain </w:t>
      </w:r>
      <w:r w:rsidRPr="000B702D">
        <w:rPr>
          <w:rFonts w:ascii="Times New Roman" w:eastAsia="Times New Roman" w:hAnsi="Times New Roman" w:cs="Times New Roman"/>
        </w:rPr>
        <w:t>fragmented coordination, poor traceability, and inequitable value distribution. A notable deficit is the absence of effective intermediaries, such as producer cooperatives or certification hubs, which could otherwise facilitate knowledge exchange and collective upgrading</w:t>
      </w:r>
      <w:r w:rsidR="00D42EC3"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{"citationID":"I5K0eGvH","properties":{"formattedCitation":"\\super 67\\nosupersub{}","plainCitation":"67","noteIndex":0},"citationItems":[{"id":217,"uris":["http://zotero.org/users/local/pNuOOuVp/items/TT7TIRT3"],"itemData":{"id":217,"type":"article-journal","container-title":"Science (New York, N.Y.)","DOI":"10.1126/science.1237314","journalAbbreviation":"Science (New York, N.Y.)","page":"1067-8","title":"Certify Sustainable Aquaculture?","volume":"341","author":[{"family":"Bush","given":"Simon"},{"family":"Belton","given":"Ben"},{"family":"Hall","given":"D"},{"family":"Vandergeest","given":"Peter"},{"family":"Murray","given":"Francis"},{"family":"Ponte","given":"Stefano"},{"family":"Oosterveer","given":"Peter"},{"family":"Islam","given":"Md"},{"family":"Mol","given":"Arthur"},{"family":"Hatanaka","given":"Maki"},{"family":"Kruijssen","given":"Froukje"},{"family":"Ha","given":"Tran"},{"family":"Little","given":"David"},{"family":"Kusumawati","given":"Rini"}],"issued":{"date-parts":[["2013",9,6]]}}}],"schema":"https://github.com/citation-style-language/schema/raw/master/csl-citation.json"} </w:instrText>
      </w:r>
      <w:r w:rsidR="00D42EC3"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67</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{"citationID":"dGEwscGU","properties":{"formattedCitation":"\\super 71\\nosupersub{}","plainCitation":"71","noteIndex":0},"citationItems":[{"id":222,"uris":["http://zotero.org/users/local/pNuOOuVp/items/XDKP24YV"],"itemData":{"id":222,"type":"report","collection-title":"FAO Aquaculture News","event-place":"Rome, Italy","publisher-place":"Rome, Italy","title":"Food and Agriculture Organization of the United Nations","author":[{"family":"FAO","given":""}],"issued":{"date-parts":[["2021"]]}}}],"schema":"https://github.com/citation-style-language/schema/raw/master/csl-citation.json"}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71</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At the macro level, policy fragmentation, inconsistent regulation, and risk-averse financial institutions form critical system-level barriers. Many sustainability-oriented producers face disincentives due to unstable or misaligned policy regimes and financial tools that fail to accommodate the capital cycles of small aquaculture enterprises</w:t>
      </w:r>
      <w:r w:rsidR="00D42EC3" w:rsidRPr="000B702D">
        <w:rPr>
          <w:rFonts w:ascii="Times New Roman" w:eastAsia="Times New Roman" w:hAnsi="Times New Roman" w:cs="Times New Roman"/>
        </w:rPr>
        <w:fldChar w:fldCharType="begin"/>
      </w:r>
      <w:r w:rsidR="00D42EC3" w:rsidRPr="000B702D">
        <w:rPr>
          <w:rFonts w:ascii="Times New Roman" w:eastAsia="Times New Roman" w:hAnsi="Times New Roman" w:cs="Times New Roman"/>
        </w:rPr>
        <w:instrText xml:space="preserve"> ADDIN ZOTERO_ITEM CSL_CITATION {"citationID":"VM8DliQz","properties":{"formattedCitation":"\\super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D42EC3" w:rsidRPr="000B702D">
        <w:rPr>
          <w:rFonts w:ascii="Times New Roman" w:eastAsia="Times New Roman" w:hAnsi="Times New Roman" w:cs="Times New Roman"/>
        </w:rPr>
        <w:fldChar w:fldCharType="separate"/>
      </w:r>
      <w:r w:rsidR="00D42EC3" w:rsidRPr="000B702D">
        <w:rPr>
          <w:rFonts w:ascii="Times New Roman" w:hAnsi="Times New Roman" w:cs="Times New Roman"/>
          <w:szCs w:val="24"/>
          <w:vertAlign w:val="superscript"/>
        </w:rPr>
        <w:t>1</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rPr>
        <w:fldChar w:fldCharType="begin"/>
      </w:r>
      <w:r w:rsidR="0067706F" w:rsidRPr="000B702D">
        <w:rPr>
          <w:rFonts w:ascii="Times New Roman" w:eastAsia="Times New Roman" w:hAnsi="Times New Roman" w:cs="Times New Roman"/>
        </w:rPr>
        <w:instrText xml:space="preserve"> ADDIN ZOTERO_ITEM CSL_CITATION {"citationID":"B6wxvd79","properties":{"formattedCitation":"\\super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D42EC3" w:rsidRPr="000B702D">
        <w:rPr>
          <w:rFonts w:ascii="Times New Roman" w:eastAsia="Times New Roman" w:hAnsi="Times New Roman" w:cs="Times New Roman"/>
        </w:rPr>
        <w:fldChar w:fldCharType="separate"/>
      </w:r>
      <w:r w:rsidR="0067706F" w:rsidRPr="000B702D">
        <w:rPr>
          <w:rFonts w:ascii="Times New Roman" w:hAnsi="Times New Roman" w:cs="Times New Roman"/>
          <w:szCs w:val="24"/>
          <w:vertAlign w:val="superscript"/>
        </w:rPr>
        <w:t>33</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{"citationID":"2R7R4hjx","properties":{"formattedCitation":"\\super 72\\nosupersub{}","plainCitation":"72","noteIndex":0},"citationItems":[{"id":224,"uris":["http://zotero.org/users/local/pNuOOuVp/items/WPFHATCM"],"itemData":{"id":224,"type":"article-journal","abstract":"This article elaborates an integrated policy framework, including policy features and specific measures that can be implemented to mitigate the barriers to eco-innovations. We claim that factors inhibiting the development and uptake of ecoinnovations are multifaceted and stem from different sources. This systems view, which highlights the multilayered conception of the obstacles to eco-innovation, calls for a combination of environmental and technology policies adapted to the different barriers and characteristics of the technologies. Drawing on evolutionary economics, the article sheds light on the appropriate combinations of framework conditions and instruments that are most effective to promote eco-innovation, considering different barriers and eco-innovation types (process/product, mature/immature, and radical/incremental).","container-title":"JOURNAL OF INDUSTRIAL ECOLOGY","DOI":"10.1111/j.1530-9290.2010.00259.x","ISSN":"1088-1980","issue":"4","note":"publisher-place: MALDEN (USA)\npublisher: WILEY-BLACKWELL PUBLISHING","page":"541-557","title":"Policy Strategies to Promote Eco-Innovation - An Integrated Framework","volume":"14","author":[{"family":"P","given":"Del Río"},{"family":"J","given":"Carrillo-Hermosilla"},{"family":"T","given":"Konnola"}],"issued":{"date-parts":[["2010"]]}}}],"schema":"https://github.com/citation-style-language/schema/raw/master/csl-citation.json"}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72</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A distinctive contribution of this framework is its att</w:t>
      </w:r>
      <w:r w:rsidR="00D42EC3" w:rsidRPr="000B702D">
        <w:rPr>
          <w:rFonts w:ascii="Times New Roman" w:eastAsia="Times New Roman" w:hAnsi="Times New Roman" w:cs="Times New Roman"/>
        </w:rPr>
        <w:t xml:space="preserve">ention to inter-scalar enablers, </w:t>
      </w:r>
      <w:r w:rsidRPr="000B702D">
        <w:rPr>
          <w:rFonts w:ascii="Times New Roman" w:eastAsia="Times New Roman" w:hAnsi="Times New Roman" w:cs="Times New Roman"/>
        </w:rPr>
        <w:t>mechanisms that bridge vertical and horizontal gaps within the system. Three such cross-cutting levers are identified:</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Value chain integration</w:t>
      </w:r>
      <w:r w:rsidRPr="000B702D">
        <w:rPr>
          <w:rFonts w:ascii="Times New Roman" w:eastAsia="Times New Roman" w:hAnsi="Times New Roman" w:cs="Times New Roman"/>
        </w:rPr>
        <w:t>: Enhances vertical coordination and feedback loops, enabling actors at different nodes to align incentives and co-evolve solutions</w:t>
      </w:r>
      <w:r w:rsidR="00EA7B1F" w:rsidRPr="000B702D">
        <w:rPr>
          <w:rFonts w:ascii="Times New Roman" w:eastAsia="Times New Roman" w:hAnsi="Times New Roman" w:cs="Times New Roman"/>
        </w:rPr>
        <w:fldChar w:fldCharType="begin"/>
      </w:r>
      <w:r w:rsidR="0067706F" w:rsidRPr="000B702D">
        <w:rPr>
          <w:rFonts w:ascii="Times New Roman" w:eastAsia="Times New Roman" w:hAnsi="Times New Roman" w:cs="Times New Roman"/>
        </w:rPr>
        <w:instrText xml:space="preserve"> ADDIN ZOTERO_ITEM CSL_CITATION {"citationID":"BJM3lvHw","properties":{"formattedCitation":"\\super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EA7B1F" w:rsidRPr="000B702D">
        <w:rPr>
          <w:rFonts w:ascii="Times New Roman" w:eastAsia="Times New Roman" w:hAnsi="Times New Roman" w:cs="Times New Roman"/>
        </w:rPr>
        <w:fldChar w:fldCharType="separate"/>
      </w:r>
      <w:r w:rsidR="0067706F" w:rsidRPr="000B702D">
        <w:rPr>
          <w:rFonts w:ascii="Times New Roman" w:hAnsi="Times New Roman" w:cs="Times New Roman"/>
          <w:szCs w:val="24"/>
          <w:vertAlign w:val="superscript"/>
        </w:rPr>
        <w:t>33</w:t>
      </w:r>
      <w:r w:rsidR="00EA7B1F"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Co-creation</w:t>
      </w:r>
      <w:r w:rsidRPr="000B702D">
        <w:rPr>
          <w:rFonts w:ascii="Times New Roman" w:eastAsia="Times New Roman" w:hAnsi="Times New Roman" w:cs="Times New Roman"/>
        </w:rPr>
        <w:t>: Promotes participatory innovation, ensuring technologies are embedded in local practices and responsive to user needs</w:t>
      </w:r>
      <w:r w:rsidR="00EA7B1F"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{"citationID":"qQMLTBMn","properties":{"formattedCitation":"\\super 73\\nosupersub{}","plainCitation":"73","noteIndex":0},"citationItems":[{"id":226,"uris":["http://zotero.org/users/local/pNuOOuVp/items/NW7SQQVC"],"itemData":{"id":226,"type":"article-journal","abstract":"Aquaculture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00EA7B1F"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73</w:t>
      </w:r>
      <w:r w:rsidR="00EA7B1F"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Green finance</w:t>
      </w:r>
      <w:r w:rsidRPr="000B702D">
        <w:rPr>
          <w:rFonts w:ascii="Times New Roman" w:eastAsia="Times New Roman" w:hAnsi="Times New Roman" w:cs="Times New Roman"/>
        </w:rPr>
        <w:t>: Facilitates access to resources for experimentation, reducing risk aversion and aligning financial flows with sustainability objectives</w:t>
      </w:r>
      <w:r w:rsidR="00EA7B1F"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{"citationID":"4tVsSbiU","properties":{"formattedCitation":"\\super 74\\nosupersub{}","plainCitation":"74","noteIndex":0},"citationItems":[{"id":225,"uris":["http://zotero.org/users/local/pNuOOuVp/items/6YM4VG3V"],"itemData":{"id":225,"type":"book","title":"Do financial constraints make the environment worse off? Understanding the effects of financial barriers on environmental innovations","author":[{"family":"Ghisetti","given":"Claudia"},{"family":"Mazzanti","given":"Massimiliano"},{"family":"Mancinelli","given":"Susanna"},{"family":"Mariangela","given":"Zoli"}],"issued":{"date-parts":[["2015",1,1]]}}}],"schema":"https://github.com/citation-style-language/schema/raw/master/csl-citation.json"} </w:instrText>
      </w:r>
      <w:r w:rsidR="00EA7B1F"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74</w:t>
      </w:r>
      <w:r w:rsidR="00EA7B1F" w:rsidRPr="000B702D">
        <w:rPr>
          <w:rFonts w:ascii="Times New Roman" w:eastAsia="Times New Roman" w:hAnsi="Times New Roman" w:cs="Times New Roman"/>
        </w:rPr>
        <w:fldChar w:fldCharType="end"/>
      </w:r>
      <w:r w:rsidR="007F09F6" w:rsidRPr="000B702D">
        <w:rPr>
          <w:rFonts w:ascii="Times New Roman" w:eastAsia="Times New Roman" w:hAnsi="Times New Roman" w:cs="Times New Roman"/>
          <w:vertAlign w:val="superscript"/>
        </w:rPr>
        <w:t>,</w:t>
      </w:r>
      <w:r w:rsidR="007F09F6"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{"citationID":"7mLQ4JFc","properties":{"formattedCitation":"\\super 75\\nosupersub{}","plainCitation":"75","noteIndex":0},"citationItems":[{"id":227,"uris":["http://zotero.org/users/local/pNuOOuVp/items/BR8VRZUN"],"itemData":{"id":227,"type":"article-journal","container-title":"Journal of Rural Studies","ISSN":"0743-0167","journalAbbreviation":"Journal of Rural Studies","note":"publisher: Elsevier","page":"407-422","title":"Governing agricultural innovation: A comprehensive framework to underpin sustainable transitions","volume":"89","author":[{"family":"Boon","given":"Auvikki","non-dropping-particle":"de"},{"family":"Sandström","given":"Camilla"},{"family":"Rose","given":"David Christian"}],"issued":{"date-parts":[["2022"]]}}}],"schema":"https://github.com/citation-style-language/schema/raw/master/csl-citation.json"} </w:instrText>
      </w:r>
      <w:r w:rsidR="007F09F6"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75</w:t>
      </w:r>
      <w:r w:rsidR="007F09F6" w:rsidRPr="000B702D">
        <w:rPr>
          <w:rFonts w:ascii="Times New Roman" w:eastAsia="Times New Roman" w:hAnsi="Times New Roman" w:cs="Times New Roman"/>
        </w:rPr>
        <w:fldChar w:fldCharType="end"/>
      </w:r>
      <w:r w:rsidR="007F09F6" w:rsidRPr="000B702D">
        <w:rPr>
          <w:rFonts w:ascii="Times New Roman" w:eastAsia="Times New Roman" w:hAnsi="Times New Roman" w:cs="Times New Roman"/>
          <w:vertAlign w:val="superscript"/>
        </w:rPr>
        <w:t>,</w:t>
      </w:r>
      <w:r w:rsidR="007F09F6"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{"citationID":"ONTuUMIs","properties":{"formattedCitation":"\\super 76\\nosupersub{}","plainCitation":"76","noteIndex":0},"citationItems":[{"id":228,"uris":["http://zotero.org/users/local/pNuOOuVp/items/JI6NEYWE"],"itemData":{"id":228,"type":"article-journal","container-title":"Business Strategy and the Environment","DOI":"10.1002/bse.1945","journalAbbreviation":"Business Strategy and the Environment","title":"Exploring the Framework Development Status for Sustainability in Supply Chain Management: A Systematic Literature Synthesis and Future Research Directions: Sustainable Supply Chain Management Frameworks","volume":"26","author":[{"family":"Ansari","given":"Zulfiquar"},{"family":"Kant","given":"Ravi"}],"issued":{"date-parts":[["2017",11,1]]}}}],"schema":"https://github.com/citation-style-language/schema/raw/master/csl-citation.json"} </w:instrText>
      </w:r>
      <w:r w:rsidR="007F09F6"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76</w:t>
      </w:r>
      <w:r w:rsidR="007F09F6"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p>
    <w:p w:rsidR="008328F0" w:rsidRPr="000B702D" w:rsidRDefault="008328F0" w:rsidP="00827A9F">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This integrative framework offers dual value. Theoretically, it contributes to transition li</w:t>
      </w:r>
      <w:r w:rsidR="00827A9F">
        <w:rPr>
          <w:rFonts w:ascii="Times New Roman" w:eastAsia="Times New Roman" w:hAnsi="Times New Roman" w:cs="Times New Roman"/>
        </w:rPr>
        <w:t xml:space="preserve">terature by emphasizing barrier </w:t>
      </w:r>
      <w:r w:rsidRPr="000B702D">
        <w:rPr>
          <w:rFonts w:ascii="Times New Roman" w:eastAsia="Times New Roman" w:hAnsi="Times New Roman" w:cs="Times New Roman"/>
        </w:rPr>
        <w:t>interdependence and cross-level dynamics. Practically, it equips policymakers and practitioners with a diagnostic tool to design targeted interventions ranging from financial instruments and institutional reform t</w:t>
      </w:r>
      <w:r w:rsidR="00827A9F">
        <w:rPr>
          <w:rFonts w:ascii="Times New Roman" w:eastAsia="Times New Roman" w:hAnsi="Times New Roman" w:cs="Times New Roman"/>
        </w:rPr>
        <w:t xml:space="preserve">o grassroots capacity building. </w:t>
      </w:r>
      <w:r w:rsidRPr="000B702D">
        <w:rPr>
          <w:rFonts w:ascii="Times New Roman" w:eastAsia="Times New Roman" w:hAnsi="Times New Roman" w:cs="Times New Roman"/>
        </w:rPr>
        <w:t xml:space="preserve">These insights underscore the need for future research to move beyond static categorizations of barriers and toward dynamic, system-sensitive </w:t>
      </w:r>
      <w:r w:rsidR="007F09F6" w:rsidRPr="000B702D">
        <w:rPr>
          <w:rFonts w:ascii="Times New Roman" w:eastAsia="Times New Roman" w:hAnsi="Times New Roman" w:cs="Times New Roman"/>
        </w:rPr>
        <w:t xml:space="preserve">inquiry. The proposed framework </w:t>
      </w:r>
      <w:r w:rsidRPr="000B702D">
        <w:rPr>
          <w:rFonts w:ascii="Times New Roman" w:eastAsia="Times New Roman" w:hAnsi="Times New Roman" w:cs="Times New Roman"/>
        </w:rPr>
        <w:t>while conceptually groun</w:t>
      </w:r>
      <w:r w:rsidR="007F09F6" w:rsidRPr="000B702D">
        <w:rPr>
          <w:rFonts w:ascii="Times New Roman" w:eastAsia="Times New Roman" w:hAnsi="Times New Roman" w:cs="Times New Roman"/>
        </w:rPr>
        <w:t xml:space="preserve">ded and analytically structured </w:t>
      </w:r>
      <w:r w:rsidRPr="000B702D">
        <w:rPr>
          <w:rFonts w:ascii="Times New Roman" w:eastAsia="Times New Roman" w:hAnsi="Times New Roman" w:cs="Times New Roman"/>
        </w:rPr>
        <w:t xml:space="preserve">must now be subjected to empirical testing across diverse aquaculture contexts. Validation in underrepresented regions such as Sub-Saharan Africa and Latin America would help assess its transferability, especially in environments with distinct institutional architectures </w:t>
      </w:r>
      <w:r w:rsidR="00F52014">
        <w:rPr>
          <w:rFonts w:ascii="Times New Roman" w:eastAsia="Times New Roman" w:hAnsi="Times New Roman" w:cs="Times New Roman"/>
        </w:rPr>
        <w:t xml:space="preserve">and ecological vulnerabilities. </w:t>
      </w:r>
      <w:r w:rsidRPr="000B702D">
        <w:rPr>
          <w:rFonts w:ascii="Times New Roman" w:eastAsia="Times New Roman" w:hAnsi="Times New Roman" w:cs="Times New Roman"/>
        </w:rPr>
        <w:t>Moreover, the framework invites expansion into adjacent domains that remain underexplored in the current literature. These include the role of digital innovation in traceability systems, adaptive responses to compound climate shocks, and the evolution of transboundary biosecurity threats. Developing longitudinal or multi-sited case studies could illuminate how barriers shift over time and interact with changing governance regimes, market dynamics, and environmental pressures.</w:t>
      </w:r>
    </w:p>
    <w:p w:rsidR="000B702D" w:rsidRDefault="008328F0"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Future research should also focus on </w:t>
      </w:r>
      <w:r w:rsidR="00C21737" w:rsidRPr="000B702D">
        <w:rPr>
          <w:rFonts w:ascii="Times New Roman" w:eastAsia="Times New Roman" w:hAnsi="Times New Roman" w:cs="Times New Roman"/>
        </w:rPr>
        <w:t xml:space="preserve">operationalizing this framework </w:t>
      </w:r>
      <w:r w:rsidRPr="000B702D">
        <w:rPr>
          <w:rFonts w:ascii="Times New Roman" w:eastAsia="Times New Roman" w:hAnsi="Times New Roman" w:cs="Times New Roman"/>
        </w:rPr>
        <w:t>through the development of measurable indicators, diagnostic too</w:t>
      </w:r>
      <w:r w:rsidR="00C21737" w:rsidRPr="000B702D">
        <w:rPr>
          <w:rFonts w:ascii="Times New Roman" w:eastAsia="Times New Roman" w:hAnsi="Times New Roman" w:cs="Times New Roman"/>
        </w:rPr>
        <w:t xml:space="preserve">ls, or decision-support systems </w:t>
      </w:r>
      <w:r w:rsidRPr="000B702D">
        <w:rPr>
          <w:rFonts w:ascii="Times New Roman" w:eastAsia="Times New Roman" w:hAnsi="Times New Roman" w:cs="Times New Roman"/>
        </w:rPr>
        <w:t>so that it can inform actionable policy and program design. In doing so, researchers and practitioners can not only identify where constraints lie, but also build capacity for systemic coordination, feedback learning, and inclusive innovation in</w:t>
      </w:r>
      <w:r w:rsidR="00F52014">
        <w:rPr>
          <w:rFonts w:ascii="Times New Roman" w:eastAsia="Times New Roman" w:hAnsi="Times New Roman" w:cs="Times New Roman"/>
        </w:rPr>
        <w:t xml:space="preserve"> the shrimp aquaculture sector.</w:t>
      </w:r>
    </w:p>
    <w:p w:rsidR="00F52014" w:rsidRDefault="00F52014" w:rsidP="00F52014">
      <w:pPr>
        <w:spacing w:before="120" w:after="0" w:line="240" w:lineRule="auto"/>
        <w:ind w:firstLine="567"/>
        <w:jc w:val="both"/>
        <w:rPr>
          <w:rFonts w:ascii="Times New Roman" w:eastAsia="Times New Roman" w:hAnsi="Times New Roman" w:cs="Times New Roman"/>
        </w:rPr>
        <w:sectPr w:rsidR="00F52014" w:rsidSect="000B702D">
          <w:type w:val="continuous"/>
          <w:pgSz w:w="11907" w:h="16840" w:code="9"/>
          <w:pgMar w:top="1134" w:right="1134" w:bottom="1134" w:left="1418" w:header="720" w:footer="720" w:gutter="0"/>
          <w:cols w:num="2" w:space="720"/>
          <w:docGrid w:linePitch="360"/>
        </w:sectPr>
      </w:pPr>
    </w:p>
    <w:p w:rsidR="006E5E9D" w:rsidRPr="000B702D" w:rsidRDefault="006E5E9D" w:rsidP="006E5E9D">
      <w:r w:rsidRPr="000B702D">
        <w:rPr>
          <w:noProof/>
        </w:rPr>
        <mc:AlternateContent>
          <mc:Choice Requires="wps">
            <w:drawing>
              <wp:anchor distT="0" distB="0" distL="114300" distR="114300" simplePos="0" relativeHeight="251680768" behindDoc="1" locked="0" layoutInCell="1" allowOverlap="1" wp14:anchorId="547673F3" wp14:editId="5F4B1C59">
                <wp:simplePos x="0" y="0"/>
                <wp:positionH relativeFrom="column">
                  <wp:posOffset>-69850</wp:posOffset>
                </wp:positionH>
                <wp:positionV relativeFrom="paragraph">
                  <wp:posOffset>255270</wp:posOffset>
                </wp:positionV>
                <wp:extent cx="5099050" cy="3860800"/>
                <wp:effectExtent l="0" t="0" r="25400" b="25400"/>
                <wp:wrapNone/>
                <wp:docPr id="3" name="Oval 3"/>
                <wp:cNvGraphicFramePr/>
                <a:graphic xmlns:a="http://schemas.openxmlformats.org/drawingml/2006/main">
                  <a:graphicData uri="http://schemas.microsoft.com/office/word/2010/wordprocessingShape">
                    <wps:wsp>
                      <wps:cNvSpPr/>
                      <wps:spPr>
                        <a:xfrm>
                          <a:off x="0" y="0"/>
                          <a:ext cx="5099050" cy="38608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5.5pt;margin-top:20.1pt;width:401.5pt;height:30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" fillcolor="white [3201]" strokecolor="black [3200]" strokeweight="1.5pt"/>
            </w:pict>
          </mc:Fallback>
        </mc:AlternateContent>
      </w:r>
    </w:p>
    <w:p w:rsidR="006E5E9D" w:rsidRPr="000B702D" w:rsidRDefault="006E5E9D" w:rsidP="006E5E9D">
      <w:pPr>
        <w:tabs>
          <w:tab w:val="left" w:pos="1430"/>
        </w:tabs>
      </w:pPr>
      <w:r w:rsidRPr="000B702D">
        <w:rPr>
          <w:noProof/>
        </w:rPr>
        <mc:AlternateContent>
          <mc:Choice Requires="wps">
            <w:drawing>
              <wp:anchor distT="0" distB="0" distL="114300" distR="114300" simplePos="0" relativeHeight="251687936" behindDoc="0" locked="0" layoutInCell="1" allowOverlap="1" wp14:anchorId="2D55F2F7" wp14:editId="5556C3E6">
                <wp:simplePos x="0" y="0"/>
                <wp:positionH relativeFrom="column">
                  <wp:posOffset>4191000</wp:posOffset>
                </wp:positionH>
                <wp:positionV relativeFrom="paragraph">
                  <wp:posOffset>2821305</wp:posOffset>
                </wp:positionV>
                <wp:extent cx="1714500" cy="501650"/>
                <wp:effectExtent l="0" t="0" r="19050" b="12700"/>
                <wp:wrapNone/>
                <wp:docPr id="15" name="Rounded Rectangle 15"/>
                <wp:cNvGraphicFramePr/>
                <a:graphic xmlns:a="http://schemas.openxmlformats.org/drawingml/2006/main">
                  <a:graphicData uri="http://schemas.microsoft.com/office/word/2010/wordprocessingShape">
                    <wps:wsp>
                      <wps:cNvSpPr/>
                      <wps:spPr>
                        <a:xfrm>
                          <a:off x="0" y="0"/>
                          <a:ext cx="1714500" cy="5016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hAnsi="Times New Roman" w:cs="Times New Roman"/>
                              </w:rPr>
                              <w:t>Co-creation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8" style="position:absolute;margin-left:330pt;margin-top:222.15pt;width:135pt;height: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" fillcolor="white [3201]" strokecolor="black [3200]" strokeweight="1.5pt">
                <v:textbo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hAnsi="Times New Roman" w:cs="Times New Roman"/>
                        </w:rPr>
                        <w:t>Co-creation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txbxContent>
                </v:textbox>
              </v:roundrect>
            </w:pict>
          </mc:Fallback>
        </mc:AlternateContent>
      </w:r>
      <w:r w:rsidRPr="000B702D">
        <w:rPr>
          <w:noProof/>
        </w:rPr>
        <mc:AlternateContent>
          <mc:Choice Requires="wps">
            <w:drawing>
              <wp:anchor distT="0" distB="0" distL="114300" distR="114300" simplePos="0" relativeHeight="251688960" behindDoc="0" locked="0" layoutInCell="1" allowOverlap="1" wp14:anchorId="7CA6240B" wp14:editId="0CC1C3DE">
                <wp:simplePos x="0" y="0"/>
                <wp:positionH relativeFrom="column">
                  <wp:posOffset>4432300</wp:posOffset>
                </wp:positionH>
                <wp:positionV relativeFrom="paragraph">
                  <wp:posOffset>1583055</wp:posOffset>
                </wp:positionV>
                <wp:extent cx="1701800" cy="508000"/>
                <wp:effectExtent l="0" t="0" r="12700" b="25400"/>
                <wp:wrapNone/>
                <wp:docPr id="4" name="Rounded Rectangle 4"/>
                <wp:cNvGraphicFramePr/>
                <a:graphic xmlns:a="http://schemas.openxmlformats.org/drawingml/2006/main">
                  <a:graphicData uri="http://schemas.microsoft.com/office/word/2010/wordprocessingShape">
                    <wps:wsp>
                      <wps:cNvSpPr/>
                      <wps:spPr>
                        <a:xfrm>
                          <a:off x="0" y="0"/>
                          <a:ext cx="1701800" cy="5080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eastAsia="Times New Roman" w:hAnsi="Times New Roman" w:cs="Times New Roman"/>
                                <w:bCs/>
                              </w:rPr>
                              <w:t>Value chain</w:t>
                            </w:r>
                            <w:r>
                              <w:rPr>
                                <w:rFonts w:ascii="Times New Roman" w:hAnsi="Times New Roman" w:cs="Times New Roman"/>
                              </w:rPr>
                              <w:t xml:space="preserve"> </w:t>
                            </w:r>
                            <w:r w:rsidRPr="00CC7828">
                              <w:rPr>
                                <w:rFonts w:ascii="Times New Roman" w:hAnsi="Times New Roman" w:cs="Times New Roman"/>
                              </w:rPr>
                              <w:t>integration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p w:rsidR="00002F00" w:rsidRPr="008B2D32" w:rsidRDefault="00002F00" w:rsidP="006E5E9D">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9" style="position:absolute;margin-left:349pt;margin-top:124.65pt;width:134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" fillcolor="white [3201]" strokecolor="black [3200]" strokeweight="1.5pt">
                <v:textbo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eastAsia="Times New Roman" w:hAnsi="Times New Roman" w:cs="Times New Roman"/>
                          <w:bCs/>
                        </w:rPr>
                        <w:t>Value chain</w:t>
                      </w:r>
                      <w:r>
                        <w:rPr>
                          <w:rFonts w:ascii="Times New Roman" w:hAnsi="Times New Roman" w:cs="Times New Roman"/>
                        </w:rPr>
                        <w:t xml:space="preserve"> </w:t>
                      </w:r>
                      <w:r w:rsidRPr="00CC7828">
                        <w:rPr>
                          <w:rFonts w:ascii="Times New Roman" w:hAnsi="Times New Roman" w:cs="Times New Roman"/>
                        </w:rPr>
                        <w:t>integration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p w:rsidR="00002F00" w:rsidRPr="008B2D32" w:rsidRDefault="00002F00" w:rsidP="006E5E9D">
                      <w:pPr>
                        <w:spacing w:after="0" w:line="240" w:lineRule="auto"/>
                        <w:jc w:val="center"/>
                        <w:rPr>
                          <w:rFonts w:ascii="Times New Roman" w:hAnsi="Times New Roman" w:cs="Times New Roman"/>
                        </w:rPr>
                      </w:pPr>
                    </w:p>
                  </w:txbxContent>
                </v:textbox>
              </v:roundrect>
            </w:pict>
          </mc:Fallback>
        </mc:AlternateContent>
      </w:r>
      <w:r w:rsidRPr="000B702D">
        <w:rPr>
          <w:noProof/>
        </w:rPr>
        <mc:AlternateContent>
          <mc:Choice Requires="wps">
            <w:drawing>
              <wp:anchor distT="0" distB="0" distL="114300" distR="114300" simplePos="0" relativeHeight="251689984" behindDoc="0" locked="0" layoutInCell="1" allowOverlap="1" wp14:anchorId="0083D785" wp14:editId="5CEFC1D0">
                <wp:simplePos x="0" y="0"/>
                <wp:positionH relativeFrom="column">
                  <wp:posOffset>4025900</wp:posOffset>
                </wp:positionH>
                <wp:positionV relativeFrom="paragraph">
                  <wp:posOffset>484505</wp:posOffset>
                </wp:positionV>
                <wp:extent cx="1454150" cy="495300"/>
                <wp:effectExtent l="0" t="0" r="12700" b="19050"/>
                <wp:wrapNone/>
                <wp:docPr id="5" name="Rounded Rectangle 5"/>
                <wp:cNvGraphicFramePr/>
                <a:graphic xmlns:a="http://schemas.openxmlformats.org/drawingml/2006/main">
                  <a:graphicData uri="http://schemas.microsoft.com/office/word/2010/wordprocessingShape">
                    <wps:wsp>
                      <wps:cNvSpPr/>
                      <wps:spPr>
                        <a:xfrm>
                          <a:off x="0" y="0"/>
                          <a:ext cx="1454150" cy="4953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pStyle w:val="ListParagraph"/>
                              <w:spacing w:after="0" w:line="240" w:lineRule="auto"/>
                              <w:ind w:left="170"/>
                              <w:jc w:val="center"/>
                              <w:rPr>
                                <w:rFonts w:ascii="Times New Roman" w:eastAsia="Times New Roman" w:hAnsi="Times New Roman" w:cs="Times New Roman"/>
                                <w:bCs/>
                              </w:rPr>
                            </w:pPr>
                            <w:r w:rsidRPr="00CC7828">
                              <w:rPr>
                                <w:rFonts w:ascii="Times New Roman" w:eastAsia="Times New Roman" w:hAnsi="Times New Roman" w:cs="Times New Roman"/>
                                <w:bCs/>
                              </w:rPr>
                              <w:t>Green finance</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40" style="position:absolute;margin-left:317pt;margin-top:38.15pt;width:114.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" fillcolor="white [3201]" strokecolor="black [3200]" strokeweight="1.5pt">
                <v:textbox>
                  <w:txbxContent>
                    <w:p w:rsidR="00002F00" w:rsidRDefault="00002F00" w:rsidP="006E5E9D">
                      <w:pPr>
                        <w:pStyle w:val="ListParagraph"/>
                        <w:spacing w:after="0" w:line="240" w:lineRule="auto"/>
                        <w:ind w:left="170"/>
                        <w:jc w:val="center"/>
                        <w:rPr>
                          <w:rFonts w:ascii="Times New Roman" w:eastAsia="Times New Roman" w:hAnsi="Times New Roman" w:cs="Times New Roman"/>
                          <w:bCs/>
                        </w:rPr>
                      </w:pPr>
                      <w:r w:rsidRPr="00CC7828">
                        <w:rPr>
                          <w:rFonts w:ascii="Times New Roman" w:eastAsia="Times New Roman" w:hAnsi="Times New Roman" w:cs="Times New Roman"/>
                          <w:bCs/>
                        </w:rPr>
                        <w:t>Green finance</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r>
                        <w:rPr>
                          <w:rFonts w:ascii="Times New Roman" w:hAnsi="Times New Roman" w:cs="Times New Roman"/>
                        </w:rPr>
                        <w:t>)</w:t>
                      </w:r>
                    </w:p>
                  </w:txbxContent>
                </v:textbox>
              </v:roundrect>
            </w:pict>
          </mc:Fallback>
        </mc:AlternateContent>
      </w:r>
      <w:r w:rsidRPr="000B702D">
        <w:rPr>
          <w:noProof/>
        </w:rPr>
        <mc:AlternateContent>
          <mc:Choice Requires="wps">
            <w:drawing>
              <wp:anchor distT="0" distB="0" distL="114300" distR="114300" simplePos="0" relativeHeight="251682816" behindDoc="0" locked="0" layoutInCell="1" allowOverlap="1" wp14:anchorId="74EB20C0" wp14:editId="7B546965">
                <wp:simplePos x="0" y="0"/>
                <wp:positionH relativeFrom="column">
                  <wp:posOffset>1314450</wp:posOffset>
                </wp:positionH>
                <wp:positionV relativeFrom="paragraph">
                  <wp:posOffset>1589405</wp:posOffset>
                </wp:positionV>
                <wp:extent cx="2133600" cy="501650"/>
                <wp:effectExtent l="0" t="0" r="19050" b="12700"/>
                <wp:wrapNone/>
                <wp:docPr id="7" name="Rounded Rectangle 7"/>
                <wp:cNvGraphicFramePr/>
                <a:graphic xmlns:a="http://schemas.openxmlformats.org/drawingml/2006/main">
                  <a:graphicData uri="http://schemas.microsoft.com/office/word/2010/wordprocessingShape">
                    <wps:wsp>
                      <wps:cNvSpPr/>
                      <wps:spPr>
                        <a:xfrm>
                          <a:off x="0" y="0"/>
                          <a:ext cx="2133600" cy="50165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002F00" w:rsidRPr="00731417"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Market and v</w:t>
                            </w:r>
                            <w:r w:rsidRPr="00731417">
                              <w:rPr>
                                <w:rFonts w:ascii="Times New Roman" w:hAnsi="Times New Roman" w:cs="Times New Roman"/>
                              </w:rPr>
                              <w:t xml:space="preserve">alue Chain </w:t>
                            </w:r>
                          </w:p>
                          <w:p w:rsidR="00002F00" w:rsidRPr="00A71BDF"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Sectoral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41" style="position:absolute;margin-left:103.5pt;margin-top:125.15pt;width:168pt;height: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" fillcolor="white [3201]" strokecolor="black [3200]" strokeweight="2pt">
                <v:stroke dashstyle="1 1"/>
                <v:textbox>
                  <w:txbxContent>
                    <w:p w:rsidR="00002F00" w:rsidRPr="00731417"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Market and v</w:t>
                      </w:r>
                      <w:r w:rsidRPr="00731417">
                        <w:rPr>
                          <w:rFonts w:ascii="Times New Roman" w:hAnsi="Times New Roman" w:cs="Times New Roman"/>
                        </w:rPr>
                        <w:t xml:space="preserve">alue Chain </w:t>
                      </w:r>
                    </w:p>
                    <w:p w:rsidR="00002F00" w:rsidRPr="00A71BDF"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Sectoral context</w:t>
                      </w:r>
                    </w:p>
                  </w:txbxContent>
                </v:textbox>
              </v:roundrect>
            </w:pict>
          </mc:Fallback>
        </mc:AlternateContent>
      </w:r>
      <w:r w:rsidRPr="000B702D">
        <w:rPr>
          <w:noProof/>
        </w:rPr>
        <mc:AlternateContent>
          <mc:Choice Requires="wps">
            <w:drawing>
              <wp:anchor distT="0" distB="0" distL="114300" distR="114300" simplePos="0" relativeHeight="251694080" behindDoc="0" locked="0" layoutInCell="1" allowOverlap="1" wp14:anchorId="705C4D70" wp14:editId="2013A45F">
                <wp:simplePos x="0" y="0"/>
                <wp:positionH relativeFrom="column">
                  <wp:posOffset>-451626</wp:posOffset>
                </wp:positionH>
                <wp:positionV relativeFrom="paragraph">
                  <wp:posOffset>631608</wp:posOffset>
                </wp:positionV>
                <wp:extent cx="3416436" cy="2916987"/>
                <wp:effectExtent l="97472" t="0" r="0" b="0"/>
                <wp:wrapNone/>
                <wp:docPr id="8" name="Arc 8"/>
                <wp:cNvGraphicFramePr/>
                <a:graphic xmlns:a="http://schemas.openxmlformats.org/drawingml/2006/main">
                  <a:graphicData uri="http://schemas.microsoft.com/office/word/2010/wordprocessingShape">
                    <wps:wsp>
                      <wps:cNvSpPr/>
                      <wps:spPr>
                        <a:xfrm rot="14178596">
                          <a:off x="0" y="0"/>
                          <a:ext cx="3416436" cy="2916987"/>
                        </a:xfrm>
                        <a:prstGeom prst="arc">
                          <a:avLst>
                            <a:gd name="adj1" fmla="val 14543531"/>
                            <a:gd name="adj2" fmla="val 21583720"/>
                          </a:avLst>
                        </a:prstGeom>
                        <a:ln>
                          <a:prstDash val="sysDash"/>
                          <a:headEnd type="arrow"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8" o:spid="_x0000_s1026" style="position:absolute;margin-left:-35.55pt;margin-top:49.75pt;width:269pt;height:229.7pt;rotation:-8106152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6436,291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" path="m1011756,126728nsc1484979,-53681,2028538,-40907,2489422,161453v566175,248590,923457,745381,926988,1288952l1708218,1458494,1011756,126728xem1011756,126728nfc1484979,-53681,2028538,-40907,2489422,161453v566175,248590,923457,745381,926988,1288952e" filled="f" strokecolor="black [3040]">
                <v:stroke dashstyle="3 1" startarrow="open" endarrow="open"/>
                <v:path arrowok="t" o:connecttype="custom" o:connectlocs="1011756,126728;2489422,161453;3416410,1450405" o:connectangles="0,0,0"/>
              </v:shape>
            </w:pict>
          </mc:Fallback>
        </mc:AlternateContent>
      </w:r>
      <w:r w:rsidRPr="000B702D">
        <w:rPr>
          <w:noProof/>
        </w:rPr>
        <mc:AlternateContent>
          <mc:Choice Requires="wps">
            <w:drawing>
              <wp:anchor distT="0" distB="0" distL="114300" distR="114300" simplePos="0" relativeHeight="251695104" behindDoc="0" locked="0" layoutInCell="1" allowOverlap="1" wp14:anchorId="2C958C88" wp14:editId="003D03D8">
                <wp:simplePos x="0" y="0"/>
                <wp:positionH relativeFrom="column">
                  <wp:posOffset>-970915</wp:posOffset>
                </wp:positionH>
                <wp:positionV relativeFrom="paragraph">
                  <wp:posOffset>1797050</wp:posOffset>
                </wp:positionV>
                <wp:extent cx="1309370" cy="341630"/>
                <wp:effectExtent l="7620" t="0" r="0" b="0"/>
                <wp:wrapNone/>
                <wp:docPr id="9" name="Text Box 9"/>
                <wp:cNvGraphicFramePr/>
                <a:graphic xmlns:a="http://schemas.openxmlformats.org/drawingml/2006/main">
                  <a:graphicData uri="http://schemas.microsoft.com/office/word/2010/wordprocessingShape">
                    <wps:wsp>
                      <wps:cNvSpPr txBox="1"/>
                      <wps:spPr>
                        <a:xfrm rot="16200000">
                          <a:off x="0" y="0"/>
                          <a:ext cx="1309370" cy="341630"/>
                        </a:xfrm>
                        <a:prstGeom prst="rect">
                          <a:avLst/>
                        </a:prstGeom>
                        <a:noFill/>
                        <a:ln>
                          <a:noFill/>
                        </a:ln>
                        <a:effectLst/>
                      </wps:spPr>
                      <wps:txbx>
                        <w:txbxContent>
                          <w:p w:rsidR="00002F00" w:rsidRPr="005F27AD" w:rsidRDefault="00002F00" w:rsidP="006E5E9D">
                            <w:pPr>
                              <w:spacing w:after="0" w:line="240" w:lineRule="auto"/>
                              <w:jc w:val="center"/>
                              <w:rPr>
                                <w:rFonts w:ascii="Times New Roman" w:hAnsi="Times New Roman" w:cs="Times New Roman"/>
                                <w:sz w:val="28"/>
                                <w:szCs w:val="28"/>
                                <w14:textOutline w14:w="6350" w14:cap="flat" w14:cmpd="sng" w14:algn="ctr">
                                  <w14:noFill/>
                                  <w14:prstDash w14:val="solid"/>
                                  <w14:round/>
                                </w14:textOutline>
                              </w:rPr>
                            </w:pPr>
                            <w:r w:rsidRPr="005F27AD">
                              <w:rPr>
                                <w:rFonts w:ascii="Times New Roman" w:hAnsi="Times New Roman" w:cs="Times New Roman"/>
                                <w:sz w:val="28"/>
                                <w:szCs w:val="28"/>
                                <w14:textOutline w14:w="6350" w14:cap="flat" w14:cmpd="sng" w14:algn="ctr">
                                  <w14:noFill/>
                                  <w14:prstDash w14:val="solid"/>
                                  <w14:round/>
                                </w14:textOutline>
                              </w:rPr>
                              <w:t>Barrier ecosystem</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0406413"/>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42" type="#_x0000_t202" style="position:absolute;margin-left:-76.45pt;margin-top:141.5pt;width:103.1pt;height:26.9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" filled="f" stroked="f">
                <v:textbox>
                  <w:txbxContent>
                    <w:p w:rsidR="00002F00" w:rsidRPr="005F27AD" w:rsidRDefault="00002F00" w:rsidP="006E5E9D">
                      <w:pPr>
                        <w:spacing w:after="0" w:line="240" w:lineRule="auto"/>
                        <w:jc w:val="center"/>
                        <w:rPr>
                          <w:rFonts w:ascii="Times New Roman" w:hAnsi="Times New Roman" w:cs="Times New Roman"/>
                          <w:sz w:val="28"/>
                          <w:szCs w:val="28"/>
                          <w14:textOutline w14:w="6350" w14:cap="flat" w14:cmpd="sng" w14:algn="ctr">
                            <w14:noFill/>
                            <w14:prstDash w14:val="solid"/>
                            <w14:round/>
                          </w14:textOutline>
                        </w:rPr>
                      </w:pPr>
                      <w:r w:rsidRPr="005F27AD">
                        <w:rPr>
                          <w:rFonts w:ascii="Times New Roman" w:hAnsi="Times New Roman" w:cs="Times New Roman"/>
                          <w:sz w:val="28"/>
                          <w:szCs w:val="28"/>
                          <w14:textOutline w14:w="6350" w14:cap="flat" w14:cmpd="sng" w14:algn="ctr">
                            <w14:noFill/>
                            <w14:prstDash w14:val="solid"/>
                            <w14:round/>
                          </w14:textOutline>
                        </w:rPr>
                        <w:t>Barrier ecosystem</w:t>
                      </w:r>
                    </w:p>
                  </w:txbxContent>
                </v:textbox>
              </v:shape>
            </w:pict>
          </mc:Fallback>
        </mc:AlternateContent>
      </w:r>
      <w:r w:rsidRPr="000B702D">
        <w:rPr>
          <w:noProof/>
        </w:rPr>
        <mc:AlternateContent>
          <mc:Choice Requires="wps">
            <w:drawing>
              <wp:anchor distT="0" distB="0" distL="114300" distR="114300" simplePos="0" relativeHeight="251683840" behindDoc="0" locked="0" layoutInCell="1" allowOverlap="1" wp14:anchorId="3FC91F0E" wp14:editId="21B92EA9">
                <wp:simplePos x="0" y="0"/>
                <wp:positionH relativeFrom="column">
                  <wp:posOffset>1809750</wp:posOffset>
                </wp:positionH>
                <wp:positionV relativeFrom="paragraph">
                  <wp:posOffset>2313305</wp:posOffset>
                </wp:positionV>
                <wp:extent cx="1250950" cy="3302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2509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F00" w:rsidRPr="001F7F45" w:rsidRDefault="00002F00" w:rsidP="006E5E9D">
                            <w:pPr>
                              <w:spacing w:after="0" w:line="240" w:lineRule="auto"/>
                              <w:jc w:val="center"/>
                              <w:rPr>
                                <w:rFonts w:ascii="Times New Roman" w:hAnsi="Times New Roman" w:cs="Times New Roman"/>
                                <w:b/>
                              </w:rPr>
                            </w:pPr>
                            <w:r w:rsidRPr="001F7F45">
                              <w:rPr>
                                <w:rFonts w:ascii="Times New Roman" w:hAnsi="Times New Roman" w:cs="Times New Roman"/>
                                <w:b/>
                              </w:rPr>
                              <w:t>Microscopic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142.5pt;margin-top:182.15pt;width:98.5pt;height: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" fillcolor="white [3201]" stroked="f" strokeweight=".5pt">
                <v:textbox>
                  <w:txbxContent>
                    <w:p w:rsidR="00002F00" w:rsidRPr="001F7F45" w:rsidRDefault="00002F00" w:rsidP="006E5E9D">
                      <w:pPr>
                        <w:spacing w:after="0" w:line="240" w:lineRule="auto"/>
                        <w:jc w:val="center"/>
                        <w:rPr>
                          <w:rFonts w:ascii="Times New Roman" w:hAnsi="Times New Roman" w:cs="Times New Roman"/>
                          <w:b/>
                        </w:rPr>
                      </w:pPr>
                      <w:r w:rsidRPr="001F7F45">
                        <w:rPr>
                          <w:rFonts w:ascii="Times New Roman" w:hAnsi="Times New Roman" w:cs="Times New Roman"/>
                          <w:b/>
                        </w:rPr>
                        <w:t>Microscopic level</w:t>
                      </w:r>
                    </w:p>
                  </w:txbxContent>
                </v:textbox>
              </v:shape>
            </w:pict>
          </mc:Fallback>
        </mc:AlternateContent>
      </w:r>
      <w:r w:rsidRPr="000B702D">
        <w:rPr>
          <w:noProof/>
        </w:rPr>
        <mc:AlternateContent>
          <mc:Choice Requires="wps">
            <w:drawing>
              <wp:anchor distT="0" distB="0" distL="114300" distR="114300" simplePos="0" relativeHeight="251679744" behindDoc="0" locked="0" layoutInCell="1" allowOverlap="1" wp14:anchorId="583FD1B3" wp14:editId="235CA4BC">
                <wp:simplePos x="0" y="0"/>
                <wp:positionH relativeFrom="column">
                  <wp:posOffset>1130300</wp:posOffset>
                </wp:positionH>
                <wp:positionV relativeFrom="paragraph">
                  <wp:posOffset>2179955</wp:posOffset>
                </wp:positionV>
                <wp:extent cx="2736850" cy="1606550"/>
                <wp:effectExtent l="0" t="0" r="25400" b="12700"/>
                <wp:wrapNone/>
                <wp:docPr id="24" name="Oval 24"/>
                <wp:cNvGraphicFramePr/>
                <a:graphic xmlns:a="http://schemas.openxmlformats.org/drawingml/2006/main">
                  <a:graphicData uri="http://schemas.microsoft.com/office/word/2010/wordprocessingShape">
                    <wps:wsp>
                      <wps:cNvSpPr/>
                      <wps:spPr>
                        <a:xfrm>
                          <a:off x="0" y="0"/>
                          <a:ext cx="2736850" cy="160655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89pt;margin-top:171.65pt;width:215.5pt;height:1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" fillcolor="white [3201]" strokecolor="black [3200]" strokeweight="1.5pt"/>
            </w:pict>
          </mc:Fallback>
        </mc:AlternateContent>
      </w:r>
      <w:r w:rsidRPr="000B702D">
        <w:rPr>
          <w:noProof/>
        </w:rPr>
        <mc:AlternateContent>
          <mc:Choice Requires="wps">
            <w:drawing>
              <wp:anchor distT="0" distB="0" distL="114300" distR="114300" simplePos="0" relativeHeight="251693056" behindDoc="0" locked="0" layoutInCell="1" allowOverlap="1" wp14:anchorId="34287892" wp14:editId="0FA63C54">
                <wp:simplePos x="0" y="0"/>
                <wp:positionH relativeFrom="column">
                  <wp:posOffset>3556000</wp:posOffset>
                </wp:positionH>
                <wp:positionV relativeFrom="paragraph">
                  <wp:posOffset>3081655</wp:posOffset>
                </wp:positionV>
                <wp:extent cx="635000" cy="0"/>
                <wp:effectExtent l="0" t="76200" r="12700" b="95250"/>
                <wp:wrapNone/>
                <wp:docPr id="28" name="Straight Arrow Connector 28"/>
                <wp:cNvGraphicFramePr/>
                <a:graphic xmlns:a="http://schemas.openxmlformats.org/drawingml/2006/main">
                  <a:graphicData uri="http://schemas.microsoft.com/office/word/2010/wordprocessingShape">
                    <wps:wsp>
                      <wps:cNvCnPr/>
                      <wps:spPr>
                        <a:xfrm>
                          <a:off x="0" y="0"/>
                          <a:ext cx="63500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8" o:spid="_x0000_s1026" type="#_x0000_t32" style="position:absolute;margin-left:280pt;margin-top:242.65pt;width:50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" strokecolor="black [3040]">
                <v:stroke dashstyle="1 1" endarrow="block"/>
              </v:shape>
            </w:pict>
          </mc:Fallback>
        </mc:AlternateContent>
      </w:r>
      <w:r w:rsidRPr="000B702D">
        <w:rPr>
          <w:noProof/>
        </w:rPr>
        <mc:AlternateContent>
          <mc:Choice Requires="wps">
            <w:drawing>
              <wp:anchor distT="0" distB="0" distL="114300" distR="114300" simplePos="0" relativeHeight="251692032" behindDoc="0" locked="0" layoutInCell="1" allowOverlap="1" wp14:anchorId="77651A56" wp14:editId="7CB03B71">
                <wp:simplePos x="0" y="0"/>
                <wp:positionH relativeFrom="column">
                  <wp:posOffset>3448050</wp:posOffset>
                </wp:positionH>
                <wp:positionV relativeFrom="paragraph">
                  <wp:posOffset>1837055</wp:posOffset>
                </wp:positionV>
                <wp:extent cx="971550"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97155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9" o:spid="_x0000_s1026" type="#_x0000_t32" style="position:absolute;margin-left:271.5pt;margin-top:144.65pt;width:76.5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" strokecolor="black [3040]">
                <v:stroke dashstyle="1 1" endarrow="block"/>
              </v:shape>
            </w:pict>
          </mc:Fallback>
        </mc:AlternateContent>
      </w:r>
      <w:r w:rsidRPr="000B702D">
        <w:rPr>
          <w:noProof/>
        </w:rPr>
        <mc:AlternateContent>
          <mc:Choice Requires="wps">
            <w:drawing>
              <wp:anchor distT="0" distB="0" distL="114300" distR="114300" simplePos="0" relativeHeight="251691008" behindDoc="0" locked="0" layoutInCell="1" allowOverlap="1" wp14:anchorId="0FE554F7" wp14:editId="6BF94565">
                <wp:simplePos x="0" y="0"/>
                <wp:positionH relativeFrom="column">
                  <wp:posOffset>3511550</wp:posOffset>
                </wp:positionH>
                <wp:positionV relativeFrom="paragraph">
                  <wp:posOffset>732155</wp:posOffset>
                </wp:positionV>
                <wp:extent cx="51435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51435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276.5pt;margin-top:57.65pt;width:40.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" strokecolor="black [3040]">
                <v:stroke dashstyle="1 1" endarrow="block"/>
              </v:shape>
            </w:pict>
          </mc:Fallback>
        </mc:AlternateContent>
      </w:r>
      <w:r w:rsidRPr="000B702D">
        <w:rPr>
          <w:noProof/>
        </w:rPr>
        <mc:AlternateContent>
          <mc:Choice Requires="wps">
            <w:drawing>
              <wp:anchor distT="0" distB="0" distL="114300" distR="114300" simplePos="0" relativeHeight="251681792" behindDoc="0" locked="0" layoutInCell="1" allowOverlap="1" wp14:anchorId="54E82056" wp14:editId="682D6B9D">
                <wp:simplePos x="0" y="0"/>
                <wp:positionH relativeFrom="column">
                  <wp:posOffset>1435100</wp:posOffset>
                </wp:positionH>
                <wp:positionV relativeFrom="paragraph">
                  <wp:posOffset>2700655</wp:posOffset>
                </wp:positionV>
                <wp:extent cx="2120900" cy="711200"/>
                <wp:effectExtent l="0" t="0" r="12700" b="12700"/>
                <wp:wrapNone/>
                <wp:docPr id="31" name="Rounded Rectangle 31"/>
                <wp:cNvGraphicFramePr/>
                <a:graphic xmlns:a="http://schemas.openxmlformats.org/drawingml/2006/main">
                  <a:graphicData uri="http://schemas.microsoft.com/office/word/2010/wordprocessingShape">
                    <wps:wsp>
                      <wps:cNvSpPr/>
                      <wps:spPr>
                        <a:xfrm>
                          <a:off x="0" y="0"/>
                          <a:ext cx="2120900" cy="71120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Technology</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Style w:val="Strong"/>
                                <w:rFonts w:ascii="Times New Roman" w:hAnsi="Times New Roman" w:cs="Times New Roman"/>
                                <w:b w:val="0"/>
                              </w:rPr>
                              <w:t>Organization</w:t>
                            </w:r>
                            <w:r w:rsidRPr="00B34B16">
                              <w:rPr>
                                <w:rFonts w:ascii="Times New Roman" w:hAnsi="Times New Roman" w:cs="Times New Roman"/>
                              </w:rPr>
                              <w:t xml:space="preserve"> </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 xml:space="preserve">Sectoral context </w:t>
                            </w:r>
                          </w:p>
                          <w:p w:rsidR="00002F00" w:rsidRDefault="00002F00" w:rsidP="006E5E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44" style="position:absolute;margin-left:113pt;margin-top:212.65pt;width:167pt;height: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" fillcolor="white [3201]" strokecolor="black [3200]" strokeweight="2pt">
                <v:stroke dashstyle="1 1"/>
                <v:textbox>
                  <w:txbxContent>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Technology</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Style w:val="Strong"/>
                          <w:rFonts w:ascii="Times New Roman" w:hAnsi="Times New Roman" w:cs="Times New Roman"/>
                          <w:b w:val="0"/>
                        </w:rPr>
                        <w:t>Organization</w:t>
                      </w:r>
                      <w:r w:rsidRPr="00B34B16">
                        <w:rPr>
                          <w:rFonts w:ascii="Times New Roman" w:hAnsi="Times New Roman" w:cs="Times New Roman"/>
                        </w:rPr>
                        <w:t xml:space="preserve"> </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 xml:space="preserve">Sectoral context </w:t>
                      </w:r>
                    </w:p>
                    <w:p w:rsidR="00002F00" w:rsidRDefault="00002F00" w:rsidP="006E5E9D"/>
                  </w:txbxContent>
                </v:textbox>
              </v:roundrect>
            </w:pict>
          </mc:Fallback>
        </mc:AlternateContent>
      </w:r>
      <w:r w:rsidRPr="000B702D">
        <w:rPr>
          <w:noProof/>
        </w:rPr>
        <mc:AlternateContent>
          <mc:Choice Requires="wps">
            <w:drawing>
              <wp:anchor distT="0" distB="0" distL="114300" distR="114300" simplePos="0" relativeHeight="251684864" behindDoc="0" locked="0" layoutInCell="1" allowOverlap="1" wp14:anchorId="31866736" wp14:editId="0C326227">
                <wp:simplePos x="0" y="0"/>
                <wp:positionH relativeFrom="column">
                  <wp:posOffset>1771650</wp:posOffset>
                </wp:positionH>
                <wp:positionV relativeFrom="paragraph">
                  <wp:posOffset>1297305</wp:posOffset>
                </wp:positionV>
                <wp:extent cx="1409700" cy="285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4097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F00" w:rsidRPr="008B2D32" w:rsidRDefault="00002F00" w:rsidP="006E5E9D">
                            <w:pPr>
                              <w:spacing w:after="0" w:line="240" w:lineRule="auto"/>
                              <w:jc w:val="center"/>
                              <w:rPr>
                                <w:rFonts w:ascii="Times New Roman" w:hAnsi="Times New Roman" w:cs="Times New Roman"/>
                                <w:b/>
                              </w:rPr>
                            </w:pPr>
                            <w:r>
                              <w:rPr>
                                <w:rFonts w:ascii="Times New Roman" w:hAnsi="Times New Roman" w:cs="Times New Roman"/>
                                <w:b/>
                              </w:rPr>
                              <w:t>Meso</w:t>
                            </w:r>
                            <w:r w:rsidRPr="008B2D32">
                              <w:rPr>
                                <w:rFonts w:ascii="Times New Roman" w:hAnsi="Times New Roman" w:cs="Times New Roman"/>
                                <w:b/>
                              </w:rPr>
                              <w:t xml:space="preserv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5" type="#_x0000_t202" style="position:absolute;margin-left:139.5pt;margin-top:102.15pt;width:111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" fillcolor="white [3201]" stroked="f" strokeweight=".5pt">
                <v:textbox>
                  <w:txbxContent>
                    <w:p w:rsidR="00002F00" w:rsidRPr="008B2D32" w:rsidRDefault="00002F00" w:rsidP="006E5E9D">
                      <w:pPr>
                        <w:spacing w:after="0" w:line="240" w:lineRule="auto"/>
                        <w:jc w:val="center"/>
                        <w:rPr>
                          <w:rFonts w:ascii="Times New Roman" w:hAnsi="Times New Roman" w:cs="Times New Roman"/>
                          <w:b/>
                        </w:rPr>
                      </w:pPr>
                      <w:r>
                        <w:rPr>
                          <w:rFonts w:ascii="Times New Roman" w:hAnsi="Times New Roman" w:cs="Times New Roman"/>
                          <w:b/>
                        </w:rPr>
                        <w:t>Meso</w:t>
                      </w:r>
                      <w:r w:rsidRPr="008B2D32">
                        <w:rPr>
                          <w:rFonts w:ascii="Times New Roman" w:hAnsi="Times New Roman" w:cs="Times New Roman"/>
                          <w:b/>
                        </w:rPr>
                        <w:t xml:space="preserve"> level</w:t>
                      </w:r>
                    </w:p>
                  </w:txbxContent>
                </v:textbox>
              </v:shape>
            </w:pict>
          </mc:Fallback>
        </mc:AlternateContent>
      </w:r>
      <w:r w:rsidRPr="000B702D">
        <w:rPr>
          <w:noProof/>
        </w:rPr>
        <mc:AlternateContent>
          <mc:Choice Requires="wps">
            <w:drawing>
              <wp:anchor distT="0" distB="0" distL="114300" distR="114300" simplePos="0" relativeHeight="251685888" behindDoc="0" locked="0" layoutInCell="1" allowOverlap="1" wp14:anchorId="03EC3C5A" wp14:editId="18D3F56E">
                <wp:simplePos x="0" y="0"/>
                <wp:positionH relativeFrom="column">
                  <wp:posOffset>1244600</wp:posOffset>
                </wp:positionH>
                <wp:positionV relativeFrom="paragraph">
                  <wp:posOffset>414655</wp:posOffset>
                </wp:positionV>
                <wp:extent cx="2266950" cy="635000"/>
                <wp:effectExtent l="0" t="0" r="19050" b="12700"/>
                <wp:wrapNone/>
                <wp:docPr id="33" name="Rounded Rectangle 33"/>
                <wp:cNvGraphicFramePr/>
                <a:graphic xmlns:a="http://schemas.openxmlformats.org/drawingml/2006/main">
                  <a:graphicData uri="http://schemas.microsoft.com/office/word/2010/wordprocessingShape">
                    <wps:wsp>
                      <wps:cNvSpPr/>
                      <wps:spPr>
                        <a:xfrm>
                          <a:off x="0" y="0"/>
                          <a:ext cx="2266950" cy="63500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3312ED">
                              <w:rPr>
                                <w:rFonts w:ascii="Times New Roman" w:hAnsi="Times New Roman" w:cs="Times New Roman"/>
                              </w:rPr>
                              <w:t>Regulation</w:t>
                            </w:r>
                            <w:r w:rsidRPr="003968DE">
                              <w:rPr>
                                <w:rFonts w:ascii="Times New Roman" w:hAnsi="Times New Roman" w:cs="Times New Roman"/>
                              </w:rPr>
                              <w:t xml:space="preserve"> and Policy</w:t>
                            </w:r>
                          </w:p>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6" style="position:absolute;margin-left:98pt;margin-top:32.65pt;width:178.5pt;height:5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" fillcolor="white [3201]" strokecolor="black [3200]" strokeweight="2pt">
                <v:stroke dashstyle="1 1"/>
                <v:textbox>
                  <w:txbxContent>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3312ED">
                        <w:rPr>
                          <w:rFonts w:ascii="Times New Roman" w:hAnsi="Times New Roman" w:cs="Times New Roman"/>
                        </w:rPr>
                        <w:t>Regulation</w:t>
                      </w:r>
                      <w:r w:rsidRPr="003968DE">
                        <w:rPr>
                          <w:rFonts w:ascii="Times New Roman" w:hAnsi="Times New Roman" w:cs="Times New Roman"/>
                        </w:rPr>
                        <w:t xml:space="preserve"> and Policy</w:t>
                      </w:r>
                    </w:p>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Finance</w:t>
                      </w:r>
                    </w:p>
                  </w:txbxContent>
                </v:textbox>
              </v:roundrect>
            </w:pict>
          </mc:Fallback>
        </mc:AlternateContent>
      </w:r>
      <w:r w:rsidRPr="000B702D">
        <w:rPr>
          <w:noProof/>
        </w:rPr>
        <mc:AlternateContent>
          <mc:Choice Requires="wps">
            <w:drawing>
              <wp:anchor distT="0" distB="0" distL="114300" distR="114300" simplePos="0" relativeHeight="251678720" behindDoc="0" locked="0" layoutInCell="1" allowOverlap="1" wp14:anchorId="167B414C" wp14:editId="1184CD44">
                <wp:simplePos x="0" y="0"/>
                <wp:positionH relativeFrom="column">
                  <wp:posOffset>749300</wp:posOffset>
                </wp:positionH>
                <wp:positionV relativeFrom="paragraph">
                  <wp:posOffset>1151255</wp:posOffset>
                </wp:positionV>
                <wp:extent cx="3441700" cy="2641600"/>
                <wp:effectExtent l="0" t="0" r="25400" b="25400"/>
                <wp:wrapNone/>
                <wp:docPr id="34" name="Oval 34"/>
                <wp:cNvGraphicFramePr/>
                <a:graphic xmlns:a="http://schemas.openxmlformats.org/drawingml/2006/main">
                  <a:graphicData uri="http://schemas.microsoft.com/office/word/2010/wordprocessingShape">
                    <wps:wsp>
                      <wps:cNvSpPr/>
                      <wps:spPr>
                        <a:xfrm>
                          <a:off x="0" y="0"/>
                          <a:ext cx="3441700" cy="26416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47" style="position:absolute;margin-left:59pt;margin-top:90.65pt;width:271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" fillcolor="white [3201]" strokecolor="black [3200]" strokeweight="1.5pt">
                <v:textbox>
                  <w:txbxContent>
                    <w:p w:rsidR="00002F00" w:rsidRDefault="00002F00" w:rsidP="006E5E9D">
                      <w:pPr>
                        <w:jc w:val="center"/>
                      </w:pPr>
                    </w:p>
                  </w:txbxContent>
                </v:textbox>
              </v:oval>
            </w:pict>
          </mc:Fallback>
        </mc:AlternateContent>
      </w:r>
      <w:r w:rsidRPr="000B702D">
        <w:rPr>
          <w:noProof/>
        </w:rPr>
        <mc:AlternateContent>
          <mc:Choice Requires="wps">
            <w:drawing>
              <wp:anchor distT="0" distB="0" distL="114300" distR="114300" simplePos="0" relativeHeight="251686912" behindDoc="0" locked="0" layoutInCell="1" allowOverlap="1" wp14:anchorId="2EC35636" wp14:editId="16CF2B6A">
                <wp:simplePos x="0" y="0"/>
                <wp:positionH relativeFrom="column">
                  <wp:posOffset>1682750</wp:posOffset>
                </wp:positionH>
                <wp:positionV relativeFrom="paragraph">
                  <wp:posOffset>71755</wp:posOffset>
                </wp:positionV>
                <wp:extent cx="1320800" cy="2794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13208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F00" w:rsidRPr="001F7F45" w:rsidRDefault="00002F00" w:rsidP="006E5E9D">
                            <w:pPr>
                              <w:spacing w:after="0" w:line="240" w:lineRule="auto"/>
                              <w:jc w:val="center"/>
                              <w:rPr>
                                <w:rFonts w:ascii="Times New Roman" w:hAnsi="Times New Roman" w:cs="Times New Roman"/>
                                <w:b/>
                              </w:rPr>
                            </w:pPr>
                            <w:r>
                              <w:rPr>
                                <w:rFonts w:ascii="Times New Roman" w:hAnsi="Times New Roman" w:cs="Times New Roman"/>
                                <w:b/>
                              </w:rPr>
                              <w:t>Ma</w:t>
                            </w:r>
                            <w:r w:rsidRPr="001F7F45">
                              <w:rPr>
                                <w:rFonts w:ascii="Times New Roman" w:hAnsi="Times New Roman" w:cs="Times New Roman"/>
                                <w:b/>
                              </w:rPr>
                              <w:t>croscopic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8" type="#_x0000_t202" style="position:absolute;margin-left:132.5pt;margin-top:5.65pt;width:104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" fillcolor="white [3201]" stroked="f" strokeweight=".5pt">
                <v:textbox>
                  <w:txbxContent>
                    <w:p w:rsidR="00002F00" w:rsidRPr="001F7F45" w:rsidRDefault="00002F00" w:rsidP="006E5E9D">
                      <w:pPr>
                        <w:spacing w:after="0" w:line="240" w:lineRule="auto"/>
                        <w:jc w:val="center"/>
                        <w:rPr>
                          <w:rFonts w:ascii="Times New Roman" w:hAnsi="Times New Roman" w:cs="Times New Roman"/>
                          <w:b/>
                        </w:rPr>
                      </w:pPr>
                      <w:r>
                        <w:rPr>
                          <w:rFonts w:ascii="Times New Roman" w:hAnsi="Times New Roman" w:cs="Times New Roman"/>
                          <w:b/>
                        </w:rPr>
                        <w:t>Ma</w:t>
                      </w:r>
                      <w:r w:rsidRPr="001F7F45">
                        <w:rPr>
                          <w:rFonts w:ascii="Times New Roman" w:hAnsi="Times New Roman" w:cs="Times New Roman"/>
                          <w:b/>
                        </w:rPr>
                        <w:t>croscopic level</w:t>
                      </w:r>
                    </w:p>
                  </w:txbxContent>
                </v:textbox>
              </v:shape>
            </w:pict>
          </mc:Fallback>
        </mc:AlternateContent>
      </w:r>
      <w:r w:rsidRPr="000B702D">
        <w:tab/>
      </w:r>
    </w:p>
    <w:p w:rsidR="006E5E9D" w:rsidRPr="000B702D" w:rsidRDefault="006E5E9D" w:rsidP="008328F0">
      <w:pPr>
        <w:spacing w:before="120" w:after="0" w:line="240" w:lineRule="auto"/>
        <w:jc w:val="both"/>
        <w:rPr>
          <w:rFonts w:ascii="Times New Roman" w:eastAsia="Times New Roman" w:hAnsi="Times New Roman" w:cs="Times New Roman"/>
        </w:rPr>
      </w:pPr>
    </w:p>
    <w:p w:rsidR="009951ED" w:rsidRPr="000B702D" w:rsidRDefault="009951ED" w:rsidP="008328F0">
      <w:pPr>
        <w:spacing w:before="120" w:after="0" w:line="240" w:lineRule="auto"/>
        <w:jc w:val="both"/>
        <w:rPr>
          <w:rFonts w:ascii="Times New Roman" w:eastAsia="Times New Roman" w:hAnsi="Times New Roman" w:cs="Times New Roman"/>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2760CD" w:rsidRPr="000B702D" w:rsidRDefault="002760CD" w:rsidP="000015EB">
      <w:pPr>
        <w:spacing w:before="120" w:after="0" w:line="240" w:lineRule="auto"/>
        <w:jc w:val="both"/>
        <w:outlineLvl w:val="2"/>
        <w:rPr>
          <w:rFonts w:ascii="Times New Roman" w:eastAsia="Times New Roman" w:hAnsi="Times New Roman" w:cs="Times New Roman"/>
          <w:b/>
          <w:bCs/>
        </w:rPr>
      </w:pPr>
    </w:p>
    <w:p w:rsidR="000C4D17" w:rsidRPr="000B702D" w:rsidRDefault="000C4D17" w:rsidP="000015EB">
      <w:pPr>
        <w:spacing w:before="120" w:after="0" w:line="240" w:lineRule="auto"/>
        <w:jc w:val="both"/>
        <w:outlineLvl w:val="2"/>
        <w:rPr>
          <w:rFonts w:ascii="Times New Roman" w:eastAsia="Times New Roman" w:hAnsi="Times New Roman" w:cs="Times New Roman"/>
          <w:b/>
          <w:bCs/>
        </w:rPr>
      </w:pPr>
    </w:p>
    <w:p w:rsidR="000C4D17" w:rsidRPr="000B702D" w:rsidRDefault="000C53D5" w:rsidP="000C4D17">
      <w:pPr>
        <w:spacing w:before="120" w:after="0" w:line="240" w:lineRule="auto"/>
        <w:outlineLvl w:val="2"/>
        <w:rPr>
          <w:rFonts w:ascii="Times New Roman" w:eastAsia="Times New Roman" w:hAnsi="Times New Roman" w:cs="Times New Roman"/>
          <w:b/>
          <w:bCs/>
        </w:rPr>
      </w:pPr>
      <w:r w:rsidRPr="000B702D">
        <w:rPr>
          <w:rFonts w:ascii="Times New Roman" w:hAnsi="Times New Roman" w:cs="Times New Roman"/>
          <w:b/>
        </w:rPr>
        <w:t>Figure 4</w:t>
      </w:r>
      <w:r w:rsidR="000C4D17" w:rsidRPr="000B702D">
        <w:rPr>
          <w:rFonts w:ascii="Times New Roman" w:hAnsi="Times New Roman" w:cs="Times New Roman"/>
          <w:b/>
        </w:rPr>
        <w:t>.</w:t>
      </w:r>
      <w:r w:rsidR="00617839">
        <w:rPr>
          <w:rFonts w:ascii="Times New Roman" w:hAnsi="Times New Roman" w:cs="Times New Roman"/>
        </w:rPr>
        <w:t xml:space="preserve"> Proposed Multi-Level Analytical Framework for identifying and addressing eco-innovation barriers in the shrimp supply c</w:t>
      </w:r>
      <w:r w:rsidR="000C4D17" w:rsidRPr="000B702D">
        <w:rPr>
          <w:rFonts w:ascii="Times New Roman" w:hAnsi="Times New Roman" w:cs="Times New Roman"/>
        </w:rPr>
        <w:t>hain</w:t>
      </w:r>
    </w:p>
    <w:p w:rsidR="000B702D" w:rsidRDefault="000B702D" w:rsidP="000015EB">
      <w:pPr>
        <w:spacing w:before="120" w:after="0" w:line="240" w:lineRule="auto"/>
        <w:jc w:val="both"/>
        <w:outlineLvl w:val="2"/>
        <w:rPr>
          <w:rFonts w:ascii="Times New Roman" w:eastAsia="Times New Roman" w:hAnsi="Times New Roman" w:cs="Times New Roman"/>
          <w:b/>
          <w:bCs/>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0529B5"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6. Conclusion</w:t>
      </w:r>
    </w:p>
    <w:p w:rsidR="000021D3" w:rsidRPr="000B702D" w:rsidRDefault="000021D3" w:rsidP="0058735E">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Eco-innovation in shrimp aquaculture represents both a necessity and a systemic challenge. This study departs from reductionist interpretations by situating innovation barriers within the broader institutional, organizational, and technical dynamics that define the shrimp value chain. Through a multi-level analytical lens, it reframes eco-innovation not as a linear process of technological diffusion, but as a negotiated outcome shaped by interlocking constraints across micro-level capacities, meso-level chain structures, and macro-level policy and finance systems.</w:t>
      </w:r>
    </w:p>
    <w:p w:rsidR="000021D3" w:rsidRPr="000B702D" w:rsidRDefault="000021D3"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What emerges is a picture of structural entanglement: technical limitations are rarely independent of financial exclusion; regulatory gaps often reinforce behavioral inertia; and fragmented market linkages weaken learning feedbacks essential for scaling innovation. Recognizing these mutual reinforcements, the study emphasizes the need fo</w:t>
      </w:r>
      <w:r w:rsidR="002A2840" w:rsidRPr="000B702D">
        <w:rPr>
          <w:rFonts w:ascii="Times New Roman" w:eastAsia="Times New Roman" w:hAnsi="Times New Roman" w:cs="Times New Roman"/>
        </w:rPr>
        <w:t xml:space="preserve">r cross-cutting leverage points </w:t>
      </w:r>
      <w:r w:rsidRPr="000B702D">
        <w:rPr>
          <w:rFonts w:ascii="Times New Roman" w:eastAsia="Times New Roman" w:hAnsi="Times New Roman" w:cs="Times New Roman"/>
        </w:rPr>
        <w:t>particularly value chain integration,</w:t>
      </w:r>
      <w:r w:rsidR="002A2840" w:rsidRPr="000B702D">
        <w:rPr>
          <w:rFonts w:ascii="Times New Roman" w:eastAsia="Times New Roman" w:hAnsi="Times New Roman" w:cs="Times New Roman"/>
        </w:rPr>
        <w:t xml:space="preserve"> co-creation, and green finance </w:t>
      </w:r>
      <w:r w:rsidRPr="000B702D">
        <w:rPr>
          <w:rFonts w:ascii="Times New Roman" w:eastAsia="Times New Roman" w:hAnsi="Times New Roman" w:cs="Times New Roman"/>
        </w:rPr>
        <w:t>as catalysts to synchronize systemic functions.</w:t>
      </w:r>
    </w:p>
    <w:p w:rsidR="000021D3" w:rsidRPr="000B702D" w:rsidRDefault="000021D3"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Rather than offering prescriptive fixes, the proposed framework serves as </w:t>
      </w:r>
      <w:r w:rsidR="002A2840" w:rsidRPr="000B702D">
        <w:rPr>
          <w:rFonts w:ascii="Times New Roman" w:eastAsia="Times New Roman" w:hAnsi="Times New Roman" w:cs="Times New Roman"/>
        </w:rPr>
        <w:t xml:space="preserve">a diagnostic guide </w:t>
      </w:r>
      <w:r w:rsidRPr="000B702D">
        <w:rPr>
          <w:rFonts w:ascii="Times New Roman" w:eastAsia="Times New Roman" w:hAnsi="Times New Roman" w:cs="Times New Roman"/>
        </w:rPr>
        <w:t>clarifying how innovation blockages arise, persist, and might be unblocked through coordinated interventions. For policymakers and stakeholders, this implies that transformative change cannot be orchestrated from any single level, but must instead emerge from deliberate alignment across institutional scaffolding, supply chain architecture, and local agency. In doing so, eco-innovation becomes not only a technical agenda, but a strategic pathway toward inclusive and resilient sustainability transitions in aquaculture.</w:t>
      </w:r>
    </w:p>
    <w:p w:rsidR="00723169" w:rsidRPr="000B702D" w:rsidRDefault="00723169" w:rsidP="007A43F3">
      <w:pPr>
        <w:spacing w:before="120" w:after="0" w:line="240" w:lineRule="auto"/>
        <w:outlineLvl w:val="2"/>
        <w:rPr>
          <w:rFonts w:ascii="Times New Roman" w:hAnsi="Times New Roman" w:cs="Times New Roman"/>
          <w:b/>
          <w:bCs/>
        </w:rPr>
      </w:pPr>
      <w:r w:rsidRPr="000B702D">
        <w:rPr>
          <w:rFonts w:ascii="Times New Roman" w:hAnsi="Times New Roman" w:cs="Times New Roman"/>
          <w:b/>
          <w:bCs/>
        </w:rPr>
        <w:t>Acknowledgement</w:t>
      </w:r>
    </w:p>
    <w:p w:rsidR="00723169" w:rsidRPr="000B702D" w:rsidRDefault="00723169" w:rsidP="007A43F3">
      <w:pPr>
        <w:spacing w:before="120" w:after="0" w:line="240" w:lineRule="auto"/>
        <w:ind w:firstLine="567"/>
        <w:jc w:val="both"/>
        <w:outlineLvl w:val="2"/>
        <w:rPr>
          <w:rStyle w:val="Emphasis"/>
          <w:rFonts w:ascii="Times New Roman" w:hAnsi="Times New Roman" w:cs="Times New Roman"/>
          <w:spacing w:val="2"/>
          <w:sz w:val="21"/>
          <w:szCs w:val="21"/>
          <w:shd w:val="clear" w:color="auto" w:fill="FFFFFF"/>
        </w:rPr>
      </w:pPr>
      <w:r w:rsidRPr="000B702D">
        <w:rPr>
          <w:rStyle w:val="Emphasis"/>
          <w:rFonts w:ascii="Times New Roman" w:hAnsi="Times New Roman" w:cs="Times New Roman"/>
          <w:spacing w:val="2"/>
          <w:sz w:val="21"/>
          <w:szCs w:val="21"/>
          <w:shd w:val="clear" w:color="auto" w:fill="FFFFFF"/>
        </w:rPr>
        <w:t>This research is conducted within the framework of science and technology projects at institutional level of Quy Nhon University under the project code T2024.871.42.</w:t>
      </w:r>
    </w:p>
    <w:p w:rsidR="00C074A4" w:rsidRPr="000B702D" w:rsidRDefault="00C074A4" w:rsidP="000015EB">
      <w:pPr>
        <w:spacing w:before="120" w:after="0" w:line="240" w:lineRule="auto"/>
        <w:jc w:val="both"/>
        <w:outlineLvl w:val="2"/>
        <w:rPr>
          <w:rStyle w:val="Emphasis"/>
          <w:rFonts w:ascii="Roboto" w:hAnsi="Roboto"/>
          <w:spacing w:val="2"/>
          <w:sz w:val="21"/>
          <w:szCs w:val="21"/>
          <w:shd w:val="clear" w:color="auto" w:fill="FFFFFF"/>
        </w:rPr>
      </w:pPr>
    </w:p>
    <w:p w:rsidR="000B702D" w:rsidRDefault="000B702D" w:rsidP="000015EB">
      <w:pPr>
        <w:spacing w:before="120" w:after="0" w:line="240" w:lineRule="auto"/>
        <w:jc w:val="both"/>
        <w:outlineLvl w:val="2"/>
        <w:rPr>
          <w:rStyle w:val="Emphasis"/>
          <w:rFonts w:ascii="Roboto" w:hAnsi="Roboto"/>
          <w:spacing w:val="2"/>
          <w:sz w:val="21"/>
          <w:szCs w:val="21"/>
          <w:shd w:val="clear" w:color="auto" w:fill="FFFFFF"/>
        </w:rPr>
        <w:sectPr w:rsidR="000B702D" w:rsidSect="000B702D">
          <w:type w:val="continuous"/>
          <w:pgSz w:w="11907" w:h="16840" w:code="9"/>
          <w:pgMar w:top="1134" w:right="1134" w:bottom="1134" w:left="1418" w:header="720" w:footer="720" w:gutter="0"/>
          <w:cols w:num="2" w:space="720"/>
          <w:docGrid w:linePitch="360"/>
        </w:sectPr>
      </w:pPr>
    </w:p>
    <w:p w:rsidR="002F5A6E" w:rsidRPr="000B702D" w:rsidRDefault="002F5A6E" w:rsidP="000015EB">
      <w:pPr>
        <w:spacing w:before="120" w:after="0" w:line="240" w:lineRule="auto"/>
        <w:jc w:val="both"/>
        <w:outlineLvl w:val="2"/>
        <w:rPr>
          <w:rStyle w:val="Emphasis"/>
          <w:rFonts w:ascii="Roboto" w:hAnsi="Roboto"/>
          <w:spacing w:val="2"/>
          <w:sz w:val="21"/>
          <w:szCs w:val="21"/>
          <w:shd w:val="clear" w:color="auto" w:fill="FFFFFF"/>
        </w:rPr>
      </w:pPr>
    </w:p>
    <w:p w:rsidR="007556F1" w:rsidRDefault="007556F1" w:rsidP="00C074A4">
      <w:pPr>
        <w:spacing w:before="120" w:after="0" w:line="240" w:lineRule="auto"/>
        <w:jc w:val="both"/>
        <w:outlineLvl w:val="2"/>
        <w:rPr>
          <w:rStyle w:val="Emphasis"/>
          <w:rFonts w:ascii="Times New Roman" w:hAnsi="Times New Roman" w:cs="Times New Roman"/>
          <w:b/>
          <w:i w:val="0"/>
          <w:spacing w:val="2"/>
          <w:sz w:val="21"/>
          <w:szCs w:val="21"/>
          <w:shd w:val="clear" w:color="auto" w:fill="FFFFFF"/>
        </w:rPr>
        <w:sectPr w:rsidR="007556F1" w:rsidSect="000B702D">
          <w:type w:val="continuous"/>
          <w:pgSz w:w="11907" w:h="16840" w:code="9"/>
          <w:pgMar w:top="1134" w:right="1134" w:bottom="1134" w:left="1418" w:header="720" w:footer="720" w:gutter="0"/>
          <w:cols w:space="720"/>
          <w:docGrid w:linePitch="360"/>
        </w:sectPr>
      </w:pPr>
    </w:p>
    <w:p w:rsidR="00C074A4" w:rsidRPr="000B702D" w:rsidRDefault="00C074A4" w:rsidP="00C074A4">
      <w:pPr>
        <w:spacing w:before="120" w:after="0" w:line="240" w:lineRule="auto"/>
        <w:jc w:val="both"/>
        <w:outlineLvl w:val="2"/>
        <w:rPr>
          <w:rStyle w:val="Emphasis"/>
          <w:rFonts w:ascii="Times New Roman" w:hAnsi="Times New Roman" w:cs="Times New Roman"/>
          <w:b/>
          <w:i w:val="0"/>
          <w:spacing w:val="2"/>
          <w:sz w:val="21"/>
          <w:szCs w:val="21"/>
          <w:shd w:val="clear" w:color="auto" w:fill="FFFFFF"/>
        </w:rPr>
      </w:pPr>
      <w:r w:rsidRPr="000B702D">
        <w:rPr>
          <w:rStyle w:val="Emphasis"/>
          <w:rFonts w:ascii="Times New Roman" w:hAnsi="Times New Roman" w:cs="Times New Roman"/>
          <w:b/>
          <w:i w:val="0"/>
          <w:spacing w:val="2"/>
          <w:sz w:val="21"/>
          <w:szCs w:val="21"/>
          <w:shd w:val="clear" w:color="auto" w:fill="FFFFFF"/>
        </w:rPr>
        <w:t>REFERENCES</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eastAsia="Times New Roman" w:hAnsi="Times New Roman" w:cs="Times New Roman"/>
          <w:b/>
          <w:bCs/>
          <w:sz w:val="20"/>
          <w:szCs w:val="20"/>
        </w:rPr>
        <w:fldChar w:fldCharType="begin"/>
      </w:r>
      <w:r w:rsidRPr="003A48C3">
        <w:rPr>
          <w:rFonts w:ascii="Times New Roman" w:eastAsia="Times New Roman" w:hAnsi="Times New Roman" w:cs="Times New Roman"/>
          <w:b/>
          <w:bCs/>
          <w:sz w:val="20"/>
          <w:szCs w:val="20"/>
        </w:rPr>
        <w:instrText xml:space="preserve"> ADDIN ZOTERO_BIBL {"uncited":[],"omitted":[],"custom":[]} CSL_BIBLIOGRAPHY </w:instrText>
      </w:r>
      <w:r w:rsidRPr="003A48C3">
        <w:rPr>
          <w:rFonts w:ascii="Times New Roman" w:eastAsia="Times New Roman" w:hAnsi="Times New Roman" w:cs="Times New Roman"/>
          <w:b/>
          <w:bCs/>
          <w:sz w:val="20"/>
          <w:szCs w:val="20"/>
        </w:rPr>
        <w:fldChar w:fldCharType="separate"/>
      </w:r>
      <w:r w:rsidRPr="003A48C3">
        <w:rPr>
          <w:rFonts w:ascii="Times New Roman" w:hAnsi="Times New Roman" w:cs="Times New Roman"/>
          <w:sz w:val="20"/>
          <w:szCs w:val="20"/>
        </w:rPr>
        <w:t xml:space="preserve">1. </w:t>
      </w:r>
      <w:r w:rsidRPr="003A48C3">
        <w:rPr>
          <w:rFonts w:ascii="Times New Roman" w:hAnsi="Times New Roman" w:cs="Times New Roman"/>
          <w:sz w:val="20"/>
          <w:szCs w:val="20"/>
        </w:rPr>
        <w:tab/>
        <w:t xml:space="preserve">Horbach J, Rammer C, Rennings K. Determinants of eco-innovations by type of environmental impact — The role of regulatory push/pull, technology push and market pull. </w:t>
      </w:r>
      <w:r w:rsidRPr="003A48C3">
        <w:rPr>
          <w:rFonts w:ascii="Times New Roman" w:hAnsi="Times New Roman" w:cs="Times New Roman"/>
          <w:i/>
          <w:sz w:val="20"/>
          <w:szCs w:val="20"/>
        </w:rPr>
        <w:t>Ecological Economics</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2012</w:t>
      </w:r>
      <w:r w:rsidR="007D67D7" w:rsidRPr="003A48C3">
        <w:rPr>
          <w:rFonts w:ascii="Times New Roman" w:hAnsi="Times New Roman" w:cs="Times New Roman"/>
          <w:sz w:val="20"/>
          <w:szCs w:val="20"/>
        </w:rPr>
        <w:t xml:space="preserve">, </w:t>
      </w:r>
      <w:r w:rsidR="007D67D7" w:rsidRPr="007556F1">
        <w:rPr>
          <w:rFonts w:ascii="Times New Roman" w:hAnsi="Times New Roman" w:cs="Times New Roman"/>
          <w:i/>
          <w:sz w:val="20"/>
          <w:szCs w:val="20"/>
        </w:rPr>
        <w:t>78</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112–22.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 </w:t>
      </w:r>
      <w:r w:rsidRPr="003A48C3">
        <w:rPr>
          <w:rFonts w:ascii="Times New Roman" w:hAnsi="Times New Roman" w:cs="Times New Roman"/>
          <w:sz w:val="20"/>
          <w:szCs w:val="20"/>
        </w:rPr>
        <w:tab/>
        <w:t xml:space="preserve">Carrillo-Hermosilla J, del Río P, Könnölä T. Diversity of eco-innovations: Reflections from selected case studies. </w:t>
      </w:r>
      <w:r w:rsidRPr="003A48C3">
        <w:rPr>
          <w:rFonts w:ascii="Times New Roman" w:hAnsi="Times New Roman" w:cs="Times New Roman"/>
          <w:i/>
          <w:sz w:val="20"/>
          <w:szCs w:val="20"/>
        </w:rPr>
        <w:t>Journal of Cleaner Production</w:t>
      </w:r>
      <w:r w:rsidRPr="003A48C3">
        <w:rPr>
          <w:rFonts w:ascii="Times New Roman" w:hAnsi="Times New Roman" w:cs="Times New Roman"/>
          <w:sz w:val="20"/>
          <w:szCs w:val="20"/>
        </w:rPr>
        <w:t xml:space="preserve">. </w:t>
      </w:r>
      <w:r w:rsidR="000B19A8" w:rsidRPr="003A48C3">
        <w:rPr>
          <w:rFonts w:ascii="Times New Roman" w:hAnsi="Times New Roman" w:cs="Times New Roman"/>
          <w:b/>
          <w:sz w:val="20"/>
          <w:szCs w:val="20"/>
        </w:rPr>
        <w:t>2010</w:t>
      </w:r>
      <w:r w:rsidR="000B19A8" w:rsidRPr="003A48C3">
        <w:rPr>
          <w:rFonts w:ascii="Times New Roman" w:hAnsi="Times New Roman" w:cs="Times New Roman"/>
          <w:sz w:val="20"/>
          <w:szCs w:val="20"/>
        </w:rPr>
        <w:t>,</w:t>
      </w:r>
      <w:r w:rsidR="000B19A8">
        <w:rPr>
          <w:rFonts w:ascii="Times New Roman" w:hAnsi="Times New Roman" w:cs="Times New Roman"/>
          <w:sz w:val="20"/>
          <w:szCs w:val="20"/>
        </w:rPr>
        <w:t xml:space="preserve"> </w:t>
      </w:r>
      <w:r w:rsidR="000B19A8" w:rsidRPr="007556F1">
        <w:rPr>
          <w:rFonts w:ascii="Times New Roman" w:hAnsi="Times New Roman" w:cs="Times New Roman"/>
          <w:i/>
          <w:sz w:val="20"/>
          <w:szCs w:val="20"/>
        </w:rPr>
        <w:t>18</w:t>
      </w:r>
      <w:r w:rsidR="000B19A8" w:rsidRPr="003A48C3">
        <w:rPr>
          <w:rFonts w:ascii="Times New Roman" w:hAnsi="Times New Roman" w:cs="Times New Roman"/>
          <w:sz w:val="20"/>
          <w:szCs w:val="20"/>
        </w:rPr>
        <w:t xml:space="preserve">(10), 73–83.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 </w:t>
      </w:r>
      <w:r w:rsidRPr="003A48C3">
        <w:rPr>
          <w:rFonts w:ascii="Times New Roman" w:hAnsi="Times New Roman" w:cs="Times New Roman"/>
          <w:sz w:val="20"/>
          <w:szCs w:val="20"/>
        </w:rPr>
        <w:tab/>
        <w:t xml:space="preserve">EIO. Methodological Report. Brussels; </w:t>
      </w:r>
      <w:r w:rsidRPr="003A48C3">
        <w:rPr>
          <w:rFonts w:ascii="Times New Roman" w:hAnsi="Times New Roman" w:cs="Times New Roman"/>
          <w:b/>
          <w:sz w:val="20"/>
          <w:szCs w:val="20"/>
        </w:rPr>
        <w:t>2010</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 </w:t>
      </w:r>
      <w:r w:rsidRPr="003A48C3">
        <w:rPr>
          <w:rFonts w:ascii="Times New Roman" w:hAnsi="Times New Roman" w:cs="Times New Roman"/>
          <w:sz w:val="20"/>
          <w:szCs w:val="20"/>
        </w:rPr>
        <w:tab/>
        <w:t>OECD. Eco-Innovation in Industry: E</w:t>
      </w:r>
      <w:r w:rsidR="007D67D7" w:rsidRPr="003A48C3">
        <w:rPr>
          <w:rFonts w:ascii="Times New Roman" w:hAnsi="Times New Roman" w:cs="Times New Roman"/>
          <w:sz w:val="20"/>
          <w:szCs w:val="20"/>
        </w:rPr>
        <w:t>nabling Green Growth. Paris,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OECD Publishing</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2010</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 </w:t>
      </w:r>
      <w:r w:rsidRPr="003A48C3">
        <w:rPr>
          <w:rFonts w:ascii="Times New Roman" w:hAnsi="Times New Roman" w:cs="Times New Roman"/>
          <w:sz w:val="20"/>
          <w:szCs w:val="20"/>
        </w:rPr>
        <w:tab/>
        <w:t>FAO. The State of World Fisheries</w:t>
      </w:r>
      <w:r w:rsidR="007D67D7" w:rsidRPr="003A48C3">
        <w:rPr>
          <w:rFonts w:ascii="Times New Roman" w:hAnsi="Times New Roman" w:cs="Times New Roman"/>
          <w:sz w:val="20"/>
          <w:szCs w:val="20"/>
        </w:rPr>
        <w:t xml:space="preserve"> and Aquaculture 2022 Rome, Italy, </w:t>
      </w:r>
      <w:r w:rsidRPr="003A48C3">
        <w:rPr>
          <w:rFonts w:ascii="Times New Roman" w:hAnsi="Times New Roman" w:cs="Times New Roman"/>
          <w:i/>
          <w:sz w:val="20"/>
          <w:szCs w:val="20"/>
        </w:rPr>
        <w:t>FAO</w:t>
      </w:r>
      <w:r w:rsidR="007D67D7" w:rsidRPr="003A48C3">
        <w:rPr>
          <w:rFonts w:ascii="Times New Roman" w:hAnsi="Times New Roman" w:cs="Times New Roman"/>
          <w:i/>
          <w:sz w:val="20"/>
          <w:szCs w:val="20"/>
        </w:rPr>
        <w:t xml:space="preserve"> Publishing</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2022</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 </w:t>
      </w:r>
      <w:r w:rsidRPr="003A48C3">
        <w:rPr>
          <w:rFonts w:ascii="Times New Roman" w:hAnsi="Times New Roman" w:cs="Times New Roman"/>
          <w:sz w:val="20"/>
          <w:szCs w:val="20"/>
        </w:rPr>
        <w:tab/>
        <w:t xml:space="preserve">Doran J, Ryan G. The Importance of the Diverse Drivers and Types of Environmental Innovation for Firm Performance. </w:t>
      </w:r>
      <w:r w:rsidRPr="003A48C3">
        <w:rPr>
          <w:rFonts w:ascii="Times New Roman" w:hAnsi="Times New Roman" w:cs="Times New Roman"/>
          <w:i/>
          <w:sz w:val="20"/>
          <w:szCs w:val="20"/>
        </w:rPr>
        <w:t>Business Strategy and the</w:t>
      </w:r>
      <w:r w:rsidR="007D67D7" w:rsidRPr="003A48C3">
        <w:rPr>
          <w:rFonts w:ascii="Times New Roman" w:hAnsi="Times New Roman" w:cs="Times New Roman"/>
          <w:i/>
          <w:sz w:val="20"/>
          <w:szCs w:val="20"/>
        </w:rPr>
        <w:t xml:space="preserve"> Environment,</w:t>
      </w:r>
      <w:r w:rsidR="007D67D7" w:rsidRPr="003A48C3">
        <w:rPr>
          <w:rFonts w:ascii="Times New Roman" w:hAnsi="Times New Roman" w:cs="Times New Roman"/>
          <w:sz w:val="20"/>
          <w:szCs w:val="20"/>
        </w:rPr>
        <w:t xml:space="preserve"> </w:t>
      </w:r>
      <w:r w:rsidR="007D67D7" w:rsidRPr="003A48C3">
        <w:rPr>
          <w:rFonts w:ascii="Times New Roman" w:hAnsi="Times New Roman" w:cs="Times New Roman"/>
          <w:b/>
          <w:sz w:val="20"/>
          <w:szCs w:val="20"/>
        </w:rPr>
        <w:t>2016</w:t>
      </w:r>
      <w:r w:rsidR="007D67D7" w:rsidRPr="003A48C3">
        <w:rPr>
          <w:rFonts w:ascii="Times New Roman" w:hAnsi="Times New Roman" w:cs="Times New Roman"/>
          <w:sz w:val="20"/>
          <w:szCs w:val="20"/>
        </w:rPr>
        <w:t xml:space="preserve">, </w:t>
      </w:r>
      <w:r w:rsidR="007D67D7" w:rsidRPr="007556F1">
        <w:rPr>
          <w:rFonts w:ascii="Times New Roman" w:hAnsi="Times New Roman" w:cs="Times New Roman"/>
          <w:i/>
          <w:sz w:val="20"/>
          <w:szCs w:val="20"/>
        </w:rPr>
        <w:t>25</w:t>
      </w:r>
      <w:r w:rsidR="007D67D7" w:rsidRPr="003A48C3">
        <w:rPr>
          <w:rFonts w:ascii="Times New Roman" w:hAnsi="Times New Roman" w:cs="Times New Roman"/>
          <w:sz w:val="20"/>
          <w:szCs w:val="20"/>
        </w:rPr>
        <w:t xml:space="preserve">(2), </w:t>
      </w:r>
      <w:r w:rsidRPr="003A48C3">
        <w:rPr>
          <w:rFonts w:ascii="Times New Roman" w:hAnsi="Times New Roman" w:cs="Times New Roman"/>
          <w:sz w:val="20"/>
          <w:szCs w:val="20"/>
        </w:rPr>
        <w:t xml:space="preserve">02–19.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 </w:t>
      </w:r>
      <w:r w:rsidRPr="003A48C3">
        <w:rPr>
          <w:rFonts w:ascii="Times New Roman" w:hAnsi="Times New Roman" w:cs="Times New Roman"/>
          <w:sz w:val="20"/>
          <w:szCs w:val="20"/>
        </w:rPr>
        <w:tab/>
        <w:t xml:space="preserve">Troell M, Naylor R, Metian M, Beveridge M, Tyedmers P, Folke C, et al. Does aquaculture add resilience to the global food system? </w:t>
      </w:r>
      <w:r w:rsidRPr="003A48C3">
        <w:rPr>
          <w:rFonts w:ascii="Times New Roman" w:hAnsi="Times New Roman" w:cs="Times New Roman"/>
          <w:i/>
          <w:sz w:val="20"/>
          <w:szCs w:val="20"/>
        </w:rPr>
        <w:t>Proceedings of the National Academy of Sciences</w:t>
      </w:r>
      <w:r w:rsidR="007D67D7" w:rsidRPr="003A48C3">
        <w:rPr>
          <w:rFonts w:ascii="Times New Roman" w:hAnsi="Times New Roman" w:cs="Times New Roman"/>
          <w:sz w:val="20"/>
          <w:szCs w:val="20"/>
        </w:rPr>
        <w:t xml:space="preserve">, </w:t>
      </w:r>
      <w:r w:rsidR="007D67D7" w:rsidRPr="003A48C3">
        <w:rPr>
          <w:rFonts w:ascii="Times New Roman" w:hAnsi="Times New Roman" w:cs="Times New Roman"/>
          <w:b/>
          <w:sz w:val="20"/>
          <w:szCs w:val="20"/>
        </w:rPr>
        <w:t>2014</w:t>
      </w:r>
      <w:r w:rsidR="007D67D7" w:rsidRPr="003A48C3">
        <w:rPr>
          <w:rFonts w:ascii="Times New Roman" w:hAnsi="Times New Roman" w:cs="Times New Roman"/>
          <w:sz w:val="20"/>
          <w:szCs w:val="20"/>
        </w:rPr>
        <w:t xml:space="preserve">, </w:t>
      </w:r>
      <w:r w:rsidRPr="007556F1">
        <w:rPr>
          <w:rFonts w:ascii="Times New Roman" w:hAnsi="Times New Roman" w:cs="Times New Roman"/>
          <w:i/>
          <w:sz w:val="20"/>
          <w:szCs w:val="20"/>
        </w:rPr>
        <w:t>23</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8. </w:t>
      </w:r>
      <w:r w:rsidRPr="003A48C3">
        <w:rPr>
          <w:rFonts w:ascii="Times New Roman" w:hAnsi="Times New Roman" w:cs="Times New Roman"/>
          <w:sz w:val="20"/>
          <w:szCs w:val="20"/>
        </w:rPr>
        <w:tab/>
        <w:t>Bush SR, Oosterveer P. Vertically Differentiating Environmental Standards: The Case of the Marine Stew</w:t>
      </w:r>
      <w:r w:rsidR="007D67D7" w:rsidRPr="003A48C3">
        <w:rPr>
          <w:rFonts w:ascii="Times New Roman" w:hAnsi="Times New Roman" w:cs="Times New Roman"/>
          <w:sz w:val="20"/>
          <w:szCs w:val="20"/>
        </w:rPr>
        <w:t xml:space="preserve">ardship Council. </w:t>
      </w:r>
      <w:r w:rsidR="007D67D7" w:rsidRPr="003A48C3">
        <w:rPr>
          <w:rFonts w:ascii="Times New Roman" w:hAnsi="Times New Roman" w:cs="Times New Roman"/>
          <w:i/>
          <w:sz w:val="20"/>
          <w:szCs w:val="20"/>
        </w:rPr>
        <w:t>Sustainability</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2015</w:t>
      </w:r>
      <w:r w:rsidR="007556F1">
        <w:rPr>
          <w:rFonts w:ascii="Times New Roman" w:hAnsi="Times New Roman" w:cs="Times New Roman"/>
          <w:sz w:val="20"/>
          <w:szCs w:val="20"/>
        </w:rPr>
        <w:t xml:space="preserve">, </w:t>
      </w:r>
      <w:r w:rsidR="007D67D7" w:rsidRPr="007556F1">
        <w:rPr>
          <w:rFonts w:ascii="Times New Roman" w:hAnsi="Times New Roman" w:cs="Times New Roman"/>
          <w:i/>
          <w:sz w:val="20"/>
          <w:szCs w:val="20"/>
        </w:rPr>
        <w:t>7</w:t>
      </w:r>
      <w:r w:rsidR="007D67D7" w:rsidRPr="003A48C3">
        <w:rPr>
          <w:rFonts w:ascii="Times New Roman" w:hAnsi="Times New Roman" w:cs="Times New Roman"/>
          <w:sz w:val="20"/>
          <w:szCs w:val="20"/>
        </w:rPr>
        <w:t xml:space="preserve">(2), </w:t>
      </w:r>
      <w:r w:rsidRPr="003A48C3">
        <w:rPr>
          <w:rFonts w:ascii="Times New Roman" w:hAnsi="Times New Roman" w:cs="Times New Roman"/>
          <w:sz w:val="20"/>
          <w:szCs w:val="20"/>
        </w:rPr>
        <w:t xml:space="preserve">61–83.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9. </w:t>
      </w:r>
      <w:r w:rsidRPr="003A48C3">
        <w:rPr>
          <w:rFonts w:ascii="Times New Roman" w:hAnsi="Times New Roman" w:cs="Times New Roman"/>
          <w:sz w:val="20"/>
          <w:szCs w:val="20"/>
        </w:rPr>
        <w:tab/>
        <w:t xml:space="preserve">Seung CK. Identifying channels of economic impacts: An inter-regional structural path analysis for </w:t>
      </w:r>
      <w:r w:rsidR="007D67D7" w:rsidRPr="003A48C3">
        <w:rPr>
          <w:rFonts w:ascii="Times New Roman" w:hAnsi="Times New Roman" w:cs="Times New Roman"/>
          <w:sz w:val="20"/>
          <w:szCs w:val="20"/>
        </w:rPr>
        <w:t>Alaska fisheries. Marine Policy,</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2016</w:t>
      </w:r>
      <w:r w:rsidR="007D67D7" w:rsidRPr="003A48C3">
        <w:rPr>
          <w:rFonts w:ascii="Times New Roman" w:hAnsi="Times New Roman" w:cs="Times New Roman"/>
          <w:sz w:val="20"/>
          <w:szCs w:val="20"/>
        </w:rPr>
        <w:t>,</w:t>
      </w:r>
      <w:r w:rsidR="007D67D7" w:rsidRPr="007556F1">
        <w:rPr>
          <w:rFonts w:ascii="Times New Roman" w:hAnsi="Times New Roman" w:cs="Times New Roman"/>
          <w:i/>
          <w:sz w:val="20"/>
          <w:szCs w:val="20"/>
        </w:rPr>
        <w:t xml:space="preserve"> 66</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39–49.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10. </w:t>
      </w:r>
      <w:r w:rsidRPr="003A48C3">
        <w:rPr>
          <w:rFonts w:ascii="Times New Roman" w:hAnsi="Times New Roman" w:cs="Times New Roman"/>
          <w:sz w:val="20"/>
          <w:szCs w:val="20"/>
        </w:rPr>
        <w:tab/>
        <w:t>Chang ZQ, Neori A, He YY, Li JT, Qiao L, Preston SI, et al. Development and current state of seawater shrimp farming, with an emphasis on integrated multi-trophic pond aquaculture farms, in China – a</w:t>
      </w:r>
      <w:r w:rsidR="007D67D7" w:rsidRPr="003A48C3">
        <w:rPr>
          <w:rFonts w:ascii="Times New Roman" w:hAnsi="Times New Roman" w:cs="Times New Roman"/>
          <w:sz w:val="20"/>
          <w:szCs w:val="20"/>
        </w:rPr>
        <w:t xml:space="preserve"> review. </w:t>
      </w:r>
      <w:r w:rsidR="000B19A8" w:rsidRPr="003A48C3">
        <w:rPr>
          <w:rFonts w:ascii="Times New Roman" w:hAnsi="Times New Roman" w:cs="Times New Roman"/>
          <w:sz w:val="20"/>
          <w:szCs w:val="20"/>
        </w:rPr>
        <w:t xml:space="preserve">Reviews in Aquaculture, </w:t>
      </w:r>
      <w:r w:rsidR="000B19A8" w:rsidRPr="003A48C3">
        <w:rPr>
          <w:rFonts w:ascii="Times New Roman" w:hAnsi="Times New Roman" w:cs="Times New Roman"/>
          <w:b/>
          <w:sz w:val="20"/>
          <w:szCs w:val="20"/>
        </w:rPr>
        <w:t>2020</w:t>
      </w:r>
      <w:r w:rsidR="000B19A8" w:rsidRPr="003A48C3">
        <w:rPr>
          <w:rFonts w:ascii="Times New Roman" w:hAnsi="Times New Roman" w:cs="Times New Roman"/>
          <w:sz w:val="20"/>
          <w:szCs w:val="20"/>
        </w:rPr>
        <w:t>,</w:t>
      </w:r>
      <w:r w:rsidR="000B19A8">
        <w:rPr>
          <w:rFonts w:ascii="Times New Roman" w:hAnsi="Times New Roman" w:cs="Times New Roman"/>
          <w:sz w:val="20"/>
          <w:szCs w:val="20"/>
        </w:rPr>
        <w:t xml:space="preserve"> </w:t>
      </w:r>
      <w:r w:rsidR="000B19A8" w:rsidRPr="007556F1">
        <w:rPr>
          <w:rFonts w:ascii="Times New Roman" w:hAnsi="Times New Roman" w:cs="Times New Roman"/>
          <w:i/>
          <w:sz w:val="20"/>
          <w:szCs w:val="20"/>
        </w:rPr>
        <w:t>12</w:t>
      </w:r>
      <w:r w:rsidR="000B19A8" w:rsidRPr="003A48C3">
        <w:rPr>
          <w:rFonts w:ascii="Times New Roman" w:hAnsi="Times New Roman" w:cs="Times New Roman"/>
          <w:sz w:val="20"/>
          <w:szCs w:val="20"/>
        </w:rPr>
        <w:t xml:space="preserve">(4), 44–58.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11. </w:t>
      </w:r>
      <w:r w:rsidRPr="003A48C3">
        <w:rPr>
          <w:rFonts w:ascii="Times New Roman" w:hAnsi="Times New Roman" w:cs="Times New Roman"/>
          <w:sz w:val="20"/>
          <w:szCs w:val="20"/>
        </w:rPr>
        <w:tab/>
        <w:t xml:space="preserve">Hojnik J, Ruzzier M. Drivers of and barriers </w:t>
      </w:r>
      <w:r w:rsidR="0090723E" w:rsidRPr="003A48C3">
        <w:rPr>
          <w:rFonts w:ascii="Times New Roman" w:hAnsi="Times New Roman" w:cs="Times New Roman"/>
          <w:sz w:val="20"/>
          <w:szCs w:val="20"/>
        </w:rPr>
        <w:t>to eco-innovation: a case study,</w:t>
      </w:r>
      <w:r w:rsidRPr="003A48C3">
        <w:rPr>
          <w:rFonts w:ascii="Times New Roman" w:hAnsi="Times New Roman" w:cs="Times New Roman"/>
          <w:i/>
          <w:sz w:val="20"/>
          <w:szCs w:val="20"/>
        </w:rPr>
        <w:t xml:space="preserve"> International Journal of Sustainable Economy</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2016</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90723E"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12. </w:t>
      </w:r>
      <w:r w:rsidRPr="003A48C3">
        <w:rPr>
          <w:rFonts w:ascii="Times New Roman" w:hAnsi="Times New Roman" w:cs="Times New Roman"/>
          <w:sz w:val="20"/>
          <w:szCs w:val="20"/>
        </w:rPr>
        <w:tab/>
        <w:t>Page M, Moher D, Bossuyt P, Boutron I, Hoffmann T, Mulrow C, et al. PRISMA 2020 explanation and elaboration: Updated guidance and exemplars f</w:t>
      </w:r>
      <w:r w:rsidR="0090723E" w:rsidRPr="003A48C3">
        <w:rPr>
          <w:rFonts w:ascii="Times New Roman" w:hAnsi="Times New Roman" w:cs="Times New Roman"/>
          <w:sz w:val="20"/>
          <w:szCs w:val="20"/>
        </w:rPr>
        <w:t>or reporting systematic reviews,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BMJ</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2021</w:t>
      </w:r>
      <w:r w:rsidR="0090723E"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13. </w:t>
      </w:r>
      <w:r w:rsidRPr="003A48C3">
        <w:rPr>
          <w:rFonts w:ascii="Times New Roman" w:hAnsi="Times New Roman" w:cs="Times New Roman"/>
          <w:sz w:val="20"/>
          <w:szCs w:val="20"/>
        </w:rPr>
        <w:tab/>
        <w:t>Tranfield D, Denyer D, Smart P. Towards a Methodology for Developing Evidence-Informed Management Knowledge by Means of Systematic Review</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i/>
          <w:sz w:val="20"/>
          <w:szCs w:val="20"/>
        </w:rPr>
        <w:t>British Journal of Management</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2003</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14</w:t>
      </w:r>
      <w:r w:rsidR="0090723E" w:rsidRPr="003A48C3">
        <w:rPr>
          <w:rFonts w:ascii="Times New Roman" w:hAnsi="Times New Roman" w:cs="Times New Roman"/>
          <w:sz w:val="20"/>
          <w:szCs w:val="20"/>
        </w:rPr>
        <w:t xml:space="preserve">(3), </w:t>
      </w:r>
      <w:r w:rsidRPr="003A48C3">
        <w:rPr>
          <w:rFonts w:ascii="Times New Roman" w:hAnsi="Times New Roman" w:cs="Times New Roman"/>
          <w:sz w:val="20"/>
          <w:szCs w:val="20"/>
        </w:rPr>
        <w:t xml:space="preserve">07–22.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14. </w:t>
      </w:r>
      <w:r w:rsidRPr="003A48C3">
        <w:rPr>
          <w:rFonts w:ascii="Times New Roman" w:hAnsi="Times New Roman" w:cs="Times New Roman"/>
          <w:sz w:val="20"/>
          <w:szCs w:val="20"/>
        </w:rPr>
        <w:tab/>
        <w:t>OECD. Sustainable Manufacturing and Eco-innovation: Framework, Practices and</w:t>
      </w:r>
      <w:r w:rsidR="0090723E" w:rsidRPr="003A48C3">
        <w:rPr>
          <w:rFonts w:ascii="Times New Roman" w:hAnsi="Times New Roman" w:cs="Times New Roman"/>
          <w:sz w:val="20"/>
          <w:szCs w:val="20"/>
        </w:rPr>
        <w:t xml:space="preserve"> Measurement – Synthesis Report, </w:t>
      </w:r>
      <w:r w:rsidR="0090723E" w:rsidRPr="003A48C3">
        <w:rPr>
          <w:rFonts w:ascii="Times New Roman" w:hAnsi="Times New Roman" w:cs="Times New Roman"/>
          <w:i/>
          <w:sz w:val="20"/>
          <w:szCs w:val="20"/>
        </w:rPr>
        <w:t>OECD Publishing</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2009</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15. </w:t>
      </w:r>
      <w:r w:rsidRPr="003A48C3">
        <w:rPr>
          <w:rFonts w:ascii="Times New Roman" w:hAnsi="Times New Roman" w:cs="Times New Roman"/>
          <w:sz w:val="20"/>
          <w:szCs w:val="20"/>
        </w:rPr>
        <w:tab/>
        <w:t>Dubois M. Extended Producer Responsibility with a Tax on Non-Collected Waste: Liberty and Incentives</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i/>
          <w:sz w:val="20"/>
          <w:szCs w:val="20"/>
        </w:rPr>
        <w:t>Journal of Industrial Ecology</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2016</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20</w:t>
      </w:r>
      <w:r w:rsidR="0090723E" w:rsidRPr="003A48C3">
        <w:rPr>
          <w:rFonts w:ascii="Times New Roman" w:hAnsi="Times New Roman" w:cs="Times New Roman"/>
          <w:sz w:val="20"/>
          <w:szCs w:val="20"/>
        </w:rPr>
        <w:t>(1).</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16. </w:t>
      </w:r>
      <w:r w:rsidRPr="003A48C3">
        <w:rPr>
          <w:rFonts w:ascii="Times New Roman" w:hAnsi="Times New Roman" w:cs="Times New Roman"/>
          <w:sz w:val="20"/>
          <w:szCs w:val="20"/>
        </w:rPr>
        <w:tab/>
        <w:t>Bush SR, Oosterveer P. Vertically Differentiating Environmental Standards: The Case of</w:t>
      </w:r>
      <w:r w:rsidR="0090723E" w:rsidRPr="003A48C3">
        <w:rPr>
          <w:rFonts w:ascii="Times New Roman" w:hAnsi="Times New Roman" w:cs="Times New Roman"/>
          <w:sz w:val="20"/>
          <w:szCs w:val="20"/>
        </w:rPr>
        <w:t xml:space="preserve"> the Marine Stewardship Council,</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Sustainability</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2015</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7</w:t>
      </w:r>
      <w:r w:rsidR="0090723E" w:rsidRPr="003A48C3">
        <w:rPr>
          <w:rFonts w:ascii="Times New Roman" w:hAnsi="Times New Roman" w:cs="Times New Roman"/>
          <w:sz w:val="20"/>
          <w:szCs w:val="20"/>
        </w:rPr>
        <w:t xml:space="preserve">(2), </w:t>
      </w:r>
      <w:r w:rsidRPr="003A48C3">
        <w:rPr>
          <w:rFonts w:ascii="Times New Roman" w:hAnsi="Times New Roman" w:cs="Times New Roman"/>
          <w:sz w:val="20"/>
          <w:szCs w:val="20"/>
        </w:rPr>
        <w:t xml:space="preserve">61–83.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17. </w:t>
      </w:r>
      <w:r w:rsidRPr="003A48C3">
        <w:rPr>
          <w:rFonts w:ascii="Times New Roman" w:hAnsi="Times New Roman" w:cs="Times New Roman"/>
          <w:sz w:val="20"/>
          <w:szCs w:val="20"/>
        </w:rPr>
        <w:tab/>
        <w:t>Bostock J, McAndrew B, Richards R, Jauncey K, Telfer T, Lorenzen K, et al. Aquaculture: global status and trends. Philosophical Transactions of the Royal</w:t>
      </w:r>
      <w:r w:rsidR="0090723E" w:rsidRPr="003A48C3">
        <w:rPr>
          <w:rFonts w:ascii="Times New Roman" w:hAnsi="Times New Roman" w:cs="Times New Roman"/>
          <w:sz w:val="20"/>
          <w:szCs w:val="20"/>
        </w:rPr>
        <w:t xml:space="preserve"> Society, </w:t>
      </w:r>
      <w:r w:rsidR="0090723E" w:rsidRPr="003A48C3">
        <w:rPr>
          <w:rFonts w:ascii="Times New Roman" w:hAnsi="Times New Roman" w:cs="Times New Roman"/>
          <w:i/>
          <w:sz w:val="20"/>
          <w:szCs w:val="20"/>
        </w:rPr>
        <w:t>Biological Sciences</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2010</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18. </w:t>
      </w:r>
      <w:r w:rsidRPr="003A48C3">
        <w:rPr>
          <w:rFonts w:ascii="Times New Roman" w:hAnsi="Times New Roman" w:cs="Times New Roman"/>
          <w:sz w:val="20"/>
          <w:szCs w:val="20"/>
        </w:rPr>
        <w:tab/>
        <w:t>Triguero A, Moreno-Mondéjar L, Davia MA. Drivers of different types of eco-innovation in Euro</w:t>
      </w:r>
      <w:r w:rsidR="0090723E" w:rsidRPr="003A48C3">
        <w:rPr>
          <w:rFonts w:ascii="Times New Roman" w:hAnsi="Times New Roman" w:cs="Times New Roman"/>
          <w:sz w:val="20"/>
          <w:szCs w:val="20"/>
        </w:rPr>
        <w:t xml:space="preserve">pean SMEs, </w:t>
      </w:r>
      <w:r w:rsidR="0090723E" w:rsidRPr="003A48C3">
        <w:rPr>
          <w:rFonts w:ascii="Times New Roman" w:hAnsi="Times New Roman" w:cs="Times New Roman"/>
          <w:i/>
          <w:sz w:val="20"/>
          <w:szCs w:val="20"/>
        </w:rPr>
        <w:t>Ecological Economics</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2013</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92</w:t>
      </w:r>
      <w:r w:rsidR="0090723E"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25–33.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19. </w:t>
      </w:r>
      <w:r w:rsidRPr="003A48C3">
        <w:rPr>
          <w:rFonts w:ascii="Times New Roman" w:hAnsi="Times New Roman" w:cs="Times New Roman"/>
          <w:sz w:val="20"/>
          <w:szCs w:val="20"/>
        </w:rPr>
        <w:tab/>
        <w:t>de Jesus A, Mendonça S. L</w:t>
      </w:r>
      <w:r w:rsidR="0090723E" w:rsidRPr="003A48C3">
        <w:rPr>
          <w:rFonts w:ascii="Times New Roman" w:hAnsi="Times New Roman" w:cs="Times New Roman"/>
          <w:sz w:val="20"/>
          <w:szCs w:val="20"/>
        </w:rPr>
        <w:t>ost in Transition? Drivers and barriers in the eco-innovation road to the circular Economy,</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Ecological Economics</w:t>
      </w:r>
      <w:r w:rsidR="0090723E"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2018</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75–89. </w:t>
      </w:r>
    </w:p>
    <w:p w:rsidR="007D67D7"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20. </w:t>
      </w:r>
      <w:r w:rsidRPr="003A48C3">
        <w:rPr>
          <w:rFonts w:ascii="Times New Roman" w:hAnsi="Times New Roman" w:cs="Times New Roman"/>
          <w:sz w:val="20"/>
          <w:szCs w:val="20"/>
        </w:rPr>
        <w:tab/>
        <w:t>DiMaggio PJ, Powell WW. The iron cage revisited institutional isomorphism and collective rationality in organizational fields. In: Baum JAC, Dobbin F, editors. Economics Meets Sociology in Strategic Management</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w:t>
      </w:r>
      <w:r w:rsidR="0090723E" w:rsidRPr="003A48C3">
        <w:rPr>
          <w:rFonts w:ascii="Times New Roman" w:hAnsi="Times New Roman" w:cs="Times New Roman"/>
          <w:i/>
          <w:sz w:val="20"/>
          <w:szCs w:val="20"/>
        </w:rPr>
        <w:t>merald Group Publishing Limited,</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2000</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143–66.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21. </w:t>
      </w:r>
      <w:r w:rsidRPr="003A48C3">
        <w:rPr>
          <w:rFonts w:ascii="Times New Roman" w:hAnsi="Times New Roman" w:cs="Times New Roman"/>
          <w:sz w:val="20"/>
          <w:szCs w:val="20"/>
        </w:rPr>
        <w:tab/>
        <w:t>Del Rio P. Public policy and clean technology promotion. The synergy between environmental economics and evolutionary ec</w:t>
      </w:r>
      <w:r w:rsidR="0090723E" w:rsidRPr="003A48C3">
        <w:rPr>
          <w:rFonts w:ascii="Times New Roman" w:hAnsi="Times New Roman" w:cs="Times New Roman"/>
          <w:sz w:val="20"/>
          <w:szCs w:val="20"/>
        </w:rPr>
        <w:t>onomics of technological change,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Sustainable Develop</w:t>
      </w:r>
      <w:r w:rsidR="0090723E" w:rsidRPr="003A48C3">
        <w:rPr>
          <w:rFonts w:ascii="Times New Roman" w:hAnsi="Times New Roman" w:cs="Times New Roman"/>
          <w:i/>
          <w:sz w:val="20"/>
          <w:szCs w:val="20"/>
        </w:rPr>
        <w:t>ment</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2004</w:t>
      </w:r>
      <w:r w:rsidR="0090723E"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22. </w:t>
      </w:r>
      <w:r w:rsidRPr="003A48C3">
        <w:rPr>
          <w:rFonts w:ascii="Times New Roman" w:hAnsi="Times New Roman" w:cs="Times New Roman"/>
          <w:sz w:val="20"/>
          <w:szCs w:val="20"/>
        </w:rPr>
        <w:tab/>
        <w:t>Barney J. Firm Resources and Sustained Competitive A</w:t>
      </w:r>
      <w:r w:rsidR="0090723E" w:rsidRPr="003A48C3">
        <w:rPr>
          <w:rFonts w:ascii="Times New Roman" w:hAnsi="Times New Roman" w:cs="Times New Roman"/>
          <w:sz w:val="20"/>
          <w:szCs w:val="20"/>
        </w:rPr>
        <w:t xml:space="preserve">dvantage, </w:t>
      </w:r>
      <w:r w:rsidR="0090723E" w:rsidRPr="003A48C3">
        <w:rPr>
          <w:rFonts w:ascii="Times New Roman" w:hAnsi="Times New Roman" w:cs="Times New Roman"/>
          <w:i/>
          <w:sz w:val="20"/>
          <w:szCs w:val="20"/>
        </w:rPr>
        <w:t>Journal of Management</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1991</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17</w:t>
      </w:r>
      <w:r w:rsidR="0090723E" w:rsidRPr="003A48C3">
        <w:rPr>
          <w:rFonts w:ascii="Times New Roman" w:hAnsi="Times New Roman" w:cs="Times New Roman"/>
          <w:sz w:val="20"/>
          <w:szCs w:val="20"/>
        </w:rPr>
        <w:t xml:space="preserve">(1), </w:t>
      </w:r>
      <w:r w:rsidRPr="003A48C3">
        <w:rPr>
          <w:rFonts w:ascii="Times New Roman" w:hAnsi="Times New Roman" w:cs="Times New Roman"/>
          <w:sz w:val="20"/>
          <w:szCs w:val="20"/>
        </w:rPr>
        <w:t xml:space="preserve">99–120.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23. </w:t>
      </w:r>
      <w:r w:rsidRPr="003A48C3">
        <w:rPr>
          <w:rFonts w:ascii="Times New Roman" w:hAnsi="Times New Roman" w:cs="Times New Roman"/>
          <w:sz w:val="20"/>
          <w:szCs w:val="20"/>
        </w:rPr>
        <w:tab/>
        <w:t>Kesidou E, Demirel P. On the drivers of eco-innovations:</w:t>
      </w:r>
      <w:r w:rsidR="0090723E" w:rsidRPr="003A48C3">
        <w:rPr>
          <w:rFonts w:ascii="Times New Roman" w:hAnsi="Times New Roman" w:cs="Times New Roman"/>
          <w:sz w:val="20"/>
          <w:szCs w:val="20"/>
        </w:rPr>
        <w:t xml:space="preserve"> Empirical evidence from the UK,</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Research Policy</w:t>
      </w:r>
      <w:r w:rsidR="0090723E"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w:t>
      </w:r>
      <w:r w:rsidR="0090723E" w:rsidRPr="003A48C3">
        <w:rPr>
          <w:rFonts w:ascii="Times New Roman" w:hAnsi="Times New Roman" w:cs="Times New Roman"/>
          <w:b/>
          <w:sz w:val="20"/>
          <w:szCs w:val="20"/>
        </w:rPr>
        <w:t>012</w:t>
      </w:r>
      <w:r w:rsidR="0090723E" w:rsidRPr="003A48C3">
        <w:rPr>
          <w:rFonts w:ascii="Times New Roman" w:hAnsi="Times New Roman" w:cs="Times New Roman"/>
          <w:sz w:val="20"/>
          <w:szCs w:val="20"/>
        </w:rPr>
        <w:t xml:space="preserve">, 41(5), </w:t>
      </w:r>
      <w:r w:rsidRPr="003A48C3">
        <w:rPr>
          <w:rFonts w:ascii="Times New Roman" w:hAnsi="Times New Roman" w:cs="Times New Roman"/>
          <w:sz w:val="20"/>
          <w:szCs w:val="20"/>
        </w:rPr>
        <w:t xml:space="preserve">62–70.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24. </w:t>
      </w:r>
      <w:r w:rsidRPr="003A48C3">
        <w:rPr>
          <w:rFonts w:ascii="Times New Roman" w:hAnsi="Times New Roman" w:cs="Times New Roman"/>
          <w:sz w:val="20"/>
          <w:szCs w:val="20"/>
        </w:rPr>
        <w:tab/>
        <w:t xml:space="preserve">Hekkert MP, Suurs RAA, Negro SO, Kuhlmann S, Smits REHM. Functions of innovation systems: A new approach for </w:t>
      </w:r>
      <w:r w:rsidR="0090723E" w:rsidRPr="003A48C3">
        <w:rPr>
          <w:rFonts w:ascii="Times New Roman" w:hAnsi="Times New Roman" w:cs="Times New Roman"/>
          <w:sz w:val="20"/>
          <w:szCs w:val="20"/>
        </w:rPr>
        <w:t xml:space="preserve">analysing technological change, </w:t>
      </w:r>
      <w:r w:rsidRPr="003A48C3">
        <w:rPr>
          <w:rFonts w:ascii="Times New Roman" w:hAnsi="Times New Roman" w:cs="Times New Roman"/>
          <w:i/>
          <w:sz w:val="20"/>
          <w:szCs w:val="20"/>
        </w:rPr>
        <w:t>Technological Forecasti</w:t>
      </w:r>
      <w:r w:rsidR="0090723E" w:rsidRPr="003A48C3">
        <w:rPr>
          <w:rFonts w:ascii="Times New Roman" w:hAnsi="Times New Roman" w:cs="Times New Roman"/>
          <w:i/>
          <w:sz w:val="20"/>
          <w:szCs w:val="20"/>
        </w:rPr>
        <w:t>ng and Social Change</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2007</w:t>
      </w:r>
      <w:r w:rsidR="0090723E" w:rsidRPr="003A48C3">
        <w:rPr>
          <w:rFonts w:ascii="Times New Roman" w:hAnsi="Times New Roman" w:cs="Times New Roman"/>
          <w:sz w:val="20"/>
          <w:szCs w:val="20"/>
        </w:rPr>
        <w:t>,</w:t>
      </w:r>
      <w:r w:rsidR="007556F1">
        <w:rPr>
          <w:rFonts w:ascii="Times New Roman" w:hAnsi="Times New Roman" w:cs="Times New Roman"/>
          <w:sz w:val="20"/>
          <w:szCs w:val="20"/>
        </w:rPr>
        <w:t xml:space="preserve"> </w:t>
      </w:r>
      <w:r w:rsidR="0090723E" w:rsidRPr="007556F1">
        <w:rPr>
          <w:rFonts w:ascii="Times New Roman" w:hAnsi="Times New Roman" w:cs="Times New Roman"/>
          <w:i/>
          <w:sz w:val="20"/>
          <w:szCs w:val="20"/>
        </w:rPr>
        <w:t>74</w:t>
      </w:r>
      <w:r w:rsidR="0090723E" w:rsidRPr="003A48C3">
        <w:rPr>
          <w:rFonts w:ascii="Times New Roman" w:hAnsi="Times New Roman" w:cs="Times New Roman"/>
          <w:sz w:val="20"/>
          <w:szCs w:val="20"/>
        </w:rPr>
        <w:t xml:space="preserve">(4), </w:t>
      </w:r>
      <w:r w:rsidRPr="003A48C3">
        <w:rPr>
          <w:rFonts w:ascii="Times New Roman" w:hAnsi="Times New Roman" w:cs="Times New Roman"/>
          <w:sz w:val="20"/>
          <w:szCs w:val="20"/>
        </w:rPr>
        <w:t xml:space="preserve">13–32.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25. </w:t>
      </w:r>
      <w:r w:rsidRPr="003A48C3">
        <w:rPr>
          <w:rFonts w:ascii="Times New Roman" w:hAnsi="Times New Roman" w:cs="Times New Roman"/>
          <w:sz w:val="20"/>
          <w:szCs w:val="20"/>
        </w:rPr>
        <w:tab/>
        <w:t>Bergek A, Jacobsson S, Carlsson B, Lindmark S, Rickne A. Analyzing the functional dynamics of technological innovatio</w:t>
      </w:r>
      <w:r w:rsidR="0090723E" w:rsidRPr="003A48C3">
        <w:rPr>
          <w:rFonts w:ascii="Times New Roman" w:hAnsi="Times New Roman" w:cs="Times New Roman"/>
          <w:sz w:val="20"/>
          <w:szCs w:val="20"/>
        </w:rPr>
        <w:t>n systems: A scheme of analysis,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Res</w:t>
      </w:r>
      <w:r w:rsidR="0090723E" w:rsidRPr="003A48C3">
        <w:rPr>
          <w:rFonts w:ascii="Times New Roman" w:hAnsi="Times New Roman" w:cs="Times New Roman"/>
          <w:i/>
          <w:sz w:val="20"/>
          <w:szCs w:val="20"/>
        </w:rPr>
        <w:t>earch Policy</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2008</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37</w:t>
      </w:r>
      <w:r w:rsidR="0090723E" w:rsidRPr="003A48C3">
        <w:rPr>
          <w:rFonts w:ascii="Times New Roman" w:hAnsi="Times New Roman" w:cs="Times New Roman"/>
          <w:sz w:val="20"/>
          <w:szCs w:val="20"/>
        </w:rPr>
        <w:t xml:space="preserve">(3), </w:t>
      </w:r>
      <w:r w:rsidRPr="003A48C3">
        <w:rPr>
          <w:rFonts w:ascii="Times New Roman" w:hAnsi="Times New Roman" w:cs="Times New Roman"/>
          <w:sz w:val="20"/>
          <w:szCs w:val="20"/>
        </w:rPr>
        <w:t xml:space="preserve">07–29.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26. </w:t>
      </w:r>
      <w:r w:rsidRPr="003A48C3">
        <w:rPr>
          <w:rFonts w:ascii="Times New Roman" w:hAnsi="Times New Roman" w:cs="Times New Roman"/>
          <w:sz w:val="20"/>
          <w:szCs w:val="20"/>
        </w:rPr>
        <w:tab/>
        <w:t>Silva F, Baierle I, de Faria Corrêa R, Sellitto M, Peres F, Kipper L. Open Innovation in Agribusiness: Barriers and Challenges in the Transition to Agriculture 4</w:t>
      </w:r>
      <w:r w:rsidR="007556F1">
        <w:rPr>
          <w:rFonts w:ascii="Times New Roman" w:hAnsi="Times New Roman" w:cs="Times New Roman"/>
          <w:sz w:val="20"/>
          <w:szCs w:val="20"/>
        </w:rPr>
        <w:t xml:space="preserve">.0, </w:t>
      </w:r>
      <w:r w:rsidR="007556F1" w:rsidRPr="007556F1">
        <w:rPr>
          <w:rFonts w:ascii="Times New Roman" w:hAnsi="Times New Roman" w:cs="Times New Roman"/>
          <w:i/>
          <w:sz w:val="20"/>
          <w:szCs w:val="20"/>
        </w:rPr>
        <w:t>Sustainability</w:t>
      </w:r>
      <w:r w:rsidR="007556F1">
        <w:rPr>
          <w:rFonts w:ascii="Times New Roman" w:hAnsi="Times New Roman" w:cs="Times New Roman"/>
          <w:sz w:val="20"/>
          <w:szCs w:val="20"/>
        </w:rPr>
        <w:t>,</w:t>
      </w:r>
      <w:r w:rsidR="007556F1" w:rsidRPr="007556F1">
        <w:rPr>
          <w:rFonts w:ascii="Times New Roman" w:hAnsi="Times New Roman" w:cs="Times New Roman"/>
          <w:b/>
          <w:sz w:val="20"/>
          <w:szCs w:val="20"/>
        </w:rPr>
        <w:t xml:space="preserve"> 2023</w:t>
      </w:r>
      <w:r w:rsidR="007556F1">
        <w:rPr>
          <w:rFonts w:ascii="Times New Roman" w:hAnsi="Times New Roman" w:cs="Times New Roman"/>
          <w:sz w:val="20"/>
          <w:szCs w:val="20"/>
        </w:rPr>
        <w:t xml:space="preserve">, </w:t>
      </w:r>
      <w:r w:rsidRPr="007556F1">
        <w:rPr>
          <w:rFonts w:ascii="Times New Roman" w:hAnsi="Times New Roman" w:cs="Times New Roman"/>
          <w:i/>
          <w:sz w:val="20"/>
          <w:szCs w:val="20"/>
        </w:rPr>
        <w:t>15</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27. </w:t>
      </w:r>
      <w:r w:rsidRPr="003A48C3">
        <w:rPr>
          <w:rFonts w:ascii="Times New Roman" w:hAnsi="Times New Roman" w:cs="Times New Roman"/>
          <w:sz w:val="20"/>
          <w:szCs w:val="20"/>
        </w:rPr>
        <w:tab/>
        <w:t xml:space="preserve">Dudek M, Wrzaszcz W. On the Way to Eco-Innovations in Agriculture: Concepts, Implementation and Effects at National and Local Level. The Case </w:t>
      </w:r>
      <w:r w:rsidR="007556F1">
        <w:rPr>
          <w:rFonts w:ascii="Times New Roman" w:hAnsi="Times New Roman" w:cs="Times New Roman"/>
          <w:sz w:val="20"/>
          <w:szCs w:val="20"/>
        </w:rPr>
        <w:t xml:space="preserve">of Poland. Sustainability. </w:t>
      </w:r>
      <w:r w:rsidR="000B19A8">
        <w:rPr>
          <w:rFonts w:ascii="Times New Roman" w:hAnsi="Times New Roman" w:cs="Times New Roman"/>
          <w:sz w:val="20"/>
          <w:szCs w:val="20"/>
        </w:rPr>
        <w:t xml:space="preserve">2020, </w:t>
      </w:r>
      <w:r w:rsidR="000B19A8" w:rsidRPr="007556F1">
        <w:rPr>
          <w:rFonts w:ascii="Times New Roman" w:hAnsi="Times New Roman" w:cs="Times New Roman"/>
          <w:i/>
          <w:sz w:val="20"/>
          <w:szCs w:val="20"/>
        </w:rPr>
        <w:t>12</w:t>
      </w:r>
      <w:r w:rsidR="000B19A8" w:rsidRPr="003A48C3">
        <w:rPr>
          <w:rFonts w:ascii="Times New Roman" w:hAnsi="Times New Roman" w:cs="Times New Roman"/>
          <w:sz w:val="20"/>
          <w:szCs w:val="20"/>
        </w:rPr>
        <w:t xml:space="preserve">(12).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28. </w:t>
      </w:r>
      <w:r w:rsidRPr="003A48C3">
        <w:rPr>
          <w:rFonts w:ascii="Times New Roman" w:hAnsi="Times New Roman" w:cs="Times New Roman"/>
          <w:sz w:val="20"/>
          <w:szCs w:val="20"/>
        </w:rPr>
        <w:tab/>
        <w:t>Haddaway N, Woodcock P, Macura B, Collins A. Making literature reviews more reliable through application of l</w:t>
      </w:r>
      <w:r w:rsidR="00AC2B9F" w:rsidRPr="003A48C3">
        <w:rPr>
          <w:rFonts w:ascii="Times New Roman" w:hAnsi="Times New Roman" w:cs="Times New Roman"/>
          <w:sz w:val="20"/>
          <w:szCs w:val="20"/>
        </w:rPr>
        <w:t xml:space="preserve">essons from systematic reviews, </w:t>
      </w:r>
      <w:r w:rsidRPr="003A48C3">
        <w:rPr>
          <w:rFonts w:ascii="Times New Roman" w:hAnsi="Times New Roman" w:cs="Times New Roman"/>
          <w:i/>
          <w:sz w:val="20"/>
          <w:szCs w:val="20"/>
        </w:rPr>
        <w:t>Conse</w:t>
      </w:r>
      <w:r w:rsidR="00AC2B9F" w:rsidRPr="003A48C3">
        <w:rPr>
          <w:rFonts w:ascii="Times New Roman" w:hAnsi="Times New Roman" w:cs="Times New Roman"/>
          <w:i/>
          <w:sz w:val="20"/>
          <w:szCs w:val="20"/>
        </w:rPr>
        <w:t>rvation Biology</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b/>
          <w:sz w:val="20"/>
          <w:szCs w:val="20"/>
        </w:rPr>
        <w:t>2015</w:t>
      </w:r>
      <w:r w:rsidR="00AC2B9F"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29. </w:t>
      </w:r>
      <w:r w:rsidRPr="003A48C3">
        <w:rPr>
          <w:rFonts w:ascii="Times New Roman" w:hAnsi="Times New Roman" w:cs="Times New Roman"/>
          <w:sz w:val="20"/>
          <w:szCs w:val="20"/>
        </w:rPr>
        <w:tab/>
        <w:t>Snyder H. Literature review as a research methodol</w:t>
      </w:r>
      <w:r w:rsidR="00AC2B9F" w:rsidRPr="003A48C3">
        <w:rPr>
          <w:rFonts w:ascii="Times New Roman" w:hAnsi="Times New Roman" w:cs="Times New Roman"/>
          <w:sz w:val="20"/>
          <w:szCs w:val="20"/>
        </w:rPr>
        <w:t>ogy: An overview and guidelines,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Journal of Business</w:t>
      </w:r>
      <w:r w:rsidR="00AC2B9F" w:rsidRPr="003A48C3">
        <w:rPr>
          <w:rFonts w:ascii="Times New Roman" w:hAnsi="Times New Roman" w:cs="Times New Roman"/>
          <w:i/>
          <w:sz w:val="20"/>
          <w:szCs w:val="20"/>
        </w:rPr>
        <w:t xml:space="preserve"> Research</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b/>
          <w:sz w:val="20"/>
          <w:szCs w:val="20"/>
        </w:rPr>
        <w:t>2019</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0B19A8"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30. </w:t>
      </w:r>
      <w:r w:rsidRPr="003A48C3">
        <w:rPr>
          <w:rFonts w:ascii="Times New Roman" w:hAnsi="Times New Roman" w:cs="Times New Roman"/>
          <w:sz w:val="20"/>
          <w:szCs w:val="20"/>
        </w:rPr>
        <w:tab/>
        <w:t xml:space="preserve">De Marchi V. Environmental innovation and R&amp;D cooperation: Empirical evidence from Spanish manufacturing firms, </w:t>
      </w:r>
      <w:r w:rsidRPr="003A48C3">
        <w:rPr>
          <w:rFonts w:ascii="Times New Roman" w:hAnsi="Times New Roman" w:cs="Times New Roman"/>
          <w:i/>
          <w:sz w:val="20"/>
          <w:szCs w:val="20"/>
        </w:rPr>
        <w:t>Research Policy</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 xml:space="preserve">2012, </w:t>
      </w:r>
      <w:r w:rsidRPr="007556F1">
        <w:rPr>
          <w:rFonts w:ascii="Times New Roman" w:hAnsi="Times New Roman" w:cs="Times New Roman"/>
          <w:i/>
          <w:sz w:val="20"/>
          <w:szCs w:val="20"/>
        </w:rPr>
        <w:t>41</w:t>
      </w:r>
      <w:r w:rsidRPr="003A48C3">
        <w:rPr>
          <w:rFonts w:ascii="Times New Roman" w:hAnsi="Times New Roman" w:cs="Times New Roman"/>
          <w:sz w:val="20"/>
          <w:szCs w:val="20"/>
        </w:rPr>
        <w:t>(3),</w:t>
      </w:r>
      <w:r>
        <w:rPr>
          <w:rFonts w:ascii="Times New Roman" w:hAnsi="Times New Roman" w:cs="Times New Roman"/>
          <w:sz w:val="20"/>
          <w:szCs w:val="20"/>
        </w:rPr>
        <w:t xml:space="preserve"> </w:t>
      </w:r>
      <w:r w:rsidRPr="003A48C3">
        <w:rPr>
          <w:rFonts w:ascii="Times New Roman" w:hAnsi="Times New Roman" w:cs="Times New Roman"/>
          <w:sz w:val="20"/>
          <w:szCs w:val="20"/>
        </w:rPr>
        <w:t xml:space="preserve">14–23.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31. </w:t>
      </w:r>
      <w:r w:rsidRPr="003A48C3">
        <w:rPr>
          <w:rFonts w:ascii="Times New Roman" w:hAnsi="Times New Roman" w:cs="Times New Roman"/>
          <w:sz w:val="20"/>
          <w:szCs w:val="20"/>
        </w:rPr>
        <w:tab/>
        <w:t>Sohrabi C, Franchi T, Mathew G, Kerwan A, Nicola M, Griffin M, et al. PRISMA 2020 statement: What’s new and the imp</w:t>
      </w:r>
      <w:r w:rsidR="00AC2B9F" w:rsidRPr="003A48C3">
        <w:rPr>
          <w:rFonts w:ascii="Times New Roman" w:hAnsi="Times New Roman" w:cs="Times New Roman"/>
          <w:sz w:val="20"/>
          <w:szCs w:val="20"/>
        </w:rPr>
        <w:t>ortance of reporting guidelines,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Surgery</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2021</w:t>
      </w:r>
      <w:r w:rsidR="00AC2B9F"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32. </w:t>
      </w:r>
      <w:r w:rsidRPr="003A48C3">
        <w:rPr>
          <w:rFonts w:ascii="Times New Roman" w:hAnsi="Times New Roman" w:cs="Times New Roman"/>
          <w:sz w:val="20"/>
          <w:szCs w:val="20"/>
        </w:rPr>
        <w:tab/>
        <w:t xml:space="preserve">Mishra V, Mishra M. PRISMA for Review of Management Literature – Method, Merits, and Limitations – </w:t>
      </w:r>
      <w:r w:rsidR="00AC2B9F" w:rsidRPr="003A48C3">
        <w:rPr>
          <w:rFonts w:ascii="Times New Roman" w:hAnsi="Times New Roman" w:cs="Times New Roman"/>
          <w:sz w:val="20"/>
          <w:szCs w:val="20"/>
        </w:rPr>
        <w:t>An Academic Review,</w:t>
      </w:r>
      <w:r w:rsidR="00AC2B9F" w:rsidRPr="003A48C3">
        <w:rPr>
          <w:rFonts w:ascii="Times New Roman" w:hAnsi="Times New Roman" w:cs="Times New Roman"/>
          <w:i/>
          <w:sz w:val="20"/>
          <w:szCs w:val="20"/>
        </w:rPr>
        <w:t xml:space="preserve"> </w:t>
      </w:r>
      <w:r w:rsidR="009849F1" w:rsidRPr="003A48C3">
        <w:rPr>
          <w:rFonts w:ascii="Times New Roman" w:hAnsi="Times New Roman" w:cs="Times New Roman"/>
          <w:i/>
          <w:sz w:val="20"/>
          <w:szCs w:val="20"/>
        </w:rPr>
        <w:t xml:space="preserve">Review of Management Literature, </w:t>
      </w:r>
      <w:r w:rsidR="00AC2B9F" w:rsidRPr="003A48C3">
        <w:rPr>
          <w:rFonts w:ascii="Times New Roman" w:hAnsi="Times New Roman" w:cs="Times New Roman"/>
          <w:b/>
          <w:sz w:val="20"/>
          <w:szCs w:val="20"/>
        </w:rPr>
        <w:t>2023</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125–36.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33. </w:t>
      </w:r>
      <w:r w:rsidRPr="003A48C3">
        <w:rPr>
          <w:rFonts w:ascii="Times New Roman" w:hAnsi="Times New Roman" w:cs="Times New Roman"/>
          <w:sz w:val="20"/>
          <w:szCs w:val="20"/>
        </w:rPr>
        <w:tab/>
        <w:t>Joffre OM, Klerkx L, Khoa TND. Aquaculture innovation system analysis of transition to sustainable in</w:t>
      </w:r>
      <w:r w:rsidR="009849F1" w:rsidRPr="003A48C3">
        <w:rPr>
          <w:rFonts w:ascii="Times New Roman" w:hAnsi="Times New Roman" w:cs="Times New Roman"/>
          <w:sz w:val="20"/>
          <w:szCs w:val="20"/>
        </w:rPr>
        <w:t>tensification in shrimp farming,</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Agrono</w:t>
      </w:r>
      <w:r w:rsidR="00AC2B9F" w:rsidRPr="003A48C3">
        <w:rPr>
          <w:rFonts w:ascii="Times New Roman" w:hAnsi="Times New Roman" w:cs="Times New Roman"/>
          <w:i/>
          <w:sz w:val="20"/>
          <w:szCs w:val="20"/>
        </w:rPr>
        <w:t>my for Sustainable Development</w:t>
      </w:r>
      <w:r w:rsidR="00AC2B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2018</w:t>
      </w:r>
      <w:r w:rsidR="00AC2B9F" w:rsidRPr="003A48C3">
        <w:rPr>
          <w:rFonts w:ascii="Times New Roman" w:hAnsi="Times New Roman" w:cs="Times New Roman"/>
          <w:b/>
          <w:sz w:val="20"/>
          <w:szCs w:val="20"/>
        </w:rPr>
        <w:t>,</w:t>
      </w:r>
      <w:r w:rsidRPr="003A48C3">
        <w:rPr>
          <w:rFonts w:ascii="Times New Roman" w:hAnsi="Times New Roman" w:cs="Times New Roman"/>
          <w:sz w:val="20"/>
          <w:szCs w:val="20"/>
        </w:rPr>
        <w:t xml:space="preserve"> </w:t>
      </w:r>
      <w:r w:rsidR="00AC2B9F" w:rsidRPr="007556F1">
        <w:rPr>
          <w:rFonts w:ascii="Times New Roman" w:hAnsi="Times New Roman" w:cs="Times New Roman"/>
          <w:i/>
          <w:sz w:val="20"/>
          <w:szCs w:val="20"/>
        </w:rPr>
        <w:t>38</w:t>
      </w:r>
      <w:r w:rsidR="00AC2B9F" w:rsidRPr="003A48C3">
        <w:rPr>
          <w:rFonts w:ascii="Times New Roman" w:hAnsi="Times New Roman" w:cs="Times New Roman"/>
          <w:sz w:val="20"/>
          <w:szCs w:val="20"/>
        </w:rPr>
        <w:t>(3).</w:t>
      </w:r>
      <w:r w:rsidRPr="003A48C3">
        <w:rPr>
          <w:rFonts w:ascii="Times New Roman" w:hAnsi="Times New Roman" w:cs="Times New Roman"/>
          <w:sz w:val="20"/>
          <w:szCs w:val="20"/>
        </w:rPr>
        <w:t xml:space="preserve"> </w:t>
      </w:r>
    </w:p>
    <w:p w:rsidR="00C074A4" w:rsidRPr="003A48C3" w:rsidRDefault="000B19A8"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34. </w:t>
      </w:r>
      <w:r w:rsidRPr="003A48C3">
        <w:rPr>
          <w:rFonts w:ascii="Times New Roman" w:hAnsi="Times New Roman" w:cs="Times New Roman"/>
          <w:sz w:val="20"/>
          <w:szCs w:val="20"/>
        </w:rPr>
        <w:tab/>
        <w:t xml:space="preserve">Rennings K. Redefining innovation—eco-innovation research and the contribution from ecological economics, </w:t>
      </w:r>
      <w:r w:rsidRPr="003A48C3">
        <w:rPr>
          <w:rFonts w:ascii="Times New Roman" w:hAnsi="Times New Roman" w:cs="Times New Roman"/>
          <w:i/>
          <w:sz w:val="20"/>
          <w:szCs w:val="20"/>
        </w:rPr>
        <w:t>Ecological Economics</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2000</w:t>
      </w:r>
      <w:r w:rsidRPr="003A48C3">
        <w:rPr>
          <w:rFonts w:ascii="Times New Roman" w:hAnsi="Times New Roman" w:cs="Times New Roman"/>
          <w:sz w:val="20"/>
          <w:szCs w:val="20"/>
        </w:rPr>
        <w:t xml:space="preserve">, </w:t>
      </w:r>
      <w:r w:rsidRPr="007556F1">
        <w:rPr>
          <w:rFonts w:ascii="Times New Roman" w:hAnsi="Times New Roman" w:cs="Times New Roman"/>
          <w:i/>
          <w:sz w:val="20"/>
          <w:szCs w:val="20"/>
        </w:rPr>
        <w:t>32</w:t>
      </w:r>
      <w:r w:rsidRPr="003A48C3">
        <w:rPr>
          <w:rFonts w:ascii="Times New Roman" w:hAnsi="Times New Roman" w:cs="Times New Roman"/>
          <w:sz w:val="20"/>
          <w:szCs w:val="20"/>
        </w:rPr>
        <w:t>(2),</w:t>
      </w:r>
      <w:r>
        <w:rPr>
          <w:rFonts w:ascii="Times New Roman" w:hAnsi="Times New Roman" w:cs="Times New Roman"/>
          <w:sz w:val="20"/>
          <w:szCs w:val="20"/>
        </w:rPr>
        <w:t xml:space="preserve"> </w:t>
      </w:r>
      <w:r w:rsidRPr="003A48C3">
        <w:rPr>
          <w:rFonts w:ascii="Times New Roman" w:hAnsi="Times New Roman" w:cs="Times New Roman"/>
          <w:sz w:val="20"/>
          <w:szCs w:val="20"/>
        </w:rPr>
        <w:t xml:space="preserve">19–32.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35. </w:t>
      </w:r>
      <w:r w:rsidRPr="003A48C3">
        <w:rPr>
          <w:rFonts w:ascii="Times New Roman" w:hAnsi="Times New Roman" w:cs="Times New Roman"/>
          <w:sz w:val="20"/>
          <w:szCs w:val="20"/>
        </w:rPr>
        <w:tab/>
        <w:t>Hakala S, Watari S, Uehara S, Akatsuka Y, Methot R, Oozeki Y. Governance and science implementation in fisheries management in Japan as it compares to t</w:t>
      </w:r>
      <w:r w:rsidR="00AC2B9F" w:rsidRPr="003A48C3">
        <w:rPr>
          <w:rFonts w:ascii="Times New Roman" w:hAnsi="Times New Roman" w:cs="Times New Roman"/>
          <w:sz w:val="20"/>
          <w:szCs w:val="20"/>
        </w:rPr>
        <w:t xml:space="preserve">he United States, </w:t>
      </w:r>
      <w:r w:rsidR="00AC2B9F" w:rsidRPr="003A48C3">
        <w:rPr>
          <w:rFonts w:ascii="Times New Roman" w:hAnsi="Times New Roman" w:cs="Times New Roman"/>
          <w:i/>
          <w:sz w:val="20"/>
          <w:szCs w:val="20"/>
        </w:rPr>
        <w:t>Marine Policy</w:t>
      </w:r>
      <w:r w:rsidR="00AC2B9F" w:rsidRPr="003A48C3">
        <w:rPr>
          <w:rFonts w:ascii="Times New Roman" w:hAnsi="Times New Roman" w:cs="Times New Roman"/>
          <w:sz w:val="20"/>
          <w:szCs w:val="20"/>
        </w:rPr>
        <w:t>,</w:t>
      </w:r>
      <w:r w:rsidRPr="003A48C3">
        <w:rPr>
          <w:rFonts w:ascii="Times New Roman" w:hAnsi="Times New Roman" w:cs="Times New Roman"/>
          <w:b/>
          <w:sz w:val="20"/>
          <w:szCs w:val="20"/>
        </w:rPr>
        <w:t xml:space="preserve"> 2023</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36. </w:t>
      </w:r>
      <w:r w:rsidRPr="003A48C3">
        <w:rPr>
          <w:rFonts w:ascii="Times New Roman" w:hAnsi="Times New Roman" w:cs="Times New Roman"/>
          <w:sz w:val="20"/>
          <w:szCs w:val="20"/>
        </w:rPr>
        <w:tab/>
        <w:t>Ben Arfa Y, Di Cintio A, Ceriola L, Jarboui O. Socio-economic analysis of the trawl fleet t</w:t>
      </w:r>
      <w:r w:rsidR="00AC2B9F" w:rsidRPr="003A48C3">
        <w:rPr>
          <w:rFonts w:ascii="Times New Roman" w:hAnsi="Times New Roman" w:cs="Times New Roman"/>
          <w:sz w:val="20"/>
          <w:szCs w:val="20"/>
        </w:rPr>
        <w:t xml:space="preserve">argeting Deep-water rose shrimp </w:t>
      </w:r>
      <w:r w:rsidRPr="003A48C3">
        <w:rPr>
          <w:rFonts w:ascii="Times New Roman" w:hAnsi="Times New Roman" w:cs="Times New Roman"/>
          <w:sz w:val="20"/>
          <w:szCs w:val="20"/>
        </w:rPr>
        <w:t>and European hake in North Tuni</w:t>
      </w:r>
      <w:r w:rsidR="00AC2B9F" w:rsidRPr="003A48C3">
        <w:rPr>
          <w:rFonts w:ascii="Times New Roman" w:hAnsi="Times New Roman" w:cs="Times New Roman"/>
          <w:sz w:val="20"/>
          <w:szCs w:val="20"/>
        </w:rPr>
        <w:t xml:space="preserve">sia (2015–2017), </w:t>
      </w:r>
      <w:r w:rsidR="00AC2B9F" w:rsidRPr="003A48C3">
        <w:rPr>
          <w:rFonts w:ascii="Times New Roman" w:hAnsi="Times New Roman" w:cs="Times New Roman"/>
          <w:i/>
          <w:sz w:val="20"/>
          <w:szCs w:val="20"/>
        </w:rPr>
        <w:t>Marine Policy</w:t>
      </w:r>
      <w:r w:rsidR="00AC2B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2022</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37. </w:t>
      </w:r>
      <w:r w:rsidRPr="003A48C3">
        <w:rPr>
          <w:rFonts w:ascii="Times New Roman" w:hAnsi="Times New Roman" w:cs="Times New Roman"/>
          <w:sz w:val="20"/>
          <w:szCs w:val="20"/>
        </w:rPr>
        <w:tab/>
        <w:t>Betanzo Torres E, Piñar-Alvarez MÁ, Sandoval Herazo L, Molina-Navarro A, Rodríguez-Montoro I, Raymundo G. Factors That Limit the Adoption of Biofloc Technology in Aquaculture Produ</w:t>
      </w:r>
      <w:r w:rsidR="009849F1" w:rsidRPr="003A48C3">
        <w:rPr>
          <w:rFonts w:ascii="Times New Roman" w:hAnsi="Times New Roman" w:cs="Times New Roman"/>
          <w:sz w:val="20"/>
          <w:szCs w:val="20"/>
        </w:rPr>
        <w:t>ction in Mexico,</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i/>
          <w:sz w:val="20"/>
          <w:szCs w:val="20"/>
        </w:rPr>
        <w:t>Water</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2020</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38. </w:t>
      </w:r>
      <w:r w:rsidRPr="003A48C3">
        <w:rPr>
          <w:rFonts w:ascii="Times New Roman" w:hAnsi="Times New Roman" w:cs="Times New Roman"/>
          <w:sz w:val="20"/>
          <w:szCs w:val="20"/>
        </w:rPr>
        <w:tab/>
        <w:t>Campuzano L, Hincapié G, Zartha J, Mendoza G, Palacio J, Herrera M. Barriers to the Adoption of Innovations for Sustainable Development in the Agricultural Sector—Sys</w:t>
      </w:r>
      <w:r w:rsidR="00AC2B9F" w:rsidRPr="003A48C3">
        <w:rPr>
          <w:rFonts w:ascii="Times New Roman" w:hAnsi="Times New Roman" w:cs="Times New Roman"/>
          <w:sz w:val="20"/>
          <w:szCs w:val="20"/>
        </w:rPr>
        <w:t>tematic Literature Review (SLR),</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Sustainability</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2023</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39. </w:t>
      </w:r>
      <w:r w:rsidRPr="003A48C3">
        <w:rPr>
          <w:rFonts w:ascii="Times New Roman" w:hAnsi="Times New Roman" w:cs="Times New Roman"/>
          <w:sz w:val="20"/>
          <w:szCs w:val="20"/>
        </w:rPr>
        <w:tab/>
        <w:t xml:space="preserve">Okubo A, Ishii A. Pursuing sustainability? Ecosystem considerations </w:t>
      </w:r>
      <w:r w:rsidR="009849F1" w:rsidRPr="003A48C3">
        <w:rPr>
          <w:rFonts w:ascii="Times New Roman" w:hAnsi="Times New Roman" w:cs="Times New Roman"/>
          <w:sz w:val="20"/>
          <w:szCs w:val="20"/>
        </w:rPr>
        <w:t>in Japan’s fisheries governance,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Marine Policy</w:t>
      </w:r>
      <w:r w:rsidR="009849F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2023</w:t>
      </w:r>
      <w:r w:rsidR="009849F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AC2B9F"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40. </w:t>
      </w:r>
      <w:r w:rsidRPr="003A48C3">
        <w:rPr>
          <w:rFonts w:ascii="Times New Roman" w:hAnsi="Times New Roman" w:cs="Times New Roman"/>
          <w:sz w:val="20"/>
          <w:szCs w:val="20"/>
        </w:rPr>
        <w:tab/>
        <w:t>Hamam M, D’Amico M, Zarbà C, Chinnici G, Tóth J. Eco-Innovations Transition of Agri-food Ente</w:t>
      </w:r>
      <w:r w:rsidR="00AC2B9F" w:rsidRPr="003A48C3">
        <w:rPr>
          <w:rFonts w:ascii="Times New Roman" w:hAnsi="Times New Roman" w:cs="Times New Roman"/>
          <w:sz w:val="20"/>
          <w:szCs w:val="20"/>
        </w:rPr>
        <w:t>rprises Into a Circular Economy,</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Frontiers in Susta</w:t>
      </w:r>
      <w:r w:rsidR="00AC2B9F" w:rsidRPr="003A48C3">
        <w:rPr>
          <w:rFonts w:ascii="Times New Roman" w:hAnsi="Times New Roman" w:cs="Times New Roman"/>
          <w:i/>
          <w:sz w:val="20"/>
          <w:szCs w:val="20"/>
        </w:rPr>
        <w:t>inable Food Systems</w:t>
      </w:r>
      <w:r w:rsidR="00AC2B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2022</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41. </w:t>
      </w:r>
      <w:r w:rsidRPr="003A48C3">
        <w:rPr>
          <w:rFonts w:ascii="Times New Roman" w:hAnsi="Times New Roman" w:cs="Times New Roman"/>
          <w:sz w:val="20"/>
          <w:szCs w:val="20"/>
        </w:rPr>
        <w:tab/>
        <w:t>Hornborg S, Hobday AJ, Ogier E, Fleming A, Thomas L, Hartog JR. Challenges and insights from holistic sustainability reporting for shrimp fishe</w:t>
      </w:r>
      <w:r w:rsidR="00C0585B" w:rsidRPr="003A48C3">
        <w:rPr>
          <w:rFonts w:ascii="Times New Roman" w:hAnsi="Times New Roman" w:cs="Times New Roman"/>
          <w:sz w:val="20"/>
          <w:szCs w:val="20"/>
        </w:rPr>
        <w:t>ries in different jurisdictions,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ICES Journal of Marine Sci</w:t>
      </w:r>
      <w:r w:rsidR="00AC2B9F" w:rsidRPr="003A48C3">
        <w:rPr>
          <w:rFonts w:ascii="Times New Roman" w:hAnsi="Times New Roman" w:cs="Times New Roman"/>
          <w:i/>
          <w:sz w:val="20"/>
          <w:szCs w:val="20"/>
        </w:rPr>
        <w:t>ence</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b/>
          <w:sz w:val="20"/>
          <w:szCs w:val="20"/>
        </w:rPr>
        <w:t>2020</w:t>
      </w:r>
      <w:r w:rsidR="00AC2B9F" w:rsidRPr="003A48C3">
        <w:rPr>
          <w:rFonts w:ascii="Times New Roman" w:hAnsi="Times New Roman" w:cs="Times New Roman"/>
          <w:sz w:val="20"/>
          <w:szCs w:val="20"/>
        </w:rPr>
        <w:t xml:space="preserve">, </w:t>
      </w:r>
      <w:r w:rsidR="00AC2B9F" w:rsidRPr="007556F1">
        <w:rPr>
          <w:rFonts w:ascii="Times New Roman" w:hAnsi="Times New Roman" w:cs="Times New Roman"/>
          <w:i/>
          <w:sz w:val="20"/>
          <w:szCs w:val="20"/>
        </w:rPr>
        <w:t>77</w:t>
      </w:r>
      <w:r w:rsidR="00AC2B9F" w:rsidRPr="003A48C3">
        <w:rPr>
          <w:rFonts w:ascii="Times New Roman" w:hAnsi="Times New Roman" w:cs="Times New Roman"/>
          <w:sz w:val="20"/>
          <w:szCs w:val="20"/>
        </w:rPr>
        <w:t xml:space="preserve">(6), </w:t>
      </w:r>
      <w:r w:rsidRPr="003A48C3">
        <w:rPr>
          <w:rFonts w:ascii="Times New Roman" w:hAnsi="Times New Roman" w:cs="Times New Roman"/>
          <w:sz w:val="20"/>
          <w:szCs w:val="20"/>
        </w:rPr>
        <w:t xml:space="preserve">22–32.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42. </w:t>
      </w:r>
      <w:r w:rsidRPr="003A48C3">
        <w:rPr>
          <w:rFonts w:ascii="Times New Roman" w:hAnsi="Times New Roman" w:cs="Times New Roman"/>
          <w:sz w:val="20"/>
          <w:szCs w:val="20"/>
        </w:rPr>
        <w:tab/>
        <w:t>Bosma RH, Tendencia E, Bunting S. Financial Feasibility of Green-water Shrimp Farming Associated with Mangrove Compared to Extensive Shrimp Culture in the Mahakam Delta, Ind</w:t>
      </w:r>
      <w:r w:rsidR="00C0585B" w:rsidRPr="003A48C3">
        <w:rPr>
          <w:rFonts w:ascii="Times New Roman" w:hAnsi="Times New Roman" w:cs="Times New Roman"/>
          <w:sz w:val="20"/>
          <w:szCs w:val="20"/>
        </w:rPr>
        <w:t xml:space="preserve">onesia, </w:t>
      </w:r>
      <w:r w:rsidR="00C0585B" w:rsidRPr="003A48C3">
        <w:rPr>
          <w:rFonts w:ascii="Times New Roman" w:hAnsi="Times New Roman" w:cs="Times New Roman"/>
          <w:i/>
          <w:sz w:val="20"/>
          <w:szCs w:val="20"/>
        </w:rPr>
        <w:t>Asian Fisheries Science</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2012</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43. </w:t>
      </w:r>
      <w:r w:rsidRPr="003A48C3">
        <w:rPr>
          <w:rFonts w:ascii="Times New Roman" w:hAnsi="Times New Roman" w:cs="Times New Roman"/>
          <w:sz w:val="20"/>
          <w:szCs w:val="20"/>
        </w:rPr>
        <w:tab/>
        <w:t>Kumar G, Engle C, Tucker C. Factors Driving Aquaculture Technology Adoptio</w:t>
      </w:r>
      <w:r w:rsidR="00C0585B" w:rsidRPr="003A48C3">
        <w:rPr>
          <w:rFonts w:ascii="Times New Roman" w:hAnsi="Times New Roman" w:cs="Times New Roman"/>
          <w:sz w:val="20"/>
          <w:szCs w:val="20"/>
        </w:rPr>
        <w:t>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Journal of the World Aquaculture Society</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2018</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44. </w:t>
      </w:r>
      <w:r w:rsidRPr="003A48C3">
        <w:rPr>
          <w:rFonts w:ascii="Times New Roman" w:hAnsi="Times New Roman" w:cs="Times New Roman"/>
          <w:sz w:val="20"/>
          <w:szCs w:val="20"/>
        </w:rPr>
        <w:tab/>
        <w:t>Lebel L, Mungkung R, Gheewala SH, Lebel P. Innovation cycles, niches and sustainability in the shrimp a</w:t>
      </w:r>
      <w:r w:rsidR="00C0585B" w:rsidRPr="003A48C3">
        <w:rPr>
          <w:rFonts w:ascii="Times New Roman" w:hAnsi="Times New Roman" w:cs="Times New Roman"/>
          <w:sz w:val="20"/>
          <w:szCs w:val="20"/>
        </w:rPr>
        <w:t>quaculture industry in Thailand,</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Environmental Science &amp; Policy</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2010</w:t>
      </w:r>
      <w:r w:rsidR="00C0585B" w:rsidRPr="003A48C3">
        <w:rPr>
          <w:rFonts w:ascii="Times New Roman" w:hAnsi="Times New Roman" w:cs="Times New Roman"/>
          <w:sz w:val="20"/>
          <w:szCs w:val="20"/>
        </w:rPr>
        <w:t>,</w:t>
      </w:r>
      <w:r w:rsidR="00C0585B" w:rsidRPr="007556F1">
        <w:rPr>
          <w:rFonts w:ascii="Times New Roman" w:hAnsi="Times New Roman" w:cs="Times New Roman"/>
          <w:i/>
          <w:sz w:val="20"/>
          <w:szCs w:val="20"/>
        </w:rPr>
        <w:t>13</w:t>
      </w:r>
      <w:r w:rsidR="00C0585B" w:rsidRPr="003A48C3">
        <w:rPr>
          <w:rFonts w:ascii="Times New Roman" w:hAnsi="Times New Roman" w:cs="Times New Roman"/>
          <w:sz w:val="20"/>
          <w:szCs w:val="20"/>
        </w:rPr>
        <w:t xml:space="preserve">(4), </w:t>
      </w:r>
      <w:r w:rsidRPr="003A48C3">
        <w:rPr>
          <w:rFonts w:ascii="Times New Roman" w:hAnsi="Times New Roman" w:cs="Times New Roman"/>
          <w:sz w:val="20"/>
          <w:szCs w:val="20"/>
        </w:rPr>
        <w:t xml:space="preserve">291–302.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45. </w:t>
      </w:r>
      <w:r w:rsidRPr="003A48C3">
        <w:rPr>
          <w:rFonts w:ascii="Times New Roman" w:hAnsi="Times New Roman" w:cs="Times New Roman"/>
          <w:sz w:val="20"/>
          <w:szCs w:val="20"/>
        </w:rPr>
        <w:tab/>
        <w:t>Beltrán-Lugo L, Izaguirre-Díaz de León F, Peinado-Guevara V, Peinado-Guevara H, Herrera-Barrientos J, Cuadras-Berrelleza AA, et al. Sustainable Innovation Management in the Shrimp Sector of the Municipality of Gua</w:t>
      </w:r>
      <w:r w:rsidR="00C0585B" w:rsidRPr="003A48C3">
        <w:rPr>
          <w:rFonts w:ascii="Times New Roman" w:hAnsi="Times New Roman" w:cs="Times New Roman"/>
          <w:sz w:val="20"/>
          <w:szCs w:val="20"/>
        </w:rPr>
        <w:t xml:space="preserve">save, State of Sinaloa, Mexico, </w:t>
      </w:r>
      <w:r w:rsidR="00C0585B" w:rsidRPr="003A48C3">
        <w:rPr>
          <w:rFonts w:ascii="Times New Roman" w:hAnsi="Times New Roman" w:cs="Times New Roman"/>
          <w:i/>
          <w:sz w:val="20"/>
          <w:szCs w:val="20"/>
        </w:rPr>
        <w:t>Sustainability</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2023</w:t>
      </w:r>
      <w:r w:rsidR="00C0585B" w:rsidRPr="003A48C3">
        <w:rPr>
          <w:rFonts w:ascii="Times New Roman" w:hAnsi="Times New Roman" w:cs="Times New Roman"/>
          <w:sz w:val="20"/>
          <w:szCs w:val="20"/>
        </w:rPr>
        <w:t xml:space="preserve">, </w:t>
      </w:r>
      <w:r w:rsidRPr="007556F1">
        <w:rPr>
          <w:rFonts w:ascii="Times New Roman" w:hAnsi="Times New Roman" w:cs="Times New Roman"/>
          <w:i/>
          <w:sz w:val="20"/>
          <w:szCs w:val="20"/>
        </w:rPr>
        <w:t>15</w:t>
      </w:r>
      <w:r w:rsidRPr="003A48C3">
        <w:rPr>
          <w:rFonts w:ascii="Times New Roman" w:hAnsi="Times New Roman" w:cs="Times New Roman"/>
          <w:sz w:val="20"/>
          <w:szCs w:val="20"/>
        </w:rPr>
        <w:t xml:space="preserve">(4).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46. </w:t>
      </w:r>
      <w:r w:rsidRPr="003A48C3">
        <w:rPr>
          <w:rFonts w:ascii="Times New Roman" w:hAnsi="Times New Roman" w:cs="Times New Roman"/>
          <w:sz w:val="20"/>
          <w:szCs w:val="20"/>
        </w:rPr>
        <w:tab/>
        <w:t>Bar E. A case study of obstacles and enablers for green innovation within the fis</w:t>
      </w:r>
      <w:r w:rsidR="00C0585B" w:rsidRPr="003A48C3">
        <w:rPr>
          <w:rFonts w:ascii="Times New Roman" w:hAnsi="Times New Roman" w:cs="Times New Roman"/>
          <w:sz w:val="20"/>
          <w:szCs w:val="20"/>
        </w:rPr>
        <w:t>h processing equipment industry,</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Journal of Cle</w:t>
      </w:r>
      <w:r w:rsidR="00C0585B" w:rsidRPr="003A48C3">
        <w:rPr>
          <w:rFonts w:ascii="Times New Roman" w:hAnsi="Times New Roman" w:cs="Times New Roman"/>
          <w:i/>
          <w:sz w:val="20"/>
          <w:szCs w:val="20"/>
        </w:rPr>
        <w:t>aner Production</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2015</w:t>
      </w:r>
      <w:r w:rsidR="00C0585B"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47. </w:t>
      </w:r>
      <w:r w:rsidRPr="003A48C3">
        <w:rPr>
          <w:rFonts w:ascii="Times New Roman" w:hAnsi="Times New Roman" w:cs="Times New Roman"/>
          <w:sz w:val="20"/>
          <w:szCs w:val="20"/>
        </w:rPr>
        <w:tab/>
        <w:t>Vlachos I, Malindretos G. Managing Uncertainty Through Sustainable Re-engineerin</w:t>
      </w:r>
      <w:r w:rsidR="00C0585B" w:rsidRPr="003A48C3">
        <w:rPr>
          <w:rFonts w:ascii="Times New Roman" w:hAnsi="Times New Roman" w:cs="Times New Roman"/>
          <w:sz w:val="20"/>
          <w:szCs w:val="20"/>
        </w:rPr>
        <w:t xml:space="preserve">g of the Value Chain. An Action, </w:t>
      </w:r>
      <w:r w:rsidRPr="003A48C3">
        <w:rPr>
          <w:rFonts w:ascii="Times New Roman" w:hAnsi="Times New Roman" w:cs="Times New Roman"/>
          <w:i/>
          <w:sz w:val="20"/>
          <w:szCs w:val="20"/>
        </w:rPr>
        <w:t>Research Study of the Aq</w:t>
      </w:r>
      <w:r w:rsidR="00C0585B" w:rsidRPr="003A48C3">
        <w:rPr>
          <w:rFonts w:ascii="Times New Roman" w:hAnsi="Times New Roman" w:cs="Times New Roman"/>
          <w:i/>
          <w:sz w:val="20"/>
          <w:szCs w:val="20"/>
        </w:rPr>
        <w:t>uaculture Industry</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2019</w:t>
      </w:r>
      <w:r w:rsidR="00C0585B"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153–67.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48. </w:t>
      </w:r>
      <w:r w:rsidRPr="003A48C3">
        <w:rPr>
          <w:rFonts w:ascii="Times New Roman" w:hAnsi="Times New Roman" w:cs="Times New Roman"/>
          <w:sz w:val="20"/>
          <w:szCs w:val="20"/>
        </w:rPr>
        <w:tab/>
        <w:t>Naylor RL, Hardy RW, Buschmann AH, Bush SR, Cao L, Klinger DH, et al. A 20-year retrospecti</w:t>
      </w:r>
      <w:r w:rsidR="00C0585B" w:rsidRPr="003A48C3">
        <w:rPr>
          <w:rFonts w:ascii="Times New Roman" w:hAnsi="Times New Roman" w:cs="Times New Roman"/>
          <w:sz w:val="20"/>
          <w:szCs w:val="20"/>
        </w:rPr>
        <w:t>ve review of global aquaculture,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Nature</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2021</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49. </w:t>
      </w:r>
      <w:r w:rsidRPr="003A48C3">
        <w:rPr>
          <w:rFonts w:ascii="Times New Roman" w:hAnsi="Times New Roman" w:cs="Times New Roman"/>
          <w:sz w:val="20"/>
          <w:szCs w:val="20"/>
        </w:rPr>
        <w:tab/>
        <w:t xml:space="preserve">Gupta H, Kusi-Sarpong S, Rezaei J. Barriers and overcoming strategies to supply </w:t>
      </w:r>
      <w:r w:rsidR="00C0585B" w:rsidRPr="003A48C3">
        <w:rPr>
          <w:rFonts w:ascii="Times New Roman" w:hAnsi="Times New Roman" w:cs="Times New Roman"/>
          <w:sz w:val="20"/>
          <w:szCs w:val="20"/>
        </w:rPr>
        <w:t>chain sustainability innovation,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Resour</w:t>
      </w:r>
      <w:r w:rsidR="00C0585B" w:rsidRPr="003A48C3">
        <w:rPr>
          <w:rFonts w:ascii="Times New Roman" w:hAnsi="Times New Roman" w:cs="Times New Roman"/>
          <w:i/>
          <w:sz w:val="20"/>
          <w:szCs w:val="20"/>
        </w:rPr>
        <w:t>ces,</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i/>
          <w:sz w:val="20"/>
          <w:szCs w:val="20"/>
        </w:rPr>
        <w:t>Conservation and Recycling</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2020</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50. </w:t>
      </w:r>
      <w:r w:rsidRPr="003A48C3">
        <w:rPr>
          <w:rFonts w:ascii="Times New Roman" w:hAnsi="Times New Roman" w:cs="Times New Roman"/>
          <w:sz w:val="20"/>
          <w:szCs w:val="20"/>
        </w:rPr>
        <w:tab/>
        <w:t>Ansari ZN, and Kant R. A plithogenic based neutrosophic analytic hierarchy process framework to analyse the barriers hindering adoption of eco-innov</w:t>
      </w:r>
      <w:r w:rsidR="00C0585B" w:rsidRPr="003A48C3">
        <w:rPr>
          <w:rFonts w:ascii="Times New Roman" w:hAnsi="Times New Roman" w:cs="Times New Roman"/>
          <w:sz w:val="20"/>
          <w:szCs w:val="20"/>
        </w:rPr>
        <w:t>ation practices in supply chain,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Sust</w:t>
      </w:r>
      <w:r w:rsidR="00C0585B" w:rsidRPr="003A48C3">
        <w:rPr>
          <w:rFonts w:ascii="Times New Roman" w:hAnsi="Times New Roman" w:cs="Times New Roman"/>
          <w:i/>
          <w:sz w:val="20"/>
          <w:szCs w:val="20"/>
        </w:rPr>
        <w:t>ainable Engineering</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2021</w:t>
      </w:r>
      <w:r w:rsidR="00C0585B" w:rsidRPr="003A48C3">
        <w:rPr>
          <w:rFonts w:ascii="Times New Roman" w:hAnsi="Times New Roman" w:cs="Times New Roman"/>
          <w:sz w:val="20"/>
          <w:szCs w:val="20"/>
        </w:rPr>
        <w:t xml:space="preserve">, </w:t>
      </w:r>
      <w:r w:rsidRPr="007556F1">
        <w:rPr>
          <w:rFonts w:ascii="Times New Roman" w:hAnsi="Times New Roman" w:cs="Times New Roman"/>
          <w:i/>
          <w:sz w:val="20"/>
          <w:szCs w:val="20"/>
        </w:rPr>
        <w:t>14</w:t>
      </w:r>
      <w:r w:rsidRPr="003A48C3">
        <w:rPr>
          <w:rFonts w:ascii="Times New Roman" w:hAnsi="Times New Roman" w:cs="Times New Roman"/>
          <w:sz w:val="20"/>
          <w:szCs w:val="20"/>
        </w:rPr>
        <w:t>(6)</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585B"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51. </w:t>
      </w:r>
      <w:r w:rsidRPr="003A48C3">
        <w:rPr>
          <w:rFonts w:ascii="Times New Roman" w:hAnsi="Times New Roman" w:cs="Times New Roman"/>
          <w:sz w:val="20"/>
          <w:szCs w:val="20"/>
        </w:rPr>
        <w:tab/>
        <w:t>FAO. The State of World Fisheries and Aquaculture 20</w:t>
      </w:r>
      <w:r w:rsidR="00C0585B" w:rsidRPr="003A48C3">
        <w:rPr>
          <w:rFonts w:ascii="Times New Roman" w:hAnsi="Times New Roman" w:cs="Times New Roman"/>
          <w:sz w:val="20"/>
          <w:szCs w:val="20"/>
        </w:rPr>
        <w:t xml:space="preserve">24, Rome, Italy, </w:t>
      </w:r>
      <w:r w:rsidR="00C0585B" w:rsidRPr="003A48C3">
        <w:rPr>
          <w:rFonts w:ascii="Times New Roman" w:hAnsi="Times New Roman" w:cs="Times New Roman"/>
          <w:i/>
          <w:sz w:val="20"/>
          <w:szCs w:val="20"/>
        </w:rPr>
        <w:t>FAO</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2024</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52. </w:t>
      </w:r>
      <w:r w:rsidRPr="003A48C3">
        <w:rPr>
          <w:rFonts w:ascii="Times New Roman" w:hAnsi="Times New Roman" w:cs="Times New Roman"/>
          <w:sz w:val="20"/>
          <w:szCs w:val="20"/>
        </w:rPr>
        <w:tab/>
        <w:t>Bush SR, Oosterveer P, Bailey M, Mol APJ. Sustainability governance of chains and networ</w:t>
      </w:r>
      <w:r w:rsidR="00C0585B" w:rsidRPr="003A48C3">
        <w:rPr>
          <w:rFonts w:ascii="Times New Roman" w:hAnsi="Times New Roman" w:cs="Times New Roman"/>
          <w:sz w:val="20"/>
          <w:szCs w:val="20"/>
        </w:rPr>
        <w:t>ks: a review and future outlook,</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 xml:space="preserve">Journal of </w:t>
      </w:r>
      <w:r w:rsidR="00C0585B" w:rsidRPr="003A48C3">
        <w:rPr>
          <w:rFonts w:ascii="Times New Roman" w:hAnsi="Times New Roman" w:cs="Times New Roman"/>
          <w:i/>
          <w:sz w:val="20"/>
          <w:szCs w:val="20"/>
        </w:rPr>
        <w:t>Cleaner Production</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2015</w:t>
      </w:r>
      <w:r w:rsidR="00C0585B"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8–19.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53. </w:t>
      </w:r>
      <w:r w:rsidRPr="003A48C3">
        <w:rPr>
          <w:rFonts w:ascii="Times New Roman" w:hAnsi="Times New Roman" w:cs="Times New Roman"/>
          <w:sz w:val="20"/>
          <w:szCs w:val="20"/>
        </w:rPr>
        <w:tab/>
        <w:t xml:space="preserve">Hrabynskyi I, Horin N, Ukrainets L. </w:t>
      </w:r>
      <w:r w:rsidR="00C0585B" w:rsidRPr="003A48C3">
        <w:rPr>
          <w:rFonts w:ascii="Times New Roman" w:hAnsi="Times New Roman" w:cs="Times New Roman"/>
          <w:sz w:val="20"/>
          <w:szCs w:val="20"/>
        </w:rPr>
        <w:t xml:space="preserve">Barriers and drivers to eco-innovation: Comparative analysis of Germany, Poland and Ukraine, </w:t>
      </w:r>
      <w:r w:rsidRPr="003A48C3">
        <w:rPr>
          <w:rFonts w:ascii="Times New Roman" w:hAnsi="Times New Roman" w:cs="Times New Roman"/>
          <w:i/>
          <w:sz w:val="20"/>
          <w:szCs w:val="20"/>
        </w:rPr>
        <w:t>Ekonomicko-manažérske spektrum / Economic and Managerial Spectrum</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2017</w:t>
      </w:r>
      <w:r w:rsidR="00C0585B" w:rsidRPr="003A48C3">
        <w:rPr>
          <w:rFonts w:ascii="Times New Roman" w:hAnsi="Times New Roman" w:cs="Times New Roman"/>
          <w:sz w:val="20"/>
          <w:szCs w:val="20"/>
        </w:rPr>
        <w:t xml:space="preserve">, </w:t>
      </w:r>
      <w:r w:rsidR="00C0585B" w:rsidRPr="007556F1">
        <w:rPr>
          <w:rFonts w:ascii="Times New Roman" w:hAnsi="Times New Roman" w:cs="Times New Roman"/>
          <w:i/>
          <w:sz w:val="20"/>
          <w:szCs w:val="20"/>
        </w:rPr>
        <w:t>11</w:t>
      </w:r>
      <w:r w:rsidR="00C0585B"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13–24.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54. </w:t>
      </w:r>
      <w:r w:rsidRPr="003A48C3">
        <w:rPr>
          <w:rFonts w:ascii="Times New Roman" w:hAnsi="Times New Roman" w:cs="Times New Roman"/>
          <w:sz w:val="20"/>
          <w:szCs w:val="20"/>
        </w:rPr>
        <w:tab/>
        <w:t>Bailey M, Bush S, Oosterveer P, Larastiti L. Fishers, Fair T</w:t>
      </w:r>
      <w:r w:rsidR="00C0585B" w:rsidRPr="003A48C3">
        <w:rPr>
          <w:rFonts w:ascii="Times New Roman" w:hAnsi="Times New Roman" w:cs="Times New Roman"/>
          <w:sz w:val="20"/>
          <w:szCs w:val="20"/>
        </w:rPr>
        <w:t xml:space="preserve">rade, and finding middle ground, </w:t>
      </w:r>
      <w:r w:rsidR="00C0585B" w:rsidRPr="003A48C3">
        <w:rPr>
          <w:rFonts w:ascii="Times New Roman" w:hAnsi="Times New Roman" w:cs="Times New Roman"/>
          <w:i/>
          <w:sz w:val="20"/>
          <w:szCs w:val="20"/>
        </w:rPr>
        <w:t>Fisheries Research</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2016</w:t>
      </w:r>
      <w:r w:rsidR="00C0585B" w:rsidRPr="003A48C3">
        <w:rPr>
          <w:rFonts w:ascii="Times New Roman" w:hAnsi="Times New Roman" w:cs="Times New Roman"/>
          <w:sz w:val="20"/>
          <w:szCs w:val="20"/>
        </w:rPr>
        <w:t xml:space="preserve">, </w:t>
      </w:r>
      <w:r w:rsidR="007556F1" w:rsidRPr="007556F1">
        <w:rPr>
          <w:rFonts w:ascii="Times New Roman" w:hAnsi="Times New Roman" w:cs="Times New Roman"/>
          <w:i/>
          <w:sz w:val="20"/>
          <w:szCs w:val="20"/>
        </w:rPr>
        <w:t>182</w:t>
      </w:r>
      <w:r w:rsidR="007556F1">
        <w:rPr>
          <w:rFonts w:ascii="Times New Roman" w:hAnsi="Times New Roman" w:cs="Times New Roman"/>
          <w:sz w:val="20"/>
          <w:szCs w:val="20"/>
        </w:rPr>
        <w:t>, 59</w:t>
      </w:r>
      <w:r w:rsidR="007556F1" w:rsidRPr="003A48C3">
        <w:rPr>
          <w:rFonts w:ascii="Times New Roman" w:hAnsi="Times New Roman" w:cs="Times New Roman"/>
          <w:sz w:val="20"/>
          <w:szCs w:val="20"/>
        </w:rPr>
        <w:t>–</w:t>
      </w:r>
      <w:r w:rsidR="007556F1">
        <w:rPr>
          <w:rFonts w:ascii="Times New Roman" w:hAnsi="Times New Roman" w:cs="Times New Roman"/>
          <w:sz w:val="20"/>
          <w:szCs w:val="20"/>
        </w:rPr>
        <w:t>68.</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55. </w:t>
      </w:r>
      <w:r w:rsidRPr="003A48C3">
        <w:rPr>
          <w:rFonts w:ascii="Times New Roman" w:hAnsi="Times New Roman" w:cs="Times New Roman"/>
          <w:sz w:val="20"/>
          <w:szCs w:val="20"/>
        </w:rPr>
        <w:tab/>
        <w:t>Leitner S. Eco-Innovation: Drivers, Barriers and E</w:t>
      </w:r>
      <w:r w:rsidR="00FA2A85" w:rsidRPr="003A48C3">
        <w:rPr>
          <w:rFonts w:ascii="Times New Roman" w:hAnsi="Times New Roman" w:cs="Times New Roman"/>
          <w:sz w:val="20"/>
          <w:szCs w:val="20"/>
        </w:rPr>
        <w:t>ffects – A European Perspective,</w:t>
      </w:r>
      <w:r w:rsidRPr="003A48C3">
        <w:rPr>
          <w:rFonts w:ascii="Times New Roman" w:hAnsi="Times New Roman" w:cs="Times New Roman"/>
          <w:sz w:val="20"/>
          <w:szCs w:val="20"/>
        </w:rPr>
        <w:t xml:space="preserve"> </w:t>
      </w:r>
      <w:r w:rsidR="00FA2A85" w:rsidRPr="003A48C3">
        <w:rPr>
          <w:rFonts w:ascii="Times New Roman" w:hAnsi="Times New Roman" w:cs="Times New Roman"/>
          <w:i/>
          <w:sz w:val="20"/>
          <w:szCs w:val="20"/>
        </w:rPr>
        <w:t>The Vienna Institute for International Economic Studies</w:t>
      </w:r>
      <w:r w:rsidR="00FA2A85" w:rsidRPr="003A48C3">
        <w:rPr>
          <w:rFonts w:ascii="Times New Roman" w:hAnsi="Times New Roman" w:cs="Times New Roman"/>
          <w:b/>
          <w:sz w:val="20"/>
          <w:szCs w:val="20"/>
        </w:rPr>
        <w:t xml:space="preserve">, </w:t>
      </w:r>
      <w:r w:rsidRPr="003A48C3">
        <w:rPr>
          <w:rFonts w:ascii="Times New Roman" w:hAnsi="Times New Roman" w:cs="Times New Roman"/>
          <w:b/>
          <w:sz w:val="20"/>
          <w:szCs w:val="20"/>
        </w:rPr>
        <w:t>2019</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56. </w:t>
      </w:r>
      <w:r w:rsidRPr="003A48C3">
        <w:rPr>
          <w:rFonts w:ascii="Times New Roman" w:hAnsi="Times New Roman" w:cs="Times New Roman"/>
          <w:sz w:val="20"/>
          <w:szCs w:val="20"/>
        </w:rPr>
        <w:tab/>
        <w:t>Joffre O, Klerkx L, Khoa T. Aquaculture innovation system analysis of transition to sustainable int</w:t>
      </w:r>
      <w:r w:rsidR="00604F75" w:rsidRPr="003A48C3">
        <w:rPr>
          <w:rFonts w:ascii="Times New Roman" w:hAnsi="Times New Roman" w:cs="Times New Roman"/>
          <w:sz w:val="20"/>
          <w:szCs w:val="20"/>
        </w:rPr>
        <w:t xml:space="preserve">ensification in shrimp farming, </w:t>
      </w:r>
      <w:r w:rsidRPr="003A48C3">
        <w:rPr>
          <w:rFonts w:ascii="Times New Roman" w:hAnsi="Times New Roman" w:cs="Times New Roman"/>
          <w:i/>
          <w:sz w:val="20"/>
          <w:szCs w:val="20"/>
        </w:rPr>
        <w:t>Agronomy for Sust</w:t>
      </w:r>
      <w:r w:rsidR="00604F75" w:rsidRPr="003A48C3">
        <w:rPr>
          <w:rFonts w:ascii="Times New Roman" w:hAnsi="Times New Roman" w:cs="Times New Roman"/>
          <w:i/>
          <w:sz w:val="20"/>
          <w:szCs w:val="20"/>
        </w:rPr>
        <w:t>ainable Development</w:t>
      </w:r>
      <w:r w:rsidR="00604F75" w:rsidRPr="003A48C3">
        <w:rPr>
          <w:rFonts w:ascii="Times New Roman" w:hAnsi="Times New Roman" w:cs="Times New Roman"/>
          <w:sz w:val="20"/>
          <w:szCs w:val="20"/>
        </w:rPr>
        <w:t xml:space="preserve">, </w:t>
      </w:r>
      <w:r w:rsidR="00604F75" w:rsidRPr="003A48C3">
        <w:rPr>
          <w:rFonts w:ascii="Times New Roman" w:hAnsi="Times New Roman" w:cs="Times New Roman"/>
          <w:b/>
          <w:sz w:val="20"/>
          <w:szCs w:val="20"/>
        </w:rPr>
        <w:t>2018</w:t>
      </w:r>
      <w:r w:rsidR="00604F75" w:rsidRPr="003A48C3">
        <w:rPr>
          <w:rFonts w:ascii="Times New Roman" w:hAnsi="Times New Roman" w:cs="Times New Roman"/>
          <w:sz w:val="20"/>
          <w:szCs w:val="20"/>
        </w:rPr>
        <w:t xml:space="preserve">, </w:t>
      </w:r>
      <w:r w:rsidRPr="007556F1">
        <w:rPr>
          <w:rFonts w:ascii="Times New Roman" w:hAnsi="Times New Roman" w:cs="Times New Roman"/>
          <w:i/>
          <w:sz w:val="20"/>
          <w:szCs w:val="20"/>
        </w:rPr>
        <w:t>38</w:t>
      </w:r>
      <w:r w:rsidR="007556F1">
        <w:rPr>
          <w:rFonts w:ascii="Times New Roman" w:hAnsi="Times New Roman" w:cs="Times New Roman"/>
          <w:sz w:val="20"/>
          <w:szCs w:val="20"/>
        </w:rPr>
        <w:t>(34)</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57. </w:t>
      </w:r>
      <w:r w:rsidRPr="003A48C3">
        <w:rPr>
          <w:rFonts w:ascii="Times New Roman" w:hAnsi="Times New Roman" w:cs="Times New Roman"/>
          <w:sz w:val="20"/>
          <w:szCs w:val="20"/>
        </w:rPr>
        <w:tab/>
        <w:t>Lal J, Vaishnav A, Verma DK, Jana A, Jayaswal R, Chakraborty A, et al. Emerging Innovations in Aquaculture:  Navigatin</w:t>
      </w:r>
      <w:r w:rsidR="00DF3A9F" w:rsidRPr="003A48C3">
        <w:rPr>
          <w:rFonts w:ascii="Times New Roman" w:hAnsi="Times New Roman" w:cs="Times New Roman"/>
          <w:sz w:val="20"/>
          <w:szCs w:val="20"/>
        </w:rPr>
        <w:t xml:space="preserve">g towards Sustainable Solutions, </w:t>
      </w:r>
      <w:r w:rsidR="00DF3A9F" w:rsidRPr="003A48C3">
        <w:rPr>
          <w:rFonts w:ascii="Times New Roman" w:hAnsi="Times New Roman" w:cs="Times New Roman"/>
          <w:i/>
          <w:sz w:val="20"/>
          <w:szCs w:val="20"/>
        </w:rPr>
        <w:t>International Journal of Environment and Climate Change</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2024</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14</w:t>
      </w:r>
      <w:r w:rsidR="00DF3A9F" w:rsidRPr="003A48C3">
        <w:rPr>
          <w:rFonts w:ascii="Times New Roman" w:hAnsi="Times New Roman" w:cs="Times New Roman"/>
          <w:sz w:val="20"/>
          <w:szCs w:val="20"/>
        </w:rPr>
        <w:t xml:space="preserve">(7), </w:t>
      </w:r>
      <w:r w:rsidRPr="003A48C3">
        <w:rPr>
          <w:rFonts w:ascii="Times New Roman" w:hAnsi="Times New Roman" w:cs="Times New Roman"/>
          <w:sz w:val="20"/>
          <w:szCs w:val="20"/>
        </w:rPr>
        <w:t xml:space="preserve">83–96.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58. </w:t>
      </w:r>
      <w:r w:rsidRPr="003A48C3">
        <w:rPr>
          <w:rFonts w:ascii="Times New Roman" w:hAnsi="Times New Roman" w:cs="Times New Roman"/>
          <w:sz w:val="20"/>
          <w:szCs w:val="20"/>
        </w:rPr>
        <w:tab/>
        <w:t>Doran J, Ryan G. Eco-Innovation - Does additional engagement lead to additional rewards?</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So</w:t>
      </w:r>
      <w:r w:rsidR="00DF3A9F" w:rsidRPr="003A48C3">
        <w:rPr>
          <w:rFonts w:ascii="Times New Roman" w:hAnsi="Times New Roman" w:cs="Times New Roman"/>
          <w:i/>
          <w:sz w:val="20"/>
          <w:szCs w:val="20"/>
        </w:rPr>
        <w:t>cial Economics</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2014</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41</w:t>
      </w:r>
      <w:r w:rsidR="00DF3A9F" w:rsidRPr="003A48C3">
        <w:rPr>
          <w:rFonts w:ascii="Times New Roman" w:hAnsi="Times New Roman" w:cs="Times New Roman"/>
          <w:sz w:val="20"/>
          <w:szCs w:val="20"/>
        </w:rPr>
        <w:t>(</w:t>
      </w:r>
      <w:r w:rsidRPr="003A48C3">
        <w:rPr>
          <w:rFonts w:ascii="Times New Roman" w:hAnsi="Times New Roman" w:cs="Times New Roman"/>
          <w:sz w:val="20"/>
          <w:szCs w:val="20"/>
        </w:rPr>
        <w:t>11</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10–30.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59. </w:t>
      </w:r>
      <w:r w:rsidRPr="003A48C3">
        <w:rPr>
          <w:rFonts w:ascii="Times New Roman" w:hAnsi="Times New Roman" w:cs="Times New Roman"/>
          <w:sz w:val="20"/>
          <w:szCs w:val="20"/>
        </w:rPr>
        <w:tab/>
        <w:t>Tundys B. The barriers and drivers of ec</w:t>
      </w:r>
      <w:r w:rsidR="00DF3A9F" w:rsidRPr="003A48C3">
        <w:rPr>
          <w:rFonts w:ascii="Times New Roman" w:hAnsi="Times New Roman" w:cs="Times New Roman"/>
          <w:sz w:val="20"/>
          <w:szCs w:val="20"/>
        </w:rPr>
        <w:t>oinnovation in the supply chain,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Case study analysis</w:t>
      </w:r>
      <w:r w:rsidR="00DF3A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2016</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60. </w:t>
      </w:r>
      <w:r w:rsidRPr="003A48C3">
        <w:rPr>
          <w:rFonts w:ascii="Times New Roman" w:hAnsi="Times New Roman" w:cs="Times New Roman"/>
          <w:sz w:val="20"/>
          <w:szCs w:val="20"/>
        </w:rPr>
        <w:tab/>
        <w:t>Joffre OM, Klerkx L, Dickson M, Verdegem M. How is innovation in aquaculture conceptualized and managed? A systematic literature review and reflection framework to inform analysis and act</w:t>
      </w:r>
      <w:r w:rsidR="00DF3A9F" w:rsidRPr="003A48C3">
        <w:rPr>
          <w:rFonts w:ascii="Times New Roman" w:hAnsi="Times New Roman" w:cs="Times New Roman"/>
          <w:sz w:val="20"/>
          <w:szCs w:val="20"/>
        </w:rPr>
        <w:t xml:space="preserve">ion, </w:t>
      </w:r>
      <w:r w:rsidR="00DF3A9F" w:rsidRPr="003A48C3">
        <w:rPr>
          <w:rFonts w:ascii="Times New Roman" w:hAnsi="Times New Roman" w:cs="Times New Roman"/>
          <w:i/>
          <w:sz w:val="20"/>
          <w:szCs w:val="20"/>
        </w:rPr>
        <w:t>Aquaculture</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2017</w:t>
      </w:r>
      <w:r w:rsidR="00DF3A9F" w:rsidRPr="003A48C3">
        <w:rPr>
          <w:rFonts w:ascii="Times New Roman" w:hAnsi="Times New Roman" w:cs="Times New Roman"/>
          <w:sz w:val="20"/>
          <w:szCs w:val="20"/>
        </w:rPr>
        <w:t xml:space="preserve">, </w:t>
      </w:r>
      <w:r w:rsidRPr="007556F1">
        <w:rPr>
          <w:rFonts w:ascii="Times New Roman" w:hAnsi="Times New Roman" w:cs="Times New Roman"/>
          <w:i/>
          <w:sz w:val="20"/>
          <w:szCs w:val="20"/>
        </w:rPr>
        <w:t>470</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129–48.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61. </w:t>
      </w:r>
      <w:r w:rsidRPr="003A48C3">
        <w:rPr>
          <w:rFonts w:ascii="Times New Roman" w:hAnsi="Times New Roman" w:cs="Times New Roman"/>
          <w:sz w:val="20"/>
          <w:szCs w:val="20"/>
        </w:rPr>
        <w:tab/>
        <w:t>Huang YF, Chen AP, Do MH, Chung JC. Assessing the Barriers of Green Innovation Implementation: Evidence from the Vietnamese Manufacturi</w:t>
      </w:r>
      <w:r w:rsidR="00DF3A9F" w:rsidRPr="003A48C3">
        <w:rPr>
          <w:rFonts w:ascii="Times New Roman" w:hAnsi="Times New Roman" w:cs="Times New Roman"/>
          <w:sz w:val="20"/>
          <w:szCs w:val="20"/>
        </w:rPr>
        <w:t xml:space="preserve">ng Sector, </w:t>
      </w:r>
      <w:r w:rsidR="00DF3A9F" w:rsidRPr="003A48C3">
        <w:rPr>
          <w:rFonts w:ascii="Times New Roman" w:hAnsi="Times New Roman" w:cs="Times New Roman"/>
          <w:i/>
          <w:sz w:val="20"/>
          <w:szCs w:val="20"/>
        </w:rPr>
        <w:t>Sustainability</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2022</w:t>
      </w:r>
      <w:r w:rsidR="00DF3A9F" w:rsidRPr="003A48C3">
        <w:rPr>
          <w:rFonts w:ascii="Times New Roman" w:hAnsi="Times New Roman" w:cs="Times New Roman"/>
          <w:sz w:val="20"/>
          <w:szCs w:val="20"/>
        </w:rPr>
        <w:t xml:space="preserve">, </w:t>
      </w:r>
      <w:r w:rsidRPr="007556F1">
        <w:rPr>
          <w:rFonts w:ascii="Times New Roman" w:hAnsi="Times New Roman" w:cs="Times New Roman"/>
          <w:i/>
          <w:sz w:val="20"/>
          <w:szCs w:val="20"/>
        </w:rPr>
        <w:t>14</w:t>
      </w:r>
      <w:r w:rsidRPr="003A48C3">
        <w:rPr>
          <w:rFonts w:ascii="Times New Roman" w:hAnsi="Times New Roman" w:cs="Times New Roman"/>
          <w:sz w:val="20"/>
          <w:szCs w:val="20"/>
        </w:rPr>
        <w:t xml:space="preserve">(8).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62. </w:t>
      </w:r>
      <w:r w:rsidRPr="003A48C3">
        <w:rPr>
          <w:rFonts w:ascii="Times New Roman" w:hAnsi="Times New Roman" w:cs="Times New Roman"/>
          <w:sz w:val="20"/>
          <w:szCs w:val="20"/>
        </w:rPr>
        <w:tab/>
        <w:t>Kilelu CW, Klerkx ,Laurens, Leeuwis ,Cees, and Hall A. Beyond knowledge brokering: an exploratory study on innovation intermediaries in an evolving smallholde</w:t>
      </w:r>
      <w:r w:rsidR="00DF3A9F" w:rsidRPr="003A48C3">
        <w:rPr>
          <w:rFonts w:ascii="Times New Roman" w:hAnsi="Times New Roman" w:cs="Times New Roman"/>
          <w:sz w:val="20"/>
          <w:szCs w:val="20"/>
        </w:rPr>
        <w:t xml:space="preserve">r agricultural system in Kenya, </w:t>
      </w:r>
      <w:r w:rsidRPr="003A48C3">
        <w:rPr>
          <w:rFonts w:ascii="Times New Roman" w:hAnsi="Times New Roman" w:cs="Times New Roman"/>
          <w:i/>
          <w:sz w:val="20"/>
          <w:szCs w:val="20"/>
        </w:rPr>
        <w:t>Knowledge Management for Devel</w:t>
      </w:r>
      <w:r w:rsidR="00DF3A9F" w:rsidRPr="003A48C3">
        <w:rPr>
          <w:rFonts w:ascii="Times New Roman" w:hAnsi="Times New Roman" w:cs="Times New Roman"/>
          <w:i/>
          <w:sz w:val="20"/>
          <w:szCs w:val="20"/>
        </w:rPr>
        <w:t>opment Journal</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2011</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7</w:t>
      </w:r>
      <w:r w:rsidR="00DF3A9F" w:rsidRPr="003A48C3">
        <w:rPr>
          <w:rFonts w:ascii="Times New Roman" w:hAnsi="Times New Roman" w:cs="Times New Roman"/>
          <w:sz w:val="20"/>
          <w:szCs w:val="20"/>
        </w:rPr>
        <w:t xml:space="preserve">(1), </w:t>
      </w:r>
      <w:r w:rsidRPr="003A48C3">
        <w:rPr>
          <w:rFonts w:ascii="Times New Roman" w:hAnsi="Times New Roman" w:cs="Times New Roman"/>
          <w:sz w:val="20"/>
          <w:szCs w:val="20"/>
        </w:rPr>
        <w:t xml:space="preserve">84–108.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63. </w:t>
      </w:r>
      <w:r w:rsidRPr="003A48C3">
        <w:rPr>
          <w:rFonts w:ascii="Times New Roman" w:hAnsi="Times New Roman" w:cs="Times New Roman"/>
          <w:sz w:val="20"/>
          <w:szCs w:val="20"/>
        </w:rPr>
        <w:tab/>
        <w:t>Skjøndal Bar E. A case study of obstacles and enablers for green innovation within the fish</w:t>
      </w:r>
      <w:r w:rsidR="00B816D1" w:rsidRPr="003A48C3">
        <w:rPr>
          <w:rFonts w:ascii="Times New Roman" w:hAnsi="Times New Roman" w:cs="Times New Roman"/>
          <w:sz w:val="20"/>
          <w:szCs w:val="20"/>
        </w:rPr>
        <w:t xml:space="preserve"> processing equipment industry, </w:t>
      </w:r>
      <w:r w:rsidRPr="003A48C3">
        <w:rPr>
          <w:rFonts w:ascii="Times New Roman" w:hAnsi="Times New Roman" w:cs="Times New Roman"/>
          <w:i/>
          <w:sz w:val="20"/>
          <w:szCs w:val="20"/>
        </w:rPr>
        <w:t>Journal of Cl</w:t>
      </w:r>
      <w:r w:rsidR="00B816D1" w:rsidRPr="003A48C3">
        <w:rPr>
          <w:rFonts w:ascii="Times New Roman" w:hAnsi="Times New Roman" w:cs="Times New Roman"/>
          <w:i/>
          <w:sz w:val="20"/>
          <w:szCs w:val="20"/>
        </w:rPr>
        <w:t>eaner Production</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2015</w:t>
      </w:r>
      <w:r w:rsidR="00B816D1" w:rsidRPr="003A48C3">
        <w:rPr>
          <w:rFonts w:ascii="Times New Roman" w:hAnsi="Times New Roman" w:cs="Times New Roman"/>
          <w:sz w:val="20"/>
          <w:szCs w:val="20"/>
        </w:rPr>
        <w:t xml:space="preserve">, </w:t>
      </w:r>
      <w:r w:rsidR="00B816D1" w:rsidRPr="007556F1">
        <w:rPr>
          <w:rFonts w:ascii="Times New Roman" w:hAnsi="Times New Roman" w:cs="Times New Roman"/>
          <w:i/>
          <w:sz w:val="20"/>
          <w:szCs w:val="20"/>
        </w:rPr>
        <w:t>90</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2</w:t>
      </w:r>
      <w:r w:rsidR="00B816D1"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34–43.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64. </w:t>
      </w:r>
      <w:r w:rsidRPr="003A48C3">
        <w:rPr>
          <w:rFonts w:ascii="Times New Roman" w:hAnsi="Times New Roman" w:cs="Times New Roman"/>
          <w:sz w:val="20"/>
          <w:szCs w:val="20"/>
        </w:rPr>
        <w:tab/>
        <w:t>Lal, Vaishnav A, Verma DK, Jana A, Jayaswal R, Chakraborty A, et al. Emerging Innovations in Aquaculture: Navigatin</w:t>
      </w:r>
      <w:r w:rsidR="00DF3A9F" w:rsidRPr="003A48C3">
        <w:rPr>
          <w:rFonts w:ascii="Times New Roman" w:hAnsi="Times New Roman" w:cs="Times New Roman"/>
          <w:sz w:val="20"/>
          <w:szCs w:val="20"/>
        </w:rPr>
        <w:t>g towards Sustainable Solutions,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Environment and Climate Change</w:t>
      </w:r>
      <w:r w:rsidR="00DF3A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2024</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14</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83–96.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65. </w:t>
      </w:r>
      <w:r w:rsidRPr="003A48C3">
        <w:rPr>
          <w:rFonts w:ascii="Times New Roman" w:hAnsi="Times New Roman" w:cs="Times New Roman"/>
          <w:sz w:val="20"/>
          <w:szCs w:val="20"/>
        </w:rPr>
        <w:tab/>
        <w:t>Hekkert MP, Suurs R, Negro SO, Smits REHM, Kuhlmann S. Functions of Innovation Systems: A New Approach for</w:t>
      </w:r>
      <w:r w:rsidR="00B816D1" w:rsidRPr="003A48C3">
        <w:rPr>
          <w:rFonts w:ascii="Times New Roman" w:hAnsi="Times New Roman" w:cs="Times New Roman"/>
          <w:sz w:val="20"/>
          <w:szCs w:val="20"/>
        </w:rPr>
        <w:t xml:space="preserve"> Analysing Technological Change,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Technological Forecasting and Socia</w:t>
      </w:r>
      <w:r w:rsidR="00B816D1" w:rsidRPr="003A48C3">
        <w:rPr>
          <w:rFonts w:ascii="Times New Roman" w:hAnsi="Times New Roman" w:cs="Times New Roman"/>
          <w:i/>
          <w:sz w:val="20"/>
          <w:szCs w:val="20"/>
        </w:rPr>
        <w:t>l Change</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2007</w:t>
      </w:r>
      <w:r w:rsidR="00B816D1" w:rsidRPr="003A48C3">
        <w:rPr>
          <w:rFonts w:ascii="Times New Roman" w:hAnsi="Times New Roman" w:cs="Times New Roman"/>
          <w:sz w:val="20"/>
          <w:szCs w:val="20"/>
        </w:rPr>
        <w:t>, 74(</w:t>
      </w:r>
      <w:r w:rsidRPr="003A48C3">
        <w:rPr>
          <w:rFonts w:ascii="Times New Roman" w:hAnsi="Times New Roman" w:cs="Times New Roman"/>
          <w:sz w:val="20"/>
          <w:szCs w:val="20"/>
        </w:rPr>
        <w:t>4</w:t>
      </w:r>
      <w:r w:rsidR="00B816D1"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13–32.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66. </w:t>
      </w:r>
      <w:r w:rsidRPr="003A48C3">
        <w:rPr>
          <w:rFonts w:ascii="Times New Roman" w:hAnsi="Times New Roman" w:cs="Times New Roman"/>
          <w:sz w:val="20"/>
          <w:szCs w:val="20"/>
        </w:rPr>
        <w:tab/>
        <w:t>Aarstad J, Jakobsen SE, Fløysand A, Kvitastein O. Sustainability and innovation acro</w:t>
      </w:r>
      <w:r w:rsidR="00B816D1" w:rsidRPr="003A48C3">
        <w:rPr>
          <w:rFonts w:ascii="Times New Roman" w:hAnsi="Times New Roman" w:cs="Times New Roman"/>
          <w:sz w:val="20"/>
          <w:szCs w:val="20"/>
        </w:rPr>
        <w:t xml:space="preserve">ss the aquaculture value chain, </w:t>
      </w:r>
      <w:r w:rsidRPr="003A48C3">
        <w:rPr>
          <w:rFonts w:ascii="Times New Roman" w:hAnsi="Times New Roman" w:cs="Times New Roman"/>
          <w:i/>
          <w:sz w:val="20"/>
          <w:szCs w:val="20"/>
        </w:rPr>
        <w:t>Front</w:t>
      </w:r>
      <w:r w:rsidR="00B816D1" w:rsidRPr="003A48C3">
        <w:rPr>
          <w:rFonts w:ascii="Times New Roman" w:hAnsi="Times New Roman" w:cs="Times New Roman"/>
          <w:i/>
          <w:sz w:val="20"/>
          <w:szCs w:val="20"/>
        </w:rPr>
        <w:t>iers in Aquaculture</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2024</w:t>
      </w:r>
      <w:r w:rsidR="00B816D1" w:rsidRPr="003A48C3">
        <w:rPr>
          <w:rFonts w:ascii="Times New Roman" w:hAnsi="Times New Roman" w:cs="Times New Roman"/>
          <w:sz w:val="20"/>
          <w:szCs w:val="20"/>
        </w:rPr>
        <w:t>, 8(</w:t>
      </w:r>
      <w:r w:rsidRPr="003A48C3">
        <w:rPr>
          <w:rFonts w:ascii="Times New Roman" w:hAnsi="Times New Roman" w:cs="Times New Roman"/>
          <w:sz w:val="20"/>
          <w:szCs w:val="20"/>
        </w:rPr>
        <w:t>3</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67. </w:t>
      </w:r>
      <w:r w:rsidRPr="003A48C3">
        <w:rPr>
          <w:rFonts w:ascii="Times New Roman" w:hAnsi="Times New Roman" w:cs="Times New Roman"/>
          <w:sz w:val="20"/>
          <w:szCs w:val="20"/>
        </w:rPr>
        <w:tab/>
        <w:t>Bush S, Belton B, Hall D, Vandergeest P, Murray F, Ponte S, et al. Certify Sustainable Aqua</w:t>
      </w:r>
      <w:r w:rsidR="00B816D1" w:rsidRPr="003A48C3">
        <w:rPr>
          <w:rFonts w:ascii="Times New Roman" w:hAnsi="Times New Roman" w:cs="Times New Roman"/>
          <w:sz w:val="20"/>
          <w:szCs w:val="20"/>
        </w:rPr>
        <w:t xml:space="preserve">culture?, </w:t>
      </w:r>
      <w:r w:rsidR="00B816D1" w:rsidRPr="003A48C3">
        <w:rPr>
          <w:rFonts w:ascii="Times New Roman" w:hAnsi="Times New Roman" w:cs="Times New Roman"/>
          <w:i/>
          <w:sz w:val="20"/>
          <w:szCs w:val="20"/>
        </w:rPr>
        <w:t>Science</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2013</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68. </w:t>
      </w:r>
      <w:r w:rsidRPr="003A48C3">
        <w:rPr>
          <w:rFonts w:ascii="Times New Roman" w:hAnsi="Times New Roman" w:cs="Times New Roman"/>
          <w:sz w:val="20"/>
          <w:szCs w:val="20"/>
        </w:rPr>
        <w:tab/>
        <w:t>Geels FW. The multi-level perspective on sustainability transitions</w:t>
      </w:r>
      <w:r w:rsidR="00B816D1" w:rsidRPr="003A48C3">
        <w:rPr>
          <w:rFonts w:ascii="Times New Roman" w:hAnsi="Times New Roman" w:cs="Times New Roman"/>
          <w:sz w:val="20"/>
          <w:szCs w:val="20"/>
        </w:rPr>
        <w:t>: Responses to seven criticisms,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Environmental Innovation an</w:t>
      </w:r>
      <w:r w:rsidR="00B816D1" w:rsidRPr="003A48C3">
        <w:rPr>
          <w:rFonts w:ascii="Times New Roman" w:hAnsi="Times New Roman" w:cs="Times New Roman"/>
          <w:i/>
          <w:sz w:val="20"/>
          <w:szCs w:val="20"/>
        </w:rPr>
        <w:t>d Societal Transitions</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2011</w:t>
      </w:r>
      <w:r w:rsidR="00B816D1" w:rsidRPr="003A48C3">
        <w:rPr>
          <w:rFonts w:ascii="Times New Roman" w:hAnsi="Times New Roman" w:cs="Times New Roman"/>
          <w:sz w:val="20"/>
          <w:szCs w:val="20"/>
        </w:rPr>
        <w:t xml:space="preserve">, 11(1), </w:t>
      </w:r>
      <w:r w:rsidRPr="003A48C3">
        <w:rPr>
          <w:rFonts w:ascii="Times New Roman" w:hAnsi="Times New Roman" w:cs="Times New Roman"/>
          <w:sz w:val="20"/>
          <w:szCs w:val="20"/>
        </w:rPr>
        <w:t xml:space="preserve">24–40.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69. </w:t>
      </w:r>
      <w:r w:rsidRPr="003A48C3">
        <w:rPr>
          <w:rFonts w:ascii="Times New Roman" w:hAnsi="Times New Roman" w:cs="Times New Roman"/>
          <w:sz w:val="20"/>
          <w:szCs w:val="20"/>
        </w:rPr>
        <w:tab/>
        <w:t>Hansen T, and Coenen L. Unpacking resource mobilisation by incumbents for biorefineries: the role of micro-level factors for technologica</w:t>
      </w:r>
      <w:r w:rsidR="00B816D1" w:rsidRPr="003A48C3">
        <w:rPr>
          <w:rFonts w:ascii="Times New Roman" w:hAnsi="Times New Roman" w:cs="Times New Roman"/>
          <w:sz w:val="20"/>
          <w:szCs w:val="20"/>
        </w:rPr>
        <w:t xml:space="preserve">l innovation system weaknesses, </w:t>
      </w:r>
      <w:r w:rsidRPr="003A48C3">
        <w:rPr>
          <w:rFonts w:ascii="Times New Roman" w:hAnsi="Times New Roman" w:cs="Times New Roman"/>
          <w:i/>
          <w:sz w:val="20"/>
          <w:szCs w:val="20"/>
        </w:rPr>
        <w:t>Technology Analysis &amp; Strategi</w:t>
      </w:r>
      <w:r w:rsidR="00B816D1" w:rsidRPr="003A48C3">
        <w:rPr>
          <w:rFonts w:ascii="Times New Roman" w:hAnsi="Times New Roman" w:cs="Times New Roman"/>
          <w:i/>
          <w:sz w:val="20"/>
          <w:szCs w:val="20"/>
        </w:rPr>
        <w:t>c Management</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2017</w:t>
      </w:r>
      <w:r w:rsidR="00B816D1" w:rsidRPr="003A48C3">
        <w:rPr>
          <w:rFonts w:ascii="Times New Roman" w:hAnsi="Times New Roman" w:cs="Times New Roman"/>
          <w:sz w:val="20"/>
          <w:szCs w:val="20"/>
        </w:rPr>
        <w:t xml:space="preserve">, 29(5), </w:t>
      </w:r>
      <w:r w:rsidRPr="003A48C3">
        <w:rPr>
          <w:rFonts w:ascii="Times New Roman" w:hAnsi="Times New Roman" w:cs="Times New Roman"/>
          <w:sz w:val="20"/>
          <w:szCs w:val="20"/>
        </w:rPr>
        <w:t xml:space="preserve">500–13.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70. </w:t>
      </w:r>
      <w:r w:rsidRPr="003A48C3">
        <w:rPr>
          <w:rFonts w:ascii="Times New Roman" w:hAnsi="Times New Roman" w:cs="Times New Roman"/>
          <w:sz w:val="20"/>
          <w:szCs w:val="20"/>
        </w:rPr>
        <w:tab/>
        <w:t>Bailey M, Bush S, Miller A, Kochen M. The role of traceability in transforming seafood</w:t>
      </w:r>
      <w:r w:rsidR="007556F1">
        <w:rPr>
          <w:rFonts w:ascii="Times New Roman" w:hAnsi="Times New Roman" w:cs="Times New Roman"/>
          <w:sz w:val="20"/>
          <w:szCs w:val="20"/>
        </w:rPr>
        <w:t xml:space="preserve"> governance in the global South,</w:t>
      </w:r>
      <w:r w:rsidRPr="003A48C3">
        <w:rPr>
          <w:rFonts w:ascii="Times New Roman" w:hAnsi="Times New Roman" w:cs="Times New Roman"/>
          <w:sz w:val="20"/>
          <w:szCs w:val="20"/>
        </w:rPr>
        <w:t xml:space="preserve"> </w:t>
      </w:r>
      <w:r w:rsidRPr="007556F1">
        <w:rPr>
          <w:rFonts w:ascii="Times New Roman" w:hAnsi="Times New Roman" w:cs="Times New Roman"/>
          <w:i/>
          <w:sz w:val="20"/>
          <w:szCs w:val="20"/>
        </w:rPr>
        <w:t>Current Opinion in Environmental Sustainability</w:t>
      </w:r>
      <w:r w:rsidR="007556F1">
        <w:rPr>
          <w:rFonts w:ascii="Times New Roman" w:hAnsi="Times New Roman" w:cs="Times New Roman"/>
          <w:sz w:val="20"/>
          <w:szCs w:val="20"/>
        </w:rPr>
        <w:t>,</w:t>
      </w:r>
      <w:r w:rsidRPr="003A48C3">
        <w:rPr>
          <w:rFonts w:ascii="Times New Roman" w:hAnsi="Times New Roman" w:cs="Times New Roman"/>
          <w:sz w:val="20"/>
          <w:szCs w:val="20"/>
        </w:rPr>
        <w:t xml:space="preserve"> </w:t>
      </w:r>
      <w:r w:rsidRPr="007556F1">
        <w:rPr>
          <w:rFonts w:ascii="Times New Roman" w:hAnsi="Times New Roman" w:cs="Times New Roman"/>
          <w:b/>
          <w:sz w:val="20"/>
          <w:szCs w:val="20"/>
        </w:rPr>
        <w:t>2016</w:t>
      </w:r>
      <w:r w:rsidR="007556F1">
        <w:rPr>
          <w:rFonts w:ascii="Times New Roman" w:hAnsi="Times New Roman" w:cs="Times New Roman"/>
          <w:sz w:val="20"/>
          <w:szCs w:val="20"/>
        </w:rPr>
        <w:t xml:space="preserve">, </w:t>
      </w:r>
      <w:r w:rsidRPr="003A48C3">
        <w:rPr>
          <w:rFonts w:ascii="Times New Roman" w:hAnsi="Times New Roman" w:cs="Times New Roman"/>
          <w:sz w:val="20"/>
          <w:szCs w:val="20"/>
        </w:rPr>
        <w:t xml:space="preserve">25–32.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71. </w:t>
      </w:r>
      <w:r w:rsidRPr="003A48C3">
        <w:rPr>
          <w:rFonts w:ascii="Times New Roman" w:hAnsi="Times New Roman" w:cs="Times New Roman"/>
          <w:sz w:val="20"/>
          <w:szCs w:val="20"/>
        </w:rPr>
        <w:tab/>
        <w:t>FAO. Food and Agriculture Organization of the Uni</w:t>
      </w:r>
      <w:r w:rsidR="00B816D1" w:rsidRPr="003A48C3">
        <w:rPr>
          <w:rFonts w:ascii="Times New Roman" w:hAnsi="Times New Roman" w:cs="Times New Roman"/>
          <w:sz w:val="20"/>
          <w:szCs w:val="20"/>
        </w:rPr>
        <w:t>ted Nations. Rome, Italy,</w:t>
      </w:r>
      <w:r w:rsidRPr="003A48C3">
        <w:rPr>
          <w:rFonts w:ascii="Times New Roman" w:hAnsi="Times New Roman" w:cs="Times New Roman"/>
          <w:sz w:val="20"/>
          <w:szCs w:val="20"/>
        </w:rPr>
        <w:t xml:space="preserve"> </w:t>
      </w:r>
      <w:r w:rsidR="00B816D1" w:rsidRPr="003A48C3">
        <w:rPr>
          <w:rFonts w:ascii="Times New Roman" w:hAnsi="Times New Roman" w:cs="Times New Roman"/>
          <w:i/>
          <w:sz w:val="20"/>
          <w:szCs w:val="20"/>
        </w:rPr>
        <w:t>FAO Aquaculture News</w:t>
      </w:r>
      <w:r w:rsidR="00B816D1" w:rsidRPr="003A48C3">
        <w:rPr>
          <w:rFonts w:ascii="Times New Roman" w:hAnsi="Times New Roman" w:cs="Times New Roman"/>
          <w:b/>
          <w:sz w:val="20"/>
          <w:szCs w:val="20"/>
        </w:rPr>
        <w:t xml:space="preserve">, </w:t>
      </w:r>
      <w:r w:rsidRPr="003A48C3">
        <w:rPr>
          <w:rFonts w:ascii="Times New Roman" w:hAnsi="Times New Roman" w:cs="Times New Roman"/>
          <w:b/>
          <w:sz w:val="20"/>
          <w:szCs w:val="20"/>
        </w:rPr>
        <w:t>2021</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72. </w:t>
      </w:r>
      <w:r w:rsidRPr="003A48C3">
        <w:rPr>
          <w:rFonts w:ascii="Times New Roman" w:hAnsi="Times New Roman" w:cs="Times New Roman"/>
          <w:sz w:val="20"/>
          <w:szCs w:val="20"/>
        </w:rPr>
        <w:tab/>
        <w:t xml:space="preserve">P DR, J CH, T K. Policy Strategies to Promote Eco-Innovation - An Integrated Framework. </w:t>
      </w:r>
      <w:r w:rsidR="00B816D1" w:rsidRPr="003A48C3">
        <w:rPr>
          <w:rFonts w:ascii="Times New Roman" w:hAnsi="Times New Roman" w:cs="Times New Roman"/>
          <w:sz w:val="20"/>
          <w:szCs w:val="20"/>
        </w:rPr>
        <w:t xml:space="preserve">Journal of Industrial ecology, </w:t>
      </w:r>
      <w:r w:rsidRPr="003A48C3">
        <w:rPr>
          <w:rFonts w:ascii="Times New Roman" w:hAnsi="Times New Roman" w:cs="Times New Roman"/>
          <w:b/>
          <w:sz w:val="20"/>
          <w:szCs w:val="20"/>
        </w:rPr>
        <w:t>2010</w:t>
      </w:r>
      <w:r w:rsidR="00B816D1" w:rsidRPr="003A48C3">
        <w:rPr>
          <w:rFonts w:ascii="Times New Roman" w:hAnsi="Times New Roman" w:cs="Times New Roman"/>
          <w:sz w:val="20"/>
          <w:szCs w:val="20"/>
        </w:rPr>
        <w:t xml:space="preserve">,14(4), </w:t>
      </w:r>
      <w:r w:rsidRPr="003A48C3">
        <w:rPr>
          <w:rFonts w:ascii="Times New Roman" w:hAnsi="Times New Roman" w:cs="Times New Roman"/>
          <w:sz w:val="20"/>
          <w:szCs w:val="20"/>
        </w:rPr>
        <w:t xml:space="preserve">541–57.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73. </w:t>
      </w:r>
      <w:r w:rsidRPr="003A48C3">
        <w:rPr>
          <w:rFonts w:ascii="Times New Roman" w:hAnsi="Times New Roman" w:cs="Times New Roman"/>
          <w:sz w:val="20"/>
          <w:szCs w:val="20"/>
        </w:rPr>
        <w:tab/>
        <w:t>Beltrán-Lugo L, Izaguirre-Díaz de León F, Peinado-Guevara V, Peinado-Guevara H, Herrera-Barrientos J, Cuadras-Berrelleza AA, et al. Sustainable Innovation Management in the Shrimp Sector of the Municipality of Guasave, State of Sinalo</w:t>
      </w:r>
      <w:r w:rsidR="00B816D1" w:rsidRPr="003A48C3">
        <w:rPr>
          <w:rFonts w:ascii="Times New Roman" w:hAnsi="Times New Roman" w:cs="Times New Roman"/>
          <w:sz w:val="20"/>
          <w:szCs w:val="20"/>
        </w:rPr>
        <w:t xml:space="preserve">a, Mexico, </w:t>
      </w:r>
      <w:r w:rsidR="00B816D1" w:rsidRPr="003A48C3">
        <w:rPr>
          <w:rFonts w:ascii="Times New Roman" w:hAnsi="Times New Roman" w:cs="Times New Roman"/>
          <w:i/>
          <w:sz w:val="20"/>
          <w:szCs w:val="20"/>
        </w:rPr>
        <w:t>Sustainability</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2023</w:t>
      </w:r>
      <w:r w:rsidR="00B816D1"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15(4).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74. </w:t>
      </w:r>
      <w:r w:rsidRPr="003A48C3">
        <w:rPr>
          <w:rFonts w:ascii="Times New Roman" w:hAnsi="Times New Roman" w:cs="Times New Roman"/>
          <w:sz w:val="20"/>
          <w:szCs w:val="20"/>
        </w:rPr>
        <w:tab/>
        <w:t>Ghisetti C, Mazzanti M, Mancinelli S, Mariangela Z. Do financial constraints make the environment worse off? Understanding the effects of financial barrie</w:t>
      </w:r>
      <w:r w:rsidR="00B816D1" w:rsidRPr="003A48C3">
        <w:rPr>
          <w:rFonts w:ascii="Times New Roman" w:hAnsi="Times New Roman" w:cs="Times New Roman"/>
          <w:sz w:val="20"/>
          <w:szCs w:val="20"/>
        </w:rPr>
        <w:t>rs on environmental innovations,</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2015</w:t>
      </w:r>
      <w:r w:rsidRPr="003A48C3">
        <w:rPr>
          <w:rFonts w:ascii="Times New Roman" w:hAnsi="Times New Roman" w:cs="Times New Roman"/>
          <w:sz w:val="20"/>
          <w:szCs w:val="20"/>
        </w:rPr>
        <w:t xml:space="preserve">. </w:t>
      </w:r>
    </w:p>
    <w:p w:rsidR="00C074A4" w:rsidRPr="003A48C3" w:rsidRDefault="00B816D1"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75. </w:t>
      </w:r>
      <w:r w:rsidRPr="003A48C3">
        <w:rPr>
          <w:rFonts w:ascii="Times New Roman" w:hAnsi="Times New Roman" w:cs="Times New Roman"/>
          <w:sz w:val="20"/>
          <w:szCs w:val="20"/>
        </w:rPr>
        <w:tab/>
        <w:t>D</w:t>
      </w:r>
      <w:r w:rsidR="00C074A4" w:rsidRPr="003A48C3">
        <w:rPr>
          <w:rFonts w:ascii="Times New Roman" w:hAnsi="Times New Roman" w:cs="Times New Roman"/>
          <w:sz w:val="20"/>
          <w:szCs w:val="20"/>
        </w:rPr>
        <w:t>e Boon A, Sandström C, Rose DC. Governing agricultural innovation: A comprehensive framework to un</w:t>
      </w:r>
      <w:r w:rsidRPr="003A48C3">
        <w:rPr>
          <w:rFonts w:ascii="Times New Roman" w:hAnsi="Times New Roman" w:cs="Times New Roman"/>
          <w:sz w:val="20"/>
          <w:szCs w:val="20"/>
        </w:rPr>
        <w:t xml:space="preserve">derpin sustainable transitions, </w:t>
      </w:r>
      <w:r w:rsidR="00C074A4" w:rsidRPr="003A48C3">
        <w:rPr>
          <w:rFonts w:ascii="Times New Roman" w:hAnsi="Times New Roman" w:cs="Times New Roman"/>
          <w:i/>
          <w:sz w:val="20"/>
          <w:szCs w:val="20"/>
        </w:rPr>
        <w:t>Jo</w:t>
      </w:r>
      <w:r w:rsidRPr="003A48C3">
        <w:rPr>
          <w:rFonts w:ascii="Times New Roman" w:hAnsi="Times New Roman" w:cs="Times New Roman"/>
          <w:i/>
          <w:sz w:val="20"/>
          <w:szCs w:val="20"/>
        </w:rPr>
        <w:t>urnal of Rural Studies</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 xml:space="preserve">2022, </w:t>
      </w:r>
      <w:r w:rsidRPr="003A48C3">
        <w:rPr>
          <w:rFonts w:ascii="Times New Roman" w:hAnsi="Times New Roman" w:cs="Times New Roman"/>
          <w:sz w:val="20"/>
          <w:szCs w:val="20"/>
        </w:rPr>
        <w:t>89(</w:t>
      </w:r>
      <w:r w:rsidR="00C074A4" w:rsidRPr="003A48C3">
        <w:rPr>
          <w:rFonts w:ascii="Times New Roman" w:hAnsi="Times New Roman" w:cs="Times New Roman"/>
          <w:sz w:val="20"/>
          <w:szCs w:val="20"/>
        </w:rPr>
        <w:t>4</w:t>
      </w:r>
      <w:r w:rsidRPr="003A48C3">
        <w:rPr>
          <w:rFonts w:ascii="Times New Roman" w:hAnsi="Times New Roman" w:cs="Times New Roman"/>
          <w:sz w:val="20"/>
          <w:szCs w:val="20"/>
        </w:rPr>
        <w:t xml:space="preserve">), </w:t>
      </w:r>
      <w:r w:rsidR="00C074A4" w:rsidRPr="003A48C3">
        <w:rPr>
          <w:rFonts w:ascii="Times New Roman" w:hAnsi="Times New Roman" w:cs="Times New Roman"/>
          <w:sz w:val="20"/>
          <w:szCs w:val="20"/>
        </w:rPr>
        <w:t xml:space="preserve">07–22.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76. </w:t>
      </w:r>
      <w:r w:rsidRPr="003A48C3">
        <w:rPr>
          <w:rFonts w:ascii="Times New Roman" w:hAnsi="Times New Roman" w:cs="Times New Roman"/>
          <w:sz w:val="20"/>
          <w:szCs w:val="20"/>
        </w:rPr>
        <w:tab/>
        <w:t>Ansari Z, Kant R. Exploring the Framework Development Status for Sustainability in Supply Chain Management: A Systematic Literature Synthesis and Future Research Directions: Sustainable Supp</w:t>
      </w:r>
      <w:r w:rsidR="00B816D1" w:rsidRPr="003A48C3">
        <w:rPr>
          <w:rFonts w:ascii="Times New Roman" w:hAnsi="Times New Roman" w:cs="Times New Roman"/>
          <w:sz w:val="20"/>
          <w:szCs w:val="20"/>
        </w:rPr>
        <w:t xml:space="preserve">ly Chain Management Frameworks, </w:t>
      </w:r>
      <w:r w:rsidRPr="003A48C3">
        <w:rPr>
          <w:rFonts w:ascii="Times New Roman" w:hAnsi="Times New Roman" w:cs="Times New Roman"/>
          <w:i/>
          <w:sz w:val="20"/>
          <w:szCs w:val="20"/>
        </w:rPr>
        <w:t>Busine</w:t>
      </w:r>
      <w:r w:rsidR="00B816D1" w:rsidRPr="003A48C3">
        <w:rPr>
          <w:rFonts w:ascii="Times New Roman" w:hAnsi="Times New Roman" w:cs="Times New Roman"/>
          <w:i/>
          <w:sz w:val="20"/>
          <w:szCs w:val="20"/>
        </w:rPr>
        <w:t>ss Strategy and the Environment</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2017</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7556F1" w:rsidRDefault="00C074A4" w:rsidP="00C074A4">
      <w:pPr>
        <w:spacing w:before="120" w:after="0" w:line="240" w:lineRule="auto"/>
        <w:ind w:left="567" w:hanging="567"/>
        <w:jc w:val="both"/>
        <w:outlineLvl w:val="2"/>
        <w:rPr>
          <w:rFonts w:ascii="Times New Roman" w:eastAsia="Times New Roman" w:hAnsi="Times New Roman" w:cs="Times New Roman"/>
          <w:b/>
          <w:bCs/>
          <w:sz w:val="20"/>
          <w:szCs w:val="20"/>
        </w:rPr>
        <w:sectPr w:rsidR="007556F1" w:rsidSect="007556F1">
          <w:type w:val="continuous"/>
          <w:pgSz w:w="11907" w:h="16840" w:code="9"/>
          <w:pgMar w:top="1134" w:right="1134" w:bottom="1134" w:left="1418" w:header="720" w:footer="720" w:gutter="0"/>
          <w:cols w:num="2" w:space="720"/>
          <w:docGrid w:linePitch="360"/>
        </w:sectPr>
      </w:pPr>
      <w:r w:rsidRPr="003A48C3">
        <w:rPr>
          <w:rFonts w:ascii="Times New Roman" w:eastAsia="Times New Roman" w:hAnsi="Times New Roman" w:cs="Times New Roman"/>
          <w:b/>
          <w:bCs/>
          <w:sz w:val="20"/>
          <w:szCs w:val="20"/>
        </w:rPr>
        <w:fldChar w:fldCharType="end"/>
      </w:r>
    </w:p>
    <w:p w:rsidR="000021D3" w:rsidRPr="003A48C3" w:rsidRDefault="000021D3" w:rsidP="00C074A4">
      <w:pPr>
        <w:spacing w:before="120" w:after="0" w:line="240" w:lineRule="auto"/>
        <w:ind w:left="567" w:hanging="567"/>
        <w:jc w:val="both"/>
        <w:outlineLvl w:val="2"/>
        <w:rPr>
          <w:rFonts w:ascii="Times New Roman" w:eastAsia="Times New Roman" w:hAnsi="Times New Roman" w:cs="Times New Roman"/>
          <w:b/>
          <w:bCs/>
          <w:sz w:val="20"/>
          <w:szCs w:val="20"/>
        </w:rPr>
      </w:pPr>
    </w:p>
    <w:sectPr w:rsidR="000021D3" w:rsidRPr="003A48C3" w:rsidSect="000B702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F07" w:rsidRDefault="001B6F07" w:rsidP="000B702D">
      <w:pPr>
        <w:spacing w:after="0" w:line="240" w:lineRule="auto"/>
      </w:pPr>
      <w:r>
        <w:separator/>
      </w:r>
    </w:p>
  </w:endnote>
  <w:endnote w:type="continuationSeparator" w:id="0">
    <w:p w:rsidR="001B6F07" w:rsidRDefault="001B6F07" w:rsidP="000B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993786"/>
      <w:docPartObj>
        <w:docPartGallery w:val="Page Numbers (Bottom of Page)"/>
        <w:docPartUnique/>
      </w:docPartObj>
    </w:sdtPr>
    <w:sdtEndPr>
      <w:rPr>
        <w:rFonts w:ascii="Times New Roman" w:hAnsi="Times New Roman" w:cs="Times New Roman"/>
        <w:noProof/>
      </w:rPr>
    </w:sdtEndPr>
    <w:sdtContent>
      <w:p w:rsidR="00002F00" w:rsidRPr="000B702D" w:rsidRDefault="00002F00">
        <w:pPr>
          <w:pStyle w:val="Footer"/>
          <w:jc w:val="right"/>
          <w:rPr>
            <w:rFonts w:ascii="Times New Roman" w:hAnsi="Times New Roman" w:cs="Times New Roman"/>
          </w:rPr>
        </w:pPr>
        <w:r w:rsidRPr="000B702D">
          <w:rPr>
            <w:rFonts w:ascii="Times New Roman" w:hAnsi="Times New Roman" w:cs="Times New Roman"/>
          </w:rPr>
          <w:fldChar w:fldCharType="begin"/>
        </w:r>
        <w:r w:rsidRPr="000B702D">
          <w:rPr>
            <w:rFonts w:ascii="Times New Roman" w:hAnsi="Times New Roman" w:cs="Times New Roman"/>
          </w:rPr>
          <w:instrText xml:space="preserve"> PAGE   \* MERGEFORMAT </w:instrText>
        </w:r>
        <w:r w:rsidRPr="000B702D">
          <w:rPr>
            <w:rFonts w:ascii="Times New Roman" w:hAnsi="Times New Roman" w:cs="Times New Roman"/>
          </w:rPr>
          <w:fldChar w:fldCharType="separate"/>
        </w:r>
        <w:r w:rsidR="001B6F07">
          <w:rPr>
            <w:rFonts w:ascii="Times New Roman" w:hAnsi="Times New Roman" w:cs="Times New Roman"/>
            <w:noProof/>
          </w:rPr>
          <w:t>1</w:t>
        </w:r>
        <w:r w:rsidRPr="000B702D">
          <w:rPr>
            <w:rFonts w:ascii="Times New Roman" w:hAnsi="Times New Roman" w:cs="Times New Roman"/>
            <w:noProof/>
          </w:rPr>
          <w:fldChar w:fldCharType="end"/>
        </w:r>
      </w:p>
    </w:sdtContent>
  </w:sdt>
  <w:p w:rsidR="00002F00" w:rsidRDefault="00002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F07" w:rsidRDefault="001B6F07" w:rsidP="000B702D">
      <w:pPr>
        <w:spacing w:after="0" w:line="240" w:lineRule="auto"/>
      </w:pPr>
      <w:r>
        <w:separator/>
      </w:r>
    </w:p>
  </w:footnote>
  <w:footnote w:type="continuationSeparator" w:id="0">
    <w:p w:rsidR="001B6F07" w:rsidRDefault="001B6F07" w:rsidP="000B7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D375C"/>
    <w:multiLevelType w:val="hybridMultilevel"/>
    <w:tmpl w:val="E8F0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E3485"/>
    <w:multiLevelType w:val="multilevel"/>
    <w:tmpl w:val="299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201120"/>
    <w:multiLevelType w:val="multilevel"/>
    <w:tmpl w:val="67BA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726EC3"/>
    <w:multiLevelType w:val="multilevel"/>
    <w:tmpl w:val="F54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D1"/>
    <w:rsid w:val="000015EB"/>
    <w:rsid w:val="000021D3"/>
    <w:rsid w:val="00002F00"/>
    <w:rsid w:val="00027BD1"/>
    <w:rsid w:val="000529B5"/>
    <w:rsid w:val="0005383A"/>
    <w:rsid w:val="0006206E"/>
    <w:rsid w:val="00064817"/>
    <w:rsid w:val="00093D5B"/>
    <w:rsid w:val="00097E0C"/>
    <w:rsid w:val="000B19A8"/>
    <w:rsid w:val="000B702D"/>
    <w:rsid w:val="000C4D17"/>
    <w:rsid w:val="000C53D5"/>
    <w:rsid w:val="000F01F1"/>
    <w:rsid w:val="001163D4"/>
    <w:rsid w:val="0014713A"/>
    <w:rsid w:val="00153F35"/>
    <w:rsid w:val="001B6F07"/>
    <w:rsid w:val="001D54D0"/>
    <w:rsid w:val="002760CD"/>
    <w:rsid w:val="00276515"/>
    <w:rsid w:val="00287199"/>
    <w:rsid w:val="002A2840"/>
    <w:rsid w:val="002B4F81"/>
    <w:rsid w:val="002F5A6E"/>
    <w:rsid w:val="00311BF5"/>
    <w:rsid w:val="003544D2"/>
    <w:rsid w:val="00381909"/>
    <w:rsid w:val="003A48C3"/>
    <w:rsid w:val="003D4184"/>
    <w:rsid w:val="003E1F06"/>
    <w:rsid w:val="00406584"/>
    <w:rsid w:val="0043546A"/>
    <w:rsid w:val="0046620A"/>
    <w:rsid w:val="004771D2"/>
    <w:rsid w:val="004A682D"/>
    <w:rsid w:val="004C4BED"/>
    <w:rsid w:val="004E1A6B"/>
    <w:rsid w:val="004E2591"/>
    <w:rsid w:val="004E5158"/>
    <w:rsid w:val="004F7276"/>
    <w:rsid w:val="00500E58"/>
    <w:rsid w:val="0058735E"/>
    <w:rsid w:val="005D7EC7"/>
    <w:rsid w:val="00604F75"/>
    <w:rsid w:val="00617839"/>
    <w:rsid w:val="00620224"/>
    <w:rsid w:val="0062549A"/>
    <w:rsid w:val="00625EC8"/>
    <w:rsid w:val="00636CE1"/>
    <w:rsid w:val="006709FC"/>
    <w:rsid w:val="0067706F"/>
    <w:rsid w:val="006D7DAA"/>
    <w:rsid w:val="006E5E9D"/>
    <w:rsid w:val="0070775F"/>
    <w:rsid w:val="00711D61"/>
    <w:rsid w:val="0071274B"/>
    <w:rsid w:val="00721D64"/>
    <w:rsid w:val="00723169"/>
    <w:rsid w:val="00740030"/>
    <w:rsid w:val="007556F1"/>
    <w:rsid w:val="00770F97"/>
    <w:rsid w:val="00790B1D"/>
    <w:rsid w:val="007A43F3"/>
    <w:rsid w:val="007A5385"/>
    <w:rsid w:val="007B7BEB"/>
    <w:rsid w:val="007D67D7"/>
    <w:rsid w:val="007E5B04"/>
    <w:rsid w:val="007F09F6"/>
    <w:rsid w:val="00800007"/>
    <w:rsid w:val="00827A9F"/>
    <w:rsid w:val="008328F0"/>
    <w:rsid w:val="0085342E"/>
    <w:rsid w:val="008772F8"/>
    <w:rsid w:val="00877E6B"/>
    <w:rsid w:val="00883106"/>
    <w:rsid w:val="00884871"/>
    <w:rsid w:val="008C6E48"/>
    <w:rsid w:val="008D4B90"/>
    <w:rsid w:val="0090723E"/>
    <w:rsid w:val="00943557"/>
    <w:rsid w:val="009849F1"/>
    <w:rsid w:val="009951ED"/>
    <w:rsid w:val="009B201A"/>
    <w:rsid w:val="009B7682"/>
    <w:rsid w:val="00A0430A"/>
    <w:rsid w:val="00A40581"/>
    <w:rsid w:val="00A47935"/>
    <w:rsid w:val="00A55089"/>
    <w:rsid w:val="00A9638E"/>
    <w:rsid w:val="00AC2B9F"/>
    <w:rsid w:val="00AE3C83"/>
    <w:rsid w:val="00AF58E0"/>
    <w:rsid w:val="00B06730"/>
    <w:rsid w:val="00B3393A"/>
    <w:rsid w:val="00B816D1"/>
    <w:rsid w:val="00B860B0"/>
    <w:rsid w:val="00BB629B"/>
    <w:rsid w:val="00C030B1"/>
    <w:rsid w:val="00C04700"/>
    <w:rsid w:val="00C0585B"/>
    <w:rsid w:val="00C05E28"/>
    <w:rsid w:val="00C074A4"/>
    <w:rsid w:val="00C21737"/>
    <w:rsid w:val="00C6090F"/>
    <w:rsid w:val="00C64131"/>
    <w:rsid w:val="00CD198F"/>
    <w:rsid w:val="00D42EC3"/>
    <w:rsid w:val="00D76558"/>
    <w:rsid w:val="00D84D56"/>
    <w:rsid w:val="00DA2043"/>
    <w:rsid w:val="00DF3A9F"/>
    <w:rsid w:val="00DF444A"/>
    <w:rsid w:val="00E100B9"/>
    <w:rsid w:val="00E55EE8"/>
    <w:rsid w:val="00E949AD"/>
    <w:rsid w:val="00EA7B1F"/>
    <w:rsid w:val="00F16CEC"/>
    <w:rsid w:val="00F35304"/>
    <w:rsid w:val="00F52014"/>
    <w:rsid w:val="00FA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2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27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BD1"/>
    <w:rPr>
      <w:rFonts w:ascii="Times New Roman" w:eastAsia="Times New Roman" w:hAnsi="Times New Roman" w:cs="Times New Roman"/>
      <w:b/>
      <w:bCs/>
      <w:sz w:val="27"/>
      <w:szCs w:val="27"/>
    </w:rPr>
  </w:style>
  <w:style w:type="character" w:styleId="Strong">
    <w:name w:val="Strong"/>
    <w:basedOn w:val="DefaultParagraphFont"/>
    <w:uiPriority w:val="22"/>
    <w:qFormat/>
    <w:rsid w:val="00027BD1"/>
    <w:rPr>
      <w:b/>
      <w:bCs/>
    </w:rPr>
  </w:style>
  <w:style w:type="paragraph" w:styleId="Bibliography">
    <w:name w:val="Bibliography"/>
    <w:basedOn w:val="Normal"/>
    <w:next w:val="Normal"/>
    <w:uiPriority w:val="37"/>
    <w:unhideWhenUsed/>
    <w:rsid w:val="00276515"/>
  </w:style>
  <w:style w:type="table" w:styleId="TableGrid">
    <w:name w:val="Table Grid"/>
    <w:basedOn w:val="TableNormal"/>
    <w:uiPriority w:val="59"/>
    <w:rsid w:val="000529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29B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4131"/>
    <w:rPr>
      <w:i/>
      <w:iCs/>
    </w:rPr>
  </w:style>
  <w:style w:type="paragraph" w:styleId="BalloonText">
    <w:name w:val="Balloon Text"/>
    <w:basedOn w:val="Normal"/>
    <w:link w:val="BalloonTextChar"/>
    <w:uiPriority w:val="99"/>
    <w:semiHidden/>
    <w:unhideWhenUsed/>
    <w:rsid w:val="0099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ED"/>
    <w:rPr>
      <w:rFonts w:ascii="Tahoma" w:hAnsi="Tahoma" w:cs="Tahoma"/>
      <w:sz w:val="16"/>
      <w:szCs w:val="16"/>
    </w:rPr>
  </w:style>
  <w:style w:type="paragraph" w:styleId="ListParagraph">
    <w:name w:val="List Paragraph"/>
    <w:basedOn w:val="Normal"/>
    <w:uiPriority w:val="34"/>
    <w:qFormat/>
    <w:rsid w:val="006E5E9D"/>
    <w:pPr>
      <w:ind w:left="720"/>
      <w:contextualSpacing/>
    </w:pPr>
  </w:style>
  <w:style w:type="character" w:customStyle="1" w:styleId="fontstyle01">
    <w:name w:val="fontstyle01"/>
    <w:basedOn w:val="DefaultParagraphFont"/>
    <w:rsid w:val="00C21737"/>
    <w:rPr>
      <w:rFonts w:ascii="Times New Roman" w:hAnsi="Times New Roman" w:cs="Times New Roman" w:hint="default"/>
      <w:b w:val="0"/>
      <w:bCs w:val="0"/>
      <w:i/>
      <w:iCs/>
      <w:color w:val="231F20"/>
      <w:sz w:val="22"/>
      <w:szCs w:val="22"/>
    </w:rPr>
  </w:style>
  <w:style w:type="character" w:customStyle="1" w:styleId="fontstyle11">
    <w:name w:val="fontstyle11"/>
    <w:basedOn w:val="DefaultParagraphFont"/>
    <w:rsid w:val="00723169"/>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0B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2D"/>
  </w:style>
  <w:style w:type="paragraph" w:styleId="Footer">
    <w:name w:val="footer"/>
    <w:basedOn w:val="Normal"/>
    <w:link w:val="FooterChar"/>
    <w:uiPriority w:val="99"/>
    <w:unhideWhenUsed/>
    <w:rsid w:val="000B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D"/>
  </w:style>
  <w:style w:type="paragraph" w:styleId="NormalWeb">
    <w:name w:val="Normal (Web)"/>
    <w:basedOn w:val="Normal"/>
    <w:uiPriority w:val="99"/>
    <w:semiHidden/>
    <w:unhideWhenUsed/>
    <w:rsid w:val="00153F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2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27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BD1"/>
    <w:rPr>
      <w:rFonts w:ascii="Times New Roman" w:eastAsia="Times New Roman" w:hAnsi="Times New Roman" w:cs="Times New Roman"/>
      <w:b/>
      <w:bCs/>
      <w:sz w:val="27"/>
      <w:szCs w:val="27"/>
    </w:rPr>
  </w:style>
  <w:style w:type="character" w:styleId="Strong">
    <w:name w:val="Strong"/>
    <w:basedOn w:val="DefaultParagraphFont"/>
    <w:uiPriority w:val="22"/>
    <w:qFormat/>
    <w:rsid w:val="00027BD1"/>
    <w:rPr>
      <w:b/>
      <w:bCs/>
    </w:rPr>
  </w:style>
  <w:style w:type="paragraph" w:styleId="Bibliography">
    <w:name w:val="Bibliography"/>
    <w:basedOn w:val="Normal"/>
    <w:next w:val="Normal"/>
    <w:uiPriority w:val="37"/>
    <w:unhideWhenUsed/>
    <w:rsid w:val="00276515"/>
  </w:style>
  <w:style w:type="table" w:styleId="TableGrid">
    <w:name w:val="Table Grid"/>
    <w:basedOn w:val="TableNormal"/>
    <w:uiPriority w:val="59"/>
    <w:rsid w:val="000529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29B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4131"/>
    <w:rPr>
      <w:i/>
      <w:iCs/>
    </w:rPr>
  </w:style>
  <w:style w:type="paragraph" w:styleId="BalloonText">
    <w:name w:val="Balloon Text"/>
    <w:basedOn w:val="Normal"/>
    <w:link w:val="BalloonTextChar"/>
    <w:uiPriority w:val="99"/>
    <w:semiHidden/>
    <w:unhideWhenUsed/>
    <w:rsid w:val="0099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ED"/>
    <w:rPr>
      <w:rFonts w:ascii="Tahoma" w:hAnsi="Tahoma" w:cs="Tahoma"/>
      <w:sz w:val="16"/>
      <w:szCs w:val="16"/>
    </w:rPr>
  </w:style>
  <w:style w:type="paragraph" w:styleId="ListParagraph">
    <w:name w:val="List Paragraph"/>
    <w:basedOn w:val="Normal"/>
    <w:uiPriority w:val="34"/>
    <w:qFormat/>
    <w:rsid w:val="006E5E9D"/>
    <w:pPr>
      <w:ind w:left="720"/>
      <w:contextualSpacing/>
    </w:pPr>
  </w:style>
  <w:style w:type="character" w:customStyle="1" w:styleId="fontstyle01">
    <w:name w:val="fontstyle01"/>
    <w:basedOn w:val="DefaultParagraphFont"/>
    <w:rsid w:val="00C21737"/>
    <w:rPr>
      <w:rFonts w:ascii="Times New Roman" w:hAnsi="Times New Roman" w:cs="Times New Roman" w:hint="default"/>
      <w:b w:val="0"/>
      <w:bCs w:val="0"/>
      <w:i/>
      <w:iCs/>
      <w:color w:val="231F20"/>
      <w:sz w:val="22"/>
      <w:szCs w:val="22"/>
    </w:rPr>
  </w:style>
  <w:style w:type="character" w:customStyle="1" w:styleId="fontstyle11">
    <w:name w:val="fontstyle11"/>
    <w:basedOn w:val="DefaultParagraphFont"/>
    <w:rsid w:val="00723169"/>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0B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2D"/>
  </w:style>
  <w:style w:type="paragraph" w:styleId="Footer">
    <w:name w:val="footer"/>
    <w:basedOn w:val="Normal"/>
    <w:link w:val="FooterChar"/>
    <w:uiPriority w:val="99"/>
    <w:unhideWhenUsed/>
    <w:rsid w:val="000B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D"/>
  </w:style>
  <w:style w:type="paragraph" w:styleId="NormalWeb">
    <w:name w:val="Normal (Web)"/>
    <w:basedOn w:val="Normal"/>
    <w:uiPriority w:val="99"/>
    <w:semiHidden/>
    <w:unhideWhenUsed/>
    <w:rsid w:val="00153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0292">
      <w:bodyDiv w:val="1"/>
      <w:marLeft w:val="0"/>
      <w:marRight w:val="0"/>
      <w:marTop w:val="0"/>
      <w:marBottom w:val="0"/>
      <w:divBdr>
        <w:top w:val="none" w:sz="0" w:space="0" w:color="auto"/>
        <w:left w:val="none" w:sz="0" w:space="0" w:color="auto"/>
        <w:bottom w:val="none" w:sz="0" w:space="0" w:color="auto"/>
        <w:right w:val="none" w:sz="0" w:space="0" w:color="auto"/>
      </w:divBdr>
    </w:div>
    <w:div w:id="213200325">
      <w:bodyDiv w:val="1"/>
      <w:marLeft w:val="0"/>
      <w:marRight w:val="0"/>
      <w:marTop w:val="0"/>
      <w:marBottom w:val="0"/>
      <w:divBdr>
        <w:top w:val="none" w:sz="0" w:space="0" w:color="auto"/>
        <w:left w:val="none" w:sz="0" w:space="0" w:color="auto"/>
        <w:bottom w:val="none" w:sz="0" w:space="0" w:color="auto"/>
        <w:right w:val="none" w:sz="0" w:space="0" w:color="auto"/>
      </w:divBdr>
    </w:div>
    <w:div w:id="355275550">
      <w:bodyDiv w:val="1"/>
      <w:marLeft w:val="0"/>
      <w:marRight w:val="0"/>
      <w:marTop w:val="0"/>
      <w:marBottom w:val="0"/>
      <w:divBdr>
        <w:top w:val="none" w:sz="0" w:space="0" w:color="auto"/>
        <w:left w:val="none" w:sz="0" w:space="0" w:color="auto"/>
        <w:bottom w:val="none" w:sz="0" w:space="0" w:color="auto"/>
        <w:right w:val="none" w:sz="0" w:space="0" w:color="auto"/>
      </w:divBdr>
    </w:div>
    <w:div w:id="384377653">
      <w:bodyDiv w:val="1"/>
      <w:marLeft w:val="0"/>
      <w:marRight w:val="0"/>
      <w:marTop w:val="0"/>
      <w:marBottom w:val="0"/>
      <w:divBdr>
        <w:top w:val="none" w:sz="0" w:space="0" w:color="auto"/>
        <w:left w:val="none" w:sz="0" w:space="0" w:color="auto"/>
        <w:bottom w:val="none" w:sz="0" w:space="0" w:color="auto"/>
        <w:right w:val="none" w:sz="0" w:space="0" w:color="auto"/>
      </w:divBdr>
    </w:div>
    <w:div w:id="808206329">
      <w:bodyDiv w:val="1"/>
      <w:marLeft w:val="0"/>
      <w:marRight w:val="0"/>
      <w:marTop w:val="0"/>
      <w:marBottom w:val="0"/>
      <w:divBdr>
        <w:top w:val="none" w:sz="0" w:space="0" w:color="auto"/>
        <w:left w:val="none" w:sz="0" w:space="0" w:color="auto"/>
        <w:bottom w:val="none" w:sz="0" w:space="0" w:color="auto"/>
        <w:right w:val="none" w:sz="0" w:space="0" w:color="auto"/>
      </w:divBdr>
    </w:div>
    <w:div w:id="1029453387">
      <w:bodyDiv w:val="1"/>
      <w:marLeft w:val="0"/>
      <w:marRight w:val="0"/>
      <w:marTop w:val="0"/>
      <w:marBottom w:val="0"/>
      <w:divBdr>
        <w:top w:val="none" w:sz="0" w:space="0" w:color="auto"/>
        <w:left w:val="none" w:sz="0" w:space="0" w:color="auto"/>
        <w:bottom w:val="none" w:sz="0" w:space="0" w:color="auto"/>
        <w:right w:val="none" w:sz="0" w:space="0" w:color="auto"/>
      </w:divBdr>
    </w:div>
    <w:div w:id="1204248823">
      <w:bodyDiv w:val="1"/>
      <w:marLeft w:val="0"/>
      <w:marRight w:val="0"/>
      <w:marTop w:val="0"/>
      <w:marBottom w:val="0"/>
      <w:divBdr>
        <w:top w:val="none" w:sz="0" w:space="0" w:color="auto"/>
        <w:left w:val="none" w:sz="0" w:space="0" w:color="auto"/>
        <w:bottom w:val="none" w:sz="0" w:space="0" w:color="auto"/>
        <w:right w:val="none" w:sz="0" w:space="0" w:color="auto"/>
      </w:divBdr>
    </w:div>
    <w:div w:id="1299603976">
      <w:bodyDiv w:val="1"/>
      <w:marLeft w:val="0"/>
      <w:marRight w:val="0"/>
      <w:marTop w:val="0"/>
      <w:marBottom w:val="0"/>
      <w:divBdr>
        <w:top w:val="none" w:sz="0" w:space="0" w:color="auto"/>
        <w:left w:val="none" w:sz="0" w:space="0" w:color="auto"/>
        <w:bottom w:val="none" w:sz="0" w:space="0" w:color="auto"/>
        <w:right w:val="none" w:sz="0" w:space="0" w:color="auto"/>
      </w:divBdr>
    </w:div>
    <w:div w:id="1464151732">
      <w:bodyDiv w:val="1"/>
      <w:marLeft w:val="0"/>
      <w:marRight w:val="0"/>
      <w:marTop w:val="0"/>
      <w:marBottom w:val="0"/>
      <w:divBdr>
        <w:top w:val="none" w:sz="0" w:space="0" w:color="auto"/>
        <w:left w:val="none" w:sz="0" w:space="0" w:color="auto"/>
        <w:bottom w:val="none" w:sz="0" w:space="0" w:color="auto"/>
        <w:right w:val="none" w:sz="0" w:space="0" w:color="auto"/>
      </w:divBdr>
    </w:div>
    <w:div w:id="1580403934">
      <w:bodyDiv w:val="1"/>
      <w:marLeft w:val="0"/>
      <w:marRight w:val="0"/>
      <w:marTop w:val="0"/>
      <w:marBottom w:val="0"/>
      <w:divBdr>
        <w:top w:val="none" w:sz="0" w:space="0" w:color="auto"/>
        <w:left w:val="none" w:sz="0" w:space="0" w:color="auto"/>
        <w:bottom w:val="none" w:sz="0" w:space="0" w:color="auto"/>
        <w:right w:val="none" w:sz="0" w:space="0" w:color="auto"/>
      </w:divBdr>
    </w:div>
    <w:div w:id="1605186689">
      <w:bodyDiv w:val="1"/>
      <w:marLeft w:val="0"/>
      <w:marRight w:val="0"/>
      <w:marTop w:val="0"/>
      <w:marBottom w:val="0"/>
      <w:divBdr>
        <w:top w:val="none" w:sz="0" w:space="0" w:color="auto"/>
        <w:left w:val="none" w:sz="0" w:space="0" w:color="auto"/>
        <w:bottom w:val="none" w:sz="0" w:space="0" w:color="auto"/>
        <w:right w:val="none" w:sz="0" w:space="0" w:color="auto"/>
      </w:divBdr>
    </w:div>
    <w:div w:id="1812870719">
      <w:bodyDiv w:val="1"/>
      <w:marLeft w:val="0"/>
      <w:marRight w:val="0"/>
      <w:marTop w:val="0"/>
      <w:marBottom w:val="0"/>
      <w:divBdr>
        <w:top w:val="none" w:sz="0" w:space="0" w:color="auto"/>
        <w:left w:val="none" w:sz="0" w:space="0" w:color="auto"/>
        <w:bottom w:val="none" w:sz="0" w:space="0" w:color="auto"/>
        <w:right w:val="none" w:sz="0" w:space="0" w:color="auto"/>
      </w:divBdr>
    </w:div>
    <w:div w:id="1860125569">
      <w:bodyDiv w:val="1"/>
      <w:marLeft w:val="0"/>
      <w:marRight w:val="0"/>
      <w:marTop w:val="0"/>
      <w:marBottom w:val="0"/>
      <w:divBdr>
        <w:top w:val="none" w:sz="0" w:space="0" w:color="auto"/>
        <w:left w:val="none" w:sz="0" w:space="0" w:color="auto"/>
        <w:bottom w:val="none" w:sz="0" w:space="0" w:color="auto"/>
        <w:right w:val="none" w:sz="0" w:space="0" w:color="auto"/>
      </w:divBdr>
    </w:div>
    <w:div w:id="21355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8FBA-DF32-473D-916E-7C5A8D0B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16</Pages>
  <Words>41787</Words>
  <Characters>238188</Characters>
  <Application>Microsoft Office Word</Application>
  <DocSecurity>0</DocSecurity>
  <Lines>1984</Lines>
  <Paragraphs>558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1. INTRODUCTION </vt:lpstr>
      <vt:lpstr>    2. THEORETICAL BACKGROUND </vt:lpstr>
    </vt:vector>
  </TitlesOfParts>
  <Company>home</Company>
  <LinksUpToDate>false</LinksUpToDate>
  <CharactersWithSpaces>279417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B.N.</cp:lastModifiedBy>
  <cp:revision>23</cp:revision>
  <dcterms:created xsi:type="dcterms:W3CDTF">2025-05-17T20:33:00Z</dcterms:created>
  <dcterms:modified xsi:type="dcterms:W3CDTF">2025-05-18T22:29:00Z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id="GVPAanon"/&gt;&lt;style id="http://www.zotero.org/styles/vancouver-superscript" locale="en-US" hasBibliography="1" bibliographyStyleHasBeenSet="1"/&gt;&lt;prefs&gt;&lt;pref name="fieldType" value="Field"/&gt;&lt;/prefs&gt;</vt:lpwstr>
  </property>
  <property fmtid="{D5CDD505-2E9C-101B-9397-08002B2CF9AE}" pid="3" name="ZOTERO_PREF_2">
    <vt:lpwstr>&lt;/data&gt;</vt:lpwstr>
  </property>
</Properties>
</file>