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570"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C94570"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C94570"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r w:rsidRPr="00C94570">
        <w:rPr>
          <w:rFonts w:ascii="Arial" w:eastAsia="Times New Roman" w:hAnsi="Arial" w:cs="Arial"/>
          <w:b/>
          <w:color w:val="000000" w:themeColor="text1"/>
          <w:sz w:val="32"/>
          <w:szCs w:val="32"/>
          <w:lang w:val="vi" w:eastAsia="vi" w:bidi="en-US"/>
        </w:rPr>
        <w:t>Chế tạo vật liệu siêu hấp thụ dựa trên dẫn xuất chitosan ứng dụng trong nông nghiệp</w:t>
      </w:r>
    </w:p>
    <w:p w:rsidR="00C94570"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E5203B" w:rsidRDefault="00C94570" w:rsidP="00C94570">
      <w:pPr>
        <w:spacing w:before="120" w:after="120" w:line="240" w:lineRule="auto"/>
        <w:ind w:firstLine="0"/>
        <w:jc w:val="center"/>
        <w:rPr>
          <w:rFonts w:eastAsia="Times New Roman" w:cs="Times New Roman"/>
          <w:b/>
          <w:color w:val="000000" w:themeColor="text1"/>
          <w:sz w:val="24"/>
          <w:szCs w:val="24"/>
          <w:vertAlign w:val="superscript"/>
          <w:lang w:eastAsia="vi" w:bidi="en-US"/>
        </w:rPr>
      </w:pPr>
      <w:r w:rsidRPr="00C94570">
        <w:rPr>
          <w:rFonts w:eastAsia="Times New Roman" w:cs="Times New Roman"/>
          <w:b/>
          <w:color w:val="000000" w:themeColor="text1"/>
          <w:sz w:val="24"/>
          <w:szCs w:val="24"/>
          <w:lang w:eastAsia="vi" w:bidi="en-US"/>
        </w:rPr>
        <w:t xml:space="preserve">Cao </w:t>
      </w:r>
      <w:proofErr w:type="spellStart"/>
      <w:r w:rsidRPr="00C94570">
        <w:rPr>
          <w:rFonts w:eastAsia="Times New Roman" w:cs="Times New Roman"/>
          <w:b/>
          <w:color w:val="000000" w:themeColor="text1"/>
          <w:sz w:val="24"/>
          <w:szCs w:val="24"/>
          <w:lang w:eastAsia="vi" w:bidi="en-US"/>
        </w:rPr>
        <w:t>Lưu</w:t>
      </w:r>
      <w:proofErr w:type="spellEnd"/>
      <w:r w:rsidRPr="00C94570">
        <w:rPr>
          <w:rFonts w:eastAsia="Times New Roman" w:cs="Times New Roman"/>
          <w:b/>
          <w:color w:val="000000" w:themeColor="text1"/>
          <w:sz w:val="24"/>
          <w:szCs w:val="24"/>
          <w:lang w:eastAsia="vi" w:bidi="en-US"/>
        </w:rPr>
        <w:t xml:space="preserve"> </w:t>
      </w:r>
      <w:proofErr w:type="spellStart"/>
      <w:r w:rsidRPr="00C94570">
        <w:rPr>
          <w:rFonts w:eastAsia="Times New Roman" w:cs="Times New Roman"/>
          <w:b/>
          <w:color w:val="000000" w:themeColor="text1"/>
          <w:sz w:val="24"/>
          <w:szCs w:val="24"/>
          <w:lang w:eastAsia="vi" w:bidi="en-US"/>
        </w:rPr>
        <w:t>Ngọc</w:t>
      </w:r>
      <w:proofErr w:type="spellEnd"/>
      <w:r w:rsidRPr="00C94570">
        <w:rPr>
          <w:rFonts w:eastAsia="Times New Roman" w:cs="Times New Roman"/>
          <w:b/>
          <w:color w:val="000000" w:themeColor="text1"/>
          <w:sz w:val="24"/>
          <w:szCs w:val="24"/>
          <w:lang w:eastAsia="vi" w:bidi="en-US"/>
        </w:rPr>
        <w:t xml:space="preserve"> Hạnh</w:t>
      </w:r>
      <w:r w:rsidRPr="00C94570">
        <w:rPr>
          <w:rFonts w:eastAsia="Times New Roman" w:cs="Times New Roman"/>
          <w:b/>
          <w:color w:val="000000" w:themeColor="text1"/>
          <w:sz w:val="24"/>
          <w:szCs w:val="24"/>
          <w:vertAlign w:val="superscript"/>
          <w:lang w:eastAsia="vi" w:bidi="en-US"/>
        </w:rPr>
        <w:t>1,</w:t>
      </w:r>
      <w:proofErr w:type="gramStart"/>
      <w:r w:rsidRPr="00C94570">
        <w:rPr>
          <w:rFonts w:eastAsia="Times New Roman" w:cs="Times New Roman"/>
          <w:b/>
          <w:color w:val="000000" w:themeColor="text1"/>
          <w:sz w:val="24"/>
          <w:szCs w:val="24"/>
          <w:vertAlign w:val="superscript"/>
          <w:lang w:eastAsia="vi" w:bidi="en-US"/>
        </w:rPr>
        <w:t>2,*</w:t>
      </w:r>
      <w:proofErr w:type="gramEnd"/>
      <w:r w:rsidRPr="00C94570">
        <w:rPr>
          <w:rFonts w:eastAsia="Times New Roman" w:cs="Times New Roman"/>
          <w:b/>
          <w:color w:val="000000" w:themeColor="text1"/>
          <w:sz w:val="24"/>
          <w:szCs w:val="24"/>
          <w:lang w:eastAsia="vi" w:bidi="en-US"/>
        </w:rPr>
        <w:t xml:space="preserve">, </w:t>
      </w:r>
      <w:proofErr w:type="spellStart"/>
      <w:r w:rsidRPr="00C94570">
        <w:rPr>
          <w:rFonts w:eastAsia="Times New Roman" w:cs="Times New Roman"/>
          <w:b/>
          <w:color w:val="000000" w:themeColor="text1"/>
          <w:sz w:val="24"/>
          <w:szCs w:val="24"/>
          <w:lang w:eastAsia="vi" w:bidi="en-US"/>
        </w:rPr>
        <w:t>Nguyễn</w:t>
      </w:r>
      <w:proofErr w:type="spellEnd"/>
      <w:r w:rsidRPr="00C94570">
        <w:rPr>
          <w:rFonts w:eastAsia="Times New Roman" w:cs="Times New Roman"/>
          <w:b/>
          <w:color w:val="000000" w:themeColor="text1"/>
          <w:sz w:val="24"/>
          <w:szCs w:val="24"/>
          <w:lang w:eastAsia="vi" w:bidi="en-US"/>
        </w:rPr>
        <w:t xml:space="preserve"> </w:t>
      </w:r>
      <w:proofErr w:type="spellStart"/>
      <w:r w:rsidRPr="00C94570">
        <w:rPr>
          <w:rFonts w:eastAsia="Times New Roman" w:cs="Times New Roman"/>
          <w:b/>
          <w:color w:val="000000" w:themeColor="text1"/>
          <w:sz w:val="24"/>
          <w:szCs w:val="24"/>
          <w:lang w:eastAsia="vi" w:bidi="en-US"/>
        </w:rPr>
        <w:t>Tường</w:t>
      </w:r>
      <w:proofErr w:type="spellEnd"/>
      <w:r w:rsidRPr="00C94570">
        <w:rPr>
          <w:rFonts w:eastAsia="Times New Roman" w:cs="Times New Roman"/>
          <w:b/>
          <w:color w:val="000000" w:themeColor="text1"/>
          <w:sz w:val="24"/>
          <w:szCs w:val="24"/>
          <w:lang w:eastAsia="vi" w:bidi="en-US"/>
        </w:rPr>
        <w:t xml:space="preserve"> Vy</w:t>
      </w:r>
      <w:r w:rsidRPr="00C94570">
        <w:rPr>
          <w:rFonts w:eastAsia="Times New Roman" w:cs="Times New Roman"/>
          <w:b/>
          <w:color w:val="000000" w:themeColor="text1"/>
          <w:sz w:val="24"/>
          <w:szCs w:val="24"/>
          <w:vertAlign w:val="superscript"/>
          <w:lang w:eastAsia="vi" w:bidi="en-US"/>
        </w:rPr>
        <w:t>2</w:t>
      </w:r>
      <w:r>
        <w:rPr>
          <w:rFonts w:eastAsia="Times New Roman" w:cs="Times New Roman"/>
          <w:b/>
          <w:color w:val="000000" w:themeColor="text1"/>
          <w:sz w:val="24"/>
          <w:szCs w:val="24"/>
          <w:lang w:eastAsia="vi" w:bidi="en-US"/>
        </w:rPr>
        <w:t xml:space="preserve">, </w:t>
      </w:r>
      <w:proofErr w:type="spellStart"/>
      <w:r>
        <w:rPr>
          <w:rFonts w:eastAsia="Times New Roman" w:cs="Times New Roman"/>
          <w:b/>
          <w:color w:val="000000" w:themeColor="text1"/>
          <w:sz w:val="24"/>
          <w:szCs w:val="24"/>
          <w:lang w:eastAsia="vi" w:bidi="en-US"/>
        </w:rPr>
        <w:t>Huỳnh</w:t>
      </w:r>
      <w:proofErr w:type="spellEnd"/>
      <w:r>
        <w:rPr>
          <w:rFonts w:eastAsia="Times New Roman" w:cs="Times New Roman"/>
          <w:b/>
          <w:color w:val="000000" w:themeColor="text1"/>
          <w:sz w:val="24"/>
          <w:szCs w:val="24"/>
          <w:lang w:eastAsia="vi" w:bidi="en-US"/>
        </w:rPr>
        <w:t xml:space="preserve"> </w:t>
      </w:r>
      <w:proofErr w:type="spellStart"/>
      <w:r>
        <w:rPr>
          <w:rFonts w:eastAsia="Times New Roman" w:cs="Times New Roman"/>
          <w:b/>
          <w:color w:val="000000" w:themeColor="text1"/>
          <w:sz w:val="24"/>
          <w:szCs w:val="24"/>
          <w:lang w:eastAsia="vi" w:bidi="en-US"/>
        </w:rPr>
        <w:t>Liên</w:t>
      </w:r>
      <w:proofErr w:type="spellEnd"/>
      <w:r>
        <w:rPr>
          <w:rFonts w:eastAsia="Times New Roman" w:cs="Times New Roman"/>
          <w:b/>
          <w:color w:val="000000" w:themeColor="text1"/>
          <w:sz w:val="24"/>
          <w:szCs w:val="24"/>
          <w:lang w:eastAsia="vi" w:bidi="en-US"/>
        </w:rPr>
        <w:t xml:space="preserve"> Hương</w:t>
      </w:r>
      <w:r w:rsidRPr="00C94570">
        <w:rPr>
          <w:rFonts w:eastAsia="Times New Roman" w:cs="Times New Roman"/>
          <w:b/>
          <w:color w:val="000000" w:themeColor="text1"/>
          <w:sz w:val="24"/>
          <w:szCs w:val="24"/>
          <w:vertAlign w:val="superscript"/>
          <w:lang w:eastAsia="vi" w:bidi="en-US"/>
        </w:rPr>
        <w:t>1</w:t>
      </w:r>
      <w:r w:rsidRPr="00C94570">
        <w:rPr>
          <w:rFonts w:eastAsia="Times New Roman" w:cs="Times New Roman"/>
          <w:b/>
          <w:color w:val="000000" w:themeColor="text1"/>
          <w:sz w:val="24"/>
          <w:szCs w:val="24"/>
          <w:lang w:eastAsia="vi" w:bidi="en-US"/>
        </w:rPr>
        <w:t xml:space="preserve">, </w:t>
      </w:r>
      <w:proofErr w:type="spellStart"/>
      <w:r w:rsidR="00E5203B">
        <w:rPr>
          <w:rFonts w:eastAsia="Times New Roman" w:cs="Times New Roman"/>
          <w:b/>
          <w:color w:val="000000" w:themeColor="text1"/>
          <w:sz w:val="24"/>
          <w:szCs w:val="24"/>
          <w:lang w:eastAsia="vi" w:bidi="en-US"/>
        </w:rPr>
        <w:t>Nguyễn</w:t>
      </w:r>
      <w:proofErr w:type="spellEnd"/>
      <w:r w:rsidR="00E5203B">
        <w:rPr>
          <w:rFonts w:eastAsia="Times New Roman" w:cs="Times New Roman"/>
          <w:b/>
          <w:color w:val="000000" w:themeColor="text1"/>
          <w:sz w:val="24"/>
          <w:szCs w:val="24"/>
          <w:lang w:eastAsia="vi" w:bidi="en-US"/>
        </w:rPr>
        <w:t xml:space="preserve"> Minh Nhựt</w:t>
      </w:r>
      <w:r w:rsidRPr="00C94570">
        <w:rPr>
          <w:rFonts w:eastAsia="Times New Roman" w:cs="Times New Roman"/>
          <w:b/>
          <w:color w:val="000000" w:themeColor="text1"/>
          <w:sz w:val="24"/>
          <w:szCs w:val="24"/>
          <w:vertAlign w:val="superscript"/>
          <w:lang w:eastAsia="vi" w:bidi="en-US"/>
        </w:rPr>
        <w:t>1</w:t>
      </w:r>
      <w:r w:rsidRPr="00C94570">
        <w:rPr>
          <w:rFonts w:eastAsia="Times New Roman" w:cs="Times New Roman"/>
          <w:b/>
          <w:color w:val="000000" w:themeColor="text1"/>
          <w:sz w:val="24"/>
          <w:szCs w:val="24"/>
          <w:lang w:eastAsia="vi" w:bidi="en-US"/>
        </w:rPr>
        <w:t xml:space="preserve">, </w:t>
      </w:r>
      <w:proofErr w:type="spellStart"/>
      <w:r w:rsidR="00E5203B">
        <w:rPr>
          <w:rFonts w:eastAsia="Times New Roman" w:cs="Times New Roman"/>
          <w:b/>
          <w:color w:val="000000" w:themeColor="text1"/>
          <w:sz w:val="24"/>
          <w:szCs w:val="24"/>
          <w:lang w:eastAsia="vi" w:bidi="en-US"/>
        </w:rPr>
        <w:t>Phạm</w:t>
      </w:r>
      <w:proofErr w:type="spellEnd"/>
      <w:r w:rsidR="00E5203B">
        <w:rPr>
          <w:rFonts w:eastAsia="Times New Roman" w:cs="Times New Roman"/>
          <w:b/>
          <w:color w:val="000000" w:themeColor="text1"/>
          <w:sz w:val="24"/>
          <w:szCs w:val="24"/>
          <w:lang w:eastAsia="vi" w:bidi="en-US"/>
        </w:rPr>
        <w:t xml:space="preserve"> Mai Hương</w:t>
      </w:r>
      <w:r w:rsidRPr="00C94570">
        <w:rPr>
          <w:rFonts w:eastAsia="Times New Roman" w:cs="Times New Roman"/>
          <w:b/>
          <w:color w:val="000000" w:themeColor="text1"/>
          <w:sz w:val="24"/>
          <w:szCs w:val="24"/>
          <w:vertAlign w:val="superscript"/>
          <w:lang w:eastAsia="vi" w:bidi="en-US"/>
        </w:rPr>
        <w:t>1</w:t>
      </w:r>
    </w:p>
    <w:p w:rsidR="00E5203B" w:rsidRDefault="00E5203B" w:rsidP="00C94570">
      <w:pPr>
        <w:spacing w:before="120" w:after="120" w:line="240" w:lineRule="auto"/>
        <w:ind w:firstLine="0"/>
        <w:jc w:val="center"/>
        <w:rPr>
          <w:rFonts w:eastAsia="Times New Roman" w:cs="Times New Roman"/>
          <w:b/>
          <w:color w:val="000000" w:themeColor="text1"/>
          <w:sz w:val="24"/>
          <w:szCs w:val="24"/>
          <w:lang w:eastAsia="vi" w:bidi="en-US"/>
        </w:rPr>
      </w:pPr>
    </w:p>
    <w:p w:rsidR="00E5203B" w:rsidRPr="00E5203B" w:rsidRDefault="00E5203B" w:rsidP="00E5203B">
      <w:pPr>
        <w:spacing w:line="240" w:lineRule="auto"/>
        <w:ind w:firstLine="0"/>
        <w:jc w:val="center"/>
        <w:rPr>
          <w:rFonts w:eastAsia="Times New Roman" w:cs="Times New Roman"/>
          <w:i/>
          <w:color w:val="000000" w:themeColor="text1"/>
          <w:sz w:val="22"/>
          <w:lang w:eastAsia="vi" w:bidi="en-US"/>
        </w:rPr>
      </w:pPr>
      <w:r w:rsidRPr="00E5203B">
        <w:rPr>
          <w:rFonts w:eastAsia="Times New Roman" w:cs="Times New Roman"/>
          <w:i/>
          <w:color w:val="000000" w:themeColor="text1"/>
          <w:sz w:val="22"/>
          <w:vertAlign w:val="superscript"/>
          <w:lang w:eastAsia="vi" w:bidi="en-US"/>
        </w:rPr>
        <w:t>1</w:t>
      </w:r>
      <w:r w:rsidRPr="00E5203B">
        <w:rPr>
          <w:rFonts w:eastAsia="Times New Roman" w:cs="Times New Roman"/>
          <w:i/>
          <w:color w:val="000000" w:themeColor="text1"/>
          <w:sz w:val="22"/>
          <w:lang w:eastAsia="vi" w:bidi="en-US"/>
        </w:rPr>
        <w:t xml:space="preserve">Khoa </w:t>
      </w:r>
      <w:proofErr w:type="spellStart"/>
      <w:r w:rsidRPr="00E5203B">
        <w:rPr>
          <w:rFonts w:eastAsia="Times New Roman" w:cs="Times New Roman"/>
          <w:i/>
          <w:color w:val="000000" w:themeColor="text1"/>
          <w:sz w:val="22"/>
          <w:lang w:eastAsia="vi" w:bidi="en-US"/>
        </w:rPr>
        <w:t>Kỹ</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Thuật</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Hoá</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Học</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Trường</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Đại</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Học</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Cần</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Thơ</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Cần</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Thơ</w:t>
      </w:r>
      <w:proofErr w:type="spellEnd"/>
      <w:r w:rsidRPr="00E5203B">
        <w:rPr>
          <w:rFonts w:eastAsia="Times New Roman" w:cs="Times New Roman"/>
          <w:i/>
          <w:color w:val="000000" w:themeColor="text1"/>
          <w:sz w:val="22"/>
          <w:lang w:eastAsia="vi" w:bidi="en-US"/>
        </w:rPr>
        <w:t xml:space="preserve"> 900000, </w:t>
      </w:r>
      <w:proofErr w:type="spellStart"/>
      <w:r w:rsidRPr="00E5203B">
        <w:rPr>
          <w:rFonts w:eastAsia="Times New Roman" w:cs="Times New Roman"/>
          <w:i/>
          <w:color w:val="000000" w:themeColor="text1"/>
          <w:sz w:val="22"/>
          <w:lang w:eastAsia="vi" w:bidi="en-US"/>
        </w:rPr>
        <w:t>Việt</w:t>
      </w:r>
      <w:proofErr w:type="spellEnd"/>
      <w:r w:rsidRPr="00E5203B">
        <w:rPr>
          <w:rFonts w:eastAsia="Times New Roman" w:cs="Times New Roman"/>
          <w:i/>
          <w:color w:val="000000" w:themeColor="text1"/>
          <w:sz w:val="22"/>
          <w:lang w:eastAsia="vi" w:bidi="en-US"/>
        </w:rPr>
        <w:t xml:space="preserve"> Nam</w:t>
      </w:r>
    </w:p>
    <w:p w:rsidR="00E5203B" w:rsidRDefault="00E5203B" w:rsidP="00E5203B">
      <w:pPr>
        <w:spacing w:line="240" w:lineRule="auto"/>
        <w:ind w:firstLine="0"/>
        <w:jc w:val="center"/>
        <w:rPr>
          <w:rFonts w:eastAsia="Times New Roman" w:cs="Times New Roman"/>
          <w:i/>
          <w:color w:val="000000" w:themeColor="text1"/>
          <w:sz w:val="22"/>
          <w:lang w:eastAsia="vi" w:bidi="en-US"/>
        </w:rPr>
      </w:pPr>
      <w:r w:rsidRPr="00E5203B">
        <w:rPr>
          <w:rFonts w:eastAsia="Times New Roman" w:cs="Times New Roman"/>
          <w:i/>
          <w:color w:val="000000" w:themeColor="text1"/>
          <w:sz w:val="22"/>
          <w:vertAlign w:val="superscript"/>
          <w:lang w:eastAsia="vi" w:bidi="en-US"/>
        </w:rPr>
        <w:t>2</w:t>
      </w:r>
      <w:r w:rsidRPr="00E5203B">
        <w:rPr>
          <w:rFonts w:eastAsia="Times New Roman" w:cs="Times New Roman"/>
          <w:i/>
          <w:color w:val="000000" w:themeColor="text1"/>
          <w:sz w:val="22"/>
          <w:lang w:eastAsia="vi" w:bidi="en-US"/>
        </w:rPr>
        <w:t xml:space="preserve">Phòng </w:t>
      </w:r>
      <w:proofErr w:type="spellStart"/>
      <w:r w:rsidRPr="00E5203B">
        <w:rPr>
          <w:rFonts w:eastAsia="Times New Roman" w:cs="Times New Roman"/>
          <w:i/>
          <w:color w:val="000000" w:themeColor="text1"/>
          <w:sz w:val="22"/>
          <w:lang w:eastAsia="vi" w:bidi="en-US"/>
        </w:rPr>
        <w:t>thí</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nghiệm</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vật</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liệu</w:t>
      </w:r>
      <w:proofErr w:type="spellEnd"/>
      <w:r w:rsidRPr="00E5203B">
        <w:rPr>
          <w:rFonts w:eastAsia="Times New Roman" w:cs="Times New Roman"/>
          <w:i/>
          <w:color w:val="000000" w:themeColor="text1"/>
          <w:sz w:val="22"/>
          <w:lang w:eastAsia="vi" w:bidi="en-US"/>
        </w:rPr>
        <w:t xml:space="preserve"> composite, </w:t>
      </w:r>
      <w:proofErr w:type="spellStart"/>
      <w:r w:rsidRPr="00E5203B">
        <w:rPr>
          <w:rFonts w:eastAsia="Times New Roman" w:cs="Times New Roman"/>
          <w:i/>
          <w:color w:val="000000" w:themeColor="text1"/>
          <w:sz w:val="22"/>
          <w:lang w:eastAsia="vi" w:bidi="en-US"/>
        </w:rPr>
        <w:t>Khoa</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Kỹ</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Thuật</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Hoá</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Học</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Trường</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Đại</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Học</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Cần</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Thơ</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Cần</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Thơ</w:t>
      </w:r>
      <w:proofErr w:type="spellEnd"/>
      <w:r w:rsidRPr="00E5203B">
        <w:rPr>
          <w:rFonts w:eastAsia="Times New Roman" w:cs="Times New Roman"/>
          <w:i/>
          <w:color w:val="000000" w:themeColor="text1"/>
          <w:sz w:val="22"/>
          <w:lang w:eastAsia="vi" w:bidi="en-US"/>
        </w:rPr>
        <w:t xml:space="preserve"> 900000, </w:t>
      </w:r>
      <w:proofErr w:type="spellStart"/>
      <w:r w:rsidRPr="00E5203B">
        <w:rPr>
          <w:rFonts w:eastAsia="Times New Roman" w:cs="Times New Roman"/>
          <w:i/>
          <w:color w:val="000000" w:themeColor="text1"/>
          <w:sz w:val="22"/>
          <w:lang w:eastAsia="vi" w:bidi="en-US"/>
        </w:rPr>
        <w:t>Việt</w:t>
      </w:r>
      <w:proofErr w:type="spellEnd"/>
      <w:r w:rsidRPr="00E5203B">
        <w:rPr>
          <w:rFonts w:eastAsia="Times New Roman" w:cs="Times New Roman"/>
          <w:i/>
          <w:color w:val="000000" w:themeColor="text1"/>
          <w:sz w:val="22"/>
          <w:lang w:eastAsia="vi" w:bidi="en-US"/>
        </w:rPr>
        <w:t xml:space="preserve"> Nam</w:t>
      </w:r>
    </w:p>
    <w:p w:rsidR="00E5203B" w:rsidRDefault="00E5203B" w:rsidP="00E5203B">
      <w:pPr>
        <w:spacing w:line="240" w:lineRule="auto"/>
        <w:ind w:firstLine="0"/>
        <w:jc w:val="center"/>
        <w:rPr>
          <w:rFonts w:eastAsia="Times New Roman" w:cs="Times New Roman"/>
          <w:i/>
          <w:color w:val="000000" w:themeColor="text1"/>
          <w:sz w:val="22"/>
          <w:lang w:eastAsia="vi" w:bidi="en-US"/>
        </w:rPr>
      </w:pPr>
    </w:p>
    <w:p w:rsidR="00E5203B" w:rsidRDefault="00E5203B" w:rsidP="00E5203B">
      <w:pPr>
        <w:spacing w:before="120" w:after="120" w:line="240" w:lineRule="auto"/>
        <w:ind w:firstLine="0"/>
        <w:jc w:val="center"/>
        <w:rPr>
          <w:rFonts w:eastAsia="Times New Roman" w:cs="Times New Roman"/>
          <w:i/>
          <w:color w:val="000000" w:themeColor="text1"/>
          <w:sz w:val="22"/>
          <w:lang w:eastAsia="vi" w:bidi="en-US"/>
        </w:rPr>
      </w:pPr>
      <w:r w:rsidRPr="00E5203B">
        <w:rPr>
          <w:rFonts w:eastAsia="Times New Roman" w:cs="Times New Roman"/>
          <w:i/>
          <w:color w:val="000000" w:themeColor="text1"/>
          <w:sz w:val="22"/>
          <w:vertAlign w:val="superscript"/>
          <w:cs/>
          <w:lang w:val="vi" w:eastAsia="vi"/>
        </w:rPr>
        <w:t>*</w:t>
      </w:r>
      <w:r w:rsidRPr="00E5203B">
        <w:rPr>
          <w:rFonts w:eastAsia="Times New Roman" w:cs="Times New Roman"/>
          <w:i/>
          <w:color w:val="000000" w:themeColor="text1"/>
          <w:sz w:val="22"/>
          <w:lang w:eastAsia="vi" w:bidi="en-US"/>
        </w:rPr>
        <w:t>Corresponding author</w:t>
      </w:r>
      <w:r w:rsidRPr="00E5203B">
        <w:rPr>
          <w:rFonts w:eastAsia="Times New Roman" w:cs="Times New Roman"/>
          <w:i/>
          <w:color w:val="000000" w:themeColor="text1"/>
          <w:sz w:val="22"/>
          <w:cs/>
          <w:lang w:val="vi" w:eastAsia="vi"/>
        </w:rPr>
        <w:t xml:space="preserve">: </w:t>
      </w:r>
      <w:r w:rsidRPr="00E5203B">
        <w:rPr>
          <w:rFonts w:eastAsia="Times New Roman" w:cs="Times New Roman"/>
          <w:i/>
          <w:color w:val="000000" w:themeColor="text1"/>
          <w:sz w:val="22"/>
          <w:lang w:eastAsia="vi" w:bidi="en-US"/>
        </w:rPr>
        <w:t xml:space="preserve">Cao </w:t>
      </w:r>
      <w:proofErr w:type="spellStart"/>
      <w:r w:rsidRPr="00E5203B">
        <w:rPr>
          <w:rFonts w:eastAsia="Times New Roman" w:cs="Times New Roman"/>
          <w:i/>
          <w:color w:val="000000" w:themeColor="text1"/>
          <w:sz w:val="22"/>
          <w:lang w:eastAsia="vi" w:bidi="en-US"/>
        </w:rPr>
        <w:t>Lưu</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Ngọc</w:t>
      </w:r>
      <w:proofErr w:type="spellEnd"/>
      <w:r w:rsidRPr="00E5203B">
        <w:rPr>
          <w:rFonts w:eastAsia="Times New Roman" w:cs="Times New Roman"/>
          <w:i/>
          <w:color w:val="000000" w:themeColor="text1"/>
          <w:sz w:val="22"/>
          <w:lang w:eastAsia="vi" w:bidi="en-US"/>
        </w:rPr>
        <w:t xml:space="preserve"> </w:t>
      </w:r>
      <w:proofErr w:type="spellStart"/>
      <w:r w:rsidRPr="00E5203B">
        <w:rPr>
          <w:rFonts w:eastAsia="Times New Roman" w:cs="Times New Roman"/>
          <w:i/>
          <w:color w:val="000000" w:themeColor="text1"/>
          <w:sz w:val="22"/>
          <w:lang w:eastAsia="vi" w:bidi="en-US"/>
        </w:rPr>
        <w:t>Hạnh</w:t>
      </w:r>
      <w:proofErr w:type="spellEnd"/>
      <w:r w:rsidRPr="00E5203B">
        <w:rPr>
          <w:rFonts w:eastAsia="Times New Roman" w:cs="Times New Roman"/>
          <w:i/>
          <w:color w:val="000000" w:themeColor="text1"/>
          <w:sz w:val="22"/>
          <w:lang w:eastAsia="vi" w:bidi="en-US"/>
        </w:rPr>
        <w:t xml:space="preserve"> (email: </w:t>
      </w:r>
      <w:hyperlink r:id="rId7">
        <w:r w:rsidRPr="00E5203B">
          <w:rPr>
            <w:rFonts w:eastAsia="Times New Roman" w:cs="Times New Roman"/>
            <w:i/>
            <w:color w:val="000000" w:themeColor="text1"/>
            <w:sz w:val="22"/>
            <w:u w:val="single"/>
            <w:lang w:eastAsia="vi" w:bidi="en-US"/>
          </w:rPr>
          <w:t>clnhanh@ctu.edu.vn</w:t>
        </w:r>
      </w:hyperlink>
      <w:r w:rsidRPr="00E5203B">
        <w:rPr>
          <w:rFonts w:eastAsia="Times New Roman" w:cs="Times New Roman"/>
          <w:i/>
          <w:color w:val="000000" w:themeColor="text1"/>
          <w:sz w:val="22"/>
          <w:lang w:eastAsia="vi" w:bidi="en-US"/>
        </w:rPr>
        <w:t>)</w:t>
      </w:r>
    </w:p>
    <w:p w:rsidR="00E5203B"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E5203B" w:rsidRDefault="00E5203B" w:rsidP="00E5203B">
      <w:pPr>
        <w:spacing w:before="120" w:after="120" w:line="240" w:lineRule="auto"/>
        <w:ind w:firstLine="0"/>
        <w:jc w:val="left"/>
        <w:rPr>
          <w:rFonts w:eastAsia="Times New Roman" w:cs="Times New Roman"/>
          <w:b/>
          <w:color w:val="000000" w:themeColor="text1"/>
          <w:sz w:val="22"/>
          <w:szCs w:val="24"/>
          <w:lang w:eastAsia="vi" w:bidi="en-US"/>
        </w:rPr>
      </w:pPr>
      <w:r w:rsidRPr="00E5203B">
        <w:rPr>
          <w:rFonts w:eastAsia="Times New Roman" w:cs="Times New Roman"/>
          <w:b/>
          <w:color w:val="000000" w:themeColor="text1"/>
          <w:sz w:val="22"/>
          <w:szCs w:val="24"/>
          <w:lang w:eastAsia="vi" w:bidi="en-US"/>
        </w:rPr>
        <w:t>TÓM TẮT</w:t>
      </w:r>
    </w:p>
    <w:p w:rsidR="00E5203B" w:rsidRPr="00E5203B" w:rsidRDefault="00834586" w:rsidP="00E5203B">
      <w:pPr>
        <w:spacing w:before="120" w:after="120" w:line="240" w:lineRule="auto"/>
        <w:ind w:firstLine="567"/>
        <w:rPr>
          <w:rFonts w:eastAsia="Times New Roman" w:cs="Times New Roman"/>
          <w:color w:val="000000" w:themeColor="text1"/>
          <w:sz w:val="20"/>
          <w:szCs w:val="24"/>
          <w:lang w:val="vi" w:eastAsia="vi" w:bidi="en-US"/>
        </w:rPr>
      </w:pPr>
      <w:proofErr w:type="spellStart"/>
      <w:r w:rsidRPr="00834586">
        <w:rPr>
          <w:rFonts w:eastAsia="Times New Roman" w:cs="Times New Roman"/>
          <w:color w:val="000000" w:themeColor="text1"/>
          <w:sz w:val="20"/>
          <w:szCs w:val="24"/>
          <w:lang w:eastAsia="vi" w:bidi="en-US"/>
        </w:rPr>
        <w:t>Nghiên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cứu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đã</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tận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dụng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thành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công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vỏ</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tôm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để</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chiết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tách</w:t>
      </w:r>
      <w:proofErr w:type="spellEnd"/>
      <w:r w:rsidRPr="00834586">
        <w:rPr>
          <w:rFonts w:eastAsia="Times New Roman" w:cs="Times New Roman"/>
          <w:color w:val="000000" w:themeColor="text1"/>
          <w:sz w:val="20"/>
          <w:szCs w:val="24"/>
          <w:lang w:eastAsia="vi" w:bidi="en-US"/>
        </w:rPr>
        <w:t xml:space="preserve"> chitosan </w:t>
      </w:r>
      <w:proofErr w:type="spellStart"/>
      <w:r w:rsidRPr="00834586">
        <w:rPr>
          <w:rFonts w:eastAsia="Times New Roman" w:cs="Times New Roman"/>
          <w:color w:val="000000" w:themeColor="text1"/>
          <w:sz w:val="20"/>
          <w:szCs w:val="24"/>
          <w:lang w:eastAsia="vi" w:bidi="en-US"/>
        </w:rPr>
        <w:t>bằng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quy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trình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deacetyl</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hóa</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hai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bước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với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độ</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deacetyl</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hóa</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ca</w:t>
      </w:r>
      <w:r w:rsidR="00A9741C">
        <w:rPr>
          <w:rFonts w:eastAsia="Times New Roman" w:cs="Times New Roman"/>
          <w:color w:val="000000" w:themeColor="text1"/>
          <w:sz w:val="20"/>
          <w:szCs w:val="24"/>
          <w:lang w:eastAsia="vi" w:bidi="en-US"/>
        </w:rPr>
        <w:t>o</w:t>
      </w:r>
      <w:proofErr w:type="spellEnd"/>
      <w:r w:rsidR="00A9741C">
        <w:rPr>
          <w:rFonts w:eastAsia="Times New Roman" w:cs="Times New Roman"/>
          <w:color w:val="000000" w:themeColor="text1"/>
          <w:sz w:val="20"/>
          <w:szCs w:val="24"/>
          <w:lang w:eastAsia="vi" w:bidi="en-US"/>
        </w:rPr>
        <w:t xml:space="preserve"> (91,48%). </w:t>
      </w:r>
      <w:proofErr w:type="spellStart"/>
      <w:r w:rsidR="00A9741C" w:rsidRPr="007F6B8A">
        <w:rPr>
          <w:rFonts w:eastAsia="Times New Roman" w:cs="Times New Roman"/>
          <w:color w:val="000000" w:themeColor="text1"/>
          <w:sz w:val="20"/>
          <w:szCs w:val="24"/>
          <w:highlight w:val="yellow"/>
          <w:lang w:eastAsia="vi" w:bidi="en-US"/>
        </w:rPr>
        <w:t>Hơn</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nữa</w:t>
      </w:r>
      <w:proofErr w:type="spellEnd"/>
      <w:r w:rsidR="00A9741C" w:rsidRPr="007F6B8A">
        <w:rPr>
          <w:rFonts w:eastAsia="Times New Roman" w:cs="Times New Roman"/>
          <w:color w:val="000000" w:themeColor="text1"/>
          <w:sz w:val="20"/>
          <w:szCs w:val="24"/>
          <w:highlight w:val="yellow"/>
          <w:lang w:eastAsia="vi" w:bidi="en-US"/>
        </w:rPr>
        <w:t xml:space="preserve">, chitosan </w:t>
      </w:r>
      <w:proofErr w:type="spellStart"/>
      <w:r w:rsidR="00A9741C" w:rsidRPr="007F6B8A">
        <w:rPr>
          <w:rFonts w:eastAsia="Times New Roman" w:cs="Times New Roman"/>
          <w:color w:val="000000" w:themeColor="text1"/>
          <w:sz w:val="20"/>
          <w:szCs w:val="24"/>
          <w:highlight w:val="yellow"/>
          <w:lang w:eastAsia="vi" w:bidi="en-US"/>
        </w:rPr>
        <w:t>được</w:t>
      </w:r>
      <w:proofErr w:type="spellEnd"/>
      <w:r w:rsidRPr="007F6B8A">
        <w:rPr>
          <w:rFonts w:eastAsia="Times New Roman" w:cs="Times New Roman"/>
          <w:color w:val="000000" w:themeColor="text1"/>
          <w:sz w:val="20"/>
          <w:szCs w:val="24"/>
          <w:highlight w:val="yellow"/>
          <w:lang w:eastAsia="vi" w:bidi="en-US"/>
        </w:rPr>
        <w:t xml:space="preserve"> </w:t>
      </w:r>
      <w:proofErr w:type="spellStart"/>
      <w:r w:rsidRPr="007F6B8A">
        <w:rPr>
          <w:rFonts w:eastAsia="Times New Roman" w:cs="Times New Roman"/>
          <w:color w:val="000000" w:themeColor="text1"/>
          <w:sz w:val="20"/>
          <w:szCs w:val="24"/>
          <w:highlight w:val="yellow"/>
          <w:lang w:eastAsia="vi" w:bidi="en-US"/>
        </w:rPr>
        <w:t>gắn</w:t>
      </w:r>
      <w:proofErr w:type="spellEnd"/>
      <w:r w:rsidRPr="007F6B8A">
        <w:rPr>
          <w:rFonts w:eastAsia="Times New Roman" w:cs="Times New Roman"/>
          <w:color w:val="000000" w:themeColor="text1"/>
          <w:sz w:val="20"/>
          <w:szCs w:val="24"/>
          <w:highlight w:val="yellow"/>
          <w:lang w:eastAsia="vi" w:bidi="en-US"/>
        </w:rPr>
        <w:t xml:space="preserve"> </w:t>
      </w:r>
      <w:proofErr w:type="spellStart"/>
      <w:r w:rsidRPr="007F6B8A">
        <w:rPr>
          <w:rFonts w:eastAsia="Times New Roman" w:cs="Times New Roman"/>
          <w:color w:val="000000" w:themeColor="text1"/>
          <w:sz w:val="20"/>
          <w:szCs w:val="24"/>
          <w:highlight w:val="yellow"/>
          <w:lang w:eastAsia="vi" w:bidi="en-US"/>
        </w:rPr>
        <w:t>các</w:t>
      </w:r>
      <w:proofErr w:type="spellEnd"/>
      <w:r w:rsidRPr="007F6B8A">
        <w:rPr>
          <w:rFonts w:eastAsia="Times New Roman" w:cs="Times New Roman"/>
          <w:color w:val="000000" w:themeColor="text1"/>
          <w:sz w:val="20"/>
          <w:szCs w:val="24"/>
          <w:highlight w:val="yellow"/>
          <w:lang w:eastAsia="vi" w:bidi="en-US"/>
        </w:rPr>
        <w:t xml:space="preserve"> </w:t>
      </w:r>
      <w:proofErr w:type="spellStart"/>
      <w:r w:rsidRPr="007F6B8A">
        <w:rPr>
          <w:rFonts w:eastAsia="Times New Roman" w:cs="Times New Roman"/>
          <w:color w:val="000000" w:themeColor="text1"/>
          <w:sz w:val="20"/>
          <w:szCs w:val="24"/>
          <w:highlight w:val="yellow"/>
          <w:lang w:eastAsia="vi" w:bidi="en-US"/>
        </w:rPr>
        <w:t>nhóm</w:t>
      </w:r>
      <w:proofErr w:type="spellEnd"/>
      <w:r w:rsidRPr="007F6B8A">
        <w:rPr>
          <w:rFonts w:eastAsia="Times New Roman" w:cs="Times New Roman"/>
          <w:color w:val="000000" w:themeColor="text1"/>
          <w:sz w:val="20"/>
          <w:szCs w:val="24"/>
          <w:highlight w:val="yellow"/>
          <w:lang w:eastAsia="vi" w:bidi="en-US"/>
        </w:rPr>
        <w:t xml:space="preserve"> </w:t>
      </w:r>
      <w:proofErr w:type="spellStart"/>
      <w:r w:rsidRPr="007F6B8A">
        <w:rPr>
          <w:rFonts w:eastAsia="Times New Roman" w:cs="Times New Roman"/>
          <w:color w:val="000000" w:themeColor="text1"/>
          <w:sz w:val="20"/>
          <w:szCs w:val="24"/>
          <w:highlight w:val="yellow"/>
          <w:lang w:eastAsia="vi" w:bidi="en-US"/>
        </w:rPr>
        <w:t>chức</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ưa</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nước</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để</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tạo</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thành</w:t>
      </w:r>
      <w:proofErr w:type="spellEnd"/>
      <w:r w:rsidR="00A9741C" w:rsidRPr="007F6B8A">
        <w:rPr>
          <w:rFonts w:eastAsia="Times New Roman" w:cs="Times New Roman"/>
          <w:color w:val="000000" w:themeColor="text1"/>
          <w:sz w:val="20"/>
          <w:szCs w:val="24"/>
          <w:highlight w:val="yellow"/>
          <w:lang w:eastAsia="vi" w:bidi="en-US"/>
        </w:rPr>
        <w:t xml:space="preserve"> O-</w:t>
      </w:r>
      <w:proofErr w:type="spellStart"/>
      <w:r w:rsidR="00A9741C" w:rsidRPr="007F6B8A">
        <w:rPr>
          <w:rFonts w:eastAsia="Times New Roman" w:cs="Times New Roman"/>
          <w:color w:val="000000" w:themeColor="text1"/>
          <w:sz w:val="20"/>
          <w:szCs w:val="24"/>
          <w:highlight w:val="yellow"/>
          <w:lang w:eastAsia="vi" w:bidi="en-US"/>
        </w:rPr>
        <w:t>carboxymethyl</w:t>
      </w:r>
      <w:proofErr w:type="spellEnd"/>
      <w:r w:rsidR="00A9741C" w:rsidRPr="007F6B8A">
        <w:rPr>
          <w:rFonts w:eastAsia="Times New Roman" w:cs="Times New Roman"/>
          <w:color w:val="000000" w:themeColor="text1"/>
          <w:sz w:val="20"/>
          <w:szCs w:val="24"/>
          <w:highlight w:val="yellow"/>
          <w:lang w:eastAsia="vi" w:bidi="en-US"/>
        </w:rPr>
        <w:t xml:space="preserve"> chitosan (O</w:t>
      </w:r>
      <w:r w:rsidR="00A072F9" w:rsidRPr="007F6B8A">
        <w:rPr>
          <w:rFonts w:eastAsia="Times New Roman" w:cs="Times New Roman"/>
          <w:color w:val="000000" w:themeColor="text1"/>
          <w:sz w:val="20"/>
          <w:szCs w:val="24"/>
          <w:highlight w:val="yellow"/>
          <w:lang w:eastAsia="vi" w:bidi="en-US"/>
        </w:rPr>
        <w:t>-</w:t>
      </w:r>
      <w:r w:rsidR="00A9741C" w:rsidRPr="007F6B8A">
        <w:rPr>
          <w:rFonts w:eastAsia="Times New Roman" w:cs="Times New Roman"/>
          <w:color w:val="000000" w:themeColor="text1"/>
          <w:sz w:val="20"/>
          <w:szCs w:val="24"/>
          <w:highlight w:val="yellow"/>
          <w:lang w:eastAsia="vi" w:bidi="en-US"/>
        </w:rPr>
        <w:t>CMCS)</w:t>
      </w:r>
      <w:r w:rsidRPr="007F6B8A">
        <w:rPr>
          <w:rFonts w:eastAsia="Times New Roman" w:cs="Times New Roman"/>
          <w:color w:val="000000" w:themeColor="text1"/>
          <w:sz w:val="20"/>
          <w:szCs w:val="24"/>
          <w:highlight w:val="yellow"/>
          <w:lang w:eastAsia="vi" w:bidi="en-US"/>
        </w:rPr>
        <w:t>,</w:t>
      </w:r>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nhằm</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tăng</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độ</w:t>
      </w:r>
      <w:proofErr w:type="spellEnd"/>
      <w:r w:rsidR="00A9741C" w:rsidRPr="007F6B8A">
        <w:rPr>
          <w:rFonts w:eastAsia="Times New Roman" w:cs="Times New Roman"/>
          <w:color w:val="000000" w:themeColor="text1"/>
          <w:sz w:val="20"/>
          <w:szCs w:val="24"/>
          <w:highlight w:val="yellow"/>
          <w:lang w:eastAsia="vi" w:bidi="en-US"/>
        </w:rPr>
        <w:t xml:space="preserve"> tan </w:t>
      </w:r>
      <w:proofErr w:type="spellStart"/>
      <w:r w:rsidR="00A9741C" w:rsidRPr="007F6B8A">
        <w:rPr>
          <w:rFonts w:eastAsia="Times New Roman" w:cs="Times New Roman"/>
          <w:color w:val="000000" w:themeColor="text1"/>
          <w:sz w:val="20"/>
          <w:szCs w:val="24"/>
          <w:highlight w:val="yellow"/>
          <w:lang w:eastAsia="vi" w:bidi="en-US"/>
        </w:rPr>
        <w:t>của</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vật</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liệu</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trong</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môi</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trường</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trung</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tính</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và</w:t>
      </w:r>
      <w:proofErr w:type="spellEnd"/>
      <w:r w:rsidR="00A9741C" w:rsidRPr="007F6B8A">
        <w:rPr>
          <w:rFonts w:eastAsia="Times New Roman" w:cs="Times New Roman"/>
          <w:color w:val="000000" w:themeColor="text1"/>
          <w:sz w:val="20"/>
          <w:szCs w:val="24"/>
          <w:highlight w:val="yellow"/>
          <w:lang w:eastAsia="vi" w:bidi="en-US"/>
        </w:rPr>
        <w:t xml:space="preserve"> </w:t>
      </w:r>
      <w:proofErr w:type="spellStart"/>
      <w:r w:rsidR="00A9741C" w:rsidRPr="007F6B8A">
        <w:rPr>
          <w:rFonts w:eastAsia="Times New Roman" w:cs="Times New Roman"/>
          <w:color w:val="000000" w:themeColor="text1"/>
          <w:sz w:val="20"/>
          <w:szCs w:val="24"/>
          <w:highlight w:val="yellow"/>
          <w:lang w:eastAsia="vi" w:bidi="en-US"/>
        </w:rPr>
        <w:t>kiềm</w:t>
      </w:r>
      <w:proofErr w:type="spellEnd"/>
      <w:r w:rsidRPr="007F6B8A">
        <w:rPr>
          <w:rFonts w:eastAsia="Times New Roman" w:cs="Times New Roman"/>
          <w:color w:val="000000" w:themeColor="text1"/>
          <w:sz w:val="20"/>
          <w:szCs w:val="24"/>
          <w:highlight w:val="yellow"/>
          <w:lang w:eastAsia="vi" w:bidi="en-US"/>
        </w:rPr>
        <w:t>.</w:t>
      </w:r>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Tiếp</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theo</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ghép</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dẫn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xuất</w:t>
      </w:r>
      <w:proofErr w:type="spellEnd"/>
      <w:r w:rsidRPr="00834586">
        <w:rPr>
          <w:rFonts w:eastAsia="Times New Roman" w:cs="Times New Roman"/>
          <w:color w:val="000000" w:themeColor="text1"/>
          <w:sz w:val="20"/>
          <w:szCs w:val="24"/>
          <w:lang w:eastAsia="vi" w:bidi="en-US"/>
        </w:rPr>
        <w:t xml:space="preserve"> chitosan </w:t>
      </w:r>
      <w:proofErr w:type="spellStart"/>
      <w:r w:rsidRPr="00834586">
        <w:rPr>
          <w:rFonts w:eastAsia="Times New Roman" w:cs="Times New Roman"/>
          <w:color w:val="000000" w:themeColor="text1"/>
          <w:sz w:val="20"/>
          <w:szCs w:val="24"/>
          <w:lang w:eastAsia="vi" w:bidi="en-US"/>
        </w:rPr>
        <w:t>với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axit</w:t>
      </w:r>
      <w:proofErr w:type="spellEnd"/>
      <w:r w:rsidRPr="00834586">
        <w:rPr>
          <w:rFonts w:eastAsia="Times New Roman" w:cs="Times New Roman"/>
          <w:color w:val="000000" w:themeColor="text1"/>
          <w:sz w:val="20"/>
          <w:szCs w:val="24"/>
          <w:lang w:eastAsia="vi" w:bidi="en-US"/>
        </w:rPr>
        <w:t xml:space="preserve"> acrylic (AA) </w:t>
      </w:r>
      <w:proofErr w:type="spellStart"/>
      <w:r w:rsidRPr="00834586">
        <w:rPr>
          <w:rFonts w:eastAsia="Times New Roman" w:cs="Times New Roman"/>
          <w:color w:val="000000" w:themeColor="text1"/>
          <w:sz w:val="20"/>
          <w:szCs w:val="24"/>
          <w:lang w:eastAsia="vi" w:bidi="en-US"/>
        </w:rPr>
        <w:t>để</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tạo</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ra</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vật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liệu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polyme</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siêu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hấp</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thụ</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từ</w:t>
      </w:r>
      <w:proofErr w:type="spellEnd"/>
      <w:r w:rsidR="00A9741C">
        <w:rPr>
          <w:rFonts w:eastAsia="Times New Roman" w:cs="Times New Roman"/>
          <w:color w:val="000000" w:themeColor="text1"/>
          <w:sz w:val="20"/>
          <w:szCs w:val="24"/>
          <w:lang w:eastAsia="vi" w:bidi="en-US"/>
        </w:rPr>
        <w:t xml:space="preserve"> O</w:t>
      </w:r>
      <w:r w:rsidR="00A072F9">
        <w:rPr>
          <w:rFonts w:eastAsia="Times New Roman" w:cs="Times New Roman"/>
          <w:color w:val="000000" w:themeColor="text1"/>
          <w:sz w:val="20"/>
          <w:szCs w:val="24"/>
          <w:lang w:eastAsia="vi" w:bidi="en-US"/>
        </w:rPr>
        <w:t>-</w:t>
      </w:r>
      <w:r w:rsidR="00A9741C">
        <w:rPr>
          <w:rFonts w:eastAsia="Times New Roman" w:cs="Times New Roman"/>
          <w:color w:val="000000" w:themeColor="text1"/>
          <w:sz w:val="20"/>
          <w:szCs w:val="24"/>
          <w:lang w:eastAsia="vi" w:bidi="en-US"/>
        </w:rPr>
        <w:t>CMCS (O</w:t>
      </w:r>
      <w:r w:rsidR="00A072F9">
        <w:rPr>
          <w:rFonts w:eastAsia="Times New Roman" w:cs="Times New Roman"/>
          <w:color w:val="000000" w:themeColor="text1"/>
          <w:sz w:val="20"/>
          <w:szCs w:val="24"/>
          <w:lang w:eastAsia="vi" w:bidi="en-US"/>
        </w:rPr>
        <w:t>-</w:t>
      </w:r>
      <w:r w:rsidR="00A9741C">
        <w:rPr>
          <w:rFonts w:eastAsia="Times New Roman" w:cs="Times New Roman"/>
          <w:color w:val="000000" w:themeColor="text1"/>
          <w:sz w:val="20"/>
          <w:szCs w:val="24"/>
          <w:lang w:eastAsia="vi" w:bidi="en-US"/>
        </w:rPr>
        <w:t>CMCS-SAP)</w:t>
      </w:r>
      <w:r w:rsidR="00E26376">
        <w:rPr>
          <w:rFonts w:eastAsia="Times New Roman" w:cs="Times New Roman"/>
          <w:color w:val="000000" w:themeColor="text1"/>
          <w:sz w:val="20"/>
          <w:szCs w:val="24"/>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Các</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thông</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số</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tối</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ưu</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để</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tổng</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hợp</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vật</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liệu</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là</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nồng</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độ</w:t>
      </w:r>
      <w:proofErr w:type="spellEnd"/>
      <w:r w:rsidR="00E26376" w:rsidRPr="007F6B8A">
        <w:rPr>
          <w:rFonts w:eastAsia="Times New Roman" w:cs="Times New Roman"/>
          <w:color w:val="000000" w:themeColor="text1"/>
          <w:sz w:val="20"/>
          <w:szCs w:val="24"/>
          <w:highlight w:val="yellow"/>
          <w:lang w:eastAsia="vi" w:bidi="en-US"/>
        </w:rPr>
        <w:t xml:space="preserve"> kali </w:t>
      </w:r>
      <w:proofErr w:type="spellStart"/>
      <w:r w:rsidR="00E26376" w:rsidRPr="007F6B8A">
        <w:rPr>
          <w:rFonts w:eastAsia="Times New Roman" w:cs="Times New Roman"/>
          <w:color w:val="000000" w:themeColor="text1"/>
          <w:sz w:val="20"/>
          <w:szCs w:val="24"/>
          <w:highlight w:val="yellow"/>
          <w:lang w:eastAsia="vi" w:bidi="en-US"/>
        </w:rPr>
        <w:t>persufate</w:t>
      </w:r>
      <w:proofErr w:type="spellEnd"/>
      <w:r w:rsidR="00E26376" w:rsidRPr="007F6B8A">
        <w:rPr>
          <w:rFonts w:eastAsia="Times New Roman" w:cs="Times New Roman"/>
          <w:color w:val="000000" w:themeColor="text1"/>
          <w:sz w:val="20"/>
          <w:szCs w:val="24"/>
          <w:highlight w:val="yellow"/>
          <w:lang w:eastAsia="vi" w:bidi="en-US"/>
        </w:rPr>
        <w:t xml:space="preserve"> 2%, </w:t>
      </w:r>
      <w:proofErr w:type="spellStart"/>
      <w:r w:rsidR="00E26376" w:rsidRPr="007F6B8A">
        <w:rPr>
          <w:rFonts w:eastAsia="Times New Roman" w:cs="Times New Roman"/>
          <w:color w:val="000000" w:themeColor="text1"/>
          <w:sz w:val="20"/>
          <w:szCs w:val="24"/>
          <w:highlight w:val="yellow"/>
          <w:lang w:eastAsia="vi" w:bidi="en-US"/>
        </w:rPr>
        <w:t>tỷ</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lệ</w:t>
      </w:r>
      <w:proofErr w:type="spellEnd"/>
      <w:r w:rsidR="00E26376" w:rsidRPr="007F6B8A">
        <w:rPr>
          <w:rFonts w:eastAsia="Times New Roman" w:cs="Times New Roman"/>
          <w:color w:val="000000" w:themeColor="text1"/>
          <w:sz w:val="20"/>
          <w:szCs w:val="24"/>
          <w:highlight w:val="yellow"/>
          <w:lang w:eastAsia="vi" w:bidi="en-US"/>
        </w:rPr>
        <w:t xml:space="preserve"> O-</w:t>
      </w:r>
      <w:proofErr w:type="gramStart"/>
      <w:r w:rsidR="00E26376" w:rsidRPr="007F6B8A">
        <w:rPr>
          <w:rFonts w:eastAsia="Times New Roman" w:cs="Times New Roman"/>
          <w:color w:val="000000" w:themeColor="text1"/>
          <w:sz w:val="20"/>
          <w:szCs w:val="24"/>
          <w:highlight w:val="yellow"/>
          <w:lang w:eastAsia="vi" w:bidi="en-US"/>
        </w:rPr>
        <w:t>CMCS:AA</w:t>
      </w:r>
      <w:proofErr w:type="gram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là</w:t>
      </w:r>
      <w:proofErr w:type="spellEnd"/>
      <w:r w:rsidR="00E26376" w:rsidRPr="007F6B8A">
        <w:rPr>
          <w:rFonts w:eastAsia="Times New Roman" w:cs="Times New Roman"/>
          <w:color w:val="000000" w:themeColor="text1"/>
          <w:sz w:val="20"/>
          <w:szCs w:val="24"/>
          <w:highlight w:val="yellow"/>
          <w:lang w:eastAsia="vi" w:bidi="en-US"/>
        </w:rPr>
        <w:t xml:space="preserve"> 1:8 </w:t>
      </w:r>
      <w:proofErr w:type="spellStart"/>
      <w:r w:rsidR="00E26376" w:rsidRPr="007F6B8A">
        <w:rPr>
          <w:rFonts w:eastAsia="Times New Roman" w:cs="Times New Roman"/>
          <w:color w:val="000000" w:themeColor="text1"/>
          <w:sz w:val="20"/>
          <w:szCs w:val="24"/>
          <w:highlight w:val="yellow"/>
          <w:lang w:eastAsia="vi" w:bidi="en-US"/>
        </w:rPr>
        <w:t>và</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nồng</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độ</w:t>
      </w:r>
      <w:proofErr w:type="spellEnd"/>
      <w:r w:rsidR="00E26376" w:rsidRPr="007F6B8A">
        <w:rPr>
          <w:rFonts w:eastAsia="Times New Roman" w:cs="Times New Roman"/>
          <w:color w:val="000000" w:themeColor="text1"/>
          <w:sz w:val="20"/>
          <w:szCs w:val="24"/>
          <w:highlight w:val="yellow"/>
          <w:lang w:eastAsia="vi" w:bidi="en-US"/>
        </w:rPr>
        <w:t xml:space="preserve"> glutaraldehyde 2%, </w:t>
      </w:r>
      <w:proofErr w:type="spellStart"/>
      <w:r w:rsidR="00E26376" w:rsidRPr="007F6B8A">
        <w:rPr>
          <w:rFonts w:eastAsia="Times New Roman" w:cs="Times New Roman"/>
          <w:color w:val="000000" w:themeColor="text1"/>
          <w:sz w:val="20"/>
          <w:szCs w:val="24"/>
          <w:highlight w:val="yellow"/>
          <w:lang w:eastAsia="vi" w:bidi="en-US"/>
        </w:rPr>
        <w:t>tạo</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ra</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vật</w:t>
      </w:r>
      <w:proofErr w:type="spellEnd"/>
      <w:r w:rsidR="00E26376" w:rsidRPr="007F6B8A">
        <w:rPr>
          <w:rFonts w:eastAsia="Times New Roman" w:cs="Times New Roman"/>
          <w:color w:val="000000" w:themeColor="text1"/>
          <w:sz w:val="20"/>
          <w:szCs w:val="24"/>
          <w:highlight w:val="yellow"/>
          <w:lang w:eastAsia="vi" w:bidi="en-US"/>
        </w:rPr>
        <w:t xml:space="preserve"> </w:t>
      </w:r>
      <w:proofErr w:type="spellStart"/>
      <w:r w:rsidR="00E26376" w:rsidRPr="007F6B8A">
        <w:rPr>
          <w:rFonts w:eastAsia="Times New Roman" w:cs="Times New Roman"/>
          <w:color w:val="000000" w:themeColor="text1"/>
          <w:sz w:val="20"/>
          <w:szCs w:val="24"/>
          <w:highlight w:val="yellow"/>
          <w:lang w:eastAsia="vi" w:bidi="en-US"/>
        </w:rPr>
        <w:t>liệu</w:t>
      </w:r>
      <w:proofErr w:type="spellEnd"/>
      <w:r w:rsidR="00E26376" w:rsidRPr="007F6B8A">
        <w:rPr>
          <w:rFonts w:eastAsia="Times New Roman" w:cs="Times New Roman"/>
          <w:color w:val="000000" w:themeColor="text1"/>
          <w:sz w:val="20"/>
          <w:szCs w:val="24"/>
          <w:highlight w:val="yellow"/>
          <w:lang w:eastAsia="vi" w:bidi="en-US"/>
        </w:rPr>
        <w:t xml:space="preserve"> SAP</w:t>
      </w:r>
      <w:r w:rsidRPr="007F6B8A">
        <w:rPr>
          <w:rFonts w:eastAsia="Times New Roman" w:cs="Times New Roman"/>
          <w:color w:val="000000" w:themeColor="text1"/>
          <w:sz w:val="20"/>
          <w:szCs w:val="24"/>
          <w:highlight w:val="yellow"/>
          <w:lang w:eastAsia="vi" w:bidi="en-US"/>
        </w:rPr>
        <w:t xml:space="preserve"> </w:t>
      </w:r>
      <w:proofErr w:type="spellStart"/>
      <w:r w:rsidRPr="007F6B8A">
        <w:rPr>
          <w:rFonts w:eastAsia="Times New Roman" w:cs="Times New Roman"/>
          <w:color w:val="000000" w:themeColor="text1"/>
          <w:sz w:val="20"/>
          <w:szCs w:val="24"/>
          <w:highlight w:val="yellow"/>
          <w:lang w:eastAsia="vi" w:bidi="en-US"/>
        </w:rPr>
        <w:t>với</w:t>
      </w:r>
      <w:proofErr w:type="spellEnd"/>
      <w:r w:rsidRPr="007F6B8A">
        <w:rPr>
          <w:rFonts w:eastAsia="Times New Roman" w:cs="Times New Roman"/>
          <w:color w:val="000000" w:themeColor="text1"/>
          <w:sz w:val="20"/>
          <w:szCs w:val="24"/>
          <w:highlight w:val="yellow"/>
          <w:lang w:eastAsia="vi" w:bidi="en-US"/>
        </w:rPr>
        <w:t xml:space="preserve"> </w:t>
      </w:r>
      <w:proofErr w:type="spellStart"/>
      <w:r w:rsidRPr="007F6B8A">
        <w:rPr>
          <w:rFonts w:eastAsia="Times New Roman" w:cs="Times New Roman"/>
          <w:color w:val="000000" w:themeColor="text1"/>
          <w:sz w:val="20"/>
          <w:szCs w:val="24"/>
          <w:highlight w:val="yellow"/>
          <w:lang w:eastAsia="vi" w:bidi="en-US"/>
        </w:rPr>
        <w:t>khả</w:t>
      </w:r>
      <w:proofErr w:type="spellEnd"/>
      <w:r w:rsidRPr="007F6B8A">
        <w:rPr>
          <w:rFonts w:eastAsia="Times New Roman" w:cs="Times New Roman"/>
          <w:color w:val="000000" w:themeColor="text1"/>
          <w:sz w:val="20"/>
          <w:szCs w:val="24"/>
          <w:highlight w:val="yellow"/>
          <w:lang w:eastAsia="vi" w:bidi="en-US"/>
        </w:rPr>
        <w:t xml:space="preserve"> </w:t>
      </w:r>
      <w:proofErr w:type="spellStart"/>
      <w:r w:rsidRPr="007F6B8A">
        <w:rPr>
          <w:rFonts w:eastAsia="Times New Roman" w:cs="Times New Roman"/>
          <w:color w:val="000000" w:themeColor="text1"/>
          <w:sz w:val="20"/>
          <w:szCs w:val="24"/>
          <w:highlight w:val="yellow"/>
          <w:lang w:eastAsia="vi" w:bidi="en-US"/>
        </w:rPr>
        <w:t>năng</w:t>
      </w:r>
      <w:proofErr w:type="spellEnd"/>
      <w:r w:rsidRPr="007F6B8A">
        <w:rPr>
          <w:rFonts w:eastAsia="Times New Roman" w:cs="Times New Roman"/>
          <w:color w:val="000000" w:themeColor="text1"/>
          <w:sz w:val="20"/>
          <w:szCs w:val="24"/>
          <w:highlight w:val="yellow"/>
          <w:lang w:eastAsia="vi" w:bidi="en-US"/>
        </w:rPr>
        <w:t xml:space="preserve"> </w:t>
      </w:r>
      <w:proofErr w:type="spellStart"/>
      <w:r w:rsidRPr="007F6B8A">
        <w:rPr>
          <w:rFonts w:eastAsia="Times New Roman" w:cs="Times New Roman"/>
          <w:color w:val="000000" w:themeColor="text1"/>
          <w:sz w:val="20"/>
          <w:szCs w:val="24"/>
          <w:highlight w:val="yellow"/>
          <w:lang w:eastAsia="vi" w:bidi="en-US"/>
        </w:rPr>
        <w:t>hấp</w:t>
      </w:r>
      <w:proofErr w:type="spellEnd"/>
      <w:r w:rsidRPr="007F6B8A">
        <w:rPr>
          <w:rFonts w:eastAsia="Times New Roman" w:cs="Times New Roman"/>
          <w:color w:val="000000" w:themeColor="text1"/>
          <w:sz w:val="20"/>
          <w:szCs w:val="24"/>
          <w:highlight w:val="yellow"/>
          <w:lang w:eastAsia="vi" w:bidi="en-US"/>
        </w:rPr>
        <w:t xml:space="preserve"> </w:t>
      </w:r>
      <w:proofErr w:type="spellStart"/>
      <w:r w:rsidRPr="007F6B8A">
        <w:rPr>
          <w:rFonts w:eastAsia="Times New Roman" w:cs="Times New Roman"/>
          <w:color w:val="000000" w:themeColor="text1"/>
          <w:sz w:val="20"/>
          <w:szCs w:val="24"/>
          <w:highlight w:val="yellow"/>
          <w:lang w:eastAsia="vi" w:bidi="en-US"/>
        </w:rPr>
        <w:t>phụ</w:t>
      </w:r>
      <w:proofErr w:type="spellEnd"/>
      <w:r w:rsidRPr="007F6B8A">
        <w:rPr>
          <w:rFonts w:eastAsia="Times New Roman" w:cs="Times New Roman"/>
          <w:color w:val="000000" w:themeColor="text1"/>
          <w:sz w:val="20"/>
          <w:szCs w:val="24"/>
          <w:highlight w:val="yellow"/>
          <w:lang w:eastAsia="vi" w:bidi="en-US"/>
        </w:rPr>
        <w:t xml:space="preserve"> </w:t>
      </w:r>
      <w:proofErr w:type="spellStart"/>
      <w:r w:rsidRPr="007F6B8A">
        <w:rPr>
          <w:rFonts w:eastAsia="Times New Roman" w:cs="Times New Roman"/>
          <w:color w:val="000000" w:themeColor="text1"/>
          <w:sz w:val="20"/>
          <w:szCs w:val="24"/>
          <w:highlight w:val="yellow"/>
          <w:lang w:eastAsia="vi" w:bidi="en-US"/>
        </w:rPr>
        <w:t>tối</w:t>
      </w:r>
      <w:proofErr w:type="spellEnd"/>
      <w:r w:rsidRPr="007F6B8A">
        <w:rPr>
          <w:rFonts w:eastAsia="Times New Roman" w:cs="Times New Roman"/>
          <w:color w:val="000000" w:themeColor="text1"/>
          <w:sz w:val="20"/>
          <w:szCs w:val="24"/>
          <w:highlight w:val="yellow"/>
          <w:lang w:eastAsia="vi" w:bidi="en-US"/>
        </w:rPr>
        <w:t xml:space="preserve"> </w:t>
      </w:r>
      <w:proofErr w:type="spellStart"/>
      <w:r w:rsidRPr="007F6B8A">
        <w:rPr>
          <w:rFonts w:eastAsia="Times New Roman" w:cs="Times New Roman"/>
          <w:color w:val="000000" w:themeColor="text1"/>
          <w:sz w:val="20"/>
          <w:szCs w:val="24"/>
          <w:highlight w:val="yellow"/>
          <w:lang w:eastAsia="vi" w:bidi="en-US"/>
        </w:rPr>
        <w:t>đa</w:t>
      </w:r>
      <w:proofErr w:type="spellEnd"/>
      <w:r w:rsidRPr="007F6B8A">
        <w:rPr>
          <w:rFonts w:eastAsia="Times New Roman" w:cs="Times New Roman"/>
          <w:color w:val="000000" w:themeColor="text1"/>
          <w:sz w:val="20"/>
          <w:szCs w:val="24"/>
          <w:highlight w:val="yellow"/>
          <w:lang w:eastAsia="vi" w:bidi="en-US"/>
        </w:rPr>
        <w:t xml:space="preserve"> </w:t>
      </w:r>
      <w:proofErr w:type="spellStart"/>
      <w:r w:rsidRPr="007F6B8A">
        <w:rPr>
          <w:rFonts w:eastAsia="Times New Roman" w:cs="Times New Roman"/>
          <w:color w:val="000000" w:themeColor="text1"/>
          <w:sz w:val="20"/>
          <w:szCs w:val="24"/>
          <w:highlight w:val="yellow"/>
          <w:lang w:eastAsia="vi" w:bidi="en-US"/>
        </w:rPr>
        <w:t>là</w:t>
      </w:r>
      <w:proofErr w:type="spellEnd"/>
      <w:r w:rsidRPr="007F6B8A">
        <w:rPr>
          <w:rFonts w:eastAsia="Times New Roman" w:cs="Times New Roman"/>
          <w:color w:val="000000" w:themeColor="text1"/>
          <w:sz w:val="20"/>
          <w:szCs w:val="24"/>
          <w:highlight w:val="yellow"/>
          <w:lang w:eastAsia="vi" w:bidi="en-US"/>
        </w:rPr>
        <w:t xml:space="preserve"> 658,16 g/g </w:t>
      </w:r>
      <w:proofErr w:type="spellStart"/>
      <w:r w:rsidRPr="007F6B8A">
        <w:rPr>
          <w:rFonts w:eastAsia="Times New Roman" w:cs="Times New Roman"/>
          <w:color w:val="000000" w:themeColor="text1"/>
          <w:sz w:val="20"/>
          <w:szCs w:val="24"/>
          <w:highlight w:val="yellow"/>
          <w:lang w:eastAsia="vi" w:bidi="en-US"/>
        </w:rPr>
        <w:t>sau</w:t>
      </w:r>
      <w:proofErr w:type="spellEnd"/>
      <w:r w:rsidRPr="007F6B8A">
        <w:rPr>
          <w:rFonts w:eastAsia="Times New Roman" w:cs="Times New Roman"/>
          <w:color w:val="000000" w:themeColor="text1"/>
          <w:sz w:val="20"/>
          <w:szCs w:val="24"/>
          <w:highlight w:val="yellow"/>
          <w:lang w:eastAsia="vi" w:bidi="en-US"/>
        </w:rPr>
        <w:t xml:space="preserve"> 15 </w:t>
      </w:r>
      <w:proofErr w:type="spellStart"/>
      <w:r w:rsidRPr="007F6B8A">
        <w:rPr>
          <w:rFonts w:eastAsia="Times New Roman" w:cs="Times New Roman"/>
          <w:color w:val="000000" w:themeColor="text1"/>
          <w:sz w:val="20"/>
          <w:szCs w:val="24"/>
          <w:highlight w:val="yellow"/>
          <w:lang w:eastAsia="vi" w:bidi="en-US"/>
        </w:rPr>
        <w:t>ngày</w:t>
      </w:r>
      <w:proofErr w:type="spellEnd"/>
      <w:r w:rsidRPr="007F6B8A">
        <w:rPr>
          <w:rFonts w:eastAsia="Times New Roman" w:cs="Times New Roman"/>
          <w:color w:val="000000" w:themeColor="text1"/>
          <w:sz w:val="20"/>
          <w:szCs w:val="24"/>
          <w:highlight w:val="yellow"/>
          <w:lang w:eastAsia="vi" w:bidi="en-US"/>
        </w:rPr>
        <w:t xml:space="preserve"> </w:t>
      </w:r>
      <w:proofErr w:type="spellStart"/>
      <w:r w:rsidRPr="007F6B8A">
        <w:rPr>
          <w:rFonts w:eastAsia="Times New Roman" w:cs="Times New Roman"/>
          <w:color w:val="000000" w:themeColor="text1"/>
          <w:sz w:val="20"/>
          <w:szCs w:val="24"/>
          <w:highlight w:val="yellow"/>
          <w:lang w:eastAsia="vi" w:bidi="en-US"/>
        </w:rPr>
        <w:t>ngâm</w:t>
      </w:r>
      <w:proofErr w:type="spellEnd"/>
      <w:r w:rsidRPr="007F6B8A">
        <w:rPr>
          <w:rFonts w:eastAsia="Times New Roman" w:cs="Times New Roman"/>
          <w:color w:val="000000" w:themeColor="text1"/>
          <w:sz w:val="20"/>
          <w:szCs w:val="24"/>
          <w:highlight w:val="yellow"/>
          <w:lang w:eastAsia="vi" w:bidi="en-US"/>
        </w:rPr>
        <w:t xml:space="preserve"> </w:t>
      </w:r>
      <w:proofErr w:type="spellStart"/>
      <w:r w:rsidRPr="007F6B8A">
        <w:rPr>
          <w:rFonts w:eastAsia="Times New Roman" w:cs="Times New Roman"/>
          <w:color w:val="000000" w:themeColor="text1"/>
          <w:sz w:val="20"/>
          <w:szCs w:val="24"/>
          <w:highlight w:val="yellow"/>
          <w:lang w:eastAsia="vi" w:bidi="en-US"/>
        </w:rPr>
        <w:t>trong</w:t>
      </w:r>
      <w:proofErr w:type="spellEnd"/>
      <w:r w:rsidRPr="007F6B8A">
        <w:rPr>
          <w:rFonts w:eastAsia="Times New Roman" w:cs="Times New Roman"/>
          <w:color w:val="000000" w:themeColor="text1"/>
          <w:sz w:val="20"/>
          <w:szCs w:val="24"/>
          <w:highlight w:val="yellow"/>
          <w:lang w:eastAsia="vi" w:bidi="en-US"/>
        </w:rPr>
        <w:t xml:space="preserve"> </w:t>
      </w:r>
      <w:proofErr w:type="spellStart"/>
      <w:r w:rsidRPr="007F6B8A">
        <w:rPr>
          <w:rFonts w:eastAsia="Times New Roman" w:cs="Times New Roman"/>
          <w:color w:val="000000" w:themeColor="text1"/>
          <w:sz w:val="20"/>
          <w:szCs w:val="24"/>
          <w:highlight w:val="yellow"/>
          <w:lang w:eastAsia="vi" w:bidi="en-US"/>
        </w:rPr>
        <w:t>nước</w:t>
      </w:r>
      <w:proofErr w:type="spellEnd"/>
      <w:r w:rsidRPr="007F6B8A">
        <w:rPr>
          <w:rFonts w:eastAsia="Times New Roman" w:cs="Times New Roman"/>
          <w:color w:val="000000" w:themeColor="text1"/>
          <w:sz w:val="20"/>
          <w:szCs w:val="24"/>
          <w:highlight w:val="yellow"/>
          <w:lang w:eastAsia="vi" w:bidi="en-US"/>
        </w:rPr>
        <w:t>.</w:t>
      </w:r>
      <w:r w:rsidR="00E2637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Khả</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năng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phân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hủy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sinh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học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sau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bốn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tuần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thử</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nghiệm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giữ</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nước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để</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cung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cấp</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cho</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cây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trong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quá</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trình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sinh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trưởng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điểm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mạnh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của</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vật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liệu</w:t>
      </w:r>
      <w:proofErr w:type="spellEnd"/>
      <w:r w:rsidRPr="00834586">
        <w:rPr>
          <w:rFonts w:eastAsia="Times New Roman" w:cs="Times New Roman"/>
          <w:color w:val="000000" w:themeColor="text1"/>
          <w:sz w:val="20"/>
          <w:szCs w:val="24"/>
          <w:lang w:eastAsia="vi" w:bidi="en-US"/>
        </w:rPr>
        <w:t xml:space="preserve"> O</w:t>
      </w:r>
      <w:r w:rsidR="00C27EE6">
        <w:rPr>
          <w:rFonts w:eastAsia="Times New Roman" w:cs="Times New Roman"/>
          <w:color w:val="000000" w:themeColor="text1"/>
          <w:sz w:val="20"/>
          <w:szCs w:val="24"/>
          <w:lang w:eastAsia="vi" w:bidi="en-US"/>
        </w:rPr>
        <w:t>-</w:t>
      </w:r>
      <w:r w:rsidRPr="00834586">
        <w:rPr>
          <w:rFonts w:eastAsia="Times New Roman" w:cs="Times New Roman"/>
          <w:color w:val="000000" w:themeColor="text1"/>
          <w:sz w:val="20"/>
          <w:szCs w:val="24"/>
          <w:lang w:eastAsia="vi" w:bidi="en-US"/>
        </w:rPr>
        <w:t xml:space="preserve">CMCS-SAP. </w:t>
      </w:r>
      <w:proofErr w:type="spellStart"/>
      <w:r w:rsidRPr="00834586">
        <w:rPr>
          <w:rFonts w:eastAsia="Times New Roman" w:cs="Times New Roman"/>
          <w:color w:val="000000" w:themeColor="text1"/>
          <w:sz w:val="20"/>
          <w:szCs w:val="24"/>
          <w:lang w:eastAsia="vi" w:bidi="en-US"/>
        </w:rPr>
        <w:t>Ngoài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ra</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nghiên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cứu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đã</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thành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công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trong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việc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phân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tích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sự</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hình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thành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sinh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trưởng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của</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hai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cây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ớt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giống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nhau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nhưng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khác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nhau</w:t>
      </w:r>
      <w:proofErr w:type="spellEnd"/>
      <w:r w:rsidRPr="00834586">
        <w:rPr>
          <w:rFonts w:eastAsia="Times New Roman" w:cs="Times New Roman"/>
          <w:color w:val="000000" w:themeColor="text1"/>
          <w:sz w:val="20"/>
          <w:szCs w:val="24"/>
          <w:lang w:eastAsia="vi" w:bidi="en-US"/>
        </w:rPr>
        <w:t xml:space="preserve"> ở </w:t>
      </w:r>
      <w:proofErr w:type="spellStart"/>
      <w:r w:rsidRPr="00834586">
        <w:rPr>
          <w:rFonts w:eastAsia="Times New Roman" w:cs="Times New Roman"/>
          <w:color w:val="000000" w:themeColor="text1"/>
          <w:sz w:val="20"/>
          <w:szCs w:val="24"/>
          <w:lang w:eastAsia="vi" w:bidi="en-US"/>
        </w:rPr>
        <w:t>việc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có</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không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có</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sử</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dụng</w:t>
      </w:r>
      <w:proofErr w:type="spellEnd"/>
      <w:r w:rsidRPr="00834586">
        <w:rPr>
          <w:rFonts w:eastAsia="Times New Roman" w:cs="Times New Roman"/>
          <w:color w:val="000000" w:themeColor="text1"/>
          <w:sz w:val="20"/>
          <w:szCs w:val="24"/>
          <w:lang w:eastAsia="vi" w:bidi="en-US"/>
        </w:rPr>
        <w:t xml:space="preserve"> O</w:t>
      </w:r>
      <w:r w:rsidR="00C27EE6">
        <w:rPr>
          <w:rFonts w:eastAsia="Times New Roman" w:cs="Times New Roman"/>
          <w:color w:val="000000" w:themeColor="text1"/>
          <w:sz w:val="20"/>
          <w:szCs w:val="24"/>
          <w:lang w:eastAsia="vi" w:bidi="en-US"/>
        </w:rPr>
        <w:t>-</w:t>
      </w:r>
      <w:r w:rsidRPr="00834586">
        <w:rPr>
          <w:rFonts w:eastAsia="Times New Roman" w:cs="Times New Roman"/>
          <w:color w:val="000000" w:themeColor="text1"/>
          <w:sz w:val="20"/>
          <w:szCs w:val="24"/>
          <w:lang w:eastAsia="vi" w:bidi="en-US"/>
        </w:rPr>
        <w:t xml:space="preserve">CMCS-SAP. </w:t>
      </w:r>
      <w:proofErr w:type="spellStart"/>
      <w:r w:rsidRPr="00834586">
        <w:rPr>
          <w:rFonts w:eastAsia="Times New Roman" w:cs="Times New Roman"/>
          <w:color w:val="000000" w:themeColor="text1"/>
          <w:sz w:val="20"/>
          <w:szCs w:val="24"/>
          <w:lang w:eastAsia="vi" w:bidi="en-US"/>
        </w:rPr>
        <w:t>Cây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ớt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sử</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dụng</w:t>
      </w:r>
      <w:proofErr w:type="spellEnd"/>
      <w:r w:rsidRPr="00834586">
        <w:rPr>
          <w:rFonts w:eastAsia="Times New Roman" w:cs="Times New Roman"/>
          <w:color w:val="000000" w:themeColor="text1"/>
          <w:sz w:val="20"/>
          <w:szCs w:val="24"/>
          <w:lang w:eastAsia="vi" w:bidi="en-US"/>
        </w:rPr>
        <w:t xml:space="preserve"> O</w:t>
      </w:r>
      <w:r w:rsidR="00C27EE6">
        <w:rPr>
          <w:rFonts w:eastAsia="Times New Roman" w:cs="Times New Roman"/>
          <w:color w:val="000000" w:themeColor="text1"/>
          <w:sz w:val="20"/>
          <w:szCs w:val="24"/>
          <w:lang w:eastAsia="vi" w:bidi="en-US"/>
        </w:rPr>
        <w:t>-</w:t>
      </w:r>
      <w:r w:rsidRPr="00834586">
        <w:rPr>
          <w:rFonts w:eastAsia="Times New Roman" w:cs="Times New Roman"/>
          <w:color w:val="000000" w:themeColor="text1"/>
          <w:sz w:val="20"/>
          <w:szCs w:val="24"/>
          <w:lang w:eastAsia="vi" w:bidi="en-US"/>
        </w:rPr>
        <w:t xml:space="preserve">CMCS-SAP </w:t>
      </w:r>
      <w:proofErr w:type="spellStart"/>
      <w:r w:rsidRPr="00834586">
        <w:rPr>
          <w:rFonts w:eastAsia="Times New Roman" w:cs="Times New Roman"/>
          <w:color w:val="000000" w:themeColor="text1"/>
          <w:sz w:val="20"/>
          <w:szCs w:val="24"/>
          <w:lang w:eastAsia="vi" w:bidi="en-US"/>
        </w:rPr>
        <w:t>có</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khả</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năng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sinh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trưởng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phát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triển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cao</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hơn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nhiều</w:t>
      </w:r>
      <w:proofErr w:type="spellEnd"/>
      <w:r w:rsidRPr="00834586">
        <w:rPr>
          <w:rFonts w:eastAsia="Times New Roman" w:cs="Times New Roman"/>
          <w:color w:val="000000" w:themeColor="text1"/>
          <w:sz w:val="20"/>
          <w:szCs w:val="24"/>
          <w:lang w:eastAsia="vi" w:bidi="en-US"/>
        </w:rPr>
        <w:t xml:space="preserve"> so </w:t>
      </w:r>
      <w:proofErr w:type="spellStart"/>
      <w:r w:rsidRPr="00834586">
        <w:rPr>
          <w:rFonts w:eastAsia="Times New Roman" w:cs="Times New Roman"/>
          <w:color w:val="000000" w:themeColor="text1"/>
          <w:sz w:val="20"/>
          <w:szCs w:val="24"/>
          <w:lang w:eastAsia="vi" w:bidi="en-US"/>
        </w:rPr>
        <w:t>với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cây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không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sử</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dụng</w:t>
      </w:r>
      <w:proofErr w:type="spellEnd"/>
      <w:r w:rsidRPr="00834586">
        <w:rPr>
          <w:rFonts w:eastAsia="Times New Roman" w:cs="Times New Roman"/>
          <w:color w:val="000000" w:themeColor="text1"/>
          <w:sz w:val="20"/>
          <w:szCs w:val="24"/>
          <w:lang w:eastAsia="vi" w:bidi="en-US"/>
        </w:rPr>
        <w:t xml:space="preserve"> O</w:t>
      </w:r>
      <w:r w:rsidR="00C27EE6">
        <w:rPr>
          <w:rFonts w:eastAsia="Times New Roman" w:cs="Times New Roman"/>
          <w:color w:val="000000" w:themeColor="text1"/>
          <w:sz w:val="20"/>
          <w:szCs w:val="24"/>
          <w:lang w:eastAsia="vi" w:bidi="en-US"/>
        </w:rPr>
        <w:t>-</w:t>
      </w:r>
      <w:r w:rsidRPr="00834586">
        <w:rPr>
          <w:rFonts w:eastAsia="Times New Roman" w:cs="Times New Roman"/>
          <w:color w:val="000000" w:themeColor="text1"/>
          <w:sz w:val="20"/>
          <w:szCs w:val="24"/>
          <w:lang w:eastAsia="vi" w:bidi="en-US"/>
        </w:rPr>
        <w:t xml:space="preserve">CMCS-SAP. </w:t>
      </w:r>
      <w:proofErr w:type="spellStart"/>
      <w:r w:rsidRPr="00834586">
        <w:rPr>
          <w:rFonts w:eastAsia="Times New Roman" w:cs="Times New Roman"/>
          <w:color w:val="000000" w:themeColor="text1"/>
          <w:sz w:val="20"/>
          <w:szCs w:val="24"/>
          <w:lang w:eastAsia="vi" w:bidi="en-US"/>
        </w:rPr>
        <w:t>Sau</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tám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tuần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thử</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nghiệm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những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cây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không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được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tưới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nước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cho</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thấy</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lá</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héo</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phát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triển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cực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kỳ</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thấp</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Dựa</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trên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tất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cả</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các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phát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hiện</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thực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nghiệm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vật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liệu</w:t>
      </w:r>
      <w:proofErr w:type="spellEnd"/>
      <w:r w:rsidRPr="00834586">
        <w:rPr>
          <w:rFonts w:eastAsia="Times New Roman" w:cs="Times New Roman"/>
          <w:color w:val="000000" w:themeColor="text1"/>
          <w:sz w:val="20"/>
          <w:szCs w:val="24"/>
          <w:lang w:eastAsia="vi" w:bidi="en-US"/>
        </w:rPr>
        <w:t xml:space="preserve"> O</w:t>
      </w:r>
      <w:r w:rsidR="00C27EE6">
        <w:rPr>
          <w:rFonts w:eastAsia="Times New Roman" w:cs="Times New Roman"/>
          <w:color w:val="000000" w:themeColor="text1"/>
          <w:sz w:val="20"/>
          <w:szCs w:val="24"/>
          <w:lang w:eastAsia="vi" w:bidi="en-US"/>
        </w:rPr>
        <w:t>-</w:t>
      </w:r>
      <w:r w:rsidRPr="00834586">
        <w:rPr>
          <w:rFonts w:eastAsia="Times New Roman" w:cs="Times New Roman"/>
          <w:color w:val="000000" w:themeColor="text1"/>
          <w:sz w:val="20"/>
          <w:szCs w:val="24"/>
          <w:lang w:eastAsia="vi" w:bidi="en-US"/>
        </w:rPr>
        <w:t xml:space="preserve">CMCS-SAP </w:t>
      </w:r>
      <w:proofErr w:type="spellStart"/>
      <w:r w:rsidRPr="00834586">
        <w:rPr>
          <w:rFonts w:eastAsia="Times New Roman" w:cs="Times New Roman"/>
          <w:color w:val="000000" w:themeColor="text1"/>
          <w:sz w:val="20"/>
          <w:szCs w:val="24"/>
          <w:lang w:eastAsia="vi" w:bidi="en-US"/>
        </w:rPr>
        <w:t>đã</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được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tổng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hợp</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thành</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công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và</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có</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tiềm</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năng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được</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ứng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dụng</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để</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cải</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tạo</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đất</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khô</w:t>
      </w:r>
      <w:proofErr w:type="spellEnd"/>
      <w:r w:rsidRPr="00834586">
        <w:rPr>
          <w:rFonts w:eastAsia="Times New Roman" w:cs="Times New Roman"/>
          <w:color w:val="000000" w:themeColor="text1"/>
          <w:sz w:val="20"/>
          <w:szCs w:val="24"/>
          <w:lang w:eastAsia="vi" w:bidi="en-US"/>
        </w:rPr>
        <w:t xml:space="preserve"> </w:t>
      </w:r>
      <w:proofErr w:type="spellStart"/>
      <w:r w:rsidRPr="00834586">
        <w:rPr>
          <w:rFonts w:eastAsia="Times New Roman" w:cs="Times New Roman"/>
          <w:color w:val="000000" w:themeColor="text1"/>
          <w:sz w:val="20"/>
          <w:szCs w:val="24"/>
          <w:lang w:eastAsia="vi" w:bidi="en-US"/>
        </w:rPr>
        <w:t>cằn</w:t>
      </w:r>
      <w:proofErr w:type="spellEnd"/>
      <w:r w:rsidRPr="00834586">
        <w:rPr>
          <w:rFonts w:eastAsia="Times New Roman" w:cs="Times New Roman"/>
          <w:color w:val="000000" w:themeColor="text1"/>
          <w:sz w:val="20"/>
          <w:szCs w:val="24"/>
          <w:lang w:eastAsia="vi" w:bidi="en-US"/>
        </w:rPr>
        <w:t>.</w:t>
      </w:r>
    </w:p>
    <w:p w:rsidR="00E5203B" w:rsidRPr="00E5203B" w:rsidRDefault="00E5203B" w:rsidP="00E5203B">
      <w:pPr>
        <w:spacing w:before="120" w:after="120" w:line="240" w:lineRule="auto"/>
        <w:ind w:firstLine="0"/>
        <w:rPr>
          <w:rFonts w:eastAsia="Times New Roman" w:cs="Times New Roman"/>
          <w:b/>
          <w:color w:val="000000" w:themeColor="text1"/>
          <w:sz w:val="20"/>
          <w:szCs w:val="24"/>
          <w:lang w:eastAsia="vi" w:bidi="en-US"/>
        </w:rPr>
      </w:pPr>
      <w:proofErr w:type="spellStart"/>
      <w:r w:rsidRPr="00E5203B">
        <w:rPr>
          <w:rFonts w:eastAsia="Times New Roman" w:cs="Times New Roman"/>
          <w:b/>
          <w:color w:val="000000" w:themeColor="text1"/>
          <w:sz w:val="20"/>
          <w:szCs w:val="24"/>
          <w:lang w:eastAsia="vi" w:bidi="en-US"/>
        </w:rPr>
        <w:t>Từ</w:t>
      </w:r>
      <w:proofErr w:type="spellEnd"/>
      <w:r w:rsidRPr="00E5203B">
        <w:rPr>
          <w:rFonts w:eastAsia="Times New Roman" w:cs="Times New Roman"/>
          <w:b/>
          <w:color w:val="000000" w:themeColor="text1"/>
          <w:sz w:val="20"/>
          <w:szCs w:val="24"/>
          <w:lang w:eastAsia="vi" w:bidi="en-US"/>
        </w:rPr>
        <w:t xml:space="preserve"> </w:t>
      </w:r>
      <w:proofErr w:type="spellStart"/>
      <w:r w:rsidRPr="00E5203B">
        <w:rPr>
          <w:rFonts w:eastAsia="Times New Roman" w:cs="Times New Roman"/>
          <w:b/>
          <w:color w:val="000000" w:themeColor="text1"/>
          <w:sz w:val="20"/>
          <w:szCs w:val="24"/>
          <w:lang w:eastAsia="vi" w:bidi="en-US"/>
        </w:rPr>
        <w:t>khoá</w:t>
      </w:r>
      <w:proofErr w:type="spellEnd"/>
      <w:r w:rsidRPr="00E5203B">
        <w:rPr>
          <w:rFonts w:eastAsia="Times New Roman" w:cs="Times New Roman"/>
          <w:b/>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Vật</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liệu</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siêu</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hấp</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thụ</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dẫn</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xuất</w:t>
      </w:r>
      <w:proofErr w:type="spellEnd"/>
      <w:r w:rsidR="00165C5A" w:rsidRPr="00165C5A">
        <w:rPr>
          <w:rFonts w:eastAsia="Times New Roman" w:cs="Times New Roman"/>
          <w:i/>
          <w:color w:val="000000" w:themeColor="text1"/>
          <w:sz w:val="20"/>
          <w:szCs w:val="24"/>
          <w:lang w:eastAsia="vi" w:bidi="en-US"/>
        </w:rPr>
        <w:t xml:space="preserve"> chitosan, </w:t>
      </w:r>
      <w:proofErr w:type="spellStart"/>
      <w:r w:rsidR="00165C5A" w:rsidRPr="00165C5A">
        <w:rPr>
          <w:rFonts w:eastAsia="Times New Roman" w:cs="Times New Roman"/>
          <w:i/>
          <w:color w:val="000000" w:themeColor="text1"/>
          <w:sz w:val="20"/>
          <w:szCs w:val="24"/>
          <w:lang w:eastAsia="vi" w:bidi="en-US"/>
        </w:rPr>
        <w:t>trương</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nở</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giữ</w:t>
      </w:r>
      <w:proofErr w:type="spellEnd"/>
      <w:r w:rsidR="00165C5A" w:rsidRPr="00165C5A">
        <w:rPr>
          <w:rFonts w:eastAsia="Times New Roman" w:cs="Times New Roman"/>
          <w:i/>
          <w:color w:val="000000" w:themeColor="text1"/>
          <w:sz w:val="20"/>
          <w:szCs w:val="24"/>
          <w:lang w:eastAsia="vi" w:bidi="en-US"/>
        </w:rPr>
        <w:t xml:space="preserve"> </w:t>
      </w:r>
      <w:proofErr w:type="spellStart"/>
      <w:r w:rsidR="00165C5A" w:rsidRPr="00165C5A">
        <w:rPr>
          <w:rFonts w:eastAsia="Times New Roman" w:cs="Times New Roman"/>
          <w:i/>
          <w:color w:val="000000" w:themeColor="text1"/>
          <w:sz w:val="20"/>
          <w:szCs w:val="24"/>
          <w:lang w:eastAsia="vi" w:bidi="en-US"/>
        </w:rPr>
        <w:t>nước</w:t>
      </w:r>
      <w:proofErr w:type="spellEnd"/>
    </w:p>
    <w:p w:rsidR="00E5203B" w:rsidRPr="00E5203B"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E5203B" w:rsidRDefault="00E5203B" w:rsidP="00E5203B">
      <w:pPr>
        <w:spacing w:line="240" w:lineRule="auto"/>
        <w:ind w:firstLine="0"/>
        <w:jc w:val="center"/>
        <w:rPr>
          <w:rFonts w:eastAsia="Times New Roman" w:cs="Times New Roman"/>
          <w:i/>
          <w:color w:val="000000" w:themeColor="text1"/>
          <w:sz w:val="22"/>
          <w:lang w:eastAsia="vi" w:bidi="en-US"/>
        </w:rPr>
      </w:pPr>
    </w:p>
    <w:p w:rsidR="00F94208" w:rsidRDefault="00F94208" w:rsidP="00F94208"/>
    <w:p w:rsidR="00165C5A" w:rsidRDefault="00165C5A" w:rsidP="00F94208"/>
    <w:p w:rsidR="00165C5A" w:rsidRDefault="00165C5A" w:rsidP="00F94208"/>
    <w:p w:rsidR="00165C5A" w:rsidRDefault="00165C5A" w:rsidP="00F94208"/>
    <w:p w:rsidR="00165C5A" w:rsidRDefault="00165C5A" w:rsidP="00F94208"/>
    <w:p w:rsidR="00165C5A" w:rsidRDefault="00165C5A" w:rsidP="00F94208"/>
    <w:p w:rsidR="00165C5A" w:rsidRDefault="00165C5A" w:rsidP="00F94208"/>
    <w:p w:rsidR="00165C5A" w:rsidRDefault="00165C5A" w:rsidP="00F94208"/>
    <w:p w:rsidR="00165C5A" w:rsidRDefault="00165C5A" w:rsidP="00F94208"/>
    <w:p w:rsidR="00165C5A" w:rsidRDefault="00165C5A" w:rsidP="009E0C89">
      <w:pPr>
        <w:spacing w:before="120" w:after="120" w:line="240" w:lineRule="auto"/>
        <w:ind w:firstLine="0"/>
      </w:pPr>
    </w:p>
    <w:p w:rsidR="003143CD" w:rsidRDefault="00165C5A" w:rsidP="00165C5A">
      <w:pPr>
        <w:spacing w:before="120" w:after="120" w:line="240" w:lineRule="auto"/>
        <w:ind w:firstLine="0"/>
        <w:jc w:val="center"/>
        <w:rPr>
          <w:rFonts w:ascii="Arial" w:eastAsia="Times New Roman" w:hAnsi="Arial" w:cs="Arial"/>
          <w:b/>
          <w:color w:val="000000" w:themeColor="text1"/>
          <w:sz w:val="32"/>
          <w:szCs w:val="32"/>
          <w:lang w:val="vi" w:eastAsia="vi" w:bidi="en-US"/>
        </w:rPr>
      </w:pPr>
      <w:r w:rsidRPr="00165C5A">
        <w:rPr>
          <w:rFonts w:ascii="Arial" w:eastAsia="Times New Roman" w:hAnsi="Arial" w:cs="Times New Roman"/>
          <w:b/>
          <w:color w:val="000000" w:themeColor="text1"/>
          <w:sz w:val="32"/>
          <w:szCs w:val="32"/>
          <w:lang w:val="vi" w:eastAsia="vi" w:bidi="en-US"/>
        </w:rPr>
        <w:t>F</w:t>
      </w:r>
      <w:r w:rsidR="003143CD" w:rsidRPr="00165C5A">
        <w:rPr>
          <w:rFonts w:ascii="Arial" w:eastAsia="Times New Roman" w:hAnsi="Arial" w:cs="Times New Roman"/>
          <w:b/>
          <w:color w:val="000000" w:themeColor="text1"/>
          <w:sz w:val="32"/>
          <w:szCs w:val="32"/>
          <w:lang w:val="vi" w:eastAsia="vi" w:bidi="en-US"/>
        </w:rPr>
        <w:t>abrications</w:t>
      </w:r>
      <w:r w:rsidR="003143CD" w:rsidRPr="00165C5A">
        <w:rPr>
          <w:rFonts w:ascii="Arial" w:eastAsia="Times New Roman" w:hAnsi="Arial" w:cs="Arial"/>
          <w:b/>
          <w:color w:val="000000" w:themeColor="text1"/>
          <w:sz w:val="32"/>
          <w:szCs w:val="32"/>
          <w:lang w:val="vi" w:eastAsia="vi" w:bidi="en-US"/>
        </w:rPr>
        <w:t xml:space="preserve"> of chitosan-derivative-based supera</w:t>
      </w:r>
      <w:r w:rsidR="001569A9" w:rsidRPr="00165C5A">
        <w:rPr>
          <w:rFonts w:ascii="Arial" w:eastAsia="Times New Roman" w:hAnsi="Arial" w:cs="Arial"/>
          <w:b/>
          <w:color w:val="000000" w:themeColor="text1"/>
          <w:sz w:val="32"/>
          <w:szCs w:val="32"/>
          <w:lang w:val="vi" w:eastAsia="vi" w:bidi="en-US"/>
        </w:rPr>
        <w:t>b</w:t>
      </w:r>
      <w:r w:rsidR="003143CD" w:rsidRPr="00165C5A">
        <w:rPr>
          <w:rFonts w:ascii="Arial" w:eastAsia="Times New Roman" w:hAnsi="Arial" w:cs="Arial"/>
          <w:b/>
          <w:color w:val="000000" w:themeColor="text1"/>
          <w:sz w:val="32"/>
          <w:szCs w:val="32"/>
          <w:lang w:val="vi" w:eastAsia="vi" w:bidi="en-US"/>
        </w:rPr>
        <w:t>sorbent materials for agriculture application</w:t>
      </w:r>
    </w:p>
    <w:p w:rsidR="00E9005E" w:rsidRPr="00165C5A" w:rsidRDefault="00E9005E" w:rsidP="00165C5A">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E9005E" w:rsidRDefault="00E9005E" w:rsidP="00E9005E">
      <w:pPr>
        <w:spacing w:before="120" w:after="120" w:line="240" w:lineRule="auto"/>
        <w:ind w:firstLine="0"/>
        <w:jc w:val="center"/>
        <w:rPr>
          <w:rFonts w:eastAsia="Times New Roman" w:cs="Times New Roman"/>
          <w:b/>
          <w:color w:val="000000" w:themeColor="text1"/>
          <w:sz w:val="24"/>
          <w:szCs w:val="24"/>
          <w:vertAlign w:val="superscript"/>
          <w:lang w:eastAsia="vi" w:bidi="en-US"/>
        </w:rPr>
      </w:pPr>
      <w:r w:rsidRPr="00C94570">
        <w:rPr>
          <w:rFonts w:eastAsia="Times New Roman" w:cs="Times New Roman"/>
          <w:b/>
          <w:color w:val="000000" w:themeColor="text1"/>
          <w:sz w:val="24"/>
          <w:szCs w:val="24"/>
          <w:lang w:eastAsia="vi" w:bidi="en-US"/>
        </w:rPr>
        <w:t xml:space="preserve">Cao </w:t>
      </w:r>
      <w:proofErr w:type="spellStart"/>
      <w:r w:rsidRPr="00C94570">
        <w:rPr>
          <w:rFonts w:eastAsia="Times New Roman" w:cs="Times New Roman"/>
          <w:b/>
          <w:color w:val="000000" w:themeColor="text1"/>
          <w:sz w:val="24"/>
          <w:szCs w:val="24"/>
          <w:lang w:eastAsia="vi" w:bidi="en-US"/>
        </w:rPr>
        <w:t>L</w:t>
      </w:r>
      <w:r w:rsidR="00650AC1">
        <w:rPr>
          <w:rFonts w:eastAsia="Times New Roman" w:cs="Times New Roman"/>
          <w:b/>
          <w:color w:val="000000" w:themeColor="text1"/>
          <w:sz w:val="24"/>
          <w:szCs w:val="24"/>
          <w:lang w:eastAsia="vi" w:bidi="en-US"/>
        </w:rPr>
        <w:t>u</w:t>
      </w:r>
      <w:r w:rsidRPr="00C94570">
        <w:rPr>
          <w:rFonts w:eastAsia="Times New Roman" w:cs="Times New Roman"/>
          <w:b/>
          <w:color w:val="000000" w:themeColor="text1"/>
          <w:sz w:val="24"/>
          <w:szCs w:val="24"/>
          <w:lang w:eastAsia="vi" w:bidi="en-US"/>
        </w:rPr>
        <w:t>u</w:t>
      </w:r>
      <w:proofErr w:type="spellEnd"/>
      <w:r w:rsidRPr="00C94570">
        <w:rPr>
          <w:rFonts w:eastAsia="Times New Roman" w:cs="Times New Roman"/>
          <w:b/>
          <w:color w:val="000000" w:themeColor="text1"/>
          <w:sz w:val="24"/>
          <w:szCs w:val="24"/>
          <w:lang w:eastAsia="vi" w:bidi="en-US"/>
        </w:rPr>
        <w:t xml:space="preserve"> Ng</w:t>
      </w:r>
      <w:r w:rsidR="00650AC1">
        <w:rPr>
          <w:rFonts w:eastAsia="Times New Roman" w:cs="Times New Roman"/>
          <w:b/>
          <w:color w:val="000000" w:themeColor="text1"/>
          <w:sz w:val="24"/>
          <w:szCs w:val="24"/>
          <w:lang w:eastAsia="vi" w:bidi="en-US"/>
        </w:rPr>
        <w:t>o</w:t>
      </w:r>
      <w:r w:rsidRPr="00C94570">
        <w:rPr>
          <w:rFonts w:eastAsia="Times New Roman" w:cs="Times New Roman"/>
          <w:b/>
          <w:color w:val="000000" w:themeColor="text1"/>
          <w:sz w:val="24"/>
          <w:szCs w:val="24"/>
          <w:lang w:eastAsia="vi" w:bidi="en-US"/>
        </w:rPr>
        <w:t>c H</w:t>
      </w:r>
      <w:r w:rsidR="00650AC1">
        <w:rPr>
          <w:rFonts w:eastAsia="Times New Roman" w:cs="Times New Roman"/>
          <w:b/>
          <w:color w:val="000000" w:themeColor="text1"/>
          <w:sz w:val="24"/>
          <w:szCs w:val="24"/>
          <w:lang w:eastAsia="vi" w:bidi="en-US"/>
        </w:rPr>
        <w:t>a</w:t>
      </w:r>
      <w:r w:rsidRPr="00C94570">
        <w:rPr>
          <w:rFonts w:eastAsia="Times New Roman" w:cs="Times New Roman"/>
          <w:b/>
          <w:color w:val="000000" w:themeColor="text1"/>
          <w:sz w:val="24"/>
          <w:szCs w:val="24"/>
          <w:lang w:eastAsia="vi" w:bidi="en-US"/>
        </w:rPr>
        <w:t>nh</w:t>
      </w:r>
      <w:r w:rsidRPr="00C94570">
        <w:rPr>
          <w:rFonts w:eastAsia="Times New Roman" w:cs="Times New Roman"/>
          <w:b/>
          <w:color w:val="000000" w:themeColor="text1"/>
          <w:sz w:val="24"/>
          <w:szCs w:val="24"/>
          <w:vertAlign w:val="superscript"/>
          <w:lang w:eastAsia="vi" w:bidi="en-US"/>
        </w:rPr>
        <w:t>1,</w:t>
      </w:r>
      <w:proofErr w:type="gramStart"/>
      <w:r w:rsidRPr="00C94570">
        <w:rPr>
          <w:rFonts w:eastAsia="Times New Roman" w:cs="Times New Roman"/>
          <w:b/>
          <w:color w:val="000000" w:themeColor="text1"/>
          <w:sz w:val="24"/>
          <w:szCs w:val="24"/>
          <w:vertAlign w:val="superscript"/>
          <w:lang w:eastAsia="vi" w:bidi="en-US"/>
        </w:rPr>
        <w:t>2,*</w:t>
      </w:r>
      <w:proofErr w:type="gramEnd"/>
      <w:r w:rsidRPr="00C94570">
        <w:rPr>
          <w:rFonts w:eastAsia="Times New Roman" w:cs="Times New Roman"/>
          <w:b/>
          <w:color w:val="000000" w:themeColor="text1"/>
          <w:sz w:val="24"/>
          <w:szCs w:val="24"/>
          <w:lang w:eastAsia="vi" w:bidi="en-US"/>
        </w:rPr>
        <w:t>, Nguy</w:t>
      </w:r>
      <w:r w:rsidR="00650AC1">
        <w:rPr>
          <w:rFonts w:eastAsia="Times New Roman" w:cs="Times New Roman"/>
          <w:b/>
          <w:color w:val="000000" w:themeColor="text1"/>
          <w:sz w:val="24"/>
          <w:szCs w:val="24"/>
          <w:lang w:eastAsia="vi" w:bidi="en-US"/>
        </w:rPr>
        <w:t>e</w:t>
      </w:r>
      <w:r w:rsidRPr="00C94570">
        <w:rPr>
          <w:rFonts w:eastAsia="Times New Roman" w:cs="Times New Roman"/>
          <w:b/>
          <w:color w:val="000000" w:themeColor="text1"/>
          <w:sz w:val="24"/>
          <w:szCs w:val="24"/>
          <w:lang w:eastAsia="vi" w:bidi="en-US"/>
        </w:rPr>
        <w:t xml:space="preserve">n </w:t>
      </w:r>
      <w:proofErr w:type="spellStart"/>
      <w:r w:rsidRPr="00C94570">
        <w:rPr>
          <w:rFonts w:eastAsia="Times New Roman" w:cs="Times New Roman"/>
          <w:b/>
          <w:color w:val="000000" w:themeColor="text1"/>
          <w:sz w:val="24"/>
          <w:szCs w:val="24"/>
          <w:lang w:eastAsia="vi" w:bidi="en-US"/>
        </w:rPr>
        <w:t>T</w:t>
      </w:r>
      <w:r w:rsidR="00650AC1">
        <w:rPr>
          <w:rFonts w:eastAsia="Times New Roman" w:cs="Times New Roman"/>
          <w:b/>
          <w:color w:val="000000" w:themeColor="text1"/>
          <w:sz w:val="24"/>
          <w:szCs w:val="24"/>
          <w:lang w:eastAsia="vi" w:bidi="en-US"/>
        </w:rPr>
        <w:t>uo</w:t>
      </w:r>
      <w:r w:rsidRPr="00C94570">
        <w:rPr>
          <w:rFonts w:eastAsia="Times New Roman" w:cs="Times New Roman"/>
          <w:b/>
          <w:color w:val="000000" w:themeColor="text1"/>
          <w:sz w:val="24"/>
          <w:szCs w:val="24"/>
          <w:lang w:eastAsia="vi" w:bidi="en-US"/>
        </w:rPr>
        <w:t>ng</w:t>
      </w:r>
      <w:proofErr w:type="spellEnd"/>
      <w:r w:rsidRPr="00C94570">
        <w:rPr>
          <w:rFonts w:eastAsia="Times New Roman" w:cs="Times New Roman"/>
          <w:b/>
          <w:color w:val="000000" w:themeColor="text1"/>
          <w:sz w:val="24"/>
          <w:szCs w:val="24"/>
          <w:lang w:eastAsia="vi" w:bidi="en-US"/>
        </w:rPr>
        <w:t xml:space="preserve"> Vy</w:t>
      </w:r>
      <w:r w:rsidRPr="00C94570">
        <w:rPr>
          <w:rFonts w:eastAsia="Times New Roman" w:cs="Times New Roman"/>
          <w:b/>
          <w:color w:val="000000" w:themeColor="text1"/>
          <w:sz w:val="24"/>
          <w:szCs w:val="24"/>
          <w:vertAlign w:val="superscript"/>
          <w:lang w:eastAsia="vi" w:bidi="en-US"/>
        </w:rPr>
        <w:t>2</w:t>
      </w:r>
      <w:r>
        <w:rPr>
          <w:rFonts w:eastAsia="Times New Roman" w:cs="Times New Roman"/>
          <w:b/>
          <w:color w:val="000000" w:themeColor="text1"/>
          <w:sz w:val="24"/>
          <w:szCs w:val="24"/>
          <w:lang w:eastAsia="vi" w:bidi="en-US"/>
        </w:rPr>
        <w:t>, Hu</w:t>
      </w:r>
      <w:r w:rsidR="00650AC1">
        <w:rPr>
          <w:rFonts w:eastAsia="Times New Roman" w:cs="Times New Roman"/>
          <w:b/>
          <w:color w:val="000000" w:themeColor="text1"/>
          <w:sz w:val="24"/>
          <w:szCs w:val="24"/>
          <w:lang w:eastAsia="vi" w:bidi="en-US"/>
        </w:rPr>
        <w:t>y</w:t>
      </w:r>
      <w:r>
        <w:rPr>
          <w:rFonts w:eastAsia="Times New Roman" w:cs="Times New Roman"/>
          <w:b/>
          <w:color w:val="000000" w:themeColor="text1"/>
          <w:sz w:val="24"/>
          <w:szCs w:val="24"/>
          <w:lang w:eastAsia="vi" w:bidi="en-US"/>
        </w:rPr>
        <w:t>nh Li</w:t>
      </w:r>
      <w:r w:rsidR="00650AC1">
        <w:rPr>
          <w:rFonts w:eastAsia="Times New Roman" w:cs="Times New Roman"/>
          <w:b/>
          <w:color w:val="000000" w:themeColor="text1"/>
          <w:sz w:val="24"/>
          <w:szCs w:val="24"/>
          <w:lang w:eastAsia="vi" w:bidi="en-US"/>
        </w:rPr>
        <w:t>e</w:t>
      </w:r>
      <w:r>
        <w:rPr>
          <w:rFonts w:eastAsia="Times New Roman" w:cs="Times New Roman"/>
          <w:b/>
          <w:color w:val="000000" w:themeColor="text1"/>
          <w:sz w:val="24"/>
          <w:szCs w:val="24"/>
          <w:lang w:eastAsia="vi" w:bidi="en-US"/>
        </w:rPr>
        <w:t>n H</w:t>
      </w:r>
      <w:r w:rsidR="00650AC1">
        <w:rPr>
          <w:rFonts w:eastAsia="Times New Roman" w:cs="Times New Roman"/>
          <w:b/>
          <w:color w:val="000000" w:themeColor="text1"/>
          <w:sz w:val="24"/>
          <w:szCs w:val="24"/>
          <w:lang w:eastAsia="vi" w:bidi="en-US"/>
        </w:rPr>
        <w:t>uo</w:t>
      </w:r>
      <w:r>
        <w:rPr>
          <w:rFonts w:eastAsia="Times New Roman" w:cs="Times New Roman"/>
          <w:b/>
          <w:color w:val="000000" w:themeColor="text1"/>
          <w:sz w:val="24"/>
          <w:szCs w:val="24"/>
          <w:lang w:eastAsia="vi" w:bidi="en-US"/>
        </w:rPr>
        <w:t>ng</w:t>
      </w:r>
      <w:r w:rsidRPr="00C94570">
        <w:rPr>
          <w:rFonts w:eastAsia="Times New Roman" w:cs="Times New Roman"/>
          <w:b/>
          <w:color w:val="000000" w:themeColor="text1"/>
          <w:sz w:val="24"/>
          <w:szCs w:val="24"/>
          <w:vertAlign w:val="superscript"/>
          <w:lang w:eastAsia="vi" w:bidi="en-US"/>
        </w:rPr>
        <w:t>1</w:t>
      </w:r>
      <w:r w:rsidRPr="00C94570">
        <w:rPr>
          <w:rFonts w:eastAsia="Times New Roman" w:cs="Times New Roman"/>
          <w:b/>
          <w:color w:val="000000" w:themeColor="text1"/>
          <w:sz w:val="24"/>
          <w:szCs w:val="24"/>
          <w:lang w:eastAsia="vi" w:bidi="en-US"/>
        </w:rPr>
        <w:t xml:space="preserve">, </w:t>
      </w:r>
      <w:r>
        <w:rPr>
          <w:rFonts w:eastAsia="Times New Roman" w:cs="Times New Roman"/>
          <w:b/>
          <w:color w:val="000000" w:themeColor="text1"/>
          <w:sz w:val="24"/>
          <w:szCs w:val="24"/>
          <w:lang w:eastAsia="vi" w:bidi="en-US"/>
        </w:rPr>
        <w:t>Nguy</w:t>
      </w:r>
      <w:r w:rsidR="00650AC1">
        <w:rPr>
          <w:rFonts w:eastAsia="Times New Roman" w:cs="Times New Roman"/>
          <w:b/>
          <w:color w:val="000000" w:themeColor="text1"/>
          <w:sz w:val="24"/>
          <w:szCs w:val="24"/>
          <w:lang w:eastAsia="vi" w:bidi="en-US"/>
        </w:rPr>
        <w:t>e</w:t>
      </w:r>
      <w:r>
        <w:rPr>
          <w:rFonts w:eastAsia="Times New Roman" w:cs="Times New Roman"/>
          <w:b/>
          <w:color w:val="000000" w:themeColor="text1"/>
          <w:sz w:val="24"/>
          <w:szCs w:val="24"/>
          <w:lang w:eastAsia="vi" w:bidi="en-US"/>
        </w:rPr>
        <w:t>n Minh Nh</w:t>
      </w:r>
      <w:r w:rsidR="00650AC1">
        <w:rPr>
          <w:rFonts w:eastAsia="Times New Roman" w:cs="Times New Roman"/>
          <w:b/>
          <w:color w:val="000000" w:themeColor="text1"/>
          <w:sz w:val="24"/>
          <w:szCs w:val="24"/>
          <w:lang w:eastAsia="vi" w:bidi="en-US"/>
        </w:rPr>
        <w:t>u</w:t>
      </w:r>
      <w:r>
        <w:rPr>
          <w:rFonts w:eastAsia="Times New Roman" w:cs="Times New Roman"/>
          <w:b/>
          <w:color w:val="000000" w:themeColor="text1"/>
          <w:sz w:val="24"/>
          <w:szCs w:val="24"/>
          <w:lang w:eastAsia="vi" w:bidi="en-US"/>
        </w:rPr>
        <w:t>t</w:t>
      </w:r>
      <w:r w:rsidRPr="00C94570">
        <w:rPr>
          <w:rFonts w:eastAsia="Times New Roman" w:cs="Times New Roman"/>
          <w:b/>
          <w:color w:val="000000" w:themeColor="text1"/>
          <w:sz w:val="24"/>
          <w:szCs w:val="24"/>
          <w:vertAlign w:val="superscript"/>
          <w:lang w:eastAsia="vi" w:bidi="en-US"/>
        </w:rPr>
        <w:t>1</w:t>
      </w:r>
      <w:r w:rsidRPr="00C94570">
        <w:rPr>
          <w:rFonts w:eastAsia="Times New Roman" w:cs="Times New Roman"/>
          <w:b/>
          <w:color w:val="000000" w:themeColor="text1"/>
          <w:sz w:val="24"/>
          <w:szCs w:val="24"/>
          <w:lang w:eastAsia="vi" w:bidi="en-US"/>
        </w:rPr>
        <w:t xml:space="preserve">, </w:t>
      </w:r>
      <w:r>
        <w:rPr>
          <w:rFonts w:eastAsia="Times New Roman" w:cs="Times New Roman"/>
          <w:b/>
          <w:color w:val="000000" w:themeColor="text1"/>
          <w:sz w:val="24"/>
          <w:szCs w:val="24"/>
          <w:lang w:eastAsia="vi" w:bidi="en-US"/>
        </w:rPr>
        <w:t>Ph</w:t>
      </w:r>
      <w:r w:rsidR="00650AC1">
        <w:rPr>
          <w:rFonts w:eastAsia="Times New Roman" w:cs="Times New Roman"/>
          <w:b/>
          <w:color w:val="000000" w:themeColor="text1"/>
          <w:sz w:val="24"/>
          <w:szCs w:val="24"/>
          <w:lang w:eastAsia="vi" w:bidi="en-US"/>
        </w:rPr>
        <w:t>a</w:t>
      </w:r>
      <w:r>
        <w:rPr>
          <w:rFonts w:eastAsia="Times New Roman" w:cs="Times New Roman"/>
          <w:b/>
          <w:color w:val="000000" w:themeColor="text1"/>
          <w:sz w:val="24"/>
          <w:szCs w:val="24"/>
          <w:lang w:eastAsia="vi" w:bidi="en-US"/>
        </w:rPr>
        <w:t>m Mai H</w:t>
      </w:r>
      <w:r w:rsidR="00650AC1">
        <w:rPr>
          <w:rFonts w:eastAsia="Times New Roman" w:cs="Times New Roman"/>
          <w:b/>
          <w:color w:val="000000" w:themeColor="text1"/>
          <w:sz w:val="24"/>
          <w:szCs w:val="24"/>
          <w:lang w:eastAsia="vi" w:bidi="en-US"/>
        </w:rPr>
        <w:t>uo</w:t>
      </w:r>
      <w:r>
        <w:rPr>
          <w:rFonts w:eastAsia="Times New Roman" w:cs="Times New Roman"/>
          <w:b/>
          <w:color w:val="000000" w:themeColor="text1"/>
          <w:sz w:val="24"/>
          <w:szCs w:val="24"/>
          <w:lang w:eastAsia="vi" w:bidi="en-US"/>
        </w:rPr>
        <w:t>ng</w:t>
      </w:r>
      <w:r w:rsidRPr="00C94570">
        <w:rPr>
          <w:rFonts w:eastAsia="Times New Roman" w:cs="Times New Roman"/>
          <w:b/>
          <w:color w:val="000000" w:themeColor="text1"/>
          <w:sz w:val="24"/>
          <w:szCs w:val="24"/>
          <w:vertAlign w:val="superscript"/>
          <w:lang w:eastAsia="vi" w:bidi="en-US"/>
        </w:rPr>
        <w:t>1</w:t>
      </w:r>
    </w:p>
    <w:p w:rsidR="00E9005E" w:rsidRDefault="00E9005E" w:rsidP="00E9005E">
      <w:pPr>
        <w:spacing w:before="120" w:after="120" w:line="240" w:lineRule="auto"/>
        <w:ind w:firstLine="0"/>
        <w:jc w:val="center"/>
        <w:rPr>
          <w:rFonts w:eastAsia="Times New Roman" w:cs="Times New Roman"/>
          <w:b/>
          <w:color w:val="000000" w:themeColor="text1"/>
          <w:sz w:val="24"/>
          <w:szCs w:val="24"/>
          <w:lang w:eastAsia="vi" w:bidi="en-US"/>
        </w:rPr>
      </w:pPr>
    </w:p>
    <w:p w:rsidR="00E9005E" w:rsidRPr="00E9005E" w:rsidRDefault="00E9005E" w:rsidP="00E9005E">
      <w:pPr>
        <w:spacing w:line="240" w:lineRule="auto"/>
        <w:ind w:firstLine="0"/>
        <w:jc w:val="center"/>
        <w:rPr>
          <w:rFonts w:eastAsia="Times New Roman" w:cs="Times New Roman"/>
          <w:i/>
          <w:color w:val="000000" w:themeColor="text1"/>
          <w:sz w:val="22"/>
          <w:szCs w:val="24"/>
          <w:lang w:eastAsia="vi" w:bidi="en-US"/>
        </w:rPr>
      </w:pPr>
      <w:r w:rsidRPr="00E9005E">
        <w:rPr>
          <w:rFonts w:eastAsia="Times New Roman" w:cs="Times New Roman"/>
          <w:i/>
          <w:color w:val="000000" w:themeColor="text1"/>
          <w:sz w:val="22"/>
          <w:szCs w:val="24"/>
          <w:vertAlign w:val="superscript"/>
          <w:lang w:eastAsia="vi" w:bidi="en-US"/>
        </w:rPr>
        <w:t>1</w:t>
      </w:r>
      <w:r w:rsidRPr="00E9005E">
        <w:rPr>
          <w:rFonts w:eastAsia="Times New Roman" w:cs="Times New Roman"/>
          <w:i/>
          <w:color w:val="000000" w:themeColor="text1"/>
          <w:sz w:val="22"/>
          <w:szCs w:val="24"/>
          <w:lang w:eastAsia="vi" w:bidi="en-US"/>
        </w:rPr>
        <w:t xml:space="preserve">Faculty of Chemical Engineering, Can </w:t>
      </w:r>
      <w:proofErr w:type="spellStart"/>
      <w:r w:rsidRPr="00E9005E">
        <w:rPr>
          <w:rFonts w:eastAsia="Times New Roman" w:cs="Times New Roman"/>
          <w:i/>
          <w:color w:val="000000" w:themeColor="text1"/>
          <w:sz w:val="22"/>
          <w:szCs w:val="24"/>
          <w:lang w:eastAsia="vi" w:bidi="en-US"/>
        </w:rPr>
        <w:t>Tho</w:t>
      </w:r>
      <w:proofErr w:type="spellEnd"/>
      <w:r w:rsidRPr="00E9005E">
        <w:rPr>
          <w:rFonts w:eastAsia="Times New Roman" w:cs="Times New Roman"/>
          <w:i/>
          <w:color w:val="000000" w:themeColor="text1"/>
          <w:sz w:val="22"/>
          <w:szCs w:val="24"/>
          <w:lang w:eastAsia="vi" w:bidi="en-US"/>
        </w:rPr>
        <w:t xml:space="preserve"> University, Can </w:t>
      </w:r>
      <w:proofErr w:type="spellStart"/>
      <w:r w:rsidRPr="00E9005E">
        <w:rPr>
          <w:rFonts w:eastAsia="Times New Roman" w:cs="Times New Roman"/>
          <w:i/>
          <w:color w:val="000000" w:themeColor="text1"/>
          <w:sz w:val="22"/>
          <w:szCs w:val="24"/>
          <w:lang w:eastAsia="vi" w:bidi="en-US"/>
        </w:rPr>
        <w:t>Tho</w:t>
      </w:r>
      <w:proofErr w:type="spellEnd"/>
      <w:r w:rsidRPr="00E9005E">
        <w:rPr>
          <w:rFonts w:eastAsia="Times New Roman" w:cs="Times New Roman"/>
          <w:i/>
          <w:color w:val="000000" w:themeColor="text1"/>
          <w:sz w:val="22"/>
          <w:szCs w:val="24"/>
          <w:lang w:eastAsia="vi" w:bidi="en-US"/>
        </w:rPr>
        <w:t xml:space="preserve"> 900000, Vietnam</w:t>
      </w:r>
    </w:p>
    <w:p w:rsidR="00E9005E" w:rsidRPr="00E9005E" w:rsidRDefault="00E9005E" w:rsidP="00E9005E">
      <w:pPr>
        <w:spacing w:line="240" w:lineRule="auto"/>
        <w:ind w:firstLine="0"/>
        <w:jc w:val="center"/>
        <w:rPr>
          <w:rFonts w:eastAsia="Times New Roman" w:cs="Times New Roman"/>
          <w:i/>
          <w:color w:val="000000" w:themeColor="text1"/>
          <w:sz w:val="22"/>
          <w:szCs w:val="24"/>
          <w:lang w:eastAsia="vi" w:bidi="en-US"/>
        </w:rPr>
      </w:pPr>
      <w:r w:rsidRPr="00E9005E">
        <w:rPr>
          <w:rFonts w:eastAsia="Times New Roman" w:cs="Times New Roman"/>
          <w:i/>
          <w:color w:val="000000" w:themeColor="text1"/>
          <w:sz w:val="22"/>
          <w:szCs w:val="24"/>
          <w:vertAlign w:val="superscript"/>
          <w:lang w:eastAsia="vi" w:bidi="en-US"/>
        </w:rPr>
        <w:t>2</w:t>
      </w:r>
      <w:r w:rsidRPr="00E9005E">
        <w:rPr>
          <w:rFonts w:eastAsia="Times New Roman" w:cs="Times New Roman"/>
          <w:i/>
          <w:color w:val="000000" w:themeColor="text1"/>
          <w:sz w:val="22"/>
          <w:szCs w:val="24"/>
          <w:lang w:eastAsia="vi" w:bidi="en-US"/>
        </w:rPr>
        <w:t xml:space="preserve">Composite Materials Lab, Faculty of Chemical Engineering, Can </w:t>
      </w:r>
      <w:proofErr w:type="spellStart"/>
      <w:r w:rsidRPr="00E9005E">
        <w:rPr>
          <w:rFonts w:eastAsia="Times New Roman" w:cs="Times New Roman"/>
          <w:i/>
          <w:color w:val="000000" w:themeColor="text1"/>
          <w:sz w:val="22"/>
          <w:szCs w:val="24"/>
          <w:lang w:eastAsia="vi" w:bidi="en-US"/>
        </w:rPr>
        <w:t>Tho</w:t>
      </w:r>
      <w:proofErr w:type="spellEnd"/>
      <w:r w:rsidRPr="00E9005E">
        <w:rPr>
          <w:rFonts w:eastAsia="Times New Roman" w:cs="Times New Roman"/>
          <w:i/>
          <w:color w:val="000000" w:themeColor="text1"/>
          <w:sz w:val="22"/>
          <w:szCs w:val="24"/>
          <w:lang w:eastAsia="vi" w:bidi="en-US"/>
        </w:rPr>
        <w:t xml:space="preserve"> University, Can </w:t>
      </w:r>
      <w:proofErr w:type="spellStart"/>
      <w:r w:rsidRPr="00E9005E">
        <w:rPr>
          <w:rFonts w:eastAsia="Times New Roman" w:cs="Times New Roman"/>
          <w:i/>
          <w:color w:val="000000" w:themeColor="text1"/>
          <w:sz w:val="22"/>
          <w:szCs w:val="24"/>
          <w:lang w:eastAsia="vi" w:bidi="en-US"/>
        </w:rPr>
        <w:t>Tho</w:t>
      </w:r>
      <w:proofErr w:type="spellEnd"/>
      <w:r w:rsidRPr="00E9005E">
        <w:rPr>
          <w:rFonts w:eastAsia="Times New Roman" w:cs="Times New Roman"/>
          <w:i/>
          <w:color w:val="000000" w:themeColor="text1"/>
          <w:sz w:val="22"/>
          <w:szCs w:val="24"/>
          <w:lang w:eastAsia="vi" w:bidi="en-US"/>
        </w:rPr>
        <w:t xml:space="preserve"> 900000, Vietnam</w:t>
      </w:r>
    </w:p>
    <w:p w:rsidR="00E9005E" w:rsidRPr="00E9005E" w:rsidRDefault="00E9005E" w:rsidP="00E9005E">
      <w:pPr>
        <w:spacing w:before="120" w:after="120" w:line="240" w:lineRule="auto"/>
        <w:ind w:firstLine="0"/>
        <w:jc w:val="center"/>
        <w:rPr>
          <w:rFonts w:eastAsia="Times New Roman" w:cs="Times New Roman"/>
          <w:b/>
          <w:color w:val="000000" w:themeColor="text1"/>
          <w:sz w:val="24"/>
          <w:szCs w:val="24"/>
          <w:lang w:eastAsia="vi" w:bidi="en-US"/>
        </w:rPr>
      </w:pPr>
    </w:p>
    <w:p w:rsidR="00E9005E" w:rsidRPr="00E9005E" w:rsidRDefault="00E9005E" w:rsidP="00E9005E">
      <w:pPr>
        <w:spacing w:before="120" w:after="120" w:line="240" w:lineRule="auto"/>
        <w:ind w:firstLine="0"/>
        <w:jc w:val="center"/>
        <w:rPr>
          <w:rFonts w:eastAsia="Times New Roman" w:cs="Times New Roman"/>
          <w:i/>
          <w:color w:val="000000" w:themeColor="text1"/>
          <w:sz w:val="22"/>
          <w:lang w:eastAsia="vi" w:bidi="en-US"/>
        </w:rPr>
      </w:pPr>
      <w:r w:rsidRPr="00E9005E">
        <w:rPr>
          <w:rFonts w:eastAsia="Times New Roman" w:cs="Times New Roman"/>
          <w:i/>
          <w:color w:val="000000" w:themeColor="text1"/>
          <w:sz w:val="22"/>
          <w:vertAlign w:val="superscript"/>
          <w:cs/>
          <w:lang w:val="vi" w:eastAsia="vi"/>
        </w:rPr>
        <w:t>*</w:t>
      </w:r>
      <w:r w:rsidRPr="00E9005E">
        <w:rPr>
          <w:rFonts w:eastAsia="Times New Roman" w:cs="Times New Roman"/>
          <w:i/>
          <w:color w:val="000000" w:themeColor="text1"/>
          <w:sz w:val="22"/>
          <w:lang w:eastAsia="vi" w:bidi="en-US"/>
        </w:rPr>
        <w:t>Corresponding author</w:t>
      </w:r>
      <w:r w:rsidRPr="00E9005E">
        <w:rPr>
          <w:rFonts w:eastAsia="Times New Roman" w:cs="Times New Roman"/>
          <w:i/>
          <w:color w:val="000000" w:themeColor="text1"/>
          <w:sz w:val="22"/>
          <w:cs/>
          <w:lang w:val="vi" w:eastAsia="vi"/>
        </w:rPr>
        <w:t xml:space="preserve">: </w:t>
      </w:r>
      <w:r w:rsidRPr="00E9005E">
        <w:rPr>
          <w:rFonts w:eastAsia="Times New Roman" w:cs="Times New Roman"/>
          <w:i/>
          <w:color w:val="000000" w:themeColor="text1"/>
          <w:sz w:val="22"/>
          <w:lang w:eastAsia="vi" w:bidi="en-US"/>
        </w:rPr>
        <w:t>Ngoc-</w:t>
      </w:r>
      <w:proofErr w:type="spellStart"/>
      <w:r w:rsidRPr="00E9005E">
        <w:rPr>
          <w:rFonts w:eastAsia="Times New Roman" w:cs="Times New Roman"/>
          <w:i/>
          <w:color w:val="000000" w:themeColor="text1"/>
          <w:sz w:val="22"/>
          <w:lang w:eastAsia="vi" w:bidi="en-US"/>
        </w:rPr>
        <w:t>Hanh</w:t>
      </w:r>
      <w:proofErr w:type="spellEnd"/>
      <w:r w:rsidRPr="00E9005E">
        <w:rPr>
          <w:rFonts w:eastAsia="Times New Roman" w:cs="Times New Roman"/>
          <w:i/>
          <w:color w:val="000000" w:themeColor="text1"/>
          <w:sz w:val="22"/>
          <w:lang w:eastAsia="vi" w:bidi="en-US"/>
        </w:rPr>
        <w:t xml:space="preserve"> Cao-</w:t>
      </w:r>
      <w:proofErr w:type="spellStart"/>
      <w:r w:rsidRPr="00E9005E">
        <w:rPr>
          <w:rFonts w:eastAsia="Times New Roman" w:cs="Times New Roman"/>
          <w:i/>
          <w:color w:val="000000" w:themeColor="text1"/>
          <w:sz w:val="22"/>
          <w:lang w:eastAsia="vi" w:bidi="en-US"/>
        </w:rPr>
        <w:t>Luu</w:t>
      </w:r>
      <w:proofErr w:type="spellEnd"/>
      <w:r w:rsidRPr="00E9005E">
        <w:rPr>
          <w:rFonts w:eastAsia="Times New Roman" w:cs="Times New Roman"/>
          <w:i/>
          <w:color w:val="000000" w:themeColor="text1"/>
          <w:sz w:val="22"/>
          <w:lang w:eastAsia="vi" w:bidi="en-US"/>
        </w:rPr>
        <w:t xml:space="preserve"> (email: </w:t>
      </w:r>
      <w:hyperlink r:id="rId8">
        <w:r w:rsidRPr="00E9005E">
          <w:rPr>
            <w:rFonts w:eastAsia="Times New Roman" w:cs="Times New Roman"/>
            <w:i/>
            <w:color w:val="000000" w:themeColor="text1"/>
            <w:sz w:val="22"/>
            <w:u w:val="single"/>
            <w:lang w:eastAsia="vi" w:bidi="en-US"/>
          </w:rPr>
          <w:t>clnhanh@ctu.edu.vn</w:t>
        </w:r>
      </w:hyperlink>
      <w:r w:rsidRPr="00E9005E">
        <w:rPr>
          <w:rFonts w:eastAsia="Times New Roman" w:cs="Times New Roman"/>
          <w:i/>
          <w:color w:val="000000" w:themeColor="text1"/>
          <w:sz w:val="22"/>
          <w:lang w:eastAsia="vi" w:bidi="en-US"/>
        </w:rPr>
        <w:t>)</w:t>
      </w:r>
    </w:p>
    <w:p w:rsidR="00E9005E" w:rsidRDefault="00E9005E" w:rsidP="00A217D7">
      <w:pPr>
        <w:spacing w:before="120" w:after="120" w:line="360" w:lineRule="auto"/>
        <w:ind w:firstLine="0"/>
        <w:rPr>
          <w:rFonts w:cs="Times New Roman"/>
          <w:b/>
          <w:color w:val="FF0000"/>
          <w:szCs w:val="26"/>
        </w:rPr>
      </w:pPr>
    </w:p>
    <w:p w:rsidR="00E9005E" w:rsidRDefault="00E9005E" w:rsidP="00A217D7">
      <w:pPr>
        <w:spacing w:before="120" w:after="120" w:line="360" w:lineRule="auto"/>
        <w:ind w:firstLine="0"/>
        <w:rPr>
          <w:rFonts w:cs="Times New Roman"/>
          <w:b/>
          <w:color w:val="FF0000"/>
          <w:szCs w:val="26"/>
        </w:rPr>
      </w:pPr>
    </w:p>
    <w:p w:rsidR="003B7F2F" w:rsidRPr="00E9005E" w:rsidRDefault="003B7F2F" w:rsidP="00E9005E">
      <w:pPr>
        <w:spacing w:before="120" w:after="120" w:line="240" w:lineRule="auto"/>
        <w:ind w:firstLine="0"/>
        <w:rPr>
          <w:rFonts w:cs="Times New Roman"/>
          <w:b/>
          <w:color w:val="000000" w:themeColor="text1"/>
          <w:sz w:val="22"/>
        </w:rPr>
      </w:pPr>
      <w:r w:rsidRPr="00E9005E">
        <w:rPr>
          <w:rFonts w:cs="Times New Roman"/>
          <w:b/>
          <w:color w:val="000000" w:themeColor="text1"/>
          <w:sz w:val="22"/>
        </w:rPr>
        <w:t>ABSTRACT</w:t>
      </w:r>
    </w:p>
    <w:p w:rsidR="00165C5A" w:rsidRPr="00E9005E" w:rsidRDefault="00165C5A" w:rsidP="00E9005E">
      <w:pPr>
        <w:spacing w:before="120" w:after="120" w:line="240" w:lineRule="auto"/>
        <w:ind w:firstLine="567"/>
        <w:rPr>
          <w:rFonts w:eastAsia="Times New Roman" w:cs="Times New Roman"/>
          <w:color w:val="000000" w:themeColor="text1"/>
          <w:sz w:val="20"/>
          <w:szCs w:val="20"/>
        </w:rPr>
      </w:pPr>
      <w:r w:rsidRPr="00E9005E">
        <w:rPr>
          <w:rFonts w:eastAsia="Times New Roman" w:cs="Times New Roman"/>
          <w:color w:val="000000" w:themeColor="text1"/>
          <w:sz w:val="20"/>
          <w:szCs w:val="20"/>
        </w:rPr>
        <w:t xml:space="preserve">The study successfully utilized shrimp shells to extract chitosan using a two-step </w:t>
      </w:r>
      <w:proofErr w:type="spellStart"/>
      <w:r w:rsidRPr="00E9005E">
        <w:rPr>
          <w:rFonts w:eastAsia="Times New Roman" w:cs="Times New Roman"/>
          <w:color w:val="000000" w:themeColor="text1"/>
          <w:sz w:val="20"/>
          <w:szCs w:val="20"/>
        </w:rPr>
        <w:t>deacetylation</w:t>
      </w:r>
      <w:proofErr w:type="spellEnd"/>
      <w:r w:rsidRPr="00E9005E">
        <w:rPr>
          <w:rFonts w:eastAsia="Times New Roman" w:cs="Times New Roman"/>
          <w:color w:val="000000" w:themeColor="text1"/>
          <w:sz w:val="20"/>
          <w:szCs w:val="20"/>
        </w:rPr>
        <w:t xml:space="preserve"> process with a high degree of </w:t>
      </w:r>
      <w:proofErr w:type="spellStart"/>
      <w:r w:rsidRPr="00E9005E">
        <w:rPr>
          <w:rFonts w:eastAsia="Times New Roman" w:cs="Times New Roman"/>
          <w:color w:val="000000" w:themeColor="text1"/>
          <w:sz w:val="20"/>
          <w:szCs w:val="20"/>
        </w:rPr>
        <w:t>deacetylation</w:t>
      </w:r>
      <w:proofErr w:type="spellEnd"/>
      <w:r w:rsidRPr="00E9005E">
        <w:rPr>
          <w:rFonts w:eastAsia="Times New Roman" w:cs="Times New Roman"/>
          <w:color w:val="000000" w:themeColor="text1"/>
          <w:sz w:val="20"/>
          <w:szCs w:val="20"/>
        </w:rPr>
        <w:t xml:space="preserve"> (91.48%). </w:t>
      </w:r>
      <w:r w:rsidR="00A9741C" w:rsidRPr="00F37D3F">
        <w:rPr>
          <w:rFonts w:eastAsia="Times New Roman" w:cs="Times New Roman"/>
          <w:color w:val="000000" w:themeColor="text1"/>
          <w:sz w:val="20"/>
          <w:szCs w:val="20"/>
          <w:highlight w:val="yellow"/>
        </w:rPr>
        <w:t>Furthermore, chitosan is attached with hydrophilic functional groups to form O-</w:t>
      </w:r>
      <w:proofErr w:type="spellStart"/>
      <w:r w:rsidR="00A9741C" w:rsidRPr="00F37D3F">
        <w:rPr>
          <w:rFonts w:eastAsia="Times New Roman" w:cs="Times New Roman"/>
          <w:color w:val="000000" w:themeColor="text1"/>
          <w:sz w:val="20"/>
          <w:szCs w:val="20"/>
          <w:highlight w:val="yellow"/>
        </w:rPr>
        <w:t>carboxymethyl</w:t>
      </w:r>
      <w:proofErr w:type="spellEnd"/>
      <w:r w:rsidR="00A9741C" w:rsidRPr="00F37D3F">
        <w:rPr>
          <w:rFonts w:eastAsia="Times New Roman" w:cs="Times New Roman"/>
          <w:color w:val="000000" w:themeColor="text1"/>
          <w:sz w:val="20"/>
          <w:szCs w:val="20"/>
          <w:highlight w:val="yellow"/>
        </w:rPr>
        <w:t xml:space="preserve"> chitosan (O</w:t>
      </w:r>
      <w:r w:rsidR="00C27EE6" w:rsidRPr="00F37D3F">
        <w:rPr>
          <w:rFonts w:eastAsia="Times New Roman" w:cs="Times New Roman"/>
          <w:color w:val="000000" w:themeColor="text1"/>
          <w:sz w:val="20"/>
          <w:szCs w:val="20"/>
          <w:highlight w:val="yellow"/>
        </w:rPr>
        <w:t>-</w:t>
      </w:r>
      <w:r w:rsidR="00A9741C" w:rsidRPr="00F37D3F">
        <w:rPr>
          <w:rFonts w:eastAsia="Times New Roman" w:cs="Times New Roman"/>
          <w:color w:val="000000" w:themeColor="text1"/>
          <w:sz w:val="20"/>
          <w:szCs w:val="20"/>
          <w:highlight w:val="yellow"/>
        </w:rPr>
        <w:t>CMCS), to increase the solubility of the material in neutral and alkaline environments.</w:t>
      </w:r>
      <w:r w:rsidR="00B94AB6">
        <w:rPr>
          <w:rFonts w:eastAsia="Times New Roman" w:cs="Times New Roman"/>
          <w:color w:val="000000" w:themeColor="text1"/>
          <w:sz w:val="20"/>
          <w:szCs w:val="20"/>
        </w:rPr>
        <w:t xml:space="preserve"> T</w:t>
      </w:r>
      <w:r w:rsidRPr="00E9005E">
        <w:rPr>
          <w:rFonts w:eastAsia="Times New Roman" w:cs="Times New Roman"/>
          <w:color w:val="000000" w:themeColor="text1"/>
          <w:sz w:val="20"/>
          <w:szCs w:val="20"/>
        </w:rPr>
        <w:t>he chitosan derivative was grafted with acrylic acid (AA) to produce a superabsorbent polymer</w:t>
      </w:r>
      <w:r w:rsidR="00B94AB6">
        <w:rPr>
          <w:rFonts w:eastAsia="Times New Roman" w:cs="Times New Roman"/>
          <w:color w:val="000000" w:themeColor="text1"/>
          <w:sz w:val="20"/>
          <w:szCs w:val="20"/>
        </w:rPr>
        <w:t xml:space="preserve"> </w:t>
      </w:r>
      <w:r w:rsidR="00B94AB6" w:rsidRPr="00F37D3F">
        <w:rPr>
          <w:rFonts w:eastAsia="Times New Roman" w:cs="Times New Roman"/>
          <w:color w:val="000000" w:themeColor="text1"/>
          <w:sz w:val="20"/>
          <w:szCs w:val="20"/>
          <w:highlight w:val="yellow"/>
        </w:rPr>
        <w:t>(SAP)</w:t>
      </w:r>
      <w:r w:rsidRPr="00E9005E">
        <w:rPr>
          <w:rFonts w:eastAsia="Times New Roman" w:cs="Times New Roman"/>
          <w:color w:val="000000" w:themeColor="text1"/>
          <w:sz w:val="20"/>
          <w:szCs w:val="20"/>
        </w:rPr>
        <w:t xml:space="preserve"> materi</w:t>
      </w:r>
      <w:r w:rsidR="00A9741C">
        <w:rPr>
          <w:rFonts w:eastAsia="Times New Roman" w:cs="Times New Roman"/>
          <w:color w:val="000000" w:themeColor="text1"/>
          <w:sz w:val="20"/>
          <w:szCs w:val="20"/>
        </w:rPr>
        <w:t>al from O</w:t>
      </w:r>
      <w:r w:rsidR="00A072F9">
        <w:rPr>
          <w:rFonts w:eastAsia="Times New Roman" w:cs="Times New Roman"/>
          <w:color w:val="000000" w:themeColor="text1"/>
          <w:sz w:val="20"/>
          <w:szCs w:val="20"/>
        </w:rPr>
        <w:t>-</w:t>
      </w:r>
      <w:r w:rsidR="00A9741C">
        <w:rPr>
          <w:rFonts w:eastAsia="Times New Roman" w:cs="Times New Roman"/>
          <w:color w:val="000000" w:themeColor="text1"/>
          <w:sz w:val="20"/>
          <w:szCs w:val="20"/>
        </w:rPr>
        <w:t>CMCS</w:t>
      </w:r>
      <w:r w:rsidRPr="00E9005E">
        <w:rPr>
          <w:rFonts w:eastAsia="Times New Roman" w:cs="Times New Roman"/>
          <w:color w:val="000000" w:themeColor="text1"/>
          <w:sz w:val="20"/>
          <w:szCs w:val="20"/>
        </w:rPr>
        <w:t xml:space="preserve"> (O</w:t>
      </w:r>
      <w:r w:rsidR="00A072F9">
        <w:rPr>
          <w:rFonts w:eastAsia="Times New Roman" w:cs="Times New Roman"/>
          <w:color w:val="000000" w:themeColor="text1"/>
          <w:sz w:val="20"/>
          <w:szCs w:val="20"/>
        </w:rPr>
        <w:t>-</w:t>
      </w:r>
      <w:r w:rsidRPr="00E9005E">
        <w:rPr>
          <w:rFonts w:eastAsia="Times New Roman" w:cs="Times New Roman"/>
          <w:color w:val="000000" w:themeColor="text1"/>
          <w:sz w:val="20"/>
          <w:szCs w:val="20"/>
        </w:rPr>
        <w:t>CMCS-SAP)</w:t>
      </w:r>
      <w:r w:rsidR="00B94AB6">
        <w:rPr>
          <w:rFonts w:eastAsia="Times New Roman" w:cs="Times New Roman"/>
          <w:color w:val="000000" w:themeColor="text1"/>
          <w:sz w:val="20"/>
          <w:szCs w:val="20"/>
        </w:rPr>
        <w:t xml:space="preserve">. </w:t>
      </w:r>
      <w:r w:rsidR="00B94AB6" w:rsidRPr="00F37D3F">
        <w:rPr>
          <w:rFonts w:eastAsia="Times New Roman" w:cs="Times New Roman"/>
          <w:color w:val="000000" w:themeColor="text1"/>
          <w:sz w:val="20"/>
          <w:szCs w:val="20"/>
          <w:highlight w:val="yellow"/>
        </w:rPr>
        <w:t>The ideal conditions for the material's synthesis were a 2% glutaraldehyde concentration, a 1:8 O-</w:t>
      </w:r>
      <w:proofErr w:type="gramStart"/>
      <w:r w:rsidR="00B94AB6" w:rsidRPr="00F37D3F">
        <w:rPr>
          <w:rFonts w:eastAsia="Times New Roman" w:cs="Times New Roman"/>
          <w:color w:val="000000" w:themeColor="text1"/>
          <w:sz w:val="20"/>
          <w:szCs w:val="20"/>
          <w:highlight w:val="yellow"/>
        </w:rPr>
        <w:t>CMCS:AA</w:t>
      </w:r>
      <w:proofErr w:type="gramEnd"/>
      <w:r w:rsidR="00B94AB6" w:rsidRPr="00F37D3F">
        <w:rPr>
          <w:rFonts w:eastAsia="Times New Roman" w:cs="Times New Roman"/>
          <w:color w:val="000000" w:themeColor="text1"/>
          <w:sz w:val="20"/>
          <w:szCs w:val="20"/>
          <w:highlight w:val="yellow"/>
        </w:rPr>
        <w:t xml:space="preserve"> ratio, and a 2% potassium persulfate concentration</w:t>
      </w:r>
      <w:r w:rsidR="00E26376" w:rsidRPr="00F37D3F">
        <w:rPr>
          <w:rFonts w:eastAsia="Times New Roman" w:cs="Times New Roman"/>
          <w:color w:val="000000" w:themeColor="text1"/>
          <w:sz w:val="20"/>
          <w:szCs w:val="20"/>
          <w:highlight w:val="yellow"/>
        </w:rPr>
        <w:t xml:space="preserve"> that created SAP material</w:t>
      </w:r>
      <w:r w:rsidR="00B94AB6">
        <w:rPr>
          <w:rFonts w:eastAsia="Times New Roman" w:cs="Times New Roman"/>
          <w:color w:val="000000" w:themeColor="text1"/>
          <w:sz w:val="20"/>
          <w:szCs w:val="20"/>
        </w:rPr>
        <w:t xml:space="preserve"> had</w:t>
      </w:r>
      <w:r w:rsidRPr="00E9005E">
        <w:rPr>
          <w:rFonts w:eastAsia="Times New Roman" w:cs="Times New Roman"/>
          <w:color w:val="000000" w:themeColor="text1"/>
          <w:sz w:val="20"/>
          <w:szCs w:val="20"/>
        </w:rPr>
        <w:t xml:space="preserve"> a maximum adsorption capacity of 658.16 g/g</w:t>
      </w:r>
      <w:r w:rsidR="00B94AB6">
        <w:rPr>
          <w:rFonts w:eastAsia="Times New Roman" w:cs="Times New Roman"/>
          <w:color w:val="000000" w:themeColor="text1"/>
          <w:sz w:val="20"/>
          <w:szCs w:val="20"/>
        </w:rPr>
        <w:t xml:space="preserve"> </w:t>
      </w:r>
      <w:r w:rsidR="00B94AB6" w:rsidRPr="00F37D3F">
        <w:rPr>
          <w:rFonts w:eastAsia="Times New Roman" w:cs="Times New Roman"/>
          <w:color w:val="000000" w:themeColor="text1"/>
          <w:sz w:val="20"/>
          <w:szCs w:val="20"/>
          <w:highlight w:val="yellow"/>
        </w:rPr>
        <w:t>after a 15-day immersion in water</w:t>
      </w:r>
      <w:r w:rsidRPr="00F37D3F">
        <w:rPr>
          <w:rFonts w:eastAsia="Times New Roman" w:cs="Times New Roman"/>
          <w:color w:val="000000" w:themeColor="text1"/>
          <w:sz w:val="20"/>
          <w:szCs w:val="20"/>
          <w:highlight w:val="yellow"/>
        </w:rPr>
        <w:t xml:space="preserve">. </w:t>
      </w:r>
      <w:r w:rsidR="00E26376" w:rsidRPr="00F37D3F">
        <w:rPr>
          <w:rFonts w:eastAsia="Times New Roman" w:cs="Times New Roman"/>
          <w:color w:val="000000" w:themeColor="text1"/>
          <w:sz w:val="20"/>
          <w:szCs w:val="20"/>
          <w:highlight w:val="yellow"/>
        </w:rPr>
        <w:t>The ability to biodegrade after four weeks of testing and retain water to provide plants during growth were the strengths of the O</w:t>
      </w:r>
      <w:r w:rsidR="00C27EE6" w:rsidRPr="00F37D3F">
        <w:rPr>
          <w:rFonts w:eastAsia="Times New Roman" w:cs="Times New Roman"/>
          <w:color w:val="000000" w:themeColor="text1"/>
          <w:sz w:val="20"/>
          <w:szCs w:val="20"/>
          <w:highlight w:val="yellow"/>
        </w:rPr>
        <w:t>-</w:t>
      </w:r>
      <w:r w:rsidR="00E26376" w:rsidRPr="00F37D3F">
        <w:rPr>
          <w:rFonts w:eastAsia="Times New Roman" w:cs="Times New Roman"/>
          <w:color w:val="000000" w:themeColor="text1"/>
          <w:sz w:val="20"/>
          <w:szCs w:val="20"/>
          <w:highlight w:val="yellow"/>
        </w:rPr>
        <w:t>CMCS-SAP material.</w:t>
      </w:r>
      <w:r w:rsidR="00E26376">
        <w:rPr>
          <w:rFonts w:eastAsia="Times New Roman" w:cs="Times New Roman"/>
          <w:color w:val="000000" w:themeColor="text1"/>
          <w:sz w:val="20"/>
          <w:szCs w:val="20"/>
        </w:rPr>
        <w:t xml:space="preserve"> </w:t>
      </w:r>
      <w:r w:rsidRPr="00E9005E">
        <w:rPr>
          <w:rFonts w:eastAsia="Times New Roman" w:cs="Times New Roman"/>
          <w:color w:val="000000" w:themeColor="text1"/>
          <w:sz w:val="20"/>
          <w:szCs w:val="20"/>
        </w:rPr>
        <w:t>Furthermore, th</w:t>
      </w:r>
      <w:r w:rsidR="00E26376">
        <w:rPr>
          <w:rFonts w:eastAsia="Times New Roman" w:cs="Times New Roman"/>
          <w:color w:val="000000" w:themeColor="text1"/>
          <w:sz w:val="20"/>
          <w:szCs w:val="20"/>
        </w:rPr>
        <w:t xml:space="preserve">e study effectively examined </w:t>
      </w:r>
      <w:r w:rsidR="00E26376" w:rsidRPr="00F37D3F">
        <w:rPr>
          <w:rFonts w:eastAsia="Times New Roman" w:cs="Times New Roman"/>
          <w:color w:val="000000" w:themeColor="text1"/>
          <w:sz w:val="20"/>
          <w:szCs w:val="20"/>
          <w:highlight w:val="yellow"/>
        </w:rPr>
        <w:t>the same two</w:t>
      </w:r>
      <w:r w:rsidRPr="00F37D3F">
        <w:rPr>
          <w:rFonts w:eastAsia="Times New Roman" w:cs="Times New Roman"/>
          <w:color w:val="000000" w:themeColor="text1"/>
          <w:sz w:val="20"/>
          <w:szCs w:val="20"/>
          <w:highlight w:val="yellow"/>
        </w:rPr>
        <w:t xml:space="preserve"> chili plants</w:t>
      </w:r>
      <w:r w:rsidRPr="00E9005E">
        <w:rPr>
          <w:rFonts w:eastAsia="Times New Roman" w:cs="Times New Roman"/>
          <w:color w:val="000000" w:themeColor="text1"/>
          <w:sz w:val="20"/>
          <w:szCs w:val="20"/>
        </w:rPr>
        <w:t xml:space="preserve"> developed and changed in the presence and absence of O</w:t>
      </w:r>
      <w:r w:rsidR="00C27EE6">
        <w:rPr>
          <w:rFonts w:eastAsia="Times New Roman" w:cs="Times New Roman"/>
          <w:color w:val="000000" w:themeColor="text1"/>
          <w:sz w:val="20"/>
          <w:szCs w:val="20"/>
        </w:rPr>
        <w:t>-</w:t>
      </w:r>
      <w:r w:rsidRPr="00E9005E">
        <w:rPr>
          <w:rFonts w:eastAsia="Times New Roman" w:cs="Times New Roman"/>
          <w:color w:val="000000" w:themeColor="text1"/>
          <w:sz w:val="20"/>
          <w:szCs w:val="20"/>
        </w:rPr>
        <w:t>CMCS-SAP. Compared to plants lacking O</w:t>
      </w:r>
      <w:r w:rsidR="00C27EE6">
        <w:rPr>
          <w:rFonts w:eastAsia="Times New Roman" w:cs="Times New Roman"/>
          <w:color w:val="000000" w:themeColor="text1"/>
          <w:sz w:val="20"/>
          <w:szCs w:val="20"/>
        </w:rPr>
        <w:t>-</w:t>
      </w:r>
      <w:r w:rsidRPr="00E9005E">
        <w:rPr>
          <w:rFonts w:eastAsia="Times New Roman" w:cs="Times New Roman"/>
          <w:color w:val="000000" w:themeColor="text1"/>
          <w:sz w:val="20"/>
          <w:szCs w:val="20"/>
        </w:rPr>
        <w:t>CMCS-SAP, the chili plants with O</w:t>
      </w:r>
      <w:r w:rsidR="00C27EE6">
        <w:rPr>
          <w:rFonts w:eastAsia="Times New Roman" w:cs="Times New Roman"/>
          <w:color w:val="000000" w:themeColor="text1"/>
          <w:sz w:val="20"/>
          <w:szCs w:val="20"/>
        </w:rPr>
        <w:t>-</w:t>
      </w:r>
      <w:r w:rsidRPr="00E9005E">
        <w:rPr>
          <w:rFonts w:eastAsia="Times New Roman" w:cs="Times New Roman"/>
          <w:color w:val="000000" w:themeColor="text1"/>
          <w:sz w:val="20"/>
          <w:szCs w:val="20"/>
        </w:rPr>
        <w:t>CMCS-SAP grew and developed significantly more. Following eight weeks of testing, the water-deficient plants had wilting leaves and remarkably slow development. The O</w:t>
      </w:r>
      <w:r w:rsidR="00C27EE6">
        <w:rPr>
          <w:rFonts w:eastAsia="Times New Roman" w:cs="Times New Roman"/>
          <w:color w:val="000000" w:themeColor="text1"/>
          <w:sz w:val="20"/>
          <w:szCs w:val="20"/>
        </w:rPr>
        <w:t>-</w:t>
      </w:r>
      <w:r w:rsidRPr="00E9005E">
        <w:rPr>
          <w:rFonts w:eastAsia="Times New Roman" w:cs="Times New Roman"/>
          <w:color w:val="000000" w:themeColor="text1"/>
          <w:sz w:val="20"/>
          <w:szCs w:val="20"/>
        </w:rPr>
        <w:t>CMCS-SAP material was effectively synthesized and may be used to enhance arid soil, according to all experimental results.</w:t>
      </w:r>
    </w:p>
    <w:p w:rsidR="003B7F2F" w:rsidRDefault="003B7F2F" w:rsidP="00E9005E">
      <w:pPr>
        <w:spacing w:before="120" w:after="120" w:line="240" w:lineRule="auto"/>
        <w:ind w:firstLine="0"/>
        <w:rPr>
          <w:rFonts w:eastAsia="Times New Roman" w:cs="Times New Roman"/>
          <w:i/>
          <w:color w:val="000000" w:themeColor="text1"/>
          <w:sz w:val="20"/>
          <w:szCs w:val="20"/>
          <w:lang w:bidi="en-US"/>
        </w:rPr>
      </w:pPr>
      <w:r w:rsidRPr="00E9005E">
        <w:rPr>
          <w:rFonts w:eastAsia="Times New Roman" w:cs="Times New Roman"/>
          <w:b/>
          <w:color w:val="000000" w:themeColor="text1"/>
          <w:sz w:val="20"/>
          <w:szCs w:val="20"/>
          <w:lang w:bidi="en-US"/>
        </w:rPr>
        <w:t>Keywords:</w:t>
      </w:r>
      <w:r w:rsidR="006B4890" w:rsidRPr="00E9005E">
        <w:rPr>
          <w:rFonts w:eastAsia="Times New Roman" w:cs="Times New Roman"/>
          <w:b/>
          <w:color w:val="000000" w:themeColor="text1"/>
          <w:sz w:val="20"/>
          <w:szCs w:val="20"/>
          <w:lang w:bidi="en-US"/>
        </w:rPr>
        <w:t xml:space="preserve"> </w:t>
      </w:r>
      <w:hyperlink r:id="rId9" w:history="1">
        <w:r w:rsidR="00D75F32" w:rsidRPr="00E9005E">
          <w:rPr>
            <w:rFonts w:eastAsia="Times New Roman" w:cs="Times New Roman"/>
            <w:i/>
            <w:color w:val="000000" w:themeColor="text1"/>
            <w:sz w:val="20"/>
            <w:szCs w:val="20"/>
            <w:lang w:bidi="en-US"/>
          </w:rPr>
          <w:t>S</w:t>
        </w:r>
        <w:r w:rsidR="006B4890" w:rsidRPr="00E9005E">
          <w:rPr>
            <w:rFonts w:eastAsia="Times New Roman" w:cs="Times New Roman"/>
            <w:i/>
            <w:color w:val="000000" w:themeColor="text1"/>
            <w:sz w:val="20"/>
            <w:szCs w:val="20"/>
            <w:lang w:bidi="en-US"/>
          </w:rPr>
          <w:t>uperabsorbent</w:t>
        </w:r>
      </w:hyperlink>
      <w:r w:rsidR="00A85A91" w:rsidRPr="00E9005E">
        <w:rPr>
          <w:rFonts w:eastAsia="Times New Roman" w:cs="Times New Roman"/>
          <w:i/>
          <w:color w:val="000000" w:themeColor="text1"/>
          <w:sz w:val="20"/>
          <w:szCs w:val="20"/>
          <w:lang w:bidi="en-US"/>
        </w:rPr>
        <w:t xml:space="preserve"> materials</w:t>
      </w:r>
      <w:r w:rsidR="00165C5A" w:rsidRPr="00E9005E">
        <w:rPr>
          <w:rFonts w:eastAsia="Times New Roman" w:cs="Times New Roman"/>
          <w:i/>
          <w:color w:val="000000" w:themeColor="text1"/>
          <w:sz w:val="20"/>
          <w:szCs w:val="20"/>
          <w:lang w:bidi="en-US"/>
        </w:rPr>
        <w:t>,</w:t>
      </w:r>
      <w:r w:rsidR="006B4890" w:rsidRPr="00E9005E">
        <w:rPr>
          <w:rFonts w:eastAsia="Times New Roman" w:cs="Times New Roman"/>
          <w:i/>
          <w:color w:val="000000" w:themeColor="text1"/>
          <w:sz w:val="20"/>
          <w:szCs w:val="20"/>
          <w:lang w:bidi="en-US"/>
        </w:rPr>
        <w:t> </w:t>
      </w:r>
      <w:r w:rsidR="00A85A91" w:rsidRPr="00E9005E">
        <w:rPr>
          <w:rFonts w:eastAsia="Times New Roman" w:cs="Times New Roman"/>
          <w:i/>
          <w:color w:val="000000" w:themeColor="text1"/>
          <w:sz w:val="20"/>
          <w:szCs w:val="20"/>
          <w:lang w:bidi="en-US"/>
        </w:rPr>
        <w:t>chitosan derivatives</w:t>
      </w:r>
      <w:r w:rsidR="00165C5A" w:rsidRPr="00E9005E">
        <w:rPr>
          <w:rFonts w:eastAsia="Times New Roman" w:cs="Times New Roman"/>
          <w:i/>
          <w:color w:val="000000" w:themeColor="text1"/>
          <w:sz w:val="20"/>
          <w:szCs w:val="20"/>
          <w:lang w:bidi="en-US"/>
        </w:rPr>
        <w:t>,</w:t>
      </w:r>
      <w:r w:rsidR="00A85A91" w:rsidRPr="00E9005E">
        <w:rPr>
          <w:rFonts w:eastAsia="Times New Roman" w:cs="Times New Roman"/>
          <w:i/>
          <w:color w:val="000000" w:themeColor="text1"/>
          <w:sz w:val="20"/>
          <w:szCs w:val="20"/>
          <w:lang w:bidi="en-US"/>
        </w:rPr>
        <w:t xml:space="preserve"> </w:t>
      </w:r>
      <w:hyperlink r:id="rId10" w:history="1">
        <w:r w:rsidR="006B4890" w:rsidRPr="00E9005E">
          <w:rPr>
            <w:rFonts w:eastAsia="Times New Roman" w:cs="Times New Roman"/>
            <w:i/>
            <w:color w:val="000000" w:themeColor="text1"/>
            <w:sz w:val="20"/>
            <w:szCs w:val="20"/>
            <w:lang w:bidi="en-US"/>
          </w:rPr>
          <w:t>swelling</w:t>
        </w:r>
      </w:hyperlink>
      <w:r w:rsidR="00165C5A" w:rsidRPr="00E9005E">
        <w:rPr>
          <w:rFonts w:eastAsia="Times New Roman" w:cs="Times New Roman"/>
          <w:i/>
          <w:color w:val="000000" w:themeColor="text1"/>
          <w:sz w:val="20"/>
          <w:szCs w:val="20"/>
          <w:lang w:bidi="en-US"/>
        </w:rPr>
        <w:t>,</w:t>
      </w:r>
      <w:r w:rsidR="006B4890" w:rsidRPr="00E9005E">
        <w:rPr>
          <w:rFonts w:eastAsia="Times New Roman" w:cs="Times New Roman"/>
          <w:i/>
          <w:color w:val="000000" w:themeColor="text1"/>
          <w:sz w:val="20"/>
          <w:szCs w:val="20"/>
          <w:lang w:bidi="en-US"/>
        </w:rPr>
        <w:t> </w:t>
      </w:r>
      <w:hyperlink r:id="rId11" w:history="1">
        <w:r w:rsidR="006B4890" w:rsidRPr="00E9005E">
          <w:rPr>
            <w:rFonts w:eastAsia="Times New Roman" w:cs="Times New Roman"/>
            <w:i/>
            <w:color w:val="000000" w:themeColor="text1"/>
            <w:sz w:val="20"/>
            <w:szCs w:val="20"/>
            <w:lang w:bidi="en-US"/>
          </w:rPr>
          <w:t>water</w:t>
        </w:r>
        <w:r w:rsidR="00A85A91" w:rsidRPr="00E9005E">
          <w:rPr>
            <w:rFonts w:eastAsia="Times New Roman" w:cs="Times New Roman"/>
            <w:i/>
            <w:color w:val="000000" w:themeColor="text1"/>
            <w:sz w:val="20"/>
            <w:szCs w:val="20"/>
            <w:lang w:bidi="en-US"/>
          </w:rPr>
          <w:t xml:space="preserve"> </w:t>
        </w:r>
        <w:r w:rsidR="006B4890" w:rsidRPr="00E9005E">
          <w:rPr>
            <w:rFonts w:eastAsia="Times New Roman" w:cs="Times New Roman"/>
            <w:i/>
            <w:color w:val="000000" w:themeColor="text1"/>
            <w:sz w:val="20"/>
            <w:szCs w:val="20"/>
            <w:lang w:bidi="en-US"/>
          </w:rPr>
          <w:t>retention</w:t>
        </w:r>
      </w:hyperlink>
    </w:p>
    <w:p w:rsidR="00E9005E" w:rsidRPr="00E9005E" w:rsidRDefault="00E9005E" w:rsidP="00E9005E">
      <w:pPr>
        <w:spacing w:before="120" w:after="120" w:line="240" w:lineRule="auto"/>
        <w:ind w:firstLine="0"/>
        <w:rPr>
          <w:rFonts w:eastAsia="Times New Roman" w:cs="Times New Roman"/>
          <w:b/>
          <w:color w:val="000000" w:themeColor="text1"/>
          <w:sz w:val="20"/>
          <w:szCs w:val="20"/>
          <w:lang w:bidi="en-US"/>
        </w:rPr>
      </w:pPr>
    </w:p>
    <w:p w:rsidR="00430C3E" w:rsidRDefault="00430C3E"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sectPr w:rsidR="00430C3E" w:rsidSect="00C94570">
          <w:headerReference w:type="even" r:id="rId12"/>
          <w:headerReference w:type="default" r:id="rId13"/>
          <w:footerReference w:type="default" r:id="rId14"/>
          <w:headerReference w:type="first" r:id="rId15"/>
          <w:pgSz w:w="12240" w:h="15840"/>
          <w:pgMar w:top="1134" w:right="1134" w:bottom="1134" w:left="1418" w:header="720" w:footer="720" w:gutter="0"/>
          <w:cols w:space="720"/>
          <w:docGrid w:linePitch="360"/>
        </w:sectPr>
      </w:pPr>
      <w:bookmarkStart w:id="0" w:name="_Toc152878578"/>
    </w:p>
    <w:p w:rsidR="003B7F2F" w:rsidRPr="00430C3E" w:rsidRDefault="003B7F2F"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pPr>
      <w:r w:rsidRPr="00430C3E">
        <w:rPr>
          <w:rFonts w:cs="Times New Roman"/>
          <w:color w:val="0D0D0D" w:themeColor="text1" w:themeTint="F2"/>
          <w:sz w:val="22"/>
          <w:szCs w:val="22"/>
        </w:rPr>
        <w:lastRenderedPageBreak/>
        <w:t>INTRODUCTION</w:t>
      </w:r>
      <w:bookmarkEnd w:id="0"/>
    </w:p>
    <w:p w:rsidR="008A7DC3" w:rsidRPr="00430C3E" w:rsidRDefault="00A20F82" w:rsidP="00430C3E">
      <w:pPr>
        <w:spacing w:before="120" w:after="120" w:line="240" w:lineRule="auto"/>
        <w:ind w:firstLine="0"/>
        <w:rPr>
          <w:rFonts w:cs="Times New Roman"/>
          <w:color w:val="0D0D0D" w:themeColor="text1" w:themeTint="F2"/>
          <w:sz w:val="22"/>
        </w:rPr>
      </w:pPr>
      <w:r w:rsidRPr="001368B0">
        <w:rPr>
          <w:rFonts w:cs="Times New Roman"/>
          <w:color w:val="0D0D0D" w:themeColor="text1" w:themeTint="F2"/>
          <w:sz w:val="22"/>
          <w:highlight w:val="green"/>
        </w:rPr>
        <w:t>Superabsorbent polymers (SAP</w:t>
      </w:r>
      <w:r w:rsidR="00144E42" w:rsidRPr="001368B0">
        <w:rPr>
          <w:rFonts w:cs="Times New Roman"/>
          <w:color w:val="0D0D0D" w:themeColor="text1" w:themeTint="F2"/>
          <w:sz w:val="22"/>
          <w:highlight w:val="green"/>
        </w:rPr>
        <w:t xml:space="preserve">) are a kind of three-dimensional </w:t>
      </w:r>
      <w:proofErr w:type="spellStart"/>
      <w:r w:rsidR="00144E42" w:rsidRPr="001368B0">
        <w:rPr>
          <w:rFonts w:cs="Times New Roman"/>
          <w:color w:val="0D0D0D" w:themeColor="text1" w:themeTint="F2"/>
          <w:sz w:val="22"/>
          <w:highlight w:val="green"/>
        </w:rPr>
        <w:t>crosslinked</w:t>
      </w:r>
      <w:proofErr w:type="spellEnd"/>
      <w:r w:rsidR="00144E42" w:rsidRPr="001368B0">
        <w:rPr>
          <w:rFonts w:cs="Times New Roman"/>
          <w:color w:val="0D0D0D" w:themeColor="text1" w:themeTint="F2"/>
          <w:sz w:val="22"/>
          <w:highlight w:val="green"/>
        </w:rPr>
        <w:t xml:space="preserve"> hydrophilic polymers, which can absorb and retain large amounts of water </w:t>
      </w:r>
      <w:r w:rsidR="001F380C" w:rsidRPr="001368B0">
        <w:rPr>
          <w:rFonts w:cs="Times New Roman"/>
          <w:color w:val="0D0D0D" w:themeColor="text1" w:themeTint="F2"/>
          <w:sz w:val="22"/>
          <w:highlight w:val="green"/>
        </w:rPr>
        <w:t>up to several hundred times their own weight</w:t>
      </w:r>
      <w:r w:rsidR="009F7472">
        <w:rPr>
          <w:rFonts w:cs="Times New Roman"/>
          <w:color w:val="0D0D0D" w:themeColor="text1" w:themeTint="F2"/>
          <w:sz w:val="22"/>
          <w:highlight w:val="green"/>
        </w:rPr>
        <w:t>.</w:t>
      </w:r>
      <w:r w:rsidR="009F7472">
        <w:rPr>
          <w:rFonts w:cs="Times New Roman"/>
          <w:color w:val="0D0D0D" w:themeColor="text1" w:themeTint="F2"/>
          <w:sz w:val="22"/>
          <w:highlight w:val="green"/>
        </w:rPr>
        <w:fldChar w:fldCharType="begin"/>
      </w:r>
      <w:r w:rsidR="009F7472">
        <w:rPr>
          <w:rFonts w:cs="Times New Roman"/>
          <w:color w:val="0D0D0D" w:themeColor="text1" w:themeTint="F2"/>
          <w:sz w:val="22"/>
          <w:highlight w:val="green"/>
        </w:rPr>
        <w:instrText xml:space="preserve"> ADDIN EN.CITE &lt;EndNote&gt;&lt;Cite&gt;&lt;Author&gt;Chen&lt;/Author&gt;&lt;Year&gt;2006&lt;/Year&gt;&lt;RecNum&gt;500&lt;/RecNum&gt;&lt;DisplayText&gt;&lt;style face="superscript"&gt;1&lt;/style&gt;&lt;/DisplayText&gt;&lt;record&gt;&lt;rec-number&gt;500&lt;/rec-number&gt;&lt;foreign-keys&gt;&lt;key app="EN" db-id="wz5dtrrrir2sw9ewxvlv0trgvzf02wzxtfed" timestamp="1749310356"&gt;500&lt;/key&gt;&lt;/foreign-keys&gt;&lt;ref-type name="Journal Article"&gt;17&lt;/ref-type&gt;&lt;contributors&gt;&lt;authors&gt;&lt;author&gt;Chen, Yu&lt;/author&gt;&lt;author&gt;Tan, Hui-min&lt;/author&gt;&lt;/authors&gt;&lt;/contributors&gt;&lt;titles&gt;&lt;title&gt;Crosslinked carboxymethylchitosan-g-poly (acrylic acid) copolymer as a novel superabsorbent polymer&lt;/title&gt;&lt;secondary-title&gt;Carbohydrate Research&lt;/secondary-title&gt;&lt;/titles&gt;&lt;periodical&gt;&lt;full-title&gt;Carbohydrate Research&lt;/full-title&gt;&lt;/periodical&gt;&lt;pages&gt;887-896&lt;/pages&gt;&lt;volume&gt;341&lt;/volume&gt;&lt;number&gt;7&lt;/number&gt;&lt;dates&gt;&lt;year&gt;2006&lt;/year&gt;&lt;/dates&gt;&lt;isbn&gt;0008-6215&lt;/isbn&gt;&lt;urls&gt;&lt;/urls&gt;&lt;/record&gt;&lt;/Cite&gt;&lt;/EndNote&gt;</w:instrText>
      </w:r>
      <w:r w:rsidR="009F7472">
        <w:rPr>
          <w:rFonts w:cs="Times New Roman"/>
          <w:color w:val="0D0D0D" w:themeColor="text1" w:themeTint="F2"/>
          <w:sz w:val="22"/>
          <w:highlight w:val="green"/>
        </w:rPr>
        <w:fldChar w:fldCharType="separate"/>
      </w:r>
      <w:r w:rsidR="009F7472" w:rsidRPr="009F7472">
        <w:rPr>
          <w:rFonts w:cs="Times New Roman"/>
          <w:noProof/>
          <w:color w:val="0D0D0D" w:themeColor="text1" w:themeTint="F2"/>
          <w:sz w:val="22"/>
          <w:highlight w:val="green"/>
          <w:vertAlign w:val="superscript"/>
        </w:rPr>
        <w:t>1</w:t>
      </w:r>
      <w:r w:rsidR="009F7472">
        <w:rPr>
          <w:rFonts w:cs="Times New Roman"/>
          <w:color w:val="0D0D0D" w:themeColor="text1" w:themeTint="F2"/>
          <w:sz w:val="22"/>
          <w:highlight w:val="green"/>
        </w:rPr>
        <w:fldChar w:fldCharType="end"/>
      </w:r>
      <w:r w:rsidR="001F380C" w:rsidRPr="001368B0">
        <w:rPr>
          <w:rFonts w:cs="Times New Roman"/>
          <w:color w:val="0D0D0D" w:themeColor="text1" w:themeTint="F2"/>
          <w:sz w:val="22"/>
          <w:highlight w:val="green"/>
        </w:rPr>
        <w:t xml:space="preserve"> </w:t>
      </w:r>
      <w:r w:rsidRPr="001368B0">
        <w:rPr>
          <w:rFonts w:cs="Times New Roman"/>
          <w:color w:val="0D0D0D" w:themeColor="text1" w:themeTint="F2"/>
          <w:sz w:val="22"/>
          <w:highlight w:val="green"/>
        </w:rPr>
        <w:t>Because of their excellent properties, SAP are widely used in various fields, such as hygiene product, agriculture, construction industry, petroleum industry, adsorption and materials for controlled release devices</w:t>
      </w:r>
      <w:r w:rsidR="009F7472">
        <w:rPr>
          <w:rFonts w:cs="Times New Roman"/>
          <w:color w:val="0D0D0D" w:themeColor="text1" w:themeTint="F2"/>
          <w:sz w:val="22"/>
          <w:highlight w:val="green"/>
        </w:rPr>
        <w:t>.</w:t>
      </w:r>
      <w:r w:rsidR="006077DA">
        <w:rPr>
          <w:rFonts w:cs="Times New Roman"/>
          <w:color w:val="0D0D0D" w:themeColor="text1" w:themeTint="F2"/>
          <w:sz w:val="22"/>
          <w:highlight w:val="green"/>
        </w:rPr>
        <w:fldChar w:fldCharType="begin"/>
      </w:r>
      <w:r w:rsidR="009F7472">
        <w:rPr>
          <w:rFonts w:cs="Times New Roman"/>
          <w:color w:val="0D0D0D" w:themeColor="text1" w:themeTint="F2"/>
          <w:sz w:val="22"/>
          <w:highlight w:val="green"/>
        </w:rPr>
        <w:instrText xml:space="preserve"> ADDIN EN.CITE &lt;EndNote&gt;&lt;Cite&gt;&lt;Author&gt;Fang&lt;/Author&gt;&lt;Year&gt;2019&lt;/Year&gt;&lt;RecNum&gt;502&lt;/RecNum&gt;&lt;DisplayText&gt;&lt;style face="superscript"&gt;2&lt;/style&gt;&lt;/DisplayText&gt;&lt;record&gt;&lt;rec-number&gt;502&lt;/rec-number&gt;&lt;foreign-keys&gt;&lt;key app="EN" db-id="wz5dtrrrir2sw9ewxvlv0trgvzf02wzxtfed" timestamp="1749311345"&gt;502&lt;/key&gt;&lt;/foreign-keys&gt;&lt;ref-type name="Journal Article"&gt;17&lt;/ref-type&gt;&lt;contributors&gt;&lt;authors&gt;&lt;author&gt;Fang, Shixin&lt;/author&gt;&lt;author&gt;Wang, Guangjian&lt;/author&gt;&lt;author&gt;Xing, Ronge&lt;/author&gt;&lt;author&gt;Chen, Xiaolin&lt;/author&gt;&lt;author&gt;Liu, Song&lt;/author&gt;&lt;author&gt;Qin, Yukun&lt;/author&gt;&lt;author&gt;Li, Kecheng&lt;/author&gt;&lt;author&gt;Wang, Xueqin&lt;/author&gt;&lt;author&gt;Li, Rongfeng&lt;/author&gt;&lt;author&gt;Li, Pengcheng&lt;/author&gt;&lt;/authors&gt;&lt;/contributors&gt;&lt;titles&gt;&lt;title&gt;Synthesis of superabsorbent polymers based on chitosan derivative graft acrylic acid-co-acrylamide and its property testing&lt;/title&gt;&lt;secondary-title&gt;International journal of biological macromolecules&lt;/secondary-title&gt;&lt;/titles&gt;&lt;periodical&gt;&lt;full-title&gt;International Journal of Biological Macromolecules&lt;/full-title&gt;&lt;/periodical&gt;&lt;pages&gt;575-584&lt;/pages&gt;&lt;volume&gt;132&lt;/volume&gt;&lt;dates&gt;&lt;year&gt;2019&lt;/year&gt;&lt;/dates&gt;&lt;isbn&gt;0141-8130&lt;/isbn&gt;&lt;urls&gt;&lt;/urls&gt;&lt;/record&gt;&lt;/Cite&gt;&lt;/EndNote&gt;</w:instrText>
      </w:r>
      <w:r w:rsidR="006077DA">
        <w:rPr>
          <w:rFonts w:cs="Times New Roman"/>
          <w:color w:val="0D0D0D" w:themeColor="text1" w:themeTint="F2"/>
          <w:sz w:val="22"/>
          <w:highlight w:val="green"/>
        </w:rPr>
        <w:fldChar w:fldCharType="separate"/>
      </w:r>
      <w:r w:rsidR="009F7472" w:rsidRPr="009F7472">
        <w:rPr>
          <w:rFonts w:cs="Times New Roman"/>
          <w:noProof/>
          <w:color w:val="0D0D0D" w:themeColor="text1" w:themeTint="F2"/>
          <w:sz w:val="22"/>
          <w:highlight w:val="green"/>
          <w:vertAlign w:val="superscript"/>
        </w:rPr>
        <w:t>2</w:t>
      </w:r>
      <w:r w:rsidR="006077DA">
        <w:rPr>
          <w:rFonts w:cs="Times New Roman"/>
          <w:color w:val="0D0D0D" w:themeColor="text1" w:themeTint="F2"/>
          <w:sz w:val="22"/>
          <w:highlight w:val="green"/>
        </w:rPr>
        <w:fldChar w:fldCharType="end"/>
      </w:r>
      <w:r>
        <w:rPr>
          <w:rFonts w:cs="Times New Roman"/>
          <w:color w:val="0D0D0D" w:themeColor="text1" w:themeTint="F2"/>
          <w:sz w:val="22"/>
        </w:rPr>
        <w:t xml:space="preserve"> </w:t>
      </w:r>
      <w:r w:rsidR="008A7DC3" w:rsidRPr="00430C3E">
        <w:rPr>
          <w:rFonts w:cs="Times New Roman"/>
          <w:color w:val="0D0D0D" w:themeColor="text1" w:themeTint="F2"/>
          <w:sz w:val="22"/>
        </w:rPr>
        <w:t>SAP are currently the subject of extensive research in Vietnam and are gradually being commercialized. However, modified starch</w:t>
      </w:r>
      <w:r w:rsidR="00430C3E">
        <w:rPr>
          <w:rFonts w:cs="Times New Roman"/>
          <w:color w:val="0D0D0D" w:themeColor="text1" w:themeTint="F2"/>
          <w:sz w:val="22"/>
        </w:rPr>
        <w:t xml:space="preserve"> - </w:t>
      </w:r>
      <w:r w:rsidR="008A7DC3" w:rsidRPr="00430C3E">
        <w:rPr>
          <w:rFonts w:cs="Times New Roman"/>
          <w:color w:val="0D0D0D" w:themeColor="text1" w:themeTint="F2"/>
          <w:sz w:val="22"/>
        </w:rPr>
        <w:t>which may compete with human and animal food sources</w:t>
      </w:r>
      <w:r w:rsidR="00430C3E">
        <w:rPr>
          <w:rFonts w:cs="Times New Roman"/>
          <w:color w:val="0D0D0D" w:themeColor="text1" w:themeTint="F2"/>
          <w:sz w:val="22"/>
        </w:rPr>
        <w:t xml:space="preserve"> - </w:t>
      </w:r>
      <w:r w:rsidR="008A7DC3" w:rsidRPr="00430C3E">
        <w:rPr>
          <w:rFonts w:cs="Times New Roman"/>
          <w:color w:val="0D0D0D" w:themeColor="text1" w:themeTint="F2"/>
          <w:sz w:val="22"/>
        </w:rPr>
        <w:t xml:space="preserve">is the primary basic material used by the majority of authors. </w:t>
      </w:r>
      <w:proofErr w:type="spellStart"/>
      <w:r w:rsidR="008A7DC3" w:rsidRPr="00430C3E">
        <w:rPr>
          <w:rFonts w:cs="Times New Roman"/>
          <w:color w:val="0D0D0D" w:themeColor="text1" w:themeTint="F2"/>
          <w:sz w:val="22"/>
        </w:rPr>
        <w:t>Khoi</w:t>
      </w:r>
      <w:proofErr w:type="spellEnd"/>
      <w:r w:rsidR="00D71543">
        <w:rPr>
          <w:rFonts w:cs="Times New Roman"/>
          <w:color w:val="0D0D0D" w:themeColor="text1" w:themeTint="F2"/>
          <w:sz w:val="22"/>
        </w:rPr>
        <w:t xml:space="preserve"> et al. (2022</w:t>
      </w:r>
      <w:r w:rsidR="00261871">
        <w:rPr>
          <w:rFonts w:cs="Times New Roman"/>
          <w:color w:val="0D0D0D" w:themeColor="text1" w:themeTint="F2"/>
          <w:sz w:val="22"/>
        </w:rPr>
        <w:t>) successfully created the</w:t>
      </w:r>
      <w:r w:rsidR="008A7DC3" w:rsidRPr="00430C3E">
        <w:rPr>
          <w:rFonts w:cs="Times New Roman"/>
          <w:color w:val="0D0D0D" w:themeColor="text1" w:themeTint="F2"/>
          <w:sz w:val="22"/>
        </w:rPr>
        <w:t xml:space="preserve"> </w:t>
      </w:r>
      <w:r w:rsidR="00261871" w:rsidRPr="00F37D3F">
        <w:rPr>
          <w:rFonts w:cs="Times New Roman"/>
          <w:color w:val="0D0D0D" w:themeColor="text1" w:themeTint="F2"/>
          <w:sz w:val="22"/>
          <w:highlight w:val="yellow"/>
        </w:rPr>
        <w:t>SAP</w:t>
      </w:r>
      <w:r w:rsidR="00261871">
        <w:rPr>
          <w:rFonts w:cs="Times New Roman"/>
          <w:color w:val="0D0D0D" w:themeColor="text1" w:themeTint="F2"/>
          <w:sz w:val="22"/>
        </w:rPr>
        <w:t xml:space="preserve"> </w:t>
      </w:r>
      <w:r w:rsidR="008A7DC3" w:rsidRPr="00430C3E">
        <w:rPr>
          <w:rFonts w:cs="Times New Roman"/>
          <w:color w:val="0D0D0D" w:themeColor="text1" w:themeTint="F2"/>
          <w:sz w:val="22"/>
        </w:rPr>
        <w:t>for soil (AMS-</w:t>
      </w:r>
      <w:r w:rsidR="008A7DC3" w:rsidRPr="00430C3E">
        <w:rPr>
          <w:rFonts w:cs="Times New Roman"/>
          <w:color w:val="0D0D0D" w:themeColor="text1" w:themeTint="F2"/>
          <w:sz w:val="22"/>
        </w:rPr>
        <w:lastRenderedPageBreak/>
        <w:t>1). The product known as AMS-1 is made by grafting acrylic acid into cassava starch, which has a unique capacity to store and absorb water. AMS-1 is a fine, ivory-white powder that will swell 400 times its actual weight when exposed to water. It can be stored in soil for 10 to 12 months. AMS-1 has a wide range of uses in agricultural production, including helping to improve the physical and chemical properties of soil and acting as a moisture-retaining agent on hillsides where water readily drains away or on dry, sandy soils. Apart from its ability to absorb water, AMS-1 can also absorb other solutions, such as saline and urine</w:t>
      </w:r>
      <w:r w:rsidR="009F7472">
        <w:rPr>
          <w:rFonts w:cs="Times New Roman"/>
          <w:color w:val="0D0D0D" w:themeColor="text1" w:themeTint="F2"/>
          <w:sz w:val="22"/>
        </w:rPr>
        <w:t>.</w:t>
      </w:r>
      <w:r w:rsidR="00D71543">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&lt;EndNote&gt;&lt;Cite&gt;&lt;Author&gt;Van Khoi&lt;/Author&gt;&lt;Year&gt;2022&lt;/Year&gt;&lt;RecNum&gt;509&lt;/RecNum&gt;&lt;DisplayText&gt;&lt;style face="superscript"&gt;3&lt;/style&gt;&lt;/DisplayText&gt;&lt;record&gt;&lt;rec-number&gt;509&lt;/rec-number&gt;&lt;foreign-keys&gt;&lt;key app="EN" db-id="wz5dtrrrir2sw9ewxvlv0trgvzf02wzxtfed" timestamp="1749404716"&gt;509&lt;/key&gt;&lt;/foreign-keys&gt;&lt;ref-type name="Journal Article"&gt;17&lt;/ref-type&gt;&lt;contributors&gt;&lt;authors&gt;&lt;author&gt;Van Khoi, Nguyen&lt;/author&gt;&lt;author&gt;Tung, Nguyen Thanh&lt;/author&gt;&lt;author&gt;Duc, Nguyen Trung&lt;/author&gt;&lt;author&gt;Ha, Pham Thi Thu&lt;/author&gt;&lt;author&gt;Trang, Pham Thu&lt;/author&gt;&lt;author&gt;Thang, Tran Vu&lt;/author&gt;&lt;author&gt;Huong, Nguyen Thu&lt;/author&gt;&lt;author&gt;Phuong, Nguyen Thi Lien&lt;/author&gt;&lt;/authors&gt;&lt;/contributors&gt;&lt;titles&gt;&lt;title&gt;Superabsorbent polymers-An innovative solution for improving water usage efficiency and agriculture productivity&lt;/title&gt;&lt;secondary-title&gt;Vietnam Journal of Science and Technology&lt;/secondary-title&gt;&lt;/titles&gt;&lt;periodical&gt;&lt;full-title&gt;Vietnam Journal of Science and Technology&lt;/full-title&gt;&lt;/periodical&gt;&lt;pages&gt;314-332&lt;/pages&gt;&lt;volume&gt;60&lt;/volume&gt;&lt;number&gt;3&lt;/number&gt;&lt;dates&gt;&lt;year&gt;2022&lt;/year&gt;&lt;/dates&gt;&lt;isbn&gt;2815-5874&lt;/isbn&gt;&lt;urls&gt;&lt;/urls&gt;&lt;/record&gt;&lt;/Cite&gt;&lt;/EndNote&gt;</w:instrText>
      </w:r>
      <w:r w:rsidR="00D71543">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3</w:t>
      </w:r>
      <w:r w:rsidR="00D71543">
        <w:rPr>
          <w:rFonts w:cs="Times New Roman"/>
          <w:color w:val="0D0D0D" w:themeColor="text1" w:themeTint="F2"/>
          <w:sz w:val="22"/>
        </w:rPr>
        <w:fldChar w:fldCharType="end"/>
      </w:r>
    </w:p>
    <w:p w:rsidR="00107420" w:rsidRPr="00430C3E" w:rsidRDefault="0010742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Furthermore, Lac </w:t>
      </w:r>
      <w:proofErr w:type="spellStart"/>
      <w:r w:rsidRPr="00430C3E">
        <w:rPr>
          <w:rFonts w:cs="Times New Roman"/>
          <w:color w:val="0D0D0D" w:themeColor="text1" w:themeTint="F2"/>
          <w:sz w:val="22"/>
        </w:rPr>
        <w:t>Trung</w:t>
      </w:r>
      <w:proofErr w:type="spellEnd"/>
      <w:r w:rsidRPr="00430C3E">
        <w:rPr>
          <w:rFonts w:cs="Times New Roman"/>
          <w:color w:val="0D0D0D" w:themeColor="text1" w:themeTint="F2"/>
          <w:sz w:val="22"/>
        </w:rPr>
        <w:t xml:space="preserve"> Company produced the superior product known as superabsorbent polymer (SAM-1) in 2006. The product is the end product </w:t>
      </w:r>
      <w:r w:rsidRPr="00430C3E">
        <w:rPr>
          <w:rFonts w:cs="Times New Roman"/>
          <w:color w:val="0D0D0D" w:themeColor="text1" w:themeTint="F2"/>
          <w:sz w:val="22"/>
        </w:rPr>
        <w:lastRenderedPageBreak/>
        <w:t>of the polymerization of modified cassava starch and acrylic acid. Each tiny moisture-retaining particle can absorb up to 350–400 g/g of water and then gradually release it to provide moisture for the plant during times when there is no rain or irrigation water. The primary ingredient is cassava starch, and chemical technology is used to create a type of polymer that has the ability to absorb and retain water. Watering will be much decreased after 30 to 45 days when the particles will release all of the water, the moisture-retaining particles will revert to their initial size, and they will continue to collect water when it rains or is watered. Moisture-retaining particles should be used for six to eighteen months before being replaced. Utilizing the product has been shown to reduce plant mortality by over 100%, lower plant care expenses by up to 80%, transport crops across great distances, and harvest</w:t>
      </w:r>
      <w:r w:rsidR="00D75F32">
        <w:rPr>
          <w:rFonts w:cs="Times New Roman"/>
          <w:color w:val="0D0D0D" w:themeColor="text1" w:themeTint="F2"/>
          <w:sz w:val="22"/>
        </w:rPr>
        <w:t xml:space="preserve"> crops 20% earlier than planned</w:t>
      </w:r>
      <w:r w:rsidR="009F7472">
        <w:rPr>
          <w:rFonts w:cs="Times New Roman"/>
          <w:color w:val="0D0D0D" w:themeColor="text1" w:themeTint="F2"/>
          <w:sz w:val="22"/>
        </w:rPr>
        <w:t>.</w:t>
      </w:r>
      <w:r w:rsidR="004A6B45">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&lt;EndNote&gt;&lt;Cite&gt;&lt;Author&gt;Nhan&lt;/Author&gt;&lt;Year&gt;2006&lt;/Year&gt;&lt;RecNum&gt;516&lt;/RecNum&gt;&lt;DisplayText&gt;&lt;style face="superscript"&gt;4&lt;/style&gt;&lt;/DisplayText&gt;&lt;record&gt;&lt;rec-number&gt;516&lt;/rec-number&gt;&lt;foreign-keys&gt;&lt;key app="EN" db-id="wz5dtrrrir2sw9ewxvlv0trgvzf02wzxtfed" timestamp="1749405638"&gt;516&lt;/key&gt;&lt;/foreign-keys&gt;&lt;ref-type name="Journal Article"&gt;17&lt;/ref-type&gt;&lt;contributors&gt;&lt;authors&gt;&lt;author&gt;Nam Nhan&lt;/author&gt;&lt;/authors&gt;&lt;/contributors&gt;&lt;titles&gt;&lt;title&gt;God of water for plants&lt;/title&gt;&lt;secondary-title&gt;Science and Life Newspaper&lt;/secondary-title&gt;&lt;/titles&gt;&lt;periodical&gt;&lt;full-title&gt;Science and Life Newspaper&lt;/full-title&gt;&lt;/periodical&gt;&lt;volume&gt;103&lt;/volume&gt;&lt;dates&gt;&lt;year&gt;2006&lt;/year&gt;&lt;/dates&gt;&lt;urls&gt;&lt;/urls&gt;&lt;/record&gt;&lt;/Cite&gt;&lt;/EndNote&gt;</w:instrText>
      </w:r>
      <w:r w:rsidR="004A6B45">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4</w:t>
      </w:r>
      <w:r w:rsidR="004A6B45">
        <w:rPr>
          <w:rFonts w:cs="Times New Roman"/>
          <w:color w:val="0D0D0D" w:themeColor="text1" w:themeTint="F2"/>
          <w:sz w:val="22"/>
        </w:rPr>
        <w:fldChar w:fldCharType="end"/>
      </w:r>
    </w:p>
    <w:p w:rsidR="00107420" w:rsidRPr="00430C3E" w:rsidRDefault="0010742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Khan et al. synthesized superabsorbent polymers in 2015 by combining gamma radiation with </w:t>
      </w:r>
      <w:proofErr w:type="spellStart"/>
      <w:r w:rsidRPr="00430C3E">
        <w:rPr>
          <w:rFonts w:cs="Times New Roman"/>
          <w:color w:val="0D0D0D" w:themeColor="text1" w:themeTint="F2"/>
          <w:sz w:val="22"/>
        </w:rPr>
        <w:t>carboxymethylated</w:t>
      </w:r>
      <w:proofErr w:type="spellEnd"/>
      <w:r w:rsidRPr="00430C3E">
        <w:rPr>
          <w:rFonts w:cs="Times New Roman"/>
          <w:color w:val="0D0D0D" w:themeColor="text1" w:themeTint="F2"/>
          <w:sz w:val="22"/>
        </w:rPr>
        <w:t xml:space="preserve"> cellulose (CMC) and acrylic acid (AA). In particular, the author synthesized by copolymerizing </w:t>
      </w:r>
      <w:proofErr w:type="spellStart"/>
      <w:r w:rsidRPr="00430C3E">
        <w:rPr>
          <w:rFonts w:cs="Times New Roman"/>
          <w:color w:val="0D0D0D" w:themeColor="text1" w:themeTint="F2"/>
          <w:sz w:val="22"/>
        </w:rPr>
        <w:t>carboxymethylated</w:t>
      </w:r>
      <w:proofErr w:type="spellEnd"/>
      <w:r w:rsidRPr="00430C3E">
        <w:rPr>
          <w:rFonts w:cs="Times New Roman"/>
          <w:color w:val="0D0D0D" w:themeColor="text1" w:themeTint="F2"/>
          <w:sz w:val="22"/>
        </w:rPr>
        <w:t xml:space="preserve"> cellulose and acrylic acid and then irradiating it with Co-60. Due to the extremely high energy of the gamma irradiation source, initiators, catalysts, and cross-linking agents are not required in the synthesis technique. At the same time, a radiation dose of 5 </w:t>
      </w:r>
      <w:proofErr w:type="spellStart"/>
      <w:r w:rsidRPr="00430C3E">
        <w:rPr>
          <w:rFonts w:cs="Times New Roman"/>
          <w:color w:val="0D0D0D" w:themeColor="text1" w:themeTint="F2"/>
          <w:sz w:val="22"/>
        </w:rPr>
        <w:t>kGy</w:t>
      </w:r>
      <w:proofErr w:type="spellEnd"/>
      <w:r w:rsidRPr="00430C3E">
        <w:rPr>
          <w:rFonts w:cs="Times New Roman"/>
          <w:color w:val="0D0D0D" w:themeColor="text1" w:themeTint="F2"/>
          <w:sz w:val="22"/>
        </w:rPr>
        <w:t xml:space="preserve"> was shown to have the maximum adsorption capability. According to experimental results, the product's high water retention capacity had a favorable impact on the germination of okra and wheat seeds as well as the growth of young plants. Thus, it can be said that CMC/AA, which has a lot of great qualities, can be employed as a regulator in agriculture, particularly i</w:t>
      </w:r>
      <w:r w:rsidR="00430C3E">
        <w:rPr>
          <w:rFonts w:cs="Times New Roman"/>
          <w:color w:val="0D0D0D" w:themeColor="text1" w:themeTint="F2"/>
          <w:sz w:val="22"/>
        </w:rPr>
        <w:t>n desert and arid areas</w:t>
      </w:r>
      <w:r w:rsidR="009F7472">
        <w:rPr>
          <w:rFonts w:cs="Times New Roman"/>
          <w:color w:val="0D0D0D" w:themeColor="text1" w:themeTint="F2"/>
          <w:sz w:val="22"/>
        </w:rPr>
        <w:t>.</w:t>
      </w:r>
      <w:r w:rsidR="004A6B45">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&lt;EndNote&gt;&lt;Cite&gt;&lt;Author&gt;Marzouk&lt;/Author&gt;&lt;Year&gt;2015&lt;/Year&gt;&lt;RecNum&gt;511&lt;/RecNum&gt;&lt;DisplayText&gt;&lt;style face="superscript"&gt;5&lt;/style&gt;&lt;/DisplayText&gt;&lt;record&gt;&lt;rec-number&gt;511&lt;/rec-number&gt;&lt;foreign-keys&gt;&lt;key app="EN" db-id="wz5dtrrrir2sw9ewxvlv0trgvzf02wzxtfed" timestamp="1749405223"&gt;511&lt;/key&gt;&lt;/foreign-keys&gt;&lt;ref-type name="Report"&gt;27&lt;/ref-type&gt;&lt;contributors&gt;&lt;authors&gt;&lt;author&gt;Marzouk, HMG&lt;/author&gt;&lt;/authors&gt;&lt;/contributors&gt;&lt;titles&gt;&lt;title&gt;Gamma radiation synthesis of super absorbent hydrogels for different applications&lt;/title&gt;&lt;/titles&gt;&lt;dates&gt;&lt;year&gt;2015&lt;/year&gt;&lt;/dates&gt;&lt;publisher&gt;Chemistry Department, Faculty of Science, Minufiya University, Minufiya (Egypt)&lt;/publisher&gt;&lt;urls&gt;&lt;/urls&gt;&lt;/record&gt;&lt;/Cite&gt;&lt;/EndNote&gt;</w:instrText>
      </w:r>
      <w:r w:rsidR="004A6B45">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5</w:t>
      </w:r>
      <w:r w:rsidR="004A6B45">
        <w:rPr>
          <w:rFonts w:cs="Times New Roman"/>
          <w:color w:val="0D0D0D" w:themeColor="text1" w:themeTint="F2"/>
          <w:sz w:val="22"/>
        </w:rPr>
        <w:fldChar w:fldCharType="end"/>
      </w:r>
    </w:p>
    <w:p w:rsidR="0025058D" w:rsidRPr="00430C3E" w:rsidRDefault="0025058D"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A superabsorbent water gel (CHCAUR) wa</w:t>
      </w:r>
      <w:r w:rsidR="00A847AB">
        <w:rPr>
          <w:rFonts w:cs="Times New Roman"/>
          <w:color w:val="0D0D0D" w:themeColor="text1" w:themeTint="F2"/>
          <w:sz w:val="22"/>
        </w:rPr>
        <w:t>s created by Narayanan et al. (</w:t>
      </w:r>
      <w:r w:rsidRPr="00430C3E">
        <w:rPr>
          <w:rFonts w:cs="Times New Roman"/>
          <w:color w:val="0D0D0D" w:themeColor="text1" w:themeTint="F2"/>
          <w:sz w:val="22"/>
        </w:rPr>
        <w:t>2018</w:t>
      </w:r>
      <w:r w:rsidR="00A847AB">
        <w:rPr>
          <w:rFonts w:cs="Times New Roman"/>
          <w:color w:val="0D0D0D" w:themeColor="text1" w:themeTint="F2"/>
          <w:sz w:val="22"/>
        </w:rPr>
        <w:t>)</w:t>
      </w:r>
      <w:r w:rsidRPr="00430C3E">
        <w:rPr>
          <w:rFonts w:cs="Times New Roman"/>
          <w:color w:val="0D0D0D" w:themeColor="text1" w:themeTint="F2"/>
          <w:sz w:val="22"/>
        </w:rPr>
        <w:t xml:space="preserve"> using urea, citric acid, and chitosan. A superabsorbent material was developed from renewable resources such as chitosan, citric acid and urea by hydrothermal method. The maximum adsorption was about 1250 g/g in distilled water and 210 g/g in 0.1% sodium chloride solution. It is demonstrated that the water absorption mechanism results from the electrostatic attraction of water for ionic bonding, the presence of pores, and the undulating surface caused by the development of nanofibers. It was demonstrated that physical bonds, such as electrochemical bonds, </w:t>
      </w:r>
      <w:proofErr w:type="spellStart"/>
      <w:r w:rsidRPr="00430C3E">
        <w:rPr>
          <w:rFonts w:cs="Times New Roman"/>
          <w:color w:val="0D0D0D" w:themeColor="text1" w:themeTint="F2"/>
          <w:sz w:val="22"/>
        </w:rPr>
        <w:t>macropores</w:t>
      </w:r>
      <w:proofErr w:type="spellEnd"/>
      <w:r w:rsidRPr="00430C3E">
        <w:rPr>
          <w:rFonts w:cs="Times New Roman"/>
          <w:color w:val="0D0D0D" w:themeColor="text1" w:themeTint="F2"/>
          <w:sz w:val="22"/>
        </w:rPr>
        <w:t xml:space="preserve">, and morphological characteristics, are </w:t>
      </w:r>
      <w:r w:rsidRPr="00430C3E">
        <w:rPr>
          <w:rFonts w:cs="Times New Roman"/>
          <w:color w:val="0D0D0D" w:themeColor="text1" w:themeTint="F2"/>
          <w:sz w:val="22"/>
        </w:rPr>
        <w:lastRenderedPageBreak/>
        <w:t>the source of the water absorption. It was found that CHCAUR had a very high chitosan content and a low urea/citric acid content, making it highly biodegradable in soil. With a significant and regulated water output, the product was employed to supply nutrients to the soil. CHCAUR was also shown to dramatically lower the rate of water evaporation when applied t</w:t>
      </w:r>
      <w:r w:rsidR="00A847AB">
        <w:rPr>
          <w:rFonts w:cs="Times New Roman"/>
          <w:color w:val="0D0D0D" w:themeColor="text1" w:themeTint="F2"/>
          <w:sz w:val="22"/>
        </w:rPr>
        <w:t>o soil</w:t>
      </w:r>
      <w:r w:rsidR="009F7472">
        <w:rPr>
          <w:rFonts w:cs="Times New Roman"/>
          <w:color w:val="0D0D0D" w:themeColor="text1" w:themeTint="F2"/>
          <w:sz w:val="22"/>
        </w:rPr>
        <w:t>.</w:t>
      </w:r>
      <w:r w:rsidR="004A6B45">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&lt;EndNote&gt;&lt;Cite&gt;&lt;Author&gt;Narayanan&lt;/Author&gt;&lt;Year&gt;2018&lt;/Year&gt;&lt;RecNum&gt;512&lt;/RecNum&gt;&lt;DisplayText&gt;&lt;style face="superscript"&gt;6&lt;/style&gt;&lt;/DisplayText&gt;&lt;record&gt;&lt;rec-number&gt;512&lt;/rec-number&gt;&lt;foreign-keys&gt;&lt;key app="EN" db-id="wz5dtrrrir2sw9ewxvlv0trgvzf02wzxtfed" timestamp="1749405281"&gt;512&lt;/key&gt;&lt;/foreign-keys&gt;&lt;ref-type name="Journal Article"&gt;17&lt;/ref-type&gt;&lt;contributors&gt;&lt;authors&gt;&lt;author&gt;Narayanan, Abathodharanan&lt;/author&gt;&lt;author&gt;Kartik, Ravishankar&lt;/author&gt;&lt;author&gt;Sangeetha, Elanchezhian&lt;/author&gt;&lt;author&gt;Dhamodharan, Raghavachari&lt;/author&gt;&lt;/authors&gt;&lt;/contributors&gt;&lt;titles&gt;&lt;title&gt;Super water absorbing polymeric gel from chitosan, citric acid and urea: Synthesis and mechanism of water absorption&lt;/title&gt;&lt;secondary-title&gt;Carbohydrate polymers&lt;/secondary-title&gt;&lt;/titles&gt;&lt;periodical&gt;&lt;full-title&gt;Carbohydrate Polymers&lt;/full-title&gt;&lt;/periodical&gt;&lt;pages&gt;152-160&lt;/pages&gt;&lt;volume&gt;191&lt;/volume&gt;&lt;dates&gt;&lt;year&gt;2018&lt;/year&gt;&lt;/dates&gt;&lt;isbn&gt;0144-8617&lt;/isbn&gt;&lt;urls&gt;&lt;/urls&gt;&lt;/record&gt;&lt;/Cite&gt;&lt;/EndNote&gt;</w:instrText>
      </w:r>
      <w:r w:rsidR="004A6B45">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6</w:t>
      </w:r>
      <w:r w:rsidR="004A6B45">
        <w:rPr>
          <w:rFonts w:cs="Times New Roman"/>
          <w:color w:val="0D0D0D" w:themeColor="text1" w:themeTint="F2"/>
          <w:sz w:val="22"/>
        </w:rPr>
        <w:fldChar w:fldCharType="end"/>
      </w:r>
    </w:p>
    <w:p w:rsidR="0025058D" w:rsidRDefault="0025058D" w:rsidP="00430C3E">
      <w:pPr>
        <w:spacing w:before="120" w:after="120" w:line="240" w:lineRule="auto"/>
        <w:ind w:firstLine="0"/>
        <w:rPr>
          <w:rFonts w:cs="Times New Roman"/>
          <w:color w:val="0D0D0D" w:themeColor="text1" w:themeTint="F2"/>
          <w:sz w:val="22"/>
          <w:vertAlign w:val="superscript"/>
        </w:rPr>
      </w:pPr>
      <w:r w:rsidRPr="00430C3E">
        <w:rPr>
          <w:rFonts w:cs="Times New Roman"/>
          <w:color w:val="0D0D0D" w:themeColor="text1" w:themeTint="F2"/>
          <w:sz w:val="22"/>
        </w:rPr>
        <w:t xml:space="preserve">In 2018, </w:t>
      </w:r>
      <w:proofErr w:type="spellStart"/>
      <w:r w:rsidRPr="00430C3E">
        <w:rPr>
          <w:rFonts w:cs="Times New Roman"/>
          <w:color w:val="0D0D0D" w:themeColor="text1" w:themeTint="F2"/>
          <w:sz w:val="22"/>
        </w:rPr>
        <w:t>Neamjan</w:t>
      </w:r>
      <w:proofErr w:type="spellEnd"/>
      <w:r w:rsidRPr="00430C3E">
        <w:rPr>
          <w:rFonts w:cs="Times New Roman"/>
          <w:color w:val="0D0D0D" w:themeColor="text1" w:themeTint="F2"/>
          <w:sz w:val="22"/>
        </w:rPr>
        <w:t xml:space="preserve"> et al. reported on the biodegradable superabsorbent polymer based on cellulose from sugarcane bagasse (SCB) for water resource management, horticulture and other products in agricultural applications. Specifically, the superabsorbent polymer was prepared by polymerizing SCB monomer and AA in the presence of N, N-methylene-</w:t>
      </w:r>
      <w:proofErr w:type="spellStart"/>
      <w:r w:rsidRPr="00430C3E">
        <w:rPr>
          <w:rFonts w:cs="Times New Roman"/>
          <w:color w:val="0D0D0D" w:themeColor="text1" w:themeTint="F2"/>
          <w:sz w:val="22"/>
        </w:rPr>
        <w:t>bisacrylamide</w:t>
      </w:r>
      <w:proofErr w:type="spellEnd"/>
      <w:r w:rsidRPr="00430C3E">
        <w:rPr>
          <w:rFonts w:cs="Times New Roman"/>
          <w:color w:val="0D0D0D" w:themeColor="text1" w:themeTint="F2"/>
          <w:sz w:val="22"/>
        </w:rPr>
        <w:t xml:space="preserve"> as a cross-linker using twin screw extruder and using ammonium persulfate/sodium sulfite (APS/SS) as a pair initiator in an enhanced redox system because SS is a reducing agent that can enhance the polymerization reaction. The results indicated that the soil moisture retention capacity could be enhanced by applying SCB superabsorbent polymer. Therefore, the superabsorbent polymers prepared in this study have the potential to be used as a water source in agriculture</w:t>
      </w:r>
      <w:r w:rsidR="009F7472">
        <w:rPr>
          <w:rFonts w:cs="Times New Roman"/>
          <w:color w:val="0D0D0D" w:themeColor="text1" w:themeTint="F2"/>
          <w:sz w:val="22"/>
        </w:rPr>
        <w:t>.</w:t>
      </w:r>
      <w:r w:rsidR="004A6B45">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&lt;EndNote&gt;&lt;Cite&gt;&lt;Author&gt;Neamjan&lt;/Author&gt;&lt;Year&gt;2019&lt;/Year&gt;&lt;RecNum&gt;510&lt;/RecNum&gt;&lt;DisplayText&gt;&lt;style face="superscript"&gt;7&lt;/style&gt;&lt;/DisplayText&gt;&lt;record&gt;&lt;rec-number&gt;510&lt;/rec-number&gt;&lt;foreign-keys&gt;&lt;key app="EN" db-id="wz5dtrrrir2sw9ewxvlv0trgvzf02wzxtfed" timestamp="1749405135"&gt;510&lt;/key&gt;&lt;/foreign-keys&gt;&lt;ref-type name="Journal Article"&gt;17&lt;/ref-type&gt;&lt;contributors&gt;&lt;authors&gt;&lt;author&gt;Neamjan, Natthawut&lt;/author&gt;&lt;author&gt;Wiwattananukul, Rujirek&lt;/author&gt;&lt;author&gt;Hiangrat, Kitikhun&lt;/author&gt;&lt;author&gt;Matkaran, Kriengkrai&lt;/author&gt;&lt;author&gt;Na-iam, Yanischa&lt;/author&gt;&lt;author&gt;Sakulsombat, Morakot&lt;/author&gt;&lt;author&gt;Sriroth, Klanarong&lt;/author&gt;&lt;/authors&gt;&lt;/contributors&gt;&lt;titles&gt;&lt;title&gt;Preparation of superabsorbent polymer from sugarcane bagasse via extrusion process&lt;/title&gt;&lt;secondary-title&gt;Sugar Tech&lt;/secondary-title&gt;&lt;/titles&gt;&lt;periodical&gt;&lt;full-title&gt;Sugar Tech&lt;/full-title&gt;&lt;/periodical&gt;&lt;pages&gt;296-300&lt;/pages&gt;&lt;volume&gt;21&lt;/volume&gt;&lt;number&gt;2&lt;/number&gt;&lt;dates&gt;&lt;year&gt;2019&lt;/year&gt;&lt;/dates&gt;&lt;isbn&gt;0972-1525&lt;/isbn&gt;&lt;urls&gt;&lt;/urls&gt;&lt;/record&gt;&lt;/Cite&gt;&lt;/EndNote&gt;</w:instrText>
      </w:r>
      <w:r w:rsidR="004A6B45">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7</w:t>
      </w:r>
      <w:r w:rsidR="004A6B45">
        <w:rPr>
          <w:rFonts w:cs="Times New Roman"/>
          <w:color w:val="0D0D0D" w:themeColor="text1" w:themeTint="F2"/>
          <w:sz w:val="22"/>
        </w:rPr>
        <w:fldChar w:fldCharType="end"/>
      </w:r>
    </w:p>
    <w:p w:rsidR="00CA4980" w:rsidRDefault="0017318A" w:rsidP="00430C3E">
      <w:pPr>
        <w:spacing w:before="120" w:after="120" w:line="240" w:lineRule="auto"/>
        <w:ind w:firstLine="0"/>
        <w:rPr>
          <w:rFonts w:cs="Times New Roman"/>
          <w:color w:val="0D0D0D" w:themeColor="text1" w:themeTint="F2"/>
          <w:sz w:val="22"/>
          <w:vertAlign w:val="superscript"/>
        </w:rPr>
      </w:pPr>
      <w:r>
        <w:rPr>
          <w:rFonts w:cs="Times New Roman"/>
          <w:bCs/>
          <w:noProof/>
          <w:color w:val="0D0D0D" w:themeColor="text1" w:themeTint="F2"/>
          <w:sz w:val="22"/>
        </w:rPr>
        <w:t xml:space="preserve">According to </w:t>
      </w:r>
      <w:r w:rsidRPr="00573B1C">
        <w:rPr>
          <w:rFonts w:cs="Times New Roman"/>
          <w:bCs/>
          <w:noProof/>
          <w:color w:val="0D0D0D" w:themeColor="text1" w:themeTint="F2"/>
          <w:sz w:val="22"/>
        </w:rPr>
        <w:t>Yassine</w:t>
      </w:r>
      <w:r w:rsidRPr="0017318A">
        <w:rPr>
          <w:rFonts w:cs="Times New Roman"/>
          <w:color w:val="0D0D0D" w:themeColor="text1" w:themeTint="F2"/>
          <w:sz w:val="22"/>
        </w:rPr>
        <w:t xml:space="preserve"> </w:t>
      </w:r>
      <w:r>
        <w:rPr>
          <w:rFonts w:cs="Times New Roman"/>
          <w:color w:val="0D0D0D" w:themeColor="text1" w:themeTint="F2"/>
          <w:sz w:val="22"/>
        </w:rPr>
        <w:t>et al. (2024), t</w:t>
      </w:r>
      <w:r w:rsidRPr="0017318A">
        <w:rPr>
          <w:rFonts w:cs="Times New Roman"/>
          <w:color w:val="0D0D0D" w:themeColor="text1" w:themeTint="F2"/>
          <w:sz w:val="22"/>
        </w:rPr>
        <w:t xml:space="preserve">he extracted cellulose in superabsorbent materials with high water absorption capabilities was oxidized by sodium </w:t>
      </w:r>
      <w:proofErr w:type="spellStart"/>
      <w:r w:rsidRPr="0017318A">
        <w:rPr>
          <w:rFonts w:cs="Times New Roman"/>
          <w:color w:val="0D0D0D" w:themeColor="text1" w:themeTint="F2"/>
          <w:sz w:val="22"/>
        </w:rPr>
        <w:t>periodate</w:t>
      </w:r>
      <w:proofErr w:type="spellEnd"/>
      <w:r w:rsidRPr="0017318A">
        <w:rPr>
          <w:rFonts w:cs="Times New Roman"/>
          <w:color w:val="0D0D0D" w:themeColor="text1" w:themeTint="F2"/>
          <w:sz w:val="22"/>
        </w:rPr>
        <w:t xml:space="preserve"> in a controlled manner to produce cellulose </w:t>
      </w:r>
      <w:proofErr w:type="spellStart"/>
      <w:r w:rsidRPr="0017318A">
        <w:rPr>
          <w:rFonts w:cs="Times New Roman"/>
          <w:color w:val="0D0D0D" w:themeColor="text1" w:themeTint="F2"/>
          <w:sz w:val="22"/>
        </w:rPr>
        <w:t>dialdehyde</w:t>
      </w:r>
      <w:proofErr w:type="spellEnd"/>
      <w:r w:rsidRPr="0017318A">
        <w:rPr>
          <w:rFonts w:cs="Times New Roman"/>
          <w:color w:val="0D0D0D" w:themeColor="text1" w:themeTint="F2"/>
          <w:sz w:val="22"/>
        </w:rPr>
        <w:t xml:space="preserve"> with a regulated aldehyde content. Using </w:t>
      </w:r>
      <w:proofErr w:type="gramStart"/>
      <w:r w:rsidRPr="0017318A">
        <w:rPr>
          <w:rFonts w:cs="Times New Roman"/>
          <w:color w:val="0D0D0D" w:themeColor="text1" w:themeTint="F2"/>
          <w:sz w:val="22"/>
        </w:rPr>
        <w:t>N,N</w:t>
      </w:r>
      <w:proofErr w:type="gramEnd"/>
      <w:r w:rsidRPr="0017318A">
        <w:rPr>
          <w:rFonts w:cs="Times New Roman"/>
          <w:color w:val="0D0D0D" w:themeColor="text1" w:themeTint="F2"/>
          <w:sz w:val="22"/>
        </w:rPr>
        <w:t>-methylene-</w:t>
      </w:r>
      <w:proofErr w:type="spellStart"/>
      <w:r w:rsidRPr="0017318A">
        <w:rPr>
          <w:rFonts w:cs="Times New Roman"/>
          <w:color w:val="0D0D0D" w:themeColor="text1" w:themeTint="F2"/>
          <w:sz w:val="22"/>
        </w:rPr>
        <w:t>bis</w:t>
      </w:r>
      <w:proofErr w:type="spellEnd"/>
      <w:r w:rsidRPr="0017318A">
        <w:rPr>
          <w:rFonts w:cs="Times New Roman"/>
          <w:color w:val="0D0D0D" w:themeColor="text1" w:themeTint="F2"/>
          <w:sz w:val="22"/>
        </w:rPr>
        <w:t xml:space="preserve">-acrylamide as a cross-linking agent and potassium persulfate as an initiator, the cellulosic materials were mixed with a suspension of acrylic and </w:t>
      </w:r>
      <w:proofErr w:type="spellStart"/>
      <w:r w:rsidRPr="0017318A">
        <w:rPr>
          <w:rFonts w:cs="Times New Roman"/>
          <w:color w:val="0D0D0D" w:themeColor="text1" w:themeTint="F2"/>
          <w:sz w:val="22"/>
        </w:rPr>
        <w:t>itaconic</w:t>
      </w:r>
      <w:proofErr w:type="spellEnd"/>
      <w:r w:rsidRPr="0017318A">
        <w:rPr>
          <w:rFonts w:cs="Times New Roman"/>
          <w:color w:val="0D0D0D" w:themeColor="text1" w:themeTint="F2"/>
          <w:sz w:val="22"/>
        </w:rPr>
        <w:t xml:space="preserve"> acids to create composite hybrid hydrogels through radical chain polymerization in water. Notably, </w:t>
      </w:r>
      <w:proofErr w:type="spellStart"/>
      <w:r w:rsidRPr="0017318A">
        <w:rPr>
          <w:rFonts w:cs="Times New Roman"/>
          <w:color w:val="0D0D0D" w:themeColor="text1" w:themeTint="F2"/>
          <w:sz w:val="22"/>
        </w:rPr>
        <w:t>dialdehyde</w:t>
      </w:r>
      <w:proofErr w:type="spellEnd"/>
      <w:r w:rsidRPr="0017318A">
        <w:rPr>
          <w:rFonts w:cs="Times New Roman"/>
          <w:color w:val="0D0D0D" w:themeColor="text1" w:themeTint="F2"/>
          <w:sz w:val="22"/>
        </w:rPr>
        <w:t xml:space="preserve"> cellulose has the potential to improve the hydrogel's swelling and water retention ability because of its strong polarity, low crystallinity index, and hydrophilicity. With a </w:t>
      </w:r>
      <w:proofErr w:type="spellStart"/>
      <w:r w:rsidRPr="0017318A">
        <w:rPr>
          <w:rFonts w:cs="Times New Roman"/>
          <w:color w:val="0D0D0D" w:themeColor="text1" w:themeTint="F2"/>
          <w:sz w:val="22"/>
        </w:rPr>
        <w:t>dialdehyde</w:t>
      </w:r>
      <w:proofErr w:type="spellEnd"/>
      <w:r w:rsidRPr="0017318A">
        <w:rPr>
          <w:rFonts w:cs="Times New Roman"/>
          <w:color w:val="0D0D0D" w:themeColor="text1" w:themeTint="F2"/>
          <w:sz w:val="22"/>
        </w:rPr>
        <w:t xml:space="preserve"> cellulose content of 5%wt, synthesized materials demonstrated a water absorption capacity of up to 1240±60 g.g</w:t>
      </w:r>
      <w:r w:rsidR="009F7472" w:rsidRPr="009F7472">
        <w:rPr>
          <w:rFonts w:cs="Times New Roman"/>
          <w:color w:val="0D0D0D" w:themeColor="text1" w:themeTint="F2"/>
          <w:sz w:val="22"/>
          <w:vertAlign w:val="superscript"/>
        </w:rPr>
        <w:t>-</w:t>
      </w:r>
      <w:r w:rsidRPr="0017318A">
        <w:rPr>
          <w:rFonts w:cs="Times New Roman"/>
          <w:color w:val="0D0D0D" w:themeColor="text1" w:themeTint="F2"/>
          <w:sz w:val="22"/>
          <w:vertAlign w:val="superscript"/>
        </w:rPr>
        <w:t>1</w:t>
      </w:r>
      <w:r w:rsidR="004A6B45">
        <w:rPr>
          <w:rFonts w:cs="Times New Roman"/>
          <w:color w:val="0D0D0D" w:themeColor="text1" w:themeTint="F2"/>
          <w:sz w:val="22"/>
        </w:rPr>
        <w:t xml:space="preserve"> </w:t>
      </w:r>
      <w:r w:rsidR="009F7472">
        <w:rPr>
          <w:rFonts w:cs="Times New Roman"/>
          <w:color w:val="0D0D0D" w:themeColor="text1" w:themeTint="F2"/>
          <w:sz w:val="22"/>
        </w:rPr>
        <w:t>.</w:t>
      </w:r>
      <w:r w:rsidR="004A6B45">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&lt;EndNote&gt;&lt;Cite&gt;&lt;Author&gt;Yassine&lt;/Author&gt;&lt;Year&gt;2024&lt;/Year&gt;&lt;RecNum&gt;513&lt;/RecNum&gt;&lt;DisplayText&gt;&lt;style face="superscript"&gt;8&lt;/style&gt;&lt;/DisplayText&gt;&lt;record&gt;&lt;rec-number&gt;513&lt;/rec-number&gt;&lt;foreign-keys&gt;&lt;key app="EN" db-id="wz5dtrrrir2sw9ewxvlv0trgvzf02wzxtfed" timestamp="1749405378"&gt;513&lt;/key&gt;&lt;/foreign-keys&gt;&lt;ref-type name="Journal Article"&gt;17&lt;/ref-type&gt;&lt;contributors&gt;&lt;authors&gt;&lt;author&gt;Yassine, Boussif Ahmed&lt;/author&gt;&lt;author&gt;Bezbiz, Mohammed&lt;/author&gt;&lt;author&gt;Belachemi, Larbi&lt;/author&gt;&lt;author&gt;Moreau, Céline&lt;/author&gt;&lt;author&gt;Garnier, Catherine&lt;/author&gt;&lt;author&gt;Jonchere, Camille&lt;/author&gt;&lt;author&gt;Cathala, Bernard&lt;/author&gt;&lt;author&gt;Kaddami, Hamid&lt;/author&gt;&lt;/authors&gt;&lt;/contributors&gt;&lt;titles&gt;&lt;title&gt;Preparation of superabsorbent composite (s) based on dialdehyde cellulose extracted from banana fiber waste&lt;/title&gt;&lt;secondary-title&gt;Carbohydrate Polymers&lt;/secondary-title&gt;&lt;/titles&gt;&lt;periodical&gt;&lt;full-title&gt;Carbohydrate Polymers&lt;/full-title&gt;&lt;/periodical&gt;&lt;pages&gt;122504&lt;/pages&gt;&lt;volume&gt;343&lt;/volume&gt;&lt;dates&gt;&lt;year&gt;2024&lt;/year&gt;&lt;/dates&gt;&lt;isbn&gt;0144-8617&lt;/isbn&gt;&lt;urls&gt;&lt;/urls&gt;&lt;/record&gt;&lt;/Cite&gt;&lt;/EndNote&gt;</w:instrText>
      </w:r>
      <w:r w:rsidR="004A6B45">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8</w:t>
      </w:r>
      <w:r w:rsidR="004A6B45">
        <w:rPr>
          <w:rFonts w:cs="Times New Roman"/>
          <w:color w:val="0D0D0D" w:themeColor="text1" w:themeTint="F2"/>
          <w:sz w:val="22"/>
        </w:rPr>
        <w:fldChar w:fldCharType="end"/>
      </w:r>
    </w:p>
    <w:p w:rsidR="001E30B9" w:rsidRPr="00430C3E" w:rsidRDefault="001E30B9"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One of the most important issues of concern today in the agricultural sector is watering plants during the drought season while still ensuring that enough water is provided for the plants during their growth and development, avoiding waterlogging due to over-watering or reducing the mortality rate of plants during the dry season, etc. To help solve this problem, a new material has been researched and widely applied by many researchers in many places </w:t>
      </w:r>
      <w:r w:rsidRPr="00430C3E">
        <w:rPr>
          <w:rFonts w:cs="Times New Roman"/>
          <w:color w:val="0D0D0D" w:themeColor="text1" w:themeTint="F2"/>
          <w:sz w:val="22"/>
        </w:rPr>
        <w:lastRenderedPageBreak/>
        <w:t xml:space="preserve">around the world, which is superabsorbent polymer (SAP). This material is widely used in agriculture, sanitary napkins, medicine, and other fields because it can absorb and retain </w:t>
      </w:r>
      <w:r w:rsidR="00A847AB">
        <w:rPr>
          <w:rFonts w:cs="Times New Roman"/>
          <w:color w:val="0D0D0D" w:themeColor="text1" w:themeTint="F2"/>
          <w:sz w:val="22"/>
        </w:rPr>
        <w:t xml:space="preserve">a lot of water in its structure - </w:t>
      </w:r>
      <w:r w:rsidRPr="00430C3E">
        <w:rPr>
          <w:rFonts w:cs="Times New Roman"/>
          <w:color w:val="0D0D0D" w:themeColor="text1" w:themeTint="F2"/>
          <w:sz w:val="22"/>
        </w:rPr>
        <w:t>many times more than its dry weight. In the agricultural sector, SAP application can lower plant mortality rates from dehydration, reduce care, watering frequency, water amount, pesticide residues, pre-season harvesting, etc. Nonetheless, modified starch and acrylic acid provide the majority of the produced SAP</w:t>
      </w:r>
      <w:r w:rsidR="009F7472">
        <w:rPr>
          <w:rFonts w:cs="Times New Roman"/>
          <w:color w:val="0D0D0D" w:themeColor="text1" w:themeTint="F2"/>
          <w:sz w:val="22"/>
        </w:rPr>
        <w:t>.</w:t>
      </w:r>
      <w:r w:rsidR="004A6B45">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&lt;EndNote&gt;&lt;Cite&gt;&lt;Author&gt;Zhang&lt;/Author&gt;&lt;Year&gt;2025&lt;/Year&gt;&lt;RecNum&gt;514&lt;/RecNum&gt;&lt;DisplayText&gt;&lt;style face="superscript"&gt;9, 10&lt;/style&gt;&lt;/DisplayText&gt;&lt;record&gt;&lt;rec-number&gt;514&lt;/rec-number&gt;&lt;foreign-keys&gt;&lt;key app="EN" db-id="wz5dtrrrir2sw9ewxvlv0trgvzf02wzxtfed" timestamp="1749405428"&gt;514&lt;/key&gt;&lt;/foreign-keys&gt;&lt;ref-type name="Journal Article"&gt;17&lt;/ref-type&gt;&lt;contributors&gt;&lt;authors&gt;&lt;author&gt;Zhang, Jianjian&lt;/author&gt;&lt;author&gt;Bai, Shuai&lt;/author&gt;&lt;author&gt;Lyu, Jingjing&lt;/author&gt;&lt;author&gt;Guan, Xinchun&lt;/author&gt;&lt;/authors&gt;&lt;/contributors&gt;&lt;titles&gt;&lt;title&gt;Synthesis of a spherical starch-based superabsorbent polymer and its influence on the microstructure of hardened cement paste&lt;/title&gt;&lt;secondary-title&gt;Composites Part B: Engineering&lt;/secondary-title&gt;&lt;/titles&gt;&lt;periodical&gt;&lt;full-title&gt;Composites Part B: Engineering&lt;/full-title&gt;&lt;/periodical&gt;&lt;pages&gt;112310&lt;/pages&gt;&lt;volume&gt;297&lt;/volume&gt;&lt;dates&gt;&lt;year&gt;2025&lt;/year&gt;&lt;/dates&gt;&lt;isbn&gt;1359-8368&lt;/isbn&gt;&lt;urls&gt;&lt;/urls&gt;&lt;/record&gt;&lt;/Cite&gt;&lt;Cite&gt;&lt;Author&gt;Guan&lt;/Author&gt;&lt;Year&gt;2024&lt;/Year&gt;&lt;RecNum&gt;515&lt;/RecNum&gt;&lt;record&gt;&lt;rec-number&gt;515&lt;/rec-number&gt;&lt;foreign-keys&gt;&lt;key app="EN" db-id="wz5dtrrrir2sw9ewxvlv0trgvzf02wzxtfed" timestamp="1749405466"&gt;515&lt;/key&gt;&lt;/foreign-keys&gt;&lt;ref-type name="Journal Article"&gt;17&lt;/ref-type&gt;&lt;contributors&gt;&lt;authors&gt;&lt;author&gt;Guan, Xinchun&lt;/author&gt;&lt;author&gt;Zhang, Jianjian&lt;/author&gt;&lt;author&gt;Zhao, Shengying&lt;/author&gt;&lt;/authors&gt;&lt;/contributors&gt;&lt;titles&gt;&lt;title&gt;Design, synthesis and characterization of a starch-based superabsorbent polymer and its impact on autogenous shrinkage of cement paste&lt;/title&gt;&lt;secondary-title&gt;Construction and Building Materials&lt;/secondary-title&gt;&lt;/titles&gt;&lt;periodical&gt;&lt;full-title&gt;Construction and building materials&lt;/full-title&gt;&lt;/periodical&gt;&lt;pages&gt;134986&lt;/pages&gt;&lt;volume&gt;415&lt;/volume&gt;&lt;dates&gt;&lt;year&gt;2024&lt;/year&gt;&lt;/dates&gt;&lt;isbn&gt;0950-0618&lt;/isbn&gt;&lt;urls&gt;&lt;/urls&gt;&lt;/record&gt;&lt;/Cite&gt;&lt;/EndNote&gt;</w:instrText>
      </w:r>
      <w:r w:rsidR="004A6B45">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9, 10</w:t>
      </w:r>
      <w:r w:rsidR="004A6B45">
        <w:rPr>
          <w:rFonts w:cs="Times New Roman"/>
          <w:color w:val="0D0D0D" w:themeColor="text1" w:themeTint="F2"/>
          <w:sz w:val="22"/>
        </w:rPr>
        <w:fldChar w:fldCharType="end"/>
      </w:r>
      <w:r w:rsidRPr="00430C3E">
        <w:rPr>
          <w:rFonts w:cs="Times New Roman"/>
          <w:color w:val="0D0D0D" w:themeColor="text1" w:themeTint="F2"/>
          <w:sz w:val="22"/>
        </w:rPr>
        <w:t xml:space="preserve"> However, the use of starch to synthesize SAP results in a very serious waste of food sources, a source of nutrition for both humans and animals, as well as intense competition between humans and animals for food sources. This is because starch is still an important food source, both for humans and animals. </w:t>
      </w:r>
      <w:r w:rsidR="00924BAD" w:rsidRPr="00924BAD">
        <w:rPr>
          <w:rFonts w:cs="Times New Roman"/>
          <w:color w:val="0D0D0D" w:themeColor="text1" w:themeTint="F2"/>
          <w:sz w:val="22"/>
          <w:highlight w:val="green"/>
        </w:rPr>
        <w:t xml:space="preserve">Therefore, in this study, we extract chitosan for SAP manufacture utilizing </w:t>
      </w:r>
      <w:r w:rsidR="00924BAD" w:rsidRPr="00924BAD">
        <w:rPr>
          <w:rFonts w:cs="Times New Roman"/>
          <w:bCs/>
          <w:color w:val="0D0D0D" w:themeColor="text1" w:themeTint="F2"/>
          <w:sz w:val="22"/>
          <w:highlight w:val="green"/>
        </w:rPr>
        <w:t>shrimp shells</w:t>
      </w:r>
      <w:r w:rsidR="00094388">
        <w:rPr>
          <w:rFonts w:cs="Times New Roman"/>
          <w:color w:val="0D0D0D" w:themeColor="text1" w:themeTint="F2"/>
          <w:sz w:val="22"/>
          <w:highlight w:val="green"/>
        </w:rPr>
        <w:t xml:space="preserve"> for </w:t>
      </w:r>
      <w:r w:rsidR="00094388" w:rsidRPr="00094388">
        <w:rPr>
          <w:rFonts w:cs="Times New Roman"/>
          <w:color w:val="0D0D0D" w:themeColor="text1" w:themeTint="F2"/>
          <w:sz w:val="22"/>
          <w:highlight w:val="green"/>
        </w:rPr>
        <w:t xml:space="preserve">by-product utilization, </w:t>
      </w:r>
      <w:r w:rsidR="00924BAD" w:rsidRPr="00924BAD">
        <w:rPr>
          <w:rFonts w:cs="Times New Roman"/>
          <w:color w:val="0D0D0D" w:themeColor="text1" w:themeTint="F2"/>
          <w:sz w:val="22"/>
          <w:highlight w:val="green"/>
        </w:rPr>
        <w:t>instead of starch</w:t>
      </w:r>
      <w:r w:rsidR="009F7472">
        <w:rPr>
          <w:rFonts w:cs="Times New Roman"/>
          <w:color w:val="0D0D0D" w:themeColor="text1" w:themeTint="F2"/>
          <w:sz w:val="22"/>
          <w:highlight w:val="green"/>
        </w:rPr>
        <w:t>.</w:t>
      </w:r>
      <w:r w:rsidR="004A6B45">
        <w:rPr>
          <w:rFonts w:cs="Times New Roman"/>
          <w:color w:val="0D0D0D" w:themeColor="text1" w:themeTint="F2"/>
          <w:sz w:val="22"/>
          <w:highlight w:val="green"/>
        </w:rPr>
        <w:fldChar w:fldCharType="begin"/>
      </w:r>
      <w:r w:rsidR="009F7472">
        <w:rPr>
          <w:rFonts w:cs="Times New Roman"/>
          <w:color w:val="0D0D0D" w:themeColor="text1" w:themeTint="F2"/>
          <w:sz w:val="22"/>
          <w:highlight w:val="green"/>
        </w:rPr>
        <w:instrText xml:space="preserve"> ADDIN EN.CITE &lt;EndNote&gt;&lt;Cite&gt;&lt;Author&gt;Sahoo&lt;/Author&gt;&lt;Year&gt;2023&lt;/Year&gt;&lt;RecNum&gt;503&lt;/RecNum&gt;&lt;DisplayText&gt;&lt;style face="superscript"&gt;11&lt;/style&gt;&lt;/DisplayText&gt;&lt;record&gt;&lt;rec-number&gt;503&lt;/rec-number&gt;&lt;foreign-keys&gt;&lt;key app="EN" db-id="wz5dtrrrir2sw9ewxvlv0trgvzf02wzxtfed" timestamp="1749397606"&gt;503&lt;/key&gt;&lt;/foreign-keys&gt;&lt;ref-type name="Book Section"&gt;5&lt;/ref-type&gt;&lt;contributors&gt;&lt;authors&gt;&lt;author&gt;Sahoo, Swarnalata&lt;/author&gt;&lt;/authors&gt;&lt;/contributors&gt;&lt;titles&gt;&lt;title&gt;Chitin/chitosan based superabsorbent polymers&lt;/title&gt;&lt;secondary-title&gt;Bio-based Superabsorbents: Recent Trends, Types, Applications and Recycling&lt;/secondary-title&gt;&lt;/titles&gt;&lt;pages&gt;77-91&lt;/pages&gt;&lt;dates&gt;&lt;year&gt;2023&lt;/year&gt;&lt;/dates&gt;&lt;publisher&gt;Springer&lt;/publisher&gt;&lt;urls&gt;&lt;/urls&gt;&lt;/record&gt;&lt;/Cite&gt;&lt;/EndNote&gt;</w:instrText>
      </w:r>
      <w:r w:rsidR="004A6B45">
        <w:rPr>
          <w:rFonts w:cs="Times New Roman"/>
          <w:color w:val="0D0D0D" w:themeColor="text1" w:themeTint="F2"/>
          <w:sz w:val="22"/>
          <w:highlight w:val="green"/>
        </w:rPr>
        <w:fldChar w:fldCharType="separate"/>
      </w:r>
      <w:r w:rsidR="009F7472" w:rsidRPr="009F7472">
        <w:rPr>
          <w:rFonts w:cs="Times New Roman"/>
          <w:noProof/>
          <w:color w:val="0D0D0D" w:themeColor="text1" w:themeTint="F2"/>
          <w:sz w:val="22"/>
          <w:highlight w:val="green"/>
          <w:vertAlign w:val="superscript"/>
        </w:rPr>
        <w:t>11</w:t>
      </w:r>
      <w:r w:rsidR="004A6B45">
        <w:rPr>
          <w:rFonts w:cs="Times New Roman"/>
          <w:color w:val="0D0D0D" w:themeColor="text1" w:themeTint="F2"/>
          <w:sz w:val="22"/>
          <w:highlight w:val="green"/>
        </w:rPr>
        <w:fldChar w:fldCharType="end"/>
      </w:r>
      <w:r w:rsidR="00924BAD">
        <w:rPr>
          <w:rFonts w:cs="Times New Roman"/>
          <w:color w:val="0D0D0D" w:themeColor="text1" w:themeTint="F2"/>
          <w:sz w:val="22"/>
        </w:rPr>
        <w:t xml:space="preserve"> </w:t>
      </w:r>
      <w:r w:rsidRPr="00430C3E">
        <w:rPr>
          <w:rFonts w:cs="Times New Roman"/>
          <w:color w:val="0D0D0D" w:themeColor="text1" w:themeTint="F2"/>
          <w:sz w:val="22"/>
        </w:rPr>
        <w:t>The primary drawback of CS is its poor solubility in neutral and alkaline pH environments. For this reason, in this study, we modify CS and produce CS derivatives (by adding hydrophilic groups to the CS structure to make CS more soluble in an environment with a pH greater than 6.5) in order to synthesize SAP. Since SAP materials are made from natural raw materials, such as seafood waste, they are highly biodegradable, environmentally benign</w:t>
      </w:r>
      <w:r w:rsidR="00761599">
        <w:rPr>
          <w:rFonts w:cs="Times New Roman"/>
          <w:color w:val="0D0D0D" w:themeColor="text1" w:themeTint="F2"/>
          <w:sz w:val="22"/>
        </w:rPr>
        <w:t xml:space="preserve"> </w:t>
      </w:r>
      <w:r w:rsidR="00761599" w:rsidRPr="00761599">
        <w:rPr>
          <w:rFonts w:cs="Times New Roman"/>
          <w:color w:val="0D0D0D" w:themeColor="text1" w:themeTint="F2"/>
          <w:sz w:val="22"/>
          <w:highlight w:val="green"/>
        </w:rPr>
        <w:t xml:space="preserve">more than </w:t>
      </w:r>
      <w:r w:rsidR="000C2AF3" w:rsidRPr="00761599">
        <w:rPr>
          <w:rFonts w:cs="Times New Roman"/>
          <w:color w:val="0D0D0D" w:themeColor="text1" w:themeTint="F2"/>
          <w:sz w:val="22"/>
          <w:highlight w:val="green"/>
        </w:rPr>
        <w:t xml:space="preserve"> </w:t>
      </w:r>
      <w:r w:rsidR="000C2AF3" w:rsidRPr="000C2AF3">
        <w:rPr>
          <w:rFonts w:cs="Times New Roman"/>
          <w:color w:val="0D0D0D" w:themeColor="text1" w:themeTint="F2"/>
          <w:sz w:val="22"/>
          <w:highlight w:val="green"/>
        </w:rPr>
        <w:t>SAP</w:t>
      </w:r>
      <w:r w:rsidR="00761599">
        <w:rPr>
          <w:rFonts w:cs="Times New Roman"/>
          <w:color w:val="0D0D0D" w:themeColor="text1" w:themeTint="F2"/>
          <w:sz w:val="22"/>
          <w:highlight w:val="green"/>
        </w:rPr>
        <w:t xml:space="preserve"> materials</w:t>
      </w:r>
      <w:r w:rsidR="000C2AF3" w:rsidRPr="000C2AF3">
        <w:rPr>
          <w:rFonts w:cs="Times New Roman"/>
          <w:color w:val="0D0D0D" w:themeColor="text1" w:themeTint="F2"/>
          <w:sz w:val="22"/>
          <w:highlight w:val="green"/>
        </w:rPr>
        <w:t xml:space="preserve"> derived from synthesis polymer liked </w:t>
      </w:r>
      <w:proofErr w:type="spellStart"/>
      <w:r w:rsidR="000C2AF3" w:rsidRPr="000C2AF3">
        <w:rPr>
          <w:rFonts w:cs="Times New Roman"/>
          <w:bCs/>
          <w:color w:val="0D0D0D" w:themeColor="text1" w:themeTint="F2"/>
          <w:sz w:val="22"/>
          <w:highlight w:val="green"/>
        </w:rPr>
        <w:t>polyacrylic</w:t>
      </w:r>
      <w:proofErr w:type="spellEnd"/>
      <w:r w:rsidR="000C2AF3" w:rsidRPr="000C2AF3">
        <w:rPr>
          <w:rFonts w:cs="Times New Roman"/>
          <w:bCs/>
          <w:color w:val="0D0D0D" w:themeColor="text1" w:themeTint="F2"/>
          <w:sz w:val="22"/>
          <w:highlight w:val="green"/>
        </w:rPr>
        <w:t xml:space="preserve"> acid</w:t>
      </w:r>
      <w:r w:rsidR="009F7472">
        <w:rPr>
          <w:rFonts w:cs="Times New Roman"/>
          <w:color w:val="0D0D0D" w:themeColor="text1" w:themeTint="F2"/>
          <w:sz w:val="22"/>
          <w:highlight w:val="green"/>
        </w:rPr>
        <w:t xml:space="preserve"> and polyvinyl alcohol</w:t>
      </w:r>
      <w:r w:rsidR="000C2AF3" w:rsidRPr="000C2AF3">
        <w:rPr>
          <w:rFonts w:cs="Times New Roman"/>
          <w:color w:val="0D0D0D" w:themeColor="text1" w:themeTint="F2"/>
          <w:sz w:val="22"/>
          <w:highlight w:val="green"/>
        </w:rPr>
        <w:fldChar w:fldCharType="begin"/>
      </w:r>
      <w:r w:rsidR="009F7472">
        <w:rPr>
          <w:rFonts w:cs="Times New Roman"/>
          <w:color w:val="0D0D0D" w:themeColor="text1" w:themeTint="F2"/>
          <w:sz w:val="22"/>
          <w:highlight w:val="green"/>
        </w:rPr>
        <w:instrText xml:space="preserve"> ADDIN EN.CITE &lt;EndNote&gt;&lt;Cite&gt;&lt;Author&gt;Jafari&lt;/Author&gt;&lt;Year&gt;2021&lt;/Year&gt;&lt;RecNum&gt;506&lt;/RecNum&gt;&lt;DisplayText&gt;&lt;style face="superscript"&gt;12, 13&lt;/style&gt;&lt;/DisplayText&gt;&lt;record&gt;&lt;rec-number&gt;506&lt;/rec-number&gt;&lt;foreign-keys&gt;&lt;key app="EN" db-id="wz5dtrrrir2sw9ewxvlv0trgvzf02wzxtfed" timestamp="1749398240"&gt;506&lt;/key&gt;&lt;/foreign-keys&gt;&lt;ref-type name="Journal Article"&gt;17&lt;/ref-type&gt;&lt;contributors&gt;&lt;authors&gt;&lt;author&gt;Jafari, Marzieh&lt;/author&gt;&lt;author&gt;Najafi, Gholam Reza&lt;/author&gt;&lt;author&gt;Sharif, Mahboubeh A&lt;/author&gt;&lt;author&gt;Elyasi, Zahra&lt;/author&gt;&lt;/authors&gt;&lt;/contributors&gt;&lt;titles&gt;&lt;title&gt;Superabsorbent polymer composites derived from polyacrylic acid: Design and synthesis, characterization, and swelling capacities&lt;/title&gt;&lt;secondary-title&gt;Polymers and Polymer Composites&lt;/secondary-title&gt;&lt;/titles&gt;&lt;periodical&gt;&lt;full-title&gt;Polymers and Polymer Composites&lt;/full-title&gt;&lt;/periodical&gt;&lt;pages&gt;733-739&lt;/pages&gt;&lt;volume&gt;29&lt;/volume&gt;&lt;number&gt;6&lt;/number&gt;&lt;dates&gt;&lt;year&gt;2021&lt;/year&gt;&lt;/dates&gt;&lt;isbn&gt;0967-3911&lt;/isbn&gt;&lt;urls&gt;&lt;/urls&gt;&lt;/record&gt;&lt;/Cite&gt;&lt;Cite&gt;&lt;Author&gt;Czarnecka&lt;/Author&gt;&lt;Year&gt;2021&lt;/Year&gt;&lt;RecNum&gt;507&lt;/RecNum&gt;&lt;record&gt;&lt;rec-number&gt;507&lt;/rec-number&gt;&lt;foreign-keys&gt;&lt;key app="EN" db-id="wz5dtrrrir2sw9ewxvlv0trgvzf02wzxtfed" timestamp="1749398643"&gt;507&lt;/key&gt;&lt;/foreign-keys&gt;&lt;ref-type name="Journal Article"&gt;17&lt;/ref-type&gt;&lt;contributors&gt;&lt;authors&gt;&lt;author&gt;Czarnecka, Elżbieta&lt;/author&gt;&lt;author&gt;Nowaczyk, Jacek&lt;/author&gt;&lt;/authors&gt;&lt;/contributors&gt;&lt;titles&gt;&lt;title&gt;Synthesis and characterization superabsorbent polymers made of starch, acrylic acid, acrylamide, poly (Vinyl alcohol), 2-hydroxyethyl methacrylate, 2-acrylamido-2-methylpropane sulfonic acid&lt;/title&gt;&lt;secondary-title&gt;International journal of molecular sciences&lt;/secondary-title&gt;&lt;/titles&gt;&lt;periodical&gt;&lt;full-title&gt;International Journal of Molecular Sciences&lt;/full-title&gt;&lt;/periodical&gt;&lt;pages&gt;4325&lt;/pages&gt;&lt;volume&gt;22&lt;/volume&gt;&lt;number&gt;9&lt;/number&gt;&lt;dates&gt;&lt;year&gt;2021&lt;/year&gt;&lt;/dates&gt;&lt;isbn&gt;1422-0067&lt;/isbn&gt;&lt;urls&gt;&lt;/urls&gt;&lt;/record&gt;&lt;/Cite&gt;&lt;/EndNote&gt;</w:instrText>
      </w:r>
      <w:r w:rsidR="000C2AF3" w:rsidRPr="000C2AF3">
        <w:rPr>
          <w:rFonts w:cs="Times New Roman"/>
          <w:color w:val="0D0D0D" w:themeColor="text1" w:themeTint="F2"/>
          <w:sz w:val="22"/>
          <w:highlight w:val="green"/>
        </w:rPr>
        <w:fldChar w:fldCharType="separate"/>
      </w:r>
      <w:r w:rsidR="009F7472" w:rsidRPr="009F7472">
        <w:rPr>
          <w:rFonts w:cs="Times New Roman"/>
          <w:noProof/>
          <w:color w:val="0D0D0D" w:themeColor="text1" w:themeTint="F2"/>
          <w:sz w:val="22"/>
          <w:highlight w:val="green"/>
          <w:vertAlign w:val="superscript"/>
        </w:rPr>
        <w:t>12, 13</w:t>
      </w:r>
      <w:r w:rsidR="000C2AF3" w:rsidRPr="000C2AF3">
        <w:rPr>
          <w:rFonts w:cs="Times New Roman"/>
          <w:color w:val="0D0D0D" w:themeColor="text1" w:themeTint="F2"/>
          <w:sz w:val="22"/>
          <w:highlight w:val="green"/>
        </w:rPr>
        <w:fldChar w:fldCharType="end"/>
      </w:r>
      <w:r w:rsidR="009E0C89">
        <w:rPr>
          <w:rFonts w:cs="Times New Roman"/>
          <w:color w:val="0D0D0D" w:themeColor="text1" w:themeTint="F2"/>
          <w:sz w:val="22"/>
        </w:rPr>
        <w:t xml:space="preserve">, </w:t>
      </w:r>
      <w:r w:rsidR="009E0C89" w:rsidRPr="00430C3E">
        <w:rPr>
          <w:rFonts w:cs="Times New Roman"/>
          <w:color w:val="0D0D0D" w:themeColor="text1" w:themeTint="F2"/>
          <w:sz w:val="22"/>
        </w:rPr>
        <w:t>and satisfy the "green chemistry" standards</w:t>
      </w:r>
      <w:r w:rsidR="000C2AF3">
        <w:rPr>
          <w:rFonts w:cs="Times New Roman"/>
          <w:color w:val="0D0D0D" w:themeColor="text1" w:themeTint="F2"/>
          <w:sz w:val="22"/>
        </w:rPr>
        <w:t xml:space="preserve"> </w:t>
      </w:r>
      <w:r w:rsidRPr="00430C3E">
        <w:rPr>
          <w:rFonts w:cs="Times New Roman"/>
          <w:color w:val="0D0D0D" w:themeColor="text1" w:themeTint="F2"/>
          <w:sz w:val="22"/>
        </w:rPr>
        <w:t>that our nation is striving for in the future while creating new materials.</w:t>
      </w:r>
      <w:r w:rsidR="00445300" w:rsidRPr="00430C3E">
        <w:rPr>
          <w:rFonts w:cs="Times New Roman"/>
          <w:color w:val="0D0D0D" w:themeColor="text1" w:themeTint="F2"/>
          <w:sz w:val="22"/>
        </w:rPr>
        <w:t xml:space="preserve"> </w:t>
      </w:r>
      <w:r w:rsidRPr="00430C3E">
        <w:rPr>
          <w:rFonts w:cs="Times New Roman"/>
          <w:color w:val="0D0D0D" w:themeColor="text1" w:themeTint="F2"/>
          <w:sz w:val="22"/>
        </w:rPr>
        <w:t xml:space="preserve">Research on the synthesis of biodegradable superabsorbent polymer (SAP) from chitosan derivatives and its application in agriculture based on the following steps: synthesis of SAP material, analysis of adsorption-influencing </w:t>
      </w:r>
      <w:r w:rsidRPr="00430C3E">
        <w:rPr>
          <w:rFonts w:cs="Times New Roman"/>
          <w:color w:val="0D0D0D" w:themeColor="text1" w:themeTint="F2"/>
          <w:sz w:val="22"/>
        </w:rPr>
        <w:lastRenderedPageBreak/>
        <w:t>factors, analysis of adsorption and desorption capacity, and analysis of the product's biodegradability over time in a soil environment.</w:t>
      </w:r>
    </w:p>
    <w:p w:rsidR="003B7F2F" w:rsidRPr="00430C3E" w:rsidRDefault="003B7F2F" w:rsidP="00430C3E">
      <w:pPr>
        <w:pStyle w:val="Heading1"/>
        <w:spacing w:before="120" w:after="120" w:line="240" w:lineRule="auto"/>
        <w:jc w:val="both"/>
        <w:rPr>
          <w:rFonts w:cs="Times New Roman"/>
          <w:color w:val="0D0D0D" w:themeColor="text1" w:themeTint="F2"/>
          <w:sz w:val="22"/>
          <w:szCs w:val="22"/>
        </w:rPr>
      </w:pPr>
      <w:bookmarkStart w:id="1" w:name="_Toc152878579"/>
      <w:r w:rsidRPr="00430C3E">
        <w:rPr>
          <w:rFonts w:cs="Times New Roman"/>
          <w:color w:val="0D0D0D" w:themeColor="text1" w:themeTint="F2"/>
          <w:sz w:val="22"/>
          <w:szCs w:val="22"/>
        </w:rPr>
        <w:t>2. MATERIALS AND METHODS</w:t>
      </w:r>
      <w:bookmarkEnd w:id="1"/>
    </w:p>
    <w:p w:rsidR="003B7F2F" w:rsidRPr="00430C3E" w:rsidRDefault="003B7F2F" w:rsidP="00430C3E">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2" w:name="_Toc152878580"/>
      <w:r w:rsidRPr="00430C3E">
        <w:rPr>
          <w:rFonts w:ascii="Times New Roman" w:hAnsi="Times New Roman" w:cs="Times New Roman"/>
          <w:b/>
          <w:color w:val="0D0D0D" w:themeColor="text1" w:themeTint="F2"/>
          <w:sz w:val="22"/>
          <w:szCs w:val="22"/>
        </w:rPr>
        <w:t>Materials</w:t>
      </w:r>
      <w:bookmarkEnd w:id="2"/>
    </w:p>
    <w:p w:rsidR="001E30B9" w:rsidRPr="00430C3E" w:rsidRDefault="001E30B9"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Fresh shrimp shells are gathered from the Chau </w:t>
      </w:r>
      <w:proofErr w:type="spellStart"/>
      <w:r w:rsidRPr="00430C3E">
        <w:rPr>
          <w:rFonts w:cs="Times New Roman"/>
          <w:color w:val="0D0D0D" w:themeColor="text1" w:themeTint="F2"/>
          <w:sz w:val="22"/>
        </w:rPr>
        <w:t>Thanh</w:t>
      </w:r>
      <w:proofErr w:type="spellEnd"/>
      <w:r w:rsidRPr="00430C3E">
        <w:rPr>
          <w:rFonts w:cs="Times New Roman"/>
          <w:color w:val="0D0D0D" w:themeColor="text1" w:themeTint="F2"/>
          <w:sz w:val="22"/>
        </w:rPr>
        <w:t xml:space="preserve"> District of </w:t>
      </w:r>
      <w:proofErr w:type="spellStart"/>
      <w:r w:rsidRPr="00430C3E">
        <w:rPr>
          <w:rFonts w:cs="Times New Roman"/>
          <w:color w:val="0D0D0D" w:themeColor="text1" w:themeTint="F2"/>
          <w:sz w:val="22"/>
        </w:rPr>
        <w:t>Kien</w:t>
      </w:r>
      <w:proofErr w:type="spellEnd"/>
      <w:r w:rsidRPr="00430C3E">
        <w:rPr>
          <w:rFonts w:cs="Times New Roman"/>
          <w:color w:val="0D0D0D" w:themeColor="text1" w:themeTint="F2"/>
          <w:sz w:val="22"/>
        </w:rPr>
        <w:t xml:space="preserve"> </w:t>
      </w:r>
      <w:proofErr w:type="spellStart"/>
      <w:r w:rsidRPr="00430C3E">
        <w:rPr>
          <w:rFonts w:cs="Times New Roman"/>
          <w:color w:val="0D0D0D" w:themeColor="text1" w:themeTint="F2"/>
          <w:sz w:val="22"/>
        </w:rPr>
        <w:t>Giang</w:t>
      </w:r>
      <w:proofErr w:type="spellEnd"/>
      <w:r w:rsidRPr="00430C3E">
        <w:rPr>
          <w:rFonts w:cs="Times New Roman"/>
          <w:color w:val="0D0D0D" w:themeColor="text1" w:themeTint="F2"/>
          <w:sz w:val="22"/>
        </w:rPr>
        <w:t xml:space="preserve"> Province's Bright Star Seafood Company Limited. Following gathering, the shrimp shells undergo numerous water washes to clean them before being dried and used.</w:t>
      </w:r>
    </w:p>
    <w:p w:rsidR="00494626" w:rsidRPr="00430C3E" w:rsidRDefault="00494626"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Sodium hydroxide (</w:t>
      </w:r>
      <w:proofErr w:type="spellStart"/>
      <w:r w:rsidRPr="00430C3E">
        <w:rPr>
          <w:rFonts w:cs="Times New Roman"/>
          <w:color w:val="0D0D0D" w:themeColor="text1" w:themeTint="F2"/>
          <w:sz w:val="22"/>
        </w:rPr>
        <w:t>NaOH</w:t>
      </w:r>
      <w:proofErr w:type="spellEnd"/>
      <w:r w:rsidRPr="00430C3E">
        <w:rPr>
          <w:rFonts w:cs="Times New Roman"/>
          <w:color w:val="0D0D0D" w:themeColor="text1" w:themeTint="F2"/>
          <w:sz w:val="22"/>
        </w:rPr>
        <w:t>, 99%), oxalic acid (C</w:t>
      </w:r>
      <w:r w:rsidRPr="00430C3E">
        <w:rPr>
          <w:rFonts w:cs="Times New Roman"/>
          <w:color w:val="0D0D0D" w:themeColor="text1" w:themeTint="F2"/>
          <w:sz w:val="22"/>
          <w:vertAlign w:val="subscript"/>
        </w:rPr>
        <w:t>2</w:t>
      </w:r>
      <w:r w:rsidRPr="00430C3E">
        <w:rPr>
          <w:rFonts w:cs="Times New Roman"/>
          <w:color w:val="0D0D0D" w:themeColor="text1" w:themeTint="F2"/>
          <w:sz w:val="22"/>
        </w:rPr>
        <w:t>H</w:t>
      </w:r>
      <w:r w:rsidRPr="00430C3E">
        <w:rPr>
          <w:rFonts w:cs="Times New Roman"/>
          <w:color w:val="0D0D0D" w:themeColor="text1" w:themeTint="F2"/>
          <w:sz w:val="22"/>
          <w:vertAlign w:val="subscript"/>
        </w:rPr>
        <w:t>2</w:t>
      </w:r>
      <w:r w:rsidRPr="00430C3E">
        <w:rPr>
          <w:rFonts w:cs="Times New Roman"/>
          <w:color w:val="0D0D0D" w:themeColor="text1" w:themeTint="F2"/>
          <w:sz w:val="22"/>
        </w:rPr>
        <w:t>O</w:t>
      </w:r>
      <w:r w:rsidRPr="00430C3E">
        <w:rPr>
          <w:rFonts w:cs="Times New Roman"/>
          <w:color w:val="0D0D0D" w:themeColor="text1" w:themeTint="F2"/>
          <w:sz w:val="22"/>
          <w:vertAlign w:val="subscript"/>
        </w:rPr>
        <w:t>4</w:t>
      </w:r>
      <w:r w:rsidRPr="00430C3E">
        <w:rPr>
          <w:rFonts w:cs="Times New Roman"/>
          <w:color w:val="0D0D0D" w:themeColor="text1" w:themeTint="F2"/>
          <w:sz w:val="22"/>
        </w:rPr>
        <w:t>,</w:t>
      </w:r>
      <w:r w:rsidRPr="00430C3E">
        <w:rPr>
          <w:rFonts w:cs="Times New Roman"/>
          <w:color w:val="0D0D0D" w:themeColor="text1" w:themeTint="F2"/>
          <w:sz w:val="22"/>
          <w:vertAlign w:val="subscript"/>
        </w:rPr>
        <w:t xml:space="preserve"> </w:t>
      </w:r>
      <w:r w:rsidRPr="00430C3E">
        <w:rPr>
          <w:rFonts w:cs="Times New Roman"/>
          <w:color w:val="0D0D0D" w:themeColor="text1" w:themeTint="F2"/>
          <w:sz w:val="22"/>
        </w:rPr>
        <w:t xml:space="preserve">99.6%), </w:t>
      </w:r>
      <w:r w:rsidR="00966D8E" w:rsidRPr="00430C3E">
        <w:rPr>
          <w:rFonts w:cs="Times New Roman"/>
          <w:color w:val="0D0D0D" w:themeColor="text1" w:themeTint="F2"/>
          <w:sz w:val="22"/>
        </w:rPr>
        <w:t>hydrochloric</w:t>
      </w:r>
      <w:r w:rsidRPr="00430C3E">
        <w:rPr>
          <w:rFonts w:cs="Times New Roman"/>
          <w:color w:val="0D0D0D" w:themeColor="text1" w:themeTint="F2"/>
          <w:sz w:val="22"/>
        </w:rPr>
        <w:t xml:space="preserve"> acid (</w:t>
      </w:r>
      <w:proofErr w:type="spellStart"/>
      <w:r w:rsidRPr="00430C3E">
        <w:rPr>
          <w:rFonts w:cs="Times New Roman"/>
          <w:color w:val="0D0D0D" w:themeColor="text1" w:themeTint="F2"/>
          <w:sz w:val="22"/>
        </w:rPr>
        <w:t>HCl</w:t>
      </w:r>
      <w:proofErr w:type="spellEnd"/>
      <w:r w:rsidRPr="00430C3E">
        <w:rPr>
          <w:rFonts w:cs="Times New Roman"/>
          <w:color w:val="0D0D0D" w:themeColor="text1" w:themeTint="F2"/>
          <w:sz w:val="22"/>
        </w:rPr>
        <w:t>), potassium persulfate (K</w:t>
      </w:r>
      <w:r w:rsidRPr="00430C3E">
        <w:rPr>
          <w:rFonts w:cs="Times New Roman"/>
          <w:color w:val="0D0D0D" w:themeColor="text1" w:themeTint="F2"/>
          <w:sz w:val="22"/>
          <w:vertAlign w:val="subscript"/>
        </w:rPr>
        <w:t>2</w:t>
      </w:r>
      <w:r w:rsidRPr="00430C3E">
        <w:rPr>
          <w:rFonts w:cs="Times New Roman"/>
          <w:color w:val="0D0D0D" w:themeColor="text1" w:themeTint="F2"/>
          <w:sz w:val="22"/>
        </w:rPr>
        <w:t>S</w:t>
      </w:r>
      <w:r w:rsidRPr="00430C3E">
        <w:rPr>
          <w:rFonts w:cs="Times New Roman"/>
          <w:color w:val="0D0D0D" w:themeColor="text1" w:themeTint="F2"/>
          <w:sz w:val="22"/>
          <w:vertAlign w:val="subscript"/>
        </w:rPr>
        <w:t>2</w:t>
      </w:r>
      <w:r w:rsidRPr="00430C3E">
        <w:rPr>
          <w:rFonts w:cs="Times New Roman"/>
          <w:color w:val="0D0D0D" w:themeColor="text1" w:themeTint="F2"/>
          <w:sz w:val="22"/>
        </w:rPr>
        <w:t>O</w:t>
      </w:r>
      <w:r w:rsidRPr="00430C3E">
        <w:rPr>
          <w:rFonts w:cs="Times New Roman"/>
          <w:color w:val="0D0D0D" w:themeColor="text1" w:themeTint="F2"/>
          <w:sz w:val="22"/>
          <w:vertAlign w:val="subscript"/>
        </w:rPr>
        <w:t>8</w:t>
      </w:r>
      <w:r w:rsidRPr="00430C3E">
        <w:rPr>
          <w:rFonts w:cs="Times New Roman"/>
          <w:color w:val="0D0D0D" w:themeColor="text1" w:themeTint="F2"/>
          <w:sz w:val="22"/>
        </w:rPr>
        <w:t xml:space="preserve">), </w:t>
      </w:r>
      <w:proofErr w:type="spellStart"/>
      <w:r w:rsidRPr="00430C3E">
        <w:rPr>
          <w:rFonts w:cs="Times New Roman"/>
          <w:color w:val="0D0D0D" w:themeColor="text1" w:themeTint="F2"/>
          <w:sz w:val="22"/>
        </w:rPr>
        <w:t>acet</w:t>
      </w:r>
      <w:proofErr w:type="spellEnd"/>
      <w:r w:rsidR="00966D8E" w:rsidRPr="00430C3E">
        <w:rPr>
          <w:rFonts w:cs="Times New Roman"/>
          <w:color w:val="0D0D0D" w:themeColor="text1" w:themeTint="F2"/>
          <w:sz w:val="22"/>
          <w:lang w:val="vi-VN"/>
        </w:rPr>
        <w:t>ic</w:t>
      </w:r>
      <w:r w:rsidRPr="00430C3E">
        <w:rPr>
          <w:rFonts w:cs="Times New Roman"/>
          <w:color w:val="0D0D0D" w:themeColor="text1" w:themeTint="F2"/>
          <w:sz w:val="22"/>
        </w:rPr>
        <w:t xml:space="preserve"> acid (CH</w:t>
      </w:r>
      <w:r w:rsidRPr="00430C3E">
        <w:rPr>
          <w:rFonts w:cs="Times New Roman"/>
          <w:color w:val="0D0D0D" w:themeColor="text1" w:themeTint="F2"/>
          <w:sz w:val="22"/>
          <w:vertAlign w:val="subscript"/>
        </w:rPr>
        <w:t>3</w:t>
      </w:r>
      <w:r w:rsidRPr="00430C3E">
        <w:rPr>
          <w:rFonts w:cs="Times New Roman"/>
          <w:color w:val="0D0D0D" w:themeColor="text1" w:themeTint="F2"/>
          <w:sz w:val="22"/>
        </w:rPr>
        <w:t>COOH</w:t>
      </w:r>
      <w:r w:rsidR="00966D8E" w:rsidRPr="00430C3E">
        <w:rPr>
          <w:rFonts w:cs="Times New Roman"/>
          <w:color w:val="0D0D0D" w:themeColor="text1" w:themeTint="F2"/>
          <w:sz w:val="22"/>
          <w:lang w:val="vi-VN"/>
        </w:rPr>
        <w:t xml:space="preserve">, </w:t>
      </w:r>
      <w:r w:rsidR="00966D8E" w:rsidRPr="00430C3E">
        <w:rPr>
          <w:rFonts w:cs="Times New Roman"/>
          <w:color w:val="0D0D0D" w:themeColor="text1" w:themeTint="F2"/>
          <w:sz w:val="22"/>
        </w:rPr>
        <w:t>99.</w:t>
      </w:r>
      <w:r w:rsidR="00966D8E" w:rsidRPr="00430C3E">
        <w:rPr>
          <w:rFonts w:cs="Times New Roman"/>
          <w:color w:val="0D0D0D" w:themeColor="text1" w:themeTint="F2"/>
          <w:sz w:val="22"/>
          <w:lang w:val="vi-VN"/>
        </w:rPr>
        <w:t>5</w:t>
      </w:r>
      <w:r w:rsidR="00966D8E" w:rsidRPr="00430C3E">
        <w:rPr>
          <w:rFonts w:cs="Times New Roman"/>
          <w:color w:val="0D0D0D" w:themeColor="text1" w:themeTint="F2"/>
          <w:sz w:val="22"/>
        </w:rPr>
        <w:t>%</w:t>
      </w:r>
      <w:r w:rsidRPr="00430C3E">
        <w:rPr>
          <w:rFonts w:cs="Times New Roman"/>
          <w:color w:val="0D0D0D" w:themeColor="text1" w:themeTint="F2"/>
          <w:sz w:val="22"/>
        </w:rPr>
        <w:t xml:space="preserve">), </w:t>
      </w:r>
      <w:proofErr w:type="spellStart"/>
      <w:r w:rsidRPr="00430C3E">
        <w:rPr>
          <w:rFonts w:cs="Times New Roman"/>
          <w:color w:val="0D0D0D" w:themeColor="text1" w:themeTint="F2"/>
          <w:sz w:val="22"/>
        </w:rPr>
        <w:t>chloroacetic</w:t>
      </w:r>
      <w:proofErr w:type="spellEnd"/>
      <w:r w:rsidRPr="00430C3E">
        <w:rPr>
          <w:rFonts w:cs="Times New Roman"/>
          <w:color w:val="0D0D0D" w:themeColor="text1" w:themeTint="F2"/>
          <w:sz w:val="22"/>
        </w:rPr>
        <w:t xml:space="preserve"> acid (ClCH</w:t>
      </w:r>
      <w:r w:rsidRPr="00430C3E">
        <w:rPr>
          <w:rFonts w:cs="Times New Roman"/>
          <w:color w:val="0D0D0D" w:themeColor="text1" w:themeTint="F2"/>
          <w:sz w:val="22"/>
          <w:vertAlign w:val="subscript"/>
        </w:rPr>
        <w:t>2</w:t>
      </w:r>
      <w:r w:rsidRPr="00430C3E">
        <w:rPr>
          <w:rFonts w:cs="Times New Roman"/>
          <w:color w:val="0D0D0D" w:themeColor="text1" w:themeTint="F2"/>
          <w:sz w:val="22"/>
        </w:rPr>
        <w:t>COOH), acrylic acid (CH</w:t>
      </w:r>
      <w:r w:rsidRPr="00430C3E">
        <w:rPr>
          <w:rFonts w:cs="Times New Roman"/>
          <w:color w:val="0D0D0D" w:themeColor="text1" w:themeTint="F2"/>
          <w:sz w:val="22"/>
          <w:vertAlign w:val="subscript"/>
        </w:rPr>
        <w:t>2</w:t>
      </w:r>
      <w:r w:rsidRPr="00430C3E">
        <w:rPr>
          <w:rFonts w:cs="Times New Roman"/>
          <w:color w:val="0D0D0D" w:themeColor="text1" w:themeTint="F2"/>
          <w:sz w:val="22"/>
        </w:rPr>
        <w:t>=CHCOOH</w:t>
      </w:r>
      <w:r w:rsidR="009F1322" w:rsidRPr="00430C3E">
        <w:rPr>
          <w:rFonts w:cs="Times New Roman"/>
          <w:color w:val="0D0D0D" w:themeColor="text1" w:themeTint="F2"/>
          <w:sz w:val="22"/>
          <w:lang w:val="vi-VN"/>
        </w:rPr>
        <w:t xml:space="preserve">, </w:t>
      </w:r>
      <w:r w:rsidR="009F1322" w:rsidRPr="00430C3E">
        <w:rPr>
          <w:rFonts w:cs="Times New Roman"/>
          <w:color w:val="0D0D0D" w:themeColor="text1" w:themeTint="F2"/>
          <w:sz w:val="22"/>
        </w:rPr>
        <w:t>99.</w:t>
      </w:r>
      <w:r w:rsidR="009F1322" w:rsidRPr="00430C3E">
        <w:rPr>
          <w:rFonts w:cs="Times New Roman"/>
          <w:color w:val="0D0D0D" w:themeColor="text1" w:themeTint="F2"/>
          <w:sz w:val="22"/>
          <w:lang w:val="vi-VN"/>
        </w:rPr>
        <w:t>5</w:t>
      </w:r>
      <w:r w:rsidR="009F1322" w:rsidRPr="00430C3E">
        <w:rPr>
          <w:rFonts w:cs="Times New Roman"/>
          <w:color w:val="0D0D0D" w:themeColor="text1" w:themeTint="F2"/>
          <w:sz w:val="22"/>
        </w:rPr>
        <w:t>%</w:t>
      </w:r>
      <w:r w:rsidRPr="00430C3E">
        <w:rPr>
          <w:rFonts w:cs="Times New Roman"/>
          <w:color w:val="0D0D0D" w:themeColor="text1" w:themeTint="F2"/>
          <w:sz w:val="22"/>
        </w:rPr>
        <w:t>), and glutaraldehyde (C</w:t>
      </w:r>
      <w:r w:rsidRPr="00430C3E">
        <w:rPr>
          <w:rFonts w:cs="Times New Roman"/>
          <w:color w:val="0D0D0D" w:themeColor="text1" w:themeTint="F2"/>
          <w:sz w:val="22"/>
          <w:vertAlign w:val="subscript"/>
        </w:rPr>
        <w:t>5</w:t>
      </w:r>
      <w:r w:rsidRPr="00430C3E">
        <w:rPr>
          <w:rFonts w:cs="Times New Roman"/>
          <w:color w:val="0D0D0D" w:themeColor="text1" w:themeTint="F2"/>
          <w:sz w:val="22"/>
        </w:rPr>
        <w:t>H</w:t>
      </w:r>
      <w:r w:rsidRPr="00430C3E">
        <w:rPr>
          <w:rFonts w:cs="Times New Roman"/>
          <w:color w:val="0D0D0D" w:themeColor="text1" w:themeTint="F2"/>
          <w:sz w:val="22"/>
          <w:vertAlign w:val="subscript"/>
        </w:rPr>
        <w:t>8</w:t>
      </w:r>
      <w:r w:rsidRPr="00430C3E">
        <w:rPr>
          <w:rFonts w:cs="Times New Roman"/>
          <w:color w:val="0D0D0D" w:themeColor="text1" w:themeTint="F2"/>
          <w:sz w:val="22"/>
        </w:rPr>
        <w:t>O</w:t>
      </w:r>
      <w:r w:rsidRPr="00430C3E">
        <w:rPr>
          <w:rFonts w:cs="Times New Roman"/>
          <w:color w:val="0D0D0D" w:themeColor="text1" w:themeTint="F2"/>
          <w:sz w:val="22"/>
          <w:vertAlign w:val="subscript"/>
        </w:rPr>
        <w:t>2</w:t>
      </w:r>
      <w:r w:rsidR="009F1322" w:rsidRPr="00430C3E">
        <w:rPr>
          <w:rFonts w:cs="Times New Roman"/>
          <w:color w:val="0D0D0D" w:themeColor="text1" w:themeTint="F2"/>
          <w:sz w:val="22"/>
          <w:lang w:val="vi-VN"/>
        </w:rPr>
        <w:t>, 50%</w:t>
      </w:r>
      <w:r w:rsidRPr="00430C3E">
        <w:rPr>
          <w:rFonts w:cs="Times New Roman"/>
          <w:color w:val="0D0D0D" w:themeColor="text1" w:themeTint="F2"/>
          <w:sz w:val="22"/>
        </w:rPr>
        <w:t>)</w:t>
      </w:r>
      <w:r w:rsidR="002A5927">
        <w:rPr>
          <w:rFonts w:cs="Times New Roman"/>
          <w:color w:val="0D0D0D" w:themeColor="text1" w:themeTint="F2"/>
          <w:sz w:val="22"/>
        </w:rPr>
        <w:t xml:space="preserve">, </w:t>
      </w:r>
      <w:r w:rsidR="002A5927" w:rsidRPr="002A5927">
        <w:rPr>
          <w:rFonts w:cs="Times New Roman"/>
          <w:color w:val="0D0D0D" w:themeColor="text1" w:themeTint="F2"/>
          <w:sz w:val="22"/>
          <w:highlight w:val="yellow"/>
        </w:rPr>
        <w:t>KMnO</w:t>
      </w:r>
      <w:r w:rsidR="002A5927" w:rsidRPr="002A5927">
        <w:rPr>
          <w:rFonts w:cs="Times New Roman"/>
          <w:color w:val="0D0D0D" w:themeColor="text1" w:themeTint="F2"/>
          <w:sz w:val="22"/>
          <w:highlight w:val="yellow"/>
          <w:vertAlign w:val="subscript"/>
        </w:rPr>
        <w:t>4</w:t>
      </w:r>
      <w:r w:rsidR="002A5927" w:rsidRPr="002A5927">
        <w:rPr>
          <w:rFonts w:cs="Times New Roman"/>
          <w:color w:val="0D0D0D" w:themeColor="text1" w:themeTint="F2"/>
          <w:sz w:val="22"/>
          <w:highlight w:val="yellow"/>
        </w:rPr>
        <w:t>, 2-propanol</w:t>
      </w:r>
      <w:r w:rsidR="002A5927">
        <w:rPr>
          <w:rFonts w:cs="Times New Roman"/>
          <w:color w:val="0D0D0D" w:themeColor="text1" w:themeTint="F2"/>
          <w:sz w:val="22"/>
          <w:highlight w:val="yellow"/>
        </w:rPr>
        <w:t xml:space="preserve"> (99.5%)</w:t>
      </w:r>
      <w:r w:rsidR="002A5927" w:rsidRPr="002A5927">
        <w:rPr>
          <w:rFonts w:cs="Times New Roman"/>
          <w:color w:val="0D0D0D" w:themeColor="text1" w:themeTint="F2"/>
          <w:sz w:val="22"/>
          <w:highlight w:val="yellow"/>
        </w:rPr>
        <w:t>, and ethanol (C</w:t>
      </w:r>
      <w:r w:rsidR="002A5927" w:rsidRPr="002A5927">
        <w:rPr>
          <w:rFonts w:cs="Times New Roman"/>
          <w:color w:val="0D0D0D" w:themeColor="text1" w:themeTint="F2"/>
          <w:sz w:val="22"/>
          <w:highlight w:val="yellow"/>
          <w:vertAlign w:val="subscript"/>
        </w:rPr>
        <w:t>2</w:t>
      </w:r>
      <w:r w:rsidR="002A5927" w:rsidRPr="002A5927">
        <w:rPr>
          <w:rFonts w:cs="Times New Roman"/>
          <w:color w:val="0D0D0D" w:themeColor="text1" w:themeTint="F2"/>
          <w:sz w:val="22"/>
          <w:highlight w:val="yellow"/>
        </w:rPr>
        <w:t>H</w:t>
      </w:r>
      <w:r w:rsidR="002A5927" w:rsidRPr="002A5927">
        <w:rPr>
          <w:rFonts w:cs="Times New Roman"/>
          <w:color w:val="0D0D0D" w:themeColor="text1" w:themeTint="F2"/>
          <w:sz w:val="22"/>
          <w:highlight w:val="yellow"/>
          <w:vertAlign w:val="subscript"/>
        </w:rPr>
        <w:t>5</w:t>
      </w:r>
      <w:r w:rsidR="002A5927" w:rsidRPr="002A5927">
        <w:rPr>
          <w:rFonts w:cs="Times New Roman"/>
          <w:color w:val="0D0D0D" w:themeColor="text1" w:themeTint="F2"/>
          <w:sz w:val="22"/>
          <w:highlight w:val="yellow"/>
        </w:rPr>
        <w:t>OH, 99%)</w:t>
      </w:r>
      <w:r w:rsidR="002A5927">
        <w:rPr>
          <w:rFonts w:cs="Times New Roman"/>
          <w:color w:val="0D0D0D" w:themeColor="text1" w:themeTint="F2"/>
          <w:sz w:val="22"/>
        </w:rPr>
        <w:t xml:space="preserve"> </w:t>
      </w:r>
      <w:r w:rsidRPr="00430C3E">
        <w:rPr>
          <w:rFonts w:cs="Times New Roman"/>
          <w:color w:val="0D0D0D" w:themeColor="text1" w:themeTint="F2"/>
          <w:sz w:val="22"/>
        </w:rPr>
        <w:t xml:space="preserve">were acquired from </w:t>
      </w:r>
      <w:proofErr w:type="spellStart"/>
      <w:r w:rsidRPr="00430C3E">
        <w:rPr>
          <w:rFonts w:cs="Times New Roman"/>
          <w:color w:val="0D0D0D" w:themeColor="text1" w:themeTint="F2"/>
          <w:sz w:val="22"/>
        </w:rPr>
        <w:t>Xilong</w:t>
      </w:r>
      <w:proofErr w:type="spellEnd"/>
      <w:r w:rsidRPr="00430C3E">
        <w:rPr>
          <w:rFonts w:cs="Times New Roman"/>
          <w:color w:val="0D0D0D" w:themeColor="text1" w:themeTint="F2"/>
          <w:sz w:val="22"/>
        </w:rPr>
        <w:t xml:space="preserve">, China. All other chemicals were of reagent grades or higher and used as received.  </w:t>
      </w:r>
    </w:p>
    <w:p w:rsidR="00383864" w:rsidRPr="00430C3E" w:rsidRDefault="004B3291" w:rsidP="00430C3E">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3" w:name="_Toc61974697"/>
      <w:r w:rsidRPr="00430C3E">
        <w:rPr>
          <w:rFonts w:ascii="Times New Roman" w:hAnsi="Times New Roman" w:cs="Times New Roman"/>
          <w:b/>
          <w:color w:val="0D0D0D" w:themeColor="text1" w:themeTint="F2"/>
          <w:sz w:val="22"/>
          <w:szCs w:val="22"/>
        </w:rPr>
        <w:t xml:space="preserve">Preparation of chitosan derivatives from shrimp shells by chemical method </w:t>
      </w:r>
      <w:bookmarkEnd w:id="3"/>
    </w:p>
    <w:p w:rsidR="00572A96" w:rsidRPr="00430C3E" w:rsidRDefault="004B329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The chemical process of creating chitosan derivatives from shrimp shells was carried out in two stages. Chitosan was first extracted from shrimp shells using a chemical process that involved two rounds of </w:t>
      </w:r>
      <w:proofErr w:type="spellStart"/>
      <w:r w:rsidRPr="00430C3E">
        <w:rPr>
          <w:rFonts w:cs="Times New Roman"/>
          <w:color w:val="0D0D0D" w:themeColor="text1" w:themeTint="F2"/>
          <w:sz w:val="22"/>
        </w:rPr>
        <w:t>deacetylation</w:t>
      </w:r>
      <w:proofErr w:type="spellEnd"/>
      <w:r w:rsidRPr="00430C3E">
        <w:rPr>
          <w:rFonts w:cs="Times New Roman"/>
          <w:color w:val="0D0D0D" w:themeColor="text1" w:themeTint="F2"/>
          <w:sz w:val="22"/>
        </w:rPr>
        <w:t>. This was followed by the production of chitosan derivatives using O-</w:t>
      </w:r>
      <w:proofErr w:type="spellStart"/>
      <w:r w:rsidRPr="00430C3E">
        <w:rPr>
          <w:rFonts w:cs="Times New Roman"/>
          <w:color w:val="0D0D0D" w:themeColor="text1" w:themeTint="F2"/>
          <w:sz w:val="22"/>
        </w:rPr>
        <w:t>carboxymethyl</w:t>
      </w:r>
      <w:proofErr w:type="spellEnd"/>
      <w:r w:rsidRPr="00430C3E">
        <w:rPr>
          <w:rFonts w:cs="Times New Roman"/>
          <w:color w:val="0D0D0D" w:themeColor="text1" w:themeTint="F2"/>
          <w:sz w:val="22"/>
        </w:rPr>
        <w:t xml:space="preserve">. The synthesis of chitosan from shrimp shells was based on the optimal parameters of the synthesis process of </w:t>
      </w:r>
      <w:proofErr w:type="spellStart"/>
      <w:r w:rsidRPr="00430C3E">
        <w:rPr>
          <w:rFonts w:cs="Times New Roman"/>
          <w:color w:val="0D0D0D" w:themeColor="text1" w:themeTint="F2"/>
          <w:sz w:val="22"/>
        </w:rPr>
        <w:t>Kurniasih</w:t>
      </w:r>
      <w:proofErr w:type="spellEnd"/>
      <w:r w:rsidRPr="00430C3E">
        <w:rPr>
          <w:rFonts w:cs="Times New Roman"/>
          <w:color w:val="0D0D0D" w:themeColor="text1" w:themeTint="F2"/>
          <w:sz w:val="22"/>
        </w:rPr>
        <w:t xml:space="preserve"> et al. (2014) and several steps were modified to fit Vietnamese research settings</w:t>
      </w:r>
      <w:r w:rsidR="009F7472">
        <w:rPr>
          <w:rFonts w:cs="Times New Roman"/>
          <w:color w:val="0D0D0D" w:themeColor="text1" w:themeTint="F2"/>
          <w:sz w:val="22"/>
        </w:rPr>
        <w:t>.</w:t>
      </w:r>
      <w:r w:rsidR="00CA4980">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&lt;EndNote&gt;&lt;Cite&gt;&lt;Author&gt;Kurniasih&lt;/Author&gt;&lt;Year&gt;2014&lt;/Year&gt;&lt;RecNum&gt;517&lt;/RecNum&gt;&lt;DisplayText&gt;&lt;style face="superscript"&gt;14&lt;/style&gt;&lt;/DisplayText&gt;&lt;record&gt;&lt;rec-number&gt;517&lt;/rec-number&gt;&lt;foreign-keys&gt;&lt;key app="EN" db-id="wz5dtrrrir2sw9ewxvlv0trgvzf02wzxtfed" timestamp="1749405819"&gt;517&lt;/key&gt;&lt;/foreign-keys&gt;&lt;ref-type name="Journal Article"&gt;17&lt;/ref-type&gt;&lt;contributors&gt;&lt;authors&gt;&lt;author&gt;Kurniasih, Mardiyah&lt;/author&gt;&lt;author&gt;Purwati, Purwati&lt;/author&gt;&lt;author&gt;Hermawan, Dadan&lt;/author&gt;&lt;author&gt;Zaki, Muhamad&lt;/author&gt;&lt;/authors&gt;&lt;/contributors&gt;&lt;titles&gt;&lt;title&gt;Optimum conditions for the synthesis of high solubility carboxymethyl chitosan&lt;/title&gt;&lt;secondary-title&gt;Malaysian Journal of Fundamental and Applied Sciences&lt;/secondary-title&gt;&lt;/titles&gt;&lt;periodical&gt;&lt;full-title&gt;Malaysian Journal of Fundamental and Applied Sciences&lt;/full-title&gt;&lt;/periodical&gt;&lt;volume&gt;10&lt;/volume&gt;&lt;number&gt;4&lt;/number&gt;&lt;dates&gt;&lt;year&gt;2014&lt;/year&gt;&lt;/dates&gt;&lt;isbn&gt;2289-599X&lt;/isbn&gt;&lt;urls&gt;&lt;/urls&gt;&lt;/record&gt;&lt;/Cite&gt;&lt;/EndNote&gt;</w:instrText>
      </w:r>
      <w:r w:rsidR="00CA4980">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14</w:t>
      </w:r>
      <w:r w:rsidR="00CA4980">
        <w:rPr>
          <w:rFonts w:cs="Times New Roman"/>
          <w:color w:val="0D0D0D" w:themeColor="text1" w:themeTint="F2"/>
          <w:sz w:val="22"/>
        </w:rPr>
        <w:fldChar w:fldCharType="end"/>
      </w:r>
      <w:r w:rsidRPr="00430C3E">
        <w:rPr>
          <w:rFonts w:cs="Times New Roman"/>
          <w:color w:val="0D0D0D" w:themeColor="text1" w:themeTint="F2"/>
          <w:sz w:val="22"/>
        </w:rPr>
        <w:t xml:space="preserve"> The synthesis diagram is presented specifically in Figure 1.</w:t>
      </w:r>
    </w:p>
    <w:p w:rsidR="00430C3E" w:rsidRDefault="00430C3E" w:rsidP="00430C3E">
      <w:pPr>
        <w:pStyle w:val="ListParagraph"/>
        <w:spacing w:before="120" w:after="120" w:line="240" w:lineRule="auto"/>
        <w:ind w:left="0" w:firstLine="0"/>
        <w:rPr>
          <w:rFonts w:cs="Times New Roman"/>
          <w:color w:val="0D0D0D" w:themeColor="text1" w:themeTint="F2"/>
          <w:sz w:val="22"/>
          <w:lang w:val="vi-VN"/>
        </w:rPr>
        <w:sectPr w:rsidR="00430C3E" w:rsidSect="00430C3E">
          <w:type w:val="continuous"/>
          <w:pgSz w:w="12240" w:h="15840"/>
          <w:pgMar w:top="1134" w:right="1134" w:bottom="1134" w:left="1418" w:header="720" w:footer="720" w:gutter="0"/>
          <w:cols w:num="2" w:space="720"/>
          <w:docGrid w:linePitch="360"/>
        </w:sectPr>
      </w:pPr>
    </w:p>
    <w:p w:rsidR="009F1322" w:rsidRPr="00430C3E" w:rsidRDefault="008E2861" w:rsidP="00705985">
      <w:pPr>
        <w:pStyle w:val="ListParagraph"/>
        <w:spacing w:before="120" w:after="120" w:line="240" w:lineRule="auto"/>
        <w:ind w:left="0" w:firstLine="0"/>
        <w:jc w:val="center"/>
        <w:rPr>
          <w:rFonts w:cs="Times New Roman"/>
          <w:color w:val="0D0D0D" w:themeColor="text1" w:themeTint="F2"/>
          <w:sz w:val="22"/>
          <w:lang w:val="vi-VN"/>
        </w:rPr>
      </w:pPr>
      <w:r w:rsidRPr="00430C3E">
        <w:rPr>
          <w:rFonts w:cs="Times New Roman"/>
          <w:noProof/>
          <w:color w:val="0D0D0D" w:themeColor="text1" w:themeTint="F2"/>
          <w:sz w:val="22"/>
        </w:rPr>
        <w:lastRenderedPageBreak/>
        <w:drawing>
          <wp:inline distT="0" distB="0" distL="0" distR="0" wp14:anchorId="31739D14" wp14:editId="3B5DD24C">
            <wp:extent cx="5029701" cy="211238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8616" cy="2145523"/>
                    </a:xfrm>
                    <a:prstGeom prst="rect">
                      <a:avLst/>
                    </a:prstGeom>
                    <a:noFill/>
                  </pic:spPr>
                </pic:pic>
              </a:graphicData>
            </a:graphic>
          </wp:inline>
        </w:drawing>
      </w:r>
    </w:p>
    <w:p w:rsidR="00445300" w:rsidRPr="00B12D17" w:rsidRDefault="00572A96" w:rsidP="00B12D17">
      <w:pPr>
        <w:pStyle w:val="ListParagraph"/>
        <w:spacing w:before="120" w:after="120" w:line="240" w:lineRule="auto"/>
        <w:ind w:left="0" w:firstLine="0"/>
        <w:jc w:val="left"/>
        <w:rPr>
          <w:rFonts w:cs="Times New Roman"/>
          <w:color w:val="0D0D0D" w:themeColor="text1" w:themeTint="F2"/>
          <w:sz w:val="20"/>
        </w:rPr>
      </w:pPr>
      <w:r w:rsidRPr="00B12D17">
        <w:rPr>
          <w:rFonts w:cs="Times New Roman"/>
          <w:b/>
          <w:color w:val="0D0D0D" w:themeColor="text1" w:themeTint="F2"/>
          <w:sz w:val="20"/>
        </w:rPr>
        <w:t>Figure</w:t>
      </w:r>
      <w:r w:rsidR="00445300" w:rsidRPr="00B12D17">
        <w:rPr>
          <w:rFonts w:cs="Times New Roman"/>
          <w:b/>
          <w:color w:val="0D0D0D" w:themeColor="text1" w:themeTint="F2"/>
          <w:sz w:val="20"/>
        </w:rPr>
        <w:t xml:space="preserve"> 1.</w:t>
      </w:r>
      <w:r w:rsidR="00445300" w:rsidRPr="00B12D17">
        <w:rPr>
          <w:rFonts w:cs="Times New Roman"/>
          <w:color w:val="0D0D0D" w:themeColor="text1" w:themeTint="F2"/>
          <w:sz w:val="20"/>
        </w:rPr>
        <w:t xml:space="preserve"> </w:t>
      </w:r>
      <w:r w:rsidRPr="00B12D17">
        <w:rPr>
          <w:rFonts w:cs="Times New Roman"/>
          <w:color w:val="0D0D0D" w:themeColor="text1" w:themeTint="F2"/>
          <w:sz w:val="20"/>
        </w:rPr>
        <w:t>Chitosan preparation using shrimp shells</w:t>
      </w:r>
    </w:p>
    <w:p w:rsidR="00430C3E" w:rsidRDefault="00430C3E" w:rsidP="00430C3E">
      <w:pPr>
        <w:spacing w:before="120" w:after="120" w:line="240" w:lineRule="auto"/>
        <w:ind w:firstLine="0"/>
        <w:rPr>
          <w:rFonts w:cs="Times New Roman"/>
          <w:color w:val="0D0D0D" w:themeColor="text1" w:themeTint="F2"/>
          <w:sz w:val="22"/>
        </w:rPr>
        <w:sectPr w:rsidR="00430C3E" w:rsidSect="00430C3E">
          <w:type w:val="continuous"/>
          <w:pgSz w:w="12240" w:h="15840"/>
          <w:pgMar w:top="1134" w:right="1134" w:bottom="1134" w:left="1418" w:header="720" w:footer="720" w:gutter="0"/>
          <w:cols w:space="720"/>
          <w:docGrid w:linePitch="360"/>
        </w:sectPr>
      </w:pPr>
    </w:p>
    <w:p w:rsidR="00572A96" w:rsidRDefault="00572A96"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 xml:space="preserve">The shrimp shells were initially collected at </w:t>
      </w:r>
      <w:r w:rsidR="004A6B45">
        <w:rPr>
          <w:rFonts w:cs="Times New Roman"/>
          <w:color w:val="0D0D0D" w:themeColor="text1" w:themeTint="F2"/>
          <w:sz w:val="22"/>
        </w:rPr>
        <w:t xml:space="preserve">Seafood </w:t>
      </w:r>
      <w:proofErr w:type="gramStart"/>
      <w:r w:rsidR="004A6B45">
        <w:rPr>
          <w:rFonts w:cs="Times New Roman"/>
          <w:color w:val="0D0D0D" w:themeColor="text1" w:themeTint="F2"/>
          <w:sz w:val="22"/>
        </w:rPr>
        <w:t>C</w:t>
      </w:r>
      <w:r w:rsidR="00CA4980">
        <w:rPr>
          <w:rFonts w:cs="Times New Roman"/>
          <w:color w:val="0D0D0D" w:themeColor="text1" w:themeTint="F2"/>
          <w:sz w:val="22"/>
        </w:rPr>
        <w:t>ompany,</w:t>
      </w:r>
      <w:proofErr w:type="gramEnd"/>
      <w:r w:rsidRPr="00430C3E">
        <w:rPr>
          <w:rFonts w:cs="Times New Roman"/>
          <w:color w:val="0D0D0D" w:themeColor="text1" w:themeTint="F2"/>
          <w:sz w:val="22"/>
        </w:rPr>
        <w:t xml:space="preserve"> the shrimp shells were refrigerated with ice while being transported. After processing, the shrimp shells were cleaned to get rid of any remaining shrimp meat, debris, and contaminants. To preserve the shrimp shells for the upcoming tests, they were then dried. Following first treatment, the shrimp shells were soaked in a 2M </w:t>
      </w:r>
      <w:proofErr w:type="spellStart"/>
      <w:r w:rsidRPr="00430C3E">
        <w:rPr>
          <w:rFonts w:cs="Times New Roman"/>
          <w:color w:val="0D0D0D" w:themeColor="text1" w:themeTint="F2"/>
          <w:sz w:val="22"/>
        </w:rPr>
        <w:t>NaOH</w:t>
      </w:r>
      <w:proofErr w:type="spellEnd"/>
      <w:r w:rsidRPr="00430C3E">
        <w:rPr>
          <w:rFonts w:cs="Times New Roman"/>
          <w:color w:val="0D0D0D" w:themeColor="text1" w:themeTint="F2"/>
          <w:sz w:val="22"/>
        </w:rPr>
        <w:t xml:space="preserve"> solution for two days in order to separate the protein and fat. At this point, alkali at pH 11–12 and room temperature degraded the protein to produce soluble free amines that were simple to remove after the shrimp shells were cleaned with water. Following multiple water washes, the product was ultimately cleaned with distil</w:t>
      </w:r>
      <w:r w:rsidR="00A9741C">
        <w:rPr>
          <w:rFonts w:cs="Times New Roman"/>
          <w:color w:val="0D0D0D" w:themeColor="text1" w:themeTint="F2"/>
          <w:sz w:val="22"/>
        </w:rPr>
        <w:t xml:space="preserve">led water until its </w:t>
      </w:r>
      <w:r w:rsidR="00A9741C" w:rsidRPr="00F37D3F">
        <w:rPr>
          <w:rFonts w:cs="Times New Roman"/>
          <w:color w:val="0D0D0D" w:themeColor="text1" w:themeTint="F2"/>
          <w:sz w:val="22"/>
          <w:highlight w:val="yellow"/>
        </w:rPr>
        <w:t>neutral pH</w:t>
      </w:r>
      <w:r w:rsidR="00A9741C">
        <w:rPr>
          <w:rFonts w:cs="Times New Roman"/>
          <w:color w:val="0D0D0D" w:themeColor="text1" w:themeTint="F2"/>
          <w:sz w:val="22"/>
        </w:rPr>
        <w:t xml:space="preserve"> reached</w:t>
      </w:r>
      <w:r w:rsidRPr="00430C3E">
        <w:rPr>
          <w:rFonts w:cs="Times New Roman"/>
          <w:color w:val="0D0D0D" w:themeColor="text1" w:themeTint="F2"/>
          <w:sz w:val="22"/>
        </w:rPr>
        <w:t xml:space="preserve">. The shrimp shells were then demineralized using a 1M </w:t>
      </w:r>
      <w:proofErr w:type="spellStart"/>
      <w:r w:rsidRPr="00430C3E">
        <w:rPr>
          <w:rFonts w:cs="Times New Roman"/>
          <w:color w:val="0D0D0D" w:themeColor="text1" w:themeTint="F2"/>
          <w:sz w:val="22"/>
        </w:rPr>
        <w:t>HCl</w:t>
      </w:r>
      <w:proofErr w:type="spellEnd"/>
      <w:r w:rsidRPr="00430C3E">
        <w:rPr>
          <w:rFonts w:cs="Times New Roman"/>
          <w:color w:val="0D0D0D" w:themeColor="text1" w:themeTint="F2"/>
          <w:sz w:val="22"/>
        </w:rPr>
        <w:t xml:space="preserve"> solution for 48 hours at room temperature in order to extract calcium and a few other minerals. Crude chitin was treated with 1% oxalic acid and 1% KMnO</w:t>
      </w:r>
      <w:r w:rsidRPr="00430C3E">
        <w:rPr>
          <w:rFonts w:cs="Times New Roman"/>
          <w:color w:val="0D0D0D" w:themeColor="text1" w:themeTint="F2"/>
          <w:sz w:val="22"/>
          <w:vertAlign w:val="subscript"/>
        </w:rPr>
        <w:t>4</w:t>
      </w:r>
      <w:r w:rsidRPr="00430C3E">
        <w:rPr>
          <w:rFonts w:cs="Times New Roman"/>
          <w:color w:val="0D0D0D" w:themeColor="text1" w:themeTint="F2"/>
          <w:sz w:val="22"/>
        </w:rPr>
        <w:t xml:space="preserve"> oxidant for 15 minutes at room temperature in order to eliminate the pale pink </w:t>
      </w:r>
      <w:proofErr w:type="spellStart"/>
      <w:r w:rsidRPr="00430C3E">
        <w:rPr>
          <w:rFonts w:cs="Times New Roman"/>
          <w:color w:val="0D0D0D" w:themeColor="text1" w:themeTint="F2"/>
          <w:sz w:val="22"/>
        </w:rPr>
        <w:t>astaxanthin</w:t>
      </w:r>
      <w:proofErr w:type="spellEnd"/>
      <w:r w:rsidRPr="00430C3E">
        <w:rPr>
          <w:rFonts w:cs="Times New Roman"/>
          <w:color w:val="0D0D0D" w:themeColor="text1" w:themeTint="F2"/>
          <w:sz w:val="22"/>
        </w:rPr>
        <w:t xml:space="preserve"> color. Lastly, a 48% </w:t>
      </w:r>
      <w:proofErr w:type="spellStart"/>
      <w:r w:rsidRPr="00430C3E">
        <w:rPr>
          <w:rFonts w:cs="Times New Roman"/>
          <w:color w:val="0D0D0D" w:themeColor="text1" w:themeTint="F2"/>
          <w:sz w:val="22"/>
        </w:rPr>
        <w:t>NaOH</w:t>
      </w:r>
      <w:proofErr w:type="spellEnd"/>
      <w:r w:rsidRPr="00430C3E">
        <w:rPr>
          <w:rFonts w:cs="Times New Roman"/>
          <w:color w:val="0D0D0D" w:themeColor="text1" w:themeTint="F2"/>
          <w:sz w:val="22"/>
        </w:rPr>
        <w:t xml:space="preserve"> solution was used to deacetylate crude chitin (-NHCOCH</w:t>
      </w:r>
      <w:r w:rsidRPr="00430C3E">
        <w:rPr>
          <w:rFonts w:cs="Times New Roman"/>
          <w:color w:val="0D0D0D" w:themeColor="text1" w:themeTint="F2"/>
          <w:sz w:val="22"/>
          <w:vertAlign w:val="subscript"/>
        </w:rPr>
        <w:t>3</w:t>
      </w:r>
      <w:r w:rsidRPr="00430C3E">
        <w:rPr>
          <w:rFonts w:cs="Times New Roman"/>
          <w:color w:val="0D0D0D" w:themeColor="text1" w:themeTint="F2"/>
          <w:sz w:val="22"/>
        </w:rPr>
        <w:t>) to chitosan (-NH</w:t>
      </w:r>
      <w:r w:rsidRPr="00430C3E">
        <w:rPr>
          <w:rFonts w:cs="Times New Roman"/>
          <w:color w:val="0D0D0D" w:themeColor="text1" w:themeTint="F2"/>
          <w:sz w:val="22"/>
          <w:vertAlign w:val="subscript"/>
        </w:rPr>
        <w:t>2</w:t>
      </w:r>
      <w:r w:rsidRPr="00430C3E">
        <w:rPr>
          <w:rFonts w:cs="Times New Roman"/>
          <w:color w:val="0D0D0D" w:themeColor="text1" w:themeTint="F2"/>
          <w:sz w:val="22"/>
        </w:rPr>
        <w:t xml:space="preserve">) for 48 hours at room temperature. To produce chitosan with a larger degree </w:t>
      </w:r>
      <w:r w:rsidR="00A072F9">
        <w:rPr>
          <w:rFonts w:cs="Times New Roman"/>
          <w:color w:val="0D0D0D" w:themeColor="text1" w:themeTint="F2"/>
          <w:sz w:val="22"/>
        </w:rPr>
        <w:t xml:space="preserve">of </w:t>
      </w:r>
      <w:proofErr w:type="spellStart"/>
      <w:r w:rsidR="00A072F9">
        <w:rPr>
          <w:rFonts w:cs="Times New Roman"/>
          <w:color w:val="0D0D0D" w:themeColor="text1" w:themeTint="F2"/>
          <w:sz w:val="22"/>
        </w:rPr>
        <w:t>deacetylation</w:t>
      </w:r>
      <w:proofErr w:type="spellEnd"/>
      <w:r w:rsidR="00A072F9">
        <w:rPr>
          <w:rFonts w:cs="Times New Roman"/>
          <w:color w:val="0D0D0D" w:themeColor="text1" w:themeTint="F2"/>
          <w:sz w:val="22"/>
        </w:rPr>
        <w:t xml:space="preserve">, </w:t>
      </w:r>
      <w:r w:rsidR="00A072F9" w:rsidRPr="00F37D3F">
        <w:rPr>
          <w:rFonts w:cs="Times New Roman"/>
          <w:color w:val="0D0D0D" w:themeColor="text1" w:themeTint="F2"/>
          <w:sz w:val="22"/>
          <w:highlight w:val="yellow"/>
        </w:rPr>
        <w:t xml:space="preserve">the </w:t>
      </w:r>
      <w:proofErr w:type="spellStart"/>
      <w:r w:rsidR="00A072F9" w:rsidRPr="00F37D3F">
        <w:rPr>
          <w:rFonts w:cs="Times New Roman"/>
          <w:color w:val="0D0D0D" w:themeColor="text1" w:themeTint="F2"/>
          <w:sz w:val="22"/>
          <w:highlight w:val="yellow"/>
        </w:rPr>
        <w:t>deacetylation</w:t>
      </w:r>
      <w:proofErr w:type="spellEnd"/>
      <w:r w:rsidR="00A072F9" w:rsidRPr="00F37D3F">
        <w:rPr>
          <w:rFonts w:cs="Times New Roman"/>
          <w:color w:val="0D0D0D" w:themeColor="text1" w:themeTint="F2"/>
          <w:sz w:val="22"/>
          <w:highlight w:val="yellow"/>
        </w:rPr>
        <w:t xml:space="preserve"> step</w:t>
      </w:r>
      <w:r w:rsidRPr="00F37D3F">
        <w:rPr>
          <w:rFonts w:cs="Times New Roman"/>
          <w:color w:val="0D0D0D" w:themeColor="text1" w:themeTint="F2"/>
          <w:sz w:val="22"/>
          <w:highlight w:val="yellow"/>
        </w:rPr>
        <w:t xml:space="preserve"> was carried out again</w:t>
      </w:r>
      <w:r w:rsidRPr="00430C3E">
        <w:rPr>
          <w:rFonts w:cs="Times New Roman"/>
          <w:color w:val="0D0D0D" w:themeColor="text1" w:themeTint="F2"/>
          <w:sz w:val="22"/>
        </w:rPr>
        <w:t>, but at a higher temperature (80</w:t>
      </w:r>
      <w:r w:rsidRPr="00430C3E">
        <w:rPr>
          <w:rFonts w:cs="Times New Roman"/>
          <w:color w:val="0D0D0D" w:themeColor="text1" w:themeTint="F2"/>
          <w:sz w:val="22"/>
          <w:vertAlign w:val="superscript"/>
        </w:rPr>
        <w:t>o</w:t>
      </w:r>
      <w:r w:rsidRPr="00430C3E">
        <w:rPr>
          <w:rFonts w:cs="Times New Roman"/>
          <w:color w:val="0D0D0D" w:themeColor="text1" w:themeTint="F2"/>
          <w:sz w:val="22"/>
        </w:rPr>
        <w:t>C). Chitosan was dried for 12 hours at 50</w:t>
      </w:r>
      <w:r w:rsidRPr="00430C3E">
        <w:rPr>
          <w:rFonts w:cs="Times New Roman"/>
          <w:color w:val="0D0D0D" w:themeColor="text1" w:themeTint="F2"/>
          <w:sz w:val="22"/>
          <w:vertAlign w:val="superscript"/>
        </w:rPr>
        <w:t>o</w:t>
      </w:r>
      <w:r w:rsidRPr="00430C3E">
        <w:rPr>
          <w:rFonts w:cs="Times New Roman"/>
          <w:color w:val="0D0D0D" w:themeColor="text1" w:themeTint="F2"/>
          <w:sz w:val="22"/>
        </w:rPr>
        <w:t>C in order to preserve it.</w:t>
      </w:r>
    </w:p>
    <w:p w:rsidR="00950F85" w:rsidRPr="002C3BF4" w:rsidRDefault="00950F85" w:rsidP="00430C3E">
      <w:pPr>
        <w:spacing w:before="120" w:after="120" w:line="240" w:lineRule="auto"/>
        <w:ind w:firstLine="0"/>
        <w:rPr>
          <w:rFonts w:cs="Times New Roman"/>
          <w:color w:val="0D0D0D" w:themeColor="text1" w:themeTint="F2"/>
          <w:sz w:val="22"/>
          <w:highlight w:val="green"/>
        </w:rPr>
      </w:pPr>
      <w:r w:rsidRPr="002C3BF4">
        <w:rPr>
          <w:rFonts w:cs="Times New Roman"/>
          <w:color w:val="0D0D0D" w:themeColor="text1" w:themeTint="F2"/>
          <w:sz w:val="22"/>
          <w:highlight w:val="green"/>
        </w:rPr>
        <w:t xml:space="preserve">The degree of </w:t>
      </w:r>
      <w:proofErr w:type="spellStart"/>
      <w:r w:rsidRPr="002C3BF4">
        <w:rPr>
          <w:rFonts w:cs="Times New Roman"/>
          <w:color w:val="0D0D0D" w:themeColor="text1" w:themeTint="F2"/>
          <w:sz w:val="22"/>
          <w:highlight w:val="green"/>
        </w:rPr>
        <w:t>deacetylation</w:t>
      </w:r>
      <w:proofErr w:type="spellEnd"/>
      <w:r w:rsidRPr="002C3BF4">
        <w:rPr>
          <w:rFonts w:cs="Times New Roman"/>
          <w:color w:val="0D0D0D" w:themeColor="text1" w:themeTint="F2"/>
          <w:sz w:val="22"/>
          <w:highlight w:val="green"/>
        </w:rPr>
        <w:t xml:space="preserve"> of the obtained chitosan was determined by acid-base titration method</w:t>
      </w:r>
      <w:r w:rsidR="009F7472">
        <w:rPr>
          <w:rFonts w:cs="Times New Roman"/>
          <w:color w:val="0D0D0D" w:themeColor="text1" w:themeTint="F2"/>
          <w:sz w:val="22"/>
          <w:highlight w:val="green"/>
        </w:rPr>
        <w:t>.</w:t>
      </w:r>
      <w:r w:rsidR="00761599">
        <w:rPr>
          <w:rFonts w:cs="Times New Roman"/>
          <w:color w:val="0D0D0D" w:themeColor="text1" w:themeTint="F2"/>
          <w:sz w:val="22"/>
          <w:highlight w:val="green"/>
        </w:rPr>
        <w:fldChar w:fldCharType="begin"/>
      </w:r>
      <w:r w:rsidR="009F7472">
        <w:rPr>
          <w:rFonts w:cs="Times New Roman"/>
          <w:color w:val="0D0D0D" w:themeColor="text1" w:themeTint="F2"/>
          <w:sz w:val="22"/>
          <w:highlight w:val="green"/>
        </w:rPr>
        <w:instrText xml:space="preserve"> ADDIN EN.CITE &lt;EndNote&gt;&lt;Cite&gt;&lt;Author&gt;Dũ&lt;/Author&gt;&lt;Year&gt;2020&lt;/Year&gt;&lt;RecNum&gt;526&lt;/RecNum&gt;&lt;DisplayText&gt;&lt;style face="superscript"&gt;15&lt;/style&gt;&lt;/DisplayText&gt;&lt;record&gt;&lt;rec-number&gt;526&lt;/rec-number&gt;&lt;foreign-keys&gt;&lt;key app="EN" db-id="wz5dtrrrir2sw9ewxvlv0trgvzf02wzxtfed" timestamp="1749412427"&gt;526&lt;/key&gt;&lt;/foreign-keys&gt;&lt;ref-type name="Journal Article"&gt;17&lt;/ref-type&gt;&lt;contributors&gt;&lt;authors&gt;&lt;author&gt;Dũ, Phạm Văn&lt;/author&gt;&lt;author&gt;Thương, Nguyễn Thị Kim&lt;/author&gt;&lt;author&gt;Thơm, Nguyễn Văn&lt;/author&gt;&lt;/authors&gt;&lt;/contributors&gt;&lt;titles&gt;&lt;title&gt;Nghiên cứu chiết rút và khảo sát tính kháng khuẩn của chitosan tan trong nước từ vỏ tôm thẻ chân trắng (Litopenaeus vannamei)&lt;/title&gt;&lt;secondary-title&gt;Tạp chí Khoa học Đại học Cần Thơ&lt;/secondary-title&gt;&lt;/titles&gt;&lt;periodical&gt;&lt;full-title&gt;Tạp chí Khoa học Đại học Cần Thơ&lt;/full-title&gt;&lt;/periodical&gt;&lt;pages&gt;136-145&lt;/pages&gt;&lt;volume&gt;56&lt;/volume&gt;&lt;number&gt;2&lt;/number&gt;&lt;dates&gt;&lt;year&gt;2020&lt;/year&gt;&lt;/dates&gt;&lt;isbn&gt;2815-5599&lt;/isbn&gt;&lt;urls&gt;&lt;/urls&gt;&lt;/record&gt;&lt;/Cite&gt;&lt;/EndNote&gt;</w:instrText>
      </w:r>
      <w:r w:rsidR="00761599">
        <w:rPr>
          <w:rFonts w:cs="Times New Roman"/>
          <w:color w:val="0D0D0D" w:themeColor="text1" w:themeTint="F2"/>
          <w:sz w:val="22"/>
          <w:highlight w:val="green"/>
        </w:rPr>
        <w:fldChar w:fldCharType="separate"/>
      </w:r>
      <w:r w:rsidR="009F7472" w:rsidRPr="009F7472">
        <w:rPr>
          <w:rFonts w:cs="Times New Roman"/>
          <w:noProof/>
          <w:color w:val="0D0D0D" w:themeColor="text1" w:themeTint="F2"/>
          <w:sz w:val="22"/>
          <w:highlight w:val="green"/>
          <w:vertAlign w:val="superscript"/>
        </w:rPr>
        <w:t>15</w:t>
      </w:r>
      <w:r w:rsidR="00761599">
        <w:rPr>
          <w:rFonts w:cs="Times New Roman"/>
          <w:color w:val="0D0D0D" w:themeColor="text1" w:themeTint="F2"/>
          <w:sz w:val="22"/>
          <w:highlight w:val="green"/>
        </w:rPr>
        <w:fldChar w:fldCharType="end"/>
      </w:r>
      <w:r w:rsidRPr="002C3BF4">
        <w:rPr>
          <w:rFonts w:cs="Times New Roman"/>
          <w:color w:val="0D0D0D" w:themeColor="text1" w:themeTint="F2"/>
          <w:sz w:val="22"/>
          <w:highlight w:val="green"/>
        </w:rPr>
        <w:t xml:space="preserve"> A 0.1 g crude chitosan sample was dissolved in 30 mL of 0.1 M </w:t>
      </w:r>
      <w:proofErr w:type="spellStart"/>
      <w:r w:rsidRPr="002C3BF4">
        <w:rPr>
          <w:rFonts w:cs="Times New Roman"/>
          <w:color w:val="0D0D0D" w:themeColor="text1" w:themeTint="F2"/>
          <w:sz w:val="22"/>
          <w:highlight w:val="green"/>
        </w:rPr>
        <w:t>HCl</w:t>
      </w:r>
      <w:proofErr w:type="spellEnd"/>
      <w:r w:rsidRPr="002C3BF4">
        <w:rPr>
          <w:rFonts w:cs="Times New Roman"/>
          <w:color w:val="0D0D0D" w:themeColor="text1" w:themeTint="F2"/>
          <w:sz w:val="22"/>
          <w:highlight w:val="green"/>
        </w:rPr>
        <w:t xml:space="preserve"> at room temperature, and 5-6 drops of methyl red were added. The solution was then titrated with 0.1 M </w:t>
      </w:r>
      <w:proofErr w:type="spellStart"/>
      <w:r w:rsidRPr="002C3BF4">
        <w:rPr>
          <w:rFonts w:cs="Times New Roman"/>
          <w:color w:val="0D0D0D" w:themeColor="text1" w:themeTint="F2"/>
          <w:sz w:val="22"/>
          <w:highlight w:val="green"/>
        </w:rPr>
        <w:t>NaOH</w:t>
      </w:r>
      <w:proofErr w:type="spellEnd"/>
      <w:r w:rsidRPr="002C3BF4">
        <w:rPr>
          <w:rFonts w:cs="Times New Roman"/>
          <w:color w:val="0D0D0D" w:themeColor="text1" w:themeTint="F2"/>
          <w:sz w:val="22"/>
          <w:highlight w:val="green"/>
        </w:rPr>
        <w:t xml:space="preserve">, and the titration was stopped when the solution turned orange. The DDA of crude chitosan was calculated based on the number of mL of 0.1 </w:t>
      </w:r>
      <w:r w:rsidRPr="002C3BF4">
        <w:rPr>
          <w:rFonts w:cs="Times New Roman"/>
          <w:color w:val="0D0D0D" w:themeColor="text1" w:themeTint="F2"/>
          <w:sz w:val="22"/>
          <w:highlight w:val="green"/>
        </w:rPr>
        <w:lastRenderedPageBreak/>
        <w:t xml:space="preserve">M </w:t>
      </w:r>
      <w:proofErr w:type="spellStart"/>
      <w:r w:rsidRPr="002C3BF4">
        <w:rPr>
          <w:rFonts w:cs="Times New Roman"/>
          <w:color w:val="0D0D0D" w:themeColor="text1" w:themeTint="F2"/>
          <w:sz w:val="22"/>
          <w:highlight w:val="green"/>
        </w:rPr>
        <w:t>NaOH</w:t>
      </w:r>
      <w:proofErr w:type="spellEnd"/>
      <w:r w:rsidRPr="002C3BF4">
        <w:rPr>
          <w:rFonts w:cs="Times New Roman"/>
          <w:color w:val="0D0D0D" w:themeColor="text1" w:themeTint="F2"/>
          <w:sz w:val="22"/>
          <w:highlight w:val="green"/>
        </w:rPr>
        <w:t xml:space="preserve"> used during the titration. The degree of </w:t>
      </w:r>
      <w:proofErr w:type="spellStart"/>
      <w:r w:rsidRPr="002C3BF4">
        <w:rPr>
          <w:rFonts w:cs="Times New Roman"/>
          <w:color w:val="0D0D0D" w:themeColor="text1" w:themeTint="F2"/>
          <w:sz w:val="22"/>
          <w:highlight w:val="green"/>
        </w:rPr>
        <w:t>deacetylation</w:t>
      </w:r>
      <w:proofErr w:type="spellEnd"/>
      <w:r w:rsidRPr="002C3BF4">
        <w:rPr>
          <w:rFonts w:cs="Times New Roman"/>
          <w:color w:val="0D0D0D" w:themeColor="text1" w:themeTint="F2"/>
          <w:sz w:val="22"/>
          <w:highlight w:val="green"/>
        </w:rPr>
        <w:t xml:space="preserve"> was calculated according to the formula</w:t>
      </w:r>
      <w:r w:rsidR="002C3BF4" w:rsidRPr="002C3BF4">
        <w:rPr>
          <w:rFonts w:cs="Times New Roman"/>
          <w:color w:val="0D0D0D" w:themeColor="text1" w:themeTint="F2"/>
          <w:sz w:val="22"/>
          <w:highlight w:val="green"/>
        </w:rPr>
        <w:t xml:space="preserve"> (1)</w:t>
      </w:r>
      <w:r w:rsidRPr="002C3BF4">
        <w:rPr>
          <w:rFonts w:cs="Times New Roman"/>
          <w:color w:val="0D0D0D" w:themeColor="text1" w:themeTint="F2"/>
          <w:sz w:val="22"/>
          <w:highlight w:val="green"/>
        </w:rPr>
        <w:t>:</w:t>
      </w:r>
    </w:p>
    <w:p w:rsidR="002C3BF4" w:rsidRPr="002C3BF4" w:rsidRDefault="00B96FA8" w:rsidP="00430C3E">
      <w:pPr>
        <w:spacing w:before="120" w:after="120" w:line="240" w:lineRule="auto"/>
        <w:ind w:firstLine="0"/>
        <w:rPr>
          <w:rFonts w:eastAsiaTheme="minorEastAsia" w:cs="Times New Roman"/>
          <w:color w:val="0D0D0D" w:themeColor="text1" w:themeTint="F2"/>
          <w:sz w:val="22"/>
          <w:highlight w:val="green"/>
        </w:rPr>
      </w:pPr>
      <m:oMathPara>
        <m:oMath>
          <m:eqArr>
            <m:eqArrPr>
              <m:maxDist m:val="1"/>
              <m:ctrlPr>
                <w:rPr>
                  <w:rFonts w:ascii="Cambria Math" w:hAnsi="Cambria Math" w:cs="Times New Roman"/>
                  <w:color w:val="0D0D0D" w:themeColor="text1" w:themeTint="F2"/>
                  <w:sz w:val="22"/>
                  <w:highlight w:val="green"/>
                </w:rPr>
              </m:ctrlPr>
            </m:eqArrPr>
            <m:e>
              <m:r>
                <m:rPr>
                  <m:sty m:val="p"/>
                </m:rPr>
                <w:rPr>
                  <w:rFonts w:ascii="Cambria Math" w:hAnsi="Cambria Math" w:cs="Times New Roman"/>
                  <w:color w:val="0D0D0D" w:themeColor="text1" w:themeTint="F2"/>
                  <w:sz w:val="22"/>
                  <w:highlight w:val="green"/>
                </w:rPr>
                <m:t xml:space="preserve">Deacetylation </m:t>
              </m:r>
              <m:d>
                <m:dPr>
                  <m:ctrlPr>
                    <w:rPr>
                      <w:rFonts w:ascii="Cambria Math" w:hAnsi="Cambria Math" w:cs="Times New Roman"/>
                      <w:color w:val="0D0D0D" w:themeColor="text1" w:themeTint="F2"/>
                      <w:sz w:val="22"/>
                      <w:highlight w:val="green"/>
                    </w:rPr>
                  </m:ctrlPr>
                </m:dPr>
                <m:e>
                  <m:r>
                    <m:rPr>
                      <m:sty m:val="p"/>
                    </m:rPr>
                    <w:rPr>
                      <w:rFonts w:ascii="Cambria Math" w:hAnsi="Cambria Math" w:cs="Times New Roman"/>
                      <w:color w:val="0D0D0D" w:themeColor="text1" w:themeTint="F2"/>
                      <w:sz w:val="22"/>
                      <w:highlight w:val="green"/>
                    </w:rPr>
                    <m:t>%</m:t>
                  </m:r>
                </m:e>
              </m:d>
              <m:r>
                <m:rPr>
                  <m:sty m:val="p"/>
                </m:rPr>
                <w:rPr>
                  <w:rFonts w:ascii="Cambria Math" w:hAnsi="Cambria Math" w:cs="Times New Roman"/>
                  <w:color w:val="0D0D0D" w:themeColor="text1" w:themeTint="F2"/>
                  <w:sz w:val="22"/>
                  <w:highlight w:val="green"/>
                </w:rPr>
                <m:t>=</m:t>
              </m:r>
              <m:f>
                <m:fPr>
                  <m:ctrlPr>
                    <w:rPr>
                      <w:rFonts w:ascii="Cambria Math" w:hAnsi="Cambria Math" w:cs="Times New Roman"/>
                      <w:color w:val="0D0D0D" w:themeColor="text1" w:themeTint="F2"/>
                      <w:sz w:val="22"/>
                      <w:highlight w:val="green"/>
                    </w:rPr>
                  </m:ctrlPr>
                </m:fPr>
                <m:num>
                  <m:d>
                    <m:dPr>
                      <m:ctrlPr>
                        <w:rPr>
                          <w:rFonts w:ascii="Cambria Math" w:hAnsi="Cambria Math" w:cs="Times New Roman"/>
                          <w:color w:val="0D0D0D" w:themeColor="text1" w:themeTint="F2"/>
                          <w:sz w:val="22"/>
                          <w:highlight w:val="green"/>
                        </w:rPr>
                      </m:ctrlPr>
                    </m:dPr>
                    <m:e>
                      <m:sSub>
                        <m:sSubPr>
                          <m:ctrlPr>
                            <w:rPr>
                              <w:rFonts w:ascii="Cambria Math" w:hAnsi="Cambria Math" w:cs="Times New Roman"/>
                              <w:color w:val="0D0D0D" w:themeColor="text1" w:themeTint="F2"/>
                              <w:sz w:val="22"/>
                              <w:highlight w:val="green"/>
                            </w:rPr>
                          </m:ctrlPr>
                        </m:sSubPr>
                        <m:e>
                          <m:r>
                            <m:rPr>
                              <m:sty m:val="p"/>
                            </m:rPr>
                            <w:rPr>
                              <w:rFonts w:ascii="Cambria Math" w:hAnsi="Cambria Math" w:cs="Times New Roman"/>
                              <w:color w:val="0D0D0D" w:themeColor="text1" w:themeTint="F2"/>
                              <w:sz w:val="22"/>
                              <w:highlight w:val="green"/>
                            </w:rPr>
                            <m:t>C</m:t>
                          </m:r>
                        </m:e>
                        <m:sub>
                          <m:r>
                            <m:rPr>
                              <m:sty m:val="p"/>
                            </m:rPr>
                            <w:rPr>
                              <w:rFonts w:ascii="Cambria Math" w:hAnsi="Cambria Math" w:cs="Times New Roman"/>
                              <w:color w:val="0D0D0D" w:themeColor="text1" w:themeTint="F2"/>
                              <w:sz w:val="22"/>
                              <w:highlight w:val="green"/>
                            </w:rPr>
                            <m:t>1</m:t>
                          </m:r>
                        </m:sub>
                      </m:sSub>
                      <m:sSub>
                        <m:sSubPr>
                          <m:ctrlPr>
                            <w:rPr>
                              <w:rFonts w:ascii="Cambria Math" w:hAnsi="Cambria Math" w:cs="Times New Roman"/>
                              <w:color w:val="0D0D0D" w:themeColor="text1" w:themeTint="F2"/>
                              <w:sz w:val="22"/>
                              <w:highlight w:val="green"/>
                            </w:rPr>
                          </m:ctrlPr>
                        </m:sSubPr>
                        <m:e>
                          <m:r>
                            <m:rPr>
                              <m:sty m:val="p"/>
                            </m:rPr>
                            <w:rPr>
                              <w:rFonts w:ascii="Cambria Math" w:hAnsi="Cambria Math" w:cs="Times New Roman"/>
                              <w:color w:val="0D0D0D" w:themeColor="text1" w:themeTint="F2"/>
                              <w:sz w:val="22"/>
                              <w:highlight w:val="green"/>
                            </w:rPr>
                            <m:t>V</m:t>
                          </m:r>
                        </m:e>
                        <m:sub>
                          <m:r>
                            <m:rPr>
                              <m:sty m:val="p"/>
                            </m:rPr>
                            <w:rPr>
                              <w:rFonts w:ascii="Cambria Math" w:hAnsi="Cambria Math" w:cs="Times New Roman"/>
                              <w:color w:val="0D0D0D" w:themeColor="text1" w:themeTint="F2"/>
                              <w:sz w:val="22"/>
                              <w:highlight w:val="green"/>
                            </w:rPr>
                            <m:t>1</m:t>
                          </m:r>
                        </m:sub>
                      </m:sSub>
                      <m:r>
                        <m:rPr>
                          <m:sty m:val="p"/>
                        </m:rPr>
                        <w:rPr>
                          <w:rFonts w:ascii="Cambria Math" w:hAnsi="Cambria Math" w:cs="Times New Roman"/>
                          <w:color w:val="0D0D0D" w:themeColor="text1" w:themeTint="F2"/>
                          <w:sz w:val="22"/>
                          <w:highlight w:val="green"/>
                        </w:rPr>
                        <m:t>-</m:t>
                      </m:r>
                      <m:sSub>
                        <m:sSubPr>
                          <m:ctrlPr>
                            <w:rPr>
                              <w:rFonts w:ascii="Cambria Math" w:hAnsi="Cambria Math" w:cs="Times New Roman"/>
                              <w:color w:val="0D0D0D" w:themeColor="text1" w:themeTint="F2"/>
                              <w:sz w:val="22"/>
                              <w:highlight w:val="green"/>
                            </w:rPr>
                          </m:ctrlPr>
                        </m:sSubPr>
                        <m:e>
                          <m:r>
                            <m:rPr>
                              <m:sty m:val="p"/>
                            </m:rPr>
                            <w:rPr>
                              <w:rFonts w:ascii="Cambria Math" w:hAnsi="Cambria Math" w:cs="Times New Roman"/>
                              <w:color w:val="0D0D0D" w:themeColor="text1" w:themeTint="F2"/>
                              <w:sz w:val="22"/>
                              <w:highlight w:val="green"/>
                            </w:rPr>
                            <m:t>C</m:t>
                          </m:r>
                        </m:e>
                        <m:sub>
                          <m:r>
                            <m:rPr>
                              <m:sty m:val="p"/>
                            </m:rPr>
                            <w:rPr>
                              <w:rFonts w:ascii="Cambria Math" w:hAnsi="Cambria Math" w:cs="Times New Roman"/>
                              <w:color w:val="0D0D0D" w:themeColor="text1" w:themeTint="F2"/>
                              <w:sz w:val="22"/>
                              <w:highlight w:val="green"/>
                            </w:rPr>
                            <m:t>2</m:t>
                          </m:r>
                        </m:sub>
                      </m:sSub>
                      <m:sSub>
                        <m:sSubPr>
                          <m:ctrlPr>
                            <w:rPr>
                              <w:rFonts w:ascii="Cambria Math" w:hAnsi="Cambria Math" w:cs="Times New Roman"/>
                              <w:color w:val="0D0D0D" w:themeColor="text1" w:themeTint="F2"/>
                              <w:sz w:val="22"/>
                              <w:highlight w:val="green"/>
                            </w:rPr>
                          </m:ctrlPr>
                        </m:sSubPr>
                        <m:e>
                          <m:r>
                            <m:rPr>
                              <m:sty m:val="p"/>
                            </m:rPr>
                            <w:rPr>
                              <w:rFonts w:ascii="Cambria Math" w:hAnsi="Cambria Math" w:cs="Times New Roman"/>
                              <w:color w:val="0D0D0D" w:themeColor="text1" w:themeTint="F2"/>
                              <w:sz w:val="22"/>
                              <w:highlight w:val="green"/>
                            </w:rPr>
                            <m:t>V</m:t>
                          </m:r>
                        </m:e>
                        <m:sub>
                          <m:r>
                            <m:rPr>
                              <m:sty m:val="p"/>
                            </m:rPr>
                            <w:rPr>
                              <w:rFonts w:ascii="Cambria Math" w:hAnsi="Cambria Math" w:cs="Times New Roman"/>
                              <w:color w:val="0D0D0D" w:themeColor="text1" w:themeTint="F2"/>
                              <w:sz w:val="22"/>
                              <w:highlight w:val="green"/>
                            </w:rPr>
                            <m:t>2</m:t>
                          </m:r>
                        </m:sub>
                      </m:sSub>
                    </m:e>
                  </m:d>
                </m:num>
                <m:den>
                  <m:r>
                    <m:rPr>
                      <m:sty m:val="p"/>
                    </m:rPr>
                    <w:rPr>
                      <w:rFonts w:ascii="Cambria Math" w:hAnsi="Cambria Math" w:cs="Times New Roman"/>
                      <w:color w:val="0D0D0D" w:themeColor="text1" w:themeTint="F2"/>
                      <w:sz w:val="22"/>
                      <w:highlight w:val="green"/>
                    </w:rPr>
                    <m:t>M×0.0994</m:t>
                  </m:r>
                </m:den>
              </m:f>
              <m:r>
                <m:rPr>
                  <m:sty m:val="p"/>
                </m:rPr>
                <w:rPr>
                  <w:rFonts w:ascii="Cambria Math" w:hAnsi="Cambria Math" w:cs="Times New Roman"/>
                  <w:color w:val="0D0D0D" w:themeColor="text1" w:themeTint="F2"/>
                  <w:sz w:val="22"/>
                  <w:highlight w:val="green"/>
                </w:rPr>
                <m:t>×100</m:t>
              </m:r>
              <m:r>
                <w:rPr>
                  <w:rFonts w:ascii="Cambria Math" w:hAnsi="Cambria Math" w:cs="Times New Roman"/>
                  <w:color w:val="0D0D0D" w:themeColor="text1" w:themeTint="F2"/>
                  <w:sz w:val="22"/>
                  <w:highlight w:val="green"/>
                </w:rPr>
                <m:t>#</m:t>
              </m:r>
              <m:d>
                <m:dPr>
                  <m:ctrlPr>
                    <w:rPr>
                      <w:rFonts w:ascii="Cambria Math" w:hAnsi="Cambria Math" w:cs="Times New Roman"/>
                      <w:color w:val="0D0D0D" w:themeColor="text1" w:themeTint="F2"/>
                      <w:sz w:val="22"/>
                      <w:highlight w:val="green"/>
                    </w:rPr>
                  </m:ctrlPr>
                </m:dPr>
                <m:e>
                  <m:r>
                    <m:rPr>
                      <m:sty m:val="p"/>
                    </m:rPr>
                    <w:rPr>
                      <w:rFonts w:ascii="Cambria Math" w:hAnsi="Cambria Math" w:cs="Times New Roman"/>
                      <w:color w:val="0D0D0D" w:themeColor="text1" w:themeTint="F2"/>
                      <w:sz w:val="22"/>
                      <w:highlight w:val="green"/>
                    </w:rPr>
                    <m:t>1</m:t>
                  </m:r>
                </m:e>
              </m:d>
              <m:ctrlPr>
                <w:rPr>
                  <w:rFonts w:ascii="Cambria Math" w:hAnsi="Cambria Math" w:cs="Times New Roman"/>
                  <w:i/>
                  <w:color w:val="0D0D0D" w:themeColor="text1" w:themeTint="F2"/>
                  <w:sz w:val="22"/>
                  <w:highlight w:val="green"/>
                </w:rPr>
              </m:ctrlPr>
            </m:e>
          </m:eqArr>
        </m:oMath>
      </m:oMathPara>
    </w:p>
    <w:p w:rsidR="00950F85" w:rsidRPr="00430C3E" w:rsidRDefault="00950F85" w:rsidP="00430C3E">
      <w:pPr>
        <w:spacing w:before="120" w:after="120" w:line="240" w:lineRule="auto"/>
        <w:ind w:firstLine="0"/>
        <w:rPr>
          <w:rFonts w:cs="Times New Roman"/>
          <w:color w:val="0D0D0D" w:themeColor="text1" w:themeTint="F2"/>
          <w:sz w:val="22"/>
        </w:rPr>
      </w:pPr>
      <w:r w:rsidRPr="002C3BF4">
        <w:rPr>
          <w:rFonts w:cs="Times New Roman"/>
          <w:color w:val="0D0D0D" w:themeColor="text1" w:themeTint="F2"/>
          <w:sz w:val="22"/>
          <w:highlight w:val="green"/>
        </w:rPr>
        <w:t>Where C</w:t>
      </w:r>
      <w:r w:rsidRPr="002C3BF4">
        <w:rPr>
          <w:rFonts w:cs="Times New Roman"/>
          <w:color w:val="0D0D0D" w:themeColor="text1" w:themeTint="F2"/>
          <w:sz w:val="22"/>
          <w:highlight w:val="green"/>
          <w:vertAlign w:val="subscript"/>
        </w:rPr>
        <w:t>1</w:t>
      </w:r>
      <w:r w:rsidRPr="002C3BF4">
        <w:rPr>
          <w:rFonts w:cs="Times New Roman"/>
          <w:color w:val="0D0D0D" w:themeColor="text1" w:themeTint="F2"/>
          <w:sz w:val="22"/>
          <w:highlight w:val="green"/>
        </w:rPr>
        <w:t xml:space="preserve">was concentration of </w:t>
      </w:r>
      <w:proofErr w:type="spellStart"/>
      <w:r w:rsidRPr="002C3BF4">
        <w:rPr>
          <w:rFonts w:cs="Times New Roman"/>
          <w:color w:val="0D0D0D" w:themeColor="text1" w:themeTint="F2"/>
          <w:sz w:val="22"/>
          <w:highlight w:val="green"/>
        </w:rPr>
        <w:t>HCl</w:t>
      </w:r>
      <w:proofErr w:type="spellEnd"/>
      <w:r w:rsidRPr="002C3BF4">
        <w:rPr>
          <w:rFonts w:cs="Times New Roman"/>
          <w:color w:val="0D0D0D" w:themeColor="text1" w:themeTint="F2"/>
          <w:sz w:val="22"/>
          <w:highlight w:val="green"/>
        </w:rPr>
        <w:t xml:space="preserve"> solutio</w:t>
      </w:r>
      <w:r w:rsidR="002C3BF4" w:rsidRPr="002C3BF4">
        <w:rPr>
          <w:rFonts w:cs="Times New Roman"/>
          <w:color w:val="0D0D0D" w:themeColor="text1" w:themeTint="F2"/>
          <w:sz w:val="22"/>
          <w:highlight w:val="green"/>
        </w:rPr>
        <w:t>n used to dissolve chitosan (M),</w:t>
      </w:r>
      <w:r w:rsidRPr="002C3BF4">
        <w:rPr>
          <w:rFonts w:cs="Times New Roman"/>
          <w:color w:val="0D0D0D" w:themeColor="text1" w:themeTint="F2"/>
          <w:sz w:val="22"/>
          <w:highlight w:val="green"/>
        </w:rPr>
        <w:t xml:space="preserve"> C</w:t>
      </w:r>
      <w:r w:rsidRPr="002C3BF4">
        <w:rPr>
          <w:rFonts w:cs="Times New Roman"/>
          <w:color w:val="0D0D0D" w:themeColor="text1" w:themeTint="F2"/>
          <w:sz w:val="22"/>
          <w:highlight w:val="green"/>
          <w:vertAlign w:val="subscript"/>
        </w:rPr>
        <w:t>2</w:t>
      </w:r>
      <w:r w:rsidR="002C3BF4" w:rsidRPr="002C3BF4">
        <w:rPr>
          <w:rFonts w:cs="Times New Roman"/>
          <w:color w:val="0D0D0D" w:themeColor="text1" w:themeTint="F2"/>
          <w:sz w:val="22"/>
          <w:highlight w:val="green"/>
        </w:rPr>
        <w:t xml:space="preserve"> was</w:t>
      </w:r>
      <w:r w:rsidRPr="002C3BF4">
        <w:rPr>
          <w:rFonts w:cs="Times New Roman"/>
          <w:color w:val="0D0D0D" w:themeColor="text1" w:themeTint="F2"/>
          <w:sz w:val="22"/>
          <w:highlight w:val="green"/>
        </w:rPr>
        <w:t xml:space="preserve"> concentration of </w:t>
      </w:r>
      <w:proofErr w:type="spellStart"/>
      <w:r w:rsidRPr="002C3BF4">
        <w:rPr>
          <w:rFonts w:cs="Times New Roman"/>
          <w:color w:val="0D0D0D" w:themeColor="text1" w:themeTint="F2"/>
          <w:sz w:val="22"/>
          <w:highlight w:val="green"/>
        </w:rPr>
        <w:t>NaOH</w:t>
      </w:r>
      <w:proofErr w:type="spellEnd"/>
      <w:r w:rsidRPr="002C3BF4">
        <w:rPr>
          <w:rFonts w:cs="Times New Roman"/>
          <w:color w:val="0D0D0D" w:themeColor="text1" w:themeTint="F2"/>
          <w:sz w:val="22"/>
          <w:highlight w:val="green"/>
        </w:rPr>
        <w:t xml:space="preserve"> </w:t>
      </w:r>
      <w:r w:rsidR="002C3BF4" w:rsidRPr="002C3BF4">
        <w:rPr>
          <w:rFonts w:cs="Times New Roman"/>
          <w:color w:val="0D0D0D" w:themeColor="text1" w:themeTint="F2"/>
          <w:sz w:val="22"/>
          <w:highlight w:val="green"/>
        </w:rPr>
        <w:t>solution used for titration (M),</w:t>
      </w:r>
      <w:r w:rsidRPr="002C3BF4">
        <w:rPr>
          <w:rFonts w:cs="Times New Roman"/>
          <w:color w:val="0D0D0D" w:themeColor="text1" w:themeTint="F2"/>
          <w:sz w:val="22"/>
          <w:highlight w:val="green"/>
        </w:rPr>
        <w:t xml:space="preserve"> V</w:t>
      </w:r>
      <w:r w:rsidRPr="002C3BF4">
        <w:rPr>
          <w:rFonts w:cs="Times New Roman"/>
          <w:color w:val="0D0D0D" w:themeColor="text1" w:themeTint="F2"/>
          <w:sz w:val="22"/>
          <w:highlight w:val="green"/>
          <w:vertAlign w:val="subscript"/>
        </w:rPr>
        <w:t>1</w:t>
      </w:r>
      <w:r w:rsidR="002C3BF4" w:rsidRPr="002C3BF4">
        <w:rPr>
          <w:rFonts w:cs="Times New Roman"/>
          <w:color w:val="0D0D0D" w:themeColor="text1" w:themeTint="F2"/>
          <w:sz w:val="22"/>
          <w:highlight w:val="green"/>
        </w:rPr>
        <w:t xml:space="preserve"> was volume of </w:t>
      </w:r>
      <w:proofErr w:type="spellStart"/>
      <w:r w:rsidR="002C3BF4" w:rsidRPr="002C3BF4">
        <w:rPr>
          <w:rFonts w:cs="Times New Roman"/>
          <w:color w:val="0D0D0D" w:themeColor="text1" w:themeTint="F2"/>
          <w:sz w:val="22"/>
          <w:highlight w:val="green"/>
        </w:rPr>
        <w:t>HCl</w:t>
      </w:r>
      <w:proofErr w:type="spellEnd"/>
      <w:r w:rsidR="002C3BF4" w:rsidRPr="002C3BF4">
        <w:rPr>
          <w:rFonts w:cs="Times New Roman"/>
          <w:color w:val="0D0D0D" w:themeColor="text1" w:themeTint="F2"/>
          <w:sz w:val="22"/>
          <w:highlight w:val="green"/>
        </w:rPr>
        <w:t xml:space="preserve"> solution (mL),</w:t>
      </w:r>
      <w:r w:rsidRPr="002C3BF4">
        <w:rPr>
          <w:rFonts w:cs="Times New Roman"/>
          <w:color w:val="0D0D0D" w:themeColor="text1" w:themeTint="F2"/>
          <w:sz w:val="22"/>
          <w:highlight w:val="green"/>
        </w:rPr>
        <w:t xml:space="preserve"> V</w:t>
      </w:r>
      <w:r w:rsidRPr="002C3BF4">
        <w:rPr>
          <w:rFonts w:cs="Times New Roman"/>
          <w:color w:val="0D0D0D" w:themeColor="text1" w:themeTint="F2"/>
          <w:sz w:val="22"/>
          <w:highlight w:val="green"/>
          <w:vertAlign w:val="subscript"/>
        </w:rPr>
        <w:t>2</w:t>
      </w:r>
      <w:r w:rsidR="002C3BF4" w:rsidRPr="002C3BF4">
        <w:rPr>
          <w:rFonts w:cs="Times New Roman"/>
          <w:color w:val="0D0D0D" w:themeColor="text1" w:themeTint="F2"/>
          <w:sz w:val="22"/>
          <w:highlight w:val="green"/>
        </w:rPr>
        <w:t xml:space="preserve"> was</w:t>
      </w:r>
      <w:r w:rsidRPr="002C3BF4">
        <w:rPr>
          <w:rFonts w:cs="Times New Roman"/>
          <w:color w:val="0D0D0D" w:themeColor="text1" w:themeTint="F2"/>
          <w:sz w:val="22"/>
          <w:highlight w:val="green"/>
        </w:rPr>
        <w:t xml:space="preserve"> volume of </w:t>
      </w:r>
      <w:proofErr w:type="spellStart"/>
      <w:r w:rsidRPr="002C3BF4">
        <w:rPr>
          <w:rFonts w:cs="Times New Roman"/>
          <w:color w:val="0D0D0D" w:themeColor="text1" w:themeTint="F2"/>
          <w:sz w:val="22"/>
          <w:highlight w:val="green"/>
        </w:rPr>
        <w:t>NaOH</w:t>
      </w:r>
      <w:proofErr w:type="spellEnd"/>
      <w:r w:rsidRPr="002C3BF4">
        <w:rPr>
          <w:rFonts w:cs="Times New Roman"/>
          <w:color w:val="0D0D0D" w:themeColor="text1" w:themeTint="F2"/>
          <w:sz w:val="22"/>
          <w:highlight w:val="green"/>
        </w:rPr>
        <w:t xml:space="preserve"> </w:t>
      </w:r>
      <w:r w:rsidR="002C3BF4" w:rsidRPr="002C3BF4">
        <w:rPr>
          <w:rFonts w:cs="Times New Roman"/>
          <w:color w:val="0D0D0D" w:themeColor="text1" w:themeTint="F2"/>
          <w:sz w:val="22"/>
          <w:highlight w:val="green"/>
        </w:rPr>
        <w:t>solution used in titration (mL), M was</w:t>
      </w:r>
      <w:r w:rsidRPr="002C3BF4">
        <w:rPr>
          <w:rFonts w:cs="Times New Roman"/>
          <w:color w:val="0D0D0D" w:themeColor="text1" w:themeTint="F2"/>
          <w:sz w:val="22"/>
          <w:highlight w:val="green"/>
        </w:rPr>
        <w:t xml:space="preserve"> mass of crude chitosan sample (g).</w:t>
      </w:r>
    </w:p>
    <w:p w:rsidR="00430C3E" w:rsidRPr="00430C3E" w:rsidRDefault="00E05A46"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method of Mohamed et al. (2017) provides the basis for the synthesis of O-</w:t>
      </w:r>
      <w:proofErr w:type="spellStart"/>
      <w:r w:rsidRPr="00430C3E">
        <w:rPr>
          <w:rFonts w:cs="Times New Roman"/>
          <w:color w:val="0D0D0D" w:themeColor="text1" w:themeTint="F2"/>
          <w:sz w:val="22"/>
        </w:rPr>
        <w:t>carboxymethyl</w:t>
      </w:r>
      <w:proofErr w:type="spellEnd"/>
      <w:r w:rsidRPr="00430C3E">
        <w:rPr>
          <w:rFonts w:cs="Times New Roman"/>
          <w:color w:val="0D0D0D" w:themeColor="text1" w:themeTint="F2"/>
          <w:sz w:val="22"/>
        </w:rPr>
        <w:t xml:space="preserve"> chitosan (O</w:t>
      </w:r>
      <w:r w:rsidR="00E12436" w:rsidRPr="00430C3E">
        <w:rPr>
          <w:rFonts w:cs="Times New Roman"/>
          <w:color w:val="0D0D0D" w:themeColor="text1" w:themeTint="F2"/>
          <w:sz w:val="22"/>
        </w:rPr>
        <w:t>-</w:t>
      </w:r>
      <w:r w:rsidRPr="00430C3E">
        <w:rPr>
          <w:rFonts w:cs="Times New Roman"/>
          <w:color w:val="0D0D0D" w:themeColor="text1" w:themeTint="F2"/>
          <w:sz w:val="22"/>
        </w:rPr>
        <w:t>CMCS)</w:t>
      </w:r>
      <w:r w:rsidR="009F7472">
        <w:rPr>
          <w:rFonts w:cs="Times New Roman"/>
          <w:color w:val="0D0D0D" w:themeColor="text1" w:themeTint="F2"/>
          <w:sz w:val="22"/>
        </w:rPr>
        <w:t>,</w:t>
      </w:r>
      <w:r w:rsidR="009F7472">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&lt;EndNote&gt;&lt;Cite&gt;&lt;Author&gt;Mohamed&lt;/Author&gt;&lt;Year&gt;2017&lt;/Year&gt;&lt;RecNum&gt;528&lt;/RecNum&gt;&lt;DisplayText&gt;&lt;style face="superscript"&gt;16&lt;/style&gt;&lt;/DisplayText&gt;&lt;record&gt;&lt;rec-number&gt;528&lt;/rec-number&gt;&lt;foreign-keys&gt;&lt;key app="EN" db-id="wz5dtrrrir2sw9ewxvlv0trgvzf02wzxtfed" timestamp="1749416707"&gt;528&lt;/key&gt;&lt;/foreign-keys&gt;&lt;ref-type name="Journal Article"&gt;17&lt;/ref-type&gt;&lt;contributors&gt;&lt;authors&gt;&lt;author&gt;Mohamed, Riham R&lt;/author&gt;&lt;author&gt;Rizk, Nadia A&lt;/author&gt;&lt;author&gt;Abd El Hady, Bothaina M&lt;/author&gt;&lt;author&gt;Abdallah, Heba M&lt;/author&gt;&lt;author&gt;Sabaa, Magdy W&lt;/author&gt;&lt;/authors&gt;&lt;/contributors&gt;&lt;titles&gt;&lt;title&gt;Synthesis, characterization and application of biodegradable crosslinked carboxymethyl chitosan/poly (ethylene glycol) clay nanocomposites&lt;/title&gt;&lt;secondary-title&gt;Journal of Polymers and the Environment&lt;/secondary-title&gt;&lt;/titles&gt;&lt;periodical&gt;&lt;full-title&gt;Journal of Polymers and the Environment&lt;/full-title&gt;&lt;/periodical&gt;&lt;pages&gt;667-682&lt;/pages&gt;&lt;volume&gt;25&lt;/volume&gt;&lt;dates&gt;&lt;year&gt;2017&lt;/year&gt;&lt;/dates&gt;&lt;isbn&gt;1566-2543&lt;/isbn&gt;&lt;urls&gt;&lt;/urls&gt;&lt;/record&gt;&lt;/Cite&gt;&lt;/EndNote&gt;</w:instrText>
      </w:r>
      <w:r w:rsidR="009F7472">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16</w:t>
      </w:r>
      <w:r w:rsidR="009F7472">
        <w:rPr>
          <w:rFonts w:cs="Times New Roman"/>
          <w:color w:val="0D0D0D" w:themeColor="text1" w:themeTint="F2"/>
          <w:sz w:val="22"/>
        </w:rPr>
        <w:fldChar w:fldCharType="end"/>
      </w:r>
      <w:r w:rsidRPr="00430C3E">
        <w:rPr>
          <w:rFonts w:cs="Times New Roman"/>
          <w:color w:val="0D0D0D" w:themeColor="text1" w:themeTint="F2"/>
          <w:sz w:val="22"/>
        </w:rPr>
        <w:t xml:space="preserve"> which has high solubility in neutral and alkaline pH by attaching hydroxyl groups to the chitosan structure. However, certain variables have been modified to suit Vietnam. Figure 2 specifically displays the O</w:t>
      </w:r>
      <w:r w:rsidR="00E12436" w:rsidRPr="00430C3E">
        <w:rPr>
          <w:rFonts w:cs="Times New Roman"/>
          <w:color w:val="0D0D0D" w:themeColor="text1" w:themeTint="F2"/>
          <w:sz w:val="22"/>
        </w:rPr>
        <w:t>-</w:t>
      </w:r>
      <w:r w:rsidRPr="00430C3E">
        <w:rPr>
          <w:rFonts w:cs="Times New Roman"/>
          <w:color w:val="0D0D0D" w:themeColor="text1" w:themeTint="F2"/>
          <w:sz w:val="22"/>
        </w:rPr>
        <w:t>CMCS synthesis diagram.</w:t>
      </w:r>
      <w:r w:rsidR="00430C3E">
        <w:rPr>
          <w:rFonts w:cs="Times New Roman"/>
          <w:color w:val="0D0D0D" w:themeColor="text1" w:themeTint="F2"/>
          <w:sz w:val="22"/>
        </w:rPr>
        <w:t xml:space="preserve"> </w:t>
      </w:r>
      <w:r w:rsidR="00430C3E" w:rsidRPr="00430C3E">
        <w:rPr>
          <w:rFonts w:cs="Times New Roman"/>
          <w:color w:val="0D0D0D" w:themeColor="text1" w:themeTint="F2"/>
          <w:sz w:val="22"/>
        </w:rPr>
        <w:t xml:space="preserve">First, in a three-necked flask, 100 mL of 20% </w:t>
      </w:r>
      <w:proofErr w:type="spellStart"/>
      <w:r w:rsidR="00430C3E" w:rsidRPr="00430C3E">
        <w:rPr>
          <w:rFonts w:cs="Times New Roman"/>
          <w:color w:val="0D0D0D" w:themeColor="text1" w:themeTint="F2"/>
          <w:sz w:val="22"/>
        </w:rPr>
        <w:t>NaOH</w:t>
      </w:r>
      <w:proofErr w:type="spellEnd"/>
      <w:r w:rsidR="00430C3E" w:rsidRPr="00430C3E">
        <w:rPr>
          <w:rFonts w:cs="Times New Roman"/>
          <w:color w:val="0D0D0D" w:themeColor="text1" w:themeTint="F2"/>
          <w:sz w:val="22"/>
        </w:rPr>
        <w:t xml:space="preserve"> solution was mixed with 10 g of second </w:t>
      </w:r>
      <w:proofErr w:type="spellStart"/>
      <w:r w:rsidR="00430C3E" w:rsidRPr="00430C3E">
        <w:rPr>
          <w:rFonts w:cs="Times New Roman"/>
          <w:color w:val="0D0D0D" w:themeColor="text1" w:themeTint="F2"/>
          <w:sz w:val="22"/>
        </w:rPr>
        <w:t>deacetylated</w:t>
      </w:r>
      <w:proofErr w:type="spellEnd"/>
      <w:r w:rsidR="00430C3E" w:rsidRPr="00430C3E">
        <w:rPr>
          <w:rFonts w:cs="Times New Roman"/>
          <w:color w:val="0D0D0D" w:themeColor="text1" w:themeTint="F2"/>
          <w:sz w:val="22"/>
        </w:rPr>
        <w:t xml:space="preserve"> chitosan (CS-DD2) and stirred for 15 minutes. The </w:t>
      </w:r>
      <w:proofErr w:type="spellStart"/>
      <w:r w:rsidR="00430C3E" w:rsidRPr="00430C3E">
        <w:rPr>
          <w:rFonts w:cs="Times New Roman"/>
          <w:color w:val="0D0D0D" w:themeColor="text1" w:themeTint="F2"/>
          <w:sz w:val="22"/>
        </w:rPr>
        <w:t>carboxymethylation</w:t>
      </w:r>
      <w:proofErr w:type="spellEnd"/>
      <w:r w:rsidR="00430C3E" w:rsidRPr="00430C3E">
        <w:rPr>
          <w:rFonts w:cs="Times New Roman"/>
          <w:color w:val="0D0D0D" w:themeColor="text1" w:themeTint="F2"/>
          <w:sz w:val="22"/>
        </w:rPr>
        <w:t xml:space="preserve"> process was then carried out by adding 15 g of </w:t>
      </w:r>
      <w:proofErr w:type="spellStart"/>
      <w:r w:rsidR="00430C3E" w:rsidRPr="00430C3E">
        <w:rPr>
          <w:rFonts w:cs="Times New Roman"/>
          <w:color w:val="0D0D0D" w:themeColor="text1" w:themeTint="F2"/>
          <w:sz w:val="22"/>
        </w:rPr>
        <w:t>monochloroacetic</w:t>
      </w:r>
      <w:proofErr w:type="spellEnd"/>
      <w:r w:rsidR="00430C3E" w:rsidRPr="00430C3E">
        <w:rPr>
          <w:rFonts w:cs="Times New Roman"/>
          <w:color w:val="0D0D0D" w:themeColor="text1" w:themeTint="F2"/>
          <w:sz w:val="22"/>
        </w:rPr>
        <w:t xml:space="preserve"> acid and 20 mL of 2-propanol dropwise to the alkalized liquid and keeping the reaction at 40</w:t>
      </w:r>
      <w:r w:rsidR="00430C3E" w:rsidRPr="00430C3E">
        <w:rPr>
          <w:rFonts w:cs="Times New Roman"/>
          <w:color w:val="0D0D0D" w:themeColor="text1" w:themeTint="F2"/>
          <w:sz w:val="22"/>
          <w:vertAlign w:val="superscript"/>
        </w:rPr>
        <w:t>o</w:t>
      </w:r>
      <w:r w:rsidR="00430C3E" w:rsidRPr="00430C3E">
        <w:rPr>
          <w:rFonts w:cs="Times New Roman"/>
          <w:color w:val="0D0D0D" w:themeColor="text1" w:themeTint="F2"/>
          <w:sz w:val="22"/>
        </w:rPr>
        <w:t xml:space="preserve">C for two hours. 10% acetic acid was used to neutralize the liquid after two hours, bringing its pH down to 7. After removing insoluble substances with 70% </w:t>
      </w:r>
      <w:proofErr w:type="spellStart"/>
      <w:r w:rsidR="00430C3E" w:rsidRPr="00430C3E">
        <w:rPr>
          <w:rFonts w:cs="Times New Roman"/>
          <w:color w:val="0D0D0D" w:themeColor="text1" w:themeTint="F2"/>
          <w:sz w:val="22"/>
        </w:rPr>
        <w:t>EtOH</w:t>
      </w:r>
      <w:proofErr w:type="spellEnd"/>
      <w:r w:rsidR="00430C3E" w:rsidRPr="00430C3E">
        <w:rPr>
          <w:rFonts w:cs="Times New Roman"/>
          <w:color w:val="0D0D0D" w:themeColor="text1" w:themeTint="F2"/>
          <w:sz w:val="22"/>
        </w:rPr>
        <w:t xml:space="preserve">, the product was washed with absolute </w:t>
      </w:r>
      <w:proofErr w:type="spellStart"/>
      <w:r w:rsidR="00430C3E" w:rsidRPr="00430C3E">
        <w:rPr>
          <w:rFonts w:cs="Times New Roman"/>
          <w:color w:val="0D0D0D" w:themeColor="text1" w:themeTint="F2"/>
          <w:sz w:val="22"/>
        </w:rPr>
        <w:t>EtOH</w:t>
      </w:r>
      <w:proofErr w:type="spellEnd"/>
      <w:r w:rsidR="00430C3E" w:rsidRPr="00430C3E">
        <w:rPr>
          <w:rFonts w:cs="Times New Roman"/>
          <w:color w:val="0D0D0D" w:themeColor="text1" w:themeTint="F2"/>
          <w:sz w:val="22"/>
        </w:rPr>
        <w:t>. Finally, the O-CMCS product was then dried at 50</w:t>
      </w:r>
      <w:r w:rsidR="00430C3E" w:rsidRPr="00430C3E">
        <w:rPr>
          <w:rFonts w:cs="Times New Roman"/>
          <w:color w:val="0D0D0D" w:themeColor="text1" w:themeTint="F2"/>
          <w:sz w:val="22"/>
          <w:vertAlign w:val="superscript"/>
        </w:rPr>
        <w:t>o</w:t>
      </w:r>
      <w:r w:rsidR="00430C3E" w:rsidRPr="00430C3E">
        <w:rPr>
          <w:rFonts w:cs="Times New Roman"/>
          <w:color w:val="0D0D0D" w:themeColor="text1" w:themeTint="F2"/>
          <w:sz w:val="22"/>
        </w:rPr>
        <w:t>C.</w:t>
      </w:r>
      <w:r w:rsidR="00863E18">
        <w:rPr>
          <w:rFonts w:cs="Times New Roman"/>
          <w:color w:val="0D0D0D" w:themeColor="text1" w:themeTint="F2"/>
          <w:sz w:val="22"/>
        </w:rPr>
        <w:t xml:space="preserve"> </w:t>
      </w:r>
      <w:r w:rsidR="00301597" w:rsidRPr="00301597">
        <w:rPr>
          <w:rFonts w:cs="Times New Roman"/>
          <w:color w:val="0D0D0D" w:themeColor="text1" w:themeTint="F2"/>
          <w:sz w:val="22"/>
          <w:highlight w:val="green"/>
        </w:rPr>
        <w:t>Environmentally harmful chemicals used in the extraction and modification of chitosan such as strong base and acid are reused and then neutralized before disposal.</w:t>
      </w:r>
    </w:p>
    <w:p w:rsidR="00430C3E" w:rsidRPr="00430C3E" w:rsidRDefault="00430C3E" w:rsidP="00430C3E">
      <w:pPr>
        <w:spacing w:before="120" w:after="120" w:line="240" w:lineRule="auto"/>
        <w:ind w:firstLine="0"/>
        <w:rPr>
          <w:rFonts w:cs="Times New Roman"/>
          <w:color w:val="0D0D0D" w:themeColor="text1" w:themeTint="F2"/>
          <w:sz w:val="22"/>
        </w:rPr>
      </w:pPr>
    </w:p>
    <w:p w:rsidR="00430C3E" w:rsidRDefault="00430C3E" w:rsidP="00430C3E">
      <w:pPr>
        <w:spacing w:before="120" w:after="120" w:line="240" w:lineRule="auto"/>
        <w:ind w:firstLine="0"/>
        <w:jc w:val="center"/>
        <w:rPr>
          <w:rFonts w:cs="Times New Roman"/>
          <w:color w:val="0D0D0D" w:themeColor="text1" w:themeTint="F2"/>
          <w:sz w:val="22"/>
        </w:rPr>
        <w:sectPr w:rsidR="00430C3E" w:rsidSect="00430C3E">
          <w:type w:val="continuous"/>
          <w:pgSz w:w="12240" w:h="15840"/>
          <w:pgMar w:top="1134" w:right="1134" w:bottom="1134" w:left="1418" w:header="720" w:footer="720" w:gutter="0"/>
          <w:cols w:num="2" w:space="720"/>
          <w:docGrid w:linePitch="360"/>
        </w:sectPr>
      </w:pPr>
    </w:p>
    <w:p w:rsidR="00B57A0F" w:rsidRPr="00430C3E" w:rsidRDefault="00E12436" w:rsidP="00430C3E">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lastRenderedPageBreak/>
        <w:drawing>
          <wp:inline distT="0" distB="0" distL="0" distR="0" wp14:anchorId="5559C8EA" wp14:editId="707DABB8">
            <wp:extent cx="3145051" cy="21586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7135" cy="2215018"/>
                    </a:xfrm>
                    <a:prstGeom prst="rect">
                      <a:avLst/>
                    </a:prstGeom>
                    <a:noFill/>
                  </pic:spPr>
                </pic:pic>
              </a:graphicData>
            </a:graphic>
          </wp:inline>
        </w:drawing>
      </w:r>
    </w:p>
    <w:p w:rsidR="00E05A46" w:rsidRPr="00B12D17" w:rsidRDefault="00E05A46" w:rsidP="00B12D17">
      <w:pPr>
        <w:spacing w:before="120" w:after="120" w:line="240" w:lineRule="auto"/>
        <w:ind w:firstLine="0"/>
        <w:jc w:val="left"/>
        <w:rPr>
          <w:rFonts w:cs="Times New Roman"/>
          <w:color w:val="0D0D0D" w:themeColor="text1" w:themeTint="F2"/>
          <w:sz w:val="20"/>
        </w:rPr>
      </w:pPr>
      <w:r w:rsidRPr="00B12D17">
        <w:rPr>
          <w:rFonts w:cs="Times New Roman"/>
          <w:b/>
          <w:color w:val="0D0D0D" w:themeColor="text1" w:themeTint="F2"/>
          <w:sz w:val="20"/>
        </w:rPr>
        <w:t>Figure 2.</w:t>
      </w:r>
      <w:r w:rsidRPr="00B12D17">
        <w:rPr>
          <w:rFonts w:cs="Times New Roman"/>
          <w:color w:val="0D0D0D" w:themeColor="text1" w:themeTint="F2"/>
          <w:sz w:val="20"/>
        </w:rPr>
        <w:t xml:space="preserve"> </w:t>
      </w:r>
      <w:r w:rsidR="00B945AE" w:rsidRPr="00B12D17">
        <w:rPr>
          <w:rFonts w:cs="Times New Roman"/>
          <w:color w:val="0D0D0D" w:themeColor="text1" w:themeTint="F2"/>
          <w:sz w:val="20"/>
        </w:rPr>
        <w:t>Synthesis d</w:t>
      </w:r>
      <w:r w:rsidR="00E12436" w:rsidRPr="00B12D17">
        <w:rPr>
          <w:rFonts w:cs="Times New Roman"/>
          <w:color w:val="0D0D0D" w:themeColor="text1" w:themeTint="F2"/>
          <w:sz w:val="20"/>
        </w:rPr>
        <w:t>iagram of O-</w:t>
      </w:r>
      <w:r w:rsidRPr="00B12D17">
        <w:rPr>
          <w:rFonts w:cs="Times New Roman"/>
          <w:color w:val="0D0D0D" w:themeColor="text1" w:themeTint="F2"/>
          <w:sz w:val="20"/>
        </w:rPr>
        <w:t>CMCS synthesis from chitosan</w:t>
      </w:r>
    </w:p>
    <w:p w:rsidR="00430C3E" w:rsidRDefault="00430C3E" w:rsidP="00430C3E">
      <w:pPr>
        <w:pStyle w:val="ListParagraph"/>
        <w:numPr>
          <w:ilvl w:val="1"/>
          <w:numId w:val="4"/>
        </w:numPr>
        <w:spacing w:before="120" w:after="120" w:line="240" w:lineRule="auto"/>
        <w:ind w:left="450" w:hanging="450"/>
        <w:rPr>
          <w:rFonts w:cs="Times New Roman"/>
          <w:b/>
          <w:color w:val="0D0D0D" w:themeColor="text1" w:themeTint="F2"/>
          <w:sz w:val="22"/>
        </w:rPr>
        <w:sectPr w:rsidR="00430C3E" w:rsidSect="00430C3E">
          <w:type w:val="continuous"/>
          <w:pgSz w:w="12240" w:h="15840"/>
          <w:pgMar w:top="1134" w:right="1134" w:bottom="1134" w:left="1418" w:header="720" w:footer="720" w:gutter="0"/>
          <w:cols w:space="720"/>
          <w:docGrid w:linePitch="360"/>
        </w:sectPr>
      </w:pPr>
    </w:p>
    <w:p w:rsidR="00E05A46" w:rsidRPr="00F37D3F" w:rsidRDefault="007521FA" w:rsidP="00B10B1D">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highlight w:val="yellow"/>
        </w:rPr>
      </w:pPr>
      <w:r w:rsidRPr="00F37D3F">
        <w:rPr>
          <w:rFonts w:ascii="Times New Roman" w:hAnsi="Times New Roman" w:cs="Times New Roman"/>
          <w:b/>
          <w:color w:val="0D0D0D" w:themeColor="text1" w:themeTint="F2"/>
          <w:sz w:val="22"/>
          <w:szCs w:val="22"/>
          <w:highlight w:val="yellow"/>
        </w:rPr>
        <w:lastRenderedPageBreak/>
        <w:t>Synt</w:t>
      </w:r>
      <w:r w:rsidR="00A072F9" w:rsidRPr="00F37D3F">
        <w:rPr>
          <w:rFonts w:ascii="Times New Roman" w:hAnsi="Times New Roman" w:cs="Times New Roman"/>
          <w:b/>
          <w:color w:val="0D0D0D" w:themeColor="text1" w:themeTint="F2"/>
          <w:sz w:val="22"/>
          <w:szCs w:val="22"/>
          <w:highlight w:val="yellow"/>
        </w:rPr>
        <w:t>hesis of O-CMCS-SAP material from O-CMCS</w:t>
      </w:r>
    </w:p>
    <w:p w:rsidR="007521FA" w:rsidRPr="00430C3E" w:rsidRDefault="006125FE"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Superabsorbent polymer (SAP) was synthesized from chitosan derivative (O</w:t>
      </w:r>
      <w:r w:rsidR="00E12436" w:rsidRPr="00430C3E">
        <w:rPr>
          <w:rFonts w:cs="Times New Roman"/>
          <w:color w:val="0D0D0D" w:themeColor="text1" w:themeTint="F2"/>
          <w:sz w:val="22"/>
        </w:rPr>
        <w:t>-</w:t>
      </w:r>
      <w:r w:rsidRPr="00430C3E">
        <w:rPr>
          <w:rFonts w:cs="Times New Roman"/>
          <w:color w:val="0D0D0D" w:themeColor="text1" w:themeTint="F2"/>
          <w:sz w:val="22"/>
        </w:rPr>
        <w:t>CMCS) in a 250 mL glass beaker that was submerged in silicone oil and had a magnetic stirrer that was heated to 60</w:t>
      </w:r>
      <w:r w:rsidR="001569A9" w:rsidRPr="00430C3E">
        <w:rPr>
          <w:rFonts w:cs="Times New Roman"/>
          <w:color w:val="0D0D0D" w:themeColor="text1" w:themeTint="F2"/>
          <w:sz w:val="22"/>
        </w:rPr>
        <w:t>-</w:t>
      </w:r>
      <w:r w:rsidRPr="00430C3E">
        <w:rPr>
          <w:rFonts w:cs="Times New Roman"/>
          <w:color w:val="0D0D0D" w:themeColor="text1" w:themeTint="F2"/>
          <w:sz w:val="22"/>
        </w:rPr>
        <w:t>70 °C throughout the reaction. The experiment was carried out by dispersing 1 g of O-</w:t>
      </w:r>
      <w:proofErr w:type="spellStart"/>
      <w:r w:rsidRPr="00430C3E">
        <w:rPr>
          <w:rFonts w:cs="Times New Roman"/>
          <w:color w:val="0D0D0D" w:themeColor="text1" w:themeTint="F2"/>
          <w:sz w:val="22"/>
        </w:rPr>
        <w:t>carboxymethyl</w:t>
      </w:r>
      <w:proofErr w:type="spellEnd"/>
      <w:r w:rsidRPr="00430C3E">
        <w:rPr>
          <w:rFonts w:cs="Times New Roman"/>
          <w:color w:val="0D0D0D" w:themeColor="text1" w:themeTint="F2"/>
          <w:sz w:val="22"/>
        </w:rPr>
        <w:t xml:space="preserve"> chitosan (O</w:t>
      </w:r>
      <w:r w:rsidR="00E12436" w:rsidRPr="00430C3E">
        <w:rPr>
          <w:rFonts w:cs="Times New Roman"/>
          <w:color w:val="0D0D0D" w:themeColor="text1" w:themeTint="F2"/>
          <w:sz w:val="22"/>
        </w:rPr>
        <w:t>-</w:t>
      </w:r>
      <w:r w:rsidRPr="00430C3E">
        <w:rPr>
          <w:rFonts w:cs="Times New Roman"/>
          <w:color w:val="0D0D0D" w:themeColor="text1" w:themeTint="F2"/>
          <w:sz w:val="22"/>
        </w:rPr>
        <w:t>CMCS), which was synthesized in the previous step, evenly in distilled water. Next, the initiator (K</w:t>
      </w:r>
      <w:r w:rsidRPr="00430C3E">
        <w:rPr>
          <w:rFonts w:cs="Times New Roman"/>
          <w:color w:val="0D0D0D" w:themeColor="text1" w:themeTint="F2"/>
          <w:sz w:val="22"/>
          <w:vertAlign w:val="subscript"/>
        </w:rPr>
        <w:t>2</w:t>
      </w:r>
      <w:r w:rsidRPr="00430C3E">
        <w:rPr>
          <w:rFonts w:cs="Times New Roman"/>
          <w:color w:val="0D0D0D" w:themeColor="text1" w:themeTint="F2"/>
          <w:sz w:val="22"/>
        </w:rPr>
        <w:t>S</w:t>
      </w:r>
      <w:r w:rsidRPr="00430C3E">
        <w:rPr>
          <w:rFonts w:cs="Times New Roman"/>
          <w:color w:val="0D0D0D" w:themeColor="text1" w:themeTint="F2"/>
          <w:sz w:val="22"/>
          <w:vertAlign w:val="subscript"/>
        </w:rPr>
        <w:t>2</w:t>
      </w:r>
      <w:r w:rsidRPr="00430C3E">
        <w:rPr>
          <w:rFonts w:cs="Times New Roman"/>
          <w:color w:val="0D0D0D" w:themeColor="text1" w:themeTint="F2"/>
          <w:sz w:val="22"/>
        </w:rPr>
        <w:t>O</w:t>
      </w:r>
      <w:r w:rsidRPr="00430C3E">
        <w:rPr>
          <w:rFonts w:cs="Times New Roman"/>
          <w:color w:val="0D0D0D" w:themeColor="text1" w:themeTint="F2"/>
          <w:sz w:val="22"/>
          <w:vertAlign w:val="subscript"/>
        </w:rPr>
        <w:t>8</w:t>
      </w:r>
      <w:r w:rsidRPr="00430C3E">
        <w:rPr>
          <w:rFonts w:cs="Times New Roman"/>
          <w:color w:val="0D0D0D" w:themeColor="text1" w:themeTint="F2"/>
          <w:sz w:val="22"/>
        </w:rPr>
        <w:t>), monomer (CH</w:t>
      </w:r>
      <w:r w:rsidRPr="00430C3E">
        <w:rPr>
          <w:rFonts w:cs="Times New Roman"/>
          <w:color w:val="0D0D0D" w:themeColor="text1" w:themeTint="F2"/>
          <w:sz w:val="22"/>
          <w:vertAlign w:val="subscript"/>
        </w:rPr>
        <w:t>2</w:t>
      </w:r>
      <w:r w:rsidRPr="00430C3E">
        <w:rPr>
          <w:rFonts w:cs="Times New Roman"/>
          <w:color w:val="0D0D0D" w:themeColor="text1" w:themeTint="F2"/>
          <w:sz w:val="22"/>
        </w:rPr>
        <w:t xml:space="preserve">CHCOOH), and </w:t>
      </w:r>
      <w:r w:rsidRPr="00430C3E">
        <w:rPr>
          <w:rFonts w:cs="Times New Roman"/>
          <w:color w:val="0D0D0D" w:themeColor="text1" w:themeTint="F2"/>
          <w:sz w:val="22"/>
        </w:rPr>
        <w:lastRenderedPageBreak/>
        <w:t>cross-linker (glutaraldehyde) were added one after the other while being continuously stirred on a heated magnetic stirrer for a predetermined amount of time. The reaction mixture from the previous step was then allowed to cool to room temperature and neutra</w:t>
      </w:r>
      <w:r w:rsidR="00A9741C">
        <w:rPr>
          <w:rFonts w:cs="Times New Roman"/>
          <w:color w:val="0D0D0D" w:themeColor="text1" w:themeTint="F2"/>
          <w:sz w:val="22"/>
        </w:rPr>
        <w:t xml:space="preserve">lized with 3% </w:t>
      </w:r>
      <w:proofErr w:type="spellStart"/>
      <w:r w:rsidR="00A9741C">
        <w:rPr>
          <w:rFonts w:cs="Times New Roman"/>
          <w:color w:val="0D0D0D" w:themeColor="text1" w:themeTint="F2"/>
          <w:sz w:val="22"/>
        </w:rPr>
        <w:t>NaOH</w:t>
      </w:r>
      <w:proofErr w:type="spellEnd"/>
      <w:r w:rsidR="00A9741C">
        <w:rPr>
          <w:rFonts w:cs="Times New Roman"/>
          <w:color w:val="0D0D0D" w:themeColor="text1" w:themeTint="F2"/>
          <w:sz w:val="22"/>
        </w:rPr>
        <w:t xml:space="preserve"> to reach </w:t>
      </w:r>
      <w:r w:rsidR="00A9741C" w:rsidRPr="00F37D3F">
        <w:rPr>
          <w:rFonts w:cs="Times New Roman"/>
          <w:color w:val="0D0D0D" w:themeColor="text1" w:themeTint="F2"/>
          <w:sz w:val="22"/>
          <w:highlight w:val="yellow"/>
        </w:rPr>
        <w:t xml:space="preserve">neutral </w:t>
      </w:r>
      <w:proofErr w:type="spellStart"/>
      <w:r w:rsidR="00A9741C" w:rsidRPr="00F37D3F">
        <w:rPr>
          <w:rFonts w:cs="Times New Roman"/>
          <w:color w:val="0D0D0D" w:themeColor="text1" w:themeTint="F2"/>
          <w:sz w:val="22"/>
          <w:highlight w:val="yellow"/>
        </w:rPr>
        <w:t>pH</w:t>
      </w:r>
      <w:bookmarkStart w:id="4" w:name="_GoBack"/>
      <w:bookmarkEnd w:id="4"/>
      <w:r w:rsidRPr="00430C3E">
        <w:rPr>
          <w:rFonts w:cs="Times New Roman"/>
          <w:color w:val="0D0D0D" w:themeColor="text1" w:themeTint="F2"/>
          <w:sz w:val="22"/>
        </w:rPr>
        <w:t>.</w:t>
      </w:r>
      <w:proofErr w:type="spellEnd"/>
      <w:r w:rsidRPr="00430C3E">
        <w:rPr>
          <w:rFonts w:cs="Times New Roman"/>
          <w:color w:val="0D0D0D" w:themeColor="text1" w:themeTint="F2"/>
          <w:sz w:val="22"/>
        </w:rPr>
        <w:t xml:space="preserve"> Methanol was then added while stirring. Following the completion of the reaction, the product is crushed and dried for 48 hours at 50°C. At this point, O</w:t>
      </w:r>
      <w:r w:rsidR="00C27EE6">
        <w:rPr>
          <w:rFonts w:cs="Times New Roman"/>
          <w:color w:val="0D0D0D" w:themeColor="text1" w:themeTint="F2"/>
          <w:sz w:val="22"/>
        </w:rPr>
        <w:t>-</w:t>
      </w:r>
      <w:r w:rsidRPr="00430C3E">
        <w:rPr>
          <w:rFonts w:cs="Times New Roman"/>
          <w:color w:val="0D0D0D" w:themeColor="text1" w:themeTint="F2"/>
          <w:sz w:val="22"/>
        </w:rPr>
        <w:t>CMCS-SAP material is obtained. In particular, Figure 3 displays the material synthesis diagram.</w:t>
      </w:r>
    </w:p>
    <w:p w:rsidR="00430C3E" w:rsidRDefault="00430C3E" w:rsidP="00430C3E">
      <w:pPr>
        <w:spacing w:before="120" w:after="120" w:line="240" w:lineRule="auto"/>
        <w:ind w:firstLine="0"/>
        <w:jc w:val="center"/>
        <w:rPr>
          <w:rFonts w:cs="Times New Roman"/>
          <w:color w:val="0D0D0D" w:themeColor="text1" w:themeTint="F2"/>
          <w:sz w:val="22"/>
        </w:rPr>
        <w:sectPr w:rsidR="00430C3E" w:rsidSect="00430C3E">
          <w:type w:val="continuous"/>
          <w:pgSz w:w="12240" w:h="15840"/>
          <w:pgMar w:top="1134" w:right="1134" w:bottom="1134" w:left="1418" w:header="720" w:footer="720" w:gutter="0"/>
          <w:cols w:num="2" w:space="720"/>
          <w:docGrid w:linePitch="360"/>
        </w:sectPr>
      </w:pPr>
    </w:p>
    <w:p w:rsidR="006125FE" w:rsidRPr="00430C3E" w:rsidRDefault="001569A9" w:rsidP="00430C3E">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lastRenderedPageBreak/>
        <w:drawing>
          <wp:inline distT="0" distB="0" distL="0" distR="0" wp14:anchorId="2031B592" wp14:editId="2E0F621B">
            <wp:extent cx="3591895" cy="283911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2633" cy="2887124"/>
                    </a:xfrm>
                    <a:prstGeom prst="rect">
                      <a:avLst/>
                    </a:prstGeom>
                    <a:noFill/>
                  </pic:spPr>
                </pic:pic>
              </a:graphicData>
            </a:graphic>
          </wp:inline>
        </w:drawing>
      </w:r>
    </w:p>
    <w:p w:rsidR="00B945AE" w:rsidRPr="00B12D17" w:rsidRDefault="00B945AE" w:rsidP="00B12D17">
      <w:pPr>
        <w:spacing w:before="120" w:after="120" w:line="240" w:lineRule="auto"/>
        <w:ind w:firstLine="0"/>
        <w:jc w:val="left"/>
        <w:rPr>
          <w:rFonts w:eastAsia="Times New Roman" w:cs="Times New Roman"/>
          <w:color w:val="0D0D0D" w:themeColor="text1" w:themeTint="F2"/>
          <w:sz w:val="20"/>
        </w:rPr>
      </w:pPr>
      <w:r w:rsidRPr="00B12D17">
        <w:rPr>
          <w:rFonts w:cs="Times New Roman"/>
          <w:b/>
          <w:color w:val="0D0D0D" w:themeColor="text1" w:themeTint="F2"/>
          <w:sz w:val="20"/>
        </w:rPr>
        <w:t>Figure 3.</w:t>
      </w:r>
      <w:r w:rsidRPr="00B12D17">
        <w:rPr>
          <w:rFonts w:cs="Times New Roman"/>
          <w:color w:val="0D0D0D" w:themeColor="text1" w:themeTint="F2"/>
          <w:sz w:val="20"/>
        </w:rPr>
        <w:t xml:space="preserve"> </w:t>
      </w:r>
      <w:r w:rsidRPr="00B12D17">
        <w:rPr>
          <w:rFonts w:eastAsia="Times New Roman" w:cs="Times New Roman"/>
          <w:color w:val="0D0D0D" w:themeColor="text1" w:themeTint="F2"/>
          <w:sz w:val="20"/>
        </w:rPr>
        <w:t>Synthesis diagram of O</w:t>
      </w:r>
      <w:r w:rsidR="00C27EE6">
        <w:rPr>
          <w:rFonts w:eastAsia="Times New Roman" w:cs="Times New Roman"/>
          <w:color w:val="0D0D0D" w:themeColor="text1" w:themeTint="F2"/>
          <w:sz w:val="20"/>
        </w:rPr>
        <w:t>-</w:t>
      </w:r>
      <w:r w:rsidRPr="00B12D17">
        <w:rPr>
          <w:rFonts w:eastAsia="Times New Roman" w:cs="Times New Roman"/>
          <w:color w:val="0D0D0D" w:themeColor="text1" w:themeTint="F2"/>
          <w:sz w:val="20"/>
        </w:rPr>
        <w:t>CMCS-SAP</w:t>
      </w:r>
    </w:p>
    <w:p w:rsidR="00430C3E" w:rsidRDefault="00430C3E" w:rsidP="00430C3E">
      <w:pPr>
        <w:pStyle w:val="ListParagraph"/>
        <w:numPr>
          <w:ilvl w:val="1"/>
          <w:numId w:val="4"/>
        </w:numPr>
        <w:spacing w:before="120" w:after="120" w:line="240" w:lineRule="auto"/>
        <w:ind w:left="450" w:hanging="450"/>
        <w:rPr>
          <w:rFonts w:cs="Times New Roman"/>
          <w:b/>
          <w:color w:val="0D0D0D" w:themeColor="text1" w:themeTint="F2"/>
          <w:sz w:val="22"/>
        </w:rPr>
        <w:sectPr w:rsidR="00430C3E" w:rsidSect="00430C3E">
          <w:type w:val="continuous"/>
          <w:pgSz w:w="12240" w:h="15840"/>
          <w:pgMar w:top="1134" w:right="1134" w:bottom="1134" w:left="1418" w:header="720" w:footer="720" w:gutter="0"/>
          <w:cols w:space="720"/>
          <w:docGrid w:linePitch="360"/>
        </w:sectPr>
      </w:pPr>
    </w:p>
    <w:p w:rsidR="00EC043F" w:rsidRPr="00430C3E" w:rsidRDefault="00EC043F" w:rsidP="00B10B1D">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430C3E">
        <w:rPr>
          <w:rFonts w:ascii="Times New Roman" w:hAnsi="Times New Roman" w:cs="Times New Roman"/>
          <w:b/>
          <w:color w:val="0D0D0D" w:themeColor="text1" w:themeTint="F2"/>
          <w:sz w:val="22"/>
          <w:szCs w:val="22"/>
        </w:rPr>
        <w:lastRenderedPageBreak/>
        <w:t>Characterizations</w:t>
      </w:r>
    </w:p>
    <w:p w:rsidR="00B316D0" w:rsidRDefault="00EC043F" w:rsidP="00430C3E">
      <w:pPr>
        <w:pStyle w:val="ListParagraph"/>
        <w:spacing w:before="120" w:after="120" w:line="240" w:lineRule="auto"/>
        <w:ind w:left="0" w:firstLine="0"/>
        <w:rPr>
          <w:rFonts w:cs="Times New Roman"/>
          <w:color w:val="0D0D0D" w:themeColor="text1" w:themeTint="F2"/>
          <w:sz w:val="22"/>
        </w:rPr>
      </w:pPr>
      <w:r w:rsidRPr="00430C3E">
        <w:rPr>
          <w:rFonts w:cs="Times New Roman"/>
          <w:color w:val="0D0D0D" w:themeColor="text1" w:themeTint="F2"/>
          <w:sz w:val="22"/>
        </w:rPr>
        <w:t xml:space="preserve">The surface images of the samples, including first </w:t>
      </w:r>
      <w:proofErr w:type="spellStart"/>
      <w:r w:rsidRPr="00430C3E">
        <w:rPr>
          <w:rFonts w:cs="Times New Roman"/>
          <w:color w:val="0D0D0D" w:themeColor="text1" w:themeTint="F2"/>
          <w:sz w:val="22"/>
        </w:rPr>
        <w:t>deacetylated</w:t>
      </w:r>
      <w:proofErr w:type="spellEnd"/>
      <w:r w:rsidRPr="00430C3E">
        <w:rPr>
          <w:rFonts w:cs="Times New Roman"/>
          <w:color w:val="0D0D0D" w:themeColor="text1" w:themeTint="F2"/>
          <w:sz w:val="22"/>
        </w:rPr>
        <w:t xml:space="preserve"> chitosan, second </w:t>
      </w:r>
      <w:proofErr w:type="spellStart"/>
      <w:r w:rsidRPr="00430C3E">
        <w:rPr>
          <w:rFonts w:cs="Times New Roman"/>
          <w:color w:val="0D0D0D" w:themeColor="text1" w:themeTint="F2"/>
          <w:sz w:val="22"/>
        </w:rPr>
        <w:t>deacetylated</w:t>
      </w:r>
      <w:proofErr w:type="spellEnd"/>
      <w:r w:rsidRPr="00430C3E">
        <w:rPr>
          <w:rFonts w:cs="Times New Roman"/>
          <w:color w:val="0D0D0D" w:themeColor="text1" w:themeTint="F2"/>
          <w:sz w:val="22"/>
        </w:rPr>
        <w:t xml:space="preserve"> chitosan, O-</w:t>
      </w:r>
      <w:proofErr w:type="spellStart"/>
      <w:r w:rsidRPr="00430C3E">
        <w:rPr>
          <w:rFonts w:cs="Times New Roman"/>
          <w:color w:val="0D0D0D" w:themeColor="text1" w:themeTint="F2"/>
          <w:sz w:val="22"/>
        </w:rPr>
        <w:t>carboxymethyl</w:t>
      </w:r>
      <w:proofErr w:type="spellEnd"/>
      <w:r w:rsidRPr="00430C3E">
        <w:rPr>
          <w:rFonts w:cs="Times New Roman"/>
          <w:color w:val="0D0D0D" w:themeColor="text1" w:themeTint="F2"/>
          <w:sz w:val="22"/>
        </w:rPr>
        <w:t xml:space="preserve"> chitosan, and superabsorbent materials from O-</w:t>
      </w:r>
      <w:proofErr w:type="spellStart"/>
      <w:r w:rsidRPr="00430C3E">
        <w:rPr>
          <w:rFonts w:cs="Times New Roman"/>
          <w:color w:val="0D0D0D" w:themeColor="text1" w:themeTint="F2"/>
          <w:sz w:val="22"/>
        </w:rPr>
        <w:t>carboxymethyl</w:t>
      </w:r>
      <w:proofErr w:type="spellEnd"/>
      <w:r w:rsidRPr="00430C3E">
        <w:rPr>
          <w:rFonts w:cs="Times New Roman"/>
          <w:color w:val="0D0D0D" w:themeColor="text1" w:themeTint="F2"/>
          <w:sz w:val="22"/>
        </w:rPr>
        <w:t xml:space="preserve"> chitosan, were observed using an optical microscope (Nikon EPIPHOT 200, Japan) and a scanning electron microscope (SEM, S-4800, Hitachi, Japan). The chemical structure of the investigated samples was investigated using Fourier-transform infrared spectroscopy (FTIR, Nicolet 6700, </w:t>
      </w:r>
      <w:proofErr w:type="spellStart"/>
      <w:r w:rsidRPr="00430C3E">
        <w:rPr>
          <w:rFonts w:cs="Times New Roman"/>
          <w:color w:val="0D0D0D" w:themeColor="text1" w:themeTint="F2"/>
          <w:sz w:val="22"/>
        </w:rPr>
        <w:t>Thermo</w:t>
      </w:r>
      <w:proofErr w:type="spellEnd"/>
      <w:r w:rsidRPr="00430C3E">
        <w:rPr>
          <w:rFonts w:cs="Times New Roman"/>
          <w:color w:val="0D0D0D" w:themeColor="text1" w:themeTint="F2"/>
          <w:sz w:val="22"/>
        </w:rPr>
        <w:t xml:space="preserve"> Scientific, USA). The scanning was performed 32 times under the condition of the wave number of 4000-400 cm⁻¹ and the resolution of 4 cm⁻¹. The crystallographic structure was determined using X-ray diffraction (XRD, Empyrean, </w:t>
      </w:r>
      <w:proofErr w:type="spellStart"/>
      <w:r w:rsidRPr="00430C3E">
        <w:rPr>
          <w:rFonts w:cs="Times New Roman"/>
          <w:color w:val="0D0D0D" w:themeColor="text1" w:themeTint="F2"/>
          <w:sz w:val="22"/>
        </w:rPr>
        <w:t>PANalytical</w:t>
      </w:r>
      <w:proofErr w:type="spellEnd"/>
      <w:r w:rsidRPr="00430C3E">
        <w:rPr>
          <w:rFonts w:cs="Times New Roman"/>
          <w:color w:val="0D0D0D" w:themeColor="text1" w:themeTint="F2"/>
          <w:sz w:val="22"/>
        </w:rPr>
        <w:t xml:space="preserve">). The material's thermal stability was assessed using </w:t>
      </w:r>
      <w:proofErr w:type="spellStart"/>
      <w:r w:rsidRPr="00430C3E">
        <w:rPr>
          <w:rFonts w:cs="Times New Roman"/>
          <w:color w:val="0D0D0D" w:themeColor="text1" w:themeTint="F2"/>
          <w:sz w:val="22"/>
        </w:rPr>
        <w:t>thermogravimetric</w:t>
      </w:r>
      <w:proofErr w:type="spellEnd"/>
      <w:r w:rsidRPr="00430C3E">
        <w:rPr>
          <w:rFonts w:cs="Times New Roman"/>
          <w:color w:val="0D0D0D" w:themeColor="text1" w:themeTint="F2"/>
          <w:sz w:val="22"/>
        </w:rPr>
        <w:t xml:space="preserve"> analysis (TGA, Q500 V20.10), which determined the material's temperature range </w:t>
      </w:r>
      <w:r w:rsidRPr="00430C3E">
        <w:rPr>
          <w:rFonts w:cs="Times New Roman"/>
          <w:color w:val="0D0D0D" w:themeColor="text1" w:themeTint="F2"/>
          <w:sz w:val="22"/>
        </w:rPr>
        <w:lastRenderedPageBreak/>
        <w:t>of 50 to 600°C in an inert nitrogen environment at a rate of 5°C per minute.</w:t>
      </w:r>
      <w:r w:rsidR="00B316D0" w:rsidRPr="00430C3E">
        <w:rPr>
          <w:rFonts w:cs="Times New Roman"/>
          <w:color w:val="0D0D0D" w:themeColor="text1" w:themeTint="F2"/>
          <w:sz w:val="22"/>
        </w:rPr>
        <w:t xml:space="preserve"> </w:t>
      </w:r>
    </w:p>
    <w:p w:rsidR="00E36664" w:rsidRPr="00D02A39" w:rsidRDefault="00A54FA4" w:rsidP="00A54FA4">
      <w:pPr>
        <w:spacing w:before="120" w:after="120" w:line="240" w:lineRule="auto"/>
        <w:ind w:firstLine="0"/>
        <w:rPr>
          <w:rFonts w:cs="Times New Roman"/>
          <w:b/>
          <w:color w:val="0D0D0D" w:themeColor="text1" w:themeTint="F2"/>
          <w:sz w:val="22"/>
          <w:highlight w:val="yellow"/>
        </w:rPr>
      </w:pPr>
      <w:r w:rsidRPr="00D02A39">
        <w:rPr>
          <w:rFonts w:cs="Times New Roman"/>
          <w:b/>
          <w:color w:val="0D0D0D" w:themeColor="text1" w:themeTint="F2"/>
          <w:sz w:val="22"/>
          <w:highlight w:val="yellow"/>
        </w:rPr>
        <w:t xml:space="preserve">2.5 </w:t>
      </w:r>
      <w:r w:rsidR="008060E8" w:rsidRPr="00D02A39">
        <w:rPr>
          <w:rFonts w:cs="Times New Roman"/>
          <w:b/>
          <w:color w:val="0D0D0D" w:themeColor="text1" w:themeTint="F2"/>
          <w:sz w:val="22"/>
          <w:highlight w:val="yellow"/>
        </w:rPr>
        <w:t xml:space="preserve">Evaluation of water absorption </w:t>
      </w:r>
      <w:r w:rsidRPr="00D02A39">
        <w:rPr>
          <w:rFonts w:cs="Times New Roman"/>
          <w:b/>
          <w:color w:val="0D0D0D" w:themeColor="text1" w:themeTint="F2"/>
          <w:sz w:val="22"/>
          <w:highlight w:val="yellow"/>
        </w:rPr>
        <w:t>and desorption</w:t>
      </w:r>
    </w:p>
    <w:p w:rsidR="008060E8" w:rsidRPr="00D02A39" w:rsidRDefault="008060E8" w:rsidP="008060E8">
      <w:pPr>
        <w:spacing w:before="120" w:after="120" w:line="240" w:lineRule="auto"/>
        <w:ind w:firstLine="0"/>
        <w:rPr>
          <w:rFonts w:cs="Times New Roman"/>
          <w:color w:val="0D0D0D" w:themeColor="text1" w:themeTint="F2"/>
          <w:sz w:val="22"/>
          <w:highlight w:val="yellow"/>
        </w:rPr>
      </w:pPr>
      <w:r w:rsidRPr="00D02A39">
        <w:rPr>
          <w:rFonts w:cs="Times New Roman"/>
          <w:color w:val="0D0D0D" w:themeColor="text1" w:themeTint="F2"/>
          <w:sz w:val="22"/>
          <w:highlight w:val="yellow"/>
        </w:rPr>
        <w:t>The water absorption ability of O</w:t>
      </w:r>
      <w:r w:rsidR="00C27EE6">
        <w:rPr>
          <w:rFonts w:cs="Times New Roman"/>
          <w:color w:val="0D0D0D" w:themeColor="text1" w:themeTint="F2"/>
          <w:sz w:val="22"/>
          <w:highlight w:val="yellow"/>
        </w:rPr>
        <w:t>-</w:t>
      </w:r>
      <w:r w:rsidRPr="00D02A39">
        <w:rPr>
          <w:rFonts w:cs="Times New Roman"/>
          <w:color w:val="0D0D0D" w:themeColor="text1" w:themeTint="F2"/>
          <w:sz w:val="22"/>
          <w:highlight w:val="yellow"/>
        </w:rPr>
        <w:t>CMCS-SAP was evaluated as previous study, with a minor modification. A certain amount of SAP material was dried to consistent mass and then immersed in distilled water at room temperature. E</w:t>
      </w:r>
      <w:r w:rsidR="00771070" w:rsidRPr="00D02A39">
        <w:rPr>
          <w:rFonts w:cs="Times New Roman"/>
          <w:color w:val="0D0D0D" w:themeColor="text1" w:themeTint="F2"/>
          <w:sz w:val="22"/>
          <w:highlight w:val="yellow"/>
        </w:rPr>
        <w:t>veryday within first 30 days</w:t>
      </w:r>
      <w:r w:rsidRPr="00D02A39">
        <w:rPr>
          <w:rFonts w:cs="Times New Roman"/>
          <w:color w:val="0D0D0D" w:themeColor="text1" w:themeTint="F2"/>
          <w:sz w:val="22"/>
          <w:highlight w:val="yellow"/>
        </w:rPr>
        <w:t xml:space="preserve">, the samples were </w:t>
      </w:r>
      <w:r w:rsidR="00006CC5" w:rsidRPr="00D02A39">
        <w:rPr>
          <w:rFonts w:cs="Times New Roman"/>
          <w:color w:val="0D0D0D" w:themeColor="text1" w:themeTint="F2"/>
          <w:sz w:val="22"/>
          <w:highlight w:val="yellow"/>
        </w:rPr>
        <w:t>taken an</w:t>
      </w:r>
      <w:r w:rsidR="00771070" w:rsidRPr="00D02A39">
        <w:rPr>
          <w:rFonts w:cs="Times New Roman"/>
          <w:color w:val="0D0D0D" w:themeColor="text1" w:themeTint="F2"/>
          <w:sz w:val="22"/>
          <w:highlight w:val="yellow"/>
        </w:rPr>
        <w:t>d removed water on the surface f</w:t>
      </w:r>
      <w:r w:rsidR="00B47CBC" w:rsidRPr="00D02A39">
        <w:rPr>
          <w:rFonts w:cs="Times New Roman"/>
          <w:color w:val="0D0D0D" w:themeColor="text1" w:themeTint="F2"/>
          <w:sz w:val="22"/>
          <w:highlight w:val="yellow"/>
        </w:rPr>
        <w:t xml:space="preserve">or absorption quantitation, </w:t>
      </w:r>
      <w:r w:rsidR="00944DF9" w:rsidRPr="00D02A39">
        <w:rPr>
          <w:rFonts w:cs="Times New Roman"/>
          <w:color w:val="0D0D0D" w:themeColor="text1" w:themeTint="F2"/>
          <w:sz w:val="22"/>
          <w:highlight w:val="yellow"/>
        </w:rPr>
        <w:t>the absorbency</w:t>
      </w:r>
      <w:r w:rsidR="00006CC5" w:rsidRPr="00D02A39">
        <w:rPr>
          <w:rFonts w:cs="Times New Roman"/>
          <w:color w:val="0D0D0D" w:themeColor="text1" w:themeTint="F2"/>
          <w:sz w:val="22"/>
          <w:highlight w:val="yellow"/>
        </w:rPr>
        <w:t xml:space="preserve"> (g/g)</w:t>
      </w:r>
      <w:r w:rsidR="00771070" w:rsidRPr="00D02A39">
        <w:rPr>
          <w:rFonts w:cs="Times New Roman"/>
          <w:color w:val="0D0D0D" w:themeColor="text1" w:themeTint="F2"/>
          <w:sz w:val="22"/>
          <w:highlight w:val="yellow"/>
        </w:rPr>
        <w:t xml:space="preserve"> of material</w:t>
      </w:r>
      <w:r w:rsidR="00006CC5" w:rsidRPr="00D02A39">
        <w:rPr>
          <w:rFonts w:cs="Times New Roman"/>
          <w:color w:val="0D0D0D" w:themeColor="text1" w:themeTint="F2"/>
          <w:sz w:val="22"/>
          <w:highlight w:val="yellow"/>
        </w:rPr>
        <w:t xml:space="preserve"> was c</w:t>
      </w:r>
      <w:r w:rsidR="002C3BF4">
        <w:rPr>
          <w:rFonts w:cs="Times New Roman"/>
          <w:color w:val="0D0D0D" w:themeColor="text1" w:themeTint="F2"/>
          <w:sz w:val="22"/>
          <w:highlight w:val="yellow"/>
        </w:rPr>
        <w:t>alculated by applying formula (2</w:t>
      </w:r>
      <w:r w:rsidR="00006CC5" w:rsidRPr="00D02A39">
        <w:rPr>
          <w:rFonts w:cs="Times New Roman"/>
          <w:color w:val="0D0D0D" w:themeColor="text1" w:themeTint="F2"/>
          <w:sz w:val="22"/>
          <w:highlight w:val="yellow"/>
        </w:rPr>
        <w:t>), considering the mass variation before and after immersion in water:</w:t>
      </w:r>
    </w:p>
    <w:p w:rsidR="00B47CBC" w:rsidRPr="00D02A39" w:rsidRDefault="00B96FA8" w:rsidP="008060E8">
      <w:pPr>
        <w:spacing w:before="120" w:after="120" w:line="240" w:lineRule="auto"/>
        <w:ind w:firstLine="0"/>
        <w:rPr>
          <w:rFonts w:eastAsiaTheme="minorEastAsia" w:cs="Times New Roman"/>
          <w:color w:val="0D0D0D" w:themeColor="text1" w:themeTint="F2"/>
          <w:sz w:val="22"/>
          <w:highlight w:val="yellow"/>
        </w:rPr>
      </w:pPr>
      <m:oMathPara>
        <m:oMath>
          <m:eqArr>
            <m:eqArrPr>
              <m:maxDist m:val="1"/>
              <m:ctrlPr>
                <w:rPr>
                  <w:rFonts w:ascii="Cambria Math" w:hAnsi="Cambria Math" w:cs="Times New Roman"/>
                  <w:i/>
                  <w:color w:val="0D0D0D" w:themeColor="text1" w:themeTint="F2"/>
                  <w:sz w:val="22"/>
                  <w:highlight w:val="yellow"/>
                </w:rPr>
              </m:ctrlPr>
            </m:eqArrPr>
            <m:e>
              <m:r>
                <m:rPr>
                  <m:sty m:val="p"/>
                </m:rPr>
                <w:rPr>
                  <w:rFonts w:ascii="Cambria Math" w:hAnsi="Cambria Math" w:cs="Times New Roman"/>
                  <w:color w:val="0D0D0D" w:themeColor="text1" w:themeTint="F2"/>
                  <w:sz w:val="22"/>
                  <w:highlight w:val="yellow"/>
                </w:rPr>
                <m:t>Absorbency (g/g)=</m:t>
              </m:r>
              <m:f>
                <m:fPr>
                  <m:ctrlPr>
                    <w:rPr>
                      <w:rFonts w:ascii="Cambria Math" w:hAnsi="Cambria Math" w:cs="Times New Roman"/>
                      <w:color w:val="0D0D0D" w:themeColor="text1" w:themeTint="F2"/>
                      <w:sz w:val="22"/>
                      <w:highlight w:val="yellow"/>
                    </w:rPr>
                  </m:ctrlPr>
                </m:fPr>
                <m:num>
                  <m:sSub>
                    <m:sSubPr>
                      <m:ctrlPr>
                        <w:rPr>
                          <w:rFonts w:ascii="Cambria Math" w:hAnsi="Cambria Math" w:cs="Times New Roman"/>
                          <w:color w:val="0D0D0D" w:themeColor="text1" w:themeTint="F2"/>
                          <w:sz w:val="22"/>
                          <w:highlight w:val="yellow"/>
                        </w:rPr>
                      </m:ctrlPr>
                    </m:sSubPr>
                    <m:e>
                      <m:r>
                        <m:rPr>
                          <m:sty m:val="p"/>
                        </m:rPr>
                        <w:rPr>
                          <w:rFonts w:ascii="Cambria Math" w:hAnsi="Cambria Math" w:cs="Times New Roman"/>
                          <w:color w:val="0D0D0D" w:themeColor="text1" w:themeTint="F2"/>
                          <w:sz w:val="22"/>
                          <w:highlight w:val="yellow"/>
                        </w:rPr>
                        <m:t>m</m:t>
                      </m:r>
                    </m:e>
                    <m:sub>
                      <m:r>
                        <m:rPr>
                          <m:sty m:val="p"/>
                        </m:rPr>
                        <w:rPr>
                          <w:rFonts w:ascii="Cambria Math" w:hAnsi="Cambria Math" w:cs="Times New Roman"/>
                          <w:color w:val="0D0D0D" w:themeColor="text1" w:themeTint="F2"/>
                          <w:sz w:val="22"/>
                          <w:highlight w:val="yellow"/>
                        </w:rPr>
                        <m:t>swollen</m:t>
                      </m:r>
                    </m:sub>
                  </m:sSub>
                  <m:r>
                    <m:rPr>
                      <m:sty m:val="p"/>
                    </m:rPr>
                    <w:rPr>
                      <w:rFonts w:ascii="Cambria Math" w:hAnsi="Cambria Math" w:cs="Times New Roman"/>
                      <w:color w:val="0D0D0D" w:themeColor="text1" w:themeTint="F2"/>
                      <w:sz w:val="22"/>
                      <w:highlight w:val="yellow"/>
                    </w:rPr>
                    <m:t>-</m:t>
                  </m:r>
                  <m:sSub>
                    <m:sSubPr>
                      <m:ctrlPr>
                        <w:rPr>
                          <w:rFonts w:ascii="Cambria Math" w:hAnsi="Cambria Math" w:cs="Times New Roman"/>
                          <w:color w:val="0D0D0D" w:themeColor="text1" w:themeTint="F2"/>
                          <w:sz w:val="22"/>
                          <w:highlight w:val="yellow"/>
                        </w:rPr>
                      </m:ctrlPr>
                    </m:sSubPr>
                    <m:e>
                      <m:r>
                        <m:rPr>
                          <m:sty m:val="p"/>
                        </m:rPr>
                        <w:rPr>
                          <w:rFonts w:ascii="Cambria Math" w:hAnsi="Cambria Math" w:cs="Times New Roman"/>
                          <w:color w:val="0D0D0D" w:themeColor="text1" w:themeTint="F2"/>
                          <w:sz w:val="22"/>
                          <w:highlight w:val="yellow"/>
                        </w:rPr>
                        <m:t>m</m:t>
                      </m:r>
                    </m:e>
                    <m:sub>
                      <m:r>
                        <m:rPr>
                          <m:sty m:val="p"/>
                        </m:rPr>
                        <w:rPr>
                          <w:rFonts w:ascii="Cambria Math" w:hAnsi="Cambria Math" w:cs="Times New Roman"/>
                          <w:color w:val="0D0D0D" w:themeColor="text1" w:themeTint="F2"/>
                          <w:sz w:val="22"/>
                          <w:highlight w:val="yellow"/>
                        </w:rPr>
                        <m:t>initial</m:t>
                      </m:r>
                    </m:sub>
                  </m:sSub>
                </m:num>
                <m:den>
                  <m:sSub>
                    <m:sSubPr>
                      <m:ctrlPr>
                        <w:rPr>
                          <w:rFonts w:ascii="Cambria Math" w:hAnsi="Cambria Math" w:cs="Times New Roman"/>
                          <w:color w:val="0D0D0D" w:themeColor="text1" w:themeTint="F2"/>
                          <w:sz w:val="22"/>
                          <w:highlight w:val="yellow"/>
                        </w:rPr>
                      </m:ctrlPr>
                    </m:sSubPr>
                    <m:e>
                      <m:r>
                        <m:rPr>
                          <m:sty m:val="p"/>
                        </m:rPr>
                        <w:rPr>
                          <w:rFonts w:ascii="Cambria Math" w:hAnsi="Cambria Math" w:cs="Times New Roman"/>
                          <w:color w:val="0D0D0D" w:themeColor="text1" w:themeTint="F2"/>
                          <w:sz w:val="22"/>
                          <w:highlight w:val="yellow"/>
                        </w:rPr>
                        <m:t>m</m:t>
                      </m:r>
                    </m:e>
                    <m:sub>
                      <m:r>
                        <m:rPr>
                          <m:sty m:val="p"/>
                        </m:rPr>
                        <w:rPr>
                          <w:rFonts w:ascii="Cambria Math" w:hAnsi="Cambria Math" w:cs="Times New Roman"/>
                          <w:color w:val="0D0D0D" w:themeColor="text1" w:themeTint="F2"/>
                          <w:sz w:val="22"/>
                          <w:highlight w:val="yellow"/>
                        </w:rPr>
                        <m:t>initial</m:t>
                      </m:r>
                    </m:sub>
                  </m:sSub>
                </m:den>
              </m:f>
              <m:r>
                <w:rPr>
                  <w:rFonts w:ascii="Cambria Math" w:hAnsi="Cambria Math" w:cs="Times New Roman"/>
                  <w:color w:val="0D0D0D" w:themeColor="text1" w:themeTint="F2"/>
                  <w:sz w:val="22"/>
                  <w:highlight w:val="yellow"/>
                </w:rPr>
                <m:t>#</m:t>
              </m:r>
              <m:d>
                <m:dPr>
                  <m:ctrlPr>
                    <w:rPr>
                      <w:rFonts w:ascii="Cambria Math" w:hAnsi="Cambria Math" w:cs="Times New Roman"/>
                      <w:i/>
                      <w:color w:val="0D0D0D" w:themeColor="text1" w:themeTint="F2"/>
                      <w:sz w:val="22"/>
                      <w:highlight w:val="yellow"/>
                    </w:rPr>
                  </m:ctrlPr>
                </m:dPr>
                <m:e>
                  <m:r>
                    <w:rPr>
                      <w:rFonts w:ascii="Cambria Math" w:hAnsi="Cambria Math" w:cs="Times New Roman"/>
                      <w:color w:val="0D0D0D" w:themeColor="text1" w:themeTint="F2"/>
                      <w:sz w:val="22"/>
                      <w:highlight w:val="yellow"/>
                    </w:rPr>
                    <m:t>2</m:t>
                  </m:r>
                </m:e>
              </m:d>
            </m:e>
          </m:eqArr>
        </m:oMath>
      </m:oMathPara>
    </w:p>
    <w:p w:rsidR="00006CC5" w:rsidRPr="00D02A39" w:rsidRDefault="00006CC5" w:rsidP="008060E8">
      <w:pPr>
        <w:spacing w:before="120" w:after="120" w:line="240" w:lineRule="auto"/>
        <w:ind w:firstLine="0"/>
        <w:rPr>
          <w:rFonts w:eastAsiaTheme="minorEastAsia" w:cs="Times New Roman"/>
          <w:color w:val="0D0D0D" w:themeColor="text1" w:themeTint="F2"/>
          <w:sz w:val="22"/>
          <w:highlight w:val="yellow"/>
        </w:rPr>
      </w:pPr>
      <w:r w:rsidRPr="00D02A39">
        <w:rPr>
          <w:rFonts w:eastAsiaTheme="minorEastAsia" w:cs="Times New Roman"/>
          <w:color w:val="0D0D0D" w:themeColor="text1" w:themeTint="F2"/>
          <w:sz w:val="22"/>
          <w:highlight w:val="yellow"/>
        </w:rPr>
        <w:t xml:space="preserve">where </w:t>
      </w:r>
      <w:proofErr w:type="spellStart"/>
      <w:r w:rsidRPr="00D02A39">
        <w:rPr>
          <w:rFonts w:eastAsiaTheme="minorEastAsia" w:cs="Times New Roman"/>
          <w:color w:val="0D0D0D" w:themeColor="text1" w:themeTint="F2"/>
          <w:sz w:val="22"/>
          <w:highlight w:val="yellow"/>
        </w:rPr>
        <w:t>m</w:t>
      </w:r>
      <w:r w:rsidR="00D02A39" w:rsidRPr="00D02A39">
        <w:rPr>
          <w:rFonts w:eastAsiaTheme="minorEastAsia" w:cs="Times New Roman"/>
          <w:color w:val="0D0D0D" w:themeColor="text1" w:themeTint="F2"/>
          <w:sz w:val="22"/>
          <w:highlight w:val="yellow"/>
          <w:vertAlign w:val="subscript"/>
        </w:rPr>
        <w:t>initial</w:t>
      </w:r>
      <w:proofErr w:type="spellEnd"/>
      <w:r w:rsidRPr="00D02A39">
        <w:rPr>
          <w:rFonts w:eastAsiaTheme="minorEastAsia" w:cs="Times New Roman"/>
          <w:color w:val="0D0D0D" w:themeColor="text1" w:themeTint="F2"/>
          <w:sz w:val="22"/>
          <w:highlight w:val="yellow"/>
        </w:rPr>
        <w:t xml:space="preserve"> and </w:t>
      </w:r>
      <w:proofErr w:type="spellStart"/>
      <w:r w:rsidRPr="00D02A39">
        <w:rPr>
          <w:rFonts w:eastAsiaTheme="minorEastAsia" w:cs="Times New Roman"/>
          <w:color w:val="0D0D0D" w:themeColor="text1" w:themeTint="F2"/>
          <w:sz w:val="22"/>
          <w:highlight w:val="yellow"/>
        </w:rPr>
        <w:t>m</w:t>
      </w:r>
      <w:r w:rsidR="00D02A39" w:rsidRPr="00D02A39">
        <w:rPr>
          <w:rFonts w:eastAsiaTheme="minorEastAsia" w:cs="Times New Roman"/>
          <w:color w:val="0D0D0D" w:themeColor="text1" w:themeTint="F2"/>
          <w:sz w:val="22"/>
          <w:highlight w:val="yellow"/>
          <w:vertAlign w:val="subscript"/>
        </w:rPr>
        <w:t>swollen</w:t>
      </w:r>
      <w:proofErr w:type="spellEnd"/>
      <w:r w:rsidRPr="00D02A39">
        <w:rPr>
          <w:rFonts w:eastAsiaTheme="minorEastAsia" w:cs="Times New Roman"/>
          <w:color w:val="0D0D0D" w:themeColor="text1" w:themeTint="F2"/>
          <w:sz w:val="22"/>
          <w:highlight w:val="yellow"/>
        </w:rPr>
        <w:t xml:space="preserve"> are the weights of SAP material in initial and swollen states, respectively. </w:t>
      </w:r>
    </w:p>
    <w:p w:rsidR="00B47CBC" w:rsidRPr="00D02A39" w:rsidRDefault="00B47CBC" w:rsidP="00B47CBC">
      <w:pPr>
        <w:spacing w:before="120" w:after="120" w:line="240" w:lineRule="auto"/>
        <w:ind w:firstLine="0"/>
        <w:rPr>
          <w:rFonts w:cs="Times New Roman"/>
          <w:color w:val="0D0D0D" w:themeColor="text1" w:themeTint="F2"/>
          <w:sz w:val="22"/>
          <w:highlight w:val="yellow"/>
        </w:rPr>
      </w:pPr>
      <w:r w:rsidRPr="00D02A39">
        <w:rPr>
          <w:rFonts w:cs="Times New Roman"/>
          <w:color w:val="0D0D0D" w:themeColor="text1" w:themeTint="F2"/>
          <w:sz w:val="22"/>
          <w:highlight w:val="yellow"/>
        </w:rPr>
        <w:lastRenderedPageBreak/>
        <w:t>The O</w:t>
      </w:r>
      <w:r w:rsidR="00C27EE6">
        <w:rPr>
          <w:rFonts w:cs="Times New Roman"/>
          <w:color w:val="0D0D0D" w:themeColor="text1" w:themeTint="F2"/>
          <w:sz w:val="22"/>
          <w:highlight w:val="yellow"/>
        </w:rPr>
        <w:t>-</w:t>
      </w:r>
      <w:r w:rsidRPr="00D02A39">
        <w:rPr>
          <w:rFonts w:cs="Times New Roman"/>
          <w:color w:val="0D0D0D" w:themeColor="text1" w:themeTint="F2"/>
          <w:sz w:val="22"/>
          <w:highlight w:val="yellow"/>
        </w:rPr>
        <w:t>CMCS-SAP material in the maximum water absorption state was investigated desorption property</w:t>
      </w:r>
      <w:r w:rsidR="00726F1A" w:rsidRPr="00D02A39">
        <w:rPr>
          <w:rFonts w:cs="Times New Roman"/>
          <w:color w:val="0D0D0D" w:themeColor="text1" w:themeTint="F2"/>
          <w:sz w:val="22"/>
          <w:highlight w:val="yellow"/>
        </w:rPr>
        <w:t xml:space="preserve"> which occurred within 30 days, and</w:t>
      </w:r>
      <w:r w:rsidRPr="00D02A39">
        <w:rPr>
          <w:rFonts w:cs="Times New Roman"/>
          <w:color w:val="0D0D0D" w:themeColor="text1" w:themeTint="F2"/>
          <w:sz w:val="22"/>
          <w:highlight w:val="yellow"/>
        </w:rPr>
        <w:t xml:space="preserve"> </w:t>
      </w:r>
      <w:r w:rsidR="00726F1A" w:rsidRPr="00D02A39">
        <w:rPr>
          <w:rFonts w:cs="Times New Roman"/>
          <w:color w:val="0D0D0D" w:themeColor="text1" w:themeTint="F2"/>
          <w:sz w:val="22"/>
          <w:highlight w:val="yellow"/>
        </w:rPr>
        <w:t>the implementation process that was similar to adsorption section. The desorption percentage was computed a</w:t>
      </w:r>
      <w:r w:rsidR="002C3BF4">
        <w:rPr>
          <w:rFonts w:cs="Times New Roman"/>
          <w:color w:val="0D0D0D" w:themeColor="text1" w:themeTint="F2"/>
          <w:sz w:val="22"/>
          <w:highlight w:val="yellow"/>
        </w:rPr>
        <w:t>s the following formula (3</w:t>
      </w:r>
      <w:r w:rsidR="00726F1A" w:rsidRPr="00D02A39">
        <w:rPr>
          <w:rFonts w:cs="Times New Roman"/>
          <w:color w:val="0D0D0D" w:themeColor="text1" w:themeTint="F2"/>
          <w:sz w:val="22"/>
          <w:highlight w:val="yellow"/>
        </w:rPr>
        <w:t>):</w:t>
      </w:r>
    </w:p>
    <w:p w:rsidR="00726F1A" w:rsidRPr="00D02A39" w:rsidRDefault="00B96FA8" w:rsidP="00726F1A">
      <w:pPr>
        <w:spacing w:before="120" w:after="120" w:line="240" w:lineRule="auto"/>
        <w:ind w:firstLine="0"/>
        <w:rPr>
          <w:rFonts w:eastAsiaTheme="minorEastAsia" w:cs="Times New Roman"/>
          <w:color w:val="0D0D0D" w:themeColor="text1" w:themeTint="F2"/>
          <w:sz w:val="22"/>
          <w:highlight w:val="yellow"/>
        </w:rPr>
      </w:pPr>
      <m:oMathPara>
        <m:oMath>
          <m:eqArr>
            <m:eqArrPr>
              <m:maxDist m:val="1"/>
              <m:ctrlPr>
                <w:rPr>
                  <w:rFonts w:ascii="Cambria Math" w:hAnsi="Cambria Math" w:cs="Times New Roman"/>
                  <w:i/>
                  <w:color w:val="0D0D0D" w:themeColor="text1" w:themeTint="F2"/>
                  <w:sz w:val="22"/>
                  <w:highlight w:val="yellow"/>
                </w:rPr>
              </m:ctrlPr>
            </m:eqArrPr>
            <m:e>
              <m:r>
                <m:rPr>
                  <m:sty m:val="p"/>
                </m:rPr>
                <w:rPr>
                  <w:rFonts w:ascii="Cambria Math" w:hAnsi="Cambria Math" w:cs="Times New Roman"/>
                  <w:color w:val="0D0D0D" w:themeColor="text1" w:themeTint="F2"/>
                  <w:sz w:val="22"/>
                  <w:highlight w:val="yellow"/>
                </w:rPr>
                <m:t>Desorption (%)=</m:t>
              </m:r>
              <m:f>
                <m:fPr>
                  <m:ctrlPr>
                    <w:rPr>
                      <w:rFonts w:ascii="Cambria Math" w:hAnsi="Cambria Math" w:cs="Times New Roman"/>
                      <w:color w:val="0D0D0D" w:themeColor="text1" w:themeTint="F2"/>
                      <w:sz w:val="22"/>
                      <w:highlight w:val="yellow"/>
                    </w:rPr>
                  </m:ctrlPr>
                </m:fPr>
                <m:num>
                  <m:sSub>
                    <m:sSubPr>
                      <m:ctrlPr>
                        <w:rPr>
                          <w:rFonts w:ascii="Cambria Math" w:hAnsi="Cambria Math" w:cs="Times New Roman"/>
                          <w:color w:val="0D0D0D" w:themeColor="text1" w:themeTint="F2"/>
                          <w:sz w:val="22"/>
                          <w:highlight w:val="yellow"/>
                        </w:rPr>
                      </m:ctrlPr>
                    </m:sSubPr>
                    <m:e>
                      <m:r>
                        <m:rPr>
                          <m:sty m:val="p"/>
                        </m:rPr>
                        <w:rPr>
                          <w:rFonts w:ascii="Cambria Math" w:hAnsi="Cambria Math" w:cs="Times New Roman"/>
                          <w:color w:val="0D0D0D" w:themeColor="text1" w:themeTint="F2"/>
                          <w:sz w:val="22"/>
                          <w:highlight w:val="yellow"/>
                        </w:rPr>
                        <m:t>m</m:t>
                      </m:r>
                    </m:e>
                    <m:sub>
                      <m:r>
                        <m:rPr>
                          <m:sty m:val="p"/>
                        </m:rPr>
                        <w:rPr>
                          <w:rFonts w:ascii="Cambria Math" w:hAnsi="Cambria Math" w:cs="Times New Roman"/>
                          <w:color w:val="0D0D0D" w:themeColor="text1" w:themeTint="F2"/>
                          <w:sz w:val="22"/>
                          <w:highlight w:val="yellow"/>
                        </w:rPr>
                        <m:t>max</m:t>
                      </m:r>
                    </m:sub>
                  </m:sSub>
                  <m:r>
                    <m:rPr>
                      <m:sty m:val="p"/>
                    </m:rPr>
                    <w:rPr>
                      <w:rFonts w:ascii="Cambria Math" w:hAnsi="Cambria Math" w:cs="Times New Roman"/>
                      <w:color w:val="0D0D0D" w:themeColor="text1" w:themeTint="F2"/>
                      <w:sz w:val="22"/>
                      <w:highlight w:val="yellow"/>
                    </w:rPr>
                    <m:t>-</m:t>
                  </m:r>
                  <m:sSub>
                    <m:sSubPr>
                      <m:ctrlPr>
                        <w:rPr>
                          <w:rFonts w:ascii="Cambria Math" w:hAnsi="Cambria Math" w:cs="Times New Roman"/>
                          <w:color w:val="0D0D0D" w:themeColor="text1" w:themeTint="F2"/>
                          <w:sz w:val="22"/>
                          <w:highlight w:val="yellow"/>
                        </w:rPr>
                      </m:ctrlPr>
                    </m:sSubPr>
                    <m:e>
                      <m:r>
                        <m:rPr>
                          <m:sty m:val="p"/>
                        </m:rPr>
                        <w:rPr>
                          <w:rFonts w:ascii="Cambria Math" w:hAnsi="Cambria Math" w:cs="Times New Roman"/>
                          <w:color w:val="0D0D0D" w:themeColor="text1" w:themeTint="F2"/>
                          <w:sz w:val="22"/>
                          <w:highlight w:val="yellow"/>
                        </w:rPr>
                        <m:t>m</m:t>
                      </m:r>
                    </m:e>
                    <m:sub>
                      <m:r>
                        <m:rPr>
                          <m:sty m:val="p"/>
                        </m:rPr>
                        <w:rPr>
                          <w:rFonts w:ascii="Cambria Math" w:hAnsi="Cambria Math" w:cs="Times New Roman"/>
                          <w:color w:val="0D0D0D" w:themeColor="text1" w:themeTint="F2"/>
                          <w:sz w:val="22"/>
                          <w:highlight w:val="yellow"/>
                        </w:rPr>
                        <m:t>day</m:t>
                      </m:r>
                    </m:sub>
                  </m:sSub>
                </m:num>
                <m:den>
                  <m:sSub>
                    <m:sSubPr>
                      <m:ctrlPr>
                        <w:rPr>
                          <w:rFonts w:ascii="Cambria Math" w:hAnsi="Cambria Math" w:cs="Times New Roman"/>
                          <w:color w:val="0D0D0D" w:themeColor="text1" w:themeTint="F2"/>
                          <w:sz w:val="22"/>
                          <w:highlight w:val="yellow"/>
                        </w:rPr>
                      </m:ctrlPr>
                    </m:sSubPr>
                    <m:e>
                      <m:r>
                        <m:rPr>
                          <m:sty m:val="p"/>
                        </m:rPr>
                        <w:rPr>
                          <w:rFonts w:ascii="Cambria Math" w:hAnsi="Cambria Math" w:cs="Times New Roman"/>
                          <w:color w:val="0D0D0D" w:themeColor="text1" w:themeTint="F2"/>
                          <w:sz w:val="22"/>
                          <w:highlight w:val="yellow"/>
                        </w:rPr>
                        <m:t>m</m:t>
                      </m:r>
                    </m:e>
                    <m:sub>
                      <m:r>
                        <m:rPr>
                          <m:sty m:val="p"/>
                        </m:rPr>
                        <w:rPr>
                          <w:rFonts w:ascii="Cambria Math" w:hAnsi="Cambria Math" w:cs="Times New Roman"/>
                          <w:color w:val="0D0D0D" w:themeColor="text1" w:themeTint="F2"/>
                          <w:sz w:val="22"/>
                          <w:highlight w:val="yellow"/>
                        </w:rPr>
                        <m:t>max</m:t>
                      </m:r>
                    </m:sub>
                  </m:sSub>
                </m:den>
              </m:f>
              <m:r>
                <w:rPr>
                  <w:rFonts w:ascii="Cambria Math" w:hAnsi="Cambria Math" w:cs="Times New Roman"/>
                  <w:color w:val="0D0D0D" w:themeColor="text1" w:themeTint="F2"/>
                  <w:sz w:val="22"/>
                  <w:highlight w:val="yellow"/>
                </w:rPr>
                <m:t>×100#</m:t>
              </m:r>
              <m:d>
                <m:dPr>
                  <m:ctrlPr>
                    <w:rPr>
                      <w:rFonts w:ascii="Cambria Math" w:hAnsi="Cambria Math" w:cs="Times New Roman"/>
                      <w:i/>
                      <w:color w:val="0D0D0D" w:themeColor="text1" w:themeTint="F2"/>
                      <w:sz w:val="22"/>
                      <w:highlight w:val="yellow"/>
                    </w:rPr>
                  </m:ctrlPr>
                </m:dPr>
                <m:e>
                  <m:r>
                    <w:rPr>
                      <w:rFonts w:ascii="Cambria Math" w:hAnsi="Cambria Math" w:cs="Times New Roman"/>
                      <w:color w:val="0D0D0D" w:themeColor="text1" w:themeTint="F2"/>
                      <w:sz w:val="22"/>
                      <w:highlight w:val="yellow"/>
                    </w:rPr>
                    <m:t>3</m:t>
                  </m:r>
                </m:e>
              </m:d>
            </m:e>
          </m:eqArr>
        </m:oMath>
      </m:oMathPara>
    </w:p>
    <w:p w:rsidR="00726F1A" w:rsidRDefault="00944DF9" w:rsidP="00B47CBC">
      <w:pPr>
        <w:spacing w:before="120" w:after="120" w:line="240" w:lineRule="auto"/>
        <w:ind w:firstLine="0"/>
        <w:rPr>
          <w:rFonts w:eastAsiaTheme="minorEastAsia" w:cs="Times New Roman"/>
          <w:color w:val="0D0D0D" w:themeColor="text1" w:themeTint="F2"/>
          <w:sz w:val="22"/>
        </w:rPr>
      </w:pPr>
      <w:r w:rsidRPr="00D02A39">
        <w:rPr>
          <w:rFonts w:eastAsiaTheme="minorEastAsia" w:cs="Times New Roman"/>
          <w:color w:val="0D0D0D" w:themeColor="text1" w:themeTint="F2"/>
          <w:sz w:val="22"/>
          <w:highlight w:val="yellow"/>
        </w:rPr>
        <w:t xml:space="preserve">where </w:t>
      </w:r>
      <w:proofErr w:type="spellStart"/>
      <w:r w:rsidRPr="00D02A39">
        <w:rPr>
          <w:rFonts w:eastAsiaTheme="minorEastAsia" w:cs="Times New Roman"/>
          <w:color w:val="0D0D0D" w:themeColor="text1" w:themeTint="F2"/>
          <w:sz w:val="22"/>
          <w:highlight w:val="yellow"/>
        </w:rPr>
        <w:t>m</w:t>
      </w:r>
      <w:r w:rsidR="00D02A39" w:rsidRPr="00D02A39">
        <w:rPr>
          <w:rFonts w:eastAsiaTheme="minorEastAsia" w:cs="Times New Roman"/>
          <w:color w:val="0D0D0D" w:themeColor="text1" w:themeTint="F2"/>
          <w:sz w:val="22"/>
          <w:highlight w:val="yellow"/>
          <w:vertAlign w:val="subscript"/>
        </w:rPr>
        <w:t>max</w:t>
      </w:r>
      <w:proofErr w:type="spellEnd"/>
      <w:r w:rsidRPr="00D02A39">
        <w:rPr>
          <w:rFonts w:eastAsiaTheme="minorEastAsia" w:cs="Times New Roman"/>
          <w:color w:val="0D0D0D" w:themeColor="text1" w:themeTint="F2"/>
          <w:sz w:val="22"/>
          <w:highlight w:val="yellow"/>
        </w:rPr>
        <w:t xml:space="preserve"> and </w:t>
      </w:r>
      <w:proofErr w:type="spellStart"/>
      <w:r w:rsidRPr="00D02A39">
        <w:rPr>
          <w:rFonts w:eastAsiaTheme="minorEastAsia" w:cs="Times New Roman"/>
          <w:color w:val="0D0D0D" w:themeColor="text1" w:themeTint="F2"/>
          <w:sz w:val="22"/>
          <w:highlight w:val="yellow"/>
        </w:rPr>
        <w:t>m</w:t>
      </w:r>
      <w:r w:rsidR="00D02A39" w:rsidRPr="00D02A39">
        <w:rPr>
          <w:rFonts w:eastAsiaTheme="minorEastAsia" w:cs="Times New Roman"/>
          <w:color w:val="0D0D0D" w:themeColor="text1" w:themeTint="F2"/>
          <w:sz w:val="22"/>
          <w:highlight w:val="yellow"/>
          <w:vertAlign w:val="subscript"/>
        </w:rPr>
        <w:t>day</w:t>
      </w:r>
      <w:proofErr w:type="spellEnd"/>
      <w:r w:rsidRPr="00D02A39">
        <w:rPr>
          <w:rFonts w:eastAsiaTheme="minorEastAsia" w:cs="Times New Roman"/>
          <w:color w:val="0D0D0D" w:themeColor="text1" w:themeTint="F2"/>
          <w:sz w:val="22"/>
          <w:highlight w:val="yellow"/>
        </w:rPr>
        <w:t xml:space="preserve"> are the weights of SAP material in initial and swollen states, respectively.</w:t>
      </w:r>
      <w:r>
        <w:rPr>
          <w:rFonts w:eastAsiaTheme="minorEastAsia" w:cs="Times New Roman"/>
          <w:color w:val="0D0D0D" w:themeColor="text1" w:themeTint="F2"/>
          <w:sz w:val="22"/>
        </w:rPr>
        <w:t xml:space="preserve"> </w:t>
      </w:r>
    </w:p>
    <w:p w:rsidR="00FA27B6" w:rsidRPr="00AA22DA" w:rsidRDefault="00AA22DA" w:rsidP="00AA22DA">
      <w:pPr>
        <w:spacing w:before="120" w:after="120" w:line="240" w:lineRule="auto"/>
        <w:ind w:firstLine="0"/>
        <w:rPr>
          <w:rFonts w:eastAsiaTheme="minorEastAsia" w:cs="Times New Roman"/>
          <w:b/>
          <w:color w:val="0D0D0D" w:themeColor="text1" w:themeTint="F2"/>
          <w:sz w:val="22"/>
          <w:highlight w:val="yellow"/>
        </w:rPr>
      </w:pPr>
      <w:r w:rsidRPr="00AA22DA">
        <w:rPr>
          <w:rFonts w:eastAsiaTheme="minorEastAsia" w:cs="Times New Roman"/>
          <w:b/>
          <w:color w:val="0D0D0D" w:themeColor="text1" w:themeTint="F2"/>
          <w:sz w:val="22"/>
          <w:highlight w:val="yellow"/>
        </w:rPr>
        <w:t xml:space="preserve">2.6 </w:t>
      </w:r>
      <w:r w:rsidR="00FA27B6" w:rsidRPr="00AA22DA">
        <w:rPr>
          <w:rFonts w:eastAsiaTheme="minorEastAsia" w:cs="Times New Roman"/>
          <w:b/>
          <w:color w:val="0D0D0D" w:themeColor="text1" w:themeTint="F2"/>
          <w:sz w:val="22"/>
          <w:highlight w:val="yellow"/>
        </w:rPr>
        <w:t>Biodegradation study by soil-burial method</w:t>
      </w:r>
    </w:p>
    <w:p w:rsidR="003A38A5" w:rsidRDefault="00FA27B6" w:rsidP="003A38A5">
      <w:pPr>
        <w:spacing w:before="120" w:after="120" w:line="240" w:lineRule="auto"/>
        <w:ind w:firstLine="0"/>
        <w:rPr>
          <w:rFonts w:eastAsiaTheme="minorEastAsia" w:cs="Times New Roman"/>
          <w:color w:val="0D0D0D" w:themeColor="text1" w:themeTint="F2"/>
          <w:sz w:val="22"/>
        </w:rPr>
      </w:pPr>
      <w:r w:rsidRPr="00AA22DA">
        <w:rPr>
          <w:rFonts w:eastAsiaTheme="minorEastAsia" w:cs="Times New Roman"/>
          <w:color w:val="0D0D0D" w:themeColor="text1" w:themeTint="F2"/>
          <w:sz w:val="22"/>
          <w:highlight w:val="yellow"/>
        </w:rPr>
        <w:t xml:space="preserve">To examine the biodegradability of </w:t>
      </w:r>
      <w:r w:rsidR="008060E8" w:rsidRPr="00AA22DA">
        <w:rPr>
          <w:rFonts w:eastAsiaTheme="minorEastAsia" w:cs="Times New Roman"/>
          <w:color w:val="0D0D0D" w:themeColor="text1" w:themeTint="F2"/>
          <w:sz w:val="22"/>
          <w:highlight w:val="yellow"/>
        </w:rPr>
        <w:t>O</w:t>
      </w:r>
      <w:r w:rsidR="00C27EE6">
        <w:rPr>
          <w:rFonts w:eastAsiaTheme="minorEastAsia" w:cs="Times New Roman"/>
          <w:color w:val="0D0D0D" w:themeColor="text1" w:themeTint="F2"/>
          <w:sz w:val="22"/>
          <w:highlight w:val="yellow"/>
        </w:rPr>
        <w:t>-</w:t>
      </w:r>
      <w:r w:rsidR="008060E8" w:rsidRPr="00AA22DA">
        <w:rPr>
          <w:rFonts w:eastAsiaTheme="minorEastAsia" w:cs="Times New Roman"/>
          <w:color w:val="0D0D0D" w:themeColor="text1" w:themeTint="F2"/>
          <w:sz w:val="22"/>
          <w:highlight w:val="yellow"/>
        </w:rPr>
        <w:t>CMCS-SAP</w:t>
      </w:r>
      <w:r w:rsidRPr="00AA22DA">
        <w:rPr>
          <w:rFonts w:eastAsiaTheme="minorEastAsia" w:cs="Times New Roman"/>
          <w:color w:val="0D0D0D" w:themeColor="text1" w:themeTint="F2"/>
          <w:sz w:val="22"/>
          <w:highlight w:val="yellow"/>
        </w:rPr>
        <w:t xml:space="preserve"> material, soil burial test was carried out on a laboratory scale.</w:t>
      </w:r>
      <w:r w:rsidR="00043C4D" w:rsidRPr="00AA22DA">
        <w:rPr>
          <w:rFonts w:eastAsiaTheme="minorEastAsia" w:cs="Times New Roman"/>
          <w:color w:val="0D0D0D" w:themeColor="text1" w:themeTint="F2"/>
          <w:sz w:val="22"/>
          <w:highlight w:val="yellow"/>
        </w:rPr>
        <w:t xml:space="preserve"> The dried and swollen states of samples were buried in the soil</w:t>
      </w:r>
      <w:r w:rsidR="003A38A5" w:rsidRPr="00AA22DA">
        <w:rPr>
          <w:rFonts w:eastAsiaTheme="minorEastAsia" w:cs="Times New Roman"/>
          <w:color w:val="0D0D0D" w:themeColor="text1" w:themeTint="F2"/>
          <w:sz w:val="22"/>
          <w:highlight w:val="yellow"/>
        </w:rPr>
        <w:t xml:space="preserve"> (in</w:t>
      </w:r>
      <w:r w:rsidR="00CC64E1">
        <w:rPr>
          <w:rFonts w:eastAsiaTheme="minorEastAsia" w:cs="Times New Roman"/>
          <w:color w:val="0D0D0D" w:themeColor="text1" w:themeTint="F2"/>
          <w:sz w:val="22"/>
          <w:highlight w:val="yellow"/>
        </w:rPr>
        <w:t>cluded arid</w:t>
      </w:r>
      <w:r w:rsidR="003A38A5" w:rsidRPr="00AA22DA">
        <w:rPr>
          <w:rFonts w:eastAsiaTheme="minorEastAsia" w:cs="Times New Roman"/>
          <w:color w:val="0D0D0D" w:themeColor="text1" w:themeTint="F2"/>
          <w:sz w:val="22"/>
          <w:highlight w:val="yellow"/>
        </w:rPr>
        <w:t xml:space="preserve"> soil and 28% humid soil)</w:t>
      </w:r>
      <w:r w:rsidR="00043C4D" w:rsidRPr="00AA22DA">
        <w:rPr>
          <w:rFonts w:eastAsiaTheme="minorEastAsia" w:cs="Times New Roman"/>
          <w:color w:val="0D0D0D" w:themeColor="text1" w:themeTint="F2"/>
          <w:sz w:val="22"/>
          <w:highlight w:val="yellow"/>
        </w:rPr>
        <w:t xml:space="preserve"> and thus subjected to the action of microorganisms. </w:t>
      </w:r>
      <w:proofErr w:type="spellStart"/>
      <w:r w:rsidR="003A38A5" w:rsidRPr="00AA22DA">
        <w:rPr>
          <w:rFonts w:eastAsiaTheme="minorEastAsia" w:cs="Times New Roman"/>
          <w:color w:val="0D0D0D" w:themeColor="text1" w:themeTint="F2"/>
          <w:sz w:val="22"/>
          <w:highlight w:val="yellow"/>
        </w:rPr>
        <w:t>Everyweek</w:t>
      </w:r>
      <w:proofErr w:type="spellEnd"/>
      <w:r w:rsidR="003A38A5" w:rsidRPr="00AA22DA">
        <w:rPr>
          <w:rFonts w:eastAsiaTheme="minorEastAsia" w:cs="Times New Roman"/>
          <w:color w:val="0D0D0D" w:themeColor="text1" w:themeTint="F2"/>
          <w:sz w:val="22"/>
          <w:highlight w:val="yellow"/>
        </w:rPr>
        <w:t>, the samples were taken out and the soil on the surface is removed to determine the mass. The weight loss of the samples indicates the amount of biodegradation in soil environment.</w:t>
      </w:r>
    </w:p>
    <w:p w:rsidR="00AA22DA" w:rsidRDefault="00AA22DA" w:rsidP="003A38A5">
      <w:pPr>
        <w:spacing w:before="120" w:after="120" w:line="240" w:lineRule="auto"/>
        <w:ind w:firstLine="0"/>
        <w:rPr>
          <w:rFonts w:eastAsiaTheme="minorEastAsia" w:cs="Times New Roman"/>
          <w:b/>
          <w:color w:val="0D0D0D" w:themeColor="text1" w:themeTint="F2"/>
          <w:sz w:val="22"/>
        </w:rPr>
      </w:pPr>
      <w:r w:rsidRPr="00F26CAC">
        <w:rPr>
          <w:rFonts w:eastAsiaTheme="minorEastAsia" w:cs="Times New Roman"/>
          <w:b/>
          <w:color w:val="0D0D0D" w:themeColor="text1" w:themeTint="F2"/>
          <w:sz w:val="22"/>
          <w:highlight w:val="yellow"/>
        </w:rPr>
        <w:t xml:space="preserve">2.7 </w:t>
      </w:r>
      <w:r w:rsidR="00CC64E1" w:rsidRPr="00F26CAC">
        <w:rPr>
          <w:rFonts w:eastAsiaTheme="minorEastAsia" w:cs="Times New Roman"/>
          <w:b/>
          <w:color w:val="0D0D0D" w:themeColor="text1" w:themeTint="F2"/>
          <w:sz w:val="22"/>
          <w:highlight w:val="yellow"/>
        </w:rPr>
        <w:t>Application of O</w:t>
      </w:r>
      <w:r w:rsidR="00C27EE6">
        <w:rPr>
          <w:rFonts w:eastAsiaTheme="minorEastAsia" w:cs="Times New Roman"/>
          <w:b/>
          <w:color w:val="0D0D0D" w:themeColor="text1" w:themeTint="F2"/>
          <w:sz w:val="22"/>
          <w:highlight w:val="yellow"/>
        </w:rPr>
        <w:t>-</w:t>
      </w:r>
      <w:r w:rsidR="00CC64E1" w:rsidRPr="00F26CAC">
        <w:rPr>
          <w:rFonts w:eastAsiaTheme="minorEastAsia" w:cs="Times New Roman"/>
          <w:b/>
          <w:color w:val="0D0D0D" w:themeColor="text1" w:themeTint="F2"/>
          <w:sz w:val="22"/>
          <w:highlight w:val="yellow"/>
        </w:rPr>
        <w:t>CMCS-SAP material on agriculture</w:t>
      </w:r>
      <w:r w:rsidR="00CC64E1" w:rsidRPr="00CC64E1">
        <w:rPr>
          <w:rFonts w:eastAsiaTheme="minorEastAsia" w:cs="Times New Roman"/>
          <w:b/>
          <w:color w:val="0D0D0D" w:themeColor="text1" w:themeTint="F2"/>
          <w:sz w:val="22"/>
        </w:rPr>
        <w:t xml:space="preserve"> </w:t>
      </w:r>
    </w:p>
    <w:p w:rsidR="00CC64E1" w:rsidRPr="00CC64E1" w:rsidRDefault="00C646E8" w:rsidP="003A38A5">
      <w:pPr>
        <w:spacing w:before="120" w:after="120" w:line="240" w:lineRule="auto"/>
        <w:ind w:firstLine="0"/>
        <w:rPr>
          <w:rFonts w:eastAsiaTheme="minorEastAsia" w:cs="Times New Roman"/>
          <w:color w:val="0D0D0D" w:themeColor="text1" w:themeTint="F2"/>
          <w:sz w:val="22"/>
        </w:rPr>
      </w:pPr>
      <w:r w:rsidRPr="00C646E8">
        <w:rPr>
          <w:rFonts w:eastAsiaTheme="minorEastAsia" w:cs="Times New Roman"/>
          <w:color w:val="0D0D0D" w:themeColor="text1" w:themeTint="F2"/>
          <w:sz w:val="22"/>
          <w:highlight w:val="yellow"/>
        </w:rPr>
        <w:t>To demo</w:t>
      </w:r>
      <w:r>
        <w:rPr>
          <w:rFonts w:eastAsiaTheme="minorEastAsia" w:cs="Times New Roman"/>
          <w:color w:val="0D0D0D" w:themeColor="text1" w:themeTint="F2"/>
          <w:sz w:val="22"/>
          <w:highlight w:val="yellow"/>
        </w:rPr>
        <w:t xml:space="preserve">nstrate the applicability of </w:t>
      </w:r>
      <w:r w:rsidRPr="00AA22DA">
        <w:rPr>
          <w:rFonts w:eastAsiaTheme="minorEastAsia" w:cs="Times New Roman"/>
          <w:color w:val="0D0D0D" w:themeColor="text1" w:themeTint="F2"/>
          <w:sz w:val="22"/>
          <w:highlight w:val="yellow"/>
        </w:rPr>
        <w:t>O</w:t>
      </w:r>
      <w:r w:rsidR="00C27EE6">
        <w:rPr>
          <w:rFonts w:eastAsiaTheme="minorEastAsia" w:cs="Times New Roman"/>
          <w:color w:val="0D0D0D" w:themeColor="text1" w:themeTint="F2"/>
          <w:sz w:val="22"/>
          <w:highlight w:val="yellow"/>
        </w:rPr>
        <w:t>-</w:t>
      </w:r>
      <w:r w:rsidRPr="00AA22DA">
        <w:rPr>
          <w:rFonts w:eastAsiaTheme="minorEastAsia" w:cs="Times New Roman"/>
          <w:color w:val="0D0D0D" w:themeColor="text1" w:themeTint="F2"/>
          <w:sz w:val="22"/>
          <w:highlight w:val="yellow"/>
        </w:rPr>
        <w:t>CMCS-SAP</w:t>
      </w:r>
      <w:r w:rsidRPr="00C646E8">
        <w:rPr>
          <w:rFonts w:eastAsiaTheme="minorEastAsia" w:cs="Times New Roman"/>
          <w:color w:val="0D0D0D" w:themeColor="text1" w:themeTint="F2"/>
          <w:sz w:val="22"/>
          <w:highlight w:val="yellow"/>
        </w:rPr>
        <w:t xml:space="preserve"> material in agriculture, they were tested on commercial chili plants. Two chili plants were prepared, then a certain amount of SAP material was added to the soil of one plant by burying it near the roots of the plant, and the soil of the other plant was not mixed with SAP material and used for comparison. They were monitored for growth by observing their morphology.</w:t>
      </w:r>
    </w:p>
    <w:p w:rsidR="00682EA8" w:rsidRPr="00430C3E" w:rsidRDefault="00682EA8" w:rsidP="00430C3E">
      <w:pPr>
        <w:pStyle w:val="Heading1"/>
        <w:numPr>
          <w:ilvl w:val="0"/>
          <w:numId w:val="6"/>
        </w:numPr>
        <w:spacing w:before="120" w:after="120" w:line="240" w:lineRule="auto"/>
        <w:ind w:left="270" w:hanging="270"/>
        <w:jc w:val="both"/>
        <w:rPr>
          <w:rFonts w:cs="Times New Roman"/>
          <w:color w:val="0D0D0D" w:themeColor="text1" w:themeTint="F2"/>
          <w:sz w:val="22"/>
          <w:szCs w:val="22"/>
        </w:rPr>
      </w:pPr>
      <w:bookmarkStart w:id="5" w:name="_Toc152878603"/>
      <w:r w:rsidRPr="00430C3E">
        <w:rPr>
          <w:rFonts w:cs="Times New Roman"/>
          <w:color w:val="0D0D0D" w:themeColor="text1" w:themeTint="F2"/>
          <w:sz w:val="22"/>
          <w:szCs w:val="22"/>
        </w:rPr>
        <w:t>RESULTS AND DISCUSSION</w:t>
      </w:r>
    </w:p>
    <w:p w:rsidR="00076615" w:rsidRPr="00430C3E" w:rsidRDefault="005C64E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The chitosan samples that were </w:t>
      </w:r>
      <w:proofErr w:type="spellStart"/>
      <w:r w:rsidRPr="00430C3E">
        <w:rPr>
          <w:rFonts w:cs="Times New Roman"/>
          <w:color w:val="0D0D0D" w:themeColor="text1" w:themeTint="F2"/>
          <w:sz w:val="22"/>
        </w:rPr>
        <w:t>deacetylated</w:t>
      </w:r>
      <w:proofErr w:type="spellEnd"/>
      <w:r w:rsidRPr="00430C3E">
        <w:rPr>
          <w:rFonts w:cs="Times New Roman"/>
          <w:color w:val="0D0D0D" w:themeColor="text1" w:themeTint="F2"/>
          <w:sz w:val="22"/>
        </w:rPr>
        <w:t xml:space="preserve"> once</w:t>
      </w:r>
      <w:r w:rsidR="00441AB0">
        <w:rPr>
          <w:rFonts w:cs="Times New Roman"/>
          <w:color w:val="0D0D0D" w:themeColor="text1" w:themeTint="F2"/>
          <w:sz w:val="22"/>
        </w:rPr>
        <w:t xml:space="preserve"> (</w:t>
      </w:r>
      <w:r w:rsidR="00441AB0" w:rsidRPr="00430C3E">
        <w:rPr>
          <w:rFonts w:cs="Times New Roman"/>
          <w:color w:val="0D0D0D" w:themeColor="text1" w:themeTint="F2"/>
          <w:sz w:val="22"/>
        </w:rPr>
        <w:t>CS-DD</w:t>
      </w:r>
      <w:r w:rsidR="00441AB0">
        <w:rPr>
          <w:rFonts w:cs="Times New Roman"/>
          <w:color w:val="0D0D0D" w:themeColor="text1" w:themeTint="F2"/>
          <w:sz w:val="22"/>
        </w:rPr>
        <w:t>1)</w:t>
      </w:r>
      <w:r w:rsidR="00441AB0" w:rsidRPr="00430C3E">
        <w:rPr>
          <w:rFonts w:cs="Times New Roman"/>
          <w:color w:val="0D0D0D" w:themeColor="text1" w:themeTint="F2"/>
          <w:sz w:val="22"/>
        </w:rPr>
        <w:t xml:space="preserve"> </w:t>
      </w:r>
      <w:r w:rsidRPr="00430C3E">
        <w:rPr>
          <w:rFonts w:cs="Times New Roman"/>
          <w:color w:val="0D0D0D" w:themeColor="text1" w:themeTint="F2"/>
          <w:sz w:val="22"/>
        </w:rPr>
        <w:t>and twice</w:t>
      </w:r>
      <w:r w:rsidR="00441AB0">
        <w:rPr>
          <w:rFonts w:cs="Times New Roman"/>
          <w:color w:val="0D0D0D" w:themeColor="text1" w:themeTint="F2"/>
          <w:sz w:val="22"/>
        </w:rPr>
        <w:t xml:space="preserve"> (</w:t>
      </w:r>
      <w:r w:rsidR="00441AB0" w:rsidRPr="00430C3E">
        <w:rPr>
          <w:rFonts w:cs="Times New Roman"/>
          <w:color w:val="0D0D0D" w:themeColor="text1" w:themeTint="F2"/>
          <w:sz w:val="22"/>
        </w:rPr>
        <w:t>CS-DD2</w:t>
      </w:r>
      <w:r w:rsidR="00441AB0">
        <w:rPr>
          <w:rFonts w:cs="Times New Roman"/>
          <w:color w:val="0D0D0D" w:themeColor="text1" w:themeTint="F2"/>
          <w:sz w:val="22"/>
        </w:rPr>
        <w:t>)</w:t>
      </w:r>
      <w:r w:rsidRPr="00430C3E">
        <w:rPr>
          <w:rFonts w:cs="Times New Roman"/>
          <w:color w:val="0D0D0D" w:themeColor="text1" w:themeTint="F2"/>
          <w:sz w:val="22"/>
        </w:rPr>
        <w:t xml:space="preserve"> had clear color variations, as seen in Figures 4a and 4b. The CS-DD2 product was bright white, whereas the CS-DD1 product was ivory yellow. Both products sha</w:t>
      </w:r>
      <w:r w:rsidR="003A0020">
        <w:rPr>
          <w:rFonts w:cs="Times New Roman"/>
          <w:color w:val="0D0D0D" w:themeColor="text1" w:themeTint="F2"/>
          <w:sz w:val="22"/>
        </w:rPr>
        <w:t>red the trait of being odorless. T</w:t>
      </w:r>
      <w:r w:rsidRPr="00430C3E">
        <w:rPr>
          <w:rFonts w:cs="Times New Roman"/>
          <w:color w:val="0D0D0D" w:themeColor="text1" w:themeTint="F2"/>
          <w:sz w:val="22"/>
        </w:rPr>
        <w:t xml:space="preserve">hrough the acid-base titration method, the </w:t>
      </w:r>
      <w:proofErr w:type="spellStart"/>
      <w:r w:rsidRPr="00430C3E">
        <w:rPr>
          <w:rFonts w:cs="Times New Roman"/>
          <w:color w:val="0D0D0D" w:themeColor="text1" w:themeTint="F2"/>
          <w:sz w:val="22"/>
        </w:rPr>
        <w:t>deacetylation</w:t>
      </w:r>
      <w:proofErr w:type="spellEnd"/>
      <w:r w:rsidRPr="00430C3E">
        <w:rPr>
          <w:rFonts w:cs="Times New Roman"/>
          <w:color w:val="0D0D0D" w:themeColor="text1" w:themeTint="F2"/>
          <w:sz w:val="22"/>
        </w:rPr>
        <w:t xml:space="preserve"> degree of CS-DD1 sample was 79.68% and the </w:t>
      </w:r>
      <w:proofErr w:type="spellStart"/>
      <w:r w:rsidRPr="00430C3E">
        <w:rPr>
          <w:rFonts w:cs="Times New Roman"/>
          <w:color w:val="0D0D0D" w:themeColor="text1" w:themeTint="F2"/>
          <w:sz w:val="22"/>
        </w:rPr>
        <w:t>deacetylation</w:t>
      </w:r>
      <w:proofErr w:type="spellEnd"/>
      <w:r w:rsidRPr="00430C3E">
        <w:rPr>
          <w:rFonts w:cs="Times New Roman"/>
          <w:color w:val="0D0D0D" w:themeColor="text1" w:themeTint="F2"/>
          <w:sz w:val="22"/>
        </w:rPr>
        <w:t xml:space="preserve"> degree of CS-DD2 sample was 91.48%, which were much higher than those of CS-DD1 sample.</w:t>
      </w:r>
      <w:r w:rsidR="00DC73A3" w:rsidRPr="00430C3E">
        <w:rPr>
          <w:rFonts w:eastAsiaTheme="minorEastAsia" w:cs="Times New Roman"/>
          <w:color w:val="0D0D0D" w:themeColor="text1" w:themeTint="F2"/>
          <w:sz w:val="22"/>
        </w:rPr>
        <w:t xml:space="preserve"> </w:t>
      </w:r>
      <w:r w:rsidR="00E2523B">
        <w:rPr>
          <w:rFonts w:eastAsiaTheme="minorEastAsia" w:cs="Times New Roman"/>
          <w:color w:val="0D0D0D" w:themeColor="text1" w:themeTint="F2"/>
          <w:sz w:val="22"/>
          <w:highlight w:val="green"/>
        </w:rPr>
        <w:t>The extraction process with two</w:t>
      </w:r>
      <w:r w:rsidR="003A0020" w:rsidRPr="003A0020">
        <w:rPr>
          <w:rFonts w:eastAsiaTheme="minorEastAsia" w:cs="Times New Roman"/>
          <w:color w:val="0D0D0D" w:themeColor="text1" w:themeTint="F2"/>
          <w:sz w:val="22"/>
          <w:highlight w:val="green"/>
        </w:rPr>
        <w:t xml:space="preserve"> </w:t>
      </w:r>
      <w:proofErr w:type="spellStart"/>
      <w:r w:rsidR="003A0020" w:rsidRPr="003A0020">
        <w:rPr>
          <w:rFonts w:eastAsiaTheme="minorEastAsia" w:cs="Times New Roman"/>
          <w:color w:val="0D0D0D" w:themeColor="text1" w:themeTint="F2"/>
          <w:sz w:val="22"/>
          <w:highlight w:val="green"/>
        </w:rPr>
        <w:t>deacetylation</w:t>
      </w:r>
      <w:proofErr w:type="spellEnd"/>
      <w:r w:rsidR="003A0020" w:rsidRPr="003A0020">
        <w:rPr>
          <w:rFonts w:eastAsiaTheme="minorEastAsia" w:cs="Times New Roman"/>
          <w:color w:val="0D0D0D" w:themeColor="text1" w:themeTint="F2"/>
          <w:sz w:val="22"/>
          <w:highlight w:val="green"/>
        </w:rPr>
        <w:t xml:space="preserve"> steps achieved an overall extraction efficiency of chitosan from shrimp shells of 53.28%.</w:t>
      </w:r>
    </w:p>
    <w:p w:rsidR="00076615" w:rsidRPr="00430C3E" w:rsidRDefault="00076615" w:rsidP="00430C3E">
      <w:pPr>
        <w:spacing w:before="120" w:after="120" w:line="240" w:lineRule="auto"/>
        <w:ind w:left="720" w:hanging="720"/>
        <w:contextualSpacing/>
        <w:jc w:val="center"/>
        <w:rPr>
          <w:rFonts w:eastAsia="Calibri" w:cs="Times New Roman"/>
          <w:b/>
          <w:color w:val="0D0D0D" w:themeColor="text1" w:themeTint="F2"/>
          <w:sz w:val="22"/>
        </w:rPr>
      </w:pPr>
      <w:r w:rsidRPr="00430C3E">
        <w:rPr>
          <w:rFonts w:eastAsia="Calibri" w:cs="Times New Roman"/>
          <w:b/>
          <w:noProof/>
          <w:color w:val="0D0D0D" w:themeColor="text1" w:themeTint="F2"/>
          <w:sz w:val="22"/>
        </w:rPr>
        <w:lastRenderedPageBreak/>
        <w:drawing>
          <wp:inline distT="0" distB="0" distL="0" distR="0" wp14:anchorId="1F3364E7" wp14:editId="11B2A326">
            <wp:extent cx="2901163" cy="16300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9774" cy="1646092"/>
                    </a:xfrm>
                    <a:prstGeom prst="rect">
                      <a:avLst/>
                    </a:prstGeom>
                    <a:noFill/>
                  </pic:spPr>
                </pic:pic>
              </a:graphicData>
            </a:graphic>
          </wp:inline>
        </w:drawing>
      </w:r>
    </w:p>
    <w:p w:rsidR="00076615" w:rsidRPr="00B12D17" w:rsidRDefault="00816E8F" w:rsidP="00B12D17">
      <w:pPr>
        <w:pStyle w:val="Caption"/>
        <w:spacing w:before="120" w:after="120" w:line="240" w:lineRule="auto"/>
        <w:jc w:val="left"/>
        <w:rPr>
          <w:rFonts w:cs="Times New Roman"/>
          <w:color w:val="0D0D0D" w:themeColor="text1" w:themeTint="F2"/>
          <w:sz w:val="20"/>
          <w:szCs w:val="22"/>
        </w:rPr>
      </w:pPr>
      <w:bookmarkStart w:id="6" w:name="_Toc55806617"/>
      <w:bookmarkStart w:id="7" w:name="_Toc55968018"/>
      <w:r w:rsidRPr="00B12D17">
        <w:rPr>
          <w:rFonts w:cs="Times New Roman"/>
          <w:b/>
          <w:color w:val="0D0D0D" w:themeColor="text1" w:themeTint="F2"/>
          <w:sz w:val="20"/>
          <w:szCs w:val="22"/>
        </w:rPr>
        <w:t>Figure</w:t>
      </w:r>
      <w:r w:rsidR="00076615" w:rsidRPr="00B12D17">
        <w:rPr>
          <w:rFonts w:cs="Times New Roman"/>
          <w:b/>
          <w:color w:val="0D0D0D" w:themeColor="text1" w:themeTint="F2"/>
          <w:sz w:val="20"/>
          <w:szCs w:val="22"/>
        </w:rPr>
        <w:t xml:space="preserve"> 4.</w:t>
      </w:r>
      <w:r w:rsidR="00076615" w:rsidRPr="00B12D17">
        <w:rPr>
          <w:rFonts w:cs="Times New Roman"/>
          <w:color w:val="0D0D0D" w:themeColor="text1" w:themeTint="F2"/>
          <w:sz w:val="20"/>
          <w:szCs w:val="22"/>
        </w:rPr>
        <w:t xml:space="preserve"> </w:t>
      </w:r>
      <w:r w:rsidR="00DF2EA8" w:rsidRPr="00B12D17">
        <w:rPr>
          <w:rFonts w:cs="Times New Roman"/>
          <w:color w:val="0D0D0D" w:themeColor="text1" w:themeTint="F2"/>
          <w:sz w:val="20"/>
          <w:szCs w:val="22"/>
        </w:rPr>
        <w:t>CS-</w:t>
      </w:r>
      <w:r w:rsidR="00076615" w:rsidRPr="00B12D17">
        <w:rPr>
          <w:rFonts w:cs="Times New Roman"/>
          <w:color w:val="0D0D0D" w:themeColor="text1" w:themeTint="F2"/>
          <w:sz w:val="20"/>
          <w:szCs w:val="22"/>
        </w:rPr>
        <w:t xml:space="preserve">DD1 (a) </w:t>
      </w:r>
      <w:r w:rsidRPr="00B12D17">
        <w:rPr>
          <w:rFonts w:cs="Times New Roman"/>
          <w:color w:val="0D0D0D" w:themeColor="text1" w:themeTint="F2"/>
          <w:sz w:val="20"/>
          <w:szCs w:val="22"/>
        </w:rPr>
        <w:t>and</w:t>
      </w:r>
      <w:r w:rsidR="00076615" w:rsidRPr="00B12D17">
        <w:rPr>
          <w:rFonts w:cs="Times New Roman"/>
          <w:color w:val="0D0D0D" w:themeColor="text1" w:themeTint="F2"/>
          <w:sz w:val="20"/>
          <w:szCs w:val="22"/>
        </w:rPr>
        <w:t xml:space="preserve"> </w:t>
      </w:r>
      <w:r w:rsidR="00DF2EA8" w:rsidRPr="00B12D17">
        <w:rPr>
          <w:rFonts w:cs="Times New Roman"/>
          <w:color w:val="0D0D0D" w:themeColor="text1" w:themeTint="F2"/>
          <w:sz w:val="20"/>
          <w:szCs w:val="22"/>
        </w:rPr>
        <w:t>CS-</w:t>
      </w:r>
      <w:r w:rsidR="00076615" w:rsidRPr="00B12D17">
        <w:rPr>
          <w:rFonts w:cs="Times New Roman"/>
          <w:color w:val="0D0D0D" w:themeColor="text1" w:themeTint="F2"/>
          <w:sz w:val="20"/>
          <w:szCs w:val="22"/>
        </w:rPr>
        <w:t>DD2 (b)</w:t>
      </w:r>
      <w:bookmarkEnd w:id="6"/>
      <w:bookmarkEnd w:id="7"/>
    </w:p>
    <w:p w:rsidR="00B10B1D" w:rsidRPr="00B10B1D" w:rsidRDefault="00B9554E" w:rsidP="00B10B1D">
      <w:pPr>
        <w:pStyle w:val="Heading2"/>
        <w:numPr>
          <w:ilvl w:val="1"/>
          <w:numId w:val="46"/>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8" w:name="_Toc61974720"/>
      <w:r w:rsidRPr="00430C3E">
        <w:rPr>
          <w:rFonts w:ascii="Times New Roman" w:hAnsi="Times New Roman" w:cs="Times New Roman"/>
          <w:b/>
          <w:color w:val="0D0D0D" w:themeColor="text1" w:themeTint="F2"/>
          <w:sz w:val="22"/>
          <w:szCs w:val="22"/>
        </w:rPr>
        <w:t>Investigation results of factors affecting the adsorption capacity of O</w:t>
      </w:r>
      <w:r w:rsidR="00C27EE6">
        <w:rPr>
          <w:rFonts w:ascii="Times New Roman" w:hAnsi="Times New Roman" w:cs="Times New Roman"/>
          <w:b/>
          <w:color w:val="0D0D0D" w:themeColor="text1" w:themeTint="F2"/>
          <w:sz w:val="22"/>
          <w:szCs w:val="22"/>
        </w:rPr>
        <w:t>-</w:t>
      </w:r>
      <w:r w:rsidRPr="00430C3E">
        <w:rPr>
          <w:rFonts w:ascii="Times New Roman" w:hAnsi="Times New Roman" w:cs="Times New Roman"/>
          <w:b/>
          <w:color w:val="0D0D0D" w:themeColor="text1" w:themeTint="F2"/>
          <w:sz w:val="22"/>
          <w:szCs w:val="22"/>
        </w:rPr>
        <w:t xml:space="preserve">CMCS-SAP </w:t>
      </w:r>
      <w:bookmarkEnd w:id="8"/>
    </w:p>
    <w:p w:rsidR="00FE49AA" w:rsidRPr="00B10B1D" w:rsidRDefault="00041B5B" w:rsidP="00430C3E">
      <w:pPr>
        <w:spacing w:before="120" w:after="120" w:line="240" w:lineRule="auto"/>
        <w:ind w:firstLine="0"/>
        <w:rPr>
          <w:rFonts w:cs="Times New Roman"/>
          <w:color w:val="0D0D0D" w:themeColor="text1" w:themeTint="F2"/>
          <w:sz w:val="22"/>
        </w:rPr>
      </w:pPr>
      <w:r>
        <w:rPr>
          <w:rFonts w:cs="Times New Roman"/>
          <w:i/>
          <w:color w:val="0D0D0D" w:themeColor="text1" w:themeTint="F2"/>
          <w:sz w:val="22"/>
        </w:rPr>
        <w:t>3.1</w:t>
      </w:r>
      <w:r w:rsidR="00B10B1D">
        <w:rPr>
          <w:rFonts w:cs="Times New Roman"/>
          <w:i/>
          <w:color w:val="0D0D0D" w:themeColor="text1" w:themeTint="F2"/>
          <w:sz w:val="22"/>
        </w:rPr>
        <w:t xml:space="preserve">.1. </w:t>
      </w:r>
      <w:r w:rsidR="00B9554E" w:rsidRPr="00B10B1D">
        <w:rPr>
          <w:rFonts w:cs="Times New Roman"/>
          <w:i/>
          <w:color w:val="0D0D0D" w:themeColor="text1" w:themeTint="F2"/>
          <w:sz w:val="22"/>
        </w:rPr>
        <w:t>Effect of potassium persulfate (KPS) concentration</w:t>
      </w:r>
    </w:p>
    <w:p w:rsidR="00FE49AA" w:rsidRPr="00430C3E" w:rsidRDefault="00B9554E"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By adjusting the KPS concentration from 1 to 2.5% while maintaining the same reaction temperature (60-70°C), O-</w:t>
      </w:r>
      <w:proofErr w:type="gramStart"/>
      <w:r w:rsidRPr="00430C3E">
        <w:rPr>
          <w:rFonts w:cs="Times New Roman"/>
          <w:color w:val="0D0D0D" w:themeColor="text1" w:themeTint="F2"/>
          <w:sz w:val="22"/>
        </w:rPr>
        <w:t>CMCS:AA</w:t>
      </w:r>
      <w:proofErr w:type="gramEnd"/>
      <w:r w:rsidRPr="00430C3E">
        <w:rPr>
          <w:rFonts w:cs="Times New Roman"/>
          <w:color w:val="0D0D0D" w:themeColor="text1" w:themeTint="F2"/>
          <w:sz w:val="22"/>
        </w:rPr>
        <w:t xml:space="preserve"> ratio (1:6), and </w:t>
      </w:r>
      <w:proofErr w:type="spellStart"/>
      <w:r w:rsidRPr="00430C3E">
        <w:rPr>
          <w:rFonts w:cs="Times New Roman"/>
          <w:color w:val="0D0D0D" w:themeColor="text1" w:themeTint="F2"/>
          <w:sz w:val="22"/>
        </w:rPr>
        <w:t>glutaradehyde</w:t>
      </w:r>
      <w:proofErr w:type="spellEnd"/>
      <w:r w:rsidRPr="00430C3E">
        <w:rPr>
          <w:rFonts w:cs="Times New Roman"/>
          <w:color w:val="0D0D0D" w:themeColor="text1" w:themeTint="F2"/>
          <w:sz w:val="22"/>
        </w:rPr>
        <w:t xml:space="preserve"> concentration of 1.5%, the impact of KPS concentration on water adsorption was examined. In Figure 5, the water adsorption outcomes of four samples with varying KPS concentrations are explicitly displayed.</w:t>
      </w:r>
    </w:p>
    <w:p w:rsidR="00FE49AA" w:rsidRPr="00430C3E" w:rsidRDefault="00FE49AA" w:rsidP="00430C3E">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drawing>
          <wp:inline distT="0" distB="0" distL="0" distR="0" wp14:anchorId="0D29A93F" wp14:editId="124E9175">
            <wp:extent cx="2925783" cy="2321781"/>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59" t="8305" r="12052" b="576"/>
                    <a:stretch/>
                  </pic:blipFill>
                  <pic:spPr bwMode="auto">
                    <a:xfrm>
                      <a:off x="0" y="0"/>
                      <a:ext cx="2945536" cy="2337456"/>
                    </a:xfrm>
                    <a:prstGeom prst="rect">
                      <a:avLst/>
                    </a:prstGeom>
                    <a:noFill/>
                    <a:ln>
                      <a:noFill/>
                    </a:ln>
                    <a:extLst>
                      <a:ext uri="{53640926-AAD7-44D8-BBD7-CCE9431645EC}">
                        <a14:shadowObscured xmlns:a14="http://schemas.microsoft.com/office/drawing/2010/main"/>
                      </a:ext>
                    </a:extLst>
                  </pic:spPr>
                </pic:pic>
              </a:graphicData>
            </a:graphic>
          </wp:inline>
        </w:drawing>
      </w:r>
    </w:p>
    <w:p w:rsidR="00B9554E" w:rsidRPr="00B12D17" w:rsidRDefault="00B9554E" w:rsidP="00430C3E">
      <w:pPr>
        <w:spacing w:before="120" w:after="120" w:line="240" w:lineRule="auto"/>
        <w:ind w:firstLine="0"/>
        <w:rPr>
          <w:rFonts w:cs="Times New Roman"/>
          <w:iCs/>
          <w:color w:val="0D0D0D" w:themeColor="text1" w:themeTint="F2"/>
          <w:sz w:val="20"/>
        </w:rPr>
      </w:pPr>
      <w:bookmarkStart w:id="9" w:name="_Toc55806627"/>
      <w:bookmarkStart w:id="10" w:name="_Toc55968028"/>
      <w:r w:rsidRPr="00B12D17">
        <w:rPr>
          <w:rFonts w:cs="Times New Roman"/>
          <w:b/>
          <w:iCs/>
          <w:color w:val="0D0D0D" w:themeColor="text1" w:themeTint="F2"/>
          <w:sz w:val="20"/>
        </w:rPr>
        <w:t>Figure</w:t>
      </w:r>
      <w:r w:rsidR="00FE49AA" w:rsidRPr="00B12D17">
        <w:rPr>
          <w:rFonts w:cs="Times New Roman"/>
          <w:b/>
          <w:iCs/>
          <w:color w:val="0D0D0D" w:themeColor="text1" w:themeTint="F2"/>
          <w:sz w:val="20"/>
        </w:rPr>
        <w:t xml:space="preserve"> </w:t>
      </w:r>
      <w:r w:rsidR="00321CAC" w:rsidRPr="00B12D17">
        <w:rPr>
          <w:rFonts w:cs="Times New Roman"/>
          <w:b/>
          <w:iCs/>
          <w:color w:val="0D0D0D" w:themeColor="text1" w:themeTint="F2"/>
          <w:sz w:val="20"/>
        </w:rPr>
        <w:t>5</w:t>
      </w:r>
      <w:r w:rsidR="00FE49AA" w:rsidRPr="00B12D17">
        <w:rPr>
          <w:rFonts w:cs="Times New Roman"/>
          <w:b/>
          <w:iCs/>
          <w:color w:val="0D0D0D" w:themeColor="text1" w:themeTint="F2"/>
          <w:sz w:val="20"/>
        </w:rPr>
        <w:t>.</w:t>
      </w:r>
      <w:r w:rsidR="00FE49AA" w:rsidRPr="00B12D17">
        <w:rPr>
          <w:rFonts w:cs="Times New Roman"/>
          <w:iCs/>
          <w:color w:val="0D0D0D" w:themeColor="text1" w:themeTint="F2"/>
          <w:sz w:val="20"/>
        </w:rPr>
        <w:t xml:space="preserve"> </w:t>
      </w:r>
      <w:bookmarkEnd w:id="9"/>
      <w:bookmarkEnd w:id="10"/>
      <w:r w:rsidRPr="00B12D17">
        <w:rPr>
          <w:rFonts w:cs="Times New Roman"/>
          <w:iCs/>
          <w:color w:val="0D0D0D" w:themeColor="text1" w:themeTint="F2"/>
          <w:sz w:val="20"/>
        </w:rPr>
        <w:t>Results of the influence of KPS concentration on water adsorption of O</w:t>
      </w:r>
      <w:r w:rsidR="00C27EE6">
        <w:rPr>
          <w:rFonts w:cs="Times New Roman"/>
          <w:iCs/>
          <w:color w:val="0D0D0D" w:themeColor="text1" w:themeTint="F2"/>
          <w:sz w:val="20"/>
        </w:rPr>
        <w:t>-</w:t>
      </w:r>
      <w:r w:rsidRPr="00B12D17">
        <w:rPr>
          <w:rFonts w:cs="Times New Roman"/>
          <w:iCs/>
          <w:color w:val="0D0D0D" w:themeColor="text1" w:themeTint="F2"/>
          <w:sz w:val="20"/>
        </w:rPr>
        <w:t>CMCS-SAP</w:t>
      </w:r>
    </w:p>
    <w:p w:rsidR="006319F2" w:rsidRPr="006319F2" w:rsidRDefault="00B9554E" w:rsidP="006319F2">
      <w:pPr>
        <w:spacing w:before="120" w:after="120" w:line="240" w:lineRule="auto"/>
        <w:ind w:firstLine="0"/>
        <w:rPr>
          <w:rFonts w:cs="Times New Roman"/>
          <w:color w:val="0D0D0D" w:themeColor="text1" w:themeTint="F2"/>
          <w:sz w:val="22"/>
        </w:rPr>
      </w:pPr>
      <w:bookmarkStart w:id="11" w:name="_Toc61974721"/>
      <w:r w:rsidRPr="00430C3E">
        <w:rPr>
          <w:rFonts w:cs="Times New Roman"/>
          <w:color w:val="0D0D0D" w:themeColor="text1" w:themeTint="F2"/>
          <w:sz w:val="22"/>
        </w:rPr>
        <w:t xml:space="preserve">The impact of the initiator (KPS) on the polymer's swelling was depicted in Figure 5. As the KPS concentration rose from 1 to 2.5%, the swelling ratio of the polymer in distilled water changed. </w:t>
      </w:r>
      <w:r w:rsidRPr="0003292E">
        <w:rPr>
          <w:rFonts w:cs="Times New Roman"/>
          <w:color w:val="0D0D0D" w:themeColor="text1" w:themeTint="F2"/>
          <w:sz w:val="22"/>
          <w:highlight w:val="yellow"/>
        </w:rPr>
        <w:t>This was because the higher KPS concentration</w:t>
      </w:r>
      <w:r w:rsidR="0003292E" w:rsidRPr="0003292E">
        <w:rPr>
          <w:rFonts w:cs="Times New Roman"/>
          <w:color w:val="0D0D0D" w:themeColor="text1" w:themeTint="F2"/>
          <w:sz w:val="22"/>
          <w:highlight w:val="yellow"/>
        </w:rPr>
        <w:t xml:space="preserve"> (1-2%)</w:t>
      </w:r>
      <w:r w:rsidRPr="0003292E">
        <w:rPr>
          <w:rFonts w:cs="Times New Roman"/>
          <w:color w:val="0D0D0D" w:themeColor="text1" w:themeTint="F2"/>
          <w:sz w:val="22"/>
          <w:highlight w:val="yellow"/>
        </w:rPr>
        <w:t xml:space="preserve"> led to a greater number of </w:t>
      </w:r>
      <w:r w:rsidR="0003292E" w:rsidRPr="0003292E">
        <w:rPr>
          <w:rFonts w:cs="Times New Roman"/>
          <w:color w:val="0D0D0D" w:themeColor="text1" w:themeTint="F2"/>
          <w:sz w:val="22"/>
          <w:highlight w:val="yellow"/>
        </w:rPr>
        <w:t>radical formation</w:t>
      </w:r>
      <w:r w:rsidRPr="0003292E">
        <w:rPr>
          <w:rFonts w:cs="Times New Roman"/>
          <w:color w:val="0D0D0D" w:themeColor="text1" w:themeTint="F2"/>
          <w:sz w:val="22"/>
          <w:highlight w:val="yellow"/>
        </w:rPr>
        <w:t xml:space="preserve">, </w:t>
      </w:r>
      <w:r w:rsidR="0003292E" w:rsidRPr="0003292E">
        <w:rPr>
          <w:rFonts w:cs="Times New Roman"/>
          <w:color w:val="0D0D0D" w:themeColor="text1" w:themeTint="F2"/>
          <w:sz w:val="22"/>
          <w:highlight w:val="yellow"/>
        </w:rPr>
        <w:t>and more polymer chains were created that was efficient in holding water molecules resulted in higher water adsorption.</w:t>
      </w:r>
      <w:r w:rsidR="006319F2">
        <w:rPr>
          <w:rFonts w:cs="Times New Roman"/>
          <w:color w:val="0D0D0D" w:themeColor="text1" w:themeTint="F2"/>
          <w:sz w:val="22"/>
        </w:rPr>
        <w:t xml:space="preserve"> </w:t>
      </w:r>
      <w:r w:rsidR="0003292E">
        <w:rPr>
          <w:rFonts w:cs="Times New Roman"/>
          <w:color w:val="0D0D0D" w:themeColor="text1" w:themeTint="F2"/>
          <w:sz w:val="22"/>
        </w:rPr>
        <w:t>A</w:t>
      </w:r>
      <w:r w:rsidRPr="00430C3E">
        <w:rPr>
          <w:rFonts w:cs="Times New Roman"/>
          <w:color w:val="0D0D0D" w:themeColor="text1" w:themeTint="F2"/>
          <w:sz w:val="22"/>
        </w:rPr>
        <w:t xml:space="preserve">s Figure </w:t>
      </w:r>
      <w:r w:rsidR="00A56DF2" w:rsidRPr="00430C3E">
        <w:rPr>
          <w:rFonts w:cs="Times New Roman"/>
          <w:color w:val="0D0D0D" w:themeColor="text1" w:themeTint="F2"/>
          <w:sz w:val="22"/>
        </w:rPr>
        <w:t>5</w:t>
      </w:r>
      <w:r w:rsidRPr="00430C3E">
        <w:rPr>
          <w:rFonts w:cs="Times New Roman"/>
          <w:color w:val="0D0D0D" w:themeColor="text1" w:themeTint="F2"/>
          <w:sz w:val="22"/>
        </w:rPr>
        <w:t xml:space="preserve"> illustrates, a KPS concentration of 2% was appropriate for the development of extremely inflated products. The </w:t>
      </w:r>
      <w:r w:rsidRPr="00430C3E">
        <w:rPr>
          <w:rFonts w:cs="Times New Roman"/>
          <w:color w:val="0D0D0D" w:themeColor="text1" w:themeTint="F2"/>
          <w:sz w:val="22"/>
        </w:rPr>
        <w:lastRenderedPageBreak/>
        <w:t xml:space="preserve">material's adsorption capacity in distilled water, however, decreased as the KPS concentration was raised further because </w:t>
      </w:r>
      <w:r w:rsidR="006319F2">
        <w:rPr>
          <w:rFonts w:cs="Times New Roman"/>
          <w:color w:val="0D0D0D" w:themeColor="text1" w:themeTint="F2"/>
          <w:sz w:val="22"/>
        </w:rPr>
        <w:t>more free radicals would promote</w:t>
      </w:r>
      <w:r w:rsidRPr="00430C3E">
        <w:rPr>
          <w:rFonts w:cs="Times New Roman"/>
          <w:color w:val="0D0D0D" w:themeColor="text1" w:themeTint="F2"/>
          <w:sz w:val="22"/>
        </w:rPr>
        <w:t xml:space="preserve"> the reaction termination step through </w:t>
      </w:r>
      <w:r w:rsidR="006319F2">
        <w:rPr>
          <w:rFonts w:cs="Times New Roman"/>
          <w:color w:val="0D0D0D" w:themeColor="text1" w:themeTint="F2"/>
          <w:sz w:val="22"/>
        </w:rPr>
        <w:t xml:space="preserve">the </w:t>
      </w:r>
      <w:r w:rsidR="006319F2" w:rsidRPr="006319F2">
        <w:rPr>
          <w:rFonts w:cs="Times New Roman"/>
          <w:color w:val="0D0D0D" w:themeColor="text1" w:themeTint="F2"/>
          <w:sz w:val="22"/>
        </w:rPr>
        <w:t>combination of free radicals</w:t>
      </w:r>
      <w:r w:rsidR="006319F2">
        <w:rPr>
          <w:rFonts w:cs="Times New Roman"/>
          <w:color w:val="0D0D0D" w:themeColor="text1" w:themeTint="F2"/>
          <w:sz w:val="22"/>
        </w:rPr>
        <w:t xml:space="preserve">. Furthermore, </w:t>
      </w:r>
      <w:r w:rsidR="006319F2" w:rsidRPr="006319F2">
        <w:rPr>
          <w:rFonts w:cs="Times New Roman"/>
          <w:color w:val="0D0D0D" w:themeColor="text1" w:themeTint="F2"/>
          <w:sz w:val="22"/>
        </w:rPr>
        <w:t>the shorter kinetic chain length</w:t>
      </w:r>
      <w:r w:rsidR="006319F2">
        <w:rPr>
          <w:rFonts w:cs="Times New Roman"/>
          <w:color w:val="0D0D0D" w:themeColor="text1" w:themeTint="F2"/>
          <w:sz w:val="22"/>
        </w:rPr>
        <w:t xml:space="preserve"> due to </w:t>
      </w:r>
      <w:r w:rsidR="006319F2" w:rsidRPr="006319F2">
        <w:rPr>
          <w:rFonts w:cs="Times New Roman"/>
          <w:color w:val="0D0D0D" w:themeColor="text1" w:themeTint="F2"/>
          <w:sz w:val="22"/>
        </w:rPr>
        <w:t>excessive initiation</w:t>
      </w:r>
      <w:r w:rsidR="006319F2">
        <w:rPr>
          <w:rFonts w:cs="Times New Roman"/>
          <w:color w:val="0D0D0D" w:themeColor="text1" w:themeTint="F2"/>
          <w:sz w:val="22"/>
        </w:rPr>
        <w:t xml:space="preserve"> </w:t>
      </w:r>
      <w:r w:rsidR="006319F2" w:rsidRPr="006319F2">
        <w:rPr>
          <w:rFonts w:cs="Times New Roman"/>
          <w:color w:val="0D0D0D" w:themeColor="text1" w:themeTint="F2"/>
          <w:sz w:val="22"/>
        </w:rPr>
        <w:t>causing the polymer network to become loose, less cross-linked and less able to absorb water.</w:t>
      </w:r>
    </w:p>
    <w:bookmarkEnd w:id="11"/>
    <w:p w:rsidR="00A56DF2" w:rsidRPr="00B10B1D" w:rsidRDefault="00041B5B" w:rsidP="00041B5B">
      <w:pPr>
        <w:spacing w:before="120" w:after="120" w:line="240" w:lineRule="auto"/>
        <w:ind w:firstLine="0"/>
        <w:rPr>
          <w:rFonts w:cs="Times New Roman"/>
          <w:i/>
          <w:color w:val="0D0D0D" w:themeColor="text1" w:themeTint="F2"/>
          <w:sz w:val="22"/>
        </w:rPr>
      </w:pPr>
      <w:r>
        <w:rPr>
          <w:rFonts w:cs="Times New Roman"/>
          <w:i/>
          <w:color w:val="0D0D0D" w:themeColor="text1" w:themeTint="F2"/>
          <w:sz w:val="22"/>
        </w:rPr>
        <w:t>3.1</w:t>
      </w:r>
      <w:r w:rsidR="00B10B1D">
        <w:rPr>
          <w:rFonts w:cs="Times New Roman"/>
          <w:i/>
          <w:color w:val="0D0D0D" w:themeColor="text1" w:themeTint="F2"/>
          <w:sz w:val="22"/>
        </w:rPr>
        <w:t xml:space="preserve">.2 </w:t>
      </w:r>
      <w:r w:rsidR="00A56DF2" w:rsidRPr="00B10B1D">
        <w:rPr>
          <w:rFonts w:cs="Times New Roman"/>
          <w:i/>
          <w:color w:val="0D0D0D" w:themeColor="text1" w:themeTint="F2"/>
          <w:sz w:val="22"/>
        </w:rPr>
        <w:t xml:space="preserve">The effect </w:t>
      </w:r>
      <w:r w:rsidR="00A56DF2" w:rsidRPr="00041B5B">
        <w:rPr>
          <w:rFonts w:cs="Times New Roman"/>
          <w:i/>
          <w:color w:val="0D0D0D" w:themeColor="text1" w:themeTint="F2"/>
          <w:sz w:val="22"/>
        </w:rPr>
        <w:t xml:space="preserve">of </w:t>
      </w:r>
      <w:r w:rsidRPr="00041B5B">
        <w:rPr>
          <w:rFonts w:cs="Times New Roman"/>
          <w:i/>
          <w:color w:val="0D0D0D" w:themeColor="text1" w:themeTint="F2"/>
          <w:sz w:val="22"/>
        </w:rPr>
        <w:t>O-</w:t>
      </w:r>
      <w:proofErr w:type="gramStart"/>
      <w:r w:rsidRPr="00041B5B">
        <w:rPr>
          <w:rFonts w:cs="Times New Roman"/>
          <w:i/>
          <w:color w:val="0D0D0D" w:themeColor="text1" w:themeTint="F2"/>
          <w:sz w:val="22"/>
        </w:rPr>
        <w:t>CMCS:AA</w:t>
      </w:r>
      <w:proofErr w:type="gramEnd"/>
      <w:r w:rsidRPr="00041B5B">
        <w:rPr>
          <w:rFonts w:cs="Times New Roman"/>
          <w:i/>
          <w:color w:val="0D0D0D" w:themeColor="text1" w:themeTint="F2"/>
          <w:sz w:val="22"/>
        </w:rPr>
        <w:t xml:space="preserve"> ratio</w:t>
      </w:r>
    </w:p>
    <w:p w:rsidR="00A56DF2" w:rsidRPr="00430C3E" w:rsidRDefault="00A56DF2"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results of the water adsorption of four samples are shown in Figure 6 specifically. The effect of</w:t>
      </w:r>
      <w:r w:rsidR="00041B5B">
        <w:rPr>
          <w:rFonts w:cs="Times New Roman"/>
          <w:color w:val="0D0D0D" w:themeColor="text1" w:themeTint="F2"/>
          <w:sz w:val="22"/>
        </w:rPr>
        <w:t xml:space="preserve"> acid </w:t>
      </w:r>
      <w:proofErr w:type="spellStart"/>
      <w:r w:rsidR="00041B5B">
        <w:rPr>
          <w:rFonts w:cs="Times New Roman"/>
          <w:color w:val="0D0D0D" w:themeColor="text1" w:themeTint="F2"/>
          <w:sz w:val="22"/>
        </w:rPr>
        <w:t>acrylice</w:t>
      </w:r>
      <w:proofErr w:type="spellEnd"/>
      <w:r w:rsidRPr="00430C3E">
        <w:rPr>
          <w:rFonts w:cs="Times New Roman"/>
          <w:color w:val="0D0D0D" w:themeColor="text1" w:themeTint="F2"/>
          <w:sz w:val="22"/>
        </w:rPr>
        <w:t xml:space="preserve"> </w:t>
      </w:r>
      <w:r w:rsidR="00041B5B">
        <w:rPr>
          <w:rFonts w:cs="Times New Roman"/>
          <w:color w:val="0D0D0D" w:themeColor="text1" w:themeTint="F2"/>
          <w:sz w:val="22"/>
        </w:rPr>
        <w:t>(</w:t>
      </w:r>
      <w:r w:rsidRPr="00430C3E">
        <w:rPr>
          <w:rFonts w:cs="Times New Roman"/>
          <w:color w:val="0D0D0D" w:themeColor="text1" w:themeTint="F2"/>
          <w:sz w:val="22"/>
        </w:rPr>
        <w:t>AA</w:t>
      </w:r>
      <w:r w:rsidR="00041B5B">
        <w:rPr>
          <w:rFonts w:cs="Times New Roman"/>
          <w:color w:val="0D0D0D" w:themeColor="text1" w:themeTint="F2"/>
          <w:sz w:val="22"/>
        </w:rPr>
        <w:t>)</w:t>
      </w:r>
      <w:r w:rsidRPr="00430C3E">
        <w:rPr>
          <w:rFonts w:cs="Times New Roman"/>
          <w:color w:val="0D0D0D" w:themeColor="text1" w:themeTint="F2"/>
          <w:sz w:val="22"/>
        </w:rPr>
        <w:t xml:space="preserve"> on water adsorption was investigated by changing the O-</w:t>
      </w:r>
      <w:proofErr w:type="gramStart"/>
      <w:r w:rsidRPr="00430C3E">
        <w:rPr>
          <w:rFonts w:cs="Times New Roman"/>
          <w:color w:val="0D0D0D" w:themeColor="text1" w:themeTint="F2"/>
          <w:sz w:val="22"/>
        </w:rPr>
        <w:t>CMCS:AA</w:t>
      </w:r>
      <w:proofErr w:type="gramEnd"/>
      <w:r w:rsidRPr="00430C3E">
        <w:rPr>
          <w:rFonts w:cs="Times New Roman"/>
          <w:color w:val="0D0D0D" w:themeColor="text1" w:themeTint="F2"/>
          <w:sz w:val="22"/>
        </w:rPr>
        <w:t xml:space="preserve"> ratio from 1:2 to 1:10 while maintaining the parameters such as reaction temperature 60-70°C, KPS concentration of 2%, and </w:t>
      </w:r>
      <w:proofErr w:type="spellStart"/>
      <w:r w:rsidRPr="00430C3E">
        <w:rPr>
          <w:rFonts w:cs="Times New Roman"/>
          <w:color w:val="0D0D0D" w:themeColor="text1" w:themeTint="F2"/>
          <w:sz w:val="22"/>
        </w:rPr>
        <w:t>glutaradehyde</w:t>
      </w:r>
      <w:proofErr w:type="spellEnd"/>
      <w:r w:rsidRPr="00430C3E">
        <w:rPr>
          <w:rFonts w:cs="Times New Roman"/>
          <w:color w:val="0D0D0D" w:themeColor="text1" w:themeTint="F2"/>
          <w:sz w:val="22"/>
        </w:rPr>
        <w:t xml:space="preserve"> concentration of 1.5%. Since AA is the primary water adsorption group, more AA molecules will be grafted into the O</w:t>
      </w:r>
      <w:r w:rsidR="00C27EE6">
        <w:rPr>
          <w:rFonts w:cs="Times New Roman"/>
          <w:color w:val="0D0D0D" w:themeColor="text1" w:themeTint="F2"/>
          <w:sz w:val="22"/>
        </w:rPr>
        <w:t>-</w:t>
      </w:r>
      <w:r w:rsidRPr="00430C3E">
        <w:rPr>
          <w:rFonts w:cs="Times New Roman"/>
          <w:color w:val="0D0D0D" w:themeColor="text1" w:themeTint="F2"/>
          <w:sz w:val="22"/>
        </w:rPr>
        <w:t>CMCS structure as the AA ratio rises. This will boost the material's water adsorption and make O</w:t>
      </w:r>
      <w:r w:rsidR="00C27EE6">
        <w:rPr>
          <w:rFonts w:cs="Times New Roman"/>
          <w:color w:val="0D0D0D" w:themeColor="text1" w:themeTint="F2"/>
          <w:sz w:val="22"/>
        </w:rPr>
        <w:t>-</w:t>
      </w:r>
      <w:r w:rsidRPr="00430C3E">
        <w:rPr>
          <w:rFonts w:cs="Times New Roman"/>
          <w:color w:val="0D0D0D" w:themeColor="text1" w:themeTint="F2"/>
          <w:sz w:val="22"/>
        </w:rPr>
        <w:t>CMCS-SAP more hydrophilic. However, increasing the O</w:t>
      </w:r>
      <w:r w:rsidR="00C27EE6">
        <w:rPr>
          <w:rFonts w:cs="Times New Roman"/>
          <w:color w:val="0D0D0D" w:themeColor="text1" w:themeTint="F2"/>
          <w:sz w:val="22"/>
        </w:rPr>
        <w:t>-</w:t>
      </w:r>
      <w:r w:rsidRPr="00430C3E">
        <w:rPr>
          <w:rFonts w:cs="Times New Roman"/>
          <w:color w:val="0D0D0D" w:themeColor="text1" w:themeTint="F2"/>
          <w:sz w:val="22"/>
        </w:rPr>
        <w:t>CMCS-</w:t>
      </w:r>
      <w:proofErr w:type="gramStart"/>
      <w:r w:rsidRPr="00430C3E">
        <w:rPr>
          <w:rFonts w:cs="Times New Roman"/>
          <w:color w:val="0D0D0D" w:themeColor="text1" w:themeTint="F2"/>
          <w:sz w:val="22"/>
        </w:rPr>
        <w:t>SAP:AA</w:t>
      </w:r>
      <w:proofErr w:type="gramEnd"/>
      <w:r w:rsidRPr="00430C3E">
        <w:rPr>
          <w:rFonts w:cs="Times New Roman"/>
          <w:color w:val="0D0D0D" w:themeColor="text1" w:themeTint="F2"/>
          <w:sz w:val="22"/>
        </w:rPr>
        <w:t xml:space="preserve"> ratio to 1:10 only increases the material's water adsorption by 5% (insignificant), hence the O</w:t>
      </w:r>
      <w:r w:rsidR="00C27EE6">
        <w:rPr>
          <w:rFonts w:cs="Times New Roman"/>
          <w:color w:val="0D0D0D" w:themeColor="text1" w:themeTint="F2"/>
          <w:sz w:val="22"/>
        </w:rPr>
        <w:t>-</w:t>
      </w:r>
      <w:r w:rsidRPr="00430C3E">
        <w:rPr>
          <w:rFonts w:cs="Times New Roman"/>
          <w:color w:val="0D0D0D" w:themeColor="text1" w:themeTint="F2"/>
          <w:sz w:val="22"/>
        </w:rPr>
        <w:t>CMCS-SAP ratio of 1:8 is the best option for creating a material with high water adsorption while remaining economical. On the other hand, increasing the AA concentration too high reduces the material's swelling ratio because increasing the AA concentration raises the viscosity of the product and inhibits the mobility of free radicals, lowering the ability to absorb water</w:t>
      </w:r>
      <w:r w:rsidR="00E63E67">
        <w:rPr>
          <w:rFonts w:cs="Times New Roman"/>
          <w:color w:val="0D0D0D" w:themeColor="text1" w:themeTint="F2"/>
          <w:sz w:val="22"/>
        </w:rPr>
        <w:t>.</w:t>
      </w:r>
      <w:r w:rsidR="00CA4980">
        <w:rPr>
          <w:rFonts w:cs="Times New Roman"/>
          <w:color w:val="0D0D0D" w:themeColor="text1" w:themeTint="F2"/>
          <w:sz w:val="22"/>
        </w:rPr>
        <w:fldChar w:fldCharType="begin">
          <w:fldData xml:space="preserve">PEVuZE5vdGU+PENpdGU+PEF1dGhvcj5DaGVuPC9BdXRob3I+PFllYXI+MjAwNjwvWWVhcj48UmVj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</w:fldData>
        </w:fldChar>
      </w:r>
      <w:r w:rsidR="009F7472">
        <w:rPr>
          <w:rFonts w:cs="Times New Roman"/>
          <w:color w:val="0D0D0D" w:themeColor="text1" w:themeTint="F2"/>
          <w:sz w:val="22"/>
        </w:rPr>
        <w:instrText xml:space="preserve"> ADDIN EN.CITE </w:instrText>
      </w:r>
      <w:r w:rsidR="009F7472">
        <w:rPr>
          <w:rFonts w:cs="Times New Roman"/>
          <w:color w:val="0D0D0D" w:themeColor="text1" w:themeTint="F2"/>
          <w:sz w:val="22"/>
        </w:rPr>
        <w:fldChar w:fldCharType="begin">
          <w:fldData xml:space="preserve">PEVuZE5vdGU+PENpdGU+PEF1dGhvcj5DaGVuPC9BdXRob3I+PFllYXI+MjAwNjwvWWVhcj48UmVj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</w:fldData>
        </w:fldChar>
      </w:r>
      <w:r w:rsidR="009F7472">
        <w:rPr>
          <w:rFonts w:cs="Times New Roman"/>
          <w:color w:val="0D0D0D" w:themeColor="text1" w:themeTint="F2"/>
          <w:sz w:val="22"/>
        </w:rPr>
        <w:instrText xml:space="preserve"> ADDIN EN.CITE.DATA </w:instrText>
      </w:r>
      <w:r w:rsidR="009F7472">
        <w:rPr>
          <w:rFonts w:cs="Times New Roman"/>
          <w:color w:val="0D0D0D" w:themeColor="text1" w:themeTint="F2"/>
          <w:sz w:val="22"/>
        </w:rPr>
      </w:r>
      <w:r w:rsidR="009F7472">
        <w:rPr>
          <w:rFonts w:cs="Times New Roman"/>
          <w:color w:val="0D0D0D" w:themeColor="text1" w:themeTint="F2"/>
          <w:sz w:val="22"/>
        </w:rPr>
        <w:fldChar w:fldCharType="end"/>
      </w:r>
      <w:r w:rsidR="00CA4980">
        <w:rPr>
          <w:rFonts w:cs="Times New Roman"/>
          <w:color w:val="0D0D0D" w:themeColor="text1" w:themeTint="F2"/>
          <w:sz w:val="22"/>
        </w:rPr>
      </w:r>
      <w:r w:rsidR="00CA4980">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1, 2, 17</w:t>
      </w:r>
      <w:r w:rsidR="00CA4980">
        <w:rPr>
          <w:rFonts w:cs="Times New Roman"/>
          <w:color w:val="0D0D0D" w:themeColor="text1" w:themeTint="F2"/>
          <w:sz w:val="22"/>
        </w:rPr>
        <w:fldChar w:fldCharType="end"/>
      </w:r>
      <w:r w:rsidR="00DD5249">
        <w:rPr>
          <w:rFonts w:cs="Times New Roman"/>
          <w:color w:val="0D0D0D" w:themeColor="text1" w:themeTint="F2"/>
          <w:sz w:val="22"/>
        </w:rPr>
        <w:t xml:space="preserve"> </w:t>
      </w:r>
      <w:r w:rsidR="00DD5249" w:rsidRPr="00DD5249">
        <w:rPr>
          <w:rFonts w:cs="Times New Roman"/>
          <w:color w:val="0D0D0D" w:themeColor="text1" w:themeTint="F2"/>
          <w:sz w:val="22"/>
          <w:highlight w:val="yellow"/>
        </w:rPr>
        <w:t xml:space="preserve">Furthermore, </w:t>
      </w:r>
      <w:r w:rsidR="00DD5249">
        <w:rPr>
          <w:rFonts w:cs="Times New Roman"/>
          <w:color w:val="0D0D0D" w:themeColor="text1" w:themeTint="F2"/>
          <w:sz w:val="22"/>
          <w:highlight w:val="yellow"/>
        </w:rPr>
        <w:t>e</w:t>
      </w:r>
      <w:r w:rsidR="00DD5249" w:rsidRPr="00DD5249">
        <w:rPr>
          <w:rFonts w:cs="Times New Roman"/>
          <w:color w:val="0D0D0D" w:themeColor="text1" w:themeTint="F2"/>
          <w:sz w:val="22"/>
          <w:highlight w:val="yellow"/>
        </w:rPr>
        <w:t xml:space="preserve">xcess </w:t>
      </w:r>
      <w:r w:rsidR="00DF45C5">
        <w:rPr>
          <w:rFonts w:cs="Times New Roman"/>
          <w:color w:val="0D0D0D" w:themeColor="text1" w:themeTint="F2"/>
          <w:sz w:val="22"/>
          <w:highlight w:val="yellow"/>
        </w:rPr>
        <w:t>AA that was</w:t>
      </w:r>
      <w:r w:rsidR="00DD5249" w:rsidRPr="00DD5249">
        <w:rPr>
          <w:rFonts w:cs="Times New Roman"/>
          <w:color w:val="0D0D0D" w:themeColor="text1" w:themeTint="F2"/>
          <w:sz w:val="22"/>
          <w:highlight w:val="yellow"/>
        </w:rPr>
        <w:t xml:space="preserve"> not fully incorpo</w:t>
      </w:r>
      <w:r w:rsidR="00DF45C5">
        <w:rPr>
          <w:rFonts w:cs="Times New Roman"/>
          <w:color w:val="0D0D0D" w:themeColor="text1" w:themeTint="F2"/>
          <w:sz w:val="22"/>
          <w:highlight w:val="yellow"/>
        </w:rPr>
        <w:t>rated into the O-CMC network could</w:t>
      </w:r>
      <w:r w:rsidR="00DD5249" w:rsidRPr="00DD5249">
        <w:rPr>
          <w:rFonts w:cs="Times New Roman"/>
          <w:color w:val="0D0D0D" w:themeColor="text1" w:themeTint="F2"/>
          <w:sz w:val="22"/>
          <w:highlight w:val="yellow"/>
        </w:rPr>
        <w:t xml:space="preserve"> polymerize independently, forming separate poly(acrylic acid) segments or inert gels without superabsorbent function.</w:t>
      </w:r>
    </w:p>
    <w:p w:rsidR="00FE49AA" w:rsidRPr="00430C3E" w:rsidRDefault="00FE49AA" w:rsidP="00430C3E">
      <w:pPr>
        <w:spacing w:before="120" w:after="120" w:line="240" w:lineRule="auto"/>
        <w:ind w:firstLine="0"/>
        <w:jc w:val="center"/>
        <w:rPr>
          <w:rFonts w:cs="Times New Roman"/>
          <w:iCs/>
          <w:color w:val="0D0D0D" w:themeColor="text1" w:themeTint="F2"/>
          <w:sz w:val="22"/>
        </w:rPr>
      </w:pPr>
      <w:r w:rsidRPr="00430C3E">
        <w:rPr>
          <w:rFonts w:cs="Times New Roman"/>
          <w:iCs/>
          <w:noProof/>
          <w:color w:val="0D0D0D" w:themeColor="text1" w:themeTint="F2"/>
          <w:sz w:val="22"/>
        </w:rPr>
        <w:drawing>
          <wp:inline distT="0" distB="0" distL="0" distR="0" wp14:anchorId="646647B4" wp14:editId="42D99F5B">
            <wp:extent cx="2908935" cy="2226365"/>
            <wp:effectExtent l="0" t="0" r="571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280" t="10225" r="12334" b="2720"/>
                    <a:stretch/>
                  </pic:blipFill>
                  <pic:spPr bwMode="auto">
                    <a:xfrm>
                      <a:off x="0" y="0"/>
                      <a:ext cx="2937928" cy="2248555"/>
                    </a:xfrm>
                    <a:prstGeom prst="rect">
                      <a:avLst/>
                    </a:prstGeom>
                    <a:noFill/>
                    <a:ln>
                      <a:noFill/>
                    </a:ln>
                    <a:extLst>
                      <a:ext uri="{53640926-AAD7-44D8-BBD7-CCE9431645EC}">
                        <a14:shadowObscured xmlns:a14="http://schemas.microsoft.com/office/drawing/2010/main"/>
                      </a:ext>
                    </a:extLst>
                  </pic:spPr>
                </pic:pic>
              </a:graphicData>
            </a:graphic>
          </wp:inline>
        </w:drawing>
      </w:r>
    </w:p>
    <w:p w:rsidR="00FE49AA" w:rsidRPr="00B12D17" w:rsidRDefault="00B9554E" w:rsidP="00430C3E">
      <w:pPr>
        <w:spacing w:before="120" w:after="120" w:line="240" w:lineRule="auto"/>
        <w:ind w:firstLine="0"/>
        <w:rPr>
          <w:rFonts w:cs="Times New Roman"/>
          <w:iCs/>
          <w:color w:val="0D0D0D" w:themeColor="text1" w:themeTint="F2"/>
          <w:sz w:val="20"/>
        </w:rPr>
      </w:pPr>
      <w:bookmarkStart w:id="12" w:name="_Toc55806628"/>
      <w:bookmarkStart w:id="13" w:name="_Toc55968029"/>
      <w:r w:rsidRPr="00B12D17">
        <w:rPr>
          <w:rFonts w:cs="Times New Roman"/>
          <w:b/>
          <w:iCs/>
          <w:color w:val="0D0D0D" w:themeColor="text1" w:themeTint="F2"/>
          <w:sz w:val="20"/>
        </w:rPr>
        <w:lastRenderedPageBreak/>
        <w:t>Figure</w:t>
      </w:r>
      <w:r w:rsidR="00FE49AA" w:rsidRPr="00B12D17">
        <w:rPr>
          <w:rFonts w:cs="Times New Roman"/>
          <w:b/>
          <w:iCs/>
          <w:color w:val="0D0D0D" w:themeColor="text1" w:themeTint="F2"/>
          <w:sz w:val="20"/>
        </w:rPr>
        <w:t xml:space="preserve"> </w:t>
      </w:r>
      <w:r w:rsidR="00321CAC" w:rsidRPr="00B12D17">
        <w:rPr>
          <w:rFonts w:cs="Times New Roman"/>
          <w:b/>
          <w:iCs/>
          <w:color w:val="0D0D0D" w:themeColor="text1" w:themeTint="F2"/>
          <w:sz w:val="20"/>
        </w:rPr>
        <w:t>6</w:t>
      </w:r>
      <w:r w:rsidR="00FE49AA" w:rsidRPr="00B12D17">
        <w:rPr>
          <w:rFonts w:cs="Times New Roman"/>
          <w:b/>
          <w:iCs/>
          <w:color w:val="0D0D0D" w:themeColor="text1" w:themeTint="F2"/>
          <w:sz w:val="20"/>
        </w:rPr>
        <w:t>.</w:t>
      </w:r>
      <w:r w:rsidR="00FE49AA" w:rsidRPr="00B12D17">
        <w:rPr>
          <w:rFonts w:cs="Times New Roman"/>
          <w:iCs/>
          <w:color w:val="0D0D0D" w:themeColor="text1" w:themeTint="F2"/>
          <w:sz w:val="20"/>
        </w:rPr>
        <w:t xml:space="preserve"> </w:t>
      </w:r>
      <w:bookmarkEnd w:id="12"/>
      <w:bookmarkEnd w:id="13"/>
      <w:r w:rsidR="00A56DF2" w:rsidRPr="00B12D17">
        <w:rPr>
          <w:rFonts w:cs="Times New Roman"/>
          <w:iCs/>
          <w:color w:val="0D0D0D" w:themeColor="text1" w:themeTint="F2"/>
          <w:sz w:val="20"/>
        </w:rPr>
        <w:t>Results on the effect of AA concentration on water adsorption</w:t>
      </w:r>
    </w:p>
    <w:p w:rsidR="00A56DF2" w:rsidRPr="00B10B1D" w:rsidRDefault="00041B5B" w:rsidP="00430C3E">
      <w:pPr>
        <w:spacing w:before="120" w:after="120" w:line="240" w:lineRule="auto"/>
        <w:ind w:firstLine="0"/>
        <w:rPr>
          <w:rFonts w:cs="Times New Roman"/>
          <w:i/>
          <w:color w:val="0D0D0D" w:themeColor="text1" w:themeTint="F2"/>
          <w:sz w:val="22"/>
        </w:rPr>
      </w:pPr>
      <w:r>
        <w:rPr>
          <w:rFonts w:cs="Times New Roman"/>
          <w:i/>
          <w:color w:val="0D0D0D" w:themeColor="text1" w:themeTint="F2"/>
          <w:sz w:val="22"/>
        </w:rPr>
        <w:t>3.1</w:t>
      </w:r>
      <w:r w:rsidR="00B10B1D">
        <w:rPr>
          <w:rFonts w:cs="Times New Roman"/>
          <w:i/>
          <w:color w:val="0D0D0D" w:themeColor="text1" w:themeTint="F2"/>
          <w:sz w:val="22"/>
        </w:rPr>
        <w:t xml:space="preserve">.3 </w:t>
      </w:r>
      <w:r w:rsidR="00A56DF2" w:rsidRPr="00B10B1D">
        <w:rPr>
          <w:rFonts w:cs="Times New Roman"/>
          <w:i/>
          <w:color w:val="0D0D0D" w:themeColor="text1" w:themeTint="F2"/>
          <w:sz w:val="22"/>
        </w:rPr>
        <w:t>Effects of glutaraldehyde concentration</w:t>
      </w:r>
    </w:p>
    <w:p w:rsidR="00A56DF2" w:rsidRPr="00430C3E" w:rsidRDefault="00A56DF2" w:rsidP="00430C3E">
      <w:pPr>
        <w:spacing w:before="120" w:after="120" w:line="240" w:lineRule="auto"/>
        <w:ind w:firstLine="0"/>
        <w:rPr>
          <w:rFonts w:eastAsia="Times New Roman" w:cs="Times New Roman"/>
          <w:color w:val="0D0D0D" w:themeColor="text1" w:themeTint="F2"/>
          <w:sz w:val="22"/>
        </w:rPr>
      </w:pPr>
      <w:r w:rsidRPr="00430C3E">
        <w:rPr>
          <w:rFonts w:cs="Times New Roman"/>
          <w:color w:val="0D0D0D" w:themeColor="text1" w:themeTint="F2"/>
          <w:sz w:val="22"/>
        </w:rPr>
        <w:t xml:space="preserve">The effect of </w:t>
      </w:r>
      <w:proofErr w:type="spellStart"/>
      <w:r w:rsidRPr="00430C3E">
        <w:rPr>
          <w:rFonts w:cs="Times New Roman"/>
          <w:color w:val="0D0D0D" w:themeColor="text1" w:themeTint="F2"/>
          <w:sz w:val="22"/>
        </w:rPr>
        <w:t>glutaradehyde</w:t>
      </w:r>
      <w:proofErr w:type="spellEnd"/>
      <w:r w:rsidRPr="00430C3E">
        <w:rPr>
          <w:rFonts w:cs="Times New Roman"/>
          <w:color w:val="0D0D0D" w:themeColor="text1" w:themeTint="F2"/>
          <w:sz w:val="22"/>
        </w:rPr>
        <w:t xml:space="preserve"> concentration on water adsorption was investigated by increasing the </w:t>
      </w:r>
      <w:proofErr w:type="spellStart"/>
      <w:r w:rsidRPr="00430C3E">
        <w:rPr>
          <w:rFonts w:cs="Times New Roman"/>
          <w:color w:val="0D0D0D" w:themeColor="text1" w:themeTint="F2"/>
          <w:sz w:val="22"/>
        </w:rPr>
        <w:t>glutaradehyde</w:t>
      </w:r>
      <w:proofErr w:type="spellEnd"/>
      <w:r w:rsidRPr="00430C3E">
        <w:rPr>
          <w:rFonts w:cs="Times New Roman"/>
          <w:color w:val="0D0D0D" w:themeColor="text1" w:themeTint="F2"/>
          <w:sz w:val="22"/>
        </w:rPr>
        <w:t xml:space="preserve"> concentration from 1 to 3% while maintaining the parameters such as reaction temperature 60-70°C, KPS concentration 2%, and O-</w:t>
      </w:r>
      <w:proofErr w:type="gramStart"/>
      <w:r w:rsidRPr="00430C3E">
        <w:rPr>
          <w:rFonts w:cs="Times New Roman"/>
          <w:color w:val="0D0D0D" w:themeColor="text1" w:themeTint="F2"/>
          <w:sz w:val="22"/>
        </w:rPr>
        <w:t>CMCS:AA</w:t>
      </w:r>
      <w:proofErr w:type="gramEnd"/>
      <w:r w:rsidRPr="00430C3E">
        <w:rPr>
          <w:rFonts w:cs="Times New Roman"/>
          <w:color w:val="0D0D0D" w:themeColor="text1" w:themeTint="F2"/>
          <w:sz w:val="22"/>
        </w:rPr>
        <w:t xml:space="preserve"> ratio 1:8. The water adsorption results of 5 samples are shown specifically in Figure 7. When the amount of cross-linking agent (</w:t>
      </w:r>
      <w:proofErr w:type="spellStart"/>
      <w:r w:rsidRPr="00430C3E">
        <w:rPr>
          <w:rFonts w:cs="Times New Roman"/>
          <w:color w:val="0D0D0D" w:themeColor="text1" w:themeTint="F2"/>
          <w:sz w:val="22"/>
        </w:rPr>
        <w:t>glutaradehyde</w:t>
      </w:r>
      <w:proofErr w:type="spellEnd"/>
      <w:r w:rsidRPr="00430C3E">
        <w:rPr>
          <w:rFonts w:cs="Times New Roman"/>
          <w:color w:val="0D0D0D" w:themeColor="text1" w:themeTint="F2"/>
          <w:sz w:val="22"/>
        </w:rPr>
        <w:t>) is insufficient, the swelling ratio of O</w:t>
      </w:r>
      <w:r w:rsidR="00C27EE6">
        <w:rPr>
          <w:rFonts w:cs="Times New Roman"/>
          <w:color w:val="0D0D0D" w:themeColor="text1" w:themeTint="F2"/>
          <w:sz w:val="22"/>
        </w:rPr>
        <w:t>-</w:t>
      </w:r>
      <w:r w:rsidRPr="00430C3E">
        <w:rPr>
          <w:rFonts w:cs="Times New Roman"/>
          <w:color w:val="0D0D0D" w:themeColor="text1" w:themeTint="F2"/>
          <w:sz w:val="22"/>
        </w:rPr>
        <w:t>CMCS-SAP is low, as the low cross-linking density ca</w:t>
      </w:r>
      <w:r w:rsidR="00DF45C5">
        <w:rPr>
          <w:rFonts w:cs="Times New Roman"/>
          <w:color w:val="0D0D0D" w:themeColor="text1" w:themeTint="F2"/>
          <w:sz w:val="22"/>
        </w:rPr>
        <w:t xml:space="preserve">nnot sustain the adsorbed water. </w:t>
      </w:r>
      <w:r w:rsidRPr="00430C3E">
        <w:rPr>
          <w:rFonts w:cs="Times New Roman"/>
          <w:color w:val="0D0D0D" w:themeColor="text1" w:themeTint="F2"/>
          <w:sz w:val="22"/>
        </w:rPr>
        <w:t xml:space="preserve">Simultaneously, the material's capacity to adsorb water steadily increases as the amount of </w:t>
      </w:r>
      <w:proofErr w:type="spellStart"/>
      <w:r w:rsidRPr="00430C3E">
        <w:rPr>
          <w:rFonts w:cs="Times New Roman"/>
          <w:color w:val="0D0D0D" w:themeColor="text1" w:themeTint="F2"/>
          <w:sz w:val="22"/>
        </w:rPr>
        <w:t>glutaradehyde</w:t>
      </w:r>
      <w:proofErr w:type="spellEnd"/>
      <w:r w:rsidRPr="00430C3E">
        <w:rPr>
          <w:rFonts w:cs="Times New Roman"/>
          <w:color w:val="0D0D0D" w:themeColor="text1" w:themeTint="F2"/>
          <w:sz w:val="22"/>
        </w:rPr>
        <w:t xml:space="preserve"> grows</w:t>
      </w:r>
      <w:r w:rsidR="006D67CA">
        <w:rPr>
          <w:rFonts w:cs="Times New Roman"/>
          <w:color w:val="0D0D0D" w:themeColor="text1" w:themeTint="F2"/>
          <w:sz w:val="22"/>
        </w:rPr>
        <w:t xml:space="preserve"> </w:t>
      </w:r>
      <w:r w:rsidR="006D67CA" w:rsidRPr="00863E18">
        <w:rPr>
          <w:rFonts w:cs="Times New Roman"/>
          <w:color w:val="0D0D0D" w:themeColor="text1" w:themeTint="F2"/>
          <w:sz w:val="22"/>
        </w:rPr>
        <w:t>due to the flexible network creation facilitated good water retention</w:t>
      </w:r>
      <w:r w:rsidRPr="00863E18">
        <w:rPr>
          <w:rFonts w:cs="Times New Roman"/>
          <w:color w:val="0D0D0D" w:themeColor="text1" w:themeTint="F2"/>
          <w:sz w:val="22"/>
        </w:rPr>
        <w:t>,</w:t>
      </w:r>
      <w:r w:rsidRPr="00430C3E">
        <w:rPr>
          <w:rFonts w:cs="Times New Roman"/>
          <w:color w:val="0D0D0D" w:themeColor="text1" w:themeTint="F2"/>
          <w:sz w:val="22"/>
        </w:rPr>
        <w:t xml:space="preserve"> and the swelling ratio achieves its maximum value when the </w:t>
      </w:r>
      <w:proofErr w:type="spellStart"/>
      <w:r w:rsidRPr="00430C3E">
        <w:rPr>
          <w:rFonts w:cs="Times New Roman"/>
          <w:color w:val="0D0D0D" w:themeColor="text1" w:themeTint="F2"/>
          <w:sz w:val="22"/>
        </w:rPr>
        <w:t>glutaradehyde</w:t>
      </w:r>
      <w:proofErr w:type="spellEnd"/>
      <w:r w:rsidRPr="00430C3E">
        <w:rPr>
          <w:rFonts w:cs="Times New Roman"/>
          <w:color w:val="0D0D0D" w:themeColor="text1" w:themeTint="F2"/>
          <w:sz w:val="22"/>
        </w:rPr>
        <w:t xml:space="preserve"> concentration approaches 2%. Because excessive cross-linking produces a dense network structure that results in poor water adsorption, the material's absorption capacity falls as cross-linking increases. This indicates that 2% </w:t>
      </w:r>
      <w:proofErr w:type="spellStart"/>
      <w:r w:rsidRPr="00430C3E">
        <w:rPr>
          <w:rFonts w:cs="Times New Roman"/>
          <w:color w:val="0D0D0D" w:themeColor="text1" w:themeTint="F2"/>
          <w:sz w:val="22"/>
        </w:rPr>
        <w:t>glutaradehyde</w:t>
      </w:r>
      <w:proofErr w:type="spellEnd"/>
      <w:r w:rsidRPr="00430C3E">
        <w:rPr>
          <w:rFonts w:cs="Times New Roman"/>
          <w:color w:val="0D0D0D" w:themeColor="text1" w:themeTint="F2"/>
          <w:sz w:val="22"/>
        </w:rPr>
        <w:t xml:space="preserve"> is appropriate for producing a product with a high water absorption rate.</w:t>
      </w:r>
    </w:p>
    <w:p w:rsidR="00FE49AA" w:rsidRPr="00430C3E" w:rsidRDefault="009147AA" w:rsidP="00773A62">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drawing>
          <wp:inline distT="0" distB="0" distL="0" distR="0" wp14:anchorId="31C32D2B" wp14:editId="27A88C8F">
            <wp:extent cx="2939841" cy="235358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27"/>
                    <a:stretch/>
                  </pic:blipFill>
                  <pic:spPr bwMode="auto">
                    <a:xfrm>
                      <a:off x="0" y="0"/>
                      <a:ext cx="2967010" cy="2375337"/>
                    </a:xfrm>
                    <a:prstGeom prst="rect">
                      <a:avLst/>
                    </a:prstGeom>
                    <a:noFill/>
                    <a:ln>
                      <a:noFill/>
                    </a:ln>
                    <a:extLst>
                      <a:ext uri="{53640926-AAD7-44D8-BBD7-CCE9431645EC}">
                        <a14:shadowObscured xmlns:a14="http://schemas.microsoft.com/office/drawing/2010/main"/>
                      </a:ext>
                    </a:extLst>
                  </pic:spPr>
                </pic:pic>
              </a:graphicData>
            </a:graphic>
          </wp:inline>
        </w:drawing>
      </w:r>
    </w:p>
    <w:p w:rsidR="00FE49AA" w:rsidRPr="00B12D17" w:rsidRDefault="00B9554E" w:rsidP="00773A62">
      <w:pPr>
        <w:spacing w:before="120" w:after="120" w:line="240" w:lineRule="auto"/>
        <w:ind w:firstLine="0"/>
        <w:rPr>
          <w:rFonts w:cs="Times New Roman"/>
          <w:color w:val="0D0D0D" w:themeColor="text1" w:themeTint="F2"/>
          <w:sz w:val="20"/>
        </w:rPr>
      </w:pPr>
      <w:bookmarkStart w:id="14" w:name="_Toc55806629"/>
      <w:bookmarkStart w:id="15" w:name="_Toc55968030"/>
      <w:r w:rsidRPr="00B12D17">
        <w:rPr>
          <w:rFonts w:cs="Times New Roman"/>
          <w:b/>
          <w:color w:val="0D0D0D" w:themeColor="text1" w:themeTint="F2"/>
          <w:sz w:val="20"/>
        </w:rPr>
        <w:t>Figure</w:t>
      </w:r>
      <w:r w:rsidR="00FE49AA" w:rsidRPr="00B12D17">
        <w:rPr>
          <w:rFonts w:cs="Times New Roman"/>
          <w:b/>
          <w:color w:val="0D0D0D" w:themeColor="text1" w:themeTint="F2"/>
          <w:sz w:val="20"/>
        </w:rPr>
        <w:t xml:space="preserve"> </w:t>
      </w:r>
      <w:r w:rsidR="00321CAC" w:rsidRPr="00B12D17">
        <w:rPr>
          <w:rFonts w:cs="Times New Roman"/>
          <w:b/>
          <w:color w:val="0D0D0D" w:themeColor="text1" w:themeTint="F2"/>
          <w:sz w:val="20"/>
        </w:rPr>
        <w:t>7</w:t>
      </w:r>
      <w:r w:rsidR="00FE49AA" w:rsidRPr="00B12D17">
        <w:rPr>
          <w:rFonts w:cs="Times New Roman"/>
          <w:b/>
          <w:color w:val="0D0D0D" w:themeColor="text1" w:themeTint="F2"/>
          <w:sz w:val="20"/>
        </w:rPr>
        <w:t>.</w:t>
      </w:r>
      <w:r w:rsidR="00FE49AA" w:rsidRPr="00B12D17">
        <w:rPr>
          <w:rFonts w:cs="Times New Roman"/>
          <w:color w:val="0D0D0D" w:themeColor="text1" w:themeTint="F2"/>
          <w:sz w:val="20"/>
        </w:rPr>
        <w:t xml:space="preserve"> </w:t>
      </w:r>
      <w:bookmarkEnd w:id="14"/>
      <w:bookmarkEnd w:id="15"/>
      <w:r w:rsidR="009147AA" w:rsidRPr="00B12D17">
        <w:rPr>
          <w:rFonts w:cs="Times New Roman"/>
          <w:color w:val="0D0D0D" w:themeColor="text1" w:themeTint="F2"/>
          <w:sz w:val="20"/>
        </w:rPr>
        <w:t xml:space="preserve">Results on the effect of </w:t>
      </w:r>
      <w:proofErr w:type="spellStart"/>
      <w:r w:rsidR="009147AA" w:rsidRPr="00B12D17">
        <w:rPr>
          <w:rFonts w:cs="Times New Roman"/>
          <w:color w:val="0D0D0D" w:themeColor="text1" w:themeTint="F2"/>
          <w:sz w:val="20"/>
        </w:rPr>
        <w:t>glutaradehyde</w:t>
      </w:r>
      <w:proofErr w:type="spellEnd"/>
      <w:r w:rsidR="009147AA" w:rsidRPr="00B12D17">
        <w:rPr>
          <w:rFonts w:cs="Times New Roman"/>
          <w:color w:val="0D0D0D" w:themeColor="text1" w:themeTint="F2"/>
          <w:sz w:val="20"/>
        </w:rPr>
        <w:t xml:space="preserve"> concentration on water adsorption</w:t>
      </w:r>
    </w:p>
    <w:p w:rsidR="00FE49AA" w:rsidRPr="00430C3E" w:rsidRDefault="009147AA" w:rsidP="00B10B1D">
      <w:pPr>
        <w:pStyle w:val="Heading2"/>
        <w:numPr>
          <w:ilvl w:val="1"/>
          <w:numId w:val="46"/>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430C3E">
        <w:rPr>
          <w:rFonts w:ascii="Times New Roman" w:hAnsi="Times New Roman" w:cs="Times New Roman"/>
          <w:b/>
          <w:color w:val="0D0D0D" w:themeColor="text1" w:themeTint="F2"/>
          <w:sz w:val="22"/>
          <w:szCs w:val="22"/>
        </w:rPr>
        <w:t>Investigation of adsorption and desorption capacity of O</w:t>
      </w:r>
      <w:r w:rsidR="00C27EE6">
        <w:rPr>
          <w:rFonts w:ascii="Times New Roman" w:hAnsi="Times New Roman" w:cs="Times New Roman"/>
          <w:b/>
          <w:color w:val="0D0D0D" w:themeColor="text1" w:themeTint="F2"/>
          <w:sz w:val="22"/>
          <w:szCs w:val="22"/>
        </w:rPr>
        <w:t>-</w:t>
      </w:r>
      <w:r w:rsidRPr="00430C3E">
        <w:rPr>
          <w:rFonts w:ascii="Times New Roman" w:hAnsi="Times New Roman" w:cs="Times New Roman"/>
          <w:b/>
          <w:color w:val="0D0D0D" w:themeColor="text1" w:themeTint="F2"/>
          <w:sz w:val="22"/>
          <w:szCs w:val="22"/>
        </w:rPr>
        <w:t>CMCS-SAP materials</w:t>
      </w:r>
    </w:p>
    <w:p w:rsidR="00773A62" w:rsidRPr="00430C3E" w:rsidRDefault="009147AA"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investigation into the water absorption of O</w:t>
      </w:r>
      <w:r w:rsidR="00C27EE6">
        <w:rPr>
          <w:rFonts w:cs="Times New Roman"/>
          <w:color w:val="0D0D0D" w:themeColor="text1" w:themeTint="F2"/>
          <w:sz w:val="22"/>
        </w:rPr>
        <w:t>-</w:t>
      </w:r>
      <w:r w:rsidRPr="00430C3E">
        <w:rPr>
          <w:rFonts w:cs="Times New Roman"/>
          <w:color w:val="0D0D0D" w:themeColor="text1" w:themeTint="F2"/>
          <w:sz w:val="22"/>
        </w:rPr>
        <w:t>CMCS-SAP material lasted for 30 days</w:t>
      </w:r>
      <w:r w:rsidR="00C155CC">
        <w:rPr>
          <w:rFonts w:cs="Times New Roman"/>
          <w:color w:val="0D0D0D" w:themeColor="text1" w:themeTint="F2"/>
          <w:sz w:val="22"/>
        </w:rPr>
        <w:t xml:space="preserve"> </w:t>
      </w:r>
      <w:r w:rsidR="00C155CC" w:rsidRPr="00C155CC">
        <w:rPr>
          <w:rFonts w:cs="Times New Roman"/>
          <w:color w:val="0D0D0D" w:themeColor="text1" w:themeTint="F2"/>
          <w:sz w:val="22"/>
          <w:highlight w:val="yellow"/>
        </w:rPr>
        <w:t>at room temperature (</w:t>
      </w:r>
      <m:oMath>
        <m:r>
          <w:rPr>
            <w:rFonts w:ascii="Cambria Math" w:hAnsi="Cambria Math" w:cs="Times New Roman"/>
            <w:color w:val="0D0D0D" w:themeColor="text1" w:themeTint="F2"/>
            <w:sz w:val="22"/>
            <w:highlight w:val="yellow"/>
          </w:rPr>
          <m:t>~</m:t>
        </m:r>
      </m:oMath>
      <w:r w:rsidR="00C155CC" w:rsidRPr="00C155CC">
        <w:rPr>
          <w:rFonts w:eastAsiaTheme="minorEastAsia" w:cs="Times New Roman"/>
          <w:color w:val="0D0D0D" w:themeColor="text1" w:themeTint="F2"/>
          <w:sz w:val="22"/>
          <w:highlight w:val="yellow"/>
        </w:rPr>
        <w:t>30</w:t>
      </w:r>
      <w:proofErr w:type="spellStart"/>
      <w:r w:rsidR="00C155CC" w:rsidRPr="00C155CC">
        <w:rPr>
          <w:rFonts w:eastAsiaTheme="minorEastAsia" w:cs="Times New Roman"/>
          <w:color w:val="0D0D0D" w:themeColor="text1" w:themeTint="F2"/>
          <w:sz w:val="22"/>
          <w:highlight w:val="yellow"/>
          <w:vertAlign w:val="superscript"/>
        </w:rPr>
        <w:t>o</w:t>
      </w:r>
      <w:r w:rsidR="00C155CC" w:rsidRPr="00C155CC">
        <w:rPr>
          <w:rFonts w:eastAsiaTheme="minorEastAsia" w:cs="Times New Roman"/>
          <w:color w:val="0D0D0D" w:themeColor="text1" w:themeTint="F2"/>
          <w:sz w:val="22"/>
          <w:highlight w:val="yellow"/>
        </w:rPr>
        <w:t>C</w:t>
      </w:r>
      <w:proofErr w:type="spellEnd"/>
      <w:r w:rsidR="00C155CC" w:rsidRPr="00C155CC">
        <w:rPr>
          <w:rFonts w:eastAsiaTheme="minorEastAsia" w:cs="Times New Roman"/>
          <w:color w:val="0D0D0D" w:themeColor="text1" w:themeTint="F2"/>
          <w:sz w:val="22"/>
          <w:highlight w:val="yellow"/>
        </w:rPr>
        <w:t>) and the material was utilized in powder form.</w:t>
      </w:r>
      <w:r w:rsidR="00C155CC">
        <w:rPr>
          <w:rFonts w:eastAsiaTheme="minorEastAsia" w:cs="Times New Roman"/>
          <w:color w:val="0D0D0D" w:themeColor="text1" w:themeTint="F2"/>
          <w:sz w:val="22"/>
        </w:rPr>
        <w:t xml:space="preserve"> </w:t>
      </w:r>
      <w:r w:rsidR="00C155CC">
        <w:rPr>
          <w:rFonts w:cs="Times New Roman"/>
          <w:color w:val="0D0D0D" w:themeColor="text1" w:themeTint="F2"/>
          <w:sz w:val="22"/>
        </w:rPr>
        <w:t>T</w:t>
      </w:r>
      <w:r w:rsidRPr="00430C3E">
        <w:rPr>
          <w:rFonts w:cs="Times New Roman"/>
          <w:color w:val="0D0D0D" w:themeColor="text1" w:themeTint="F2"/>
          <w:sz w:val="22"/>
        </w:rPr>
        <w:t xml:space="preserve">he findings of the material's water absorption ability are shown in particular in Figure 8. </w:t>
      </w:r>
    </w:p>
    <w:p w:rsidR="00FE49AA" w:rsidRPr="00430C3E" w:rsidRDefault="00FE49AA" w:rsidP="00430C3E">
      <w:pPr>
        <w:spacing w:before="120" w:after="120" w:line="240" w:lineRule="auto"/>
        <w:ind w:firstLine="0"/>
        <w:jc w:val="center"/>
        <w:rPr>
          <w:rFonts w:cs="Times New Roman"/>
          <w:iCs/>
          <w:color w:val="0D0D0D" w:themeColor="text1" w:themeTint="F2"/>
          <w:sz w:val="22"/>
        </w:rPr>
      </w:pPr>
      <w:r w:rsidRPr="00430C3E">
        <w:rPr>
          <w:rFonts w:cs="Times New Roman"/>
          <w:iCs/>
          <w:noProof/>
          <w:color w:val="0D0D0D" w:themeColor="text1" w:themeTint="F2"/>
          <w:sz w:val="22"/>
        </w:rPr>
        <w:lastRenderedPageBreak/>
        <w:drawing>
          <wp:inline distT="0" distB="0" distL="0" distR="0" wp14:anchorId="08251DCC" wp14:editId="12F4D867">
            <wp:extent cx="2961640" cy="24012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85" t="3330" b="1"/>
                    <a:stretch/>
                  </pic:blipFill>
                  <pic:spPr bwMode="auto">
                    <a:xfrm>
                      <a:off x="0" y="0"/>
                      <a:ext cx="2980002" cy="2416182"/>
                    </a:xfrm>
                    <a:prstGeom prst="rect">
                      <a:avLst/>
                    </a:prstGeom>
                    <a:noFill/>
                    <a:ln>
                      <a:noFill/>
                    </a:ln>
                    <a:extLst>
                      <a:ext uri="{53640926-AAD7-44D8-BBD7-CCE9431645EC}">
                        <a14:shadowObscured xmlns:a14="http://schemas.microsoft.com/office/drawing/2010/main"/>
                      </a:ext>
                    </a:extLst>
                  </pic:spPr>
                </pic:pic>
              </a:graphicData>
            </a:graphic>
          </wp:inline>
        </w:drawing>
      </w:r>
    </w:p>
    <w:p w:rsidR="00FE49AA" w:rsidRPr="00B12D17" w:rsidRDefault="00B9554E" w:rsidP="00773A62">
      <w:pPr>
        <w:spacing w:before="120" w:after="120" w:line="240" w:lineRule="auto"/>
        <w:ind w:firstLine="0"/>
        <w:jc w:val="left"/>
        <w:rPr>
          <w:rFonts w:cs="Times New Roman"/>
          <w:iCs/>
          <w:color w:val="0D0D0D" w:themeColor="text1" w:themeTint="F2"/>
          <w:sz w:val="20"/>
        </w:rPr>
      </w:pPr>
      <w:bookmarkStart w:id="16" w:name="_Toc55806631"/>
      <w:bookmarkStart w:id="17" w:name="_Toc55968032"/>
      <w:r w:rsidRPr="00B12D17">
        <w:rPr>
          <w:rFonts w:cs="Times New Roman"/>
          <w:b/>
          <w:iCs/>
          <w:color w:val="0D0D0D" w:themeColor="text1" w:themeTint="F2"/>
          <w:sz w:val="20"/>
        </w:rPr>
        <w:t>Figure</w:t>
      </w:r>
      <w:r w:rsidR="00FE49AA" w:rsidRPr="00B12D17">
        <w:rPr>
          <w:rFonts w:cs="Times New Roman"/>
          <w:b/>
          <w:iCs/>
          <w:color w:val="0D0D0D" w:themeColor="text1" w:themeTint="F2"/>
          <w:sz w:val="20"/>
        </w:rPr>
        <w:t xml:space="preserve"> </w:t>
      </w:r>
      <w:r w:rsidR="00321CAC" w:rsidRPr="00B12D17">
        <w:rPr>
          <w:rFonts w:cs="Times New Roman"/>
          <w:b/>
          <w:iCs/>
          <w:color w:val="0D0D0D" w:themeColor="text1" w:themeTint="F2"/>
          <w:sz w:val="20"/>
        </w:rPr>
        <w:t>8</w:t>
      </w:r>
      <w:r w:rsidR="00FE49AA" w:rsidRPr="00B12D17">
        <w:rPr>
          <w:rFonts w:cs="Times New Roman"/>
          <w:b/>
          <w:iCs/>
          <w:color w:val="0D0D0D" w:themeColor="text1" w:themeTint="F2"/>
          <w:sz w:val="20"/>
        </w:rPr>
        <w:t>.</w:t>
      </w:r>
      <w:r w:rsidR="00FE49AA" w:rsidRPr="00B12D17">
        <w:rPr>
          <w:rFonts w:cs="Times New Roman"/>
          <w:iCs/>
          <w:color w:val="0D0D0D" w:themeColor="text1" w:themeTint="F2"/>
          <w:sz w:val="20"/>
        </w:rPr>
        <w:t xml:space="preserve"> </w:t>
      </w:r>
      <w:bookmarkEnd w:id="16"/>
      <w:bookmarkEnd w:id="17"/>
      <w:r w:rsidR="009147AA" w:rsidRPr="00B12D17">
        <w:rPr>
          <w:rFonts w:cs="Times New Roman"/>
          <w:iCs/>
          <w:color w:val="0D0D0D" w:themeColor="text1" w:themeTint="F2"/>
          <w:sz w:val="20"/>
        </w:rPr>
        <w:t>Results on water absorption capacity of O</w:t>
      </w:r>
      <w:r w:rsidR="00C27EE6">
        <w:rPr>
          <w:rFonts w:cs="Times New Roman"/>
          <w:iCs/>
          <w:color w:val="0D0D0D" w:themeColor="text1" w:themeTint="F2"/>
          <w:sz w:val="20"/>
        </w:rPr>
        <w:t>-</w:t>
      </w:r>
      <w:r w:rsidR="009147AA" w:rsidRPr="00B12D17">
        <w:rPr>
          <w:rFonts w:cs="Times New Roman"/>
          <w:iCs/>
          <w:color w:val="0D0D0D" w:themeColor="text1" w:themeTint="F2"/>
          <w:sz w:val="20"/>
        </w:rPr>
        <w:t>CMCS-SAP material in 30 days</w:t>
      </w:r>
    </w:p>
    <w:p w:rsidR="00773A62" w:rsidRDefault="00773A62" w:rsidP="00773A62">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After five days, the material's water absorption capacity grew steadily from 202.2 g/g to 326.16 g/g, and after ten days, it reached 505.66 g/g. Nevertheless, the material's capacity to absorb water rose further, reaching a very high 658.16 g/g when the duration was extended to 15 days. This is because, as survey time increases, so do the hydrogen bonding and Van der Waals (collision) forces between water molecules and the super adsorbent. The water absorption trend, however, declined dramatically after 15 days, as evidenced by the material's water absorption capacity dropping to 639.5 g/g on day 20, continuing to decline accordingly on day 25, and reaching only roughly 560.92 g/g on day 30. The primary cause of inadequate water absorption is the material's degradation during 15 days of swelling, which is regarded as the adsorption release period if it lasts for 15 days or longer and occurs after the material has attained the ideal adsorption condition.</w:t>
      </w:r>
    </w:p>
    <w:p w:rsidR="009147AA" w:rsidRPr="00430C3E" w:rsidRDefault="009147AA"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Following the examination of the material's water adsorption capacity, a 30-day test of the material's water desorption capability was also conducted, as shown in Figure 9. In particular, the material only discharged only 2.4% of its water content in the first five days, but over time, this percentage grew steadily. The material's adsorption release trend significantly increased starting on day 15. The material usually released approximately 85.5% on day 16, and then started to leak substantially (~78%) on day 17. This is because evaporation on the material's surface over time and osmotic pressure differ. The material saw a strong adsorption release phase from day 25 to day 30, and as the graph illustrates, after 30 days, the material </w:t>
      </w:r>
      <w:r w:rsidRPr="00430C3E">
        <w:rPr>
          <w:rFonts w:cs="Times New Roman"/>
          <w:color w:val="0D0D0D" w:themeColor="text1" w:themeTint="F2"/>
          <w:sz w:val="22"/>
        </w:rPr>
        <w:lastRenderedPageBreak/>
        <w:t>achieved an adsorption release of roughly 49.5% (relatively lower than the initial weight).</w:t>
      </w:r>
    </w:p>
    <w:p w:rsidR="00FE49AA" w:rsidRPr="00430C3E" w:rsidRDefault="00FE49AA" w:rsidP="00773A62">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drawing>
          <wp:inline distT="0" distB="0" distL="0" distR="0" wp14:anchorId="561EB139" wp14:editId="7281AE52">
            <wp:extent cx="2885440" cy="2345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90" t="5320" r="2240"/>
                    <a:stretch/>
                  </pic:blipFill>
                  <pic:spPr bwMode="auto">
                    <a:xfrm>
                      <a:off x="0" y="0"/>
                      <a:ext cx="2913574" cy="2368506"/>
                    </a:xfrm>
                    <a:prstGeom prst="rect">
                      <a:avLst/>
                    </a:prstGeom>
                    <a:noFill/>
                    <a:ln>
                      <a:noFill/>
                    </a:ln>
                    <a:extLst>
                      <a:ext uri="{53640926-AAD7-44D8-BBD7-CCE9431645EC}">
                        <a14:shadowObscured xmlns:a14="http://schemas.microsoft.com/office/drawing/2010/main"/>
                      </a:ext>
                    </a:extLst>
                  </pic:spPr>
                </pic:pic>
              </a:graphicData>
            </a:graphic>
          </wp:inline>
        </w:drawing>
      </w:r>
    </w:p>
    <w:p w:rsidR="00FE49AA" w:rsidRPr="00B12D17" w:rsidRDefault="00B9554E" w:rsidP="00773A62">
      <w:pPr>
        <w:spacing w:before="120" w:after="120" w:line="240" w:lineRule="auto"/>
        <w:ind w:firstLine="0"/>
        <w:jc w:val="left"/>
        <w:rPr>
          <w:rFonts w:cs="Times New Roman"/>
          <w:b/>
          <w:bCs/>
          <w:iCs/>
          <w:color w:val="0D0D0D" w:themeColor="text1" w:themeTint="F2"/>
          <w:sz w:val="20"/>
        </w:rPr>
      </w:pPr>
      <w:bookmarkStart w:id="18" w:name="_Toc55806632"/>
      <w:bookmarkStart w:id="19" w:name="_Toc55968033"/>
      <w:r w:rsidRPr="00B12D17">
        <w:rPr>
          <w:rFonts w:cs="Times New Roman"/>
          <w:b/>
          <w:iCs/>
          <w:color w:val="0D0D0D" w:themeColor="text1" w:themeTint="F2"/>
          <w:sz w:val="20"/>
        </w:rPr>
        <w:t>Figure</w:t>
      </w:r>
      <w:r w:rsidR="00FE49AA" w:rsidRPr="00B12D17">
        <w:rPr>
          <w:rFonts w:cs="Times New Roman"/>
          <w:b/>
          <w:iCs/>
          <w:color w:val="0D0D0D" w:themeColor="text1" w:themeTint="F2"/>
          <w:sz w:val="20"/>
        </w:rPr>
        <w:t xml:space="preserve"> </w:t>
      </w:r>
      <w:r w:rsidR="00177F56" w:rsidRPr="00B12D17">
        <w:rPr>
          <w:rFonts w:cs="Times New Roman"/>
          <w:b/>
          <w:iCs/>
          <w:color w:val="0D0D0D" w:themeColor="text1" w:themeTint="F2"/>
          <w:sz w:val="20"/>
        </w:rPr>
        <w:t>9</w:t>
      </w:r>
      <w:r w:rsidR="00FE49AA" w:rsidRPr="00B12D17">
        <w:rPr>
          <w:rFonts w:cs="Times New Roman"/>
          <w:b/>
          <w:iCs/>
          <w:color w:val="0D0D0D" w:themeColor="text1" w:themeTint="F2"/>
          <w:sz w:val="20"/>
        </w:rPr>
        <w:t>.</w:t>
      </w:r>
      <w:r w:rsidR="00FE49AA" w:rsidRPr="00B12D17">
        <w:rPr>
          <w:rFonts w:cs="Times New Roman"/>
          <w:iCs/>
          <w:color w:val="0D0D0D" w:themeColor="text1" w:themeTint="F2"/>
          <w:sz w:val="20"/>
        </w:rPr>
        <w:t xml:space="preserve"> </w:t>
      </w:r>
      <w:bookmarkEnd w:id="18"/>
      <w:bookmarkEnd w:id="19"/>
      <w:r w:rsidR="00C835D1" w:rsidRPr="00B12D17">
        <w:rPr>
          <w:rFonts w:cs="Times New Roman"/>
          <w:iCs/>
          <w:color w:val="0D0D0D" w:themeColor="text1" w:themeTint="F2"/>
          <w:sz w:val="20"/>
        </w:rPr>
        <w:t>Material desorption test graph after 30 days</w:t>
      </w:r>
    </w:p>
    <w:p w:rsidR="00B10B1D" w:rsidRPr="00D75F32" w:rsidRDefault="00B10B1D" w:rsidP="00D75F32">
      <w:pPr>
        <w:pStyle w:val="Heading2"/>
        <w:numPr>
          <w:ilvl w:val="1"/>
          <w:numId w:val="46"/>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D75F32">
        <w:rPr>
          <w:rFonts w:ascii="Times New Roman" w:hAnsi="Times New Roman" w:cs="Times New Roman"/>
          <w:b/>
          <w:color w:val="0D0D0D" w:themeColor="text1" w:themeTint="F2"/>
          <w:sz w:val="22"/>
          <w:szCs w:val="22"/>
        </w:rPr>
        <w:t xml:space="preserve">Physicochemical characteristics </w:t>
      </w:r>
    </w:p>
    <w:p w:rsidR="00C835D1" w:rsidRPr="00430C3E" w:rsidRDefault="00C835D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characteristics of the shape and surface structure of CS-DD1, CS-DD2, O-CMCS, and O</w:t>
      </w:r>
      <w:r w:rsidR="00C27EE6">
        <w:rPr>
          <w:rFonts w:cs="Times New Roman"/>
          <w:color w:val="0D0D0D" w:themeColor="text1" w:themeTint="F2"/>
          <w:sz w:val="22"/>
        </w:rPr>
        <w:t>-</w:t>
      </w:r>
      <w:r w:rsidRPr="00430C3E">
        <w:rPr>
          <w:rFonts w:cs="Times New Roman"/>
          <w:color w:val="0D0D0D" w:themeColor="text1" w:themeTint="F2"/>
          <w:sz w:val="22"/>
        </w:rPr>
        <w:t xml:space="preserve">CMCS-SAP samples were observed with an optical microscope at 50x magnification, shown in Figure 10. Because the fibers contracted, the surface morphology of CS-DD1 showed numerous pores in Figure 10a; however, because these pores were rather narrow, the material was unable to achieve its super water adsorption objective. Following the second DD with 48% </w:t>
      </w:r>
      <w:proofErr w:type="spellStart"/>
      <w:r w:rsidRPr="00430C3E">
        <w:rPr>
          <w:rFonts w:cs="Times New Roman"/>
          <w:color w:val="0D0D0D" w:themeColor="text1" w:themeTint="F2"/>
          <w:sz w:val="22"/>
        </w:rPr>
        <w:t>NaOH</w:t>
      </w:r>
      <w:proofErr w:type="spellEnd"/>
      <w:r w:rsidRPr="00430C3E">
        <w:rPr>
          <w:rFonts w:cs="Times New Roman"/>
          <w:color w:val="0D0D0D" w:themeColor="text1" w:themeTint="F2"/>
          <w:sz w:val="22"/>
        </w:rPr>
        <w:t xml:space="preserve"> (80 °C), the CS-DD2 sample's surface morphology is shown in Figure 10b. The initial fibers started to straighten and were easily visible when the surface of the CS-DD2 sample displayed an image of long, straight fibers. The surface morphology of the CS derivative (O-CMCS) is vividly displayed in Figure 10c. In comparison to the CS-DD2 sample, the O</w:t>
      </w:r>
      <w:r w:rsidR="00C27EE6">
        <w:rPr>
          <w:rFonts w:cs="Times New Roman"/>
          <w:color w:val="0D0D0D" w:themeColor="text1" w:themeTint="F2"/>
          <w:sz w:val="22"/>
        </w:rPr>
        <w:t>-</w:t>
      </w:r>
      <w:r w:rsidRPr="00430C3E">
        <w:rPr>
          <w:rFonts w:cs="Times New Roman"/>
          <w:color w:val="0D0D0D" w:themeColor="text1" w:themeTint="F2"/>
          <w:sz w:val="22"/>
        </w:rPr>
        <w:t xml:space="preserve">CMCS surface no longer contains dense fibers like CS-DD2, but instead has sparser fibers. Additionally, the network connection has expanded, making it easier for water to enter the structure. Because the original structure of CS was destroyed when it was modified with </w:t>
      </w:r>
      <w:proofErr w:type="spellStart"/>
      <w:r w:rsidRPr="00430C3E">
        <w:rPr>
          <w:rFonts w:cs="Times New Roman"/>
          <w:color w:val="0D0D0D" w:themeColor="text1" w:themeTint="F2"/>
          <w:sz w:val="22"/>
        </w:rPr>
        <w:t>monochloroacetic</w:t>
      </w:r>
      <w:proofErr w:type="spellEnd"/>
      <w:r w:rsidRPr="00430C3E">
        <w:rPr>
          <w:rFonts w:cs="Times New Roman"/>
          <w:color w:val="0D0D0D" w:themeColor="text1" w:themeTint="F2"/>
          <w:sz w:val="22"/>
        </w:rPr>
        <w:t xml:space="preserve"> acid (MA), the network structure expanded when the fibers became sparser. These expanded network holes are crucial for the adsorption of water into the polymer structure, demonstrating that O</w:t>
      </w:r>
      <w:r w:rsidR="00C27EE6">
        <w:rPr>
          <w:rFonts w:cs="Times New Roman"/>
          <w:color w:val="0D0D0D" w:themeColor="text1" w:themeTint="F2"/>
          <w:sz w:val="22"/>
        </w:rPr>
        <w:t>-</w:t>
      </w:r>
      <w:r w:rsidRPr="00430C3E">
        <w:rPr>
          <w:rFonts w:cs="Times New Roman"/>
          <w:color w:val="0D0D0D" w:themeColor="text1" w:themeTint="F2"/>
          <w:sz w:val="22"/>
        </w:rPr>
        <w:t>CMCS is a potential source of raw materials for the synthesis of SAP.</w:t>
      </w:r>
    </w:p>
    <w:p w:rsidR="00670C1A" w:rsidRPr="00430C3E" w:rsidRDefault="00462924" w:rsidP="00773A62">
      <w:pPr>
        <w:pStyle w:val="S2"/>
        <w:numPr>
          <w:ilvl w:val="0"/>
          <w:numId w:val="0"/>
        </w:numPr>
        <w:spacing w:before="120" w:after="120" w:line="240" w:lineRule="auto"/>
        <w:jc w:val="center"/>
        <w:rPr>
          <w:color w:val="0D0D0D" w:themeColor="text1" w:themeTint="F2"/>
          <w:sz w:val="22"/>
          <w:szCs w:val="22"/>
        </w:rPr>
      </w:pPr>
      <w:r w:rsidRPr="00430C3E">
        <w:rPr>
          <w:noProof/>
          <w:color w:val="0D0D0D" w:themeColor="text1" w:themeTint="F2"/>
          <w:sz w:val="22"/>
          <w:szCs w:val="22"/>
        </w:rPr>
        <w:lastRenderedPageBreak/>
        <w:drawing>
          <wp:inline distT="0" distB="0" distL="0" distR="0" wp14:anchorId="74097F17" wp14:editId="2B5D8693">
            <wp:extent cx="2893695" cy="394384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2828"/>
                    <a:stretch/>
                  </pic:blipFill>
                  <pic:spPr bwMode="auto">
                    <a:xfrm>
                      <a:off x="0" y="0"/>
                      <a:ext cx="2915246" cy="3973220"/>
                    </a:xfrm>
                    <a:prstGeom prst="rect">
                      <a:avLst/>
                    </a:prstGeom>
                    <a:noFill/>
                    <a:ln>
                      <a:noFill/>
                    </a:ln>
                    <a:extLst>
                      <a:ext uri="{53640926-AAD7-44D8-BBD7-CCE9431645EC}">
                        <a14:shadowObscured xmlns:a14="http://schemas.microsoft.com/office/drawing/2010/main"/>
                      </a:ext>
                    </a:extLst>
                  </pic:spPr>
                </pic:pic>
              </a:graphicData>
            </a:graphic>
          </wp:inline>
        </w:drawing>
      </w:r>
    </w:p>
    <w:p w:rsidR="00C835D1" w:rsidRPr="00B12D17" w:rsidRDefault="00B9554E" w:rsidP="00773A62">
      <w:pPr>
        <w:pStyle w:val="Caption"/>
        <w:spacing w:before="120" w:after="120" w:line="240" w:lineRule="auto"/>
        <w:jc w:val="left"/>
        <w:rPr>
          <w:rFonts w:cs="Times New Roman"/>
          <w:color w:val="0D0D0D" w:themeColor="text1" w:themeTint="F2"/>
          <w:sz w:val="20"/>
          <w:szCs w:val="22"/>
        </w:rPr>
      </w:pPr>
      <w:bookmarkStart w:id="20" w:name="_Toc55806620"/>
      <w:bookmarkStart w:id="21" w:name="_Toc55968021"/>
      <w:r w:rsidRPr="00B12D17">
        <w:rPr>
          <w:rFonts w:cs="Times New Roman"/>
          <w:b/>
          <w:iCs w:val="0"/>
          <w:color w:val="0D0D0D" w:themeColor="text1" w:themeTint="F2"/>
          <w:sz w:val="20"/>
          <w:szCs w:val="22"/>
        </w:rPr>
        <w:t>Figure</w:t>
      </w:r>
      <w:r w:rsidR="00462924" w:rsidRPr="00B12D17">
        <w:rPr>
          <w:rFonts w:cs="Times New Roman"/>
          <w:b/>
          <w:color w:val="0D0D0D" w:themeColor="text1" w:themeTint="F2"/>
          <w:sz w:val="20"/>
          <w:szCs w:val="22"/>
        </w:rPr>
        <w:t xml:space="preserve"> </w:t>
      </w:r>
      <w:r w:rsidR="00177F56" w:rsidRPr="00B12D17">
        <w:rPr>
          <w:rFonts w:cs="Times New Roman"/>
          <w:b/>
          <w:color w:val="0D0D0D" w:themeColor="text1" w:themeTint="F2"/>
          <w:sz w:val="20"/>
          <w:szCs w:val="22"/>
        </w:rPr>
        <w:t>10</w:t>
      </w:r>
      <w:r w:rsidR="00462924" w:rsidRPr="00B12D17">
        <w:rPr>
          <w:rFonts w:cs="Times New Roman"/>
          <w:b/>
          <w:color w:val="0D0D0D" w:themeColor="text1" w:themeTint="F2"/>
          <w:sz w:val="20"/>
          <w:szCs w:val="22"/>
        </w:rPr>
        <w:t>.</w:t>
      </w:r>
      <w:r w:rsidR="00462924" w:rsidRPr="00B12D17">
        <w:rPr>
          <w:rFonts w:cs="Times New Roman"/>
          <w:color w:val="0D0D0D" w:themeColor="text1" w:themeTint="F2"/>
          <w:sz w:val="20"/>
          <w:szCs w:val="22"/>
        </w:rPr>
        <w:t xml:space="preserve"> </w:t>
      </w:r>
      <w:bookmarkEnd w:id="20"/>
      <w:bookmarkEnd w:id="21"/>
      <w:r w:rsidR="00C835D1" w:rsidRPr="00B12D17">
        <w:rPr>
          <w:rFonts w:cs="Times New Roman"/>
          <w:color w:val="0D0D0D" w:themeColor="text1" w:themeTint="F2"/>
          <w:sz w:val="20"/>
          <w:szCs w:val="22"/>
        </w:rPr>
        <w:t>Optical microscope images of CS-DD1 (a), CS-DD2 (b), O-CMCS (c), O</w:t>
      </w:r>
      <w:r w:rsidR="00C27EE6">
        <w:rPr>
          <w:rFonts w:cs="Times New Roman"/>
          <w:color w:val="0D0D0D" w:themeColor="text1" w:themeTint="F2"/>
          <w:sz w:val="20"/>
          <w:szCs w:val="22"/>
        </w:rPr>
        <w:t>-</w:t>
      </w:r>
      <w:r w:rsidR="00C835D1" w:rsidRPr="00B12D17">
        <w:rPr>
          <w:rFonts w:cs="Times New Roman"/>
          <w:color w:val="0D0D0D" w:themeColor="text1" w:themeTint="F2"/>
          <w:sz w:val="20"/>
          <w:szCs w:val="22"/>
        </w:rPr>
        <w:t>CMCS-SAP (d), and OCMCS-SAP after 3 days of swelling (e)</w:t>
      </w:r>
    </w:p>
    <w:p w:rsidR="00C835D1" w:rsidRPr="00430C3E" w:rsidRDefault="00C835D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O</w:t>
      </w:r>
      <w:r w:rsidR="00C27EE6">
        <w:rPr>
          <w:rFonts w:cs="Times New Roman"/>
          <w:color w:val="0D0D0D" w:themeColor="text1" w:themeTint="F2"/>
          <w:sz w:val="22"/>
        </w:rPr>
        <w:t>-</w:t>
      </w:r>
      <w:r w:rsidRPr="00430C3E">
        <w:rPr>
          <w:rFonts w:cs="Times New Roman"/>
          <w:color w:val="0D0D0D" w:themeColor="text1" w:themeTint="F2"/>
          <w:sz w:val="22"/>
        </w:rPr>
        <w:t>CMCS-SAP material's morphology before and after swelling is depicted in Figures 10d and 10e. Despite their spherical form and relatively modest size (d</w:t>
      </w:r>
      <w:r w:rsidRPr="00773A62">
        <w:rPr>
          <w:rFonts w:cs="Times New Roman"/>
          <w:color w:val="0D0D0D" w:themeColor="text1" w:themeTint="F2"/>
          <w:sz w:val="22"/>
          <w:vertAlign w:val="subscript"/>
        </w:rPr>
        <w:t>1</w:t>
      </w:r>
      <w:r w:rsidRPr="00430C3E">
        <w:rPr>
          <w:rFonts w:cs="Times New Roman"/>
          <w:color w:val="0D0D0D" w:themeColor="text1" w:themeTint="F2"/>
          <w:sz w:val="22"/>
        </w:rPr>
        <w:t xml:space="preserve"> = 96 ± 0.06 µm), the resulting O</w:t>
      </w:r>
      <w:r w:rsidR="00C27EE6">
        <w:rPr>
          <w:rFonts w:cs="Times New Roman"/>
          <w:color w:val="0D0D0D" w:themeColor="text1" w:themeTint="F2"/>
          <w:sz w:val="22"/>
        </w:rPr>
        <w:t>-</w:t>
      </w:r>
      <w:r w:rsidRPr="00430C3E">
        <w:rPr>
          <w:rFonts w:cs="Times New Roman"/>
          <w:color w:val="0D0D0D" w:themeColor="text1" w:themeTint="F2"/>
          <w:sz w:val="22"/>
        </w:rPr>
        <w:t xml:space="preserve">CMCS-SAP particles exhibit </w:t>
      </w:r>
      <w:proofErr w:type="spellStart"/>
      <w:r w:rsidRPr="00430C3E">
        <w:rPr>
          <w:rFonts w:cs="Times New Roman"/>
          <w:color w:val="0D0D0D" w:themeColor="text1" w:themeTint="F2"/>
          <w:sz w:val="22"/>
        </w:rPr>
        <w:t>polydispersity</w:t>
      </w:r>
      <w:proofErr w:type="spellEnd"/>
      <w:r w:rsidRPr="00430C3E">
        <w:rPr>
          <w:rFonts w:cs="Times New Roman"/>
          <w:color w:val="0D0D0D" w:themeColor="text1" w:themeTint="F2"/>
          <w:sz w:val="22"/>
        </w:rPr>
        <w:t>, as seen in Figure 10d. But after swelling for three days (d</w:t>
      </w:r>
      <w:r w:rsidRPr="00773A62">
        <w:rPr>
          <w:rFonts w:cs="Times New Roman"/>
          <w:color w:val="0D0D0D" w:themeColor="text1" w:themeTint="F2"/>
          <w:sz w:val="22"/>
          <w:vertAlign w:val="subscript"/>
        </w:rPr>
        <w:t>2</w:t>
      </w:r>
      <w:r w:rsidRPr="00430C3E">
        <w:rPr>
          <w:rFonts w:cs="Times New Roman"/>
          <w:color w:val="0D0D0D" w:themeColor="text1" w:themeTint="F2"/>
          <w:sz w:val="22"/>
        </w:rPr>
        <w:t xml:space="preserve"> = 373 ± 0.03 µm), the O</w:t>
      </w:r>
      <w:r w:rsidR="00C27EE6">
        <w:rPr>
          <w:rFonts w:cs="Times New Roman"/>
          <w:color w:val="0D0D0D" w:themeColor="text1" w:themeTint="F2"/>
          <w:sz w:val="22"/>
        </w:rPr>
        <w:t>-</w:t>
      </w:r>
      <w:r w:rsidRPr="00430C3E">
        <w:rPr>
          <w:rFonts w:cs="Times New Roman"/>
          <w:color w:val="0D0D0D" w:themeColor="text1" w:themeTint="F2"/>
          <w:sz w:val="22"/>
        </w:rPr>
        <w:t xml:space="preserve">CMCS-SAP particles in Figure 10e had a diameter that is four times greater than the original particles. After reaching the adsorption state (276.5 g/g), the material particles swelled; however, this is not the material's ideal adsorption state, thus the </w:t>
      </w:r>
      <w:proofErr w:type="spellStart"/>
      <w:r w:rsidRPr="00430C3E">
        <w:rPr>
          <w:rFonts w:cs="Times New Roman"/>
          <w:color w:val="0D0D0D" w:themeColor="text1" w:themeTint="F2"/>
          <w:sz w:val="22"/>
        </w:rPr>
        <w:t>microparticles</w:t>
      </w:r>
      <w:proofErr w:type="spellEnd"/>
      <w:r w:rsidRPr="00430C3E">
        <w:rPr>
          <w:rFonts w:cs="Times New Roman"/>
          <w:color w:val="0D0D0D" w:themeColor="text1" w:themeTint="F2"/>
          <w:sz w:val="22"/>
        </w:rPr>
        <w:t xml:space="preserve"> will keep growing until the material reaches the ideal adsorption state (15 days of swelling). Optical </w:t>
      </w:r>
      <w:r w:rsidRPr="00430C3E">
        <w:rPr>
          <w:rFonts w:cs="Times New Roman"/>
          <w:color w:val="0D0D0D" w:themeColor="text1" w:themeTint="F2"/>
          <w:sz w:val="22"/>
        </w:rPr>
        <w:lastRenderedPageBreak/>
        <w:t xml:space="preserve">microscope results showed that the network structure expanded with each stage of production, resulting in a more hydrophilic material. The substance usually had a lot of water after three days of swelling, which resulted in the formation of spherical </w:t>
      </w:r>
      <w:proofErr w:type="spellStart"/>
      <w:r w:rsidRPr="00430C3E">
        <w:rPr>
          <w:rFonts w:cs="Times New Roman"/>
          <w:color w:val="0D0D0D" w:themeColor="text1" w:themeTint="F2"/>
          <w:sz w:val="22"/>
        </w:rPr>
        <w:t>microparticles</w:t>
      </w:r>
      <w:proofErr w:type="spellEnd"/>
      <w:r w:rsidRPr="00430C3E">
        <w:rPr>
          <w:rFonts w:cs="Times New Roman"/>
          <w:color w:val="0D0D0D" w:themeColor="text1" w:themeTint="F2"/>
          <w:sz w:val="22"/>
        </w:rPr>
        <w:t xml:space="preserve">. These </w:t>
      </w:r>
      <w:proofErr w:type="spellStart"/>
      <w:r w:rsidRPr="00430C3E">
        <w:rPr>
          <w:rFonts w:cs="Times New Roman"/>
          <w:color w:val="0D0D0D" w:themeColor="text1" w:themeTint="F2"/>
          <w:sz w:val="22"/>
        </w:rPr>
        <w:t>microparticles</w:t>
      </w:r>
      <w:proofErr w:type="spellEnd"/>
      <w:r w:rsidRPr="00430C3E">
        <w:rPr>
          <w:rFonts w:cs="Times New Roman"/>
          <w:color w:val="0D0D0D" w:themeColor="text1" w:themeTint="F2"/>
          <w:sz w:val="22"/>
        </w:rPr>
        <w:t xml:space="preserve"> are in charge of giving the plant water as it grows and develops.</w:t>
      </w:r>
    </w:p>
    <w:p w:rsidR="00C835D1" w:rsidRPr="00C835D1" w:rsidRDefault="00C835D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 xml:space="preserve">A scanning electron microscope was then used to examine the OCMCS-SAP material's shape and surface structure both before and after swelling (Figure 11). The OCMCS-SAP particles' surface first developed pores, but in certain places, agglomeration was noticed as a result of overheating during the drying process. After three days of swelling, the material's surface (Figure 11b) changed morphologically as the original pores progressively grew larger. </w:t>
      </w:r>
      <w:r w:rsidRPr="00C835D1">
        <w:rPr>
          <w:rFonts w:cs="Times New Roman"/>
          <w:color w:val="0D0D0D" w:themeColor="text1" w:themeTint="F2"/>
          <w:sz w:val="22"/>
        </w:rPr>
        <w:t>The surface morphology of the material seen was more distinct than in the optical microscopy image, and the presence of pores in the product following adsorption showed that the synthesized material particles were successful and that these pores were crucial in absorbing water to supply water for plants.</w:t>
      </w:r>
    </w:p>
    <w:p w:rsidR="00462924" w:rsidRPr="00430C3E" w:rsidRDefault="00462924" w:rsidP="00773A62">
      <w:pPr>
        <w:spacing w:before="120" w:after="120" w:line="240" w:lineRule="auto"/>
        <w:ind w:firstLine="0"/>
        <w:rPr>
          <w:rFonts w:cs="Times New Roman"/>
          <w:color w:val="0D0D0D" w:themeColor="text1" w:themeTint="F2"/>
          <w:sz w:val="22"/>
        </w:rPr>
      </w:pPr>
      <w:r w:rsidRPr="00430C3E">
        <w:rPr>
          <w:rFonts w:cs="Times New Roman"/>
          <w:noProof/>
          <w:color w:val="0D0D0D" w:themeColor="text1" w:themeTint="F2"/>
          <w:sz w:val="22"/>
        </w:rPr>
        <w:drawing>
          <wp:inline distT="0" distB="0" distL="0" distR="0" wp14:anchorId="3E007A90" wp14:editId="336AB2E4">
            <wp:extent cx="2865755" cy="1391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283" cy="1418243"/>
                    </a:xfrm>
                    <a:prstGeom prst="rect">
                      <a:avLst/>
                    </a:prstGeom>
                    <a:noFill/>
                  </pic:spPr>
                </pic:pic>
              </a:graphicData>
            </a:graphic>
          </wp:inline>
        </w:drawing>
      </w:r>
    </w:p>
    <w:p w:rsidR="00462924" w:rsidRPr="00B12D17" w:rsidRDefault="00B9554E" w:rsidP="00773A62">
      <w:pPr>
        <w:spacing w:before="120" w:after="120" w:line="240" w:lineRule="auto"/>
        <w:ind w:firstLine="0"/>
        <w:jc w:val="left"/>
        <w:rPr>
          <w:rFonts w:cs="Times New Roman"/>
          <w:color w:val="0D0D0D" w:themeColor="text1" w:themeTint="F2"/>
          <w:sz w:val="20"/>
        </w:rPr>
      </w:pPr>
      <w:r w:rsidRPr="00B12D17">
        <w:rPr>
          <w:rFonts w:cs="Times New Roman"/>
          <w:b/>
          <w:iCs/>
          <w:color w:val="0D0D0D" w:themeColor="text1" w:themeTint="F2"/>
          <w:sz w:val="20"/>
        </w:rPr>
        <w:t>Figure</w:t>
      </w:r>
      <w:r w:rsidR="00462924" w:rsidRPr="00B12D17">
        <w:rPr>
          <w:rFonts w:cs="Times New Roman"/>
          <w:b/>
          <w:color w:val="0D0D0D" w:themeColor="text1" w:themeTint="F2"/>
          <w:sz w:val="20"/>
        </w:rPr>
        <w:t xml:space="preserve"> </w:t>
      </w:r>
      <w:r w:rsidR="00177F56" w:rsidRPr="00B12D17">
        <w:rPr>
          <w:rFonts w:cs="Times New Roman"/>
          <w:b/>
          <w:color w:val="0D0D0D" w:themeColor="text1" w:themeTint="F2"/>
          <w:sz w:val="20"/>
        </w:rPr>
        <w:t>11</w:t>
      </w:r>
      <w:r w:rsidR="00C835D1" w:rsidRPr="00B12D17">
        <w:rPr>
          <w:rFonts w:cs="Times New Roman"/>
          <w:b/>
          <w:color w:val="0D0D0D" w:themeColor="text1" w:themeTint="F2"/>
          <w:sz w:val="20"/>
        </w:rPr>
        <w:t xml:space="preserve">. </w:t>
      </w:r>
      <w:r w:rsidR="00C835D1" w:rsidRPr="00B12D17">
        <w:rPr>
          <w:rFonts w:cs="Times New Roman"/>
          <w:color w:val="0D0D0D" w:themeColor="text1" w:themeTint="F2"/>
          <w:sz w:val="20"/>
        </w:rPr>
        <w:t>SEM images of (a) O</w:t>
      </w:r>
      <w:r w:rsidR="00C27EE6">
        <w:rPr>
          <w:rFonts w:cs="Times New Roman"/>
          <w:color w:val="0D0D0D" w:themeColor="text1" w:themeTint="F2"/>
          <w:sz w:val="20"/>
        </w:rPr>
        <w:t>-</w:t>
      </w:r>
      <w:r w:rsidR="00C835D1" w:rsidRPr="00B12D17">
        <w:rPr>
          <w:rFonts w:cs="Times New Roman"/>
          <w:color w:val="0D0D0D" w:themeColor="text1" w:themeTint="F2"/>
          <w:sz w:val="20"/>
        </w:rPr>
        <w:t>CMCS-SAP and (b) OCMCS-SAP after 3 days of swelling</w:t>
      </w:r>
    </w:p>
    <w:p w:rsidR="00C835D1" w:rsidRPr="00430C3E" w:rsidRDefault="00C835D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Figure 12 illustrates the differences in the functional groups of the newly synthesized materials based on the infrared spectra of the CS, O-CMCS, and O</w:t>
      </w:r>
      <w:r w:rsidR="00C27EE6">
        <w:rPr>
          <w:rFonts w:cs="Times New Roman"/>
          <w:color w:val="0D0D0D" w:themeColor="text1" w:themeTint="F2"/>
          <w:sz w:val="22"/>
        </w:rPr>
        <w:t>-</w:t>
      </w:r>
      <w:r w:rsidRPr="00430C3E">
        <w:rPr>
          <w:rFonts w:cs="Times New Roman"/>
          <w:color w:val="0D0D0D" w:themeColor="text1" w:themeTint="F2"/>
          <w:sz w:val="22"/>
        </w:rPr>
        <w:t>CMCS-SAP samples after they were dried.</w:t>
      </w:r>
    </w:p>
    <w:p w:rsidR="00773A62" w:rsidRDefault="00773A62" w:rsidP="00773A62">
      <w:pPr>
        <w:spacing w:before="120" w:after="120" w:line="240" w:lineRule="auto"/>
        <w:ind w:firstLine="0"/>
        <w:rPr>
          <w:rFonts w:cs="Times New Roman"/>
          <w:color w:val="0D0D0D" w:themeColor="text1" w:themeTint="F2"/>
          <w:sz w:val="22"/>
        </w:rPr>
        <w:sectPr w:rsidR="00773A62" w:rsidSect="00430C3E">
          <w:type w:val="continuous"/>
          <w:pgSz w:w="12240" w:h="15840"/>
          <w:pgMar w:top="1134" w:right="1134" w:bottom="1134" w:left="1418" w:header="720" w:footer="720" w:gutter="0"/>
          <w:cols w:num="2" w:space="720"/>
          <w:docGrid w:linePitch="360"/>
        </w:sectPr>
      </w:pPr>
    </w:p>
    <w:p w:rsidR="009724D8" w:rsidRPr="00430C3E" w:rsidRDefault="002B7A20" w:rsidP="00430C3E">
      <w:pPr>
        <w:spacing w:before="120" w:after="120" w:line="240" w:lineRule="auto"/>
        <w:jc w:val="center"/>
        <w:rPr>
          <w:rFonts w:cs="Times New Roman"/>
          <w:color w:val="0D0D0D" w:themeColor="text1" w:themeTint="F2"/>
          <w:sz w:val="22"/>
        </w:rPr>
      </w:pPr>
      <w:r w:rsidRPr="00430C3E">
        <w:rPr>
          <w:rFonts w:cs="Times New Roman"/>
          <w:color w:val="0D0D0D" w:themeColor="text1" w:themeTint="F2"/>
          <w:sz w:val="22"/>
        </w:rPr>
        <w:object w:dxaOrig="7688" w:dyaOrig="5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pt;height:255.45pt" o:ole="">
            <v:imagedata r:id="rId27" o:title="" croptop="5281f" cropbottom="666f" cropleft="6323f" cropright="8274f"/>
          </v:shape>
          <o:OLEObject Type="Embed" ProgID="Origin95.Graph" ShapeID="_x0000_i1025" DrawAspect="Content" ObjectID="_1810988268" r:id="rId28"/>
        </w:object>
      </w:r>
    </w:p>
    <w:p w:rsidR="009724D8" w:rsidRPr="00B12D17" w:rsidRDefault="00B9554E" w:rsidP="00B12D17">
      <w:pPr>
        <w:spacing w:before="120" w:after="120" w:line="240" w:lineRule="auto"/>
        <w:ind w:firstLine="0"/>
        <w:rPr>
          <w:rFonts w:cs="Times New Roman"/>
          <w:iCs/>
          <w:color w:val="0D0D0D" w:themeColor="text1" w:themeTint="F2"/>
          <w:sz w:val="20"/>
        </w:rPr>
      </w:pPr>
      <w:bookmarkStart w:id="22" w:name="_Toc55806622"/>
      <w:bookmarkStart w:id="23" w:name="_Toc55968023"/>
      <w:r w:rsidRPr="00B12D17">
        <w:rPr>
          <w:rFonts w:cs="Times New Roman"/>
          <w:b/>
          <w:iCs/>
          <w:color w:val="0D0D0D" w:themeColor="text1" w:themeTint="F2"/>
          <w:sz w:val="20"/>
        </w:rPr>
        <w:t>Figure</w:t>
      </w:r>
      <w:r w:rsidR="009724D8" w:rsidRPr="00B12D17">
        <w:rPr>
          <w:rFonts w:cs="Times New Roman"/>
          <w:b/>
          <w:iCs/>
          <w:color w:val="0D0D0D" w:themeColor="text1" w:themeTint="F2"/>
          <w:sz w:val="20"/>
        </w:rPr>
        <w:t xml:space="preserve"> </w:t>
      </w:r>
      <w:r w:rsidR="00177F56" w:rsidRPr="00B12D17">
        <w:rPr>
          <w:rFonts w:cs="Times New Roman"/>
          <w:b/>
          <w:iCs/>
          <w:color w:val="0D0D0D" w:themeColor="text1" w:themeTint="F2"/>
          <w:sz w:val="20"/>
        </w:rPr>
        <w:t>12</w:t>
      </w:r>
      <w:r w:rsidR="009724D8" w:rsidRPr="00B12D17">
        <w:rPr>
          <w:rFonts w:cs="Times New Roman"/>
          <w:b/>
          <w:iCs/>
          <w:color w:val="0D0D0D" w:themeColor="text1" w:themeTint="F2"/>
          <w:sz w:val="20"/>
        </w:rPr>
        <w:t>.</w:t>
      </w:r>
      <w:r w:rsidR="009724D8" w:rsidRPr="00B12D17">
        <w:rPr>
          <w:rFonts w:cs="Times New Roman"/>
          <w:iCs/>
          <w:color w:val="0D0D0D" w:themeColor="text1" w:themeTint="F2"/>
          <w:sz w:val="20"/>
        </w:rPr>
        <w:t xml:space="preserve"> </w:t>
      </w:r>
      <w:bookmarkEnd w:id="22"/>
      <w:bookmarkEnd w:id="23"/>
      <w:r w:rsidR="00C835D1" w:rsidRPr="00B12D17">
        <w:rPr>
          <w:rFonts w:cs="Times New Roman"/>
          <w:iCs/>
          <w:color w:val="0D0D0D" w:themeColor="text1" w:themeTint="F2"/>
          <w:sz w:val="20"/>
        </w:rPr>
        <w:t>FTIR spectra of CS-DD1, CS-DD2, O-CMCS, and O</w:t>
      </w:r>
      <w:r w:rsidR="00C27EE6">
        <w:rPr>
          <w:rFonts w:cs="Times New Roman"/>
          <w:iCs/>
          <w:color w:val="0D0D0D" w:themeColor="text1" w:themeTint="F2"/>
          <w:sz w:val="20"/>
        </w:rPr>
        <w:t>-</w:t>
      </w:r>
      <w:r w:rsidR="00C835D1" w:rsidRPr="00B12D17">
        <w:rPr>
          <w:rFonts w:cs="Times New Roman"/>
          <w:iCs/>
          <w:color w:val="0D0D0D" w:themeColor="text1" w:themeTint="F2"/>
          <w:sz w:val="20"/>
        </w:rPr>
        <w:t>CMCS-SAP samples</w:t>
      </w:r>
    </w:p>
    <w:p w:rsidR="00773A62" w:rsidRDefault="00773A62" w:rsidP="00430C3E">
      <w:pPr>
        <w:spacing w:before="120" w:after="120" w:line="240" w:lineRule="auto"/>
        <w:ind w:firstLine="0"/>
        <w:rPr>
          <w:rFonts w:cs="Times New Roman"/>
          <w:color w:val="0D0D0D" w:themeColor="text1" w:themeTint="F2"/>
          <w:sz w:val="22"/>
        </w:rPr>
        <w:sectPr w:rsidR="00773A62" w:rsidSect="00773A62">
          <w:type w:val="continuous"/>
          <w:pgSz w:w="12240" w:h="15840"/>
          <w:pgMar w:top="1134" w:right="1134" w:bottom="1134" w:left="1418" w:header="720" w:footer="720" w:gutter="0"/>
          <w:cols w:space="720"/>
          <w:docGrid w:linePitch="360"/>
        </w:sectPr>
      </w:pPr>
    </w:p>
    <w:p w:rsidR="00C835D1" w:rsidRPr="00430C3E" w:rsidRDefault="00C835D1"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Characteristic vibrations in the FTIR spectrum of CS include O-H and N-H stretching vibrations in the 3350–3450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range and deformation vibrations of the fatty chain C-H bonds in the 2920–2860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1420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and 1380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ranges, respectively. In-plane N-H bending vibrations are responsible for the formation of high intensity peaks at 1640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on CS-DD1 and 1635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on CS-DD2, which is the distinctive peak of polysaccharide on CS. The ether and cyclic glycoside linkages in the CS structure are simultaneously visible in the absorption in the 1000–1300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range</w:t>
      </w:r>
      <w:r w:rsidR="00E63E67">
        <w:rPr>
          <w:rFonts w:cs="Times New Roman"/>
          <w:color w:val="0D0D0D" w:themeColor="text1" w:themeTint="F2"/>
          <w:sz w:val="22"/>
        </w:rPr>
        <w:t>.</w:t>
      </w:r>
      <w:r w:rsidR="0007722D">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&lt;EndNote&gt;&lt;Cite&gt;&lt;Author&gt;Ferfera‐Harrar&lt;/Author&gt;&lt;Year&gt;2014&lt;/Year&gt;&lt;RecNum&gt;520&lt;/RecNum&gt;&lt;DisplayText&gt;&lt;style face="superscript"&gt;18&lt;/style&gt;&lt;/DisplayText&gt;&lt;record&gt;&lt;rec-number&gt;520&lt;/rec-number&gt;&lt;foreign-keys&gt;&lt;key app="EN" db-id="wz5dtrrrir2sw9ewxvlv0trgvzf02wzxtfed" timestamp="1749406460"&gt;520&lt;/key&gt;&lt;/foreign-keys&gt;&lt;ref-type name="Journal Article"&gt;17&lt;/ref-type&gt;&lt;contributors&gt;&lt;authors&gt;&lt;author&gt;Ferfera‐Harrar, Hafida&lt;/author&gt;&lt;author&gt;Aiouaz, Nacera&lt;/author&gt;&lt;author&gt;Dairi, Nassima&lt;/author&gt;&lt;author&gt;Hadj‐Hamou, Assia Siham&lt;/author&gt;&lt;/authors&gt;&lt;/contributors&gt;&lt;titles&gt;&lt;title&gt;Preparation of chitosan‐g‐poly (acrylamide)/montmorillonite superabsorbent polymer composites: studies on swelling, thermal, and antibacterial properties&lt;/title&gt;&lt;secondary-title&gt;Journal of Applied Polymer Science&lt;/secondary-title&gt;&lt;/titles&gt;&lt;periodical&gt;&lt;full-title&gt;Journal of applied polymer science&lt;/full-title&gt;&lt;/periodical&gt;&lt;volume&gt;131&lt;/volume&gt;&lt;number&gt;1&lt;/number&gt;&lt;dates&gt;&lt;year&gt;2014&lt;/year&gt;&lt;/dates&gt;&lt;isbn&gt;0021-8995&lt;/isbn&gt;&lt;urls&gt;&lt;/urls&gt;&lt;/record&gt;&lt;/Cite&gt;&lt;/EndNote&gt;</w:instrText>
      </w:r>
      <w:r w:rsidR="0007722D">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18</w:t>
      </w:r>
      <w:r w:rsidR="0007722D">
        <w:rPr>
          <w:rFonts w:cs="Times New Roman"/>
          <w:color w:val="0D0D0D" w:themeColor="text1" w:themeTint="F2"/>
          <w:sz w:val="22"/>
        </w:rPr>
        <w:fldChar w:fldCharType="end"/>
      </w:r>
    </w:p>
    <w:p w:rsidR="009724D8" w:rsidRPr="00430C3E" w:rsidRDefault="00ED2DC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FTIR spectrum of O-CMCS shows the appearance of new peaks with high intensity at wave numbers 1604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and 1402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these bands appear corresponding to the stretching vibration of the C=O bond and the -CH</w:t>
      </w:r>
      <w:r w:rsidRPr="00430C3E">
        <w:rPr>
          <w:rFonts w:cs="Times New Roman"/>
          <w:color w:val="0D0D0D" w:themeColor="text1" w:themeTint="F2"/>
          <w:sz w:val="22"/>
          <w:vertAlign w:val="subscript"/>
        </w:rPr>
        <w:t>2</w:t>
      </w:r>
      <w:r w:rsidRPr="00430C3E">
        <w:rPr>
          <w:rFonts w:cs="Times New Roman"/>
          <w:color w:val="0D0D0D" w:themeColor="text1" w:themeTint="F2"/>
          <w:sz w:val="22"/>
        </w:rPr>
        <w:t>COOH vibration, through which we can confirm the appearance of the carboxymethyl group. In addition, the peak 1380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no longer appears in the spectrum of the CS derivative, which proves that the C-H bond was partially removed when CS reacted with MA</w:t>
      </w:r>
      <w:r w:rsidR="00E63E67">
        <w:rPr>
          <w:rFonts w:cs="Times New Roman"/>
          <w:color w:val="0D0D0D" w:themeColor="text1" w:themeTint="F2"/>
          <w:sz w:val="22"/>
        </w:rPr>
        <w:t>.</w:t>
      </w:r>
      <w:r w:rsidR="0007722D">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&lt;EndNote&gt;&lt;Cite&gt;&lt;Author&gt;Chen&lt;/Author&gt;&lt;Year&gt;2009&lt;/Year&gt;&lt;RecNum&gt;521&lt;/RecNum&gt;&lt;DisplayText&gt;&lt;style face="superscript"&gt;19&lt;/style&gt;&lt;/DisplayText&gt;&lt;record&gt;&lt;rec-number&gt;521&lt;/rec-number&gt;&lt;foreign-keys&gt;&lt;key app="EN" db-id="wz5dtrrrir2sw9ewxvlv0trgvzf02wzxtfed" timestamp="1749406648"&gt;521&lt;/key&gt;&lt;/foreign-keys&gt;&lt;ref-type name="Journal Article"&gt;17&lt;/ref-type&gt;&lt;contributors&gt;&lt;authors&gt;&lt;author&gt;Chen, Yu&lt;/author&gt;&lt;author&gt;Liu, Yun-fei&lt;/author&gt;&lt;author&gt;Tan, Hui-min&lt;/author&gt;&lt;author&gt;Jiang, Jian-xin&lt;/author&gt;&lt;/authors&gt;&lt;/contributors&gt;&lt;titles&gt;&lt;title&gt;Synthesis and characterization of a novel superabsorbent polymer of N, O-carboxymethyl chitosan graft copolymerized with vinyl monomers&lt;/title&gt;&lt;secondary-title&gt;Carbohydrate Polymers&lt;/secondary-title&gt;&lt;/titles&gt;&lt;periodical&gt;&lt;full-title&gt;Carbohydrate Polymers&lt;/full-title&gt;&lt;/periodical&gt;&lt;pages&gt;287-292&lt;/pages&gt;&lt;volume&gt;75&lt;/volume&gt;&lt;number&gt;2&lt;/number&gt;&lt;dates&gt;&lt;year&gt;2009&lt;/year&gt;&lt;/dates&gt;&lt;isbn&gt;0144-8617&lt;/isbn&gt;&lt;urls&gt;&lt;/urls&gt;&lt;/record&gt;&lt;/Cite&gt;&lt;/EndNote&gt;</w:instrText>
      </w:r>
      <w:r w:rsidR="0007722D">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19</w:t>
      </w:r>
      <w:r w:rsidR="0007722D">
        <w:rPr>
          <w:rFonts w:cs="Times New Roman"/>
          <w:color w:val="0D0D0D" w:themeColor="text1" w:themeTint="F2"/>
          <w:sz w:val="22"/>
        </w:rPr>
        <w:fldChar w:fldCharType="end"/>
      </w:r>
    </w:p>
    <w:p w:rsidR="00ED2DC0" w:rsidRPr="00430C3E" w:rsidRDefault="00ED2DC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An additional carboxymethyl chitosan main chain is present in the superabsorbent polymer product's structure, as indicated by the peak in the 1541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region of the O</w:t>
      </w:r>
      <w:r w:rsidR="00C27EE6">
        <w:rPr>
          <w:rFonts w:cs="Times New Roman"/>
          <w:color w:val="0D0D0D" w:themeColor="text1" w:themeTint="F2"/>
          <w:sz w:val="22"/>
        </w:rPr>
        <w:t>-</w:t>
      </w:r>
      <w:r w:rsidRPr="00430C3E">
        <w:rPr>
          <w:rFonts w:cs="Times New Roman"/>
          <w:color w:val="0D0D0D" w:themeColor="text1" w:themeTint="F2"/>
          <w:sz w:val="22"/>
        </w:rPr>
        <w:t>CMCS-SAP FTIR spectrum. When it appears at the peak of 1395 cm</w:t>
      </w:r>
      <w:r w:rsidRPr="00430C3E">
        <w:rPr>
          <w:rFonts w:cs="Times New Roman"/>
          <w:color w:val="0D0D0D" w:themeColor="text1" w:themeTint="F2"/>
          <w:sz w:val="22"/>
          <w:vertAlign w:val="superscript"/>
        </w:rPr>
        <w:t>-1</w:t>
      </w:r>
      <w:r w:rsidRPr="00430C3E">
        <w:rPr>
          <w:rFonts w:cs="Times New Roman"/>
          <w:color w:val="0D0D0D" w:themeColor="text1" w:themeTint="F2"/>
          <w:sz w:val="22"/>
        </w:rPr>
        <w:t xml:space="preserve">, this distinctive band, which is associated with the asymmetric </w:t>
      </w:r>
      <w:r w:rsidRPr="00430C3E">
        <w:rPr>
          <w:rFonts w:cs="Times New Roman"/>
          <w:color w:val="0D0D0D" w:themeColor="text1" w:themeTint="F2"/>
          <w:sz w:val="22"/>
        </w:rPr>
        <w:lastRenderedPageBreak/>
        <w:t>stretching of the carboxylate anion group, is likewise extremely intense. Additionally, there are no odd peaks in the superabsorbent material's FTIR spectra. The O</w:t>
      </w:r>
      <w:r w:rsidR="00C27EE6">
        <w:rPr>
          <w:rFonts w:cs="Times New Roman"/>
          <w:color w:val="0D0D0D" w:themeColor="text1" w:themeTint="F2"/>
          <w:sz w:val="22"/>
        </w:rPr>
        <w:t>-</w:t>
      </w:r>
      <w:r w:rsidRPr="00430C3E">
        <w:rPr>
          <w:rFonts w:cs="Times New Roman"/>
          <w:color w:val="0D0D0D" w:themeColor="text1" w:themeTint="F2"/>
          <w:sz w:val="22"/>
        </w:rPr>
        <w:t>CMCS-SAP product was successfully created when the polymer's AA was grafted onto O-CMCS when glutaraldehyde was present, according to the FTIR data</w:t>
      </w:r>
      <w:r w:rsidR="0007722D">
        <w:rPr>
          <w:rFonts w:cs="Times New Roman"/>
          <w:color w:val="0D0D0D" w:themeColor="text1" w:themeTint="F2"/>
          <w:sz w:val="22"/>
        </w:rPr>
        <w:t xml:space="preserve"> </w:t>
      </w:r>
      <w:r w:rsidR="0007722D">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&lt;EndNote&gt;&lt;Cite&gt;&lt;Author&gt;Fang&lt;/Author&gt;&lt;Year&gt;2018&lt;/Year&gt;&lt;RecNum&gt;499&lt;/RecNum&gt;&lt;DisplayText&gt;&lt;style face="superscript"&gt;17&lt;/style&gt;&lt;/DisplayText&gt;&lt;record&gt;&lt;rec-number&gt;499&lt;/rec-number&gt;&lt;foreign-keys&gt;&lt;key app="EN" db-id="wz5dtrrrir2sw9ewxvlv0trgvzf02wzxtfed" timestamp="1749308518"&gt;499&lt;/key&gt;&lt;/foreign-keys&gt;&lt;ref-type name="Journal Article"&gt;17&lt;/ref-type&gt;&lt;contributors&gt;&lt;authors&gt;&lt;author&gt;Fang, Shixin&lt;/author&gt;&lt;author&gt;Wang, Guangjian&lt;/author&gt;&lt;author&gt;Li, Pengcheng&lt;/author&gt;&lt;author&gt;Xing, Ronge&lt;/author&gt;&lt;author&gt;Liu, Song&lt;/author&gt;&lt;author&gt;Qin, Yukun&lt;/author&gt;&lt;author&gt;Yu, Huahua&lt;/author&gt;&lt;author&gt;Chen, Xiaolin&lt;/author&gt;&lt;author&gt;Li, Kecheng&lt;/author&gt;&lt;/authors&gt;&lt;/contributors&gt;&lt;titles&gt;&lt;title&gt;Synthesis of chitosan derivative graft acrylic acid superabsorbent polymers and its application as water retaining agent&lt;/title&gt;&lt;secondary-title&gt;International journal of biological macromolecules&lt;/secondary-title&gt;&lt;/titles&gt;&lt;periodical&gt;&lt;full-title&gt;International Journal of Biological Macromolecules&lt;/full-title&gt;&lt;/periodical&gt;&lt;pages&gt;754-761&lt;/pages&gt;&lt;volume&gt;115&lt;/volume&gt;&lt;dates&gt;&lt;year&gt;2018&lt;/year&gt;&lt;/dates&gt;&lt;isbn&gt;0141-8130&lt;/isbn&gt;&lt;urls&gt;&lt;/urls&gt;&lt;/record&gt;&lt;/Cite&gt;&lt;/EndNote&gt;</w:instrText>
      </w:r>
      <w:r w:rsidR="0007722D">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17</w:t>
      </w:r>
      <w:r w:rsidR="0007722D">
        <w:rPr>
          <w:rFonts w:cs="Times New Roman"/>
          <w:color w:val="0D0D0D" w:themeColor="text1" w:themeTint="F2"/>
          <w:sz w:val="22"/>
        </w:rPr>
        <w:fldChar w:fldCharType="end"/>
      </w:r>
      <w:r w:rsidRPr="00430C3E">
        <w:rPr>
          <w:rFonts w:cs="Times New Roman"/>
          <w:color w:val="0D0D0D" w:themeColor="text1" w:themeTint="F2"/>
          <w:sz w:val="22"/>
        </w:rPr>
        <w:t>.</w:t>
      </w:r>
    </w:p>
    <w:p w:rsidR="00ED2DC0" w:rsidRPr="00430C3E" w:rsidRDefault="00ED2DC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X-ray diffraction was used to examine the XRD structures of CS-DD2, CS derivatives, and superadsorbed products (Figure 13). Three primary strong diffraction peaks at 2θ=10.1°, 20.02°, and 22° with high intensity were visible in the XRD analysis results of CS, as illustrated in Figure 8, suggesting that the produced CS had high crystallinity</w:t>
      </w:r>
      <w:r w:rsidR="00E63E67">
        <w:rPr>
          <w:rFonts w:cs="Times New Roman"/>
          <w:color w:val="0D0D0D" w:themeColor="text1" w:themeTint="F2"/>
          <w:sz w:val="22"/>
        </w:rPr>
        <w:t>.</w:t>
      </w:r>
      <w:r w:rsidR="00007B1C">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&lt;EndNote&gt;&lt;Cite&gt;&lt;Author&gt;Ge&lt;/Author&gt;&lt;Year&gt;2014&lt;/Year&gt;&lt;RecNum&gt;522&lt;/RecNum&gt;&lt;DisplayText&gt;&lt;style face="superscript"&gt;20&lt;/style&gt;&lt;/DisplayText&gt;&lt;record&gt;&lt;rec-number&gt;522&lt;/rec-number&gt;&lt;foreign-keys&gt;&lt;key app="EN" db-id="wz5dtrrrir2sw9ewxvlv0trgvzf02wzxtfed" timestamp="1749407141"&gt;522&lt;/key&gt;&lt;/foreign-keys&gt;&lt;ref-type name="Journal Article"&gt;17&lt;/ref-type&gt;&lt;contributors&gt;&lt;authors&gt;&lt;author&gt;Ge, Huacai&lt;/author&gt;&lt;author&gt;Wang, Senkang&lt;/author&gt;&lt;/authors&gt;&lt;/contributors&gt;&lt;titles&gt;&lt;title&gt;Thermal preparation of chitosan–acrylic acid superabsorbent: Optimization, characteristic and water absorbency&lt;/title&gt;&lt;secondary-title&gt;Carbohydrate polymers&lt;/secondary-title&gt;&lt;/titles&gt;&lt;periodical&gt;&lt;full-title&gt;Carbohydrate Polymers&lt;/full-title&gt;&lt;/periodical&gt;&lt;pages&gt;296-303&lt;/pages&gt;&lt;volume&gt;113&lt;/volume&gt;&lt;dates&gt;&lt;year&gt;2014&lt;/year&gt;&lt;/dates&gt;&lt;isbn&gt;0144-8617&lt;/isbn&gt;&lt;urls&gt;&lt;/urls&gt;&lt;/record&gt;&lt;/Cite&gt;&lt;/EndNote&gt;</w:instrText>
      </w:r>
      <w:r w:rsidR="00007B1C">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20</w:t>
      </w:r>
      <w:r w:rsidR="00007B1C">
        <w:rPr>
          <w:rFonts w:cs="Times New Roman"/>
          <w:color w:val="0D0D0D" w:themeColor="text1" w:themeTint="F2"/>
          <w:sz w:val="22"/>
        </w:rPr>
        <w:fldChar w:fldCharType="end"/>
      </w:r>
      <w:r w:rsidRPr="00430C3E">
        <w:rPr>
          <w:rFonts w:cs="Times New Roman"/>
          <w:color w:val="0D0D0D" w:themeColor="text1" w:themeTint="F2"/>
          <w:sz w:val="22"/>
        </w:rPr>
        <w:t xml:space="preserve"> The production of many hydrogen bonds in the crystal lattice, which resulted in high CS hardness and the development of crystalline areas, was the cause of the high crystallinity of CS. However, following chemical modification, the diffraction peak of the CS derivative (O-CMCS) displayed a decrease in the characteristic peak. This was because the carboxymethyl groups were introduced, increasing the distance between molecular chains and destroying the original structure. Additionally, the number of hydrogen bonds decreased, resulting in an amorphous structure of O-CMCS</w:t>
      </w:r>
      <w:r w:rsidR="00E63E67">
        <w:rPr>
          <w:rFonts w:cs="Times New Roman"/>
          <w:color w:val="0D0D0D" w:themeColor="text1" w:themeTint="F2"/>
          <w:sz w:val="22"/>
        </w:rPr>
        <w:t>.</w:t>
      </w:r>
      <w:r w:rsidR="007B55C7">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&lt;EndNote&gt;&lt;Cite&gt;&lt;Author&gt;Ladeira&lt;/Author&gt;&lt;Year&gt;2021&lt;/Year&gt;&lt;RecNum&gt;523&lt;/RecNum&gt;&lt;DisplayText&gt;&lt;style face="superscript"&gt;21&lt;/style&gt;&lt;/DisplayText&gt;&lt;record&gt;&lt;rec-number&gt;523&lt;/rec-number&gt;&lt;foreign-keys&gt;&lt;key app="EN" db-id="wz5dtrrrir2sw9ewxvlv0trgvzf02wzxtfed" timestamp="1749407782"&gt;523&lt;/key&gt;&lt;/foreign-keys&gt;&lt;ref-type name="Journal Article"&gt;17&lt;/ref-type&gt;&lt;contributors&gt;&lt;authors&gt;&lt;author&gt;Ladeira, Natália Maria Borges&lt;/author&gt;&lt;author&gt;Donnici, Claudio Luis&lt;/author&gt;&lt;author&gt;de Mesquita, João Paulo&lt;/author&gt;&lt;author&gt;Pereira, Fabiano Vargas&lt;/author&gt;&lt;/authors&gt;&lt;/contributors&gt;&lt;titles&gt;&lt;title&gt;Preparation and characterization of hydrogels obtained from chitosan and carboxymethyl chitosan&lt;/title&gt;&lt;secondary-title&gt;Journal of Polymer Research&lt;/secondary-title&gt;&lt;/titles&gt;&lt;periodical&gt;&lt;full-title&gt;Journal of Polymer Research&lt;/full-title&gt;&lt;/periodical&gt;&lt;pages&gt;335&lt;/pages&gt;&lt;volume&gt;28&lt;/volume&gt;&lt;number&gt;9&lt;/number&gt;&lt;dates&gt;&lt;year&gt;2021&lt;/year&gt;&lt;/dates&gt;&lt;isbn&gt;1022-9760&lt;/isbn&gt;&lt;urls&gt;&lt;/urls&gt;&lt;/record&gt;&lt;/Cite&gt;&lt;/EndNote&gt;</w:instrText>
      </w:r>
      <w:r w:rsidR="007B55C7">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21</w:t>
      </w:r>
      <w:r w:rsidR="007B55C7">
        <w:rPr>
          <w:rFonts w:cs="Times New Roman"/>
          <w:color w:val="0D0D0D" w:themeColor="text1" w:themeTint="F2"/>
          <w:sz w:val="22"/>
        </w:rPr>
        <w:fldChar w:fldCharType="end"/>
      </w:r>
      <w:r w:rsidRPr="00430C3E">
        <w:rPr>
          <w:rFonts w:cs="Times New Roman"/>
          <w:color w:val="0D0D0D" w:themeColor="text1" w:themeTint="F2"/>
          <w:sz w:val="22"/>
        </w:rPr>
        <w:t xml:space="preserve"> The amount of acrylic acid grafted on the CS derivative structure results in a decrease in crystallinity, which is especially noticeable in the XRD pattern of the superabsorbent product (O</w:t>
      </w:r>
      <w:r w:rsidR="00C27EE6">
        <w:rPr>
          <w:rFonts w:cs="Times New Roman"/>
          <w:color w:val="0D0D0D" w:themeColor="text1" w:themeTint="F2"/>
          <w:sz w:val="22"/>
        </w:rPr>
        <w:t>-</w:t>
      </w:r>
      <w:r w:rsidRPr="00430C3E">
        <w:rPr>
          <w:rFonts w:cs="Times New Roman"/>
          <w:color w:val="0D0D0D" w:themeColor="text1" w:themeTint="F2"/>
          <w:sz w:val="22"/>
        </w:rPr>
        <w:t xml:space="preserve">CMCS-SAP) when </w:t>
      </w:r>
      <w:r w:rsidRPr="00430C3E">
        <w:rPr>
          <w:rFonts w:cs="Times New Roman"/>
          <w:color w:val="0D0D0D" w:themeColor="text1" w:themeTint="F2"/>
          <w:sz w:val="22"/>
        </w:rPr>
        <w:lastRenderedPageBreak/>
        <w:t>compared to the CS and O-CMCS samples. According to the three materials' XRD data, CS has the highest crystallinity, as seen by the distinctive, highly intense peaks on CS. O-CMCS, which has monochloroacetic acid (MA) grafted onto it, has a lesser crystallinity following chemical transformation. Last but not least, the O</w:t>
      </w:r>
      <w:r w:rsidR="00C27EE6">
        <w:rPr>
          <w:rFonts w:cs="Times New Roman"/>
          <w:color w:val="0D0D0D" w:themeColor="text1" w:themeTint="F2"/>
          <w:sz w:val="22"/>
        </w:rPr>
        <w:t>-</w:t>
      </w:r>
      <w:r w:rsidRPr="00430C3E">
        <w:rPr>
          <w:rFonts w:cs="Times New Roman"/>
          <w:color w:val="0D0D0D" w:themeColor="text1" w:themeTint="F2"/>
          <w:sz w:val="22"/>
        </w:rPr>
        <w:t>CMCS-SAP material sample exhibits the lowest crystallinity</w:t>
      </w:r>
      <w:r w:rsidR="00E63E67">
        <w:rPr>
          <w:rFonts w:cs="Times New Roman"/>
          <w:color w:val="0D0D0D" w:themeColor="text1" w:themeTint="F2"/>
          <w:sz w:val="22"/>
        </w:rPr>
        <w:t>,</w:t>
      </w:r>
      <w:r w:rsidR="00C1379B">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&lt;EndNote&gt;&lt;Cite&gt;&lt;Author&gt;Chen&lt;/Author&gt;&lt;Year&gt;2016&lt;/Year&gt;&lt;RecNum&gt;524&lt;/RecNum&gt;&lt;DisplayText&gt;&lt;style face="superscript"&gt;22&lt;/style&gt;&lt;/DisplayText&gt;&lt;record&gt;&lt;rec-number&gt;524&lt;/rec-number&gt;&lt;foreign-keys&gt;&lt;key app="EN" db-id="wz5dtrrrir2sw9ewxvlv0trgvzf02wzxtfed" timestamp="1749408512"&gt;524&lt;/key&gt;&lt;/foreign-keys&gt;&lt;ref-type name="Journal Article"&gt;17&lt;/ref-type&gt;&lt;contributors&gt;&lt;authors&gt;&lt;author&gt;Chen, Yu&lt;/author&gt;&lt;author&gt;Yang, Yumin&lt;/author&gt;&lt;author&gt;Liao, Qingping&lt;/author&gt;&lt;author&gt;Yang, Wei&lt;/author&gt;&lt;author&gt;Ma, Wanfeng&lt;/author&gt;&lt;author&gt;Zhao, Jian&lt;/author&gt;&lt;author&gt;Zheng, Xionggao&lt;/author&gt;&lt;author&gt;Yang, Yang&lt;/author&gt;&lt;author&gt;Chen, Rui&lt;/author&gt;&lt;/authors&gt;&lt;/contributors&gt;&lt;titles&gt;&lt;title&gt;Preparation, property of the complex of carboxymethyl chitosan grafted copolymer with iodine and application of it in cervical antibacterial biomembrane&lt;/title&gt;&lt;secondary-title&gt;Materials Science and Engineering: C&lt;/secondary-title&gt;&lt;/titles&gt;&lt;periodical&gt;&lt;full-title&gt;Materials Science and Engineering: C&lt;/full-title&gt;&lt;/periodical&gt;&lt;pages&gt;247-258&lt;/pages&gt;&lt;volume&gt;67&lt;/volume&gt;&lt;dates&gt;&lt;year&gt;2016&lt;/year&gt;&lt;/dates&gt;&lt;isbn&gt;0928-4931&lt;/isbn&gt;&lt;urls&gt;&lt;/urls&gt;&lt;/record&gt;&lt;/Cite&gt;&lt;/EndNote&gt;</w:instrText>
      </w:r>
      <w:r w:rsidR="00C1379B">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22</w:t>
      </w:r>
      <w:r w:rsidR="00C1379B">
        <w:rPr>
          <w:rFonts w:cs="Times New Roman"/>
          <w:color w:val="0D0D0D" w:themeColor="text1" w:themeTint="F2"/>
          <w:sz w:val="22"/>
        </w:rPr>
        <w:fldChar w:fldCharType="end"/>
      </w:r>
      <w:r w:rsidRPr="00430C3E">
        <w:rPr>
          <w:rFonts w:cs="Times New Roman"/>
          <w:color w:val="0D0D0D" w:themeColor="text1" w:themeTint="F2"/>
          <w:sz w:val="22"/>
        </w:rPr>
        <w:t xml:space="preserve"> demonstrating the amorphous structure of the composite material and its high </w:t>
      </w:r>
      <w:r w:rsidRPr="00430C3E">
        <w:rPr>
          <w:rFonts w:cs="Times New Roman"/>
          <w:color w:val="0D0D0D" w:themeColor="text1" w:themeTint="F2"/>
          <w:sz w:val="22"/>
        </w:rPr>
        <w:lastRenderedPageBreak/>
        <w:t>water adsorption capacity as a result of its pores. The success of the synthesized material was demonstrated by the XRD analysis of three samples, CS-DD2, O-CMCS, and O</w:t>
      </w:r>
      <w:r w:rsidR="00C27EE6">
        <w:rPr>
          <w:rFonts w:cs="Times New Roman"/>
          <w:color w:val="0D0D0D" w:themeColor="text1" w:themeTint="F2"/>
          <w:sz w:val="22"/>
        </w:rPr>
        <w:t>-</w:t>
      </w:r>
      <w:r w:rsidRPr="00430C3E">
        <w:rPr>
          <w:rFonts w:cs="Times New Roman"/>
          <w:color w:val="0D0D0D" w:themeColor="text1" w:themeTint="F2"/>
          <w:sz w:val="22"/>
        </w:rPr>
        <w:t>CMCS-SAP, as shown in Figure 13. The appearance of distinctive peaks in CS and the decrease in crystallinity following chemical transformation, which results in the material having an amorphous structure, demonstrate the success of the synthesis.</w:t>
      </w:r>
    </w:p>
    <w:p w:rsidR="00773A62" w:rsidRDefault="00773A62" w:rsidP="00430C3E">
      <w:pPr>
        <w:spacing w:before="120" w:after="120" w:line="240" w:lineRule="auto"/>
        <w:rPr>
          <w:rFonts w:cs="Times New Roman"/>
          <w:color w:val="0D0D0D" w:themeColor="text1" w:themeTint="F2"/>
          <w:sz w:val="22"/>
        </w:rPr>
        <w:sectPr w:rsidR="00773A62" w:rsidSect="00430C3E">
          <w:type w:val="continuous"/>
          <w:pgSz w:w="12240" w:h="15840"/>
          <w:pgMar w:top="1134" w:right="1134" w:bottom="1134" w:left="1418" w:header="720" w:footer="720" w:gutter="0"/>
          <w:cols w:num="2" w:space="720"/>
          <w:docGrid w:linePitch="360"/>
        </w:sectPr>
      </w:pPr>
    </w:p>
    <w:p w:rsidR="009724D8" w:rsidRPr="00430C3E" w:rsidRDefault="002B7A20" w:rsidP="00773A62">
      <w:pPr>
        <w:spacing w:before="120" w:after="120" w:line="240" w:lineRule="auto"/>
        <w:jc w:val="center"/>
        <w:rPr>
          <w:rFonts w:cs="Times New Roman"/>
          <w:color w:val="0D0D0D" w:themeColor="text1" w:themeTint="F2"/>
          <w:sz w:val="22"/>
        </w:rPr>
      </w:pPr>
      <w:r w:rsidRPr="00430C3E">
        <w:rPr>
          <w:rFonts w:cs="Times New Roman"/>
          <w:color w:val="0D0D0D" w:themeColor="text1" w:themeTint="F2"/>
          <w:sz w:val="22"/>
        </w:rPr>
        <w:object w:dxaOrig="7689" w:dyaOrig="5413">
          <v:shape id="_x0000_i1026" type="#_x0000_t75" style="width:328.05pt;height:246.7pt" o:ole="">
            <v:imagedata r:id="rId29" o:title="" croptop="3876f" cropbottom="1139f" cropleft="6168f" cropright="8196f"/>
          </v:shape>
          <o:OLEObject Type="Embed" ProgID="Origin95.Graph" ShapeID="_x0000_i1026" DrawAspect="Content" ObjectID="_1810988269" r:id="rId30"/>
        </w:object>
      </w:r>
    </w:p>
    <w:p w:rsidR="00ED2DC0" w:rsidRPr="00B12D17" w:rsidRDefault="00B9554E" w:rsidP="00B12D17">
      <w:pPr>
        <w:spacing w:before="120" w:after="120" w:line="240" w:lineRule="auto"/>
        <w:ind w:firstLine="0"/>
        <w:jc w:val="left"/>
        <w:rPr>
          <w:rFonts w:cs="Times New Roman"/>
          <w:iCs/>
          <w:color w:val="0D0D0D" w:themeColor="text1" w:themeTint="F2"/>
          <w:sz w:val="20"/>
        </w:rPr>
      </w:pPr>
      <w:bookmarkStart w:id="24" w:name="_Toc55806623"/>
      <w:bookmarkStart w:id="25" w:name="_Toc55968024"/>
      <w:r w:rsidRPr="00B12D17">
        <w:rPr>
          <w:rFonts w:cs="Times New Roman"/>
          <w:b/>
          <w:iCs/>
          <w:color w:val="0D0D0D" w:themeColor="text1" w:themeTint="F2"/>
          <w:sz w:val="20"/>
        </w:rPr>
        <w:t>Figure</w:t>
      </w:r>
      <w:r w:rsidR="009724D8" w:rsidRPr="00B12D17">
        <w:rPr>
          <w:rFonts w:cs="Times New Roman"/>
          <w:b/>
          <w:iCs/>
          <w:color w:val="0D0D0D" w:themeColor="text1" w:themeTint="F2"/>
          <w:sz w:val="20"/>
        </w:rPr>
        <w:t xml:space="preserve"> </w:t>
      </w:r>
      <w:r w:rsidR="00177F56" w:rsidRPr="00B12D17">
        <w:rPr>
          <w:rFonts w:cs="Times New Roman"/>
          <w:b/>
          <w:iCs/>
          <w:color w:val="0D0D0D" w:themeColor="text1" w:themeTint="F2"/>
          <w:sz w:val="20"/>
        </w:rPr>
        <w:t>13</w:t>
      </w:r>
      <w:r w:rsidR="009724D8" w:rsidRPr="00B12D17">
        <w:rPr>
          <w:rFonts w:cs="Times New Roman"/>
          <w:b/>
          <w:iCs/>
          <w:color w:val="0D0D0D" w:themeColor="text1" w:themeTint="F2"/>
          <w:sz w:val="20"/>
        </w:rPr>
        <w:t>.</w:t>
      </w:r>
      <w:r w:rsidR="009724D8" w:rsidRPr="00B12D17">
        <w:rPr>
          <w:rFonts w:cs="Times New Roman"/>
          <w:iCs/>
          <w:color w:val="0D0D0D" w:themeColor="text1" w:themeTint="F2"/>
          <w:sz w:val="20"/>
        </w:rPr>
        <w:t xml:space="preserve"> </w:t>
      </w:r>
      <w:bookmarkEnd w:id="24"/>
      <w:bookmarkEnd w:id="25"/>
      <w:r w:rsidR="00ED2DC0" w:rsidRPr="00B12D17">
        <w:rPr>
          <w:rFonts w:cs="Times New Roman"/>
          <w:iCs/>
          <w:color w:val="0D0D0D" w:themeColor="text1" w:themeTint="F2"/>
          <w:sz w:val="20"/>
        </w:rPr>
        <w:t>XRD spectra of CS-DD2, O-CMCS, and O</w:t>
      </w:r>
      <w:r w:rsidR="00C27EE6">
        <w:rPr>
          <w:rFonts w:cs="Times New Roman"/>
          <w:iCs/>
          <w:color w:val="0D0D0D" w:themeColor="text1" w:themeTint="F2"/>
          <w:sz w:val="20"/>
        </w:rPr>
        <w:t>-</w:t>
      </w:r>
      <w:r w:rsidR="00ED2DC0" w:rsidRPr="00B12D17">
        <w:rPr>
          <w:rFonts w:cs="Times New Roman"/>
          <w:iCs/>
          <w:color w:val="0D0D0D" w:themeColor="text1" w:themeTint="F2"/>
          <w:sz w:val="20"/>
        </w:rPr>
        <w:t>CMCS-SAP</w:t>
      </w:r>
    </w:p>
    <w:p w:rsidR="00773A62" w:rsidRDefault="00773A62" w:rsidP="00430C3E">
      <w:pPr>
        <w:spacing w:before="120" w:after="120" w:line="240" w:lineRule="auto"/>
        <w:ind w:firstLine="0"/>
        <w:rPr>
          <w:rFonts w:cs="Times New Roman"/>
          <w:b/>
          <w:color w:val="0D0D0D" w:themeColor="text1" w:themeTint="F2"/>
          <w:sz w:val="22"/>
        </w:rPr>
        <w:sectPr w:rsidR="00773A62" w:rsidSect="00773A62">
          <w:type w:val="continuous"/>
          <w:pgSz w:w="12240" w:h="15840"/>
          <w:pgMar w:top="1134" w:right="1134" w:bottom="1134" w:left="1418" w:header="720" w:footer="720" w:gutter="0"/>
          <w:cols w:space="720"/>
          <w:docGrid w:linePitch="360"/>
        </w:sectPr>
      </w:pPr>
      <w:bookmarkStart w:id="26" w:name="_Toc61974718"/>
    </w:p>
    <w:bookmarkEnd w:id="26"/>
    <w:p w:rsidR="00ED2DC0" w:rsidRPr="00430C3E" w:rsidRDefault="00ED2DC0"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Thermogravimetric analysis (TGA) was used to analyze the material samples for thermal stability, and Figure 14 displays the mass loss of the material over various temperature ranges.</w:t>
      </w:r>
    </w:p>
    <w:p w:rsidR="00773A62" w:rsidRPr="00430C3E" w:rsidRDefault="00773A62" w:rsidP="00773A62">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A two-stage decomposition mechanism illustrates the thermal breakdown of CS (Figure 14a). Around 100°C is the first stage; the mass loss</w:t>
      </w:r>
      <w:r w:rsidR="00141A25">
        <w:rPr>
          <w:rFonts w:cs="Times New Roman"/>
          <w:color w:val="0D0D0D" w:themeColor="text1" w:themeTint="F2"/>
          <w:sz w:val="22"/>
        </w:rPr>
        <w:t xml:space="preserve"> of </w:t>
      </w:r>
      <w:r w:rsidR="00141A25" w:rsidRPr="00141A25">
        <w:rPr>
          <w:rFonts w:cs="Times New Roman"/>
          <w:color w:val="0D0D0D" w:themeColor="text1" w:themeTint="F2"/>
          <w:sz w:val="22"/>
          <w:highlight w:val="yellow"/>
        </w:rPr>
        <w:t>13.12%</w:t>
      </w:r>
      <w:r w:rsidRPr="00430C3E">
        <w:rPr>
          <w:rFonts w:cs="Times New Roman"/>
          <w:color w:val="0D0D0D" w:themeColor="text1" w:themeTint="F2"/>
          <w:sz w:val="22"/>
        </w:rPr>
        <w:t xml:space="preserve"> in this temperature range is associated with the physical adsorption loss of water molecules. At 260–345°C, the second stage of decrease takes place</w:t>
      </w:r>
      <w:r w:rsidR="00141A25">
        <w:rPr>
          <w:rFonts w:cs="Times New Roman"/>
          <w:color w:val="0D0D0D" w:themeColor="text1" w:themeTint="F2"/>
          <w:sz w:val="22"/>
        </w:rPr>
        <w:t xml:space="preserve"> about </w:t>
      </w:r>
      <w:r w:rsidR="00141A25" w:rsidRPr="00141A25">
        <w:rPr>
          <w:rFonts w:cs="Times New Roman"/>
          <w:color w:val="0D0D0D" w:themeColor="text1" w:themeTint="F2"/>
          <w:sz w:val="22"/>
          <w:highlight w:val="yellow"/>
        </w:rPr>
        <w:t>38.53%</w:t>
      </w:r>
      <w:r w:rsidRPr="00430C3E">
        <w:rPr>
          <w:rFonts w:cs="Times New Roman"/>
          <w:color w:val="0D0D0D" w:themeColor="text1" w:themeTint="F2"/>
          <w:sz w:val="22"/>
        </w:rPr>
        <w:t>, and at 304°C, the rate of thermal breakdown peaks. The decomposition of the main chain of CS with rising temperature—that is, the oxidation, combustion, and decomposition of deoxidized CS units—could be the cause of this mass loss</w:t>
      </w:r>
      <w:r w:rsidR="00141A25">
        <w:rPr>
          <w:rFonts w:cs="Times New Roman"/>
          <w:color w:val="0D0D0D" w:themeColor="text1" w:themeTint="F2"/>
          <w:sz w:val="22"/>
        </w:rPr>
        <w:t xml:space="preserve"> (</w:t>
      </w:r>
      <w:r w:rsidR="00141A25" w:rsidRPr="00141A25">
        <w:rPr>
          <w:rFonts w:cs="Times New Roman"/>
          <w:color w:val="0D0D0D" w:themeColor="text1" w:themeTint="F2"/>
          <w:sz w:val="22"/>
          <w:highlight w:val="yellow"/>
        </w:rPr>
        <w:t>46.81%</w:t>
      </w:r>
      <w:r w:rsidR="00141A25">
        <w:rPr>
          <w:rFonts w:cs="Times New Roman"/>
          <w:color w:val="0D0D0D" w:themeColor="text1" w:themeTint="F2"/>
          <w:sz w:val="22"/>
        </w:rPr>
        <w:t>)</w:t>
      </w:r>
      <w:r w:rsidR="00C1379B">
        <w:rPr>
          <w:rFonts w:cs="Times New Roman"/>
          <w:color w:val="0D0D0D" w:themeColor="text1" w:themeTint="F2"/>
          <w:sz w:val="22"/>
        </w:rPr>
        <w:t xml:space="preserve"> </w:t>
      </w:r>
      <w:r w:rsidR="00C1379B">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&lt;EndNote&gt;&lt;Cite&gt;&lt;Author&gt;Fang&lt;/Author&gt;&lt;Year&gt;2018&lt;/Year&gt;&lt;RecNum&gt;499&lt;/RecNum&gt;&lt;DisplayText&gt;&lt;style face="superscript"&gt;17&lt;/style&gt;&lt;/DisplayText&gt;&lt;record&gt;&lt;rec-number&gt;499&lt;/rec-number&gt;&lt;foreign-keys&gt;&lt;key app="EN" db-id="wz5dtrrrir2sw9ewxvlv0trgvzf02wzxtfed" timestamp="1749308518"&gt;499&lt;/key&gt;&lt;/foreign-keys&gt;&lt;ref-type name="Journal Article"&gt;17&lt;/ref-type&gt;&lt;contributors&gt;&lt;authors&gt;&lt;author&gt;Fang, Shixin&lt;/author&gt;&lt;author&gt;Wang, Guangjian&lt;/author&gt;&lt;author&gt;Li, Pengcheng&lt;/author&gt;&lt;author&gt;Xing, Ronge&lt;/author&gt;&lt;author&gt;Liu, Song&lt;/author&gt;&lt;author&gt;Qin, Yukun&lt;/author&gt;&lt;author&gt;Yu, Huahua&lt;/author&gt;&lt;author&gt;Chen, Xiaolin&lt;/author&gt;&lt;author&gt;Li, Kecheng&lt;/author&gt;&lt;/authors&gt;&lt;/contributors&gt;&lt;titles&gt;&lt;title&gt;Synthesis of chitosan derivative graft acrylic acid superabsorbent polymers and its application as water retaining agent&lt;/title&gt;&lt;secondary-title&gt;International journal of biological macromolecules&lt;/secondary-title&gt;&lt;/titles&gt;&lt;periodical&gt;&lt;full-title&gt;International Journal of Biological Macromolecules&lt;/full-title&gt;&lt;/periodical&gt;&lt;pages&gt;754-761&lt;/pages&gt;&lt;volume&gt;115&lt;/volume&gt;&lt;dates&gt;&lt;year&gt;2018&lt;/year&gt;&lt;/dates&gt;&lt;isbn&gt;0141-8130&lt;/isbn&gt;&lt;urls&gt;&lt;/urls&gt;&lt;/record&gt;&lt;/Cite&gt;&lt;/EndNote&gt;</w:instrText>
      </w:r>
      <w:r w:rsidR="00C1379B">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17</w:t>
      </w:r>
      <w:r w:rsidR="00C1379B">
        <w:rPr>
          <w:rFonts w:cs="Times New Roman"/>
          <w:color w:val="0D0D0D" w:themeColor="text1" w:themeTint="F2"/>
          <w:sz w:val="22"/>
        </w:rPr>
        <w:fldChar w:fldCharType="end"/>
      </w:r>
      <w:r w:rsidRPr="00430C3E">
        <w:rPr>
          <w:rFonts w:cs="Times New Roman"/>
          <w:color w:val="0D0D0D" w:themeColor="text1" w:themeTint="F2"/>
          <w:sz w:val="22"/>
        </w:rPr>
        <w:t>.</w:t>
      </w:r>
    </w:p>
    <w:p w:rsidR="00773A62" w:rsidRPr="00430C3E" w:rsidRDefault="00773A62" w:rsidP="00773A62">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thermal breakdown for the O-CMCS TGA diagram primarily occurred in three stages, at 170°C</w:t>
      </w:r>
      <w:r w:rsidR="00141A25">
        <w:rPr>
          <w:rFonts w:cs="Times New Roman"/>
          <w:color w:val="0D0D0D" w:themeColor="text1" w:themeTint="F2"/>
          <w:sz w:val="22"/>
        </w:rPr>
        <w:t xml:space="preserve"> (</w:t>
      </w:r>
      <w:r w:rsidR="00141A25" w:rsidRPr="00141A25">
        <w:rPr>
          <w:rFonts w:cs="Times New Roman"/>
          <w:color w:val="0D0D0D" w:themeColor="text1" w:themeTint="F2"/>
          <w:sz w:val="22"/>
          <w:highlight w:val="yellow"/>
        </w:rPr>
        <w:t>9.17%</w:t>
      </w:r>
      <w:r w:rsidR="00141A25">
        <w:rPr>
          <w:rFonts w:cs="Times New Roman"/>
          <w:color w:val="0D0D0D" w:themeColor="text1" w:themeTint="F2"/>
          <w:sz w:val="22"/>
        </w:rPr>
        <w:t>)</w:t>
      </w:r>
      <w:r w:rsidRPr="00430C3E">
        <w:rPr>
          <w:rFonts w:cs="Times New Roman"/>
          <w:color w:val="0D0D0D" w:themeColor="text1" w:themeTint="F2"/>
          <w:sz w:val="22"/>
        </w:rPr>
        <w:t>, 293°C</w:t>
      </w:r>
      <w:r w:rsidR="00141A25">
        <w:rPr>
          <w:rFonts w:cs="Times New Roman"/>
          <w:color w:val="0D0D0D" w:themeColor="text1" w:themeTint="F2"/>
          <w:sz w:val="22"/>
        </w:rPr>
        <w:t xml:space="preserve"> (</w:t>
      </w:r>
      <w:r w:rsidR="00141A25" w:rsidRPr="00141A25">
        <w:rPr>
          <w:rFonts w:cs="Times New Roman"/>
          <w:color w:val="0D0D0D" w:themeColor="text1" w:themeTint="F2"/>
          <w:sz w:val="22"/>
          <w:highlight w:val="yellow"/>
        </w:rPr>
        <w:t>33.58%</w:t>
      </w:r>
      <w:r w:rsidR="00141A25">
        <w:rPr>
          <w:rFonts w:cs="Times New Roman"/>
          <w:color w:val="0D0D0D" w:themeColor="text1" w:themeTint="F2"/>
          <w:sz w:val="22"/>
        </w:rPr>
        <w:t>)</w:t>
      </w:r>
      <w:r w:rsidRPr="00430C3E">
        <w:rPr>
          <w:rFonts w:cs="Times New Roman"/>
          <w:color w:val="0D0D0D" w:themeColor="text1" w:themeTint="F2"/>
          <w:sz w:val="22"/>
        </w:rPr>
        <w:t>, and 530°C</w:t>
      </w:r>
      <w:r w:rsidR="00141A25">
        <w:rPr>
          <w:rFonts w:cs="Times New Roman"/>
          <w:color w:val="0D0D0D" w:themeColor="text1" w:themeTint="F2"/>
          <w:sz w:val="22"/>
        </w:rPr>
        <w:t xml:space="preserve"> (</w:t>
      </w:r>
      <w:r w:rsidR="00141A25" w:rsidRPr="00141A25">
        <w:rPr>
          <w:rFonts w:cs="Times New Roman"/>
          <w:color w:val="0D0D0D" w:themeColor="text1" w:themeTint="F2"/>
          <w:sz w:val="22"/>
          <w:highlight w:val="yellow"/>
        </w:rPr>
        <w:t>57.25%</w:t>
      </w:r>
      <w:r w:rsidR="00141A25">
        <w:rPr>
          <w:rFonts w:cs="Times New Roman"/>
          <w:color w:val="0D0D0D" w:themeColor="text1" w:themeTint="F2"/>
          <w:sz w:val="22"/>
        </w:rPr>
        <w:t>)</w:t>
      </w:r>
      <w:r w:rsidRPr="00430C3E">
        <w:rPr>
          <w:rFonts w:cs="Times New Roman"/>
          <w:color w:val="0D0D0D" w:themeColor="text1" w:themeTint="F2"/>
          <w:sz w:val="22"/>
        </w:rPr>
        <w:t xml:space="preserve"> (Figure 14b). Because the initial thermal decomposition of O-CMCS was at 170°C, the </w:t>
      </w:r>
      <w:r w:rsidRPr="00430C3E">
        <w:rPr>
          <w:rFonts w:cs="Times New Roman"/>
          <w:color w:val="0D0D0D" w:themeColor="text1" w:themeTint="F2"/>
          <w:sz w:val="22"/>
        </w:rPr>
        <w:lastRenderedPageBreak/>
        <w:t>second thermal decomposition interval peaked at 292°C lower than that of CS, and the third thermal decomposition interval reached 530°C, the temperature of the derivative was therefore worse than the decomposition temperature of CS when comparing the TGA diagrams of CS and O-CMCS. It was explained that the original crystal structure of CS was destroyed and the thermal stability of O-CMCS was decreased as a result of the high temperature and alkali breaking the macromolecular chains of CS during the carboxymethylation process</w:t>
      </w:r>
      <w:r w:rsidR="00E63E67">
        <w:rPr>
          <w:rFonts w:cs="Times New Roman"/>
          <w:color w:val="0D0D0D" w:themeColor="text1" w:themeTint="F2"/>
          <w:sz w:val="22"/>
        </w:rPr>
        <w:t>.</w:t>
      </w:r>
      <w:r w:rsidR="00306EA6">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&lt;EndNote&gt;&lt;Cite&gt;&lt;Author&gt;Behrouzi&lt;/Author&gt;&lt;Year&gt;2018&lt;/Year&gt;&lt;RecNum&gt;525&lt;/RecNum&gt;&lt;DisplayText&gt;&lt;style face="superscript"&gt;23&lt;/style&gt;&lt;/DisplayText&gt;&lt;record&gt;&lt;rec-number&gt;525&lt;/rec-number&gt;&lt;foreign-keys&gt;&lt;key app="EN" db-id="wz5dtrrrir2sw9ewxvlv0trgvzf02wzxtfed" timestamp="1749409401"&gt;525&lt;/key&gt;&lt;/foreign-keys&gt;&lt;ref-type name="Journal Article"&gt;17&lt;/ref-type&gt;&lt;contributors&gt;&lt;authors&gt;&lt;author&gt;Behrouzi, Mohammad&lt;/author&gt;&lt;author&gt;Moghadam, Peyman Najafi&lt;/author&gt;&lt;/authors&gt;&lt;/contributors&gt;&lt;titles&gt;&lt;title&gt;Synthesis of a new superabsorbent copolymer based on acrylic acid grafted onto carboxymethyl tragacanth&lt;/title&gt;&lt;secondary-title&gt;Carbohydrate polymers&lt;/secondary-title&gt;&lt;/titles&gt;&lt;periodical&gt;&lt;full-title&gt;Carbohydrate Polymers&lt;/full-title&gt;&lt;/periodical&gt;&lt;pages&gt;227-235&lt;/pages&gt;&lt;volume&gt;202&lt;/volume&gt;&lt;dates&gt;&lt;year&gt;2018&lt;/year&gt;&lt;/dates&gt;&lt;isbn&gt;0144-8617&lt;/isbn&gt;&lt;urls&gt;&lt;/urls&gt;&lt;/record&gt;&lt;/Cite&gt;&lt;/EndNote&gt;</w:instrText>
      </w:r>
      <w:r w:rsidR="00306EA6">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23</w:t>
      </w:r>
      <w:r w:rsidR="00306EA6">
        <w:rPr>
          <w:rFonts w:cs="Times New Roman"/>
          <w:color w:val="0D0D0D" w:themeColor="text1" w:themeTint="F2"/>
          <w:sz w:val="22"/>
        </w:rPr>
        <w:fldChar w:fldCharType="end"/>
      </w:r>
    </w:p>
    <w:p w:rsidR="00773A62" w:rsidRPr="00430C3E" w:rsidRDefault="00773A62" w:rsidP="00773A62">
      <w:pPr>
        <w:spacing w:before="120" w:after="120" w:line="240" w:lineRule="auto"/>
        <w:ind w:firstLine="0"/>
        <w:rPr>
          <w:rFonts w:cs="Times New Roman"/>
          <w:color w:val="0D0D0D" w:themeColor="text1" w:themeTint="F2"/>
          <w:sz w:val="22"/>
        </w:rPr>
      </w:pPr>
      <w:bookmarkStart w:id="27" w:name="_Toc61974724"/>
      <w:r w:rsidRPr="00430C3E">
        <w:rPr>
          <w:rFonts w:cs="Times New Roman"/>
          <w:color w:val="0D0D0D" w:themeColor="text1" w:themeTint="F2"/>
          <w:sz w:val="22"/>
        </w:rPr>
        <w:t>Figure 14c displays the results of the thermogravimetric study of the O-CMCS-based superabsorbent polymer (O</w:t>
      </w:r>
      <w:r w:rsidR="00C27EE6">
        <w:rPr>
          <w:rFonts w:cs="Times New Roman"/>
          <w:color w:val="0D0D0D" w:themeColor="text1" w:themeTint="F2"/>
          <w:sz w:val="22"/>
        </w:rPr>
        <w:t>-</w:t>
      </w:r>
      <w:r w:rsidRPr="00430C3E">
        <w:rPr>
          <w:rFonts w:cs="Times New Roman"/>
          <w:color w:val="0D0D0D" w:themeColor="text1" w:themeTint="F2"/>
          <w:sz w:val="22"/>
        </w:rPr>
        <w:t>CMCS-SAP). There were four spots of thermal deterioration found. Due to the loss of water in the O</w:t>
      </w:r>
      <w:r w:rsidR="00C27EE6">
        <w:rPr>
          <w:rFonts w:cs="Times New Roman"/>
          <w:color w:val="0D0D0D" w:themeColor="text1" w:themeTint="F2"/>
          <w:sz w:val="22"/>
        </w:rPr>
        <w:t>-</w:t>
      </w:r>
      <w:r w:rsidRPr="00430C3E">
        <w:rPr>
          <w:rFonts w:cs="Times New Roman"/>
          <w:color w:val="0D0D0D" w:themeColor="text1" w:themeTint="F2"/>
          <w:sz w:val="22"/>
        </w:rPr>
        <w:t>CMCS-SAP, the weight loss</w:t>
      </w:r>
      <w:r w:rsidR="00141A25">
        <w:rPr>
          <w:rFonts w:cs="Times New Roman"/>
          <w:color w:val="0D0D0D" w:themeColor="text1" w:themeTint="F2"/>
          <w:sz w:val="22"/>
        </w:rPr>
        <w:t xml:space="preserve"> of </w:t>
      </w:r>
      <w:r w:rsidR="00141A25" w:rsidRPr="00141A25">
        <w:rPr>
          <w:rFonts w:cs="Times New Roman"/>
          <w:color w:val="0D0D0D" w:themeColor="text1" w:themeTint="F2"/>
          <w:sz w:val="22"/>
          <w:highlight w:val="yellow"/>
        </w:rPr>
        <w:t>12.35%</w:t>
      </w:r>
      <w:r w:rsidRPr="00430C3E">
        <w:rPr>
          <w:rFonts w:cs="Times New Roman"/>
          <w:color w:val="0D0D0D" w:themeColor="text1" w:themeTint="F2"/>
          <w:sz w:val="22"/>
        </w:rPr>
        <w:t xml:space="preserve"> below 220°C (peaking at 195°C) was the initial step. The breakdown of the polymer's internal groups and branches following graft polymerization resulted in the second stage, </w:t>
      </w:r>
      <w:r w:rsidRPr="00430C3E">
        <w:rPr>
          <w:rFonts w:cs="Times New Roman"/>
          <w:color w:val="0D0D0D" w:themeColor="text1" w:themeTint="F2"/>
          <w:sz w:val="22"/>
        </w:rPr>
        <w:lastRenderedPageBreak/>
        <w:t>which took place between 220°C and 300°C (peaking at 260°C)</w:t>
      </w:r>
      <w:r w:rsidR="00141A25">
        <w:rPr>
          <w:rFonts w:cs="Times New Roman"/>
          <w:color w:val="0D0D0D" w:themeColor="text1" w:themeTint="F2"/>
          <w:sz w:val="22"/>
        </w:rPr>
        <w:t xml:space="preserve">, </w:t>
      </w:r>
      <w:r w:rsidR="00141A25" w:rsidRPr="00141A25">
        <w:rPr>
          <w:rFonts w:cs="Times New Roman"/>
          <w:color w:val="0D0D0D" w:themeColor="text1" w:themeTint="F2"/>
          <w:sz w:val="22"/>
        </w:rPr>
        <w:t xml:space="preserve">and the reduction of </w:t>
      </w:r>
      <w:r w:rsidR="00141A25" w:rsidRPr="00141A25">
        <w:rPr>
          <w:rFonts w:cs="Times New Roman"/>
          <w:color w:val="0D0D0D" w:themeColor="text1" w:themeTint="F2"/>
          <w:sz w:val="22"/>
          <w:highlight w:val="yellow"/>
        </w:rPr>
        <w:t>20.24%</w:t>
      </w:r>
      <w:r w:rsidRPr="00430C3E">
        <w:rPr>
          <w:rFonts w:cs="Times New Roman"/>
          <w:color w:val="0D0D0D" w:themeColor="text1" w:themeTint="F2"/>
          <w:sz w:val="22"/>
        </w:rPr>
        <w:t>. The third stage was brought on by the breakdown of the carboxymethyl group in the graft copolymer between 300°C and 440°C (peaking at 402°C</w:t>
      </w:r>
      <w:r w:rsidR="00DC4BD5">
        <w:rPr>
          <w:rFonts w:cs="Times New Roman"/>
          <w:color w:val="0D0D0D" w:themeColor="text1" w:themeTint="F2"/>
          <w:sz w:val="22"/>
        </w:rPr>
        <w:t xml:space="preserve">, </w:t>
      </w:r>
      <w:r w:rsidR="00DC4BD5" w:rsidRPr="00DC4BD5">
        <w:rPr>
          <w:rFonts w:cs="Times New Roman"/>
          <w:color w:val="0D0D0D" w:themeColor="text1" w:themeTint="F2"/>
          <w:sz w:val="22"/>
          <w:highlight w:val="yellow"/>
        </w:rPr>
        <w:t>40.64%</w:t>
      </w:r>
      <w:r w:rsidRPr="00430C3E">
        <w:rPr>
          <w:rFonts w:cs="Times New Roman"/>
          <w:color w:val="0D0D0D" w:themeColor="text1" w:themeTint="F2"/>
          <w:sz w:val="22"/>
        </w:rPr>
        <w:t xml:space="preserve">). The weight loss at this high temperature range suggested that this was the temperature range </w:t>
      </w:r>
      <w:r w:rsidRPr="00430C3E">
        <w:rPr>
          <w:rFonts w:cs="Times New Roman"/>
          <w:color w:val="0D0D0D" w:themeColor="text1" w:themeTint="F2"/>
          <w:sz w:val="22"/>
        </w:rPr>
        <w:lastRenderedPageBreak/>
        <w:t>for polymer chain degradation, as the final reduction stage took place above 440°C (peaking at 483°C</w:t>
      </w:r>
      <w:r w:rsidR="00DC4BD5">
        <w:rPr>
          <w:rFonts w:cs="Times New Roman"/>
          <w:color w:val="0D0D0D" w:themeColor="text1" w:themeTint="F2"/>
          <w:sz w:val="22"/>
        </w:rPr>
        <w:t xml:space="preserve">, </w:t>
      </w:r>
      <w:r w:rsidR="00A96285" w:rsidRPr="00A96285">
        <w:rPr>
          <w:rFonts w:cs="Times New Roman"/>
          <w:color w:val="0D0D0D" w:themeColor="text1" w:themeTint="F2"/>
          <w:sz w:val="22"/>
          <w:highlight w:val="yellow"/>
        </w:rPr>
        <w:t>26.77%</w:t>
      </w:r>
      <w:r w:rsidRPr="00430C3E">
        <w:rPr>
          <w:rFonts w:cs="Times New Roman"/>
          <w:color w:val="0D0D0D" w:themeColor="text1" w:themeTint="F2"/>
          <w:sz w:val="22"/>
        </w:rPr>
        <w:t>)</w:t>
      </w:r>
      <w:r w:rsidR="003B6DCF">
        <w:rPr>
          <w:rFonts w:cs="Times New Roman"/>
          <w:color w:val="0D0D0D" w:themeColor="text1" w:themeTint="F2"/>
          <w:sz w:val="22"/>
        </w:rPr>
        <w:t xml:space="preserve"> </w:t>
      </w:r>
      <w:r w:rsidR="003B6DCF">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&lt;EndNote&gt;&lt;Cite&gt;&lt;Author&gt;Behrouzi&lt;/Author&gt;&lt;Year&gt;2018&lt;/Year&gt;&lt;RecNum&gt;525&lt;/RecNum&gt;&lt;DisplayText&gt;&lt;style face="superscript"&gt;23&lt;/style&gt;&lt;/DisplayText&gt;&lt;record&gt;&lt;rec-number&gt;525&lt;/rec-number&gt;&lt;foreign-keys&gt;&lt;key app="EN" db-id="wz5dtrrrir2sw9ewxvlv0trgvzf02wzxtfed" timestamp="1749409401"&gt;525&lt;/key&gt;&lt;/foreign-keys&gt;&lt;ref-type name="Journal Article"&gt;17&lt;/ref-type&gt;&lt;contributors&gt;&lt;authors&gt;&lt;author&gt;Behrouzi, Mohammad&lt;/author&gt;&lt;author&gt;Moghadam, Peyman Najafi&lt;/author&gt;&lt;/authors&gt;&lt;/contributors&gt;&lt;titles&gt;&lt;title&gt;Synthesis of a new superabsorbent copolymer based on acrylic acid grafted onto carboxymethyl tragacanth&lt;/title&gt;&lt;secondary-title&gt;Carbohydrate polymers&lt;/secondary-title&gt;&lt;/titles&gt;&lt;periodical&gt;&lt;full-title&gt;Carbohydrate Polymers&lt;/full-title&gt;&lt;/periodical&gt;&lt;pages&gt;227-235&lt;/pages&gt;&lt;volume&gt;202&lt;/volume&gt;&lt;dates&gt;&lt;year&gt;2018&lt;/year&gt;&lt;/dates&gt;&lt;isbn&gt;0144-8617&lt;/isbn&gt;&lt;urls&gt;&lt;/urls&gt;&lt;/record&gt;&lt;/Cite&gt;&lt;/EndNote&gt;</w:instrText>
      </w:r>
      <w:r w:rsidR="003B6DCF">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23</w:t>
      </w:r>
      <w:r w:rsidR="003B6DCF">
        <w:rPr>
          <w:rFonts w:cs="Times New Roman"/>
          <w:color w:val="0D0D0D" w:themeColor="text1" w:themeTint="F2"/>
          <w:sz w:val="22"/>
        </w:rPr>
        <w:fldChar w:fldCharType="end"/>
      </w:r>
      <w:r w:rsidRPr="00430C3E">
        <w:rPr>
          <w:rFonts w:cs="Times New Roman"/>
          <w:color w:val="0D0D0D" w:themeColor="text1" w:themeTint="F2"/>
          <w:sz w:val="22"/>
        </w:rPr>
        <w:t>. The chitosan-derived grafted superabsorbent (O-CMCS) was shown to have a comparatively high degradation temperature based on the results of thermogravimetric analysis (TGA).</w:t>
      </w:r>
    </w:p>
    <w:bookmarkEnd w:id="27"/>
    <w:p w:rsidR="00773A62" w:rsidRDefault="00773A62" w:rsidP="00430C3E">
      <w:pPr>
        <w:spacing w:before="120" w:after="120" w:line="240" w:lineRule="auto"/>
        <w:ind w:firstLine="0"/>
        <w:rPr>
          <w:rFonts w:cs="Times New Roman"/>
          <w:color w:val="0D0D0D" w:themeColor="text1" w:themeTint="F2"/>
          <w:sz w:val="22"/>
        </w:rPr>
        <w:sectPr w:rsidR="00773A62" w:rsidSect="00430C3E">
          <w:type w:val="continuous"/>
          <w:pgSz w:w="12240" w:h="15840"/>
          <w:pgMar w:top="1134" w:right="1134" w:bottom="1134" w:left="1418" w:header="720" w:footer="720" w:gutter="0"/>
          <w:cols w:num="2" w:space="720"/>
          <w:docGrid w:linePitch="360"/>
        </w:sectPr>
      </w:pPr>
    </w:p>
    <w:p w:rsidR="0045707B" w:rsidRPr="00430C3E" w:rsidRDefault="00DC4BD5" w:rsidP="00773A62">
      <w:pPr>
        <w:spacing w:before="120" w:after="120" w:line="240" w:lineRule="auto"/>
        <w:ind w:firstLine="0"/>
        <w:jc w:val="center"/>
        <w:rPr>
          <w:rFonts w:cs="Times New Roman"/>
          <w:color w:val="0D0D0D" w:themeColor="text1" w:themeTint="F2"/>
          <w:sz w:val="22"/>
        </w:rPr>
      </w:pPr>
      <w:r>
        <w:rPr>
          <w:rFonts w:cs="Times New Roman"/>
          <w:noProof/>
          <w:color w:val="0D0D0D" w:themeColor="text1" w:themeTint="F2"/>
          <w:sz w:val="22"/>
        </w:rPr>
        <w:lastRenderedPageBreak/>
        <w:drawing>
          <wp:inline distT="0" distB="0" distL="0" distR="0" wp14:anchorId="1067A73D" wp14:editId="7387779E">
            <wp:extent cx="5981700" cy="43636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8290" cy="4383039"/>
                    </a:xfrm>
                    <a:prstGeom prst="rect">
                      <a:avLst/>
                    </a:prstGeom>
                    <a:noFill/>
                  </pic:spPr>
                </pic:pic>
              </a:graphicData>
            </a:graphic>
          </wp:inline>
        </w:drawing>
      </w:r>
    </w:p>
    <w:p w:rsidR="004A3462" w:rsidRPr="00B12D17" w:rsidRDefault="00B9554E" w:rsidP="00B12D17">
      <w:pPr>
        <w:spacing w:before="120" w:after="120" w:line="240" w:lineRule="auto"/>
        <w:ind w:firstLine="0"/>
        <w:jc w:val="left"/>
        <w:rPr>
          <w:rFonts w:cs="Times New Roman"/>
          <w:color w:val="0D0D0D" w:themeColor="text1" w:themeTint="F2"/>
          <w:sz w:val="20"/>
        </w:rPr>
      </w:pPr>
      <w:r w:rsidRPr="00761599">
        <w:rPr>
          <w:rFonts w:cs="Times New Roman"/>
          <w:b/>
          <w:iCs/>
          <w:color w:val="0D0D0D" w:themeColor="text1" w:themeTint="F2"/>
          <w:sz w:val="20"/>
          <w:highlight w:val="yellow"/>
        </w:rPr>
        <w:t>Figure</w:t>
      </w:r>
      <w:r w:rsidR="004A3462" w:rsidRPr="00761599">
        <w:rPr>
          <w:rFonts w:cs="Times New Roman"/>
          <w:b/>
          <w:iCs/>
          <w:color w:val="0D0D0D" w:themeColor="text1" w:themeTint="F2"/>
          <w:sz w:val="20"/>
          <w:highlight w:val="yellow"/>
        </w:rPr>
        <w:t xml:space="preserve"> </w:t>
      </w:r>
      <w:r w:rsidR="00177F56" w:rsidRPr="00761599">
        <w:rPr>
          <w:rFonts w:cs="Times New Roman"/>
          <w:b/>
          <w:iCs/>
          <w:color w:val="0D0D0D" w:themeColor="text1" w:themeTint="F2"/>
          <w:sz w:val="20"/>
          <w:highlight w:val="yellow"/>
        </w:rPr>
        <w:t>14</w:t>
      </w:r>
      <w:r w:rsidR="004A3462" w:rsidRPr="00761599">
        <w:rPr>
          <w:rFonts w:cs="Times New Roman"/>
          <w:b/>
          <w:iCs/>
          <w:color w:val="0D0D0D" w:themeColor="text1" w:themeTint="F2"/>
          <w:sz w:val="20"/>
          <w:highlight w:val="yellow"/>
        </w:rPr>
        <w:t>.</w:t>
      </w:r>
      <w:r w:rsidR="004A3462" w:rsidRPr="00761599">
        <w:rPr>
          <w:rFonts w:cs="Times New Roman"/>
          <w:iCs/>
          <w:color w:val="0D0D0D" w:themeColor="text1" w:themeTint="F2"/>
          <w:sz w:val="20"/>
          <w:highlight w:val="yellow"/>
        </w:rPr>
        <w:t xml:space="preserve"> </w:t>
      </w:r>
      <w:r w:rsidR="00ED2DC0" w:rsidRPr="00761599">
        <w:rPr>
          <w:rFonts w:cs="Times New Roman"/>
          <w:iCs/>
          <w:color w:val="0D0D0D" w:themeColor="text1" w:themeTint="F2"/>
          <w:sz w:val="20"/>
          <w:highlight w:val="yellow"/>
        </w:rPr>
        <w:t>TGA results of CS-DD2, O-CMCS, and O</w:t>
      </w:r>
      <w:r w:rsidR="00C27EE6">
        <w:rPr>
          <w:rFonts w:cs="Times New Roman"/>
          <w:iCs/>
          <w:color w:val="0D0D0D" w:themeColor="text1" w:themeTint="F2"/>
          <w:sz w:val="20"/>
          <w:highlight w:val="yellow"/>
        </w:rPr>
        <w:t>-</w:t>
      </w:r>
      <w:r w:rsidR="00ED2DC0" w:rsidRPr="00761599">
        <w:rPr>
          <w:rFonts w:cs="Times New Roman"/>
          <w:iCs/>
          <w:color w:val="0D0D0D" w:themeColor="text1" w:themeTint="F2"/>
          <w:sz w:val="20"/>
          <w:highlight w:val="yellow"/>
        </w:rPr>
        <w:t>CMCS-SAP</w:t>
      </w:r>
    </w:p>
    <w:p w:rsidR="00773A62" w:rsidRDefault="00773A62" w:rsidP="00430C3E">
      <w:pPr>
        <w:spacing w:before="120" w:after="120" w:line="240" w:lineRule="auto"/>
        <w:ind w:firstLine="0"/>
        <w:rPr>
          <w:rFonts w:cs="Times New Roman"/>
          <w:color w:val="0D0D0D" w:themeColor="text1" w:themeTint="F2"/>
          <w:sz w:val="22"/>
        </w:rPr>
        <w:sectPr w:rsidR="00773A62" w:rsidSect="00773A62">
          <w:type w:val="continuous"/>
          <w:pgSz w:w="12240" w:h="15840"/>
          <w:pgMar w:top="1134" w:right="1134" w:bottom="1134" w:left="1418" w:header="720" w:footer="720" w:gutter="0"/>
          <w:cols w:space="720"/>
          <w:docGrid w:linePitch="360"/>
        </w:sectPr>
      </w:pPr>
    </w:p>
    <w:p w:rsidR="00D04C51" w:rsidRPr="00430C3E" w:rsidRDefault="00D04C51" w:rsidP="00D75F32">
      <w:pPr>
        <w:pStyle w:val="Heading2"/>
        <w:numPr>
          <w:ilvl w:val="1"/>
          <w:numId w:val="46"/>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430C3E">
        <w:rPr>
          <w:rFonts w:ascii="Times New Roman" w:hAnsi="Times New Roman" w:cs="Times New Roman"/>
          <w:b/>
          <w:color w:val="0D0D0D" w:themeColor="text1" w:themeTint="F2"/>
          <w:sz w:val="22"/>
          <w:szCs w:val="22"/>
        </w:rPr>
        <w:lastRenderedPageBreak/>
        <w:t>Examination of OCMCS-SAP's bio</w:t>
      </w:r>
      <w:r w:rsidR="00B12D17" w:rsidRPr="00D75F32">
        <w:rPr>
          <w:rFonts w:ascii="Times New Roman" w:hAnsi="Times New Roman" w:cs="Times New Roman"/>
          <w:b/>
          <w:color w:val="0D0D0D" w:themeColor="text1" w:themeTint="F2"/>
          <w:sz w:val="22"/>
          <w:szCs w:val="22"/>
        </w:rPr>
        <w:t>-</w:t>
      </w:r>
      <w:r w:rsidRPr="00430C3E">
        <w:rPr>
          <w:rFonts w:ascii="Times New Roman" w:hAnsi="Times New Roman" w:cs="Times New Roman"/>
          <w:b/>
          <w:color w:val="0D0D0D" w:themeColor="text1" w:themeTint="F2"/>
          <w:sz w:val="22"/>
          <w:szCs w:val="22"/>
        </w:rPr>
        <w:t>degradability over time in a soil setting</w:t>
      </w:r>
    </w:p>
    <w:p w:rsidR="00017B57" w:rsidRPr="00430C3E" w:rsidRDefault="00017B57" w:rsidP="00773A62">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In the soil environment, O</w:t>
      </w:r>
      <w:r w:rsidR="00C27EE6">
        <w:rPr>
          <w:rFonts w:cs="Times New Roman"/>
          <w:color w:val="0D0D0D" w:themeColor="text1" w:themeTint="F2"/>
          <w:sz w:val="22"/>
        </w:rPr>
        <w:t>-</w:t>
      </w:r>
      <w:r w:rsidRPr="00430C3E">
        <w:rPr>
          <w:rFonts w:cs="Times New Roman"/>
          <w:color w:val="0D0D0D" w:themeColor="text1" w:themeTint="F2"/>
          <w:sz w:val="22"/>
        </w:rPr>
        <w:t>CMCS-SAP's bio</w:t>
      </w:r>
      <w:r w:rsidR="00B12D17">
        <w:rPr>
          <w:rFonts w:cs="Times New Roman"/>
          <w:color w:val="0D0D0D" w:themeColor="text1" w:themeTint="F2"/>
          <w:sz w:val="22"/>
        </w:rPr>
        <w:t>-</w:t>
      </w:r>
      <w:r w:rsidRPr="00430C3E">
        <w:rPr>
          <w:rFonts w:cs="Times New Roman"/>
          <w:color w:val="0D0D0D" w:themeColor="text1" w:themeTint="F2"/>
          <w:sz w:val="22"/>
        </w:rPr>
        <w:t>degradability over certain time intervals throughout four weeks is shown in Figure 15</w:t>
      </w:r>
      <w:r w:rsidR="00F26CAC">
        <w:rPr>
          <w:rFonts w:cs="Times New Roman"/>
          <w:color w:val="0D0D0D" w:themeColor="text1" w:themeTint="F2"/>
          <w:sz w:val="22"/>
        </w:rPr>
        <w:t xml:space="preserve"> and Table 1</w:t>
      </w:r>
      <w:r w:rsidRPr="00430C3E">
        <w:rPr>
          <w:rFonts w:cs="Times New Roman"/>
          <w:color w:val="0D0D0D" w:themeColor="text1" w:themeTint="F2"/>
          <w:sz w:val="22"/>
        </w:rPr>
        <w:t xml:space="preserve">. As demonstrated throughout the course of the four weeks of the study, the </w:t>
      </w:r>
      <w:r w:rsidR="00F26CAC">
        <w:rPr>
          <w:rFonts w:cs="Times New Roman"/>
          <w:color w:val="0D0D0D" w:themeColor="text1" w:themeTint="F2"/>
          <w:sz w:val="22"/>
        </w:rPr>
        <w:t xml:space="preserve">mass </w:t>
      </w:r>
      <w:r w:rsidRPr="00430C3E">
        <w:rPr>
          <w:rFonts w:cs="Times New Roman"/>
          <w:color w:val="0D0D0D" w:themeColor="text1" w:themeTint="F2"/>
          <w:sz w:val="22"/>
        </w:rPr>
        <w:t>of O</w:t>
      </w:r>
      <w:r w:rsidR="00C27EE6">
        <w:rPr>
          <w:rFonts w:cs="Times New Roman"/>
          <w:color w:val="0D0D0D" w:themeColor="text1" w:themeTint="F2"/>
          <w:sz w:val="22"/>
        </w:rPr>
        <w:t>-</w:t>
      </w:r>
      <w:r w:rsidRPr="00430C3E">
        <w:rPr>
          <w:rFonts w:cs="Times New Roman"/>
          <w:color w:val="0D0D0D" w:themeColor="text1" w:themeTint="F2"/>
          <w:sz w:val="22"/>
        </w:rPr>
        <w:t>CMCS-S</w:t>
      </w:r>
      <w:r w:rsidR="00FA27B6">
        <w:rPr>
          <w:rFonts w:cs="Times New Roman"/>
          <w:color w:val="0D0D0D" w:themeColor="text1" w:themeTint="F2"/>
          <w:sz w:val="22"/>
        </w:rPr>
        <w:t xml:space="preserve">AP samples generally tends to </w:t>
      </w:r>
      <w:r w:rsidR="00FA27B6" w:rsidRPr="0003376F">
        <w:rPr>
          <w:rFonts w:cs="Times New Roman"/>
          <w:color w:val="0D0D0D" w:themeColor="text1" w:themeTint="F2"/>
          <w:sz w:val="22"/>
          <w:highlight w:val="yellow"/>
        </w:rPr>
        <w:t>in</w:t>
      </w:r>
      <w:r w:rsidRPr="0003376F">
        <w:rPr>
          <w:rFonts w:cs="Times New Roman"/>
          <w:color w:val="0D0D0D" w:themeColor="text1" w:themeTint="F2"/>
          <w:sz w:val="22"/>
          <w:highlight w:val="yellow"/>
        </w:rPr>
        <w:t>crease slightly</w:t>
      </w:r>
      <w:r w:rsidR="00F26CAC" w:rsidRPr="0003376F">
        <w:rPr>
          <w:rFonts w:cs="Times New Roman"/>
          <w:color w:val="0D0D0D" w:themeColor="text1" w:themeTint="F2"/>
          <w:sz w:val="22"/>
          <w:highlight w:val="yellow"/>
        </w:rPr>
        <w:t xml:space="preserve"> in the first week</w:t>
      </w:r>
      <w:r w:rsidRPr="0003376F">
        <w:rPr>
          <w:rFonts w:cs="Times New Roman"/>
          <w:color w:val="0D0D0D" w:themeColor="text1" w:themeTint="F2"/>
          <w:sz w:val="22"/>
          <w:highlight w:val="yellow"/>
        </w:rPr>
        <w:t xml:space="preserve"> </w:t>
      </w:r>
      <w:r w:rsidR="00F26CAC" w:rsidRPr="0003376F">
        <w:rPr>
          <w:rFonts w:cs="Times New Roman"/>
          <w:color w:val="0D0D0D" w:themeColor="text1" w:themeTint="F2"/>
          <w:sz w:val="22"/>
          <w:highlight w:val="yellow"/>
        </w:rPr>
        <w:t>and after decrease significantly to the end of experiment</w:t>
      </w:r>
      <w:r w:rsidR="00BF7EB1">
        <w:rPr>
          <w:rFonts w:cs="Times New Roman"/>
          <w:color w:val="0D0D0D" w:themeColor="text1" w:themeTint="F2"/>
          <w:sz w:val="22"/>
          <w:highlight w:val="yellow"/>
        </w:rPr>
        <w:t xml:space="preserve"> </w:t>
      </w:r>
      <w:r w:rsidR="00BF7EB1" w:rsidRPr="00BF7EB1">
        <w:rPr>
          <w:rFonts w:cs="Times New Roman"/>
          <w:color w:val="0D0D0D" w:themeColor="text1" w:themeTint="F2"/>
          <w:sz w:val="22"/>
          <w:highlight w:val="yellow"/>
        </w:rPr>
        <w:t>for both unadsorbed and adsorbed states</w:t>
      </w:r>
      <w:r w:rsidRPr="00D66665">
        <w:rPr>
          <w:rFonts w:cs="Times New Roman"/>
          <w:color w:val="0D0D0D" w:themeColor="text1" w:themeTint="F2"/>
          <w:sz w:val="22"/>
          <w:highlight w:val="yellow"/>
        </w:rPr>
        <w:t>. The reason for thi</w:t>
      </w:r>
      <w:r w:rsidR="00BF7EB1" w:rsidRPr="00D66665">
        <w:rPr>
          <w:rFonts w:cs="Times New Roman"/>
          <w:color w:val="0D0D0D" w:themeColor="text1" w:themeTint="F2"/>
          <w:sz w:val="22"/>
          <w:highlight w:val="yellow"/>
        </w:rPr>
        <w:t>s was</w:t>
      </w:r>
      <w:r w:rsidRPr="00D66665">
        <w:rPr>
          <w:rFonts w:cs="Times New Roman"/>
          <w:color w:val="0D0D0D" w:themeColor="text1" w:themeTint="F2"/>
          <w:sz w:val="22"/>
          <w:highlight w:val="yellow"/>
        </w:rPr>
        <w:t xml:space="preserve"> that </w:t>
      </w:r>
      <w:r w:rsidR="00BF7EB1" w:rsidRPr="00D66665">
        <w:rPr>
          <w:rFonts w:cs="Times New Roman"/>
          <w:color w:val="0D0D0D" w:themeColor="text1" w:themeTint="F2"/>
          <w:sz w:val="22"/>
          <w:highlight w:val="yellow"/>
        </w:rPr>
        <w:t xml:space="preserve">the </w:t>
      </w:r>
      <w:r w:rsidR="00D66665" w:rsidRPr="00D66665">
        <w:rPr>
          <w:rFonts w:cs="Times New Roman"/>
          <w:color w:val="0D0D0D" w:themeColor="text1" w:themeTint="F2"/>
          <w:sz w:val="22"/>
          <w:highlight w:val="yellow"/>
        </w:rPr>
        <w:t xml:space="preserve">modified chitosan has many functional groups and they easily </w:t>
      </w:r>
      <w:r w:rsidR="00BF7EB1" w:rsidRPr="00D66665">
        <w:rPr>
          <w:rFonts w:cs="Times New Roman"/>
          <w:color w:val="0D0D0D" w:themeColor="text1" w:themeTint="F2"/>
          <w:sz w:val="22"/>
          <w:highlight w:val="yellow"/>
        </w:rPr>
        <w:t>associated with ions presented soil such as Ca</w:t>
      </w:r>
      <w:r w:rsidR="00BF7EB1" w:rsidRPr="00D66665">
        <w:rPr>
          <w:rFonts w:cs="Times New Roman"/>
          <w:color w:val="0D0D0D" w:themeColor="text1" w:themeTint="F2"/>
          <w:sz w:val="22"/>
          <w:highlight w:val="yellow"/>
          <w:vertAlign w:val="superscript"/>
        </w:rPr>
        <w:t>2+</w:t>
      </w:r>
      <w:r w:rsidR="00BF7EB1" w:rsidRPr="00D66665">
        <w:rPr>
          <w:rFonts w:cs="Times New Roman"/>
          <w:color w:val="0D0D0D" w:themeColor="text1" w:themeTint="F2"/>
          <w:sz w:val="22"/>
          <w:highlight w:val="yellow"/>
        </w:rPr>
        <w:t>, Mg</w:t>
      </w:r>
      <w:r w:rsidR="00BF7EB1" w:rsidRPr="00D66665">
        <w:rPr>
          <w:rFonts w:cs="Times New Roman"/>
          <w:color w:val="0D0D0D" w:themeColor="text1" w:themeTint="F2"/>
          <w:sz w:val="22"/>
          <w:highlight w:val="yellow"/>
          <w:vertAlign w:val="superscript"/>
        </w:rPr>
        <w:t>2+</w:t>
      </w:r>
      <w:r w:rsidR="00BF7EB1" w:rsidRPr="00D66665">
        <w:rPr>
          <w:rFonts w:cs="Times New Roman"/>
          <w:color w:val="0D0D0D" w:themeColor="text1" w:themeTint="F2"/>
          <w:sz w:val="22"/>
          <w:highlight w:val="yellow"/>
        </w:rPr>
        <w:t>, PO4</w:t>
      </w:r>
      <w:r w:rsidR="00BF7EB1" w:rsidRPr="00D66665">
        <w:rPr>
          <w:rFonts w:cs="Times New Roman"/>
          <w:color w:val="0D0D0D" w:themeColor="text1" w:themeTint="F2"/>
          <w:sz w:val="22"/>
          <w:highlight w:val="yellow"/>
          <w:vertAlign w:val="superscript"/>
        </w:rPr>
        <w:t>3-</w:t>
      </w:r>
      <w:r w:rsidR="00D66665">
        <w:rPr>
          <w:rFonts w:cs="Times New Roman"/>
          <w:color w:val="0D0D0D" w:themeColor="text1" w:themeTint="F2"/>
          <w:sz w:val="22"/>
        </w:rPr>
        <w:t xml:space="preserve">. </w:t>
      </w:r>
      <w:r w:rsidRPr="00430C3E">
        <w:rPr>
          <w:rFonts w:cs="Times New Roman"/>
          <w:color w:val="0D0D0D" w:themeColor="text1" w:themeTint="F2"/>
          <w:sz w:val="22"/>
        </w:rPr>
        <w:t>However, after the</w:t>
      </w:r>
      <w:r w:rsidR="00BF7EB1">
        <w:rPr>
          <w:rFonts w:cs="Times New Roman"/>
          <w:color w:val="0D0D0D" w:themeColor="text1" w:themeTint="F2"/>
          <w:sz w:val="22"/>
        </w:rPr>
        <w:t xml:space="preserve"> first week, the material</w:t>
      </w:r>
      <w:r w:rsidR="00D66665">
        <w:rPr>
          <w:rFonts w:cs="Times New Roman"/>
          <w:color w:val="0D0D0D" w:themeColor="text1" w:themeTint="F2"/>
          <w:sz w:val="22"/>
        </w:rPr>
        <w:t xml:space="preserve"> was reduced more appreciably</w:t>
      </w:r>
      <w:r w:rsidRPr="00430C3E">
        <w:rPr>
          <w:rFonts w:cs="Times New Roman"/>
          <w:color w:val="0D0D0D" w:themeColor="text1" w:themeTint="F2"/>
          <w:sz w:val="22"/>
        </w:rPr>
        <w:t>. This is because of the influence of the soil's micro</w:t>
      </w:r>
      <w:r w:rsidR="00B12D17">
        <w:rPr>
          <w:rFonts w:cs="Times New Roman"/>
          <w:color w:val="0D0D0D" w:themeColor="text1" w:themeTint="F2"/>
          <w:sz w:val="22"/>
        </w:rPr>
        <w:t>-</w:t>
      </w:r>
      <w:r w:rsidRPr="00430C3E">
        <w:rPr>
          <w:rFonts w:cs="Times New Roman"/>
          <w:color w:val="0D0D0D" w:themeColor="text1" w:themeTint="F2"/>
          <w:sz w:val="22"/>
        </w:rPr>
        <w:lastRenderedPageBreak/>
        <w:t>organisms and the temperature environment. These elements have helped to create the conditions necessary for the substance to break down in the soil. The biodegradability of the material rose more than it had during the surv</w:t>
      </w:r>
      <w:r w:rsidR="008B334D">
        <w:rPr>
          <w:rFonts w:cs="Times New Roman"/>
          <w:color w:val="0D0D0D" w:themeColor="text1" w:themeTint="F2"/>
          <w:sz w:val="22"/>
        </w:rPr>
        <w:t xml:space="preserve">ey weeks. In particular, </w:t>
      </w:r>
      <w:r w:rsidR="008B334D" w:rsidRPr="008B334D">
        <w:rPr>
          <w:rFonts w:cs="Times New Roman"/>
          <w:color w:val="0D0D0D" w:themeColor="text1" w:themeTint="F2"/>
          <w:sz w:val="22"/>
          <w:highlight w:val="yellow"/>
        </w:rPr>
        <w:t>the dried sample began to decompose in the second week, and lost 35% compared to</w:t>
      </w:r>
      <w:r w:rsidRPr="008B334D">
        <w:rPr>
          <w:rFonts w:cs="Times New Roman"/>
          <w:color w:val="0D0D0D" w:themeColor="text1" w:themeTint="F2"/>
          <w:sz w:val="22"/>
          <w:highlight w:val="yellow"/>
        </w:rPr>
        <w:t xml:space="preserve"> its initial mass</w:t>
      </w:r>
      <w:r w:rsidR="008B334D" w:rsidRPr="008B334D">
        <w:rPr>
          <w:rFonts w:cs="Times New Roman"/>
          <w:color w:val="0D0D0D" w:themeColor="text1" w:themeTint="F2"/>
          <w:sz w:val="22"/>
          <w:highlight w:val="yellow"/>
        </w:rPr>
        <w:t xml:space="preserve"> at the end of the test, but the swollen</w:t>
      </w:r>
      <w:r w:rsidRPr="008B334D">
        <w:rPr>
          <w:rFonts w:cs="Times New Roman"/>
          <w:color w:val="0D0D0D" w:themeColor="text1" w:themeTint="F2"/>
          <w:sz w:val="22"/>
          <w:highlight w:val="yellow"/>
        </w:rPr>
        <w:t xml:space="preserve"> sample started the biodegradation cycle in the second </w:t>
      </w:r>
      <w:r w:rsidR="008B334D" w:rsidRPr="008B334D">
        <w:rPr>
          <w:rFonts w:cs="Times New Roman"/>
          <w:color w:val="0D0D0D" w:themeColor="text1" w:themeTint="F2"/>
          <w:sz w:val="22"/>
          <w:highlight w:val="yellow"/>
        </w:rPr>
        <w:t>week and decomposed roughly 24</w:t>
      </w:r>
      <w:r w:rsidRPr="008B334D">
        <w:rPr>
          <w:rFonts w:cs="Times New Roman"/>
          <w:color w:val="0D0D0D" w:themeColor="text1" w:themeTint="F2"/>
          <w:sz w:val="22"/>
          <w:highlight w:val="yellow"/>
        </w:rPr>
        <w:t>% of its starting mass (5 g) by the fourth week.</w:t>
      </w:r>
      <w:r w:rsidR="008B334D">
        <w:rPr>
          <w:rFonts w:cs="Times New Roman"/>
          <w:color w:val="0D0D0D" w:themeColor="text1" w:themeTint="F2"/>
          <w:sz w:val="22"/>
        </w:rPr>
        <w:t xml:space="preserve"> Even though the arid</w:t>
      </w:r>
      <w:r w:rsidR="006C1243" w:rsidRPr="00430C3E">
        <w:rPr>
          <w:rFonts w:cs="Times New Roman"/>
          <w:color w:val="0D0D0D" w:themeColor="text1" w:themeTint="F2"/>
          <w:sz w:val="22"/>
        </w:rPr>
        <w:t xml:space="preserve"> soil survey period was brief, it was sufficient for the material to continue biodegrading in an arid environment while still guaranteeing the ability to supply water to plants under challenging environmental circumstances. This is seen by the material's mass not declining too rapidly over time.</w:t>
      </w:r>
    </w:p>
    <w:p w:rsidR="00773A62" w:rsidRDefault="00773A62" w:rsidP="00430C3E">
      <w:pPr>
        <w:spacing w:before="120" w:after="120" w:line="240" w:lineRule="auto"/>
        <w:ind w:firstLine="0"/>
        <w:rPr>
          <w:rFonts w:cs="Times New Roman"/>
          <w:iCs/>
          <w:color w:val="0D0D0D" w:themeColor="text1" w:themeTint="F2"/>
          <w:sz w:val="22"/>
        </w:rPr>
        <w:sectPr w:rsidR="00773A62" w:rsidSect="00430C3E">
          <w:type w:val="continuous"/>
          <w:pgSz w:w="12240" w:h="15840"/>
          <w:pgMar w:top="1134" w:right="1134" w:bottom="1134" w:left="1418" w:header="720" w:footer="720" w:gutter="0"/>
          <w:cols w:num="2" w:space="720"/>
          <w:docGrid w:linePitch="360"/>
        </w:sectPr>
      </w:pPr>
    </w:p>
    <w:p w:rsidR="009724D8" w:rsidRPr="00430C3E" w:rsidRDefault="00177F56" w:rsidP="00773A62">
      <w:pPr>
        <w:spacing w:before="120" w:after="120" w:line="240" w:lineRule="auto"/>
        <w:ind w:firstLine="0"/>
        <w:jc w:val="center"/>
        <w:rPr>
          <w:rFonts w:cs="Times New Roman"/>
          <w:iCs/>
          <w:color w:val="0D0D0D" w:themeColor="text1" w:themeTint="F2"/>
          <w:sz w:val="22"/>
        </w:rPr>
      </w:pPr>
      <w:r w:rsidRPr="00430C3E">
        <w:rPr>
          <w:rFonts w:cs="Times New Roman"/>
          <w:iCs/>
          <w:noProof/>
          <w:color w:val="0D0D0D" w:themeColor="text1" w:themeTint="F2"/>
          <w:sz w:val="22"/>
        </w:rPr>
        <w:lastRenderedPageBreak/>
        <w:drawing>
          <wp:inline distT="0" distB="0" distL="0" distR="0" wp14:anchorId="2F04EBE6" wp14:editId="6ADAA800">
            <wp:extent cx="5738884" cy="30182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562" cy="3029082"/>
                    </a:xfrm>
                    <a:prstGeom prst="rect">
                      <a:avLst/>
                    </a:prstGeom>
                    <a:noFill/>
                  </pic:spPr>
                </pic:pic>
              </a:graphicData>
            </a:graphic>
          </wp:inline>
        </w:drawing>
      </w:r>
    </w:p>
    <w:p w:rsidR="00D45100" w:rsidRPr="00B12D17" w:rsidRDefault="00B9554E" w:rsidP="00B12D17">
      <w:pPr>
        <w:pStyle w:val="Caption"/>
        <w:spacing w:before="120" w:after="120" w:line="240" w:lineRule="auto"/>
        <w:jc w:val="left"/>
        <w:rPr>
          <w:rFonts w:cs="Times New Roman"/>
          <w:color w:val="0D0D0D" w:themeColor="text1" w:themeTint="F2"/>
          <w:sz w:val="20"/>
          <w:szCs w:val="22"/>
        </w:rPr>
      </w:pPr>
      <w:bookmarkStart w:id="28" w:name="_Toc55806633"/>
      <w:bookmarkStart w:id="29" w:name="_Toc55968034"/>
      <w:r w:rsidRPr="00B12D17">
        <w:rPr>
          <w:rFonts w:cs="Times New Roman"/>
          <w:b/>
          <w:iCs w:val="0"/>
          <w:color w:val="0D0D0D" w:themeColor="text1" w:themeTint="F2"/>
          <w:sz w:val="20"/>
          <w:szCs w:val="22"/>
        </w:rPr>
        <w:t>Figure</w:t>
      </w:r>
      <w:r w:rsidRPr="00B12D17">
        <w:rPr>
          <w:rFonts w:cs="Times New Roman"/>
          <w:b/>
          <w:color w:val="0D0D0D" w:themeColor="text1" w:themeTint="F2"/>
          <w:sz w:val="20"/>
          <w:szCs w:val="22"/>
        </w:rPr>
        <w:t xml:space="preserve"> </w:t>
      </w:r>
      <w:r w:rsidR="00D45100" w:rsidRPr="00B12D17">
        <w:rPr>
          <w:rFonts w:cs="Times New Roman"/>
          <w:b/>
          <w:color w:val="0D0D0D" w:themeColor="text1" w:themeTint="F2"/>
          <w:sz w:val="20"/>
          <w:szCs w:val="22"/>
        </w:rPr>
        <w:t>15.</w:t>
      </w:r>
      <w:r w:rsidR="00D45100" w:rsidRPr="00B12D17">
        <w:rPr>
          <w:rFonts w:cs="Times New Roman"/>
          <w:color w:val="0D0D0D" w:themeColor="text1" w:themeTint="F2"/>
          <w:sz w:val="20"/>
          <w:szCs w:val="22"/>
        </w:rPr>
        <w:t xml:space="preserve"> </w:t>
      </w:r>
      <w:bookmarkEnd w:id="28"/>
      <w:bookmarkEnd w:id="29"/>
      <w:r w:rsidR="008E08D1" w:rsidRPr="00B12D17">
        <w:rPr>
          <w:rFonts w:cs="Times New Roman"/>
          <w:color w:val="0D0D0D" w:themeColor="text1" w:themeTint="F2"/>
          <w:sz w:val="20"/>
          <w:szCs w:val="22"/>
        </w:rPr>
        <w:t>O</w:t>
      </w:r>
      <w:r w:rsidR="00C27EE6">
        <w:rPr>
          <w:rFonts w:cs="Times New Roman"/>
          <w:color w:val="0D0D0D" w:themeColor="text1" w:themeTint="F2"/>
          <w:sz w:val="20"/>
          <w:szCs w:val="22"/>
        </w:rPr>
        <w:t>-</w:t>
      </w:r>
      <w:r w:rsidR="008E08D1" w:rsidRPr="00B12D17">
        <w:rPr>
          <w:rFonts w:cs="Times New Roman"/>
          <w:color w:val="0D0D0D" w:themeColor="text1" w:themeTint="F2"/>
          <w:sz w:val="20"/>
          <w:szCs w:val="22"/>
        </w:rPr>
        <w:t>CMCS-SAP samples in dry soil for biodegradation before and after swelling at different time intervals</w:t>
      </w:r>
    </w:p>
    <w:p w:rsidR="00773A62" w:rsidRPr="00B12D17" w:rsidRDefault="00773A62" w:rsidP="00430C3E">
      <w:pPr>
        <w:pStyle w:val="Caption"/>
        <w:spacing w:before="120" w:after="120" w:line="240" w:lineRule="auto"/>
        <w:rPr>
          <w:rFonts w:cs="Times New Roman"/>
          <w:color w:val="0D0D0D" w:themeColor="text1" w:themeTint="F2"/>
          <w:sz w:val="20"/>
          <w:szCs w:val="22"/>
        </w:rPr>
        <w:sectPr w:rsidR="00773A62" w:rsidRPr="00B12D17" w:rsidSect="00773A62">
          <w:type w:val="continuous"/>
          <w:pgSz w:w="12240" w:h="15840"/>
          <w:pgMar w:top="1134" w:right="1134" w:bottom="1134" w:left="1418" w:header="720" w:footer="720" w:gutter="0"/>
          <w:cols w:space="720"/>
          <w:docGrid w:linePitch="360"/>
        </w:sectPr>
      </w:pPr>
    </w:p>
    <w:p w:rsidR="008E08D1" w:rsidRPr="00B12D17" w:rsidRDefault="008E08D1" w:rsidP="00B12D17">
      <w:pPr>
        <w:pStyle w:val="Caption"/>
        <w:spacing w:before="120" w:after="120" w:line="240" w:lineRule="auto"/>
        <w:jc w:val="left"/>
        <w:rPr>
          <w:rFonts w:cs="Times New Roman"/>
          <w:color w:val="0D0D0D" w:themeColor="text1" w:themeTint="F2"/>
          <w:sz w:val="20"/>
          <w:szCs w:val="22"/>
        </w:rPr>
      </w:pPr>
      <w:r w:rsidRPr="00B12D17">
        <w:rPr>
          <w:rFonts w:cs="Times New Roman"/>
          <w:b/>
          <w:color w:val="0D0D0D" w:themeColor="text1" w:themeTint="F2"/>
          <w:sz w:val="20"/>
          <w:szCs w:val="22"/>
        </w:rPr>
        <w:lastRenderedPageBreak/>
        <w:t>Table 1.</w:t>
      </w:r>
      <w:r w:rsidRPr="00B12D17">
        <w:rPr>
          <w:rFonts w:cs="Times New Roman"/>
          <w:color w:val="0D0D0D" w:themeColor="text1" w:themeTint="F2"/>
          <w:sz w:val="20"/>
          <w:szCs w:val="22"/>
        </w:rPr>
        <w:t xml:space="preserve"> Experimental results of biodegradability of O</w:t>
      </w:r>
      <w:r w:rsidR="00C27EE6">
        <w:rPr>
          <w:rFonts w:cs="Times New Roman"/>
          <w:color w:val="0D0D0D" w:themeColor="text1" w:themeTint="F2"/>
          <w:sz w:val="20"/>
          <w:szCs w:val="22"/>
        </w:rPr>
        <w:t>-</w:t>
      </w:r>
      <w:r w:rsidRPr="00B12D17">
        <w:rPr>
          <w:rFonts w:cs="Times New Roman"/>
          <w:color w:val="0D0D0D" w:themeColor="text1" w:themeTint="F2"/>
          <w:sz w:val="20"/>
          <w:szCs w:val="22"/>
        </w:rPr>
        <w:t>CMCS-SAP on dry soil before and after adsorption at different time intervals</w:t>
      </w:r>
    </w:p>
    <w:p w:rsidR="00773A62" w:rsidRDefault="00773A62" w:rsidP="00430C3E">
      <w:pPr>
        <w:spacing w:before="120" w:after="120" w:line="240" w:lineRule="auto"/>
        <w:ind w:firstLine="0"/>
        <w:jc w:val="center"/>
        <w:rPr>
          <w:rFonts w:cs="Times New Roman"/>
          <w:b/>
          <w:color w:val="0D0D0D" w:themeColor="text1" w:themeTint="F2"/>
        </w:rPr>
        <w:sectPr w:rsidR="00773A62" w:rsidSect="00773A62">
          <w:type w:val="continuous"/>
          <w:pgSz w:w="12240" w:h="15840"/>
          <w:pgMar w:top="1134" w:right="1134" w:bottom="1134" w:left="1418" w:header="720" w:footer="720" w:gutter="0"/>
          <w:cols w:space="720"/>
          <w:docGrid w:linePitch="360"/>
        </w:sectPr>
      </w:pPr>
    </w:p>
    <w:tbl>
      <w:tblPr>
        <w:tblStyle w:val="TableGrid"/>
        <w:tblW w:w="9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19"/>
        <w:gridCol w:w="1812"/>
        <w:gridCol w:w="1813"/>
        <w:gridCol w:w="1813"/>
      </w:tblGrid>
      <w:tr w:rsidR="00430C3E" w:rsidRPr="00430C3E" w:rsidTr="0017295B">
        <w:trPr>
          <w:jc w:val="center"/>
        </w:trPr>
        <w:tc>
          <w:tcPr>
            <w:tcW w:w="2268" w:type="dxa"/>
            <w:tcBorders>
              <w:top w:val="single" w:sz="4" w:space="0" w:color="auto"/>
              <w:bottom w:val="single" w:sz="4" w:space="0" w:color="auto"/>
            </w:tcBorders>
            <w:vAlign w:val="center"/>
          </w:tcPr>
          <w:p w:rsidR="00DF0F65" w:rsidRPr="00430C3E" w:rsidRDefault="00DF0F65" w:rsidP="00B12D17">
            <w:pPr>
              <w:spacing w:before="120" w:after="120" w:line="240" w:lineRule="auto"/>
              <w:ind w:firstLine="0"/>
              <w:jc w:val="center"/>
              <w:rPr>
                <w:rFonts w:ascii="Times New Roman" w:hAnsi="Times New Roman" w:cs="Times New Roman"/>
                <w:b/>
                <w:color w:val="0D0D0D" w:themeColor="text1" w:themeTint="F2"/>
              </w:rPr>
            </w:pPr>
          </w:p>
        </w:tc>
        <w:tc>
          <w:tcPr>
            <w:tcW w:w="1519" w:type="dxa"/>
            <w:tcBorders>
              <w:top w:val="single" w:sz="4" w:space="0" w:color="auto"/>
              <w:bottom w:val="single" w:sz="4" w:space="0" w:color="auto"/>
            </w:tcBorders>
            <w:vAlign w:val="center"/>
          </w:tcPr>
          <w:p w:rsidR="00DF0F65"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w:t>
            </w:r>
            <w:r w:rsidR="00DF0F65" w:rsidRPr="00430C3E">
              <w:rPr>
                <w:rFonts w:ascii="Times New Roman" w:hAnsi="Times New Roman" w:cs="Times New Roman"/>
                <w:b/>
                <w:color w:val="0D0D0D" w:themeColor="text1" w:themeTint="F2"/>
              </w:rPr>
              <w:t>fter 1 week</w:t>
            </w:r>
          </w:p>
        </w:tc>
        <w:tc>
          <w:tcPr>
            <w:tcW w:w="1812" w:type="dxa"/>
            <w:tcBorders>
              <w:top w:val="single" w:sz="4" w:space="0" w:color="auto"/>
              <w:bottom w:val="single" w:sz="4" w:space="0" w:color="auto"/>
            </w:tcBorders>
            <w:vAlign w:val="center"/>
          </w:tcPr>
          <w:p w:rsidR="00DF0F65"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w:t>
            </w:r>
            <w:r w:rsidR="00DF0F65" w:rsidRPr="00430C3E">
              <w:rPr>
                <w:rFonts w:ascii="Times New Roman" w:hAnsi="Times New Roman" w:cs="Times New Roman"/>
                <w:b/>
                <w:color w:val="0D0D0D" w:themeColor="text1" w:themeTint="F2"/>
              </w:rPr>
              <w:t>fter 2 weeks</w:t>
            </w:r>
          </w:p>
        </w:tc>
        <w:tc>
          <w:tcPr>
            <w:tcW w:w="1813" w:type="dxa"/>
            <w:tcBorders>
              <w:top w:val="single" w:sz="4" w:space="0" w:color="auto"/>
              <w:bottom w:val="single" w:sz="4" w:space="0" w:color="auto"/>
            </w:tcBorders>
            <w:vAlign w:val="center"/>
          </w:tcPr>
          <w:p w:rsidR="00DF0F65"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w:t>
            </w:r>
            <w:r w:rsidR="00DF0F65" w:rsidRPr="00430C3E">
              <w:rPr>
                <w:rFonts w:ascii="Times New Roman" w:hAnsi="Times New Roman" w:cs="Times New Roman"/>
                <w:b/>
                <w:color w:val="0D0D0D" w:themeColor="text1" w:themeTint="F2"/>
              </w:rPr>
              <w:t>fter 3 weeks</w:t>
            </w:r>
          </w:p>
        </w:tc>
        <w:tc>
          <w:tcPr>
            <w:tcW w:w="1813" w:type="dxa"/>
            <w:tcBorders>
              <w:top w:val="single" w:sz="4" w:space="0" w:color="auto"/>
              <w:bottom w:val="single" w:sz="4" w:space="0" w:color="auto"/>
            </w:tcBorders>
            <w:vAlign w:val="center"/>
          </w:tcPr>
          <w:p w:rsidR="00DF0F65"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w:t>
            </w:r>
            <w:r w:rsidR="00DF0F65" w:rsidRPr="00430C3E">
              <w:rPr>
                <w:rFonts w:ascii="Times New Roman" w:hAnsi="Times New Roman" w:cs="Times New Roman"/>
                <w:b/>
                <w:color w:val="0D0D0D" w:themeColor="text1" w:themeTint="F2"/>
              </w:rPr>
              <w:t>fter 4 weeks</w:t>
            </w:r>
          </w:p>
        </w:tc>
      </w:tr>
      <w:tr w:rsidR="00430C3E" w:rsidRPr="00430C3E" w:rsidTr="0017295B">
        <w:trPr>
          <w:jc w:val="center"/>
        </w:trPr>
        <w:tc>
          <w:tcPr>
            <w:tcW w:w="2268" w:type="dxa"/>
            <w:tcBorders>
              <w:top w:val="single" w:sz="4" w:space="0" w:color="auto"/>
            </w:tcBorders>
            <w:vAlign w:val="center"/>
          </w:tcPr>
          <w:p w:rsidR="00E01C01"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p>
        </w:tc>
        <w:tc>
          <w:tcPr>
            <w:tcW w:w="6957" w:type="dxa"/>
            <w:gridSpan w:val="4"/>
            <w:tcBorders>
              <w:top w:val="single" w:sz="4" w:space="0" w:color="auto"/>
            </w:tcBorders>
            <w:vAlign w:val="center"/>
          </w:tcPr>
          <w:p w:rsidR="00E01C01"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for O</w:t>
            </w:r>
            <w:r w:rsidR="00C27EE6">
              <w:rPr>
                <w:rFonts w:ascii="Times New Roman" w:hAnsi="Times New Roman" w:cs="Times New Roman"/>
                <w:b/>
                <w:color w:val="0D0D0D" w:themeColor="text1" w:themeTint="F2"/>
              </w:rPr>
              <w:t>-</w:t>
            </w:r>
            <w:r w:rsidRPr="00430C3E">
              <w:rPr>
                <w:rFonts w:ascii="Times New Roman" w:hAnsi="Times New Roman" w:cs="Times New Roman"/>
                <w:b/>
                <w:color w:val="0D0D0D" w:themeColor="text1" w:themeTint="F2"/>
              </w:rPr>
              <w:t>CMCS-SAP sample before adsorption</w:t>
            </w:r>
          </w:p>
        </w:tc>
      </w:tr>
      <w:tr w:rsidR="00430C3E" w:rsidRPr="00430C3E" w:rsidTr="0017295B">
        <w:trPr>
          <w:jc w:val="center"/>
        </w:trPr>
        <w:tc>
          <w:tcPr>
            <w:tcW w:w="2268" w:type="dxa"/>
            <w:vAlign w:val="center"/>
          </w:tcPr>
          <w:p w:rsidR="00DF0F65" w:rsidRPr="00430C3E" w:rsidRDefault="00DF0F65"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Initial mass (g)</w:t>
            </w:r>
          </w:p>
        </w:tc>
        <w:tc>
          <w:tcPr>
            <w:tcW w:w="1519" w:type="dxa"/>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2" w:type="dxa"/>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3" w:type="dxa"/>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3" w:type="dxa"/>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r>
      <w:tr w:rsidR="00430C3E" w:rsidRPr="00430C3E" w:rsidTr="0017295B">
        <w:trPr>
          <w:jc w:val="center"/>
        </w:trPr>
        <w:tc>
          <w:tcPr>
            <w:tcW w:w="2268" w:type="dxa"/>
            <w:vAlign w:val="center"/>
          </w:tcPr>
          <w:p w:rsidR="00DF0F65" w:rsidRPr="00430C3E" w:rsidRDefault="00DF0F65"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Final mass (g)</w:t>
            </w:r>
          </w:p>
        </w:tc>
        <w:tc>
          <w:tcPr>
            <w:tcW w:w="1519" w:type="dxa"/>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0.23</w:t>
            </w:r>
          </w:p>
        </w:tc>
        <w:tc>
          <w:tcPr>
            <w:tcW w:w="1812" w:type="dxa"/>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0.21</w:t>
            </w:r>
          </w:p>
        </w:tc>
        <w:tc>
          <w:tcPr>
            <w:tcW w:w="1813" w:type="dxa"/>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0.18</w:t>
            </w:r>
          </w:p>
        </w:tc>
        <w:tc>
          <w:tcPr>
            <w:tcW w:w="1813" w:type="dxa"/>
            <w:vAlign w:val="center"/>
          </w:tcPr>
          <w:p w:rsidR="00DF0F65"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0.13</w:t>
            </w:r>
          </w:p>
        </w:tc>
      </w:tr>
      <w:tr w:rsidR="00913A28" w:rsidRPr="00430C3E" w:rsidTr="0017295B">
        <w:trPr>
          <w:jc w:val="center"/>
        </w:trPr>
        <w:tc>
          <w:tcPr>
            <w:tcW w:w="2268" w:type="dxa"/>
            <w:tcBorders>
              <w:bottom w:val="single" w:sz="4" w:space="0" w:color="auto"/>
            </w:tcBorders>
            <w:vAlign w:val="center"/>
          </w:tcPr>
          <w:p w:rsidR="00913A28" w:rsidRPr="00863E18" w:rsidRDefault="008B334D" w:rsidP="00B12D17">
            <w:pPr>
              <w:spacing w:before="120" w:after="120" w:line="240" w:lineRule="auto"/>
              <w:ind w:firstLine="0"/>
              <w:jc w:val="center"/>
              <w:rPr>
                <w:rFonts w:ascii="Times New Roman" w:hAnsi="Times New Roman" w:cs="Times New Roman"/>
                <w:b/>
                <w:color w:val="0D0D0D" w:themeColor="text1" w:themeTint="F2"/>
                <w:highlight w:val="yellow"/>
              </w:rPr>
            </w:pPr>
            <w:r w:rsidRPr="00863E18">
              <w:rPr>
                <w:rFonts w:ascii="Times New Roman" w:hAnsi="Times New Roman" w:cs="Times New Roman"/>
                <w:b/>
                <w:color w:val="0D0D0D" w:themeColor="text1" w:themeTint="F2"/>
                <w:highlight w:val="yellow"/>
              </w:rPr>
              <w:t>Biodegradability</w:t>
            </w:r>
            <w:r w:rsidR="00913A28" w:rsidRPr="00863E18">
              <w:rPr>
                <w:rFonts w:ascii="Times New Roman" w:hAnsi="Times New Roman" w:cs="Times New Roman"/>
                <w:b/>
                <w:color w:val="0D0D0D" w:themeColor="text1" w:themeTint="F2"/>
                <w:highlight w:val="yellow"/>
              </w:rPr>
              <w:t xml:space="preserve"> (%)</w:t>
            </w:r>
          </w:p>
        </w:tc>
        <w:tc>
          <w:tcPr>
            <w:tcW w:w="1519" w:type="dxa"/>
            <w:tcBorders>
              <w:bottom w:val="single" w:sz="4" w:space="0" w:color="auto"/>
            </w:tcBorders>
            <w:vAlign w:val="center"/>
          </w:tcPr>
          <w:p w:rsidR="00913A28" w:rsidRPr="00863E18" w:rsidRDefault="00913A28" w:rsidP="00B12D17">
            <w:pPr>
              <w:spacing w:before="120" w:after="120" w:line="240" w:lineRule="auto"/>
              <w:ind w:firstLine="0"/>
              <w:jc w:val="center"/>
              <w:rPr>
                <w:rFonts w:ascii="Times New Roman" w:hAnsi="Times New Roman" w:cs="Times New Roman"/>
                <w:color w:val="0D0D0D" w:themeColor="text1" w:themeTint="F2"/>
                <w:highlight w:val="yellow"/>
              </w:rPr>
            </w:pPr>
            <w:r w:rsidRPr="00863E18">
              <w:rPr>
                <w:rFonts w:ascii="Times New Roman" w:hAnsi="Times New Roman" w:cs="Times New Roman"/>
                <w:color w:val="0D0D0D" w:themeColor="text1" w:themeTint="F2"/>
                <w:highlight w:val="yellow"/>
              </w:rPr>
              <w:t>-</w:t>
            </w:r>
          </w:p>
        </w:tc>
        <w:tc>
          <w:tcPr>
            <w:tcW w:w="1812" w:type="dxa"/>
            <w:tcBorders>
              <w:bottom w:val="single" w:sz="4" w:space="0" w:color="auto"/>
            </w:tcBorders>
            <w:vAlign w:val="center"/>
          </w:tcPr>
          <w:p w:rsidR="00913A28" w:rsidRPr="00863E18" w:rsidRDefault="00913A28" w:rsidP="00B12D17">
            <w:pPr>
              <w:spacing w:before="120" w:after="120" w:line="240" w:lineRule="auto"/>
              <w:ind w:firstLine="0"/>
              <w:jc w:val="center"/>
              <w:rPr>
                <w:rFonts w:ascii="Times New Roman" w:hAnsi="Times New Roman" w:cs="Times New Roman"/>
                <w:color w:val="0D0D0D" w:themeColor="text1" w:themeTint="F2"/>
                <w:highlight w:val="yellow"/>
              </w:rPr>
            </w:pPr>
            <w:r w:rsidRPr="00863E18">
              <w:rPr>
                <w:rFonts w:ascii="Times New Roman" w:hAnsi="Times New Roman" w:cs="Times New Roman"/>
                <w:color w:val="0D0D0D" w:themeColor="text1" w:themeTint="F2"/>
                <w:highlight w:val="yellow"/>
              </w:rPr>
              <w:t>-</w:t>
            </w:r>
          </w:p>
        </w:tc>
        <w:tc>
          <w:tcPr>
            <w:tcW w:w="1813" w:type="dxa"/>
            <w:tcBorders>
              <w:bottom w:val="single" w:sz="4" w:space="0" w:color="auto"/>
            </w:tcBorders>
            <w:vAlign w:val="center"/>
          </w:tcPr>
          <w:p w:rsidR="00913A28" w:rsidRPr="00863E18" w:rsidRDefault="00913A28" w:rsidP="00B12D17">
            <w:pPr>
              <w:spacing w:before="120" w:after="120" w:line="240" w:lineRule="auto"/>
              <w:ind w:firstLine="0"/>
              <w:jc w:val="center"/>
              <w:rPr>
                <w:rFonts w:ascii="Times New Roman" w:hAnsi="Times New Roman" w:cs="Times New Roman"/>
                <w:color w:val="0D0D0D" w:themeColor="text1" w:themeTint="F2"/>
                <w:highlight w:val="yellow"/>
              </w:rPr>
            </w:pPr>
            <w:r w:rsidRPr="00863E18">
              <w:rPr>
                <w:rFonts w:ascii="Times New Roman" w:hAnsi="Times New Roman" w:cs="Times New Roman"/>
                <w:color w:val="0D0D0D" w:themeColor="text1" w:themeTint="F2"/>
                <w:highlight w:val="yellow"/>
              </w:rPr>
              <w:t>10</w:t>
            </w:r>
          </w:p>
        </w:tc>
        <w:tc>
          <w:tcPr>
            <w:tcW w:w="1813" w:type="dxa"/>
            <w:tcBorders>
              <w:bottom w:val="single" w:sz="4" w:space="0" w:color="auto"/>
            </w:tcBorders>
            <w:vAlign w:val="center"/>
          </w:tcPr>
          <w:p w:rsidR="00913A28" w:rsidRPr="00863E18" w:rsidRDefault="00913A28" w:rsidP="00B12D17">
            <w:pPr>
              <w:spacing w:before="120" w:after="120" w:line="240" w:lineRule="auto"/>
              <w:ind w:firstLine="0"/>
              <w:jc w:val="center"/>
              <w:rPr>
                <w:rFonts w:ascii="Times New Roman" w:hAnsi="Times New Roman" w:cs="Times New Roman"/>
                <w:color w:val="0D0D0D" w:themeColor="text1" w:themeTint="F2"/>
                <w:highlight w:val="yellow"/>
              </w:rPr>
            </w:pPr>
            <w:r w:rsidRPr="00863E18">
              <w:rPr>
                <w:rFonts w:ascii="Times New Roman" w:hAnsi="Times New Roman" w:cs="Times New Roman"/>
                <w:color w:val="0D0D0D" w:themeColor="text1" w:themeTint="F2"/>
                <w:highlight w:val="yellow"/>
              </w:rPr>
              <w:t>35</w:t>
            </w:r>
          </w:p>
        </w:tc>
      </w:tr>
      <w:tr w:rsidR="00430C3E" w:rsidRPr="00430C3E" w:rsidTr="0017295B">
        <w:trPr>
          <w:jc w:val="center"/>
        </w:trPr>
        <w:tc>
          <w:tcPr>
            <w:tcW w:w="2268" w:type="dxa"/>
            <w:tcBorders>
              <w:top w:val="single" w:sz="4" w:space="0" w:color="auto"/>
            </w:tcBorders>
            <w:vAlign w:val="center"/>
          </w:tcPr>
          <w:p w:rsidR="00E01C01"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p>
        </w:tc>
        <w:tc>
          <w:tcPr>
            <w:tcW w:w="6957" w:type="dxa"/>
            <w:gridSpan w:val="4"/>
            <w:tcBorders>
              <w:top w:val="single" w:sz="4" w:space="0" w:color="auto"/>
            </w:tcBorders>
            <w:vAlign w:val="center"/>
          </w:tcPr>
          <w:p w:rsidR="00E01C01" w:rsidRPr="00430C3E" w:rsidRDefault="00E01C0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for O</w:t>
            </w:r>
            <w:r w:rsidR="00C27EE6">
              <w:rPr>
                <w:rFonts w:ascii="Times New Roman" w:hAnsi="Times New Roman" w:cs="Times New Roman"/>
                <w:b/>
                <w:color w:val="0D0D0D" w:themeColor="text1" w:themeTint="F2"/>
              </w:rPr>
              <w:t>-</w:t>
            </w:r>
            <w:r w:rsidRPr="00430C3E">
              <w:rPr>
                <w:rFonts w:ascii="Times New Roman" w:hAnsi="Times New Roman" w:cs="Times New Roman"/>
                <w:b/>
                <w:color w:val="0D0D0D" w:themeColor="text1" w:themeTint="F2"/>
              </w:rPr>
              <w:t xml:space="preserve">CMCS-SAP sample </w:t>
            </w:r>
            <w:r w:rsidR="008E08D1" w:rsidRPr="00430C3E">
              <w:rPr>
                <w:rFonts w:ascii="Times New Roman" w:hAnsi="Times New Roman" w:cs="Times New Roman"/>
                <w:b/>
                <w:color w:val="0D0D0D" w:themeColor="text1" w:themeTint="F2"/>
              </w:rPr>
              <w:t>after</w:t>
            </w:r>
            <w:r w:rsidRPr="00430C3E">
              <w:rPr>
                <w:rFonts w:ascii="Times New Roman" w:hAnsi="Times New Roman" w:cs="Times New Roman"/>
                <w:b/>
                <w:color w:val="0D0D0D" w:themeColor="text1" w:themeTint="F2"/>
              </w:rPr>
              <w:t xml:space="preserve"> adsorption</w:t>
            </w:r>
          </w:p>
        </w:tc>
      </w:tr>
      <w:tr w:rsidR="00430C3E" w:rsidRPr="00430C3E" w:rsidTr="0017295B">
        <w:trPr>
          <w:jc w:val="center"/>
        </w:trPr>
        <w:tc>
          <w:tcPr>
            <w:tcW w:w="2268" w:type="dxa"/>
            <w:vAlign w:val="center"/>
          </w:tcPr>
          <w:p w:rsidR="008E08D1" w:rsidRPr="00430C3E" w:rsidRDefault="008E08D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Initial mass (g)</w:t>
            </w:r>
          </w:p>
        </w:tc>
        <w:tc>
          <w:tcPr>
            <w:tcW w:w="1519" w:type="dxa"/>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w:t>
            </w:r>
          </w:p>
        </w:tc>
        <w:tc>
          <w:tcPr>
            <w:tcW w:w="1812" w:type="dxa"/>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w:t>
            </w:r>
          </w:p>
        </w:tc>
        <w:tc>
          <w:tcPr>
            <w:tcW w:w="1813" w:type="dxa"/>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w:t>
            </w:r>
          </w:p>
        </w:tc>
        <w:tc>
          <w:tcPr>
            <w:tcW w:w="1813" w:type="dxa"/>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w:t>
            </w:r>
          </w:p>
        </w:tc>
      </w:tr>
      <w:tr w:rsidR="00430C3E" w:rsidRPr="00430C3E" w:rsidTr="0017295B">
        <w:trPr>
          <w:jc w:val="center"/>
        </w:trPr>
        <w:tc>
          <w:tcPr>
            <w:tcW w:w="2268" w:type="dxa"/>
            <w:vAlign w:val="center"/>
          </w:tcPr>
          <w:p w:rsidR="008E08D1" w:rsidRPr="00430C3E" w:rsidRDefault="008E08D1" w:rsidP="00B12D17">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Final mass (g)</w:t>
            </w:r>
          </w:p>
        </w:tc>
        <w:tc>
          <w:tcPr>
            <w:tcW w:w="1519" w:type="dxa"/>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5.3</w:t>
            </w:r>
          </w:p>
        </w:tc>
        <w:tc>
          <w:tcPr>
            <w:tcW w:w="1812" w:type="dxa"/>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4.9</w:t>
            </w:r>
          </w:p>
        </w:tc>
        <w:tc>
          <w:tcPr>
            <w:tcW w:w="1813" w:type="dxa"/>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4.5</w:t>
            </w:r>
          </w:p>
        </w:tc>
        <w:tc>
          <w:tcPr>
            <w:tcW w:w="1813" w:type="dxa"/>
            <w:vAlign w:val="center"/>
          </w:tcPr>
          <w:p w:rsidR="008E08D1" w:rsidRPr="00430C3E" w:rsidRDefault="008E08D1" w:rsidP="00B12D17">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3.8</w:t>
            </w:r>
          </w:p>
        </w:tc>
      </w:tr>
      <w:tr w:rsidR="00913A28" w:rsidRPr="00430C3E" w:rsidTr="0017295B">
        <w:trPr>
          <w:jc w:val="center"/>
        </w:trPr>
        <w:tc>
          <w:tcPr>
            <w:tcW w:w="2268" w:type="dxa"/>
            <w:tcBorders>
              <w:bottom w:val="single" w:sz="4" w:space="0" w:color="auto"/>
            </w:tcBorders>
            <w:vAlign w:val="center"/>
          </w:tcPr>
          <w:p w:rsidR="00913A28" w:rsidRPr="00863E18" w:rsidRDefault="00913A28" w:rsidP="00B12D17">
            <w:pPr>
              <w:spacing w:before="120" w:after="120" w:line="240" w:lineRule="auto"/>
              <w:ind w:firstLine="0"/>
              <w:jc w:val="center"/>
              <w:rPr>
                <w:rFonts w:cs="Times New Roman"/>
                <w:b/>
                <w:color w:val="0D0D0D" w:themeColor="text1" w:themeTint="F2"/>
                <w:highlight w:val="yellow"/>
              </w:rPr>
            </w:pPr>
            <w:r w:rsidRPr="00863E18">
              <w:rPr>
                <w:rFonts w:ascii="Times New Roman" w:hAnsi="Times New Roman" w:cs="Times New Roman"/>
                <w:b/>
                <w:color w:val="0D0D0D" w:themeColor="text1" w:themeTint="F2"/>
                <w:highlight w:val="yellow"/>
              </w:rPr>
              <w:t>Biodegradation (%)</w:t>
            </w:r>
          </w:p>
        </w:tc>
        <w:tc>
          <w:tcPr>
            <w:tcW w:w="1519" w:type="dxa"/>
            <w:tcBorders>
              <w:bottom w:val="single" w:sz="4" w:space="0" w:color="auto"/>
            </w:tcBorders>
            <w:vAlign w:val="center"/>
          </w:tcPr>
          <w:p w:rsidR="00913A28" w:rsidRPr="00863E18" w:rsidRDefault="00913A28" w:rsidP="00B12D17">
            <w:pPr>
              <w:spacing w:before="120" w:after="120" w:line="240" w:lineRule="auto"/>
              <w:ind w:firstLine="0"/>
              <w:jc w:val="center"/>
              <w:rPr>
                <w:rFonts w:ascii="Times New Roman" w:hAnsi="Times New Roman" w:cs="Times New Roman"/>
                <w:color w:val="0D0D0D" w:themeColor="text1" w:themeTint="F2"/>
                <w:highlight w:val="yellow"/>
              </w:rPr>
            </w:pPr>
            <w:r w:rsidRPr="00863E18">
              <w:rPr>
                <w:rFonts w:ascii="Times New Roman" w:hAnsi="Times New Roman" w:cs="Times New Roman"/>
                <w:color w:val="0D0D0D" w:themeColor="text1" w:themeTint="F2"/>
                <w:highlight w:val="yellow"/>
              </w:rPr>
              <w:t>-</w:t>
            </w:r>
          </w:p>
        </w:tc>
        <w:tc>
          <w:tcPr>
            <w:tcW w:w="1812" w:type="dxa"/>
            <w:tcBorders>
              <w:bottom w:val="single" w:sz="4" w:space="0" w:color="auto"/>
            </w:tcBorders>
            <w:vAlign w:val="center"/>
          </w:tcPr>
          <w:p w:rsidR="00913A28" w:rsidRPr="00863E18" w:rsidRDefault="00913A28" w:rsidP="00B12D17">
            <w:pPr>
              <w:spacing w:before="120" w:after="120" w:line="240" w:lineRule="auto"/>
              <w:ind w:firstLine="0"/>
              <w:jc w:val="center"/>
              <w:rPr>
                <w:rFonts w:ascii="Times New Roman" w:hAnsi="Times New Roman" w:cs="Times New Roman"/>
                <w:color w:val="0D0D0D" w:themeColor="text1" w:themeTint="F2"/>
                <w:highlight w:val="yellow"/>
              </w:rPr>
            </w:pPr>
            <w:r w:rsidRPr="00863E18">
              <w:rPr>
                <w:rFonts w:ascii="Times New Roman" w:hAnsi="Times New Roman" w:cs="Times New Roman"/>
                <w:color w:val="0D0D0D" w:themeColor="text1" w:themeTint="F2"/>
                <w:highlight w:val="yellow"/>
              </w:rPr>
              <w:t>7.55</w:t>
            </w:r>
          </w:p>
        </w:tc>
        <w:tc>
          <w:tcPr>
            <w:tcW w:w="1813" w:type="dxa"/>
            <w:tcBorders>
              <w:bottom w:val="single" w:sz="4" w:space="0" w:color="auto"/>
            </w:tcBorders>
            <w:vAlign w:val="center"/>
          </w:tcPr>
          <w:p w:rsidR="00913A28" w:rsidRPr="00863E18" w:rsidRDefault="00913A28" w:rsidP="00B12D17">
            <w:pPr>
              <w:spacing w:before="120" w:after="120" w:line="240" w:lineRule="auto"/>
              <w:ind w:firstLine="0"/>
              <w:jc w:val="center"/>
              <w:rPr>
                <w:rFonts w:ascii="Times New Roman" w:hAnsi="Times New Roman" w:cs="Times New Roman"/>
                <w:color w:val="0D0D0D" w:themeColor="text1" w:themeTint="F2"/>
                <w:highlight w:val="yellow"/>
              </w:rPr>
            </w:pPr>
            <w:r w:rsidRPr="00863E18">
              <w:rPr>
                <w:rFonts w:ascii="Times New Roman" w:hAnsi="Times New Roman" w:cs="Times New Roman"/>
                <w:color w:val="0D0D0D" w:themeColor="text1" w:themeTint="F2"/>
                <w:highlight w:val="yellow"/>
              </w:rPr>
              <w:t>10</w:t>
            </w:r>
          </w:p>
        </w:tc>
        <w:tc>
          <w:tcPr>
            <w:tcW w:w="1813" w:type="dxa"/>
            <w:tcBorders>
              <w:bottom w:val="single" w:sz="4" w:space="0" w:color="auto"/>
            </w:tcBorders>
            <w:vAlign w:val="center"/>
          </w:tcPr>
          <w:p w:rsidR="00913A28" w:rsidRPr="00863E18" w:rsidRDefault="00913A28" w:rsidP="00B12D17">
            <w:pPr>
              <w:spacing w:before="120" w:after="120" w:line="240" w:lineRule="auto"/>
              <w:ind w:firstLine="0"/>
              <w:jc w:val="center"/>
              <w:rPr>
                <w:rFonts w:ascii="Times New Roman" w:hAnsi="Times New Roman" w:cs="Times New Roman"/>
                <w:color w:val="0D0D0D" w:themeColor="text1" w:themeTint="F2"/>
                <w:highlight w:val="yellow"/>
              </w:rPr>
            </w:pPr>
            <w:r w:rsidRPr="00863E18">
              <w:rPr>
                <w:rFonts w:ascii="Times New Roman" w:hAnsi="Times New Roman" w:cs="Times New Roman"/>
                <w:color w:val="0D0D0D" w:themeColor="text1" w:themeTint="F2"/>
                <w:highlight w:val="yellow"/>
              </w:rPr>
              <w:t>24</w:t>
            </w:r>
          </w:p>
        </w:tc>
      </w:tr>
    </w:tbl>
    <w:p w:rsidR="00773A62" w:rsidRDefault="00773A62" w:rsidP="00773A62">
      <w:pPr>
        <w:spacing w:before="120" w:after="120" w:line="240" w:lineRule="auto"/>
        <w:ind w:firstLine="0"/>
        <w:rPr>
          <w:rFonts w:cs="Times New Roman"/>
          <w:color w:val="0D0D0D" w:themeColor="text1" w:themeTint="F2"/>
          <w:sz w:val="22"/>
        </w:rPr>
        <w:sectPr w:rsidR="00773A62" w:rsidSect="00773A62">
          <w:type w:val="continuous"/>
          <w:pgSz w:w="12240" w:h="15840"/>
          <w:pgMar w:top="1134" w:right="1134" w:bottom="1134" w:left="1418" w:header="720" w:footer="720" w:gutter="0"/>
          <w:cols w:space="720"/>
          <w:docGrid w:linePitch="360"/>
        </w:sectPr>
      </w:pPr>
    </w:p>
    <w:p w:rsidR="006C1243" w:rsidRPr="00430C3E" w:rsidRDefault="006C1243"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The moist soil sample (</w:t>
      </w:r>
      <w:r w:rsidR="00001971">
        <w:rPr>
          <w:rFonts w:cs="Times New Roman"/>
          <w:color w:val="0D0D0D" w:themeColor="text1" w:themeTint="F2"/>
          <w:sz w:val="22"/>
        </w:rPr>
        <w:t xml:space="preserve">humidity of </w:t>
      </w:r>
      <w:r w:rsidRPr="00430C3E">
        <w:rPr>
          <w:rFonts w:cs="Times New Roman"/>
          <w:color w:val="0D0D0D" w:themeColor="text1" w:themeTint="F2"/>
          <w:sz w:val="22"/>
        </w:rPr>
        <w:t xml:space="preserve">28%) was also surveyed for four weeks, just like the dry soil sample. Figure 16 </w:t>
      </w:r>
      <w:r w:rsidR="00001971">
        <w:rPr>
          <w:rFonts w:cs="Times New Roman"/>
          <w:color w:val="0D0D0D" w:themeColor="text1" w:themeTint="F2"/>
          <w:sz w:val="22"/>
        </w:rPr>
        <w:t>displays the experimental soil samples, and</w:t>
      </w:r>
      <w:r w:rsidRPr="00430C3E">
        <w:rPr>
          <w:rFonts w:cs="Times New Roman"/>
          <w:color w:val="0D0D0D" w:themeColor="text1" w:themeTint="F2"/>
          <w:sz w:val="22"/>
        </w:rPr>
        <w:t xml:space="preserve"> Table 2 illustrates that </w:t>
      </w:r>
      <w:r w:rsidR="00414B19">
        <w:rPr>
          <w:rFonts w:cs="Times New Roman"/>
          <w:color w:val="0D0D0D" w:themeColor="text1" w:themeTint="F2"/>
          <w:sz w:val="22"/>
        </w:rPr>
        <w:t>its biodegrability</w:t>
      </w:r>
      <w:r w:rsidRPr="00430C3E">
        <w:rPr>
          <w:rFonts w:cs="Times New Roman"/>
          <w:color w:val="0D0D0D" w:themeColor="text1" w:themeTint="F2"/>
          <w:sz w:val="22"/>
        </w:rPr>
        <w:t xml:space="preserve">. </w:t>
      </w:r>
      <w:r w:rsidR="007C34DB" w:rsidRPr="007C34DB">
        <w:rPr>
          <w:rFonts w:cs="Times New Roman"/>
          <w:color w:val="0D0D0D" w:themeColor="text1" w:themeTint="F2"/>
          <w:sz w:val="22"/>
          <w:highlight w:val="yellow"/>
        </w:rPr>
        <w:t>Similar to the infertile soil experiment, the material showed a mass increase during the first 2 weeks followed by</w:t>
      </w:r>
      <w:r w:rsidR="00192F92">
        <w:rPr>
          <w:rFonts w:cs="Times New Roman"/>
          <w:color w:val="0D0D0D" w:themeColor="text1" w:themeTint="F2"/>
          <w:sz w:val="22"/>
          <w:highlight w:val="yellow"/>
        </w:rPr>
        <w:t xml:space="preserve"> a rapid mass loss until the forth</w:t>
      </w:r>
      <w:r w:rsidR="007C34DB" w:rsidRPr="007C34DB">
        <w:rPr>
          <w:rFonts w:cs="Times New Roman"/>
          <w:color w:val="0D0D0D" w:themeColor="text1" w:themeTint="F2"/>
          <w:sz w:val="22"/>
          <w:highlight w:val="yellow"/>
        </w:rPr>
        <w:t xml:space="preserve"> week of the experiment.</w:t>
      </w:r>
      <w:r w:rsidR="007C34DB">
        <w:rPr>
          <w:rFonts w:cs="Times New Roman"/>
          <w:color w:val="0D0D0D" w:themeColor="text1" w:themeTint="F2"/>
          <w:sz w:val="22"/>
        </w:rPr>
        <w:t xml:space="preserve"> T</w:t>
      </w:r>
      <w:r w:rsidRPr="00430C3E">
        <w:rPr>
          <w:rFonts w:cs="Times New Roman"/>
          <w:color w:val="0D0D0D" w:themeColor="text1" w:themeTint="F2"/>
          <w:sz w:val="22"/>
        </w:rPr>
        <w:t>he</w:t>
      </w:r>
      <w:r w:rsidR="00192F92">
        <w:rPr>
          <w:rFonts w:cs="Times New Roman"/>
          <w:color w:val="0D0D0D" w:themeColor="text1" w:themeTint="F2"/>
          <w:sz w:val="22"/>
        </w:rPr>
        <w:t xml:space="preserve"> dry </w:t>
      </w:r>
      <w:r w:rsidRPr="00430C3E">
        <w:rPr>
          <w:rFonts w:cs="Times New Roman"/>
          <w:color w:val="0D0D0D" w:themeColor="text1" w:themeTint="F2"/>
          <w:sz w:val="22"/>
        </w:rPr>
        <w:t xml:space="preserve">material's tendency to increase in mass when in a humid environment with water present is caused by the material absorbing a certain amount of water </w:t>
      </w:r>
      <w:r w:rsidRPr="00430C3E">
        <w:rPr>
          <w:rFonts w:cs="Times New Roman"/>
          <w:color w:val="0D0D0D" w:themeColor="text1" w:themeTint="F2"/>
          <w:sz w:val="22"/>
        </w:rPr>
        <w:lastRenderedPageBreak/>
        <w:t>into its structure. In contrast, the</w:t>
      </w:r>
      <w:r w:rsidR="00192F92">
        <w:rPr>
          <w:rFonts w:cs="Times New Roman"/>
          <w:color w:val="0D0D0D" w:themeColor="text1" w:themeTint="F2"/>
          <w:sz w:val="22"/>
        </w:rPr>
        <w:t xml:space="preserve"> dry</w:t>
      </w:r>
      <w:r w:rsidRPr="00430C3E">
        <w:rPr>
          <w:rFonts w:cs="Times New Roman"/>
          <w:color w:val="0D0D0D" w:themeColor="text1" w:themeTint="F2"/>
          <w:sz w:val="22"/>
        </w:rPr>
        <w:t xml:space="preserve"> sample </w:t>
      </w:r>
      <w:r w:rsidR="00192F92">
        <w:rPr>
          <w:rFonts w:cs="Times New Roman"/>
          <w:color w:val="0D0D0D" w:themeColor="text1" w:themeTint="F2"/>
          <w:sz w:val="22"/>
        </w:rPr>
        <w:t>in the waterless</w:t>
      </w:r>
      <w:r w:rsidRPr="00430C3E">
        <w:rPr>
          <w:rFonts w:cs="Times New Roman"/>
          <w:color w:val="0D0D0D" w:themeColor="text1" w:themeTint="F2"/>
          <w:sz w:val="22"/>
        </w:rPr>
        <w:t xml:space="preserve"> soil environment as previously analyzed does not exhibit this phenomenon. </w:t>
      </w:r>
      <w:r w:rsidR="00192F92" w:rsidRPr="008C4D22">
        <w:rPr>
          <w:rFonts w:cs="Times New Roman"/>
          <w:color w:val="0D0D0D" w:themeColor="text1" w:themeTint="F2"/>
          <w:sz w:val="22"/>
          <w:highlight w:val="yellow"/>
        </w:rPr>
        <w:t>The expanded sample also demonstrated the ability to bind to mineral</w:t>
      </w:r>
      <w:r w:rsidR="008C4D22" w:rsidRPr="008C4D22">
        <w:rPr>
          <w:rFonts w:cs="Times New Roman"/>
          <w:color w:val="0D0D0D" w:themeColor="text1" w:themeTint="F2"/>
          <w:sz w:val="22"/>
          <w:highlight w:val="yellow"/>
        </w:rPr>
        <w:t xml:space="preserve"> components in moist soil owning</w:t>
      </w:r>
      <w:r w:rsidR="00192F92" w:rsidRPr="008C4D22">
        <w:rPr>
          <w:rFonts w:cs="Times New Roman"/>
          <w:color w:val="0D0D0D" w:themeColor="text1" w:themeTint="F2"/>
          <w:sz w:val="22"/>
          <w:highlight w:val="yellow"/>
        </w:rPr>
        <w:t xml:space="preserve"> to the active groups. It can be seen that </w:t>
      </w:r>
      <w:r w:rsidR="008C4D22" w:rsidRPr="008C4D22">
        <w:rPr>
          <w:rFonts w:cs="Times New Roman"/>
          <w:color w:val="0D0D0D" w:themeColor="text1" w:themeTint="F2"/>
          <w:sz w:val="22"/>
          <w:highlight w:val="yellow"/>
        </w:rPr>
        <w:t>O</w:t>
      </w:r>
      <w:r w:rsidR="00C27EE6">
        <w:rPr>
          <w:rFonts w:cs="Times New Roman"/>
          <w:color w:val="0D0D0D" w:themeColor="text1" w:themeTint="F2"/>
          <w:sz w:val="22"/>
          <w:highlight w:val="yellow"/>
        </w:rPr>
        <w:t>-</w:t>
      </w:r>
      <w:r w:rsidR="008C4D22" w:rsidRPr="008C4D22">
        <w:rPr>
          <w:rFonts w:cs="Times New Roman"/>
          <w:color w:val="0D0D0D" w:themeColor="text1" w:themeTint="F2"/>
          <w:sz w:val="22"/>
          <w:highlight w:val="yellow"/>
        </w:rPr>
        <w:t xml:space="preserve">CMCS-SAP </w:t>
      </w:r>
      <w:r w:rsidR="00192F92" w:rsidRPr="008C4D22">
        <w:rPr>
          <w:rFonts w:cs="Times New Roman"/>
          <w:color w:val="0D0D0D" w:themeColor="text1" w:themeTint="F2"/>
          <w:sz w:val="22"/>
          <w:highlight w:val="yellow"/>
        </w:rPr>
        <w:t>material not only has the ability to absorb</w:t>
      </w:r>
      <w:r w:rsidR="008C4D22" w:rsidRPr="008C4D22">
        <w:rPr>
          <w:rFonts w:cs="Times New Roman"/>
          <w:color w:val="0D0D0D" w:themeColor="text1" w:themeTint="F2"/>
          <w:sz w:val="22"/>
          <w:highlight w:val="yellow"/>
        </w:rPr>
        <w:t>/release</w:t>
      </w:r>
      <w:r w:rsidR="00192F92" w:rsidRPr="008C4D22">
        <w:rPr>
          <w:rFonts w:cs="Times New Roman"/>
          <w:color w:val="0D0D0D" w:themeColor="text1" w:themeTint="F2"/>
          <w:sz w:val="22"/>
          <w:highlight w:val="yellow"/>
        </w:rPr>
        <w:t xml:space="preserve"> wate</w:t>
      </w:r>
      <w:r w:rsidR="008C4D22" w:rsidRPr="008C4D22">
        <w:rPr>
          <w:rFonts w:cs="Times New Roman"/>
          <w:color w:val="0D0D0D" w:themeColor="text1" w:themeTint="F2"/>
          <w:sz w:val="22"/>
          <w:highlight w:val="yellow"/>
        </w:rPr>
        <w:t>r but also the ability to load/deliver</w:t>
      </w:r>
      <w:r w:rsidR="00192F92" w:rsidRPr="008C4D22">
        <w:rPr>
          <w:rFonts w:cs="Times New Roman"/>
          <w:color w:val="0D0D0D" w:themeColor="text1" w:themeTint="F2"/>
          <w:sz w:val="22"/>
          <w:highlight w:val="yellow"/>
        </w:rPr>
        <w:t xml:space="preserve"> nutrients to provide for plants</w:t>
      </w:r>
      <w:r w:rsidR="00192F92" w:rsidRPr="00297E9C">
        <w:rPr>
          <w:rFonts w:cs="Times New Roman"/>
          <w:color w:val="0D0D0D" w:themeColor="text1" w:themeTint="F2"/>
          <w:sz w:val="22"/>
          <w:highlight w:val="yellow"/>
        </w:rPr>
        <w:t xml:space="preserve">. </w:t>
      </w:r>
      <w:r w:rsidR="00297E9C" w:rsidRPr="00E652F6">
        <w:rPr>
          <w:rFonts w:cs="Times New Roman"/>
          <w:color w:val="0D0D0D" w:themeColor="text1" w:themeTint="F2"/>
          <w:sz w:val="22"/>
          <w:highlight w:val="yellow"/>
        </w:rPr>
        <w:t>The soil with pH between 6-7 was</w:t>
      </w:r>
      <w:r w:rsidR="00E742F6" w:rsidRPr="00E652F6">
        <w:rPr>
          <w:rFonts w:cs="Times New Roman"/>
          <w:color w:val="0D0D0D" w:themeColor="text1" w:themeTint="F2"/>
          <w:sz w:val="22"/>
          <w:highlight w:val="yellow"/>
        </w:rPr>
        <w:t xml:space="preserve"> a suitable environment for mic</w:t>
      </w:r>
      <w:r w:rsidR="00297E9C" w:rsidRPr="00E652F6">
        <w:rPr>
          <w:rFonts w:cs="Times New Roman"/>
          <w:color w:val="0D0D0D" w:themeColor="text1" w:themeTint="F2"/>
          <w:sz w:val="22"/>
          <w:highlight w:val="yellow"/>
        </w:rPr>
        <w:t>roorganisms and enzymes to grow</w:t>
      </w:r>
      <w:r w:rsidRPr="00E652F6">
        <w:rPr>
          <w:rFonts w:cs="Times New Roman"/>
          <w:color w:val="0D0D0D" w:themeColor="text1" w:themeTint="F2"/>
          <w:sz w:val="22"/>
          <w:highlight w:val="yellow"/>
        </w:rPr>
        <w:t xml:space="preserve"> that</w:t>
      </w:r>
      <w:r w:rsidR="00297E9C" w:rsidRPr="00E652F6">
        <w:rPr>
          <w:rFonts w:cs="Times New Roman"/>
          <w:color w:val="0D0D0D" w:themeColor="text1" w:themeTint="F2"/>
          <w:sz w:val="22"/>
          <w:highlight w:val="yellow"/>
        </w:rPr>
        <w:t xml:space="preserve"> is appropriate for</w:t>
      </w:r>
      <w:r w:rsidRPr="00E652F6">
        <w:rPr>
          <w:rFonts w:cs="Times New Roman"/>
          <w:color w:val="0D0D0D" w:themeColor="text1" w:themeTint="F2"/>
          <w:sz w:val="22"/>
          <w:highlight w:val="yellow"/>
        </w:rPr>
        <w:t xml:space="preserve"> </w:t>
      </w:r>
      <w:r w:rsidR="00297E9C" w:rsidRPr="00E652F6">
        <w:rPr>
          <w:rFonts w:cs="Times New Roman"/>
          <w:color w:val="0D0D0D" w:themeColor="text1" w:themeTint="F2"/>
          <w:sz w:val="22"/>
          <w:highlight w:val="yellow"/>
        </w:rPr>
        <w:lastRenderedPageBreak/>
        <w:t xml:space="preserve">biodegradation of </w:t>
      </w:r>
      <w:r w:rsidRPr="00E652F6">
        <w:rPr>
          <w:rFonts w:cs="Times New Roman"/>
          <w:color w:val="0D0D0D" w:themeColor="text1" w:themeTint="F2"/>
          <w:sz w:val="22"/>
          <w:highlight w:val="yellow"/>
        </w:rPr>
        <w:t>material increases with time.</w:t>
      </w:r>
      <w:r w:rsidR="000C2AF3">
        <w:rPr>
          <w:rFonts w:cs="Times New Roman"/>
          <w:color w:val="0D0D0D" w:themeColor="text1" w:themeTint="F2"/>
          <w:sz w:val="22"/>
        </w:rPr>
        <w:t xml:space="preserve"> </w:t>
      </w:r>
      <w:r w:rsidR="009E0C89" w:rsidRPr="009E0C89">
        <w:rPr>
          <w:rFonts w:cs="Times New Roman"/>
          <w:color w:val="0D0D0D" w:themeColor="text1" w:themeTint="F2"/>
          <w:sz w:val="22"/>
          <w:highlight w:val="green"/>
        </w:rPr>
        <w:t xml:space="preserve">However, they are also susceptible to inactivation and reduced performance in alkaline environments when compared to SAP materials derived from synthetic </w:t>
      </w:r>
      <w:r w:rsidR="009E0C89" w:rsidRPr="00E63E67">
        <w:rPr>
          <w:rFonts w:cs="Times New Roman"/>
          <w:color w:val="0D0D0D" w:themeColor="text1" w:themeTint="F2"/>
          <w:sz w:val="22"/>
          <w:highlight w:val="green"/>
        </w:rPr>
        <w:t>polymers</w:t>
      </w:r>
      <w:r w:rsidR="00E63E67" w:rsidRPr="00E63E67">
        <w:rPr>
          <w:rFonts w:cs="Times New Roman"/>
          <w:color w:val="0D0D0D" w:themeColor="text1" w:themeTint="F2"/>
          <w:sz w:val="22"/>
          <w:highlight w:val="green"/>
        </w:rPr>
        <w:t>.</w:t>
      </w:r>
      <w:r w:rsidR="009E0C89" w:rsidRPr="00E63E67">
        <w:rPr>
          <w:rFonts w:cs="Times New Roman"/>
          <w:color w:val="0D0D0D" w:themeColor="text1" w:themeTint="F2"/>
          <w:sz w:val="22"/>
          <w:highlight w:val="green"/>
        </w:rPr>
        <w:fldChar w:fldCharType="begin"/>
      </w:r>
      <w:r w:rsidR="009F7472" w:rsidRPr="00E63E67">
        <w:rPr>
          <w:rFonts w:cs="Times New Roman"/>
          <w:color w:val="0D0D0D" w:themeColor="text1" w:themeTint="F2"/>
          <w:sz w:val="22"/>
          <w:highlight w:val="green"/>
        </w:rPr>
        <w:instrText xml:space="preserve"> ADDIN EN.CITE &lt;EndNote&gt;&lt;Cite&gt;&lt;Author&gt;Zhang&lt;/Author&gt;&lt;Year&gt;2023&lt;/Year&gt;&lt;RecNum&gt;508&lt;/RecNum&gt;&lt;DisplayText&gt;&lt;style face="superscript"&gt;24&lt;/style&gt;&lt;/DisplayText&gt;&lt;record&gt;&lt;rec-number&gt;508&lt;/rec-number&gt;&lt;foreign-keys&gt;&lt;key app="EN" db-id="wz5dtrrrir2sw9ewxvlv0trgvzf02wzxtfed" timestamp="1749400457"&gt;508&lt;/key&gt;&lt;/foreign-keys&gt;&lt;ref-type name="Journal Article"&gt;17&lt;/ref-type&gt;&lt;contributors&gt;&lt;authors&gt;&lt;author&gt;Zhang, Cui&lt;/author&gt;&lt;author&gt;Meza, J Viridiana García&lt;/author&gt;&lt;author&gt;Zhou, Keqiang&lt;/author&gt;&lt;author&gt;Liu, Jiazhi&lt;/author&gt;&lt;author&gt;Song, Shaoxian&lt;/author&gt;&lt;author&gt;Zhang, Min&lt;/author&gt;&lt;author&gt;Meng, Delong&lt;/author&gt;&lt;author&gt;Chen, Jinhui&lt;/author&gt;&lt;author&gt;Xia, Ling&lt;/author&gt;&lt;author&gt;Xiheng, Hu&lt;/author&gt;&lt;/authors&gt;&lt;/contributors&gt;&lt;titles&gt;&lt;title&gt;Superabsorbent polymer used for saline-alkali soil water retention&lt;/title&gt;&lt;secondary-title&gt;Journal of the Taiwan Institute of Chemical Engineers&lt;/secondary-title&gt;&lt;/titles&gt;&lt;periodical&gt;&lt;full-title&gt;Journal of the Taiwan Institute of Chemical Engineers&lt;/full-title&gt;&lt;/periodical&gt;&lt;pages&gt;104830&lt;/pages&gt;&lt;volume&gt;145&lt;/volume&gt;&lt;dates&gt;&lt;year&gt;2023&lt;/year&gt;&lt;/dates&gt;&lt;isbn&gt;1876-1070&lt;/isbn&gt;&lt;urls&gt;&lt;/urls&gt;&lt;/record&gt;&lt;/Cite&gt;&lt;/EndNote&gt;</w:instrText>
      </w:r>
      <w:r w:rsidR="009E0C89" w:rsidRPr="00E63E67">
        <w:rPr>
          <w:rFonts w:cs="Times New Roman"/>
          <w:color w:val="0D0D0D" w:themeColor="text1" w:themeTint="F2"/>
          <w:sz w:val="22"/>
          <w:highlight w:val="green"/>
        </w:rPr>
        <w:fldChar w:fldCharType="separate"/>
      </w:r>
      <w:r w:rsidR="009F7472" w:rsidRPr="00E63E67">
        <w:rPr>
          <w:rFonts w:cs="Times New Roman"/>
          <w:noProof/>
          <w:color w:val="0D0D0D" w:themeColor="text1" w:themeTint="F2"/>
          <w:sz w:val="22"/>
          <w:highlight w:val="green"/>
          <w:vertAlign w:val="superscript"/>
        </w:rPr>
        <w:t>24</w:t>
      </w:r>
      <w:r w:rsidR="009E0C89" w:rsidRPr="00E63E67">
        <w:rPr>
          <w:rFonts w:cs="Times New Roman"/>
          <w:color w:val="0D0D0D" w:themeColor="text1" w:themeTint="F2"/>
          <w:sz w:val="22"/>
          <w:highlight w:val="green"/>
        </w:rPr>
        <w:fldChar w:fldCharType="end"/>
      </w:r>
      <w:r w:rsidRPr="00430C3E">
        <w:rPr>
          <w:rFonts w:cs="Times New Roman"/>
          <w:color w:val="0D0D0D" w:themeColor="text1" w:themeTint="F2"/>
          <w:sz w:val="22"/>
        </w:rPr>
        <w:t xml:space="preserve"> For moist or even dry soil, the material after adsorption is therefore fully biodegradable, but the initial particles prior to adsorption are still biodegradable but require more time.</w:t>
      </w:r>
    </w:p>
    <w:p w:rsidR="00D206D5" w:rsidRPr="00430C3E" w:rsidRDefault="00D206D5" w:rsidP="00D206D5">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The findings of the study have shown that O</w:t>
      </w:r>
      <w:r w:rsidR="00C27EE6">
        <w:rPr>
          <w:rFonts w:cs="Times New Roman"/>
          <w:color w:val="0D0D0D" w:themeColor="text1" w:themeTint="F2"/>
          <w:sz w:val="22"/>
        </w:rPr>
        <w:t>-</w:t>
      </w:r>
      <w:r w:rsidRPr="00430C3E">
        <w:rPr>
          <w:rFonts w:cs="Times New Roman"/>
          <w:color w:val="0D0D0D" w:themeColor="text1" w:themeTint="F2"/>
          <w:sz w:val="22"/>
        </w:rPr>
        <w:t>CMCS-SAP material has better benefits than synthetic superabsorbent materials</w:t>
      </w:r>
      <w:r w:rsidR="00E63E67">
        <w:rPr>
          <w:rFonts w:cs="Times New Roman"/>
          <w:color w:val="0D0D0D" w:themeColor="text1" w:themeTint="F2"/>
          <w:sz w:val="22"/>
        </w:rPr>
        <w:t>.</w:t>
      </w:r>
      <w:r w:rsidR="00CA4980">
        <w:rPr>
          <w:rFonts w:cs="Times New Roman"/>
          <w:color w:val="0D0D0D" w:themeColor="text1" w:themeTint="F2"/>
          <w:sz w:val="22"/>
        </w:rPr>
        <w:fldChar w:fldCharType="begin"/>
      </w:r>
      <w:r w:rsidR="009F7472">
        <w:rPr>
          <w:rFonts w:cs="Times New Roman"/>
          <w:color w:val="0D0D0D" w:themeColor="text1" w:themeTint="F2"/>
          <w:sz w:val="22"/>
        </w:rPr>
        <w:instrText xml:space="preserve"> ADDIN EN.CITE &lt;EndNote&gt;&lt;Cite&gt;&lt;Author&gt;Ahmed&lt;/Author&gt;&lt;Year&gt;2016&lt;/Year&gt;&lt;RecNum&gt;518&lt;/RecNum&gt;&lt;DisplayText&gt;&lt;style face="superscript"&gt;2, 25&lt;/style&gt;&lt;/DisplayText&gt;&lt;record&gt;&lt;rec-number&gt;518&lt;/rec-number&gt;&lt;foreign-keys&gt;&lt;key app="EN" db-id="wz5dtrrrir2sw9ewxvlv0trgvzf02wzxtfed" timestamp="1749405897"&gt;518&lt;/key&gt;&lt;/foreign-keys&gt;&lt;ref-type name="Journal Article"&gt;17&lt;/ref-type&gt;&lt;contributors&gt;&lt;authors&gt;&lt;author&gt;Ahmed, Enas M&lt;/author&gt;&lt;author&gt;Zahran, Magdy AH&lt;/author&gt;&lt;author&gt;Aggor, Fatma S&lt;/author&gt;&lt;author&gt;Elhady, SAA&lt;/author&gt;&lt;author&gt;Nada, Samah S&lt;/author&gt;&lt;/authors&gt;&lt;/contributors&gt;&lt;titles&gt;&lt;title&gt;Synthesis and swelling characterization of carboxymethyl cellulose-g-poly (acrylic acid-co–acrylamide) hydrogel and their application in agricultural field&lt;/title&gt;&lt;secondary-title&gt;Int J ChemTech Res&lt;/secondary-title&gt;&lt;/titles&gt;&lt;periodical&gt;&lt;full-title&gt;Int J ChemTech Res&lt;/full-title&gt;&lt;/periodical&gt;&lt;pages&gt;270-281&lt;/pages&gt;&lt;volume&gt;9&lt;/volume&gt;&lt;number&gt;8&lt;/number&gt;&lt;dates&gt;&lt;year&gt;2016&lt;/year&gt;&lt;/dates&gt;&lt;urls&gt;&lt;/urls&gt;&lt;/record&gt;&lt;/Cite&gt;&lt;Cite&gt;&lt;Author&gt;Fang&lt;/Author&gt;&lt;Year&gt;2019&lt;/Year&gt;&lt;RecNum&gt;519&lt;/RecNum&gt;&lt;record&gt;&lt;rec-number&gt;519&lt;/rec-number&gt;&lt;foreign-keys&gt;&lt;key app="EN" db-id="wz5dtrrrir2sw9ewxvlv0trgvzf02wzxtfed" timestamp="1749405929"&gt;519&lt;/key&gt;&lt;/foreign-keys&gt;&lt;ref-type name="Journal Article"&gt;17&lt;/ref-type&gt;&lt;contributors&gt;&lt;authors&gt;&lt;author&gt;Fang, Shixin&lt;/author&gt;&lt;author&gt;Wang, Guangjian&lt;/author&gt;&lt;author&gt;Xing, Ronge&lt;/author&gt;&lt;author&gt;Chen, Xiaolin&lt;/author&gt;&lt;author&gt;Liu, Song&lt;/author&gt;&lt;author&gt;Qin, Yukun&lt;/author&gt;&lt;author&gt;Li, Kecheng&lt;/author&gt;&lt;author&gt;Wang, Xueqin&lt;/author&gt;&lt;author&gt;Li, Rongfeng&lt;/author&gt;&lt;author&gt;Li, Pengcheng&lt;/author&gt;&lt;/authors&gt;&lt;/contributors&gt;&lt;titles&gt;&lt;title&gt;Synthesis of superabsorbent polymers based on chitosan derivative graft acrylic acid-co-acrylamide and its property testing&lt;/title&gt;&lt;secondary-title&gt;International journal of biological macromolecules&lt;/secondary-title&gt;&lt;/titles&gt;&lt;periodical&gt;&lt;full-title&gt;International Journal of Biological Macromolecules&lt;/full-title&gt;&lt;/periodical&gt;&lt;pages&gt;575-584&lt;/pages&gt;&lt;volume&gt;132&lt;/volume&gt;&lt;dates&gt;&lt;year&gt;2019&lt;/year&gt;&lt;/dates&gt;&lt;isbn&gt;0141-8130&lt;/isbn&gt;&lt;urls&gt;&lt;/urls&gt;&lt;/record&gt;&lt;/Cite&gt;&lt;/EndNote&gt;</w:instrText>
      </w:r>
      <w:r w:rsidR="00CA4980">
        <w:rPr>
          <w:rFonts w:cs="Times New Roman"/>
          <w:color w:val="0D0D0D" w:themeColor="text1" w:themeTint="F2"/>
          <w:sz w:val="22"/>
        </w:rPr>
        <w:fldChar w:fldCharType="separate"/>
      </w:r>
      <w:r w:rsidR="009F7472" w:rsidRPr="009F7472">
        <w:rPr>
          <w:rFonts w:cs="Times New Roman"/>
          <w:noProof/>
          <w:color w:val="0D0D0D" w:themeColor="text1" w:themeTint="F2"/>
          <w:sz w:val="22"/>
          <w:vertAlign w:val="superscript"/>
        </w:rPr>
        <w:t>2, 25</w:t>
      </w:r>
      <w:r w:rsidR="00CA4980">
        <w:rPr>
          <w:rFonts w:cs="Times New Roman"/>
          <w:color w:val="0D0D0D" w:themeColor="text1" w:themeTint="F2"/>
          <w:sz w:val="22"/>
        </w:rPr>
        <w:fldChar w:fldCharType="end"/>
      </w:r>
      <w:r w:rsidRPr="00430C3E">
        <w:rPr>
          <w:rFonts w:cs="Times New Roman"/>
          <w:color w:val="0D0D0D" w:themeColor="text1" w:themeTint="F2"/>
          <w:sz w:val="22"/>
        </w:rPr>
        <w:t xml:space="preserve"> Despite the short survey period, it is sufficient to determine the material's gradual mass decrease. The fact that they degrade but not too quickly and that they still retain some water in their structure shows that even though the material is breaking down over time, it still guarantees the plant's access to water during its growth and development phase.</w:t>
      </w:r>
    </w:p>
    <w:p w:rsidR="00D206D5" w:rsidRDefault="00D206D5" w:rsidP="00430C3E">
      <w:pPr>
        <w:spacing w:before="120" w:after="120" w:line="240" w:lineRule="auto"/>
        <w:ind w:firstLine="0"/>
        <w:rPr>
          <w:rFonts w:cs="Times New Roman"/>
          <w:color w:val="0D0D0D" w:themeColor="text1" w:themeTint="F2"/>
          <w:sz w:val="22"/>
        </w:rPr>
        <w:sectPr w:rsidR="00D206D5" w:rsidSect="00430C3E">
          <w:type w:val="continuous"/>
          <w:pgSz w:w="12240" w:h="15840"/>
          <w:pgMar w:top="1134" w:right="1134" w:bottom="1134" w:left="1418" w:header="720" w:footer="720" w:gutter="0"/>
          <w:cols w:num="2" w:space="720"/>
          <w:docGrid w:linePitch="360"/>
        </w:sectPr>
      </w:pPr>
    </w:p>
    <w:p w:rsidR="008E08D1" w:rsidRPr="00430C3E" w:rsidRDefault="008E08D1" w:rsidP="00D206D5">
      <w:pPr>
        <w:spacing w:before="120" w:after="120" w:line="240" w:lineRule="auto"/>
        <w:ind w:firstLine="0"/>
        <w:jc w:val="center"/>
        <w:rPr>
          <w:rFonts w:cs="Times New Roman"/>
          <w:color w:val="0D0D0D" w:themeColor="text1" w:themeTint="F2"/>
          <w:sz w:val="22"/>
        </w:rPr>
      </w:pPr>
      <w:r w:rsidRPr="00430C3E">
        <w:rPr>
          <w:rFonts w:cs="Times New Roman"/>
          <w:noProof/>
          <w:color w:val="0D0D0D" w:themeColor="text1" w:themeTint="F2"/>
          <w:sz w:val="22"/>
        </w:rPr>
        <w:lastRenderedPageBreak/>
        <w:drawing>
          <wp:inline distT="0" distB="0" distL="0" distR="0" wp14:anchorId="271E5CFC" wp14:editId="52E1FA79">
            <wp:extent cx="6147003" cy="310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7292" cy="3129337"/>
                    </a:xfrm>
                    <a:prstGeom prst="rect">
                      <a:avLst/>
                    </a:prstGeom>
                    <a:noFill/>
                  </pic:spPr>
                </pic:pic>
              </a:graphicData>
            </a:graphic>
          </wp:inline>
        </w:drawing>
      </w:r>
    </w:p>
    <w:p w:rsidR="009724D8" w:rsidRPr="00B12D17" w:rsidRDefault="00B9554E" w:rsidP="00B12D17">
      <w:pPr>
        <w:pStyle w:val="Caption"/>
        <w:spacing w:before="120" w:after="120" w:line="240" w:lineRule="auto"/>
        <w:jc w:val="left"/>
        <w:rPr>
          <w:rFonts w:cs="Times New Roman"/>
          <w:color w:val="0D0D0D" w:themeColor="text1" w:themeTint="F2"/>
          <w:sz w:val="20"/>
          <w:szCs w:val="22"/>
        </w:rPr>
      </w:pPr>
      <w:bookmarkStart w:id="30" w:name="_Toc55806634"/>
      <w:bookmarkStart w:id="31" w:name="_Toc55968035"/>
      <w:r w:rsidRPr="00B12D17">
        <w:rPr>
          <w:rFonts w:cs="Times New Roman"/>
          <w:b/>
          <w:iCs w:val="0"/>
          <w:color w:val="0D0D0D" w:themeColor="text1" w:themeTint="F2"/>
          <w:sz w:val="20"/>
          <w:szCs w:val="22"/>
        </w:rPr>
        <w:t>Figure</w:t>
      </w:r>
      <w:r w:rsidR="00177F56" w:rsidRPr="00B12D17">
        <w:rPr>
          <w:rFonts w:cs="Times New Roman"/>
          <w:b/>
          <w:color w:val="0D0D0D" w:themeColor="text1" w:themeTint="F2"/>
          <w:sz w:val="20"/>
          <w:szCs w:val="22"/>
        </w:rPr>
        <w:t xml:space="preserve"> </w:t>
      </w:r>
      <w:r w:rsidR="001379C3" w:rsidRPr="00B12D17">
        <w:rPr>
          <w:rFonts w:cs="Times New Roman"/>
          <w:b/>
          <w:color w:val="0D0D0D" w:themeColor="text1" w:themeTint="F2"/>
          <w:sz w:val="20"/>
          <w:szCs w:val="22"/>
        </w:rPr>
        <w:t>16</w:t>
      </w:r>
      <w:r w:rsidR="00177F56" w:rsidRPr="00B12D17">
        <w:rPr>
          <w:rFonts w:cs="Times New Roman"/>
          <w:b/>
          <w:color w:val="0D0D0D" w:themeColor="text1" w:themeTint="F2"/>
          <w:sz w:val="20"/>
          <w:szCs w:val="22"/>
        </w:rPr>
        <w:t>.</w:t>
      </w:r>
      <w:r w:rsidR="00177F56" w:rsidRPr="00B12D17">
        <w:rPr>
          <w:rFonts w:cs="Times New Roman"/>
          <w:color w:val="0D0D0D" w:themeColor="text1" w:themeTint="F2"/>
          <w:sz w:val="20"/>
          <w:szCs w:val="22"/>
        </w:rPr>
        <w:t xml:space="preserve"> </w:t>
      </w:r>
      <w:bookmarkEnd w:id="30"/>
      <w:bookmarkEnd w:id="31"/>
      <w:r w:rsidR="006200BD" w:rsidRPr="00B12D17">
        <w:rPr>
          <w:rFonts w:cs="Times New Roman"/>
          <w:color w:val="0D0D0D" w:themeColor="text1" w:themeTint="F2"/>
          <w:sz w:val="20"/>
          <w:szCs w:val="22"/>
        </w:rPr>
        <w:t>O</w:t>
      </w:r>
      <w:r w:rsidR="00C27EE6">
        <w:rPr>
          <w:rFonts w:cs="Times New Roman"/>
          <w:color w:val="0D0D0D" w:themeColor="text1" w:themeTint="F2"/>
          <w:sz w:val="20"/>
          <w:szCs w:val="22"/>
        </w:rPr>
        <w:t>-</w:t>
      </w:r>
      <w:r w:rsidR="006200BD" w:rsidRPr="00B12D17">
        <w:rPr>
          <w:rFonts w:cs="Times New Roman"/>
          <w:color w:val="0D0D0D" w:themeColor="text1" w:themeTint="F2"/>
          <w:sz w:val="20"/>
          <w:szCs w:val="22"/>
        </w:rPr>
        <w:t>CMCS-SAP samples in moist soil (humidity 28%) for biodegradation before and after swelling at different time intervals</w:t>
      </w:r>
    </w:p>
    <w:p w:rsidR="00773A62" w:rsidRDefault="00773A62" w:rsidP="00430C3E">
      <w:pPr>
        <w:pStyle w:val="Caption"/>
        <w:spacing w:before="120" w:after="120" w:line="240" w:lineRule="auto"/>
        <w:rPr>
          <w:rFonts w:cs="Times New Roman"/>
          <w:color w:val="0D0D0D" w:themeColor="text1" w:themeTint="F2"/>
          <w:sz w:val="22"/>
          <w:szCs w:val="22"/>
        </w:rPr>
        <w:sectPr w:rsidR="00773A62" w:rsidSect="00773A62">
          <w:type w:val="continuous"/>
          <w:pgSz w:w="12240" w:h="15840"/>
          <w:pgMar w:top="1134" w:right="1134" w:bottom="1134" w:left="1418" w:header="720" w:footer="720" w:gutter="0"/>
          <w:cols w:space="720"/>
          <w:docGrid w:linePitch="360"/>
        </w:sectPr>
      </w:pPr>
    </w:p>
    <w:p w:rsidR="006200BD" w:rsidRPr="00B12D17" w:rsidRDefault="006200BD" w:rsidP="00B12D17">
      <w:pPr>
        <w:pStyle w:val="Caption"/>
        <w:spacing w:before="120" w:after="120" w:line="240" w:lineRule="auto"/>
        <w:jc w:val="left"/>
        <w:rPr>
          <w:rFonts w:cs="Times New Roman"/>
          <w:color w:val="0D0D0D" w:themeColor="text1" w:themeTint="F2"/>
          <w:sz w:val="20"/>
          <w:szCs w:val="22"/>
        </w:rPr>
      </w:pPr>
      <w:r w:rsidRPr="00B12D17">
        <w:rPr>
          <w:rFonts w:cs="Times New Roman"/>
          <w:b/>
          <w:color w:val="0D0D0D" w:themeColor="text1" w:themeTint="F2"/>
          <w:sz w:val="20"/>
          <w:szCs w:val="22"/>
        </w:rPr>
        <w:lastRenderedPageBreak/>
        <w:t>Table 2.</w:t>
      </w:r>
      <w:r w:rsidRPr="00B12D17">
        <w:rPr>
          <w:rFonts w:cs="Times New Roman"/>
          <w:color w:val="0D0D0D" w:themeColor="text1" w:themeTint="F2"/>
          <w:sz w:val="20"/>
          <w:szCs w:val="22"/>
        </w:rPr>
        <w:t xml:space="preserve"> Experimental results of biodegradability of O</w:t>
      </w:r>
      <w:r w:rsidR="00C27EE6">
        <w:rPr>
          <w:rFonts w:cs="Times New Roman"/>
          <w:color w:val="0D0D0D" w:themeColor="text1" w:themeTint="F2"/>
          <w:sz w:val="20"/>
          <w:szCs w:val="22"/>
        </w:rPr>
        <w:t>-</w:t>
      </w:r>
      <w:r w:rsidRPr="00B12D17">
        <w:rPr>
          <w:rFonts w:cs="Times New Roman"/>
          <w:color w:val="0D0D0D" w:themeColor="text1" w:themeTint="F2"/>
          <w:sz w:val="20"/>
          <w:szCs w:val="22"/>
        </w:rPr>
        <w:t>CMCS-SAP on moist soil (humidity 28%) before and after adsorption at different time intervals</w:t>
      </w:r>
    </w:p>
    <w:p w:rsidR="00773A62" w:rsidRDefault="00773A62" w:rsidP="00430C3E">
      <w:pPr>
        <w:spacing w:before="120" w:after="120" w:line="240" w:lineRule="auto"/>
        <w:ind w:firstLine="0"/>
        <w:jc w:val="center"/>
        <w:rPr>
          <w:rFonts w:cs="Times New Roman"/>
          <w:b/>
          <w:color w:val="0D0D0D" w:themeColor="text1" w:themeTint="F2"/>
        </w:rPr>
        <w:sectPr w:rsidR="00773A62" w:rsidSect="00773A62">
          <w:type w:val="continuous"/>
          <w:pgSz w:w="12240" w:h="15840"/>
          <w:pgMar w:top="1134" w:right="1134" w:bottom="1134" w:left="1418" w:header="720" w:footer="720" w:gutter="0"/>
          <w:cols w:space="720"/>
          <w:docGrid w:linePitch="360"/>
        </w:sectPr>
      </w:pPr>
    </w:p>
    <w:tbl>
      <w:tblPr>
        <w:tblStyle w:val="TableGrid"/>
        <w:tblW w:w="9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19"/>
        <w:gridCol w:w="1812"/>
        <w:gridCol w:w="1813"/>
        <w:gridCol w:w="1813"/>
      </w:tblGrid>
      <w:tr w:rsidR="00430C3E" w:rsidRPr="00430C3E" w:rsidTr="0017295B">
        <w:trPr>
          <w:jc w:val="center"/>
        </w:trPr>
        <w:tc>
          <w:tcPr>
            <w:tcW w:w="2268" w:type="dxa"/>
            <w:tcBorders>
              <w:top w:val="single" w:sz="4" w:space="0" w:color="auto"/>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p>
        </w:tc>
        <w:tc>
          <w:tcPr>
            <w:tcW w:w="1519" w:type="dxa"/>
            <w:tcBorders>
              <w:top w:val="single" w:sz="4" w:space="0" w:color="auto"/>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After 1 week</w:t>
            </w:r>
          </w:p>
        </w:tc>
        <w:tc>
          <w:tcPr>
            <w:tcW w:w="1812" w:type="dxa"/>
            <w:tcBorders>
              <w:top w:val="single" w:sz="4" w:space="0" w:color="auto"/>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After 2 weeks</w:t>
            </w:r>
          </w:p>
        </w:tc>
        <w:tc>
          <w:tcPr>
            <w:tcW w:w="1813" w:type="dxa"/>
            <w:tcBorders>
              <w:top w:val="single" w:sz="4" w:space="0" w:color="auto"/>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After 3 weeks</w:t>
            </w:r>
          </w:p>
        </w:tc>
        <w:tc>
          <w:tcPr>
            <w:tcW w:w="1813" w:type="dxa"/>
            <w:tcBorders>
              <w:top w:val="single" w:sz="4" w:space="0" w:color="auto"/>
              <w:bottom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After 4 weeks</w:t>
            </w:r>
          </w:p>
        </w:tc>
      </w:tr>
      <w:tr w:rsidR="00430C3E" w:rsidRPr="00430C3E" w:rsidTr="0017295B">
        <w:trPr>
          <w:jc w:val="center"/>
        </w:trPr>
        <w:tc>
          <w:tcPr>
            <w:tcW w:w="2268" w:type="dxa"/>
            <w:tcBorders>
              <w:top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p>
        </w:tc>
        <w:tc>
          <w:tcPr>
            <w:tcW w:w="6957" w:type="dxa"/>
            <w:gridSpan w:val="4"/>
            <w:tcBorders>
              <w:top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for O</w:t>
            </w:r>
            <w:r w:rsidR="00C27EE6">
              <w:rPr>
                <w:rFonts w:ascii="Times New Roman" w:hAnsi="Times New Roman" w:cs="Times New Roman"/>
                <w:b/>
                <w:color w:val="0D0D0D" w:themeColor="text1" w:themeTint="F2"/>
              </w:rPr>
              <w:t>-</w:t>
            </w:r>
            <w:r w:rsidRPr="00430C3E">
              <w:rPr>
                <w:rFonts w:ascii="Times New Roman" w:hAnsi="Times New Roman" w:cs="Times New Roman"/>
                <w:b/>
                <w:color w:val="0D0D0D" w:themeColor="text1" w:themeTint="F2"/>
              </w:rPr>
              <w:t>CMCS-SAP sample before adsorption</w:t>
            </w:r>
          </w:p>
        </w:tc>
      </w:tr>
      <w:tr w:rsidR="00430C3E" w:rsidRPr="00430C3E" w:rsidTr="0017295B">
        <w:trPr>
          <w:jc w:val="center"/>
        </w:trPr>
        <w:tc>
          <w:tcPr>
            <w:tcW w:w="2268" w:type="dxa"/>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Initial mass (g)</w:t>
            </w:r>
          </w:p>
        </w:tc>
        <w:tc>
          <w:tcPr>
            <w:tcW w:w="1519"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2"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3"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c>
          <w:tcPr>
            <w:tcW w:w="1813"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0.20</w:t>
            </w:r>
          </w:p>
        </w:tc>
      </w:tr>
      <w:tr w:rsidR="00430C3E" w:rsidRPr="00430C3E" w:rsidTr="0017295B">
        <w:trPr>
          <w:jc w:val="center"/>
        </w:trPr>
        <w:tc>
          <w:tcPr>
            <w:tcW w:w="2268" w:type="dxa"/>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Final mass (g)</w:t>
            </w:r>
          </w:p>
        </w:tc>
        <w:tc>
          <w:tcPr>
            <w:tcW w:w="1519"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2.20</w:t>
            </w:r>
          </w:p>
        </w:tc>
        <w:tc>
          <w:tcPr>
            <w:tcW w:w="1812"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2.32</w:t>
            </w:r>
          </w:p>
        </w:tc>
        <w:tc>
          <w:tcPr>
            <w:tcW w:w="1813"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2.26</w:t>
            </w:r>
          </w:p>
        </w:tc>
        <w:tc>
          <w:tcPr>
            <w:tcW w:w="1813"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1.74</w:t>
            </w:r>
          </w:p>
        </w:tc>
      </w:tr>
      <w:tr w:rsidR="008B334D" w:rsidRPr="00863E18" w:rsidTr="0017295B">
        <w:trPr>
          <w:jc w:val="center"/>
        </w:trPr>
        <w:tc>
          <w:tcPr>
            <w:tcW w:w="2268" w:type="dxa"/>
            <w:tcBorders>
              <w:bottom w:val="single" w:sz="4" w:space="0" w:color="auto"/>
            </w:tcBorders>
            <w:vAlign w:val="center"/>
          </w:tcPr>
          <w:p w:rsidR="008B334D" w:rsidRPr="00863E18" w:rsidRDefault="008B334D" w:rsidP="00D75F32">
            <w:pPr>
              <w:spacing w:before="120" w:after="120" w:line="240" w:lineRule="auto"/>
              <w:ind w:firstLine="0"/>
              <w:jc w:val="center"/>
              <w:rPr>
                <w:rFonts w:ascii="Times New Roman" w:hAnsi="Times New Roman" w:cs="Times New Roman"/>
                <w:b/>
                <w:color w:val="0D0D0D" w:themeColor="text1" w:themeTint="F2"/>
                <w:highlight w:val="yellow"/>
              </w:rPr>
            </w:pPr>
            <w:r w:rsidRPr="00863E18">
              <w:rPr>
                <w:rFonts w:ascii="Times New Roman" w:hAnsi="Times New Roman" w:cs="Times New Roman"/>
                <w:b/>
                <w:color w:val="0D0D0D" w:themeColor="text1" w:themeTint="F2"/>
                <w:highlight w:val="yellow"/>
              </w:rPr>
              <w:t>Biodegrability (%)</w:t>
            </w:r>
          </w:p>
        </w:tc>
        <w:tc>
          <w:tcPr>
            <w:tcW w:w="1519" w:type="dxa"/>
            <w:tcBorders>
              <w:bottom w:val="single" w:sz="4" w:space="0" w:color="auto"/>
            </w:tcBorders>
            <w:vAlign w:val="center"/>
          </w:tcPr>
          <w:p w:rsidR="008B334D" w:rsidRPr="00863E18" w:rsidRDefault="0017295B" w:rsidP="00D75F32">
            <w:pPr>
              <w:spacing w:before="120" w:after="120" w:line="240" w:lineRule="auto"/>
              <w:ind w:firstLine="0"/>
              <w:jc w:val="center"/>
              <w:rPr>
                <w:rFonts w:ascii="Times New Roman" w:hAnsi="Times New Roman" w:cs="Times New Roman"/>
                <w:color w:val="0D0D0D" w:themeColor="text1" w:themeTint="F2"/>
                <w:highlight w:val="yellow"/>
              </w:rPr>
            </w:pPr>
            <w:r w:rsidRPr="00863E18">
              <w:rPr>
                <w:rFonts w:ascii="Times New Roman" w:hAnsi="Times New Roman" w:cs="Times New Roman"/>
                <w:color w:val="0D0D0D" w:themeColor="text1" w:themeTint="F2"/>
                <w:highlight w:val="yellow"/>
              </w:rPr>
              <w:t>-</w:t>
            </w:r>
          </w:p>
        </w:tc>
        <w:tc>
          <w:tcPr>
            <w:tcW w:w="1812" w:type="dxa"/>
            <w:tcBorders>
              <w:bottom w:val="single" w:sz="4" w:space="0" w:color="auto"/>
            </w:tcBorders>
            <w:vAlign w:val="center"/>
          </w:tcPr>
          <w:p w:rsidR="008B334D" w:rsidRPr="00863E18" w:rsidRDefault="0017295B" w:rsidP="00D75F32">
            <w:pPr>
              <w:spacing w:before="120" w:after="120" w:line="240" w:lineRule="auto"/>
              <w:ind w:firstLine="0"/>
              <w:jc w:val="center"/>
              <w:rPr>
                <w:rFonts w:ascii="Times New Roman" w:hAnsi="Times New Roman" w:cs="Times New Roman"/>
                <w:color w:val="0D0D0D" w:themeColor="text1" w:themeTint="F2"/>
                <w:highlight w:val="yellow"/>
              </w:rPr>
            </w:pPr>
            <w:r w:rsidRPr="00863E18">
              <w:rPr>
                <w:rFonts w:ascii="Times New Roman" w:hAnsi="Times New Roman" w:cs="Times New Roman"/>
                <w:color w:val="0D0D0D" w:themeColor="text1" w:themeTint="F2"/>
                <w:highlight w:val="yellow"/>
              </w:rPr>
              <w:t>-</w:t>
            </w:r>
          </w:p>
        </w:tc>
        <w:tc>
          <w:tcPr>
            <w:tcW w:w="1813" w:type="dxa"/>
            <w:tcBorders>
              <w:bottom w:val="single" w:sz="4" w:space="0" w:color="auto"/>
            </w:tcBorders>
            <w:vAlign w:val="center"/>
          </w:tcPr>
          <w:p w:rsidR="008B334D" w:rsidRPr="00863E18" w:rsidRDefault="0017295B" w:rsidP="00D75F32">
            <w:pPr>
              <w:spacing w:before="120" w:after="120" w:line="240" w:lineRule="auto"/>
              <w:ind w:firstLine="0"/>
              <w:jc w:val="center"/>
              <w:rPr>
                <w:rFonts w:ascii="Times New Roman" w:hAnsi="Times New Roman" w:cs="Times New Roman"/>
                <w:color w:val="0D0D0D" w:themeColor="text1" w:themeTint="F2"/>
                <w:highlight w:val="yellow"/>
              </w:rPr>
            </w:pPr>
            <w:r w:rsidRPr="00863E18">
              <w:rPr>
                <w:rFonts w:ascii="Times New Roman" w:hAnsi="Times New Roman" w:cs="Times New Roman"/>
                <w:color w:val="0D0D0D" w:themeColor="text1" w:themeTint="F2"/>
                <w:highlight w:val="yellow"/>
              </w:rPr>
              <w:t>2.59</w:t>
            </w:r>
          </w:p>
        </w:tc>
        <w:tc>
          <w:tcPr>
            <w:tcW w:w="1813" w:type="dxa"/>
            <w:tcBorders>
              <w:bottom w:val="single" w:sz="4" w:space="0" w:color="auto"/>
            </w:tcBorders>
            <w:vAlign w:val="center"/>
          </w:tcPr>
          <w:p w:rsidR="008B334D" w:rsidRPr="00863E18" w:rsidRDefault="0017295B" w:rsidP="00D75F32">
            <w:pPr>
              <w:spacing w:before="120" w:after="120" w:line="240" w:lineRule="auto"/>
              <w:ind w:firstLine="0"/>
              <w:jc w:val="center"/>
              <w:rPr>
                <w:rFonts w:ascii="Times New Roman" w:hAnsi="Times New Roman" w:cs="Times New Roman"/>
                <w:color w:val="0D0D0D" w:themeColor="text1" w:themeTint="F2"/>
                <w:highlight w:val="yellow"/>
              </w:rPr>
            </w:pPr>
            <w:r w:rsidRPr="00863E18">
              <w:rPr>
                <w:rFonts w:ascii="Times New Roman" w:hAnsi="Times New Roman" w:cs="Times New Roman"/>
                <w:color w:val="0D0D0D" w:themeColor="text1" w:themeTint="F2"/>
                <w:highlight w:val="yellow"/>
              </w:rPr>
              <w:t>25</w:t>
            </w:r>
          </w:p>
        </w:tc>
      </w:tr>
      <w:tr w:rsidR="00430C3E" w:rsidRPr="00430C3E" w:rsidTr="0017295B">
        <w:trPr>
          <w:jc w:val="center"/>
        </w:trPr>
        <w:tc>
          <w:tcPr>
            <w:tcW w:w="2268" w:type="dxa"/>
            <w:tcBorders>
              <w:top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p>
        </w:tc>
        <w:tc>
          <w:tcPr>
            <w:tcW w:w="6957" w:type="dxa"/>
            <w:gridSpan w:val="4"/>
            <w:tcBorders>
              <w:top w:val="single" w:sz="4" w:space="0" w:color="auto"/>
            </w:tcBorders>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for O</w:t>
            </w:r>
            <w:r w:rsidR="00C27EE6">
              <w:rPr>
                <w:rFonts w:ascii="Times New Roman" w:hAnsi="Times New Roman" w:cs="Times New Roman"/>
                <w:b/>
                <w:color w:val="0D0D0D" w:themeColor="text1" w:themeTint="F2"/>
              </w:rPr>
              <w:t>-</w:t>
            </w:r>
            <w:r w:rsidRPr="00430C3E">
              <w:rPr>
                <w:rFonts w:ascii="Times New Roman" w:hAnsi="Times New Roman" w:cs="Times New Roman"/>
                <w:b/>
                <w:color w:val="0D0D0D" w:themeColor="text1" w:themeTint="F2"/>
              </w:rPr>
              <w:t>CMCS-SAP sample after adsorption</w:t>
            </w:r>
          </w:p>
        </w:tc>
      </w:tr>
      <w:tr w:rsidR="00430C3E" w:rsidRPr="00430C3E" w:rsidTr="0017295B">
        <w:trPr>
          <w:jc w:val="center"/>
        </w:trPr>
        <w:tc>
          <w:tcPr>
            <w:tcW w:w="2268" w:type="dxa"/>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Initial mass (g)</w:t>
            </w:r>
          </w:p>
        </w:tc>
        <w:tc>
          <w:tcPr>
            <w:tcW w:w="1519"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5.00</w:t>
            </w:r>
          </w:p>
        </w:tc>
        <w:tc>
          <w:tcPr>
            <w:tcW w:w="1812"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5.00</w:t>
            </w:r>
          </w:p>
        </w:tc>
        <w:tc>
          <w:tcPr>
            <w:tcW w:w="1813"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5.00</w:t>
            </w:r>
          </w:p>
        </w:tc>
        <w:tc>
          <w:tcPr>
            <w:tcW w:w="1813"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5.00</w:t>
            </w:r>
          </w:p>
        </w:tc>
      </w:tr>
      <w:tr w:rsidR="00430C3E" w:rsidRPr="00430C3E" w:rsidTr="0017295B">
        <w:trPr>
          <w:jc w:val="center"/>
        </w:trPr>
        <w:tc>
          <w:tcPr>
            <w:tcW w:w="2268" w:type="dxa"/>
            <w:vAlign w:val="center"/>
          </w:tcPr>
          <w:p w:rsidR="006200BD" w:rsidRPr="00430C3E" w:rsidRDefault="006200BD" w:rsidP="00D75F32">
            <w:pPr>
              <w:spacing w:before="120" w:after="120" w:line="240" w:lineRule="auto"/>
              <w:ind w:firstLine="0"/>
              <w:jc w:val="center"/>
              <w:rPr>
                <w:rFonts w:ascii="Times New Roman" w:hAnsi="Times New Roman" w:cs="Times New Roman"/>
                <w:b/>
                <w:color w:val="0D0D0D" w:themeColor="text1" w:themeTint="F2"/>
              </w:rPr>
            </w:pPr>
            <w:r w:rsidRPr="00430C3E">
              <w:rPr>
                <w:rFonts w:ascii="Times New Roman" w:hAnsi="Times New Roman" w:cs="Times New Roman"/>
                <w:b/>
                <w:color w:val="0D0D0D" w:themeColor="text1" w:themeTint="F2"/>
              </w:rPr>
              <w:t>Final mass (g)</w:t>
            </w:r>
          </w:p>
        </w:tc>
        <w:tc>
          <w:tcPr>
            <w:tcW w:w="1519"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5.50</w:t>
            </w:r>
          </w:p>
        </w:tc>
        <w:tc>
          <w:tcPr>
            <w:tcW w:w="1812"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5.20</w:t>
            </w:r>
          </w:p>
        </w:tc>
        <w:tc>
          <w:tcPr>
            <w:tcW w:w="1813"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4.84</w:t>
            </w:r>
          </w:p>
        </w:tc>
        <w:tc>
          <w:tcPr>
            <w:tcW w:w="1813" w:type="dxa"/>
            <w:vAlign w:val="center"/>
          </w:tcPr>
          <w:p w:rsidR="006200BD" w:rsidRPr="00430C3E" w:rsidRDefault="006200BD" w:rsidP="00D75F32">
            <w:pPr>
              <w:spacing w:before="120" w:after="120" w:line="240" w:lineRule="auto"/>
              <w:ind w:firstLine="0"/>
              <w:jc w:val="center"/>
              <w:rPr>
                <w:rFonts w:ascii="Times New Roman" w:hAnsi="Times New Roman" w:cs="Times New Roman"/>
                <w:color w:val="0D0D0D" w:themeColor="text1" w:themeTint="F2"/>
              </w:rPr>
            </w:pPr>
            <w:r w:rsidRPr="00430C3E">
              <w:rPr>
                <w:rFonts w:ascii="Times New Roman" w:hAnsi="Times New Roman" w:cs="Times New Roman"/>
                <w:color w:val="0D0D0D" w:themeColor="text1" w:themeTint="F2"/>
              </w:rPr>
              <w:t>3.87</w:t>
            </w:r>
          </w:p>
        </w:tc>
      </w:tr>
      <w:tr w:rsidR="008B334D" w:rsidRPr="00863E18" w:rsidTr="0017295B">
        <w:trPr>
          <w:jc w:val="center"/>
        </w:trPr>
        <w:tc>
          <w:tcPr>
            <w:tcW w:w="2268" w:type="dxa"/>
            <w:tcBorders>
              <w:bottom w:val="single" w:sz="4" w:space="0" w:color="auto"/>
            </w:tcBorders>
            <w:vAlign w:val="center"/>
          </w:tcPr>
          <w:p w:rsidR="008B334D" w:rsidRPr="00863E18" w:rsidRDefault="0017295B" w:rsidP="00D75F32">
            <w:pPr>
              <w:spacing w:before="120" w:after="120" w:line="240" w:lineRule="auto"/>
              <w:ind w:firstLine="0"/>
              <w:jc w:val="center"/>
              <w:rPr>
                <w:rFonts w:ascii="Times New Roman" w:hAnsi="Times New Roman" w:cs="Times New Roman"/>
                <w:b/>
                <w:color w:val="0D0D0D" w:themeColor="text1" w:themeTint="F2"/>
                <w:highlight w:val="yellow"/>
              </w:rPr>
            </w:pPr>
            <w:r w:rsidRPr="00863E18">
              <w:rPr>
                <w:rFonts w:ascii="Times New Roman" w:hAnsi="Times New Roman" w:cs="Times New Roman"/>
                <w:b/>
                <w:color w:val="0D0D0D" w:themeColor="text1" w:themeTint="F2"/>
                <w:highlight w:val="yellow"/>
              </w:rPr>
              <w:t>Biodegradability (%)</w:t>
            </w:r>
          </w:p>
        </w:tc>
        <w:tc>
          <w:tcPr>
            <w:tcW w:w="1519" w:type="dxa"/>
            <w:tcBorders>
              <w:bottom w:val="single" w:sz="4" w:space="0" w:color="auto"/>
            </w:tcBorders>
            <w:vAlign w:val="center"/>
          </w:tcPr>
          <w:p w:rsidR="008B334D" w:rsidRPr="00863E18" w:rsidRDefault="0017295B" w:rsidP="00D75F32">
            <w:pPr>
              <w:spacing w:before="120" w:after="120" w:line="240" w:lineRule="auto"/>
              <w:ind w:firstLine="0"/>
              <w:jc w:val="center"/>
              <w:rPr>
                <w:rFonts w:cs="Times New Roman"/>
                <w:color w:val="0D0D0D" w:themeColor="text1" w:themeTint="F2"/>
                <w:highlight w:val="yellow"/>
              </w:rPr>
            </w:pPr>
            <w:r w:rsidRPr="00863E18">
              <w:rPr>
                <w:rFonts w:cs="Times New Roman"/>
                <w:color w:val="0D0D0D" w:themeColor="text1" w:themeTint="F2"/>
                <w:highlight w:val="yellow"/>
              </w:rPr>
              <w:t>-</w:t>
            </w:r>
          </w:p>
        </w:tc>
        <w:tc>
          <w:tcPr>
            <w:tcW w:w="1812" w:type="dxa"/>
            <w:tcBorders>
              <w:bottom w:val="single" w:sz="4" w:space="0" w:color="auto"/>
            </w:tcBorders>
            <w:vAlign w:val="center"/>
          </w:tcPr>
          <w:p w:rsidR="008B334D" w:rsidRPr="00863E18" w:rsidRDefault="0017295B" w:rsidP="00D75F32">
            <w:pPr>
              <w:spacing w:before="120" w:after="120" w:line="240" w:lineRule="auto"/>
              <w:ind w:firstLine="0"/>
              <w:jc w:val="center"/>
              <w:rPr>
                <w:rFonts w:ascii="Times New Roman" w:hAnsi="Times New Roman" w:cs="Times New Roman"/>
                <w:color w:val="0D0D0D" w:themeColor="text1" w:themeTint="F2"/>
                <w:highlight w:val="yellow"/>
              </w:rPr>
            </w:pPr>
            <w:r w:rsidRPr="00863E18">
              <w:rPr>
                <w:rFonts w:ascii="Times New Roman" w:hAnsi="Times New Roman" w:cs="Times New Roman"/>
                <w:color w:val="0D0D0D" w:themeColor="text1" w:themeTint="F2"/>
                <w:highlight w:val="yellow"/>
              </w:rPr>
              <w:t>-</w:t>
            </w:r>
          </w:p>
        </w:tc>
        <w:tc>
          <w:tcPr>
            <w:tcW w:w="1813" w:type="dxa"/>
            <w:tcBorders>
              <w:bottom w:val="single" w:sz="4" w:space="0" w:color="auto"/>
            </w:tcBorders>
            <w:vAlign w:val="center"/>
          </w:tcPr>
          <w:p w:rsidR="008B334D" w:rsidRPr="00863E18" w:rsidRDefault="0017295B" w:rsidP="00D75F32">
            <w:pPr>
              <w:spacing w:before="120" w:after="120" w:line="240" w:lineRule="auto"/>
              <w:ind w:firstLine="0"/>
              <w:jc w:val="center"/>
              <w:rPr>
                <w:rFonts w:ascii="Times New Roman" w:hAnsi="Times New Roman" w:cs="Times New Roman"/>
                <w:color w:val="0D0D0D" w:themeColor="text1" w:themeTint="F2"/>
                <w:highlight w:val="yellow"/>
              </w:rPr>
            </w:pPr>
            <w:r w:rsidRPr="00863E18">
              <w:rPr>
                <w:rFonts w:ascii="Times New Roman" w:hAnsi="Times New Roman" w:cs="Times New Roman"/>
                <w:color w:val="0D0D0D" w:themeColor="text1" w:themeTint="F2"/>
                <w:highlight w:val="yellow"/>
              </w:rPr>
              <w:t>3.2</w:t>
            </w:r>
          </w:p>
        </w:tc>
        <w:tc>
          <w:tcPr>
            <w:tcW w:w="1813" w:type="dxa"/>
            <w:tcBorders>
              <w:bottom w:val="single" w:sz="4" w:space="0" w:color="auto"/>
            </w:tcBorders>
            <w:vAlign w:val="center"/>
          </w:tcPr>
          <w:p w:rsidR="008B334D" w:rsidRPr="00863E18" w:rsidRDefault="0017295B" w:rsidP="00D75F32">
            <w:pPr>
              <w:spacing w:before="120" w:after="120" w:line="240" w:lineRule="auto"/>
              <w:ind w:firstLine="0"/>
              <w:jc w:val="center"/>
              <w:rPr>
                <w:rFonts w:ascii="Times New Roman" w:hAnsi="Times New Roman" w:cs="Times New Roman"/>
                <w:color w:val="0D0D0D" w:themeColor="text1" w:themeTint="F2"/>
                <w:highlight w:val="yellow"/>
              </w:rPr>
            </w:pPr>
            <w:r w:rsidRPr="00863E18">
              <w:rPr>
                <w:rFonts w:ascii="Times New Roman" w:hAnsi="Times New Roman" w:cs="Times New Roman"/>
                <w:color w:val="0D0D0D" w:themeColor="text1" w:themeTint="F2"/>
                <w:highlight w:val="yellow"/>
              </w:rPr>
              <w:t>22.6</w:t>
            </w:r>
          </w:p>
        </w:tc>
      </w:tr>
    </w:tbl>
    <w:p w:rsidR="00773A62" w:rsidRDefault="00773A62" w:rsidP="00430C3E">
      <w:pPr>
        <w:spacing w:before="120" w:after="120" w:line="240" w:lineRule="auto"/>
        <w:rPr>
          <w:rFonts w:cs="Times New Roman"/>
          <w:color w:val="0D0D0D" w:themeColor="text1" w:themeTint="F2"/>
          <w:sz w:val="22"/>
        </w:rPr>
        <w:sectPr w:rsidR="00773A62" w:rsidSect="00773A62">
          <w:type w:val="continuous"/>
          <w:pgSz w:w="12240" w:h="15840"/>
          <w:pgMar w:top="1134" w:right="1134" w:bottom="1134" w:left="1418" w:header="720" w:footer="720" w:gutter="0"/>
          <w:cols w:space="720"/>
          <w:docGrid w:linePitch="360"/>
        </w:sectPr>
      </w:pPr>
    </w:p>
    <w:p w:rsidR="009724D8" w:rsidRPr="00430C3E" w:rsidRDefault="001379C3" w:rsidP="00D75F32">
      <w:pPr>
        <w:pStyle w:val="Heading2"/>
        <w:numPr>
          <w:ilvl w:val="1"/>
          <w:numId w:val="46"/>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430C3E">
        <w:rPr>
          <w:rFonts w:ascii="Times New Roman" w:hAnsi="Times New Roman" w:cs="Times New Roman"/>
          <w:b/>
          <w:color w:val="0D0D0D" w:themeColor="text1" w:themeTint="F2"/>
          <w:sz w:val="22"/>
          <w:szCs w:val="22"/>
        </w:rPr>
        <w:lastRenderedPageBreak/>
        <w:t>Comparison of growth between two plants with and without O</w:t>
      </w:r>
      <w:r w:rsidR="00C27EE6">
        <w:rPr>
          <w:rFonts w:ascii="Times New Roman" w:hAnsi="Times New Roman" w:cs="Times New Roman"/>
          <w:b/>
          <w:color w:val="0D0D0D" w:themeColor="text1" w:themeTint="F2"/>
          <w:sz w:val="22"/>
          <w:szCs w:val="22"/>
        </w:rPr>
        <w:t>-</w:t>
      </w:r>
      <w:r w:rsidRPr="00430C3E">
        <w:rPr>
          <w:rFonts w:ascii="Times New Roman" w:hAnsi="Times New Roman" w:cs="Times New Roman"/>
          <w:b/>
          <w:color w:val="0D0D0D" w:themeColor="text1" w:themeTint="F2"/>
          <w:sz w:val="22"/>
          <w:szCs w:val="22"/>
        </w:rPr>
        <w:t>CMCS-SAP</w:t>
      </w:r>
      <w:r w:rsidR="00017B57" w:rsidRPr="00430C3E">
        <w:rPr>
          <w:rFonts w:ascii="Times New Roman" w:hAnsi="Times New Roman" w:cs="Times New Roman"/>
          <w:b/>
          <w:color w:val="0D0D0D" w:themeColor="text1" w:themeTint="F2"/>
          <w:sz w:val="22"/>
          <w:szCs w:val="22"/>
        </w:rPr>
        <w:t xml:space="preserve"> materials</w:t>
      </w:r>
    </w:p>
    <w:p w:rsidR="009724D8" w:rsidRPr="00430C3E" w:rsidRDefault="00017B57"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t>The growth of two identical chili plants was compared over time with and without O</w:t>
      </w:r>
      <w:r w:rsidR="00C27EE6">
        <w:rPr>
          <w:rFonts w:cs="Times New Roman"/>
          <w:color w:val="0D0D0D" w:themeColor="text1" w:themeTint="F2"/>
          <w:sz w:val="22"/>
        </w:rPr>
        <w:t>-</w:t>
      </w:r>
      <w:r w:rsidRPr="00430C3E">
        <w:rPr>
          <w:rFonts w:cs="Times New Roman"/>
          <w:color w:val="0D0D0D" w:themeColor="text1" w:themeTint="F2"/>
          <w:sz w:val="22"/>
        </w:rPr>
        <w:t>CMCS-SAP. O</w:t>
      </w:r>
      <w:r w:rsidR="00C27EE6">
        <w:rPr>
          <w:rFonts w:cs="Times New Roman"/>
          <w:color w:val="0D0D0D" w:themeColor="text1" w:themeTint="F2"/>
          <w:sz w:val="22"/>
        </w:rPr>
        <w:t>-</w:t>
      </w:r>
      <w:r w:rsidRPr="00430C3E">
        <w:rPr>
          <w:rFonts w:cs="Times New Roman"/>
          <w:color w:val="0D0D0D" w:themeColor="text1" w:themeTint="F2"/>
          <w:sz w:val="22"/>
        </w:rPr>
        <w:t xml:space="preserve">CMCS-SAP particles were dissolved in </w:t>
      </w:r>
      <w:r w:rsidRPr="00430C3E">
        <w:rPr>
          <w:rFonts w:cs="Times New Roman"/>
          <w:color w:val="0D0D0D" w:themeColor="text1" w:themeTint="F2"/>
          <w:sz w:val="22"/>
        </w:rPr>
        <w:lastRenderedPageBreak/>
        <w:t>water and used to water the first plant (Figure 17a), which was left unwatered for the duration of the study. During the first 10 days, the second chili plant (Figure 17b) received merely watering and was not treated with O</w:t>
      </w:r>
      <w:r w:rsidR="00C27EE6">
        <w:rPr>
          <w:rFonts w:cs="Times New Roman"/>
          <w:color w:val="0D0D0D" w:themeColor="text1" w:themeTint="F2"/>
          <w:sz w:val="22"/>
        </w:rPr>
        <w:t>-</w:t>
      </w:r>
      <w:r w:rsidRPr="00430C3E">
        <w:rPr>
          <w:rFonts w:cs="Times New Roman"/>
          <w:color w:val="0D0D0D" w:themeColor="text1" w:themeTint="F2"/>
          <w:sz w:val="22"/>
        </w:rPr>
        <w:t>CMCS-SAP. The observed growth of the two plants is shown in Figure 17.</w:t>
      </w:r>
    </w:p>
    <w:p w:rsidR="00D206D5" w:rsidRDefault="00D206D5" w:rsidP="00430C3E">
      <w:pPr>
        <w:spacing w:before="120" w:after="120" w:line="240" w:lineRule="auto"/>
        <w:ind w:firstLine="0"/>
        <w:rPr>
          <w:rFonts w:cs="Times New Roman"/>
          <w:color w:val="0D0D0D" w:themeColor="text1" w:themeTint="F2"/>
          <w:sz w:val="22"/>
        </w:rPr>
        <w:sectPr w:rsidR="00D206D5" w:rsidSect="00430C3E">
          <w:type w:val="continuous"/>
          <w:pgSz w:w="12240" w:h="15840"/>
          <w:pgMar w:top="1134" w:right="1134" w:bottom="1134" w:left="1418" w:header="720" w:footer="720" w:gutter="0"/>
          <w:cols w:num="2" w:space="720"/>
          <w:docGrid w:linePitch="360"/>
        </w:sectPr>
      </w:pPr>
    </w:p>
    <w:p w:rsidR="009724D8" w:rsidRPr="00430C3E" w:rsidRDefault="009724D8" w:rsidP="00430C3E">
      <w:pPr>
        <w:spacing w:before="120" w:after="120" w:line="240" w:lineRule="auto"/>
        <w:ind w:firstLine="0"/>
        <w:rPr>
          <w:rFonts w:cs="Times New Roman"/>
          <w:color w:val="0D0D0D" w:themeColor="text1" w:themeTint="F2"/>
          <w:sz w:val="22"/>
        </w:rPr>
      </w:pPr>
      <w:r w:rsidRPr="00430C3E">
        <w:rPr>
          <w:rFonts w:cs="Times New Roman"/>
          <w:noProof/>
          <w:color w:val="0D0D0D" w:themeColor="text1" w:themeTint="F2"/>
          <w:sz w:val="22"/>
        </w:rPr>
        <w:lastRenderedPageBreak/>
        <w:drawing>
          <wp:inline distT="0" distB="0" distL="0" distR="0" wp14:anchorId="4252E65F" wp14:editId="015CB25E">
            <wp:extent cx="6216672" cy="318052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363"/>
                    <a:stretch/>
                  </pic:blipFill>
                  <pic:spPr bwMode="auto">
                    <a:xfrm>
                      <a:off x="0" y="0"/>
                      <a:ext cx="6264754" cy="3205121"/>
                    </a:xfrm>
                    <a:prstGeom prst="rect">
                      <a:avLst/>
                    </a:prstGeom>
                    <a:noFill/>
                    <a:ln>
                      <a:noFill/>
                    </a:ln>
                    <a:extLst>
                      <a:ext uri="{53640926-AAD7-44D8-BBD7-CCE9431645EC}">
                        <a14:shadowObscured xmlns:a14="http://schemas.microsoft.com/office/drawing/2010/main"/>
                      </a:ext>
                    </a:extLst>
                  </pic:spPr>
                </pic:pic>
              </a:graphicData>
            </a:graphic>
          </wp:inline>
        </w:drawing>
      </w:r>
    </w:p>
    <w:p w:rsidR="00B9554E" w:rsidRPr="00B12D17" w:rsidRDefault="00B9554E" w:rsidP="00B12D17">
      <w:pPr>
        <w:pStyle w:val="Caption"/>
        <w:spacing w:before="120" w:after="120" w:line="240" w:lineRule="auto"/>
        <w:jc w:val="left"/>
        <w:rPr>
          <w:rFonts w:cs="Times New Roman"/>
          <w:noProof/>
          <w:color w:val="0D0D0D" w:themeColor="text1" w:themeTint="F2"/>
          <w:sz w:val="20"/>
          <w:szCs w:val="22"/>
        </w:rPr>
      </w:pPr>
      <w:bookmarkStart w:id="32" w:name="_Toc55806635"/>
      <w:bookmarkStart w:id="33" w:name="_Toc55968036"/>
      <w:r w:rsidRPr="00B12D17">
        <w:rPr>
          <w:rFonts w:cs="Times New Roman"/>
          <w:b/>
          <w:iCs w:val="0"/>
          <w:color w:val="0D0D0D" w:themeColor="text1" w:themeTint="F2"/>
          <w:sz w:val="20"/>
          <w:szCs w:val="22"/>
        </w:rPr>
        <w:t>Figure</w:t>
      </w:r>
      <w:r w:rsidRPr="00B12D17">
        <w:rPr>
          <w:rFonts w:cs="Times New Roman"/>
          <w:b/>
          <w:color w:val="0D0D0D" w:themeColor="text1" w:themeTint="F2"/>
          <w:sz w:val="20"/>
          <w:szCs w:val="22"/>
        </w:rPr>
        <w:t xml:space="preserve"> </w:t>
      </w:r>
      <w:r w:rsidR="001379C3" w:rsidRPr="00B12D17">
        <w:rPr>
          <w:rFonts w:cs="Times New Roman"/>
          <w:b/>
          <w:color w:val="0D0D0D" w:themeColor="text1" w:themeTint="F2"/>
          <w:sz w:val="20"/>
          <w:szCs w:val="22"/>
        </w:rPr>
        <w:t>17</w:t>
      </w:r>
      <w:r w:rsidRPr="00B12D17">
        <w:rPr>
          <w:rFonts w:cs="Times New Roman"/>
          <w:b/>
          <w:color w:val="0D0D0D" w:themeColor="text1" w:themeTint="F2"/>
          <w:sz w:val="20"/>
          <w:szCs w:val="22"/>
        </w:rPr>
        <w:t>.</w:t>
      </w:r>
      <w:r w:rsidRPr="00B12D17">
        <w:rPr>
          <w:rFonts w:cs="Times New Roman"/>
          <w:color w:val="0D0D0D" w:themeColor="text1" w:themeTint="F2"/>
          <w:sz w:val="20"/>
          <w:szCs w:val="22"/>
        </w:rPr>
        <w:t xml:space="preserve"> </w:t>
      </w:r>
      <w:bookmarkEnd w:id="32"/>
      <w:bookmarkEnd w:id="33"/>
      <w:r w:rsidR="001379C3" w:rsidRPr="00B12D17">
        <w:rPr>
          <w:rFonts w:cs="Times New Roman"/>
          <w:color w:val="0D0D0D" w:themeColor="text1" w:themeTint="F2"/>
          <w:sz w:val="20"/>
          <w:szCs w:val="22"/>
        </w:rPr>
        <w:t>The distinction between two plants that (a) with and (b) without O</w:t>
      </w:r>
      <w:r w:rsidR="00C27EE6">
        <w:rPr>
          <w:rFonts w:cs="Times New Roman"/>
          <w:color w:val="0D0D0D" w:themeColor="text1" w:themeTint="F2"/>
          <w:sz w:val="20"/>
          <w:szCs w:val="22"/>
        </w:rPr>
        <w:t>-</w:t>
      </w:r>
      <w:r w:rsidR="001379C3" w:rsidRPr="00B12D17">
        <w:rPr>
          <w:rFonts w:cs="Times New Roman"/>
          <w:color w:val="0D0D0D" w:themeColor="text1" w:themeTint="F2"/>
          <w:sz w:val="20"/>
          <w:szCs w:val="22"/>
        </w:rPr>
        <w:t>CMCS-SAP</w:t>
      </w:r>
    </w:p>
    <w:p w:rsidR="00D206D5" w:rsidRDefault="00D206D5" w:rsidP="00430C3E">
      <w:pPr>
        <w:spacing w:before="120" w:after="120" w:line="240" w:lineRule="auto"/>
        <w:ind w:firstLine="0"/>
        <w:rPr>
          <w:rFonts w:cs="Times New Roman"/>
          <w:color w:val="0D0D0D" w:themeColor="text1" w:themeTint="F2"/>
          <w:sz w:val="22"/>
        </w:rPr>
        <w:sectPr w:rsidR="00D206D5" w:rsidSect="00D206D5">
          <w:type w:val="continuous"/>
          <w:pgSz w:w="12240" w:h="15840"/>
          <w:pgMar w:top="1134" w:right="1134" w:bottom="1134" w:left="1418" w:header="720" w:footer="720" w:gutter="0"/>
          <w:cols w:space="720"/>
          <w:docGrid w:linePitch="360"/>
        </w:sectPr>
      </w:pPr>
    </w:p>
    <w:p w:rsidR="00017B57" w:rsidRPr="00430C3E" w:rsidRDefault="00017B57" w:rsidP="00430C3E">
      <w:pPr>
        <w:spacing w:before="120" w:after="120" w:line="240" w:lineRule="auto"/>
        <w:ind w:firstLine="0"/>
        <w:rPr>
          <w:rFonts w:cs="Times New Roman"/>
          <w:color w:val="0D0D0D" w:themeColor="text1" w:themeTint="F2"/>
          <w:sz w:val="22"/>
        </w:rPr>
      </w:pPr>
      <w:r w:rsidRPr="00430C3E">
        <w:rPr>
          <w:rFonts w:cs="Times New Roman"/>
          <w:color w:val="0D0D0D" w:themeColor="text1" w:themeTint="F2"/>
          <w:sz w:val="22"/>
        </w:rPr>
        <w:lastRenderedPageBreak/>
        <w:t>The initial weeks of observation showed no discernible change. In the two chili plants from the fourth week, the development was more noticeable. In comparison to the second chili plant (Figure 17b), the original chili plant (Figure 17a) grew taller, produced more fruits, and had more leaves. In contrast, the second plant (Figure 17b) did not grow taller and produced relatively few fruits. The results were more accurate by weeks five and six when the first chili plant produced a lot of fruit and continued to expand as the number of leaves increased. In contrast, the second chili plant produced nearly no fruit since it was not receiving enough water to grow and its leaves were wilting. The second plant was in danger of dying if it was not given water by the eighth week, even though the first plant was still growing and developing rapidly. The O</w:t>
      </w:r>
      <w:r w:rsidR="00C27EE6">
        <w:rPr>
          <w:rFonts w:cs="Times New Roman"/>
          <w:color w:val="0D0D0D" w:themeColor="text1" w:themeTint="F2"/>
          <w:sz w:val="22"/>
        </w:rPr>
        <w:t>-</w:t>
      </w:r>
      <w:r w:rsidRPr="00430C3E">
        <w:rPr>
          <w:rFonts w:cs="Times New Roman"/>
          <w:color w:val="0D0D0D" w:themeColor="text1" w:themeTint="F2"/>
          <w:sz w:val="22"/>
        </w:rPr>
        <w:t>CMCS-SAP superabsorbent material's ability to adsorb and desorb water for over eight weeks was validated in this experiment, which helped to alleviate the issue of dry soil planting areas and cut down on irrigation frequency. Additionally, study could be expanded to include the adsorption of other nutrients for plants.</w:t>
      </w:r>
    </w:p>
    <w:p w:rsidR="003B7F2F" w:rsidRPr="00430C3E" w:rsidRDefault="003B7F2F" w:rsidP="00430C3E">
      <w:pPr>
        <w:pStyle w:val="Heading1"/>
        <w:numPr>
          <w:ilvl w:val="0"/>
          <w:numId w:val="6"/>
        </w:numPr>
        <w:spacing w:before="120" w:after="120" w:line="240" w:lineRule="auto"/>
        <w:ind w:left="270" w:hanging="270"/>
        <w:jc w:val="both"/>
        <w:rPr>
          <w:rFonts w:cs="Times New Roman"/>
          <w:color w:val="0D0D0D" w:themeColor="text1" w:themeTint="F2"/>
          <w:sz w:val="22"/>
          <w:szCs w:val="22"/>
        </w:rPr>
      </w:pPr>
      <w:r w:rsidRPr="00430C3E">
        <w:rPr>
          <w:rFonts w:cs="Times New Roman"/>
          <w:color w:val="0D0D0D" w:themeColor="text1" w:themeTint="F2"/>
          <w:sz w:val="22"/>
          <w:szCs w:val="22"/>
        </w:rPr>
        <w:lastRenderedPageBreak/>
        <w:t>CONCLUSION</w:t>
      </w:r>
      <w:bookmarkEnd w:id="5"/>
      <w:r w:rsidRPr="00430C3E">
        <w:rPr>
          <w:rFonts w:cs="Times New Roman"/>
          <w:color w:val="0D0D0D" w:themeColor="text1" w:themeTint="F2"/>
          <w:sz w:val="22"/>
          <w:szCs w:val="22"/>
        </w:rPr>
        <w:t>S</w:t>
      </w:r>
    </w:p>
    <w:p w:rsidR="00BA18AE" w:rsidRPr="00430C3E" w:rsidRDefault="00BA18AE" w:rsidP="00430C3E">
      <w:pPr>
        <w:pStyle w:val="ListParagraph"/>
        <w:spacing w:before="120" w:after="120" w:line="240" w:lineRule="auto"/>
        <w:ind w:left="0" w:firstLine="0"/>
        <w:rPr>
          <w:rFonts w:cs="Times New Roman"/>
          <w:color w:val="0D0D0D" w:themeColor="text1" w:themeTint="F2"/>
          <w:sz w:val="22"/>
        </w:rPr>
      </w:pPr>
      <w:r w:rsidRPr="00430C3E">
        <w:rPr>
          <w:rFonts w:cs="Times New Roman"/>
          <w:color w:val="0D0D0D" w:themeColor="text1" w:themeTint="F2"/>
          <w:sz w:val="22"/>
        </w:rPr>
        <w:t>The study has successfully utilized by-products in the seafood processing industry (shrimp head and body shells), which are prone to environmental pollution, to manufacture chitosan using a two-step deacetylation procedure with a high level of deacetylation. The first deacetylated chitosan had a deacetylation rate of 79.68%, whereas the second deacetylated chitosan had a high deacetylation rate of up to 91.48%. Moreover, the study successfully overcomes chitosan's poor solubility in neutral and alkaline pH environments by attaching functional groups to the main chain of chitosan, increasing chitosan's solubility in pH&gt;6.5 environments, and then grafting the chitosan derivative with acrylic acid (AA) to create a superabsorbent polymer material from O-carboxymethyl chitosan (O</w:t>
      </w:r>
      <w:r w:rsidR="00C27EE6">
        <w:rPr>
          <w:rFonts w:cs="Times New Roman"/>
          <w:color w:val="0D0D0D" w:themeColor="text1" w:themeTint="F2"/>
          <w:sz w:val="22"/>
        </w:rPr>
        <w:t>-</w:t>
      </w:r>
      <w:r w:rsidRPr="00430C3E">
        <w:rPr>
          <w:rFonts w:cs="Times New Roman"/>
          <w:color w:val="0D0D0D" w:themeColor="text1" w:themeTint="F2"/>
          <w:sz w:val="22"/>
        </w:rPr>
        <w:t>CMCS-SAP). When O</w:t>
      </w:r>
      <w:r w:rsidR="00C27EE6">
        <w:rPr>
          <w:rFonts w:cs="Times New Roman"/>
          <w:color w:val="0D0D0D" w:themeColor="text1" w:themeTint="F2"/>
          <w:sz w:val="22"/>
        </w:rPr>
        <w:t>-</w:t>
      </w:r>
      <w:r w:rsidRPr="00430C3E">
        <w:rPr>
          <w:rFonts w:cs="Times New Roman"/>
          <w:color w:val="0D0D0D" w:themeColor="text1" w:themeTint="F2"/>
          <w:sz w:val="22"/>
        </w:rPr>
        <w:t xml:space="preserve">CMCS-SAP material was synthesized from O-carboxymethyl and acrylic acid in the presence of the cross-linking agent glutaraldehyde, it attained a maximum adsorption capacity of 658.16 g/g after 15 days of immersion in water. Simultaneously, the optimal parameters for synthesizing materials with optimal adsorption capability were 2% potassium persufate </w:t>
      </w:r>
      <w:r w:rsidRPr="00430C3E">
        <w:rPr>
          <w:rFonts w:cs="Times New Roman"/>
          <w:color w:val="0D0D0D" w:themeColor="text1" w:themeTint="F2"/>
          <w:sz w:val="22"/>
        </w:rPr>
        <w:lastRenderedPageBreak/>
        <w:t>concentration, an O</w:t>
      </w:r>
      <w:r w:rsidR="006B4E85" w:rsidRPr="00430C3E">
        <w:rPr>
          <w:rFonts w:cs="Times New Roman"/>
          <w:color w:val="0D0D0D" w:themeColor="text1" w:themeTint="F2"/>
          <w:sz w:val="22"/>
        </w:rPr>
        <w:t>-</w:t>
      </w:r>
      <w:r w:rsidRPr="00430C3E">
        <w:rPr>
          <w:rFonts w:cs="Times New Roman"/>
          <w:color w:val="0D0D0D" w:themeColor="text1" w:themeTint="F2"/>
          <w:sz w:val="22"/>
        </w:rPr>
        <w:t>CMCS:AA ratio of 1:8, and 2% glutaraldehyde concentration.</w:t>
      </w:r>
      <w:r w:rsidR="001E7F05" w:rsidRPr="00430C3E">
        <w:rPr>
          <w:rFonts w:cs="Times New Roman"/>
          <w:color w:val="0D0D0D" w:themeColor="text1" w:themeTint="F2"/>
          <w:sz w:val="22"/>
        </w:rPr>
        <w:t xml:space="preserve"> </w:t>
      </w:r>
    </w:p>
    <w:p w:rsidR="001E7F05" w:rsidRPr="00430C3E" w:rsidRDefault="001E7F05" w:rsidP="00430C3E">
      <w:pPr>
        <w:pStyle w:val="ListParagraph"/>
        <w:spacing w:before="120" w:after="120" w:line="240" w:lineRule="auto"/>
        <w:ind w:left="0" w:firstLine="0"/>
        <w:rPr>
          <w:rFonts w:cs="Times New Roman"/>
          <w:color w:val="0D0D0D" w:themeColor="text1" w:themeTint="F2"/>
          <w:sz w:val="22"/>
        </w:rPr>
      </w:pPr>
      <w:r w:rsidRPr="00430C3E">
        <w:rPr>
          <w:rFonts w:cs="Times New Roman"/>
          <w:color w:val="0D0D0D" w:themeColor="text1" w:themeTint="F2"/>
          <w:sz w:val="22"/>
        </w:rPr>
        <w:t>The capacity to biodegrade (as shown by four weeks of testing) and retain water to supply the plant during its growth is a key benefit of the superabsorbent material made from O-carboxymethyl chitosan. Additionally, the study was successful in analyzing the formation and growth of two identical chili plants. Because the plants grew taller and produced more fruit, the results demonstrated that the chili plants utilizing O</w:t>
      </w:r>
      <w:r w:rsidR="00C27EE6">
        <w:rPr>
          <w:rFonts w:cs="Times New Roman"/>
          <w:color w:val="0D0D0D" w:themeColor="text1" w:themeTint="F2"/>
          <w:sz w:val="22"/>
        </w:rPr>
        <w:t>-</w:t>
      </w:r>
      <w:r w:rsidRPr="00430C3E">
        <w:rPr>
          <w:rFonts w:cs="Times New Roman"/>
          <w:color w:val="0D0D0D" w:themeColor="text1" w:themeTint="F2"/>
          <w:sz w:val="22"/>
        </w:rPr>
        <w:t>CMCS-SAP had much higher growth and development than those not using O</w:t>
      </w:r>
      <w:r w:rsidR="00C27EE6">
        <w:rPr>
          <w:rFonts w:cs="Times New Roman"/>
          <w:color w:val="0D0D0D" w:themeColor="text1" w:themeTint="F2"/>
          <w:sz w:val="22"/>
        </w:rPr>
        <w:t>-</w:t>
      </w:r>
      <w:r w:rsidRPr="00430C3E">
        <w:rPr>
          <w:rFonts w:cs="Times New Roman"/>
          <w:color w:val="0D0D0D" w:themeColor="text1" w:themeTint="F2"/>
          <w:sz w:val="22"/>
        </w:rPr>
        <w:t xml:space="preserve">CMCS-SAP. After </w:t>
      </w:r>
      <w:r w:rsidR="006B4E85" w:rsidRPr="00430C3E">
        <w:rPr>
          <w:rFonts w:cs="Times New Roman"/>
          <w:color w:val="0D0D0D" w:themeColor="text1" w:themeTint="F2"/>
          <w:sz w:val="22"/>
        </w:rPr>
        <w:t>eight</w:t>
      </w:r>
      <w:r w:rsidRPr="00430C3E">
        <w:rPr>
          <w:rFonts w:cs="Times New Roman"/>
          <w:color w:val="0D0D0D" w:themeColor="text1" w:themeTint="F2"/>
          <w:sz w:val="22"/>
        </w:rPr>
        <w:t xml:space="preserve"> weeks of testing, the unwatered plants showed wilting leaves and extremely low development. Based on all of the experimental findings, the O</w:t>
      </w:r>
      <w:r w:rsidR="00C27EE6">
        <w:rPr>
          <w:rFonts w:cs="Times New Roman"/>
          <w:color w:val="0D0D0D" w:themeColor="text1" w:themeTint="F2"/>
          <w:sz w:val="22"/>
        </w:rPr>
        <w:t>-</w:t>
      </w:r>
      <w:r w:rsidRPr="00430C3E">
        <w:rPr>
          <w:rFonts w:cs="Times New Roman"/>
          <w:color w:val="0D0D0D" w:themeColor="text1" w:themeTint="F2"/>
          <w:sz w:val="22"/>
        </w:rPr>
        <w:t>CMCS</w:t>
      </w:r>
      <w:r w:rsidR="006B4E85" w:rsidRPr="00430C3E">
        <w:rPr>
          <w:rFonts w:cs="Times New Roman"/>
          <w:color w:val="0D0D0D" w:themeColor="text1" w:themeTint="F2"/>
          <w:sz w:val="22"/>
        </w:rPr>
        <w:t>-</w:t>
      </w:r>
      <w:r w:rsidRPr="00430C3E">
        <w:rPr>
          <w:rFonts w:cs="Times New Roman"/>
          <w:color w:val="0D0D0D" w:themeColor="text1" w:themeTint="F2"/>
          <w:sz w:val="22"/>
        </w:rPr>
        <w:t>SAP material has been successfully synthesized and has the potential to be applied to improve arid lands.</w:t>
      </w:r>
    </w:p>
    <w:p w:rsidR="006077DA" w:rsidRPr="009E0C89" w:rsidRDefault="009E0C89" w:rsidP="009E0C89">
      <w:pPr>
        <w:spacing w:before="120" w:after="120" w:line="240" w:lineRule="auto"/>
        <w:ind w:firstLine="0"/>
        <w:rPr>
          <w:rFonts w:cs="Times New Roman"/>
          <w:b/>
          <w:szCs w:val="26"/>
        </w:rPr>
      </w:pPr>
      <w:r w:rsidRPr="009E0C89">
        <w:rPr>
          <w:rFonts w:cs="Times New Roman"/>
          <w:b/>
          <w:szCs w:val="26"/>
        </w:rPr>
        <w:t>REFERENCES</w:t>
      </w:r>
    </w:p>
    <w:p w:rsidR="009F7472" w:rsidRPr="00E63E67" w:rsidRDefault="006077DA" w:rsidP="009F7472">
      <w:pPr>
        <w:pStyle w:val="EndNoteBibliography"/>
        <w:ind w:firstLine="0"/>
        <w:rPr>
          <w:sz w:val="22"/>
        </w:rPr>
      </w:pPr>
      <w:r w:rsidRPr="00E63E67">
        <w:rPr>
          <w:sz w:val="22"/>
        </w:rPr>
        <w:fldChar w:fldCharType="begin"/>
      </w:r>
      <w:r w:rsidRPr="00E63E67">
        <w:rPr>
          <w:sz w:val="22"/>
        </w:rPr>
        <w:instrText xml:space="preserve"> ADDIN EN.REFLIST </w:instrText>
      </w:r>
      <w:r w:rsidRPr="00E63E67">
        <w:rPr>
          <w:sz w:val="22"/>
        </w:rPr>
        <w:fldChar w:fldCharType="separate"/>
      </w:r>
      <w:r w:rsidR="009F7472" w:rsidRPr="00E63E67">
        <w:rPr>
          <w:sz w:val="22"/>
          <w:highlight w:val="yellow"/>
        </w:rPr>
        <w:t>1.</w:t>
      </w:r>
      <w:r w:rsidR="009F7472" w:rsidRPr="00E63E67">
        <w:rPr>
          <w:sz w:val="22"/>
          <w:highlight w:val="yellow"/>
        </w:rPr>
        <w:tab/>
        <w:t>Chen Y, Tan H-m. Crosslinked carboxymethylchitosan-g-poly (acrylic acid) copolymer as a novel superabsorbent polymer. Carbohydrate Research. 2006;341(7):887-96.</w:t>
      </w:r>
    </w:p>
    <w:p w:rsidR="009F7472" w:rsidRPr="00E63E67" w:rsidRDefault="009F7472" w:rsidP="009F7472">
      <w:pPr>
        <w:pStyle w:val="EndNoteBibliography"/>
        <w:ind w:firstLine="0"/>
        <w:rPr>
          <w:sz w:val="22"/>
        </w:rPr>
      </w:pPr>
      <w:r w:rsidRPr="00E63E67">
        <w:rPr>
          <w:sz w:val="22"/>
          <w:highlight w:val="yellow"/>
        </w:rPr>
        <w:t>2.</w:t>
      </w:r>
      <w:r w:rsidRPr="00E63E67">
        <w:rPr>
          <w:sz w:val="22"/>
          <w:highlight w:val="yellow"/>
        </w:rPr>
        <w:tab/>
        <w:t>Fang S, Wang G, Xing R, Chen X, Liu S, Qin Y, et al. Synthesis of superabsorbent polymers based on chitosan derivative graft acrylic acid-co-acrylamide and its property testing. International journal of biological macromolecules. 2019;132:575-84.</w:t>
      </w:r>
    </w:p>
    <w:p w:rsidR="009F7472" w:rsidRPr="00E63E67" w:rsidRDefault="009F7472" w:rsidP="009F7472">
      <w:pPr>
        <w:pStyle w:val="EndNoteBibliography"/>
        <w:ind w:firstLine="0"/>
        <w:rPr>
          <w:sz w:val="22"/>
        </w:rPr>
      </w:pPr>
      <w:r w:rsidRPr="00E63E67">
        <w:rPr>
          <w:sz w:val="22"/>
        </w:rPr>
        <w:t>3.</w:t>
      </w:r>
      <w:r w:rsidRPr="00E63E67">
        <w:rPr>
          <w:sz w:val="22"/>
        </w:rPr>
        <w:tab/>
        <w:t>Van Khoi N, Tung NT, Duc NT, Ha PTT, Trang PT, Thang TV, et al. Superabsorbent polymers-An innovative solution for improving water usage efficiency and agriculture productivity. Vietnam Journal of Science and Technology. 2022;60(3):314-32.</w:t>
      </w:r>
    </w:p>
    <w:p w:rsidR="009F7472" w:rsidRPr="00E63E67" w:rsidRDefault="009F7472" w:rsidP="009F7472">
      <w:pPr>
        <w:pStyle w:val="EndNoteBibliography"/>
        <w:ind w:firstLine="0"/>
        <w:rPr>
          <w:sz w:val="22"/>
        </w:rPr>
      </w:pPr>
      <w:r w:rsidRPr="00E63E67">
        <w:rPr>
          <w:sz w:val="22"/>
        </w:rPr>
        <w:t>4.</w:t>
      </w:r>
      <w:r w:rsidRPr="00E63E67">
        <w:rPr>
          <w:sz w:val="22"/>
        </w:rPr>
        <w:tab/>
        <w:t>Nhan N. God of water for plants. Science and Life Newspaper. 2006;103.</w:t>
      </w:r>
    </w:p>
    <w:p w:rsidR="009F7472" w:rsidRPr="00E63E67" w:rsidRDefault="009F7472" w:rsidP="009F7472">
      <w:pPr>
        <w:pStyle w:val="EndNoteBibliography"/>
        <w:ind w:firstLine="0"/>
        <w:rPr>
          <w:sz w:val="22"/>
        </w:rPr>
      </w:pPr>
      <w:r w:rsidRPr="00E63E67">
        <w:rPr>
          <w:sz w:val="22"/>
        </w:rPr>
        <w:t>5.</w:t>
      </w:r>
      <w:r w:rsidRPr="00E63E67">
        <w:rPr>
          <w:sz w:val="22"/>
        </w:rPr>
        <w:tab/>
        <w:t>Marzouk H. Gamma radiation synthesis of super absorbent hydrogels for different applications. Chemistry Department, Faculty of Science, Minufiya University, Minufiya (Egypt); 2015.</w:t>
      </w:r>
    </w:p>
    <w:p w:rsidR="009F7472" w:rsidRPr="00E63E67" w:rsidRDefault="009F7472" w:rsidP="009F7472">
      <w:pPr>
        <w:pStyle w:val="EndNoteBibliography"/>
        <w:ind w:firstLine="0"/>
        <w:rPr>
          <w:sz w:val="22"/>
        </w:rPr>
      </w:pPr>
      <w:r w:rsidRPr="00E63E67">
        <w:rPr>
          <w:sz w:val="22"/>
        </w:rPr>
        <w:t>6.</w:t>
      </w:r>
      <w:r w:rsidRPr="00E63E67">
        <w:rPr>
          <w:sz w:val="22"/>
        </w:rPr>
        <w:tab/>
        <w:t>Narayanan A, Kartik R, Sangeetha E, Dhamodharan R. Super water absorbing polymeric gel from chitosan, citric acid and urea: Synthesis and mechanism of water absorption. Carbohydrate polymers. 2018;191:152-60.</w:t>
      </w:r>
    </w:p>
    <w:p w:rsidR="009F7472" w:rsidRPr="00E63E67" w:rsidRDefault="009F7472" w:rsidP="009F7472">
      <w:pPr>
        <w:pStyle w:val="EndNoteBibliography"/>
        <w:ind w:firstLine="0"/>
        <w:rPr>
          <w:sz w:val="22"/>
        </w:rPr>
      </w:pPr>
      <w:r w:rsidRPr="00E63E67">
        <w:rPr>
          <w:sz w:val="22"/>
        </w:rPr>
        <w:t>7.</w:t>
      </w:r>
      <w:r w:rsidRPr="00E63E67">
        <w:rPr>
          <w:sz w:val="22"/>
        </w:rPr>
        <w:tab/>
        <w:t xml:space="preserve">Neamjan N, Wiwattananukul R, Hiangrat K, Matkaran K, Na-iam Y, Sakulsombat M, et al. Preparation of superabsorbent polymer from </w:t>
      </w:r>
      <w:r w:rsidRPr="00E63E67">
        <w:rPr>
          <w:sz w:val="22"/>
        </w:rPr>
        <w:lastRenderedPageBreak/>
        <w:t>sugarcane bagasse via extrusion process. Sugar Tech. 2019;21(2):296-300.</w:t>
      </w:r>
    </w:p>
    <w:p w:rsidR="009F7472" w:rsidRPr="00E63E67" w:rsidRDefault="009F7472" w:rsidP="009F7472">
      <w:pPr>
        <w:pStyle w:val="EndNoteBibliography"/>
        <w:ind w:firstLine="0"/>
        <w:rPr>
          <w:sz w:val="22"/>
        </w:rPr>
      </w:pPr>
      <w:r w:rsidRPr="00E63E67">
        <w:rPr>
          <w:sz w:val="22"/>
        </w:rPr>
        <w:t>8.</w:t>
      </w:r>
      <w:r w:rsidRPr="00E63E67">
        <w:rPr>
          <w:sz w:val="22"/>
        </w:rPr>
        <w:tab/>
        <w:t>Yassine BA, Bezbiz M, Belachemi L, Moreau C, Garnier C, Jonchere C, et al. Preparation of superabsorbent composite (s) based on dialdehyde cellulose extracted from banana fiber waste. Carbohydrate Polymers. 2024;343:122504.</w:t>
      </w:r>
    </w:p>
    <w:p w:rsidR="009F7472" w:rsidRPr="00E63E67" w:rsidRDefault="009F7472" w:rsidP="009F7472">
      <w:pPr>
        <w:pStyle w:val="EndNoteBibliography"/>
        <w:ind w:firstLine="0"/>
        <w:rPr>
          <w:sz w:val="22"/>
        </w:rPr>
      </w:pPr>
      <w:r w:rsidRPr="00E63E67">
        <w:rPr>
          <w:sz w:val="22"/>
        </w:rPr>
        <w:t>9.</w:t>
      </w:r>
      <w:r w:rsidRPr="00E63E67">
        <w:rPr>
          <w:sz w:val="22"/>
        </w:rPr>
        <w:tab/>
        <w:t>Zhang J, Bai S, Lyu J, Guan X. Synthesis of a spherical starch-based superabsorbent polymer and its influence on the microstructure of hardened cement paste. Composites Part B: Engineering. 2025;297:112310.</w:t>
      </w:r>
    </w:p>
    <w:p w:rsidR="009F7472" w:rsidRPr="00E63E67" w:rsidRDefault="009F7472" w:rsidP="009F7472">
      <w:pPr>
        <w:pStyle w:val="EndNoteBibliography"/>
        <w:ind w:firstLine="0"/>
        <w:rPr>
          <w:sz w:val="22"/>
        </w:rPr>
      </w:pPr>
      <w:r w:rsidRPr="00E63E67">
        <w:rPr>
          <w:sz w:val="22"/>
        </w:rPr>
        <w:t>10.</w:t>
      </w:r>
      <w:r w:rsidRPr="00E63E67">
        <w:rPr>
          <w:sz w:val="22"/>
        </w:rPr>
        <w:tab/>
        <w:t>Guan X, Zhang J, Zhao S. Design, synthesis and characterization of a starch-based superabsorbent polymer and its impact on autogenous shrinkage of cement paste. Construction and Building Materials. 2024;415:134986.</w:t>
      </w:r>
    </w:p>
    <w:p w:rsidR="009F7472" w:rsidRPr="00E63E67" w:rsidRDefault="009F7472" w:rsidP="009F7472">
      <w:pPr>
        <w:pStyle w:val="EndNoteBibliography"/>
        <w:ind w:firstLine="0"/>
        <w:rPr>
          <w:sz w:val="22"/>
        </w:rPr>
      </w:pPr>
      <w:r w:rsidRPr="00E63E67">
        <w:rPr>
          <w:sz w:val="22"/>
        </w:rPr>
        <w:t>11.</w:t>
      </w:r>
      <w:r w:rsidRPr="00E63E67">
        <w:rPr>
          <w:sz w:val="22"/>
        </w:rPr>
        <w:tab/>
        <w:t>Sahoo S. Chitin/chitosan based superabsorbent polymers.  Bio-based Superabsorbents: Recent Trends, Types, Applications and Recycling: Springer; 2023. p. 77-91.</w:t>
      </w:r>
    </w:p>
    <w:p w:rsidR="009F7472" w:rsidRPr="00E63E67" w:rsidRDefault="009F7472" w:rsidP="009F7472">
      <w:pPr>
        <w:pStyle w:val="EndNoteBibliography"/>
        <w:ind w:firstLine="0"/>
        <w:rPr>
          <w:sz w:val="22"/>
        </w:rPr>
      </w:pPr>
      <w:r w:rsidRPr="00E63E67">
        <w:rPr>
          <w:sz w:val="22"/>
        </w:rPr>
        <w:t>12.</w:t>
      </w:r>
      <w:r w:rsidRPr="00E63E67">
        <w:rPr>
          <w:sz w:val="22"/>
        </w:rPr>
        <w:tab/>
        <w:t>Jafari M, Najafi GR, Sharif MA, Elyasi Z. Superabsorbent polymer composites derived from polyacrylic acid: Design and synthesis, characterization, and swelling capacities. Polymers and Polymer Composites. 2021;29(6):733-9.</w:t>
      </w:r>
    </w:p>
    <w:p w:rsidR="009F7472" w:rsidRPr="00E63E67" w:rsidRDefault="009F7472" w:rsidP="009F7472">
      <w:pPr>
        <w:pStyle w:val="EndNoteBibliography"/>
        <w:ind w:firstLine="0"/>
        <w:rPr>
          <w:sz w:val="22"/>
        </w:rPr>
      </w:pPr>
      <w:r w:rsidRPr="00E63E67">
        <w:rPr>
          <w:sz w:val="22"/>
        </w:rPr>
        <w:t>13.</w:t>
      </w:r>
      <w:r w:rsidRPr="00E63E67">
        <w:rPr>
          <w:sz w:val="22"/>
        </w:rPr>
        <w:tab/>
        <w:t>Czarnecka E, Nowaczyk J. Synthesis and characterization superabsorbent polymers made of starch, acrylic acid, acrylamide, poly (Vinyl alcohol), 2-hydroxyethyl methacrylate, 2-acrylamido-2-methylpropane sulfonic acid. International journal of molecular sciences. 2021;22(9):4325.</w:t>
      </w:r>
    </w:p>
    <w:p w:rsidR="009F7472" w:rsidRPr="00E63E67" w:rsidRDefault="009F7472" w:rsidP="009F7472">
      <w:pPr>
        <w:pStyle w:val="EndNoteBibliography"/>
        <w:ind w:firstLine="0"/>
        <w:rPr>
          <w:sz w:val="22"/>
        </w:rPr>
      </w:pPr>
      <w:r w:rsidRPr="00E63E67">
        <w:rPr>
          <w:sz w:val="22"/>
        </w:rPr>
        <w:t>14.</w:t>
      </w:r>
      <w:r w:rsidRPr="00E63E67">
        <w:rPr>
          <w:sz w:val="22"/>
        </w:rPr>
        <w:tab/>
        <w:t>Kurniasih M, Purwati P, Hermawan D, Zaki M. Optimum conditions for the synthesis of high solubility carboxymethyl chitosan. Malaysian Journal of Fundamental and Applied Sciences. 2014;10(4).</w:t>
      </w:r>
    </w:p>
    <w:p w:rsidR="009F7472" w:rsidRPr="00E63E67" w:rsidRDefault="009F7472" w:rsidP="009F7472">
      <w:pPr>
        <w:pStyle w:val="EndNoteBibliography"/>
        <w:ind w:firstLine="0"/>
        <w:rPr>
          <w:sz w:val="22"/>
        </w:rPr>
      </w:pPr>
      <w:r w:rsidRPr="00E63E67">
        <w:rPr>
          <w:sz w:val="22"/>
        </w:rPr>
        <w:t>15.</w:t>
      </w:r>
      <w:r w:rsidRPr="00E63E67">
        <w:rPr>
          <w:sz w:val="22"/>
        </w:rPr>
        <w:tab/>
        <w:t>Dũ PV, Thương NTK, Thơm NV. Nghiên cứu chiết rút và khảo sát tính kháng khuẩn của chitosan tan trong nước từ vỏ tôm thẻ chân trắng (Litopenaeus vannamei). Tạp chí Khoa học Đại học Cần Thơ. 2020;56(2):136-45.</w:t>
      </w:r>
    </w:p>
    <w:p w:rsidR="009F7472" w:rsidRPr="00E63E67" w:rsidRDefault="009F7472" w:rsidP="009F7472">
      <w:pPr>
        <w:pStyle w:val="EndNoteBibliography"/>
        <w:ind w:firstLine="0"/>
        <w:rPr>
          <w:sz w:val="22"/>
        </w:rPr>
      </w:pPr>
      <w:r w:rsidRPr="00E63E67">
        <w:rPr>
          <w:sz w:val="22"/>
        </w:rPr>
        <w:t>16.</w:t>
      </w:r>
      <w:r w:rsidRPr="00E63E67">
        <w:rPr>
          <w:sz w:val="22"/>
        </w:rPr>
        <w:tab/>
        <w:t>Mohamed RR, Rizk NA, Abd El Hady BM, Abdallah HM, Sabaa MW. Synthesis, characterization and application of biodegradable crosslinked carboxymethyl chitosan/poly (ethylene glycol) clay nanocomposites. Journal of Polymers and the Environment. 2017;25:667-82.</w:t>
      </w:r>
    </w:p>
    <w:p w:rsidR="009F7472" w:rsidRPr="00E63E67" w:rsidRDefault="009F7472" w:rsidP="009F7472">
      <w:pPr>
        <w:pStyle w:val="EndNoteBibliography"/>
        <w:ind w:firstLine="0"/>
        <w:rPr>
          <w:sz w:val="22"/>
        </w:rPr>
      </w:pPr>
      <w:r w:rsidRPr="00E63E67">
        <w:rPr>
          <w:sz w:val="22"/>
          <w:highlight w:val="yellow"/>
        </w:rPr>
        <w:t>17.</w:t>
      </w:r>
      <w:r w:rsidRPr="00E63E67">
        <w:rPr>
          <w:sz w:val="22"/>
          <w:highlight w:val="yellow"/>
        </w:rPr>
        <w:tab/>
        <w:t>Fang S, Wang G, Li P, Xing R, Liu S, Qin Y, et al. Synthesis of chitosan derivative graft</w:t>
      </w:r>
      <w:r w:rsidRPr="00E63E67">
        <w:rPr>
          <w:sz w:val="22"/>
        </w:rPr>
        <w:t xml:space="preserve"> </w:t>
      </w:r>
      <w:r w:rsidRPr="00E63E67">
        <w:rPr>
          <w:sz w:val="22"/>
          <w:highlight w:val="yellow"/>
        </w:rPr>
        <w:lastRenderedPageBreak/>
        <w:t>acrylic acid superabsorbent polymers and its application as water retaining agent. International journal of biological macromolecules. 2018;115:754-61.</w:t>
      </w:r>
    </w:p>
    <w:p w:rsidR="009F7472" w:rsidRPr="00E63E67" w:rsidRDefault="009F7472" w:rsidP="009F7472">
      <w:pPr>
        <w:pStyle w:val="EndNoteBibliography"/>
        <w:ind w:firstLine="0"/>
        <w:rPr>
          <w:sz w:val="22"/>
        </w:rPr>
      </w:pPr>
      <w:r w:rsidRPr="00E63E67">
        <w:rPr>
          <w:sz w:val="22"/>
        </w:rPr>
        <w:t>18.</w:t>
      </w:r>
      <w:r w:rsidRPr="00E63E67">
        <w:rPr>
          <w:sz w:val="22"/>
        </w:rPr>
        <w:tab/>
        <w:t>Ferfera‐Harrar H, Aiouaz N, Dairi N, Hadj‐Hamou AS. Preparation of chitosan‐g‐poly (acrylamide)/montmorillonite superabsorbent polymer composites: studies on swelling, thermal, and antibacterial properties. Journal of Applied Polymer Science. 2014;131(1).</w:t>
      </w:r>
    </w:p>
    <w:p w:rsidR="009F7472" w:rsidRPr="00E63E67" w:rsidRDefault="009F7472" w:rsidP="009F7472">
      <w:pPr>
        <w:pStyle w:val="EndNoteBibliography"/>
        <w:ind w:firstLine="0"/>
        <w:rPr>
          <w:sz w:val="22"/>
        </w:rPr>
      </w:pPr>
      <w:r w:rsidRPr="00E63E67">
        <w:rPr>
          <w:sz w:val="22"/>
        </w:rPr>
        <w:t>19.</w:t>
      </w:r>
      <w:r w:rsidRPr="00E63E67">
        <w:rPr>
          <w:sz w:val="22"/>
        </w:rPr>
        <w:tab/>
        <w:t>Chen Y, Liu Y-f, Tan H-m, Jiang J-x. Synthesis and characterization of a novel superabsorbent polymer of N, O-carboxymethyl chitosan graft copolymerized with vinyl monomers. Carbohydrate Polymers. 2009;75(2):287-92.</w:t>
      </w:r>
    </w:p>
    <w:p w:rsidR="009F7472" w:rsidRPr="00E63E67" w:rsidRDefault="009F7472" w:rsidP="009F7472">
      <w:pPr>
        <w:pStyle w:val="EndNoteBibliography"/>
        <w:ind w:firstLine="0"/>
        <w:rPr>
          <w:sz w:val="22"/>
        </w:rPr>
      </w:pPr>
      <w:r w:rsidRPr="00E63E67">
        <w:rPr>
          <w:sz w:val="22"/>
        </w:rPr>
        <w:t>20.</w:t>
      </w:r>
      <w:r w:rsidRPr="00E63E67">
        <w:rPr>
          <w:sz w:val="22"/>
        </w:rPr>
        <w:tab/>
        <w:t>Ge H, Wang S. Thermal preparation of chitosan–acrylic acid superabsorbent: Optimization, characteristic and water absorbency. Carbohydrate polymers. 2014;113:296-303.</w:t>
      </w:r>
    </w:p>
    <w:p w:rsidR="009F7472" w:rsidRPr="00E63E67" w:rsidRDefault="009F7472" w:rsidP="009F7472">
      <w:pPr>
        <w:pStyle w:val="EndNoteBibliography"/>
        <w:ind w:firstLine="0"/>
        <w:rPr>
          <w:sz w:val="22"/>
        </w:rPr>
      </w:pPr>
      <w:r w:rsidRPr="00E63E67">
        <w:rPr>
          <w:sz w:val="22"/>
        </w:rPr>
        <w:t>21.</w:t>
      </w:r>
      <w:r w:rsidRPr="00E63E67">
        <w:rPr>
          <w:sz w:val="22"/>
        </w:rPr>
        <w:tab/>
        <w:t xml:space="preserve">Ladeira NMB, Donnici CL, de Mesquita JP, Pereira FV. Preparation and characterization of hydrogels obtained from chitosan and </w:t>
      </w:r>
      <w:r w:rsidRPr="00E63E67">
        <w:rPr>
          <w:sz w:val="22"/>
        </w:rPr>
        <w:lastRenderedPageBreak/>
        <w:t>carboxymethyl chitosan. Journal of Polymer Research. 2021;28(9):335.</w:t>
      </w:r>
    </w:p>
    <w:p w:rsidR="009F7472" w:rsidRPr="00E63E67" w:rsidRDefault="009F7472" w:rsidP="009F7472">
      <w:pPr>
        <w:pStyle w:val="EndNoteBibliography"/>
        <w:ind w:firstLine="0"/>
        <w:rPr>
          <w:sz w:val="22"/>
        </w:rPr>
      </w:pPr>
      <w:r w:rsidRPr="00E63E67">
        <w:rPr>
          <w:sz w:val="22"/>
        </w:rPr>
        <w:t>22.</w:t>
      </w:r>
      <w:r w:rsidRPr="00E63E67">
        <w:rPr>
          <w:sz w:val="22"/>
        </w:rPr>
        <w:tab/>
        <w:t>Chen Y, Yang Y, Liao Q, Yang W, Ma W, Zhao J, et al. Preparation, property of the complex of carboxymethyl chitosan grafted copolymer with iodine and application of it in cervical antibacterial biomembrane. Materials Science and Engineering: C. 2016;67:247-58.</w:t>
      </w:r>
    </w:p>
    <w:p w:rsidR="009F7472" w:rsidRPr="00E63E67" w:rsidRDefault="009F7472" w:rsidP="009F7472">
      <w:pPr>
        <w:pStyle w:val="EndNoteBibliography"/>
        <w:ind w:firstLine="0"/>
        <w:rPr>
          <w:sz w:val="22"/>
        </w:rPr>
      </w:pPr>
      <w:r w:rsidRPr="00E63E67">
        <w:rPr>
          <w:sz w:val="22"/>
        </w:rPr>
        <w:t>23.</w:t>
      </w:r>
      <w:r w:rsidRPr="00E63E67">
        <w:rPr>
          <w:sz w:val="22"/>
        </w:rPr>
        <w:tab/>
        <w:t>Behrouzi M, Moghadam PN. Synthesis of a new superabsorbent copolymer based on acrylic acid grafted onto carboxymethyl tragacanth. Carbohydrate polymers. 2018;202:227-35.</w:t>
      </w:r>
    </w:p>
    <w:p w:rsidR="009F7472" w:rsidRPr="00E63E67" w:rsidRDefault="009F7472" w:rsidP="009F7472">
      <w:pPr>
        <w:pStyle w:val="EndNoteBibliography"/>
        <w:ind w:firstLine="0"/>
        <w:rPr>
          <w:sz w:val="22"/>
        </w:rPr>
      </w:pPr>
      <w:r w:rsidRPr="00E63E67">
        <w:rPr>
          <w:sz w:val="22"/>
        </w:rPr>
        <w:t>24.</w:t>
      </w:r>
      <w:r w:rsidRPr="00E63E67">
        <w:rPr>
          <w:sz w:val="22"/>
        </w:rPr>
        <w:tab/>
        <w:t>Zhang C, Meza JVG, Zhou K, Liu J, Song S, Zhang M, et al. Superabsorbent polymer used for saline-alkali soil water retention. Journal of the Taiwan Institute of Chemical Engineers. 2023;145:104830.</w:t>
      </w:r>
    </w:p>
    <w:p w:rsidR="009F7472" w:rsidRPr="00E63E67" w:rsidRDefault="009F7472" w:rsidP="009F7472">
      <w:pPr>
        <w:pStyle w:val="EndNoteBibliography"/>
        <w:ind w:firstLine="0"/>
        <w:rPr>
          <w:sz w:val="22"/>
        </w:rPr>
      </w:pPr>
      <w:r w:rsidRPr="00E63E67">
        <w:rPr>
          <w:sz w:val="22"/>
        </w:rPr>
        <w:t>25.</w:t>
      </w:r>
      <w:r w:rsidRPr="00E63E67">
        <w:rPr>
          <w:sz w:val="22"/>
        </w:rPr>
        <w:tab/>
        <w:t>Ahmed EM, Zahran MA, Aggor FS, Elhady S, Nada SS. Synthesis and swelling characterization of carboxymethyl cellulose-g-poly (acrylic acid-co–acrylamide) hydrogel and their application in agricultural field. Int J ChemTech Res. 2016;9(8):270-81.</w:t>
      </w:r>
    </w:p>
    <w:p w:rsidR="009E0C89" w:rsidRDefault="006077DA" w:rsidP="006077DA">
      <w:pPr>
        <w:rPr>
          <w:rFonts w:cs="Times New Roman"/>
          <w:sz w:val="22"/>
        </w:rPr>
        <w:sectPr w:rsidR="009E0C89" w:rsidSect="009E0C89">
          <w:type w:val="continuous"/>
          <w:pgSz w:w="12240" w:h="15840"/>
          <w:pgMar w:top="1134" w:right="1134" w:bottom="1134" w:left="1418" w:header="720" w:footer="720" w:gutter="0"/>
          <w:cols w:num="2" w:space="720"/>
          <w:docGrid w:linePitch="360"/>
        </w:sectPr>
      </w:pPr>
      <w:r w:rsidRPr="00E63E67">
        <w:rPr>
          <w:rFonts w:cs="Times New Roman"/>
          <w:sz w:val="22"/>
        </w:rPr>
        <w:fldChar w:fldCharType="end"/>
      </w:r>
    </w:p>
    <w:p w:rsidR="003B7F2F" w:rsidRPr="009E0C89" w:rsidRDefault="003B7F2F" w:rsidP="006077DA">
      <w:pPr>
        <w:rPr>
          <w:rFonts w:cs="Times New Roman"/>
          <w:sz w:val="22"/>
        </w:rPr>
      </w:pPr>
    </w:p>
    <w:sectPr w:rsidR="003B7F2F" w:rsidRPr="009E0C89" w:rsidSect="00430C3E">
      <w:type w:val="continuous"/>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FA8" w:rsidRDefault="00B96FA8" w:rsidP="009724D8">
      <w:pPr>
        <w:spacing w:line="240" w:lineRule="auto"/>
      </w:pPr>
      <w:r>
        <w:separator/>
      </w:r>
    </w:p>
  </w:endnote>
  <w:endnote w:type="continuationSeparator" w:id="0">
    <w:p w:rsidR="00B96FA8" w:rsidRDefault="00B96FA8" w:rsidP="009724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268695"/>
      <w:docPartObj>
        <w:docPartGallery w:val="Page Numbers (Bottom of Page)"/>
        <w:docPartUnique/>
      </w:docPartObj>
    </w:sdtPr>
    <w:sdtEndPr>
      <w:rPr>
        <w:noProof/>
      </w:rPr>
    </w:sdtEndPr>
    <w:sdtContent>
      <w:p w:rsidR="00DC4BD5" w:rsidRDefault="00DC4BD5">
        <w:pPr>
          <w:pStyle w:val="Footer"/>
          <w:jc w:val="right"/>
        </w:pPr>
        <w:r>
          <w:fldChar w:fldCharType="begin"/>
        </w:r>
        <w:r>
          <w:instrText xml:space="preserve"> PAGE   \* MERGEFORMAT </w:instrText>
        </w:r>
        <w:r>
          <w:fldChar w:fldCharType="separate"/>
        </w:r>
        <w:r w:rsidR="00F37D3F">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FA8" w:rsidRDefault="00B96FA8" w:rsidP="009724D8">
      <w:pPr>
        <w:spacing w:line="240" w:lineRule="auto"/>
      </w:pPr>
      <w:r>
        <w:separator/>
      </w:r>
    </w:p>
  </w:footnote>
  <w:footnote w:type="continuationSeparator" w:id="0">
    <w:p w:rsidR="00B96FA8" w:rsidRDefault="00B96FA8" w:rsidP="009724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BD5" w:rsidRPr="00820531" w:rsidRDefault="00DC4BD5" w:rsidP="009724D8">
    <w:pPr>
      <w:pStyle w:val="Header"/>
      <w:ind w:firstLine="0"/>
      <w:rPr>
        <w:sz w:val="22"/>
      </w:rPr>
    </w:pPr>
    <w:r w:rsidRPr="00632F3E">
      <w:rPr>
        <w:i/>
        <w:iCs/>
        <w:noProof/>
        <w:sz w:val="22"/>
      </w:rPr>
      <mc:AlternateContent>
        <mc:Choice Requires="wps">
          <w:drawing>
            <wp:anchor distT="0" distB="0" distL="114300" distR="114300" simplePos="0" relativeHeight="251660288" behindDoc="0" locked="0" layoutInCell="1" allowOverlap="1" wp14:anchorId="24017358" wp14:editId="66B2B59B">
              <wp:simplePos x="0" y="0"/>
              <wp:positionH relativeFrom="column">
                <wp:posOffset>-7853</wp:posOffset>
              </wp:positionH>
              <wp:positionV relativeFrom="paragraph">
                <wp:posOffset>222053</wp:posOffset>
              </wp:positionV>
              <wp:extent cx="5782429"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578242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AA639" id="Straight Connector 12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5pt" to="454.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" strokecolor="black [3200]" strokeweight="1.5pt">
              <v:stroke joinstyle="miter"/>
            </v:line>
          </w:pict>
        </mc:Fallback>
      </mc:AlternateContent>
    </w:r>
    <w:r w:rsidRPr="00EC3330">
      <w:rPr>
        <w:i/>
        <w:iCs/>
        <w:sz w:val="22"/>
      </w:rPr>
      <w:t xml:space="preserve"> </w:t>
    </w:r>
    <w:proofErr w:type="spellStart"/>
    <w:r w:rsidRPr="000C55B4">
      <w:rPr>
        <w:i/>
        <w:iCs/>
        <w:sz w:val="22"/>
      </w:rPr>
      <w:t>Chương</w:t>
    </w:r>
    <w:proofErr w:type="spellEnd"/>
    <w:r w:rsidRPr="000C55B4">
      <w:rPr>
        <w:i/>
        <w:iCs/>
        <w:sz w:val="22"/>
      </w:rPr>
      <w:t xml:space="preserve"> I</w:t>
    </w:r>
    <w:r>
      <w:rPr>
        <w:i/>
        <w:iCs/>
        <w:sz w:val="22"/>
      </w:rPr>
      <w:t>II</w:t>
    </w:r>
    <w:r w:rsidRPr="000C55B4">
      <w:rPr>
        <w:i/>
        <w:iCs/>
        <w:sz w:val="22"/>
      </w:rPr>
      <w:t xml:space="preserve">: </w:t>
    </w:r>
    <w:proofErr w:type="spellStart"/>
    <w:r w:rsidRPr="000C55B4">
      <w:rPr>
        <w:i/>
        <w:iCs/>
        <w:sz w:val="22"/>
      </w:rPr>
      <w:t>Kết</w:t>
    </w:r>
    <w:proofErr w:type="spellEnd"/>
    <w:r w:rsidRPr="000C55B4">
      <w:rPr>
        <w:i/>
        <w:iCs/>
        <w:sz w:val="22"/>
      </w:rPr>
      <w:t xml:space="preserve"> </w:t>
    </w:r>
    <w:proofErr w:type="spellStart"/>
    <w:r w:rsidRPr="000C55B4">
      <w:rPr>
        <w:i/>
        <w:iCs/>
        <w:sz w:val="22"/>
      </w:rPr>
      <w:t>quả</w:t>
    </w:r>
    <w:proofErr w:type="spellEnd"/>
    <w:r w:rsidRPr="000C55B4">
      <w:rPr>
        <w:i/>
        <w:iCs/>
        <w:sz w:val="22"/>
      </w:rPr>
      <w:t xml:space="preserve"> </w:t>
    </w:r>
    <w:proofErr w:type="spellStart"/>
    <w:r w:rsidRPr="000C55B4">
      <w:rPr>
        <w:i/>
        <w:iCs/>
        <w:sz w:val="22"/>
      </w:rPr>
      <w:t>và</w:t>
    </w:r>
    <w:proofErr w:type="spellEnd"/>
    <w:r w:rsidRPr="000C55B4">
      <w:rPr>
        <w:i/>
        <w:iCs/>
        <w:sz w:val="22"/>
      </w:rPr>
      <w:t xml:space="preserve"> </w:t>
    </w:r>
    <w:proofErr w:type="spellStart"/>
    <w:r w:rsidRPr="000C55B4">
      <w:rPr>
        <w:i/>
        <w:iCs/>
        <w:sz w:val="22"/>
      </w:rPr>
      <w:t>thảo</w:t>
    </w:r>
    <w:proofErr w:type="spellEnd"/>
    <w:r w:rsidRPr="000C55B4">
      <w:rPr>
        <w:i/>
        <w:iCs/>
        <w:sz w:val="22"/>
      </w:rPr>
      <w:t xml:space="preserve"> </w:t>
    </w:r>
    <w:proofErr w:type="spellStart"/>
    <w:r w:rsidRPr="000C55B4">
      <w:rPr>
        <w:i/>
        <w:iCs/>
        <w:sz w:val="22"/>
      </w:rPr>
      <w:t>luận</w:t>
    </w:r>
    <w:proofErr w:type="spellEnd"/>
    <w:r w:rsidRPr="000C55B4">
      <w:rPr>
        <w:i/>
        <w:iCs/>
        <w:sz w:val="22"/>
      </w:rPr>
      <w:tab/>
      <w:t xml:space="preserve">                   </w:t>
    </w:r>
    <w:r w:rsidRPr="000C55B4">
      <w:rPr>
        <w:i/>
        <w:iCs/>
        <w:sz w:val="22"/>
      </w:rPr>
      <w:tab/>
      <w:t xml:space="preserve">GVHD: TS. Cao </w:t>
    </w:r>
    <w:proofErr w:type="spellStart"/>
    <w:r w:rsidRPr="000C55B4">
      <w:rPr>
        <w:i/>
        <w:iCs/>
        <w:sz w:val="22"/>
      </w:rPr>
      <w:t>Lưu</w:t>
    </w:r>
    <w:proofErr w:type="spellEnd"/>
    <w:r w:rsidRPr="000C55B4">
      <w:rPr>
        <w:i/>
        <w:iCs/>
        <w:sz w:val="22"/>
      </w:rPr>
      <w:t xml:space="preserve"> </w:t>
    </w:r>
    <w:proofErr w:type="spellStart"/>
    <w:r w:rsidRPr="000C55B4">
      <w:rPr>
        <w:i/>
        <w:iCs/>
        <w:sz w:val="22"/>
      </w:rPr>
      <w:t>Ngọc</w:t>
    </w:r>
    <w:proofErr w:type="spellEnd"/>
    <w:r w:rsidRPr="000C55B4">
      <w:rPr>
        <w:i/>
        <w:iCs/>
        <w:sz w:val="22"/>
      </w:rPr>
      <w:t xml:space="preserve"> </w:t>
    </w:r>
    <w:proofErr w:type="spellStart"/>
    <w:r w:rsidRPr="000C55B4">
      <w:rPr>
        <w:i/>
        <w:iCs/>
        <w:sz w:val="22"/>
      </w:rPr>
      <w:t>Hạnh</w:t>
    </w:r>
    <w:proofErr w:type="spellEnd"/>
    <w:r w:rsidRPr="000C55B4">
      <w:rPr>
        <w:i/>
        <w:iCs/>
        <w:sz w:val="22"/>
      </w:rPr>
      <w:t xml:space="preserve">   </w:t>
    </w:r>
    <w:r w:rsidRPr="00460107">
      <w:rPr>
        <w:i/>
        <w:iCs/>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BD5" w:rsidRPr="00632F3E" w:rsidRDefault="00DC4BD5" w:rsidP="009724D8">
    <w:pPr>
      <w:pStyle w:val="Header"/>
      <w:ind w:firstLine="0"/>
      <w:rPr>
        <w:sz w:val="22"/>
      </w:rPr>
    </w:pPr>
    <w:r w:rsidRPr="006A7E84">
      <w:rPr>
        <w:i/>
        <w:iCs/>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BD5" w:rsidRPr="000C55B4" w:rsidRDefault="00DC4BD5" w:rsidP="009724D8">
    <w:pPr>
      <w:pStyle w:val="Header"/>
      <w:ind w:firstLine="0"/>
      <w:rPr>
        <w:i/>
        <w:iCs/>
        <w:sz w:val="22"/>
      </w:rPr>
    </w:pPr>
    <w:r>
      <w:rPr>
        <w:i/>
        <w:iCs/>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50BF"/>
    <w:multiLevelType w:val="hybridMultilevel"/>
    <w:tmpl w:val="2E9C770E"/>
    <w:lvl w:ilvl="0" w:tplc="04090009">
      <w:start w:val="1"/>
      <w:numFmt w:val="bullet"/>
      <w:lvlText w:val=""/>
      <w:lvlJc w:val="left"/>
      <w:pPr>
        <w:ind w:left="7110" w:hanging="360"/>
      </w:pPr>
      <w:rPr>
        <w:rFonts w:ascii="Wingdings" w:hAnsi="Wingdings" w:hint="default"/>
      </w:rPr>
    </w:lvl>
    <w:lvl w:ilvl="1" w:tplc="04090003" w:tentative="1">
      <w:start w:val="1"/>
      <w:numFmt w:val="bullet"/>
      <w:lvlText w:val="o"/>
      <w:lvlJc w:val="left"/>
      <w:pPr>
        <w:ind w:left="7830" w:hanging="360"/>
      </w:pPr>
      <w:rPr>
        <w:rFonts w:ascii="Courier New" w:hAnsi="Courier New" w:cs="Courier New" w:hint="default"/>
      </w:rPr>
    </w:lvl>
    <w:lvl w:ilvl="2" w:tplc="04090005" w:tentative="1">
      <w:start w:val="1"/>
      <w:numFmt w:val="bullet"/>
      <w:lvlText w:val=""/>
      <w:lvlJc w:val="left"/>
      <w:pPr>
        <w:ind w:left="8550" w:hanging="360"/>
      </w:pPr>
      <w:rPr>
        <w:rFonts w:ascii="Wingdings" w:hAnsi="Wingdings" w:hint="default"/>
      </w:rPr>
    </w:lvl>
    <w:lvl w:ilvl="3" w:tplc="04090001" w:tentative="1">
      <w:start w:val="1"/>
      <w:numFmt w:val="bullet"/>
      <w:lvlText w:val=""/>
      <w:lvlJc w:val="left"/>
      <w:pPr>
        <w:ind w:left="9270" w:hanging="360"/>
      </w:pPr>
      <w:rPr>
        <w:rFonts w:ascii="Symbol" w:hAnsi="Symbol" w:hint="default"/>
      </w:rPr>
    </w:lvl>
    <w:lvl w:ilvl="4" w:tplc="04090003" w:tentative="1">
      <w:start w:val="1"/>
      <w:numFmt w:val="bullet"/>
      <w:lvlText w:val="o"/>
      <w:lvlJc w:val="left"/>
      <w:pPr>
        <w:ind w:left="9990" w:hanging="360"/>
      </w:pPr>
      <w:rPr>
        <w:rFonts w:ascii="Courier New" w:hAnsi="Courier New" w:cs="Courier New" w:hint="default"/>
      </w:rPr>
    </w:lvl>
    <w:lvl w:ilvl="5" w:tplc="04090005" w:tentative="1">
      <w:start w:val="1"/>
      <w:numFmt w:val="bullet"/>
      <w:lvlText w:val=""/>
      <w:lvlJc w:val="left"/>
      <w:pPr>
        <w:ind w:left="10710" w:hanging="360"/>
      </w:pPr>
      <w:rPr>
        <w:rFonts w:ascii="Wingdings" w:hAnsi="Wingdings" w:hint="default"/>
      </w:rPr>
    </w:lvl>
    <w:lvl w:ilvl="6" w:tplc="04090001" w:tentative="1">
      <w:start w:val="1"/>
      <w:numFmt w:val="bullet"/>
      <w:lvlText w:val=""/>
      <w:lvlJc w:val="left"/>
      <w:pPr>
        <w:ind w:left="11430" w:hanging="360"/>
      </w:pPr>
      <w:rPr>
        <w:rFonts w:ascii="Symbol" w:hAnsi="Symbol" w:hint="default"/>
      </w:rPr>
    </w:lvl>
    <w:lvl w:ilvl="7" w:tplc="04090003" w:tentative="1">
      <w:start w:val="1"/>
      <w:numFmt w:val="bullet"/>
      <w:lvlText w:val="o"/>
      <w:lvlJc w:val="left"/>
      <w:pPr>
        <w:ind w:left="12150" w:hanging="360"/>
      </w:pPr>
      <w:rPr>
        <w:rFonts w:ascii="Courier New" w:hAnsi="Courier New" w:cs="Courier New" w:hint="default"/>
      </w:rPr>
    </w:lvl>
    <w:lvl w:ilvl="8" w:tplc="04090005" w:tentative="1">
      <w:start w:val="1"/>
      <w:numFmt w:val="bullet"/>
      <w:lvlText w:val=""/>
      <w:lvlJc w:val="left"/>
      <w:pPr>
        <w:ind w:left="12870" w:hanging="360"/>
      </w:pPr>
      <w:rPr>
        <w:rFonts w:ascii="Wingdings" w:hAnsi="Wingdings" w:hint="default"/>
      </w:rPr>
    </w:lvl>
  </w:abstractNum>
  <w:abstractNum w:abstractNumId="1" w15:restartNumberingAfterBreak="0">
    <w:nsid w:val="0AC026DF"/>
    <w:multiLevelType w:val="hybridMultilevel"/>
    <w:tmpl w:val="A63829F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534B78"/>
    <w:multiLevelType w:val="hybridMultilevel"/>
    <w:tmpl w:val="64C0794E"/>
    <w:lvl w:ilvl="0" w:tplc="20DE30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D60346"/>
    <w:multiLevelType w:val="hybridMultilevel"/>
    <w:tmpl w:val="619283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F0FDD"/>
    <w:multiLevelType w:val="hybridMultilevel"/>
    <w:tmpl w:val="0E180A9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1774AC"/>
    <w:multiLevelType w:val="hybridMultilevel"/>
    <w:tmpl w:val="3C362C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0791C"/>
    <w:multiLevelType w:val="hybridMultilevel"/>
    <w:tmpl w:val="71428C1A"/>
    <w:lvl w:ilvl="0" w:tplc="C41872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7E6114"/>
    <w:multiLevelType w:val="multilevel"/>
    <w:tmpl w:val="DFCC10FC"/>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color w:val="0D0D0D" w:themeColor="text1" w:themeTint="F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877F68"/>
    <w:multiLevelType w:val="hybridMultilevel"/>
    <w:tmpl w:val="29CA8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D2949"/>
    <w:multiLevelType w:val="hybridMultilevel"/>
    <w:tmpl w:val="F43E91C0"/>
    <w:lvl w:ilvl="0" w:tplc="0409000F">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 w15:restartNumberingAfterBreak="0">
    <w:nsid w:val="21921C68"/>
    <w:multiLevelType w:val="multilevel"/>
    <w:tmpl w:val="EBB628F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1DA5DC2"/>
    <w:multiLevelType w:val="hybridMultilevel"/>
    <w:tmpl w:val="4B00A246"/>
    <w:lvl w:ilvl="0" w:tplc="5DFC18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8D7E95"/>
    <w:multiLevelType w:val="hybridMultilevel"/>
    <w:tmpl w:val="CAFA567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B937AE"/>
    <w:multiLevelType w:val="hybridMultilevel"/>
    <w:tmpl w:val="785CF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D5D13"/>
    <w:multiLevelType w:val="multilevel"/>
    <w:tmpl w:val="C0E0EDE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6721BE0"/>
    <w:multiLevelType w:val="hybridMultilevel"/>
    <w:tmpl w:val="A3A8015E"/>
    <w:lvl w:ilvl="0" w:tplc="04090009">
      <w:start w:val="1"/>
      <w:numFmt w:val="bullet"/>
      <w:lvlText w:val=""/>
      <w:lvlJc w:val="left"/>
      <w:pPr>
        <w:ind w:left="405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164374"/>
    <w:multiLevelType w:val="hybridMultilevel"/>
    <w:tmpl w:val="8AC2C13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AB522FB"/>
    <w:multiLevelType w:val="multilevel"/>
    <w:tmpl w:val="5EE85B8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B3A1B19"/>
    <w:multiLevelType w:val="multilevel"/>
    <w:tmpl w:val="18EA10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i/>
        <w:i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BBD239F"/>
    <w:multiLevelType w:val="hybridMultilevel"/>
    <w:tmpl w:val="958E10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E82413"/>
    <w:multiLevelType w:val="hybridMultilevel"/>
    <w:tmpl w:val="C4625D3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C493A4B"/>
    <w:multiLevelType w:val="hybridMultilevel"/>
    <w:tmpl w:val="62B0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C00AF7"/>
    <w:multiLevelType w:val="hybridMultilevel"/>
    <w:tmpl w:val="9BBA9B2A"/>
    <w:lvl w:ilvl="0" w:tplc="5FE69174">
      <w:numFmt w:val="bullet"/>
      <w:lvlText w:val="-"/>
      <w:lvlJc w:val="left"/>
      <w:pPr>
        <w:ind w:left="248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7207F31"/>
    <w:multiLevelType w:val="hybridMultilevel"/>
    <w:tmpl w:val="FE20E074"/>
    <w:lvl w:ilvl="0" w:tplc="591A91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98F5020"/>
    <w:multiLevelType w:val="hybridMultilevel"/>
    <w:tmpl w:val="33EE99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D6E702B"/>
    <w:multiLevelType w:val="hybridMultilevel"/>
    <w:tmpl w:val="97E235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CF73BB"/>
    <w:multiLevelType w:val="hybridMultilevel"/>
    <w:tmpl w:val="1B6A0E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DE3AA9"/>
    <w:multiLevelType w:val="hybridMultilevel"/>
    <w:tmpl w:val="A1CEF798"/>
    <w:lvl w:ilvl="0" w:tplc="B39007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64A55EE"/>
    <w:multiLevelType w:val="hybridMultilevel"/>
    <w:tmpl w:val="E60AA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CE14A6"/>
    <w:multiLevelType w:val="multilevel"/>
    <w:tmpl w:val="A39AFBFC"/>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8CA1E8D"/>
    <w:multiLevelType w:val="multilevel"/>
    <w:tmpl w:val="710421C0"/>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01D3CE5"/>
    <w:multiLevelType w:val="hybridMultilevel"/>
    <w:tmpl w:val="099ADDD2"/>
    <w:lvl w:ilvl="0" w:tplc="66A43972">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7785148"/>
    <w:multiLevelType w:val="hybridMultilevel"/>
    <w:tmpl w:val="E87C6DC4"/>
    <w:lvl w:ilvl="0" w:tplc="756C3D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0B6BE8"/>
    <w:multiLevelType w:val="multilevel"/>
    <w:tmpl w:val="FE7A53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E0C4B05"/>
    <w:multiLevelType w:val="hybridMultilevel"/>
    <w:tmpl w:val="49C8E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7F529C"/>
    <w:multiLevelType w:val="hybridMultilevel"/>
    <w:tmpl w:val="EF4256A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7031CD6"/>
    <w:multiLevelType w:val="hybridMultilevel"/>
    <w:tmpl w:val="5A8878D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B32612"/>
    <w:multiLevelType w:val="hybridMultilevel"/>
    <w:tmpl w:val="98E048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E9D39CF"/>
    <w:multiLevelType w:val="hybridMultilevel"/>
    <w:tmpl w:val="DCF8BC36"/>
    <w:lvl w:ilvl="0" w:tplc="5FE6917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40770D6"/>
    <w:multiLevelType w:val="hybridMultilevel"/>
    <w:tmpl w:val="20DABB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85F2A28"/>
    <w:multiLevelType w:val="multilevel"/>
    <w:tmpl w:val="1396BF1C"/>
    <w:lvl w:ilvl="0">
      <w:start w:val="1"/>
      <w:numFmt w:val="bullet"/>
      <w:lvlText w:val=""/>
      <w:lvlJc w:val="left"/>
      <w:pPr>
        <w:ind w:left="450" w:hanging="450"/>
      </w:pPr>
      <w:rPr>
        <w:rFonts w:ascii="Wingdings" w:hAnsi="Wingding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Wingdings" w:hAnsi="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9906C06"/>
    <w:multiLevelType w:val="hybridMultilevel"/>
    <w:tmpl w:val="E1EA82D2"/>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D1B5816"/>
    <w:multiLevelType w:val="multilevel"/>
    <w:tmpl w:val="398E670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D672735"/>
    <w:multiLevelType w:val="hybridMultilevel"/>
    <w:tmpl w:val="9828C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CD20B5"/>
    <w:multiLevelType w:val="multilevel"/>
    <w:tmpl w:val="03BE05F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7"/>
  </w:num>
  <w:num w:numId="3">
    <w:abstractNumId w:val="40"/>
  </w:num>
  <w:num w:numId="4">
    <w:abstractNumId w:val="17"/>
  </w:num>
  <w:num w:numId="5">
    <w:abstractNumId w:val="40"/>
  </w:num>
  <w:num w:numId="6">
    <w:abstractNumId w:val="30"/>
  </w:num>
  <w:num w:numId="7">
    <w:abstractNumId w:val="15"/>
  </w:num>
  <w:num w:numId="8">
    <w:abstractNumId w:val="44"/>
  </w:num>
  <w:num w:numId="9">
    <w:abstractNumId w:val="18"/>
  </w:num>
  <w:num w:numId="10">
    <w:abstractNumId w:val="20"/>
  </w:num>
  <w:num w:numId="11">
    <w:abstractNumId w:val="4"/>
  </w:num>
  <w:num w:numId="12">
    <w:abstractNumId w:val="35"/>
  </w:num>
  <w:num w:numId="13">
    <w:abstractNumId w:val="0"/>
  </w:num>
  <w:num w:numId="14">
    <w:abstractNumId w:val="22"/>
  </w:num>
  <w:num w:numId="15">
    <w:abstractNumId w:val="26"/>
  </w:num>
  <w:num w:numId="16">
    <w:abstractNumId w:val="39"/>
  </w:num>
  <w:num w:numId="17">
    <w:abstractNumId w:val="14"/>
  </w:num>
  <w:num w:numId="18">
    <w:abstractNumId w:val="10"/>
  </w:num>
  <w:num w:numId="19">
    <w:abstractNumId w:val="42"/>
  </w:num>
  <w:num w:numId="20">
    <w:abstractNumId w:val="25"/>
  </w:num>
  <w:num w:numId="21">
    <w:abstractNumId w:val="32"/>
  </w:num>
  <w:num w:numId="22">
    <w:abstractNumId w:val="16"/>
  </w:num>
  <w:num w:numId="23">
    <w:abstractNumId w:val="6"/>
  </w:num>
  <w:num w:numId="24">
    <w:abstractNumId w:val="37"/>
  </w:num>
  <w:num w:numId="25">
    <w:abstractNumId w:val="38"/>
  </w:num>
  <w:num w:numId="26">
    <w:abstractNumId w:val="41"/>
  </w:num>
  <w:num w:numId="27">
    <w:abstractNumId w:val="36"/>
  </w:num>
  <w:num w:numId="28">
    <w:abstractNumId w:val="43"/>
  </w:num>
  <w:num w:numId="29">
    <w:abstractNumId w:val="1"/>
  </w:num>
  <w:num w:numId="30">
    <w:abstractNumId w:val="19"/>
  </w:num>
  <w:num w:numId="31">
    <w:abstractNumId w:val="5"/>
  </w:num>
  <w:num w:numId="32">
    <w:abstractNumId w:val="24"/>
  </w:num>
  <w:num w:numId="33">
    <w:abstractNumId w:val="34"/>
  </w:num>
  <w:num w:numId="34">
    <w:abstractNumId w:val="8"/>
  </w:num>
  <w:num w:numId="35">
    <w:abstractNumId w:val="23"/>
  </w:num>
  <w:num w:numId="36">
    <w:abstractNumId w:val="2"/>
  </w:num>
  <w:num w:numId="37">
    <w:abstractNumId w:val="31"/>
  </w:num>
  <w:num w:numId="38">
    <w:abstractNumId w:val="27"/>
  </w:num>
  <w:num w:numId="39">
    <w:abstractNumId w:val="13"/>
  </w:num>
  <w:num w:numId="40">
    <w:abstractNumId w:val="11"/>
  </w:num>
  <w:num w:numId="41">
    <w:abstractNumId w:val="12"/>
  </w:num>
  <w:num w:numId="42">
    <w:abstractNumId w:val="28"/>
  </w:num>
  <w:num w:numId="43">
    <w:abstractNumId w:val="21"/>
  </w:num>
  <w:num w:numId="44">
    <w:abstractNumId w:val="29"/>
  </w:num>
  <w:num w:numId="45">
    <w:abstractNumId w:val="3"/>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5dtrrrir2sw9ewxvlv0trgvzf02wzxtfed&quot;&gt;My EndNote Library&lt;record-ids&gt;&lt;item&gt;499&lt;/item&gt;&lt;item&gt;500&lt;/item&gt;&lt;item&gt;502&lt;/item&gt;&lt;item&gt;503&lt;/item&gt;&lt;item&gt;504&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8&lt;/item&gt;&lt;/record-ids&gt;&lt;/item&gt;&lt;/Libraries&gt;"/>
  </w:docVars>
  <w:rsids>
    <w:rsidRoot w:val="003B7F2F"/>
    <w:rsid w:val="00001971"/>
    <w:rsid w:val="00003579"/>
    <w:rsid w:val="0000429E"/>
    <w:rsid w:val="00006CC5"/>
    <w:rsid w:val="00007B1C"/>
    <w:rsid w:val="00017B57"/>
    <w:rsid w:val="000316B1"/>
    <w:rsid w:val="0003292E"/>
    <w:rsid w:val="0003376F"/>
    <w:rsid w:val="00037572"/>
    <w:rsid w:val="00041B5B"/>
    <w:rsid w:val="00043C4D"/>
    <w:rsid w:val="00075CDA"/>
    <w:rsid w:val="00076615"/>
    <w:rsid w:val="0007722D"/>
    <w:rsid w:val="00094388"/>
    <w:rsid w:val="000B76CC"/>
    <w:rsid w:val="000C2AF3"/>
    <w:rsid w:val="00107420"/>
    <w:rsid w:val="001368B0"/>
    <w:rsid w:val="001379C3"/>
    <w:rsid w:val="0014181C"/>
    <w:rsid w:val="00141A25"/>
    <w:rsid w:val="00144E42"/>
    <w:rsid w:val="001569A9"/>
    <w:rsid w:val="00165C5A"/>
    <w:rsid w:val="0017295B"/>
    <w:rsid w:val="0017318A"/>
    <w:rsid w:val="00177F56"/>
    <w:rsid w:val="00182C84"/>
    <w:rsid w:val="00192F92"/>
    <w:rsid w:val="001D5EC9"/>
    <w:rsid w:val="001E30B9"/>
    <w:rsid w:val="001E5C31"/>
    <w:rsid w:val="001E7F05"/>
    <w:rsid w:val="001F380C"/>
    <w:rsid w:val="0025058D"/>
    <w:rsid w:val="00257E9C"/>
    <w:rsid w:val="00261871"/>
    <w:rsid w:val="00297E9C"/>
    <w:rsid w:val="002A5927"/>
    <w:rsid w:val="002B7A20"/>
    <w:rsid w:val="002C3BF4"/>
    <w:rsid w:val="002E14BB"/>
    <w:rsid w:val="00301597"/>
    <w:rsid w:val="00306EA6"/>
    <w:rsid w:val="003143CD"/>
    <w:rsid w:val="00321CAC"/>
    <w:rsid w:val="00325017"/>
    <w:rsid w:val="00331B54"/>
    <w:rsid w:val="00383864"/>
    <w:rsid w:val="00392F50"/>
    <w:rsid w:val="003A0020"/>
    <w:rsid w:val="003A38A5"/>
    <w:rsid w:val="003B6DCF"/>
    <w:rsid w:val="003B7F2F"/>
    <w:rsid w:val="003C0AC0"/>
    <w:rsid w:val="004108B9"/>
    <w:rsid w:val="00414B19"/>
    <w:rsid w:val="004218B3"/>
    <w:rsid w:val="00430C3E"/>
    <w:rsid w:val="00441AB0"/>
    <w:rsid w:val="00445300"/>
    <w:rsid w:val="00450AF6"/>
    <w:rsid w:val="0045707B"/>
    <w:rsid w:val="00462924"/>
    <w:rsid w:val="00494626"/>
    <w:rsid w:val="004A3462"/>
    <w:rsid w:val="004A6B45"/>
    <w:rsid w:val="004B3291"/>
    <w:rsid w:val="00504B00"/>
    <w:rsid w:val="00545F95"/>
    <w:rsid w:val="00564907"/>
    <w:rsid w:val="00572A96"/>
    <w:rsid w:val="005B0CFB"/>
    <w:rsid w:val="005C64E0"/>
    <w:rsid w:val="006025AD"/>
    <w:rsid w:val="006077DA"/>
    <w:rsid w:val="006125FE"/>
    <w:rsid w:val="0061769B"/>
    <w:rsid w:val="006200BD"/>
    <w:rsid w:val="0062554F"/>
    <w:rsid w:val="006319F2"/>
    <w:rsid w:val="00650AC1"/>
    <w:rsid w:val="00670C1A"/>
    <w:rsid w:val="00671B5C"/>
    <w:rsid w:val="00682EA8"/>
    <w:rsid w:val="006B4890"/>
    <w:rsid w:val="006B4E85"/>
    <w:rsid w:val="006C1243"/>
    <w:rsid w:val="006C2A8C"/>
    <w:rsid w:val="006D67CA"/>
    <w:rsid w:val="006F63F4"/>
    <w:rsid w:val="00705985"/>
    <w:rsid w:val="00726F1A"/>
    <w:rsid w:val="007521FA"/>
    <w:rsid w:val="00761599"/>
    <w:rsid w:val="00771070"/>
    <w:rsid w:val="00771F5F"/>
    <w:rsid w:val="00773A62"/>
    <w:rsid w:val="007A0523"/>
    <w:rsid w:val="007B55C7"/>
    <w:rsid w:val="007C34DB"/>
    <w:rsid w:val="007D6FD8"/>
    <w:rsid w:val="007E090B"/>
    <w:rsid w:val="007F6B8A"/>
    <w:rsid w:val="008004C8"/>
    <w:rsid w:val="008060E8"/>
    <w:rsid w:val="00816E8F"/>
    <w:rsid w:val="00834586"/>
    <w:rsid w:val="00835CD6"/>
    <w:rsid w:val="008561C1"/>
    <w:rsid w:val="008578C7"/>
    <w:rsid w:val="00863E18"/>
    <w:rsid w:val="008A7DC3"/>
    <w:rsid w:val="008B334D"/>
    <w:rsid w:val="008C4D22"/>
    <w:rsid w:val="008E08D1"/>
    <w:rsid w:val="008E2861"/>
    <w:rsid w:val="008F333C"/>
    <w:rsid w:val="00913A28"/>
    <w:rsid w:val="009147AA"/>
    <w:rsid w:val="00924BAD"/>
    <w:rsid w:val="009311C7"/>
    <w:rsid w:val="00934D1B"/>
    <w:rsid w:val="00936EB6"/>
    <w:rsid w:val="00944DF9"/>
    <w:rsid w:val="00950F85"/>
    <w:rsid w:val="00966D8E"/>
    <w:rsid w:val="009724D8"/>
    <w:rsid w:val="0099422B"/>
    <w:rsid w:val="009E0C89"/>
    <w:rsid w:val="009F1322"/>
    <w:rsid w:val="009F7472"/>
    <w:rsid w:val="00A072F9"/>
    <w:rsid w:val="00A20F82"/>
    <w:rsid w:val="00A217D7"/>
    <w:rsid w:val="00A54FA4"/>
    <w:rsid w:val="00A56DF2"/>
    <w:rsid w:val="00A765C4"/>
    <w:rsid w:val="00A847AB"/>
    <w:rsid w:val="00A85A91"/>
    <w:rsid w:val="00A96285"/>
    <w:rsid w:val="00A9741C"/>
    <w:rsid w:val="00AA22DA"/>
    <w:rsid w:val="00AB46D1"/>
    <w:rsid w:val="00B0277E"/>
    <w:rsid w:val="00B10B1D"/>
    <w:rsid w:val="00B12D17"/>
    <w:rsid w:val="00B316D0"/>
    <w:rsid w:val="00B43EBE"/>
    <w:rsid w:val="00B45CAD"/>
    <w:rsid w:val="00B47CBC"/>
    <w:rsid w:val="00B57A0F"/>
    <w:rsid w:val="00B945AE"/>
    <w:rsid w:val="00B94AB6"/>
    <w:rsid w:val="00B9554E"/>
    <w:rsid w:val="00B96FA8"/>
    <w:rsid w:val="00BA18AE"/>
    <w:rsid w:val="00BC2AF9"/>
    <w:rsid w:val="00BC4D0E"/>
    <w:rsid w:val="00BD1851"/>
    <w:rsid w:val="00BF7EB1"/>
    <w:rsid w:val="00C00FA1"/>
    <w:rsid w:val="00C1379B"/>
    <w:rsid w:val="00C155CC"/>
    <w:rsid w:val="00C27EE6"/>
    <w:rsid w:val="00C47CB6"/>
    <w:rsid w:val="00C646E8"/>
    <w:rsid w:val="00C75605"/>
    <w:rsid w:val="00C835D1"/>
    <w:rsid w:val="00C94570"/>
    <w:rsid w:val="00CA4980"/>
    <w:rsid w:val="00CC64E1"/>
    <w:rsid w:val="00CD71C5"/>
    <w:rsid w:val="00CF23A2"/>
    <w:rsid w:val="00D02A39"/>
    <w:rsid w:val="00D04C51"/>
    <w:rsid w:val="00D206D5"/>
    <w:rsid w:val="00D35A68"/>
    <w:rsid w:val="00D42EA3"/>
    <w:rsid w:val="00D45100"/>
    <w:rsid w:val="00D60EFB"/>
    <w:rsid w:val="00D66665"/>
    <w:rsid w:val="00D71543"/>
    <w:rsid w:val="00D75F32"/>
    <w:rsid w:val="00DA635D"/>
    <w:rsid w:val="00DC4BD5"/>
    <w:rsid w:val="00DC73A3"/>
    <w:rsid w:val="00DD5249"/>
    <w:rsid w:val="00DF0F65"/>
    <w:rsid w:val="00DF2EA8"/>
    <w:rsid w:val="00DF45C5"/>
    <w:rsid w:val="00E01C01"/>
    <w:rsid w:val="00E05A46"/>
    <w:rsid w:val="00E11FBF"/>
    <w:rsid w:val="00E12436"/>
    <w:rsid w:val="00E2523B"/>
    <w:rsid w:val="00E26376"/>
    <w:rsid w:val="00E36664"/>
    <w:rsid w:val="00E5203B"/>
    <w:rsid w:val="00E63E67"/>
    <w:rsid w:val="00E652F6"/>
    <w:rsid w:val="00E71D72"/>
    <w:rsid w:val="00E73F33"/>
    <w:rsid w:val="00E742F6"/>
    <w:rsid w:val="00E85CB0"/>
    <w:rsid w:val="00E9005E"/>
    <w:rsid w:val="00EA2951"/>
    <w:rsid w:val="00EA54CF"/>
    <w:rsid w:val="00EB1215"/>
    <w:rsid w:val="00EC043F"/>
    <w:rsid w:val="00ED2DC0"/>
    <w:rsid w:val="00EF1650"/>
    <w:rsid w:val="00EF2DAF"/>
    <w:rsid w:val="00F26CAC"/>
    <w:rsid w:val="00F37D3F"/>
    <w:rsid w:val="00F84B72"/>
    <w:rsid w:val="00F94208"/>
    <w:rsid w:val="00FA27B6"/>
    <w:rsid w:val="00FE49AA"/>
    <w:rsid w:val="00FF4AEC"/>
    <w:rsid w:val="00FF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4DD480-5E93-40E2-8683-58E84322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05E"/>
    <w:pPr>
      <w:spacing w:after="0" w:line="360" w:lineRule="atLeast"/>
      <w:ind w:firstLine="432"/>
      <w:jc w:val="both"/>
    </w:pPr>
    <w:rPr>
      <w:rFonts w:cstheme="minorBidi"/>
      <w:szCs w:val="22"/>
    </w:rPr>
  </w:style>
  <w:style w:type="paragraph" w:styleId="Heading1">
    <w:name w:val="heading 1"/>
    <w:basedOn w:val="Normal"/>
    <w:next w:val="Normal"/>
    <w:link w:val="Heading1Char"/>
    <w:uiPriority w:val="9"/>
    <w:qFormat/>
    <w:rsid w:val="003B7F2F"/>
    <w:pPr>
      <w:keepNext/>
      <w:keepLines/>
      <w:ind w:firstLine="0"/>
      <w:jc w:val="left"/>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3B7F2F"/>
    <w:pPr>
      <w:keepNext/>
      <w:keepLines/>
      <w:spacing w:before="4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semiHidden/>
    <w:unhideWhenUsed/>
    <w:qFormat/>
    <w:rsid w:val="00B316D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316D0"/>
    <w:pPr>
      <w:keepNext/>
      <w:keepLines/>
      <w:spacing w:before="40"/>
      <w:outlineLvl w:val="3"/>
    </w:pPr>
    <w:rPr>
      <w:rFonts w:asciiTheme="majorHAnsi" w:eastAsiaTheme="majorEastAsia" w:hAnsiTheme="majorHAnsi" w:cstheme="majorBidi"/>
      <w:i/>
      <w:iCs/>
      <w:color w:val="2E74B5" w:themeColor="accent1" w:themeShade="BF"/>
      <w:sz w:val="28"/>
    </w:rPr>
  </w:style>
  <w:style w:type="paragraph" w:styleId="Heading5">
    <w:name w:val="heading 5"/>
    <w:basedOn w:val="Normal"/>
    <w:next w:val="Normal"/>
    <w:link w:val="Heading5Char"/>
    <w:uiPriority w:val="9"/>
    <w:semiHidden/>
    <w:unhideWhenUsed/>
    <w:qFormat/>
    <w:rsid w:val="00B316D0"/>
    <w:pPr>
      <w:keepNext/>
      <w:keepLines/>
      <w:spacing w:before="40"/>
      <w:outlineLvl w:val="4"/>
    </w:pPr>
    <w:rPr>
      <w:rFonts w:asciiTheme="majorHAnsi" w:eastAsiaTheme="majorEastAsia" w:hAnsiTheme="majorHAnsi" w:cstheme="majorBidi"/>
      <w:color w:val="2E74B5" w:themeColor="accent1" w:themeShade="BF"/>
      <w:sz w:val="28"/>
    </w:rPr>
  </w:style>
  <w:style w:type="paragraph" w:styleId="Heading7">
    <w:name w:val="heading 7"/>
    <w:basedOn w:val="Normal"/>
    <w:next w:val="Normal"/>
    <w:link w:val="Heading7Char"/>
    <w:uiPriority w:val="9"/>
    <w:semiHidden/>
    <w:unhideWhenUsed/>
    <w:qFormat/>
    <w:rsid w:val="00B316D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7F2F"/>
    <w:rPr>
      <w:color w:val="0563C1" w:themeColor="hyperlink"/>
      <w:u w:val="single"/>
    </w:rPr>
  </w:style>
  <w:style w:type="character" w:customStyle="1" w:styleId="Heading1Char">
    <w:name w:val="Heading 1 Char"/>
    <w:basedOn w:val="DefaultParagraphFont"/>
    <w:link w:val="Heading1"/>
    <w:uiPriority w:val="9"/>
    <w:rsid w:val="003B7F2F"/>
    <w:rPr>
      <w:rFonts w:eastAsiaTheme="majorEastAsia" w:cstheme="majorBidi"/>
      <w:b/>
      <w:color w:val="000000" w:themeColor="text1"/>
      <w:szCs w:val="32"/>
    </w:rPr>
  </w:style>
  <w:style w:type="character" w:customStyle="1" w:styleId="Heading2Char">
    <w:name w:val="Heading 2 Char"/>
    <w:basedOn w:val="DefaultParagraphFont"/>
    <w:link w:val="Heading2"/>
    <w:uiPriority w:val="9"/>
    <w:rsid w:val="003B7F2F"/>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38386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2">
    <w:name w:val="S2"/>
    <w:basedOn w:val="ListParagraph"/>
    <w:link w:val="S2Char"/>
    <w:qFormat/>
    <w:rsid w:val="00383864"/>
    <w:pPr>
      <w:numPr>
        <w:ilvl w:val="1"/>
        <w:numId w:val="3"/>
      </w:numPr>
      <w:jc w:val="left"/>
    </w:pPr>
    <w:rPr>
      <w:rFonts w:cs="Times New Roman"/>
      <w:b/>
      <w:sz w:val="28"/>
      <w:szCs w:val="28"/>
    </w:rPr>
  </w:style>
  <w:style w:type="character" w:customStyle="1" w:styleId="S2Char">
    <w:name w:val="S2 Char"/>
    <w:basedOn w:val="DefaultParagraphFont"/>
    <w:link w:val="S2"/>
    <w:rsid w:val="00383864"/>
    <w:rPr>
      <w:b/>
      <w:sz w:val="28"/>
      <w:szCs w:val="28"/>
    </w:rPr>
  </w:style>
  <w:style w:type="paragraph" w:styleId="ListParagraph">
    <w:name w:val="List Paragraph"/>
    <w:aliases w:val="TLTK,Body text"/>
    <w:basedOn w:val="Normal"/>
    <w:link w:val="ListParagraphChar"/>
    <w:uiPriority w:val="34"/>
    <w:qFormat/>
    <w:rsid w:val="00383864"/>
    <w:pPr>
      <w:ind w:left="720"/>
      <w:contextualSpacing/>
    </w:pPr>
  </w:style>
  <w:style w:type="paragraph" w:customStyle="1" w:styleId="S3">
    <w:name w:val="S3"/>
    <w:basedOn w:val="Normal"/>
    <w:link w:val="S3Char"/>
    <w:qFormat/>
    <w:rsid w:val="00B316D0"/>
    <w:pPr>
      <w:ind w:firstLine="0"/>
      <w:jc w:val="left"/>
    </w:pPr>
    <w:rPr>
      <w:b/>
      <w:sz w:val="28"/>
    </w:rPr>
  </w:style>
  <w:style w:type="character" w:customStyle="1" w:styleId="S3Char">
    <w:name w:val="S3 Char"/>
    <w:basedOn w:val="DefaultParagraphFont"/>
    <w:link w:val="S3"/>
    <w:rsid w:val="00B316D0"/>
    <w:rPr>
      <w:rFonts w:cstheme="minorBidi"/>
      <w:b/>
      <w:sz w:val="28"/>
      <w:szCs w:val="22"/>
    </w:rPr>
  </w:style>
  <w:style w:type="paragraph" w:styleId="Caption">
    <w:name w:val="caption"/>
    <w:basedOn w:val="Normal"/>
    <w:next w:val="Normal"/>
    <w:uiPriority w:val="35"/>
    <w:unhideWhenUsed/>
    <w:qFormat/>
    <w:rsid w:val="00B316D0"/>
    <w:pPr>
      <w:spacing w:after="200" w:line="360" w:lineRule="auto"/>
      <w:ind w:firstLine="0"/>
      <w:jc w:val="center"/>
    </w:pPr>
    <w:rPr>
      <w:iCs/>
      <w:color w:val="000000" w:themeColor="text1"/>
      <w:szCs w:val="18"/>
    </w:rPr>
  </w:style>
  <w:style w:type="character" w:customStyle="1" w:styleId="Heading3Char">
    <w:name w:val="Heading 3 Char"/>
    <w:basedOn w:val="DefaultParagraphFont"/>
    <w:link w:val="Heading3"/>
    <w:uiPriority w:val="9"/>
    <w:semiHidden/>
    <w:rsid w:val="00B316D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316D0"/>
    <w:rPr>
      <w:rFonts w:asciiTheme="majorHAnsi" w:eastAsiaTheme="majorEastAsia" w:hAnsiTheme="majorHAnsi" w:cstheme="majorBidi"/>
      <w:i/>
      <w:iCs/>
      <w:color w:val="2E74B5" w:themeColor="accent1" w:themeShade="BF"/>
      <w:sz w:val="28"/>
      <w:szCs w:val="22"/>
    </w:rPr>
  </w:style>
  <w:style w:type="character" w:customStyle="1" w:styleId="Heading5Char">
    <w:name w:val="Heading 5 Char"/>
    <w:basedOn w:val="DefaultParagraphFont"/>
    <w:link w:val="Heading5"/>
    <w:uiPriority w:val="9"/>
    <w:semiHidden/>
    <w:rsid w:val="00B316D0"/>
    <w:rPr>
      <w:rFonts w:asciiTheme="majorHAnsi" w:eastAsiaTheme="majorEastAsia" w:hAnsiTheme="majorHAnsi" w:cstheme="majorBidi"/>
      <w:color w:val="2E74B5" w:themeColor="accent1" w:themeShade="BF"/>
      <w:sz w:val="28"/>
      <w:szCs w:val="22"/>
    </w:rPr>
  </w:style>
  <w:style w:type="character" w:customStyle="1" w:styleId="Heading7Char">
    <w:name w:val="Heading 7 Char"/>
    <w:basedOn w:val="DefaultParagraphFont"/>
    <w:link w:val="Heading7"/>
    <w:uiPriority w:val="9"/>
    <w:semiHidden/>
    <w:rsid w:val="00B316D0"/>
    <w:rPr>
      <w:rFonts w:asciiTheme="majorHAnsi" w:eastAsiaTheme="majorEastAsia" w:hAnsiTheme="majorHAnsi" w:cstheme="majorBidi"/>
      <w:i/>
      <w:iCs/>
      <w:color w:val="1F4D78" w:themeColor="accent1" w:themeShade="7F"/>
      <w:szCs w:val="22"/>
    </w:rPr>
  </w:style>
  <w:style w:type="paragraph" w:customStyle="1" w:styleId="S1">
    <w:name w:val="S1"/>
    <w:basedOn w:val="Normal"/>
    <w:link w:val="S1Char"/>
    <w:qFormat/>
    <w:rsid w:val="00B316D0"/>
    <w:pPr>
      <w:ind w:firstLine="0"/>
      <w:jc w:val="center"/>
    </w:pPr>
    <w:rPr>
      <w:b/>
      <w:sz w:val="34"/>
    </w:rPr>
  </w:style>
  <w:style w:type="character" w:customStyle="1" w:styleId="S1Char">
    <w:name w:val="S1 Char"/>
    <w:basedOn w:val="DefaultParagraphFont"/>
    <w:link w:val="S1"/>
    <w:rsid w:val="00B316D0"/>
    <w:rPr>
      <w:rFonts w:cstheme="minorBidi"/>
      <w:b/>
      <w:sz w:val="34"/>
      <w:szCs w:val="22"/>
    </w:rPr>
  </w:style>
  <w:style w:type="character" w:customStyle="1" w:styleId="ListParagraphChar">
    <w:name w:val="List Paragraph Char"/>
    <w:aliases w:val="TLTK Char,Body text Char"/>
    <w:basedOn w:val="DefaultParagraphFont"/>
    <w:link w:val="ListParagraph"/>
    <w:uiPriority w:val="34"/>
    <w:rsid w:val="00B316D0"/>
    <w:rPr>
      <w:rFonts w:cstheme="minorBidi"/>
      <w:szCs w:val="22"/>
    </w:rPr>
  </w:style>
  <w:style w:type="paragraph" w:customStyle="1" w:styleId="EndNoteBibliographyTitle">
    <w:name w:val="EndNote Bibliography Title"/>
    <w:basedOn w:val="Normal"/>
    <w:link w:val="EndNoteBibliographyTitleChar"/>
    <w:rsid w:val="00B316D0"/>
    <w:pPr>
      <w:jc w:val="center"/>
    </w:pPr>
    <w:rPr>
      <w:rFonts w:cs="Times New Roman"/>
      <w:noProof/>
    </w:rPr>
  </w:style>
  <w:style w:type="character" w:customStyle="1" w:styleId="EndNoteBibliographyTitleChar">
    <w:name w:val="EndNote Bibliography Title Char"/>
    <w:basedOn w:val="DefaultParagraphFont"/>
    <w:link w:val="EndNoteBibliographyTitle"/>
    <w:rsid w:val="00B316D0"/>
    <w:rPr>
      <w:noProof/>
      <w:szCs w:val="22"/>
    </w:rPr>
  </w:style>
  <w:style w:type="paragraph" w:customStyle="1" w:styleId="EndNoteBibliography">
    <w:name w:val="EndNote Bibliography"/>
    <w:basedOn w:val="Normal"/>
    <w:link w:val="EndNoteBibliographyChar"/>
    <w:rsid w:val="00B316D0"/>
    <w:pPr>
      <w:spacing w:line="240" w:lineRule="atLeast"/>
    </w:pPr>
    <w:rPr>
      <w:rFonts w:cs="Times New Roman"/>
      <w:noProof/>
    </w:rPr>
  </w:style>
  <w:style w:type="character" w:customStyle="1" w:styleId="EndNoteBibliographyChar">
    <w:name w:val="EndNote Bibliography Char"/>
    <w:basedOn w:val="DefaultParagraphFont"/>
    <w:link w:val="EndNoteBibliography"/>
    <w:rsid w:val="00B316D0"/>
    <w:rPr>
      <w:noProof/>
      <w:szCs w:val="22"/>
    </w:rPr>
  </w:style>
  <w:style w:type="paragraph" w:styleId="Header">
    <w:name w:val="header"/>
    <w:basedOn w:val="Normal"/>
    <w:link w:val="HeaderChar"/>
    <w:uiPriority w:val="99"/>
    <w:unhideWhenUsed/>
    <w:rsid w:val="00B316D0"/>
    <w:pPr>
      <w:tabs>
        <w:tab w:val="center" w:pos="4680"/>
        <w:tab w:val="right" w:pos="9360"/>
      </w:tabs>
      <w:spacing w:line="240" w:lineRule="auto"/>
    </w:pPr>
    <w:rPr>
      <w:sz w:val="28"/>
    </w:rPr>
  </w:style>
  <w:style w:type="character" w:customStyle="1" w:styleId="HeaderChar">
    <w:name w:val="Header Char"/>
    <w:basedOn w:val="DefaultParagraphFont"/>
    <w:link w:val="Header"/>
    <w:uiPriority w:val="99"/>
    <w:rsid w:val="00B316D0"/>
    <w:rPr>
      <w:rFonts w:cstheme="minorBidi"/>
      <w:sz w:val="28"/>
      <w:szCs w:val="22"/>
    </w:rPr>
  </w:style>
  <w:style w:type="paragraph" w:styleId="Footer">
    <w:name w:val="footer"/>
    <w:basedOn w:val="Normal"/>
    <w:link w:val="FooterChar"/>
    <w:uiPriority w:val="99"/>
    <w:unhideWhenUsed/>
    <w:rsid w:val="00B316D0"/>
    <w:pPr>
      <w:tabs>
        <w:tab w:val="center" w:pos="4680"/>
        <w:tab w:val="right" w:pos="9360"/>
      </w:tabs>
      <w:spacing w:line="240" w:lineRule="auto"/>
    </w:pPr>
    <w:rPr>
      <w:sz w:val="28"/>
    </w:rPr>
  </w:style>
  <w:style w:type="character" w:customStyle="1" w:styleId="FooterChar">
    <w:name w:val="Footer Char"/>
    <w:basedOn w:val="DefaultParagraphFont"/>
    <w:link w:val="Footer"/>
    <w:uiPriority w:val="99"/>
    <w:rsid w:val="00B316D0"/>
    <w:rPr>
      <w:rFonts w:cstheme="minorBidi"/>
      <w:sz w:val="28"/>
      <w:szCs w:val="22"/>
    </w:rPr>
  </w:style>
  <w:style w:type="paragraph" w:customStyle="1" w:styleId="S4">
    <w:name w:val="S4"/>
    <w:basedOn w:val="ListParagraph"/>
    <w:link w:val="S4Char"/>
    <w:qFormat/>
    <w:rsid w:val="00B316D0"/>
    <w:pPr>
      <w:ind w:left="0" w:firstLine="0"/>
      <w:jc w:val="left"/>
    </w:pPr>
    <w:rPr>
      <w:b/>
      <w:i/>
      <w:sz w:val="28"/>
    </w:rPr>
  </w:style>
  <w:style w:type="paragraph" w:customStyle="1" w:styleId="S5">
    <w:name w:val="S5"/>
    <w:basedOn w:val="Normal"/>
    <w:link w:val="S5Char"/>
    <w:qFormat/>
    <w:rsid w:val="00B316D0"/>
    <w:pPr>
      <w:ind w:firstLine="0"/>
      <w:jc w:val="left"/>
    </w:pPr>
    <w:rPr>
      <w:bCs/>
      <w:i/>
      <w:sz w:val="28"/>
    </w:rPr>
  </w:style>
  <w:style w:type="character" w:customStyle="1" w:styleId="S4Char">
    <w:name w:val="S4 Char"/>
    <w:basedOn w:val="ListParagraphChar"/>
    <w:link w:val="S4"/>
    <w:rsid w:val="00B316D0"/>
    <w:rPr>
      <w:rFonts w:cstheme="minorBidi"/>
      <w:b/>
      <w:i/>
      <w:sz w:val="28"/>
      <w:szCs w:val="22"/>
    </w:rPr>
  </w:style>
  <w:style w:type="character" w:customStyle="1" w:styleId="S5Char">
    <w:name w:val="S5 Char"/>
    <w:basedOn w:val="DefaultParagraphFont"/>
    <w:link w:val="S5"/>
    <w:rsid w:val="00B316D0"/>
    <w:rPr>
      <w:rFonts w:cstheme="minorBidi"/>
      <w:bCs/>
      <w:i/>
      <w:sz w:val="28"/>
      <w:szCs w:val="22"/>
    </w:rPr>
  </w:style>
  <w:style w:type="character" w:styleId="Emphasis">
    <w:name w:val="Emphasis"/>
    <w:basedOn w:val="DefaultParagraphFont"/>
    <w:uiPriority w:val="20"/>
    <w:qFormat/>
    <w:rsid w:val="00B316D0"/>
    <w:rPr>
      <w:i/>
      <w:iCs/>
    </w:rPr>
  </w:style>
  <w:style w:type="character" w:styleId="PlaceholderText">
    <w:name w:val="Placeholder Text"/>
    <w:basedOn w:val="DefaultParagraphFont"/>
    <w:uiPriority w:val="99"/>
    <w:semiHidden/>
    <w:rsid w:val="00B316D0"/>
    <w:rPr>
      <w:color w:val="808080"/>
    </w:rPr>
  </w:style>
  <w:style w:type="paragraph" w:styleId="TOC1">
    <w:name w:val="toc 1"/>
    <w:basedOn w:val="Normal"/>
    <w:next w:val="Normal"/>
    <w:autoRedefine/>
    <w:uiPriority w:val="39"/>
    <w:unhideWhenUsed/>
    <w:rsid w:val="00B316D0"/>
    <w:pPr>
      <w:tabs>
        <w:tab w:val="right" w:leader="dot" w:pos="9062"/>
      </w:tabs>
      <w:spacing w:after="100"/>
      <w:ind w:right="-171" w:hanging="90"/>
    </w:pPr>
    <w:rPr>
      <w:b/>
      <w:bCs/>
      <w:noProof/>
      <w:sz w:val="28"/>
    </w:rPr>
  </w:style>
  <w:style w:type="paragraph" w:styleId="TOC2">
    <w:name w:val="toc 2"/>
    <w:basedOn w:val="Normal"/>
    <w:next w:val="Normal"/>
    <w:autoRedefine/>
    <w:uiPriority w:val="39"/>
    <w:unhideWhenUsed/>
    <w:rsid w:val="00B316D0"/>
    <w:pPr>
      <w:tabs>
        <w:tab w:val="left" w:pos="1850"/>
        <w:tab w:val="right" w:leader="dot" w:pos="9062"/>
      </w:tabs>
      <w:spacing w:after="100"/>
      <w:ind w:left="540" w:right="-171" w:hanging="450"/>
    </w:pPr>
    <w:rPr>
      <w:b/>
      <w:bCs/>
      <w:noProof/>
      <w:sz w:val="28"/>
    </w:rPr>
  </w:style>
  <w:style w:type="paragraph" w:styleId="TOC3">
    <w:name w:val="toc 3"/>
    <w:basedOn w:val="Normal"/>
    <w:next w:val="Normal"/>
    <w:autoRedefine/>
    <w:uiPriority w:val="39"/>
    <w:unhideWhenUsed/>
    <w:rsid w:val="00B316D0"/>
    <w:pPr>
      <w:tabs>
        <w:tab w:val="left" w:pos="2130"/>
        <w:tab w:val="right" w:leader="dot" w:pos="9062"/>
      </w:tabs>
      <w:spacing w:after="100"/>
      <w:ind w:left="900" w:right="-171" w:firstLine="0"/>
    </w:pPr>
    <w:rPr>
      <w:sz w:val="28"/>
    </w:rPr>
  </w:style>
  <w:style w:type="paragraph" w:styleId="TOC4">
    <w:name w:val="toc 4"/>
    <w:basedOn w:val="Normal"/>
    <w:next w:val="Normal"/>
    <w:autoRedefine/>
    <w:uiPriority w:val="39"/>
    <w:unhideWhenUsed/>
    <w:rsid w:val="00B316D0"/>
    <w:pPr>
      <w:spacing w:after="100"/>
      <w:ind w:left="840"/>
    </w:pPr>
    <w:rPr>
      <w:sz w:val="28"/>
    </w:rPr>
  </w:style>
  <w:style w:type="paragraph" w:styleId="TOC5">
    <w:name w:val="toc 5"/>
    <w:basedOn w:val="Normal"/>
    <w:next w:val="Normal"/>
    <w:autoRedefine/>
    <w:uiPriority w:val="39"/>
    <w:unhideWhenUsed/>
    <w:rsid w:val="00B316D0"/>
    <w:pPr>
      <w:spacing w:after="100"/>
      <w:ind w:left="1120"/>
    </w:pPr>
    <w:rPr>
      <w:sz w:val="28"/>
    </w:rPr>
  </w:style>
  <w:style w:type="paragraph" w:styleId="TOC6">
    <w:name w:val="toc 6"/>
    <w:basedOn w:val="Normal"/>
    <w:next w:val="Normal"/>
    <w:autoRedefine/>
    <w:uiPriority w:val="39"/>
    <w:unhideWhenUsed/>
    <w:rsid w:val="00B316D0"/>
    <w:pPr>
      <w:spacing w:after="100" w:line="259"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B316D0"/>
    <w:pPr>
      <w:spacing w:after="100" w:line="259" w:lineRule="auto"/>
      <w:ind w:left="1320" w:firstLine="0"/>
      <w:jc w:val="left"/>
    </w:pPr>
    <w:rPr>
      <w:rFonts w:asciiTheme="minorHAnsi" w:eastAsiaTheme="minorEastAsia" w:hAnsiTheme="minorHAnsi"/>
      <w:sz w:val="22"/>
    </w:rPr>
  </w:style>
  <w:style w:type="paragraph" w:styleId="TOC8">
    <w:name w:val="toc 8"/>
    <w:basedOn w:val="Normal"/>
    <w:next w:val="Normal"/>
    <w:autoRedefine/>
    <w:uiPriority w:val="39"/>
    <w:unhideWhenUsed/>
    <w:rsid w:val="00B316D0"/>
    <w:pPr>
      <w:spacing w:after="100" w:line="259" w:lineRule="auto"/>
      <w:ind w:left="1540" w:firstLine="0"/>
      <w:jc w:val="left"/>
    </w:pPr>
    <w:rPr>
      <w:rFonts w:asciiTheme="minorHAnsi" w:eastAsiaTheme="minorEastAsia" w:hAnsiTheme="minorHAnsi"/>
      <w:sz w:val="22"/>
    </w:rPr>
  </w:style>
  <w:style w:type="paragraph" w:styleId="TOC9">
    <w:name w:val="toc 9"/>
    <w:basedOn w:val="Normal"/>
    <w:next w:val="Normal"/>
    <w:autoRedefine/>
    <w:uiPriority w:val="39"/>
    <w:unhideWhenUsed/>
    <w:rsid w:val="00B316D0"/>
    <w:pPr>
      <w:spacing w:after="100" w:line="259" w:lineRule="auto"/>
      <w:ind w:left="1760" w:firstLine="0"/>
      <w:jc w:val="left"/>
    </w:pPr>
    <w:rPr>
      <w:rFonts w:asciiTheme="minorHAnsi" w:eastAsiaTheme="minorEastAsia" w:hAnsiTheme="minorHAnsi"/>
      <w:sz w:val="22"/>
    </w:rPr>
  </w:style>
  <w:style w:type="character" w:customStyle="1" w:styleId="UnresolvedMention">
    <w:name w:val="Unresolved Mention"/>
    <w:basedOn w:val="DefaultParagraphFont"/>
    <w:uiPriority w:val="99"/>
    <w:semiHidden/>
    <w:unhideWhenUsed/>
    <w:rsid w:val="00B316D0"/>
    <w:rPr>
      <w:color w:val="605E5C"/>
      <w:shd w:val="clear" w:color="auto" w:fill="E1DFDD"/>
    </w:rPr>
  </w:style>
  <w:style w:type="paragraph" w:styleId="BodyTextIndent3">
    <w:name w:val="Body Text Indent 3"/>
    <w:basedOn w:val="Normal"/>
    <w:link w:val="BodyTextIndent3Char"/>
    <w:rsid w:val="00B316D0"/>
    <w:pPr>
      <w:spacing w:before="240"/>
      <w:ind w:left="900" w:hanging="333"/>
    </w:pPr>
    <w:rPr>
      <w:rFonts w:ascii="Arial" w:eastAsia="Times New Roman" w:hAnsi="Arial" w:cs="Times New Roman"/>
      <w:b/>
      <w:i/>
      <w:sz w:val="24"/>
      <w:szCs w:val="20"/>
    </w:rPr>
  </w:style>
  <w:style w:type="character" w:customStyle="1" w:styleId="BodyTextIndent3Char">
    <w:name w:val="Body Text Indent 3 Char"/>
    <w:basedOn w:val="DefaultParagraphFont"/>
    <w:link w:val="BodyTextIndent3"/>
    <w:rsid w:val="00B316D0"/>
    <w:rPr>
      <w:rFonts w:ascii="Arial" w:eastAsia="Times New Roman" w:hAnsi="Arial"/>
      <w:b/>
      <w:i/>
      <w:sz w:val="24"/>
      <w:szCs w:val="20"/>
    </w:rPr>
  </w:style>
  <w:style w:type="paragraph" w:styleId="TableofFigures">
    <w:name w:val="table of figures"/>
    <w:basedOn w:val="Normal"/>
    <w:next w:val="Normal"/>
    <w:uiPriority w:val="99"/>
    <w:unhideWhenUsed/>
    <w:rsid w:val="00B316D0"/>
  </w:style>
  <w:style w:type="paragraph" w:styleId="Title">
    <w:name w:val="Title"/>
    <w:basedOn w:val="Normal"/>
    <w:link w:val="TitleChar"/>
    <w:qFormat/>
    <w:rsid w:val="00B316D0"/>
    <w:pPr>
      <w:spacing w:after="120" w:line="240" w:lineRule="auto"/>
      <w:ind w:firstLine="0"/>
      <w:jc w:val="center"/>
    </w:pPr>
    <w:rPr>
      <w:rFonts w:eastAsia="Times New Roman" w:cs="Times New Roman"/>
      <w:b/>
      <w:bCs/>
      <w:sz w:val="28"/>
      <w:szCs w:val="28"/>
    </w:rPr>
  </w:style>
  <w:style w:type="character" w:customStyle="1" w:styleId="TitleChar">
    <w:name w:val="Title Char"/>
    <w:basedOn w:val="DefaultParagraphFont"/>
    <w:link w:val="Title"/>
    <w:rsid w:val="00B316D0"/>
    <w:rPr>
      <w:rFonts w:eastAsia="Times New Roman"/>
      <w:b/>
      <w:bCs/>
      <w:sz w:val="28"/>
      <w:szCs w:val="28"/>
    </w:rPr>
  </w:style>
  <w:style w:type="paragraph" w:styleId="NormalWeb">
    <w:name w:val="Normal (Web)"/>
    <w:basedOn w:val="Normal"/>
    <w:uiPriority w:val="99"/>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sr-only">
    <w:name w:val="sr-only"/>
    <w:basedOn w:val="DefaultParagraphFont"/>
    <w:rsid w:val="00B316D0"/>
  </w:style>
  <w:style w:type="character" w:customStyle="1" w:styleId="text">
    <w:name w:val="text"/>
    <w:basedOn w:val="DefaultParagraphFont"/>
    <w:rsid w:val="00B316D0"/>
  </w:style>
  <w:style w:type="character" w:customStyle="1" w:styleId="author-ref">
    <w:name w:val="author-ref"/>
    <w:basedOn w:val="DefaultParagraphFont"/>
    <w:rsid w:val="00B316D0"/>
  </w:style>
  <w:style w:type="paragraph" w:customStyle="1" w:styleId="u-mb-2">
    <w:name w:val="u-mb-2"/>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sname">
    <w:name w:val="authors__name"/>
    <w:basedOn w:val="DefaultParagraphFont"/>
    <w:rsid w:val="00B316D0"/>
  </w:style>
  <w:style w:type="character" w:customStyle="1" w:styleId="articleauthor-link">
    <w:name w:val="article__author-link"/>
    <w:basedOn w:val="DefaultParagraphFont"/>
    <w:rsid w:val="00B316D0"/>
  </w:style>
  <w:style w:type="character" w:styleId="Strong">
    <w:name w:val="Strong"/>
    <w:basedOn w:val="DefaultParagraphFont"/>
    <w:uiPriority w:val="22"/>
    <w:qFormat/>
    <w:rsid w:val="00B316D0"/>
    <w:rPr>
      <w:b/>
      <w:bCs/>
    </w:rPr>
  </w:style>
  <w:style w:type="paragraph" w:customStyle="1" w:styleId="author">
    <w:name w:val="author"/>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name">
    <w:name w:val="author-name"/>
    <w:basedOn w:val="DefaultParagraphFont"/>
    <w:rsid w:val="00B316D0"/>
  </w:style>
  <w:style w:type="character" w:customStyle="1" w:styleId="sciprofiles-linkname">
    <w:name w:val="sciprofiles-link__name"/>
    <w:basedOn w:val="DefaultParagraphFont"/>
    <w:rsid w:val="00B316D0"/>
  </w:style>
  <w:style w:type="paragraph" w:styleId="BalloonText">
    <w:name w:val="Balloon Text"/>
    <w:basedOn w:val="Normal"/>
    <w:link w:val="BalloonTextChar"/>
    <w:uiPriority w:val="99"/>
    <w:semiHidden/>
    <w:unhideWhenUsed/>
    <w:rsid w:val="00B316D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6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359">
      <w:bodyDiv w:val="1"/>
      <w:marLeft w:val="0"/>
      <w:marRight w:val="0"/>
      <w:marTop w:val="0"/>
      <w:marBottom w:val="0"/>
      <w:divBdr>
        <w:top w:val="none" w:sz="0" w:space="0" w:color="auto"/>
        <w:left w:val="none" w:sz="0" w:space="0" w:color="auto"/>
        <w:bottom w:val="none" w:sz="0" w:space="0" w:color="auto"/>
        <w:right w:val="none" w:sz="0" w:space="0" w:color="auto"/>
      </w:divBdr>
    </w:div>
    <w:div w:id="29035257">
      <w:bodyDiv w:val="1"/>
      <w:marLeft w:val="0"/>
      <w:marRight w:val="0"/>
      <w:marTop w:val="0"/>
      <w:marBottom w:val="0"/>
      <w:divBdr>
        <w:top w:val="none" w:sz="0" w:space="0" w:color="auto"/>
        <w:left w:val="none" w:sz="0" w:space="0" w:color="auto"/>
        <w:bottom w:val="none" w:sz="0" w:space="0" w:color="auto"/>
        <w:right w:val="none" w:sz="0" w:space="0" w:color="auto"/>
      </w:divBdr>
    </w:div>
    <w:div w:id="145634104">
      <w:bodyDiv w:val="1"/>
      <w:marLeft w:val="0"/>
      <w:marRight w:val="0"/>
      <w:marTop w:val="0"/>
      <w:marBottom w:val="0"/>
      <w:divBdr>
        <w:top w:val="none" w:sz="0" w:space="0" w:color="auto"/>
        <w:left w:val="none" w:sz="0" w:space="0" w:color="auto"/>
        <w:bottom w:val="none" w:sz="0" w:space="0" w:color="auto"/>
        <w:right w:val="none" w:sz="0" w:space="0" w:color="auto"/>
      </w:divBdr>
    </w:div>
    <w:div w:id="339044080">
      <w:bodyDiv w:val="1"/>
      <w:marLeft w:val="0"/>
      <w:marRight w:val="0"/>
      <w:marTop w:val="0"/>
      <w:marBottom w:val="0"/>
      <w:divBdr>
        <w:top w:val="none" w:sz="0" w:space="0" w:color="auto"/>
        <w:left w:val="none" w:sz="0" w:space="0" w:color="auto"/>
        <w:bottom w:val="none" w:sz="0" w:space="0" w:color="auto"/>
        <w:right w:val="none" w:sz="0" w:space="0" w:color="auto"/>
      </w:divBdr>
    </w:div>
    <w:div w:id="363360227">
      <w:bodyDiv w:val="1"/>
      <w:marLeft w:val="0"/>
      <w:marRight w:val="0"/>
      <w:marTop w:val="0"/>
      <w:marBottom w:val="0"/>
      <w:divBdr>
        <w:top w:val="none" w:sz="0" w:space="0" w:color="auto"/>
        <w:left w:val="none" w:sz="0" w:space="0" w:color="auto"/>
        <w:bottom w:val="none" w:sz="0" w:space="0" w:color="auto"/>
        <w:right w:val="none" w:sz="0" w:space="0" w:color="auto"/>
      </w:divBdr>
    </w:div>
    <w:div w:id="417211069">
      <w:bodyDiv w:val="1"/>
      <w:marLeft w:val="0"/>
      <w:marRight w:val="0"/>
      <w:marTop w:val="0"/>
      <w:marBottom w:val="0"/>
      <w:divBdr>
        <w:top w:val="none" w:sz="0" w:space="0" w:color="auto"/>
        <w:left w:val="none" w:sz="0" w:space="0" w:color="auto"/>
        <w:bottom w:val="none" w:sz="0" w:space="0" w:color="auto"/>
        <w:right w:val="none" w:sz="0" w:space="0" w:color="auto"/>
      </w:divBdr>
    </w:div>
    <w:div w:id="491798356">
      <w:bodyDiv w:val="1"/>
      <w:marLeft w:val="0"/>
      <w:marRight w:val="0"/>
      <w:marTop w:val="0"/>
      <w:marBottom w:val="0"/>
      <w:divBdr>
        <w:top w:val="none" w:sz="0" w:space="0" w:color="auto"/>
        <w:left w:val="none" w:sz="0" w:space="0" w:color="auto"/>
        <w:bottom w:val="none" w:sz="0" w:space="0" w:color="auto"/>
        <w:right w:val="none" w:sz="0" w:space="0" w:color="auto"/>
      </w:divBdr>
    </w:div>
    <w:div w:id="510147751">
      <w:bodyDiv w:val="1"/>
      <w:marLeft w:val="0"/>
      <w:marRight w:val="0"/>
      <w:marTop w:val="0"/>
      <w:marBottom w:val="0"/>
      <w:divBdr>
        <w:top w:val="none" w:sz="0" w:space="0" w:color="auto"/>
        <w:left w:val="none" w:sz="0" w:space="0" w:color="auto"/>
        <w:bottom w:val="none" w:sz="0" w:space="0" w:color="auto"/>
        <w:right w:val="none" w:sz="0" w:space="0" w:color="auto"/>
      </w:divBdr>
    </w:div>
    <w:div w:id="531964680">
      <w:bodyDiv w:val="1"/>
      <w:marLeft w:val="0"/>
      <w:marRight w:val="0"/>
      <w:marTop w:val="0"/>
      <w:marBottom w:val="0"/>
      <w:divBdr>
        <w:top w:val="none" w:sz="0" w:space="0" w:color="auto"/>
        <w:left w:val="none" w:sz="0" w:space="0" w:color="auto"/>
        <w:bottom w:val="none" w:sz="0" w:space="0" w:color="auto"/>
        <w:right w:val="none" w:sz="0" w:space="0" w:color="auto"/>
      </w:divBdr>
    </w:div>
    <w:div w:id="536044835">
      <w:bodyDiv w:val="1"/>
      <w:marLeft w:val="0"/>
      <w:marRight w:val="0"/>
      <w:marTop w:val="0"/>
      <w:marBottom w:val="0"/>
      <w:divBdr>
        <w:top w:val="none" w:sz="0" w:space="0" w:color="auto"/>
        <w:left w:val="none" w:sz="0" w:space="0" w:color="auto"/>
        <w:bottom w:val="none" w:sz="0" w:space="0" w:color="auto"/>
        <w:right w:val="none" w:sz="0" w:space="0" w:color="auto"/>
      </w:divBdr>
    </w:div>
    <w:div w:id="546721938">
      <w:bodyDiv w:val="1"/>
      <w:marLeft w:val="0"/>
      <w:marRight w:val="0"/>
      <w:marTop w:val="0"/>
      <w:marBottom w:val="0"/>
      <w:divBdr>
        <w:top w:val="none" w:sz="0" w:space="0" w:color="auto"/>
        <w:left w:val="none" w:sz="0" w:space="0" w:color="auto"/>
        <w:bottom w:val="none" w:sz="0" w:space="0" w:color="auto"/>
        <w:right w:val="none" w:sz="0" w:space="0" w:color="auto"/>
      </w:divBdr>
    </w:div>
    <w:div w:id="578757945">
      <w:bodyDiv w:val="1"/>
      <w:marLeft w:val="0"/>
      <w:marRight w:val="0"/>
      <w:marTop w:val="0"/>
      <w:marBottom w:val="0"/>
      <w:divBdr>
        <w:top w:val="none" w:sz="0" w:space="0" w:color="auto"/>
        <w:left w:val="none" w:sz="0" w:space="0" w:color="auto"/>
        <w:bottom w:val="none" w:sz="0" w:space="0" w:color="auto"/>
        <w:right w:val="none" w:sz="0" w:space="0" w:color="auto"/>
      </w:divBdr>
    </w:div>
    <w:div w:id="660696530">
      <w:bodyDiv w:val="1"/>
      <w:marLeft w:val="0"/>
      <w:marRight w:val="0"/>
      <w:marTop w:val="0"/>
      <w:marBottom w:val="0"/>
      <w:divBdr>
        <w:top w:val="none" w:sz="0" w:space="0" w:color="auto"/>
        <w:left w:val="none" w:sz="0" w:space="0" w:color="auto"/>
        <w:bottom w:val="none" w:sz="0" w:space="0" w:color="auto"/>
        <w:right w:val="none" w:sz="0" w:space="0" w:color="auto"/>
      </w:divBdr>
    </w:div>
    <w:div w:id="661082222">
      <w:bodyDiv w:val="1"/>
      <w:marLeft w:val="0"/>
      <w:marRight w:val="0"/>
      <w:marTop w:val="0"/>
      <w:marBottom w:val="0"/>
      <w:divBdr>
        <w:top w:val="none" w:sz="0" w:space="0" w:color="auto"/>
        <w:left w:val="none" w:sz="0" w:space="0" w:color="auto"/>
        <w:bottom w:val="none" w:sz="0" w:space="0" w:color="auto"/>
        <w:right w:val="none" w:sz="0" w:space="0" w:color="auto"/>
      </w:divBdr>
    </w:div>
    <w:div w:id="668605542">
      <w:bodyDiv w:val="1"/>
      <w:marLeft w:val="0"/>
      <w:marRight w:val="0"/>
      <w:marTop w:val="0"/>
      <w:marBottom w:val="0"/>
      <w:divBdr>
        <w:top w:val="none" w:sz="0" w:space="0" w:color="auto"/>
        <w:left w:val="none" w:sz="0" w:space="0" w:color="auto"/>
        <w:bottom w:val="none" w:sz="0" w:space="0" w:color="auto"/>
        <w:right w:val="none" w:sz="0" w:space="0" w:color="auto"/>
      </w:divBdr>
    </w:div>
    <w:div w:id="741567912">
      <w:bodyDiv w:val="1"/>
      <w:marLeft w:val="0"/>
      <w:marRight w:val="0"/>
      <w:marTop w:val="0"/>
      <w:marBottom w:val="0"/>
      <w:divBdr>
        <w:top w:val="none" w:sz="0" w:space="0" w:color="auto"/>
        <w:left w:val="none" w:sz="0" w:space="0" w:color="auto"/>
        <w:bottom w:val="none" w:sz="0" w:space="0" w:color="auto"/>
        <w:right w:val="none" w:sz="0" w:space="0" w:color="auto"/>
      </w:divBdr>
    </w:div>
    <w:div w:id="744381520">
      <w:bodyDiv w:val="1"/>
      <w:marLeft w:val="0"/>
      <w:marRight w:val="0"/>
      <w:marTop w:val="0"/>
      <w:marBottom w:val="0"/>
      <w:divBdr>
        <w:top w:val="none" w:sz="0" w:space="0" w:color="auto"/>
        <w:left w:val="none" w:sz="0" w:space="0" w:color="auto"/>
        <w:bottom w:val="none" w:sz="0" w:space="0" w:color="auto"/>
        <w:right w:val="none" w:sz="0" w:space="0" w:color="auto"/>
      </w:divBdr>
    </w:div>
    <w:div w:id="788399693">
      <w:bodyDiv w:val="1"/>
      <w:marLeft w:val="0"/>
      <w:marRight w:val="0"/>
      <w:marTop w:val="0"/>
      <w:marBottom w:val="0"/>
      <w:divBdr>
        <w:top w:val="none" w:sz="0" w:space="0" w:color="auto"/>
        <w:left w:val="none" w:sz="0" w:space="0" w:color="auto"/>
        <w:bottom w:val="none" w:sz="0" w:space="0" w:color="auto"/>
        <w:right w:val="none" w:sz="0" w:space="0" w:color="auto"/>
      </w:divBdr>
    </w:div>
    <w:div w:id="805123551">
      <w:bodyDiv w:val="1"/>
      <w:marLeft w:val="0"/>
      <w:marRight w:val="0"/>
      <w:marTop w:val="0"/>
      <w:marBottom w:val="0"/>
      <w:divBdr>
        <w:top w:val="none" w:sz="0" w:space="0" w:color="auto"/>
        <w:left w:val="none" w:sz="0" w:space="0" w:color="auto"/>
        <w:bottom w:val="none" w:sz="0" w:space="0" w:color="auto"/>
        <w:right w:val="none" w:sz="0" w:space="0" w:color="auto"/>
      </w:divBdr>
    </w:div>
    <w:div w:id="836263482">
      <w:bodyDiv w:val="1"/>
      <w:marLeft w:val="0"/>
      <w:marRight w:val="0"/>
      <w:marTop w:val="0"/>
      <w:marBottom w:val="0"/>
      <w:divBdr>
        <w:top w:val="none" w:sz="0" w:space="0" w:color="auto"/>
        <w:left w:val="none" w:sz="0" w:space="0" w:color="auto"/>
        <w:bottom w:val="none" w:sz="0" w:space="0" w:color="auto"/>
        <w:right w:val="none" w:sz="0" w:space="0" w:color="auto"/>
      </w:divBdr>
    </w:div>
    <w:div w:id="871263943">
      <w:bodyDiv w:val="1"/>
      <w:marLeft w:val="0"/>
      <w:marRight w:val="0"/>
      <w:marTop w:val="0"/>
      <w:marBottom w:val="0"/>
      <w:divBdr>
        <w:top w:val="none" w:sz="0" w:space="0" w:color="auto"/>
        <w:left w:val="none" w:sz="0" w:space="0" w:color="auto"/>
        <w:bottom w:val="none" w:sz="0" w:space="0" w:color="auto"/>
        <w:right w:val="none" w:sz="0" w:space="0" w:color="auto"/>
      </w:divBdr>
    </w:div>
    <w:div w:id="871966427">
      <w:bodyDiv w:val="1"/>
      <w:marLeft w:val="0"/>
      <w:marRight w:val="0"/>
      <w:marTop w:val="0"/>
      <w:marBottom w:val="0"/>
      <w:divBdr>
        <w:top w:val="none" w:sz="0" w:space="0" w:color="auto"/>
        <w:left w:val="none" w:sz="0" w:space="0" w:color="auto"/>
        <w:bottom w:val="none" w:sz="0" w:space="0" w:color="auto"/>
        <w:right w:val="none" w:sz="0" w:space="0" w:color="auto"/>
      </w:divBdr>
    </w:div>
    <w:div w:id="880437652">
      <w:bodyDiv w:val="1"/>
      <w:marLeft w:val="0"/>
      <w:marRight w:val="0"/>
      <w:marTop w:val="0"/>
      <w:marBottom w:val="0"/>
      <w:divBdr>
        <w:top w:val="none" w:sz="0" w:space="0" w:color="auto"/>
        <w:left w:val="none" w:sz="0" w:space="0" w:color="auto"/>
        <w:bottom w:val="none" w:sz="0" w:space="0" w:color="auto"/>
        <w:right w:val="none" w:sz="0" w:space="0" w:color="auto"/>
      </w:divBdr>
    </w:div>
    <w:div w:id="885215372">
      <w:bodyDiv w:val="1"/>
      <w:marLeft w:val="0"/>
      <w:marRight w:val="0"/>
      <w:marTop w:val="0"/>
      <w:marBottom w:val="0"/>
      <w:divBdr>
        <w:top w:val="none" w:sz="0" w:space="0" w:color="auto"/>
        <w:left w:val="none" w:sz="0" w:space="0" w:color="auto"/>
        <w:bottom w:val="none" w:sz="0" w:space="0" w:color="auto"/>
        <w:right w:val="none" w:sz="0" w:space="0" w:color="auto"/>
      </w:divBdr>
    </w:div>
    <w:div w:id="901603638">
      <w:bodyDiv w:val="1"/>
      <w:marLeft w:val="0"/>
      <w:marRight w:val="0"/>
      <w:marTop w:val="0"/>
      <w:marBottom w:val="0"/>
      <w:divBdr>
        <w:top w:val="none" w:sz="0" w:space="0" w:color="auto"/>
        <w:left w:val="none" w:sz="0" w:space="0" w:color="auto"/>
        <w:bottom w:val="none" w:sz="0" w:space="0" w:color="auto"/>
        <w:right w:val="none" w:sz="0" w:space="0" w:color="auto"/>
      </w:divBdr>
    </w:div>
    <w:div w:id="940146368">
      <w:bodyDiv w:val="1"/>
      <w:marLeft w:val="0"/>
      <w:marRight w:val="0"/>
      <w:marTop w:val="0"/>
      <w:marBottom w:val="0"/>
      <w:divBdr>
        <w:top w:val="none" w:sz="0" w:space="0" w:color="auto"/>
        <w:left w:val="none" w:sz="0" w:space="0" w:color="auto"/>
        <w:bottom w:val="none" w:sz="0" w:space="0" w:color="auto"/>
        <w:right w:val="none" w:sz="0" w:space="0" w:color="auto"/>
      </w:divBdr>
    </w:div>
    <w:div w:id="998580044">
      <w:bodyDiv w:val="1"/>
      <w:marLeft w:val="0"/>
      <w:marRight w:val="0"/>
      <w:marTop w:val="0"/>
      <w:marBottom w:val="0"/>
      <w:divBdr>
        <w:top w:val="none" w:sz="0" w:space="0" w:color="auto"/>
        <w:left w:val="none" w:sz="0" w:space="0" w:color="auto"/>
        <w:bottom w:val="none" w:sz="0" w:space="0" w:color="auto"/>
        <w:right w:val="none" w:sz="0" w:space="0" w:color="auto"/>
      </w:divBdr>
    </w:div>
    <w:div w:id="1135372978">
      <w:bodyDiv w:val="1"/>
      <w:marLeft w:val="0"/>
      <w:marRight w:val="0"/>
      <w:marTop w:val="0"/>
      <w:marBottom w:val="0"/>
      <w:divBdr>
        <w:top w:val="none" w:sz="0" w:space="0" w:color="auto"/>
        <w:left w:val="none" w:sz="0" w:space="0" w:color="auto"/>
        <w:bottom w:val="none" w:sz="0" w:space="0" w:color="auto"/>
        <w:right w:val="none" w:sz="0" w:space="0" w:color="auto"/>
      </w:divBdr>
    </w:div>
    <w:div w:id="1190021723">
      <w:bodyDiv w:val="1"/>
      <w:marLeft w:val="0"/>
      <w:marRight w:val="0"/>
      <w:marTop w:val="0"/>
      <w:marBottom w:val="0"/>
      <w:divBdr>
        <w:top w:val="none" w:sz="0" w:space="0" w:color="auto"/>
        <w:left w:val="none" w:sz="0" w:space="0" w:color="auto"/>
        <w:bottom w:val="none" w:sz="0" w:space="0" w:color="auto"/>
        <w:right w:val="none" w:sz="0" w:space="0" w:color="auto"/>
      </w:divBdr>
    </w:div>
    <w:div w:id="1235704064">
      <w:bodyDiv w:val="1"/>
      <w:marLeft w:val="0"/>
      <w:marRight w:val="0"/>
      <w:marTop w:val="0"/>
      <w:marBottom w:val="0"/>
      <w:divBdr>
        <w:top w:val="none" w:sz="0" w:space="0" w:color="auto"/>
        <w:left w:val="none" w:sz="0" w:space="0" w:color="auto"/>
        <w:bottom w:val="none" w:sz="0" w:space="0" w:color="auto"/>
        <w:right w:val="none" w:sz="0" w:space="0" w:color="auto"/>
      </w:divBdr>
    </w:div>
    <w:div w:id="1329018565">
      <w:bodyDiv w:val="1"/>
      <w:marLeft w:val="0"/>
      <w:marRight w:val="0"/>
      <w:marTop w:val="0"/>
      <w:marBottom w:val="0"/>
      <w:divBdr>
        <w:top w:val="none" w:sz="0" w:space="0" w:color="auto"/>
        <w:left w:val="none" w:sz="0" w:space="0" w:color="auto"/>
        <w:bottom w:val="none" w:sz="0" w:space="0" w:color="auto"/>
        <w:right w:val="none" w:sz="0" w:space="0" w:color="auto"/>
      </w:divBdr>
    </w:div>
    <w:div w:id="1442726031">
      <w:bodyDiv w:val="1"/>
      <w:marLeft w:val="0"/>
      <w:marRight w:val="0"/>
      <w:marTop w:val="0"/>
      <w:marBottom w:val="0"/>
      <w:divBdr>
        <w:top w:val="none" w:sz="0" w:space="0" w:color="auto"/>
        <w:left w:val="none" w:sz="0" w:space="0" w:color="auto"/>
        <w:bottom w:val="none" w:sz="0" w:space="0" w:color="auto"/>
        <w:right w:val="none" w:sz="0" w:space="0" w:color="auto"/>
      </w:divBdr>
    </w:div>
    <w:div w:id="1580015484">
      <w:bodyDiv w:val="1"/>
      <w:marLeft w:val="0"/>
      <w:marRight w:val="0"/>
      <w:marTop w:val="0"/>
      <w:marBottom w:val="0"/>
      <w:divBdr>
        <w:top w:val="none" w:sz="0" w:space="0" w:color="auto"/>
        <w:left w:val="none" w:sz="0" w:space="0" w:color="auto"/>
        <w:bottom w:val="none" w:sz="0" w:space="0" w:color="auto"/>
        <w:right w:val="none" w:sz="0" w:space="0" w:color="auto"/>
      </w:divBdr>
    </w:div>
    <w:div w:id="1616012230">
      <w:bodyDiv w:val="1"/>
      <w:marLeft w:val="0"/>
      <w:marRight w:val="0"/>
      <w:marTop w:val="0"/>
      <w:marBottom w:val="0"/>
      <w:divBdr>
        <w:top w:val="none" w:sz="0" w:space="0" w:color="auto"/>
        <w:left w:val="none" w:sz="0" w:space="0" w:color="auto"/>
        <w:bottom w:val="none" w:sz="0" w:space="0" w:color="auto"/>
        <w:right w:val="none" w:sz="0" w:space="0" w:color="auto"/>
      </w:divBdr>
    </w:div>
    <w:div w:id="1779368184">
      <w:bodyDiv w:val="1"/>
      <w:marLeft w:val="0"/>
      <w:marRight w:val="0"/>
      <w:marTop w:val="0"/>
      <w:marBottom w:val="0"/>
      <w:divBdr>
        <w:top w:val="none" w:sz="0" w:space="0" w:color="auto"/>
        <w:left w:val="none" w:sz="0" w:space="0" w:color="auto"/>
        <w:bottom w:val="none" w:sz="0" w:space="0" w:color="auto"/>
        <w:right w:val="none" w:sz="0" w:space="0" w:color="auto"/>
      </w:divBdr>
    </w:div>
    <w:div w:id="1908151071">
      <w:bodyDiv w:val="1"/>
      <w:marLeft w:val="0"/>
      <w:marRight w:val="0"/>
      <w:marTop w:val="0"/>
      <w:marBottom w:val="0"/>
      <w:divBdr>
        <w:top w:val="none" w:sz="0" w:space="0" w:color="auto"/>
        <w:left w:val="none" w:sz="0" w:space="0" w:color="auto"/>
        <w:bottom w:val="none" w:sz="0" w:space="0" w:color="auto"/>
        <w:right w:val="none" w:sz="0" w:space="0" w:color="auto"/>
      </w:divBdr>
    </w:div>
    <w:div w:id="2014722018">
      <w:bodyDiv w:val="1"/>
      <w:marLeft w:val="0"/>
      <w:marRight w:val="0"/>
      <w:marTop w:val="0"/>
      <w:marBottom w:val="0"/>
      <w:divBdr>
        <w:top w:val="none" w:sz="0" w:space="0" w:color="auto"/>
        <w:left w:val="none" w:sz="0" w:space="0" w:color="auto"/>
        <w:bottom w:val="none" w:sz="0" w:space="0" w:color="auto"/>
        <w:right w:val="none" w:sz="0" w:space="0" w:color="auto"/>
      </w:divBdr>
    </w:div>
    <w:div w:id="202882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hyperlink" Target="mailto:clnhanh@ctu.edu.vn" TargetMode="Externa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dpi.com/search?q=water+retention" TargetMode="External"/><Relationship Id="rId24" Type="http://schemas.openxmlformats.org/officeDocument/2006/relationships/image" Target="media/image9.png"/><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hyperlink" Target="https://www.mdpi.com/search?q=swelling" TargetMode="Externa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www.mdpi.com/search?q=superabsorbent"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oleObject" Target="embeddings/oleObject2.bin"/><Relationship Id="rId35" Type="http://schemas.openxmlformats.org/officeDocument/2006/relationships/fontTable" Target="fontTable.xml"/><Relationship Id="rId8" Type="http://schemas.openxmlformats.org/officeDocument/2006/relationships/hyperlink" Target="mailto:clnhanh@ct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11924</Words>
  <Characters>67967</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L13</dc:creator>
  <cp:keywords/>
  <dc:description/>
  <cp:lastModifiedBy>HP</cp:lastModifiedBy>
  <cp:revision>3</cp:revision>
  <dcterms:created xsi:type="dcterms:W3CDTF">2025-06-09T08:27:00Z</dcterms:created>
  <dcterms:modified xsi:type="dcterms:W3CDTF">2025-06-09T08:31:00Z</dcterms:modified>
</cp:coreProperties>
</file>