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6182" w14:textId="77777777" w:rsidR="00230C8A" w:rsidRDefault="00230C8A" w:rsidP="00134493">
      <w:pPr>
        <w:tabs>
          <w:tab w:val="left" w:pos="360"/>
          <w:tab w:val="right" w:leader="hyphen" w:pos="9072"/>
        </w:tabs>
        <w:spacing w:before="120" w:after="120"/>
        <w:jc w:val="center"/>
        <w:rPr>
          <w:rFonts w:ascii="Arial" w:hAnsi="Arial" w:cs="Arial"/>
          <w:b/>
          <w:sz w:val="32"/>
          <w:szCs w:val="20"/>
        </w:rPr>
      </w:pPr>
    </w:p>
    <w:p w14:paraId="58249463" w14:textId="7FC563B9" w:rsidR="00A54871" w:rsidRPr="00017E4C" w:rsidRDefault="004F4814" w:rsidP="00A54871">
      <w:pPr>
        <w:tabs>
          <w:tab w:val="left" w:pos="360"/>
          <w:tab w:val="right" w:leader="hyphen" w:pos="9072"/>
        </w:tabs>
        <w:spacing w:before="120" w:after="120"/>
        <w:jc w:val="center"/>
        <w:rPr>
          <w:rFonts w:ascii="Arial" w:hAnsi="Arial" w:cs="Arial"/>
          <w:b/>
          <w:sz w:val="32"/>
          <w:szCs w:val="20"/>
        </w:rPr>
      </w:pPr>
      <w:r w:rsidRPr="00017E4C">
        <w:rPr>
          <w:rFonts w:ascii="Arial" w:hAnsi="Arial" w:cs="Arial"/>
          <w:b/>
          <w:sz w:val="32"/>
          <w:szCs w:val="20"/>
        </w:rPr>
        <w:t>T</w:t>
      </w:r>
      <w:r w:rsidR="00A54871" w:rsidRPr="00017E4C">
        <w:rPr>
          <w:rFonts w:ascii="Arial" w:hAnsi="Arial" w:cs="Arial"/>
          <w:b/>
          <w:sz w:val="32"/>
          <w:szCs w:val="20"/>
        </w:rPr>
        <w:t xml:space="preserve">hu hồi </w:t>
      </w:r>
      <w:r w:rsidR="00E466C7" w:rsidRPr="00017E4C">
        <w:rPr>
          <w:rFonts w:ascii="Arial" w:hAnsi="Arial" w:cs="Arial"/>
          <w:b/>
          <w:sz w:val="32"/>
          <w:szCs w:val="20"/>
        </w:rPr>
        <w:t xml:space="preserve">vật liệu từ </w:t>
      </w:r>
      <w:r w:rsidR="00A54871" w:rsidRPr="00017E4C">
        <w:rPr>
          <w:rFonts w:ascii="Arial" w:hAnsi="Arial" w:cs="Arial"/>
          <w:b/>
          <w:sz w:val="32"/>
          <w:szCs w:val="20"/>
        </w:rPr>
        <w:t>pin</w:t>
      </w:r>
      <w:r w:rsidRPr="00017E4C">
        <w:rPr>
          <w:rFonts w:ascii="Arial" w:hAnsi="Arial" w:cs="Arial"/>
          <w:b/>
          <w:sz w:val="32"/>
          <w:szCs w:val="20"/>
        </w:rPr>
        <w:t xml:space="preserve"> </w:t>
      </w:r>
      <w:r w:rsidR="00A54871" w:rsidRPr="00017E4C">
        <w:rPr>
          <w:rFonts w:ascii="Arial" w:hAnsi="Arial" w:cs="Arial"/>
          <w:b/>
          <w:sz w:val="32"/>
          <w:szCs w:val="20"/>
        </w:rPr>
        <w:t>sơ cấp</w:t>
      </w:r>
      <w:r w:rsidRPr="00017E4C">
        <w:rPr>
          <w:rFonts w:ascii="Arial" w:hAnsi="Arial" w:cs="Arial"/>
          <w:b/>
          <w:sz w:val="32"/>
          <w:szCs w:val="20"/>
        </w:rPr>
        <w:t xml:space="preserve"> thải</w:t>
      </w:r>
      <w:r w:rsidR="00A54871" w:rsidRPr="00017E4C">
        <w:rPr>
          <w:rFonts w:ascii="Arial" w:hAnsi="Arial" w:cs="Arial"/>
          <w:b/>
          <w:sz w:val="32"/>
          <w:szCs w:val="20"/>
        </w:rPr>
        <w:t xml:space="preserve">: </w:t>
      </w:r>
      <w:r w:rsidR="00E466C7" w:rsidRPr="00017E4C">
        <w:rPr>
          <w:rFonts w:ascii="Arial" w:hAnsi="Arial" w:cs="Arial"/>
          <w:b/>
          <w:sz w:val="32"/>
          <w:szCs w:val="20"/>
        </w:rPr>
        <w:t xml:space="preserve">ảnh hưởng của graphene đến cấu trúc và tính chất quang của </w:t>
      </w:r>
      <w:r w:rsidRPr="00017E4C">
        <w:rPr>
          <w:rFonts w:ascii="Arial" w:hAnsi="Arial" w:cs="Arial"/>
          <w:b/>
          <w:sz w:val="32"/>
          <w:szCs w:val="20"/>
        </w:rPr>
        <w:t xml:space="preserve">composite </w:t>
      </w:r>
      <w:r w:rsidR="009356CF" w:rsidRPr="00017E4C">
        <w:rPr>
          <w:rFonts w:ascii="Arial" w:hAnsi="Arial" w:cs="Arial"/>
          <w:b/>
          <w:sz w:val="32"/>
          <w:szCs w:val="20"/>
        </w:rPr>
        <w:t>ZnO</w:t>
      </w:r>
    </w:p>
    <w:p w14:paraId="0E5D83D8" w14:textId="5814332D" w:rsidR="00230C8A" w:rsidRPr="00017E4C" w:rsidRDefault="00A54871" w:rsidP="0026252A">
      <w:pPr>
        <w:jc w:val="center"/>
        <w:rPr>
          <w:b/>
          <w:vertAlign w:val="superscript"/>
        </w:rPr>
      </w:pPr>
      <w:r w:rsidRPr="00017E4C">
        <w:rPr>
          <w:b/>
          <w:szCs w:val="22"/>
        </w:rPr>
        <w:t>Lê Thị Thanh Liễu</w:t>
      </w:r>
      <w:r w:rsidR="0026252A" w:rsidRPr="00017E4C">
        <w:rPr>
          <w:b/>
          <w:szCs w:val="22"/>
          <w:vertAlign w:val="superscript"/>
        </w:rPr>
        <w:t>1</w:t>
      </w:r>
      <w:r w:rsidR="00230C8A" w:rsidRPr="00017E4C">
        <w:rPr>
          <w:b/>
          <w:szCs w:val="22"/>
        </w:rPr>
        <w:t>*</w:t>
      </w:r>
      <w:r w:rsidR="004F4814" w:rsidRPr="00017E4C">
        <w:rPr>
          <w:b/>
          <w:szCs w:val="22"/>
        </w:rPr>
        <w:t xml:space="preserve">, </w:t>
      </w:r>
      <w:r w:rsidR="0026252A" w:rsidRPr="00017E4C">
        <w:rPr>
          <w:rFonts w:eastAsia="Roboto"/>
          <w:b/>
          <w:lang w:val="vi-VN"/>
        </w:rPr>
        <w:t>Hồ Đoàn Phương Thảo</w:t>
      </w:r>
      <w:r w:rsidR="0026252A" w:rsidRPr="00017E4C">
        <w:rPr>
          <w:rFonts w:eastAsia="Roboto"/>
          <w:b/>
          <w:vertAlign w:val="superscript"/>
        </w:rPr>
        <w:t>2</w:t>
      </w:r>
      <w:r w:rsidR="0026252A" w:rsidRPr="00017E4C">
        <w:rPr>
          <w:rFonts w:eastAsia="Roboto"/>
          <w:b/>
        </w:rPr>
        <w:t xml:space="preserve">, </w:t>
      </w:r>
      <w:r w:rsidR="0026252A" w:rsidRPr="00017E4C">
        <w:rPr>
          <w:b/>
        </w:rPr>
        <w:t>Lâm Thị Thuý Kiều</w:t>
      </w:r>
      <w:r w:rsidR="0026252A" w:rsidRPr="00017E4C">
        <w:rPr>
          <w:b/>
          <w:vertAlign w:val="superscript"/>
        </w:rPr>
        <w:t>2</w:t>
      </w:r>
      <w:r w:rsidR="0026252A" w:rsidRPr="00017E4C">
        <w:rPr>
          <w:b/>
        </w:rPr>
        <w:t>, Nguyễn Tú Quyên</w:t>
      </w:r>
      <w:r w:rsidR="0026252A" w:rsidRPr="00017E4C">
        <w:rPr>
          <w:b/>
          <w:vertAlign w:val="superscript"/>
        </w:rPr>
        <w:t>2</w:t>
      </w:r>
      <w:r w:rsidR="0026252A" w:rsidRPr="00017E4C">
        <w:rPr>
          <w:b/>
        </w:rPr>
        <w:t>, Nguyễn Ngọc Diệu, Nguyễn Thị Đấu</w:t>
      </w:r>
      <w:r w:rsidR="0026252A" w:rsidRPr="00017E4C">
        <w:rPr>
          <w:b/>
          <w:vertAlign w:val="superscript"/>
        </w:rPr>
        <w:t>2</w:t>
      </w:r>
      <w:r w:rsidR="0026252A" w:rsidRPr="00017E4C">
        <w:rPr>
          <w:b/>
        </w:rPr>
        <w:t xml:space="preserve">, </w:t>
      </w:r>
      <w:r w:rsidR="004F4814" w:rsidRPr="00017E4C">
        <w:rPr>
          <w:b/>
          <w:szCs w:val="22"/>
        </w:rPr>
        <w:t>Đinh Quốc Việt</w:t>
      </w:r>
      <w:r w:rsidR="0026252A" w:rsidRPr="00017E4C">
        <w:rPr>
          <w:b/>
          <w:szCs w:val="22"/>
          <w:vertAlign w:val="superscript"/>
        </w:rPr>
        <w:t>1</w:t>
      </w:r>
    </w:p>
    <w:p w14:paraId="34979BD5" w14:textId="77777777" w:rsidR="00230C8A" w:rsidRPr="00017E4C" w:rsidRDefault="00230C8A" w:rsidP="00230C8A">
      <w:pPr>
        <w:ind w:right="70"/>
        <w:jc w:val="center"/>
        <w:rPr>
          <w:sz w:val="18"/>
          <w:szCs w:val="18"/>
        </w:rPr>
      </w:pPr>
    </w:p>
    <w:p w14:paraId="37421438" w14:textId="1CE1F60E" w:rsidR="00230C8A" w:rsidRPr="00017E4C" w:rsidRDefault="00BD5DF4" w:rsidP="00230C8A">
      <w:pPr>
        <w:ind w:right="70"/>
        <w:jc w:val="center"/>
        <w:rPr>
          <w:i/>
          <w:sz w:val="22"/>
          <w:szCs w:val="22"/>
          <w:lang w:val="vi-VN"/>
        </w:rPr>
      </w:pPr>
      <w:r w:rsidRPr="00017E4C">
        <w:rPr>
          <w:i/>
          <w:sz w:val="22"/>
          <w:szCs w:val="22"/>
          <w:vertAlign w:val="superscript"/>
        </w:rPr>
        <w:t>1</w:t>
      </w:r>
      <w:r w:rsidRPr="00017E4C">
        <w:rPr>
          <w:i/>
          <w:sz w:val="22"/>
          <w:szCs w:val="22"/>
        </w:rPr>
        <w:t>Khoa</w:t>
      </w:r>
      <w:r w:rsidRPr="00017E4C">
        <w:rPr>
          <w:i/>
          <w:sz w:val="22"/>
          <w:szCs w:val="22"/>
          <w:lang w:val="vi-VN"/>
        </w:rPr>
        <w:t xml:space="preserve"> Khoa học Tự nhiên</w:t>
      </w:r>
      <w:r w:rsidR="00D12B24" w:rsidRPr="00017E4C">
        <w:rPr>
          <w:i/>
          <w:sz w:val="22"/>
          <w:szCs w:val="22"/>
        </w:rPr>
        <w:t xml:space="preserve">, </w:t>
      </w:r>
      <w:r w:rsidR="009356CF" w:rsidRPr="00017E4C">
        <w:rPr>
          <w:i/>
          <w:sz w:val="22"/>
          <w:szCs w:val="22"/>
        </w:rPr>
        <w:t>Trường</w:t>
      </w:r>
      <w:r w:rsidR="005A62F4" w:rsidRPr="00017E4C">
        <w:rPr>
          <w:i/>
          <w:sz w:val="22"/>
          <w:szCs w:val="22"/>
        </w:rPr>
        <w:t xml:space="preserve"> </w:t>
      </w:r>
      <w:r w:rsidRPr="00017E4C">
        <w:rPr>
          <w:i/>
          <w:sz w:val="22"/>
          <w:szCs w:val="22"/>
        </w:rPr>
        <w:t>Đại</w:t>
      </w:r>
      <w:r w:rsidRPr="00017E4C">
        <w:rPr>
          <w:i/>
          <w:sz w:val="22"/>
          <w:szCs w:val="22"/>
          <w:lang w:val="vi-VN"/>
        </w:rPr>
        <w:t xml:space="preserve"> học Quy Nhơn</w:t>
      </w:r>
    </w:p>
    <w:p w14:paraId="43278602" w14:textId="37FD9555" w:rsidR="0026252A" w:rsidRPr="00017E4C" w:rsidRDefault="0026252A" w:rsidP="0026252A">
      <w:pPr>
        <w:ind w:right="70"/>
        <w:jc w:val="center"/>
        <w:rPr>
          <w:i/>
          <w:sz w:val="22"/>
          <w:szCs w:val="22"/>
          <w:lang w:val="vi-VN"/>
        </w:rPr>
      </w:pPr>
      <w:r w:rsidRPr="00017E4C">
        <w:rPr>
          <w:i/>
          <w:sz w:val="22"/>
          <w:szCs w:val="22"/>
          <w:vertAlign w:val="superscript"/>
          <w:lang w:val="vi-VN"/>
        </w:rPr>
        <w:t xml:space="preserve">2 </w:t>
      </w:r>
      <w:r w:rsidRPr="00017E4C">
        <w:rPr>
          <w:i/>
          <w:sz w:val="22"/>
          <w:szCs w:val="22"/>
          <w:lang w:val="vi-VN"/>
        </w:rPr>
        <w:t>Khoa Sư phạm, Trường Đại học Quy Nhơn</w:t>
      </w:r>
    </w:p>
    <w:p w14:paraId="7A5ECDEC" w14:textId="77777777" w:rsidR="0026252A" w:rsidRPr="00017E4C" w:rsidRDefault="0026252A" w:rsidP="0026252A">
      <w:pPr>
        <w:ind w:right="70"/>
        <w:rPr>
          <w:i/>
          <w:sz w:val="22"/>
          <w:szCs w:val="22"/>
          <w:lang w:val="vi-VN"/>
        </w:rPr>
      </w:pPr>
    </w:p>
    <w:p w14:paraId="2F6BC4D8" w14:textId="3BC165EA" w:rsidR="00230C8A" w:rsidRPr="00017E4C" w:rsidRDefault="00230C8A" w:rsidP="00230C8A">
      <w:pPr>
        <w:ind w:right="70"/>
        <w:jc w:val="center"/>
        <w:rPr>
          <w:i/>
          <w:sz w:val="22"/>
          <w:szCs w:val="22"/>
        </w:rPr>
      </w:pPr>
      <w:r w:rsidRPr="00017E4C">
        <w:rPr>
          <w:i/>
          <w:sz w:val="22"/>
          <w:szCs w:val="22"/>
        </w:rPr>
        <w:t xml:space="preserve">*Corresponding author. Email: </w:t>
      </w:r>
      <w:hyperlink r:id="rId8" w:history="1">
        <w:r w:rsidR="00F67548" w:rsidRPr="00017E4C">
          <w:rPr>
            <w:rStyle w:val="Hyperlink"/>
            <w:i/>
            <w:sz w:val="22"/>
            <w:szCs w:val="22"/>
          </w:rPr>
          <w:t>lethithanhlieu@qnu.edu.vn</w:t>
        </w:r>
      </w:hyperlink>
    </w:p>
    <w:p w14:paraId="546B60C5" w14:textId="77777777" w:rsidR="00230C8A" w:rsidRPr="00017E4C" w:rsidRDefault="00230C8A" w:rsidP="00230C8A">
      <w:pPr>
        <w:ind w:right="70"/>
        <w:jc w:val="center"/>
        <w:rPr>
          <w:i/>
          <w:sz w:val="22"/>
          <w:szCs w:val="22"/>
        </w:rPr>
      </w:pPr>
    </w:p>
    <w:p w14:paraId="366C384A" w14:textId="77777777" w:rsidR="00230C8A" w:rsidRPr="00017E4C" w:rsidRDefault="00230C8A" w:rsidP="00230C8A">
      <w:pPr>
        <w:ind w:right="70"/>
        <w:jc w:val="center"/>
        <w:rPr>
          <w:i/>
          <w:sz w:val="22"/>
          <w:szCs w:val="22"/>
        </w:rPr>
      </w:pPr>
    </w:p>
    <w:p w14:paraId="70B836BD" w14:textId="77777777" w:rsidR="00230C8A" w:rsidRPr="00017E4C" w:rsidRDefault="007174FE" w:rsidP="00230C8A">
      <w:pPr>
        <w:tabs>
          <w:tab w:val="left" w:pos="360"/>
          <w:tab w:val="right" w:leader="hyphen" w:pos="9072"/>
        </w:tabs>
        <w:spacing w:before="120" w:after="120"/>
        <w:jc w:val="both"/>
        <w:rPr>
          <w:b/>
          <w:sz w:val="22"/>
          <w:szCs w:val="20"/>
          <w:lang w:val="vi-VN"/>
        </w:rPr>
      </w:pPr>
      <w:r w:rsidRPr="00017E4C">
        <w:rPr>
          <w:b/>
          <w:sz w:val="22"/>
          <w:szCs w:val="20"/>
        </w:rPr>
        <w:t>TÓM</w:t>
      </w:r>
      <w:r w:rsidRPr="00017E4C">
        <w:rPr>
          <w:b/>
          <w:sz w:val="22"/>
          <w:szCs w:val="20"/>
          <w:lang w:val="vi-VN"/>
        </w:rPr>
        <w:t xml:space="preserve"> TẮT</w:t>
      </w:r>
    </w:p>
    <w:p w14:paraId="6618D1EA" w14:textId="2BDB4B99" w:rsidR="007174FE" w:rsidRPr="00017E4C" w:rsidRDefault="003D49E2" w:rsidP="00825EE9">
      <w:pPr>
        <w:tabs>
          <w:tab w:val="right" w:leader="hyphen" w:pos="9072"/>
        </w:tabs>
        <w:spacing w:before="120" w:after="120"/>
        <w:ind w:firstLine="567"/>
        <w:jc w:val="both"/>
        <w:rPr>
          <w:sz w:val="20"/>
          <w:szCs w:val="20"/>
        </w:rPr>
      </w:pPr>
      <w:r w:rsidRPr="00174391">
        <w:rPr>
          <w:sz w:val="20"/>
          <w:szCs w:val="20"/>
        </w:rPr>
        <w:t>Pin sơ cấp đặc biệt là pin alkaline and Zn-C</w:t>
      </w:r>
      <w:r w:rsidR="00825EE9" w:rsidRPr="00174391">
        <w:rPr>
          <w:sz w:val="20"/>
          <w:szCs w:val="20"/>
        </w:rPr>
        <w:t xml:space="preserve"> được sử dụng phổ biến trong các thiết bị điện tử gia dụng nhưng có vòng đời ngắn, chỉ dùng một lần và đang trở thành nguồn rác thải điện tử nguy hại nếu không được xử lý đúng cách.</w:t>
      </w:r>
      <w:r w:rsidR="00825EE9" w:rsidRPr="00174391">
        <w:rPr>
          <w:sz w:val="20"/>
          <w:szCs w:val="20"/>
        </w:rPr>
        <w:t xml:space="preserve"> </w:t>
      </w:r>
      <w:r w:rsidR="005335A5" w:rsidRPr="00174391">
        <w:rPr>
          <w:sz w:val="20"/>
          <w:szCs w:val="20"/>
        </w:rPr>
        <w:t xml:space="preserve">Trong </w:t>
      </w:r>
      <w:r w:rsidRPr="00174391">
        <w:rPr>
          <w:sz w:val="20"/>
          <w:szCs w:val="20"/>
        </w:rPr>
        <w:t>nghiên cứu này</w:t>
      </w:r>
      <w:r w:rsidR="005335A5" w:rsidRPr="00174391">
        <w:rPr>
          <w:sz w:val="20"/>
          <w:szCs w:val="20"/>
        </w:rPr>
        <w:t>,</w:t>
      </w:r>
      <w:r w:rsidRPr="00174391">
        <w:rPr>
          <w:sz w:val="20"/>
          <w:szCs w:val="20"/>
        </w:rPr>
        <w:t xml:space="preserve"> ba composite ZnO</w:t>
      </w:r>
      <w:r w:rsidR="00D12B24" w:rsidRPr="00174391">
        <w:rPr>
          <w:sz w:val="20"/>
          <w:szCs w:val="20"/>
        </w:rPr>
        <w:t>/X</w:t>
      </w:r>
      <w:r w:rsidRPr="00174391">
        <w:rPr>
          <w:sz w:val="20"/>
          <w:szCs w:val="20"/>
        </w:rPr>
        <w:t xml:space="preserve"> </w:t>
      </w:r>
      <w:r w:rsidR="005335A5" w:rsidRPr="00174391">
        <w:rPr>
          <w:sz w:val="20"/>
          <w:szCs w:val="20"/>
        </w:rPr>
        <w:t xml:space="preserve">với </w:t>
      </w:r>
      <w:r w:rsidRPr="00174391">
        <w:rPr>
          <w:sz w:val="20"/>
          <w:szCs w:val="20"/>
        </w:rPr>
        <w:t>chất nền</w:t>
      </w:r>
      <w:r w:rsidR="00DD3319">
        <w:rPr>
          <w:sz w:val="20"/>
          <w:szCs w:val="20"/>
        </w:rPr>
        <w:t xml:space="preserve"> </w:t>
      </w:r>
      <w:r w:rsidR="00DD3319" w:rsidRPr="00017E4C">
        <w:rPr>
          <w:sz w:val="20"/>
          <w:szCs w:val="20"/>
        </w:rPr>
        <w:t>X = graphene, graphitic carbon (</w:t>
      </w:r>
      <w:r w:rsidR="00DD3319" w:rsidRPr="00017E4C">
        <w:rPr>
          <w:sz w:val="22"/>
          <w:szCs w:val="22"/>
        </w:rPr>
        <w:t>g-C₃N₄)</w:t>
      </w:r>
      <w:r w:rsidR="00DD3319" w:rsidRPr="00017E4C">
        <w:rPr>
          <w:sz w:val="20"/>
          <w:szCs w:val="20"/>
        </w:rPr>
        <w:t>, and graphene-graphitic carbon (</w:t>
      </w:r>
      <w:r w:rsidR="00DD3319" w:rsidRPr="00017E4C">
        <w:rPr>
          <w:sz w:val="22"/>
          <w:szCs w:val="22"/>
        </w:rPr>
        <w:t>graphene/g-C</w:t>
      </w:r>
      <w:r w:rsidR="00DD3319" w:rsidRPr="00017E4C">
        <w:rPr>
          <w:sz w:val="22"/>
          <w:szCs w:val="22"/>
          <w:vertAlign w:val="subscript"/>
        </w:rPr>
        <w:t>3</w:t>
      </w:r>
      <w:r w:rsidR="00DD3319" w:rsidRPr="00017E4C">
        <w:rPr>
          <w:sz w:val="22"/>
          <w:szCs w:val="22"/>
        </w:rPr>
        <w:t>N</w:t>
      </w:r>
      <w:r w:rsidR="00DD3319" w:rsidRPr="00017E4C">
        <w:rPr>
          <w:sz w:val="22"/>
          <w:szCs w:val="22"/>
          <w:vertAlign w:val="subscript"/>
        </w:rPr>
        <w:t>4</w:t>
      </w:r>
      <w:r w:rsidR="00DD3319" w:rsidRPr="00017E4C">
        <w:rPr>
          <w:sz w:val="22"/>
          <w:szCs w:val="22"/>
        </w:rPr>
        <w:t>)</w:t>
      </w:r>
      <w:r w:rsidR="00D12B24" w:rsidRPr="00174391">
        <w:rPr>
          <w:sz w:val="20"/>
          <w:szCs w:val="20"/>
        </w:rPr>
        <w:t xml:space="preserve"> </w:t>
      </w:r>
      <w:r w:rsidR="00AA7F60" w:rsidRPr="00174391">
        <w:rPr>
          <w:sz w:val="20"/>
          <w:szCs w:val="20"/>
        </w:rPr>
        <w:t xml:space="preserve">đã được tổng hợp </w:t>
      </w:r>
      <w:r w:rsidRPr="00174391">
        <w:rPr>
          <w:sz w:val="20"/>
          <w:szCs w:val="20"/>
        </w:rPr>
        <w:t>bằng phương pháp thuỷ nhiệt với nguồn nguyên liệu ban đầu Zn,</w:t>
      </w:r>
      <w:r w:rsidR="005335A5" w:rsidRPr="00174391">
        <w:rPr>
          <w:sz w:val="20"/>
          <w:szCs w:val="20"/>
        </w:rPr>
        <w:t xml:space="preserve"> và </w:t>
      </w:r>
      <w:r w:rsidRPr="00174391">
        <w:rPr>
          <w:sz w:val="20"/>
          <w:szCs w:val="20"/>
        </w:rPr>
        <w:t xml:space="preserve">C được thu hồi từ pin sơ cấp </w:t>
      </w:r>
      <w:r w:rsidR="00825EE9" w:rsidRPr="00174391">
        <w:rPr>
          <w:sz w:val="20"/>
          <w:szCs w:val="20"/>
        </w:rPr>
        <w:t>Panasonic AA</w:t>
      </w:r>
      <w:r w:rsidR="00825EE9" w:rsidRPr="00174391">
        <w:rPr>
          <w:sz w:val="20"/>
          <w:szCs w:val="20"/>
        </w:rPr>
        <w:t xml:space="preserve"> </w:t>
      </w:r>
      <w:r w:rsidRPr="00174391">
        <w:rPr>
          <w:sz w:val="20"/>
          <w:szCs w:val="20"/>
        </w:rPr>
        <w:t>thải.</w:t>
      </w:r>
      <w:r w:rsidR="005335A5" w:rsidRPr="00174391">
        <w:rPr>
          <w:sz w:val="20"/>
          <w:szCs w:val="20"/>
        </w:rPr>
        <w:t xml:space="preserve"> </w:t>
      </w:r>
      <w:r w:rsidR="00AA7F60" w:rsidRPr="00174391">
        <w:rPr>
          <w:sz w:val="20"/>
          <w:szCs w:val="20"/>
        </w:rPr>
        <w:t>Kết quả</w:t>
      </w:r>
      <w:r w:rsidRPr="00174391">
        <w:rPr>
          <w:sz w:val="20"/>
          <w:szCs w:val="20"/>
        </w:rPr>
        <w:t xml:space="preserve"> </w:t>
      </w:r>
      <w:r w:rsidR="00AA7F60" w:rsidRPr="00174391">
        <w:rPr>
          <w:sz w:val="20"/>
          <w:szCs w:val="20"/>
        </w:rPr>
        <w:t xml:space="preserve">của phương pháp </w:t>
      </w:r>
      <w:r w:rsidR="005335A5" w:rsidRPr="00174391">
        <w:rPr>
          <w:sz w:val="20"/>
          <w:szCs w:val="20"/>
        </w:rPr>
        <w:t>k</w:t>
      </w:r>
      <w:r w:rsidRPr="00174391">
        <w:rPr>
          <w:sz w:val="20"/>
          <w:szCs w:val="20"/>
        </w:rPr>
        <w:t xml:space="preserve">ính hiển vi điện tử quét (SEM), nhiễu xạ tia X (XRD), hồng ngoại biến đổi Fourier (FT-IR), quang phổ điện tử tia X (XPS), phổ tán xạ năng lượng tia </w:t>
      </w:r>
      <w:r w:rsidR="009356CF" w:rsidRPr="00174391">
        <w:rPr>
          <w:sz w:val="20"/>
          <w:szCs w:val="20"/>
        </w:rPr>
        <w:t xml:space="preserve">X </w:t>
      </w:r>
      <w:r w:rsidRPr="00174391">
        <w:rPr>
          <w:sz w:val="20"/>
          <w:szCs w:val="20"/>
        </w:rPr>
        <w:t xml:space="preserve">(EDS) và </w:t>
      </w:r>
      <w:r w:rsidR="005335A5" w:rsidRPr="00174391">
        <w:rPr>
          <w:sz w:val="20"/>
          <w:szCs w:val="20"/>
        </w:rPr>
        <w:t>p</w:t>
      </w:r>
      <w:r w:rsidRPr="00174391">
        <w:rPr>
          <w:sz w:val="20"/>
          <w:szCs w:val="20"/>
        </w:rPr>
        <w:t>hổ phản xạ khuếch tán UV-Vis DRS</w:t>
      </w:r>
      <w:r w:rsidR="000F1B27" w:rsidRPr="00174391">
        <w:rPr>
          <w:sz w:val="20"/>
          <w:szCs w:val="20"/>
        </w:rPr>
        <w:t xml:space="preserve"> </w:t>
      </w:r>
      <w:r w:rsidRPr="00174391">
        <w:rPr>
          <w:sz w:val="20"/>
          <w:szCs w:val="20"/>
        </w:rPr>
        <w:t>đ</w:t>
      </w:r>
      <w:r w:rsidR="005335A5" w:rsidRPr="00174391">
        <w:rPr>
          <w:sz w:val="20"/>
          <w:szCs w:val="20"/>
        </w:rPr>
        <w:t>ã</w:t>
      </w:r>
      <w:r w:rsidRPr="00174391">
        <w:rPr>
          <w:sz w:val="20"/>
          <w:szCs w:val="20"/>
        </w:rPr>
        <w:t xml:space="preserve"> làm rõ vai trò của graphene ảnh hưởng lớn đến</w:t>
      </w:r>
      <w:r w:rsidR="003705A9" w:rsidRPr="00174391">
        <w:rPr>
          <w:sz w:val="20"/>
          <w:szCs w:val="20"/>
        </w:rPr>
        <w:t>:</w:t>
      </w:r>
      <w:r w:rsidR="005335A5" w:rsidRPr="00174391">
        <w:rPr>
          <w:sz w:val="20"/>
          <w:szCs w:val="20"/>
        </w:rPr>
        <w:t xml:space="preserve"> (i)</w:t>
      </w:r>
      <w:r w:rsidRPr="00174391">
        <w:rPr>
          <w:sz w:val="20"/>
          <w:szCs w:val="20"/>
        </w:rPr>
        <w:t xml:space="preserve"> </w:t>
      </w:r>
      <w:r w:rsidR="003705A9" w:rsidRPr="00174391">
        <w:rPr>
          <w:sz w:val="20"/>
          <w:szCs w:val="20"/>
        </w:rPr>
        <w:tab/>
        <w:t xml:space="preserve">khả năng hình thành tinh </w:t>
      </w:r>
      <w:r w:rsidRPr="00174391">
        <w:rPr>
          <w:sz w:val="20"/>
          <w:szCs w:val="20"/>
        </w:rPr>
        <w:t xml:space="preserve">thể ZnO trên các vật liệu nền, </w:t>
      </w:r>
      <w:r w:rsidR="005335A5" w:rsidRPr="00174391">
        <w:rPr>
          <w:sz w:val="20"/>
          <w:szCs w:val="20"/>
        </w:rPr>
        <w:t xml:space="preserve">(ii) </w:t>
      </w:r>
      <w:r w:rsidRPr="00174391">
        <w:rPr>
          <w:sz w:val="20"/>
          <w:szCs w:val="20"/>
        </w:rPr>
        <w:t>cấu trúc bề mặt vật liệu đ</w:t>
      </w:r>
      <w:r w:rsidR="009356CF" w:rsidRPr="00174391">
        <w:rPr>
          <w:sz w:val="20"/>
          <w:szCs w:val="20"/>
        </w:rPr>
        <w:t>ã</w:t>
      </w:r>
      <w:r w:rsidRPr="00174391">
        <w:rPr>
          <w:sz w:val="20"/>
          <w:szCs w:val="20"/>
        </w:rPr>
        <w:t xml:space="preserve"> làm giảm</w:t>
      </w:r>
      <w:r w:rsidRPr="00017E4C">
        <w:rPr>
          <w:sz w:val="20"/>
          <w:szCs w:val="20"/>
        </w:rPr>
        <w:t xml:space="preserve"> khả năng kết tụ các hạt ZnO, </w:t>
      </w:r>
      <w:r w:rsidR="005335A5" w:rsidRPr="00017E4C">
        <w:rPr>
          <w:sz w:val="20"/>
          <w:szCs w:val="20"/>
        </w:rPr>
        <w:t xml:space="preserve">(iii) </w:t>
      </w:r>
      <w:r w:rsidR="003705A9" w:rsidRPr="00017E4C">
        <w:rPr>
          <w:sz w:val="20"/>
          <w:szCs w:val="20"/>
        </w:rPr>
        <w:t xml:space="preserve">cải thiện </w:t>
      </w:r>
      <w:r w:rsidRPr="00017E4C">
        <w:rPr>
          <w:sz w:val="20"/>
          <w:szCs w:val="20"/>
        </w:rPr>
        <w:t>khả năng hấp thụ ánh sáng</w:t>
      </w:r>
      <w:r w:rsidR="005335A5" w:rsidRPr="00017E4C">
        <w:rPr>
          <w:sz w:val="20"/>
          <w:szCs w:val="20"/>
        </w:rPr>
        <w:t xml:space="preserve"> khả kiến</w:t>
      </w:r>
      <w:r w:rsidR="009356CF" w:rsidRPr="00017E4C">
        <w:rPr>
          <w:sz w:val="20"/>
          <w:szCs w:val="20"/>
        </w:rPr>
        <w:t xml:space="preserve"> của vật liệu</w:t>
      </w:r>
      <w:r w:rsidR="005335A5" w:rsidRPr="00017E4C">
        <w:rPr>
          <w:sz w:val="20"/>
          <w:szCs w:val="20"/>
        </w:rPr>
        <w:t xml:space="preserve">. </w:t>
      </w:r>
      <w:r w:rsidR="00AA7F60" w:rsidRPr="00017E4C">
        <w:rPr>
          <w:sz w:val="20"/>
          <w:szCs w:val="20"/>
        </w:rPr>
        <w:t>Ả</w:t>
      </w:r>
      <w:r w:rsidR="00AA7F60" w:rsidRPr="00017E4C">
        <w:rPr>
          <w:sz w:val="20"/>
          <w:szCs w:val="20"/>
        </w:rPr>
        <w:t>nh hưởng của graphene đến vật liệu composite</w:t>
      </w:r>
      <w:r w:rsidR="00AA7F60" w:rsidRPr="00017E4C">
        <w:rPr>
          <w:sz w:val="20"/>
          <w:szCs w:val="20"/>
        </w:rPr>
        <w:t xml:space="preserve"> được khẳng định thông qua </w:t>
      </w:r>
      <w:r w:rsidR="005335A5" w:rsidRPr="00017E4C">
        <w:rPr>
          <w:sz w:val="20"/>
          <w:szCs w:val="20"/>
        </w:rPr>
        <w:t xml:space="preserve">phản ứng phân huỷ kháng sinh rifampicin </w:t>
      </w:r>
      <w:r w:rsidR="003705A9" w:rsidRPr="00017E4C">
        <w:rPr>
          <w:sz w:val="20"/>
          <w:szCs w:val="20"/>
        </w:rPr>
        <w:t xml:space="preserve">trong vùng </w:t>
      </w:r>
      <w:r w:rsidR="005335A5" w:rsidRPr="00017E4C">
        <w:rPr>
          <w:sz w:val="20"/>
          <w:szCs w:val="20"/>
        </w:rPr>
        <w:t>ánh sáng khả kiến</w:t>
      </w:r>
      <w:r w:rsidR="00FC68D4" w:rsidRPr="00017E4C">
        <w:rPr>
          <w:sz w:val="20"/>
          <w:szCs w:val="20"/>
        </w:rPr>
        <w:t xml:space="preserve">. </w:t>
      </w:r>
    </w:p>
    <w:p w14:paraId="6139F584" w14:textId="12335580" w:rsidR="00230C8A" w:rsidRPr="00017E4C" w:rsidRDefault="007174FE" w:rsidP="00230C8A">
      <w:pPr>
        <w:tabs>
          <w:tab w:val="right" w:leader="hyphen" w:pos="9072"/>
        </w:tabs>
        <w:spacing w:before="120" w:after="120"/>
        <w:jc w:val="both"/>
        <w:rPr>
          <w:i/>
          <w:sz w:val="20"/>
          <w:szCs w:val="20"/>
          <w:lang w:val="vi-VN"/>
        </w:rPr>
      </w:pPr>
      <w:r w:rsidRPr="00017E4C">
        <w:rPr>
          <w:b/>
          <w:sz w:val="20"/>
          <w:szCs w:val="20"/>
        </w:rPr>
        <w:t>Từ</w:t>
      </w:r>
      <w:r w:rsidRPr="00017E4C">
        <w:rPr>
          <w:b/>
          <w:sz w:val="20"/>
          <w:szCs w:val="20"/>
          <w:lang w:val="vi-VN"/>
        </w:rPr>
        <w:t xml:space="preserve"> khóa</w:t>
      </w:r>
      <w:r w:rsidR="00230C8A" w:rsidRPr="00017E4C">
        <w:rPr>
          <w:b/>
          <w:sz w:val="20"/>
          <w:szCs w:val="20"/>
        </w:rPr>
        <w:t>:</w:t>
      </w:r>
      <w:r w:rsidR="00230C8A" w:rsidRPr="00017E4C">
        <w:rPr>
          <w:i/>
          <w:sz w:val="20"/>
          <w:szCs w:val="20"/>
        </w:rPr>
        <w:t xml:space="preserve"> </w:t>
      </w:r>
      <w:r w:rsidR="005335A5" w:rsidRPr="00017E4C">
        <w:rPr>
          <w:i/>
          <w:sz w:val="20"/>
          <w:szCs w:val="20"/>
        </w:rPr>
        <w:t>Thu hồi pin sơ cấp</w:t>
      </w:r>
      <w:r w:rsidR="0062382C" w:rsidRPr="00017E4C">
        <w:rPr>
          <w:i/>
          <w:sz w:val="20"/>
          <w:szCs w:val="20"/>
        </w:rPr>
        <w:t xml:space="preserve"> thải</w:t>
      </w:r>
      <w:r w:rsidR="005335A5" w:rsidRPr="00017E4C">
        <w:rPr>
          <w:i/>
          <w:sz w:val="20"/>
          <w:szCs w:val="20"/>
        </w:rPr>
        <w:t xml:space="preserve">, </w:t>
      </w:r>
      <w:r w:rsidR="00F67548" w:rsidRPr="00017E4C">
        <w:rPr>
          <w:i/>
          <w:sz w:val="20"/>
          <w:szCs w:val="20"/>
        </w:rPr>
        <w:t xml:space="preserve">composite </w:t>
      </w:r>
      <w:r w:rsidR="005335A5" w:rsidRPr="00017E4C">
        <w:rPr>
          <w:i/>
          <w:sz w:val="20"/>
          <w:szCs w:val="20"/>
        </w:rPr>
        <w:t xml:space="preserve">ZnO, ảnh hưởng graphene. </w:t>
      </w:r>
    </w:p>
    <w:p w14:paraId="078CBE4B" w14:textId="58BE470E" w:rsidR="00230C8A" w:rsidRPr="00017E4C" w:rsidRDefault="005335A5" w:rsidP="00134493">
      <w:pPr>
        <w:tabs>
          <w:tab w:val="left" w:pos="360"/>
          <w:tab w:val="right" w:leader="hyphen" w:pos="9072"/>
        </w:tabs>
        <w:spacing w:before="120" w:after="120"/>
        <w:jc w:val="center"/>
        <w:rPr>
          <w:rFonts w:ascii="Arial" w:hAnsi="Arial" w:cs="Arial"/>
          <w:b/>
          <w:sz w:val="32"/>
          <w:szCs w:val="20"/>
        </w:rPr>
      </w:pPr>
      <w:r w:rsidRPr="00017E4C">
        <w:rPr>
          <w:rFonts w:ascii="Arial" w:hAnsi="Arial" w:cs="Arial"/>
          <w:b/>
          <w:sz w:val="32"/>
          <w:szCs w:val="20"/>
        </w:rPr>
        <w:t xml:space="preserve"> </w:t>
      </w:r>
    </w:p>
    <w:p w14:paraId="3D6D07F5"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1AD70B23"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46D2FBFB"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2719A3DA"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1DAFA99B"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770A56C1"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62AF13D6"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7198DDF8"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10885C25"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5A43C464"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74D21F12"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3BFEE136"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3C12AF35" w14:textId="77777777" w:rsidR="00230C8A" w:rsidRPr="00017E4C" w:rsidRDefault="00230C8A" w:rsidP="00134493">
      <w:pPr>
        <w:tabs>
          <w:tab w:val="left" w:pos="360"/>
          <w:tab w:val="right" w:leader="hyphen" w:pos="9072"/>
        </w:tabs>
        <w:spacing w:before="120" w:after="120"/>
        <w:jc w:val="center"/>
        <w:rPr>
          <w:rFonts w:ascii="Arial" w:hAnsi="Arial" w:cs="Arial"/>
          <w:b/>
          <w:sz w:val="32"/>
          <w:szCs w:val="20"/>
        </w:rPr>
      </w:pPr>
    </w:p>
    <w:p w14:paraId="6B02944E" w14:textId="5B68689A" w:rsidR="00A54871" w:rsidRPr="00017E4C" w:rsidRDefault="00A54871" w:rsidP="00A54871">
      <w:pPr>
        <w:jc w:val="center"/>
        <w:rPr>
          <w:rFonts w:ascii="Arial" w:hAnsi="Arial" w:cs="Arial"/>
          <w:b/>
          <w:sz w:val="32"/>
          <w:szCs w:val="32"/>
        </w:rPr>
      </w:pPr>
      <w:r w:rsidRPr="00017E4C">
        <w:rPr>
          <w:rFonts w:ascii="Arial" w:hAnsi="Arial" w:cs="Arial"/>
          <w:b/>
          <w:color w:val="1F1F1F"/>
          <w:kern w:val="36"/>
          <w:sz w:val="32"/>
          <w:szCs w:val="32"/>
        </w:rPr>
        <w:lastRenderedPageBreak/>
        <w:t xml:space="preserve">Recycling of spent </w:t>
      </w:r>
      <w:r w:rsidRPr="00017E4C">
        <w:rPr>
          <w:rFonts w:ascii="Arial" w:hAnsi="Arial" w:cs="Arial"/>
          <w:b/>
          <w:bCs/>
          <w:color w:val="1F1F1F"/>
          <w:kern w:val="36"/>
          <w:sz w:val="32"/>
          <w:szCs w:val="32"/>
        </w:rPr>
        <w:t xml:space="preserve">primary </w:t>
      </w:r>
      <w:r w:rsidRPr="00017E4C">
        <w:rPr>
          <w:rFonts w:ascii="Arial" w:hAnsi="Arial" w:cs="Arial"/>
          <w:b/>
          <w:color w:val="1F1F1F"/>
          <w:kern w:val="36"/>
          <w:sz w:val="32"/>
          <w:szCs w:val="32"/>
        </w:rPr>
        <w:t>batteries</w:t>
      </w:r>
      <w:r w:rsidRPr="00017E4C">
        <w:rPr>
          <w:rFonts w:ascii="Arial" w:hAnsi="Arial" w:cs="Arial"/>
          <w:b/>
          <w:bCs/>
          <w:color w:val="1F1F1F"/>
          <w:kern w:val="36"/>
          <w:sz w:val="32"/>
          <w:szCs w:val="32"/>
        </w:rPr>
        <w:t xml:space="preserve">: </w:t>
      </w:r>
      <w:r w:rsidR="00E466C7" w:rsidRPr="00017E4C">
        <w:rPr>
          <w:rFonts w:ascii="Arial" w:hAnsi="Arial" w:cs="Arial"/>
          <w:b/>
          <w:bCs/>
          <w:color w:val="1F1F1F"/>
          <w:kern w:val="36"/>
          <w:sz w:val="32"/>
          <w:szCs w:val="32"/>
        </w:rPr>
        <w:t xml:space="preserve">the role of graphene in </w:t>
      </w:r>
      <w:r w:rsidRPr="00017E4C">
        <w:rPr>
          <w:rFonts w:ascii="Arial" w:hAnsi="Arial" w:cs="Arial"/>
          <w:b/>
          <w:sz w:val="32"/>
          <w:szCs w:val="32"/>
        </w:rPr>
        <w:t>ZnO-based photocatalysts</w:t>
      </w:r>
    </w:p>
    <w:p w14:paraId="5D007716" w14:textId="77777777" w:rsidR="00A54871" w:rsidRPr="00017E4C" w:rsidRDefault="00A54871" w:rsidP="00A54871">
      <w:pPr>
        <w:jc w:val="center"/>
        <w:rPr>
          <w:b/>
          <w:szCs w:val="22"/>
        </w:rPr>
      </w:pPr>
    </w:p>
    <w:p w14:paraId="75E55F7B" w14:textId="7CBA82F1" w:rsidR="0056502C" w:rsidRPr="00017E4C" w:rsidRDefault="00A54871" w:rsidP="0026252A">
      <w:pPr>
        <w:jc w:val="center"/>
        <w:rPr>
          <w:b/>
          <w:vertAlign w:val="superscript"/>
        </w:rPr>
      </w:pPr>
      <w:r w:rsidRPr="00017E4C">
        <w:rPr>
          <w:b/>
          <w:szCs w:val="22"/>
        </w:rPr>
        <w:t>Le Thi Thanh Lieu</w:t>
      </w:r>
      <w:r w:rsidR="0026252A" w:rsidRPr="00017E4C">
        <w:rPr>
          <w:b/>
          <w:szCs w:val="22"/>
          <w:vertAlign w:val="superscript"/>
        </w:rPr>
        <w:t>1</w:t>
      </w:r>
      <w:r w:rsidR="003C753C" w:rsidRPr="00017E4C">
        <w:rPr>
          <w:b/>
          <w:szCs w:val="22"/>
        </w:rPr>
        <w:t>*</w:t>
      </w:r>
      <w:r w:rsidR="004F4814" w:rsidRPr="00017E4C">
        <w:rPr>
          <w:b/>
          <w:szCs w:val="22"/>
        </w:rPr>
        <w:t xml:space="preserve">, </w:t>
      </w:r>
      <w:r w:rsidR="0026252A" w:rsidRPr="00017E4C">
        <w:rPr>
          <w:rFonts w:eastAsia="Roboto"/>
          <w:b/>
          <w:lang w:val="vi-VN"/>
        </w:rPr>
        <w:t>H</w:t>
      </w:r>
      <w:r w:rsidR="0026252A" w:rsidRPr="00017E4C">
        <w:rPr>
          <w:rFonts w:eastAsia="Roboto"/>
          <w:b/>
        </w:rPr>
        <w:t>o</w:t>
      </w:r>
      <w:r w:rsidR="0026252A" w:rsidRPr="00017E4C">
        <w:rPr>
          <w:rFonts w:eastAsia="Roboto"/>
          <w:b/>
          <w:lang w:val="vi-VN"/>
        </w:rPr>
        <w:t xml:space="preserve"> </w:t>
      </w:r>
      <w:r w:rsidR="0026252A" w:rsidRPr="00017E4C">
        <w:rPr>
          <w:rFonts w:eastAsia="Roboto"/>
          <w:b/>
        </w:rPr>
        <w:t>Doan Phuong Thao</w:t>
      </w:r>
      <w:r w:rsidR="0026252A" w:rsidRPr="00017E4C">
        <w:rPr>
          <w:rFonts w:eastAsia="Roboto"/>
          <w:b/>
          <w:vertAlign w:val="superscript"/>
        </w:rPr>
        <w:t>2</w:t>
      </w:r>
      <w:r w:rsidR="0026252A" w:rsidRPr="00017E4C">
        <w:rPr>
          <w:rFonts w:eastAsia="Roboto"/>
          <w:b/>
        </w:rPr>
        <w:t xml:space="preserve">, </w:t>
      </w:r>
      <w:r w:rsidR="0026252A" w:rsidRPr="00017E4C">
        <w:rPr>
          <w:b/>
        </w:rPr>
        <w:t>Lam Thi Thuy Kieu</w:t>
      </w:r>
      <w:r w:rsidR="0026252A" w:rsidRPr="00017E4C">
        <w:rPr>
          <w:b/>
          <w:vertAlign w:val="superscript"/>
        </w:rPr>
        <w:t>2</w:t>
      </w:r>
      <w:r w:rsidR="0026252A" w:rsidRPr="00017E4C">
        <w:rPr>
          <w:b/>
        </w:rPr>
        <w:t>, Nguyen Tu Quyen</w:t>
      </w:r>
      <w:r w:rsidR="0026252A" w:rsidRPr="00017E4C">
        <w:rPr>
          <w:b/>
          <w:vertAlign w:val="superscript"/>
        </w:rPr>
        <w:t>2</w:t>
      </w:r>
      <w:r w:rsidR="0026252A" w:rsidRPr="00017E4C">
        <w:rPr>
          <w:b/>
        </w:rPr>
        <w:t>, Nguyen Ngoc Dieu, Nguyen Thi Dau</w:t>
      </w:r>
      <w:r w:rsidR="0026252A" w:rsidRPr="00017E4C">
        <w:rPr>
          <w:b/>
          <w:vertAlign w:val="superscript"/>
        </w:rPr>
        <w:t>2</w:t>
      </w:r>
      <w:r w:rsidR="0026252A" w:rsidRPr="00017E4C">
        <w:rPr>
          <w:b/>
        </w:rPr>
        <w:t xml:space="preserve">, </w:t>
      </w:r>
      <w:r w:rsidR="004F4814" w:rsidRPr="00017E4C">
        <w:rPr>
          <w:b/>
          <w:szCs w:val="22"/>
        </w:rPr>
        <w:t>Dinh Quoc Viet</w:t>
      </w:r>
      <w:r w:rsidR="0026252A" w:rsidRPr="00017E4C">
        <w:rPr>
          <w:b/>
          <w:szCs w:val="22"/>
          <w:vertAlign w:val="superscript"/>
        </w:rPr>
        <w:t>1</w:t>
      </w:r>
    </w:p>
    <w:p w14:paraId="7B8CDF60" w14:textId="77777777" w:rsidR="0056502C" w:rsidRPr="00017E4C" w:rsidRDefault="0056502C" w:rsidP="0056502C">
      <w:pPr>
        <w:ind w:right="70"/>
        <w:jc w:val="center"/>
        <w:rPr>
          <w:sz w:val="18"/>
          <w:szCs w:val="18"/>
        </w:rPr>
      </w:pPr>
    </w:p>
    <w:p w14:paraId="66626314" w14:textId="40554315" w:rsidR="0056502C" w:rsidRPr="00017E4C" w:rsidRDefault="0056502C" w:rsidP="001F05D3">
      <w:pPr>
        <w:ind w:right="70"/>
        <w:jc w:val="center"/>
        <w:rPr>
          <w:i/>
          <w:sz w:val="22"/>
          <w:szCs w:val="22"/>
        </w:rPr>
      </w:pPr>
      <w:r w:rsidRPr="00017E4C">
        <w:rPr>
          <w:i/>
          <w:sz w:val="22"/>
          <w:szCs w:val="22"/>
          <w:vertAlign w:val="superscript"/>
        </w:rPr>
        <w:t>1</w:t>
      </w:r>
      <w:r w:rsidR="00AE7E3C" w:rsidRPr="00017E4C">
        <w:rPr>
          <w:i/>
          <w:sz w:val="22"/>
          <w:szCs w:val="22"/>
        </w:rPr>
        <w:t>Faculty</w:t>
      </w:r>
      <w:r w:rsidR="0037160D" w:rsidRPr="00017E4C">
        <w:rPr>
          <w:i/>
          <w:sz w:val="22"/>
          <w:szCs w:val="22"/>
        </w:rPr>
        <w:t xml:space="preserve"> of </w:t>
      </w:r>
      <w:r w:rsidR="009D49B5" w:rsidRPr="00017E4C">
        <w:rPr>
          <w:i/>
          <w:sz w:val="22"/>
          <w:szCs w:val="22"/>
        </w:rPr>
        <w:t>Natural</w:t>
      </w:r>
      <w:r w:rsidR="0037160D" w:rsidRPr="00017E4C">
        <w:rPr>
          <w:i/>
          <w:sz w:val="22"/>
          <w:szCs w:val="22"/>
        </w:rPr>
        <w:t xml:space="preserve"> </w:t>
      </w:r>
      <w:r w:rsidR="00AA1C37" w:rsidRPr="00017E4C">
        <w:rPr>
          <w:i/>
          <w:sz w:val="22"/>
          <w:szCs w:val="22"/>
        </w:rPr>
        <w:t>Sciences</w:t>
      </w:r>
      <w:r w:rsidR="009356CF" w:rsidRPr="00017E4C">
        <w:rPr>
          <w:i/>
          <w:sz w:val="22"/>
          <w:szCs w:val="22"/>
        </w:rPr>
        <w:t>,</w:t>
      </w:r>
      <w:r w:rsidR="0037160D" w:rsidRPr="00017E4C">
        <w:rPr>
          <w:i/>
          <w:sz w:val="22"/>
          <w:szCs w:val="22"/>
        </w:rPr>
        <w:t xml:space="preserve"> Quy </w:t>
      </w:r>
      <w:r w:rsidR="006B4C55" w:rsidRPr="00017E4C">
        <w:rPr>
          <w:i/>
          <w:sz w:val="22"/>
          <w:szCs w:val="22"/>
        </w:rPr>
        <w:t>Nho</w:t>
      </w:r>
      <w:r w:rsidR="0037160D" w:rsidRPr="00017E4C">
        <w:rPr>
          <w:i/>
          <w:sz w:val="22"/>
          <w:szCs w:val="22"/>
        </w:rPr>
        <w:t>n University</w:t>
      </w:r>
    </w:p>
    <w:p w14:paraId="057BFB78" w14:textId="227E2142" w:rsidR="0026252A" w:rsidRPr="00017E4C" w:rsidRDefault="0026252A" w:rsidP="0026252A">
      <w:pPr>
        <w:ind w:right="70"/>
        <w:jc w:val="center"/>
        <w:rPr>
          <w:i/>
          <w:sz w:val="22"/>
          <w:szCs w:val="22"/>
        </w:rPr>
      </w:pPr>
      <w:r w:rsidRPr="00017E4C">
        <w:rPr>
          <w:i/>
          <w:sz w:val="22"/>
          <w:szCs w:val="22"/>
          <w:vertAlign w:val="superscript"/>
        </w:rPr>
        <w:t>2</w:t>
      </w:r>
      <w:r w:rsidRPr="00017E4C">
        <w:rPr>
          <w:i/>
          <w:sz w:val="22"/>
          <w:szCs w:val="22"/>
        </w:rPr>
        <w:t xml:space="preserve">Faculty of </w:t>
      </w:r>
      <w:r w:rsidRPr="00017E4C">
        <w:rPr>
          <w:i/>
          <w:sz w:val="22"/>
          <w:szCs w:val="22"/>
          <w:lang w:val="it-IT"/>
        </w:rPr>
        <w:t>Education</w:t>
      </w:r>
      <w:r w:rsidRPr="00017E4C">
        <w:rPr>
          <w:i/>
          <w:sz w:val="22"/>
          <w:szCs w:val="22"/>
        </w:rPr>
        <w:t xml:space="preserve">, Quy Nhon University </w:t>
      </w:r>
    </w:p>
    <w:p w14:paraId="677FE42F" w14:textId="77777777" w:rsidR="0056502C" w:rsidRPr="00017E4C" w:rsidRDefault="0056502C" w:rsidP="0026252A">
      <w:pPr>
        <w:ind w:right="70"/>
        <w:rPr>
          <w:i/>
          <w:sz w:val="22"/>
          <w:szCs w:val="22"/>
        </w:rPr>
      </w:pPr>
    </w:p>
    <w:p w14:paraId="3061CAD3" w14:textId="77777777" w:rsidR="0056502C" w:rsidRPr="00017E4C" w:rsidRDefault="00116FFF" w:rsidP="00B6310E">
      <w:pPr>
        <w:ind w:right="70"/>
        <w:jc w:val="center"/>
        <w:rPr>
          <w:i/>
          <w:sz w:val="22"/>
          <w:szCs w:val="22"/>
        </w:rPr>
      </w:pPr>
      <w:r w:rsidRPr="00017E4C">
        <w:rPr>
          <w:i/>
          <w:sz w:val="22"/>
          <w:szCs w:val="22"/>
        </w:rPr>
        <w:t>*Corresponding author.</w:t>
      </w:r>
      <w:r w:rsidR="0056502C" w:rsidRPr="00017E4C">
        <w:rPr>
          <w:i/>
          <w:sz w:val="22"/>
          <w:szCs w:val="22"/>
        </w:rPr>
        <w:t xml:space="preserve"> Email: </w:t>
      </w:r>
      <w:hyperlink r:id="rId9" w:history="1">
        <w:r w:rsidR="00A54871" w:rsidRPr="00017E4C">
          <w:rPr>
            <w:rStyle w:val="Hyperlink"/>
            <w:i/>
            <w:sz w:val="22"/>
            <w:szCs w:val="22"/>
          </w:rPr>
          <w:t>lethithanhlieu@qnu.edu.vn</w:t>
        </w:r>
      </w:hyperlink>
    </w:p>
    <w:p w14:paraId="32AEBBC6" w14:textId="77777777" w:rsidR="00B6310E" w:rsidRPr="00017E4C" w:rsidRDefault="00B6310E" w:rsidP="00B6310E">
      <w:pPr>
        <w:ind w:right="70"/>
        <w:jc w:val="center"/>
        <w:rPr>
          <w:i/>
          <w:sz w:val="22"/>
          <w:szCs w:val="22"/>
        </w:rPr>
      </w:pPr>
    </w:p>
    <w:p w14:paraId="74665A77" w14:textId="77777777" w:rsidR="00B6310E" w:rsidRPr="00017E4C" w:rsidRDefault="00B6310E" w:rsidP="00B6310E">
      <w:pPr>
        <w:ind w:right="70"/>
        <w:jc w:val="center"/>
        <w:rPr>
          <w:i/>
          <w:sz w:val="22"/>
          <w:szCs w:val="22"/>
        </w:rPr>
      </w:pPr>
    </w:p>
    <w:p w14:paraId="15A988A2" w14:textId="77777777" w:rsidR="0046281E" w:rsidRPr="00017E4C" w:rsidRDefault="0046281E" w:rsidP="0046281E">
      <w:pPr>
        <w:tabs>
          <w:tab w:val="left" w:pos="360"/>
          <w:tab w:val="right" w:leader="hyphen" w:pos="9072"/>
        </w:tabs>
        <w:spacing w:before="120" w:after="120"/>
        <w:jc w:val="both"/>
        <w:rPr>
          <w:b/>
          <w:sz w:val="22"/>
          <w:szCs w:val="20"/>
        </w:rPr>
      </w:pPr>
      <w:r w:rsidRPr="00017E4C">
        <w:rPr>
          <w:b/>
          <w:sz w:val="22"/>
          <w:szCs w:val="20"/>
        </w:rPr>
        <w:t>ABSTRACT</w:t>
      </w:r>
    </w:p>
    <w:p w14:paraId="23EB7D01" w14:textId="5B4DD2BD" w:rsidR="0037160D" w:rsidRPr="00017E4C" w:rsidRDefault="00FC68D4" w:rsidP="00DB5104">
      <w:pPr>
        <w:tabs>
          <w:tab w:val="right" w:leader="hyphen" w:pos="9072"/>
        </w:tabs>
        <w:spacing w:before="120" w:after="120"/>
        <w:ind w:firstLine="567"/>
        <w:jc w:val="both"/>
        <w:rPr>
          <w:sz w:val="20"/>
          <w:szCs w:val="20"/>
        </w:rPr>
      </w:pPr>
      <w:r w:rsidRPr="00017E4C">
        <w:rPr>
          <w:sz w:val="20"/>
          <w:szCs w:val="20"/>
        </w:rPr>
        <w:t>Primary batteries, particularly alkaline and zinc–carbon (Zn-C) types, have a relatively short service life and are frequently discarded in landfills, leading to potential environmental risks and health concerns</w:t>
      </w:r>
      <w:r w:rsidRPr="00017E4C">
        <w:rPr>
          <w:sz w:val="20"/>
          <w:szCs w:val="20"/>
        </w:rPr>
        <w:t>.</w:t>
      </w:r>
      <w:r w:rsidR="00DB5104" w:rsidRPr="00017E4C">
        <w:t xml:space="preserve"> </w:t>
      </w:r>
      <w:r w:rsidR="00DB5104" w:rsidRPr="00017E4C">
        <w:rPr>
          <w:sz w:val="20"/>
          <w:szCs w:val="20"/>
        </w:rPr>
        <w:t>In order to overcome these challenges</w:t>
      </w:r>
      <w:r w:rsidR="00A54871" w:rsidRPr="00017E4C">
        <w:rPr>
          <w:sz w:val="20"/>
          <w:szCs w:val="20"/>
        </w:rPr>
        <w:t xml:space="preserve">, </w:t>
      </w:r>
      <w:r w:rsidR="00A54871" w:rsidRPr="00017E4C">
        <w:rPr>
          <w:color w:val="000000"/>
          <w:sz w:val="20"/>
          <w:szCs w:val="20"/>
          <w:shd w:val="clear" w:color="auto" w:fill="FFFFFF"/>
        </w:rPr>
        <w:t xml:space="preserve">herein, </w:t>
      </w:r>
      <w:r w:rsidR="00A54871" w:rsidRPr="00017E4C">
        <w:rPr>
          <w:sz w:val="20"/>
          <w:szCs w:val="20"/>
        </w:rPr>
        <w:t>we synthesize three photocatalyst composites</w:t>
      </w:r>
      <w:r w:rsidR="00D12B24" w:rsidRPr="00017E4C">
        <w:rPr>
          <w:sz w:val="20"/>
          <w:szCs w:val="20"/>
        </w:rPr>
        <w:t xml:space="preserve"> ZnO/X</w:t>
      </w:r>
      <w:r w:rsidR="00A54871" w:rsidRPr="00017E4C">
        <w:rPr>
          <w:sz w:val="20"/>
          <w:szCs w:val="20"/>
        </w:rPr>
        <w:t xml:space="preserve"> by coupling ZnO with</w:t>
      </w:r>
      <w:r w:rsidR="00D12B24" w:rsidRPr="00017E4C">
        <w:rPr>
          <w:sz w:val="20"/>
          <w:szCs w:val="20"/>
        </w:rPr>
        <w:t xml:space="preserve"> X = </w:t>
      </w:r>
      <w:r w:rsidR="00A54871" w:rsidRPr="00017E4C">
        <w:rPr>
          <w:sz w:val="20"/>
          <w:szCs w:val="20"/>
        </w:rPr>
        <w:t xml:space="preserve">graphene, </w:t>
      </w:r>
      <w:r w:rsidR="00DB5104" w:rsidRPr="00017E4C">
        <w:rPr>
          <w:sz w:val="20"/>
          <w:szCs w:val="20"/>
        </w:rPr>
        <w:t>g</w:t>
      </w:r>
      <w:r w:rsidR="00DB5104" w:rsidRPr="00017E4C">
        <w:rPr>
          <w:sz w:val="20"/>
          <w:szCs w:val="20"/>
        </w:rPr>
        <w:t xml:space="preserve">raphitic </w:t>
      </w:r>
      <w:r w:rsidR="00DB5104" w:rsidRPr="00017E4C">
        <w:rPr>
          <w:sz w:val="20"/>
          <w:szCs w:val="20"/>
        </w:rPr>
        <w:t>c</w:t>
      </w:r>
      <w:r w:rsidR="00DB5104" w:rsidRPr="00017E4C">
        <w:rPr>
          <w:sz w:val="20"/>
          <w:szCs w:val="20"/>
        </w:rPr>
        <w:t>arbon</w:t>
      </w:r>
      <w:r w:rsidR="003956AE" w:rsidRPr="00017E4C">
        <w:rPr>
          <w:sz w:val="20"/>
          <w:szCs w:val="20"/>
        </w:rPr>
        <w:t xml:space="preserve"> (</w:t>
      </w:r>
      <w:r w:rsidR="003956AE" w:rsidRPr="00017E4C">
        <w:rPr>
          <w:sz w:val="22"/>
          <w:szCs w:val="22"/>
        </w:rPr>
        <w:t>g-C₃N₄</w:t>
      </w:r>
      <w:r w:rsidR="003956AE" w:rsidRPr="00017E4C">
        <w:rPr>
          <w:sz w:val="22"/>
          <w:szCs w:val="22"/>
        </w:rPr>
        <w:t>)</w:t>
      </w:r>
      <w:r w:rsidR="00DB5104" w:rsidRPr="00017E4C">
        <w:rPr>
          <w:sz w:val="20"/>
          <w:szCs w:val="20"/>
        </w:rPr>
        <w:t>,</w:t>
      </w:r>
      <w:r w:rsidR="0070789C" w:rsidRPr="00017E4C">
        <w:rPr>
          <w:sz w:val="20"/>
          <w:szCs w:val="20"/>
        </w:rPr>
        <w:t xml:space="preserve"> and graphene-</w:t>
      </w:r>
      <w:r w:rsidR="00DB5104" w:rsidRPr="00017E4C">
        <w:rPr>
          <w:sz w:val="20"/>
          <w:szCs w:val="20"/>
        </w:rPr>
        <w:t>graphitic</w:t>
      </w:r>
      <w:r w:rsidR="003956AE" w:rsidRPr="00017E4C">
        <w:rPr>
          <w:sz w:val="20"/>
          <w:szCs w:val="20"/>
        </w:rPr>
        <w:t xml:space="preserve"> </w:t>
      </w:r>
      <w:r w:rsidR="00DB5104" w:rsidRPr="00017E4C">
        <w:rPr>
          <w:sz w:val="20"/>
          <w:szCs w:val="20"/>
        </w:rPr>
        <w:t>carbon</w:t>
      </w:r>
      <w:r w:rsidR="003956AE" w:rsidRPr="00017E4C">
        <w:rPr>
          <w:sz w:val="20"/>
          <w:szCs w:val="20"/>
        </w:rPr>
        <w:t xml:space="preserve"> (</w:t>
      </w:r>
      <w:r w:rsidR="003956AE" w:rsidRPr="00017E4C">
        <w:rPr>
          <w:sz w:val="22"/>
          <w:szCs w:val="22"/>
        </w:rPr>
        <w:t>graphene/g-C</w:t>
      </w:r>
      <w:r w:rsidR="003956AE" w:rsidRPr="00017E4C">
        <w:rPr>
          <w:sz w:val="22"/>
          <w:szCs w:val="22"/>
          <w:vertAlign w:val="subscript"/>
        </w:rPr>
        <w:t>3</w:t>
      </w:r>
      <w:r w:rsidR="003956AE" w:rsidRPr="00017E4C">
        <w:rPr>
          <w:sz w:val="22"/>
          <w:szCs w:val="22"/>
        </w:rPr>
        <w:t>N</w:t>
      </w:r>
      <w:r w:rsidR="003956AE" w:rsidRPr="00017E4C">
        <w:rPr>
          <w:sz w:val="22"/>
          <w:szCs w:val="22"/>
          <w:vertAlign w:val="subscript"/>
        </w:rPr>
        <w:t>4</w:t>
      </w:r>
      <w:r w:rsidR="003956AE" w:rsidRPr="00017E4C">
        <w:rPr>
          <w:sz w:val="22"/>
          <w:szCs w:val="22"/>
        </w:rPr>
        <w:t>)</w:t>
      </w:r>
      <w:r w:rsidR="00DB5104" w:rsidRPr="00017E4C">
        <w:rPr>
          <w:sz w:val="20"/>
          <w:szCs w:val="20"/>
        </w:rPr>
        <w:t xml:space="preserve"> </w:t>
      </w:r>
      <w:r w:rsidR="0070789C" w:rsidRPr="00017E4C">
        <w:rPr>
          <w:sz w:val="20"/>
          <w:szCs w:val="20"/>
        </w:rPr>
        <w:t>substrates using a hydrothermal method with ZnO, and graphene is recovered from spent primary Panasonic AA batteries as the Zn and</w:t>
      </w:r>
      <w:r w:rsidR="00A54871" w:rsidRPr="00017E4C">
        <w:rPr>
          <w:rFonts w:eastAsia="Calibri"/>
          <w:sz w:val="20"/>
          <w:szCs w:val="20"/>
        </w:rPr>
        <w:t xml:space="preserve"> C source.</w:t>
      </w:r>
      <w:r w:rsidR="00C36384" w:rsidRPr="00017E4C">
        <w:rPr>
          <w:rFonts w:eastAsia="Calibri"/>
          <w:sz w:val="20"/>
          <w:szCs w:val="20"/>
        </w:rPr>
        <w:t xml:space="preserve"> T</w:t>
      </w:r>
      <w:r w:rsidR="00E466C7" w:rsidRPr="00017E4C">
        <w:rPr>
          <w:sz w:val="20"/>
          <w:szCs w:val="20"/>
        </w:rPr>
        <w:t xml:space="preserve">echniques such as </w:t>
      </w:r>
      <w:r w:rsidR="00A54871" w:rsidRPr="00017E4C">
        <w:rPr>
          <w:sz w:val="20"/>
          <w:szCs w:val="20"/>
        </w:rPr>
        <w:t xml:space="preserve">scanning electron microscopy (SEM), X-ray diffraction (XRD), </w:t>
      </w:r>
      <w:r w:rsidR="0070789C" w:rsidRPr="00017E4C">
        <w:rPr>
          <w:sz w:val="20"/>
          <w:szCs w:val="20"/>
        </w:rPr>
        <w:t xml:space="preserve">and </w:t>
      </w:r>
      <w:r w:rsidR="00A54871" w:rsidRPr="00017E4C">
        <w:rPr>
          <w:sz w:val="20"/>
          <w:szCs w:val="20"/>
        </w:rPr>
        <w:t>Fourier</w:t>
      </w:r>
      <w:r w:rsidR="00D12B24" w:rsidRPr="00017E4C">
        <w:rPr>
          <w:sz w:val="20"/>
          <w:szCs w:val="20"/>
        </w:rPr>
        <w:t xml:space="preserve"> </w:t>
      </w:r>
      <w:r w:rsidR="0070789C" w:rsidRPr="00017E4C">
        <w:rPr>
          <w:sz w:val="20"/>
          <w:szCs w:val="20"/>
        </w:rPr>
        <w:t xml:space="preserve">Transform </w:t>
      </w:r>
      <w:r w:rsidR="00A54871" w:rsidRPr="00017E4C">
        <w:rPr>
          <w:sz w:val="20"/>
          <w:szCs w:val="20"/>
        </w:rPr>
        <w:t>infrared (</w:t>
      </w:r>
      <w:r w:rsidR="0070789C" w:rsidRPr="00017E4C">
        <w:rPr>
          <w:sz w:val="20"/>
          <w:szCs w:val="20"/>
        </w:rPr>
        <w:t>FT-IR), X-ray photoelectron spectroscopy (XPS), and diffuse reflectance ultraviolet-visible spectroscopy (UV-vis DRS) have been employed to elucidate the strong influence of graphene on the crystal structure, surface morphology,</w:t>
      </w:r>
      <w:r w:rsidR="00325F85" w:rsidRPr="00017E4C">
        <w:rPr>
          <w:sz w:val="20"/>
          <w:szCs w:val="20"/>
        </w:rPr>
        <w:t xml:space="preserve"> </w:t>
      </w:r>
      <w:r w:rsidR="00325F85" w:rsidRPr="00017E4C">
        <w:rPr>
          <w:sz w:val="20"/>
          <w:szCs w:val="20"/>
        </w:rPr>
        <w:t>optical characteristics</w:t>
      </w:r>
      <w:r w:rsidR="0070789C" w:rsidRPr="00017E4C">
        <w:rPr>
          <w:sz w:val="20"/>
          <w:szCs w:val="20"/>
        </w:rPr>
        <w:t xml:space="preserve">, and photocatalytic performance of the </w:t>
      </w:r>
      <w:r w:rsidR="00E466C7" w:rsidRPr="00017E4C">
        <w:rPr>
          <w:rFonts w:eastAsia="Calibri"/>
          <w:sz w:val="20"/>
          <w:szCs w:val="20"/>
        </w:rPr>
        <w:t>synthesized</w:t>
      </w:r>
      <w:r w:rsidR="00183AB1" w:rsidRPr="00017E4C">
        <w:rPr>
          <w:rFonts w:eastAsia="Calibri"/>
          <w:sz w:val="20"/>
          <w:szCs w:val="20"/>
        </w:rPr>
        <w:t xml:space="preserve"> composites</w:t>
      </w:r>
      <w:r w:rsidR="00E466C7" w:rsidRPr="00017E4C">
        <w:rPr>
          <w:rFonts w:eastAsia="Calibri"/>
          <w:sz w:val="20"/>
          <w:szCs w:val="20"/>
        </w:rPr>
        <w:t>.</w:t>
      </w:r>
    </w:p>
    <w:p w14:paraId="2BD405E8" w14:textId="017557B9" w:rsidR="00FC4AB0" w:rsidRPr="00017E4C" w:rsidRDefault="0046281E" w:rsidP="008B372F">
      <w:pPr>
        <w:tabs>
          <w:tab w:val="right" w:leader="hyphen" w:pos="9072"/>
        </w:tabs>
        <w:spacing w:before="120" w:after="120"/>
        <w:jc w:val="both"/>
        <w:rPr>
          <w:i/>
          <w:iCs/>
          <w:sz w:val="20"/>
          <w:szCs w:val="20"/>
        </w:rPr>
        <w:sectPr w:rsidR="00FC4AB0" w:rsidRPr="00017E4C" w:rsidSect="00AB7C08">
          <w:headerReference w:type="default" r:id="rId10"/>
          <w:footerReference w:type="default" r:id="rId11"/>
          <w:type w:val="continuous"/>
          <w:pgSz w:w="11907" w:h="16840" w:code="9"/>
          <w:pgMar w:top="1134" w:right="1134" w:bottom="1134" w:left="1418" w:header="720" w:footer="720" w:gutter="0"/>
          <w:cols w:space="720"/>
          <w:docGrid w:linePitch="360"/>
        </w:sectPr>
      </w:pPr>
      <w:r w:rsidRPr="00017E4C">
        <w:rPr>
          <w:b/>
          <w:sz w:val="20"/>
          <w:szCs w:val="20"/>
        </w:rPr>
        <w:t>Keywords:</w:t>
      </w:r>
      <w:r w:rsidRPr="00017E4C">
        <w:rPr>
          <w:i/>
          <w:sz w:val="20"/>
          <w:szCs w:val="20"/>
        </w:rPr>
        <w:t xml:space="preserve"> </w:t>
      </w:r>
      <w:r w:rsidR="008B372F" w:rsidRPr="00017E4C">
        <w:rPr>
          <w:i/>
          <w:iCs/>
          <w:sz w:val="20"/>
          <w:szCs w:val="20"/>
        </w:rPr>
        <w:t>Recovery</w:t>
      </w:r>
      <w:r w:rsidR="009356CF" w:rsidRPr="00017E4C">
        <w:rPr>
          <w:i/>
          <w:iCs/>
          <w:sz w:val="20"/>
          <w:szCs w:val="20"/>
        </w:rPr>
        <w:t xml:space="preserve"> </w:t>
      </w:r>
      <w:r w:rsidR="0062382C" w:rsidRPr="00017E4C">
        <w:rPr>
          <w:i/>
          <w:iCs/>
          <w:sz w:val="20"/>
          <w:szCs w:val="20"/>
        </w:rPr>
        <w:t xml:space="preserve">spent </w:t>
      </w:r>
      <w:r w:rsidR="009356CF" w:rsidRPr="00017E4C">
        <w:rPr>
          <w:i/>
          <w:iCs/>
          <w:sz w:val="20"/>
          <w:szCs w:val="20"/>
        </w:rPr>
        <w:t>p</w:t>
      </w:r>
      <w:r w:rsidR="008B372F" w:rsidRPr="00017E4C">
        <w:rPr>
          <w:i/>
          <w:iCs/>
          <w:sz w:val="20"/>
          <w:szCs w:val="20"/>
        </w:rPr>
        <w:t xml:space="preserve">rimary batteries, </w:t>
      </w:r>
      <w:r w:rsidR="00F67548" w:rsidRPr="00017E4C">
        <w:rPr>
          <w:i/>
          <w:iCs/>
          <w:sz w:val="20"/>
          <w:szCs w:val="20"/>
        </w:rPr>
        <w:t xml:space="preserve">composite </w:t>
      </w:r>
      <w:r w:rsidR="008B372F" w:rsidRPr="00017E4C">
        <w:rPr>
          <w:i/>
          <w:iCs/>
          <w:sz w:val="20"/>
          <w:szCs w:val="20"/>
        </w:rPr>
        <w:t xml:space="preserve">ZnO-based, </w:t>
      </w:r>
      <w:r w:rsidR="00C36384" w:rsidRPr="00017E4C">
        <w:rPr>
          <w:i/>
          <w:iCs/>
          <w:sz w:val="20"/>
          <w:szCs w:val="20"/>
        </w:rPr>
        <w:t>influence of graphene</w:t>
      </w:r>
      <w:r w:rsidR="008B372F" w:rsidRPr="00017E4C">
        <w:rPr>
          <w:i/>
          <w:iCs/>
          <w:sz w:val="20"/>
          <w:szCs w:val="20"/>
        </w:rPr>
        <w:t xml:space="preserve">.    </w:t>
      </w:r>
    </w:p>
    <w:p w14:paraId="7363BB82" w14:textId="77777777" w:rsidR="00381EFB" w:rsidRPr="00017E4C" w:rsidRDefault="0073121D" w:rsidP="00183AB1">
      <w:pPr>
        <w:tabs>
          <w:tab w:val="left" w:pos="567"/>
          <w:tab w:val="right" w:leader="hyphen" w:pos="9072"/>
        </w:tabs>
        <w:spacing w:before="120" w:after="120"/>
        <w:jc w:val="both"/>
        <w:rPr>
          <w:b/>
          <w:sz w:val="22"/>
          <w:szCs w:val="22"/>
        </w:rPr>
      </w:pPr>
      <w:r w:rsidRPr="00017E4C">
        <w:rPr>
          <w:b/>
          <w:sz w:val="22"/>
          <w:szCs w:val="22"/>
          <w:lang w:val="vi-VN"/>
        </w:rPr>
        <w:t xml:space="preserve">1. </w:t>
      </w:r>
      <w:r w:rsidR="00DF7E4D" w:rsidRPr="00017E4C">
        <w:rPr>
          <w:b/>
          <w:sz w:val="22"/>
          <w:szCs w:val="22"/>
        </w:rPr>
        <w:t>INTRODUCTION</w:t>
      </w:r>
    </w:p>
    <w:p w14:paraId="0B36A981" w14:textId="77777777" w:rsidR="00AB7C08" w:rsidRPr="00017E4C" w:rsidRDefault="00AB7C08" w:rsidP="00381EFB">
      <w:pPr>
        <w:tabs>
          <w:tab w:val="left" w:pos="567"/>
          <w:tab w:val="right" w:leader="hyphen" w:pos="9072"/>
        </w:tabs>
        <w:spacing w:before="120" w:after="120"/>
        <w:jc w:val="both"/>
        <w:rPr>
          <w:bCs/>
          <w:sz w:val="22"/>
          <w:szCs w:val="22"/>
        </w:rPr>
        <w:sectPr w:rsidR="00AB7C08" w:rsidRPr="00017E4C" w:rsidSect="00AB7C08">
          <w:type w:val="continuous"/>
          <w:pgSz w:w="11907" w:h="16840" w:code="9"/>
          <w:pgMar w:top="1134" w:right="1134" w:bottom="1134" w:left="1418" w:header="720" w:footer="556" w:gutter="0"/>
          <w:cols w:space="567"/>
          <w:docGrid w:linePitch="360"/>
        </w:sectPr>
      </w:pPr>
    </w:p>
    <w:p w14:paraId="783782E1" w14:textId="3CB6DBBA" w:rsidR="00381EFB" w:rsidRPr="00017E4C" w:rsidRDefault="00381EFB" w:rsidP="00416602">
      <w:pPr>
        <w:tabs>
          <w:tab w:val="left" w:pos="567"/>
          <w:tab w:val="right" w:leader="hyphen" w:pos="9072"/>
        </w:tabs>
        <w:jc w:val="both"/>
        <w:rPr>
          <w:bCs/>
          <w:sz w:val="22"/>
          <w:szCs w:val="22"/>
        </w:rPr>
      </w:pPr>
      <w:r w:rsidRPr="00017E4C">
        <w:rPr>
          <w:bCs/>
          <w:sz w:val="22"/>
          <w:szCs w:val="22"/>
        </w:rPr>
        <w:t>The increasing amount of spent batteries</w:t>
      </w:r>
      <w:r w:rsidR="0070789C" w:rsidRPr="00017E4C">
        <w:rPr>
          <w:bCs/>
          <w:sz w:val="22"/>
          <w:szCs w:val="22"/>
        </w:rPr>
        <w:t>, including non-rechargeable and lithium-ion batteries,</w:t>
      </w:r>
      <w:r w:rsidRPr="00017E4C">
        <w:rPr>
          <w:bCs/>
          <w:sz w:val="22"/>
          <w:szCs w:val="22"/>
        </w:rPr>
        <w:t xml:space="preserve"> is </w:t>
      </w:r>
      <w:r w:rsidR="0070789C" w:rsidRPr="00017E4C">
        <w:rPr>
          <w:bCs/>
          <w:sz w:val="22"/>
          <w:szCs w:val="22"/>
        </w:rPr>
        <w:t>a key factor contributing to environmental pollution and</w:t>
      </w:r>
      <w:r w:rsidRPr="00017E4C">
        <w:rPr>
          <w:bCs/>
          <w:sz w:val="22"/>
          <w:szCs w:val="22"/>
        </w:rPr>
        <w:t xml:space="preserve"> health issues.</w:t>
      </w:r>
      <w:r w:rsidR="00186CEE" w:rsidRPr="00017E4C">
        <w:t xml:space="preserve"> </w:t>
      </w:r>
      <w:r w:rsidR="00186CEE" w:rsidRPr="00017E4C">
        <w:rPr>
          <w:bCs/>
          <w:sz w:val="22"/>
          <w:szCs w:val="22"/>
        </w:rPr>
        <w:t>Recently, considerable attention has been given to the recycling of spent primary batteries to recover valuable secondary resources such as Zn, Mn, and graphite, which serves as an effective approach to minimizing risks and mitigating environmental impacts at the end of life</w:t>
      </w:r>
      <w:r w:rsidR="00186CEE" w:rsidRPr="00017E4C">
        <w:rPr>
          <w:bCs/>
          <w:sz w:val="22"/>
          <w:szCs w:val="22"/>
        </w:rPr>
        <w:t>.</w:t>
      </w:r>
      <w:r w:rsidR="00550654" w:rsidRPr="00017E4C">
        <w:rPr>
          <w:bCs/>
          <w:sz w:val="22"/>
          <w:szCs w:val="22"/>
        </w:rPr>
        <w:fldChar w:fldCharType="begin" w:fldLock="1"/>
      </w:r>
      <w:r w:rsidR="005A62F4" w:rsidRPr="00017E4C">
        <w:rPr>
          <w:bCs/>
          <w:sz w:val="22"/>
          <w:szCs w:val="22"/>
        </w:rPr>
        <w:instrText>ADDIN CSL_CITATION {"citationItems":[{"id":"ITEM-1","itemData":{"DOI":"10.1016/j.jmrt.2022.04.112","ISSN":"22387854","abstract":"In this research work, the well-known manganese zinc ferrite Mn0.8Zn0.2Fe2O4 (MZF) magnetic material ferrite was prepared using an eco-friendly method from spent Zn-C batteries (SZCBs) and doped with the high surface area graphene oxide (GO) nanosheets to form MZF/GO magnetic nanocomposite. The prepared MZF/GO magnetic nanocomposite was characterized using DTA-TG, XRD, FT-IR, TEM, and VSM techniques for examining the morphological structure, functional groups, and magnetic properties of the prepared nanocomposite. The characterization results indicated the formation of the Mn0.8Zn0.2Fe2O4 ferrite, and GO, and the homogenous distribution of the ferrite on the GO nanosheets. MZF/GO magnetic nanocomposite was then used as a solid adsorbent for removing Acid Red (AR) dye from water. The results presented the suitability of the pseudo-second-order kinetic model, exothermic, electrostatic, and the physical nature adsorption process, with a removal capacity of 49.9 mg AR dye per g MZF/GO magnetic nanocomposite. The thermodynamics of the adsorption process showed the spontaneity of the process, with a negative entropy change value of -63.7 J/mol.K, negative enthalpy change value of -34.5 kJ/mol, and negative Gibbs free energy change value of -17.5 kJ/mol, indicating that the adsorption of the AR dye by MZF/GO magnetic nanocomposite is enthalpy-driven-process. Moreover, MZF/GO magnetic nanocomposite could be used for the remediation of real environmental water polluted with AR dye, and also could be used for five consecutive cycles with high efficacy for times for the adsorption/removal of AR dye.","author":[{"dropping-particle":"","family":"Salam","given":"Mohamed Abdel","non-dropping-particle":"","parse-names":false,"suffix":""},{"dropping-particle":"","family":"Gabal","given":"M. A.","non-dropping-particle":"","parse-names":false,"suffix":""},{"dropping-particle":"","family":"Angari","given":"Y. M.","non-dropping-particle":"Al","parse-names":false,"suffix":""}],"container-title":"Journal of Materials Research and Technology","id":"ITEM-1","issued":{"date-parts":[["2022"]]},"page":"4267-4276","title":"The recycle of spent Zn-C batteries and the synthesis of magnetic nanocomposite from graphene nanosheets and ferrite and its application for environmental remediation","type":"article-journal","volume":"18"},"uris":["http://www.mendeley.com/documents/?uuid=f22cb95a-5498-4de2-bd55-c4c69e4cffd8"]}],"mendeley":{"formattedCitation":"&lt;sup&gt;1&lt;/sup&gt;","plainTextFormattedCitation":"1","previouslyFormattedCitation":"[1]"},"properties":{"noteIndex":0},"schema":"https://github.com/citation-style-language/schema/raw/master/csl-citation.json"}</w:instrText>
      </w:r>
      <w:r w:rsidR="00550654" w:rsidRPr="00017E4C">
        <w:rPr>
          <w:bCs/>
          <w:sz w:val="22"/>
          <w:szCs w:val="22"/>
        </w:rPr>
        <w:fldChar w:fldCharType="separate"/>
      </w:r>
      <w:r w:rsidR="005A62F4" w:rsidRPr="00017E4C">
        <w:rPr>
          <w:bCs/>
          <w:noProof/>
          <w:sz w:val="22"/>
          <w:szCs w:val="22"/>
          <w:vertAlign w:val="superscript"/>
        </w:rPr>
        <w:t>1</w:t>
      </w:r>
      <w:r w:rsidR="00550654" w:rsidRPr="00017E4C">
        <w:rPr>
          <w:bCs/>
          <w:sz w:val="22"/>
          <w:szCs w:val="22"/>
        </w:rPr>
        <w:fldChar w:fldCharType="end"/>
      </w:r>
      <w:r w:rsidR="005A62F4" w:rsidRPr="00017E4C">
        <w:rPr>
          <w:bCs/>
          <w:sz w:val="22"/>
          <w:szCs w:val="22"/>
          <w:vertAlign w:val="superscript"/>
        </w:rPr>
        <w:t>-</w:t>
      </w:r>
      <w:r w:rsidR="00395B08" w:rsidRPr="00017E4C">
        <w:rPr>
          <w:bCs/>
          <w:sz w:val="22"/>
          <w:szCs w:val="22"/>
        </w:rPr>
        <w:fldChar w:fldCharType="begin" w:fldLock="1"/>
      </w:r>
      <w:r w:rsidR="005A62F4" w:rsidRPr="00017E4C">
        <w:rPr>
          <w:bCs/>
          <w:sz w:val="22"/>
          <w:szCs w:val="22"/>
        </w:rPr>
        <w:instrText>ADDIN CSL_CITATION {"citationItems":[{"id":"ITEM-1","itemData":{"ISBN":"5964659571333","author":[{"dropping-particle":"","family":"Valdrez","given":"V","non-dropping-particle":"","parse-names":false,"suffix":""},{"dropping-particle":"","family":"Almeida","given":"Manuel F","non-dropping-particle":"","parse-names":false,"suffix":""},{"dropping-particle":"","family":"Dias","given":"Joana M","non-dropping-particle":"","parse-names":false,"suffix":""}],"container-title":"Journal of Environmental Management","id":"ITEM-1","issued":{"date-parts":[["2022"]]},"page":"115979","title":"Direct recovery of Zn from wasted alkaline batteries through selective anode’s separation","type":"article-journal","volume":"321"},"uris":["http://www.mendeley.com/documents/?uuid=38709f73-6617-4f97-80f9-fe80ecef3d68"]}],"mendeley":{"formattedCitation":"&lt;sup&gt;3&lt;/sup&gt;","plainTextFormattedCitation":"3","previouslyFormattedCitation":"[3]"},"properties":{"noteIndex":0},"schema":"https://github.com/citation-style-language/schema/raw/master/csl-citation.json"}</w:instrText>
      </w:r>
      <w:r w:rsidR="00395B08" w:rsidRPr="00017E4C">
        <w:rPr>
          <w:bCs/>
          <w:sz w:val="22"/>
          <w:szCs w:val="22"/>
        </w:rPr>
        <w:fldChar w:fldCharType="separate"/>
      </w:r>
      <w:r w:rsidR="005A62F4" w:rsidRPr="00017E4C">
        <w:rPr>
          <w:bCs/>
          <w:noProof/>
          <w:sz w:val="22"/>
          <w:szCs w:val="22"/>
          <w:vertAlign w:val="superscript"/>
        </w:rPr>
        <w:t>3</w:t>
      </w:r>
      <w:r w:rsidR="00395B08" w:rsidRPr="00017E4C">
        <w:rPr>
          <w:bCs/>
          <w:sz w:val="22"/>
          <w:szCs w:val="22"/>
        </w:rPr>
        <w:fldChar w:fldCharType="end"/>
      </w:r>
      <w:r w:rsidRPr="00017E4C">
        <w:rPr>
          <w:bCs/>
          <w:sz w:val="22"/>
          <w:szCs w:val="22"/>
        </w:rPr>
        <w:t xml:space="preserve"> </w:t>
      </w:r>
    </w:p>
    <w:p w14:paraId="40D3CFAF" w14:textId="14D0DD5B" w:rsidR="002958E3" w:rsidRPr="00017E4C" w:rsidRDefault="00B94025" w:rsidP="00766557">
      <w:pPr>
        <w:jc w:val="both"/>
        <w:rPr>
          <w:sz w:val="22"/>
          <w:szCs w:val="22"/>
        </w:rPr>
      </w:pPr>
      <w:r w:rsidRPr="00017E4C">
        <w:rPr>
          <w:sz w:val="22"/>
          <w:szCs w:val="22"/>
        </w:rPr>
        <w:t>As a metal oxide semiconductor, ZnO possesses properties such as excellent chemical stability, strong oxidizing capability, and cost-effective production, offering broad application prospects. However, ZnO absorbs only a limited amount of sunlight and undergoes photoexcited electron–hole recombination due to its large band gap.</w:t>
      </w:r>
      <w:r w:rsidRPr="00017E4C">
        <w:rPr>
          <w:sz w:val="22"/>
          <w:szCs w:val="22"/>
        </w:rPr>
        <w:fldChar w:fldCharType="begin" w:fldLock="1"/>
      </w:r>
      <w:r w:rsidRPr="00017E4C">
        <w:rPr>
          <w:sz w:val="22"/>
          <w:szCs w:val="22"/>
        </w:rPr>
        <w:instrText>ADDIN CSL_CITATION {"citationItems":[{"id":"ITEM-1","itemData":{"DOI":"10.1021/acs.jpclett.5c01085","ISSN":"19487185","PMID":"40372241","abstract":"A facile method to modify the ZnO catalyst by nitrogen doping and synthesis of a highly oriented flower-like structure is reported. The generated system exhibits an enhanced photoinduced charge separation through the lightning rod effect. A well-aligned structure and high aspect ratio of ZnO nanorods is confirmed by the XRD, FESEM and TEM analyses. Efficient photogenerated charge transfer is achieved upon light irradiation, as confirmed by PL and EIS studies. Density functional theory (DFT) calculations provide an atomistic understanding of the modified electronic structure of N-doped ZnO. N-doped ZnO with 5 wt % exhibits the best photocatalytic performance. When applied to the photoelectrochemical water splitting, the optimal catalyst can achieve a remarkable photocurrent density of 4.0 mAcm-2 at the lowest onset potential of 0.61 V vs Ag/AgCl (1.40 V vs RHE). The reported work demonstrates that rational design of doped materials opens up new avenues for catalyst development.","author":[{"dropping-particle":"","family":"Wary","given":"Riu Riu","non-dropping-particle":"","parse-names":false,"suffix":""},{"dropping-particle":"","family":"Das","given":"Abinash","non-dropping-particle":"","parse-names":false,"suffix":""},{"dropping-particle":"","family":"Amirov","given":"Emir S.","non-dropping-particle":"","parse-names":false,"suffix":""},{"dropping-particle":"","family":"Liu","given":"Dongyu","non-dropping-particle":"","parse-names":false,"suffix":""},{"dropping-particle":"","family":"Gumber","given":"Shriya","non-dropping-particle":"","parse-names":false,"suffix":""},{"dropping-particle":"","family":"Kazakova","given":"Elena A.","non-dropping-particle":"","parse-names":false,"suffix":""},{"dropping-particle":"","family":"Vasenko","given":"Andrey S.","non-dropping-particle":"","parse-names":false,"suffix":""},{"dropping-particle":"V.","family":"Prezhdo","given":"Oleg","non-dropping-particle":"","parse-names":false,"suffix":""}],"container-title":"Journal of Physical Chemistry Letters","id":"ITEM-1","issue":"20","issued":{"date-parts":[["2025"]]},"page":"5180-5187","title":"Highly Oriented Nitrogen-Doped Flower-like ZnO Nanostructures for Boosting Photocatalytic and Photoelectrochemical Performance: A Combined Experimental and DFT Study","type":"article-journal","volume":"16"},"uris":["http://www.mendeley.com/documents/?uuid=be5bacea-fa02-41cf-a79a-630833398b16"]}],"mendeley":{"formattedCitation":"&lt;sup&gt;4&lt;/sup&gt;","plainTextFormattedCitation":"4","previouslyFormattedCitation":"[4]"},"properties":{"noteIndex":0},"schema":"https://github.com/citation-style-language/schema/raw/master/csl-citation.json"}</w:instrText>
      </w:r>
      <w:r w:rsidRPr="00017E4C">
        <w:rPr>
          <w:sz w:val="22"/>
          <w:szCs w:val="22"/>
        </w:rPr>
        <w:fldChar w:fldCharType="separate"/>
      </w:r>
      <w:r w:rsidRPr="00017E4C">
        <w:rPr>
          <w:noProof/>
          <w:sz w:val="22"/>
          <w:szCs w:val="22"/>
          <w:vertAlign w:val="superscript"/>
        </w:rPr>
        <w:t>4</w:t>
      </w:r>
      <w:r w:rsidRPr="00017E4C">
        <w:rPr>
          <w:sz w:val="22"/>
          <w:szCs w:val="22"/>
        </w:rPr>
        <w:fldChar w:fldCharType="end"/>
      </w:r>
      <w:r w:rsidRPr="00017E4C">
        <w:rPr>
          <w:sz w:val="22"/>
          <w:szCs w:val="22"/>
        </w:rPr>
        <w:t xml:space="preserve"> Consequently, considerable efforts have been made to enhance its optical absorption and photocatalytic activity under illumination with visible light, for example by combining ZnO with graphene or g-C₃N₄.</w:t>
      </w:r>
      <w:r w:rsidR="00766557" w:rsidRPr="00017E4C">
        <w:rPr>
          <w:sz w:val="22"/>
          <w:szCs w:val="22"/>
        </w:rPr>
        <w:fldChar w:fldCharType="begin" w:fldLock="1"/>
      </w:r>
      <w:r w:rsidR="00766557" w:rsidRPr="00017E4C">
        <w:rPr>
          <w:sz w:val="22"/>
          <w:szCs w:val="22"/>
        </w:rPr>
        <w:instrText>ADDIN CSL_CITATION {"citationItems":[{"id":"ITEM-1","itemData":{"DOI":"10.1021/acsomega.5c03213","author":[{"dropping-particle":"","family":"Imboon","given":"Tanawat","non-dropping-particle":"","parse-names":false,"suffix":""},{"dropping-particle":"","family":"Sugio","given":"Kazuya","non-dropping-particle":"","parse-names":false,"suffix":""},{"dropping-particle":"","family":"Khumphon","given":"Jeerawan","non-dropping-particle":"","parse-names":false,"suffix":""},{"dropping-particle":"","family":"Sridawong","given":"Laksanaphon","non-dropping-particle":"","parse-names":false,"suffix":""},{"dropping-particle":"","family":"Gowri","given":"Veeramani Mangala","non-dropping-particle":"","parse-names":false,"suffix":""},{"dropping-particle":"","family":"Yamada","given":"Keisuke","non-dropping-particle":"","parse-names":false,"suffix":""},{"dropping-particle":"","family":"Shima","given":"Mutsuhiro","non-dropping-particle":"","parse-names":false,"suffix":""},{"dropping-particle":"","family":"Thongmee","given":"Sirikanjana","non-dropping-particle":"","parse-names":false,"suffix":""}],"id":"ITEM-1","issued":{"date-parts":[["2025"]]},"title":"Synergistic Effects of Fe-Doped ZnO and Graphene Oxide for Enhanced Photocatalytic Performance and Tunable Magnetic Properties","type":"article-journal"},"uris":["http://www.mendeley.com/documents/?uuid=9f9c17ac-a595-4f1f-b9e3-5349b1b1f8c7"]}],"mendeley":{"formattedCitation":"&lt;sup&gt;5&lt;/sup&gt;","plainTextFormattedCitation":"5","previouslyFormattedCitation":"[5]"},"properties":{"noteIndex":0},"schema":"https://github.com/citation-style-language/schema/raw/master/csl-citation.json"}</w:instrText>
      </w:r>
      <w:r w:rsidR="00766557" w:rsidRPr="00017E4C">
        <w:rPr>
          <w:sz w:val="22"/>
          <w:szCs w:val="22"/>
        </w:rPr>
        <w:fldChar w:fldCharType="separate"/>
      </w:r>
      <w:r w:rsidR="00766557" w:rsidRPr="00017E4C">
        <w:rPr>
          <w:noProof/>
          <w:sz w:val="22"/>
          <w:szCs w:val="22"/>
          <w:vertAlign w:val="superscript"/>
        </w:rPr>
        <w:t>5</w:t>
      </w:r>
      <w:r w:rsidR="00766557" w:rsidRPr="00017E4C">
        <w:rPr>
          <w:sz w:val="22"/>
          <w:szCs w:val="22"/>
        </w:rPr>
        <w:fldChar w:fldCharType="end"/>
      </w:r>
      <w:r w:rsidR="00766557" w:rsidRPr="00017E4C">
        <w:rPr>
          <w:sz w:val="22"/>
          <w:szCs w:val="22"/>
          <w:vertAlign w:val="superscript"/>
        </w:rPr>
        <w:t>-</w:t>
      </w:r>
      <w:r w:rsidR="00766557" w:rsidRPr="00017E4C">
        <w:rPr>
          <w:sz w:val="22"/>
          <w:szCs w:val="22"/>
        </w:rPr>
        <w:fldChar w:fldCharType="begin" w:fldLock="1"/>
      </w:r>
      <w:r w:rsidR="00766557" w:rsidRPr="00017E4C">
        <w:rPr>
          <w:sz w:val="22"/>
          <w:szCs w:val="22"/>
        </w:rPr>
        <w:instrText>ADDIN CSL_CITATION {"citationItems":[{"id":"ITEM-1","itemData":{"ISSN":"2470-1343","author":[{"dropping-particle":"","family":"Shakoor","given":"Muhammad Hassan","non-dropping-particle":"","parse-names":false,"suffix":""},{"dropping-particle":"","family":"Shakoor","given":"Muhammad Bilal","non-dropping-particle":"","parse-names":false,"suffix":""},{"dropping-particle":"","family":"Jilani","given":"Asim","non-dropping-particle":"","parse-names":false,"suffix":""},{"dropping-particle":"","family":"Ahmed","given":"Toheed","non-dropping-particle":"","parse-names":false,"suffix":""},{"dropping-particle":"","family":"Rizwan","given":"Muhammad","non-dropping-particle":"","parse-names":false,"suffix":""},{"dropping-particle":"","family":"Dustgeer","given":"Mohsin Raza","non-dropping-particle":"","parse-names":false,"suffix":""},{"dropping-particle":"","family":"Iqbal","given":"Javed","non-dropping-particle":"","parse-names":false,"suffix":""},{"dropping-particle":"","family":"Zahid","given":"Muhammad","non-dropping-particle":"","parse-names":false,"suffix":""},{"dropping-particle":"","family":"Yong","given":"Jean Wan Hong","non-dropping-particle":"","parse-names":false,"suffix":""}],"container-title":"ACS omega","id":"ITEM-1","issue":"14","issued":{"date-parts":[["2024"]]},"page":"16187-16195","publisher":"ACS Publications","title":"Enhancing the photocatalytic degradation of methylene blue with graphene oxide-encapsulated g-C3N4/ZnO ternary composites","type":"article-journal","volume":"9"},"uris":["http://www.mendeley.com/documents/?uuid=289397f8-a4cb-4fb3-9a88-1e49806b366e"]}],"mendeley":{"formattedCitation":"&lt;sup&gt;7&lt;/sup&gt;","plainTextFormattedCitation":"7","previouslyFormattedCitation":"[7]"},"properties":{"noteIndex":0},"schema":"https://github.com/citation-style-language/schema/raw/master/csl-citation.json"}</w:instrText>
      </w:r>
      <w:r w:rsidR="00766557" w:rsidRPr="00017E4C">
        <w:rPr>
          <w:sz w:val="22"/>
          <w:szCs w:val="22"/>
        </w:rPr>
        <w:fldChar w:fldCharType="separate"/>
      </w:r>
      <w:r w:rsidR="00766557" w:rsidRPr="00017E4C">
        <w:rPr>
          <w:noProof/>
          <w:sz w:val="22"/>
          <w:szCs w:val="22"/>
          <w:vertAlign w:val="superscript"/>
        </w:rPr>
        <w:t>7</w:t>
      </w:r>
      <w:r w:rsidR="00766557" w:rsidRPr="00017E4C">
        <w:rPr>
          <w:sz w:val="22"/>
          <w:szCs w:val="22"/>
        </w:rPr>
        <w:fldChar w:fldCharType="end"/>
      </w:r>
      <w:r w:rsidRPr="00017E4C">
        <w:rPr>
          <w:sz w:val="22"/>
          <w:szCs w:val="22"/>
        </w:rPr>
        <w:t xml:space="preserve"> Nevertheless, the effect of substrate on the structural and optical properties of ZnO-based composites remains unclear.</w:t>
      </w:r>
      <w:r w:rsidR="00766557" w:rsidRPr="00017E4C">
        <w:rPr>
          <w:sz w:val="22"/>
          <w:szCs w:val="22"/>
        </w:rPr>
        <w:t xml:space="preserve"> </w:t>
      </w:r>
      <w:r w:rsidR="00395B08" w:rsidRPr="00017E4C">
        <w:rPr>
          <w:sz w:val="22"/>
          <w:szCs w:val="22"/>
        </w:rPr>
        <w:t xml:space="preserve">Additionally, </w:t>
      </w:r>
      <w:r w:rsidR="0070789C" w:rsidRPr="00017E4C">
        <w:rPr>
          <w:sz w:val="22"/>
          <w:szCs w:val="22"/>
        </w:rPr>
        <w:t xml:space="preserve">comparing the degradation efficiency of </w:t>
      </w:r>
      <w:r w:rsidR="00727B5E" w:rsidRPr="00017E4C">
        <w:rPr>
          <w:sz w:val="22"/>
          <w:szCs w:val="22"/>
        </w:rPr>
        <w:t>r</w:t>
      </w:r>
      <w:r w:rsidR="0070789C" w:rsidRPr="00017E4C">
        <w:rPr>
          <w:sz w:val="22"/>
          <w:szCs w:val="22"/>
        </w:rPr>
        <w:t>if</w:t>
      </w:r>
      <w:r w:rsidR="00727B5E" w:rsidRPr="00017E4C">
        <w:rPr>
          <w:sz w:val="22"/>
          <w:szCs w:val="22"/>
        </w:rPr>
        <w:t xml:space="preserve">apicin antibiotic (Rif) </w:t>
      </w:r>
      <w:r w:rsidR="0070789C" w:rsidRPr="00017E4C">
        <w:rPr>
          <w:sz w:val="22"/>
          <w:szCs w:val="22"/>
        </w:rPr>
        <w:t xml:space="preserve">under LED light is a practical approach to exploring the role of graphene in </w:t>
      </w:r>
      <w:r w:rsidR="00766557" w:rsidRPr="00017E4C">
        <w:rPr>
          <w:sz w:val="22"/>
          <w:szCs w:val="22"/>
        </w:rPr>
        <w:t xml:space="preserve">boosting the photocatalytic efficiency </w:t>
      </w:r>
      <w:r w:rsidR="00395B08" w:rsidRPr="00017E4C">
        <w:rPr>
          <w:sz w:val="22"/>
          <w:szCs w:val="22"/>
        </w:rPr>
        <w:t>of ZnO/graphene,</w:t>
      </w:r>
      <w:r w:rsidR="002958E3" w:rsidRPr="00017E4C">
        <w:rPr>
          <w:sz w:val="22"/>
          <w:szCs w:val="22"/>
        </w:rPr>
        <w:t xml:space="preserve"> </w:t>
      </w:r>
      <w:r w:rsidR="00395B08" w:rsidRPr="00017E4C">
        <w:rPr>
          <w:sz w:val="22"/>
          <w:szCs w:val="22"/>
        </w:rPr>
        <w:t>ZnO/g-C</w:t>
      </w:r>
      <w:r w:rsidR="00395B08" w:rsidRPr="00017E4C">
        <w:rPr>
          <w:sz w:val="22"/>
          <w:szCs w:val="22"/>
          <w:vertAlign w:val="subscript"/>
        </w:rPr>
        <w:t>3</w:t>
      </w:r>
      <w:r w:rsidR="00395B08" w:rsidRPr="00017E4C">
        <w:rPr>
          <w:sz w:val="22"/>
          <w:szCs w:val="22"/>
        </w:rPr>
        <w:t>N</w:t>
      </w:r>
      <w:r w:rsidR="00395B08" w:rsidRPr="00017E4C">
        <w:rPr>
          <w:sz w:val="22"/>
          <w:szCs w:val="22"/>
          <w:vertAlign w:val="subscript"/>
        </w:rPr>
        <w:t>4</w:t>
      </w:r>
      <w:r w:rsidR="00395B08" w:rsidRPr="00017E4C">
        <w:rPr>
          <w:sz w:val="22"/>
          <w:szCs w:val="22"/>
        </w:rPr>
        <w:t>, an</w:t>
      </w:r>
      <w:r w:rsidR="005A62F4" w:rsidRPr="00017E4C">
        <w:rPr>
          <w:sz w:val="22"/>
          <w:szCs w:val="22"/>
        </w:rPr>
        <w:t xml:space="preserve">d </w:t>
      </w:r>
      <w:r w:rsidR="00395B08" w:rsidRPr="00017E4C">
        <w:rPr>
          <w:sz w:val="22"/>
          <w:szCs w:val="22"/>
        </w:rPr>
        <w:t>ZnO/graphene/g-C</w:t>
      </w:r>
      <w:r w:rsidR="00395B08" w:rsidRPr="00017E4C">
        <w:rPr>
          <w:sz w:val="22"/>
          <w:szCs w:val="22"/>
          <w:vertAlign w:val="subscript"/>
        </w:rPr>
        <w:t>3</w:t>
      </w:r>
      <w:r w:rsidR="00395B08" w:rsidRPr="00017E4C">
        <w:rPr>
          <w:sz w:val="22"/>
          <w:szCs w:val="22"/>
        </w:rPr>
        <w:t>N</w:t>
      </w:r>
      <w:r w:rsidR="00395B08" w:rsidRPr="00017E4C">
        <w:rPr>
          <w:sz w:val="22"/>
          <w:szCs w:val="22"/>
          <w:vertAlign w:val="subscript"/>
        </w:rPr>
        <w:t>4</w:t>
      </w:r>
      <w:r w:rsidR="00395B08" w:rsidRPr="00017E4C">
        <w:rPr>
          <w:sz w:val="22"/>
          <w:szCs w:val="22"/>
        </w:rPr>
        <w:t xml:space="preserve">. </w:t>
      </w:r>
    </w:p>
    <w:p w14:paraId="343AE0A4" w14:textId="76D7C3E7" w:rsidR="00A54871" w:rsidRPr="00017E4C" w:rsidRDefault="0070789C" w:rsidP="00416602">
      <w:pPr>
        <w:jc w:val="both"/>
        <w:rPr>
          <w:sz w:val="22"/>
          <w:szCs w:val="22"/>
        </w:rPr>
      </w:pPr>
      <w:r w:rsidRPr="00017E4C">
        <w:rPr>
          <w:bCs/>
          <w:sz w:val="22"/>
          <w:szCs w:val="22"/>
        </w:rPr>
        <w:t>This work aims to develop a sustainable approach for synthesizing ZnO-based materials from alkaline battery waste, with subsequent applications</w:t>
      </w:r>
      <w:r w:rsidR="00381EFB" w:rsidRPr="00017E4C">
        <w:rPr>
          <w:bCs/>
          <w:sz w:val="22"/>
          <w:szCs w:val="22"/>
        </w:rPr>
        <w:t xml:space="preserve"> in photocatalytic reactions. </w:t>
      </w:r>
      <w:r w:rsidR="009356CF" w:rsidRPr="00017E4C">
        <w:rPr>
          <w:bCs/>
          <w:sz w:val="22"/>
          <w:szCs w:val="22"/>
        </w:rPr>
        <w:t>In particularly, t</w:t>
      </w:r>
      <w:r w:rsidR="00381EFB" w:rsidRPr="00017E4C">
        <w:rPr>
          <w:bCs/>
          <w:sz w:val="22"/>
          <w:szCs w:val="22"/>
        </w:rPr>
        <w:t xml:space="preserve">he influence of graphene is clarified through various characterization techniques, which reveal its effects on the crystallinity of ZnO on the supporting substrate, the surface morphology, and the </w:t>
      </w:r>
      <w:r w:rsidR="003D5189" w:rsidRPr="00017E4C">
        <w:rPr>
          <w:bCs/>
          <w:sz w:val="22"/>
          <w:szCs w:val="22"/>
        </w:rPr>
        <w:t>visible-light absorption</w:t>
      </w:r>
      <w:r w:rsidR="003D5189" w:rsidRPr="00017E4C">
        <w:rPr>
          <w:bCs/>
          <w:sz w:val="22"/>
          <w:szCs w:val="22"/>
        </w:rPr>
        <w:t xml:space="preserve"> </w:t>
      </w:r>
      <w:r w:rsidR="003D5189" w:rsidRPr="00017E4C">
        <w:rPr>
          <w:bCs/>
          <w:sz w:val="22"/>
          <w:szCs w:val="22"/>
        </w:rPr>
        <w:t>properties</w:t>
      </w:r>
      <w:r w:rsidR="00381EFB" w:rsidRPr="00017E4C">
        <w:rPr>
          <w:sz w:val="22"/>
          <w:szCs w:val="22"/>
        </w:rPr>
        <w:t>. The Z</w:t>
      </w:r>
      <w:r w:rsidR="009356CF" w:rsidRPr="00017E4C">
        <w:rPr>
          <w:sz w:val="22"/>
          <w:szCs w:val="22"/>
        </w:rPr>
        <w:t>nO/graphene</w:t>
      </w:r>
      <w:r w:rsidR="00381EFB" w:rsidRPr="00017E4C">
        <w:rPr>
          <w:sz w:val="22"/>
          <w:szCs w:val="22"/>
        </w:rPr>
        <w:t xml:space="preserve"> </w:t>
      </w:r>
      <w:r w:rsidR="00395B08" w:rsidRPr="00017E4C">
        <w:rPr>
          <w:sz w:val="22"/>
          <w:szCs w:val="22"/>
        </w:rPr>
        <w:t>composite</w:t>
      </w:r>
      <w:r w:rsidR="00381EFB" w:rsidRPr="00017E4C">
        <w:rPr>
          <w:sz w:val="22"/>
          <w:szCs w:val="22"/>
        </w:rPr>
        <w:t xml:space="preserve"> exhibits significantly improved photocatalytic performance, </w:t>
      </w:r>
      <w:r w:rsidRPr="00017E4C">
        <w:rPr>
          <w:sz w:val="22"/>
          <w:szCs w:val="22"/>
        </w:rPr>
        <w:t xml:space="preserve">with a degradation efficiency of approximately 41% of </w:t>
      </w:r>
      <w:r w:rsidR="00216EFC" w:rsidRPr="00017E4C">
        <w:rPr>
          <w:sz w:val="22"/>
          <w:szCs w:val="22"/>
        </w:rPr>
        <w:t>Rif</w:t>
      </w:r>
      <w:r w:rsidRPr="00017E4C">
        <w:rPr>
          <w:sz w:val="22"/>
          <w:szCs w:val="22"/>
        </w:rPr>
        <w:t xml:space="preserve"> removed after 60 min of irradiation, which is 1.5 and 1.7 times higher than that of </w:t>
      </w:r>
      <w:r w:rsidR="003D5189" w:rsidRPr="00017E4C">
        <w:rPr>
          <w:sz w:val="22"/>
          <w:szCs w:val="22"/>
        </w:rPr>
        <w:t>ZnO/graphene/g-C</w:t>
      </w:r>
      <w:r w:rsidR="003D5189" w:rsidRPr="00017E4C">
        <w:rPr>
          <w:sz w:val="22"/>
          <w:szCs w:val="22"/>
          <w:vertAlign w:val="subscript"/>
        </w:rPr>
        <w:t>3</w:t>
      </w:r>
      <w:r w:rsidR="003D5189" w:rsidRPr="00017E4C">
        <w:rPr>
          <w:sz w:val="22"/>
          <w:szCs w:val="22"/>
        </w:rPr>
        <w:t>N</w:t>
      </w:r>
      <w:r w:rsidR="003D5189" w:rsidRPr="00017E4C">
        <w:rPr>
          <w:sz w:val="22"/>
          <w:szCs w:val="22"/>
          <w:vertAlign w:val="subscript"/>
        </w:rPr>
        <w:t>4</w:t>
      </w:r>
      <w:r w:rsidR="003D5189" w:rsidRPr="00017E4C">
        <w:rPr>
          <w:sz w:val="22"/>
          <w:szCs w:val="22"/>
          <w:vertAlign w:val="subscript"/>
        </w:rPr>
        <w:t xml:space="preserve"> </w:t>
      </w:r>
      <w:r w:rsidR="00381EFB" w:rsidRPr="00017E4C">
        <w:rPr>
          <w:sz w:val="22"/>
          <w:szCs w:val="22"/>
        </w:rPr>
        <w:t>and</w:t>
      </w:r>
      <w:r w:rsidR="003D5189" w:rsidRPr="00017E4C">
        <w:rPr>
          <w:sz w:val="22"/>
          <w:szCs w:val="22"/>
        </w:rPr>
        <w:t xml:space="preserve"> </w:t>
      </w:r>
      <w:r w:rsidR="003D5189" w:rsidRPr="00017E4C">
        <w:rPr>
          <w:sz w:val="22"/>
          <w:szCs w:val="22"/>
        </w:rPr>
        <w:t>ZnO/g-C</w:t>
      </w:r>
      <w:r w:rsidR="003D5189" w:rsidRPr="00017E4C">
        <w:rPr>
          <w:sz w:val="22"/>
          <w:szCs w:val="22"/>
          <w:vertAlign w:val="subscript"/>
        </w:rPr>
        <w:t>3</w:t>
      </w:r>
      <w:r w:rsidR="003D5189" w:rsidRPr="00017E4C">
        <w:rPr>
          <w:sz w:val="22"/>
          <w:szCs w:val="22"/>
        </w:rPr>
        <w:t>N</w:t>
      </w:r>
      <w:r w:rsidR="003D5189" w:rsidRPr="00017E4C">
        <w:rPr>
          <w:sz w:val="22"/>
          <w:szCs w:val="22"/>
          <w:vertAlign w:val="subscript"/>
        </w:rPr>
        <w:t>4</w:t>
      </w:r>
      <w:r w:rsidR="00381EFB" w:rsidRPr="00017E4C">
        <w:rPr>
          <w:sz w:val="22"/>
          <w:szCs w:val="22"/>
        </w:rPr>
        <w:t>, respectively.</w:t>
      </w:r>
    </w:p>
    <w:p w14:paraId="51C8B78A" w14:textId="77777777" w:rsidR="00A56603" w:rsidRPr="00017E4C" w:rsidRDefault="002F6B09" w:rsidP="005A62F4">
      <w:pPr>
        <w:tabs>
          <w:tab w:val="right" w:leader="hyphen" w:pos="9072"/>
        </w:tabs>
        <w:spacing w:before="120" w:after="120"/>
        <w:jc w:val="both"/>
        <w:rPr>
          <w:b/>
          <w:sz w:val="22"/>
          <w:szCs w:val="22"/>
          <w:lang w:val="vi-VN"/>
        </w:rPr>
      </w:pPr>
      <w:r w:rsidRPr="00017E4C">
        <w:rPr>
          <w:b/>
          <w:sz w:val="22"/>
          <w:szCs w:val="22"/>
          <w:lang w:val="vi-VN"/>
        </w:rPr>
        <w:t xml:space="preserve">2. </w:t>
      </w:r>
      <w:r w:rsidR="00ED0DFB" w:rsidRPr="00017E4C">
        <w:rPr>
          <w:b/>
          <w:sz w:val="22"/>
          <w:szCs w:val="22"/>
        </w:rPr>
        <w:t>EXPERIMENT</w:t>
      </w:r>
    </w:p>
    <w:p w14:paraId="1C35F94F" w14:textId="77777777" w:rsidR="0073121D" w:rsidRPr="00017E4C" w:rsidRDefault="003B0061" w:rsidP="005A62F4">
      <w:pPr>
        <w:tabs>
          <w:tab w:val="left" w:pos="360"/>
          <w:tab w:val="right" w:leader="hyphen" w:pos="9072"/>
        </w:tabs>
        <w:spacing w:before="120" w:after="120"/>
        <w:jc w:val="both"/>
        <w:rPr>
          <w:b/>
          <w:sz w:val="22"/>
          <w:szCs w:val="22"/>
        </w:rPr>
      </w:pPr>
      <w:r w:rsidRPr="00017E4C">
        <w:rPr>
          <w:b/>
          <w:sz w:val="22"/>
          <w:szCs w:val="22"/>
          <w:lang w:val="vi-VN"/>
        </w:rPr>
        <w:t>2</w:t>
      </w:r>
      <w:r w:rsidR="00EF5C2A" w:rsidRPr="00017E4C">
        <w:rPr>
          <w:b/>
          <w:sz w:val="22"/>
          <w:szCs w:val="22"/>
          <w:lang w:val="vi-VN"/>
        </w:rPr>
        <w:t xml:space="preserve">.1. </w:t>
      </w:r>
      <w:r w:rsidR="005D7F99" w:rsidRPr="00017E4C">
        <w:rPr>
          <w:b/>
          <w:sz w:val="22"/>
          <w:szCs w:val="22"/>
        </w:rPr>
        <w:t>Material synthesis process</w:t>
      </w:r>
    </w:p>
    <w:p w14:paraId="5DAA0CCF" w14:textId="77777777" w:rsidR="00B3665B" w:rsidRPr="00017E4C" w:rsidRDefault="00B3665B" w:rsidP="005A62F4">
      <w:pPr>
        <w:autoSpaceDE w:val="0"/>
        <w:autoSpaceDN w:val="0"/>
        <w:adjustRightInd w:val="0"/>
        <w:spacing w:before="120" w:after="120"/>
        <w:jc w:val="both"/>
        <w:rPr>
          <w:b/>
          <w:bCs/>
          <w:i/>
          <w:iCs/>
          <w:sz w:val="22"/>
          <w:szCs w:val="22"/>
        </w:rPr>
      </w:pPr>
      <w:r w:rsidRPr="00017E4C">
        <w:rPr>
          <w:b/>
          <w:bCs/>
          <w:i/>
          <w:iCs/>
          <w:sz w:val="22"/>
          <w:szCs w:val="22"/>
        </w:rPr>
        <w:t>Chemicals</w:t>
      </w:r>
    </w:p>
    <w:p w14:paraId="0F032DDE" w14:textId="77777777" w:rsidR="003375AF" w:rsidRPr="00017E4C" w:rsidRDefault="00B3665B" w:rsidP="00216EFC">
      <w:pPr>
        <w:jc w:val="both"/>
        <w:rPr>
          <w:sz w:val="22"/>
          <w:szCs w:val="22"/>
        </w:rPr>
        <w:sectPr w:rsidR="003375AF" w:rsidRPr="00017E4C" w:rsidSect="00216EFC">
          <w:type w:val="continuous"/>
          <w:pgSz w:w="11907" w:h="16840" w:code="9"/>
          <w:pgMar w:top="1134" w:right="1134" w:bottom="1134" w:left="1418" w:header="720" w:footer="556" w:gutter="0"/>
          <w:cols w:num="2" w:space="567"/>
          <w:docGrid w:linePitch="360"/>
        </w:sectPr>
      </w:pPr>
      <w:r w:rsidRPr="00017E4C">
        <w:rPr>
          <w:sz w:val="22"/>
          <w:szCs w:val="22"/>
        </w:rPr>
        <w:t>Spent primary Zn-C batteries (Panasonic</w:t>
      </w:r>
      <w:r w:rsidR="00113ADF" w:rsidRPr="00017E4C">
        <w:rPr>
          <w:sz w:val="22"/>
          <w:szCs w:val="22"/>
        </w:rPr>
        <w:t xml:space="preserve"> AA 1.5 V </w:t>
      </w:r>
      <w:r w:rsidRPr="00017E4C">
        <w:rPr>
          <w:sz w:val="22"/>
          <w:szCs w:val="22"/>
        </w:rPr>
        <w:t>)</w:t>
      </w:r>
      <w:r w:rsidR="00AB7C08" w:rsidRPr="00017E4C">
        <w:rPr>
          <w:sz w:val="22"/>
          <w:szCs w:val="22"/>
        </w:rPr>
        <w:t xml:space="preserve"> were collected</w:t>
      </w:r>
      <w:r w:rsidR="009356CF" w:rsidRPr="00017E4C">
        <w:rPr>
          <w:sz w:val="22"/>
          <w:szCs w:val="22"/>
        </w:rPr>
        <w:t xml:space="preserve"> locally</w:t>
      </w:r>
      <w:r w:rsidR="00AB7C08" w:rsidRPr="00017E4C">
        <w:rPr>
          <w:sz w:val="22"/>
          <w:szCs w:val="22"/>
        </w:rPr>
        <w:t xml:space="preserve"> </w:t>
      </w:r>
      <w:r w:rsidR="0070789C" w:rsidRPr="00017E4C">
        <w:rPr>
          <w:sz w:val="22"/>
          <w:szCs w:val="22"/>
        </w:rPr>
        <w:t xml:space="preserve">from </w:t>
      </w:r>
      <w:r w:rsidR="00AB7C08" w:rsidRPr="00017E4C">
        <w:rPr>
          <w:sz w:val="22"/>
          <w:szCs w:val="22"/>
        </w:rPr>
        <w:t>Gia Lai province. S</w:t>
      </w:r>
      <w:r w:rsidRPr="00017E4C">
        <w:rPr>
          <w:sz w:val="22"/>
          <w:szCs w:val="22"/>
        </w:rPr>
        <w:t>ulfuric acid (H</w:t>
      </w:r>
      <w:r w:rsidRPr="00017E4C">
        <w:rPr>
          <w:sz w:val="22"/>
          <w:szCs w:val="22"/>
          <w:vertAlign w:val="subscript"/>
        </w:rPr>
        <w:t>2</w:t>
      </w:r>
      <w:r w:rsidRPr="00017E4C">
        <w:rPr>
          <w:sz w:val="22"/>
          <w:szCs w:val="22"/>
        </w:rPr>
        <w:t>SO</w:t>
      </w:r>
      <w:r w:rsidRPr="00017E4C">
        <w:rPr>
          <w:sz w:val="22"/>
          <w:szCs w:val="22"/>
          <w:vertAlign w:val="subscript"/>
        </w:rPr>
        <w:t>4</w:t>
      </w:r>
      <w:r w:rsidRPr="00017E4C">
        <w:rPr>
          <w:sz w:val="22"/>
          <w:szCs w:val="22"/>
        </w:rPr>
        <w:t>, 98%),</w:t>
      </w:r>
      <w:r w:rsidR="00AB7C08" w:rsidRPr="00017E4C">
        <w:rPr>
          <w:sz w:val="22"/>
          <w:szCs w:val="22"/>
        </w:rPr>
        <w:t xml:space="preserve"> </w:t>
      </w:r>
      <w:r w:rsidRPr="00017E4C">
        <w:rPr>
          <w:sz w:val="22"/>
          <w:szCs w:val="22"/>
        </w:rPr>
        <w:t>sodium nitrate (NaNO</w:t>
      </w:r>
      <w:r w:rsidRPr="00017E4C">
        <w:rPr>
          <w:sz w:val="22"/>
          <w:szCs w:val="22"/>
          <w:vertAlign w:val="subscript"/>
        </w:rPr>
        <w:t>3</w:t>
      </w:r>
      <w:r w:rsidRPr="00017E4C">
        <w:rPr>
          <w:sz w:val="22"/>
          <w:szCs w:val="22"/>
        </w:rPr>
        <w:t>), hydrochloric acid (HCl, 36.5%),</w:t>
      </w:r>
      <w:r w:rsidR="00AB7C08" w:rsidRPr="00017E4C">
        <w:rPr>
          <w:sz w:val="22"/>
          <w:szCs w:val="22"/>
        </w:rPr>
        <w:t xml:space="preserve"> </w:t>
      </w:r>
      <w:r w:rsidRPr="00017E4C">
        <w:rPr>
          <w:sz w:val="22"/>
          <w:szCs w:val="22"/>
        </w:rPr>
        <w:t>hydrogen peroxide (H</w:t>
      </w:r>
      <w:r w:rsidRPr="00017E4C">
        <w:rPr>
          <w:sz w:val="22"/>
          <w:szCs w:val="22"/>
          <w:vertAlign w:val="subscript"/>
        </w:rPr>
        <w:t>2</w:t>
      </w:r>
      <w:r w:rsidRPr="00017E4C">
        <w:rPr>
          <w:sz w:val="22"/>
          <w:szCs w:val="22"/>
        </w:rPr>
        <w:t>O</w:t>
      </w:r>
      <w:r w:rsidRPr="00017E4C">
        <w:rPr>
          <w:sz w:val="22"/>
          <w:szCs w:val="22"/>
          <w:vertAlign w:val="subscript"/>
        </w:rPr>
        <w:t>2</w:t>
      </w:r>
      <w:r w:rsidRPr="00017E4C">
        <w:rPr>
          <w:sz w:val="22"/>
          <w:szCs w:val="22"/>
        </w:rPr>
        <w:t>, 30%), potassium</w:t>
      </w:r>
      <w:r w:rsidR="00AB7C08" w:rsidRPr="00017E4C">
        <w:rPr>
          <w:sz w:val="22"/>
          <w:szCs w:val="22"/>
        </w:rPr>
        <w:t xml:space="preserve"> permanganate (KMnO</w:t>
      </w:r>
      <w:r w:rsidR="00AB7C08" w:rsidRPr="00017E4C">
        <w:rPr>
          <w:sz w:val="22"/>
          <w:szCs w:val="22"/>
          <w:vertAlign w:val="subscript"/>
        </w:rPr>
        <w:t>4</w:t>
      </w:r>
      <w:r w:rsidR="00AB7C08" w:rsidRPr="00017E4C">
        <w:rPr>
          <w:sz w:val="22"/>
          <w:szCs w:val="22"/>
        </w:rPr>
        <w:t>, 99%)</w:t>
      </w:r>
      <w:r w:rsidR="00113ADF" w:rsidRPr="00017E4C">
        <w:rPr>
          <w:sz w:val="22"/>
          <w:szCs w:val="22"/>
        </w:rPr>
        <w:t xml:space="preserve"> </w:t>
      </w:r>
      <w:r w:rsidR="00AB7C08" w:rsidRPr="00017E4C">
        <w:rPr>
          <w:sz w:val="22"/>
          <w:szCs w:val="22"/>
        </w:rPr>
        <w:t xml:space="preserve">were received from Xilong, China. </w:t>
      </w:r>
      <w:r w:rsidR="00113ADF" w:rsidRPr="00017E4C">
        <w:rPr>
          <w:sz w:val="22"/>
          <w:szCs w:val="22"/>
        </w:rPr>
        <w:t>Melamine (C</w:t>
      </w:r>
      <w:r w:rsidR="00113ADF" w:rsidRPr="00017E4C">
        <w:rPr>
          <w:sz w:val="22"/>
          <w:szCs w:val="22"/>
          <w:vertAlign w:val="subscript"/>
        </w:rPr>
        <w:t>3</w:t>
      </w:r>
      <w:r w:rsidR="00113ADF" w:rsidRPr="00017E4C">
        <w:rPr>
          <w:sz w:val="22"/>
          <w:szCs w:val="22"/>
        </w:rPr>
        <w:t>H</w:t>
      </w:r>
      <w:r w:rsidR="00113ADF" w:rsidRPr="00017E4C">
        <w:rPr>
          <w:sz w:val="22"/>
          <w:szCs w:val="22"/>
          <w:vertAlign w:val="subscript"/>
        </w:rPr>
        <w:t>6</w:t>
      </w:r>
      <w:r w:rsidR="00113ADF" w:rsidRPr="00017E4C">
        <w:rPr>
          <w:sz w:val="22"/>
          <w:szCs w:val="22"/>
        </w:rPr>
        <w:t>N</w:t>
      </w:r>
      <w:r w:rsidR="00113ADF" w:rsidRPr="00017E4C">
        <w:rPr>
          <w:sz w:val="22"/>
          <w:szCs w:val="22"/>
          <w:vertAlign w:val="subscript"/>
        </w:rPr>
        <w:t>6</w:t>
      </w:r>
      <w:r w:rsidR="00113ADF" w:rsidRPr="00017E4C">
        <w:rPr>
          <w:sz w:val="22"/>
          <w:szCs w:val="22"/>
        </w:rPr>
        <w:t xml:space="preserve">, 99%), and rifampicin (95%) were Sigma-Aldrich, Germany. </w:t>
      </w:r>
    </w:p>
    <w:p w14:paraId="093D6D87" w14:textId="77777777" w:rsidR="00216EFC" w:rsidRPr="00017E4C" w:rsidRDefault="00216EFC" w:rsidP="00216EFC">
      <w:pPr>
        <w:widowControl w:val="0"/>
        <w:jc w:val="both"/>
        <w:rPr>
          <w:b/>
          <w:bCs/>
          <w:i/>
          <w:iCs/>
          <w:color w:val="000000"/>
          <w:sz w:val="22"/>
          <w:szCs w:val="22"/>
        </w:rPr>
      </w:pPr>
      <w:r w:rsidRPr="00017E4C">
        <w:rPr>
          <w:b/>
          <w:bCs/>
          <w:i/>
          <w:iCs/>
          <w:color w:val="000000"/>
          <w:sz w:val="22"/>
          <w:szCs w:val="22"/>
        </w:rPr>
        <w:lastRenderedPageBreak/>
        <w:t>Synthesis of composites ZnO/X (X = graphene; g-C</w:t>
      </w:r>
      <w:r w:rsidRPr="00017E4C">
        <w:rPr>
          <w:b/>
          <w:bCs/>
          <w:i/>
          <w:iCs/>
          <w:color w:val="000000"/>
          <w:sz w:val="22"/>
          <w:szCs w:val="22"/>
          <w:vertAlign w:val="subscript"/>
        </w:rPr>
        <w:t>3</w:t>
      </w:r>
      <w:r w:rsidRPr="00017E4C">
        <w:rPr>
          <w:b/>
          <w:bCs/>
          <w:i/>
          <w:iCs/>
          <w:color w:val="000000"/>
          <w:sz w:val="22"/>
          <w:szCs w:val="22"/>
        </w:rPr>
        <w:t>N</w:t>
      </w:r>
      <w:r w:rsidRPr="00017E4C">
        <w:rPr>
          <w:b/>
          <w:bCs/>
          <w:i/>
          <w:iCs/>
          <w:color w:val="000000"/>
          <w:sz w:val="22"/>
          <w:szCs w:val="22"/>
          <w:vertAlign w:val="subscript"/>
        </w:rPr>
        <w:t>4</w:t>
      </w:r>
      <w:r w:rsidRPr="00017E4C">
        <w:rPr>
          <w:b/>
          <w:bCs/>
          <w:i/>
          <w:iCs/>
          <w:color w:val="000000"/>
          <w:sz w:val="22"/>
          <w:szCs w:val="22"/>
        </w:rPr>
        <w:t>; graphene-g-C</w:t>
      </w:r>
      <w:r w:rsidRPr="00017E4C">
        <w:rPr>
          <w:b/>
          <w:bCs/>
          <w:i/>
          <w:iCs/>
          <w:color w:val="000000"/>
          <w:sz w:val="22"/>
          <w:szCs w:val="22"/>
          <w:vertAlign w:val="subscript"/>
        </w:rPr>
        <w:t>3</w:t>
      </w:r>
      <w:r w:rsidRPr="00017E4C">
        <w:rPr>
          <w:b/>
          <w:bCs/>
          <w:i/>
          <w:iCs/>
          <w:color w:val="000000"/>
          <w:sz w:val="22"/>
          <w:szCs w:val="22"/>
        </w:rPr>
        <w:t>N</w:t>
      </w:r>
      <w:r w:rsidRPr="00017E4C">
        <w:rPr>
          <w:b/>
          <w:bCs/>
          <w:i/>
          <w:iCs/>
          <w:color w:val="000000"/>
          <w:sz w:val="22"/>
          <w:szCs w:val="22"/>
          <w:vertAlign w:val="subscript"/>
        </w:rPr>
        <w:t>4</w:t>
      </w:r>
      <w:r w:rsidRPr="00017E4C">
        <w:rPr>
          <w:b/>
          <w:bCs/>
          <w:i/>
          <w:iCs/>
          <w:color w:val="000000"/>
          <w:sz w:val="22"/>
          <w:szCs w:val="22"/>
        </w:rPr>
        <w:t>)</w:t>
      </w:r>
    </w:p>
    <w:p w14:paraId="79BC2845" w14:textId="5EC9FC8A" w:rsidR="00631C65" w:rsidRPr="00017E4C" w:rsidRDefault="00216EFC" w:rsidP="00216EFC">
      <w:pPr>
        <w:widowControl w:val="0"/>
        <w:jc w:val="both"/>
        <w:rPr>
          <w:sz w:val="22"/>
          <w:szCs w:val="22"/>
        </w:rPr>
      </w:pPr>
      <w:r w:rsidRPr="00017E4C">
        <w:rPr>
          <w:b/>
          <w:bCs/>
          <w:i/>
          <w:iCs/>
          <w:color w:val="000000"/>
          <w:sz w:val="22"/>
          <w:szCs w:val="22"/>
        </w:rPr>
        <w:t xml:space="preserve">- </w:t>
      </w:r>
      <w:r w:rsidRPr="00017E4C">
        <w:rPr>
          <w:i/>
          <w:iCs/>
          <w:sz w:val="22"/>
          <w:szCs w:val="22"/>
        </w:rPr>
        <w:t>The substrate X:</w:t>
      </w:r>
      <w:r w:rsidRPr="00017E4C">
        <w:rPr>
          <w:sz w:val="22"/>
          <w:szCs w:val="22"/>
        </w:rPr>
        <w:t xml:space="preserve"> graphene synthesized </w:t>
      </w:r>
      <w:r w:rsidRPr="00017E4C">
        <w:rPr>
          <w:color w:val="000000"/>
          <w:sz w:val="22"/>
          <w:szCs w:val="22"/>
        </w:rPr>
        <w:t>from graphite foil of spent Panasonic AA 1.5 V  batteries</w:t>
      </w:r>
      <w:r w:rsidRPr="00017E4C">
        <w:rPr>
          <w:i/>
          <w:iCs/>
          <w:color w:val="000000"/>
          <w:sz w:val="22"/>
          <w:szCs w:val="22"/>
        </w:rPr>
        <w:t xml:space="preserve"> </w:t>
      </w:r>
      <w:r w:rsidRPr="00017E4C">
        <w:rPr>
          <w:color w:val="000000"/>
          <w:sz w:val="22"/>
          <w:szCs w:val="22"/>
        </w:rPr>
        <w:t xml:space="preserve">through </w:t>
      </w:r>
      <w:r w:rsidRPr="00017E4C">
        <w:rPr>
          <w:sz w:val="22"/>
          <w:szCs w:val="22"/>
        </w:rPr>
        <w:t>modified</w:t>
      </w:r>
      <w:r w:rsidRPr="00017E4C">
        <w:rPr>
          <w:color w:val="000000"/>
          <w:sz w:val="22"/>
          <w:szCs w:val="22"/>
        </w:rPr>
        <w:t xml:space="preserve"> Hummer’s method</w:t>
      </w:r>
      <w:r w:rsidRPr="00017E4C">
        <w:rPr>
          <w:sz w:val="22"/>
          <w:szCs w:val="22"/>
        </w:rPr>
        <w:t xml:space="preserve">. </w:t>
      </w:r>
      <w:r w:rsidR="00631C65" w:rsidRPr="00017E4C">
        <w:rPr>
          <w:sz w:val="22"/>
          <w:szCs w:val="22"/>
        </w:rPr>
        <w:t>In brief</w:t>
      </w:r>
      <w:r w:rsidR="00631C65" w:rsidRPr="00017E4C">
        <w:rPr>
          <w:sz w:val="22"/>
          <w:szCs w:val="22"/>
        </w:rPr>
        <w:t>, t</w:t>
      </w:r>
      <w:r w:rsidR="00631C65" w:rsidRPr="00017E4C">
        <w:rPr>
          <w:sz w:val="22"/>
          <w:szCs w:val="22"/>
        </w:rPr>
        <w:t>he cell case was carefully dismantled, and the carbon rod was collected and subsequently washed with distilled water to eliminate</w:t>
      </w:r>
      <w:r w:rsidR="00631C65" w:rsidRPr="00017E4C">
        <w:rPr>
          <w:sz w:val="22"/>
          <w:szCs w:val="22"/>
        </w:rPr>
        <w:t xml:space="preserve"> </w:t>
      </w:r>
      <w:r w:rsidR="00631C65" w:rsidRPr="00017E4C">
        <w:rPr>
          <w:sz w:val="22"/>
          <w:szCs w:val="22"/>
        </w:rPr>
        <w:t>residual electrolytes</w:t>
      </w:r>
      <w:r w:rsidR="00631C65" w:rsidRPr="00017E4C">
        <w:rPr>
          <w:sz w:val="22"/>
          <w:szCs w:val="22"/>
        </w:rPr>
        <w:t xml:space="preserve">. </w:t>
      </w:r>
      <w:r w:rsidR="00631C65" w:rsidRPr="00017E4C">
        <w:rPr>
          <w:sz w:val="22"/>
          <w:szCs w:val="22"/>
        </w:rPr>
        <w:t>The graphite foils were initially washed with distilled water, dried, ground, and sieved to obtain graphite powder, which served as the precursor for graphene synthesis. Graphene powder was then produced using the modified Hummer’s method, while g-</w:t>
      </w:r>
      <w:r w:rsidR="003956AE" w:rsidRPr="00017E4C">
        <w:rPr>
          <w:sz w:val="22"/>
          <w:szCs w:val="22"/>
        </w:rPr>
        <w:t>C</w:t>
      </w:r>
      <w:r w:rsidR="003956AE" w:rsidRPr="00017E4C">
        <w:rPr>
          <w:sz w:val="22"/>
          <w:szCs w:val="22"/>
          <w:vertAlign w:val="subscript"/>
        </w:rPr>
        <w:t>3</w:t>
      </w:r>
      <w:r w:rsidR="00631C65" w:rsidRPr="00017E4C">
        <w:rPr>
          <w:sz w:val="22"/>
          <w:szCs w:val="22"/>
        </w:rPr>
        <w:t>N</w:t>
      </w:r>
      <w:r w:rsidR="003956AE" w:rsidRPr="00017E4C">
        <w:rPr>
          <w:sz w:val="22"/>
          <w:szCs w:val="22"/>
          <w:vertAlign w:val="subscript"/>
        </w:rPr>
        <w:t>4</w:t>
      </w:r>
      <w:r w:rsidR="003956AE" w:rsidRPr="00017E4C">
        <w:rPr>
          <w:sz w:val="22"/>
          <w:szCs w:val="22"/>
        </w:rPr>
        <w:t xml:space="preserve"> </w:t>
      </w:r>
      <w:r w:rsidR="00631C65" w:rsidRPr="00017E4C">
        <w:rPr>
          <w:sz w:val="22"/>
          <w:szCs w:val="22"/>
        </w:rPr>
        <w:t>was prepared through the solid-state reaction of melamine.</w:t>
      </w:r>
      <w:r w:rsidR="00631C65" w:rsidRPr="00017E4C">
        <w:rPr>
          <w:sz w:val="22"/>
          <w:szCs w:val="22"/>
        </w:rPr>
        <w:fldChar w:fldCharType="begin" w:fldLock="1"/>
      </w:r>
      <w:r w:rsidR="00631C65" w:rsidRPr="00017E4C">
        <w:rPr>
          <w:sz w:val="22"/>
          <w:szCs w:val="22"/>
        </w:rPr>
        <w:instrText>ADDIN CSL_CITATION {"citationItems":[{"id":"ITEM-1","itemData":{"DOI":"10.1016/j.jsamd.2021.07.003","ISSN":"24682179","abstract":"This work presents the controlled synthesis of TiO2/graphene photocatalysts by hydrothermal method using TiCl4 as a precursor. The influence of the precursor concentration and the reaction time on the growth of TiO2 nanoparticles on graphene was studied, showing the ability to achieve the catalysts with desired TiO2 loadings and dispersion. By means of XPS, Raman, and UV-VIS diffuse reflectance spectroscopies, the chemical composition, the interaction between TiO2 and graphene, and the optical properties of the photocatalysts were investigated. The results reveal that the coupling with graphene considerably narrows the bandgap of TiO2, which stimulates the photocatalytic activity of TiO2/graphene under visible light irradiation. The photocatalytic performance of TiO2/graphene was studied by the degradation of RhB, which was carried out for the catalysts with TiO2 loadings in the range of 5–84%. The highest performance is achieved for the catalysts containing well-dispersed TiO2 nanoparticles on the graphene surface with loadings in the range between 16.5 and 26%. The degradation mechanism of RhB is further elucidated by using carrier and radical scavengers, which reveal the dominating role of holes and OH</w:instrText>
      </w:r>
      <w:r w:rsidR="00631C65" w:rsidRPr="00017E4C">
        <w:rPr>
          <w:rFonts w:ascii="Cambria Math" w:hAnsi="Cambria Math" w:cs="Cambria Math"/>
          <w:sz w:val="22"/>
          <w:szCs w:val="22"/>
        </w:rPr>
        <w:instrText>∗</w:instrText>
      </w:r>
      <w:r w:rsidR="00631C65" w:rsidRPr="00017E4C">
        <w:rPr>
          <w:sz w:val="22"/>
          <w:szCs w:val="22"/>
        </w:rPr>
        <w:instrText xml:space="preserve"> radicals.","author":[{"dropping-particle":"","family":"Le","given":"Thanh Lieu T.","non-dropping-particle":"","parse-names":false,"suffix":""},{"dropping-particle":"","family":"Le","given":"Thanh Hiep T.","non-dropping-particle":"","parse-names":false,"suffix":""},{"dropping-particle":"","family":"Nguyen Van","given":"Kim","non-dropping-particle":"","parse-names":false,"suffix":""},{"dropping-particle":"","family":"Bui","given":"Hao","non-dropping-particle":"Van","parse-names":false,"suffix":""},{"dropping-particle":"","family":"Le","given":"Truong Giang","non-dropping-particle":"","parse-names":false,"suffix":""},{"dropping-particle":"","family":"Vo","given":"Vien","non-dropping-particle":"","parse-names":false,"suffix":""}],"container-title":"Journal of Science: Advanced Materials and Devices","id":"ITEM-1","issue":"4","issued":{"date-parts":[["2021"]]},"page":"516-527","publisher":"Elsevier Ltd","title":"Controlled growth of TiO2 nanoparticles on graphene by hydrothermal method for visible-light photocatalysis","type":"article-journal","volume":"6"},"uris":["http://www.mendeley.com/documents/?uuid=e134240a-d6e0-46c3-aa43-e685b28b80ea"]}],"mendeley":{"formattedCitation":"&lt;sup&gt;8&lt;/sup&gt;","plainTextFormattedCitation":"8","previouslyFormattedCitation":"[8]"},"properties":{"noteIndex":0},"schema":"https://github.com/citation-style-language/schema/raw/master/csl-citation.json"}</w:instrText>
      </w:r>
      <w:r w:rsidR="00631C65" w:rsidRPr="00017E4C">
        <w:rPr>
          <w:sz w:val="22"/>
          <w:szCs w:val="22"/>
        </w:rPr>
        <w:fldChar w:fldCharType="separate"/>
      </w:r>
      <w:r w:rsidR="00631C65" w:rsidRPr="00017E4C">
        <w:rPr>
          <w:noProof/>
          <w:sz w:val="22"/>
          <w:szCs w:val="22"/>
          <w:vertAlign w:val="superscript"/>
        </w:rPr>
        <w:t>8</w:t>
      </w:r>
      <w:r w:rsidR="00631C65" w:rsidRPr="00017E4C">
        <w:rPr>
          <w:sz w:val="22"/>
          <w:szCs w:val="22"/>
        </w:rPr>
        <w:fldChar w:fldCharType="end"/>
      </w:r>
      <w:r w:rsidR="00631C65" w:rsidRPr="00017E4C">
        <w:rPr>
          <w:sz w:val="22"/>
          <w:szCs w:val="22"/>
        </w:rPr>
        <w:t xml:space="preserve"> Finally, the </w:t>
      </w:r>
      <w:r w:rsidR="003956AE" w:rsidRPr="00017E4C">
        <w:rPr>
          <w:sz w:val="22"/>
          <w:szCs w:val="22"/>
        </w:rPr>
        <w:t>g-C</w:t>
      </w:r>
      <w:r w:rsidR="003956AE" w:rsidRPr="00017E4C">
        <w:rPr>
          <w:sz w:val="22"/>
          <w:szCs w:val="22"/>
          <w:vertAlign w:val="subscript"/>
        </w:rPr>
        <w:t>3</w:t>
      </w:r>
      <w:r w:rsidR="003956AE" w:rsidRPr="00017E4C">
        <w:rPr>
          <w:sz w:val="22"/>
          <w:szCs w:val="22"/>
        </w:rPr>
        <w:t>N</w:t>
      </w:r>
      <w:r w:rsidR="003956AE" w:rsidRPr="00017E4C">
        <w:rPr>
          <w:sz w:val="22"/>
          <w:szCs w:val="22"/>
          <w:vertAlign w:val="subscript"/>
        </w:rPr>
        <w:t>4</w:t>
      </w:r>
      <w:r w:rsidR="003956AE" w:rsidRPr="00017E4C">
        <w:rPr>
          <w:sz w:val="22"/>
          <w:szCs w:val="22"/>
        </w:rPr>
        <w:t>/</w:t>
      </w:r>
      <w:r w:rsidR="00631C65" w:rsidRPr="00017E4C">
        <w:rPr>
          <w:sz w:val="22"/>
          <w:szCs w:val="22"/>
        </w:rPr>
        <w:t>graphene composite was fabricated via a hydrothermal process, following the procedure reported in our earlier works.</w:t>
      </w:r>
      <w:r w:rsidR="00631C65" w:rsidRPr="00017E4C">
        <w:rPr>
          <w:sz w:val="22"/>
          <w:szCs w:val="22"/>
        </w:rPr>
        <w:fldChar w:fldCharType="begin" w:fldLock="1"/>
      </w:r>
      <w:r w:rsidR="00631C65" w:rsidRPr="00017E4C">
        <w:rPr>
          <w:sz w:val="22"/>
          <w:szCs w:val="22"/>
        </w:rPr>
        <w:instrText>ADDIN CSL_CITATION {"citationItems":[{"id":"ITEM-1","itemData":{"DOI":"10.1016/j.jallcom.2024.174716","ISSN":"09258388","abstract":"Using a dual hydrothermal pathway, this study investigated an S-scheme heterojunction of synthesized TiO2, g-C3N4, and graphene. The enhanced photocatalytic performance of the composite with an optimized graphene content of 0.1 wt % was clarified due to the improved charge transfer following the S-scheme and formation of the built-in electric field, which is supported by both experiment and density functional theory results. Furthermore, the decomposition pathway of Rhodamine B was investigated using the liquid chromatography-mass spectroscopy (LC-MS/MS) technique with a proposed mechanism.","author":[{"dropping-particle":"","family":"Thi Le","given":"Thanh Lieu","non-dropping-particle":"","parse-names":false,"suffix":""},{"dropping-particle":"","family":"Thi Le","given":"Thanh Hiep","non-dropping-particle":"","parse-names":false,"suffix":""},{"dropping-particle":"","family":"Tran Huu","given":"Ha","non-dropping-particle":"","parse-names":false,"suffix":""},{"dropping-particle":"","family":"Thi To Nu","given":"Dang","non-dropping-particle":"","parse-names":false,"suffix":""},{"dropping-particle":"","family":"Nguyen Thi","given":"Lan","non-dropping-particle":"","parse-names":false,"suffix":""},{"dropping-particle":"","family":"Trang Phan","given":"Thi Thuy","non-dropping-particle":"","parse-names":false,"suffix":""},{"dropping-particle":"","family":"Nguyen","given":"Van Thang","non-dropping-particle":"","parse-names":false,"suffix":""},{"dropping-particle":"","family":"Nguyen Van","given":"Kim","non-dropping-particle":"","parse-names":false,"suffix":""},{"dropping-particle":"","family":"Nguyen Phi","given":"Hung","non-dropping-particle":"","parse-names":false,"suffix":""},{"dropping-particle":"","family":"Nguyen","given":"Le Tuan","non-dropping-particle":"","parse-names":false,"suffix":""},{"dropping-particle":"","family":"Vo","given":"Vien","non-dropping-particle":"","parse-names":false,"suffix":""}],"container-title":"Journal of Alloys and Compounds","id":"ITEM-1","issue":"February","issued":{"date-parts":[["2024"]]},"page":"174716","publisher":"Elsevier B.V.","title":"Designing S-scheme of TiO2@g-C3N4/graphene Heterojunction with enhanced photocatalytic activity under visible light: Experiments and DFT calculations","type":"article-journal","volume":"995"},"uris":["http://www.mendeley.com/documents/?uuid=227a6acb-6c27-4530-bbbe-5f00dcd720d9"]}],"mendeley":{"formattedCitation":"&lt;sup&gt;9&lt;/sup&gt;","plainTextFormattedCitation":"9","previouslyFormattedCitation":"[9]"},"properties":{"noteIndex":0},"schema":"https://github.com/citation-style-language/schema/raw/master/csl-citation.json"}</w:instrText>
      </w:r>
      <w:r w:rsidR="00631C65" w:rsidRPr="00017E4C">
        <w:rPr>
          <w:sz w:val="22"/>
          <w:szCs w:val="22"/>
        </w:rPr>
        <w:fldChar w:fldCharType="separate"/>
      </w:r>
      <w:r w:rsidR="00631C65" w:rsidRPr="00017E4C">
        <w:rPr>
          <w:noProof/>
          <w:sz w:val="22"/>
          <w:szCs w:val="22"/>
          <w:vertAlign w:val="superscript"/>
        </w:rPr>
        <w:t>9</w:t>
      </w:r>
      <w:r w:rsidR="00631C65" w:rsidRPr="00017E4C">
        <w:rPr>
          <w:sz w:val="22"/>
          <w:szCs w:val="22"/>
        </w:rPr>
        <w:fldChar w:fldCharType="end"/>
      </w:r>
    </w:p>
    <w:p w14:paraId="3B2C36E1" w14:textId="1C818E0D" w:rsidR="003375AF" w:rsidRPr="00017E4C" w:rsidRDefault="00216EFC" w:rsidP="00216EFC">
      <w:pPr>
        <w:jc w:val="both"/>
        <w:rPr>
          <w:sz w:val="22"/>
          <w:szCs w:val="22"/>
        </w:rPr>
      </w:pPr>
      <w:r w:rsidRPr="00017E4C">
        <w:rPr>
          <w:sz w:val="22"/>
          <w:szCs w:val="22"/>
        </w:rPr>
        <w:t xml:space="preserve">- The </w:t>
      </w:r>
      <w:r w:rsidRPr="00017E4C">
        <w:rPr>
          <w:i/>
          <w:iCs/>
          <w:color w:val="000000"/>
          <w:sz w:val="22"/>
          <w:szCs w:val="22"/>
        </w:rPr>
        <w:t>ZnO/X (</w:t>
      </w:r>
      <w:r w:rsidRPr="00017E4C">
        <w:rPr>
          <w:b/>
          <w:bCs/>
          <w:i/>
          <w:iCs/>
          <w:color w:val="000000"/>
          <w:sz w:val="22"/>
          <w:szCs w:val="22"/>
        </w:rPr>
        <w:t>X = graphene; g-C</w:t>
      </w:r>
      <w:r w:rsidRPr="00017E4C">
        <w:rPr>
          <w:b/>
          <w:bCs/>
          <w:i/>
          <w:iCs/>
          <w:color w:val="000000"/>
          <w:sz w:val="22"/>
          <w:szCs w:val="22"/>
          <w:vertAlign w:val="subscript"/>
        </w:rPr>
        <w:t>3</w:t>
      </w:r>
      <w:r w:rsidRPr="00017E4C">
        <w:rPr>
          <w:b/>
          <w:bCs/>
          <w:i/>
          <w:iCs/>
          <w:color w:val="000000"/>
          <w:sz w:val="22"/>
          <w:szCs w:val="22"/>
        </w:rPr>
        <w:t>N</w:t>
      </w:r>
      <w:r w:rsidRPr="00017E4C">
        <w:rPr>
          <w:b/>
          <w:bCs/>
          <w:i/>
          <w:iCs/>
          <w:color w:val="000000"/>
          <w:sz w:val="22"/>
          <w:szCs w:val="22"/>
          <w:vertAlign w:val="subscript"/>
        </w:rPr>
        <w:t>4</w:t>
      </w:r>
      <w:r w:rsidRPr="00017E4C">
        <w:rPr>
          <w:b/>
          <w:bCs/>
          <w:i/>
          <w:iCs/>
          <w:color w:val="000000"/>
          <w:sz w:val="22"/>
          <w:szCs w:val="22"/>
        </w:rPr>
        <w:t>; graphene-g-C</w:t>
      </w:r>
      <w:r w:rsidRPr="00017E4C">
        <w:rPr>
          <w:b/>
          <w:bCs/>
          <w:i/>
          <w:iCs/>
          <w:color w:val="000000"/>
          <w:sz w:val="22"/>
          <w:szCs w:val="22"/>
          <w:vertAlign w:val="subscript"/>
        </w:rPr>
        <w:t>3</w:t>
      </w:r>
      <w:r w:rsidRPr="00017E4C">
        <w:rPr>
          <w:b/>
          <w:bCs/>
          <w:i/>
          <w:iCs/>
          <w:color w:val="000000"/>
          <w:sz w:val="22"/>
          <w:szCs w:val="22"/>
        </w:rPr>
        <w:t>N</w:t>
      </w:r>
      <w:r w:rsidRPr="00017E4C">
        <w:rPr>
          <w:b/>
          <w:bCs/>
          <w:i/>
          <w:iCs/>
          <w:color w:val="000000"/>
          <w:sz w:val="22"/>
          <w:szCs w:val="22"/>
          <w:vertAlign w:val="subscript"/>
        </w:rPr>
        <w:t>4</w:t>
      </w:r>
      <w:r w:rsidRPr="00017E4C">
        <w:rPr>
          <w:b/>
          <w:bCs/>
          <w:i/>
          <w:iCs/>
          <w:color w:val="000000"/>
          <w:sz w:val="22"/>
          <w:szCs w:val="22"/>
        </w:rPr>
        <w:t xml:space="preserve">) </w:t>
      </w:r>
      <w:r w:rsidRPr="00017E4C">
        <w:rPr>
          <w:sz w:val="22"/>
          <w:szCs w:val="22"/>
        </w:rPr>
        <w:t xml:space="preserve">composites (Scheme 1) were </w:t>
      </w:r>
      <w:r w:rsidRPr="00017E4C">
        <w:rPr>
          <w:sz w:val="22"/>
          <w:szCs w:val="22"/>
        </w:rPr>
        <w:t xml:space="preserve">hydrothermally synthesized in ethanol from a dispersed mixture of as-synthesized </w:t>
      </w:r>
      <w:r w:rsidRPr="00017E4C">
        <w:rPr>
          <w:i/>
          <w:iCs/>
          <w:color w:val="000000"/>
          <w:sz w:val="22"/>
          <w:szCs w:val="22"/>
        </w:rPr>
        <w:t xml:space="preserve">substrate X </w:t>
      </w:r>
      <w:r w:rsidRPr="00017E4C">
        <w:rPr>
          <w:sz w:val="22"/>
          <w:szCs w:val="22"/>
        </w:rPr>
        <w:t>and ZnCl</w:t>
      </w:r>
      <w:r w:rsidRPr="00017E4C">
        <w:rPr>
          <w:sz w:val="22"/>
          <w:szCs w:val="22"/>
          <w:vertAlign w:val="subscript"/>
        </w:rPr>
        <w:t xml:space="preserve">2 </w:t>
      </w:r>
      <w:r w:rsidRPr="00017E4C">
        <w:rPr>
          <w:sz w:val="22"/>
          <w:szCs w:val="22"/>
        </w:rPr>
        <w:t>solution,</w:t>
      </w:r>
      <w:r w:rsidRPr="00017E4C">
        <w:rPr>
          <w:sz w:val="22"/>
          <w:szCs w:val="22"/>
          <w:vertAlign w:val="subscript"/>
        </w:rPr>
        <w:t xml:space="preserve"> </w:t>
      </w:r>
      <w:r w:rsidRPr="00017E4C">
        <w:rPr>
          <w:sz w:val="22"/>
          <w:szCs w:val="22"/>
        </w:rPr>
        <w:t>which was leached from the Zn case of spent primary Panasonic AA 1.5 V batteries with HCl 5% acid.</w:t>
      </w:r>
      <w:r w:rsidR="003956AE" w:rsidRPr="00017E4C">
        <w:t xml:space="preserve"> </w:t>
      </w:r>
      <w:r w:rsidR="003956AE" w:rsidRPr="00017E4C">
        <w:rPr>
          <w:sz w:val="22"/>
          <w:szCs w:val="22"/>
        </w:rPr>
        <w:t>Specifically</w:t>
      </w:r>
      <w:r w:rsidRPr="00017E4C">
        <w:rPr>
          <w:sz w:val="22"/>
          <w:szCs w:val="22"/>
        </w:rPr>
        <w:t xml:space="preserve">, 0.5 g of substrate </w:t>
      </w:r>
      <w:r w:rsidR="000F1B27" w:rsidRPr="00017E4C">
        <w:rPr>
          <w:color w:val="000000"/>
          <w:sz w:val="22"/>
          <w:szCs w:val="22"/>
        </w:rPr>
        <w:t>X</w:t>
      </w:r>
      <w:r w:rsidRPr="00017E4C">
        <w:rPr>
          <w:i/>
          <w:iCs/>
          <w:color w:val="000000"/>
          <w:sz w:val="22"/>
          <w:szCs w:val="22"/>
          <w:vertAlign w:val="subscript"/>
        </w:rPr>
        <w:t xml:space="preserve"> </w:t>
      </w:r>
      <w:r w:rsidRPr="00017E4C">
        <w:rPr>
          <w:sz w:val="22"/>
          <w:szCs w:val="22"/>
        </w:rPr>
        <w:t xml:space="preserve">powder was </w:t>
      </w:r>
      <w:r w:rsidR="003956AE" w:rsidRPr="00017E4C">
        <w:rPr>
          <w:sz w:val="22"/>
          <w:szCs w:val="22"/>
        </w:rPr>
        <w:t>dispersed</w:t>
      </w:r>
      <w:r w:rsidRPr="00017E4C">
        <w:rPr>
          <w:sz w:val="22"/>
          <w:szCs w:val="22"/>
        </w:rPr>
        <w:t xml:space="preserve"> to 100 mL of ethanol and</w:t>
      </w:r>
      <w:r w:rsidR="003956AE" w:rsidRPr="00017E4C">
        <w:rPr>
          <w:sz w:val="22"/>
          <w:szCs w:val="22"/>
        </w:rPr>
        <w:t xml:space="preserve"> </w:t>
      </w:r>
      <w:r w:rsidR="003956AE" w:rsidRPr="00017E4C">
        <w:rPr>
          <w:sz w:val="22"/>
          <w:szCs w:val="22"/>
        </w:rPr>
        <w:t>stirred for 1 h with a magnetic stirrer to form a homogeneous suspension</w:t>
      </w:r>
      <w:r w:rsidRPr="00017E4C">
        <w:rPr>
          <w:sz w:val="22"/>
          <w:szCs w:val="22"/>
        </w:rPr>
        <w:t>. Subsequently</w:t>
      </w:r>
      <w:r w:rsidR="003375AF" w:rsidRPr="00017E4C">
        <w:rPr>
          <w:sz w:val="22"/>
          <w:szCs w:val="22"/>
        </w:rPr>
        <w:t>, 2 mL of ZnCl₂ solution was slowly introduced and stirred for an additional 2 h. The mixture was then transferred into a Teflon-lined autoclave and heated at 180 °C for 8 h. The resulting product was centrifuged, thoroughly washed with distilled water and ethanol until neutral pH was reached, dried in air at 80 °C for 12 h, and finally calcined at 300 °C for 2 h. The obtained samples were denoted as ZG, ZN, and ZGN, respectively</w:t>
      </w:r>
      <w:r w:rsidR="003375AF" w:rsidRPr="00017E4C">
        <w:rPr>
          <w:sz w:val="22"/>
          <w:szCs w:val="22"/>
        </w:rPr>
        <w:t>.</w:t>
      </w:r>
    </w:p>
    <w:p w14:paraId="4E9310C7" w14:textId="77777777" w:rsidR="003375AF" w:rsidRPr="00017E4C" w:rsidRDefault="003375AF" w:rsidP="00216EFC">
      <w:pPr>
        <w:jc w:val="both"/>
        <w:rPr>
          <w:sz w:val="22"/>
          <w:szCs w:val="22"/>
        </w:rPr>
      </w:pPr>
    </w:p>
    <w:p w14:paraId="080343F1" w14:textId="77777777" w:rsidR="003375AF" w:rsidRPr="00017E4C" w:rsidRDefault="003375AF" w:rsidP="00216EFC">
      <w:pPr>
        <w:jc w:val="both"/>
        <w:rPr>
          <w:sz w:val="22"/>
          <w:szCs w:val="22"/>
        </w:rPr>
        <w:sectPr w:rsidR="003375AF" w:rsidRPr="00017E4C" w:rsidSect="003375AF">
          <w:type w:val="continuous"/>
          <w:pgSz w:w="11907" w:h="16840" w:code="9"/>
          <w:pgMar w:top="1134" w:right="1134" w:bottom="1134" w:left="1418" w:header="720" w:footer="556" w:gutter="0"/>
          <w:cols w:num="2" w:space="567"/>
          <w:docGrid w:linePitch="360"/>
        </w:sectPr>
      </w:pPr>
    </w:p>
    <w:p w14:paraId="117B3D0D" w14:textId="26C44DA0" w:rsidR="009B01A0" w:rsidRPr="00017E4C" w:rsidRDefault="003375AF" w:rsidP="00544C37">
      <w:pPr>
        <w:widowControl w:val="0"/>
        <w:spacing w:before="240" w:after="120"/>
        <w:jc w:val="center"/>
        <w:rPr>
          <w:sz w:val="22"/>
          <w:szCs w:val="22"/>
        </w:rPr>
      </w:pPr>
      <w:r w:rsidRPr="00017E4C">
        <w:rPr>
          <w:noProof/>
        </w:rPr>
        <w:drawing>
          <wp:inline distT="0" distB="0" distL="0" distR="0" wp14:anchorId="53E2CDA3" wp14:editId="57C79730">
            <wp:extent cx="4961299" cy="2746614"/>
            <wp:effectExtent l="0" t="0" r="0" b="0"/>
            <wp:docPr id="1469144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7204" cy="2777564"/>
                    </a:xfrm>
                    <a:prstGeom prst="rect">
                      <a:avLst/>
                    </a:prstGeom>
                    <a:noFill/>
                    <a:ln>
                      <a:noFill/>
                    </a:ln>
                  </pic:spPr>
                </pic:pic>
              </a:graphicData>
            </a:graphic>
          </wp:inline>
        </w:drawing>
      </w:r>
    </w:p>
    <w:p w14:paraId="637F71C4" w14:textId="34717D82" w:rsidR="009B01A0" w:rsidRPr="00017E4C" w:rsidRDefault="009B01A0" w:rsidP="009B01A0">
      <w:pPr>
        <w:spacing w:before="120" w:after="240"/>
        <w:jc w:val="both"/>
        <w:rPr>
          <w:sz w:val="20"/>
          <w:szCs w:val="20"/>
        </w:rPr>
      </w:pPr>
      <w:r w:rsidRPr="00017E4C">
        <w:rPr>
          <w:b/>
          <w:bCs/>
          <w:sz w:val="20"/>
          <w:szCs w:val="20"/>
        </w:rPr>
        <w:t xml:space="preserve">Scheme 1. </w:t>
      </w:r>
      <w:r w:rsidR="00C54599" w:rsidRPr="00017E4C">
        <w:rPr>
          <w:sz w:val="20"/>
          <w:szCs w:val="20"/>
        </w:rPr>
        <w:t>Illustration of the synthesis reaction for ZnO/X preparation</w:t>
      </w:r>
    </w:p>
    <w:p w14:paraId="7B4680FF" w14:textId="77777777" w:rsidR="00416602" w:rsidRPr="00017E4C" w:rsidRDefault="00416602" w:rsidP="00416602">
      <w:pPr>
        <w:rPr>
          <w:b/>
          <w:bCs/>
          <w:i/>
          <w:iCs/>
          <w:color w:val="000000"/>
          <w:sz w:val="22"/>
          <w:szCs w:val="22"/>
        </w:rPr>
        <w:sectPr w:rsidR="00416602" w:rsidRPr="00017E4C" w:rsidSect="00416602">
          <w:type w:val="continuous"/>
          <w:pgSz w:w="11907" w:h="16840" w:code="9"/>
          <w:pgMar w:top="1134" w:right="1134" w:bottom="1134" w:left="1418" w:header="720" w:footer="556" w:gutter="0"/>
          <w:cols w:space="567"/>
          <w:docGrid w:linePitch="360"/>
        </w:sectPr>
      </w:pPr>
    </w:p>
    <w:p w14:paraId="4ED007ED" w14:textId="77777777" w:rsidR="009B01A0" w:rsidRPr="00017E4C" w:rsidRDefault="009B01A0" w:rsidP="005A62F4">
      <w:pPr>
        <w:spacing w:after="120"/>
        <w:rPr>
          <w:b/>
          <w:bCs/>
          <w:i/>
          <w:iCs/>
          <w:color w:val="000000"/>
          <w:sz w:val="22"/>
          <w:szCs w:val="22"/>
        </w:rPr>
      </w:pPr>
      <w:r w:rsidRPr="00017E4C">
        <w:rPr>
          <w:b/>
          <w:bCs/>
          <w:i/>
          <w:iCs/>
          <w:color w:val="000000"/>
          <w:sz w:val="22"/>
          <w:szCs w:val="22"/>
        </w:rPr>
        <w:t>Materials characterization</w:t>
      </w:r>
    </w:p>
    <w:p w14:paraId="2A5D2E79" w14:textId="61A674FB" w:rsidR="00987525" w:rsidRPr="00017E4C" w:rsidRDefault="00987525" w:rsidP="00987525">
      <w:pPr>
        <w:jc w:val="both"/>
        <w:rPr>
          <w:sz w:val="22"/>
          <w:szCs w:val="22"/>
        </w:rPr>
      </w:pPr>
      <w:r w:rsidRPr="00017E4C">
        <w:rPr>
          <w:sz w:val="22"/>
          <w:szCs w:val="22"/>
        </w:rPr>
        <w:t xml:space="preserve">The crystalline structure was determined by powder X-ray diffraction (Bruker D2 Advance) with Cu-Kα radiation (λ = 0.154 nm), and diffraction data were collected within a 2θ range of 10 – </w:t>
      </w:r>
      <w:r w:rsidR="001D67BE" w:rsidRPr="00017E4C">
        <w:rPr>
          <w:sz w:val="22"/>
          <w:szCs w:val="22"/>
        </w:rPr>
        <w:t>7</w:t>
      </w:r>
      <w:r w:rsidRPr="00017E4C">
        <w:rPr>
          <w:sz w:val="22"/>
          <w:szCs w:val="22"/>
        </w:rPr>
        <w:t xml:space="preserve">0°. Elemental compositions and chemical states were examined by X-ray photoelectron spectroscopy (XPS), with binding energy values referenced to the adventitious carbon C 1s peak at 284.8 eV. Fourier-transform infrared (FT-IR) spectra were recorded on a Shimadzu FTIR-Iffranity-1S spectrometer (S/N ratio 30000:1) using KBr pellets containing 1 wt% of sample. The morphology and elemental compositions of the obtained materials were analyzed using scanning electron microscopy combined with </w:t>
      </w:r>
      <w:r w:rsidRPr="00017E4C">
        <w:rPr>
          <w:sz w:val="22"/>
          <w:szCs w:val="22"/>
        </w:rPr>
        <w:t xml:space="preserve">EDS (SEM, HITACHI S-4800). Optical properties were investigated by UV-Vis diffuse reflectance spectra (DRS) were measured with a Scinco S-4100 spectrophotometer, and absorption spectra were obtained using a Shimadzu UV-1800 instrument. </w:t>
      </w:r>
    </w:p>
    <w:p w14:paraId="53108459" w14:textId="4B354F03" w:rsidR="00987525" w:rsidRPr="00017E4C" w:rsidRDefault="00416602" w:rsidP="00987525">
      <w:pPr>
        <w:jc w:val="both"/>
      </w:pPr>
      <w:r w:rsidRPr="00017E4C">
        <w:rPr>
          <w:b/>
          <w:sz w:val="22"/>
          <w:szCs w:val="22"/>
        </w:rPr>
        <w:t xml:space="preserve">Photocatalytic study: </w:t>
      </w:r>
      <w:bookmarkStart w:id="0" w:name="_Hlk206345618"/>
      <w:r w:rsidRPr="00017E4C">
        <w:rPr>
          <w:sz w:val="22"/>
          <w:szCs w:val="22"/>
        </w:rPr>
        <w:t>The photocatalytic activity of the synthesized ZnO/X materials was evaluated by the degradation of Rifapicin antibiotic.</w:t>
      </w:r>
      <w:r w:rsidR="00216EFC" w:rsidRPr="00017E4C">
        <w:rPr>
          <w:sz w:val="22"/>
          <w:szCs w:val="22"/>
        </w:rPr>
        <w:t xml:space="preserve"> </w:t>
      </w:r>
      <w:r w:rsidRPr="00017E4C">
        <w:rPr>
          <w:noProof/>
          <w:sz w:val="22"/>
          <w:szCs w:val="22"/>
        </w:rPr>
        <w:t>Rif was prepared in a fixed concentration (</w:t>
      </w:r>
      <w:r w:rsidR="00216EFC" w:rsidRPr="00017E4C">
        <w:rPr>
          <w:noProof/>
          <w:sz w:val="22"/>
          <w:szCs w:val="22"/>
        </w:rPr>
        <w:t>20</w:t>
      </w:r>
      <w:r w:rsidRPr="00017E4C">
        <w:rPr>
          <w:noProof/>
          <w:sz w:val="22"/>
          <w:szCs w:val="22"/>
        </w:rPr>
        <w:t xml:space="preserve"> mg/L), and the prepared solution was allowed to settle in the dark for 10 hours. </w:t>
      </w:r>
      <w:r w:rsidR="00987525" w:rsidRPr="00017E4C">
        <w:rPr>
          <w:sz w:val="22"/>
          <w:szCs w:val="22"/>
        </w:rPr>
        <w:t xml:space="preserve">To evaluate the photocatalytic activity, 20 mg of catalyst was dispersed in 80 mL of Rif solution contained in a 250 mL flask and kept in the dark box. The suspension was magnetically stirred for 1 hour to establish adsorption–desorption equilibrium. Afterwards, </w:t>
      </w:r>
      <w:r w:rsidR="00987525" w:rsidRPr="00017E4C">
        <w:rPr>
          <w:sz w:val="22"/>
          <w:szCs w:val="22"/>
        </w:rPr>
        <w:lastRenderedPageBreak/>
        <w:t>the solution was exposed to visible light irradiation from an LED lamp (30</w:t>
      </w:r>
      <w:r w:rsidR="006846E2">
        <w:rPr>
          <w:sz w:val="22"/>
          <w:szCs w:val="22"/>
        </w:rPr>
        <w:t xml:space="preserve"> </w:t>
      </w:r>
      <w:r w:rsidR="00987525" w:rsidRPr="00017E4C">
        <w:rPr>
          <w:sz w:val="22"/>
          <w:szCs w:val="22"/>
        </w:rPr>
        <w:t>W). At every 10-minute interval, 5 mL of the suspension was collected and centrifuged to separate the catalyst. The remaining Rif concentration in the supernatant was analyzed by a photometric colorimetric method using a Shimadzu 1800 spectrometer</w:t>
      </w:r>
      <w:r w:rsidR="00987525" w:rsidRPr="00017E4C">
        <w:t xml:space="preserve">. </w:t>
      </w:r>
    </w:p>
    <w:bookmarkEnd w:id="0"/>
    <w:p w14:paraId="6411EE4E" w14:textId="6A2DEFE3" w:rsidR="00416602" w:rsidRPr="00017E4C" w:rsidRDefault="00416602" w:rsidP="005A62F4">
      <w:pPr>
        <w:tabs>
          <w:tab w:val="left" w:pos="360"/>
          <w:tab w:val="right" w:leader="hyphen" w:pos="9072"/>
        </w:tabs>
        <w:spacing w:before="120" w:after="120"/>
        <w:jc w:val="both"/>
        <w:rPr>
          <w:b/>
          <w:sz w:val="22"/>
          <w:szCs w:val="22"/>
          <w:lang w:val="vi-VN"/>
        </w:rPr>
      </w:pPr>
      <w:r w:rsidRPr="00017E4C">
        <w:rPr>
          <w:b/>
          <w:sz w:val="22"/>
          <w:szCs w:val="22"/>
          <w:lang w:val="vi-VN"/>
        </w:rPr>
        <w:t xml:space="preserve">3. </w:t>
      </w:r>
      <w:r w:rsidRPr="00017E4C">
        <w:rPr>
          <w:b/>
          <w:sz w:val="22"/>
          <w:szCs w:val="22"/>
        </w:rPr>
        <w:t>RESULTS AND DISCUSSION</w:t>
      </w:r>
      <w:r w:rsidRPr="00017E4C">
        <w:rPr>
          <w:b/>
          <w:sz w:val="22"/>
          <w:szCs w:val="22"/>
          <w:lang w:val="vi-VN"/>
        </w:rPr>
        <w:t xml:space="preserve"> </w:t>
      </w:r>
    </w:p>
    <w:p w14:paraId="1EF004BF" w14:textId="37C5462A" w:rsidR="00416602" w:rsidRPr="00017E4C" w:rsidRDefault="00987525" w:rsidP="00416602">
      <w:pPr>
        <w:jc w:val="both"/>
        <w:rPr>
          <w:sz w:val="22"/>
        </w:rPr>
        <w:sectPr w:rsidR="00416602" w:rsidRPr="00017E4C" w:rsidSect="00416602">
          <w:type w:val="continuous"/>
          <w:pgSz w:w="11907" w:h="16840" w:code="9"/>
          <w:pgMar w:top="1134" w:right="1134" w:bottom="1134" w:left="1418" w:header="720" w:footer="556" w:gutter="0"/>
          <w:cols w:num="2" w:space="567"/>
          <w:docGrid w:linePitch="360"/>
        </w:sectPr>
      </w:pPr>
      <w:r w:rsidRPr="00017E4C">
        <w:rPr>
          <w:sz w:val="22"/>
          <w:szCs w:val="22"/>
        </w:rPr>
        <w:t>As shown in Figure 1a, the diffraction peaks of</w:t>
      </w:r>
      <w:r w:rsidRPr="00017E4C">
        <w:rPr>
          <w:sz w:val="22"/>
          <w:szCs w:val="22"/>
        </w:rPr>
        <w:t xml:space="preserve"> </w:t>
      </w:r>
      <w:r w:rsidR="00416602" w:rsidRPr="00017E4C">
        <w:rPr>
          <w:sz w:val="22"/>
          <w:szCs w:val="22"/>
        </w:rPr>
        <w:t>the ZG</w:t>
      </w:r>
      <w:r w:rsidR="00416602" w:rsidRPr="00017E4C">
        <w:rPr>
          <w:sz w:val="22"/>
          <w:szCs w:val="22"/>
          <w:vertAlign w:val="subscript"/>
        </w:rPr>
        <w:t xml:space="preserve"> </w:t>
      </w:r>
      <w:r w:rsidRPr="00017E4C">
        <w:rPr>
          <w:sz w:val="22"/>
          <w:szCs w:val="22"/>
        </w:rPr>
        <w:t xml:space="preserve">composite </w:t>
      </w:r>
      <w:r w:rsidRPr="00017E4C">
        <w:rPr>
          <w:sz w:val="22"/>
          <w:szCs w:val="22"/>
        </w:rPr>
        <w:t xml:space="preserve">appearing </w:t>
      </w:r>
      <w:r w:rsidR="00416602" w:rsidRPr="00017E4C">
        <w:rPr>
          <w:sz w:val="22"/>
          <w:szCs w:val="22"/>
        </w:rPr>
        <w:t xml:space="preserve">at 2θ = 31.7, 34.4, 36.2, 47.5, 56.6, 62.9, </w:t>
      </w:r>
      <w:r w:rsidR="00895F8E" w:rsidRPr="00017E4C">
        <w:rPr>
          <w:sz w:val="22"/>
          <w:szCs w:val="22"/>
        </w:rPr>
        <w:t xml:space="preserve">and </w:t>
      </w:r>
      <w:r w:rsidR="00416602" w:rsidRPr="00017E4C">
        <w:rPr>
          <w:sz w:val="22"/>
          <w:szCs w:val="22"/>
        </w:rPr>
        <w:t>66.</w:t>
      </w:r>
      <w:r w:rsidR="00895F8E" w:rsidRPr="00017E4C">
        <w:rPr>
          <w:sz w:val="22"/>
          <w:szCs w:val="22"/>
        </w:rPr>
        <w:t>3</w:t>
      </w:r>
      <w:r w:rsidR="00416602" w:rsidRPr="00017E4C">
        <w:rPr>
          <w:sz w:val="22"/>
          <w:szCs w:val="22"/>
          <w:vertAlign w:val="superscript"/>
        </w:rPr>
        <w:t>o</w:t>
      </w:r>
      <w:r w:rsidR="00416602" w:rsidRPr="00017E4C">
        <w:rPr>
          <w:sz w:val="22"/>
          <w:szCs w:val="22"/>
        </w:rPr>
        <w:t xml:space="preserve"> </w:t>
      </w:r>
      <w:r w:rsidR="001D67BE" w:rsidRPr="00017E4C">
        <w:rPr>
          <w:sz w:val="22"/>
          <w:szCs w:val="22"/>
        </w:rPr>
        <w:t xml:space="preserve">are indexed </w:t>
      </w:r>
      <w:r w:rsidR="00416602" w:rsidRPr="00017E4C">
        <w:rPr>
          <w:sz w:val="22"/>
          <w:szCs w:val="22"/>
        </w:rPr>
        <w:t>to the (100), (200), (101), (102), (110), (103), and (</w:t>
      </w:r>
      <w:r w:rsidR="00895F8E" w:rsidRPr="00017E4C">
        <w:rPr>
          <w:sz w:val="22"/>
          <w:szCs w:val="22"/>
        </w:rPr>
        <w:t>113</w:t>
      </w:r>
      <w:r w:rsidR="00416602" w:rsidRPr="00017E4C">
        <w:rPr>
          <w:sz w:val="22"/>
          <w:szCs w:val="22"/>
        </w:rPr>
        <w:t>)</w:t>
      </w:r>
      <w:r w:rsidR="001D67BE" w:rsidRPr="00017E4C">
        <w:rPr>
          <w:sz w:val="22"/>
          <w:szCs w:val="22"/>
        </w:rPr>
        <w:t xml:space="preserve"> </w:t>
      </w:r>
      <w:r w:rsidR="001D67BE" w:rsidRPr="00017E4C">
        <w:rPr>
          <w:sz w:val="22"/>
          <w:szCs w:val="22"/>
        </w:rPr>
        <w:t>lattice planes of ZnO, which are consistent with the standard JCPDS card No. 36-1451</w:t>
      </w:r>
      <w:r w:rsidR="00416602" w:rsidRPr="00017E4C">
        <w:rPr>
          <w:sz w:val="22"/>
        </w:rPr>
        <w:t xml:space="preserve">. </w:t>
      </w:r>
      <w:r w:rsidR="00416602" w:rsidRPr="00017E4C">
        <w:rPr>
          <w:sz w:val="22"/>
          <w:szCs w:val="22"/>
        </w:rPr>
        <w:t xml:space="preserve">Moreover, </w:t>
      </w:r>
      <w:r w:rsidR="00416602" w:rsidRPr="00017E4C">
        <w:rPr>
          <w:sz w:val="22"/>
          <w:szCs w:val="22"/>
        </w:rPr>
        <w:t>the XRD pattern of the ZG sample shows an additional broadened diffraction peak at 2</w:t>
      </w:r>
      <w:r w:rsidR="00416602" w:rsidRPr="00017E4C">
        <w:rPr>
          <w:sz w:val="22"/>
        </w:rPr>
        <w:t>θ</w:t>
      </w:r>
      <w:r w:rsidR="00416602" w:rsidRPr="00017E4C">
        <w:rPr>
          <w:sz w:val="22"/>
          <w:szCs w:val="22"/>
        </w:rPr>
        <w:t xml:space="preserve"> = 25.9</w:t>
      </w:r>
      <w:r w:rsidR="00416602" w:rsidRPr="00017E4C">
        <w:rPr>
          <w:sz w:val="22"/>
          <w:szCs w:val="22"/>
          <w:vertAlign w:val="superscript"/>
        </w:rPr>
        <w:t>o</w:t>
      </w:r>
      <w:r w:rsidR="00416602" w:rsidRPr="00017E4C">
        <w:rPr>
          <w:sz w:val="22"/>
          <w:szCs w:val="22"/>
        </w:rPr>
        <w:t xml:space="preserve"> besides the peaks assigned to ZnO, which is the characteristic peak of the (002) plane of graphene</w:t>
      </w:r>
      <w:r w:rsidR="005A62F4" w:rsidRPr="00017E4C">
        <w:rPr>
          <w:sz w:val="22"/>
          <w:szCs w:val="22"/>
        </w:rPr>
        <w:t>.</w:t>
      </w:r>
      <w:r w:rsidR="00416602" w:rsidRPr="00017E4C">
        <w:rPr>
          <w:sz w:val="22"/>
          <w:szCs w:val="22"/>
        </w:rPr>
        <w:fldChar w:fldCharType="begin" w:fldLock="1"/>
      </w:r>
      <w:r w:rsidR="005A62F4" w:rsidRPr="00017E4C">
        <w:rPr>
          <w:sz w:val="22"/>
          <w:szCs w:val="22"/>
        </w:rPr>
        <w:instrText>ADDIN CSL_CITATION {"citationItems":[{"id":"ITEM-1","itemData":{"ISSN":"2637-6113","author":[{"dropping-particle":"","family":"Biroju","given":"Ravi K","non-dropping-particle":"","parse-names":false,"suffix":""},{"dropping-particle":"","family":"Paltasingh","given":"Sanat Nalini","non-dropping-particle":"","parse-names":false,"suffix":""},{"dropping-particle":"","family":"Sahoo","given":"Mihir Ranjan","non-dropping-particle":"","parse-names":false,"suffix":""},{"dropping-particle":"","family":"Dhara","given":"Soumen","non-dropping-particle":"","parse-names":false,"suffix":""},{"dropping-particle":"","family":"Maity","given":"Dipak","non-dropping-particle":"","parse-names":false,"suffix":""},{"dropping-particle":"","family":"Vretenár","given":"Viliam","non-dropping-particle":"","parse-names":false,"suffix":""},{"dropping-particle":"","family":"Giri","given":"P K","non-dropping-particle":"","parse-names":false,"suffix":""},{"dropping-particle":"","family":"Narayanan","given":"Tharangattu N","non-dropping-particle":"","parse-names":false,"suffix":""},{"dropping-particle":"","family":"Nayak","given":"Saroj Kumar","non-dropping-particle":"","parse-names":false,"suffix":""}],"container-title":"ACS Applied Electronic Materials","id":"ITEM-1","issue":"11","issued":{"date-parts":[["2025"]]},"page":"4888-4897","publisher":"ACS Publications","title":"Graphene-ZnO Thin-Film Heterostructure-Based Efficient UV Photosensors","type":"article-journal","volume":"7"},"uris":["http://www.mendeley.com/documents/?uuid=dce737b3-eba9-4a0d-9fd1-b7aef77c0d3c"]}],"mendeley":{"formattedCitation":"&lt;sup&gt;10&lt;/sup&gt;","plainTextFormattedCitation":"10","previouslyFormattedCitation":"[10]"},"properties":{"noteIndex":0},"schema":"https://github.com/citation-style-language/schema/raw/master/csl-citation.json"}</w:instrText>
      </w:r>
      <w:r w:rsidR="00416602" w:rsidRPr="00017E4C">
        <w:rPr>
          <w:sz w:val="22"/>
          <w:szCs w:val="22"/>
        </w:rPr>
        <w:fldChar w:fldCharType="separate"/>
      </w:r>
      <w:r w:rsidR="005A62F4" w:rsidRPr="00017E4C">
        <w:rPr>
          <w:noProof/>
          <w:sz w:val="22"/>
          <w:szCs w:val="22"/>
          <w:vertAlign w:val="superscript"/>
        </w:rPr>
        <w:t>10</w:t>
      </w:r>
      <w:r w:rsidR="00416602" w:rsidRPr="00017E4C">
        <w:rPr>
          <w:sz w:val="22"/>
          <w:szCs w:val="22"/>
        </w:rPr>
        <w:fldChar w:fldCharType="end"/>
      </w:r>
      <w:r w:rsidR="00416602" w:rsidRPr="00017E4C">
        <w:rPr>
          <w:sz w:val="22"/>
          <w:szCs w:val="22"/>
        </w:rPr>
        <w:t xml:space="preserve"> However, comparing the XRD curves of the ZN and ZGN composites with those of ZG, it can be observed that the major peaks are identical to those of g-C</w:t>
      </w:r>
      <w:r w:rsidR="00416602" w:rsidRPr="00017E4C">
        <w:rPr>
          <w:sz w:val="22"/>
          <w:szCs w:val="22"/>
          <w:vertAlign w:val="subscript"/>
        </w:rPr>
        <w:t>3</w:t>
      </w:r>
      <w:r w:rsidR="00416602" w:rsidRPr="00017E4C">
        <w:rPr>
          <w:sz w:val="22"/>
          <w:szCs w:val="22"/>
        </w:rPr>
        <w:t>N</w:t>
      </w:r>
      <w:r w:rsidR="00416602" w:rsidRPr="00017E4C">
        <w:rPr>
          <w:sz w:val="22"/>
          <w:szCs w:val="22"/>
          <w:vertAlign w:val="subscript"/>
        </w:rPr>
        <w:t>4</w:t>
      </w:r>
      <w:r w:rsidR="00416602" w:rsidRPr="00017E4C">
        <w:rPr>
          <w:sz w:val="22"/>
          <w:szCs w:val="22"/>
        </w:rPr>
        <w:t xml:space="preserve"> at 12.7 and 27.1</w:t>
      </w:r>
      <w:r w:rsidR="00416602" w:rsidRPr="00017E4C">
        <w:rPr>
          <w:sz w:val="22"/>
          <w:szCs w:val="22"/>
          <w:vertAlign w:val="superscript"/>
        </w:rPr>
        <w:t>o</w:t>
      </w:r>
      <w:r w:rsidR="00416602" w:rsidRPr="00017E4C">
        <w:rPr>
          <w:sz w:val="22"/>
          <w:szCs w:val="22"/>
        </w:rPr>
        <w:t>. And the inconsiderable ZnO-related peaks could be clarified due to the low content of this component. The XRD pattern analysis indicates that the graphene substrate can produce more formation of well-crystallized ZnO, while C</w:t>
      </w:r>
      <w:r w:rsidR="00416602" w:rsidRPr="00017E4C">
        <w:rPr>
          <w:sz w:val="22"/>
          <w:szCs w:val="22"/>
          <w:vertAlign w:val="subscript"/>
        </w:rPr>
        <w:t>3</w:t>
      </w:r>
      <w:r w:rsidR="00416602" w:rsidRPr="00017E4C">
        <w:rPr>
          <w:sz w:val="22"/>
          <w:szCs w:val="22"/>
        </w:rPr>
        <w:t>N</w:t>
      </w:r>
      <w:r w:rsidR="00416602" w:rsidRPr="00017E4C">
        <w:rPr>
          <w:sz w:val="22"/>
          <w:szCs w:val="22"/>
          <w:vertAlign w:val="subscript"/>
        </w:rPr>
        <w:t>4</w:t>
      </w:r>
      <w:r w:rsidR="00416602" w:rsidRPr="00017E4C">
        <w:rPr>
          <w:sz w:val="22"/>
          <w:szCs w:val="22"/>
        </w:rPr>
        <w:t xml:space="preserve"> likely interacts more strongly with Zn</w:t>
      </w:r>
      <w:r w:rsidR="00416602" w:rsidRPr="00017E4C">
        <w:rPr>
          <w:sz w:val="22"/>
          <w:szCs w:val="22"/>
          <w:vertAlign w:val="superscript"/>
        </w:rPr>
        <w:t>2+</w:t>
      </w:r>
      <w:r w:rsidR="00416602" w:rsidRPr="00017E4C">
        <w:rPr>
          <w:sz w:val="22"/>
          <w:szCs w:val="22"/>
        </w:rPr>
        <w:t>, suppressing crystallization, resulting in poorly crystalline ZnO nanoparticles that are similar to our observed  previous findings on TiO₂-based composites</w:t>
      </w:r>
      <w:r w:rsidR="005A62F4" w:rsidRPr="00017E4C">
        <w:rPr>
          <w:sz w:val="22"/>
          <w:szCs w:val="22"/>
        </w:rPr>
        <w:t>.</w:t>
      </w:r>
      <w:r w:rsidR="00416602" w:rsidRPr="00017E4C">
        <w:rPr>
          <w:b/>
          <w:bCs/>
          <w:sz w:val="22"/>
          <w:szCs w:val="22"/>
        </w:rPr>
        <w:fldChar w:fldCharType="begin" w:fldLock="1"/>
      </w:r>
      <w:r w:rsidR="005A62F4" w:rsidRPr="00017E4C">
        <w:rPr>
          <w:b/>
          <w:bCs/>
          <w:sz w:val="22"/>
          <w:szCs w:val="22"/>
        </w:rPr>
        <w:instrText>ADDIN CSL_CITATION {"citationItems":[{"id":"ITEM-1","itemData":{"DOI":"10.1016/j.jsamd.2021.07.003","ISSN":"24682179","abstract":"This work presents the controlled synthesis of TiO2/graphene photocatalysts by hydrothermal method using TiCl4 as a precursor. The influence of the precursor concentration and the reaction time on the growth of TiO2 nanoparticles on graphene was studied, showing the ability to achieve the catalysts with desired TiO2 loadings and dispersion. By means of XPS, Raman, and UV-VIS diffuse reflectance spectroscopies, the chemical composition, the interaction between TiO2 and graphene, and the optical properties of the photocatalysts were investigated. The results reveal that the coupling with graphene considerably narrows the bandgap of TiO2, which stimulates the photocatalytic activity of TiO2/graphene under visible light irradiation. The photocatalytic performance of TiO2/graphene was studied by the degradation of RhB, which was carried out for the catalysts with TiO2 loadings in the range of 5–84%. The highest performance is achieved for the catalysts containing well-dispersed TiO2 nanoparticles on the graphene surface with loadings in the range between 16.5 and 26%. The degradation mechanism of RhB is further elucidated by using carrier and radical scavengers, which reveal the dominating role of holes and OH</w:instrText>
      </w:r>
      <w:r w:rsidR="005A62F4" w:rsidRPr="00017E4C">
        <w:rPr>
          <w:rFonts w:ascii="Cambria Math" w:hAnsi="Cambria Math" w:cs="Cambria Math"/>
          <w:b/>
          <w:bCs/>
          <w:sz w:val="22"/>
          <w:szCs w:val="22"/>
        </w:rPr>
        <w:instrText>∗</w:instrText>
      </w:r>
      <w:r w:rsidR="005A62F4" w:rsidRPr="00017E4C">
        <w:rPr>
          <w:b/>
          <w:bCs/>
          <w:sz w:val="22"/>
          <w:szCs w:val="22"/>
        </w:rPr>
        <w:instrText xml:space="preserve"> radicals.","author":[{"dropping-particle":"","family":"Le","given":"Thanh Lieu T.","non-dropping-particle":"","parse-names":false,"suffix":""},{"dropping-particle":"","family":"Le","given":"Thanh Hiep T.","non-dropping-particle":"","parse-names":false,"suffix":""},{"dropping-particle":"","family":"Nguyen Van","given":"Kim","non-dropping-particle":"","parse-names":false,"suffix":""},{"dropping-particle":"","family":"Bui","given":"Hao","non-dropping-particle":"Van","parse-names":false,"suffix":""},{"dropping-particle":"","family":"Le","given":"Truong Giang","non-dropping-particle":"","parse-names":false,"suffix":""},{"dropping-particle":"","family":"Vo","given":"Vien","non-dropping-particle":"","parse-names":false,"suffix":""}],"container-title":"Journal of Science: Advanced Materials and Devices","id":"ITEM-1","issue":"4","issued":{"date-parts":[["2021"]]},"page":"516-527","publisher":"Elsevier Ltd","title":"Controlled growth of TiO2 nanoparticles on graphene by hydrothermal method for visible-light photocatalysis","type":"article-journal","volume":"6"},"uris":["http://www.mendeley.com/documents/?uuid=e134240a-d6e0-46c3-aa43-e685b28b80ea"]}],"mendeley":{"formattedCitation":"&lt;sup&gt;8&lt;/sup&gt;","plainTextFormattedCitation":"8","previouslyFormattedCitation":"[8]"},"properties":{"noteIndex":0},"schema":"https://github.com/citation-style-language/schema/raw/master/csl-citation.json"}</w:instrText>
      </w:r>
      <w:r w:rsidR="00416602" w:rsidRPr="00017E4C">
        <w:rPr>
          <w:b/>
          <w:bCs/>
          <w:sz w:val="22"/>
          <w:szCs w:val="22"/>
        </w:rPr>
        <w:fldChar w:fldCharType="separate"/>
      </w:r>
      <w:r w:rsidR="005A62F4" w:rsidRPr="00017E4C">
        <w:rPr>
          <w:bCs/>
          <w:noProof/>
          <w:sz w:val="22"/>
          <w:szCs w:val="22"/>
          <w:vertAlign w:val="superscript"/>
        </w:rPr>
        <w:t>8</w:t>
      </w:r>
      <w:r w:rsidR="00416602" w:rsidRPr="00017E4C">
        <w:rPr>
          <w:b/>
          <w:bCs/>
          <w:sz w:val="22"/>
          <w:szCs w:val="22"/>
        </w:rPr>
        <w:fldChar w:fldCharType="end"/>
      </w:r>
      <w:r w:rsidR="005A62F4" w:rsidRPr="00017E4C">
        <w:rPr>
          <w:b/>
          <w:bCs/>
          <w:sz w:val="22"/>
          <w:szCs w:val="22"/>
          <w:vertAlign w:val="superscript"/>
        </w:rPr>
        <w:t>,</w:t>
      </w:r>
      <w:r w:rsidR="00416602" w:rsidRPr="00017E4C">
        <w:rPr>
          <w:b/>
          <w:bCs/>
          <w:sz w:val="22"/>
          <w:szCs w:val="22"/>
        </w:rPr>
        <w:fldChar w:fldCharType="begin" w:fldLock="1"/>
      </w:r>
      <w:r w:rsidR="005A62F4" w:rsidRPr="00017E4C">
        <w:rPr>
          <w:b/>
          <w:bCs/>
          <w:sz w:val="22"/>
          <w:szCs w:val="22"/>
        </w:rPr>
        <w:instrText>ADDIN CSL_CITATION {"citationItems":[{"id":"ITEM-1","itemData":{"author":[{"dropping-particle":"","family":"Thi Thanh Lieu, Le Thi Anh, Pham To Chi, Nguyen Van Kim, Le Truong Giang","given":"Vo Vien","non-dropping-particle":"Le","parse-names":false,"suffix":""}],"container-title":"Vietnam Journal of Chemistry","id":"ITEM-1","issued":{"date-parts":[["2019"]]},"page":"411-420","title":"Synthesis, characterization and photocatalytic performance of titanium dioxide on graphitic carbon nitride photocatalysts synthesized by hydrothermal method","type":"article-journal","volume":"57"},"uris":["http://www.mendeley.com/documents/?uuid=cb550f4b-f803-467b-a8dc-10f7bd6e2d8b"]}],"mendeley":{"formattedCitation":"&lt;sup&gt;11&lt;/sup&gt;","plainTextFormattedCitation":"11","previouslyFormattedCitation":"[11]"},"properties":{"noteIndex":0},"schema":"https://github.com/citation-style-language/schema/raw/master/csl-citation.json"}</w:instrText>
      </w:r>
      <w:r w:rsidR="00416602" w:rsidRPr="00017E4C">
        <w:rPr>
          <w:b/>
          <w:bCs/>
          <w:sz w:val="22"/>
          <w:szCs w:val="22"/>
        </w:rPr>
        <w:fldChar w:fldCharType="separate"/>
      </w:r>
      <w:r w:rsidR="005A62F4" w:rsidRPr="00017E4C">
        <w:rPr>
          <w:bCs/>
          <w:noProof/>
          <w:sz w:val="22"/>
          <w:szCs w:val="22"/>
          <w:vertAlign w:val="superscript"/>
        </w:rPr>
        <w:t>11</w:t>
      </w:r>
      <w:r w:rsidR="00416602" w:rsidRPr="00017E4C">
        <w:rPr>
          <w:b/>
          <w:bCs/>
          <w:sz w:val="22"/>
          <w:szCs w:val="22"/>
        </w:rPr>
        <w:fldChar w:fldCharType="end"/>
      </w:r>
      <w:r w:rsidR="00416602" w:rsidRPr="00017E4C">
        <w:rPr>
          <w:b/>
          <w:bCs/>
          <w:sz w:val="22"/>
          <w:szCs w:val="22"/>
        </w:rPr>
        <w:t xml:space="preserve"> </w:t>
      </w:r>
    </w:p>
    <w:p w14:paraId="2E0E7F00" w14:textId="77777777" w:rsidR="00416602" w:rsidRPr="00017E4C" w:rsidRDefault="00416602" w:rsidP="00416602">
      <w:pPr>
        <w:tabs>
          <w:tab w:val="left" w:pos="360"/>
          <w:tab w:val="right" w:leader="hyphen" w:pos="9072"/>
        </w:tabs>
        <w:jc w:val="both"/>
        <w:rPr>
          <w:vanish/>
          <w:sz w:val="22"/>
          <w:szCs w:val="22"/>
        </w:rPr>
      </w:pPr>
    </w:p>
    <w:p w14:paraId="3DAC2E8D" w14:textId="6B41F8B3" w:rsidR="00365B46" w:rsidRPr="00017E4C" w:rsidRDefault="00365B46" w:rsidP="00544C37">
      <w:pPr>
        <w:spacing w:before="120" w:after="120"/>
        <w:jc w:val="center"/>
        <w:rPr>
          <w:b/>
          <w:color w:val="FF0000"/>
          <w:sz w:val="22"/>
          <w:szCs w:val="22"/>
        </w:rPr>
      </w:pPr>
      <w:r w:rsidRPr="00017E4C">
        <w:rPr>
          <w:noProof/>
          <w:sz w:val="22"/>
          <w:szCs w:val="22"/>
        </w:rPr>
        <w:drawing>
          <wp:inline distT="0" distB="0" distL="0" distR="0" wp14:anchorId="3C1B9ED5" wp14:editId="2FF101B5">
            <wp:extent cx="4660710" cy="2025338"/>
            <wp:effectExtent l="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289" t="5032" r="4060"/>
                    <a:stretch>
                      <a:fillRect/>
                    </a:stretch>
                  </pic:blipFill>
                  <pic:spPr bwMode="auto">
                    <a:xfrm>
                      <a:off x="0" y="0"/>
                      <a:ext cx="4674365" cy="2031272"/>
                    </a:xfrm>
                    <a:prstGeom prst="rect">
                      <a:avLst/>
                    </a:prstGeom>
                    <a:noFill/>
                    <a:ln>
                      <a:noFill/>
                    </a:ln>
                  </pic:spPr>
                </pic:pic>
              </a:graphicData>
            </a:graphic>
          </wp:inline>
        </w:drawing>
      </w:r>
    </w:p>
    <w:p w14:paraId="00E5EA92" w14:textId="6ECD992E" w:rsidR="00416602" w:rsidRPr="00017E4C" w:rsidRDefault="00365B46" w:rsidP="003F4572">
      <w:pPr>
        <w:autoSpaceDE w:val="0"/>
        <w:autoSpaceDN w:val="0"/>
        <w:adjustRightInd w:val="0"/>
        <w:spacing w:before="120" w:after="240"/>
        <w:rPr>
          <w:bCs/>
          <w:iCs/>
          <w:color w:val="000000"/>
          <w:sz w:val="20"/>
          <w:szCs w:val="20"/>
        </w:rPr>
        <w:sectPr w:rsidR="00416602" w:rsidRPr="00017E4C" w:rsidSect="00365B46">
          <w:type w:val="continuous"/>
          <w:pgSz w:w="11907" w:h="16840" w:code="9"/>
          <w:pgMar w:top="1134" w:right="1134" w:bottom="1134" w:left="1418" w:header="720" w:footer="556" w:gutter="0"/>
          <w:cols w:space="567"/>
          <w:docGrid w:linePitch="360"/>
        </w:sectPr>
      </w:pPr>
      <w:r w:rsidRPr="00017E4C">
        <w:rPr>
          <w:b/>
          <w:sz w:val="20"/>
          <w:szCs w:val="20"/>
        </w:rPr>
        <w:t>Figure 1</w:t>
      </w:r>
      <w:r w:rsidRPr="00017E4C">
        <w:rPr>
          <w:bCs/>
          <w:sz w:val="20"/>
          <w:szCs w:val="20"/>
        </w:rPr>
        <w:t xml:space="preserve">. </w:t>
      </w:r>
      <w:r w:rsidRPr="00017E4C">
        <w:rPr>
          <w:bCs/>
          <w:iCs/>
          <w:sz w:val="20"/>
          <w:szCs w:val="20"/>
        </w:rPr>
        <w:t xml:space="preserve"> </w:t>
      </w:r>
      <w:r w:rsidR="003F4572" w:rsidRPr="00017E4C">
        <w:rPr>
          <w:bCs/>
          <w:iCs/>
          <w:color w:val="000000"/>
          <w:sz w:val="20"/>
          <w:szCs w:val="20"/>
        </w:rPr>
        <w:t xml:space="preserve">XRD patterns (a) and FTIR spectra (b) of the as-prepared </w:t>
      </w:r>
      <w:r w:rsidRPr="00017E4C">
        <w:rPr>
          <w:bCs/>
          <w:iCs/>
          <w:color w:val="000000"/>
          <w:sz w:val="20"/>
          <w:szCs w:val="20"/>
        </w:rPr>
        <w:t>ZG, ZN, and ZGN</w:t>
      </w:r>
      <w:r w:rsidR="003F4572" w:rsidRPr="00017E4C">
        <w:rPr>
          <w:bCs/>
          <w:iCs/>
          <w:color w:val="000000"/>
          <w:sz w:val="20"/>
          <w:szCs w:val="20"/>
        </w:rPr>
        <w:t xml:space="preserve"> </w:t>
      </w:r>
      <w:r w:rsidR="003F4572" w:rsidRPr="00017E4C">
        <w:rPr>
          <w:bCs/>
          <w:iCs/>
          <w:color w:val="000000"/>
          <w:sz w:val="20"/>
          <w:szCs w:val="20"/>
        </w:rPr>
        <w:t>samples</w:t>
      </w:r>
      <w:r w:rsidR="003F4572" w:rsidRPr="00017E4C">
        <w:rPr>
          <w:bCs/>
          <w:iCs/>
          <w:color w:val="000000"/>
          <w:sz w:val="20"/>
          <w:szCs w:val="20"/>
        </w:rPr>
        <w:t>.</w:t>
      </w:r>
    </w:p>
    <w:p w14:paraId="01F915B4" w14:textId="4527395D" w:rsidR="00365B46" w:rsidRPr="00017E4C" w:rsidRDefault="00365B46" w:rsidP="00365B46">
      <w:pPr>
        <w:spacing w:before="120" w:after="120"/>
        <w:jc w:val="both"/>
        <w:rPr>
          <w:sz w:val="22"/>
          <w:szCs w:val="22"/>
        </w:rPr>
      </w:pPr>
      <w:r w:rsidRPr="00017E4C">
        <w:rPr>
          <w:sz w:val="22"/>
          <w:szCs w:val="22"/>
        </w:rPr>
        <w:t>FTIR analysis was performed to identify the bond groups and displayed in Fig. 1b</w:t>
      </w:r>
      <w:r w:rsidR="00837D17" w:rsidRPr="00017E4C">
        <w:rPr>
          <w:sz w:val="22"/>
          <w:szCs w:val="22"/>
        </w:rPr>
        <w:t>. For ZG, the characteristic bands at 468 cm</w:t>
      </w:r>
      <w:r w:rsidR="00837D17" w:rsidRPr="00017E4C">
        <w:rPr>
          <w:sz w:val="22"/>
          <w:szCs w:val="22"/>
          <w:vertAlign w:val="superscript"/>
        </w:rPr>
        <w:t>-</w:t>
      </w:r>
      <w:r w:rsidR="00837D17" w:rsidRPr="00017E4C">
        <w:rPr>
          <w:sz w:val="22"/>
          <w:szCs w:val="22"/>
        </w:rPr>
        <w:t>¹ are attributed to Zn–O vibrations, while the broad band around 3481 cm</w:t>
      </w:r>
      <w:r w:rsidR="00837D17" w:rsidRPr="00017E4C">
        <w:rPr>
          <w:sz w:val="22"/>
          <w:szCs w:val="22"/>
          <w:vertAlign w:val="superscript"/>
        </w:rPr>
        <w:t>-</w:t>
      </w:r>
      <w:r w:rsidR="00837D17" w:rsidRPr="00017E4C">
        <w:rPr>
          <w:sz w:val="22"/>
          <w:szCs w:val="22"/>
        </w:rPr>
        <w:t>¹ is associated with O–H stretching of surface hydroxyl groups. The absorption peaks located at 1537 cm</w:t>
      </w:r>
      <w:r w:rsidR="00837D17" w:rsidRPr="00017E4C">
        <w:rPr>
          <w:sz w:val="22"/>
          <w:szCs w:val="22"/>
          <w:vertAlign w:val="superscript"/>
        </w:rPr>
        <w:t>-</w:t>
      </w:r>
      <w:r w:rsidR="00837D17" w:rsidRPr="00017E4C">
        <w:rPr>
          <w:sz w:val="22"/>
          <w:szCs w:val="22"/>
        </w:rPr>
        <w:t>¹ and 1200–906 cm</w:t>
      </w:r>
      <w:r w:rsidR="00837D17" w:rsidRPr="00017E4C">
        <w:rPr>
          <w:sz w:val="22"/>
          <w:szCs w:val="22"/>
          <w:vertAlign w:val="superscript"/>
        </w:rPr>
        <w:t>-</w:t>
      </w:r>
      <w:r w:rsidR="00837D17" w:rsidRPr="00017E4C">
        <w:rPr>
          <w:sz w:val="22"/>
          <w:szCs w:val="22"/>
        </w:rPr>
        <w:t>¹ can be assigned to C–H and C–O stretching, respectively. In the cases of ZN and ZGN, the broad band in the region of 3194</w:t>
      </w:r>
      <w:r w:rsidR="009C7EFF" w:rsidRPr="00017E4C">
        <w:rPr>
          <w:sz w:val="22"/>
          <w:szCs w:val="22"/>
        </w:rPr>
        <w:t>-</w:t>
      </w:r>
      <w:r w:rsidR="00837D17" w:rsidRPr="00017E4C">
        <w:rPr>
          <w:sz w:val="22"/>
          <w:szCs w:val="22"/>
        </w:rPr>
        <w:t>3273 cm</w:t>
      </w:r>
      <w:r w:rsidR="00837D17" w:rsidRPr="00017E4C">
        <w:rPr>
          <w:sz w:val="22"/>
          <w:szCs w:val="22"/>
          <w:vertAlign w:val="superscript"/>
        </w:rPr>
        <w:t>-</w:t>
      </w:r>
      <w:r w:rsidR="00837D17" w:rsidRPr="00017E4C">
        <w:rPr>
          <w:sz w:val="22"/>
          <w:szCs w:val="22"/>
        </w:rPr>
        <w:t>¹ originates from N–H vibrations and O-H of adsorbed H</w:t>
      </w:r>
      <w:r w:rsidR="00837D17" w:rsidRPr="00017E4C">
        <w:rPr>
          <w:sz w:val="22"/>
          <w:szCs w:val="22"/>
          <w:vertAlign w:val="subscript"/>
        </w:rPr>
        <w:t>2</w:t>
      </w:r>
      <w:r w:rsidR="00837D17" w:rsidRPr="00017E4C">
        <w:rPr>
          <w:sz w:val="22"/>
          <w:szCs w:val="22"/>
        </w:rPr>
        <w:t>O molecules. The intense peak at 810 cm</w:t>
      </w:r>
      <w:r w:rsidR="00837D17" w:rsidRPr="00017E4C">
        <w:rPr>
          <w:sz w:val="22"/>
          <w:szCs w:val="22"/>
          <w:vertAlign w:val="superscript"/>
        </w:rPr>
        <w:t>-</w:t>
      </w:r>
      <w:r w:rsidR="00837D17" w:rsidRPr="00017E4C">
        <w:rPr>
          <w:sz w:val="22"/>
          <w:szCs w:val="22"/>
        </w:rPr>
        <w:t xml:space="preserve">¹ corresponds to the </w:t>
      </w:r>
      <w:r w:rsidR="00837D17" w:rsidRPr="00017E4C">
        <w:rPr>
          <w:sz w:val="22"/>
          <w:szCs w:val="22"/>
        </w:rPr>
        <w:t>out-of-plane bending of the s-triazine ring in g-C</w:t>
      </w:r>
      <w:r w:rsidR="00837D17" w:rsidRPr="00017E4C">
        <w:rPr>
          <w:sz w:val="22"/>
          <w:szCs w:val="22"/>
          <w:vertAlign w:val="subscript"/>
        </w:rPr>
        <w:t>3</w:t>
      </w:r>
      <w:r w:rsidR="00837D17" w:rsidRPr="00017E4C">
        <w:rPr>
          <w:sz w:val="22"/>
          <w:szCs w:val="22"/>
        </w:rPr>
        <w:t>N</w:t>
      </w:r>
      <w:r w:rsidR="00837D17" w:rsidRPr="00017E4C">
        <w:rPr>
          <w:sz w:val="22"/>
          <w:szCs w:val="22"/>
          <w:vertAlign w:val="subscript"/>
        </w:rPr>
        <w:t>4</w:t>
      </w:r>
      <w:r w:rsidR="00837D17" w:rsidRPr="00017E4C">
        <w:rPr>
          <w:sz w:val="22"/>
          <w:szCs w:val="22"/>
        </w:rPr>
        <w:t>. Moreover, the characteristic bands of CN heterocycles and C–N–C groups between 1250 and 1630 cm</w:t>
      </w:r>
      <w:r w:rsidR="00837D17" w:rsidRPr="00017E4C">
        <w:rPr>
          <w:sz w:val="22"/>
          <w:szCs w:val="22"/>
          <w:vertAlign w:val="superscript"/>
        </w:rPr>
        <w:t>-</w:t>
      </w:r>
      <w:r w:rsidR="00837D17" w:rsidRPr="00017E4C">
        <w:rPr>
          <w:sz w:val="22"/>
          <w:szCs w:val="22"/>
        </w:rPr>
        <w:t>¹ overlap into a broad band, which becomes more pronounced upon ZnO crystallization</w:t>
      </w:r>
      <w:r w:rsidRPr="00017E4C">
        <w:rPr>
          <w:sz w:val="22"/>
          <w:szCs w:val="22"/>
        </w:rPr>
        <w:t>, which Anshu Sharma et. al also observes</w:t>
      </w:r>
      <w:r w:rsidR="005A62F4" w:rsidRPr="00017E4C">
        <w:rPr>
          <w:sz w:val="22"/>
          <w:szCs w:val="22"/>
        </w:rPr>
        <w:t>.</w:t>
      </w:r>
      <w:r w:rsidRPr="00017E4C">
        <w:rPr>
          <w:sz w:val="22"/>
          <w:szCs w:val="22"/>
        </w:rPr>
        <w:fldChar w:fldCharType="begin" w:fldLock="1"/>
      </w:r>
      <w:r w:rsidR="005A62F4" w:rsidRPr="00017E4C">
        <w:rPr>
          <w:sz w:val="22"/>
          <w:szCs w:val="22"/>
        </w:rPr>
        <w:instrText>ADDIN CSL_CITATION {"citationItems":[{"id":"ITEM-1","itemData":{"DOI":"10.1021/acsomega.9b02688","ISSN":"24701343","PMID":"32149209","abstract":"Solar energy-driven practices using semiconducting materials is an ideal approach toward wastewater remediation. In order to attain a superior photocatalyst, a composite of g-C3N4 and ZnO (GCN-ZnO) has been prepared by one-step thermal polymerization of urea and zinc carbonate basic dihydrate [ZnNO3]2·[Zn(OH)2]3. The GCN-ZnO0.4 sample showed an evolved morphology, increased surface area (116 m2 g-1), better visible light absorption ability, and reduced band gap in comparison to GCN-pure. The GCN-ZnO0.4 sample also showed enhanced adsorption and photocatalytic activity performance, resulting in an increased reaction rate value up to 3 times that of GCN-pure, which was attributed to the phenomenon of better separation of photogenerated charge carriers resulting because of heterojunction development among interfaces of GCN-pure and ZnO. In addition, the GCN-ZnO0.4 sample showed a decent stability for four cyclic runs and established its potential use for abatement of organic wastewater pollutants in comparison to GCN-pure.","author":[{"dropping-particle":"","family":"Paul","given":"Devina Rattan","non-dropping-particle":"","parse-names":false,"suffix":""},{"dropping-particle":"","family":"Gautam","given":"Shubham","non-dropping-particle":"","parse-names":false,"suffix":""},{"dropping-particle":"","family":"Panchal","given":"Priyanka","non-dropping-particle":"","parse-names":false,"suffix":""},{"dropping-particle":"","family":"Nehra","given":"Satya Pal","non-dropping-particle":"","parse-names":false,"suffix":""},{"dropping-particle":"","family":"Choudhary","given":"Pratibha","non-dropping-particle":"","parse-names":false,"suffix":""},{"dropping-particle":"","family":"Sharma","given":"Anshu","non-dropping-particle":"","parse-names":false,"suffix":""}],"container-title":"ACS Omega","id":"ITEM-1","issue":"8","issued":{"date-parts":[["2020"]]},"page":"3828-3838","title":"ZnO-Modified g-C3N4: A Potential Photocatalyst for Environmental Application","type":"article-journal","volume":"5"},"uris":["http://www.mendeley.com/documents/?uuid=1527789d-8c04-42ce-a917-c4d7439db76b"]}],"mendeley":{"formattedCitation":"&lt;sup&gt;12&lt;/sup&gt;","plainTextFormattedCitation":"12","previouslyFormattedCitation":"[12]"},"properties":{"noteIndex":0},"schema":"https://github.com/citation-style-language/schema/raw/master/csl-citation.json"}</w:instrText>
      </w:r>
      <w:r w:rsidRPr="00017E4C">
        <w:rPr>
          <w:sz w:val="22"/>
          <w:szCs w:val="22"/>
        </w:rPr>
        <w:fldChar w:fldCharType="separate"/>
      </w:r>
      <w:r w:rsidR="005A62F4" w:rsidRPr="00017E4C">
        <w:rPr>
          <w:noProof/>
          <w:sz w:val="22"/>
          <w:szCs w:val="22"/>
          <w:vertAlign w:val="superscript"/>
        </w:rPr>
        <w:t>12</w:t>
      </w:r>
      <w:r w:rsidRPr="00017E4C">
        <w:rPr>
          <w:sz w:val="22"/>
          <w:szCs w:val="22"/>
        </w:rPr>
        <w:fldChar w:fldCharType="end"/>
      </w:r>
      <w:r w:rsidRPr="00017E4C">
        <w:rPr>
          <w:sz w:val="22"/>
          <w:szCs w:val="22"/>
        </w:rPr>
        <w:t xml:space="preserve"> Additionally, the weak Zn–O stretching vibrations at 468 cm</w:t>
      </w:r>
      <w:r w:rsidRPr="00017E4C">
        <w:rPr>
          <w:sz w:val="22"/>
          <w:szCs w:val="22"/>
          <w:vertAlign w:val="superscript"/>
        </w:rPr>
        <w:t>-1</w:t>
      </w:r>
      <w:r w:rsidRPr="00017E4C">
        <w:rPr>
          <w:sz w:val="22"/>
          <w:szCs w:val="22"/>
        </w:rPr>
        <w:t xml:space="preserve"> (for ZGN) and 492 cm</w:t>
      </w:r>
      <w:r w:rsidRPr="00017E4C">
        <w:rPr>
          <w:sz w:val="22"/>
          <w:szCs w:val="22"/>
          <w:vertAlign w:val="superscript"/>
        </w:rPr>
        <w:t>-1</w:t>
      </w:r>
      <w:r w:rsidRPr="00017E4C">
        <w:rPr>
          <w:sz w:val="22"/>
          <w:szCs w:val="22"/>
        </w:rPr>
        <w:t xml:space="preserve"> (for ZN) possibly resulted from the low amount of ZnO, which is in good agreement with XRD data. </w:t>
      </w:r>
    </w:p>
    <w:p w14:paraId="4BC23E0E" w14:textId="77777777" w:rsidR="00365B46" w:rsidRPr="00017E4C" w:rsidRDefault="00365B46" w:rsidP="00365B46">
      <w:pPr>
        <w:autoSpaceDE w:val="0"/>
        <w:autoSpaceDN w:val="0"/>
        <w:adjustRightInd w:val="0"/>
        <w:jc w:val="both"/>
        <w:sectPr w:rsidR="00365B46" w:rsidRPr="00017E4C" w:rsidSect="00416602">
          <w:type w:val="continuous"/>
          <w:pgSz w:w="11907" w:h="16840" w:code="9"/>
          <w:pgMar w:top="1134" w:right="1134" w:bottom="1134" w:left="1418" w:header="720" w:footer="556" w:gutter="0"/>
          <w:cols w:num="2" w:space="567"/>
          <w:docGrid w:linePitch="360"/>
        </w:sectPr>
      </w:pPr>
    </w:p>
    <w:p w14:paraId="29EED806" w14:textId="77777777" w:rsidR="00365B46" w:rsidRPr="00017E4C" w:rsidRDefault="00365B46" w:rsidP="00544C37">
      <w:pPr>
        <w:tabs>
          <w:tab w:val="left" w:pos="360"/>
          <w:tab w:val="right" w:leader="hyphen" w:pos="9072"/>
        </w:tabs>
        <w:rPr>
          <w:bCs/>
          <w:color w:val="FF0000"/>
          <w:sz w:val="22"/>
          <w:szCs w:val="22"/>
        </w:rPr>
      </w:pPr>
      <w:r w:rsidRPr="00017E4C">
        <w:rPr>
          <w:noProof/>
        </w:rPr>
        <w:drawing>
          <wp:inline distT="0" distB="0" distL="0" distR="0" wp14:anchorId="0C80FC29" wp14:editId="4B5673F4">
            <wp:extent cx="5883910" cy="14776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224"/>
                    <a:stretch>
                      <a:fillRect/>
                    </a:stretch>
                  </pic:blipFill>
                  <pic:spPr bwMode="auto">
                    <a:xfrm>
                      <a:off x="0" y="0"/>
                      <a:ext cx="5883910" cy="1477645"/>
                    </a:xfrm>
                    <a:prstGeom prst="rect">
                      <a:avLst/>
                    </a:prstGeom>
                    <a:noFill/>
                    <a:ln>
                      <a:noFill/>
                    </a:ln>
                  </pic:spPr>
                </pic:pic>
              </a:graphicData>
            </a:graphic>
          </wp:inline>
        </w:drawing>
      </w:r>
    </w:p>
    <w:p w14:paraId="520FD5C6" w14:textId="2677C2E8" w:rsidR="00365B46" w:rsidRPr="00017E4C" w:rsidRDefault="00365B46" w:rsidP="00544C37">
      <w:pPr>
        <w:widowControl w:val="0"/>
        <w:spacing w:before="120" w:after="240"/>
        <w:jc w:val="both"/>
        <w:rPr>
          <w:sz w:val="22"/>
          <w:szCs w:val="22"/>
        </w:rPr>
        <w:sectPr w:rsidR="00365B46" w:rsidRPr="00017E4C" w:rsidSect="00365B46">
          <w:type w:val="continuous"/>
          <w:pgSz w:w="11907" w:h="16840" w:code="9"/>
          <w:pgMar w:top="1134" w:right="1134" w:bottom="1134" w:left="1418" w:header="720" w:footer="556" w:gutter="0"/>
          <w:cols w:space="567"/>
          <w:docGrid w:linePitch="360"/>
        </w:sectPr>
      </w:pPr>
      <w:r w:rsidRPr="00017E4C">
        <w:rPr>
          <w:b/>
          <w:sz w:val="20"/>
          <w:szCs w:val="20"/>
        </w:rPr>
        <w:t>Figure</w:t>
      </w:r>
      <w:r w:rsidRPr="00017E4C">
        <w:rPr>
          <w:b/>
          <w:sz w:val="22"/>
          <w:szCs w:val="22"/>
        </w:rPr>
        <w:t xml:space="preserve">. 2. </w:t>
      </w:r>
      <w:r w:rsidRPr="00017E4C">
        <w:rPr>
          <w:sz w:val="20"/>
          <w:szCs w:val="20"/>
        </w:rPr>
        <w:t>UV-Vis</w:t>
      </w:r>
      <w:r w:rsidR="00A13164" w:rsidRPr="00017E4C">
        <w:rPr>
          <w:sz w:val="20"/>
          <w:szCs w:val="20"/>
        </w:rPr>
        <w:t xml:space="preserve"> DRS and the associated Tauc plots</w:t>
      </w:r>
      <w:r w:rsidRPr="00017E4C">
        <w:rPr>
          <w:sz w:val="20"/>
          <w:szCs w:val="20"/>
        </w:rPr>
        <w:t xml:space="preserve"> of ZN (a), ZN (b) and ZGN (c)</w:t>
      </w:r>
      <w:r w:rsidR="00A13164" w:rsidRPr="00017E4C">
        <w:rPr>
          <w:sz w:val="20"/>
          <w:szCs w:val="20"/>
        </w:rPr>
        <w:t>.</w:t>
      </w:r>
    </w:p>
    <w:p w14:paraId="190F4A08" w14:textId="4B2A5E7E" w:rsidR="00604ABB" w:rsidRPr="00017E4C" w:rsidRDefault="001A6362" w:rsidP="00604ABB">
      <w:pPr>
        <w:widowControl w:val="0"/>
        <w:tabs>
          <w:tab w:val="left" w:pos="360"/>
          <w:tab w:val="right" w:leader="hyphen" w:pos="9072"/>
        </w:tabs>
        <w:jc w:val="both"/>
        <w:rPr>
          <w:sz w:val="22"/>
          <w:szCs w:val="22"/>
        </w:rPr>
      </w:pPr>
      <w:r w:rsidRPr="00017E4C">
        <w:rPr>
          <w:sz w:val="22"/>
          <w:szCs w:val="22"/>
        </w:rPr>
        <w:t xml:space="preserve">The UV–vis diffuse reflectance spectra were </w:t>
      </w:r>
      <w:r w:rsidRPr="00017E4C">
        <w:rPr>
          <w:sz w:val="22"/>
          <w:szCs w:val="22"/>
        </w:rPr>
        <w:t xml:space="preserve">recorded to investigate the optical characteristics </w:t>
      </w:r>
      <w:r w:rsidRPr="00017E4C">
        <w:rPr>
          <w:sz w:val="22"/>
          <w:szCs w:val="22"/>
        </w:rPr>
        <w:lastRenderedPageBreak/>
        <w:t>of the composite</w:t>
      </w:r>
      <w:r w:rsidRPr="00017E4C">
        <w:rPr>
          <w:sz w:val="22"/>
          <w:szCs w:val="22"/>
        </w:rPr>
        <w:t xml:space="preserve"> </w:t>
      </w:r>
      <w:r w:rsidR="00544C37" w:rsidRPr="00017E4C">
        <w:rPr>
          <w:sz w:val="22"/>
          <w:szCs w:val="22"/>
        </w:rPr>
        <w:t>and their corresponding Tauc plots</w:t>
      </w:r>
      <w:r w:rsidR="00544C37" w:rsidRPr="00017E4C">
        <w:rPr>
          <w:sz w:val="22"/>
          <w:szCs w:val="22"/>
        </w:rPr>
        <w:fldChar w:fldCharType="begin" w:fldLock="1"/>
      </w:r>
      <w:r w:rsidR="005A62F4" w:rsidRPr="00017E4C">
        <w:rPr>
          <w:sz w:val="22"/>
          <w:szCs w:val="22"/>
        </w:rPr>
        <w:instrText>ADDIN CSL_CITATION {"citationItems":[{"id":"ITEM-1","itemData":{"author":[{"dropping-particle":"","family":"Tauc","given":"J.","non-dropping-particle":"","parse-names":false,"suffix":""}],"container-title":"Mater. Res. Bullentin","id":"ITEM-1","issue":"1","issued":{"date-parts":[["1968"]]},"page":"37-46","title":"OPTICAL PROPERTIES AND ELECTRONIC STRUCTURE OF AMORPHOUS Ge AND Si J.","type":"article-journal","volume":"3"},"uris":["http://www.mendeley.com/documents/?uuid=c6be29d2-9fa4-4d38-a258-c935f0e4147b"]}],"mendeley":{"formattedCitation":"&lt;sup&gt;13&lt;/sup&gt;","plainTextFormattedCitation":"13","previouslyFormattedCitation":"[13]"},"properties":{"noteIndex":0},"schema":"https://github.com/citation-style-language/schema/raw/master/csl-citation.json"}</w:instrText>
      </w:r>
      <w:r w:rsidR="00544C37" w:rsidRPr="00017E4C">
        <w:rPr>
          <w:sz w:val="22"/>
          <w:szCs w:val="22"/>
        </w:rPr>
        <w:fldChar w:fldCharType="separate"/>
      </w:r>
      <w:r w:rsidR="005A62F4" w:rsidRPr="00017E4C">
        <w:rPr>
          <w:noProof/>
          <w:sz w:val="22"/>
          <w:szCs w:val="22"/>
          <w:vertAlign w:val="superscript"/>
        </w:rPr>
        <w:t>13</w:t>
      </w:r>
      <w:r w:rsidR="00544C37" w:rsidRPr="00017E4C">
        <w:rPr>
          <w:sz w:val="22"/>
          <w:szCs w:val="22"/>
        </w:rPr>
        <w:fldChar w:fldCharType="end"/>
      </w:r>
      <w:r w:rsidR="005A62F4" w:rsidRPr="00017E4C">
        <w:rPr>
          <w:sz w:val="22"/>
          <w:szCs w:val="22"/>
        </w:rPr>
        <w:t xml:space="preserve"> </w:t>
      </w:r>
      <w:r w:rsidR="00544C37" w:rsidRPr="00017E4C">
        <w:rPr>
          <w:sz w:val="22"/>
          <w:szCs w:val="22"/>
        </w:rPr>
        <w:t xml:space="preserve">were used, </w:t>
      </w:r>
      <w:r w:rsidR="00544C37" w:rsidRPr="00017E4C">
        <w:rPr>
          <w:rFonts w:eastAsia="Calibri"/>
          <w:sz w:val="22"/>
          <w:szCs w:val="22"/>
        </w:rPr>
        <w:t>and the obtained results are shown in Fig. 2. As expected,</w:t>
      </w:r>
      <w:r w:rsidR="00604ABB" w:rsidRPr="00017E4C">
        <w:t xml:space="preserve"> </w:t>
      </w:r>
      <w:r w:rsidR="00604ABB" w:rsidRPr="00017E4C">
        <w:rPr>
          <w:rFonts w:eastAsia="Calibri"/>
          <w:sz w:val="22"/>
          <w:szCs w:val="22"/>
        </w:rPr>
        <w:t>the ZG sample (Fig. 2a) exhibits absorption in the visible region, which can be attributed to the incorporation of graphene into ZnO</w:t>
      </w:r>
      <w:r w:rsidR="00544C37" w:rsidRPr="00017E4C">
        <w:rPr>
          <w:rFonts w:eastAsia="Calibri"/>
          <w:sz w:val="22"/>
          <w:szCs w:val="22"/>
        </w:rPr>
        <w:t xml:space="preserve">. </w:t>
      </w:r>
      <w:r w:rsidR="00544C37" w:rsidRPr="00017E4C">
        <w:rPr>
          <w:sz w:val="22"/>
          <w:szCs w:val="22"/>
        </w:rPr>
        <w:t>For ZN, a bandgap of 2.77 eV is obtained, which is shown in Fig. 2b, while the bandgap is 2.62 eV for ZGN (Fig.</w:t>
      </w:r>
      <w:r w:rsidR="00544C37" w:rsidRPr="00017E4C">
        <w:rPr>
          <w:color w:val="000000"/>
          <w:sz w:val="22"/>
          <w:szCs w:val="22"/>
        </w:rPr>
        <w:t xml:space="preserve"> 2c)</w:t>
      </w:r>
      <w:r w:rsidR="00544C37" w:rsidRPr="00017E4C">
        <w:rPr>
          <w:sz w:val="22"/>
          <w:szCs w:val="22"/>
        </w:rPr>
        <w:t>. Therefore, it is noticeable that a narrower bandgap is obtained for ZGN due to the contribution of graphene in the composite.</w:t>
      </w:r>
      <w:r w:rsidR="00604ABB" w:rsidRPr="00017E4C">
        <w:rPr>
          <w:sz w:val="22"/>
          <w:szCs w:val="22"/>
        </w:rPr>
        <w:t xml:space="preserve"> </w:t>
      </w:r>
      <w:r w:rsidR="00604ABB" w:rsidRPr="00017E4C">
        <w:rPr>
          <w:sz w:val="22"/>
          <w:szCs w:val="22"/>
        </w:rPr>
        <w:t>These results indicate that the incorporation of graphene enhances visible light absorption in the composite, potentially altering the fundamental mechanism of electron–hole pair generation under irradiation</w:t>
      </w:r>
      <w:r w:rsidR="00604ABB" w:rsidRPr="00017E4C">
        <w:rPr>
          <w:sz w:val="22"/>
          <w:szCs w:val="22"/>
        </w:rPr>
        <w:t xml:space="preserve">. </w:t>
      </w:r>
    </w:p>
    <w:p w14:paraId="0059207E" w14:textId="4640BC7E" w:rsidR="00416602" w:rsidRPr="00017E4C" w:rsidRDefault="00416602" w:rsidP="00416602">
      <w:pPr>
        <w:widowControl w:val="0"/>
        <w:tabs>
          <w:tab w:val="left" w:pos="360"/>
          <w:tab w:val="right" w:leader="hyphen" w:pos="9072"/>
        </w:tabs>
        <w:jc w:val="both"/>
        <w:rPr>
          <w:color w:val="000000"/>
          <w:sz w:val="22"/>
          <w:szCs w:val="22"/>
        </w:rPr>
        <w:sectPr w:rsidR="00416602" w:rsidRPr="00017E4C" w:rsidSect="00416602">
          <w:type w:val="continuous"/>
          <w:pgSz w:w="11907" w:h="16840" w:code="9"/>
          <w:pgMar w:top="1134" w:right="1134" w:bottom="1134" w:left="1418" w:header="720" w:footer="556" w:gutter="0"/>
          <w:cols w:num="2" w:space="567"/>
          <w:docGrid w:linePitch="360"/>
        </w:sectPr>
      </w:pPr>
      <w:r w:rsidRPr="00017E4C">
        <w:rPr>
          <w:sz w:val="22"/>
          <w:szCs w:val="22"/>
        </w:rPr>
        <w:t xml:space="preserve">The SEM-EDS analysis investigated the morphology and surface elements of the as-synthesized composites, as shown in Fig. 3. Distinct morphologies of the ZG, ZN, and ZGN composites were observed, highlighting the influence of graphene incorporation on particle dispersion and surface structure. Fig. 3a shows ZnO/graphene with </w:t>
      </w:r>
      <w:r w:rsidRPr="00017E4C">
        <w:rPr>
          <w:color w:val="000000"/>
          <w:sz w:val="22"/>
          <w:szCs w:val="22"/>
        </w:rPr>
        <w:t xml:space="preserve">a wrinkled appearance with multiple folds. These highly crumpled structures offer a large surface area and facilitate the uniform anchoring of ZnO nanoparticles. The intimate contact between ZnO and graphene may promote effective interfacial charge transfer and suppress </w:t>
      </w:r>
      <w:r w:rsidRPr="00017E4C">
        <w:rPr>
          <w:color w:val="000000"/>
          <w:sz w:val="22"/>
          <w:szCs w:val="22"/>
        </w:rPr>
        <w:t>particle agglomeration, which are essential for enhancing photocatalytic activity. Additionally, the EDS analysis of the ZG sample (Fig. 3b) reveals that the major elements are C, O, and Zn, while minor and trace elements such as Ca, Cl, Si, Na, Al, and S are also detected. The presence of these elements is attributed to the use of precursors derived from spent Panasonic AA primary batteries. In contrast, the ZN sample (Fig. 3c) exhibits a densely aggregated morphology, with irregularly shaped ZnO particles forming compact clusters, resulting in significant particle agglomeration and reduced dispersion. Although a two-dimensional lamella structure with wrinkles and irregular folding structure for ZGN (Fig. 3e) is still observed, which suggests partial retention of the graphene structure, the ZnO particles are less uniformly distributed compared to ZG. This indicates that the graphene content in ZGN is insufficient to completely suppress particle aggregation. Nevertheless, the morphology is improved relative to the ZN composite, implying a moderate enhancement in interfacia interactions. Notably, the Zn content in ZN (0.49 wt%) and ZGN (0.80 wt%) is significantly lower than that in ZG (7.4 wt%), suggesting that the incorporation of graphene components facilitates higher Zn loading in the ZG composite.</w:t>
      </w:r>
    </w:p>
    <w:p w14:paraId="3640A5E8" w14:textId="0C1E4566" w:rsidR="00E40F05" w:rsidRPr="00017E4C" w:rsidRDefault="00E40F05" w:rsidP="00416602">
      <w:pPr>
        <w:tabs>
          <w:tab w:val="left" w:pos="360"/>
          <w:tab w:val="right" w:leader="hyphen" w:pos="9072"/>
        </w:tabs>
        <w:jc w:val="both"/>
        <w:rPr>
          <w:sz w:val="22"/>
          <w:szCs w:val="22"/>
        </w:rPr>
        <w:sectPr w:rsidR="00E40F05" w:rsidRPr="00017E4C" w:rsidSect="00AB7C08">
          <w:type w:val="continuous"/>
          <w:pgSz w:w="11907" w:h="16840" w:code="9"/>
          <w:pgMar w:top="1134" w:right="1134" w:bottom="1134" w:left="1418" w:header="720" w:footer="556" w:gutter="0"/>
          <w:cols w:space="567"/>
          <w:docGrid w:linePitch="360"/>
        </w:sectPr>
      </w:pPr>
    </w:p>
    <w:p w14:paraId="5CFC6DFC" w14:textId="3872A1FC" w:rsidR="00527A4F" w:rsidRPr="00017E4C" w:rsidRDefault="00527A4F" w:rsidP="00527A4F">
      <w:pPr>
        <w:widowControl w:val="0"/>
        <w:tabs>
          <w:tab w:val="left" w:pos="360"/>
          <w:tab w:val="right" w:leader="hyphen" w:pos="9072"/>
        </w:tabs>
        <w:spacing w:after="100" w:afterAutospacing="1"/>
        <w:jc w:val="center"/>
        <w:rPr>
          <w:color w:val="000000"/>
          <w:sz w:val="22"/>
          <w:szCs w:val="22"/>
        </w:rPr>
      </w:pPr>
      <w:r w:rsidRPr="00017E4C">
        <w:rPr>
          <w:noProof/>
        </w:rPr>
        <w:drawing>
          <wp:inline distT="0" distB="0" distL="0" distR="0" wp14:anchorId="0D57948B" wp14:editId="579C4FC5">
            <wp:extent cx="3911600" cy="3938360"/>
            <wp:effectExtent l="0" t="0" r="0" b="5080"/>
            <wp:docPr id="813938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9081" cy="3945892"/>
                    </a:xfrm>
                    <a:prstGeom prst="rect">
                      <a:avLst/>
                    </a:prstGeom>
                    <a:noFill/>
                    <a:ln>
                      <a:noFill/>
                    </a:ln>
                  </pic:spPr>
                </pic:pic>
              </a:graphicData>
            </a:graphic>
          </wp:inline>
        </w:drawing>
      </w:r>
    </w:p>
    <w:p w14:paraId="4A6ABF2E" w14:textId="43DAB652" w:rsidR="00527A4F" w:rsidRPr="00017E4C" w:rsidRDefault="00527A4F" w:rsidP="00AB7C08">
      <w:pPr>
        <w:tabs>
          <w:tab w:val="left" w:pos="360"/>
          <w:tab w:val="right" w:leader="hyphen" w:pos="9072"/>
        </w:tabs>
        <w:spacing w:before="120" w:after="240"/>
        <w:rPr>
          <w:sz w:val="20"/>
          <w:szCs w:val="20"/>
        </w:rPr>
      </w:pPr>
      <w:r w:rsidRPr="00017E4C">
        <w:rPr>
          <w:iCs/>
          <w:color w:val="000000"/>
          <w:sz w:val="20"/>
          <w:szCs w:val="20"/>
        </w:rPr>
        <w:t xml:space="preserve">Figure </w:t>
      </w:r>
      <w:r w:rsidR="00544C37" w:rsidRPr="00017E4C">
        <w:rPr>
          <w:iCs/>
          <w:color w:val="000000"/>
          <w:sz w:val="20"/>
          <w:szCs w:val="20"/>
        </w:rPr>
        <w:t>3</w:t>
      </w:r>
      <w:r w:rsidRPr="00017E4C">
        <w:rPr>
          <w:iCs/>
          <w:color w:val="000000"/>
          <w:sz w:val="20"/>
          <w:szCs w:val="20"/>
        </w:rPr>
        <w:t>. SEM image and EDS of ZG(a, b); ZN (c, d), and ZGN (e, f)</w:t>
      </w:r>
    </w:p>
    <w:p w14:paraId="05652B62" w14:textId="77777777" w:rsidR="003D49E2" w:rsidRPr="00017E4C" w:rsidRDefault="003D49E2" w:rsidP="003D49E2">
      <w:pPr>
        <w:widowControl w:val="0"/>
        <w:tabs>
          <w:tab w:val="left" w:pos="360"/>
          <w:tab w:val="right" w:leader="hyphen" w:pos="9072"/>
        </w:tabs>
        <w:spacing w:before="120" w:after="120"/>
        <w:ind w:firstLine="272"/>
        <w:jc w:val="both"/>
        <w:rPr>
          <w:color w:val="000000"/>
          <w:sz w:val="22"/>
          <w:szCs w:val="22"/>
        </w:rPr>
        <w:sectPr w:rsidR="003D49E2" w:rsidRPr="00017E4C" w:rsidSect="00AB7C08">
          <w:type w:val="continuous"/>
          <w:pgSz w:w="11907" w:h="16840" w:code="9"/>
          <w:pgMar w:top="1134" w:right="1134" w:bottom="1134" w:left="1418" w:header="720" w:footer="556" w:gutter="0"/>
          <w:cols w:space="567"/>
          <w:docGrid w:linePitch="360"/>
        </w:sectPr>
      </w:pPr>
    </w:p>
    <w:p w14:paraId="6E8F4891" w14:textId="359885CB" w:rsidR="00527A4F" w:rsidRPr="00017E4C" w:rsidRDefault="00527A4F" w:rsidP="00544C37">
      <w:pPr>
        <w:widowControl w:val="0"/>
        <w:tabs>
          <w:tab w:val="left" w:pos="360"/>
          <w:tab w:val="right" w:leader="hyphen" w:pos="9072"/>
        </w:tabs>
        <w:spacing w:before="120" w:after="120"/>
        <w:jc w:val="both"/>
        <w:rPr>
          <w:color w:val="000000"/>
          <w:sz w:val="22"/>
          <w:szCs w:val="22"/>
        </w:rPr>
      </w:pPr>
      <w:r w:rsidRPr="00017E4C">
        <w:rPr>
          <w:color w:val="000000"/>
          <w:sz w:val="22"/>
          <w:szCs w:val="22"/>
        </w:rPr>
        <w:t xml:space="preserve">The surface chemical state of ZGN was </w:t>
      </w:r>
      <w:r w:rsidRPr="00017E4C">
        <w:rPr>
          <w:color w:val="000000"/>
          <w:sz w:val="22"/>
          <w:szCs w:val="22"/>
        </w:rPr>
        <w:t xml:space="preserve">investigated using the XPS technique. As shown </w:t>
      </w:r>
      <w:r w:rsidRPr="00017E4C">
        <w:rPr>
          <w:color w:val="000000"/>
          <w:sz w:val="22"/>
          <w:szCs w:val="22"/>
        </w:rPr>
        <w:lastRenderedPageBreak/>
        <w:t>in Fig. 4a, the XPS survey spectra include signals of Zn2p, Cl1s, O1s, N1s, and C1s corresponding</w:t>
      </w:r>
      <w:r w:rsidR="00544C37" w:rsidRPr="00017E4C">
        <w:rPr>
          <w:color w:val="000000"/>
          <w:sz w:val="22"/>
          <w:szCs w:val="22"/>
        </w:rPr>
        <w:t xml:space="preserve"> </w:t>
      </w:r>
      <w:r w:rsidRPr="00017E4C">
        <w:rPr>
          <w:color w:val="000000"/>
          <w:sz w:val="22"/>
          <w:szCs w:val="22"/>
        </w:rPr>
        <w:t>to the composition of ZnO, graphene</w:t>
      </w:r>
      <w:r w:rsidR="00EF5202" w:rsidRPr="00017E4C">
        <w:rPr>
          <w:color w:val="000000"/>
          <w:sz w:val="22"/>
          <w:szCs w:val="22"/>
        </w:rPr>
        <w:t>,</w:t>
      </w:r>
      <w:r w:rsidRPr="00017E4C">
        <w:rPr>
          <w:color w:val="000000"/>
          <w:sz w:val="22"/>
          <w:szCs w:val="22"/>
        </w:rPr>
        <w:t xml:space="preserve"> and g-C</w:t>
      </w:r>
      <w:r w:rsidRPr="00017E4C">
        <w:rPr>
          <w:color w:val="000000"/>
          <w:sz w:val="22"/>
          <w:szCs w:val="22"/>
          <w:vertAlign w:val="subscript"/>
        </w:rPr>
        <w:t>3</w:t>
      </w:r>
      <w:r w:rsidRPr="00017E4C">
        <w:rPr>
          <w:color w:val="000000"/>
          <w:sz w:val="22"/>
          <w:szCs w:val="22"/>
        </w:rPr>
        <w:t>N</w:t>
      </w:r>
      <w:r w:rsidRPr="00017E4C">
        <w:rPr>
          <w:color w:val="000000"/>
          <w:sz w:val="22"/>
          <w:szCs w:val="22"/>
          <w:vertAlign w:val="subscript"/>
        </w:rPr>
        <w:t>4</w:t>
      </w:r>
      <w:r w:rsidRPr="00017E4C">
        <w:rPr>
          <w:color w:val="000000"/>
          <w:sz w:val="22"/>
          <w:szCs w:val="22"/>
        </w:rPr>
        <w:t xml:space="preserve">. The presence of fluorine </w:t>
      </w:r>
      <w:r w:rsidR="00EF5202" w:rsidRPr="00017E4C">
        <w:rPr>
          <w:color w:val="000000"/>
          <w:sz w:val="22"/>
          <w:szCs w:val="22"/>
        </w:rPr>
        <w:t xml:space="preserve">in </w:t>
      </w:r>
      <w:r w:rsidRPr="00017E4C">
        <w:rPr>
          <w:color w:val="000000"/>
          <w:sz w:val="22"/>
          <w:szCs w:val="22"/>
        </w:rPr>
        <w:t>the composite</w:t>
      </w:r>
      <w:r w:rsidR="00EF5202" w:rsidRPr="00017E4C">
        <w:rPr>
          <w:color w:val="000000"/>
          <w:sz w:val="22"/>
          <w:szCs w:val="22"/>
        </w:rPr>
        <w:t>, as indicated in the XPS survey spectrum,</w:t>
      </w:r>
      <w:r w:rsidRPr="00017E4C">
        <w:rPr>
          <w:color w:val="000000"/>
          <w:sz w:val="22"/>
          <w:szCs w:val="22"/>
        </w:rPr>
        <w:t xml:space="preserve"> can be attributed to residual fluoride compounds derived from spent primary Panasonic AA batteries. </w:t>
      </w:r>
      <w:r w:rsidRPr="00017E4C">
        <w:rPr>
          <w:sz w:val="22"/>
          <w:szCs w:val="22"/>
        </w:rPr>
        <w:t xml:space="preserve">According to Fig. 4b, the </w:t>
      </w:r>
      <w:r w:rsidR="00EF5202" w:rsidRPr="00017E4C">
        <w:rPr>
          <w:sz w:val="22"/>
          <w:szCs w:val="22"/>
        </w:rPr>
        <w:t xml:space="preserve">Zn 2p core-level of the ZnO spectrum has two peaks located at approximately 1044.1 and 1021.1 eV, corresponding to the binding energies of Zn 2p3/2 </w:t>
      </w:r>
      <w:r w:rsidR="00EF5202" w:rsidRPr="00017E4C">
        <w:rPr>
          <w:sz w:val="22"/>
          <w:szCs w:val="22"/>
        </w:rPr>
        <w:t xml:space="preserve">and Zn 2p1/2, indicating that the chemical valence of Zn at the surface of ZnO is a </w:t>
      </w:r>
      <w:r w:rsidRPr="00017E4C">
        <w:rPr>
          <w:sz w:val="22"/>
          <w:szCs w:val="22"/>
        </w:rPr>
        <w:t xml:space="preserve">+2 oxidation state. In the O 1s spectrum in Fig. </w:t>
      </w:r>
      <w:r w:rsidR="00544C37" w:rsidRPr="00017E4C">
        <w:rPr>
          <w:sz w:val="22"/>
          <w:szCs w:val="22"/>
        </w:rPr>
        <w:t>4</w:t>
      </w:r>
      <w:r w:rsidRPr="00017E4C">
        <w:rPr>
          <w:sz w:val="22"/>
          <w:szCs w:val="22"/>
        </w:rPr>
        <w:t xml:space="preserve">c, three peaks </w:t>
      </w:r>
      <w:r w:rsidR="00EF5202" w:rsidRPr="00017E4C">
        <w:rPr>
          <w:sz w:val="22"/>
          <w:szCs w:val="22"/>
        </w:rPr>
        <w:t xml:space="preserve">are observed </w:t>
      </w:r>
      <w:r w:rsidRPr="00017E4C">
        <w:rPr>
          <w:sz w:val="22"/>
          <w:szCs w:val="22"/>
        </w:rPr>
        <w:t>at 529.9. 531.2, and 532.0 eV can correspond to oxygen in the ZnO lattice (O</w:t>
      </w:r>
      <w:r w:rsidRPr="00017E4C">
        <w:rPr>
          <w:sz w:val="22"/>
          <w:szCs w:val="22"/>
          <w:vertAlign w:val="subscript"/>
        </w:rPr>
        <w:t>X</w:t>
      </w:r>
      <w:r w:rsidRPr="00017E4C">
        <w:rPr>
          <w:sz w:val="22"/>
          <w:szCs w:val="22"/>
        </w:rPr>
        <w:t>), the oxygen vacancy in the ZnO lattice (O</w:t>
      </w:r>
      <w:r w:rsidRPr="00017E4C">
        <w:rPr>
          <w:sz w:val="22"/>
          <w:szCs w:val="22"/>
          <w:vertAlign w:val="subscript"/>
        </w:rPr>
        <w:t>V</w:t>
      </w:r>
      <w:r w:rsidRPr="00017E4C">
        <w:rPr>
          <w:sz w:val="22"/>
          <w:szCs w:val="22"/>
        </w:rPr>
        <w:t>), and the OH groups attached to Zn</w:t>
      </w:r>
      <w:r w:rsidRPr="00017E4C">
        <w:rPr>
          <w:sz w:val="22"/>
          <w:szCs w:val="22"/>
          <w:vertAlign w:val="superscript"/>
        </w:rPr>
        <w:t>2+</w:t>
      </w:r>
      <w:r w:rsidRPr="00017E4C">
        <w:rPr>
          <w:sz w:val="22"/>
          <w:szCs w:val="22"/>
        </w:rPr>
        <w:t xml:space="preserve"> ions (O</w:t>
      </w:r>
      <w:r w:rsidRPr="00017E4C">
        <w:rPr>
          <w:sz w:val="22"/>
          <w:szCs w:val="22"/>
          <w:vertAlign w:val="subscript"/>
        </w:rPr>
        <w:t>OH</w:t>
      </w:r>
      <w:r w:rsidRPr="00017E4C">
        <w:rPr>
          <w:sz w:val="22"/>
          <w:szCs w:val="22"/>
        </w:rPr>
        <w:t xml:space="preserve">), respectively. The C1s spectrum of ZGN indicates C-N-C </w:t>
      </w:r>
      <w:r w:rsidR="00EF5202" w:rsidRPr="00017E4C">
        <w:rPr>
          <w:sz w:val="22"/>
          <w:szCs w:val="22"/>
        </w:rPr>
        <w:t>at 287.3 eV, C=N/C=O at 286.7 eV, and N-C=N/O-C=O at</w:t>
      </w:r>
      <w:r w:rsidRPr="00017E4C">
        <w:rPr>
          <w:sz w:val="22"/>
          <w:szCs w:val="22"/>
        </w:rPr>
        <w:t xml:space="preserve"> 283.6 eV, respectively. </w:t>
      </w:r>
    </w:p>
    <w:p w14:paraId="153E0E12" w14:textId="77777777" w:rsidR="003D49E2" w:rsidRPr="00017E4C" w:rsidRDefault="003D49E2" w:rsidP="00527A4F">
      <w:pPr>
        <w:tabs>
          <w:tab w:val="left" w:pos="360"/>
          <w:tab w:val="right" w:leader="hyphen" w:pos="9072"/>
        </w:tabs>
        <w:spacing w:before="120" w:after="120"/>
        <w:jc w:val="center"/>
        <w:rPr>
          <w:sz w:val="22"/>
          <w:szCs w:val="22"/>
        </w:rPr>
        <w:sectPr w:rsidR="003D49E2" w:rsidRPr="00017E4C" w:rsidSect="00416602">
          <w:type w:val="continuous"/>
          <w:pgSz w:w="11907" w:h="16840" w:code="9"/>
          <w:pgMar w:top="1134" w:right="1134" w:bottom="1134" w:left="1418" w:header="720" w:footer="556" w:gutter="0"/>
          <w:cols w:num="2" w:space="567"/>
          <w:docGrid w:linePitch="360"/>
        </w:sectPr>
      </w:pPr>
    </w:p>
    <w:p w14:paraId="6AB6DE96" w14:textId="6D8DAC9A" w:rsidR="00527A4F" w:rsidRPr="00017E4C" w:rsidRDefault="00527A4F" w:rsidP="005A62F4">
      <w:pPr>
        <w:tabs>
          <w:tab w:val="left" w:pos="360"/>
          <w:tab w:val="right" w:leader="hyphen" w:pos="9072"/>
        </w:tabs>
        <w:spacing w:before="240" w:after="120"/>
        <w:jc w:val="center"/>
        <w:rPr>
          <w:sz w:val="22"/>
          <w:szCs w:val="22"/>
        </w:rPr>
      </w:pPr>
      <w:r w:rsidRPr="00017E4C">
        <w:rPr>
          <w:noProof/>
        </w:rPr>
        <w:drawing>
          <wp:inline distT="0" distB="0" distL="0" distR="0" wp14:anchorId="7A90F639" wp14:editId="104FDD75">
            <wp:extent cx="4200552" cy="3214048"/>
            <wp:effectExtent l="0" t="0" r="0" b="5715"/>
            <wp:docPr id="20519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82"/>
                    <a:stretch>
                      <a:fillRect/>
                    </a:stretch>
                  </pic:blipFill>
                  <pic:spPr bwMode="auto">
                    <a:xfrm>
                      <a:off x="0" y="0"/>
                      <a:ext cx="4211803" cy="3222657"/>
                    </a:xfrm>
                    <a:prstGeom prst="rect">
                      <a:avLst/>
                    </a:prstGeom>
                    <a:noFill/>
                    <a:ln>
                      <a:noFill/>
                    </a:ln>
                    <a:extLst>
                      <a:ext uri="{53640926-AAD7-44D8-BBD7-CCE9431645EC}">
                        <a14:shadowObscured xmlns:a14="http://schemas.microsoft.com/office/drawing/2010/main"/>
                      </a:ext>
                    </a:extLst>
                  </pic:spPr>
                </pic:pic>
              </a:graphicData>
            </a:graphic>
          </wp:inline>
        </w:drawing>
      </w:r>
    </w:p>
    <w:p w14:paraId="04861921" w14:textId="4ED17843" w:rsidR="00527A4F" w:rsidRPr="00017E4C" w:rsidRDefault="00527A4F" w:rsidP="00544C37">
      <w:pPr>
        <w:pBdr>
          <w:top w:val="nil"/>
          <w:left w:val="nil"/>
          <w:bottom w:val="nil"/>
          <w:right w:val="nil"/>
          <w:between w:val="nil"/>
        </w:pBdr>
        <w:spacing w:before="120" w:after="240"/>
        <w:rPr>
          <w:sz w:val="20"/>
          <w:szCs w:val="20"/>
        </w:rPr>
      </w:pPr>
      <w:r w:rsidRPr="00017E4C">
        <w:rPr>
          <w:b/>
          <w:bCs/>
          <w:iCs/>
          <w:color w:val="000000"/>
          <w:sz w:val="20"/>
          <w:szCs w:val="20"/>
        </w:rPr>
        <w:t xml:space="preserve">Figure </w:t>
      </w:r>
      <w:r w:rsidR="00544C37" w:rsidRPr="00017E4C">
        <w:rPr>
          <w:b/>
          <w:bCs/>
          <w:iCs/>
          <w:color w:val="000000"/>
          <w:sz w:val="20"/>
          <w:szCs w:val="20"/>
        </w:rPr>
        <w:t>4</w:t>
      </w:r>
      <w:r w:rsidRPr="00017E4C">
        <w:rPr>
          <w:b/>
          <w:bCs/>
          <w:iCs/>
          <w:color w:val="000000"/>
          <w:sz w:val="20"/>
          <w:szCs w:val="20"/>
        </w:rPr>
        <w:t xml:space="preserve">. </w:t>
      </w:r>
      <w:r w:rsidRPr="00017E4C">
        <w:rPr>
          <w:sz w:val="20"/>
          <w:szCs w:val="20"/>
        </w:rPr>
        <w:t>(a) XPS survey of ZGN composite (b) Zn 2p, (c) O1s, and (d) C1s spectral regions.</w:t>
      </w:r>
    </w:p>
    <w:p w14:paraId="277ECB66" w14:textId="1BD8BD71" w:rsidR="00527A4F" w:rsidRPr="00017E4C" w:rsidRDefault="00527A4F" w:rsidP="00527A4F">
      <w:pPr>
        <w:tabs>
          <w:tab w:val="left" w:pos="360"/>
          <w:tab w:val="right" w:leader="hyphen" w:pos="9072"/>
        </w:tabs>
        <w:spacing w:before="120" w:after="120"/>
        <w:ind w:firstLine="270"/>
        <w:jc w:val="center"/>
        <w:sectPr w:rsidR="00527A4F" w:rsidRPr="00017E4C" w:rsidSect="00AB7C08">
          <w:type w:val="continuous"/>
          <w:pgSz w:w="11907" w:h="16840" w:code="9"/>
          <w:pgMar w:top="1134" w:right="1134" w:bottom="1134" w:left="1418" w:header="720" w:footer="556" w:gutter="0"/>
          <w:cols w:space="567"/>
          <w:docGrid w:linePitch="360"/>
        </w:sectPr>
      </w:pPr>
      <w:r w:rsidRPr="00017E4C">
        <w:rPr>
          <w:noProof/>
        </w:rPr>
        <w:drawing>
          <wp:inline distT="0" distB="0" distL="0" distR="0" wp14:anchorId="64E84C0D" wp14:editId="73880C0D">
            <wp:extent cx="4227968" cy="3116884"/>
            <wp:effectExtent l="0" t="0" r="1270" b="7620"/>
            <wp:docPr id="60397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83" b="1"/>
                    <a:stretch>
                      <a:fillRect/>
                    </a:stretch>
                  </pic:blipFill>
                  <pic:spPr bwMode="auto">
                    <a:xfrm>
                      <a:off x="0" y="0"/>
                      <a:ext cx="4254317" cy="3136309"/>
                    </a:xfrm>
                    <a:prstGeom prst="rect">
                      <a:avLst/>
                    </a:prstGeom>
                    <a:noFill/>
                    <a:ln>
                      <a:noFill/>
                    </a:ln>
                    <a:extLst>
                      <a:ext uri="{53640926-AAD7-44D8-BBD7-CCE9431645EC}">
                        <a14:shadowObscured xmlns:a14="http://schemas.microsoft.com/office/drawing/2010/main"/>
                      </a:ext>
                    </a:extLst>
                  </pic:spPr>
                </pic:pic>
              </a:graphicData>
            </a:graphic>
          </wp:inline>
        </w:drawing>
      </w:r>
    </w:p>
    <w:p w14:paraId="464DDBAD" w14:textId="77777777" w:rsidR="00527A4F" w:rsidRPr="00017E4C" w:rsidRDefault="00527A4F" w:rsidP="00527A4F">
      <w:pPr>
        <w:tabs>
          <w:tab w:val="left" w:pos="360"/>
          <w:tab w:val="right" w:leader="hyphen" w:pos="9072"/>
        </w:tabs>
        <w:spacing w:before="120"/>
        <w:ind w:firstLine="272"/>
        <w:jc w:val="center"/>
        <w:sectPr w:rsidR="00527A4F" w:rsidRPr="00017E4C" w:rsidSect="00AB7C08">
          <w:type w:val="continuous"/>
          <w:pgSz w:w="11907" w:h="16840" w:code="9"/>
          <w:pgMar w:top="1134" w:right="1134" w:bottom="1134" w:left="1418" w:header="720" w:footer="556" w:gutter="0"/>
          <w:cols w:space="567"/>
          <w:docGrid w:linePitch="360"/>
        </w:sectPr>
      </w:pPr>
    </w:p>
    <w:p w14:paraId="4AC7A5C0" w14:textId="256D29F4" w:rsidR="00527A4F" w:rsidRPr="00017E4C" w:rsidRDefault="00527A4F" w:rsidP="00E1767A">
      <w:pPr>
        <w:tabs>
          <w:tab w:val="left" w:pos="5103"/>
        </w:tabs>
        <w:rPr>
          <w:sz w:val="20"/>
          <w:szCs w:val="20"/>
        </w:rPr>
      </w:pPr>
      <w:r w:rsidRPr="00017E4C">
        <w:rPr>
          <w:b/>
          <w:sz w:val="20"/>
          <w:szCs w:val="20"/>
        </w:rPr>
        <w:t xml:space="preserve">Fig. </w:t>
      </w:r>
      <w:r w:rsidR="00544C37" w:rsidRPr="00017E4C">
        <w:rPr>
          <w:b/>
          <w:sz w:val="20"/>
          <w:szCs w:val="20"/>
        </w:rPr>
        <w:t>5</w:t>
      </w:r>
      <w:r w:rsidRPr="00017E4C">
        <w:rPr>
          <w:b/>
          <w:sz w:val="20"/>
          <w:szCs w:val="20"/>
        </w:rPr>
        <w:t>.</w:t>
      </w:r>
      <w:r w:rsidRPr="00017E4C">
        <w:rPr>
          <w:sz w:val="20"/>
          <w:szCs w:val="20"/>
        </w:rPr>
        <w:t xml:space="preserve"> </w:t>
      </w:r>
      <w:r w:rsidR="00E1767A" w:rsidRPr="00017E4C">
        <w:rPr>
          <w:sz w:val="20"/>
          <w:szCs w:val="20"/>
        </w:rPr>
        <w:t xml:space="preserve">Photocatalytic degradation of </w:t>
      </w:r>
      <w:r w:rsidR="00E1767A" w:rsidRPr="00017E4C">
        <w:rPr>
          <w:sz w:val="20"/>
          <w:szCs w:val="20"/>
        </w:rPr>
        <w:t>Rif</w:t>
      </w:r>
      <w:r w:rsidR="00E1767A" w:rsidRPr="00017E4C">
        <w:rPr>
          <w:sz w:val="20"/>
          <w:szCs w:val="20"/>
        </w:rPr>
        <w:t xml:space="preserve"> in the presence of </w:t>
      </w:r>
      <w:r w:rsidR="00E1767A" w:rsidRPr="00017E4C">
        <w:rPr>
          <w:sz w:val="20"/>
          <w:szCs w:val="20"/>
        </w:rPr>
        <w:t>ZG, ZN, and ZGN photocatalysts</w:t>
      </w:r>
      <w:r w:rsidRPr="00017E4C">
        <w:rPr>
          <w:sz w:val="20"/>
          <w:szCs w:val="20"/>
        </w:rPr>
        <w:t xml:space="preserve"> (a); the</w:t>
      </w:r>
      <w:r w:rsidR="00E1767A" w:rsidRPr="00017E4C">
        <w:rPr>
          <w:sz w:val="20"/>
          <w:szCs w:val="20"/>
        </w:rPr>
        <w:t xml:space="preserve"> d</w:t>
      </w:r>
      <w:r w:rsidR="00E1767A" w:rsidRPr="00017E4C">
        <w:rPr>
          <w:sz w:val="20"/>
          <w:szCs w:val="20"/>
        </w:rPr>
        <w:t>egradation</w:t>
      </w:r>
      <w:r w:rsidR="00E1767A" w:rsidRPr="00017E4C">
        <w:rPr>
          <w:sz w:val="20"/>
          <w:szCs w:val="20"/>
        </w:rPr>
        <w:t xml:space="preserve"> </w:t>
      </w:r>
      <w:r w:rsidRPr="00017E4C">
        <w:rPr>
          <w:sz w:val="20"/>
          <w:szCs w:val="20"/>
        </w:rPr>
        <w:t>kinetic plots (b); the degradation rate (</w:t>
      </w:r>
      <w:r w:rsidRPr="00017E4C">
        <w:rPr>
          <w:i/>
          <w:sz w:val="20"/>
          <w:szCs w:val="20"/>
        </w:rPr>
        <w:t>k</w:t>
      </w:r>
      <w:r w:rsidRPr="00017E4C">
        <w:rPr>
          <w:sz w:val="20"/>
          <w:szCs w:val="20"/>
          <w:vertAlign w:val="subscript"/>
        </w:rPr>
        <w:t>app</w:t>
      </w:r>
      <w:r w:rsidRPr="00017E4C">
        <w:rPr>
          <w:sz w:val="20"/>
          <w:szCs w:val="20"/>
        </w:rPr>
        <w:t xml:space="preserve">) of Rif obtained for materials (c); and </w:t>
      </w:r>
      <w:r w:rsidR="00E1767A" w:rsidRPr="00017E4C">
        <w:rPr>
          <w:sz w:val="20"/>
          <w:szCs w:val="20"/>
        </w:rPr>
        <w:t> UV-vis absorption spectra of</w:t>
      </w:r>
      <w:r w:rsidR="00E1767A" w:rsidRPr="00017E4C">
        <w:rPr>
          <w:sz w:val="20"/>
          <w:szCs w:val="20"/>
        </w:rPr>
        <w:t xml:space="preserve"> ZG </w:t>
      </w:r>
      <w:r w:rsidR="00E1767A" w:rsidRPr="00017E4C">
        <w:rPr>
          <w:sz w:val="20"/>
          <w:szCs w:val="20"/>
        </w:rPr>
        <w:t>for different irradiation times</w:t>
      </w:r>
      <w:r w:rsidRPr="00017E4C">
        <w:rPr>
          <w:rFonts w:eastAsia="Calibri"/>
          <w:noProof/>
          <w:sz w:val="20"/>
          <w:szCs w:val="20"/>
        </w:rPr>
        <w:t xml:space="preserve"> (d). </w:t>
      </w:r>
    </w:p>
    <w:p w14:paraId="08AE7640" w14:textId="77777777" w:rsidR="00E1767A" w:rsidRPr="00017E4C" w:rsidRDefault="00E1767A" w:rsidP="003D49E2">
      <w:pPr>
        <w:widowControl w:val="0"/>
        <w:jc w:val="both"/>
        <w:sectPr w:rsidR="00E1767A" w:rsidRPr="00017E4C" w:rsidSect="00AB7C08">
          <w:type w:val="continuous"/>
          <w:pgSz w:w="11907" w:h="16840" w:code="9"/>
          <w:pgMar w:top="1134" w:right="1134" w:bottom="1134" w:left="1418" w:header="720" w:footer="556" w:gutter="0"/>
          <w:cols w:space="567"/>
          <w:docGrid w:linePitch="360"/>
        </w:sectPr>
      </w:pPr>
    </w:p>
    <w:p w14:paraId="65AC1F60" w14:textId="39AD9311" w:rsidR="00416602" w:rsidRPr="00017E4C" w:rsidRDefault="00544C37" w:rsidP="00416602">
      <w:pPr>
        <w:tabs>
          <w:tab w:val="left" w:pos="360"/>
          <w:tab w:val="right" w:leader="hyphen" w:pos="9072"/>
        </w:tabs>
        <w:spacing w:before="120" w:after="120"/>
        <w:jc w:val="both"/>
        <w:rPr>
          <w:sz w:val="22"/>
          <w:szCs w:val="22"/>
        </w:rPr>
      </w:pPr>
      <w:r w:rsidRPr="00017E4C">
        <w:rPr>
          <w:sz w:val="22"/>
          <w:szCs w:val="22"/>
        </w:rPr>
        <w:lastRenderedPageBreak/>
        <w:t>Fig. 5a shows the decrease of Rif concentration as a function of irradiation time by the photocatalysts, including ZN, ZGN, and ZG. In comparison, the</w:t>
      </w:r>
      <w:r w:rsidR="00416602" w:rsidRPr="00017E4C">
        <w:rPr>
          <w:sz w:val="22"/>
          <w:szCs w:val="22"/>
        </w:rPr>
        <w:t xml:space="preserve"> c</w:t>
      </w:r>
      <w:r w:rsidRPr="00017E4C">
        <w:rPr>
          <w:sz w:val="22"/>
          <w:szCs w:val="22"/>
        </w:rPr>
        <w:t xml:space="preserve">oncentration of Rif as a function of exposure time in the absence of a catalyst shows virtually no self-degradation. The results demonstrate that, after 60 minutes of light irradiation generated by the LED lamp, the ZN, ZGN, and ZG cause Rif degradation of approximately 25.5%, 27.5%, and 41%, respectively. Additionally, the rate degradation of Rif by the highest </w:t>
      </w:r>
      <w:r w:rsidRPr="00017E4C">
        <w:rPr>
          <w:rFonts w:eastAsia="TimesNewRoman"/>
          <w:sz w:val="22"/>
          <w:szCs w:val="22"/>
        </w:rPr>
        <w:t>photocatalytic activity</w:t>
      </w:r>
      <w:r w:rsidRPr="00017E4C">
        <w:rPr>
          <w:sz w:val="22"/>
          <w:szCs w:val="22"/>
        </w:rPr>
        <w:t xml:space="preserve"> is linked to its diminished kinetic characteristics for ZG, which exhibits 1.5 - 1.7 times higher activity than Z</w:t>
      </w:r>
      <w:r w:rsidRPr="00017E4C">
        <w:rPr>
          <w:sz w:val="22"/>
          <w:szCs w:val="22"/>
          <w:lang w:val="vi-VN"/>
        </w:rPr>
        <w:t>G</w:t>
      </w:r>
      <w:r w:rsidRPr="00017E4C">
        <w:rPr>
          <w:sz w:val="22"/>
          <w:szCs w:val="22"/>
        </w:rPr>
        <w:t>N</w:t>
      </w:r>
      <w:r w:rsidRPr="00017E4C">
        <w:rPr>
          <w:sz w:val="22"/>
          <w:szCs w:val="22"/>
          <w:lang w:val="vi-VN"/>
        </w:rPr>
        <w:t xml:space="preserve"> </w:t>
      </w:r>
      <w:r w:rsidRPr="00017E4C">
        <w:rPr>
          <w:sz w:val="22"/>
          <w:szCs w:val="22"/>
        </w:rPr>
        <w:t>and</w:t>
      </w:r>
      <w:r w:rsidRPr="00017E4C">
        <w:rPr>
          <w:sz w:val="22"/>
          <w:szCs w:val="22"/>
          <w:lang w:val="vi-VN"/>
        </w:rPr>
        <w:t xml:space="preserve"> </w:t>
      </w:r>
      <w:r w:rsidRPr="00017E4C">
        <w:rPr>
          <w:sz w:val="22"/>
          <w:szCs w:val="22"/>
        </w:rPr>
        <w:t>Z</w:t>
      </w:r>
      <w:r w:rsidRPr="00017E4C">
        <w:rPr>
          <w:sz w:val="22"/>
          <w:szCs w:val="22"/>
          <w:lang w:val="vi-VN"/>
        </w:rPr>
        <w:t>N</w:t>
      </w:r>
      <w:r w:rsidRPr="00017E4C">
        <w:rPr>
          <w:sz w:val="22"/>
          <w:szCs w:val="22"/>
        </w:rPr>
        <w:t xml:space="preserve"> individually. The enhanced photocatalytic performance of the ZG can be attributed to improved kinetic properties resulting from the Zn</w:t>
      </w:r>
      <w:r w:rsidR="00216EFC" w:rsidRPr="00017E4C">
        <w:rPr>
          <w:sz w:val="22"/>
          <w:szCs w:val="22"/>
        </w:rPr>
        <w:t>O</w:t>
      </w:r>
      <w:r w:rsidRPr="00017E4C">
        <w:rPr>
          <w:sz w:val="22"/>
          <w:szCs w:val="22"/>
        </w:rPr>
        <w:t xml:space="preserve"> content control, the well-distributed and wrinkled graphene-based morphology, and enhanced visible light absorption achieved through the contribution of graphene.</w:t>
      </w:r>
      <w:r w:rsidR="00416602" w:rsidRPr="00017E4C">
        <w:rPr>
          <w:sz w:val="22"/>
          <w:szCs w:val="22"/>
        </w:rPr>
        <w:t xml:space="preserve"> </w:t>
      </w:r>
    </w:p>
    <w:p w14:paraId="082753B5" w14:textId="77777777" w:rsidR="00416602" w:rsidRPr="00017E4C" w:rsidRDefault="00416602" w:rsidP="00416602">
      <w:pPr>
        <w:tabs>
          <w:tab w:val="left" w:pos="360"/>
          <w:tab w:val="right" w:leader="hyphen" w:pos="9072"/>
        </w:tabs>
        <w:spacing w:before="120" w:after="120"/>
        <w:jc w:val="both"/>
        <w:rPr>
          <w:sz w:val="22"/>
          <w:szCs w:val="22"/>
        </w:rPr>
      </w:pPr>
      <w:r w:rsidRPr="00017E4C">
        <w:rPr>
          <w:b/>
          <w:sz w:val="22"/>
          <w:szCs w:val="22"/>
        </w:rPr>
        <w:t>4. CONCLUSION</w:t>
      </w:r>
      <w:r w:rsidRPr="00017E4C">
        <w:rPr>
          <w:sz w:val="22"/>
          <w:szCs w:val="22"/>
        </w:rPr>
        <w:t xml:space="preserve"> </w:t>
      </w:r>
    </w:p>
    <w:p w14:paraId="3CF84743" w14:textId="10B02A26" w:rsidR="00416602" w:rsidRPr="00017E4C" w:rsidRDefault="00416602" w:rsidP="00416602">
      <w:pPr>
        <w:tabs>
          <w:tab w:val="left" w:pos="360"/>
          <w:tab w:val="right" w:leader="hyphen" w:pos="9072"/>
        </w:tabs>
        <w:spacing w:before="120" w:after="120"/>
        <w:jc w:val="both"/>
        <w:rPr>
          <w:sz w:val="22"/>
        </w:rPr>
      </w:pPr>
      <w:r w:rsidRPr="00017E4C">
        <w:rPr>
          <w:sz w:val="22"/>
        </w:rPr>
        <w:t>In summary, three ZnO/X (X=graphene, g-C</w:t>
      </w:r>
      <w:r w:rsidRPr="00017E4C">
        <w:rPr>
          <w:sz w:val="22"/>
          <w:vertAlign w:val="subscript"/>
        </w:rPr>
        <w:t>3</w:t>
      </w:r>
      <w:r w:rsidRPr="00017E4C">
        <w:rPr>
          <w:sz w:val="22"/>
        </w:rPr>
        <w:t>N</w:t>
      </w:r>
      <w:r w:rsidRPr="00017E4C">
        <w:rPr>
          <w:sz w:val="22"/>
          <w:vertAlign w:val="subscript"/>
        </w:rPr>
        <w:t>4</w:t>
      </w:r>
      <w:r w:rsidRPr="00017E4C">
        <w:rPr>
          <w:sz w:val="22"/>
        </w:rPr>
        <w:t>, and  graphene-g-C</w:t>
      </w:r>
      <w:r w:rsidRPr="00017E4C">
        <w:rPr>
          <w:sz w:val="22"/>
          <w:vertAlign w:val="subscript"/>
        </w:rPr>
        <w:t>3</w:t>
      </w:r>
      <w:r w:rsidRPr="00017E4C">
        <w:rPr>
          <w:sz w:val="22"/>
        </w:rPr>
        <w:t>N</w:t>
      </w:r>
      <w:r w:rsidRPr="00017E4C">
        <w:rPr>
          <w:sz w:val="22"/>
          <w:vertAlign w:val="subscript"/>
        </w:rPr>
        <w:t>4</w:t>
      </w:r>
      <w:r w:rsidRPr="00017E4C">
        <w:rPr>
          <w:sz w:val="22"/>
        </w:rPr>
        <w:t xml:space="preserve">) </w:t>
      </w:r>
      <w:r w:rsidR="004211A6" w:rsidRPr="00017E4C">
        <w:rPr>
          <w:sz w:val="22"/>
        </w:rPr>
        <w:t>photocatalysts</w:t>
      </w:r>
      <w:r w:rsidRPr="00017E4C">
        <w:rPr>
          <w:sz w:val="22"/>
        </w:rPr>
        <w:t xml:space="preserve"> were prepared via a hydrothermal method using Zn, C recovered from spent primary batteries, and g-C</w:t>
      </w:r>
      <w:r w:rsidRPr="00017E4C">
        <w:rPr>
          <w:sz w:val="22"/>
          <w:vertAlign w:val="subscript"/>
        </w:rPr>
        <w:t>3</w:t>
      </w:r>
      <w:r w:rsidRPr="00017E4C">
        <w:rPr>
          <w:sz w:val="22"/>
        </w:rPr>
        <w:t>N</w:t>
      </w:r>
      <w:r w:rsidRPr="00017E4C">
        <w:rPr>
          <w:sz w:val="22"/>
          <w:vertAlign w:val="subscript"/>
        </w:rPr>
        <w:t>4</w:t>
      </w:r>
      <w:r w:rsidRPr="00017E4C">
        <w:rPr>
          <w:sz w:val="22"/>
        </w:rPr>
        <w:t xml:space="preserve"> from melamine. A comparative study has been conducted to demonstrate the role of graphene in the synthesis of ZnO-based photocatalysts. Although the amounts of precursors were similar (2 mL of ZnCl₂ solution and 0.5 g of substrate X) at the same synthesis conditions, </w:t>
      </w:r>
      <w:r w:rsidRPr="00017E4C">
        <w:rPr>
          <w:sz w:val="22"/>
          <w:szCs w:val="22"/>
        </w:rPr>
        <w:t>it is revealed that the</w:t>
      </w:r>
      <w:r w:rsidRPr="00017E4C">
        <w:rPr>
          <w:sz w:val="22"/>
        </w:rPr>
        <w:t xml:space="preserve"> crystallization of ZnO on the substrate</w:t>
      </w:r>
      <w:r w:rsidR="00216EFC" w:rsidRPr="00017E4C">
        <w:rPr>
          <w:sz w:val="22"/>
        </w:rPr>
        <w:t xml:space="preserve"> graphene</w:t>
      </w:r>
      <w:r w:rsidRPr="00017E4C">
        <w:rPr>
          <w:sz w:val="22"/>
        </w:rPr>
        <w:t xml:space="preserve"> became more favorable, improved particle dispersion, and enhanced visible light absorption, as confirmed by XRD, IR, SEM-EDS, and UV-Vis DRS. The photocatalytic </w:t>
      </w:r>
      <w:r w:rsidR="004211A6" w:rsidRPr="00017E4C">
        <w:rPr>
          <w:sz w:val="22"/>
        </w:rPr>
        <w:t>efficiency</w:t>
      </w:r>
      <w:r w:rsidR="004211A6" w:rsidRPr="00017E4C">
        <w:rPr>
          <w:sz w:val="22"/>
        </w:rPr>
        <w:t xml:space="preserve"> </w:t>
      </w:r>
      <w:r w:rsidRPr="00017E4C">
        <w:rPr>
          <w:sz w:val="22"/>
        </w:rPr>
        <w:t>of the</w:t>
      </w:r>
      <w:r w:rsidR="004211A6" w:rsidRPr="00017E4C">
        <w:t xml:space="preserve"> s</w:t>
      </w:r>
      <w:r w:rsidR="004211A6" w:rsidRPr="00017E4C">
        <w:rPr>
          <w:sz w:val="22"/>
        </w:rPr>
        <w:t>ynthesized materials under visible light exposure</w:t>
      </w:r>
      <w:r w:rsidRPr="00017E4C">
        <w:rPr>
          <w:sz w:val="22"/>
        </w:rPr>
        <w:t>, evaluated by the degradation of the antibiotic rifampicin, was highest for the ZG composite, confirming the beneficial effect of graphene in the composite.</w:t>
      </w:r>
    </w:p>
    <w:p w14:paraId="7D15C3B0" w14:textId="77777777" w:rsidR="00416602" w:rsidRPr="00017E4C" w:rsidRDefault="00416602" w:rsidP="00416602">
      <w:pPr>
        <w:tabs>
          <w:tab w:val="left" w:pos="360"/>
          <w:tab w:val="right" w:leader="hyphen" w:pos="9072"/>
        </w:tabs>
        <w:spacing w:before="120" w:after="120"/>
        <w:jc w:val="both"/>
        <w:rPr>
          <w:b/>
          <w:sz w:val="22"/>
          <w:szCs w:val="22"/>
        </w:rPr>
      </w:pPr>
      <w:r w:rsidRPr="00017E4C">
        <w:rPr>
          <w:b/>
          <w:sz w:val="22"/>
          <w:szCs w:val="22"/>
        </w:rPr>
        <w:t>ACKNOWLEDGMENTS</w:t>
      </w:r>
    </w:p>
    <w:p w14:paraId="162E6080" w14:textId="77777777" w:rsidR="00416602" w:rsidRPr="00017E4C" w:rsidRDefault="00416602" w:rsidP="00416602">
      <w:pPr>
        <w:tabs>
          <w:tab w:val="left" w:pos="360"/>
          <w:tab w:val="right" w:leader="hyphen" w:pos="9072"/>
        </w:tabs>
        <w:spacing w:before="120" w:after="120"/>
        <w:jc w:val="both"/>
        <w:rPr>
          <w:i/>
          <w:sz w:val="22"/>
        </w:rPr>
      </w:pPr>
      <w:r w:rsidRPr="00017E4C">
        <w:rPr>
          <w:i/>
          <w:sz w:val="22"/>
        </w:rPr>
        <w:t>This research is conducted within the framework of science and technology projects at institutional level of Quy Nhon University under the project code T2024.833.04.</w:t>
      </w:r>
    </w:p>
    <w:p w14:paraId="0BDB04E6" w14:textId="77777777" w:rsidR="00416602" w:rsidRPr="00017E4C" w:rsidRDefault="00416602" w:rsidP="005A62F4">
      <w:pPr>
        <w:widowControl w:val="0"/>
        <w:autoSpaceDE w:val="0"/>
        <w:autoSpaceDN w:val="0"/>
        <w:adjustRightInd w:val="0"/>
        <w:spacing w:before="120" w:after="120"/>
        <w:ind w:left="641" w:hanging="641"/>
        <w:jc w:val="both"/>
        <w:rPr>
          <w:b/>
          <w:sz w:val="22"/>
          <w:szCs w:val="22"/>
        </w:rPr>
      </w:pPr>
      <w:r w:rsidRPr="00017E4C">
        <w:rPr>
          <w:b/>
          <w:sz w:val="22"/>
          <w:szCs w:val="22"/>
          <w:lang w:val="vi-VN"/>
        </w:rPr>
        <w:t>TÀI LIỆU THAM KHẢO</w:t>
      </w:r>
      <w:r w:rsidRPr="00017E4C">
        <w:rPr>
          <w:b/>
          <w:sz w:val="22"/>
          <w:szCs w:val="22"/>
        </w:rPr>
        <w:t xml:space="preserve"> </w:t>
      </w:r>
    </w:p>
    <w:p w14:paraId="3F4CFFB1" w14:textId="214C3220" w:rsidR="005A62F4" w:rsidRPr="00017E4C" w:rsidRDefault="00416602" w:rsidP="005A62F4">
      <w:pPr>
        <w:widowControl w:val="0"/>
        <w:autoSpaceDE w:val="0"/>
        <w:autoSpaceDN w:val="0"/>
        <w:adjustRightInd w:val="0"/>
        <w:spacing w:before="120" w:after="120"/>
        <w:ind w:left="640" w:hanging="640"/>
        <w:jc w:val="both"/>
        <w:rPr>
          <w:noProof/>
          <w:sz w:val="22"/>
        </w:rPr>
      </w:pPr>
      <w:r w:rsidRPr="00017E4C">
        <w:rPr>
          <w:sz w:val="22"/>
          <w:szCs w:val="22"/>
        </w:rPr>
        <w:fldChar w:fldCharType="begin" w:fldLock="1"/>
      </w:r>
      <w:r w:rsidRPr="00017E4C">
        <w:rPr>
          <w:sz w:val="22"/>
          <w:szCs w:val="22"/>
        </w:rPr>
        <w:instrText xml:space="preserve">ADDIN Mendeley Bibliography CSL_BIBLIOGRAPHY </w:instrText>
      </w:r>
      <w:r w:rsidRPr="00017E4C">
        <w:rPr>
          <w:sz w:val="22"/>
          <w:szCs w:val="22"/>
        </w:rPr>
        <w:fldChar w:fldCharType="separate"/>
      </w:r>
      <w:r w:rsidR="005A62F4" w:rsidRPr="00017E4C">
        <w:rPr>
          <w:noProof/>
          <w:sz w:val="22"/>
        </w:rPr>
        <w:t xml:space="preserve"> </w:t>
      </w:r>
      <w:r w:rsidR="005A62F4" w:rsidRPr="00017E4C">
        <w:rPr>
          <w:sz w:val="22"/>
          <w:szCs w:val="22"/>
        </w:rPr>
        <w:fldChar w:fldCharType="begin" w:fldLock="1"/>
      </w:r>
      <w:r w:rsidR="005A62F4" w:rsidRPr="00017E4C">
        <w:rPr>
          <w:sz w:val="22"/>
          <w:szCs w:val="22"/>
        </w:rPr>
        <w:instrText xml:space="preserve">ADDIN Mendeley Bibliography CSL_BIBLIOGRAPHY </w:instrText>
      </w:r>
      <w:r w:rsidR="005A62F4" w:rsidRPr="00017E4C">
        <w:rPr>
          <w:sz w:val="22"/>
          <w:szCs w:val="22"/>
        </w:rPr>
        <w:fldChar w:fldCharType="separate"/>
      </w:r>
      <w:r w:rsidR="005A62F4" w:rsidRPr="00017E4C">
        <w:rPr>
          <w:noProof/>
          <w:sz w:val="22"/>
        </w:rPr>
        <w:t>[1]</w:t>
      </w:r>
      <w:r w:rsidR="005A62F4" w:rsidRPr="00017E4C">
        <w:rPr>
          <w:noProof/>
          <w:sz w:val="22"/>
        </w:rPr>
        <w:tab/>
        <w:t xml:space="preserve">M. A. Salam, M. A. Gabal, and Y. M. Al Angari. The recycle of spent Zn-C batteries and the synthesis of magnetic nanocomposite from graphene nanosheets and ferrite and its application for environmental remediation, </w:t>
      </w:r>
      <w:r w:rsidR="005A62F4" w:rsidRPr="00017E4C">
        <w:rPr>
          <w:i/>
          <w:iCs/>
          <w:noProof/>
          <w:sz w:val="22"/>
        </w:rPr>
        <w:t xml:space="preserve">J. Mater. Res. </w:t>
      </w:r>
      <w:r w:rsidR="005A62F4" w:rsidRPr="00017E4C">
        <w:rPr>
          <w:i/>
          <w:iCs/>
          <w:noProof/>
          <w:sz w:val="22"/>
        </w:rPr>
        <w:t>Technol.</w:t>
      </w:r>
      <w:r w:rsidR="005A62F4" w:rsidRPr="00017E4C">
        <w:rPr>
          <w:noProof/>
          <w:sz w:val="22"/>
        </w:rPr>
        <w:t xml:space="preserve">, </w:t>
      </w:r>
      <w:r w:rsidR="005A62F4" w:rsidRPr="00017E4C">
        <w:rPr>
          <w:b/>
          <w:bCs/>
          <w:noProof/>
          <w:sz w:val="22"/>
        </w:rPr>
        <w:t>2022</w:t>
      </w:r>
      <w:r w:rsidR="005A62F4" w:rsidRPr="00017E4C">
        <w:rPr>
          <w:noProof/>
          <w:sz w:val="22"/>
        </w:rPr>
        <w:t xml:space="preserve">, </w:t>
      </w:r>
      <w:r w:rsidR="005A62F4" w:rsidRPr="00017E4C">
        <w:rPr>
          <w:i/>
          <w:iCs/>
          <w:noProof/>
          <w:sz w:val="22"/>
        </w:rPr>
        <w:t>18</w:t>
      </w:r>
      <w:r w:rsidR="005A62F4" w:rsidRPr="00017E4C">
        <w:rPr>
          <w:noProof/>
          <w:sz w:val="22"/>
        </w:rPr>
        <w:t>, 4267–4276.</w:t>
      </w:r>
    </w:p>
    <w:p w14:paraId="07FA016C"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[2]</w:t>
      </w:r>
      <w:r w:rsidRPr="00017E4C">
        <w:rPr>
          <w:noProof/>
          <w:sz w:val="22"/>
        </w:rPr>
        <w:tab/>
        <w:t xml:space="preserve">E. V. Beletskii, V. V. Pakalnis, D. A. Lukyanov, D. V. Anishchenko, A. I. Volkov, and O. V. Levin. Recycling spent graphite anodes into a graphite/graphene oxide composite via plasma solution treatment for reuse in lithium-ion batteries, </w:t>
      </w:r>
      <w:r w:rsidRPr="00017E4C">
        <w:rPr>
          <w:i/>
          <w:iCs/>
          <w:noProof/>
          <w:sz w:val="22"/>
        </w:rPr>
        <w:t>J. Environ. Chem. Eng.</w:t>
      </w:r>
      <w:r w:rsidRPr="00017E4C">
        <w:rPr>
          <w:noProof/>
          <w:sz w:val="22"/>
        </w:rPr>
        <w:t xml:space="preserve">, </w:t>
      </w:r>
      <w:r w:rsidRPr="00017E4C">
        <w:rPr>
          <w:b/>
          <w:bCs/>
          <w:noProof/>
          <w:sz w:val="22"/>
        </w:rPr>
        <w:t>2023</w:t>
      </w:r>
      <w:r w:rsidRPr="00017E4C">
        <w:rPr>
          <w:noProof/>
          <w:sz w:val="22"/>
        </w:rPr>
        <w:t xml:space="preserve">, </w:t>
      </w:r>
      <w:r w:rsidRPr="00017E4C">
        <w:rPr>
          <w:i/>
          <w:iCs/>
          <w:noProof/>
          <w:sz w:val="22"/>
        </w:rPr>
        <w:t>11 (1)</w:t>
      </w:r>
      <w:r w:rsidRPr="00017E4C">
        <w:rPr>
          <w:noProof/>
          <w:sz w:val="22"/>
        </w:rPr>
        <w:t xml:space="preserve">, 1-27. </w:t>
      </w:r>
    </w:p>
    <w:p w14:paraId="1D1530BA"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[3]</w:t>
      </w:r>
      <w:r w:rsidRPr="00017E4C">
        <w:rPr>
          <w:noProof/>
          <w:sz w:val="22"/>
        </w:rPr>
        <w:tab/>
        <w:t xml:space="preserve">V. Valdrez, M. F. Almeida, and J. M. Dias. Direct recovery of Zn from wasted alkaline batteries through selective anode’s separation, </w:t>
      </w:r>
      <w:r w:rsidRPr="00017E4C">
        <w:rPr>
          <w:i/>
          <w:iCs/>
          <w:noProof/>
          <w:sz w:val="22"/>
        </w:rPr>
        <w:t>J. Environ. Manage.</w:t>
      </w:r>
      <w:r w:rsidRPr="00017E4C">
        <w:rPr>
          <w:noProof/>
          <w:sz w:val="22"/>
        </w:rPr>
        <w:t xml:space="preserve">, </w:t>
      </w:r>
      <w:r w:rsidRPr="00017E4C">
        <w:rPr>
          <w:b/>
          <w:bCs/>
          <w:noProof/>
          <w:sz w:val="22"/>
        </w:rPr>
        <w:t>2022</w:t>
      </w:r>
      <w:r w:rsidRPr="00017E4C">
        <w:rPr>
          <w:noProof/>
          <w:sz w:val="22"/>
        </w:rPr>
        <w:t xml:space="preserve">, </w:t>
      </w:r>
      <w:r w:rsidRPr="00017E4C">
        <w:rPr>
          <w:i/>
          <w:iCs/>
          <w:noProof/>
          <w:sz w:val="22"/>
        </w:rPr>
        <w:t>321</w:t>
      </w:r>
      <w:r w:rsidRPr="00017E4C">
        <w:rPr>
          <w:noProof/>
          <w:sz w:val="22"/>
        </w:rPr>
        <w:t xml:space="preserve">, p. 115979. </w:t>
      </w:r>
    </w:p>
    <w:p w14:paraId="50FB14A7"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[4]</w:t>
      </w:r>
      <w:r w:rsidRPr="00017E4C">
        <w:rPr>
          <w:noProof/>
          <w:sz w:val="22"/>
        </w:rPr>
        <w:tab/>
        <w:t xml:space="preserve">R. R. Wary </w:t>
      </w:r>
      <w:r w:rsidRPr="00017E4C">
        <w:rPr>
          <w:i/>
          <w:iCs/>
          <w:noProof/>
          <w:sz w:val="22"/>
        </w:rPr>
        <w:t>et al.</w:t>
      </w:r>
      <w:r w:rsidRPr="00017E4C">
        <w:rPr>
          <w:noProof/>
          <w:sz w:val="22"/>
        </w:rPr>
        <w:t xml:space="preserve">. Highly Oriented Nitrogen-Doped Flower-like ZnO Nanostructures for Boosting Photocatalytic and Photoelectrochemical Performance: A Combined Experimental and DFT Study, </w:t>
      </w:r>
      <w:r w:rsidRPr="00017E4C">
        <w:rPr>
          <w:i/>
          <w:iCs/>
          <w:noProof/>
          <w:sz w:val="22"/>
        </w:rPr>
        <w:t>J. Phys. Chem. Lett.</w:t>
      </w:r>
      <w:r w:rsidRPr="00017E4C">
        <w:rPr>
          <w:noProof/>
          <w:sz w:val="22"/>
        </w:rPr>
        <w:t xml:space="preserve">, </w:t>
      </w:r>
      <w:r w:rsidRPr="00017E4C">
        <w:rPr>
          <w:b/>
          <w:bCs/>
          <w:noProof/>
          <w:sz w:val="22"/>
        </w:rPr>
        <w:t>2025</w:t>
      </w:r>
      <w:r w:rsidRPr="00017E4C">
        <w:rPr>
          <w:noProof/>
          <w:sz w:val="22"/>
        </w:rPr>
        <w:t xml:space="preserve">, </w:t>
      </w:r>
      <w:r w:rsidRPr="00017E4C">
        <w:rPr>
          <w:i/>
          <w:iCs/>
          <w:noProof/>
          <w:sz w:val="22"/>
        </w:rPr>
        <w:t>16(20</w:t>
      </w:r>
      <w:r w:rsidRPr="00017E4C">
        <w:rPr>
          <w:noProof/>
          <w:sz w:val="22"/>
        </w:rPr>
        <w:t>), 5180–5187.</w:t>
      </w:r>
    </w:p>
    <w:p w14:paraId="4B5436A4"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[5]</w:t>
      </w:r>
      <w:r w:rsidRPr="00017E4C">
        <w:rPr>
          <w:noProof/>
          <w:sz w:val="22"/>
        </w:rPr>
        <w:tab/>
        <w:t xml:space="preserve">T. Imboon </w:t>
      </w:r>
      <w:r w:rsidRPr="00017E4C">
        <w:rPr>
          <w:i/>
          <w:iCs/>
          <w:noProof/>
          <w:sz w:val="22"/>
        </w:rPr>
        <w:t>et al.</w:t>
      </w:r>
      <w:r w:rsidRPr="00017E4C">
        <w:rPr>
          <w:noProof/>
          <w:sz w:val="22"/>
        </w:rPr>
        <w:t xml:space="preserve">. Synergistic Effects of Fe-Doped ZnO and Graphene Oxide for Enhanced Photocatalytic Performance and Tunable Magnetic Properties, </w:t>
      </w:r>
      <w:r w:rsidRPr="00017E4C">
        <w:rPr>
          <w:i/>
          <w:iCs/>
          <w:noProof/>
          <w:sz w:val="22"/>
        </w:rPr>
        <w:t>ACS Omega</w:t>
      </w:r>
      <w:r w:rsidRPr="00017E4C">
        <w:rPr>
          <w:noProof/>
          <w:sz w:val="22"/>
        </w:rPr>
        <w:t xml:space="preserve">, </w:t>
      </w:r>
      <w:r w:rsidRPr="00017E4C">
        <w:rPr>
          <w:b/>
          <w:bCs/>
          <w:noProof/>
          <w:sz w:val="22"/>
        </w:rPr>
        <w:t>2025</w:t>
      </w:r>
      <w:r w:rsidRPr="00017E4C">
        <w:rPr>
          <w:noProof/>
          <w:sz w:val="22"/>
        </w:rPr>
        <w:t xml:space="preserve">, </w:t>
      </w:r>
      <w:r w:rsidRPr="00017E4C">
        <w:rPr>
          <w:i/>
          <w:iCs/>
          <w:noProof/>
          <w:sz w:val="22"/>
        </w:rPr>
        <w:t>XX</w:t>
      </w:r>
      <w:r w:rsidRPr="00017E4C">
        <w:rPr>
          <w:noProof/>
          <w:sz w:val="22"/>
        </w:rPr>
        <w:t>, XXX–XXX</w:t>
      </w:r>
    </w:p>
    <w:p w14:paraId="78C10199"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[6]</w:t>
      </w:r>
      <w:r w:rsidRPr="00017E4C">
        <w:rPr>
          <w:noProof/>
          <w:sz w:val="22"/>
        </w:rPr>
        <w:tab/>
        <w:t>S. Pourali, R. Amrollahi, S. Alamolhoda, and S. M. Masoudpanah. In situ synthesis of ZnO/g-C</w:t>
      </w:r>
      <w:r w:rsidRPr="00017E4C">
        <w:rPr>
          <w:noProof/>
          <w:sz w:val="22"/>
          <w:vertAlign w:val="subscript"/>
        </w:rPr>
        <w:t>3</w:t>
      </w:r>
      <w:r w:rsidRPr="00017E4C">
        <w:rPr>
          <w:noProof/>
          <w:sz w:val="22"/>
        </w:rPr>
        <w:t>N</w:t>
      </w:r>
      <w:r w:rsidRPr="00017E4C">
        <w:rPr>
          <w:noProof/>
          <w:sz w:val="22"/>
          <w:vertAlign w:val="subscript"/>
        </w:rPr>
        <w:t>4</w:t>
      </w:r>
      <w:r w:rsidRPr="00017E4C">
        <w:rPr>
          <w:noProof/>
          <w:sz w:val="22"/>
        </w:rPr>
        <w:t xml:space="preserve"> based composites for photodegradation of methylene blue under visible light, </w:t>
      </w:r>
      <w:r w:rsidRPr="00017E4C">
        <w:rPr>
          <w:i/>
          <w:iCs/>
          <w:noProof/>
          <w:sz w:val="22"/>
        </w:rPr>
        <w:t>Sci. Rep.</w:t>
      </w:r>
      <w:r w:rsidRPr="00017E4C">
        <w:rPr>
          <w:noProof/>
          <w:sz w:val="22"/>
        </w:rPr>
        <w:t xml:space="preserve">, </w:t>
      </w:r>
      <w:r w:rsidRPr="00017E4C">
        <w:rPr>
          <w:b/>
          <w:bCs/>
          <w:noProof/>
          <w:sz w:val="22"/>
        </w:rPr>
        <w:t>2025,</w:t>
      </w:r>
      <w:r w:rsidRPr="00017E4C">
        <w:rPr>
          <w:noProof/>
          <w:sz w:val="22"/>
        </w:rPr>
        <w:t xml:space="preserve"> </w:t>
      </w:r>
      <w:r w:rsidRPr="00017E4C">
        <w:rPr>
          <w:i/>
          <w:iCs/>
          <w:noProof/>
          <w:sz w:val="22"/>
        </w:rPr>
        <w:t>15(1)</w:t>
      </w:r>
      <w:r w:rsidRPr="00017E4C">
        <w:rPr>
          <w:noProof/>
          <w:sz w:val="22"/>
        </w:rPr>
        <w:t xml:space="preserve">, 1–13. </w:t>
      </w:r>
    </w:p>
    <w:p w14:paraId="1F674A7D"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[7]</w:t>
      </w:r>
      <w:r w:rsidRPr="00017E4C">
        <w:rPr>
          <w:noProof/>
          <w:sz w:val="22"/>
        </w:rPr>
        <w:tab/>
        <w:t xml:space="preserve">M. H. Shakoor </w:t>
      </w:r>
      <w:r w:rsidRPr="00017E4C">
        <w:rPr>
          <w:i/>
          <w:iCs/>
          <w:noProof/>
          <w:sz w:val="22"/>
        </w:rPr>
        <w:t>et al.</w:t>
      </w:r>
      <w:r w:rsidRPr="00017E4C">
        <w:rPr>
          <w:noProof/>
          <w:sz w:val="22"/>
        </w:rPr>
        <w:t>. Enhancing the photocatalytic degradation of methylene blue with graphene oxide-encapsulated g-C</w:t>
      </w:r>
      <w:r w:rsidRPr="00017E4C">
        <w:rPr>
          <w:noProof/>
          <w:sz w:val="22"/>
          <w:vertAlign w:val="subscript"/>
        </w:rPr>
        <w:t>3</w:t>
      </w:r>
      <w:r w:rsidRPr="00017E4C">
        <w:rPr>
          <w:noProof/>
          <w:sz w:val="22"/>
        </w:rPr>
        <w:t>N</w:t>
      </w:r>
      <w:r w:rsidRPr="00017E4C">
        <w:rPr>
          <w:noProof/>
          <w:sz w:val="22"/>
          <w:vertAlign w:val="subscript"/>
        </w:rPr>
        <w:t>4</w:t>
      </w:r>
      <w:r w:rsidRPr="00017E4C">
        <w:rPr>
          <w:noProof/>
          <w:sz w:val="22"/>
        </w:rPr>
        <w:t xml:space="preserve">/ZnO ternary composites, </w:t>
      </w:r>
      <w:r w:rsidRPr="00017E4C">
        <w:rPr>
          <w:i/>
          <w:iCs/>
          <w:noProof/>
          <w:sz w:val="22"/>
        </w:rPr>
        <w:t>ACS omega</w:t>
      </w:r>
      <w:r w:rsidRPr="00017E4C">
        <w:rPr>
          <w:noProof/>
          <w:sz w:val="22"/>
        </w:rPr>
        <w:t xml:space="preserve">, </w:t>
      </w:r>
      <w:r w:rsidRPr="00017E4C">
        <w:rPr>
          <w:b/>
          <w:bCs/>
          <w:noProof/>
          <w:sz w:val="22"/>
        </w:rPr>
        <w:t>2024</w:t>
      </w:r>
      <w:r w:rsidRPr="00017E4C">
        <w:rPr>
          <w:noProof/>
          <w:sz w:val="22"/>
        </w:rPr>
        <w:t xml:space="preserve">, </w:t>
      </w:r>
      <w:r w:rsidRPr="00017E4C">
        <w:rPr>
          <w:i/>
          <w:iCs/>
          <w:noProof/>
          <w:sz w:val="22"/>
        </w:rPr>
        <w:t>9(14)</w:t>
      </w:r>
      <w:r w:rsidRPr="00017E4C">
        <w:rPr>
          <w:noProof/>
          <w:sz w:val="22"/>
        </w:rPr>
        <w:t>, 16187–16195.</w:t>
      </w:r>
    </w:p>
    <w:p w14:paraId="58A15348"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[8]</w:t>
      </w:r>
      <w:r w:rsidRPr="00017E4C">
        <w:rPr>
          <w:noProof/>
          <w:sz w:val="22"/>
        </w:rPr>
        <w:tab/>
        <w:t xml:space="preserve">T. L. Thi Le </w:t>
      </w:r>
      <w:r w:rsidRPr="00017E4C">
        <w:rPr>
          <w:i/>
          <w:iCs/>
          <w:noProof/>
          <w:sz w:val="22"/>
        </w:rPr>
        <w:t>et al.</w:t>
      </w:r>
      <w:r w:rsidRPr="00017E4C">
        <w:rPr>
          <w:noProof/>
          <w:sz w:val="22"/>
        </w:rPr>
        <w:t>. Controlled growth of TiO</w:t>
      </w:r>
      <w:r w:rsidRPr="00017E4C">
        <w:rPr>
          <w:noProof/>
          <w:sz w:val="22"/>
          <w:vertAlign w:val="subscript"/>
        </w:rPr>
        <w:t>2</w:t>
      </w:r>
      <w:r w:rsidRPr="00017E4C">
        <w:rPr>
          <w:noProof/>
          <w:sz w:val="22"/>
        </w:rPr>
        <w:t xml:space="preserve"> nanoparticles on graphene by hydrothermal method for visible-light photocatalysis, </w:t>
      </w:r>
      <w:r w:rsidRPr="00017E4C">
        <w:rPr>
          <w:i/>
          <w:iCs/>
          <w:noProof/>
          <w:sz w:val="22"/>
        </w:rPr>
        <w:t>J. Sci. Adv. Mater. Devices</w:t>
      </w:r>
      <w:r w:rsidRPr="00017E4C">
        <w:rPr>
          <w:noProof/>
          <w:sz w:val="22"/>
        </w:rPr>
        <w:t xml:space="preserve">, </w:t>
      </w:r>
      <w:r w:rsidRPr="00017E4C">
        <w:rPr>
          <w:b/>
          <w:bCs/>
          <w:noProof/>
          <w:sz w:val="22"/>
        </w:rPr>
        <w:t>2021</w:t>
      </w:r>
      <w:r w:rsidRPr="00017E4C">
        <w:rPr>
          <w:noProof/>
          <w:sz w:val="22"/>
        </w:rPr>
        <w:t xml:space="preserve">, </w:t>
      </w:r>
      <w:r w:rsidRPr="00017E4C">
        <w:rPr>
          <w:i/>
          <w:iCs/>
          <w:noProof/>
          <w:sz w:val="22"/>
        </w:rPr>
        <w:t>6(4)</w:t>
      </w:r>
      <w:r w:rsidRPr="00017E4C">
        <w:rPr>
          <w:noProof/>
          <w:sz w:val="22"/>
        </w:rPr>
        <w:t>, 516–527.</w:t>
      </w:r>
    </w:p>
    <w:p w14:paraId="4004E200"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[9]</w:t>
      </w:r>
      <w:r w:rsidRPr="00017E4C">
        <w:rPr>
          <w:noProof/>
          <w:sz w:val="22"/>
        </w:rPr>
        <w:tab/>
        <w:t xml:space="preserve">T. L. Thi Le </w:t>
      </w:r>
      <w:r w:rsidRPr="00017E4C">
        <w:rPr>
          <w:i/>
          <w:iCs/>
          <w:noProof/>
          <w:sz w:val="22"/>
        </w:rPr>
        <w:t>et al.</w:t>
      </w:r>
      <w:r w:rsidRPr="00017E4C">
        <w:rPr>
          <w:noProof/>
          <w:sz w:val="22"/>
        </w:rPr>
        <w:t>. Designing S-scheme of TiO</w:t>
      </w:r>
      <w:r w:rsidRPr="00017E4C">
        <w:rPr>
          <w:noProof/>
          <w:sz w:val="22"/>
          <w:vertAlign w:val="subscript"/>
        </w:rPr>
        <w:t>2</w:t>
      </w:r>
      <w:r w:rsidRPr="00017E4C">
        <w:rPr>
          <w:noProof/>
          <w:sz w:val="22"/>
        </w:rPr>
        <w:t>@g-C</w:t>
      </w:r>
      <w:r w:rsidRPr="00017E4C">
        <w:rPr>
          <w:noProof/>
          <w:sz w:val="22"/>
          <w:vertAlign w:val="subscript"/>
        </w:rPr>
        <w:t>3</w:t>
      </w:r>
      <w:r w:rsidRPr="00017E4C">
        <w:rPr>
          <w:noProof/>
          <w:sz w:val="22"/>
        </w:rPr>
        <w:t>N</w:t>
      </w:r>
      <w:r w:rsidRPr="00017E4C">
        <w:rPr>
          <w:noProof/>
          <w:sz w:val="22"/>
          <w:vertAlign w:val="subscript"/>
        </w:rPr>
        <w:t>4</w:t>
      </w:r>
      <w:r w:rsidRPr="00017E4C">
        <w:rPr>
          <w:noProof/>
          <w:sz w:val="22"/>
        </w:rPr>
        <w:t xml:space="preserve">/graphene heterojunction with enhanced photocatalytic activity under visible light: Experiments and DFT calculations, </w:t>
      </w:r>
      <w:r w:rsidRPr="00017E4C">
        <w:rPr>
          <w:i/>
          <w:iCs/>
          <w:noProof/>
          <w:sz w:val="22"/>
        </w:rPr>
        <w:t>J. Alloys Compd.</w:t>
      </w:r>
      <w:r w:rsidRPr="00017E4C">
        <w:rPr>
          <w:noProof/>
          <w:sz w:val="22"/>
        </w:rPr>
        <w:t xml:space="preserve">, </w:t>
      </w:r>
      <w:r w:rsidRPr="00017E4C">
        <w:rPr>
          <w:b/>
          <w:bCs/>
          <w:noProof/>
          <w:sz w:val="22"/>
        </w:rPr>
        <w:t>2024</w:t>
      </w:r>
      <w:r w:rsidRPr="00017E4C">
        <w:rPr>
          <w:noProof/>
          <w:sz w:val="22"/>
        </w:rPr>
        <w:t xml:space="preserve">, </w:t>
      </w:r>
      <w:r w:rsidRPr="00017E4C">
        <w:rPr>
          <w:i/>
          <w:iCs/>
          <w:noProof/>
          <w:sz w:val="22"/>
        </w:rPr>
        <w:t>995</w:t>
      </w:r>
      <w:r w:rsidRPr="00017E4C">
        <w:rPr>
          <w:noProof/>
          <w:sz w:val="22"/>
        </w:rPr>
        <w:t xml:space="preserve">, p. 174716. </w:t>
      </w:r>
    </w:p>
    <w:p w14:paraId="165EE29C" w14:textId="4DDE7072"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[10]</w:t>
      </w:r>
      <w:r w:rsidRPr="00017E4C">
        <w:rPr>
          <w:noProof/>
          <w:sz w:val="22"/>
        </w:rPr>
        <w:tab/>
        <w:t xml:space="preserve">R. K. Biroju </w:t>
      </w:r>
      <w:r w:rsidRPr="00017E4C">
        <w:rPr>
          <w:i/>
          <w:iCs/>
          <w:noProof/>
          <w:sz w:val="22"/>
        </w:rPr>
        <w:t>et al.</w:t>
      </w:r>
      <w:r w:rsidRPr="00017E4C">
        <w:rPr>
          <w:noProof/>
          <w:sz w:val="22"/>
        </w:rPr>
        <w:t xml:space="preserve">.Graphene-ZnO Thin-Film Heterostructure-Based Efficient UV Photosensors, </w:t>
      </w:r>
      <w:r w:rsidRPr="00017E4C">
        <w:rPr>
          <w:i/>
          <w:iCs/>
          <w:noProof/>
          <w:sz w:val="22"/>
        </w:rPr>
        <w:t>ACS Appl. Electron. Mater.</w:t>
      </w:r>
      <w:r w:rsidRPr="00017E4C">
        <w:rPr>
          <w:noProof/>
          <w:sz w:val="22"/>
        </w:rPr>
        <w:t xml:space="preserve">, </w:t>
      </w:r>
      <w:r w:rsidRPr="00017E4C">
        <w:rPr>
          <w:b/>
          <w:bCs/>
          <w:noProof/>
          <w:sz w:val="22"/>
        </w:rPr>
        <w:t>2025,</w:t>
      </w:r>
      <w:r w:rsidRPr="00017E4C">
        <w:rPr>
          <w:noProof/>
          <w:sz w:val="22"/>
        </w:rPr>
        <w:t xml:space="preserve"> 7(11), 4888–4897.</w:t>
      </w:r>
    </w:p>
    <w:p w14:paraId="51282E86"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[11]</w:t>
      </w:r>
      <w:r w:rsidRPr="00017E4C">
        <w:rPr>
          <w:noProof/>
          <w:sz w:val="22"/>
        </w:rPr>
        <w:tab/>
        <w:t xml:space="preserve">Le Thi Thanh Lieu, Le Thi Anh, Pham To Chi, Nguyen Van Kim, Le Truong Giang, </w:t>
      </w:r>
      <w:r w:rsidRPr="00017E4C">
        <w:rPr>
          <w:noProof/>
          <w:sz w:val="22"/>
        </w:rPr>
        <w:lastRenderedPageBreak/>
        <w:t xml:space="preserve">Vo Vien. Synthesis, characterization and photocatalytic performance of titanium dioxide on graphitic carbon nitride photocatalysts synthesized by hydrothermal method, </w:t>
      </w:r>
      <w:r w:rsidRPr="00017E4C">
        <w:rPr>
          <w:i/>
          <w:iCs/>
          <w:noProof/>
          <w:sz w:val="22"/>
        </w:rPr>
        <w:t>Vietnam J. Chem.</w:t>
      </w:r>
      <w:r w:rsidRPr="00017E4C">
        <w:rPr>
          <w:noProof/>
          <w:sz w:val="22"/>
        </w:rPr>
        <w:t xml:space="preserve">, </w:t>
      </w:r>
      <w:r w:rsidRPr="00017E4C">
        <w:rPr>
          <w:b/>
          <w:bCs/>
          <w:noProof/>
          <w:sz w:val="22"/>
        </w:rPr>
        <w:t>2019</w:t>
      </w:r>
      <w:r w:rsidRPr="00017E4C">
        <w:rPr>
          <w:noProof/>
          <w:sz w:val="22"/>
        </w:rPr>
        <w:t>,</w:t>
      </w:r>
      <w:r w:rsidRPr="00017E4C">
        <w:rPr>
          <w:i/>
          <w:iCs/>
          <w:noProof/>
          <w:sz w:val="22"/>
        </w:rPr>
        <w:t xml:space="preserve"> 57</w:t>
      </w:r>
      <w:r w:rsidRPr="00017E4C">
        <w:rPr>
          <w:noProof/>
          <w:sz w:val="22"/>
        </w:rPr>
        <w:t xml:space="preserve">, 411–420. </w:t>
      </w:r>
    </w:p>
    <w:p w14:paraId="0D8D98D5"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[12]</w:t>
      </w:r>
      <w:r w:rsidRPr="00017E4C">
        <w:rPr>
          <w:noProof/>
          <w:sz w:val="22"/>
        </w:rPr>
        <w:tab/>
        <w:t xml:space="preserve">D. R. Paul, S. Gautam, P. Panchal, S. P. Nehra, P. Choudhary, and A. Sharma. </w:t>
      </w:r>
      <w:r w:rsidRPr="00017E4C">
        <w:rPr>
          <w:noProof/>
          <w:sz w:val="22"/>
        </w:rPr>
        <w:t>ZnO-modified g-C</w:t>
      </w:r>
      <w:r w:rsidRPr="00017E4C">
        <w:rPr>
          <w:noProof/>
          <w:sz w:val="22"/>
          <w:vertAlign w:val="subscript"/>
        </w:rPr>
        <w:t>3</w:t>
      </w:r>
      <w:r w:rsidRPr="00017E4C">
        <w:rPr>
          <w:noProof/>
          <w:sz w:val="22"/>
        </w:rPr>
        <w:t>N</w:t>
      </w:r>
      <w:r w:rsidRPr="00017E4C">
        <w:rPr>
          <w:noProof/>
          <w:sz w:val="22"/>
          <w:vertAlign w:val="subscript"/>
        </w:rPr>
        <w:t>4</w:t>
      </w:r>
      <w:r w:rsidRPr="00017E4C">
        <w:rPr>
          <w:noProof/>
          <w:sz w:val="22"/>
        </w:rPr>
        <w:t xml:space="preserve">: A potential photocatalyst for environmental application, </w:t>
      </w:r>
      <w:r w:rsidRPr="00017E4C">
        <w:rPr>
          <w:i/>
          <w:iCs/>
          <w:noProof/>
          <w:sz w:val="22"/>
        </w:rPr>
        <w:t>ACS Omega</w:t>
      </w:r>
      <w:r w:rsidRPr="00017E4C">
        <w:rPr>
          <w:noProof/>
          <w:sz w:val="22"/>
        </w:rPr>
        <w:t xml:space="preserve">, </w:t>
      </w:r>
      <w:r w:rsidRPr="00017E4C">
        <w:rPr>
          <w:b/>
          <w:bCs/>
          <w:noProof/>
          <w:sz w:val="22"/>
        </w:rPr>
        <w:t>2020</w:t>
      </w:r>
      <w:r w:rsidRPr="00017E4C">
        <w:rPr>
          <w:noProof/>
          <w:sz w:val="22"/>
        </w:rPr>
        <w:t xml:space="preserve">, </w:t>
      </w:r>
      <w:r w:rsidRPr="00017E4C">
        <w:rPr>
          <w:i/>
          <w:iCs/>
          <w:noProof/>
          <w:sz w:val="22"/>
        </w:rPr>
        <w:t>5(8</w:t>
      </w:r>
      <w:r w:rsidRPr="00017E4C">
        <w:rPr>
          <w:noProof/>
          <w:sz w:val="22"/>
        </w:rPr>
        <w:t>), 3828–3838.</w:t>
      </w:r>
    </w:p>
    <w:p w14:paraId="0C2CE82B" w14:textId="77777777" w:rsidR="005A62F4" w:rsidRPr="00017E4C" w:rsidRDefault="005A62F4" w:rsidP="005A62F4">
      <w:pPr>
        <w:widowControl w:val="0"/>
        <w:autoSpaceDE w:val="0"/>
        <w:autoSpaceDN w:val="0"/>
        <w:adjustRightInd w:val="0"/>
        <w:spacing w:before="120" w:after="120"/>
        <w:ind w:left="640" w:hanging="640"/>
        <w:jc w:val="both"/>
        <w:rPr>
          <w:noProof/>
          <w:sz w:val="22"/>
        </w:rPr>
      </w:pPr>
      <w:r w:rsidRPr="00017E4C">
        <w:rPr>
          <w:noProof/>
          <w:sz w:val="22"/>
        </w:rPr>
        <w:t>[13]</w:t>
      </w:r>
      <w:r w:rsidRPr="00017E4C">
        <w:rPr>
          <w:noProof/>
          <w:sz w:val="22"/>
        </w:rPr>
        <w:tab/>
        <w:t xml:space="preserve">J. Tauc, Optical properties and electronic structure of amorphous ge and Si J., </w:t>
      </w:r>
      <w:r w:rsidRPr="00017E4C">
        <w:rPr>
          <w:i/>
          <w:iCs/>
          <w:noProof/>
          <w:sz w:val="22"/>
        </w:rPr>
        <w:t>Mater. Res. Bullentin</w:t>
      </w:r>
      <w:r w:rsidRPr="00017E4C">
        <w:rPr>
          <w:noProof/>
          <w:sz w:val="22"/>
        </w:rPr>
        <w:t xml:space="preserve">, </w:t>
      </w:r>
      <w:r w:rsidRPr="00017E4C">
        <w:rPr>
          <w:b/>
          <w:bCs/>
          <w:noProof/>
          <w:sz w:val="22"/>
        </w:rPr>
        <w:t>1968</w:t>
      </w:r>
      <w:r w:rsidRPr="00017E4C">
        <w:rPr>
          <w:noProof/>
          <w:sz w:val="22"/>
        </w:rPr>
        <w:t xml:space="preserve">, </w:t>
      </w:r>
      <w:r w:rsidRPr="00017E4C">
        <w:rPr>
          <w:i/>
          <w:iCs/>
          <w:noProof/>
          <w:sz w:val="22"/>
        </w:rPr>
        <w:t>3(1</w:t>
      </w:r>
      <w:r w:rsidRPr="00017E4C">
        <w:rPr>
          <w:noProof/>
          <w:sz w:val="22"/>
        </w:rPr>
        <w:t>), 37–46.</w:t>
      </w:r>
    </w:p>
    <w:p w14:paraId="31D3635B" w14:textId="77777777" w:rsidR="005A62F4" w:rsidRPr="00017E4C" w:rsidRDefault="005A62F4" w:rsidP="005A62F4">
      <w:pPr>
        <w:tabs>
          <w:tab w:val="left" w:pos="360"/>
          <w:tab w:val="right" w:leader="hyphen" w:pos="9072"/>
        </w:tabs>
        <w:spacing w:before="120" w:after="120"/>
        <w:jc w:val="both"/>
        <w:rPr>
          <w:b/>
          <w:sz w:val="22"/>
          <w:szCs w:val="22"/>
        </w:rPr>
        <w:sectPr w:rsidR="005A62F4" w:rsidRPr="00017E4C" w:rsidSect="005A62F4">
          <w:type w:val="continuous"/>
          <w:pgSz w:w="11907" w:h="16840" w:code="9"/>
          <w:pgMar w:top="1134" w:right="1134" w:bottom="1134" w:left="1418" w:header="720" w:footer="556" w:gutter="0"/>
          <w:cols w:num="2" w:space="567"/>
          <w:docGrid w:linePitch="360"/>
        </w:sectPr>
      </w:pPr>
      <w:r w:rsidRPr="00017E4C">
        <w:rPr>
          <w:sz w:val="22"/>
          <w:szCs w:val="22"/>
        </w:rPr>
        <w:fldChar w:fldCharType="end"/>
      </w:r>
    </w:p>
    <w:p w14:paraId="02288666" w14:textId="698C9D87" w:rsidR="00416602" w:rsidRPr="00017E4C" w:rsidRDefault="00416602" w:rsidP="005A62F4">
      <w:pPr>
        <w:widowControl w:val="0"/>
        <w:autoSpaceDE w:val="0"/>
        <w:autoSpaceDN w:val="0"/>
        <w:adjustRightInd w:val="0"/>
        <w:spacing w:before="120" w:after="120"/>
        <w:rPr>
          <w:b/>
          <w:sz w:val="22"/>
          <w:szCs w:val="22"/>
        </w:rPr>
        <w:sectPr w:rsidR="00416602" w:rsidRPr="00017E4C" w:rsidSect="00416602">
          <w:type w:val="continuous"/>
          <w:pgSz w:w="11907" w:h="16840" w:code="9"/>
          <w:pgMar w:top="1134" w:right="1134" w:bottom="1134" w:left="1418" w:header="720" w:footer="556" w:gutter="0"/>
          <w:cols w:num="2" w:space="567"/>
          <w:docGrid w:linePitch="360"/>
        </w:sectPr>
      </w:pPr>
      <w:r w:rsidRPr="00017E4C">
        <w:rPr>
          <w:sz w:val="22"/>
          <w:szCs w:val="22"/>
        </w:rPr>
        <w:fldChar w:fldCharType="end"/>
      </w:r>
    </w:p>
    <w:p w14:paraId="27FB2116" w14:textId="219CAA87" w:rsidR="003D49E2" w:rsidRPr="00017E4C" w:rsidRDefault="003D49E2" w:rsidP="003D49E2">
      <w:pPr>
        <w:tabs>
          <w:tab w:val="left" w:pos="360"/>
          <w:tab w:val="right" w:leader="hyphen" w:pos="9072"/>
        </w:tabs>
        <w:spacing w:before="120" w:after="120"/>
        <w:jc w:val="both"/>
        <w:rPr>
          <w:sz w:val="22"/>
          <w:szCs w:val="22"/>
        </w:rPr>
        <w:sectPr w:rsidR="003D49E2" w:rsidRPr="00017E4C" w:rsidSect="00AB7C08">
          <w:type w:val="continuous"/>
          <w:pgSz w:w="11907" w:h="16840" w:code="9"/>
          <w:pgMar w:top="1134" w:right="1134" w:bottom="1134" w:left="1418" w:header="720" w:footer="556" w:gutter="0"/>
          <w:cols w:space="567"/>
          <w:docGrid w:linePitch="360"/>
        </w:sectPr>
      </w:pPr>
    </w:p>
    <w:p w14:paraId="6B837B37" w14:textId="166D54B6" w:rsidR="003D49E2" w:rsidRPr="00017E4C" w:rsidRDefault="003D49E2" w:rsidP="003D49E2">
      <w:pPr>
        <w:tabs>
          <w:tab w:val="left" w:pos="360"/>
          <w:tab w:val="right" w:leader="hyphen" w:pos="9072"/>
        </w:tabs>
        <w:spacing w:before="120" w:after="120"/>
        <w:jc w:val="both"/>
        <w:rPr>
          <w:b/>
          <w:sz w:val="22"/>
          <w:szCs w:val="22"/>
          <w:lang w:val="de-DE"/>
        </w:rPr>
      </w:pPr>
      <w:r w:rsidRPr="00017E4C">
        <w:rPr>
          <w:i/>
          <w:sz w:val="22"/>
          <w:szCs w:val="22"/>
        </w:rPr>
        <w:t>Corresponding author</w:t>
      </w:r>
      <w:r w:rsidRPr="00017E4C">
        <w:rPr>
          <w:i/>
          <w:sz w:val="22"/>
          <w:szCs w:val="22"/>
          <w:lang w:val="de-DE"/>
        </w:rPr>
        <w:t>:</w:t>
      </w:r>
      <w:r w:rsidRPr="00017E4C">
        <w:rPr>
          <w:sz w:val="22"/>
          <w:szCs w:val="22"/>
          <w:lang w:val="de-DE"/>
        </w:rPr>
        <w:t xml:space="preserve"> </w:t>
      </w:r>
      <w:r w:rsidRPr="00017E4C">
        <w:rPr>
          <w:b/>
          <w:sz w:val="22"/>
          <w:szCs w:val="22"/>
          <w:lang w:val="de-DE"/>
        </w:rPr>
        <w:t>Lê Thị Thanh Liễu</w:t>
      </w:r>
    </w:p>
    <w:p w14:paraId="2E1AE877" w14:textId="77777777" w:rsidR="003D49E2" w:rsidRPr="00017E4C" w:rsidRDefault="003D49E2" w:rsidP="003D49E2">
      <w:pPr>
        <w:tabs>
          <w:tab w:val="left" w:pos="360"/>
          <w:tab w:val="right" w:leader="hyphen" w:pos="9072"/>
        </w:tabs>
        <w:spacing w:before="120" w:after="120"/>
        <w:ind w:firstLine="2070"/>
        <w:jc w:val="both"/>
        <w:rPr>
          <w:sz w:val="22"/>
          <w:szCs w:val="22"/>
          <w:lang w:val="de-DE"/>
        </w:rPr>
      </w:pPr>
      <w:r w:rsidRPr="00017E4C">
        <w:rPr>
          <w:sz w:val="22"/>
          <w:szCs w:val="22"/>
          <w:lang w:val="de-DE"/>
        </w:rPr>
        <w:t>Quy Nhơn University</w:t>
      </w:r>
    </w:p>
    <w:p w14:paraId="5954DDE4" w14:textId="27DD3901" w:rsidR="003D49E2" w:rsidRPr="00017E4C" w:rsidRDefault="003D49E2" w:rsidP="003D49E2">
      <w:pPr>
        <w:tabs>
          <w:tab w:val="left" w:pos="360"/>
          <w:tab w:val="right" w:leader="hyphen" w:pos="9072"/>
        </w:tabs>
        <w:spacing w:before="120" w:after="120"/>
        <w:ind w:firstLine="2070"/>
        <w:jc w:val="both"/>
        <w:rPr>
          <w:sz w:val="22"/>
          <w:szCs w:val="22"/>
          <w:lang w:val="de-DE"/>
        </w:rPr>
      </w:pPr>
      <w:r w:rsidRPr="00017E4C">
        <w:rPr>
          <w:sz w:val="22"/>
          <w:szCs w:val="22"/>
          <w:lang w:val="de-DE"/>
        </w:rPr>
        <w:t xml:space="preserve">170 An Dương Vương, </w:t>
      </w:r>
      <w:r w:rsidR="00C57251" w:rsidRPr="00017E4C">
        <w:rPr>
          <w:sz w:val="22"/>
          <w:szCs w:val="22"/>
          <w:lang w:val="de-DE"/>
        </w:rPr>
        <w:t xml:space="preserve">Phường </w:t>
      </w:r>
      <w:r w:rsidRPr="00017E4C">
        <w:rPr>
          <w:sz w:val="22"/>
          <w:szCs w:val="22"/>
          <w:lang w:val="de-DE"/>
        </w:rPr>
        <w:t>Quy Nhơn</w:t>
      </w:r>
      <w:r w:rsidR="00C57251" w:rsidRPr="00017E4C">
        <w:rPr>
          <w:sz w:val="22"/>
          <w:szCs w:val="22"/>
          <w:lang w:val="de-DE"/>
        </w:rPr>
        <w:t xml:space="preserve"> Nam</w:t>
      </w:r>
      <w:r w:rsidRPr="00017E4C">
        <w:rPr>
          <w:sz w:val="22"/>
          <w:szCs w:val="22"/>
          <w:lang w:val="de-DE"/>
        </w:rPr>
        <w:t xml:space="preserve">, tỉnh </w:t>
      </w:r>
      <w:r w:rsidR="00C57251" w:rsidRPr="00017E4C">
        <w:rPr>
          <w:sz w:val="22"/>
          <w:szCs w:val="22"/>
          <w:lang w:val="de-DE"/>
        </w:rPr>
        <w:t>Gia Lai</w:t>
      </w:r>
      <w:r w:rsidRPr="00017E4C">
        <w:rPr>
          <w:sz w:val="22"/>
          <w:szCs w:val="22"/>
          <w:lang w:val="de-DE"/>
        </w:rPr>
        <w:t>, Việt Nam</w:t>
      </w:r>
    </w:p>
    <w:p w14:paraId="0734CCCD" w14:textId="6DCC7D0E" w:rsidR="003D49E2" w:rsidRPr="00017E4C" w:rsidRDefault="003D49E2" w:rsidP="003D49E2">
      <w:pPr>
        <w:widowControl w:val="0"/>
        <w:tabs>
          <w:tab w:val="left" w:pos="360"/>
          <w:tab w:val="right" w:leader="hyphen" w:pos="9072"/>
        </w:tabs>
        <w:spacing w:after="100" w:afterAutospacing="1"/>
        <w:jc w:val="both"/>
        <w:rPr>
          <w:color w:val="000000"/>
          <w:sz w:val="22"/>
          <w:szCs w:val="22"/>
        </w:rPr>
        <w:sectPr w:rsidR="003D49E2" w:rsidRPr="00017E4C" w:rsidSect="00AB7C08">
          <w:type w:val="continuous"/>
          <w:pgSz w:w="11907" w:h="16840" w:code="9"/>
          <w:pgMar w:top="1134" w:right="1134" w:bottom="1134" w:left="1418" w:header="720" w:footer="556" w:gutter="0"/>
          <w:cols w:space="567"/>
          <w:docGrid w:linePitch="360"/>
        </w:sectPr>
      </w:pPr>
      <w:r w:rsidRPr="00017E4C">
        <w:rPr>
          <w:sz w:val="22"/>
          <w:szCs w:val="22"/>
          <w:lang w:val="de-DE"/>
        </w:rPr>
        <w:t xml:space="preserve">                                      </w:t>
      </w:r>
      <w:r w:rsidRPr="00017E4C">
        <w:rPr>
          <w:sz w:val="22"/>
          <w:szCs w:val="22"/>
        </w:rPr>
        <w:t xml:space="preserve">Email: </w:t>
      </w:r>
      <w:hyperlink r:id="rId18" w:history="1">
        <w:r w:rsidRPr="00017E4C">
          <w:rPr>
            <w:rStyle w:val="Hyperlink"/>
            <w:sz w:val="22"/>
            <w:szCs w:val="22"/>
          </w:rPr>
          <w:t>lethithanhlieu@qnu.edu.vn</w:t>
        </w:r>
      </w:hyperlink>
      <w:r w:rsidRPr="00017E4C">
        <w:t xml:space="preserve">      </w:t>
      </w:r>
      <w:r w:rsidRPr="00017E4C">
        <w:rPr>
          <w:sz w:val="22"/>
          <w:szCs w:val="22"/>
        </w:rPr>
        <w:t>Tel: 097</w:t>
      </w:r>
      <w:r w:rsidR="00C57251" w:rsidRPr="00017E4C">
        <w:rPr>
          <w:sz w:val="22"/>
          <w:szCs w:val="22"/>
        </w:rPr>
        <w:t xml:space="preserve"> </w:t>
      </w:r>
      <w:r w:rsidRPr="00017E4C">
        <w:rPr>
          <w:sz w:val="22"/>
          <w:szCs w:val="22"/>
        </w:rPr>
        <w:t>8844</w:t>
      </w:r>
      <w:r w:rsidR="00C57251" w:rsidRPr="00017E4C">
        <w:rPr>
          <w:sz w:val="22"/>
          <w:szCs w:val="22"/>
        </w:rPr>
        <w:t xml:space="preserve"> </w:t>
      </w:r>
      <w:r w:rsidRPr="00017E4C">
        <w:rPr>
          <w:sz w:val="22"/>
          <w:szCs w:val="22"/>
        </w:rPr>
        <w:t>549</w:t>
      </w:r>
    </w:p>
    <w:p w14:paraId="2C1AA9A0" w14:textId="0FA193A4" w:rsidR="00527A4F" w:rsidRPr="00017E4C" w:rsidRDefault="00527A4F" w:rsidP="003D49E2">
      <w:pPr>
        <w:tabs>
          <w:tab w:val="left" w:pos="360"/>
          <w:tab w:val="right" w:leader="hyphen" w:pos="9072"/>
        </w:tabs>
        <w:spacing w:before="120" w:after="120"/>
        <w:jc w:val="both"/>
        <w:rPr>
          <w:i/>
          <w:sz w:val="22"/>
          <w:szCs w:val="22"/>
        </w:rPr>
        <w:sectPr w:rsidR="00527A4F" w:rsidRPr="00017E4C" w:rsidSect="00AB7C08">
          <w:type w:val="continuous"/>
          <w:pgSz w:w="11907" w:h="16840" w:code="9"/>
          <w:pgMar w:top="1134" w:right="1134" w:bottom="1134" w:left="1418" w:header="720" w:footer="720" w:gutter="0"/>
          <w:cols w:space="720"/>
          <w:docGrid w:linePitch="360"/>
        </w:sectPr>
      </w:pPr>
    </w:p>
    <w:p w14:paraId="369144BE" w14:textId="77777777" w:rsidR="00527A4F" w:rsidRPr="00017E4C" w:rsidRDefault="00527A4F" w:rsidP="00527A4F">
      <w:pPr>
        <w:tabs>
          <w:tab w:val="left" w:pos="360"/>
          <w:tab w:val="right" w:leader="hyphen" w:pos="9072"/>
        </w:tabs>
        <w:spacing w:before="120" w:after="120"/>
        <w:jc w:val="both"/>
        <w:rPr>
          <w:i/>
          <w:sz w:val="22"/>
          <w:szCs w:val="22"/>
        </w:rPr>
        <w:sectPr w:rsidR="00527A4F" w:rsidRPr="00017E4C" w:rsidSect="00AB7C08">
          <w:type w:val="continuous"/>
          <w:pgSz w:w="11907" w:h="16840" w:code="9"/>
          <w:pgMar w:top="1134" w:right="1134" w:bottom="1134" w:left="1418" w:header="720" w:footer="720" w:gutter="0"/>
          <w:cols w:space="720"/>
          <w:docGrid w:linePitch="360"/>
        </w:sectPr>
      </w:pPr>
    </w:p>
    <w:p w14:paraId="3B7655A6" w14:textId="36E2C0CB" w:rsidR="00527A4F" w:rsidRPr="00017E4C" w:rsidRDefault="00527A4F" w:rsidP="00527A4F">
      <w:pPr>
        <w:tabs>
          <w:tab w:val="left" w:pos="360"/>
          <w:tab w:val="right" w:leader="hyphen" w:pos="9072"/>
        </w:tabs>
        <w:jc w:val="both"/>
        <w:rPr>
          <w:b/>
          <w:bCs/>
          <w:sz w:val="22"/>
          <w:szCs w:val="22"/>
        </w:rPr>
        <w:sectPr w:rsidR="00527A4F" w:rsidRPr="00017E4C" w:rsidSect="00AB7C08">
          <w:type w:val="continuous"/>
          <w:pgSz w:w="11907" w:h="16840" w:code="9"/>
          <w:pgMar w:top="1134" w:right="1134" w:bottom="1134" w:left="1418" w:header="720" w:footer="556" w:gutter="0"/>
          <w:cols w:space="567"/>
          <w:docGrid w:linePitch="360"/>
        </w:sectPr>
      </w:pPr>
    </w:p>
    <w:p w14:paraId="4A711410" w14:textId="45C0A542" w:rsidR="00527A4F" w:rsidRPr="00017E4C" w:rsidRDefault="00527A4F" w:rsidP="00527A4F">
      <w:pPr>
        <w:tabs>
          <w:tab w:val="left" w:pos="360"/>
          <w:tab w:val="right" w:leader="hyphen" w:pos="9072"/>
        </w:tabs>
        <w:jc w:val="both"/>
        <w:rPr>
          <w:b/>
          <w:bCs/>
          <w:sz w:val="22"/>
          <w:szCs w:val="22"/>
        </w:rPr>
        <w:sectPr w:rsidR="00527A4F" w:rsidRPr="00017E4C" w:rsidSect="00AB7C08">
          <w:type w:val="continuous"/>
          <w:pgSz w:w="11907" w:h="16840" w:code="9"/>
          <w:pgMar w:top="1134" w:right="1134" w:bottom="1134" w:left="1418" w:header="720" w:footer="556" w:gutter="0"/>
          <w:cols w:space="567"/>
          <w:docGrid w:linePitch="360"/>
        </w:sectPr>
      </w:pPr>
    </w:p>
    <w:p w14:paraId="7CEB4E26" w14:textId="0E9363F6" w:rsidR="00527A4F" w:rsidRPr="00017E4C" w:rsidRDefault="00527A4F" w:rsidP="00527A4F">
      <w:pPr>
        <w:widowControl w:val="0"/>
        <w:jc w:val="both"/>
        <w:rPr>
          <w:sz w:val="22"/>
          <w:szCs w:val="22"/>
        </w:rPr>
        <w:sectPr w:rsidR="00527A4F" w:rsidRPr="00017E4C" w:rsidSect="00AB7C08">
          <w:type w:val="continuous"/>
          <w:pgSz w:w="11907" w:h="16840" w:code="9"/>
          <w:pgMar w:top="1134" w:right="1134" w:bottom="1134" w:left="1418" w:header="720" w:footer="556" w:gutter="0"/>
          <w:cols w:space="567"/>
          <w:docGrid w:linePitch="360"/>
        </w:sectPr>
      </w:pPr>
    </w:p>
    <w:p w14:paraId="6A2212DF" w14:textId="77777777" w:rsidR="00527A4F" w:rsidRPr="00017E4C" w:rsidRDefault="00527A4F" w:rsidP="00527A4F">
      <w:pPr>
        <w:tabs>
          <w:tab w:val="left" w:pos="360"/>
          <w:tab w:val="right" w:leader="hyphen" w:pos="9072"/>
        </w:tabs>
        <w:spacing w:before="120" w:after="120"/>
        <w:jc w:val="both"/>
        <w:sectPr w:rsidR="00527A4F" w:rsidRPr="00017E4C" w:rsidSect="00AB7C08">
          <w:type w:val="continuous"/>
          <w:pgSz w:w="11907" w:h="16840" w:code="9"/>
          <w:pgMar w:top="1134" w:right="1134" w:bottom="1134" w:left="1418" w:header="720" w:footer="556" w:gutter="0"/>
          <w:cols w:space="567"/>
          <w:docGrid w:linePitch="360"/>
        </w:sectPr>
      </w:pPr>
    </w:p>
    <w:p w14:paraId="13782E45" w14:textId="383AD3A6" w:rsidR="00527A4F" w:rsidRPr="00017E4C" w:rsidRDefault="00527A4F" w:rsidP="00527A4F">
      <w:pPr>
        <w:widowControl w:val="0"/>
        <w:jc w:val="both"/>
        <w:rPr>
          <w:b/>
          <w:bCs/>
          <w:sz w:val="22"/>
          <w:szCs w:val="22"/>
          <w:lang w:val="en"/>
        </w:rPr>
        <w:sectPr w:rsidR="00527A4F" w:rsidRPr="00017E4C" w:rsidSect="00AB7C08">
          <w:type w:val="continuous"/>
          <w:pgSz w:w="11907" w:h="16840" w:code="9"/>
          <w:pgMar w:top="1134" w:right="1134" w:bottom="1134" w:left="1418" w:header="720" w:footer="556" w:gutter="0"/>
          <w:cols w:space="567"/>
          <w:docGrid w:linePitch="360"/>
        </w:sectPr>
      </w:pPr>
    </w:p>
    <w:p w14:paraId="0493C7BD" w14:textId="33887248" w:rsidR="00527A4F" w:rsidRPr="00017E4C" w:rsidRDefault="00527A4F" w:rsidP="00E40F05">
      <w:pPr>
        <w:tabs>
          <w:tab w:val="left" w:pos="360"/>
          <w:tab w:val="right" w:leader="hyphen" w:pos="9072"/>
        </w:tabs>
        <w:spacing w:after="100" w:afterAutospacing="1"/>
        <w:jc w:val="both"/>
        <w:rPr>
          <w:color w:val="000000"/>
          <w:sz w:val="22"/>
          <w:szCs w:val="22"/>
        </w:rPr>
        <w:sectPr w:rsidR="00527A4F" w:rsidRPr="00017E4C" w:rsidSect="00AB7C08">
          <w:type w:val="continuous"/>
          <w:pgSz w:w="11907" w:h="16840" w:code="9"/>
          <w:pgMar w:top="1134" w:right="1134" w:bottom="1134" w:left="1418" w:header="720" w:footer="556" w:gutter="0"/>
          <w:cols w:space="567"/>
          <w:docGrid w:linePitch="360"/>
        </w:sectPr>
      </w:pPr>
    </w:p>
    <w:p w14:paraId="37A7181D" w14:textId="3DD5C13B" w:rsidR="002574C0" w:rsidRDefault="00D56AEA" w:rsidP="00E40F05">
      <w:pPr>
        <w:tabs>
          <w:tab w:val="left" w:pos="360"/>
          <w:tab w:val="right" w:leader="hyphen" w:pos="9072"/>
        </w:tabs>
        <w:spacing w:after="100" w:afterAutospacing="1"/>
        <w:jc w:val="both"/>
      </w:pPr>
      <w:r w:rsidRPr="00017E4C">
        <w:rPr>
          <w:color w:val="000000"/>
          <w:sz w:val="22"/>
          <w:szCs w:val="22"/>
        </w:rPr>
        <w:t>.</w:t>
      </w:r>
      <w:r>
        <w:rPr>
          <w:color w:val="000000"/>
          <w:sz w:val="22"/>
          <w:szCs w:val="22"/>
        </w:rPr>
        <w:t xml:space="preserve"> </w:t>
      </w:r>
    </w:p>
    <w:p w14:paraId="69297DCF" w14:textId="77777777" w:rsidR="00E40F05" w:rsidRDefault="00E40F05" w:rsidP="002574C0">
      <w:pPr>
        <w:tabs>
          <w:tab w:val="left" w:pos="360"/>
          <w:tab w:val="right" w:leader="hyphen" w:pos="9072"/>
        </w:tabs>
        <w:spacing w:before="120" w:after="120"/>
        <w:jc w:val="center"/>
        <w:sectPr w:rsidR="00E40F05" w:rsidSect="00AB7C08">
          <w:type w:val="continuous"/>
          <w:pgSz w:w="11907" w:h="16840" w:code="9"/>
          <w:pgMar w:top="1134" w:right="1134" w:bottom="1134" w:left="1418" w:header="720" w:footer="556" w:gutter="0"/>
          <w:cols w:space="567"/>
          <w:docGrid w:linePitch="360"/>
        </w:sectPr>
      </w:pPr>
    </w:p>
    <w:p w14:paraId="014AE12A" w14:textId="77777777" w:rsidR="00D56AEA" w:rsidRDefault="00D56AEA" w:rsidP="00E40F05">
      <w:pPr>
        <w:tabs>
          <w:tab w:val="left" w:pos="360"/>
          <w:tab w:val="right" w:leader="hyphen" w:pos="9072"/>
        </w:tabs>
        <w:spacing w:before="120" w:after="120"/>
      </w:pPr>
    </w:p>
    <w:p w14:paraId="6ADF2D2B" w14:textId="28293C63" w:rsidR="00D56AEA" w:rsidRPr="00D56AEA" w:rsidRDefault="00D56AEA" w:rsidP="002574C0">
      <w:pPr>
        <w:tabs>
          <w:tab w:val="left" w:pos="360"/>
          <w:tab w:val="right" w:leader="hyphen" w:pos="9072"/>
        </w:tabs>
        <w:spacing w:before="120" w:after="120"/>
        <w:jc w:val="center"/>
        <w:rPr>
          <w:b/>
          <w:bCs/>
        </w:rPr>
      </w:pPr>
    </w:p>
    <w:p w14:paraId="77CC67CE" w14:textId="77777777" w:rsidR="00E40F05" w:rsidRDefault="00E40F05" w:rsidP="00990282">
      <w:pPr>
        <w:tabs>
          <w:tab w:val="left" w:pos="360"/>
          <w:tab w:val="right" w:leader="hyphen" w:pos="9072"/>
        </w:tabs>
        <w:spacing w:before="120" w:after="120"/>
        <w:ind w:firstLine="270"/>
        <w:jc w:val="both"/>
        <w:rPr>
          <w:color w:val="000000"/>
          <w:sz w:val="22"/>
          <w:szCs w:val="22"/>
        </w:rPr>
        <w:sectPr w:rsidR="00E40F05" w:rsidSect="00AB7C08">
          <w:type w:val="continuous"/>
          <w:pgSz w:w="11907" w:h="16840" w:code="9"/>
          <w:pgMar w:top="1134" w:right="1134" w:bottom="1134" w:left="1418" w:header="720" w:footer="556" w:gutter="0"/>
          <w:cols w:space="567"/>
          <w:docGrid w:linePitch="360"/>
        </w:sectPr>
      </w:pPr>
    </w:p>
    <w:p w14:paraId="098F3A01" w14:textId="2EE19006" w:rsidR="00527A4F" w:rsidRDefault="00527A4F" w:rsidP="00BF3E62">
      <w:pPr>
        <w:tabs>
          <w:tab w:val="left" w:pos="360"/>
          <w:tab w:val="right" w:leader="hyphen" w:pos="9072"/>
        </w:tabs>
        <w:spacing w:before="120" w:after="120"/>
        <w:ind w:firstLine="2070"/>
        <w:jc w:val="both"/>
        <w:rPr>
          <w:sz w:val="22"/>
          <w:szCs w:val="22"/>
        </w:rPr>
        <w:sectPr w:rsidR="00527A4F" w:rsidSect="00AB7C08">
          <w:type w:val="continuous"/>
          <w:pgSz w:w="11907" w:h="16840" w:code="9"/>
          <w:pgMar w:top="1134" w:right="1134" w:bottom="1134" w:left="1418" w:header="720" w:footer="720" w:gutter="0"/>
          <w:cols w:space="720"/>
          <w:docGrid w:linePitch="360"/>
        </w:sectPr>
      </w:pPr>
    </w:p>
    <w:p w14:paraId="4C459111" w14:textId="77777777" w:rsidR="00204068" w:rsidRDefault="00204068" w:rsidP="00BF3E62">
      <w:pPr>
        <w:tabs>
          <w:tab w:val="left" w:pos="360"/>
          <w:tab w:val="right" w:leader="hyphen" w:pos="9072"/>
        </w:tabs>
        <w:spacing w:before="120" w:after="120"/>
        <w:ind w:firstLine="2070"/>
        <w:jc w:val="both"/>
        <w:rPr>
          <w:sz w:val="22"/>
          <w:szCs w:val="22"/>
        </w:rPr>
      </w:pPr>
    </w:p>
    <w:sectPr w:rsidR="00204068" w:rsidSect="00AB7C08">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D4190" w14:textId="77777777" w:rsidR="00284DDA" w:rsidRDefault="00284DDA" w:rsidP="00D8166A">
      <w:r>
        <w:separator/>
      </w:r>
    </w:p>
  </w:endnote>
  <w:endnote w:type="continuationSeparator" w:id="0">
    <w:p w14:paraId="1C268EEC" w14:textId="77777777" w:rsidR="00284DDA" w:rsidRDefault="00284DDA"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C042" w14:textId="77777777" w:rsidR="00D8166A" w:rsidRPr="00D8166A" w:rsidRDefault="00D8166A" w:rsidP="003C7181">
    <w:pPr>
      <w:pStyle w:val="Footer"/>
      <w:jc w:val="center"/>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D138A6">
      <w:rPr>
        <w:noProof/>
        <w:sz w:val="22"/>
      </w:rPr>
      <w:t>1</w:t>
    </w:r>
    <w:r w:rsidRPr="00D8166A">
      <w:rPr>
        <w:noProof/>
        <w:sz w:val="22"/>
      </w:rPr>
      <w:fldChar w:fldCharType="end"/>
    </w:r>
  </w:p>
  <w:p w14:paraId="40479D96"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B4E2E" w14:textId="77777777" w:rsidR="00284DDA" w:rsidRDefault="00284DDA" w:rsidP="00D8166A">
      <w:r>
        <w:separator/>
      </w:r>
    </w:p>
  </w:footnote>
  <w:footnote w:type="continuationSeparator" w:id="0">
    <w:p w14:paraId="289F5512" w14:textId="77777777" w:rsidR="00284DDA" w:rsidRDefault="00284DDA"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78D0"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5"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8B06F17"/>
    <w:multiLevelType w:val="hybridMultilevel"/>
    <w:tmpl w:val="75A0F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071579562">
    <w:abstractNumId w:val="0"/>
  </w:num>
  <w:num w:numId="2" w16cid:durableId="299462040">
    <w:abstractNumId w:val="11"/>
  </w:num>
  <w:num w:numId="3" w16cid:durableId="662320108">
    <w:abstractNumId w:val="6"/>
  </w:num>
  <w:num w:numId="4" w16cid:durableId="533541013">
    <w:abstractNumId w:val="13"/>
  </w:num>
  <w:num w:numId="5" w16cid:durableId="290982620">
    <w:abstractNumId w:val="10"/>
  </w:num>
  <w:num w:numId="6" w16cid:durableId="1151487196">
    <w:abstractNumId w:val="5"/>
  </w:num>
  <w:num w:numId="7" w16cid:durableId="1592468887">
    <w:abstractNumId w:val="3"/>
  </w:num>
  <w:num w:numId="8" w16cid:durableId="1454254002">
    <w:abstractNumId w:val="15"/>
  </w:num>
  <w:num w:numId="9" w16cid:durableId="594362541">
    <w:abstractNumId w:val="7"/>
  </w:num>
  <w:num w:numId="10" w16cid:durableId="1978603180">
    <w:abstractNumId w:val="12"/>
  </w:num>
  <w:num w:numId="11" w16cid:durableId="1926184417">
    <w:abstractNumId w:val="1"/>
  </w:num>
  <w:num w:numId="12" w16cid:durableId="881206577">
    <w:abstractNumId w:val="4"/>
  </w:num>
  <w:num w:numId="13" w16cid:durableId="1978486568">
    <w:abstractNumId w:val="14"/>
  </w:num>
  <w:num w:numId="14" w16cid:durableId="1971786066">
    <w:abstractNumId w:val="9"/>
  </w:num>
  <w:num w:numId="15" w16cid:durableId="692000579">
    <w:abstractNumId w:val="2"/>
  </w:num>
  <w:num w:numId="16" w16cid:durableId="472908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2093"/>
    <w:rsid w:val="00003B48"/>
    <w:rsid w:val="00006EFF"/>
    <w:rsid w:val="0000734B"/>
    <w:rsid w:val="00011509"/>
    <w:rsid w:val="000122EF"/>
    <w:rsid w:val="000124B1"/>
    <w:rsid w:val="000128C0"/>
    <w:rsid w:val="00013150"/>
    <w:rsid w:val="00013818"/>
    <w:rsid w:val="00013BF3"/>
    <w:rsid w:val="000148D1"/>
    <w:rsid w:val="00015DDD"/>
    <w:rsid w:val="000168F4"/>
    <w:rsid w:val="00017E4C"/>
    <w:rsid w:val="00021AEA"/>
    <w:rsid w:val="000223EE"/>
    <w:rsid w:val="00022F33"/>
    <w:rsid w:val="00023451"/>
    <w:rsid w:val="000238C5"/>
    <w:rsid w:val="0003100E"/>
    <w:rsid w:val="000312D9"/>
    <w:rsid w:val="00035FD1"/>
    <w:rsid w:val="00036094"/>
    <w:rsid w:val="00040BAB"/>
    <w:rsid w:val="00041369"/>
    <w:rsid w:val="00041995"/>
    <w:rsid w:val="00043A83"/>
    <w:rsid w:val="00043C46"/>
    <w:rsid w:val="000446A2"/>
    <w:rsid w:val="00051094"/>
    <w:rsid w:val="00056B83"/>
    <w:rsid w:val="00061C03"/>
    <w:rsid w:val="00071B23"/>
    <w:rsid w:val="00073A8F"/>
    <w:rsid w:val="00074757"/>
    <w:rsid w:val="00077716"/>
    <w:rsid w:val="00080A1E"/>
    <w:rsid w:val="00082C87"/>
    <w:rsid w:val="00082DB9"/>
    <w:rsid w:val="000858D2"/>
    <w:rsid w:val="0009161B"/>
    <w:rsid w:val="00091AB9"/>
    <w:rsid w:val="00092E5E"/>
    <w:rsid w:val="00096AA5"/>
    <w:rsid w:val="00096D1D"/>
    <w:rsid w:val="000A006E"/>
    <w:rsid w:val="000A1EBE"/>
    <w:rsid w:val="000A304D"/>
    <w:rsid w:val="000A37AE"/>
    <w:rsid w:val="000A574D"/>
    <w:rsid w:val="000B5D48"/>
    <w:rsid w:val="000B5EB8"/>
    <w:rsid w:val="000C6597"/>
    <w:rsid w:val="000D0B7F"/>
    <w:rsid w:val="000D1744"/>
    <w:rsid w:val="000D5898"/>
    <w:rsid w:val="000D7C4E"/>
    <w:rsid w:val="000E1026"/>
    <w:rsid w:val="000E155B"/>
    <w:rsid w:val="000E3336"/>
    <w:rsid w:val="000E76B0"/>
    <w:rsid w:val="000F0267"/>
    <w:rsid w:val="000F0883"/>
    <w:rsid w:val="000F1B27"/>
    <w:rsid w:val="000F2FD1"/>
    <w:rsid w:val="000F6684"/>
    <w:rsid w:val="001014F9"/>
    <w:rsid w:val="001038BA"/>
    <w:rsid w:val="00105B4C"/>
    <w:rsid w:val="0010663D"/>
    <w:rsid w:val="00106D54"/>
    <w:rsid w:val="0011225C"/>
    <w:rsid w:val="00113ADF"/>
    <w:rsid w:val="001155D4"/>
    <w:rsid w:val="00116FFF"/>
    <w:rsid w:val="0011766C"/>
    <w:rsid w:val="001203A0"/>
    <w:rsid w:val="001254CD"/>
    <w:rsid w:val="00125EDF"/>
    <w:rsid w:val="00130DF3"/>
    <w:rsid w:val="00131490"/>
    <w:rsid w:val="0013345C"/>
    <w:rsid w:val="001341A9"/>
    <w:rsid w:val="00134493"/>
    <w:rsid w:val="001349A0"/>
    <w:rsid w:val="00141B2C"/>
    <w:rsid w:val="00142844"/>
    <w:rsid w:val="0014378D"/>
    <w:rsid w:val="00144936"/>
    <w:rsid w:val="00144D73"/>
    <w:rsid w:val="001526AE"/>
    <w:rsid w:val="00154374"/>
    <w:rsid w:val="001570DC"/>
    <w:rsid w:val="001728B5"/>
    <w:rsid w:val="0017419E"/>
    <w:rsid w:val="00174391"/>
    <w:rsid w:val="00174603"/>
    <w:rsid w:val="00174E7D"/>
    <w:rsid w:val="001753EE"/>
    <w:rsid w:val="001761CC"/>
    <w:rsid w:val="0017762D"/>
    <w:rsid w:val="0018106F"/>
    <w:rsid w:val="00182D4A"/>
    <w:rsid w:val="00183AB1"/>
    <w:rsid w:val="00184593"/>
    <w:rsid w:val="00186CEE"/>
    <w:rsid w:val="00197A0F"/>
    <w:rsid w:val="001A58CA"/>
    <w:rsid w:val="001A5CC5"/>
    <w:rsid w:val="001A6362"/>
    <w:rsid w:val="001B1939"/>
    <w:rsid w:val="001C64A7"/>
    <w:rsid w:val="001C6907"/>
    <w:rsid w:val="001C7ED9"/>
    <w:rsid w:val="001D4F68"/>
    <w:rsid w:val="001D67BE"/>
    <w:rsid w:val="001D6BE0"/>
    <w:rsid w:val="001D7417"/>
    <w:rsid w:val="001E075D"/>
    <w:rsid w:val="001E1072"/>
    <w:rsid w:val="001E178F"/>
    <w:rsid w:val="001E1CE4"/>
    <w:rsid w:val="001E34E9"/>
    <w:rsid w:val="001E7166"/>
    <w:rsid w:val="001F05D3"/>
    <w:rsid w:val="001F0EE8"/>
    <w:rsid w:val="001F0F11"/>
    <w:rsid w:val="001F10A4"/>
    <w:rsid w:val="001F6901"/>
    <w:rsid w:val="00202BA7"/>
    <w:rsid w:val="00204068"/>
    <w:rsid w:val="00204609"/>
    <w:rsid w:val="002051FA"/>
    <w:rsid w:val="00206611"/>
    <w:rsid w:val="0020734C"/>
    <w:rsid w:val="00210F70"/>
    <w:rsid w:val="00211940"/>
    <w:rsid w:val="00211A30"/>
    <w:rsid w:val="00211BF5"/>
    <w:rsid w:val="0021325D"/>
    <w:rsid w:val="00213380"/>
    <w:rsid w:val="0021484D"/>
    <w:rsid w:val="00215010"/>
    <w:rsid w:val="002150A8"/>
    <w:rsid w:val="00215837"/>
    <w:rsid w:val="00216EFC"/>
    <w:rsid w:val="0022238B"/>
    <w:rsid w:val="002224E5"/>
    <w:rsid w:val="0022511B"/>
    <w:rsid w:val="002278F9"/>
    <w:rsid w:val="00230C8A"/>
    <w:rsid w:val="00235C35"/>
    <w:rsid w:val="00236F26"/>
    <w:rsid w:val="002406F7"/>
    <w:rsid w:val="002451CE"/>
    <w:rsid w:val="0024633C"/>
    <w:rsid w:val="00250B20"/>
    <w:rsid w:val="0025144F"/>
    <w:rsid w:val="00251BD7"/>
    <w:rsid w:val="002522BB"/>
    <w:rsid w:val="00253938"/>
    <w:rsid w:val="00254B4C"/>
    <w:rsid w:val="002574C0"/>
    <w:rsid w:val="00260D4C"/>
    <w:rsid w:val="002610B7"/>
    <w:rsid w:val="002610BF"/>
    <w:rsid w:val="0026252A"/>
    <w:rsid w:val="00263CDD"/>
    <w:rsid w:val="0026412F"/>
    <w:rsid w:val="00267531"/>
    <w:rsid w:val="002708FC"/>
    <w:rsid w:val="002717D2"/>
    <w:rsid w:val="00271D90"/>
    <w:rsid w:val="00277BA8"/>
    <w:rsid w:val="002802B0"/>
    <w:rsid w:val="0028042A"/>
    <w:rsid w:val="002818C5"/>
    <w:rsid w:val="002834DD"/>
    <w:rsid w:val="00284DDA"/>
    <w:rsid w:val="00285094"/>
    <w:rsid w:val="0028690F"/>
    <w:rsid w:val="0029397F"/>
    <w:rsid w:val="0029458C"/>
    <w:rsid w:val="002958E3"/>
    <w:rsid w:val="002A1206"/>
    <w:rsid w:val="002A1F90"/>
    <w:rsid w:val="002A2FC2"/>
    <w:rsid w:val="002A32C5"/>
    <w:rsid w:val="002A3A3C"/>
    <w:rsid w:val="002A4DA5"/>
    <w:rsid w:val="002A5573"/>
    <w:rsid w:val="002A59AD"/>
    <w:rsid w:val="002B0CEC"/>
    <w:rsid w:val="002B167B"/>
    <w:rsid w:val="002B2B50"/>
    <w:rsid w:val="002B784F"/>
    <w:rsid w:val="002C50A3"/>
    <w:rsid w:val="002C7BDA"/>
    <w:rsid w:val="002D00CB"/>
    <w:rsid w:val="002D1BA2"/>
    <w:rsid w:val="002D274F"/>
    <w:rsid w:val="002D4F90"/>
    <w:rsid w:val="002D52F7"/>
    <w:rsid w:val="002D5791"/>
    <w:rsid w:val="002D7F92"/>
    <w:rsid w:val="002E1C17"/>
    <w:rsid w:val="002E26F6"/>
    <w:rsid w:val="002E40AD"/>
    <w:rsid w:val="002F4F4D"/>
    <w:rsid w:val="002F52EF"/>
    <w:rsid w:val="002F6792"/>
    <w:rsid w:val="002F6B09"/>
    <w:rsid w:val="002F6D65"/>
    <w:rsid w:val="002F77C8"/>
    <w:rsid w:val="00300688"/>
    <w:rsid w:val="00301448"/>
    <w:rsid w:val="00301698"/>
    <w:rsid w:val="00302F4A"/>
    <w:rsid w:val="0030513C"/>
    <w:rsid w:val="00305E33"/>
    <w:rsid w:val="00306FE9"/>
    <w:rsid w:val="00310096"/>
    <w:rsid w:val="003117B7"/>
    <w:rsid w:val="003120F6"/>
    <w:rsid w:val="00316B1E"/>
    <w:rsid w:val="0031758B"/>
    <w:rsid w:val="00320890"/>
    <w:rsid w:val="00321444"/>
    <w:rsid w:val="00322A59"/>
    <w:rsid w:val="00323A63"/>
    <w:rsid w:val="00323DF7"/>
    <w:rsid w:val="00325F85"/>
    <w:rsid w:val="00327470"/>
    <w:rsid w:val="00327C42"/>
    <w:rsid w:val="003333E1"/>
    <w:rsid w:val="00335CA7"/>
    <w:rsid w:val="00335E9E"/>
    <w:rsid w:val="003373E0"/>
    <w:rsid w:val="003375AF"/>
    <w:rsid w:val="00344015"/>
    <w:rsid w:val="003442F0"/>
    <w:rsid w:val="0034510D"/>
    <w:rsid w:val="00346178"/>
    <w:rsid w:val="00347949"/>
    <w:rsid w:val="0035145A"/>
    <w:rsid w:val="00353307"/>
    <w:rsid w:val="003548C8"/>
    <w:rsid w:val="0035501E"/>
    <w:rsid w:val="00355F55"/>
    <w:rsid w:val="00365B46"/>
    <w:rsid w:val="003705A9"/>
    <w:rsid w:val="0037160D"/>
    <w:rsid w:val="003719D4"/>
    <w:rsid w:val="00371CD0"/>
    <w:rsid w:val="003723F9"/>
    <w:rsid w:val="0037403A"/>
    <w:rsid w:val="003740AE"/>
    <w:rsid w:val="00377620"/>
    <w:rsid w:val="00381EFB"/>
    <w:rsid w:val="00384BB5"/>
    <w:rsid w:val="00387EE7"/>
    <w:rsid w:val="003906E4"/>
    <w:rsid w:val="00390C62"/>
    <w:rsid w:val="00391900"/>
    <w:rsid w:val="00392E0F"/>
    <w:rsid w:val="003945D3"/>
    <w:rsid w:val="00394978"/>
    <w:rsid w:val="00395543"/>
    <w:rsid w:val="003956AE"/>
    <w:rsid w:val="00395B08"/>
    <w:rsid w:val="003A0201"/>
    <w:rsid w:val="003A5350"/>
    <w:rsid w:val="003A795B"/>
    <w:rsid w:val="003B0061"/>
    <w:rsid w:val="003B12AF"/>
    <w:rsid w:val="003B2B4E"/>
    <w:rsid w:val="003B439D"/>
    <w:rsid w:val="003B4742"/>
    <w:rsid w:val="003B4C09"/>
    <w:rsid w:val="003B62D6"/>
    <w:rsid w:val="003B6FD0"/>
    <w:rsid w:val="003B7819"/>
    <w:rsid w:val="003C28CC"/>
    <w:rsid w:val="003C6C7E"/>
    <w:rsid w:val="003C7181"/>
    <w:rsid w:val="003C753C"/>
    <w:rsid w:val="003D49E2"/>
    <w:rsid w:val="003D5189"/>
    <w:rsid w:val="003D567B"/>
    <w:rsid w:val="003D671F"/>
    <w:rsid w:val="003D7AA5"/>
    <w:rsid w:val="003E05AB"/>
    <w:rsid w:val="003E16CD"/>
    <w:rsid w:val="003E3E8D"/>
    <w:rsid w:val="003E6AB5"/>
    <w:rsid w:val="003E7F17"/>
    <w:rsid w:val="003F3B1F"/>
    <w:rsid w:val="003F4572"/>
    <w:rsid w:val="003F60E6"/>
    <w:rsid w:val="003F688C"/>
    <w:rsid w:val="003F7732"/>
    <w:rsid w:val="0040244D"/>
    <w:rsid w:val="0040537D"/>
    <w:rsid w:val="00410308"/>
    <w:rsid w:val="00412CC7"/>
    <w:rsid w:val="00413E33"/>
    <w:rsid w:val="00413EDE"/>
    <w:rsid w:val="0041590B"/>
    <w:rsid w:val="00415F7A"/>
    <w:rsid w:val="00416602"/>
    <w:rsid w:val="00416F09"/>
    <w:rsid w:val="0042034A"/>
    <w:rsid w:val="0042055A"/>
    <w:rsid w:val="004211A6"/>
    <w:rsid w:val="0042124E"/>
    <w:rsid w:val="00421C0F"/>
    <w:rsid w:val="0042556C"/>
    <w:rsid w:val="00427B0A"/>
    <w:rsid w:val="00427C77"/>
    <w:rsid w:val="00433B4C"/>
    <w:rsid w:val="00433DDB"/>
    <w:rsid w:val="00434897"/>
    <w:rsid w:val="004353F5"/>
    <w:rsid w:val="00437ADD"/>
    <w:rsid w:val="00444A52"/>
    <w:rsid w:val="00447765"/>
    <w:rsid w:val="00451B3D"/>
    <w:rsid w:val="00452D02"/>
    <w:rsid w:val="00453647"/>
    <w:rsid w:val="004554B2"/>
    <w:rsid w:val="00461284"/>
    <w:rsid w:val="00461DA8"/>
    <w:rsid w:val="0046281E"/>
    <w:rsid w:val="00466286"/>
    <w:rsid w:val="004662C1"/>
    <w:rsid w:val="0047086E"/>
    <w:rsid w:val="00470F4F"/>
    <w:rsid w:val="0047532E"/>
    <w:rsid w:val="00475D29"/>
    <w:rsid w:val="004800D6"/>
    <w:rsid w:val="004800E3"/>
    <w:rsid w:val="00480812"/>
    <w:rsid w:val="00480E9B"/>
    <w:rsid w:val="00482341"/>
    <w:rsid w:val="0048479D"/>
    <w:rsid w:val="00486D86"/>
    <w:rsid w:val="004910B6"/>
    <w:rsid w:val="00491135"/>
    <w:rsid w:val="004929C2"/>
    <w:rsid w:val="00493B97"/>
    <w:rsid w:val="004A021A"/>
    <w:rsid w:val="004A18D0"/>
    <w:rsid w:val="004A2FA4"/>
    <w:rsid w:val="004A32F6"/>
    <w:rsid w:val="004A79A2"/>
    <w:rsid w:val="004B16FB"/>
    <w:rsid w:val="004B22ED"/>
    <w:rsid w:val="004B7271"/>
    <w:rsid w:val="004B7582"/>
    <w:rsid w:val="004C343E"/>
    <w:rsid w:val="004D2118"/>
    <w:rsid w:val="004D4C22"/>
    <w:rsid w:val="004D5F49"/>
    <w:rsid w:val="004E26ED"/>
    <w:rsid w:val="004E26F9"/>
    <w:rsid w:val="004E2ADB"/>
    <w:rsid w:val="004E327C"/>
    <w:rsid w:val="004E44AC"/>
    <w:rsid w:val="004E4DE0"/>
    <w:rsid w:val="004E58D8"/>
    <w:rsid w:val="004E615E"/>
    <w:rsid w:val="004F0927"/>
    <w:rsid w:val="004F11CC"/>
    <w:rsid w:val="004F4814"/>
    <w:rsid w:val="004F5001"/>
    <w:rsid w:val="005055B3"/>
    <w:rsid w:val="00513503"/>
    <w:rsid w:val="00515ADA"/>
    <w:rsid w:val="005175B9"/>
    <w:rsid w:val="00520247"/>
    <w:rsid w:val="005231F1"/>
    <w:rsid w:val="005246E2"/>
    <w:rsid w:val="005254E5"/>
    <w:rsid w:val="005257F0"/>
    <w:rsid w:val="00527A4F"/>
    <w:rsid w:val="00530428"/>
    <w:rsid w:val="005333C5"/>
    <w:rsid w:val="005335A5"/>
    <w:rsid w:val="00534A42"/>
    <w:rsid w:val="00534CF6"/>
    <w:rsid w:val="00534DDB"/>
    <w:rsid w:val="005357D2"/>
    <w:rsid w:val="00535AAC"/>
    <w:rsid w:val="00536CA4"/>
    <w:rsid w:val="00537EB3"/>
    <w:rsid w:val="005402C5"/>
    <w:rsid w:val="00541FA9"/>
    <w:rsid w:val="0054332A"/>
    <w:rsid w:val="00544C37"/>
    <w:rsid w:val="00545D9F"/>
    <w:rsid w:val="00550654"/>
    <w:rsid w:val="0055142A"/>
    <w:rsid w:val="00551743"/>
    <w:rsid w:val="0055417D"/>
    <w:rsid w:val="00555967"/>
    <w:rsid w:val="005605B0"/>
    <w:rsid w:val="00560C58"/>
    <w:rsid w:val="0056226E"/>
    <w:rsid w:val="00562717"/>
    <w:rsid w:val="0056502C"/>
    <w:rsid w:val="00572102"/>
    <w:rsid w:val="00572109"/>
    <w:rsid w:val="00572B1A"/>
    <w:rsid w:val="0057777C"/>
    <w:rsid w:val="00577C5E"/>
    <w:rsid w:val="00577FD4"/>
    <w:rsid w:val="0058060D"/>
    <w:rsid w:val="0058411B"/>
    <w:rsid w:val="005866CF"/>
    <w:rsid w:val="00593A90"/>
    <w:rsid w:val="005945A0"/>
    <w:rsid w:val="00596D90"/>
    <w:rsid w:val="005A4057"/>
    <w:rsid w:val="005A43F9"/>
    <w:rsid w:val="005A496A"/>
    <w:rsid w:val="005A62F4"/>
    <w:rsid w:val="005A69A8"/>
    <w:rsid w:val="005B23C8"/>
    <w:rsid w:val="005B3581"/>
    <w:rsid w:val="005B4F8C"/>
    <w:rsid w:val="005B69CE"/>
    <w:rsid w:val="005C004D"/>
    <w:rsid w:val="005C16BF"/>
    <w:rsid w:val="005D030C"/>
    <w:rsid w:val="005D201C"/>
    <w:rsid w:val="005D2B8F"/>
    <w:rsid w:val="005D3548"/>
    <w:rsid w:val="005D6FDA"/>
    <w:rsid w:val="005D7308"/>
    <w:rsid w:val="005D7F99"/>
    <w:rsid w:val="005E0A54"/>
    <w:rsid w:val="005E0B60"/>
    <w:rsid w:val="005E2883"/>
    <w:rsid w:val="005E2985"/>
    <w:rsid w:val="005E357B"/>
    <w:rsid w:val="005E40CB"/>
    <w:rsid w:val="005E76F7"/>
    <w:rsid w:val="005F0140"/>
    <w:rsid w:val="005F5C5D"/>
    <w:rsid w:val="005F7064"/>
    <w:rsid w:val="006011FF"/>
    <w:rsid w:val="00602CDF"/>
    <w:rsid w:val="0060427B"/>
    <w:rsid w:val="00604ABB"/>
    <w:rsid w:val="0061271A"/>
    <w:rsid w:val="00613208"/>
    <w:rsid w:val="006138E6"/>
    <w:rsid w:val="00615B0A"/>
    <w:rsid w:val="0062000B"/>
    <w:rsid w:val="006231F2"/>
    <w:rsid w:val="0062382C"/>
    <w:rsid w:val="00625307"/>
    <w:rsid w:val="00625EBC"/>
    <w:rsid w:val="00627282"/>
    <w:rsid w:val="00631C65"/>
    <w:rsid w:val="00632B57"/>
    <w:rsid w:val="00632CA4"/>
    <w:rsid w:val="00635CF1"/>
    <w:rsid w:val="00635DBD"/>
    <w:rsid w:val="0064045C"/>
    <w:rsid w:val="0064462E"/>
    <w:rsid w:val="00654C80"/>
    <w:rsid w:val="00655D8A"/>
    <w:rsid w:val="00660E98"/>
    <w:rsid w:val="00661060"/>
    <w:rsid w:val="00664982"/>
    <w:rsid w:val="00665F89"/>
    <w:rsid w:val="00666FF8"/>
    <w:rsid w:val="00675465"/>
    <w:rsid w:val="0067604C"/>
    <w:rsid w:val="00677E8F"/>
    <w:rsid w:val="00680989"/>
    <w:rsid w:val="006846E2"/>
    <w:rsid w:val="00685D51"/>
    <w:rsid w:val="00686B32"/>
    <w:rsid w:val="0069328C"/>
    <w:rsid w:val="00693BCA"/>
    <w:rsid w:val="00694414"/>
    <w:rsid w:val="006A0D0F"/>
    <w:rsid w:val="006B0DF1"/>
    <w:rsid w:val="006B4C55"/>
    <w:rsid w:val="006B623D"/>
    <w:rsid w:val="006C3A10"/>
    <w:rsid w:val="006C3F9E"/>
    <w:rsid w:val="006C4722"/>
    <w:rsid w:val="006C6E93"/>
    <w:rsid w:val="006D0DF5"/>
    <w:rsid w:val="006E1C80"/>
    <w:rsid w:val="006E3EC1"/>
    <w:rsid w:val="006E54C5"/>
    <w:rsid w:val="006E558F"/>
    <w:rsid w:val="006E62CE"/>
    <w:rsid w:val="006F1F50"/>
    <w:rsid w:val="006F5251"/>
    <w:rsid w:val="006F7191"/>
    <w:rsid w:val="007015A5"/>
    <w:rsid w:val="007037F7"/>
    <w:rsid w:val="00705F96"/>
    <w:rsid w:val="0070789C"/>
    <w:rsid w:val="00707E4B"/>
    <w:rsid w:val="007174FE"/>
    <w:rsid w:val="007200FC"/>
    <w:rsid w:val="00721231"/>
    <w:rsid w:val="00721A97"/>
    <w:rsid w:val="00722FA8"/>
    <w:rsid w:val="00723B6A"/>
    <w:rsid w:val="007262BE"/>
    <w:rsid w:val="00726663"/>
    <w:rsid w:val="00727536"/>
    <w:rsid w:val="00727B5E"/>
    <w:rsid w:val="0073121D"/>
    <w:rsid w:val="007329B4"/>
    <w:rsid w:val="00733378"/>
    <w:rsid w:val="00742927"/>
    <w:rsid w:val="00742C6C"/>
    <w:rsid w:val="00750952"/>
    <w:rsid w:val="00751E1C"/>
    <w:rsid w:val="0076035A"/>
    <w:rsid w:val="00762CCC"/>
    <w:rsid w:val="00762FAF"/>
    <w:rsid w:val="007643C1"/>
    <w:rsid w:val="00764812"/>
    <w:rsid w:val="00766557"/>
    <w:rsid w:val="00771189"/>
    <w:rsid w:val="00772CF7"/>
    <w:rsid w:val="00772DC6"/>
    <w:rsid w:val="00773742"/>
    <w:rsid w:val="00774878"/>
    <w:rsid w:val="00777F89"/>
    <w:rsid w:val="0078344B"/>
    <w:rsid w:val="0078448B"/>
    <w:rsid w:val="00784F1E"/>
    <w:rsid w:val="0078702E"/>
    <w:rsid w:val="0078798E"/>
    <w:rsid w:val="00792022"/>
    <w:rsid w:val="0079228A"/>
    <w:rsid w:val="00795887"/>
    <w:rsid w:val="007960B7"/>
    <w:rsid w:val="00797114"/>
    <w:rsid w:val="007A36B7"/>
    <w:rsid w:val="007A3DCE"/>
    <w:rsid w:val="007A40E2"/>
    <w:rsid w:val="007B029A"/>
    <w:rsid w:val="007B2DEC"/>
    <w:rsid w:val="007B3C16"/>
    <w:rsid w:val="007B5B25"/>
    <w:rsid w:val="007B6EFB"/>
    <w:rsid w:val="007C3BFD"/>
    <w:rsid w:val="007C6730"/>
    <w:rsid w:val="007D111C"/>
    <w:rsid w:val="007D216B"/>
    <w:rsid w:val="007D3FFE"/>
    <w:rsid w:val="007D5516"/>
    <w:rsid w:val="007D58E0"/>
    <w:rsid w:val="007D7D1D"/>
    <w:rsid w:val="007E480C"/>
    <w:rsid w:val="007E65AE"/>
    <w:rsid w:val="007E6FA3"/>
    <w:rsid w:val="007F1825"/>
    <w:rsid w:val="007F3999"/>
    <w:rsid w:val="007F4478"/>
    <w:rsid w:val="007F48BA"/>
    <w:rsid w:val="007F6104"/>
    <w:rsid w:val="008069BA"/>
    <w:rsid w:val="00806F9E"/>
    <w:rsid w:val="0081122E"/>
    <w:rsid w:val="00814A24"/>
    <w:rsid w:val="0081563E"/>
    <w:rsid w:val="00817AC3"/>
    <w:rsid w:val="00817C06"/>
    <w:rsid w:val="00823790"/>
    <w:rsid w:val="0082439E"/>
    <w:rsid w:val="00824F43"/>
    <w:rsid w:val="00825EE9"/>
    <w:rsid w:val="00827CC5"/>
    <w:rsid w:val="00834F48"/>
    <w:rsid w:val="00835CCA"/>
    <w:rsid w:val="008362BD"/>
    <w:rsid w:val="00837D17"/>
    <w:rsid w:val="008413A4"/>
    <w:rsid w:val="00850297"/>
    <w:rsid w:val="0085299B"/>
    <w:rsid w:val="00861C6B"/>
    <w:rsid w:val="00862A5E"/>
    <w:rsid w:val="00862ACD"/>
    <w:rsid w:val="00862B02"/>
    <w:rsid w:val="0086335C"/>
    <w:rsid w:val="0088000B"/>
    <w:rsid w:val="00880F42"/>
    <w:rsid w:val="00882B6C"/>
    <w:rsid w:val="008867E3"/>
    <w:rsid w:val="00886A98"/>
    <w:rsid w:val="00887FD9"/>
    <w:rsid w:val="00895F8E"/>
    <w:rsid w:val="008962EA"/>
    <w:rsid w:val="0089766F"/>
    <w:rsid w:val="00897BD5"/>
    <w:rsid w:val="008A0769"/>
    <w:rsid w:val="008A0E33"/>
    <w:rsid w:val="008A13A4"/>
    <w:rsid w:val="008A1CC1"/>
    <w:rsid w:val="008A1D1C"/>
    <w:rsid w:val="008A2E8A"/>
    <w:rsid w:val="008A5A30"/>
    <w:rsid w:val="008B015F"/>
    <w:rsid w:val="008B2DD3"/>
    <w:rsid w:val="008B372F"/>
    <w:rsid w:val="008B3D3A"/>
    <w:rsid w:val="008B792B"/>
    <w:rsid w:val="008C6A5A"/>
    <w:rsid w:val="008C7E3A"/>
    <w:rsid w:val="008D1729"/>
    <w:rsid w:val="008D29B3"/>
    <w:rsid w:val="008D3226"/>
    <w:rsid w:val="008D4F71"/>
    <w:rsid w:val="008D4F87"/>
    <w:rsid w:val="008D51D2"/>
    <w:rsid w:val="008D5CEC"/>
    <w:rsid w:val="008D78F0"/>
    <w:rsid w:val="008E026F"/>
    <w:rsid w:val="008E35C7"/>
    <w:rsid w:val="008E4448"/>
    <w:rsid w:val="008E5A0F"/>
    <w:rsid w:val="008F1653"/>
    <w:rsid w:val="008F64E3"/>
    <w:rsid w:val="008F74B3"/>
    <w:rsid w:val="009013F2"/>
    <w:rsid w:val="00901F25"/>
    <w:rsid w:val="0090530E"/>
    <w:rsid w:val="00911A70"/>
    <w:rsid w:val="00914C01"/>
    <w:rsid w:val="00916501"/>
    <w:rsid w:val="00923567"/>
    <w:rsid w:val="0093019E"/>
    <w:rsid w:val="00931C13"/>
    <w:rsid w:val="009321CB"/>
    <w:rsid w:val="00934CCB"/>
    <w:rsid w:val="009351A0"/>
    <w:rsid w:val="009356CF"/>
    <w:rsid w:val="009360F6"/>
    <w:rsid w:val="00940930"/>
    <w:rsid w:val="00942852"/>
    <w:rsid w:val="00943E79"/>
    <w:rsid w:val="009444CE"/>
    <w:rsid w:val="00946B64"/>
    <w:rsid w:val="00947B73"/>
    <w:rsid w:val="00947C64"/>
    <w:rsid w:val="00950DF7"/>
    <w:rsid w:val="0095303E"/>
    <w:rsid w:val="0095484C"/>
    <w:rsid w:val="00957383"/>
    <w:rsid w:val="00962106"/>
    <w:rsid w:val="00964C46"/>
    <w:rsid w:val="0096747A"/>
    <w:rsid w:val="00971D58"/>
    <w:rsid w:val="00973EB0"/>
    <w:rsid w:val="00974745"/>
    <w:rsid w:val="00974A7A"/>
    <w:rsid w:val="00977560"/>
    <w:rsid w:val="00982460"/>
    <w:rsid w:val="00982A49"/>
    <w:rsid w:val="009838A2"/>
    <w:rsid w:val="00987525"/>
    <w:rsid w:val="00990282"/>
    <w:rsid w:val="0099044F"/>
    <w:rsid w:val="00990F15"/>
    <w:rsid w:val="00991A8D"/>
    <w:rsid w:val="00993AA2"/>
    <w:rsid w:val="00994050"/>
    <w:rsid w:val="009963E9"/>
    <w:rsid w:val="00996BDC"/>
    <w:rsid w:val="0099727E"/>
    <w:rsid w:val="009A249D"/>
    <w:rsid w:val="009A40D4"/>
    <w:rsid w:val="009A6D9A"/>
    <w:rsid w:val="009B01A0"/>
    <w:rsid w:val="009B0749"/>
    <w:rsid w:val="009B1F92"/>
    <w:rsid w:val="009B28CC"/>
    <w:rsid w:val="009B4144"/>
    <w:rsid w:val="009B5638"/>
    <w:rsid w:val="009B5EB5"/>
    <w:rsid w:val="009B7996"/>
    <w:rsid w:val="009C3BB2"/>
    <w:rsid w:val="009C7EFF"/>
    <w:rsid w:val="009D33C6"/>
    <w:rsid w:val="009D48D9"/>
    <w:rsid w:val="009D49B5"/>
    <w:rsid w:val="009D5DBF"/>
    <w:rsid w:val="009D6B20"/>
    <w:rsid w:val="009D7129"/>
    <w:rsid w:val="009E033B"/>
    <w:rsid w:val="009E2C61"/>
    <w:rsid w:val="009E383C"/>
    <w:rsid w:val="009E6695"/>
    <w:rsid w:val="009E7D3F"/>
    <w:rsid w:val="009F1441"/>
    <w:rsid w:val="009F5C77"/>
    <w:rsid w:val="00A0134C"/>
    <w:rsid w:val="00A04798"/>
    <w:rsid w:val="00A05D7F"/>
    <w:rsid w:val="00A0635E"/>
    <w:rsid w:val="00A10E06"/>
    <w:rsid w:val="00A13164"/>
    <w:rsid w:val="00A13A43"/>
    <w:rsid w:val="00A16565"/>
    <w:rsid w:val="00A242B1"/>
    <w:rsid w:val="00A24427"/>
    <w:rsid w:val="00A24B5C"/>
    <w:rsid w:val="00A2599E"/>
    <w:rsid w:val="00A25F88"/>
    <w:rsid w:val="00A2766A"/>
    <w:rsid w:val="00A27E41"/>
    <w:rsid w:val="00A3183A"/>
    <w:rsid w:val="00A33077"/>
    <w:rsid w:val="00A34B6F"/>
    <w:rsid w:val="00A37A3F"/>
    <w:rsid w:val="00A40BEF"/>
    <w:rsid w:val="00A41701"/>
    <w:rsid w:val="00A51567"/>
    <w:rsid w:val="00A542CC"/>
    <w:rsid w:val="00A54871"/>
    <w:rsid w:val="00A563F4"/>
    <w:rsid w:val="00A56603"/>
    <w:rsid w:val="00A57BB0"/>
    <w:rsid w:val="00A57C54"/>
    <w:rsid w:val="00A6060A"/>
    <w:rsid w:val="00A63CA7"/>
    <w:rsid w:val="00A63D28"/>
    <w:rsid w:val="00A64899"/>
    <w:rsid w:val="00A67455"/>
    <w:rsid w:val="00A72E91"/>
    <w:rsid w:val="00A76466"/>
    <w:rsid w:val="00A827E3"/>
    <w:rsid w:val="00A8518A"/>
    <w:rsid w:val="00A869B0"/>
    <w:rsid w:val="00A93411"/>
    <w:rsid w:val="00A95415"/>
    <w:rsid w:val="00AA1C37"/>
    <w:rsid w:val="00AA1FB9"/>
    <w:rsid w:val="00AA4268"/>
    <w:rsid w:val="00AA6662"/>
    <w:rsid w:val="00AA7A02"/>
    <w:rsid w:val="00AA7F60"/>
    <w:rsid w:val="00AB319C"/>
    <w:rsid w:val="00AB6552"/>
    <w:rsid w:val="00AB7982"/>
    <w:rsid w:val="00AB7C08"/>
    <w:rsid w:val="00AC38BF"/>
    <w:rsid w:val="00AC7F62"/>
    <w:rsid w:val="00AD10AC"/>
    <w:rsid w:val="00AD47BC"/>
    <w:rsid w:val="00AD6EFE"/>
    <w:rsid w:val="00AE2026"/>
    <w:rsid w:val="00AE220D"/>
    <w:rsid w:val="00AE355F"/>
    <w:rsid w:val="00AE39F5"/>
    <w:rsid w:val="00AE62D5"/>
    <w:rsid w:val="00AE7E3C"/>
    <w:rsid w:val="00AF0A3F"/>
    <w:rsid w:val="00AF2558"/>
    <w:rsid w:val="00AF5690"/>
    <w:rsid w:val="00B01C01"/>
    <w:rsid w:val="00B02319"/>
    <w:rsid w:val="00B038DE"/>
    <w:rsid w:val="00B06B52"/>
    <w:rsid w:val="00B07A6A"/>
    <w:rsid w:val="00B102D1"/>
    <w:rsid w:val="00B12BAD"/>
    <w:rsid w:val="00B1306F"/>
    <w:rsid w:val="00B1349F"/>
    <w:rsid w:val="00B144CC"/>
    <w:rsid w:val="00B14B96"/>
    <w:rsid w:val="00B14BA9"/>
    <w:rsid w:val="00B15F12"/>
    <w:rsid w:val="00B224BC"/>
    <w:rsid w:val="00B2461A"/>
    <w:rsid w:val="00B256D5"/>
    <w:rsid w:val="00B31023"/>
    <w:rsid w:val="00B31EF6"/>
    <w:rsid w:val="00B3319A"/>
    <w:rsid w:val="00B358E2"/>
    <w:rsid w:val="00B3665B"/>
    <w:rsid w:val="00B36FDB"/>
    <w:rsid w:val="00B40235"/>
    <w:rsid w:val="00B4199B"/>
    <w:rsid w:val="00B442E3"/>
    <w:rsid w:val="00B45D95"/>
    <w:rsid w:val="00B4721D"/>
    <w:rsid w:val="00B548C1"/>
    <w:rsid w:val="00B558C4"/>
    <w:rsid w:val="00B56B54"/>
    <w:rsid w:val="00B6310E"/>
    <w:rsid w:val="00B654DC"/>
    <w:rsid w:val="00B66210"/>
    <w:rsid w:val="00B715CE"/>
    <w:rsid w:val="00B72475"/>
    <w:rsid w:val="00B73B79"/>
    <w:rsid w:val="00B76707"/>
    <w:rsid w:val="00B77189"/>
    <w:rsid w:val="00B804AC"/>
    <w:rsid w:val="00B8255F"/>
    <w:rsid w:val="00B82ECD"/>
    <w:rsid w:val="00B83213"/>
    <w:rsid w:val="00B84A52"/>
    <w:rsid w:val="00B8664B"/>
    <w:rsid w:val="00B87AC5"/>
    <w:rsid w:val="00B91DBA"/>
    <w:rsid w:val="00B94025"/>
    <w:rsid w:val="00B966DF"/>
    <w:rsid w:val="00B9776C"/>
    <w:rsid w:val="00BA0767"/>
    <w:rsid w:val="00BA14C8"/>
    <w:rsid w:val="00BA19D9"/>
    <w:rsid w:val="00BA2B9D"/>
    <w:rsid w:val="00BA4366"/>
    <w:rsid w:val="00BA4ECF"/>
    <w:rsid w:val="00BA69B5"/>
    <w:rsid w:val="00BB5304"/>
    <w:rsid w:val="00BB53D5"/>
    <w:rsid w:val="00BB597E"/>
    <w:rsid w:val="00BB6BF5"/>
    <w:rsid w:val="00BB779D"/>
    <w:rsid w:val="00BC5936"/>
    <w:rsid w:val="00BC5B35"/>
    <w:rsid w:val="00BD04BB"/>
    <w:rsid w:val="00BD21B6"/>
    <w:rsid w:val="00BD556A"/>
    <w:rsid w:val="00BD5DF4"/>
    <w:rsid w:val="00BE0514"/>
    <w:rsid w:val="00BE2023"/>
    <w:rsid w:val="00BE38D9"/>
    <w:rsid w:val="00BF0E25"/>
    <w:rsid w:val="00BF3E62"/>
    <w:rsid w:val="00C009E7"/>
    <w:rsid w:val="00C04617"/>
    <w:rsid w:val="00C053F9"/>
    <w:rsid w:val="00C12B64"/>
    <w:rsid w:val="00C12E87"/>
    <w:rsid w:val="00C13398"/>
    <w:rsid w:val="00C16FFD"/>
    <w:rsid w:val="00C170D2"/>
    <w:rsid w:val="00C23BBC"/>
    <w:rsid w:val="00C3086A"/>
    <w:rsid w:val="00C32AB1"/>
    <w:rsid w:val="00C35333"/>
    <w:rsid w:val="00C35545"/>
    <w:rsid w:val="00C36384"/>
    <w:rsid w:val="00C37990"/>
    <w:rsid w:val="00C37A9C"/>
    <w:rsid w:val="00C45039"/>
    <w:rsid w:val="00C45116"/>
    <w:rsid w:val="00C504B3"/>
    <w:rsid w:val="00C54599"/>
    <w:rsid w:val="00C569BE"/>
    <w:rsid w:val="00C57251"/>
    <w:rsid w:val="00C61000"/>
    <w:rsid w:val="00C6161F"/>
    <w:rsid w:val="00C66931"/>
    <w:rsid w:val="00C716D5"/>
    <w:rsid w:val="00C803CC"/>
    <w:rsid w:val="00C81D94"/>
    <w:rsid w:val="00C83F5C"/>
    <w:rsid w:val="00C841C3"/>
    <w:rsid w:val="00C856F9"/>
    <w:rsid w:val="00C90486"/>
    <w:rsid w:val="00C906CE"/>
    <w:rsid w:val="00C913CC"/>
    <w:rsid w:val="00C92AE0"/>
    <w:rsid w:val="00C94B4D"/>
    <w:rsid w:val="00C95F51"/>
    <w:rsid w:val="00C97CAF"/>
    <w:rsid w:val="00CA19F7"/>
    <w:rsid w:val="00CA2F03"/>
    <w:rsid w:val="00CA5C8C"/>
    <w:rsid w:val="00CA5DF9"/>
    <w:rsid w:val="00CA61F9"/>
    <w:rsid w:val="00CA7FB4"/>
    <w:rsid w:val="00CB0A39"/>
    <w:rsid w:val="00CB0F51"/>
    <w:rsid w:val="00CB1507"/>
    <w:rsid w:val="00CB5AC4"/>
    <w:rsid w:val="00CB5BFD"/>
    <w:rsid w:val="00CC0626"/>
    <w:rsid w:val="00CC31B9"/>
    <w:rsid w:val="00CD1D68"/>
    <w:rsid w:val="00CD310F"/>
    <w:rsid w:val="00CE13C7"/>
    <w:rsid w:val="00CE2FC2"/>
    <w:rsid w:val="00CE3D0F"/>
    <w:rsid w:val="00CE49F6"/>
    <w:rsid w:val="00CE6CB6"/>
    <w:rsid w:val="00CF092A"/>
    <w:rsid w:val="00CF3D52"/>
    <w:rsid w:val="00CF601D"/>
    <w:rsid w:val="00CF6B0E"/>
    <w:rsid w:val="00CF7245"/>
    <w:rsid w:val="00D05166"/>
    <w:rsid w:val="00D054C8"/>
    <w:rsid w:val="00D12B24"/>
    <w:rsid w:val="00D138A6"/>
    <w:rsid w:val="00D1414A"/>
    <w:rsid w:val="00D152D2"/>
    <w:rsid w:val="00D164C6"/>
    <w:rsid w:val="00D17263"/>
    <w:rsid w:val="00D1728C"/>
    <w:rsid w:val="00D20592"/>
    <w:rsid w:val="00D2158F"/>
    <w:rsid w:val="00D25993"/>
    <w:rsid w:val="00D27028"/>
    <w:rsid w:val="00D304E3"/>
    <w:rsid w:val="00D32288"/>
    <w:rsid w:val="00D34E6D"/>
    <w:rsid w:val="00D363BB"/>
    <w:rsid w:val="00D37559"/>
    <w:rsid w:val="00D37A6A"/>
    <w:rsid w:val="00D40AF5"/>
    <w:rsid w:val="00D45E94"/>
    <w:rsid w:val="00D50CF8"/>
    <w:rsid w:val="00D5473B"/>
    <w:rsid w:val="00D56AEA"/>
    <w:rsid w:val="00D62ACD"/>
    <w:rsid w:val="00D63B80"/>
    <w:rsid w:val="00D65966"/>
    <w:rsid w:val="00D70442"/>
    <w:rsid w:val="00D728A1"/>
    <w:rsid w:val="00D73A56"/>
    <w:rsid w:val="00D75177"/>
    <w:rsid w:val="00D7575F"/>
    <w:rsid w:val="00D76F61"/>
    <w:rsid w:val="00D8166A"/>
    <w:rsid w:val="00D81738"/>
    <w:rsid w:val="00D82093"/>
    <w:rsid w:val="00D84FB2"/>
    <w:rsid w:val="00D953AD"/>
    <w:rsid w:val="00D953C1"/>
    <w:rsid w:val="00D96F3F"/>
    <w:rsid w:val="00D97545"/>
    <w:rsid w:val="00DA2AB9"/>
    <w:rsid w:val="00DA64A8"/>
    <w:rsid w:val="00DA6B43"/>
    <w:rsid w:val="00DB4CED"/>
    <w:rsid w:val="00DB5104"/>
    <w:rsid w:val="00DB5DFA"/>
    <w:rsid w:val="00DB5EAB"/>
    <w:rsid w:val="00DB7684"/>
    <w:rsid w:val="00DC23EC"/>
    <w:rsid w:val="00DC3868"/>
    <w:rsid w:val="00DC3EFE"/>
    <w:rsid w:val="00DC454A"/>
    <w:rsid w:val="00DC5BB7"/>
    <w:rsid w:val="00DD1922"/>
    <w:rsid w:val="00DD1CC8"/>
    <w:rsid w:val="00DD3319"/>
    <w:rsid w:val="00DD7320"/>
    <w:rsid w:val="00DE5352"/>
    <w:rsid w:val="00DE7691"/>
    <w:rsid w:val="00DE7BEF"/>
    <w:rsid w:val="00DE7C3D"/>
    <w:rsid w:val="00DF01CE"/>
    <w:rsid w:val="00DF043C"/>
    <w:rsid w:val="00DF1183"/>
    <w:rsid w:val="00DF385B"/>
    <w:rsid w:val="00DF4250"/>
    <w:rsid w:val="00DF662D"/>
    <w:rsid w:val="00DF7E4D"/>
    <w:rsid w:val="00E0268B"/>
    <w:rsid w:val="00E04768"/>
    <w:rsid w:val="00E049F7"/>
    <w:rsid w:val="00E05E04"/>
    <w:rsid w:val="00E05E12"/>
    <w:rsid w:val="00E06DE0"/>
    <w:rsid w:val="00E076C5"/>
    <w:rsid w:val="00E10AEE"/>
    <w:rsid w:val="00E12F9D"/>
    <w:rsid w:val="00E13414"/>
    <w:rsid w:val="00E1767A"/>
    <w:rsid w:val="00E243A7"/>
    <w:rsid w:val="00E2511E"/>
    <w:rsid w:val="00E25131"/>
    <w:rsid w:val="00E263A9"/>
    <w:rsid w:val="00E30C7E"/>
    <w:rsid w:val="00E33233"/>
    <w:rsid w:val="00E37030"/>
    <w:rsid w:val="00E379AA"/>
    <w:rsid w:val="00E40F05"/>
    <w:rsid w:val="00E41C09"/>
    <w:rsid w:val="00E4254E"/>
    <w:rsid w:val="00E427D9"/>
    <w:rsid w:val="00E432CE"/>
    <w:rsid w:val="00E447D8"/>
    <w:rsid w:val="00E4521F"/>
    <w:rsid w:val="00E466C7"/>
    <w:rsid w:val="00E51EAA"/>
    <w:rsid w:val="00E53A23"/>
    <w:rsid w:val="00E541FC"/>
    <w:rsid w:val="00E544C1"/>
    <w:rsid w:val="00E5654C"/>
    <w:rsid w:val="00E57261"/>
    <w:rsid w:val="00E64D3B"/>
    <w:rsid w:val="00E65B21"/>
    <w:rsid w:val="00E6758C"/>
    <w:rsid w:val="00E741BE"/>
    <w:rsid w:val="00E74BF2"/>
    <w:rsid w:val="00E75A9A"/>
    <w:rsid w:val="00E802E9"/>
    <w:rsid w:val="00E80B61"/>
    <w:rsid w:val="00E80E24"/>
    <w:rsid w:val="00E81EE9"/>
    <w:rsid w:val="00E82022"/>
    <w:rsid w:val="00E82E02"/>
    <w:rsid w:val="00E8541A"/>
    <w:rsid w:val="00E85A9E"/>
    <w:rsid w:val="00E865DD"/>
    <w:rsid w:val="00E87819"/>
    <w:rsid w:val="00E90346"/>
    <w:rsid w:val="00E93A1F"/>
    <w:rsid w:val="00E96C26"/>
    <w:rsid w:val="00E973BF"/>
    <w:rsid w:val="00E9784A"/>
    <w:rsid w:val="00EB0297"/>
    <w:rsid w:val="00EB16A6"/>
    <w:rsid w:val="00EB2356"/>
    <w:rsid w:val="00EB48EF"/>
    <w:rsid w:val="00EB5CD4"/>
    <w:rsid w:val="00EC02B5"/>
    <w:rsid w:val="00EC1591"/>
    <w:rsid w:val="00EC1A57"/>
    <w:rsid w:val="00EC2951"/>
    <w:rsid w:val="00EC2B34"/>
    <w:rsid w:val="00EC5845"/>
    <w:rsid w:val="00ED0DFB"/>
    <w:rsid w:val="00ED1E18"/>
    <w:rsid w:val="00ED4311"/>
    <w:rsid w:val="00EE254E"/>
    <w:rsid w:val="00EF272B"/>
    <w:rsid w:val="00EF5202"/>
    <w:rsid w:val="00EF5C2A"/>
    <w:rsid w:val="00F01A53"/>
    <w:rsid w:val="00F029CA"/>
    <w:rsid w:val="00F02A78"/>
    <w:rsid w:val="00F04B93"/>
    <w:rsid w:val="00F06269"/>
    <w:rsid w:val="00F06630"/>
    <w:rsid w:val="00F13E04"/>
    <w:rsid w:val="00F14370"/>
    <w:rsid w:val="00F14C6D"/>
    <w:rsid w:val="00F20F89"/>
    <w:rsid w:val="00F21E3A"/>
    <w:rsid w:val="00F21E64"/>
    <w:rsid w:val="00F21FA9"/>
    <w:rsid w:val="00F2497D"/>
    <w:rsid w:val="00F26DB3"/>
    <w:rsid w:val="00F27FD8"/>
    <w:rsid w:val="00F41100"/>
    <w:rsid w:val="00F50402"/>
    <w:rsid w:val="00F51585"/>
    <w:rsid w:val="00F521EF"/>
    <w:rsid w:val="00F5284E"/>
    <w:rsid w:val="00F52909"/>
    <w:rsid w:val="00F52EB3"/>
    <w:rsid w:val="00F54F84"/>
    <w:rsid w:val="00F57ADE"/>
    <w:rsid w:val="00F60F7F"/>
    <w:rsid w:val="00F63975"/>
    <w:rsid w:val="00F648F4"/>
    <w:rsid w:val="00F67548"/>
    <w:rsid w:val="00F76294"/>
    <w:rsid w:val="00F762E7"/>
    <w:rsid w:val="00F76357"/>
    <w:rsid w:val="00F77962"/>
    <w:rsid w:val="00F83E21"/>
    <w:rsid w:val="00F848BA"/>
    <w:rsid w:val="00F86206"/>
    <w:rsid w:val="00F8747E"/>
    <w:rsid w:val="00F907DE"/>
    <w:rsid w:val="00F91093"/>
    <w:rsid w:val="00F915EA"/>
    <w:rsid w:val="00FA090F"/>
    <w:rsid w:val="00FA0B86"/>
    <w:rsid w:val="00FA28E2"/>
    <w:rsid w:val="00FA28F4"/>
    <w:rsid w:val="00FA3472"/>
    <w:rsid w:val="00FA3C22"/>
    <w:rsid w:val="00FA40D0"/>
    <w:rsid w:val="00FA5C1F"/>
    <w:rsid w:val="00FA6825"/>
    <w:rsid w:val="00FA6BB2"/>
    <w:rsid w:val="00FB0D40"/>
    <w:rsid w:val="00FB172F"/>
    <w:rsid w:val="00FB2799"/>
    <w:rsid w:val="00FB29B9"/>
    <w:rsid w:val="00FB2E50"/>
    <w:rsid w:val="00FB2F1B"/>
    <w:rsid w:val="00FB5C39"/>
    <w:rsid w:val="00FC155D"/>
    <w:rsid w:val="00FC4AB0"/>
    <w:rsid w:val="00FC51D7"/>
    <w:rsid w:val="00FC68D4"/>
    <w:rsid w:val="00FC766D"/>
    <w:rsid w:val="00FC7F3B"/>
    <w:rsid w:val="00FD0349"/>
    <w:rsid w:val="00FD1681"/>
    <w:rsid w:val="00FD2690"/>
    <w:rsid w:val="00FD7B3D"/>
    <w:rsid w:val="00FE0C92"/>
    <w:rsid w:val="00FE1B24"/>
    <w:rsid w:val="00FE5210"/>
    <w:rsid w:val="00FE7170"/>
    <w:rsid w:val="00FE7FAE"/>
    <w:rsid w:val="00FF011C"/>
    <w:rsid w:val="00FF13F8"/>
    <w:rsid w:val="00FF2036"/>
    <w:rsid w:val="00FF3EC5"/>
    <w:rsid w:val="00FF4417"/>
    <w:rsid w:val="00FF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221FD"/>
  <w15:docId w15:val="{3AE9BCE9-B3A8-4454-BDCD-DFD56C84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paragraph" w:styleId="Heading1">
    <w:name w:val="heading 1"/>
    <w:basedOn w:val="Normal"/>
    <w:next w:val="Normal"/>
    <w:link w:val="Heading1Char"/>
    <w:qFormat/>
    <w:rsid w:val="00427C77"/>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54871"/>
    <w:pPr>
      <w:keepNext/>
      <w:spacing w:before="240" w:after="60"/>
      <w:outlineLvl w:val="1"/>
    </w:pPr>
    <w:rPr>
      <w:rFonts w:ascii="Calibri Light" w:hAnsi="Calibri Light"/>
      <w:b/>
      <w:bCs/>
      <w:i/>
      <w:iCs/>
      <w:sz w:val="28"/>
      <w:szCs w:val="28"/>
    </w:rPr>
  </w:style>
  <w:style w:type="paragraph" w:styleId="Heading6">
    <w:name w:val="heading 6"/>
    <w:basedOn w:val="Normal"/>
    <w:next w:val="Normal"/>
    <w:link w:val="Heading6Char"/>
    <w:semiHidden/>
    <w:unhideWhenUsed/>
    <w:qFormat/>
    <w:rsid w:val="00381EF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ind w:left="0" w:firstLine="0"/>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F63975"/>
    <w:rPr>
      <w:color w:val="605E5C"/>
      <w:shd w:val="clear" w:color="auto" w:fill="E1DFDD"/>
    </w:rPr>
  </w:style>
  <w:style w:type="character" w:customStyle="1" w:styleId="Heading1Char">
    <w:name w:val="Heading 1 Char"/>
    <w:link w:val="Heading1"/>
    <w:rsid w:val="00427C77"/>
    <w:rPr>
      <w:rFonts w:ascii="Calibri Light" w:eastAsia="Times New Roman" w:hAnsi="Calibri Light" w:cs="Times New Roman"/>
      <w:b/>
      <w:bCs/>
      <w:kern w:val="32"/>
      <w:sz w:val="32"/>
      <w:szCs w:val="32"/>
    </w:rPr>
  </w:style>
  <w:style w:type="paragraph" w:styleId="Revision">
    <w:name w:val="Revision"/>
    <w:hidden/>
    <w:uiPriority w:val="99"/>
    <w:semiHidden/>
    <w:rsid w:val="007200FC"/>
    <w:rPr>
      <w:sz w:val="24"/>
      <w:szCs w:val="24"/>
    </w:rPr>
  </w:style>
  <w:style w:type="character" w:customStyle="1" w:styleId="Heading2Char">
    <w:name w:val="Heading 2 Char"/>
    <w:link w:val="Heading2"/>
    <w:uiPriority w:val="9"/>
    <w:rsid w:val="00A54871"/>
    <w:rPr>
      <w:rFonts w:ascii="Calibri Light" w:hAnsi="Calibri Light"/>
      <w:b/>
      <w:bCs/>
      <w:i/>
      <w:iCs/>
      <w:sz w:val="28"/>
      <w:szCs w:val="28"/>
    </w:rPr>
  </w:style>
  <w:style w:type="paragraph" w:styleId="HTMLPreformatted">
    <w:name w:val="HTML Preformatted"/>
    <w:basedOn w:val="Normal"/>
    <w:link w:val="HTMLPreformattedChar"/>
    <w:rsid w:val="007E480C"/>
    <w:rPr>
      <w:rFonts w:ascii="Consolas" w:hAnsi="Consolas"/>
      <w:sz w:val="20"/>
      <w:szCs w:val="20"/>
    </w:rPr>
  </w:style>
  <w:style w:type="character" w:customStyle="1" w:styleId="HTMLPreformattedChar">
    <w:name w:val="HTML Preformatted Char"/>
    <w:basedOn w:val="DefaultParagraphFont"/>
    <w:link w:val="HTMLPreformatted"/>
    <w:rsid w:val="007E480C"/>
    <w:rPr>
      <w:rFonts w:ascii="Consolas" w:hAnsi="Consolas"/>
    </w:rPr>
  </w:style>
  <w:style w:type="paragraph" w:styleId="NormalWeb">
    <w:name w:val="Normal (Web)"/>
    <w:basedOn w:val="Normal"/>
    <w:rsid w:val="004E327C"/>
  </w:style>
  <w:style w:type="character" w:customStyle="1" w:styleId="Heading6Char">
    <w:name w:val="Heading 6 Char"/>
    <w:basedOn w:val="DefaultParagraphFont"/>
    <w:link w:val="Heading6"/>
    <w:semiHidden/>
    <w:rsid w:val="00381E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0708">
      <w:bodyDiv w:val="1"/>
      <w:marLeft w:val="0"/>
      <w:marRight w:val="0"/>
      <w:marTop w:val="0"/>
      <w:marBottom w:val="0"/>
      <w:divBdr>
        <w:top w:val="none" w:sz="0" w:space="0" w:color="auto"/>
        <w:left w:val="none" w:sz="0" w:space="0" w:color="auto"/>
        <w:bottom w:val="none" w:sz="0" w:space="0" w:color="auto"/>
        <w:right w:val="none" w:sz="0" w:space="0" w:color="auto"/>
      </w:divBdr>
    </w:div>
    <w:div w:id="126243783">
      <w:bodyDiv w:val="1"/>
      <w:marLeft w:val="0"/>
      <w:marRight w:val="0"/>
      <w:marTop w:val="0"/>
      <w:marBottom w:val="0"/>
      <w:divBdr>
        <w:top w:val="none" w:sz="0" w:space="0" w:color="auto"/>
        <w:left w:val="none" w:sz="0" w:space="0" w:color="auto"/>
        <w:bottom w:val="none" w:sz="0" w:space="0" w:color="auto"/>
        <w:right w:val="none" w:sz="0" w:space="0" w:color="auto"/>
      </w:divBdr>
    </w:div>
    <w:div w:id="129175473">
      <w:bodyDiv w:val="1"/>
      <w:marLeft w:val="0"/>
      <w:marRight w:val="0"/>
      <w:marTop w:val="0"/>
      <w:marBottom w:val="0"/>
      <w:divBdr>
        <w:top w:val="none" w:sz="0" w:space="0" w:color="auto"/>
        <w:left w:val="none" w:sz="0" w:space="0" w:color="auto"/>
        <w:bottom w:val="none" w:sz="0" w:space="0" w:color="auto"/>
        <w:right w:val="none" w:sz="0" w:space="0" w:color="auto"/>
      </w:divBdr>
    </w:div>
    <w:div w:id="393552285">
      <w:bodyDiv w:val="1"/>
      <w:marLeft w:val="0"/>
      <w:marRight w:val="0"/>
      <w:marTop w:val="0"/>
      <w:marBottom w:val="0"/>
      <w:divBdr>
        <w:top w:val="none" w:sz="0" w:space="0" w:color="auto"/>
        <w:left w:val="none" w:sz="0" w:space="0" w:color="auto"/>
        <w:bottom w:val="none" w:sz="0" w:space="0" w:color="auto"/>
        <w:right w:val="none" w:sz="0" w:space="0" w:color="auto"/>
      </w:divBdr>
    </w:div>
    <w:div w:id="405305970">
      <w:bodyDiv w:val="1"/>
      <w:marLeft w:val="0"/>
      <w:marRight w:val="0"/>
      <w:marTop w:val="0"/>
      <w:marBottom w:val="0"/>
      <w:divBdr>
        <w:top w:val="none" w:sz="0" w:space="0" w:color="auto"/>
        <w:left w:val="none" w:sz="0" w:space="0" w:color="auto"/>
        <w:bottom w:val="none" w:sz="0" w:space="0" w:color="auto"/>
        <w:right w:val="none" w:sz="0" w:space="0" w:color="auto"/>
      </w:divBdr>
    </w:div>
    <w:div w:id="481821251">
      <w:bodyDiv w:val="1"/>
      <w:marLeft w:val="0"/>
      <w:marRight w:val="0"/>
      <w:marTop w:val="0"/>
      <w:marBottom w:val="0"/>
      <w:divBdr>
        <w:top w:val="none" w:sz="0" w:space="0" w:color="auto"/>
        <w:left w:val="none" w:sz="0" w:space="0" w:color="auto"/>
        <w:bottom w:val="none" w:sz="0" w:space="0" w:color="auto"/>
        <w:right w:val="none" w:sz="0" w:space="0" w:color="auto"/>
      </w:divBdr>
    </w:div>
    <w:div w:id="490213985">
      <w:bodyDiv w:val="1"/>
      <w:marLeft w:val="0"/>
      <w:marRight w:val="0"/>
      <w:marTop w:val="0"/>
      <w:marBottom w:val="0"/>
      <w:divBdr>
        <w:top w:val="none" w:sz="0" w:space="0" w:color="auto"/>
        <w:left w:val="none" w:sz="0" w:space="0" w:color="auto"/>
        <w:bottom w:val="none" w:sz="0" w:space="0" w:color="auto"/>
        <w:right w:val="none" w:sz="0" w:space="0" w:color="auto"/>
      </w:divBdr>
    </w:div>
    <w:div w:id="508759460">
      <w:bodyDiv w:val="1"/>
      <w:marLeft w:val="0"/>
      <w:marRight w:val="0"/>
      <w:marTop w:val="0"/>
      <w:marBottom w:val="0"/>
      <w:divBdr>
        <w:top w:val="none" w:sz="0" w:space="0" w:color="auto"/>
        <w:left w:val="none" w:sz="0" w:space="0" w:color="auto"/>
        <w:bottom w:val="none" w:sz="0" w:space="0" w:color="auto"/>
        <w:right w:val="none" w:sz="0" w:space="0" w:color="auto"/>
      </w:divBdr>
    </w:div>
    <w:div w:id="531304810">
      <w:bodyDiv w:val="1"/>
      <w:marLeft w:val="0"/>
      <w:marRight w:val="0"/>
      <w:marTop w:val="0"/>
      <w:marBottom w:val="0"/>
      <w:divBdr>
        <w:top w:val="none" w:sz="0" w:space="0" w:color="auto"/>
        <w:left w:val="none" w:sz="0" w:space="0" w:color="auto"/>
        <w:bottom w:val="none" w:sz="0" w:space="0" w:color="auto"/>
        <w:right w:val="none" w:sz="0" w:space="0" w:color="auto"/>
      </w:divBdr>
    </w:div>
    <w:div w:id="555512542">
      <w:bodyDiv w:val="1"/>
      <w:marLeft w:val="0"/>
      <w:marRight w:val="0"/>
      <w:marTop w:val="0"/>
      <w:marBottom w:val="0"/>
      <w:divBdr>
        <w:top w:val="none" w:sz="0" w:space="0" w:color="auto"/>
        <w:left w:val="none" w:sz="0" w:space="0" w:color="auto"/>
        <w:bottom w:val="none" w:sz="0" w:space="0" w:color="auto"/>
        <w:right w:val="none" w:sz="0" w:space="0" w:color="auto"/>
      </w:divBdr>
    </w:div>
    <w:div w:id="599796892">
      <w:bodyDiv w:val="1"/>
      <w:marLeft w:val="0"/>
      <w:marRight w:val="0"/>
      <w:marTop w:val="0"/>
      <w:marBottom w:val="0"/>
      <w:divBdr>
        <w:top w:val="none" w:sz="0" w:space="0" w:color="auto"/>
        <w:left w:val="none" w:sz="0" w:space="0" w:color="auto"/>
        <w:bottom w:val="none" w:sz="0" w:space="0" w:color="auto"/>
        <w:right w:val="none" w:sz="0" w:space="0" w:color="auto"/>
      </w:divBdr>
      <w:divsChild>
        <w:div w:id="887187200">
          <w:marLeft w:val="0"/>
          <w:marRight w:val="0"/>
          <w:marTop w:val="0"/>
          <w:marBottom w:val="0"/>
          <w:divBdr>
            <w:top w:val="none" w:sz="0" w:space="0" w:color="auto"/>
            <w:left w:val="none" w:sz="0" w:space="0" w:color="auto"/>
            <w:bottom w:val="none" w:sz="0" w:space="0" w:color="auto"/>
            <w:right w:val="none" w:sz="0" w:space="0" w:color="auto"/>
          </w:divBdr>
          <w:divsChild>
            <w:div w:id="470515302">
              <w:marLeft w:val="0"/>
              <w:marRight w:val="0"/>
              <w:marTop w:val="0"/>
              <w:marBottom w:val="0"/>
              <w:divBdr>
                <w:top w:val="none" w:sz="0" w:space="0" w:color="auto"/>
                <w:left w:val="none" w:sz="0" w:space="0" w:color="auto"/>
                <w:bottom w:val="none" w:sz="0" w:space="0" w:color="auto"/>
                <w:right w:val="none" w:sz="0" w:space="0" w:color="auto"/>
              </w:divBdr>
              <w:divsChild>
                <w:div w:id="636841122">
                  <w:marLeft w:val="0"/>
                  <w:marRight w:val="0"/>
                  <w:marTop w:val="0"/>
                  <w:marBottom w:val="0"/>
                  <w:divBdr>
                    <w:top w:val="none" w:sz="0" w:space="0" w:color="auto"/>
                    <w:left w:val="none" w:sz="0" w:space="0" w:color="auto"/>
                    <w:bottom w:val="none" w:sz="0" w:space="0" w:color="auto"/>
                    <w:right w:val="none" w:sz="0" w:space="0" w:color="auto"/>
                  </w:divBdr>
                  <w:divsChild>
                    <w:div w:id="1048644096">
                      <w:marLeft w:val="0"/>
                      <w:marRight w:val="0"/>
                      <w:marTop w:val="0"/>
                      <w:marBottom w:val="0"/>
                      <w:divBdr>
                        <w:top w:val="none" w:sz="0" w:space="0" w:color="auto"/>
                        <w:left w:val="none" w:sz="0" w:space="0" w:color="auto"/>
                        <w:bottom w:val="none" w:sz="0" w:space="0" w:color="auto"/>
                        <w:right w:val="none" w:sz="0" w:space="0" w:color="auto"/>
                      </w:divBdr>
                      <w:divsChild>
                        <w:div w:id="1100176582">
                          <w:marLeft w:val="0"/>
                          <w:marRight w:val="0"/>
                          <w:marTop w:val="0"/>
                          <w:marBottom w:val="0"/>
                          <w:divBdr>
                            <w:top w:val="none" w:sz="0" w:space="0" w:color="auto"/>
                            <w:left w:val="none" w:sz="0" w:space="0" w:color="auto"/>
                            <w:bottom w:val="none" w:sz="0" w:space="0" w:color="auto"/>
                            <w:right w:val="none" w:sz="0" w:space="0" w:color="auto"/>
                          </w:divBdr>
                          <w:divsChild>
                            <w:div w:id="8184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354335">
      <w:bodyDiv w:val="1"/>
      <w:marLeft w:val="0"/>
      <w:marRight w:val="0"/>
      <w:marTop w:val="0"/>
      <w:marBottom w:val="0"/>
      <w:divBdr>
        <w:top w:val="none" w:sz="0" w:space="0" w:color="auto"/>
        <w:left w:val="none" w:sz="0" w:space="0" w:color="auto"/>
        <w:bottom w:val="none" w:sz="0" w:space="0" w:color="auto"/>
        <w:right w:val="none" w:sz="0" w:space="0" w:color="auto"/>
      </w:divBdr>
    </w:div>
    <w:div w:id="610941819">
      <w:bodyDiv w:val="1"/>
      <w:marLeft w:val="0"/>
      <w:marRight w:val="0"/>
      <w:marTop w:val="0"/>
      <w:marBottom w:val="0"/>
      <w:divBdr>
        <w:top w:val="none" w:sz="0" w:space="0" w:color="auto"/>
        <w:left w:val="none" w:sz="0" w:space="0" w:color="auto"/>
        <w:bottom w:val="none" w:sz="0" w:space="0" w:color="auto"/>
        <w:right w:val="none" w:sz="0" w:space="0" w:color="auto"/>
      </w:divBdr>
    </w:div>
    <w:div w:id="700589755">
      <w:bodyDiv w:val="1"/>
      <w:marLeft w:val="0"/>
      <w:marRight w:val="0"/>
      <w:marTop w:val="0"/>
      <w:marBottom w:val="0"/>
      <w:divBdr>
        <w:top w:val="none" w:sz="0" w:space="0" w:color="auto"/>
        <w:left w:val="none" w:sz="0" w:space="0" w:color="auto"/>
        <w:bottom w:val="none" w:sz="0" w:space="0" w:color="auto"/>
        <w:right w:val="none" w:sz="0" w:space="0" w:color="auto"/>
      </w:divBdr>
    </w:div>
    <w:div w:id="722825172">
      <w:bodyDiv w:val="1"/>
      <w:marLeft w:val="0"/>
      <w:marRight w:val="0"/>
      <w:marTop w:val="0"/>
      <w:marBottom w:val="0"/>
      <w:divBdr>
        <w:top w:val="none" w:sz="0" w:space="0" w:color="auto"/>
        <w:left w:val="none" w:sz="0" w:space="0" w:color="auto"/>
        <w:bottom w:val="none" w:sz="0" w:space="0" w:color="auto"/>
        <w:right w:val="none" w:sz="0" w:space="0" w:color="auto"/>
      </w:divBdr>
    </w:div>
    <w:div w:id="727076243">
      <w:bodyDiv w:val="1"/>
      <w:marLeft w:val="0"/>
      <w:marRight w:val="0"/>
      <w:marTop w:val="0"/>
      <w:marBottom w:val="0"/>
      <w:divBdr>
        <w:top w:val="none" w:sz="0" w:space="0" w:color="auto"/>
        <w:left w:val="none" w:sz="0" w:space="0" w:color="auto"/>
        <w:bottom w:val="none" w:sz="0" w:space="0" w:color="auto"/>
        <w:right w:val="none" w:sz="0" w:space="0" w:color="auto"/>
      </w:divBdr>
    </w:div>
    <w:div w:id="793061283">
      <w:bodyDiv w:val="1"/>
      <w:marLeft w:val="0"/>
      <w:marRight w:val="0"/>
      <w:marTop w:val="0"/>
      <w:marBottom w:val="0"/>
      <w:divBdr>
        <w:top w:val="none" w:sz="0" w:space="0" w:color="auto"/>
        <w:left w:val="none" w:sz="0" w:space="0" w:color="auto"/>
        <w:bottom w:val="none" w:sz="0" w:space="0" w:color="auto"/>
        <w:right w:val="none" w:sz="0" w:space="0" w:color="auto"/>
      </w:divBdr>
      <w:divsChild>
        <w:div w:id="1680354378">
          <w:marLeft w:val="0"/>
          <w:marRight w:val="0"/>
          <w:marTop w:val="0"/>
          <w:marBottom w:val="0"/>
          <w:divBdr>
            <w:top w:val="none" w:sz="0" w:space="0" w:color="auto"/>
            <w:left w:val="none" w:sz="0" w:space="0" w:color="auto"/>
            <w:bottom w:val="none" w:sz="0" w:space="0" w:color="auto"/>
            <w:right w:val="none" w:sz="0" w:space="0" w:color="auto"/>
          </w:divBdr>
          <w:divsChild>
            <w:div w:id="190609896">
              <w:marLeft w:val="0"/>
              <w:marRight w:val="0"/>
              <w:marTop w:val="0"/>
              <w:marBottom w:val="0"/>
              <w:divBdr>
                <w:top w:val="none" w:sz="0" w:space="0" w:color="auto"/>
                <w:left w:val="none" w:sz="0" w:space="0" w:color="auto"/>
                <w:bottom w:val="none" w:sz="0" w:space="0" w:color="auto"/>
                <w:right w:val="none" w:sz="0" w:space="0" w:color="auto"/>
              </w:divBdr>
              <w:divsChild>
                <w:div w:id="314915514">
                  <w:marLeft w:val="0"/>
                  <w:marRight w:val="0"/>
                  <w:marTop w:val="0"/>
                  <w:marBottom w:val="0"/>
                  <w:divBdr>
                    <w:top w:val="none" w:sz="0" w:space="0" w:color="auto"/>
                    <w:left w:val="none" w:sz="0" w:space="0" w:color="auto"/>
                    <w:bottom w:val="none" w:sz="0" w:space="0" w:color="auto"/>
                    <w:right w:val="none" w:sz="0" w:space="0" w:color="auto"/>
                  </w:divBdr>
                  <w:divsChild>
                    <w:div w:id="1207763285">
                      <w:marLeft w:val="0"/>
                      <w:marRight w:val="0"/>
                      <w:marTop w:val="0"/>
                      <w:marBottom w:val="0"/>
                      <w:divBdr>
                        <w:top w:val="none" w:sz="0" w:space="0" w:color="auto"/>
                        <w:left w:val="none" w:sz="0" w:space="0" w:color="auto"/>
                        <w:bottom w:val="none" w:sz="0" w:space="0" w:color="auto"/>
                        <w:right w:val="none" w:sz="0" w:space="0" w:color="auto"/>
                      </w:divBdr>
                      <w:divsChild>
                        <w:div w:id="922031531">
                          <w:marLeft w:val="0"/>
                          <w:marRight w:val="0"/>
                          <w:marTop w:val="0"/>
                          <w:marBottom w:val="0"/>
                          <w:divBdr>
                            <w:top w:val="none" w:sz="0" w:space="0" w:color="auto"/>
                            <w:left w:val="none" w:sz="0" w:space="0" w:color="auto"/>
                            <w:bottom w:val="none" w:sz="0" w:space="0" w:color="auto"/>
                            <w:right w:val="none" w:sz="0" w:space="0" w:color="auto"/>
                          </w:divBdr>
                          <w:divsChild>
                            <w:div w:id="20465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555788">
      <w:bodyDiv w:val="1"/>
      <w:marLeft w:val="0"/>
      <w:marRight w:val="0"/>
      <w:marTop w:val="0"/>
      <w:marBottom w:val="0"/>
      <w:divBdr>
        <w:top w:val="none" w:sz="0" w:space="0" w:color="auto"/>
        <w:left w:val="none" w:sz="0" w:space="0" w:color="auto"/>
        <w:bottom w:val="none" w:sz="0" w:space="0" w:color="auto"/>
        <w:right w:val="none" w:sz="0" w:space="0" w:color="auto"/>
      </w:divBdr>
    </w:div>
    <w:div w:id="833911178">
      <w:bodyDiv w:val="1"/>
      <w:marLeft w:val="0"/>
      <w:marRight w:val="0"/>
      <w:marTop w:val="0"/>
      <w:marBottom w:val="0"/>
      <w:divBdr>
        <w:top w:val="none" w:sz="0" w:space="0" w:color="auto"/>
        <w:left w:val="none" w:sz="0" w:space="0" w:color="auto"/>
        <w:bottom w:val="none" w:sz="0" w:space="0" w:color="auto"/>
        <w:right w:val="none" w:sz="0" w:space="0" w:color="auto"/>
      </w:divBdr>
    </w:div>
    <w:div w:id="1033849190">
      <w:bodyDiv w:val="1"/>
      <w:marLeft w:val="0"/>
      <w:marRight w:val="0"/>
      <w:marTop w:val="0"/>
      <w:marBottom w:val="0"/>
      <w:divBdr>
        <w:top w:val="none" w:sz="0" w:space="0" w:color="auto"/>
        <w:left w:val="none" w:sz="0" w:space="0" w:color="auto"/>
        <w:bottom w:val="none" w:sz="0" w:space="0" w:color="auto"/>
        <w:right w:val="none" w:sz="0" w:space="0" w:color="auto"/>
      </w:divBdr>
    </w:div>
    <w:div w:id="1035814333">
      <w:bodyDiv w:val="1"/>
      <w:marLeft w:val="0"/>
      <w:marRight w:val="0"/>
      <w:marTop w:val="0"/>
      <w:marBottom w:val="0"/>
      <w:divBdr>
        <w:top w:val="none" w:sz="0" w:space="0" w:color="auto"/>
        <w:left w:val="none" w:sz="0" w:space="0" w:color="auto"/>
        <w:bottom w:val="none" w:sz="0" w:space="0" w:color="auto"/>
        <w:right w:val="none" w:sz="0" w:space="0" w:color="auto"/>
      </w:divBdr>
    </w:div>
    <w:div w:id="1156144462">
      <w:bodyDiv w:val="1"/>
      <w:marLeft w:val="0"/>
      <w:marRight w:val="0"/>
      <w:marTop w:val="0"/>
      <w:marBottom w:val="0"/>
      <w:divBdr>
        <w:top w:val="none" w:sz="0" w:space="0" w:color="auto"/>
        <w:left w:val="none" w:sz="0" w:space="0" w:color="auto"/>
        <w:bottom w:val="none" w:sz="0" w:space="0" w:color="auto"/>
        <w:right w:val="none" w:sz="0" w:space="0" w:color="auto"/>
      </w:divBdr>
    </w:div>
    <w:div w:id="1213688668">
      <w:bodyDiv w:val="1"/>
      <w:marLeft w:val="0"/>
      <w:marRight w:val="0"/>
      <w:marTop w:val="0"/>
      <w:marBottom w:val="0"/>
      <w:divBdr>
        <w:top w:val="none" w:sz="0" w:space="0" w:color="auto"/>
        <w:left w:val="none" w:sz="0" w:space="0" w:color="auto"/>
        <w:bottom w:val="none" w:sz="0" w:space="0" w:color="auto"/>
        <w:right w:val="none" w:sz="0" w:space="0" w:color="auto"/>
      </w:divBdr>
    </w:div>
    <w:div w:id="1245342254">
      <w:bodyDiv w:val="1"/>
      <w:marLeft w:val="0"/>
      <w:marRight w:val="0"/>
      <w:marTop w:val="0"/>
      <w:marBottom w:val="0"/>
      <w:divBdr>
        <w:top w:val="none" w:sz="0" w:space="0" w:color="auto"/>
        <w:left w:val="none" w:sz="0" w:space="0" w:color="auto"/>
        <w:bottom w:val="none" w:sz="0" w:space="0" w:color="auto"/>
        <w:right w:val="none" w:sz="0" w:space="0" w:color="auto"/>
      </w:divBdr>
    </w:div>
    <w:div w:id="1387292601">
      <w:bodyDiv w:val="1"/>
      <w:marLeft w:val="0"/>
      <w:marRight w:val="0"/>
      <w:marTop w:val="0"/>
      <w:marBottom w:val="0"/>
      <w:divBdr>
        <w:top w:val="none" w:sz="0" w:space="0" w:color="auto"/>
        <w:left w:val="none" w:sz="0" w:space="0" w:color="auto"/>
        <w:bottom w:val="none" w:sz="0" w:space="0" w:color="auto"/>
        <w:right w:val="none" w:sz="0" w:space="0" w:color="auto"/>
      </w:divBdr>
    </w:div>
    <w:div w:id="1442187745">
      <w:bodyDiv w:val="1"/>
      <w:marLeft w:val="0"/>
      <w:marRight w:val="0"/>
      <w:marTop w:val="0"/>
      <w:marBottom w:val="0"/>
      <w:divBdr>
        <w:top w:val="none" w:sz="0" w:space="0" w:color="auto"/>
        <w:left w:val="none" w:sz="0" w:space="0" w:color="auto"/>
        <w:bottom w:val="none" w:sz="0" w:space="0" w:color="auto"/>
        <w:right w:val="none" w:sz="0" w:space="0" w:color="auto"/>
      </w:divBdr>
    </w:div>
    <w:div w:id="1447307852">
      <w:bodyDiv w:val="1"/>
      <w:marLeft w:val="0"/>
      <w:marRight w:val="0"/>
      <w:marTop w:val="0"/>
      <w:marBottom w:val="0"/>
      <w:divBdr>
        <w:top w:val="none" w:sz="0" w:space="0" w:color="auto"/>
        <w:left w:val="none" w:sz="0" w:space="0" w:color="auto"/>
        <w:bottom w:val="none" w:sz="0" w:space="0" w:color="auto"/>
        <w:right w:val="none" w:sz="0" w:space="0" w:color="auto"/>
      </w:divBdr>
    </w:div>
    <w:div w:id="1464081532">
      <w:bodyDiv w:val="1"/>
      <w:marLeft w:val="0"/>
      <w:marRight w:val="0"/>
      <w:marTop w:val="0"/>
      <w:marBottom w:val="0"/>
      <w:divBdr>
        <w:top w:val="none" w:sz="0" w:space="0" w:color="auto"/>
        <w:left w:val="none" w:sz="0" w:space="0" w:color="auto"/>
        <w:bottom w:val="none" w:sz="0" w:space="0" w:color="auto"/>
        <w:right w:val="none" w:sz="0" w:space="0" w:color="auto"/>
      </w:divBdr>
    </w:div>
    <w:div w:id="1654138868">
      <w:bodyDiv w:val="1"/>
      <w:marLeft w:val="0"/>
      <w:marRight w:val="0"/>
      <w:marTop w:val="0"/>
      <w:marBottom w:val="0"/>
      <w:divBdr>
        <w:top w:val="none" w:sz="0" w:space="0" w:color="auto"/>
        <w:left w:val="none" w:sz="0" w:space="0" w:color="auto"/>
        <w:bottom w:val="none" w:sz="0" w:space="0" w:color="auto"/>
        <w:right w:val="none" w:sz="0" w:space="0" w:color="auto"/>
      </w:divBdr>
    </w:div>
    <w:div w:id="1658223320">
      <w:bodyDiv w:val="1"/>
      <w:marLeft w:val="0"/>
      <w:marRight w:val="0"/>
      <w:marTop w:val="0"/>
      <w:marBottom w:val="0"/>
      <w:divBdr>
        <w:top w:val="none" w:sz="0" w:space="0" w:color="auto"/>
        <w:left w:val="none" w:sz="0" w:space="0" w:color="auto"/>
        <w:bottom w:val="none" w:sz="0" w:space="0" w:color="auto"/>
        <w:right w:val="none" w:sz="0" w:space="0" w:color="auto"/>
      </w:divBdr>
    </w:div>
    <w:div w:id="1662614849">
      <w:bodyDiv w:val="1"/>
      <w:marLeft w:val="0"/>
      <w:marRight w:val="0"/>
      <w:marTop w:val="0"/>
      <w:marBottom w:val="0"/>
      <w:divBdr>
        <w:top w:val="none" w:sz="0" w:space="0" w:color="auto"/>
        <w:left w:val="none" w:sz="0" w:space="0" w:color="auto"/>
        <w:bottom w:val="none" w:sz="0" w:space="0" w:color="auto"/>
        <w:right w:val="none" w:sz="0" w:space="0" w:color="auto"/>
      </w:divBdr>
    </w:div>
    <w:div w:id="1832521100">
      <w:bodyDiv w:val="1"/>
      <w:marLeft w:val="0"/>
      <w:marRight w:val="0"/>
      <w:marTop w:val="0"/>
      <w:marBottom w:val="0"/>
      <w:divBdr>
        <w:top w:val="none" w:sz="0" w:space="0" w:color="auto"/>
        <w:left w:val="none" w:sz="0" w:space="0" w:color="auto"/>
        <w:bottom w:val="none" w:sz="0" w:space="0" w:color="auto"/>
        <w:right w:val="none" w:sz="0" w:space="0" w:color="auto"/>
      </w:divBdr>
      <w:divsChild>
        <w:div w:id="1110588915">
          <w:marLeft w:val="0"/>
          <w:marRight w:val="0"/>
          <w:marTop w:val="0"/>
          <w:marBottom w:val="0"/>
          <w:divBdr>
            <w:top w:val="single" w:sz="2" w:space="0" w:color="E3E3E3"/>
            <w:left w:val="single" w:sz="2" w:space="0" w:color="E3E3E3"/>
            <w:bottom w:val="single" w:sz="2" w:space="0" w:color="E3E3E3"/>
            <w:right w:val="single" w:sz="2" w:space="0" w:color="E3E3E3"/>
          </w:divBdr>
          <w:divsChild>
            <w:div w:id="1752778362">
              <w:marLeft w:val="0"/>
              <w:marRight w:val="0"/>
              <w:marTop w:val="0"/>
              <w:marBottom w:val="0"/>
              <w:divBdr>
                <w:top w:val="single" w:sz="2" w:space="0" w:color="E3E3E3"/>
                <w:left w:val="single" w:sz="2" w:space="0" w:color="E3E3E3"/>
                <w:bottom w:val="single" w:sz="2" w:space="0" w:color="E3E3E3"/>
                <w:right w:val="single" w:sz="2" w:space="0" w:color="E3E3E3"/>
              </w:divBdr>
              <w:divsChild>
                <w:div w:id="561524815">
                  <w:marLeft w:val="0"/>
                  <w:marRight w:val="0"/>
                  <w:marTop w:val="0"/>
                  <w:marBottom w:val="0"/>
                  <w:divBdr>
                    <w:top w:val="single" w:sz="2" w:space="0" w:color="E3E3E3"/>
                    <w:left w:val="single" w:sz="2" w:space="0" w:color="E3E3E3"/>
                    <w:bottom w:val="single" w:sz="2" w:space="0" w:color="E3E3E3"/>
                    <w:right w:val="single" w:sz="2" w:space="0" w:color="E3E3E3"/>
                  </w:divBdr>
                  <w:divsChild>
                    <w:div w:id="246353768">
                      <w:marLeft w:val="0"/>
                      <w:marRight w:val="0"/>
                      <w:marTop w:val="0"/>
                      <w:marBottom w:val="0"/>
                      <w:divBdr>
                        <w:top w:val="single" w:sz="2" w:space="0" w:color="E3E3E3"/>
                        <w:left w:val="single" w:sz="2" w:space="0" w:color="E3E3E3"/>
                        <w:bottom w:val="single" w:sz="2" w:space="0" w:color="E3E3E3"/>
                        <w:right w:val="single" w:sz="2" w:space="0" w:color="E3E3E3"/>
                      </w:divBdr>
                      <w:divsChild>
                        <w:div w:id="87389956">
                          <w:marLeft w:val="0"/>
                          <w:marRight w:val="0"/>
                          <w:marTop w:val="0"/>
                          <w:marBottom w:val="0"/>
                          <w:divBdr>
                            <w:top w:val="single" w:sz="2" w:space="0" w:color="E3E3E3"/>
                            <w:left w:val="single" w:sz="2" w:space="0" w:color="E3E3E3"/>
                            <w:bottom w:val="single" w:sz="2" w:space="0" w:color="E3E3E3"/>
                            <w:right w:val="single" w:sz="2" w:space="0" w:color="E3E3E3"/>
                          </w:divBdr>
                          <w:divsChild>
                            <w:div w:id="996614577">
                              <w:marLeft w:val="0"/>
                              <w:marRight w:val="0"/>
                              <w:marTop w:val="100"/>
                              <w:marBottom w:val="100"/>
                              <w:divBdr>
                                <w:top w:val="single" w:sz="2" w:space="0" w:color="E3E3E3"/>
                                <w:left w:val="single" w:sz="2" w:space="0" w:color="E3E3E3"/>
                                <w:bottom w:val="single" w:sz="2" w:space="0" w:color="E3E3E3"/>
                                <w:right w:val="single" w:sz="2" w:space="0" w:color="E3E3E3"/>
                              </w:divBdr>
                              <w:divsChild>
                                <w:div w:id="897521390">
                                  <w:marLeft w:val="0"/>
                                  <w:marRight w:val="0"/>
                                  <w:marTop w:val="0"/>
                                  <w:marBottom w:val="0"/>
                                  <w:divBdr>
                                    <w:top w:val="single" w:sz="2" w:space="0" w:color="E3E3E3"/>
                                    <w:left w:val="single" w:sz="2" w:space="0" w:color="E3E3E3"/>
                                    <w:bottom w:val="single" w:sz="2" w:space="0" w:color="E3E3E3"/>
                                    <w:right w:val="single" w:sz="2" w:space="0" w:color="E3E3E3"/>
                                  </w:divBdr>
                                  <w:divsChild>
                                    <w:div w:id="264114856">
                                      <w:marLeft w:val="0"/>
                                      <w:marRight w:val="0"/>
                                      <w:marTop w:val="0"/>
                                      <w:marBottom w:val="0"/>
                                      <w:divBdr>
                                        <w:top w:val="single" w:sz="2" w:space="0" w:color="E3E3E3"/>
                                        <w:left w:val="single" w:sz="2" w:space="0" w:color="E3E3E3"/>
                                        <w:bottom w:val="single" w:sz="2" w:space="0" w:color="E3E3E3"/>
                                        <w:right w:val="single" w:sz="2" w:space="0" w:color="E3E3E3"/>
                                      </w:divBdr>
                                      <w:divsChild>
                                        <w:div w:id="1739935777">
                                          <w:marLeft w:val="0"/>
                                          <w:marRight w:val="0"/>
                                          <w:marTop w:val="0"/>
                                          <w:marBottom w:val="0"/>
                                          <w:divBdr>
                                            <w:top w:val="single" w:sz="2" w:space="0" w:color="E3E3E3"/>
                                            <w:left w:val="single" w:sz="2" w:space="0" w:color="E3E3E3"/>
                                            <w:bottom w:val="single" w:sz="2" w:space="0" w:color="E3E3E3"/>
                                            <w:right w:val="single" w:sz="2" w:space="0" w:color="E3E3E3"/>
                                          </w:divBdr>
                                          <w:divsChild>
                                            <w:div w:id="268898358">
                                              <w:marLeft w:val="0"/>
                                              <w:marRight w:val="0"/>
                                              <w:marTop w:val="0"/>
                                              <w:marBottom w:val="0"/>
                                              <w:divBdr>
                                                <w:top w:val="single" w:sz="2" w:space="0" w:color="E3E3E3"/>
                                                <w:left w:val="single" w:sz="2" w:space="0" w:color="E3E3E3"/>
                                                <w:bottom w:val="single" w:sz="2" w:space="0" w:color="E3E3E3"/>
                                                <w:right w:val="single" w:sz="2" w:space="0" w:color="E3E3E3"/>
                                              </w:divBdr>
                                              <w:divsChild>
                                                <w:div w:id="811603509">
                                                  <w:marLeft w:val="0"/>
                                                  <w:marRight w:val="0"/>
                                                  <w:marTop w:val="0"/>
                                                  <w:marBottom w:val="0"/>
                                                  <w:divBdr>
                                                    <w:top w:val="single" w:sz="2" w:space="0" w:color="E3E3E3"/>
                                                    <w:left w:val="single" w:sz="2" w:space="0" w:color="E3E3E3"/>
                                                    <w:bottom w:val="single" w:sz="2" w:space="0" w:color="E3E3E3"/>
                                                    <w:right w:val="single" w:sz="2" w:space="0" w:color="E3E3E3"/>
                                                  </w:divBdr>
                                                  <w:divsChild>
                                                    <w:div w:id="1640568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6248599">
          <w:marLeft w:val="0"/>
          <w:marRight w:val="0"/>
          <w:marTop w:val="0"/>
          <w:marBottom w:val="0"/>
          <w:divBdr>
            <w:top w:val="none" w:sz="0" w:space="0" w:color="auto"/>
            <w:left w:val="none" w:sz="0" w:space="0" w:color="auto"/>
            <w:bottom w:val="none" w:sz="0" w:space="0" w:color="auto"/>
            <w:right w:val="none" w:sz="0" w:space="0" w:color="auto"/>
          </w:divBdr>
        </w:div>
      </w:divsChild>
    </w:div>
    <w:div w:id="1904177746">
      <w:bodyDiv w:val="1"/>
      <w:marLeft w:val="0"/>
      <w:marRight w:val="0"/>
      <w:marTop w:val="0"/>
      <w:marBottom w:val="0"/>
      <w:divBdr>
        <w:top w:val="none" w:sz="0" w:space="0" w:color="auto"/>
        <w:left w:val="none" w:sz="0" w:space="0" w:color="auto"/>
        <w:bottom w:val="none" w:sz="0" w:space="0" w:color="auto"/>
        <w:right w:val="none" w:sz="0" w:space="0" w:color="auto"/>
      </w:divBdr>
    </w:div>
    <w:div w:id="2116709864">
      <w:bodyDiv w:val="1"/>
      <w:marLeft w:val="0"/>
      <w:marRight w:val="0"/>
      <w:marTop w:val="0"/>
      <w:marBottom w:val="0"/>
      <w:divBdr>
        <w:top w:val="none" w:sz="0" w:space="0" w:color="auto"/>
        <w:left w:val="none" w:sz="0" w:space="0" w:color="auto"/>
        <w:bottom w:val="none" w:sz="0" w:space="0" w:color="auto"/>
        <w:right w:val="none" w:sz="0" w:space="0" w:color="auto"/>
      </w:divBdr>
      <w:divsChild>
        <w:div w:id="929318168">
          <w:marLeft w:val="0"/>
          <w:marRight w:val="0"/>
          <w:marTop w:val="0"/>
          <w:marBottom w:val="0"/>
          <w:divBdr>
            <w:top w:val="single" w:sz="2" w:space="0" w:color="E3E3E3"/>
            <w:left w:val="single" w:sz="2" w:space="0" w:color="E3E3E3"/>
            <w:bottom w:val="single" w:sz="2" w:space="0" w:color="E3E3E3"/>
            <w:right w:val="single" w:sz="2" w:space="0" w:color="E3E3E3"/>
          </w:divBdr>
          <w:divsChild>
            <w:div w:id="1707826401">
              <w:marLeft w:val="0"/>
              <w:marRight w:val="0"/>
              <w:marTop w:val="0"/>
              <w:marBottom w:val="0"/>
              <w:divBdr>
                <w:top w:val="single" w:sz="2" w:space="0" w:color="E3E3E3"/>
                <w:left w:val="single" w:sz="2" w:space="0" w:color="E3E3E3"/>
                <w:bottom w:val="single" w:sz="2" w:space="0" w:color="E3E3E3"/>
                <w:right w:val="single" w:sz="2" w:space="0" w:color="E3E3E3"/>
              </w:divBdr>
              <w:divsChild>
                <w:div w:id="71894573">
                  <w:marLeft w:val="0"/>
                  <w:marRight w:val="0"/>
                  <w:marTop w:val="0"/>
                  <w:marBottom w:val="0"/>
                  <w:divBdr>
                    <w:top w:val="single" w:sz="2" w:space="0" w:color="E3E3E3"/>
                    <w:left w:val="single" w:sz="2" w:space="0" w:color="E3E3E3"/>
                    <w:bottom w:val="single" w:sz="2" w:space="0" w:color="E3E3E3"/>
                    <w:right w:val="single" w:sz="2" w:space="0" w:color="E3E3E3"/>
                  </w:divBdr>
                  <w:divsChild>
                    <w:div w:id="1180461240">
                      <w:marLeft w:val="0"/>
                      <w:marRight w:val="0"/>
                      <w:marTop w:val="0"/>
                      <w:marBottom w:val="0"/>
                      <w:divBdr>
                        <w:top w:val="single" w:sz="2" w:space="0" w:color="E3E3E3"/>
                        <w:left w:val="single" w:sz="2" w:space="0" w:color="E3E3E3"/>
                        <w:bottom w:val="single" w:sz="2" w:space="0" w:color="E3E3E3"/>
                        <w:right w:val="single" w:sz="2" w:space="0" w:color="E3E3E3"/>
                      </w:divBdr>
                      <w:divsChild>
                        <w:div w:id="1327514440">
                          <w:marLeft w:val="0"/>
                          <w:marRight w:val="0"/>
                          <w:marTop w:val="0"/>
                          <w:marBottom w:val="0"/>
                          <w:divBdr>
                            <w:top w:val="single" w:sz="2" w:space="0" w:color="E3E3E3"/>
                            <w:left w:val="single" w:sz="2" w:space="0" w:color="E3E3E3"/>
                            <w:bottom w:val="single" w:sz="2" w:space="0" w:color="E3E3E3"/>
                            <w:right w:val="single" w:sz="2" w:space="0" w:color="E3E3E3"/>
                          </w:divBdr>
                          <w:divsChild>
                            <w:div w:id="1011882668">
                              <w:marLeft w:val="0"/>
                              <w:marRight w:val="0"/>
                              <w:marTop w:val="100"/>
                              <w:marBottom w:val="100"/>
                              <w:divBdr>
                                <w:top w:val="single" w:sz="2" w:space="0" w:color="E3E3E3"/>
                                <w:left w:val="single" w:sz="2" w:space="0" w:color="E3E3E3"/>
                                <w:bottom w:val="single" w:sz="2" w:space="0" w:color="E3E3E3"/>
                                <w:right w:val="single" w:sz="2" w:space="0" w:color="E3E3E3"/>
                              </w:divBdr>
                              <w:divsChild>
                                <w:div w:id="876428267">
                                  <w:marLeft w:val="0"/>
                                  <w:marRight w:val="0"/>
                                  <w:marTop w:val="0"/>
                                  <w:marBottom w:val="0"/>
                                  <w:divBdr>
                                    <w:top w:val="single" w:sz="2" w:space="0" w:color="E3E3E3"/>
                                    <w:left w:val="single" w:sz="2" w:space="0" w:color="E3E3E3"/>
                                    <w:bottom w:val="single" w:sz="2" w:space="0" w:color="E3E3E3"/>
                                    <w:right w:val="single" w:sz="2" w:space="0" w:color="E3E3E3"/>
                                  </w:divBdr>
                                  <w:divsChild>
                                    <w:div w:id="1359311317">
                                      <w:marLeft w:val="0"/>
                                      <w:marRight w:val="0"/>
                                      <w:marTop w:val="0"/>
                                      <w:marBottom w:val="0"/>
                                      <w:divBdr>
                                        <w:top w:val="single" w:sz="2" w:space="0" w:color="E3E3E3"/>
                                        <w:left w:val="single" w:sz="2" w:space="0" w:color="E3E3E3"/>
                                        <w:bottom w:val="single" w:sz="2" w:space="0" w:color="E3E3E3"/>
                                        <w:right w:val="single" w:sz="2" w:space="0" w:color="E3E3E3"/>
                                      </w:divBdr>
                                      <w:divsChild>
                                        <w:div w:id="552622709">
                                          <w:marLeft w:val="0"/>
                                          <w:marRight w:val="0"/>
                                          <w:marTop w:val="0"/>
                                          <w:marBottom w:val="0"/>
                                          <w:divBdr>
                                            <w:top w:val="single" w:sz="2" w:space="0" w:color="E3E3E3"/>
                                            <w:left w:val="single" w:sz="2" w:space="0" w:color="E3E3E3"/>
                                            <w:bottom w:val="single" w:sz="2" w:space="0" w:color="E3E3E3"/>
                                            <w:right w:val="single" w:sz="2" w:space="0" w:color="E3E3E3"/>
                                          </w:divBdr>
                                          <w:divsChild>
                                            <w:div w:id="1617911302">
                                              <w:marLeft w:val="0"/>
                                              <w:marRight w:val="0"/>
                                              <w:marTop w:val="0"/>
                                              <w:marBottom w:val="0"/>
                                              <w:divBdr>
                                                <w:top w:val="single" w:sz="2" w:space="0" w:color="E3E3E3"/>
                                                <w:left w:val="single" w:sz="2" w:space="0" w:color="E3E3E3"/>
                                                <w:bottom w:val="single" w:sz="2" w:space="0" w:color="E3E3E3"/>
                                                <w:right w:val="single" w:sz="2" w:space="0" w:color="E3E3E3"/>
                                              </w:divBdr>
                                              <w:divsChild>
                                                <w:div w:id="49504879">
                                                  <w:marLeft w:val="0"/>
                                                  <w:marRight w:val="0"/>
                                                  <w:marTop w:val="0"/>
                                                  <w:marBottom w:val="0"/>
                                                  <w:divBdr>
                                                    <w:top w:val="single" w:sz="2" w:space="0" w:color="E3E3E3"/>
                                                    <w:left w:val="single" w:sz="2" w:space="0" w:color="E3E3E3"/>
                                                    <w:bottom w:val="single" w:sz="2" w:space="0" w:color="E3E3E3"/>
                                                    <w:right w:val="single" w:sz="2" w:space="0" w:color="E3E3E3"/>
                                                  </w:divBdr>
                                                  <w:divsChild>
                                                    <w:div w:id="20078547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455416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thithanhlieu@qnu.edu.vn" TargetMode="External"/><Relationship Id="rId13" Type="http://schemas.openxmlformats.org/officeDocument/2006/relationships/image" Target="media/image2.png"/><Relationship Id="rId18" Type="http://schemas.openxmlformats.org/officeDocument/2006/relationships/hyperlink" Target="mailto:lethithanhlieu@qnu.edu.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thithanhlieu@qnu.edu.vn"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D10DB-5E7F-4C55-ABBE-A7F04571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73</TotalTime>
  <Pages>8</Pages>
  <Words>6763</Words>
  <Characters>38554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45227</CharactersWithSpaces>
  <SharedDoc>false</SharedDoc>
  <HLinks>
    <vt:vector size="18" baseType="variant">
      <vt:variant>
        <vt:i4>3670084</vt:i4>
      </vt:variant>
      <vt:variant>
        <vt:i4>18</vt:i4>
      </vt:variant>
      <vt:variant>
        <vt:i4>0</vt:i4>
      </vt:variant>
      <vt:variant>
        <vt:i4>5</vt:i4>
      </vt:variant>
      <vt:variant>
        <vt:lpwstr>mailto:lethithanhlieu@qnu.edu.vn</vt:lpwstr>
      </vt:variant>
      <vt:variant>
        <vt:lpwstr/>
      </vt:variant>
      <vt:variant>
        <vt:i4>3670084</vt:i4>
      </vt:variant>
      <vt:variant>
        <vt:i4>3</vt:i4>
      </vt:variant>
      <vt:variant>
        <vt:i4>0</vt:i4>
      </vt:variant>
      <vt:variant>
        <vt:i4>5</vt:i4>
      </vt:variant>
      <vt:variant>
        <vt:lpwstr>mailto:lethithanhlieu@qnu.edu.vn</vt:lpwstr>
      </vt:variant>
      <vt:variant>
        <vt:lpwstr/>
      </vt:variant>
      <vt:variant>
        <vt:i4>1507436</vt:i4>
      </vt:variant>
      <vt:variant>
        <vt:i4>0</vt:i4>
      </vt:variant>
      <vt:variant>
        <vt:i4>0</vt:i4>
      </vt:variant>
      <vt:variant>
        <vt:i4>5</vt:i4>
      </vt:variant>
      <vt:variant>
        <vt:lpwstr>mailto:lethithanhlieui@qnu.edu.vn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Lê Thị Thanh Liễu</cp:lastModifiedBy>
  <cp:revision>7</cp:revision>
  <cp:lastPrinted>2025-08-17T14:30:00Z</cp:lastPrinted>
  <dcterms:created xsi:type="dcterms:W3CDTF">2025-08-17T13:25:00Z</dcterms:created>
  <dcterms:modified xsi:type="dcterms:W3CDTF">2025-08-17T14:40:00Z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2a84e252-1696-3baa-9f4c-45c1b3378a95</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https://csl.mendeley.com/styles/496301921/ieee</vt:lpwstr>
  </property>
  <property fmtid="{D5CDD505-2E9C-101B-9397-08002B2CF9AE}" pid="16" name="Mendeley Recent Style Name 5_1">
    <vt:lpwstr>IEEE - lieu le</vt:lpwstr>
  </property>
  <property fmtid="{D5CDD505-2E9C-101B-9397-08002B2CF9AE}" pid="17" name="Mendeley Recent Style Id 6_1">
    <vt:lpwstr>http://csl.mendeley.com/styles/496301921/LIEU2024</vt:lpwstr>
  </property>
  <property fmtid="{D5CDD505-2E9C-101B-9397-08002B2CF9AE}" pid="18" name="Mendeley Recent Style Name 6_1">
    <vt:lpwstr>IEEE - lieu le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53ddb4ae410ce692b3d3ab3c59164f80f643450257fa82200a0a4a3bb834a83a</vt:lpwstr>
  </property>
</Properties>
</file>