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C3E81" w14:textId="77777777" w:rsidR="00EA51CA" w:rsidRDefault="00EA51CA" w:rsidP="00FA182C">
      <w:pPr>
        <w:spacing w:line="240" w:lineRule="auto"/>
        <w:ind w:firstLine="0"/>
        <w:jc w:val="center"/>
        <w:rPr>
          <w:rFonts w:ascii="Arial" w:eastAsia="Times New Roman" w:hAnsi="Arial" w:cs="Arial"/>
          <w:b/>
          <w:color w:val="000000" w:themeColor="text1"/>
          <w:sz w:val="32"/>
          <w:szCs w:val="32"/>
          <w:lang w:val="vi" w:eastAsia="vi" w:bidi="en-US"/>
        </w:rPr>
      </w:pPr>
    </w:p>
    <w:p w14:paraId="77B21566" w14:textId="77777777" w:rsidR="00EA51CA" w:rsidRDefault="00EA51CA" w:rsidP="00FA182C">
      <w:pPr>
        <w:spacing w:line="240" w:lineRule="auto"/>
        <w:ind w:firstLine="0"/>
        <w:jc w:val="center"/>
        <w:rPr>
          <w:rFonts w:ascii="Arial" w:eastAsia="Times New Roman" w:hAnsi="Arial" w:cs="Arial"/>
          <w:b/>
          <w:color w:val="000000" w:themeColor="text1"/>
          <w:sz w:val="32"/>
          <w:szCs w:val="32"/>
          <w:lang w:val="vi" w:eastAsia="vi" w:bidi="en-US"/>
        </w:rPr>
      </w:pPr>
    </w:p>
    <w:p w14:paraId="6DDCF29E" w14:textId="4CB931A3" w:rsidR="00C94570" w:rsidRPr="0070405A" w:rsidRDefault="00C94570" w:rsidP="00FA182C">
      <w:pPr>
        <w:spacing w:line="240" w:lineRule="auto"/>
        <w:ind w:firstLine="0"/>
        <w:jc w:val="center"/>
        <w:rPr>
          <w:rFonts w:ascii="Arial" w:eastAsia="Times New Roman" w:hAnsi="Arial" w:cs="Arial"/>
          <w:b/>
          <w:color w:val="000000" w:themeColor="text1"/>
          <w:sz w:val="32"/>
          <w:szCs w:val="32"/>
          <w:lang w:val="vi" w:eastAsia="vi" w:bidi="en-US"/>
        </w:rPr>
      </w:pPr>
      <w:r w:rsidRPr="0070405A">
        <w:rPr>
          <w:rFonts w:ascii="Arial" w:eastAsia="Times New Roman" w:hAnsi="Arial" w:cs="Arial"/>
          <w:b/>
          <w:color w:val="000000" w:themeColor="text1"/>
          <w:sz w:val="32"/>
          <w:szCs w:val="32"/>
          <w:lang w:val="vi" w:eastAsia="vi" w:bidi="en-US"/>
        </w:rPr>
        <w:t>Chế tạo vật liệu siêu hấp thụ dựa trên dẫn xuất chitosan ứng dụng trong nông nghiệp</w:t>
      </w:r>
    </w:p>
    <w:p w14:paraId="12A5193F" w14:textId="77777777" w:rsidR="00FA182C" w:rsidRPr="0070405A" w:rsidRDefault="00FA182C" w:rsidP="00FA182C">
      <w:pPr>
        <w:spacing w:line="240" w:lineRule="auto"/>
        <w:ind w:firstLine="0"/>
        <w:jc w:val="center"/>
        <w:rPr>
          <w:rFonts w:eastAsia="Times New Roman" w:cs="Times New Roman"/>
          <w:b/>
          <w:color w:val="000000" w:themeColor="text1"/>
          <w:sz w:val="24"/>
          <w:szCs w:val="24"/>
          <w:lang w:eastAsia="vi" w:bidi="en-US"/>
        </w:rPr>
      </w:pPr>
    </w:p>
    <w:p w14:paraId="5A25915E" w14:textId="7A8D1D2C" w:rsidR="00FA182C" w:rsidRPr="0070405A" w:rsidRDefault="00FA182C" w:rsidP="00FA182C">
      <w:pPr>
        <w:spacing w:line="240" w:lineRule="auto"/>
        <w:ind w:firstLine="0"/>
        <w:jc w:val="center"/>
        <w:rPr>
          <w:rFonts w:eastAsia="Times New Roman" w:cs="Times New Roman"/>
          <w:b/>
          <w:color w:val="000000" w:themeColor="text1"/>
          <w:sz w:val="24"/>
          <w:szCs w:val="24"/>
          <w:vertAlign w:val="superscript"/>
          <w:lang w:eastAsia="vi" w:bidi="en-US"/>
        </w:rPr>
      </w:pPr>
      <w:r w:rsidRPr="0070405A">
        <w:rPr>
          <w:rFonts w:eastAsia="Times New Roman" w:cs="Times New Roman"/>
          <w:b/>
          <w:color w:val="000000" w:themeColor="text1"/>
          <w:sz w:val="24"/>
          <w:szCs w:val="24"/>
          <w:lang w:eastAsia="vi" w:bidi="en-US"/>
        </w:rPr>
        <w:t xml:space="preserve">Cao </w:t>
      </w:r>
      <w:proofErr w:type="spellStart"/>
      <w:r w:rsidRPr="0070405A">
        <w:rPr>
          <w:rFonts w:eastAsia="Times New Roman" w:cs="Times New Roman"/>
          <w:b/>
          <w:color w:val="000000" w:themeColor="text1"/>
          <w:sz w:val="24"/>
          <w:szCs w:val="24"/>
          <w:lang w:eastAsia="vi" w:bidi="en-US"/>
        </w:rPr>
        <w:t>Lưu</w:t>
      </w:r>
      <w:proofErr w:type="spellEnd"/>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Ngọc</w:t>
      </w:r>
      <w:proofErr w:type="spellEnd"/>
      <w:r w:rsidRPr="0070405A">
        <w:rPr>
          <w:rFonts w:eastAsia="Times New Roman" w:cs="Times New Roman"/>
          <w:b/>
          <w:color w:val="000000" w:themeColor="text1"/>
          <w:sz w:val="24"/>
          <w:szCs w:val="24"/>
          <w:lang w:eastAsia="vi" w:bidi="en-US"/>
        </w:rPr>
        <w:t xml:space="preserve"> Hạnh</w:t>
      </w:r>
      <w:r w:rsidRPr="0070405A">
        <w:rPr>
          <w:rFonts w:eastAsia="Times New Roman" w:cs="Times New Roman"/>
          <w:b/>
          <w:color w:val="000000" w:themeColor="text1"/>
          <w:sz w:val="24"/>
          <w:szCs w:val="24"/>
          <w:vertAlign w:val="superscript"/>
          <w:lang w:eastAsia="vi" w:bidi="en-US"/>
        </w:rPr>
        <w:t>1,</w:t>
      </w:r>
      <w:proofErr w:type="gramStart"/>
      <w:r w:rsidRPr="0070405A">
        <w:rPr>
          <w:rFonts w:eastAsia="Times New Roman" w:cs="Times New Roman"/>
          <w:b/>
          <w:color w:val="000000" w:themeColor="text1"/>
          <w:sz w:val="24"/>
          <w:szCs w:val="24"/>
          <w:vertAlign w:val="superscript"/>
          <w:lang w:eastAsia="vi" w:bidi="en-US"/>
        </w:rPr>
        <w:t>2,*</w:t>
      </w:r>
      <w:proofErr w:type="gramEnd"/>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Nguyễn</w:t>
      </w:r>
      <w:proofErr w:type="spellEnd"/>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Tường</w:t>
      </w:r>
      <w:proofErr w:type="spellEnd"/>
      <w:r w:rsidRPr="0070405A">
        <w:rPr>
          <w:rFonts w:eastAsia="Times New Roman" w:cs="Times New Roman"/>
          <w:b/>
          <w:color w:val="000000" w:themeColor="text1"/>
          <w:sz w:val="24"/>
          <w:szCs w:val="24"/>
          <w:lang w:eastAsia="vi" w:bidi="en-US"/>
        </w:rPr>
        <w:t xml:space="preserve"> Vy</w:t>
      </w:r>
      <w:r w:rsidRPr="0070405A">
        <w:rPr>
          <w:rFonts w:eastAsia="Times New Roman" w:cs="Times New Roman"/>
          <w:b/>
          <w:color w:val="000000" w:themeColor="text1"/>
          <w:sz w:val="24"/>
          <w:szCs w:val="24"/>
          <w:vertAlign w:val="superscript"/>
          <w:lang w:eastAsia="vi" w:bidi="en-US"/>
        </w:rPr>
        <w:t>2</w:t>
      </w:r>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Huỳnh</w:t>
      </w:r>
      <w:proofErr w:type="spellEnd"/>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Liên</w:t>
      </w:r>
      <w:proofErr w:type="spellEnd"/>
      <w:r w:rsidRPr="0070405A">
        <w:rPr>
          <w:rFonts w:eastAsia="Times New Roman" w:cs="Times New Roman"/>
          <w:b/>
          <w:color w:val="000000" w:themeColor="text1"/>
          <w:sz w:val="24"/>
          <w:szCs w:val="24"/>
          <w:lang w:eastAsia="vi" w:bidi="en-US"/>
        </w:rPr>
        <w:t xml:space="preserve"> Hương</w:t>
      </w:r>
      <w:r w:rsidRPr="0070405A">
        <w:rPr>
          <w:rFonts w:eastAsia="Times New Roman" w:cs="Times New Roman"/>
          <w:b/>
          <w:color w:val="000000" w:themeColor="text1"/>
          <w:sz w:val="24"/>
          <w:szCs w:val="24"/>
          <w:vertAlign w:val="superscript"/>
          <w:lang w:eastAsia="vi" w:bidi="en-US"/>
        </w:rPr>
        <w:t>1</w:t>
      </w:r>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Nguyễn</w:t>
      </w:r>
      <w:proofErr w:type="spellEnd"/>
      <w:r w:rsidRPr="0070405A">
        <w:rPr>
          <w:rFonts w:eastAsia="Times New Roman" w:cs="Times New Roman"/>
          <w:b/>
          <w:color w:val="000000" w:themeColor="text1"/>
          <w:sz w:val="24"/>
          <w:szCs w:val="24"/>
          <w:lang w:eastAsia="vi" w:bidi="en-US"/>
        </w:rPr>
        <w:t xml:space="preserve"> Minh Nhựt</w:t>
      </w:r>
      <w:r w:rsidRPr="0070405A">
        <w:rPr>
          <w:rFonts w:eastAsia="Times New Roman" w:cs="Times New Roman"/>
          <w:b/>
          <w:color w:val="000000" w:themeColor="text1"/>
          <w:sz w:val="24"/>
          <w:szCs w:val="24"/>
          <w:vertAlign w:val="superscript"/>
          <w:lang w:eastAsia="vi" w:bidi="en-US"/>
        </w:rPr>
        <w:t>1</w:t>
      </w:r>
      <w:r w:rsidRPr="0070405A">
        <w:rPr>
          <w:rFonts w:eastAsia="Times New Roman" w:cs="Times New Roman"/>
          <w:b/>
          <w:color w:val="000000" w:themeColor="text1"/>
          <w:sz w:val="24"/>
          <w:szCs w:val="24"/>
          <w:lang w:eastAsia="vi" w:bidi="en-US"/>
        </w:rPr>
        <w:t xml:space="preserve">, </w:t>
      </w:r>
      <w:proofErr w:type="spellStart"/>
      <w:r w:rsidRPr="0070405A">
        <w:rPr>
          <w:rFonts w:eastAsia="Times New Roman" w:cs="Times New Roman"/>
          <w:b/>
          <w:color w:val="000000" w:themeColor="text1"/>
          <w:sz w:val="24"/>
          <w:szCs w:val="24"/>
          <w:lang w:eastAsia="vi" w:bidi="en-US"/>
        </w:rPr>
        <w:t>Phạm</w:t>
      </w:r>
      <w:proofErr w:type="spellEnd"/>
      <w:r w:rsidRPr="0070405A">
        <w:rPr>
          <w:rFonts w:eastAsia="Times New Roman" w:cs="Times New Roman"/>
          <w:b/>
          <w:color w:val="000000" w:themeColor="text1"/>
          <w:sz w:val="24"/>
          <w:szCs w:val="24"/>
          <w:lang w:eastAsia="vi" w:bidi="en-US"/>
        </w:rPr>
        <w:t xml:space="preserve"> Mai Hương</w:t>
      </w:r>
      <w:r w:rsidRPr="0070405A">
        <w:rPr>
          <w:rFonts w:eastAsia="Times New Roman" w:cs="Times New Roman"/>
          <w:b/>
          <w:color w:val="000000" w:themeColor="text1"/>
          <w:sz w:val="24"/>
          <w:szCs w:val="24"/>
          <w:vertAlign w:val="superscript"/>
          <w:lang w:eastAsia="vi" w:bidi="en-US"/>
        </w:rPr>
        <w:t>1</w:t>
      </w:r>
    </w:p>
    <w:p w14:paraId="6E46A84D" w14:textId="77777777" w:rsidR="00FA182C" w:rsidRPr="0070405A" w:rsidRDefault="00FA182C" w:rsidP="007E544D">
      <w:pPr>
        <w:spacing w:line="240" w:lineRule="auto"/>
        <w:ind w:firstLine="0"/>
        <w:jc w:val="center"/>
        <w:rPr>
          <w:rFonts w:eastAsia="Times New Roman" w:cs="Times New Roman"/>
          <w:b/>
          <w:color w:val="000000" w:themeColor="text1"/>
          <w:sz w:val="24"/>
          <w:szCs w:val="24"/>
          <w:lang w:eastAsia="vi" w:bidi="en-US"/>
        </w:rPr>
      </w:pPr>
    </w:p>
    <w:p w14:paraId="27B38B0F" w14:textId="1CE5846B" w:rsidR="00FA182C" w:rsidRPr="0070405A" w:rsidRDefault="00FA182C" w:rsidP="00FA182C">
      <w:pPr>
        <w:spacing w:line="240" w:lineRule="auto"/>
        <w:ind w:firstLine="0"/>
        <w:jc w:val="center"/>
        <w:rPr>
          <w:rFonts w:eastAsia="Times New Roman" w:cs="Times New Roman"/>
          <w:i/>
          <w:color w:val="000000" w:themeColor="text1"/>
          <w:sz w:val="22"/>
          <w:lang w:eastAsia="vi" w:bidi="en-US"/>
        </w:rPr>
      </w:pPr>
      <w:r w:rsidRPr="0070405A">
        <w:rPr>
          <w:rFonts w:eastAsia="Times New Roman" w:cs="Times New Roman"/>
          <w:i/>
          <w:color w:val="000000" w:themeColor="text1"/>
          <w:sz w:val="22"/>
          <w:vertAlign w:val="superscript"/>
          <w:lang w:eastAsia="vi" w:bidi="en-US"/>
        </w:rPr>
        <w:t>1</w:t>
      </w:r>
      <w:r w:rsidRPr="0070405A">
        <w:rPr>
          <w:rFonts w:eastAsia="Times New Roman" w:cs="Times New Roman"/>
          <w:i/>
          <w:color w:val="000000" w:themeColor="text1"/>
          <w:sz w:val="22"/>
          <w:lang w:eastAsia="vi" w:bidi="en-US"/>
        </w:rPr>
        <w:t xml:space="preserve">Khoa </w:t>
      </w:r>
      <w:proofErr w:type="spellStart"/>
      <w:r w:rsidRPr="0070405A">
        <w:rPr>
          <w:rFonts w:eastAsia="Times New Roman" w:cs="Times New Roman"/>
          <w:i/>
          <w:color w:val="000000" w:themeColor="text1"/>
          <w:sz w:val="22"/>
          <w:lang w:eastAsia="vi" w:bidi="en-US"/>
        </w:rPr>
        <w:t>Kỹ</w:t>
      </w:r>
      <w:proofErr w:type="spellEnd"/>
      <w:r w:rsidRPr="0070405A">
        <w:rPr>
          <w:rFonts w:eastAsia="Times New Roman" w:cs="Times New Roman"/>
          <w:i/>
          <w:color w:val="000000" w:themeColor="text1"/>
          <w:sz w:val="22"/>
          <w:lang w:eastAsia="vi" w:bidi="en-US"/>
        </w:rPr>
        <w:t xml:space="preserve"> </w:t>
      </w:r>
      <w:proofErr w:type="spellStart"/>
      <w:r w:rsidR="00644AC6">
        <w:rPr>
          <w:rFonts w:eastAsia="Times New Roman" w:cs="Times New Roman"/>
          <w:i/>
          <w:color w:val="000000" w:themeColor="text1"/>
          <w:sz w:val="22"/>
          <w:lang w:eastAsia="vi" w:bidi="en-US"/>
        </w:rPr>
        <w:t>t</w:t>
      </w:r>
      <w:r w:rsidRPr="0070405A">
        <w:rPr>
          <w:rFonts w:eastAsia="Times New Roman" w:cs="Times New Roman"/>
          <w:i/>
          <w:color w:val="000000" w:themeColor="text1"/>
          <w:sz w:val="22"/>
          <w:lang w:eastAsia="vi" w:bidi="en-US"/>
        </w:rPr>
        <w:t>huật</w:t>
      </w:r>
      <w:proofErr w:type="spellEnd"/>
      <w:r w:rsidRPr="0070405A">
        <w:rPr>
          <w:rFonts w:eastAsia="Times New Roman" w:cs="Times New Roman"/>
          <w:i/>
          <w:color w:val="000000" w:themeColor="text1"/>
          <w:sz w:val="22"/>
          <w:lang w:eastAsia="vi" w:bidi="en-US"/>
        </w:rPr>
        <w:t xml:space="preserve"> </w:t>
      </w:r>
      <w:proofErr w:type="spellStart"/>
      <w:r w:rsidR="00644AC6">
        <w:rPr>
          <w:rFonts w:eastAsia="Times New Roman" w:cs="Times New Roman"/>
          <w:i/>
          <w:color w:val="000000" w:themeColor="text1"/>
          <w:sz w:val="22"/>
          <w:lang w:eastAsia="vi" w:bidi="en-US"/>
        </w:rPr>
        <w:t>H</w:t>
      </w:r>
      <w:r w:rsidRPr="0070405A">
        <w:rPr>
          <w:rFonts w:eastAsia="Times New Roman" w:cs="Times New Roman"/>
          <w:i/>
          <w:color w:val="000000" w:themeColor="text1"/>
          <w:sz w:val="22"/>
          <w:lang w:eastAsia="vi" w:bidi="en-US"/>
        </w:rPr>
        <w:t>oá</w:t>
      </w:r>
      <w:proofErr w:type="spellEnd"/>
      <w:r w:rsidRPr="0070405A">
        <w:rPr>
          <w:rFonts w:eastAsia="Times New Roman" w:cs="Times New Roman"/>
          <w:i/>
          <w:color w:val="000000" w:themeColor="text1"/>
          <w:sz w:val="22"/>
          <w:lang w:eastAsia="vi" w:bidi="en-US"/>
        </w:rPr>
        <w:t xml:space="preserve"> </w:t>
      </w:r>
      <w:proofErr w:type="spellStart"/>
      <w:r w:rsidR="00644AC6">
        <w:rPr>
          <w:rFonts w:eastAsia="Times New Roman" w:cs="Times New Roman"/>
          <w:i/>
          <w:color w:val="000000" w:themeColor="text1"/>
          <w:sz w:val="22"/>
          <w:lang w:eastAsia="vi" w:bidi="en-US"/>
        </w:rPr>
        <w:t>h</w:t>
      </w:r>
      <w:r w:rsidRPr="0070405A">
        <w:rPr>
          <w:rFonts w:eastAsia="Times New Roman" w:cs="Times New Roman"/>
          <w:i/>
          <w:color w:val="000000" w:themeColor="text1"/>
          <w:sz w:val="22"/>
          <w:lang w:eastAsia="vi" w:bidi="en-US"/>
        </w:rPr>
        <w:t>ọc</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Trường</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Đại</w:t>
      </w:r>
      <w:proofErr w:type="spellEnd"/>
      <w:r w:rsidRPr="0070405A">
        <w:rPr>
          <w:rFonts w:eastAsia="Times New Roman" w:cs="Times New Roman"/>
          <w:i/>
          <w:color w:val="000000" w:themeColor="text1"/>
          <w:sz w:val="22"/>
          <w:lang w:eastAsia="vi" w:bidi="en-US"/>
        </w:rPr>
        <w:t xml:space="preserve"> </w:t>
      </w:r>
      <w:proofErr w:type="spellStart"/>
      <w:r w:rsidR="00644AC6">
        <w:rPr>
          <w:rFonts w:eastAsia="Times New Roman" w:cs="Times New Roman"/>
          <w:i/>
          <w:color w:val="000000" w:themeColor="text1"/>
          <w:sz w:val="22"/>
          <w:lang w:eastAsia="vi" w:bidi="en-US"/>
        </w:rPr>
        <w:t>h</w:t>
      </w:r>
      <w:r w:rsidRPr="0070405A">
        <w:rPr>
          <w:rFonts w:eastAsia="Times New Roman" w:cs="Times New Roman"/>
          <w:i/>
          <w:color w:val="000000" w:themeColor="text1"/>
          <w:sz w:val="22"/>
          <w:lang w:eastAsia="vi" w:bidi="en-US"/>
        </w:rPr>
        <w:t>ọc</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Cần</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Thơ</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Việt</w:t>
      </w:r>
      <w:proofErr w:type="spellEnd"/>
      <w:r w:rsidRPr="0070405A">
        <w:rPr>
          <w:rFonts w:eastAsia="Times New Roman" w:cs="Times New Roman"/>
          <w:i/>
          <w:color w:val="000000" w:themeColor="text1"/>
          <w:sz w:val="22"/>
          <w:lang w:eastAsia="vi" w:bidi="en-US"/>
        </w:rPr>
        <w:t xml:space="preserve"> Nam</w:t>
      </w:r>
    </w:p>
    <w:p w14:paraId="2DEA864F" w14:textId="5FCADE00" w:rsidR="00FA182C" w:rsidRPr="0070405A" w:rsidRDefault="00FA182C" w:rsidP="00FA182C">
      <w:pPr>
        <w:spacing w:line="240" w:lineRule="auto"/>
        <w:ind w:firstLine="0"/>
        <w:jc w:val="center"/>
        <w:rPr>
          <w:rFonts w:eastAsia="Times New Roman" w:cs="Times New Roman"/>
          <w:i/>
          <w:color w:val="000000" w:themeColor="text1"/>
          <w:sz w:val="22"/>
          <w:lang w:eastAsia="vi" w:bidi="en-US"/>
        </w:rPr>
      </w:pPr>
      <w:r w:rsidRPr="0070405A">
        <w:rPr>
          <w:rFonts w:eastAsia="Times New Roman" w:cs="Times New Roman"/>
          <w:i/>
          <w:color w:val="000000" w:themeColor="text1"/>
          <w:sz w:val="22"/>
          <w:vertAlign w:val="superscript"/>
          <w:lang w:eastAsia="vi" w:bidi="en-US"/>
        </w:rPr>
        <w:t>2</w:t>
      </w:r>
      <w:r w:rsidRPr="0070405A">
        <w:rPr>
          <w:rFonts w:eastAsia="Times New Roman" w:cs="Times New Roman"/>
          <w:i/>
          <w:color w:val="000000" w:themeColor="text1"/>
          <w:sz w:val="22"/>
          <w:lang w:eastAsia="vi" w:bidi="en-US"/>
        </w:rPr>
        <w:t xml:space="preserve">Phòng </w:t>
      </w:r>
      <w:proofErr w:type="spellStart"/>
      <w:r w:rsidRPr="0070405A">
        <w:rPr>
          <w:rFonts w:eastAsia="Times New Roman" w:cs="Times New Roman"/>
          <w:i/>
          <w:color w:val="000000" w:themeColor="text1"/>
          <w:sz w:val="22"/>
          <w:lang w:eastAsia="vi" w:bidi="en-US"/>
        </w:rPr>
        <w:t>thí</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nghiệm</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vật</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liệu</w:t>
      </w:r>
      <w:proofErr w:type="spellEnd"/>
      <w:r w:rsidRPr="0070405A">
        <w:rPr>
          <w:rFonts w:eastAsia="Times New Roman" w:cs="Times New Roman"/>
          <w:i/>
          <w:color w:val="000000" w:themeColor="text1"/>
          <w:sz w:val="22"/>
          <w:lang w:eastAsia="vi" w:bidi="en-US"/>
        </w:rPr>
        <w:t xml:space="preserve"> composite, </w:t>
      </w:r>
      <w:proofErr w:type="spellStart"/>
      <w:r w:rsidRPr="0070405A">
        <w:rPr>
          <w:rFonts w:eastAsia="Times New Roman" w:cs="Times New Roman"/>
          <w:i/>
          <w:color w:val="000000" w:themeColor="text1"/>
          <w:sz w:val="22"/>
          <w:lang w:eastAsia="vi" w:bidi="en-US"/>
        </w:rPr>
        <w:t>Khoa</w:t>
      </w:r>
      <w:proofErr w:type="spellEnd"/>
      <w:r w:rsidRPr="0070405A">
        <w:rPr>
          <w:rFonts w:eastAsia="Times New Roman" w:cs="Times New Roman"/>
          <w:i/>
          <w:color w:val="000000" w:themeColor="text1"/>
          <w:sz w:val="22"/>
          <w:lang w:eastAsia="vi" w:bidi="en-US"/>
        </w:rPr>
        <w:t xml:space="preserve"> </w:t>
      </w:r>
      <w:proofErr w:type="spellStart"/>
      <w:r w:rsidR="00644AC6" w:rsidRPr="0070405A">
        <w:rPr>
          <w:rFonts w:eastAsia="Times New Roman" w:cs="Times New Roman"/>
          <w:i/>
          <w:color w:val="000000" w:themeColor="text1"/>
          <w:sz w:val="22"/>
          <w:lang w:eastAsia="vi" w:bidi="en-US"/>
        </w:rPr>
        <w:t>kỹ</w:t>
      </w:r>
      <w:proofErr w:type="spellEnd"/>
      <w:r w:rsidR="00644AC6" w:rsidRPr="0070405A">
        <w:rPr>
          <w:rFonts w:eastAsia="Times New Roman" w:cs="Times New Roman"/>
          <w:i/>
          <w:color w:val="000000" w:themeColor="text1"/>
          <w:sz w:val="22"/>
          <w:lang w:eastAsia="vi" w:bidi="en-US"/>
        </w:rPr>
        <w:t xml:space="preserve"> </w:t>
      </w:r>
      <w:proofErr w:type="spellStart"/>
      <w:r w:rsidR="00644AC6" w:rsidRPr="0070405A">
        <w:rPr>
          <w:rFonts w:eastAsia="Times New Roman" w:cs="Times New Roman"/>
          <w:i/>
          <w:color w:val="000000" w:themeColor="text1"/>
          <w:sz w:val="22"/>
          <w:lang w:eastAsia="vi" w:bidi="en-US"/>
        </w:rPr>
        <w:t>thuật</w:t>
      </w:r>
      <w:proofErr w:type="spellEnd"/>
      <w:r w:rsidR="00644AC6" w:rsidRPr="0070405A">
        <w:rPr>
          <w:rFonts w:eastAsia="Times New Roman" w:cs="Times New Roman"/>
          <w:i/>
          <w:color w:val="000000" w:themeColor="text1"/>
          <w:sz w:val="22"/>
          <w:lang w:eastAsia="vi" w:bidi="en-US"/>
        </w:rPr>
        <w:t xml:space="preserve"> </w:t>
      </w:r>
      <w:proofErr w:type="spellStart"/>
      <w:r w:rsidR="00644AC6">
        <w:rPr>
          <w:rFonts w:eastAsia="Times New Roman" w:cs="Times New Roman"/>
          <w:i/>
          <w:color w:val="000000" w:themeColor="text1"/>
          <w:sz w:val="22"/>
          <w:lang w:eastAsia="vi" w:bidi="en-US"/>
        </w:rPr>
        <w:t>H</w:t>
      </w:r>
      <w:r w:rsidR="00644AC6" w:rsidRPr="0070405A">
        <w:rPr>
          <w:rFonts w:eastAsia="Times New Roman" w:cs="Times New Roman"/>
          <w:i/>
          <w:color w:val="000000" w:themeColor="text1"/>
          <w:sz w:val="22"/>
          <w:lang w:eastAsia="vi" w:bidi="en-US"/>
        </w:rPr>
        <w:t>oá</w:t>
      </w:r>
      <w:proofErr w:type="spellEnd"/>
      <w:r w:rsidR="00644AC6" w:rsidRPr="0070405A">
        <w:rPr>
          <w:rFonts w:eastAsia="Times New Roman" w:cs="Times New Roman"/>
          <w:i/>
          <w:color w:val="000000" w:themeColor="text1"/>
          <w:sz w:val="22"/>
          <w:lang w:eastAsia="vi" w:bidi="en-US"/>
        </w:rPr>
        <w:t xml:space="preserve"> </w:t>
      </w:r>
      <w:proofErr w:type="spellStart"/>
      <w:r w:rsidR="00644AC6" w:rsidRPr="0070405A">
        <w:rPr>
          <w:rFonts w:eastAsia="Times New Roman" w:cs="Times New Roman"/>
          <w:i/>
          <w:color w:val="000000" w:themeColor="text1"/>
          <w:sz w:val="22"/>
          <w:lang w:eastAsia="vi" w:bidi="en-US"/>
        </w:rPr>
        <w:t>học</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Trường</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Đại</w:t>
      </w:r>
      <w:proofErr w:type="spellEnd"/>
      <w:r w:rsidRPr="0070405A">
        <w:rPr>
          <w:rFonts w:eastAsia="Times New Roman" w:cs="Times New Roman"/>
          <w:i/>
          <w:color w:val="000000" w:themeColor="text1"/>
          <w:sz w:val="22"/>
          <w:lang w:eastAsia="vi" w:bidi="en-US"/>
        </w:rPr>
        <w:t xml:space="preserve"> </w:t>
      </w:r>
      <w:proofErr w:type="spellStart"/>
      <w:r w:rsidR="00644AC6">
        <w:rPr>
          <w:rFonts w:eastAsia="Times New Roman" w:cs="Times New Roman"/>
          <w:i/>
          <w:color w:val="000000" w:themeColor="text1"/>
          <w:sz w:val="22"/>
          <w:lang w:eastAsia="vi" w:bidi="en-US"/>
        </w:rPr>
        <w:t>h</w:t>
      </w:r>
      <w:r w:rsidRPr="0070405A">
        <w:rPr>
          <w:rFonts w:eastAsia="Times New Roman" w:cs="Times New Roman"/>
          <w:i/>
          <w:color w:val="000000" w:themeColor="text1"/>
          <w:sz w:val="22"/>
          <w:lang w:eastAsia="vi" w:bidi="en-US"/>
        </w:rPr>
        <w:t>ọc</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Cần</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Thơ</w:t>
      </w:r>
      <w:proofErr w:type="spellEnd"/>
      <w:r w:rsidRPr="0070405A">
        <w:rPr>
          <w:rFonts w:eastAsia="Times New Roman" w:cs="Times New Roman"/>
          <w:i/>
          <w:color w:val="000000" w:themeColor="text1"/>
          <w:sz w:val="22"/>
          <w:lang w:eastAsia="vi" w:bidi="en-US"/>
        </w:rPr>
        <w:t xml:space="preserve">, </w:t>
      </w:r>
      <w:proofErr w:type="spellStart"/>
      <w:r w:rsidRPr="0070405A">
        <w:rPr>
          <w:rFonts w:eastAsia="Times New Roman" w:cs="Times New Roman"/>
          <w:i/>
          <w:color w:val="000000" w:themeColor="text1"/>
          <w:sz w:val="22"/>
          <w:lang w:eastAsia="vi" w:bidi="en-US"/>
        </w:rPr>
        <w:t>Việt</w:t>
      </w:r>
      <w:proofErr w:type="spellEnd"/>
      <w:r w:rsidRPr="0070405A">
        <w:rPr>
          <w:rFonts w:eastAsia="Times New Roman" w:cs="Times New Roman"/>
          <w:i/>
          <w:color w:val="000000" w:themeColor="text1"/>
          <w:sz w:val="22"/>
          <w:lang w:eastAsia="vi" w:bidi="en-US"/>
        </w:rPr>
        <w:t xml:space="preserve"> Nam</w:t>
      </w:r>
    </w:p>
    <w:p w14:paraId="192F3F98" w14:textId="77777777" w:rsidR="00FA182C" w:rsidRPr="0070405A" w:rsidRDefault="00FA182C" w:rsidP="00FA182C">
      <w:pPr>
        <w:spacing w:line="240" w:lineRule="auto"/>
        <w:ind w:firstLine="0"/>
        <w:jc w:val="center"/>
        <w:rPr>
          <w:rFonts w:eastAsia="Times New Roman" w:cs="Times New Roman"/>
          <w:i/>
          <w:color w:val="000000" w:themeColor="text1"/>
          <w:sz w:val="22"/>
          <w:lang w:eastAsia="vi" w:bidi="en-US"/>
        </w:rPr>
      </w:pPr>
    </w:p>
    <w:p w14:paraId="756E416B" w14:textId="0646064F" w:rsidR="00364E0E" w:rsidRPr="0070405A" w:rsidRDefault="007E544D" w:rsidP="009E7D51">
      <w:pPr>
        <w:spacing w:line="240" w:lineRule="auto"/>
        <w:ind w:firstLine="0"/>
        <w:jc w:val="center"/>
        <w:rPr>
          <w:rFonts w:eastAsia="Times New Roman" w:cs="Times New Roman"/>
          <w:i/>
          <w:color w:val="000000" w:themeColor="text1"/>
          <w:sz w:val="22"/>
          <w:lang w:eastAsia="vi" w:bidi="en-US"/>
        </w:rPr>
      </w:pPr>
      <w:r w:rsidRPr="0070405A">
        <w:rPr>
          <w:rFonts w:eastAsia="Times New Roman" w:cs="Times New Roman" w:hint="cs"/>
          <w:i/>
          <w:color w:val="000000" w:themeColor="text1"/>
          <w:sz w:val="22"/>
          <w:cs/>
          <w:lang w:val="vi" w:eastAsia="vi"/>
        </w:rPr>
        <w:t>*</w:t>
      </w:r>
      <w:proofErr w:type="spellStart"/>
      <w:r w:rsidR="00235A8C">
        <w:rPr>
          <w:rFonts w:eastAsia="Times New Roman" w:cs="Times New Roman"/>
          <w:i/>
          <w:color w:val="000000" w:themeColor="text1"/>
          <w:sz w:val="22"/>
          <w:lang w:eastAsia="vi" w:bidi="en-US"/>
        </w:rPr>
        <w:t>Tác</w:t>
      </w:r>
      <w:proofErr w:type="spellEnd"/>
      <w:r w:rsidR="00235A8C">
        <w:rPr>
          <w:rFonts w:eastAsia="Times New Roman" w:cs="Times New Roman"/>
          <w:i/>
          <w:color w:val="000000" w:themeColor="text1"/>
          <w:sz w:val="22"/>
          <w:lang w:eastAsia="vi" w:bidi="en-US"/>
        </w:rPr>
        <w:t xml:space="preserve"> </w:t>
      </w:r>
      <w:proofErr w:type="spellStart"/>
      <w:r w:rsidR="00235A8C">
        <w:rPr>
          <w:rFonts w:eastAsia="Times New Roman" w:cs="Times New Roman"/>
          <w:i/>
          <w:color w:val="000000" w:themeColor="text1"/>
          <w:sz w:val="22"/>
          <w:lang w:eastAsia="vi" w:bidi="en-US"/>
        </w:rPr>
        <w:t>giả</w:t>
      </w:r>
      <w:proofErr w:type="spellEnd"/>
      <w:r w:rsidR="00235A8C">
        <w:rPr>
          <w:rFonts w:eastAsia="Times New Roman" w:cs="Times New Roman"/>
          <w:i/>
          <w:color w:val="000000" w:themeColor="text1"/>
          <w:sz w:val="22"/>
          <w:lang w:eastAsia="vi" w:bidi="en-US"/>
        </w:rPr>
        <w:t xml:space="preserve"> </w:t>
      </w:r>
      <w:proofErr w:type="spellStart"/>
      <w:r w:rsidR="00235A8C">
        <w:rPr>
          <w:rFonts w:eastAsia="Times New Roman" w:cs="Times New Roman"/>
          <w:i/>
          <w:color w:val="000000" w:themeColor="text1"/>
          <w:sz w:val="22"/>
          <w:lang w:eastAsia="vi" w:bidi="en-US"/>
        </w:rPr>
        <w:t>liên</w:t>
      </w:r>
      <w:proofErr w:type="spellEnd"/>
      <w:r w:rsidR="00235A8C">
        <w:rPr>
          <w:rFonts w:eastAsia="Times New Roman" w:cs="Times New Roman"/>
          <w:i/>
          <w:color w:val="000000" w:themeColor="text1"/>
          <w:sz w:val="22"/>
          <w:lang w:eastAsia="vi" w:bidi="en-US"/>
        </w:rPr>
        <w:t xml:space="preserve"> </w:t>
      </w:r>
      <w:proofErr w:type="spellStart"/>
      <w:r w:rsidR="00235A8C">
        <w:rPr>
          <w:rFonts w:eastAsia="Times New Roman" w:cs="Times New Roman"/>
          <w:i/>
          <w:color w:val="000000" w:themeColor="text1"/>
          <w:sz w:val="22"/>
          <w:lang w:eastAsia="vi" w:bidi="en-US"/>
        </w:rPr>
        <w:t>hệ</w:t>
      </w:r>
      <w:proofErr w:type="spellEnd"/>
      <w:r w:rsidR="00235A8C">
        <w:rPr>
          <w:rFonts w:eastAsia="Times New Roman" w:cs="Times New Roman"/>
          <w:i/>
          <w:color w:val="000000" w:themeColor="text1"/>
          <w:sz w:val="22"/>
          <w:lang w:eastAsia="vi" w:bidi="en-US"/>
        </w:rPr>
        <w:t xml:space="preserve"> </w:t>
      </w:r>
      <w:proofErr w:type="spellStart"/>
      <w:r w:rsidR="00235A8C">
        <w:rPr>
          <w:rFonts w:eastAsia="Times New Roman" w:cs="Times New Roman"/>
          <w:i/>
          <w:color w:val="000000" w:themeColor="text1"/>
          <w:sz w:val="22"/>
          <w:lang w:eastAsia="vi" w:bidi="en-US"/>
        </w:rPr>
        <w:t>chính</w:t>
      </w:r>
      <w:proofErr w:type="spellEnd"/>
      <w:r w:rsidRPr="0070405A">
        <w:rPr>
          <w:rFonts w:eastAsia="Times New Roman" w:cs="Times New Roman"/>
          <w:i/>
          <w:color w:val="000000" w:themeColor="text1"/>
          <w:sz w:val="22"/>
          <w:cs/>
          <w:lang w:val="vi" w:eastAsia="vi"/>
        </w:rPr>
        <w:t>.</w:t>
      </w:r>
      <w:r w:rsidR="00FA182C" w:rsidRPr="0070405A">
        <w:rPr>
          <w:rFonts w:eastAsia="Times New Roman" w:cs="Times New Roman"/>
          <w:i/>
          <w:color w:val="000000" w:themeColor="text1"/>
          <w:sz w:val="22"/>
          <w:lang w:eastAsia="vi" w:bidi="en-US"/>
        </w:rPr>
        <w:t xml:space="preserve"> </w:t>
      </w:r>
      <w:r w:rsidRPr="0070405A">
        <w:rPr>
          <w:rFonts w:eastAsia="Times New Roman" w:cs="Times New Roman"/>
          <w:i/>
          <w:color w:val="000000" w:themeColor="text1"/>
          <w:sz w:val="22"/>
          <w:lang w:eastAsia="vi" w:bidi="en-US"/>
        </w:rPr>
        <w:t xml:space="preserve">Email: </w:t>
      </w:r>
      <w:hyperlink r:id="rId7">
        <w:r w:rsidR="00FA182C" w:rsidRPr="0070405A">
          <w:rPr>
            <w:rFonts w:eastAsia="Times New Roman" w:cs="Times New Roman"/>
            <w:i/>
            <w:color w:val="000000" w:themeColor="text1"/>
            <w:sz w:val="22"/>
            <w:lang w:eastAsia="vi" w:bidi="en-US"/>
          </w:rPr>
          <w:t>clnhanh@ctu.edu.vn</w:t>
        </w:r>
      </w:hyperlink>
    </w:p>
    <w:p w14:paraId="2DEB2D55" w14:textId="77777777" w:rsidR="009E7D51" w:rsidRPr="0070405A" w:rsidRDefault="009E7D51" w:rsidP="009E7D51">
      <w:pPr>
        <w:spacing w:line="240" w:lineRule="auto"/>
        <w:ind w:right="68" w:firstLine="431"/>
        <w:jc w:val="center"/>
        <w:rPr>
          <w:i/>
          <w:sz w:val="22"/>
        </w:rPr>
      </w:pPr>
    </w:p>
    <w:p w14:paraId="5CF5DCC5" w14:textId="26BED4FD" w:rsidR="009E7D51" w:rsidRPr="0070405A" w:rsidRDefault="009E7D51" w:rsidP="009E7D51">
      <w:pPr>
        <w:spacing w:line="240" w:lineRule="auto"/>
        <w:ind w:right="68" w:firstLine="431"/>
        <w:jc w:val="center"/>
        <w:rPr>
          <w:i/>
          <w:sz w:val="22"/>
        </w:rPr>
      </w:pPr>
      <w:proofErr w:type="spellStart"/>
      <w:r w:rsidRPr="0070405A">
        <w:rPr>
          <w:i/>
          <w:sz w:val="22"/>
        </w:rPr>
        <w:t>Ngày</w:t>
      </w:r>
      <w:proofErr w:type="spellEnd"/>
      <w:r w:rsidRPr="0070405A">
        <w:rPr>
          <w:i/>
          <w:sz w:val="22"/>
        </w:rPr>
        <w:t xml:space="preserve"> </w:t>
      </w:r>
      <w:proofErr w:type="spellStart"/>
      <w:r w:rsidRPr="0070405A">
        <w:rPr>
          <w:i/>
          <w:sz w:val="22"/>
        </w:rPr>
        <w:t>nhận</w:t>
      </w:r>
      <w:proofErr w:type="spellEnd"/>
      <w:r w:rsidRPr="0070405A">
        <w:rPr>
          <w:i/>
          <w:sz w:val="22"/>
        </w:rPr>
        <w:t xml:space="preserve"> </w:t>
      </w:r>
      <w:proofErr w:type="spellStart"/>
      <w:r w:rsidRPr="0070405A">
        <w:rPr>
          <w:i/>
          <w:sz w:val="22"/>
        </w:rPr>
        <w:t>bài</w:t>
      </w:r>
      <w:proofErr w:type="spellEnd"/>
      <w:r w:rsidRPr="0070405A">
        <w:rPr>
          <w:i/>
          <w:sz w:val="22"/>
        </w:rPr>
        <w:t xml:space="preserve">: </w:t>
      </w:r>
      <w:r w:rsidR="00DD1D6C" w:rsidRPr="0070405A">
        <w:rPr>
          <w:i/>
          <w:sz w:val="22"/>
        </w:rPr>
        <w:t>28</w:t>
      </w:r>
      <w:r w:rsidRPr="0070405A">
        <w:rPr>
          <w:i/>
          <w:sz w:val="22"/>
        </w:rPr>
        <w:t>/0</w:t>
      </w:r>
      <w:r w:rsidR="00DD1D6C" w:rsidRPr="0070405A">
        <w:rPr>
          <w:i/>
          <w:sz w:val="22"/>
        </w:rPr>
        <w:t>2</w:t>
      </w:r>
      <w:r w:rsidRPr="0070405A">
        <w:rPr>
          <w:i/>
          <w:sz w:val="22"/>
        </w:rPr>
        <w:t xml:space="preserve">/2025; </w:t>
      </w:r>
      <w:proofErr w:type="spellStart"/>
      <w:r w:rsidRPr="0070405A">
        <w:rPr>
          <w:i/>
          <w:sz w:val="22"/>
        </w:rPr>
        <w:t>Ngày</w:t>
      </w:r>
      <w:proofErr w:type="spellEnd"/>
      <w:r w:rsidRPr="0070405A">
        <w:rPr>
          <w:i/>
          <w:sz w:val="22"/>
        </w:rPr>
        <w:t xml:space="preserve"> </w:t>
      </w:r>
      <w:proofErr w:type="spellStart"/>
      <w:r w:rsidRPr="0070405A">
        <w:rPr>
          <w:i/>
          <w:sz w:val="22"/>
        </w:rPr>
        <w:t>sửa</w:t>
      </w:r>
      <w:proofErr w:type="spellEnd"/>
      <w:r w:rsidRPr="0070405A">
        <w:rPr>
          <w:i/>
          <w:sz w:val="22"/>
        </w:rPr>
        <w:t xml:space="preserve"> </w:t>
      </w:r>
      <w:proofErr w:type="spellStart"/>
      <w:r w:rsidRPr="0070405A">
        <w:rPr>
          <w:i/>
          <w:sz w:val="22"/>
        </w:rPr>
        <w:t>bài</w:t>
      </w:r>
      <w:proofErr w:type="spellEnd"/>
      <w:r w:rsidRPr="0070405A">
        <w:rPr>
          <w:i/>
          <w:sz w:val="22"/>
        </w:rPr>
        <w:t xml:space="preserve">: </w:t>
      </w:r>
      <w:r w:rsidR="00DD1D6C" w:rsidRPr="0070405A">
        <w:rPr>
          <w:i/>
          <w:sz w:val="22"/>
        </w:rPr>
        <w:t>09/06</w:t>
      </w:r>
      <w:r w:rsidRPr="0070405A">
        <w:rPr>
          <w:i/>
          <w:sz w:val="22"/>
        </w:rPr>
        <w:t>/2025;</w:t>
      </w:r>
    </w:p>
    <w:p w14:paraId="2F42DCCA" w14:textId="086012F3" w:rsidR="00364E0E" w:rsidRPr="00540D47" w:rsidRDefault="009E7D51" w:rsidP="009E7D51">
      <w:pPr>
        <w:spacing w:line="240" w:lineRule="auto"/>
        <w:ind w:firstLine="0"/>
        <w:jc w:val="center"/>
        <w:rPr>
          <w:rFonts w:eastAsia="Times New Roman" w:cs="Times New Roman"/>
          <w:i/>
          <w:sz w:val="22"/>
          <w:lang w:eastAsia="vi" w:bidi="en-US"/>
        </w:rPr>
      </w:pPr>
      <w:r w:rsidRPr="0070405A">
        <w:rPr>
          <w:i/>
          <w:sz w:val="22"/>
        </w:rPr>
        <w:t xml:space="preserve">    </w:t>
      </w:r>
      <w:proofErr w:type="spellStart"/>
      <w:r w:rsidRPr="0070405A">
        <w:rPr>
          <w:i/>
          <w:sz w:val="22"/>
        </w:rPr>
        <w:t>Ngày</w:t>
      </w:r>
      <w:proofErr w:type="spellEnd"/>
      <w:r w:rsidRPr="0070405A">
        <w:rPr>
          <w:i/>
          <w:sz w:val="22"/>
        </w:rPr>
        <w:t xml:space="preserve"> </w:t>
      </w:r>
      <w:proofErr w:type="spellStart"/>
      <w:r w:rsidRPr="0070405A">
        <w:rPr>
          <w:i/>
          <w:sz w:val="22"/>
        </w:rPr>
        <w:t>nhận</w:t>
      </w:r>
      <w:proofErr w:type="spellEnd"/>
      <w:r w:rsidRPr="0070405A">
        <w:rPr>
          <w:i/>
          <w:sz w:val="22"/>
        </w:rPr>
        <w:t xml:space="preserve"> </w:t>
      </w:r>
      <w:proofErr w:type="spellStart"/>
      <w:r w:rsidRPr="0070405A">
        <w:rPr>
          <w:i/>
          <w:sz w:val="22"/>
        </w:rPr>
        <w:t>đăng</w:t>
      </w:r>
      <w:proofErr w:type="spellEnd"/>
      <w:r w:rsidRPr="0070405A">
        <w:rPr>
          <w:i/>
          <w:sz w:val="22"/>
        </w:rPr>
        <w:t xml:space="preserve">: </w:t>
      </w:r>
      <w:r w:rsidR="00DD1D6C" w:rsidRPr="0070405A">
        <w:rPr>
          <w:i/>
          <w:sz w:val="22"/>
        </w:rPr>
        <w:t>25/06</w:t>
      </w:r>
      <w:r w:rsidRPr="0070405A">
        <w:rPr>
          <w:i/>
          <w:sz w:val="22"/>
        </w:rPr>
        <w:t xml:space="preserve">/2025; </w:t>
      </w:r>
      <w:proofErr w:type="spellStart"/>
      <w:r w:rsidRPr="0070405A">
        <w:rPr>
          <w:i/>
          <w:sz w:val="22"/>
        </w:rPr>
        <w:t>Ngày</w:t>
      </w:r>
      <w:proofErr w:type="spellEnd"/>
      <w:r w:rsidRPr="0070405A">
        <w:rPr>
          <w:i/>
          <w:sz w:val="22"/>
        </w:rPr>
        <w:t xml:space="preserve"> </w:t>
      </w:r>
      <w:proofErr w:type="spellStart"/>
      <w:r w:rsidRPr="0070405A">
        <w:rPr>
          <w:i/>
          <w:sz w:val="22"/>
        </w:rPr>
        <w:t>xuất</w:t>
      </w:r>
      <w:proofErr w:type="spellEnd"/>
      <w:r w:rsidRPr="0070405A">
        <w:rPr>
          <w:i/>
          <w:sz w:val="22"/>
        </w:rPr>
        <w:t xml:space="preserve"> </w:t>
      </w:r>
      <w:proofErr w:type="spellStart"/>
      <w:r w:rsidRPr="0070405A">
        <w:rPr>
          <w:i/>
          <w:sz w:val="22"/>
        </w:rPr>
        <w:t>bản</w:t>
      </w:r>
      <w:proofErr w:type="spellEnd"/>
      <w:r w:rsidRPr="0070405A">
        <w:rPr>
          <w:i/>
          <w:sz w:val="22"/>
        </w:rPr>
        <w:t xml:space="preserve">: </w:t>
      </w:r>
      <w:r w:rsidRPr="00540D47">
        <w:rPr>
          <w:i/>
          <w:sz w:val="22"/>
        </w:rPr>
        <w:t>28/</w:t>
      </w:r>
      <w:r w:rsidR="00DD1D6C" w:rsidRPr="00540D47">
        <w:rPr>
          <w:i/>
          <w:sz w:val="22"/>
        </w:rPr>
        <w:t>10</w:t>
      </w:r>
      <w:r w:rsidRPr="00540D47">
        <w:rPr>
          <w:i/>
          <w:sz w:val="22"/>
        </w:rPr>
        <w:t>/2025</w:t>
      </w:r>
    </w:p>
    <w:p w14:paraId="473BBE68" w14:textId="77777777" w:rsidR="00E5203B" w:rsidRPr="0070405A" w:rsidRDefault="00E5203B" w:rsidP="00EA51CA">
      <w:pPr>
        <w:spacing w:before="120" w:after="120" w:line="480" w:lineRule="auto"/>
        <w:ind w:firstLine="0"/>
        <w:jc w:val="center"/>
        <w:rPr>
          <w:rFonts w:eastAsia="Times New Roman" w:cs="Times New Roman"/>
          <w:i/>
          <w:color w:val="000000" w:themeColor="text1"/>
          <w:sz w:val="22"/>
          <w:lang w:eastAsia="vi" w:bidi="en-US"/>
        </w:rPr>
      </w:pPr>
    </w:p>
    <w:p w14:paraId="5A04807C" w14:textId="77777777" w:rsidR="00E5203B" w:rsidRPr="0070405A"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70405A">
        <w:rPr>
          <w:rFonts w:eastAsia="Times New Roman" w:cs="Times New Roman"/>
          <w:b/>
          <w:color w:val="000000" w:themeColor="text1"/>
          <w:sz w:val="22"/>
          <w:szCs w:val="24"/>
          <w:lang w:eastAsia="vi" w:bidi="en-US"/>
        </w:rPr>
        <w:t>TÓM TẮT</w:t>
      </w:r>
    </w:p>
    <w:p w14:paraId="79C1F3AE" w14:textId="3B745662" w:rsidR="00E5203B" w:rsidRPr="0070405A" w:rsidRDefault="00834586" w:rsidP="00E5203B">
      <w:pPr>
        <w:spacing w:before="120" w:after="120" w:line="240" w:lineRule="auto"/>
        <w:ind w:firstLine="567"/>
        <w:rPr>
          <w:rFonts w:eastAsia="Times New Roman" w:cs="Times New Roman"/>
          <w:color w:val="000000" w:themeColor="text1"/>
          <w:sz w:val="20"/>
          <w:szCs w:val="24"/>
          <w:lang w:val="vi" w:eastAsia="vi" w:bidi="en-US"/>
        </w:rPr>
      </w:pPr>
      <w:proofErr w:type="spellStart"/>
      <w:r w:rsidRPr="0070405A">
        <w:rPr>
          <w:rFonts w:eastAsia="Times New Roman" w:cs="Times New Roman"/>
          <w:color w:val="000000" w:themeColor="text1"/>
          <w:sz w:val="20"/>
          <w:szCs w:val="24"/>
          <w:lang w:eastAsia="vi" w:bidi="en-US"/>
        </w:rPr>
        <w:t>Nghiên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cứu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tận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dụng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thành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công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vỏ</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tôm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để</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chiết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tách</w:t>
      </w:r>
      <w:proofErr w:type="spellEnd"/>
      <w:r w:rsidRPr="0070405A">
        <w:rPr>
          <w:rFonts w:eastAsia="Times New Roman" w:cs="Times New Roman"/>
          <w:color w:val="000000" w:themeColor="text1"/>
          <w:sz w:val="20"/>
          <w:szCs w:val="24"/>
          <w:lang w:eastAsia="vi" w:bidi="en-US"/>
        </w:rPr>
        <w:t xml:space="preserve"> chitosan </w:t>
      </w:r>
      <w:proofErr w:type="spellStart"/>
      <w:r w:rsidRPr="0070405A">
        <w:rPr>
          <w:rFonts w:eastAsia="Times New Roman" w:cs="Times New Roman"/>
          <w:color w:val="000000" w:themeColor="text1"/>
          <w:sz w:val="20"/>
          <w:szCs w:val="24"/>
          <w:lang w:eastAsia="vi" w:bidi="en-US"/>
        </w:rPr>
        <w:t>bằng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quy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trình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deacetyl</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hóa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hai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bước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với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độ</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deacetyl</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hóa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ca</w:t>
      </w:r>
      <w:r w:rsidR="00A9741C" w:rsidRPr="0070405A">
        <w:rPr>
          <w:rFonts w:eastAsia="Times New Roman" w:cs="Times New Roman"/>
          <w:color w:val="000000" w:themeColor="text1"/>
          <w:sz w:val="20"/>
          <w:szCs w:val="24"/>
          <w:lang w:eastAsia="vi" w:bidi="en-US"/>
        </w:rPr>
        <w:t>o</w:t>
      </w:r>
      <w:proofErr w:type="spellEnd"/>
      <w:r w:rsidR="00A9741C" w:rsidRPr="0070405A">
        <w:rPr>
          <w:rFonts w:eastAsia="Times New Roman" w:cs="Times New Roman"/>
          <w:color w:val="000000" w:themeColor="text1"/>
          <w:sz w:val="20"/>
          <w:szCs w:val="24"/>
          <w:lang w:eastAsia="vi" w:bidi="en-US"/>
        </w:rPr>
        <w:t xml:space="preserve"> (91,48%). </w:t>
      </w:r>
      <w:proofErr w:type="spellStart"/>
      <w:r w:rsidR="00A9741C" w:rsidRPr="0070405A">
        <w:rPr>
          <w:rFonts w:eastAsia="Times New Roman" w:cs="Times New Roman"/>
          <w:color w:val="000000" w:themeColor="text1"/>
          <w:sz w:val="20"/>
          <w:szCs w:val="24"/>
          <w:lang w:eastAsia="vi" w:bidi="en-US"/>
        </w:rPr>
        <w:t>Hơn</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nữa</w:t>
      </w:r>
      <w:proofErr w:type="spellEnd"/>
      <w:r w:rsidR="00A9741C" w:rsidRPr="0070405A">
        <w:rPr>
          <w:rFonts w:eastAsia="Times New Roman" w:cs="Times New Roman"/>
          <w:color w:val="000000" w:themeColor="text1"/>
          <w:sz w:val="20"/>
          <w:szCs w:val="24"/>
          <w:lang w:eastAsia="vi" w:bidi="en-US"/>
        </w:rPr>
        <w:t xml:space="preserve">, chitosan </w:t>
      </w:r>
      <w:proofErr w:type="spellStart"/>
      <w:r w:rsidR="00A9741C" w:rsidRPr="0070405A">
        <w:rPr>
          <w:rFonts w:eastAsia="Times New Roman" w:cs="Times New Roman"/>
          <w:color w:val="000000" w:themeColor="text1"/>
          <w:sz w:val="20"/>
          <w:szCs w:val="24"/>
          <w:lang w:eastAsia="vi" w:bidi="en-US"/>
        </w:rPr>
        <w:t>được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gắn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các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nhóm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chức</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ưa</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nước</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để</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tạo</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thành</w:t>
      </w:r>
      <w:proofErr w:type="spellEnd"/>
      <w:r w:rsidR="00A9741C" w:rsidRPr="0070405A">
        <w:rPr>
          <w:rFonts w:eastAsia="Times New Roman" w:cs="Times New Roman"/>
          <w:color w:val="000000" w:themeColor="text1"/>
          <w:sz w:val="20"/>
          <w:szCs w:val="24"/>
          <w:lang w:eastAsia="vi" w:bidi="en-US"/>
        </w:rPr>
        <w:t xml:space="preserve"> O-</w:t>
      </w:r>
      <w:proofErr w:type="spellStart"/>
      <w:r w:rsidR="00A9741C" w:rsidRPr="0070405A">
        <w:rPr>
          <w:rFonts w:eastAsia="Times New Roman" w:cs="Times New Roman"/>
          <w:color w:val="000000" w:themeColor="text1"/>
          <w:sz w:val="20"/>
          <w:szCs w:val="24"/>
          <w:lang w:eastAsia="vi" w:bidi="en-US"/>
        </w:rPr>
        <w:t>carboxymethyl</w:t>
      </w:r>
      <w:proofErr w:type="spellEnd"/>
      <w:r w:rsidR="00A9741C" w:rsidRPr="0070405A">
        <w:rPr>
          <w:rFonts w:eastAsia="Times New Roman" w:cs="Times New Roman"/>
          <w:color w:val="000000" w:themeColor="text1"/>
          <w:sz w:val="20"/>
          <w:szCs w:val="24"/>
          <w:lang w:eastAsia="vi" w:bidi="en-US"/>
        </w:rPr>
        <w:t xml:space="preserve"> chitosan (O</w:t>
      </w:r>
      <w:r w:rsidR="00A072F9" w:rsidRPr="0070405A">
        <w:rPr>
          <w:rFonts w:eastAsia="Times New Roman" w:cs="Times New Roman"/>
          <w:color w:val="000000" w:themeColor="text1"/>
          <w:sz w:val="20"/>
          <w:szCs w:val="24"/>
          <w:lang w:eastAsia="vi" w:bidi="en-US"/>
        </w:rPr>
        <w:t>-</w:t>
      </w:r>
      <w:r w:rsidR="00A9741C" w:rsidRPr="0070405A">
        <w:rPr>
          <w:rFonts w:eastAsia="Times New Roman" w:cs="Times New Roman"/>
          <w:color w:val="000000" w:themeColor="text1"/>
          <w:sz w:val="20"/>
          <w:szCs w:val="24"/>
          <w:lang w:eastAsia="vi" w:bidi="en-US"/>
        </w:rPr>
        <w:t>CMCS)</w:t>
      </w:r>
      <w:r w:rsidRPr="0070405A">
        <w:rPr>
          <w:rFonts w:eastAsia="Times New Roman" w:cs="Times New Roman"/>
          <w:color w:val="000000" w:themeColor="text1"/>
          <w:sz w:val="20"/>
          <w:szCs w:val="24"/>
          <w:lang w:eastAsia="vi" w:bidi="en-US"/>
        </w:rPr>
        <w:t>,</w:t>
      </w:r>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nhằm</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tăng</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độ</w:t>
      </w:r>
      <w:proofErr w:type="spellEnd"/>
      <w:r w:rsidR="00A9741C" w:rsidRPr="0070405A">
        <w:rPr>
          <w:rFonts w:eastAsia="Times New Roman" w:cs="Times New Roman"/>
          <w:color w:val="000000" w:themeColor="text1"/>
          <w:sz w:val="20"/>
          <w:szCs w:val="24"/>
          <w:lang w:eastAsia="vi" w:bidi="en-US"/>
        </w:rPr>
        <w:t xml:space="preserve"> tan </w:t>
      </w:r>
      <w:proofErr w:type="spellStart"/>
      <w:r w:rsidR="00A9741C" w:rsidRPr="0070405A">
        <w:rPr>
          <w:rFonts w:eastAsia="Times New Roman" w:cs="Times New Roman"/>
          <w:color w:val="000000" w:themeColor="text1"/>
          <w:sz w:val="20"/>
          <w:szCs w:val="24"/>
          <w:lang w:eastAsia="vi" w:bidi="en-US"/>
        </w:rPr>
        <w:t>của</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vật</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liệu</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trong</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môi</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trường</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trung</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tính</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và</w:t>
      </w:r>
      <w:proofErr w:type="spellEnd"/>
      <w:r w:rsidR="00A9741C" w:rsidRPr="0070405A">
        <w:rPr>
          <w:rFonts w:eastAsia="Times New Roman" w:cs="Times New Roman"/>
          <w:color w:val="000000" w:themeColor="text1"/>
          <w:sz w:val="20"/>
          <w:szCs w:val="24"/>
          <w:lang w:eastAsia="vi" w:bidi="en-US"/>
        </w:rPr>
        <w:t xml:space="preserve"> </w:t>
      </w:r>
      <w:proofErr w:type="spellStart"/>
      <w:r w:rsidR="00A9741C" w:rsidRPr="0070405A">
        <w:rPr>
          <w:rFonts w:eastAsia="Times New Roman" w:cs="Times New Roman"/>
          <w:color w:val="000000" w:themeColor="text1"/>
          <w:sz w:val="20"/>
          <w:szCs w:val="24"/>
          <w:lang w:eastAsia="vi" w:bidi="en-US"/>
        </w:rPr>
        <w:t>kiềm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Tiếp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theo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ghép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dẫn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xuất</w:t>
      </w:r>
      <w:proofErr w:type="spellEnd"/>
      <w:r w:rsidRPr="0070405A">
        <w:rPr>
          <w:rFonts w:eastAsia="Times New Roman" w:cs="Times New Roman"/>
          <w:color w:val="000000" w:themeColor="text1"/>
          <w:sz w:val="20"/>
          <w:szCs w:val="24"/>
          <w:lang w:eastAsia="vi" w:bidi="en-US"/>
        </w:rPr>
        <w:t xml:space="preserve"> chitosan </w:t>
      </w:r>
      <w:proofErr w:type="spellStart"/>
      <w:r w:rsidRPr="0070405A">
        <w:rPr>
          <w:rFonts w:eastAsia="Times New Roman" w:cs="Times New Roman"/>
          <w:color w:val="000000" w:themeColor="text1"/>
          <w:sz w:val="20"/>
          <w:szCs w:val="24"/>
          <w:lang w:eastAsia="vi" w:bidi="en-US"/>
        </w:rPr>
        <w:t>với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axit</w:t>
      </w:r>
      <w:proofErr w:type="spellEnd"/>
      <w:r w:rsidRPr="0070405A">
        <w:rPr>
          <w:rFonts w:eastAsia="Times New Roman" w:cs="Times New Roman"/>
          <w:color w:val="000000" w:themeColor="text1"/>
          <w:sz w:val="20"/>
          <w:szCs w:val="24"/>
          <w:lang w:eastAsia="vi" w:bidi="en-US"/>
        </w:rPr>
        <w:t xml:space="preserve"> acrylic (AA) </w:t>
      </w:r>
      <w:proofErr w:type="spellStart"/>
      <w:r w:rsidRPr="0070405A">
        <w:rPr>
          <w:rFonts w:eastAsia="Times New Roman" w:cs="Times New Roman"/>
          <w:color w:val="000000" w:themeColor="text1"/>
          <w:sz w:val="20"/>
          <w:szCs w:val="24"/>
          <w:lang w:eastAsia="vi" w:bidi="en-US"/>
        </w:rPr>
        <w:t>để</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tạo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ra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vật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liệu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polyme</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siêu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hấp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thụ</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từ</w:t>
      </w:r>
      <w:proofErr w:type="spellEnd"/>
      <w:r w:rsidR="00A9741C" w:rsidRPr="0070405A">
        <w:rPr>
          <w:rFonts w:eastAsia="Times New Roman" w:cs="Times New Roman"/>
          <w:color w:val="000000" w:themeColor="text1"/>
          <w:sz w:val="20"/>
          <w:szCs w:val="24"/>
          <w:lang w:eastAsia="vi" w:bidi="en-US"/>
        </w:rPr>
        <w:t xml:space="preserve"> O</w:t>
      </w:r>
      <w:r w:rsidR="00A072F9" w:rsidRPr="0070405A">
        <w:rPr>
          <w:rFonts w:eastAsia="Times New Roman" w:cs="Times New Roman"/>
          <w:color w:val="000000" w:themeColor="text1"/>
          <w:sz w:val="20"/>
          <w:szCs w:val="24"/>
          <w:lang w:eastAsia="vi" w:bidi="en-US"/>
        </w:rPr>
        <w:t>-</w:t>
      </w:r>
      <w:r w:rsidR="00A9741C" w:rsidRPr="0070405A">
        <w:rPr>
          <w:rFonts w:eastAsia="Times New Roman" w:cs="Times New Roman"/>
          <w:color w:val="000000" w:themeColor="text1"/>
          <w:sz w:val="20"/>
          <w:szCs w:val="24"/>
          <w:lang w:eastAsia="vi" w:bidi="en-US"/>
        </w:rPr>
        <w:t>CMCS (O</w:t>
      </w:r>
      <w:r w:rsidR="00A072F9" w:rsidRPr="0070405A">
        <w:rPr>
          <w:rFonts w:eastAsia="Times New Roman" w:cs="Times New Roman"/>
          <w:color w:val="000000" w:themeColor="text1"/>
          <w:sz w:val="20"/>
          <w:szCs w:val="24"/>
          <w:lang w:eastAsia="vi" w:bidi="en-US"/>
        </w:rPr>
        <w:t>-</w:t>
      </w:r>
      <w:r w:rsidR="00A9741C" w:rsidRPr="0070405A">
        <w:rPr>
          <w:rFonts w:eastAsia="Times New Roman" w:cs="Times New Roman"/>
          <w:color w:val="000000" w:themeColor="text1"/>
          <w:sz w:val="20"/>
          <w:szCs w:val="24"/>
          <w:lang w:eastAsia="vi" w:bidi="en-US"/>
        </w:rPr>
        <w:t>CMCS-SAP)</w:t>
      </w:r>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Các</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thông</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số</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tối</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ưu</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để</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tổng</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hợp</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vật</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liệu</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là</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nồng</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độ</w:t>
      </w:r>
      <w:proofErr w:type="spellEnd"/>
      <w:r w:rsidR="00E26376" w:rsidRPr="0070405A">
        <w:rPr>
          <w:rFonts w:eastAsia="Times New Roman" w:cs="Times New Roman"/>
          <w:color w:val="000000" w:themeColor="text1"/>
          <w:sz w:val="20"/>
          <w:szCs w:val="24"/>
          <w:lang w:eastAsia="vi" w:bidi="en-US"/>
        </w:rPr>
        <w:t xml:space="preserve"> kali </w:t>
      </w:r>
      <w:proofErr w:type="spellStart"/>
      <w:r w:rsidR="00E26376" w:rsidRPr="0070405A">
        <w:rPr>
          <w:rFonts w:eastAsia="Times New Roman" w:cs="Times New Roman"/>
          <w:color w:val="000000" w:themeColor="text1"/>
          <w:sz w:val="20"/>
          <w:szCs w:val="24"/>
          <w:lang w:eastAsia="vi" w:bidi="en-US"/>
        </w:rPr>
        <w:t>persufate</w:t>
      </w:r>
      <w:proofErr w:type="spellEnd"/>
      <w:r w:rsidR="00E26376" w:rsidRPr="0070405A">
        <w:rPr>
          <w:rFonts w:eastAsia="Times New Roman" w:cs="Times New Roman"/>
          <w:color w:val="000000" w:themeColor="text1"/>
          <w:sz w:val="20"/>
          <w:szCs w:val="24"/>
          <w:lang w:eastAsia="vi" w:bidi="en-US"/>
        </w:rPr>
        <w:t xml:space="preserve"> 2%, </w:t>
      </w:r>
      <w:proofErr w:type="spellStart"/>
      <w:r w:rsidR="00E26376" w:rsidRPr="0070405A">
        <w:rPr>
          <w:rFonts w:eastAsia="Times New Roman" w:cs="Times New Roman"/>
          <w:color w:val="000000" w:themeColor="text1"/>
          <w:sz w:val="20"/>
          <w:szCs w:val="24"/>
          <w:lang w:eastAsia="vi" w:bidi="en-US"/>
        </w:rPr>
        <w:t>tỷ</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lệ</w:t>
      </w:r>
      <w:proofErr w:type="spellEnd"/>
      <w:r w:rsidR="00E26376" w:rsidRPr="0070405A">
        <w:rPr>
          <w:rFonts w:eastAsia="Times New Roman" w:cs="Times New Roman"/>
          <w:color w:val="000000" w:themeColor="text1"/>
          <w:sz w:val="20"/>
          <w:szCs w:val="24"/>
          <w:lang w:eastAsia="vi" w:bidi="en-US"/>
        </w:rPr>
        <w:t xml:space="preserve"> O-CMCS:</w:t>
      </w:r>
      <w:r w:rsidR="009C2AFC">
        <w:rPr>
          <w:rFonts w:eastAsia="Times New Roman" w:cs="Times New Roman"/>
          <w:color w:val="000000" w:themeColor="text1"/>
          <w:sz w:val="20"/>
          <w:szCs w:val="24"/>
          <w:lang w:eastAsia="vi" w:bidi="en-US"/>
        </w:rPr>
        <w:t xml:space="preserve"> </w:t>
      </w:r>
      <w:r w:rsidR="00E26376" w:rsidRPr="0070405A">
        <w:rPr>
          <w:rFonts w:eastAsia="Times New Roman" w:cs="Times New Roman"/>
          <w:color w:val="000000" w:themeColor="text1"/>
          <w:sz w:val="20"/>
          <w:szCs w:val="24"/>
          <w:lang w:eastAsia="vi" w:bidi="en-US"/>
        </w:rPr>
        <w:t xml:space="preserve">AA </w:t>
      </w:r>
      <w:proofErr w:type="spellStart"/>
      <w:r w:rsidR="00E26376" w:rsidRPr="0070405A">
        <w:rPr>
          <w:rFonts w:eastAsia="Times New Roman" w:cs="Times New Roman"/>
          <w:color w:val="000000" w:themeColor="text1"/>
          <w:sz w:val="20"/>
          <w:szCs w:val="24"/>
          <w:lang w:eastAsia="vi" w:bidi="en-US"/>
        </w:rPr>
        <w:t>là</w:t>
      </w:r>
      <w:proofErr w:type="spellEnd"/>
      <w:r w:rsidR="00E26376" w:rsidRPr="0070405A">
        <w:rPr>
          <w:rFonts w:eastAsia="Times New Roman" w:cs="Times New Roman"/>
          <w:color w:val="000000" w:themeColor="text1"/>
          <w:sz w:val="20"/>
          <w:szCs w:val="24"/>
          <w:lang w:eastAsia="vi" w:bidi="en-US"/>
        </w:rPr>
        <w:t xml:space="preserve"> 1:8 </w:t>
      </w:r>
      <w:proofErr w:type="spellStart"/>
      <w:r w:rsidR="00E26376" w:rsidRPr="0070405A">
        <w:rPr>
          <w:rFonts w:eastAsia="Times New Roman" w:cs="Times New Roman"/>
          <w:color w:val="000000" w:themeColor="text1"/>
          <w:sz w:val="20"/>
          <w:szCs w:val="24"/>
          <w:lang w:eastAsia="vi" w:bidi="en-US"/>
        </w:rPr>
        <w:t>và</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nồng</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độ</w:t>
      </w:r>
      <w:proofErr w:type="spellEnd"/>
      <w:r w:rsidR="00E26376" w:rsidRPr="0070405A">
        <w:rPr>
          <w:rFonts w:eastAsia="Times New Roman" w:cs="Times New Roman"/>
          <w:color w:val="000000" w:themeColor="text1"/>
          <w:sz w:val="20"/>
          <w:szCs w:val="24"/>
          <w:lang w:eastAsia="vi" w:bidi="en-US"/>
        </w:rPr>
        <w:t xml:space="preserve"> glutaraldehyde 2%, </w:t>
      </w:r>
      <w:proofErr w:type="spellStart"/>
      <w:r w:rsidR="00E26376" w:rsidRPr="0070405A">
        <w:rPr>
          <w:rFonts w:eastAsia="Times New Roman" w:cs="Times New Roman"/>
          <w:color w:val="000000" w:themeColor="text1"/>
          <w:sz w:val="20"/>
          <w:szCs w:val="24"/>
          <w:lang w:eastAsia="vi" w:bidi="en-US"/>
        </w:rPr>
        <w:t>tạo</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ra</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vật</w:t>
      </w:r>
      <w:proofErr w:type="spellEnd"/>
      <w:r w:rsidR="00E26376" w:rsidRPr="0070405A">
        <w:rPr>
          <w:rFonts w:eastAsia="Times New Roman" w:cs="Times New Roman"/>
          <w:color w:val="000000" w:themeColor="text1"/>
          <w:sz w:val="20"/>
          <w:szCs w:val="24"/>
          <w:lang w:eastAsia="vi" w:bidi="en-US"/>
        </w:rPr>
        <w:t xml:space="preserve"> </w:t>
      </w:r>
      <w:proofErr w:type="spellStart"/>
      <w:r w:rsidR="00E26376" w:rsidRPr="0070405A">
        <w:rPr>
          <w:rFonts w:eastAsia="Times New Roman" w:cs="Times New Roman"/>
          <w:color w:val="000000" w:themeColor="text1"/>
          <w:sz w:val="20"/>
          <w:szCs w:val="24"/>
          <w:lang w:eastAsia="vi" w:bidi="en-US"/>
        </w:rPr>
        <w:t>liệu</w:t>
      </w:r>
      <w:proofErr w:type="spellEnd"/>
      <w:r w:rsidR="00E26376" w:rsidRPr="0070405A">
        <w:rPr>
          <w:rFonts w:eastAsia="Times New Roman" w:cs="Times New Roman"/>
          <w:color w:val="000000" w:themeColor="text1"/>
          <w:sz w:val="20"/>
          <w:szCs w:val="24"/>
          <w:lang w:eastAsia="vi" w:bidi="en-US"/>
        </w:rPr>
        <w:t xml:space="preserve"> SAP</w:t>
      </w:r>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với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năng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hấp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phụ</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tối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là</w:t>
      </w:r>
      <w:proofErr w:type="spellEnd"/>
      <w:r w:rsidRPr="0070405A">
        <w:rPr>
          <w:rFonts w:eastAsia="Times New Roman" w:cs="Times New Roman"/>
          <w:color w:val="000000" w:themeColor="text1"/>
          <w:sz w:val="20"/>
          <w:szCs w:val="24"/>
          <w:lang w:eastAsia="vi" w:bidi="en-US"/>
        </w:rPr>
        <w:t xml:space="preserve"> 658,16 g/g </w:t>
      </w:r>
      <w:proofErr w:type="spellStart"/>
      <w:r w:rsidRPr="0070405A">
        <w:rPr>
          <w:rFonts w:eastAsia="Times New Roman" w:cs="Times New Roman"/>
          <w:color w:val="000000" w:themeColor="text1"/>
          <w:sz w:val="20"/>
          <w:szCs w:val="24"/>
          <w:lang w:eastAsia="vi" w:bidi="en-US"/>
        </w:rPr>
        <w:t>sau</w:t>
      </w:r>
      <w:proofErr w:type="spellEnd"/>
      <w:r w:rsidRPr="0070405A">
        <w:rPr>
          <w:rFonts w:eastAsia="Times New Roman" w:cs="Times New Roman"/>
          <w:color w:val="000000" w:themeColor="text1"/>
          <w:sz w:val="20"/>
          <w:szCs w:val="24"/>
          <w:lang w:eastAsia="vi" w:bidi="en-US"/>
        </w:rPr>
        <w:t xml:space="preserve"> 15 </w:t>
      </w:r>
      <w:proofErr w:type="spellStart"/>
      <w:r w:rsidRPr="0070405A">
        <w:rPr>
          <w:rFonts w:eastAsia="Times New Roman" w:cs="Times New Roman"/>
          <w:color w:val="000000" w:themeColor="text1"/>
          <w:sz w:val="20"/>
          <w:szCs w:val="24"/>
          <w:lang w:eastAsia="vi" w:bidi="en-US"/>
        </w:rPr>
        <w:t>ngày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ngâm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trong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nước</w:t>
      </w:r>
      <w:proofErr w:type="spellEnd"/>
      <w:r w:rsidRPr="0070405A">
        <w:rPr>
          <w:rFonts w:eastAsia="Times New Roman" w:cs="Times New Roman"/>
          <w:color w:val="000000" w:themeColor="text1"/>
          <w:sz w:val="20"/>
          <w:szCs w:val="24"/>
          <w:lang w:eastAsia="vi" w:bidi="en-US"/>
        </w:rPr>
        <w:t>.</w:t>
      </w:r>
      <w:r w:rsidR="00E26376"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năng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phân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hủy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sinh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học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sau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bốn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tuần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thử</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nghiệm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giữ</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nước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để</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cung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cấp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cho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cây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trong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quá</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trình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sinh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trưởng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điểm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mạnh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của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vật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liệu</w:t>
      </w:r>
      <w:proofErr w:type="spellEnd"/>
      <w:r w:rsidRPr="0070405A">
        <w:rPr>
          <w:rFonts w:eastAsia="Times New Roman" w:cs="Times New Roman"/>
          <w:color w:val="000000" w:themeColor="text1"/>
          <w:sz w:val="20"/>
          <w:szCs w:val="24"/>
          <w:lang w:eastAsia="vi" w:bidi="en-US"/>
        </w:rPr>
        <w:t xml:space="preserve"> O</w:t>
      </w:r>
      <w:r w:rsidR="00C27EE6" w:rsidRPr="0070405A">
        <w:rPr>
          <w:rFonts w:eastAsia="Times New Roman" w:cs="Times New Roman"/>
          <w:color w:val="000000" w:themeColor="text1"/>
          <w:sz w:val="20"/>
          <w:szCs w:val="24"/>
          <w:lang w:eastAsia="vi" w:bidi="en-US"/>
        </w:rPr>
        <w:t>-</w:t>
      </w:r>
      <w:r w:rsidRPr="0070405A">
        <w:rPr>
          <w:rFonts w:eastAsia="Times New Roman" w:cs="Times New Roman"/>
          <w:color w:val="000000" w:themeColor="text1"/>
          <w:sz w:val="20"/>
          <w:szCs w:val="24"/>
          <w:lang w:eastAsia="vi" w:bidi="en-US"/>
        </w:rPr>
        <w:t xml:space="preserve">CMCS-SAP. </w:t>
      </w:r>
      <w:proofErr w:type="spellStart"/>
      <w:r w:rsidRPr="0070405A">
        <w:rPr>
          <w:rFonts w:eastAsia="Times New Roman" w:cs="Times New Roman"/>
          <w:color w:val="000000" w:themeColor="text1"/>
          <w:sz w:val="20"/>
          <w:szCs w:val="24"/>
          <w:lang w:eastAsia="vi" w:bidi="en-US"/>
        </w:rPr>
        <w:t>Ngoài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ra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nghiên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cứu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thành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công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trong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việc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phân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tích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sự</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hình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thành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sinh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trưởng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của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hai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cây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ớt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giống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nhau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nhưng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khác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nhau</w:t>
      </w:r>
      <w:proofErr w:type="spellEnd"/>
      <w:r w:rsidRPr="0070405A">
        <w:rPr>
          <w:rFonts w:eastAsia="Times New Roman" w:cs="Times New Roman"/>
          <w:color w:val="000000" w:themeColor="text1"/>
          <w:sz w:val="20"/>
          <w:szCs w:val="24"/>
          <w:lang w:eastAsia="vi" w:bidi="en-US"/>
        </w:rPr>
        <w:t xml:space="preserve"> ở </w:t>
      </w:r>
      <w:proofErr w:type="spellStart"/>
      <w:r w:rsidRPr="0070405A">
        <w:rPr>
          <w:rFonts w:eastAsia="Times New Roman" w:cs="Times New Roman"/>
          <w:color w:val="000000" w:themeColor="text1"/>
          <w:sz w:val="20"/>
          <w:szCs w:val="24"/>
          <w:lang w:eastAsia="vi" w:bidi="en-US"/>
        </w:rPr>
        <w:t>việc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có</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không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có</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sử</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dụng</w:t>
      </w:r>
      <w:proofErr w:type="spellEnd"/>
      <w:r w:rsidRPr="0070405A">
        <w:rPr>
          <w:rFonts w:eastAsia="Times New Roman" w:cs="Times New Roman"/>
          <w:color w:val="000000" w:themeColor="text1"/>
          <w:sz w:val="20"/>
          <w:szCs w:val="24"/>
          <w:lang w:eastAsia="vi" w:bidi="en-US"/>
        </w:rPr>
        <w:t xml:space="preserve"> O</w:t>
      </w:r>
      <w:r w:rsidR="00C27EE6" w:rsidRPr="0070405A">
        <w:rPr>
          <w:rFonts w:eastAsia="Times New Roman" w:cs="Times New Roman"/>
          <w:color w:val="000000" w:themeColor="text1"/>
          <w:sz w:val="20"/>
          <w:szCs w:val="24"/>
          <w:lang w:eastAsia="vi" w:bidi="en-US"/>
        </w:rPr>
        <w:t>-</w:t>
      </w:r>
      <w:r w:rsidRPr="0070405A">
        <w:rPr>
          <w:rFonts w:eastAsia="Times New Roman" w:cs="Times New Roman"/>
          <w:color w:val="000000" w:themeColor="text1"/>
          <w:sz w:val="20"/>
          <w:szCs w:val="24"/>
          <w:lang w:eastAsia="vi" w:bidi="en-US"/>
        </w:rPr>
        <w:t xml:space="preserve">CMCS-SAP. </w:t>
      </w:r>
      <w:proofErr w:type="spellStart"/>
      <w:r w:rsidRPr="0070405A">
        <w:rPr>
          <w:rFonts w:eastAsia="Times New Roman" w:cs="Times New Roman"/>
          <w:color w:val="000000" w:themeColor="text1"/>
          <w:sz w:val="20"/>
          <w:szCs w:val="24"/>
          <w:lang w:eastAsia="vi" w:bidi="en-US"/>
        </w:rPr>
        <w:t>Cây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ớt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sử</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dụng</w:t>
      </w:r>
      <w:proofErr w:type="spellEnd"/>
      <w:r w:rsidRPr="0070405A">
        <w:rPr>
          <w:rFonts w:eastAsia="Times New Roman" w:cs="Times New Roman"/>
          <w:color w:val="000000" w:themeColor="text1"/>
          <w:sz w:val="20"/>
          <w:szCs w:val="24"/>
          <w:lang w:eastAsia="vi" w:bidi="en-US"/>
        </w:rPr>
        <w:t xml:space="preserve"> O</w:t>
      </w:r>
      <w:r w:rsidR="00C27EE6" w:rsidRPr="0070405A">
        <w:rPr>
          <w:rFonts w:eastAsia="Times New Roman" w:cs="Times New Roman"/>
          <w:color w:val="000000" w:themeColor="text1"/>
          <w:sz w:val="20"/>
          <w:szCs w:val="24"/>
          <w:lang w:eastAsia="vi" w:bidi="en-US"/>
        </w:rPr>
        <w:t>-</w:t>
      </w:r>
      <w:r w:rsidRPr="0070405A">
        <w:rPr>
          <w:rFonts w:eastAsia="Times New Roman" w:cs="Times New Roman"/>
          <w:color w:val="000000" w:themeColor="text1"/>
          <w:sz w:val="20"/>
          <w:szCs w:val="24"/>
          <w:lang w:eastAsia="vi" w:bidi="en-US"/>
        </w:rPr>
        <w:t xml:space="preserve">CMCS-SAP </w:t>
      </w:r>
      <w:proofErr w:type="spellStart"/>
      <w:r w:rsidRPr="0070405A">
        <w:rPr>
          <w:rFonts w:eastAsia="Times New Roman" w:cs="Times New Roman"/>
          <w:color w:val="000000" w:themeColor="text1"/>
          <w:sz w:val="20"/>
          <w:szCs w:val="24"/>
          <w:lang w:eastAsia="vi" w:bidi="en-US"/>
        </w:rPr>
        <w:t>có</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năng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sinh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trưởng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phát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triển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cao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hơn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nhiều</w:t>
      </w:r>
      <w:proofErr w:type="spellEnd"/>
      <w:r w:rsidRPr="0070405A">
        <w:rPr>
          <w:rFonts w:eastAsia="Times New Roman" w:cs="Times New Roman"/>
          <w:color w:val="000000" w:themeColor="text1"/>
          <w:sz w:val="20"/>
          <w:szCs w:val="24"/>
          <w:lang w:eastAsia="vi" w:bidi="en-US"/>
        </w:rPr>
        <w:t xml:space="preserve"> so </w:t>
      </w:r>
      <w:proofErr w:type="spellStart"/>
      <w:r w:rsidRPr="0070405A">
        <w:rPr>
          <w:rFonts w:eastAsia="Times New Roman" w:cs="Times New Roman"/>
          <w:color w:val="000000" w:themeColor="text1"/>
          <w:sz w:val="20"/>
          <w:szCs w:val="24"/>
          <w:lang w:eastAsia="vi" w:bidi="en-US"/>
        </w:rPr>
        <w:t>với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cây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không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sử</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dụng</w:t>
      </w:r>
      <w:proofErr w:type="spellEnd"/>
      <w:r w:rsidRPr="0070405A">
        <w:rPr>
          <w:rFonts w:eastAsia="Times New Roman" w:cs="Times New Roman"/>
          <w:color w:val="000000" w:themeColor="text1"/>
          <w:sz w:val="20"/>
          <w:szCs w:val="24"/>
          <w:lang w:eastAsia="vi" w:bidi="en-US"/>
        </w:rPr>
        <w:t xml:space="preserve"> O</w:t>
      </w:r>
      <w:r w:rsidR="00C27EE6" w:rsidRPr="0070405A">
        <w:rPr>
          <w:rFonts w:eastAsia="Times New Roman" w:cs="Times New Roman"/>
          <w:color w:val="000000" w:themeColor="text1"/>
          <w:sz w:val="20"/>
          <w:szCs w:val="24"/>
          <w:lang w:eastAsia="vi" w:bidi="en-US"/>
        </w:rPr>
        <w:t>-</w:t>
      </w:r>
      <w:r w:rsidRPr="0070405A">
        <w:rPr>
          <w:rFonts w:eastAsia="Times New Roman" w:cs="Times New Roman"/>
          <w:color w:val="000000" w:themeColor="text1"/>
          <w:sz w:val="20"/>
          <w:szCs w:val="24"/>
          <w:lang w:eastAsia="vi" w:bidi="en-US"/>
        </w:rPr>
        <w:t xml:space="preserve">CMCS-SAP. </w:t>
      </w:r>
      <w:proofErr w:type="spellStart"/>
      <w:r w:rsidRPr="0070405A">
        <w:rPr>
          <w:rFonts w:eastAsia="Times New Roman" w:cs="Times New Roman"/>
          <w:color w:val="000000" w:themeColor="text1"/>
          <w:sz w:val="20"/>
          <w:szCs w:val="24"/>
          <w:lang w:eastAsia="vi" w:bidi="en-US"/>
        </w:rPr>
        <w:t>Sau</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tám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tuần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thử</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nghiệm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những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cây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không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được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tưới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nước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cho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thấy</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lá</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héo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phát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triển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cực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kỳ</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thấp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Dựa</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trên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tất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các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phát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hiện</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thực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nghiệm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vật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liệu</w:t>
      </w:r>
      <w:proofErr w:type="spellEnd"/>
      <w:r w:rsidRPr="0070405A">
        <w:rPr>
          <w:rFonts w:eastAsia="Times New Roman" w:cs="Times New Roman"/>
          <w:color w:val="000000" w:themeColor="text1"/>
          <w:sz w:val="20"/>
          <w:szCs w:val="24"/>
          <w:lang w:eastAsia="vi" w:bidi="en-US"/>
        </w:rPr>
        <w:t xml:space="preserve"> O</w:t>
      </w:r>
      <w:r w:rsidR="00C27EE6" w:rsidRPr="0070405A">
        <w:rPr>
          <w:rFonts w:eastAsia="Times New Roman" w:cs="Times New Roman"/>
          <w:color w:val="000000" w:themeColor="text1"/>
          <w:sz w:val="20"/>
          <w:szCs w:val="24"/>
          <w:lang w:eastAsia="vi" w:bidi="en-US"/>
        </w:rPr>
        <w:t>-</w:t>
      </w:r>
      <w:r w:rsidRPr="0070405A">
        <w:rPr>
          <w:rFonts w:eastAsia="Times New Roman" w:cs="Times New Roman"/>
          <w:color w:val="000000" w:themeColor="text1"/>
          <w:sz w:val="20"/>
          <w:szCs w:val="24"/>
          <w:lang w:eastAsia="vi" w:bidi="en-US"/>
        </w:rPr>
        <w:t xml:space="preserve">CMCS-SAP </w:t>
      </w:r>
      <w:proofErr w:type="spellStart"/>
      <w:r w:rsidRPr="0070405A">
        <w:rPr>
          <w:rFonts w:eastAsia="Times New Roman" w:cs="Times New Roman"/>
          <w:color w:val="000000" w:themeColor="text1"/>
          <w:sz w:val="20"/>
          <w:szCs w:val="24"/>
          <w:lang w:eastAsia="vi" w:bidi="en-US"/>
        </w:rPr>
        <w:t>đã</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được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tổng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hợp</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thành</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công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và</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có</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tiềm</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năng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được</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ứng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dụng</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để</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cải</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tạo</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đất</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khô</w:t>
      </w:r>
      <w:proofErr w:type="spellEnd"/>
      <w:r w:rsidRPr="0070405A">
        <w:rPr>
          <w:rFonts w:eastAsia="Times New Roman" w:cs="Times New Roman"/>
          <w:color w:val="000000" w:themeColor="text1"/>
          <w:sz w:val="20"/>
          <w:szCs w:val="24"/>
          <w:lang w:eastAsia="vi" w:bidi="en-US"/>
        </w:rPr>
        <w:t xml:space="preserve"> </w:t>
      </w:r>
      <w:proofErr w:type="spellStart"/>
      <w:r w:rsidRPr="0070405A">
        <w:rPr>
          <w:rFonts w:eastAsia="Times New Roman" w:cs="Times New Roman"/>
          <w:color w:val="000000" w:themeColor="text1"/>
          <w:sz w:val="20"/>
          <w:szCs w:val="24"/>
          <w:lang w:eastAsia="vi" w:bidi="en-US"/>
        </w:rPr>
        <w:t>cằn</w:t>
      </w:r>
      <w:proofErr w:type="spellEnd"/>
      <w:r w:rsidRPr="0070405A">
        <w:rPr>
          <w:rFonts w:eastAsia="Times New Roman" w:cs="Times New Roman"/>
          <w:color w:val="000000" w:themeColor="text1"/>
          <w:sz w:val="20"/>
          <w:szCs w:val="24"/>
          <w:lang w:eastAsia="vi" w:bidi="en-US"/>
        </w:rPr>
        <w:t>.</w:t>
      </w:r>
    </w:p>
    <w:p w14:paraId="20AE43DD" w14:textId="17F1C895" w:rsidR="00E5203B" w:rsidRPr="0070405A" w:rsidRDefault="00E5203B" w:rsidP="00E5203B">
      <w:pPr>
        <w:spacing w:before="120" w:after="120" w:line="240" w:lineRule="auto"/>
        <w:ind w:firstLine="0"/>
        <w:rPr>
          <w:rFonts w:eastAsia="Times New Roman" w:cs="Times New Roman"/>
          <w:b/>
          <w:color w:val="000000" w:themeColor="text1"/>
          <w:sz w:val="20"/>
          <w:szCs w:val="24"/>
          <w:lang w:eastAsia="vi" w:bidi="en-US"/>
        </w:rPr>
      </w:pPr>
      <w:proofErr w:type="spellStart"/>
      <w:r w:rsidRPr="0070405A">
        <w:rPr>
          <w:rFonts w:eastAsia="Times New Roman" w:cs="Times New Roman"/>
          <w:b/>
          <w:color w:val="000000" w:themeColor="text1"/>
          <w:sz w:val="20"/>
          <w:szCs w:val="24"/>
          <w:lang w:eastAsia="vi" w:bidi="en-US"/>
        </w:rPr>
        <w:t>Từ</w:t>
      </w:r>
      <w:proofErr w:type="spellEnd"/>
      <w:r w:rsidRPr="0070405A">
        <w:rPr>
          <w:rFonts w:eastAsia="Times New Roman" w:cs="Times New Roman"/>
          <w:b/>
          <w:color w:val="000000" w:themeColor="text1"/>
          <w:sz w:val="20"/>
          <w:szCs w:val="24"/>
          <w:lang w:eastAsia="vi" w:bidi="en-US"/>
        </w:rPr>
        <w:t xml:space="preserve"> </w:t>
      </w:r>
      <w:proofErr w:type="spellStart"/>
      <w:r w:rsidRPr="0070405A">
        <w:rPr>
          <w:rFonts w:eastAsia="Times New Roman" w:cs="Times New Roman"/>
          <w:b/>
          <w:color w:val="000000" w:themeColor="text1"/>
          <w:sz w:val="20"/>
          <w:szCs w:val="24"/>
          <w:lang w:eastAsia="vi" w:bidi="en-US"/>
        </w:rPr>
        <w:t>khoá</w:t>
      </w:r>
      <w:proofErr w:type="spellEnd"/>
      <w:r w:rsidRPr="0070405A">
        <w:rPr>
          <w:rFonts w:eastAsia="Times New Roman" w:cs="Times New Roman"/>
          <w:b/>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Vật</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liệu</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siêu</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hấp</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thụ</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dẫn</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xuất</w:t>
      </w:r>
      <w:proofErr w:type="spellEnd"/>
      <w:r w:rsidR="00165C5A" w:rsidRPr="0070405A">
        <w:rPr>
          <w:rFonts w:eastAsia="Times New Roman" w:cs="Times New Roman"/>
          <w:i/>
          <w:color w:val="000000" w:themeColor="text1"/>
          <w:sz w:val="20"/>
          <w:szCs w:val="24"/>
          <w:lang w:eastAsia="vi" w:bidi="en-US"/>
        </w:rPr>
        <w:t xml:space="preserve"> chitosan, </w:t>
      </w:r>
      <w:proofErr w:type="spellStart"/>
      <w:r w:rsidR="00165C5A" w:rsidRPr="0070405A">
        <w:rPr>
          <w:rFonts w:eastAsia="Times New Roman" w:cs="Times New Roman"/>
          <w:i/>
          <w:color w:val="000000" w:themeColor="text1"/>
          <w:sz w:val="20"/>
          <w:szCs w:val="24"/>
          <w:lang w:eastAsia="vi" w:bidi="en-US"/>
        </w:rPr>
        <w:t>trương</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nở</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giữ</w:t>
      </w:r>
      <w:proofErr w:type="spellEnd"/>
      <w:r w:rsidR="00165C5A" w:rsidRPr="0070405A">
        <w:rPr>
          <w:rFonts w:eastAsia="Times New Roman" w:cs="Times New Roman"/>
          <w:i/>
          <w:color w:val="000000" w:themeColor="text1"/>
          <w:sz w:val="20"/>
          <w:szCs w:val="24"/>
          <w:lang w:eastAsia="vi" w:bidi="en-US"/>
        </w:rPr>
        <w:t xml:space="preserve"> </w:t>
      </w:r>
      <w:proofErr w:type="spellStart"/>
      <w:r w:rsidR="00165C5A" w:rsidRPr="0070405A">
        <w:rPr>
          <w:rFonts w:eastAsia="Times New Roman" w:cs="Times New Roman"/>
          <w:i/>
          <w:color w:val="000000" w:themeColor="text1"/>
          <w:sz w:val="20"/>
          <w:szCs w:val="24"/>
          <w:lang w:eastAsia="vi" w:bidi="en-US"/>
        </w:rPr>
        <w:t>nước</w:t>
      </w:r>
      <w:proofErr w:type="spellEnd"/>
      <w:r w:rsidR="00644AC6">
        <w:rPr>
          <w:rFonts w:eastAsia="Times New Roman" w:cs="Times New Roman"/>
          <w:i/>
          <w:color w:val="000000" w:themeColor="text1"/>
          <w:sz w:val="20"/>
          <w:szCs w:val="24"/>
          <w:lang w:eastAsia="vi" w:bidi="en-US"/>
        </w:rPr>
        <w:t>.</w:t>
      </w:r>
    </w:p>
    <w:p w14:paraId="586E2D41" w14:textId="77777777" w:rsidR="00E5203B" w:rsidRPr="0070405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14:paraId="15CB0AC1" w14:textId="77777777" w:rsidR="00E5203B" w:rsidRPr="0070405A" w:rsidRDefault="00E5203B" w:rsidP="00E5203B">
      <w:pPr>
        <w:spacing w:line="240" w:lineRule="auto"/>
        <w:ind w:firstLine="0"/>
        <w:jc w:val="center"/>
        <w:rPr>
          <w:rFonts w:eastAsia="Times New Roman" w:cs="Times New Roman"/>
          <w:i/>
          <w:color w:val="000000" w:themeColor="text1"/>
          <w:sz w:val="22"/>
          <w:lang w:eastAsia="vi" w:bidi="en-US"/>
        </w:rPr>
      </w:pPr>
    </w:p>
    <w:p w14:paraId="2968566C" w14:textId="77777777" w:rsidR="00F94208" w:rsidRPr="0070405A" w:rsidRDefault="00F94208" w:rsidP="00F94208"/>
    <w:p w14:paraId="22C82B94" w14:textId="77777777" w:rsidR="00165C5A" w:rsidRPr="0070405A" w:rsidRDefault="00165C5A" w:rsidP="00F94208"/>
    <w:p w14:paraId="743C8509" w14:textId="77777777" w:rsidR="00165C5A" w:rsidRPr="0070405A" w:rsidRDefault="00165C5A" w:rsidP="00F94208"/>
    <w:p w14:paraId="50C893EB" w14:textId="77777777" w:rsidR="00165C5A" w:rsidRPr="0070405A" w:rsidRDefault="00165C5A" w:rsidP="00F94208"/>
    <w:p w14:paraId="39DF7CB5" w14:textId="77777777" w:rsidR="00165C5A" w:rsidRPr="0070405A" w:rsidRDefault="00165C5A" w:rsidP="00F94208"/>
    <w:p w14:paraId="4DBFF987" w14:textId="77777777" w:rsidR="00165C5A" w:rsidRPr="0070405A" w:rsidRDefault="00165C5A" w:rsidP="00F94208"/>
    <w:p w14:paraId="58D49EB6" w14:textId="77777777" w:rsidR="00165C5A" w:rsidRPr="0070405A" w:rsidRDefault="00165C5A" w:rsidP="00F94208"/>
    <w:p w14:paraId="6FD990D1" w14:textId="77777777" w:rsidR="00165C5A" w:rsidRPr="0070405A" w:rsidRDefault="00165C5A" w:rsidP="00F94208"/>
    <w:p w14:paraId="0895A6ED" w14:textId="77777777" w:rsidR="00165C5A" w:rsidRPr="0070405A" w:rsidRDefault="00165C5A" w:rsidP="00F94208"/>
    <w:p w14:paraId="70319575" w14:textId="77777777" w:rsidR="00165C5A" w:rsidRPr="0070405A" w:rsidRDefault="00165C5A" w:rsidP="009E0C89">
      <w:pPr>
        <w:spacing w:before="120" w:after="120" w:line="240" w:lineRule="auto"/>
        <w:ind w:firstLine="0"/>
      </w:pPr>
    </w:p>
    <w:p w14:paraId="05345EBD" w14:textId="77777777" w:rsidR="00B50DF2" w:rsidRPr="0070405A" w:rsidRDefault="00B50DF2">
      <w:pPr>
        <w:spacing w:after="160" w:line="259" w:lineRule="auto"/>
        <w:ind w:firstLine="0"/>
        <w:jc w:val="left"/>
        <w:rPr>
          <w:rFonts w:ascii="Arial" w:eastAsia="Times New Roman" w:hAnsi="Arial" w:cs="Times New Roman"/>
          <w:b/>
          <w:color w:val="000000" w:themeColor="text1"/>
          <w:sz w:val="32"/>
          <w:szCs w:val="32"/>
          <w:lang w:val="vi" w:eastAsia="vi" w:bidi="en-US"/>
        </w:rPr>
      </w:pPr>
      <w:r w:rsidRPr="0070405A">
        <w:rPr>
          <w:rFonts w:ascii="Arial" w:eastAsia="Times New Roman" w:hAnsi="Arial" w:cs="Times New Roman"/>
          <w:b/>
          <w:color w:val="000000" w:themeColor="text1"/>
          <w:sz w:val="32"/>
          <w:szCs w:val="32"/>
          <w:lang w:val="vi" w:eastAsia="vi" w:bidi="en-US"/>
        </w:rPr>
        <w:br w:type="page"/>
      </w:r>
    </w:p>
    <w:p w14:paraId="2B34AC4D" w14:textId="77777777" w:rsidR="00EA51CA" w:rsidRDefault="00EA51CA" w:rsidP="00EB0EDF">
      <w:pPr>
        <w:spacing w:line="240" w:lineRule="auto"/>
        <w:ind w:firstLine="0"/>
        <w:jc w:val="center"/>
        <w:rPr>
          <w:rFonts w:ascii="Arial" w:eastAsia="Times New Roman" w:hAnsi="Arial" w:cs="Times New Roman"/>
          <w:b/>
          <w:color w:val="000000" w:themeColor="text1"/>
          <w:sz w:val="32"/>
          <w:szCs w:val="32"/>
          <w:lang w:val="vi" w:eastAsia="vi" w:bidi="en-US"/>
        </w:rPr>
      </w:pPr>
    </w:p>
    <w:p w14:paraId="24418E29" w14:textId="77777777" w:rsidR="00EA51CA" w:rsidRDefault="00EA51CA" w:rsidP="00EB0EDF">
      <w:pPr>
        <w:spacing w:line="240" w:lineRule="auto"/>
        <w:ind w:firstLine="0"/>
        <w:jc w:val="center"/>
        <w:rPr>
          <w:rFonts w:ascii="Arial" w:eastAsia="Times New Roman" w:hAnsi="Arial" w:cs="Times New Roman"/>
          <w:b/>
          <w:color w:val="000000" w:themeColor="text1"/>
          <w:sz w:val="32"/>
          <w:szCs w:val="32"/>
          <w:lang w:val="vi" w:eastAsia="vi" w:bidi="en-US"/>
        </w:rPr>
      </w:pPr>
    </w:p>
    <w:p w14:paraId="393F8EA8" w14:textId="2FE94D27" w:rsidR="003143CD" w:rsidRPr="0070405A" w:rsidRDefault="00165C5A" w:rsidP="00EB0EDF">
      <w:pPr>
        <w:spacing w:line="240" w:lineRule="auto"/>
        <w:ind w:firstLine="0"/>
        <w:jc w:val="center"/>
        <w:rPr>
          <w:rFonts w:ascii="Arial" w:eastAsia="Times New Roman" w:hAnsi="Arial" w:cs="Arial"/>
          <w:b/>
          <w:color w:val="000000" w:themeColor="text1"/>
          <w:sz w:val="32"/>
          <w:szCs w:val="32"/>
          <w:lang w:val="vi" w:eastAsia="vi" w:bidi="en-US"/>
        </w:rPr>
      </w:pPr>
      <w:r w:rsidRPr="0070405A">
        <w:rPr>
          <w:rFonts w:ascii="Arial" w:eastAsia="Times New Roman" w:hAnsi="Arial" w:cs="Times New Roman"/>
          <w:b/>
          <w:color w:val="000000" w:themeColor="text1"/>
          <w:sz w:val="32"/>
          <w:szCs w:val="32"/>
          <w:lang w:val="vi" w:eastAsia="vi" w:bidi="en-US"/>
        </w:rPr>
        <w:t>F</w:t>
      </w:r>
      <w:r w:rsidR="003143CD" w:rsidRPr="0070405A">
        <w:rPr>
          <w:rFonts w:ascii="Arial" w:eastAsia="Times New Roman" w:hAnsi="Arial" w:cs="Times New Roman"/>
          <w:b/>
          <w:color w:val="000000" w:themeColor="text1"/>
          <w:sz w:val="32"/>
          <w:szCs w:val="32"/>
          <w:lang w:val="vi" w:eastAsia="vi" w:bidi="en-US"/>
        </w:rPr>
        <w:t>abrications</w:t>
      </w:r>
      <w:r w:rsidR="003143CD" w:rsidRPr="0070405A">
        <w:rPr>
          <w:rFonts w:ascii="Arial" w:eastAsia="Times New Roman" w:hAnsi="Arial" w:cs="Arial"/>
          <w:b/>
          <w:color w:val="000000" w:themeColor="text1"/>
          <w:sz w:val="32"/>
          <w:szCs w:val="32"/>
          <w:lang w:val="vi" w:eastAsia="vi" w:bidi="en-US"/>
        </w:rPr>
        <w:t xml:space="preserve"> of chitosan-derivative-based supera</w:t>
      </w:r>
      <w:r w:rsidR="001569A9" w:rsidRPr="0070405A">
        <w:rPr>
          <w:rFonts w:ascii="Arial" w:eastAsia="Times New Roman" w:hAnsi="Arial" w:cs="Arial"/>
          <w:b/>
          <w:color w:val="000000" w:themeColor="text1"/>
          <w:sz w:val="32"/>
          <w:szCs w:val="32"/>
          <w:lang w:val="vi" w:eastAsia="vi" w:bidi="en-US"/>
        </w:rPr>
        <w:t>b</w:t>
      </w:r>
      <w:r w:rsidR="003143CD" w:rsidRPr="0070405A">
        <w:rPr>
          <w:rFonts w:ascii="Arial" w:eastAsia="Times New Roman" w:hAnsi="Arial" w:cs="Arial"/>
          <w:b/>
          <w:color w:val="000000" w:themeColor="text1"/>
          <w:sz w:val="32"/>
          <w:szCs w:val="32"/>
          <w:lang w:val="vi" w:eastAsia="vi" w:bidi="en-US"/>
        </w:rPr>
        <w:t>sorbent materials for agriculture application</w:t>
      </w:r>
    </w:p>
    <w:p w14:paraId="5650A543" w14:textId="77777777" w:rsidR="00E9005E" w:rsidRPr="00D2657E" w:rsidRDefault="00E9005E" w:rsidP="00EB0EDF">
      <w:pPr>
        <w:spacing w:line="240" w:lineRule="auto"/>
        <w:ind w:firstLine="0"/>
        <w:jc w:val="center"/>
        <w:rPr>
          <w:rFonts w:eastAsia="Times New Roman" w:cs="Times New Roman"/>
          <w:b/>
          <w:color w:val="000000" w:themeColor="text1"/>
          <w:sz w:val="24"/>
          <w:szCs w:val="32"/>
          <w:lang w:val="vi" w:eastAsia="vi" w:bidi="en-US"/>
        </w:rPr>
      </w:pPr>
    </w:p>
    <w:p w14:paraId="701489A3" w14:textId="77777777" w:rsidR="00FA182C" w:rsidRPr="0070405A" w:rsidRDefault="00FA182C" w:rsidP="00EB0EDF">
      <w:pPr>
        <w:spacing w:line="240" w:lineRule="auto"/>
        <w:ind w:firstLine="0"/>
        <w:jc w:val="center"/>
        <w:rPr>
          <w:rFonts w:eastAsia="Times New Roman" w:cs="Times New Roman"/>
          <w:b/>
          <w:color w:val="000000" w:themeColor="text1"/>
          <w:sz w:val="24"/>
          <w:szCs w:val="24"/>
          <w:vertAlign w:val="superscript"/>
          <w:lang w:eastAsia="vi" w:bidi="en-US"/>
        </w:rPr>
      </w:pPr>
      <w:r w:rsidRPr="0070405A">
        <w:rPr>
          <w:rFonts w:eastAsia="Times New Roman" w:cs="Times New Roman"/>
          <w:b/>
          <w:color w:val="000000" w:themeColor="text1"/>
          <w:sz w:val="24"/>
          <w:szCs w:val="24"/>
          <w:lang w:eastAsia="vi" w:bidi="en-US"/>
        </w:rPr>
        <w:t xml:space="preserve">Cao </w:t>
      </w:r>
      <w:proofErr w:type="spellStart"/>
      <w:r w:rsidRPr="0070405A">
        <w:rPr>
          <w:rFonts w:eastAsia="Times New Roman" w:cs="Times New Roman"/>
          <w:b/>
          <w:color w:val="000000" w:themeColor="text1"/>
          <w:sz w:val="24"/>
          <w:szCs w:val="24"/>
          <w:lang w:eastAsia="vi" w:bidi="en-US"/>
        </w:rPr>
        <w:t>Luu</w:t>
      </w:r>
      <w:proofErr w:type="spellEnd"/>
      <w:r w:rsidRPr="0070405A">
        <w:rPr>
          <w:rFonts w:eastAsia="Times New Roman" w:cs="Times New Roman"/>
          <w:b/>
          <w:color w:val="000000" w:themeColor="text1"/>
          <w:sz w:val="24"/>
          <w:szCs w:val="24"/>
          <w:lang w:eastAsia="vi" w:bidi="en-US"/>
        </w:rPr>
        <w:t xml:space="preserve"> Ngoc Hanh</w:t>
      </w:r>
      <w:r w:rsidRPr="0070405A">
        <w:rPr>
          <w:rFonts w:eastAsia="Times New Roman" w:cs="Times New Roman"/>
          <w:b/>
          <w:color w:val="000000" w:themeColor="text1"/>
          <w:sz w:val="24"/>
          <w:szCs w:val="24"/>
          <w:vertAlign w:val="superscript"/>
          <w:lang w:eastAsia="vi" w:bidi="en-US"/>
        </w:rPr>
        <w:t>1,</w:t>
      </w:r>
      <w:proofErr w:type="gramStart"/>
      <w:r w:rsidRPr="0070405A">
        <w:rPr>
          <w:rFonts w:eastAsia="Times New Roman" w:cs="Times New Roman"/>
          <w:b/>
          <w:color w:val="000000" w:themeColor="text1"/>
          <w:sz w:val="24"/>
          <w:szCs w:val="24"/>
          <w:vertAlign w:val="superscript"/>
          <w:lang w:eastAsia="vi" w:bidi="en-US"/>
        </w:rPr>
        <w:t>2,*</w:t>
      </w:r>
      <w:proofErr w:type="gramEnd"/>
      <w:r w:rsidRPr="0070405A">
        <w:rPr>
          <w:rFonts w:eastAsia="Times New Roman" w:cs="Times New Roman"/>
          <w:b/>
          <w:color w:val="000000" w:themeColor="text1"/>
          <w:sz w:val="24"/>
          <w:szCs w:val="24"/>
          <w:lang w:eastAsia="vi" w:bidi="en-US"/>
        </w:rPr>
        <w:t xml:space="preserve">, Nguyen </w:t>
      </w:r>
      <w:proofErr w:type="spellStart"/>
      <w:r w:rsidRPr="0070405A">
        <w:rPr>
          <w:rFonts w:eastAsia="Times New Roman" w:cs="Times New Roman"/>
          <w:b/>
          <w:color w:val="000000" w:themeColor="text1"/>
          <w:sz w:val="24"/>
          <w:szCs w:val="24"/>
          <w:lang w:eastAsia="vi" w:bidi="en-US"/>
        </w:rPr>
        <w:t>Tuong</w:t>
      </w:r>
      <w:proofErr w:type="spellEnd"/>
      <w:r w:rsidRPr="0070405A">
        <w:rPr>
          <w:rFonts w:eastAsia="Times New Roman" w:cs="Times New Roman"/>
          <w:b/>
          <w:color w:val="000000" w:themeColor="text1"/>
          <w:sz w:val="24"/>
          <w:szCs w:val="24"/>
          <w:lang w:eastAsia="vi" w:bidi="en-US"/>
        </w:rPr>
        <w:t xml:space="preserve"> Vy</w:t>
      </w:r>
      <w:r w:rsidRPr="0070405A">
        <w:rPr>
          <w:rFonts w:eastAsia="Times New Roman" w:cs="Times New Roman"/>
          <w:b/>
          <w:color w:val="000000" w:themeColor="text1"/>
          <w:sz w:val="24"/>
          <w:szCs w:val="24"/>
          <w:vertAlign w:val="superscript"/>
          <w:lang w:eastAsia="vi" w:bidi="en-US"/>
        </w:rPr>
        <w:t>2</w:t>
      </w:r>
      <w:r w:rsidRPr="0070405A">
        <w:rPr>
          <w:rFonts w:eastAsia="Times New Roman" w:cs="Times New Roman"/>
          <w:b/>
          <w:color w:val="000000" w:themeColor="text1"/>
          <w:sz w:val="24"/>
          <w:szCs w:val="24"/>
          <w:lang w:eastAsia="vi" w:bidi="en-US"/>
        </w:rPr>
        <w:t>, Huynh Lien Huong</w:t>
      </w:r>
      <w:r w:rsidRPr="0070405A">
        <w:rPr>
          <w:rFonts w:eastAsia="Times New Roman" w:cs="Times New Roman"/>
          <w:b/>
          <w:color w:val="000000" w:themeColor="text1"/>
          <w:sz w:val="24"/>
          <w:szCs w:val="24"/>
          <w:vertAlign w:val="superscript"/>
          <w:lang w:eastAsia="vi" w:bidi="en-US"/>
        </w:rPr>
        <w:t>1</w:t>
      </w:r>
      <w:r w:rsidRPr="0070405A">
        <w:rPr>
          <w:rFonts w:eastAsia="Times New Roman" w:cs="Times New Roman"/>
          <w:b/>
          <w:color w:val="000000" w:themeColor="text1"/>
          <w:sz w:val="24"/>
          <w:szCs w:val="24"/>
          <w:lang w:eastAsia="vi" w:bidi="en-US"/>
        </w:rPr>
        <w:t>, Nguyen Minh Nhut</w:t>
      </w:r>
      <w:r w:rsidRPr="0070405A">
        <w:rPr>
          <w:rFonts w:eastAsia="Times New Roman" w:cs="Times New Roman"/>
          <w:b/>
          <w:color w:val="000000" w:themeColor="text1"/>
          <w:sz w:val="24"/>
          <w:szCs w:val="24"/>
          <w:vertAlign w:val="superscript"/>
          <w:lang w:eastAsia="vi" w:bidi="en-US"/>
        </w:rPr>
        <w:t>1</w:t>
      </w:r>
      <w:r w:rsidRPr="0070405A">
        <w:rPr>
          <w:rFonts w:eastAsia="Times New Roman" w:cs="Times New Roman"/>
          <w:b/>
          <w:color w:val="000000" w:themeColor="text1"/>
          <w:sz w:val="24"/>
          <w:szCs w:val="24"/>
          <w:lang w:eastAsia="vi" w:bidi="en-US"/>
        </w:rPr>
        <w:t>, Pham Mai Huong</w:t>
      </w:r>
      <w:r w:rsidRPr="0070405A">
        <w:rPr>
          <w:rFonts w:eastAsia="Times New Roman" w:cs="Times New Roman"/>
          <w:b/>
          <w:color w:val="000000" w:themeColor="text1"/>
          <w:sz w:val="24"/>
          <w:szCs w:val="24"/>
          <w:vertAlign w:val="superscript"/>
          <w:lang w:eastAsia="vi" w:bidi="en-US"/>
        </w:rPr>
        <w:t>1</w:t>
      </w:r>
    </w:p>
    <w:p w14:paraId="5EF113D8" w14:textId="77777777" w:rsidR="00FA182C" w:rsidRPr="0070405A" w:rsidRDefault="00FA182C" w:rsidP="00EB0EDF">
      <w:pPr>
        <w:spacing w:line="240" w:lineRule="auto"/>
        <w:ind w:firstLine="0"/>
        <w:jc w:val="center"/>
        <w:rPr>
          <w:rFonts w:eastAsia="Times New Roman" w:cs="Times New Roman"/>
          <w:b/>
          <w:color w:val="000000" w:themeColor="text1"/>
          <w:sz w:val="24"/>
          <w:szCs w:val="24"/>
          <w:lang w:eastAsia="vi" w:bidi="en-US"/>
        </w:rPr>
      </w:pPr>
    </w:p>
    <w:p w14:paraId="61933962" w14:textId="42E7BB2F" w:rsidR="00FA182C" w:rsidRPr="0070405A" w:rsidRDefault="00FA182C" w:rsidP="00FA182C">
      <w:pPr>
        <w:spacing w:line="240" w:lineRule="auto"/>
        <w:ind w:firstLine="0"/>
        <w:jc w:val="center"/>
        <w:rPr>
          <w:rFonts w:eastAsia="Times New Roman" w:cs="Times New Roman"/>
          <w:i/>
          <w:color w:val="000000" w:themeColor="text1"/>
          <w:sz w:val="22"/>
          <w:szCs w:val="24"/>
          <w:lang w:eastAsia="vi" w:bidi="en-US"/>
        </w:rPr>
      </w:pPr>
      <w:r w:rsidRPr="0070405A">
        <w:rPr>
          <w:rFonts w:eastAsia="Times New Roman" w:cs="Times New Roman"/>
          <w:i/>
          <w:color w:val="000000" w:themeColor="text1"/>
          <w:sz w:val="22"/>
          <w:szCs w:val="24"/>
          <w:vertAlign w:val="superscript"/>
          <w:lang w:eastAsia="vi" w:bidi="en-US"/>
        </w:rPr>
        <w:t>1</w:t>
      </w:r>
      <w:r w:rsidRPr="0070405A">
        <w:rPr>
          <w:rFonts w:eastAsia="Times New Roman" w:cs="Times New Roman"/>
          <w:i/>
          <w:color w:val="000000" w:themeColor="text1"/>
          <w:sz w:val="22"/>
          <w:szCs w:val="24"/>
          <w:lang w:eastAsia="vi" w:bidi="en-US"/>
        </w:rPr>
        <w:t xml:space="preserve">Faculty of Chemical Engineering, Can </w:t>
      </w:r>
      <w:proofErr w:type="spellStart"/>
      <w:r w:rsidRPr="0070405A">
        <w:rPr>
          <w:rFonts w:eastAsia="Times New Roman" w:cs="Times New Roman"/>
          <w:i/>
          <w:color w:val="000000" w:themeColor="text1"/>
          <w:sz w:val="22"/>
          <w:szCs w:val="24"/>
          <w:lang w:eastAsia="vi" w:bidi="en-US"/>
        </w:rPr>
        <w:t>Tho</w:t>
      </w:r>
      <w:proofErr w:type="spellEnd"/>
      <w:r w:rsidRPr="0070405A">
        <w:rPr>
          <w:rFonts w:eastAsia="Times New Roman" w:cs="Times New Roman"/>
          <w:i/>
          <w:color w:val="000000" w:themeColor="text1"/>
          <w:sz w:val="22"/>
          <w:szCs w:val="24"/>
          <w:lang w:eastAsia="vi" w:bidi="en-US"/>
        </w:rPr>
        <w:t xml:space="preserve"> University, Vietnam</w:t>
      </w:r>
    </w:p>
    <w:p w14:paraId="680D3E5D" w14:textId="013A4AFA" w:rsidR="00FA182C" w:rsidRPr="0070405A" w:rsidRDefault="00FA182C" w:rsidP="00FA182C">
      <w:pPr>
        <w:spacing w:line="240" w:lineRule="auto"/>
        <w:ind w:firstLine="0"/>
        <w:jc w:val="center"/>
        <w:rPr>
          <w:rFonts w:eastAsia="Times New Roman" w:cs="Times New Roman"/>
          <w:i/>
          <w:color w:val="000000" w:themeColor="text1"/>
          <w:sz w:val="22"/>
          <w:szCs w:val="24"/>
          <w:lang w:eastAsia="vi" w:bidi="en-US"/>
        </w:rPr>
      </w:pPr>
      <w:r w:rsidRPr="0070405A">
        <w:rPr>
          <w:rFonts w:eastAsia="Times New Roman" w:cs="Times New Roman"/>
          <w:i/>
          <w:color w:val="000000" w:themeColor="text1"/>
          <w:sz w:val="22"/>
          <w:szCs w:val="24"/>
          <w:vertAlign w:val="superscript"/>
          <w:lang w:eastAsia="vi" w:bidi="en-US"/>
        </w:rPr>
        <w:t>2</w:t>
      </w:r>
      <w:r w:rsidRPr="0070405A">
        <w:rPr>
          <w:rFonts w:eastAsia="Times New Roman" w:cs="Times New Roman"/>
          <w:i/>
          <w:color w:val="000000" w:themeColor="text1"/>
          <w:sz w:val="22"/>
          <w:szCs w:val="24"/>
          <w:lang w:eastAsia="vi" w:bidi="en-US"/>
        </w:rPr>
        <w:t xml:space="preserve">Composite Materials Lab, Faculty of Chemical Engineering, Can </w:t>
      </w:r>
      <w:proofErr w:type="spellStart"/>
      <w:r w:rsidRPr="0070405A">
        <w:rPr>
          <w:rFonts w:eastAsia="Times New Roman" w:cs="Times New Roman"/>
          <w:i/>
          <w:color w:val="000000" w:themeColor="text1"/>
          <w:sz w:val="22"/>
          <w:szCs w:val="24"/>
          <w:lang w:eastAsia="vi" w:bidi="en-US"/>
        </w:rPr>
        <w:t>Tho</w:t>
      </w:r>
      <w:proofErr w:type="spellEnd"/>
      <w:r w:rsidRPr="0070405A">
        <w:rPr>
          <w:rFonts w:eastAsia="Times New Roman" w:cs="Times New Roman"/>
          <w:i/>
          <w:color w:val="000000" w:themeColor="text1"/>
          <w:sz w:val="22"/>
          <w:szCs w:val="24"/>
          <w:lang w:eastAsia="vi" w:bidi="en-US"/>
        </w:rPr>
        <w:t xml:space="preserve"> University, Vietnam</w:t>
      </w:r>
    </w:p>
    <w:p w14:paraId="5F1E66DA" w14:textId="77777777" w:rsidR="00FA182C" w:rsidRPr="0070405A" w:rsidRDefault="00FA182C" w:rsidP="00EB0EDF">
      <w:pPr>
        <w:spacing w:line="240" w:lineRule="auto"/>
        <w:ind w:firstLine="0"/>
        <w:jc w:val="center"/>
        <w:rPr>
          <w:rFonts w:eastAsia="Times New Roman" w:cs="Times New Roman"/>
          <w:b/>
          <w:color w:val="000000" w:themeColor="text1"/>
          <w:sz w:val="24"/>
          <w:szCs w:val="24"/>
          <w:lang w:eastAsia="vi" w:bidi="en-US"/>
        </w:rPr>
      </w:pPr>
    </w:p>
    <w:p w14:paraId="52F25B74" w14:textId="3E1146BD" w:rsidR="00E9005E" w:rsidRPr="0070405A" w:rsidRDefault="00EB0EDF" w:rsidP="00EB0EDF">
      <w:pPr>
        <w:spacing w:line="240" w:lineRule="auto"/>
        <w:ind w:firstLine="0"/>
        <w:jc w:val="center"/>
        <w:rPr>
          <w:rFonts w:eastAsia="Times New Roman" w:cs="Times New Roman"/>
          <w:i/>
          <w:color w:val="000000" w:themeColor="text1"/>
          <w:sz w:val="22"/>
          <w:lang w:eastAsia="vi" w:bidi="en-US"/>
        </w:rPr>
      </w:pPr>
      <w:r w:rsidRPr="0070405A">
        <w:rPr>
          <w:rFonts w:eastAsia="Times New Roman" w:cs="Times New Roman" w:hint="cs"/>
          <w:i/>
          <w:color w:val="000000" w:themeColor="text1"/>
          <w:sz w:val="22"/>
          <w:cs/>
          <w:lang w:val="vi" w:eastAsia="vi"/>
        </w:rPr>
        <w:t>*</w:t>
      </w:r>
      <w:r w:rsidR="00FA182C" w:rsidRPr="0070405A">
        <w:rPr>
          <w:rFonts w:eastAsia="Times New Roman" w:cs="Times New Roman"/>
          <w:i/>
          <w:color w:val="000000" w:themeColor="text1"/>
          <w:sz w:val="22"/>
          <w:lang w:eastAsia="vi" w:bidi="en-US"/>
        </w:rPr>
        <w:t>Corresponding author</w:t>
      </w:r>
      <w:r w:rsidR="00FA182C" w:rsidRPr="0070405A">
        <w:rPr>
          <w:rFonts w:eastAsia="Times New Roman" w:cs="Times New Roman"/>
          <w:i/>
          <w:color w:val="000000" w:themeColor="text1"/>
          <w:sz w:val="22"/>
          <w:cs/>
          <w:lang w:val="vi" w:eastAsia="vi"/>
        </w:rPr>
        <w:t xml:space="preserve">: </w:t>
      </w:r>
      <w:r w:rsidRPr="0070405A">
        <w:rPr>
          <w:rFonts w:eastAsia="Times New Roman" w:cs="Times New Roman"/>
          <w:i/>
          <w:color w:val="000000" w:themeColor="text1"/>
          <w:sz w:val="22"/>
          <w:lang w:eastAsia="vi" w:bidi="en-US"/>
        </w:rPr>
        <w:t>E</w:t>
      </w:r>
      <w:r w:rsidR="00FA182C" w:rsidRPr="0070405A">
        <w:rPr>
          <w:rFonts w:eastAsia="Times New Roman" w:cs="Times New Roman"/>
          <w:i/>
          <w:color w:val="000000" w:themeColor="text1"/>
          <w:sz w:val="22"/>
          <w:lang w:eastAsia="vi" w:bidi="en-US"/>
        </w:rPr>
        <w:t xml:space="preserve">mail: </w:t>
      </w:r>
      <w:hyperlink r:id="rId8">
        <w:r w:rsidR="00FA182C" w:rsidRPr="0070405A">
          <w:rPr>
            <w:rFonts w:eastAsia="Times New Roman" w:cs="Times New Roman"/>
            <w:i/>
            <w:color w:val="000000" w:themeColor="text1"/>
            <w:sz w:val="22"/>
            <w:lang w:eastAsia="vi" w:bidi="en-US"/>
          </w:rPr>
          <w:t>clnhanh@ctu.edu.vn</w:t>
        </w:r>
      </w:hyperlink>
    </w:p>
    <w:p w14:paraId="76100BA7" w14:textId="77777777" w:rsidR="00EB0EDF" w:rsidRPr="0070405A" w:rsidRDefault="00EB0EDF" w:rsidP="00EB0EDF">
      <w:pPr>
        <w:spacing w:line="240" w:lineRule="auto"/>
        <w:ind w:right="68" w:firstLine="431"/>
        <w:jc w:val="center"/>
        <w:rPr>
          <w:i/>
          <w:sz w:val="22"/>
        </w:rPr>
      </w:pPr>
    </w:p>
    <w:p w14:paraId="7DAA9793" w14:textId="42968FEE" w:rsidR="00EB0EDF" w:rsidRPr="0070405A" w:rsidRDefault="00D2657E" w:rsidP="00EB0EDF">
      <w:pPr>
        <w:spacing w:line="240" w:lineRule="auto"/>
        <w:ind w:right="68" w:firstLine="431"/>
        <w:jc w:val="center"/>
        <w:rPr>
          <w:i/>
          <w:sz w:val="22"/>
        </w:rPr>
      </w:pPr>
      <w:r>
        <w:rPr>
          <w:i/>
          <w:sz w:val="22"/>
        </w:rPr>
        <w:t>Received</w:t>
      </w:r>
      <w:r w:rsidR="00EB0EDF" w:rsidRPr="0070405A">
        <w:rPr>
          <w:i/>
          <w:sz w:val="22"/>
        </w:rPr>
        <w:t xml:space="preserve">: 28/02/2025; </w:t>
      </w:r>
      <w:r>
        <w:rPr>
          <w:i/>
          <w:sz w:val="22"/>
        </w:rPr>
        <w:t>Revised</w:t>
      </w:r>
      <w:r w:rsidR="00EB0EDF" w:rsidRPr="0070405A">
        <w:rPr>
          <w:i/>
          <w:sz w:val="22"/>
        </w:rPr>
        <w:t>: 09/06/2025;</w:t>
      </w:r>
    </w:p>
    <w:p w14:paraId="1485D558" w14:textId="20A7A967" w:rsidR="00EB0EDF" w:rsidRPr="003033AF" w:rsidRDefault="00EB0EDF" w:rsidP="00EB0EDF">
      <w:pPr>
        <w:spacing w:line="240" w:lineRule="auto"/>
        <w:ind w:firstLine="0"/>
        <w:jc w:val="center"/>
        <w:rPr>
          <w:rFonts w:eastAsia="Times New Roman" w:cs="Times New Roman"/>
          <w:i/>
          <w:sz w:val="22"/>
          <w:lang w:eastAsia="vi" w:bidi="en-US"/>
        </w:rPr>
      </w:pPr>
      <w:r w:rsidRPr="0070405A">
        <w:rPr>
          <w:i/>
          <w:sz w:val="22"/>
        </w:rPr>
        <w:t xml:space="preserve">    </w:t>
      </w:r>
      <w:r w:rsidR="00D2657E">
        <w:rPr>
          <w:i/>
          <w:sz w:val="22"/>
        </w:rPr>
        <w:t>Accepted</w:t>
      </w:r>
      <w:r w:rsidRPr="0070405A">
        <w:rPr>
          <w:i/>
          <w:sz w:val="22"/>
        </w:rPr>
        <w:t xml:space="preserve">: 25/06/2025; </w:t>
      </w:r>
      <w:r w:rsidR="00D2657E">
        <w:rPr>
          <w:i/>
          <w:sz w:val="22"/>
        </w:rPr>
        <w:t>Published</w:t>
      </w:r>
      <w:r w:rsidRPr="003033AF">
        <w:rPr>
          <w:i/>
          <w:sz w:val="22"/>
        </w:rPr>
        <w:t>: 28/10/2025</w:t>
      </w:r>
    </w:p>
    <w:p w14:paraId="71D95652" w14:textId="39305AC9" w:rsidR="006057F4" w:rsidRDefault="006057F4" w:rsidP="00E9005E">
      <w:pPr>
        <w:spacing w:before="120" w:after="120" w:line="240" w:lineRule="auto"/>
        <w:ind w:firstLine="0"/>
        <w:rPr>
          <w:rFonts w:cs="Times New Roman"/>
          <w:b/>
          <w:color w:val="000000" w:themeColor="text1"/>
          <w:sz w:val="22"/>
        </w:rPr>
      </w:pPr>
    </w:p>
    <w:p w14:paraId="0F1791FC" w14:textId="77777777" w:rsidR="00EA51CA" w:rsidRPr="0070405A" w:rsidRDefault="00EA51CA" w:rsidP="00E9005E">
      <w:pPr>
        <w:spacing w:before="120" w:after="120" w:line="240" w:lineRule="auto"/>
        <w:ind w:firstLine="0"/>
        <w:rPr>
          <w:rFonts w:cs="Times New Roman"/>
          <w:b/>
          <w:color w:val="000000" w:themeColor="text1"/>
          <w:sz w:val="22"/>
        </w:rPr>
      </w:pPr>
    </w:p>
    <w:p w14:paraId="67B28AF6" w14:textId="49AC4B80" w:rsidR="003B7F2F" w:rsidRPr="0070405A" w:rsidRDefault="003B7F2F" w:rsidP="00E9005E">
      <w:pPr>
        <w:spacing w:before="120" w:after="120" w:line="240" w:lineRule="auto"/>
        <w:ind w:firstLine="0"/>
        <w:rPr>
          <w:rFonts w:cs="Times New Roman"/>
          <w:b/>
          <w:color w:val="000000" w:themeColor="text1"/>
          <w:sz w:val="22"/>
        </w:rPr>
      </w:pPr>
      <w:r w:rsidRPr="0070405A">
        <w:rPr>
          <w:rFonts w:cs="Times New Roman"/>
          <w:b/>
          <w:color w:val="000000" w:themeColor="text1"/>
          <w:sz w:val="22"/>
        </w:rPr>
        <w:t>ABSTRACT</w:t>
      </w:r>
    </w:p>
    <w:p w14:paraId="4789ECEA" w14:textId="5AA56D06" w:rsidR="00165C5A" w:rsidRPr="0070405A" w:rsidRDefault="00165C5A" w:rsidP="00E9005E">
      <w:pPr>
        <w:spacing w:before="120" w:after="120" w:line="240" w:lineRule="auto"/>
        <w:ind w:firstLine="567"/>
        <w:rPr>
          <w:rFonts w:eastAsia="Times New Roman" w:cs="Times New Roman"/>
          <w:color w:val="000000" w:themeColor="text1"/>
          <w:sz w:val="20"/>
          <w:szCs w:val="20"/>
        </w:rPr>
      </w:pPr>
      <w:r w:rsidRPr="0070405A">
        <w:rPr>
          <w:rFonts w:eastAsia="Times New Roman" w:cs="Times New Roman"/>
          <w:color w:val="000000" w:themeColor="text1"/>
          <w:sz w:val="20"/>
          <w:szCs w:val="20"/>
        </w:rPr>
        <w:t xml:space="preserve">The study successfully utilized shrimp shells to extract chitosan using a two-step </w:t>
      </w:r>
      <w:proofErr w:type="spellStart"/>
      <w:r w:rsidRPr="0070405A">
        <w:rPr>
          <w:rFonts w:eastAsia="Times New Roman" w:cs="Times New Roman"/>
          <w:color w:val="000000" w:themeColor="text1"/>
          <w:sz w:val="20"/>
          <w:szCs w:val="20"/>
        </w:rPr>
        <w:t>deacetylation</w:t>
      </w:r>
      <w:proofErr w:type="spellEnd"/>
      <w:r w:rsidRPr="0070405A">
        <w:rPr>
          <w:rFonts w:eastAsia="Times New Roman" w:cs="Times New Roman"/>
          <w:color w:val="000000" w:themeColor="text1"/>
          <w:sz w:val="20"/>
          <w:szCs w:val="20"/>
        </w:rPr>
        <w:t xml:space="preserve"> process with a high degree of </w:t>
      </w:r>
      <w:proofErr w:type="spellStart"/>
      <w:r w:rsidRPr="0070405A">
        <w:rPr>
          <w:rFonts w:eastAsia="Times New Roman" w:cs="Times New Roman"/>
          <w:color w:val="000000" w:themeColor="text1"/>
          <w:sz w:val="20"/>
          <w:szCs w:val="20"/>
        </w:rPr>
        <w:t>deacetylation</w:t>
      </w:r>
      <w:proofErr w:type="spellEnd"/>
      <w:r w:rsidRPr="0070405A">
        <w:rPr>
          <w:rFonts w:eastAsia="Times New Roman" w:cs="Times New Roman"/>
          <w:color w:val="000000" w:themeColor="text1"/>
          <w:sz w:val="20"/>
          <w:szCs w:val="20"/>
        </w:rPr>
        <w:t xml:space="preserve"> (91.48%). </w:t>
      </w:r>
      <w:r w:rsidR="00A9741C" w:rsidRPr="0070405A">
        <w:rPr>
          <w:rFonts w:eastAsia="Times New Roman" w:cs="Times New Roman"/>
          <w:color w:val="000000" w:themeColor="text1"/>
          <w:sz w:val="20"/>
          <w:szCs w:val="20"/>
        </w:rPr>
        <w:t>Furthermore, chitosan is attached with hydrophilic functional groups to form O-</w:t>
      </w:r>
      <w:proofErr w:type="spellStart"/>
      <w:r w:rsidR="00A9741C" w:rsidRPr="0070405A">
        <w:rPr>
          <w:rFonts w:eastAsia="Times New Roman" w:cs="Times New Roman"/>
          <w:color w:val="000000" w:themeColor="text1"/>
          <w:sz w:val="20"/>
          <w:szCs w:val="20"/>
        </w:rPr>
        <w:t>carboxymethyl</w:t>
      </w:r>
      <w:proofErr w:type="spellEnd"/>
      <w:r w:rsidR="00A9741C" w:rsidRPr="0070405A">
        <w:rPr>
          <w:rFonts w:eastAsia="Times New Roman" w:cs="Times New Roman"/>
          <w:color w:val="000000" w:themeColor="text1"/>
          <w:sz w:val="20"/>
          <w:szCs w:val="20"/>
        </w:rPr>
        <w:t xml:space="preserve"> chitosan (O</w:t>
      </w:r>
      <w:r w:rsidR="00C27EE6" w:rsidRPr="0070405A">
        <w:rPr>
          <w:rFonts w:eastAsia="Times New Roman" w:cs="Times New Roman"/>
          <w:color w:val="000000" w:themeColor="text1"/>
          <w:sz w:val="20"/>
          <w:szCs w:val="20"/>
        </w:rPr>
        <w:t>-</w:t>
      </w:r>
      <w:r w:rsidR="00A9741C" w:rsidRPr="0070405A">
        <w:rPr>
          <w:rFonts w:eastAsia="Times New Roman" w:cs="Times New Roman"/>
          <w:color w:val="000000" w:themeColor="text1"/>
          <w:sz w:val="20"/>
          <w:szCs w:val="20"/>
        </w:rPr>
        <w:t>CMCS), to increase the solubility of the material in neutral and alkaline environments.</w:t>
      </w:r>
      <w:r w:rsidR="00B94AB6" w:rsidRPr="0070405A">
        <w:rPr>
          <w:rFonts w:eastAsia="Times New Roman" w:cs="Times New Roman"/>
          <w:color w:val="000000" w:themeColor="text1"/>
          <w:sz w:val="20"/>
          <w:szCs w:val="20"/>
        </w:rPr>
        <w:t xml:space="preserve"> T</w:t>
      </w:r>
      <w:r w:rsidRPr="0070405A">
        <w:rPr>
          <w:rFonts w:eastAsia="Times New Roman" w:cs="Times New Roman"/>
          <w:color w:val="000000" w:themeColor="text1"/>
          <w:sz w:val="20"/>
          <w:szCs w:val="20"/>
        </w:rPr>
        <w:t>he chitosan derivative was grafted with acrylic acid (AA) to produce a superabsorbent polymer</w:t>
      </w:r>
      <w:r w:rsidR="00B94AB6" w:rsidRPr="0070405A">
        <w:rPr>
          <w:rFonts w:eastAsia="Times New Roman" w:cs="Times New Roman"/>
          <w:color w:val="000000" w:themeColor="text1"/>
          <w:sz w:val="20"/>
          <w:szCs w:val="20"/>
        </w:rPr>
        <w:t xml:space="preserve"> (SAP)</w:t>
      </w:r>
      <w:r w:rsidRPr="0070405A">
        <w:rPr>
          <w:rFonts w:eastAsia="Times New Roman" w:cs="Times New Roman"/>
          <w:color w:val="000000" w:themeColor="text1"/>
          <w:sz w:val="20"/>
          <w:szCs w:val="20"/>
        </w:rPr>
        <w:t xml:space="preserve"> materi</w:t>
      </w:r>
      <w:r w:rsidR="00A9741C" w:rsidRPr="0070405A">
        <w:rPr>
          <w:rFonts w:eastAsia="Times New Roman" w:cs="Times New Roman"/>
          <w:color w:val="000000" w:themeColor="text1"/>
          <w:sz w:val="20"/>
          <w:szCs w:val="20"/>
        </w:rPr>
        <w:t>al from O</w:t>
      </w:r>
      <w:r w:rsidR="00A072F9" w:rsidRPr="0070405A">
        <w:rPr>
          <w:rFonts w:eastAsia="Times New Roman" w:cs="Times New Roman"/>
          <w:color w:val="000000" w:themeColor="text1"/>
          <w:sz w:val="20"/>
          <w:szCs w:val="20"/>
        </w:rPr>
        <w:t>-</w:t>
      </w:r>
      <w:r w:rsidR="00A9741C" w:rsidRPr="0070405A">
        <w:rPr>
          <w:rFonts w:eastAsia="Times New Roman" w:cs="Times New Roman"/>
          <w:color w:val="000000" w:themeColor="text1"/>
          <w:sz w:val="20"/>
          <w:szCs w:val="20"/>
        </w:rPr>
        <w:t>CMCS</w:t>
      </w:r>
      <w:r w:rsidRPr="0070405A">
        <w:rPr>
          <w:rFonts w:eastAsia="Times New Roman" w:cs="Times New Roman"/>
          <w:color w:val="000000" w:themeColor="text1"/>
          <w:sz w:val="20"/>
          <w:szCs w:val="20"/>
        </w:rPr>
        <w:t xml:space="preserve"> (O</w:t>
      </w:r>
      <w:r w:rsidR="00A072F9" w:rsidRPr="0070405A">
        <w:rPr>
          <w:rFonts w:eastAsia="Times New Roman" w:cs="Times New Roman"/>
          <w:color w:val="000000" w:themeColor="text1"/>
          <w:sz w:val="20"/>
          <w:szCs w:val="20"/>
        </w:rPr>
        <w:t>-</w:t>
      </w:r>
      <w:r w:rsidRPr="0070405A">
        <w:rPr>
          <w:rFonts w:eastAsia="Times New Roman" w:cs="Times New Roman"/>
          <w:color w:val="000000" w:themeColor="text1"/>
          <w:sz w:val="20"/>
          <w:szCs w:val="20"/>
        </w:rPr>
        <w:t>CMCS-SAP)</w:t>
      </w:r>
      <w:r w:rsidR="00B94AB6" w:rsidRPr="0070405A">
        <w:rPr>
          <w:rFonts w:eastAsia="Times New Roman" w:cs="Times New Roman"/>
          <w:color w:val="000000" w:themeColor="text1"/>
          <w:sz w:val="20"/>
          <w:szCs w:val="20"/>
        </w:rPr>
        <w:t>. The ideal conditions for the material's synthesis were a 2% glutaraldehyde concentration, a 1:8 O-CMCS:</w:t>
      </w:r>
      <w:r w:rsidR="009C2AFC">
        <w:rPr>
          <w:rFonts w:eastAsia="Times New Roman" w:cs="Times New Roman"/>
          <w:color w:val="000000" w:themeColor="text1"/>
          <w:sz w:val="20"/>
          <w:szCs w:val="20"/>
        </w:rPr>
        <w:t xml:space="preserve"> </w:t>
      </w:r>
      <w:r w:rsidR="00B94AB6" w:rsidRPr="0070405A">
        <w:rPr>
          <w:rFonts w:eastAsia="Times New Roman" w:cs="Times New Roman"/>
          <w:color w:val="000000" w:themeColor="text1"/>
          <w:sz w:val="20"/>
          <w:szCs w:val="20"/>
        </w:rPr>
        <w:t>AA ratio, and a 2% potassium persulfate concentration</w:t>
      </w:r>
      <w:r w:rsidR="00E26376" w:rsidRPr="0070405A">
        <w:rPr>
          <w:rFonts w:eastAsia="Times New Roman" w:cs="Times New Roman"/>
          <w:color w:val="000000" w:themeColor="text1"/>
          <w:sz w:val="20"/>
          <w:szCs w:val="20"/>
        </w:rPr>
        <w:t xml:space="preserve"> that created SAP material</w:t>
      </w:r>
      <w:r w:rsidR="00B94AB6" w:rsidRPr="0070405A">
        <w:rPr>
          <w:rFonts w:eastAsia="Times New Roman" w:cs="Times New Roman"/>
          <w:color w:val="000000" w:themeColor="text1"/>
          <w:sz w:val="20"/>
          <w:szCs w:val="20"/>
        </w:rPr>
        <w:t xml:space="preserve"> had</w:t>
      </w:r>
      <w:r w:rsidRPr="0070405A">
        <w:rPr>
          <w:rFonts w:eastAsia="Times New Roman" w:cs="Times New Roman"/>
          <w:color w:val="000000" w:themeColor="text1"/>
          <w:sz w:val="20"/>
          <w:szCs w:val="20"/>
        </w:rPr>
        <w:t xml:space="preserve"> a maximum adsorption capacity of 658.16 g/g</w:t>
      </w:r>
      <w:r w:rsidR="00B94AB6" w:rsidRPr="0070405A">
        <w:rPr>
          <w:rFonts w:eastAsia="Times New Roman" w:cs="Times New Roman"/>
          <w:color w:val="000000" w:themeColor="text1"/>
          <w:sz w:val="20"/>
          <w:szCs w:val="20"/>
        </w:rPr>
        <w:t xml:space="preserve"> after a 15-day immersion in water</w:t>
      </w:r>
      <w:r w:rsidRPr="0070405A">
        <w:rPr>
          <w:rFonts w:eastAsia="Times New Roman" w:cs="Times New Roman"/>
          <w:color w:val="000000" w:themeColor="text1"/>
          <w:sz w:val="20"/>
          <w:szCs w:val="20"/>
        </w:rPr>
        <w:t xml:space="preserve">. </w:t>
      </w:r>
      <w:r w:rsidR="00E26376" w:rsidRPr="0070405A">
        <w:rPr>
          <w:rFonts w:eastAsia="Times New Roman" w:cs="Times New Roman"/>
          <w:color w:val="000000" w:themeColor="text1"/>
          <w:sz w:val="20"/>
          <w:szCs w:val="20"/>
        </w:rPr>
        <w:t>The ability to biodegrade after four weeks of testing and retain water to provide plants during growth were the strengths of the O</w:t>
      </w:r>
      <w:r w:rsidR="00C27EE6" w:rsidRPr="0070405A">
        <w:rPr>
          <w:rFonts w:eastAsia="Times New Roman" w:cs="Times New Roman"/>
          <w:color w:val="000000" w:themeColor="text1"/>
          <w:sz w:val="20"/>
          <w:szCs w:val="20"/>
        </w:rPr>
        <w:t>-</w:t>
      </w:r>
      <w:r w:rsidR="00E26376" w:rsidRPr="0070405A">
        <w:rPr>
          <w:rFonts w:eastAsia="Times New Roman" w:cs="Times New Roman"/>
          <w:color w:val="000000" w:themeColor="text1"/>
          <w:sz w:val="20"/>
          <w:szCs w:val="20"/>
        </w:rPr>
        <w:t xml:space="preserve">CMCS-SAP material. </w:t>
      </w:r>
      <w:r w:rsidRPr="0070405A">
        <w:rPr>
          <w:rFonts w:eastAsia="Times New Roman" w:cs="Times New Roman"/>
          <w:color w:val="000000" w:themeColor="text1"/>
          <w:sz w:val="20"/>
          <w:szCs w:val="20"/>
        </w:rPr>
        <w:t>Furthermore, th</w:t>
      </w:r>
      <w:r w:rsidR="00E26376" w:rsidRPr="0070405A">
        <w:rPr>
          <w:rFonts w:eastAsia="Times New Roman" w:cs="Times New Roman"/>
          <w:color w:val="000000" w:themeColor="text1"/>
          <w:sz w:val="20"/>
          <w:szCs w:val="20"/>
        </w:rPr>
        <w:t>e study effectively examined the same two</w:t>
      </w:r>
      <w:r w:rsidRPr="0070405A">
        <w:rPr>
          <w:rFonts w:eastAsia="Times New Roman" w:cs="Times New Roman"/>
          <w:color w:val="000000" w:themeColor="text1"/>
          <w:sz w:val="20"/>
          <w:szCs w:val="20"/>
        </w:rPr>
        <w:t xml:space="preserve"> chili plants developed and changed in the presence and absence of O</w:t>
      </w:r>
      <w:r w:rsidR="00C27EE6" w:rsidRPr="0070405A">
        <w:rPr>
          <w:rFonts w:eastAsia="Times New Roman" w:cs="Times New Roman"/>
          <w:color w:val="000000" w:themeColor="text1"/>
          <w:sz w:val="20"/>
          <w:szCs w:val="20"/>
        </w:rPr>
        <w:t>-</w:t>
      </w:r>
      <w:r w:rsidRPr="0070405A">
        <w:rPr>
          <w:rFonts w:eastAsia="Times New Roman" w:cs="Times New Roman"/>
          <w:color w:val="000000" w:themeColor="text1"/>
          <w:sz w:val="20"/>
          <w:szCs w:val="20"/>
        </w:rPr>
        <w:t>CMCS-SAP. Compared to plants lacking O</w:t>
      </w:r>
      <w:r w:rsidR="00C27EE6" w:rsidRPr="0070405A">
        <w:rPr>
          <w:rFonts w:eastAsia="Times New Roman" w:cs="Times New Roman"/>
          <w:color w:val="000000" w:themeColor="text1"/>
          <w:sz w:val="20"/>
          <w:szCs w:val="20"/>
        </w:rPr>
        <w:t>-</w:t>
      </w:r>
      <w:r w:rsidRPr="0070405A">
        <w:rPr>
          <w:rFonts w:eastAsia="Times New Roman" w:cs="Times New Roman"/>
          <w:color w:val="000000" w:themeColor="text1"/>
          <w:sz w:val="20"/>
          <w:szCs w:val="20"/>
        </w:rPr>
        <w:t>CMCS-SAP, the chili plants with O</w:t>
      </w:r>
      <w:r w:rsidR="00C27EE6" w:rsidRPr="0070405A">
        <w:rPr>
          <w:rFonts w:eastAsia="Times New Roman" w:cs="Times New Roman"/>
          <w:color w:val="000000" w:themeColor="text1"/>
          <w:sz w:val="20"/>
          <w:szCs w:val="20"/>
        </w:rPr>
        <w:t>-</w:t>
      </w:r>
      <w:r w:rsidRPr="0070405A">
        <w:rPr>
          <w:rFonts w:eastAsia="Times New Roman" w:cs="Times New Roman"/>
          <w:color w:val="000000" w:themeColor="text1"/>
          <w:sz w:val="20"/>
          <w:szCs w:val="20"/>
        </w:rPr>
        <w:t>CMCS-SAP grew and developed significantly more. Following eight weeks of testing, the water-deficient plants had wilting leaves and remarkably slow development. The O</w:t>
      </w:r>
      <w:r w:rsidR="00C27EE6" w:rsidRPr="0070405A">
        <w:rPr>
          <w:rFonts w:eastAsia="Times New Roman" w:cs="Times New Roman"/>
          <w:color w:val="000000" w:themeColor="text1"/>
          <w:sz w:val="20"/>
          <w:szCs w:val="20"/>
        </w:rPr>
        <w:t>-</w:t>
      </w:r>
      <w:r w:rsidRPr="0070405A">
        <w:rPr>
          <w:rFonts w:eastAsia="Times New Roman" w:cs="Times New Roman"/>
          <w:color w:val="000000" w:themeColor="text1"/>
          <w:sz w:val="20"/>
          <w:szCs w:val="20"/>
        </w:rPr>
        <w:t>CMCS-SAP material was effectively synthesized and may be used to enhance arid soil, according to all experimental results.</w:t>
      </w:r>
    </w:p>
    <w:p w14:paraId="115295EB" w14:textId="38470EB8" w:rsidR="003B7F2F" w:rsidRPr="0070405A" w:rsidRDefault="003B7F2F" w:rsidP="00E9005E">
      <w:pPr>
        <w:spacing w:before="120" w:after="120" w:line="240" w:lineRule="auto"/>
        <w:ind w:firstLine="0"/>
        <w:rPr>
          <w:rFonts w:eastAsia="Times New Roman" w:cs="Times New Roman"/>
          <w:i/>
          <w:color w:val="000000" w:themeColor="text1"/>
          <w:sz w:val="20"/>
          <w:szCs w:val="20"/>
          <w:lang w:bidi="en-US"/>
        </w:rPr>
      </w:pPr>
      <w:r w:rsidRPr="0070405A">
        <w:rPr>
          <w:rFonts w:eastAsia="Times New Roman" w:cs="Times New Roman"/>
          <w:b/>
          <w:color w:val="000000" w:themeColor="text1"/>
          <w:sz w:val="20"/>
          <w:szCs w:val="20"/>
          <w:lang w:bidi="en-US"/>
        </w:rPr>
        <w:t>Keywords:</w:t>
      </w:r>
      <w:r w:rsidR="006B4890" w:rsidRPr="0070405A">
        <w:rPr>
          <w:rFonts w:eastAsia="Times New Roman" w:cs="Times New Roman"/>
          <w:b/>
          <w:color w:val="000000" w:themeColor="text1"/>
          <w:sz w:val="20"/>
          <w:szCs w:val="20"/>
          <w:lang w:bidi="en-US"/>
        </w:rPr>
        <w:t xml:space="preserve"> </w:t>
      </w:r>
      <w:hyperlink r:id="rId9" w:history="1">
        <w:r w:rsidR="00D75F32" w:rsidRPr="0070405A">
          <w:rPr>
            <w:rFonts w:eastAsia="Times New Roman" w:cs="Times New Roman"/>
            <w:i/>
            <w:color w:val="000000" w:themeColor="text1"/>
            <w:sz w:val="20"/>
            <w:szCs w:val="20"/>
            <w:lang w:bidi="en-US"/>
          </w:rPr>
          <w:t>S</w:t>
        </w:r>
        <w:r w:rsidR="006B4890" w:rsidRPr="0070405A">
          <w:rPr>
            <w:rFonts w:eastAsia="Times New Roman" w:cs="Times New Roman"/>
            <w:i/>
            <w:color w:val="000000" w:themeColor="text1"/>
            <w:sz w:val="20"/>
            <w:szCs w:val="20"/>
            <w:lang w:bidi="en-US"/>
          </w:rPr>
          <w:t>uperabsorbent</w:t>
        </w:r>
      </w:hyperlink>
      <w:r w:rsidR="00A85A91" w:rsidRPr="0070405A">
        <w:rPr>
          <w:rFonts w:eastAsia="Times New Roman" w:cs="Times New Roman"/>
          <w:i/>
          <w:color w:val="000000" w:themeColor="text1"/>
          <w:sz w:val="20"/>
          <w:szCs w:val="20"/>
          <w:lang w:bidi="en-US"/>
        </w:rPr>
        <w:t xml:space="preserve"> materials</w:t>
      </w:r>
      <w:r w:rsidR="00165C5A" w:rsidRPr="0070405A">
        <w:rPr>
          <w:rFonts w:eastAsia="Times New Roman" w:cs="Times New Roman"/>
          <w:i/>
          <w:color w:val="000000" w:themeColor="text1"/>
          <w:sz w:val="20"/>
          <w:szCs w:val="20"/>
          <w:lang w:bidi="en-US"/>
        </w:rPr>
        <w:t>,</w:t>
      </w:r>
      <w:r w:rsidR="006B4890" w:rsidRPr="0070405A">
        <w:rPr>
          <w:rFonts w:eastAsia="Times New Roman" w:cs="Times New Roman"/>
          <w:i/>
          <w:color w:val="000000" w:themeColor="text1"/>
          <w:sz w:val="20"/>
          <w:szCs w:val="20"/>
          <w:lang w:bidi="en-US"/>
        </w:rPr>
        <w:t> </w:t>
      </w:r>
      <w:r w:rsidR="00A85A91" w:rsidRPr="0070405A">
        <w:rPr>
          <w:rFonts w:eastAsia="Times New Roman" w:cs="Times New Roman"/>
          <w:i/>
          <w:color w:val="000000" w:themeColor="text1"/>
          <w:sz w:val="20"/>
          <w:szCs w:val="20"/>
          <w:lang w:bidi="en-US"/>
        </w:rPr>
        <w:t>chitosan derivatives</w:t>
      </w:r>
      <w:r w:rsidR="00165C5A" w:rsidRPr="0070405A">
        <w:rPr>
          <w:rFonts w:eastAsia="Times New Roman" w:cs="Times New Roman"/>
          <w:i/>
          <w:color w:val="000000" w:themeColor="text1"/>
          <w:sz w:val="20"/>
          <w:szCs w:val="20"/>
          <w:lang w:bidi="en-US"/>
        </w:rPr>
        <w:t>,</w:t>
      </w:r>
      <w:r w:rsidR="00A85A91" w:rsidRPr="0070405A">
        <w:rPr>
          <w:rFonts w:eastAsia="Times New Roman" w:cs="Times New Roman"/>
          <w:i/>
          <w:color w:val="000000" w:themeColor="text1"/>
          <w:sz w:val="20"/>
          <w:szCs w:val="20"/>
          <w:lang w:bidi="en-US"/>
        </w:rPr>
        <w:t xml:space="preserve"> </w:t>
      </w:r>
      <w:hyperlink r:id="rId10" w:history="1">
        <w:r w:rsidR="006B4890" w:rsidRPr="0070405A">
          <w:rPr>
            <w:rFonts w:eastAsia="Times New Roman" w:cs="Times New Roman"/>
            <w:i/>
            <w:color w:val="000000" w:themeColor="text1"/>
            <w:sz w:val="20"/>
            <w:szCs w:val="20"/>
            <w:lang w:bidi="en-US"/>
          </w:rPr>
          <w:t>swelling</w:t>
        </w:r>
      </w:hyperlink>
      <w:r w:rsidR="00165C5A" w:rsidRPr="0070405A">
        <w:rPr>
          <w:rFonts w:eastAsia="Times New Roman" w:cs="Times New Roman"/>
          <w:i/>
          <w:color w:val="000000" w:themeColor="text1"/>
          <w:sz w:val="20"/>
          <w:szCs w:val="20"/>
          <w:lang w:bidi="en-US"/>
        </w:rPr>
        <w:t>,</w:t>
      </w:r>
      <w:r w:rsidR="006B4890" w:rsidRPr="0070405A">
        <w:rPr>
          <w:rFonts w:eastAsia="Times New Roman" w:cs="Times New Roman"/>
          <w:i/>
          <w:color w:val="000000" w:themeColor="text1"/>
          <w:sz w:val="20"/>
          <w:szCs w:val="20"/>
          <w:lang w:bidi="en-US"/>
        </w:rPr>
        <w:t> </w:t>
      </w:r>
      <w:hyperlink r:id="rId11" w:history="1">
        <w:r w:rsidR="006B4890" w:rsidRPr="0070405A">
          <w:rPr>
            <w:rFonts w:eastAsia="Times New Roman" w:cs="Times New Roman"/>
            <w:i/>
            <w:color w:val="000000" w:themeColor="text1"/>
            <w:sz w:val="20"/>
            <w:szCs w:val="20"/>
            <w:lang w:bidi="en-US"/>
          </w:rPr>
          <w:t>water</w:t>
        </w:r>
        <w:r w:rsidR="00A85A91" w:rsidRPr="0070405A">
          <w:rPr>
            <w:rFonts w:eastAsia="Times New Roman" w:cs="Times New Roman"/>
            <w:i/>
            <w:color w:val="000000" w:themeColor="text1"/>
            <w:sz w:val="20"/>
            <w:szCs w:val="20"/>
            <w:lang w:bidi="en-US"/>
          </w:rPr>
          <w:t xml:space="preserve"> </w:t>
        </w:r>
        <w:r w:rsidR="006B4890" w:rsidRPr="0070405A">
          <w:rPr>
            <w:rFonts w:eastAsia="Times New Roman" w:cs="Times New Roman"/>
            <w:i/>
            <w:color w:val="000000" w:themeColor="text1"/>
            <w:sz w:val="20"/>
            <w:szCs w:val="20"/>
            <w:lang w:bidi="en-US"/>
          </w:rPr>
          <w:t>retention</w:t>
        </w:r>
      </w:hyperlink>
      <w:r w:rsidR="003014AE" w:rsidRPr="0070405A">
        <w:rPr>
          <w:rFonts w:eastAsia="Times New Roman" w:cs="Times New Roman"/>
          <w:i/>
          <w:color w:val="000000" w:themeColor="text1"/>
          <w:sz w:val="20"/>
          <w:szCs w:val="20"/>
          <w:lang w:bidi="en-US"/>
        </w:rPr>
        <w:t>.</w:t>
      </w:r>
    </w:p>
    <w:p w14:paraId="284E01BC" w14:textId="77777777" w:rsidR="00E9005E" w:rsidRPr="0070405A" w:rsidRDefault="00E9005E" w:rsidP="00E9005E">
      <w:pPr>
        <w:spacing w:before="120" w:after="120" w:line="240" w:lineRule="auto"/>
        <w:ind w:firstLine="0"/>
        <w:rPr>
          <w:rFonts w:eastAsia="Times New Roman" w:cs="Times New Roman"/>
          <w:b/>
          <w:color w:val="000000" w:themeColor="text1"/>
          <w:sz w:val="20"/>
          <w:szCs w:val="20"/>
          <w:lang w:bidi="en-US"/>
        </w:rPr>
      </w:pPr>
    </w:p>
    <w:p w14:paraId="53A546F6" w14:textId="77777777" w:rsidR="00430C3E" w:rsidRPr="0070405A" w:rsidRDefault="00430C3E"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430C3E" w:rsidRPr="0070405A" w:rsidSect="00C94570">
          <w:headerReference w:type="even" r:id="rId12"/>
          <w:headerReference w:type="default" r:id="rId13"/>
          <w:footerReference w:type="default" r:id="rId14"/>
          <w:headerReference w:type="first" r:id="rId15"/>
          <w:pgSz w:w="12240" w:h="15840"/>
          <w:pgMar w:top="1134" w:right="1134" w:bottom="1134" w:left="1418" w:header="720" w:footer="720" w:gutter="0"/>
          <w:cols w:space="720"/>
          <w:docGrid w:linePitch="360"/>
        </w:sectPr>
      </w:pPr>
      <w:bookmarkStart w:id="0" w:name="_Toc152878578"/>
    </w:p>
    <w:p w14:paraId="06A03804" w14:textId="77777777" w:rsidR="003B7F2F" w:rsidRPr="0070405A"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70405A">
        <w:rPr>
          <w:rFonts w:cs="Times New Roman"/>
          <w:color w:val="0D0D0D" w:themeColor="text1" w:themeTint="F2"/>
          <w:sz w:val="22"/>
          <w:szCs w:val="22"/>
        </w:rPr>
        <w:lastRenderedPageBreak/>
        <w:t>INTRODUCTION</w:t>
      </w:r>
      <w:bookmarkEnd w:id="0"/>
    </w:p>
    <w:p w14:paraId="4B91B377" w14:textId="03A8C3A5" w:rsidR="008A7DC3" w:rsidRPr="0070405A" w:rsidRDefault="00A20F82"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Superabsorbent polymers (SAP</w:t>
      </w:r>
      <w:r w:rsidR="00144E42" w:rsidRPr="0070405A">
        <w:rPr>
          <w:rFonts w:cs="Times New Roman"/>
          <w:color w:val="0D0D0D" w:themeColor="text1" w:themeTint="F2"/>
          <w:sz w:val="22"/>
        </w:rPr>
        <w:t xml:space="preserve">) </w:t>
      </w:r>
      <w:r w:rsidR="009C2AFC">
        <w:rPr>
          <w:rFonts w:cs="Times New Roman"/>
          <w:color w:val="0D0D0D" w:themeColor="text1" w:themeTint="F2"/>
          <w:sz w:val="22"/>
        </w:rPr>
        <w:t>is</w:t>
      </w:r>
      <w:r w:rsidR="00144E42" w:rsidRPr="0070405A">
        <w:rPr>
          <w:rFonts w:cs="Times New Roman"/>
          <w:color w:val="0D0D0D" w:themeColor="text1" w:themeTint="F2"/>
          <w:sz w:val="22"/>
        </w:rPr>
        <w:t xml:space="preserve"> a kind of three-dimensional </w:t>
      </w:r>
      <w:proofErr w:type="spellStart"/>
      <w:r w:rsidR="00144E42" w:rsidRPr="0070405A">
        <w:rPr>
          <w:rFonts w:cs="Times New Roman"/>
          <w:color w:val="0D0D0D" w:themeColor="text1" w:themeTint="F2"/>
          <w:sz w:val="22"/>
        </w:rPr>
        <w:t>crosslinked</w:t>
      </w:r>
      <w:proofErr w:type="spellEnd"/>
      <w:r w:rsidR="00144E42" w:rsidRPr="0070405A">
        <w:rPr>
          <w:rFonts w:cs="Times New Roman"/>
          <w:color w:val="0D0D0D" w:themeColor="text1" w:themeTint="F2"/>
          <w:sz w:val="22"/>
        </w:rPr>
        <w:t xml:space="preserve"> hydrophilic polymers, which can absorb and retain large amounts of water </w:t>
      </w:r>
      <w:r w:rsidR="001F380C" w:rsidRPr="0070405A">
        <w:rPr>
          <w:rFonts w:cs="Times New Roman"/>
          <w:color w:val="0D0D0D" w:themeColor="text1" w:themeTint="F2"/>
          <w:sz w:val="22"/>
        </w:rPr>
        <w:t>up to several hundred times their own weight</w:t>
      </w:r>
      <w:r w:rsidR="009F7472" w:rsidRPr="0070405A">
        <w:rPr>
          <w:rFonts w:cs="Times New Roman"/>
          <w:color w:val="0D0D0D" w:themeColor="text1" w:themeTint="F2"/>
          <w:sz w:val="22"/>
        </w:rPr>
        <w:t>.</w:t>
      </w:r>
      <w:r w:rsidR="009F7472"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&lt;EndNote&gt;&lt;Cite&gt;&lt;Author&gt;Chen&lt;/Author&gt;&lt;Year&gt;2006&lt;/Year&gt;&lt;RecNum&gt;500&lt;/RecNum&gt;&lt;DisplayText&gt;&lt;style face="superscript"&gt;1&lt;/style&gt;&lt;/DisplayText&gt;&lt;record&gt;&lt;rec-number&gt;500&lt;/rec-number&gt;&lt;foreign-keys&gt;&lt;key app="EN" db-id="wz5dtrrrir2sw9ewxvlv0trgvzf02wzxtfed" timestamp="1749310356"&gt;500&lt;/key&gt;&lt;/foreign-keys&gt;&lt;ref-type name="Journal Article"&gt;17&lt;/ref-type&gt;&lt;contributors&gt;&lt;authors&gt;&lt;author&gt;Chen, Yu&lt;/author&gt;&lt;author&gt;Tan, Hui-min&lt;/author&gt;&lt;/authors&gt;&lt;/contributors&gt;&lt;titles&gt;&lt;title&gt;Crosslinked carboxymethylchitosan-g-poly (acrylic acid) copolymer as a novel superabsorbent polymer&lt;/title&gt;&lt;secondary-title&gt;Carbohydrate Research&lt;/secondary-title&gt;&lt;/titles&gt;&lt;periodical&gt;&lt;full-title&gt;Carbohydrate Research&lt;/full-title&gt;&lt;/periodical&gt;&lt;pages&gt;887-896&lt;/pages&gt;&lt;volume&gt;341&lt;/volume&gt;&lt;number&gt;7&lt;/number&gt;&lt;dates&gt;&lt;year&gt;2006&lt;/year&gt;&lt;/dates&gt;&lt;isbn&gt;0008-6215&lt;/isbn&gt;&lt;urls&gt;&lt;/urls&gt;&lt;/record&gt;&lt;/Cite&gt;&lt;/EndNote&gt;</w:instrText>
      </w:r>
      <w:r w:rsidR="009F7472"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w:t>
      </w:r>
      <w:r w:rsidR="009F7472" w:rsidRPr="0070405A">
        <w:rPr>
          <w:rFonts w:cs="Times New Roman"/>
          <w:color w:val="0D0D0D" w:themeColor="text1" w:themeTint="F2"/>
          <w:sz w:val="22"/>
        </w:rPr>
        <w:fldChar w:fldCharType="end"/>
      </w:r>
      <w:r w:rsidR="001F380C" w:rsidRPr="0070405A">
        <w:rPr>
          <w:rFonts w:cs="Times New Roman"/>
          <w:color w:val="0D0D0D" w:themeColor="text1" w:themeTint="F2"/>
          <w:sz w:val="22"/>
        </w:rPr>
        <w:t xml:space="preserve"> </w:t>
      </w:r>
      <w:r w:rsidRPr="0070405A">
        <w:rPr>
          <w:rFonts w:cs="Times New Roman"/>
          <w:color w:val="0D0D0D" w:themeColor="text1" w:themeTint="F2"/>
          <w:sz w:val="22"/>
        </w:rPr>
        <w:t>Because of their excellent properties, SAP are widely used in various fields, such as hygiene product, agriculture, construction industry, petroleum industry, adsorption and materials for controlled release devices</w:t>
      </w:r>
      <w:r w:rsidR="009F7472" w:rsidRPr="0070405A">
        <w:rPr>
          <w:rFonts w:cs="Times New Roman"/>
          <w:color w:val="0D0D0D" w:themeColor="text1" w:themeTint="F2"/>
          <w:sz w:val="22"/>
        </w:rPr>
        <w:t>.</w:t>
      </w:r>
      <w:r w:rsidR="006077DA"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&lt;EndNote&gt;&lt;Cite&gt;&lt;Author&gt;Fang&lt;/Author&gt;&lt;Year&gt;2019&lt;/Year&gt;&lt;RecNum&gt;502&lt;/RecNum&gt;&lt;DisplayText&gt;&lt;style face="superscript"&gt;2&lt;/style&gt;&lt;/DisplayText&gt;&lt;record&gt;&lt;rec-number&gt;502&lt;/rec-number&gt;&lt;foreign-keys&gt;&lt;key app="EN" db-id="wz5dtrrrir2sw9ewxvlv0trgvzf02wzxtfed" timestamp="1749311345"&gt;502&lt;/key&gt;&lt;/foreign-keys&gt;&lt;ref-type name="Journal Article"&gt;17&lt;/ref-type&gt;&lt;contributors&gt;&lt;authors&gt;&lt;author&gt;Fang, Shixin&lt;/author&gt;&lt;author&gt;Wang, Guangjian&lt;/author&gt;&lt;author&gt;Xing, Ronge&lt;/author&gt;&lt;author&gt;Chen, Xiaolin&lt;/author&gt;&lt;author&gt;Liu, Song&lt;/author&gt;&lt;author&gt;Qin, Yukun&lt;/author&gt;&lt;author&gt;Li, Kecheng&lt;/author&gt;&lt;author&gt;Wang, Xueqin&lt;/author&gt;&lt;author&gt;Li, Rongfeng&lt;/author&gt;&lt;author&gt;Li, Pengcheng&lt;/author&gt;&lt;/authors&gt;&lt;/contributors&gt;&lt;titles&gt;&lt;title&gt;Synthesis of superabsorbent polymers based on chitosan derivative graft acrylic acid-co-acrylamide and its property testing&lt;/title&gt;&lt;secondary-title&gt;International journal of biological macromolecules&lt;/secondary-title&gt;&lt;/titles&gt;&lt;periodical&gt;&lt;full-title&gt;International Journal of Biological Macromolecules&lt;/full-title&gt;&lt;/periodical&gt;&lt;pages&gt;575-584&lt;/pages&gt;&lt;volume&gt;132&lt;/volume&gt;&lt;dates&gt;&lt;year&gt;2019&lt;/year&gt;&lt;/dates&gt;&lt;isbn&gt;0141-8130&lt;/isbn&gt;&lt;urls&gt;&lt;/urls&gt;&lt;/record&gt;&lt;/Cite&gt;&lt;/EndNote&gt;</w:instrText>
      </w:r>
      <w:r w:rsidR="006077DA"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w:t>
      </w:r>
      <w:r w:rsidR="006077DA" w:rsidRPr="0070405A">
        <w:rPr>
          <w:rFonts w:cs="Times New Roman"/>
          <w:color w:val="0D0D0D" w:themeColor="text1" w:themeTint="F2"/>
          <w:sz w:val="22"/>
        </w:rPr>
        <w:fldChar w:fldCharType="end"/>
      </w:r>
      <w:r w:rsidRPr="0070405A">
        <w:rPr>
          <w:rFonts w:cs="Times New Roman"/>
          <w:color w:val="0D0D0D" w:themeColor="text1" w:themeTint="F2"/>
          <w:sz w:val="22"/>
        </w:rPr>
        <w:t xml:space="preserve"> </w:t>
      </w:r>
      <w:r w:rsidR="008A7DC3" w:rsidRPr="0070405A">
        <w:rPr>
          <w:rFonts w:cs="Times New Roman"/>
          <w:color w:val="0D0D0D" w:themeColor="text1" w:themeTint="F2"/>
          <w:sz w:val="22"/>
        </w:rPr>
        <w:t>SAP are currently the subject of extensive research in Vietnam and are gradually being commercialized. However, modified starch</w:t>
      </w:r>
      <w:r w:rsidR="00430C3E" w:rsidRPr="0070405A">
        <w:rPr>
          <w:rFonts w:cs="Times New Roman"/>
          <w:color w:val="0D0D0D" w:themeColor="text1" w:themeTint="F2"/>
          <w:sz w:val="22"/>
        </w:rPr>
        <w:t xml:space="preserve"> - </w:t>
      </w:r>
      <w:r w:rsidR="008A7DC3" w:rsidRPr="0070405A">
        <w:rPr>
          <w:rFonts w:cs="Times New Roman"/>
          <w:color w:val="0D0D0D" w:themeColor="text1" w:themeTint="F2"/>
          <w:sz w:val="22"/>
        </w:rPr>
        <w:t>which may compete with human and animal food sources</w:t>
      </w:r>
      <w:r w:rsidR="00430C3E" w:rsidRPr="0070405A">
        <w:rPr>
          <w:rFonts w:cs="Times New Roman"/>
          <w:color w:val="0D0D0D" w:themeColor="text1" w:themeTint="F2"/>
          <w:sz w:val="22"/>
        </w:rPr>
        <w:t xml:space="preserve"> - </w:t>
      </w:r>
      <w:r w:rsidR="008A7DC3" w:rsidRPr="0070405A">
        <w:rPr>
          <w:rFonts w:cs="Times New Roman"/>
          <w:color w:val="0D0D0D" w:themeColor="text1" w:themeTint="F2"/>
          <w:sz w:val="22"/>
        </w:rPr>
        <w:t xml:space="preserve">is the primary basic material used by the majority of authors. </w:t>
      </w:r>
      <w:proofErr w:type="spellStart"/>
      <w:r w:rsidR="008A7DC3" w:rsidRPr="0070405A">
        <w:rPr>
          <w:rFonts w:cs="Times New Roman"/>
          <w:color w:val="0D0D0D" w:themeColor="text1" w:themeTint="F2"/>
          <w:sz w:val="22"/>
        </w:rPr>
        <w:t>Khoi</w:t>
      </w:r>
      <w:proofErr w:type="spellEnd"/>
      <w:r w:rsidR="00D71543" w:rsidRPr="0070405A">
        <w:rPr>
          <w:rFonts w:cs="Times New Roman"/>
          <w:color w:val="0D0D0D" w:themeColor="text1" w:themeTint="F2"/>
          <w:sz w:val="22"/>
        </w:rPr>
        <w:t xml:space="preserve"> et al. </w:t>
      </w:r>
      <w:r w:rsidR="00261871" w:rsidRPr="0070405A">
        <w:rPr>
          <w:rFonts w:cs="Times New Roman"/>
          <w:color w:val="0D0D0D" w:themeColor="text1" w:themeTint="F2"/>
          <w:sz w:val="22"/>
        </w:rPr>
        <w:t>successfully created the</w:t>
      </w:r>
      <w:r w:rsidR="008A7DC3" w:rsidRPr="0070405A">
        <w:rPr>
          <w:rFonts w:cs="Times New Roman"/>
          <w:color w:val="0D0D0D" w:themeColor="text1" w:themeTint="F2"/>
          <w:sz w:val="22"/>
        </w:rPr>
        <w:t xml:space="preserve"> </w:t>
      </w:r>
      <w:r w:rsidR="00261871" w:rsidRPr="0070405A">
        <w:rPr>
          <w:rFonts w:cs="Times New Roman"/>
          <w:color w:val="0D0D0D" w:themeColor="text1" w:themeTint="F2"/>
          <w:sz w:val="22"/>
        </w:rPr>
        <w:t xml:space="preserve">SAP </w:t>
      </w:r>
      <w:r w:rsidR="008A7DC3" w:rsidRPr="0070405A">
        <w:rPr>
          <w:rFonts w:cs="Times New Roman"/>
          <w:color w:val="0D0D0D" w:themeColor="text1" w:themeTint="F2"/>
          <w:sz w:val="22"/>
        </w:rPr>
        <w:t xml:space="preserve">for soil (AMS-1). The </w:t>
      </w:r>
      <w:r w:rsidR="008A7DC3" w:rsidRPr="0070405A">
        <w:rPr>
          <w:rFonts w:cs="Times New Roman"/>
          <w:color w:val="0D0D0D" w:themeColor="text1" w:themeTint="F2"/>
          <w:sz w:val="22"/>
        </w:rPr>
        <w:lastRenderedPageBreak/>
        <w:t>product known as AMS-1 is made by grafting acrylic acid into cassava starch, which has a unique capacity to store and absorb water. AMS-1 is a fine, ivory-white powder that will swell 400 times its actual weight when exposed to water. It can be stored in soil for 10 to 12 months. AMS-1 has a wide range of uses in agricultural production, including helping to improve the physical and chemical properties of soil and acting as a moisture-retaining agent on hillsides where water readily drains away or on dry, sandy soils. Apart from its ability to absorb water, AMS-1 can also absorb other solutions, such as saline and urine</w:t>
      </w:r>
      <w:r w:rsidR="009F7472" w:rsidRPr="0070405A">
        <w:rPr>
          <w:rFonts w:cs="Times New Roman"/>
          <w:color w:val="0D0D0D" w:themeColor="text1" w:themeTint="F2"/>
          <w:sz w:val="22"/>
        </w:rPr>
        <w:t>.</w:t>
      </w:r>
      <w:r w:rsidR="00D71543"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&lt;EndNote&gt;&lt;Cite&gt;&lt;Author&gt;Van Khoi&lt;/Author&gt;&lt;Year&gt;2022&lt;/Year&gt;&lt;RecNum&gt;509&lt;/RecNum&gt;&lt;DisplayText&gt;&lt;style face="superscript"&gt;3&lt;/style&gt;&lt;/DisplayText&gt;&lt;record&gt;&lt;rec-number&gt;509&lt;/rec-number&gt;&lt;foreign-keys&gt;&lt;key app="EN" db-id="wz5dtrrrir2sw9ewxvlv0trgvzf02wzxtfed" timestamp="1749404716"&gt;509&lt;/key&gt;&lt;/foreign-keys&gt;&lt;ref-type name="Journal Article"&gt;17&lt;/ref-type&gt;&lt;contributors&gt;&lt;authors&gt;&lt;author&gt;Van Khoi, Nguyen&lt;/author&gt;&lt;author&gt;Tung, Nguyen Thanh&lt;/author&gt;&lt;author&gt;Duc, Nguyen Trung&lt;/author&gt;&lt;author&gt;Ha, Pham Thi Thu&lt;/author&gt;&lt;author&gt;Trang, Pham Thu&lt;/author&gt;&lt;author&gt;Thang, Tran Vu&lt;/author&gt;&lt;author&gt;Huong, Nguyen Thu&lt;/author&gt;&lt;author&gt;Phuong, Nguyen Thi Lien&lt;/author&gt;&lt;/authors&gt;&lt;/contributors&gt;&lt;titles&gt;&lt;title&gt;Superabsorbent polymers-An innovative solution for improving water usage efficiency and agriculture productivity&lt;/title&gt;&lt;secondary-title&gt;Vietnam Journal of Science and Technology&lt;/secondary-title&gt;&lt;/titles&gt;&lt;periodical&gt;&lt;full-title&gt;Vietnam Journal of Science and Technology&lt;/full-title&gt;&lt;/periodical&gt;&lt;pages&gt;314-332&lt;/pages&gt;&lt;volume&gt;60&lt;/volume&gt;&lt;number&gt;3&lt;/number&gt;&lt;dates&gt;&lt;year&gt;2022&lt;/year&gt;&lt;/dates&gt;&lt;isbn&gt;2815-5874&lt;/isbn&gt;&lt;urls&gt;&lt;/urls&gt;&lt;/record&gt;&lt;/Cite&gt;&lt;/EndNote&gt;</w:instrText>
      </w:r>
      <w:r w:rsidR="00D71543"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3</w:t>
      </w:r>
      <w:r w:rsidR="00D71543" w:rsidRPr="0070405A">
        <w:rPr>
          <w:rFonts w:cs="Times New Roman"/>
          <w:color w:val="0D0D0D" w:themeColor="text1" w:themeTint="F2"/>
          <w:sz w:val="22"/>
        </w:rPr>
        <w:fldChar w:fldCharType="end"/>
      </w:r>
    </w:p>
    <w:p w14:paraId="2F9EB70B" w14:textId="727D81D0" w:rsidR="00107420"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107420" w:rsidRPr="0070405A">
        <w:rPr>
          <w:rFonts w:cs="Times New Roman"/>
          <w:color w:val="0D0D0D" w:themeColor="text1" w:themeTint="F2"/>
          <w:sz w:val="22"/>
        </w:rPr>
        <w:t xml:space="preserve">Furthermore, Lac </w:t>
      </w:r>
      <w:proofErr w:type="spellStart"/>
      <w:r w:rsidR="00107420" w:rsidRPr="0070405A">
        <w:rPr>
          <w:rFonts w:cs="Times New Roman"/>
          <w:color w:val="0D0D0D" w:themeColor="text1" w:themeTint="F2"/>
          <w:sz w:val="22"/>
        </w:rPr>
        <w:t>Trung</w:t>
      </w:r>
      <w:proofErr w:type="spellEnd"/>
      <w:r w:rsidR="00107420" w:rsidRPr="0070405A">
        <w:rPr>
          <w:rFonts w:cs="Times New Roman"/>
          <w:color w:val="0D0D0D" w:themeColor="text1" w:themeTint="F2"/>
          <w:sz w:val="22"/>
        </w:rPr>
        <w:t xml:space="preserve"> Company produced the superior product known as superabsorbent polymer (SAM-1) in 2006. The product is the end </w:t>
      </w:r>
      <w:r w:rsidR="00107420" w:rsidRPr="0070405A">
        <w:rPr>
          <w:rFonts w:cs="Times New Roman"/>
          <w:color w:val="0D0D0D" w:themeColor="text1" w:themeTint="F2"/>
          <w:sz w:val="22"/>
        </w:rPr>
        <w:lastRenderedPageBreak/>
        <w:t>product of the polymerization of modified cassava starch and acrylic acid. Each tiny moisture-retaining particle can absorb up to 350–400 g/g of water and then gradually release it to provide moisture for the plant during times when there is no rain or irrigation water. The primary ingredient is cassava starch, and chemical technology is used to create a type of polymer that has the ability to absorb and retain water. Watering will be much decreased after 30 to 45 days when the particles will release all of the water, the moisture-retaining particles will revert to their initial size, and they will continue to collect water when it rains or is watered. Moisture-retaining particles should be used for six to eighteen months before being replaced. Utilizing the product has been shown to reduce plant mortality by over 100%, lower plant care expenses by up to 80%, transport crops across great distances, and harvest</w:t>
      </w:r>
      <w:r w:rsidR="00D75F32" w:rsidRPr="0070405A">
        <w:rPr>
          <w:rFonts w:cs="Times New Roman"/>
          <w:color w:val="0D0D0D" w:themeColor="text1" w:themeTint="F2"/>
          <w:sz w:val="22"/>
        </w:rPr>
        <w:t xml:space="preserve"> crops 20% earlier than planned</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&lt;EndNote&gt;&lt;Cite&gt;&lt;Author&gt;Nhan&lt;/Author&gt;&lt;Year&gt;2006&lt;/Year&gt;&lt;RecNum&gt;516&lt;/RecNum&gt;&lt;DisplayText&gt;&lt;style face="superscript"&gt;4&lt;/style&gt;&lt;/DisplayText&gt;&lt;record&gt;&lt;rec-number&gt;516&lt;/rec-number&gt;&lt;foreign-keys&gt;&lt;key app="EN" db-id="wz5dtrrrir2sw9ewxvlv0trgvzf02wzxtfed" timestamp="1749405638"&gt;516&lt;/key&gt;&lt;/foreign-keys&gt;&lt;ref-type name="Journal Article"&gt;17&lt;/ref-type&gt;&lt;contributors&gt;&lt;authors&gt;&lt;author&gt;Nam Nhan&lt;/author&gt;&lt;/authors&gt;&lt;/contributors&gt;&lt;titles&gt;&lt;title&gt;God of water for plants&lt;/title&gt;&lt;secondary-title&gt;Science and Life Newspaper&lt;/secondary-title&gt;&lt;/titles&gt;&lt;periodical&gt;&lt;full-title&gt;Science and Life Newspaper&lt;/full-title&gt;&lt;/periodical&gt;&lt;volume&gt;103&lt;/volume&gt;&lt;dates&gt;&lt;year&gt;2006&lt;/year&gt;&lt;/dates&gt;&lt;urls&gt;&lt;/urls&gt;&lt;/record&gt;&lt;/Cite&gt;&lt;/EndNote&gt;</w:instrText>
      </w:r>
      <w:r w:rsidR="004A6B45"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4</w:t>
      </w:r>
      <w:r w:rsidR="004A6B45" w:rsidRPr="0070405A">
        <w:rPr>
          <w:rFonts w:cs="Times New Roman"/>
          <w:color w:val="0D0D0D" w:themeColor="text1" w:themeTint="F2"/>
          <w:sz w:val="22"/>
        </w:rPr>
        <w:fldChar w:fldCharType="end"/>
      </w:r>
    </w:p>
    <w:p w14:paraId="76E10087" w14:textId="3BCC675A" w:rsidR="00107420"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proofErr w:type="spellStart"/>
      <w:r w:rsidR="00B87E77" w:rsidRPr="00B87E77">
        <w:rPr>
          <w:rFonts w:cs="Times New Roman"/>
          <w:color w:val="0D0D0D" w:themeColor="text1" w:themeTint="F2"/>
          <w:sz w:val="22"/>
        </w:rPr>
        <w:t>Sutradhar</w:t>
      </w:r>
      <w:proofErr w:type="spellEnd"/>
      <w:r w:rsidR="00107420" w:rsidRPr="0070405A">
        <w:rPr>
          <w:rFonts w:cs="Times New Roman"/>
          <w:color w:val="0D0D0D" w:themeColor="text1" w:themeTint="F2"/>
          <w:sz w:val="22"/>
        </w:rPr>
        <w:t xml:space="preserve"> et al. synthesized superabsorbent polymers in 2015 by combining gamma radiation with </w:t>
      </w:r>
      <w:proofErr w:type="spellStart"/>
      <w:r w:rsidR="00107420" w:rsidRPr="0070405A">
        <w:rPr>
          <w:rFonts w:cs="Times New Roman"/>
          <w:color w:val="0D0D0D" w:themeColor="text1" w:themeTint="F2"/>
          <w:sz w:val="22"/>
        </w:rPr>
        <w:t>carboxymethylated</w:t>
      </w:r>
      <w:proofErr w:type="spellEnd"/>
      <w:r w:rsidR="00107420" w:rsidRPr="0070405A">
        <w:rPr>
          <w:rFonts w:cs="Times New Roman"/>
          <w:color w:val="0D0D0D" w:themeColor="text1" w:themeTint="F2"/>
          <w:sz w:val="22"/>
        </w:rPr>
        <w:t xml:space="preserve"> cellulose (CMC) and acrylic acid (AA). In particular, the author synthesized by copolymerizing </w:t>
      </w:r>
      <w:proofErr w:type="spellStart"/>
      <w:r w:rsidR="00107420" w:rsidRPr="0070405A">
        <w:rPr>
          <w:rFonts w:cs="Times New Roman"/>
          <w:color w:val="0D0D0D" w:themeColor="text1" w:themeTint="F2"/>
          <w:sz w:val="22"/>
        </w:rPr>
        <w:t>carboxymethylated</w:t>
      </w:r>
      <w:proofErr w:type="spellEnd"/>
      <w:r w:rsidR="00107420" w:rsidRPr="0070405A">
        <w:rPr>
          <w:rFonts w:cs="Times New Roman"/>
          <w:color w:val="0D0D0D" w:themeColor="text1" w:themeTint="F2"/>
          <w:sz w:val="22"/>
        </w:rPr>
        <w:t xml:space="preserve"> cellulose and acrylic acid and then irradiating it with Co-60. Due to the extremely high energy of the gamma irradiation source, initiators, catalysts, and cross-linking agents are not required in the synthesis technique. At the same time, a radiation dose of 5 </w:t>
      </w:r>
      <w:proofErr w:type="spellStart"/>
      <w:r w:rsidR="00107420" w:rsidRPr="0070405A">
        <w:rPr>
          <w:rFonts w:cs="Times New Roman"/>
          <w:color w:val="0D0D0D" w:themeColor="text1" w:themeTint="F2"/>
          <w:sz w:val="22"/>
        </w:rPr>
        <w:t>kGy</w:t>
      </w:r>
      <w:proofErr w:type="spellEnd"/>
      <w:r w:rsidR="00107420" w:rsidRPr="0070405A">
        <w:rPr>
          <w:rFonts w:cs="Times New Roman"/>
          <w:color w:val="0D0D0D" w:themeColor="text1" w:themeTint="F2"/>
          <w:sz w:val="22"/>
        </w:rPr>
        <w:t xml:space="preserve"> was shown to have the maximum adsorption capability. According to experimental results, the product's high water retention capacity had a favorable impact on the germination of okra and wheat seeds as well as the growth of young plants. Thus, it can be said that CMC/AA, which has a lot of great qualities, can be employed as a regulator in agriculture, particularly i</w:t>
      </w:r>
      <w:r w:rsidR="00430C3E" w:rsidRPr="0070405A">
        <w:rPr>
          <w:rFonts w:cs="Times New Roman"/>
          <w:color w:val="0D0D0D" w:themeColor="text1" w:themeTint="F2"/>
          <w:sz w:val="22"/>
        </w:rPr>
        <w:t>n desert and arid areas</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&lt;EndNote&gt;&lt;Cite&gt;&lt;Author&gt;Marzouk&lt;/Author&gt;&lt;Year&gt;2015&lt;/Year&gt;&lt;RecNum&gt;511&lt;/RecNum&gt;&lt;DisplayText&gt;&lt;style face="superscript"&gt;5&lt;/style&gt;&lt;/DisplayText&gt;&lt;record&gt;&lt;rec-number&gt;511&lt;/rec-number&gt;&lt;foreign-keys&gt;&lt;key app="EN" db-id="wz5dtrrrir2sw9ewxvlv0trgvzf02wzxtfed" timestamp="1749405223"&gt;511&lt;/key&gt;&lt;/foreign-keys&gt;&lt;ref-type name="Report"&gt;27&lt;/ref-type&gt;&lt;contributors&gt;&lt;authors&gt;&lt;author&gt;Marzouk, HMG&lt;/author&gt;&lt;/authors&gt;&lt;/contributors&gt;&lt;titles&gt;&lt;title&gt;Gamma radiation synthesis of super absorbent hydrogels for different applications&lt;/title&gt;&lt;/titles&gt;&lt;dates&gt;&lt;year&gt;2015&lt;/year&gt;&lt;/dates&gt;&lt;publisher&gt;Chemistry Department, Faculty of Science, Minufiya University, Minufiya (Egypt)&lt;/publisher&gt;&lt;urls&gt;&lt;/urls&gt;&lt;/record&gt;&lt;/Cite&gt;&lt;/EndNote&gt;</w:instrText>
      </w:r>
      <w:r w:rsidR="004A6B45"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5</w:t>
      </w:r>
      <w:r w:rsidR="004A6B45" w:rsidRPr="0070405A">
        <w:rPr>
          <w:rFonts w:cs="Times New Roman"/>
          <w:color w:val="0D0D0D" w:themeColor="text1" w:themeTint="F2"/>
          <w:sz w:val="22"/>
        </w:rPr>
        <w:fldChar w:fldCharType="end"/>
      </w:r>
    </w:p>
    <w:p w14:paraId="30DE2B96" w14:textId="73DF9A44" w:rsidR="0025058D"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25058D" w:rsidRPr="0070405A">
        <w:rPr>
          <w:rFonts w:cs="Times New Roman"/>
          <w:color w:val="0D0D0D" w:themeColor="text1" w:themeTint="F2"/>
          <w:sz w:val="22"/>
        </w:rPr>
        <w:t>A superabsorbent water gel (CHCAUR) wa</w:t>
      </w:r>
      <w:r w:rsidR="00A847AB" w:rsidRPr="0070405A">
        <w:rPr>
          <w:rFonts w:cs="Times New Roman"/>
          <w:color w:val="0D0D0D" w:themeColor="text1" w:themeTint="F2"/>
          <w:sz w:val="22"/>
        </w:rPr>
        <w:t xml:space="preserve">s created by Narayanan et al. </w:t>
      </w:r>
      <w:r w:rsidR="0025058D" w:rsidRPr="0070405A">
        <w:rPr>
          <w:rFonts w:cs="Times New Roman"/>
          <w:color w:val="0D0D0D" w:themeColor="text1" w:themeTint="F2"/>
          <w:sz w:val="22"/>
        </w:rPr>
        <w:t xml:space="preserve">using urea, citric acid, and chitosan. A superabsorbent material was developed from renewable resources such as chitosan, citric acid and urea by hydrothermal method. The maximum adsorption was about 1250 g/g in distilled water and 210 g/g in 0.1% sodium chloride solution. It is demonstrated that the water absorption mechanism results from the electrostatic attraction of water for ionic bonding, the presence of pores, and the undulating surface caused by the development of nanofibers. It was demonstrated that physical bonds, such as electrochemical bonds, </w:t>
      </w:r>
      <w:proofErr w:type="spellStart"/>
      <w:r w:rsidR="0025058D" w:rsidRPr="0070405A">
        <w:rPr>
          <w:rFonts w:cs="Times New Roman"/>
          <w:color w:val="0D0D0D" w:themeColor="text1" w:themeTint="F2"/>
          <w:sz w:val="22"/>
        </w:rPr>
        <w:lastRenderedPageBreak/>
        <w:t>macropores</w:t>
      </w:r>
      <w:proofErr w:type="spellEnd"/>
      <w:r w:rsidR="0025058D" w:rsidRPr="0070405A">
        <w:rPr>
          <w:rFonts w:cs="Times New Roman"/>
          <w:color w:val="0D0D0D" w:themeColor="text1" w:themeTint="F2"/>
          <w:sz w:val="22"/>
        </w:rPr>
        <w:t>, and morphological characteristics, are the source of the water absorption. It was found that CHCAUR had a very high chitosan content and a low urea/citric acid content, making it highly biodegradable in soil. With a significant and regulated water output, the product was employed to supply nutrients to the soil. CHCAUR was also shown to dramatically lower the rate of water evaporation when applied t</w:t>
      </w:r>
      <w:r w:rsidR="00A847AB" w:rsidRPr="0070405A">
        <w:rPr>
          <w:rFonts w:cs="Times New Roman"/>
          <w:color w:val="0D0D0D" w:themeColor="text1" w:themeTint="F2"/>
          <w:sz w:val="22"/>
        </w:rPr>
        <w:t>o soil</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&lt;EndNote&gt;&lt;Cite&gt;&lt;Author&gt;Narayanan&lt;/Author&gt;&lt;Year&gt;2018&lt;/Year&gt;&lt;RecNum&gt;512&lt;/RecNum&gt;&lt;DisplayText&gt;&lt;style face="superscript"&gt;6&lt;/style&gt;&lt;/DisplayText&gt;&lt;record&gt;&lt;rec-number&gt;512&lt;/rec-number&gt;&lt;foreign-keys&gt;&lt;key app="EN" db-id="wz5dtrrrir2sw9ewxvlv0trgvzf02wzxtfed" timestamp="1749405281"&gt;512&lt;/key&gt;&lt;/foreign-keys&gt;&lt;ref-type name="Journal Article"&gt;17&lt;/ref-type&gt;&lt;contributors&gt;&lt;authors&gt;&lt;author&gt;Narayanan, Abathodharanan&lt;/author&gt;&lt;author&gt;Kartik, Ravishankar&lt;/author&gt;&lt;author&gt;Sangeetha, Elanchezhian&lt;/author&gt;&lt;author&gt;Dhamodharan, Raghavachari&lt;/author&gt;&lt;/authors&gt;&lt;/contributors&gt;&lt;titles&gt;&lt;title&gt;Super water absorbing polymeric gel from chitosan, citric acid and urea: Synthesis and mechanism of water absorption&lt;/title&gt;&lt;secondary-title&gt;Carbohydrate polymers&lt;/secondary-title&gt;&lt;/titles&gt;&lt;periodical&gt;&lt;full-title&gt;Carbohydrate Polymers&lt;/full-title&gt;&lt;/periodical&gt;&lt;pages&gt;152-160&lt;/pages&gt;&lt;volume&gt;191&lt;/volume&gt;&lt;dates&gt;&lt;year&gt;2018&lt;/year&gt;&lt;/dates&gt;&lt;isbn&gt;0144-8617&lt;/isbn&gt;&lt;urls&gt;&lt;/urls&gt;&lt;/record&gt;&lt;/Cite&gt;&lt;/EndNote&gt;</w:instrText>
      </w:r>
      <w:r w:rsidR="004A6B45"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6</w:t>
      </w:r>
      <w:r w:rsidR="004A6B45" w:rsidRPr="0070405A">
        <w:rPr>
          <w:rFonts w:cs="Times New Roman"/>
          <w:color w:val="0D0D0D" w:themeColor="text1" w:themeTint="F2"/>
          <w:sz w:val="22"/>
        </w:rPr>
        <w:fldChar w:fldCharType="end"/>
      </w:r>
    </w:p>
    <w:p w14:paraId="563AECBD" w14:textId="561917DA" w:rsidR="0025058D" w:rsidRPr="0070405A" w:rsidRDefault="00D2657E" w:rsidP="00D2657E">
      <w:pPr>
        <w:tabs>
          <w:tab w:val="left" w:pos="567"/>
        </w:tabs>
        <w:spacing w:before="120" w:after="120" w:line="240" w:lineRule="auto"/>
        <w:ind w:firstLine="0"/>
        <w:rPr>
          <w:rFonts w:cs="Times New Roman"/>
          <w:color w:val="0D0D0D" w:themeColor="text1" w:themeTint="F2"/>
          <w:sz w:val="22"/>
          <w:vertAlign w:val="superscript"/>
        </w:rPr>
      </w:pPr>
      <w:r>
        <w:rPr>
          <w:rFonts w:cs="Times New Roman"/>
          <w:color w:val="0D0D0D" w:themeColor="text1" w:themeTint="F2"/>
          <w:sz w:val="22"/>
        </w:rPr>
        <w:tab/>
      </w:r>
      <w:r w:rsidR="0025058D" w:rsidRPr="0070405A">
        <w:rPr>
          <w:rFonts w:cs="Times New Roman"/>
          <w:color w:val="0D0D0D" w:themeColor="text1" w:themeTint="F2"/>
          <w:sz w:val="22"/>
        </w:rPr>
        <w:t xml:space="preserve">In 2018, </w:t>
      </w:r>
      <w:proofErr w:type="spellStart"/>
      <w:r w:rsidR="0025058D" w:rsidRPr="0070405A">
        <w:rPr>
          <w:rFonts w:cs="Times New Roman"/>
          <w:color w:val="0D0D0D" w:themeColor="text1" w:themeTint="F2"/>
          <w:sz w:val="22"/>
        </w:rPr>
        <w:t>Neamjan</w:t>
      </w:r>
      <w:proofErr w:type="spellEnd"/>
      <w:r w:rsidR="0025058D" w:rsidRPr="0070405A">
        <w:rPr>
          <w:rFonts w:cs="Times New Roman"/>
          <w:color w:val="0D0D0D" w:themeColor="text1" w:themeTint="F2"/>
          <w:sz w:val="22"/>
        </w:rPr>
        <w:t xml:space="preserve"> et al. reported on the biodegradable superabsorbent polymer based on cellulose from sugarcane bagasse (SCB) for water resource management, horticulture and other products in agricultural applications. Specifically, the superabsorbent polymer was prepared by polymerizing SCB monomer and AA in the presence of N, N-methylene-</w:t>
      </w:r>
      <w:proofErr w:type="spellStart"/>
      <w:r w:rsidR="0025058D" w:rsidRPr="0070405A">
        <w:rPr>
          <w:rFonts w:cs="Times New Roman"/>
          <w:color w:val="0D0D0D" w:themeColor="text1" w:themeTint="F2"/>
          <w:sz w:val="22"/>
        </w:rPr>
        <w:t>bisacrylamide</w:t>
      </w:r>
      <w:proofErr w:type="spellEnd"/>
      <w:r w:rsidR="0025058D" w:rsidRPr="0070405A">
        <w:rPr>
          <w:rFonts w:cs="Times New Roman"/>
          <w:color w:val="0D0D0D" w:themeColor="text1" w:themeTint="F2"/>
          <w:sz w:val="22"/>
        </w:rPr>
        <w:t xml:space="preserve"> as a cross-linker using twin screw extruder and using ammonium persulfate/sodium sulfite (APS/SS) as a pair initiator in an enhanced redox system because SS is a reducing agent that can enhance the polymerization reaction. The results indicated that the soil moisture retention capacity could be enhanced by applying SCB superabsorbent polymer. Therefore, the superabsorbent polymers prepared in this study have the potential to be used as a water source in agriculture</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&lt;EndNote&gt;&lt;Cite&gt;&lt;Author&gt;Neamjan&lt;/Author&gt;&lt;Year&gt;2019&lt;/Year&gt;&lt;RecNum&gt;510&lt;/RecNum&gt;&lt;DisplayText&gt;&lt;style face="superscript"&gt;7&lt;/style&gt;&lt;/DisplayText&gt;&lt;record&gt;&lt;rec-number&gt;510&lt;/rec-number&gt;&lt;foreign-keys&gt;&lt;key app="EN" db-id="wz5dtrrrir2sw9ewxvlv0trgvzf02wzxtfed" timestamp="1749405135"&gt;510&lt;/key&gt;&lt;/foreign-keys&gt;&lt;ref-type name="Journal Article"&gt;17&lt;/ref-type&gt;&lt;contributors&gt;&lt;authors&gt;&lt;author&gt;Neamjan, Natthawut&lt;/author&gt;&lt;author&gt;Wiwattananukul, Rujirek&lt;/author&gt;&lt;author&gt;Hiangrat, Kitikhun&lt;/author&gt;&lt;author&gt;Matkaran, Kriengkrai&lt;/author&gt;&lt;author&gt;Na-iam, Yanischa&lt;/author&gt;&lt;author&gt;Sakulsombat, Morakot&lt;/author&gt;&lt;author&gt;Sriroth, Klanarong&lt;/author&gt;&lt;/authors&gt;&lt;/contributors&gt;&lt;titles&gt;&lt;title&gt;Preparation of superabsorbent polymer from sugarcane bagasse via extrusion process&lt;/title&gt;&lt;secondary-title&gt;Sugar Tech&lt;/secondary-title&gt;&lt;/titles&gt;&lt;periodical&gt;&lt;full-title&gt;Sugar Tech&lt;/full-title&gt;&lt;/periodical&gt;&lt;pages&gt;296-300&lt;/pages&gt;&lt;volume&gt;21&lt;/volume&gt;&lt;number&gt;2&lt;/number&gt;&lt;dates&gt;&lt;year&gt;2019&lt;/year&gt;&lt;/dates&gt;&lt;isbn&gt;0972-1525&lt;/isbn&gt;&lt;urls&gt;&lt;/urls&gt;&lt;/record&gt;&lt;/Cite&gt;&lt;/EndNote&gt;</w:instrText>
      </w:r>
      <w:r w:rsidR="004A6B45"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7</w:t>
      </w:r>
      <w:r w:rsidR="004A6B45" w:rsidRPr="0070405A">
        <w:rPr>
          <w:rFonts w:cs="Times New Roman"/>
          <w:color w:val="0D0D0D" w:themeColor="text1" w:themeTint="F2"/>
          <w:sz w:val="22"/>
        </w:rPr>
        <w:fldChar w:fldCharType="end"/>
      </w:r>
    </w:p>
    <w:p w14:paraId="2D98E0EF" w14:textId="459F338F" w:rsidR="00CA4980" w:rsidRPr="0070405A" w:rsidRDefault="00D2657E" w:rsidP="00D2657E">
      <w:pPr>
        <w:tabs>
          <w:tab w:val="left" w:pos="567"/>
        </w:tabs>
        <w:spacing w:before="120" w:after="120" w:line="240" w:lineRule="auto"/>
        <w:ind w:firstLine="0"/>
        <w:rPr>
          <w:rFonts w:cs="Times New Roman"/>
          <w:color w:val="0D0D0D" w:themeColor="text1" w:themeTint="F2"/>
          <w:sz w:val="22"/>
          <w:vertAlign w:val="superscript"/>
        </w:rPr>
      </w:pPr>
      <w:r>
        <w:rPr>
          <w:rFonts w:cs="Times New Roman"/>
          <w:bCs/>
          <w:noProof/>
          <w:color w:val="0D0D0D" w:themeColor="text1" w:themeTint="F2"/>
          <w:sz w:val="22"/>
        </w:rPr>
        <w:tab/>
      </w:r>
      <w:r w:rsidR="0017318A" w:rsidRPr="0070405A">
        <w:rPr>
          <w:rFonts w:cs="Times New Roman"/>
          <w:bCs/>
          <w:noProof/>
          <w:color w:val="0D0D0D" w:themeColor="text1" w:themeTint="F2"/>
          <w:sz w:val="22"/>
        </w:rPr>
        <w:t>According to Yassine</w:t>
      </w:r>
      <w:r w:rsidR="0017318A" w:rsidRPr="0070405A">
        <w:rPr>
          <w:rFonts w:cs="Times New Roman"/>
          <w:color w:val="0D0D0D" w:themeColor="text1" w:themeTint="F2"/>
          <w:sz w:val="22"/>
        </w:rPr>
        <w:t xml:space="preserve"> et al., the extracted cellulose in superabsorbent materials with high water absorption capabilities was oxidized by sodium </w:t>
      </w:r>
      <w:proofErr w:type="spellStart"/>
      <w:r w:rsidR="0017318A" w:rsidRPr="0070405A">
        <w:rPr>
          <w:rFonts w:cs="Times New Roman"/>
          <w:color w:val="0D0D0D" w:themeColor="text1" w:themeTint="F2"/>
          <w:sz w:val="22"/>
        </w:rPr>
        <w:t>periodate</w:t>
      </w:r>
      <w:proofErr w:type="spellEnd"/>
      <w:r w:rsidR="0017318A" w:rsidRPr="0070405A">
        <w:rPr>
          <w:rFonts w:cs="Times New Roman"/>
          <w:color w:val="0D0D0D" w:themeColor="text1" w:themeTint="F2"/>
          <w:sz w:val="22"/>
        </w:rPr>
        <w:t xml:space="preserve"> in a controlled manner to produce cellulose </w:t>
      </w:r>
      <w:proofErr w:type="spellStart"/>
      <w:r w:rsidR="0017318A" w:rsidRPr="0070405A">
        <w:rPr>
          <w:rFonts w:cs="Times New Roman"/>
          <w:color w:val="0D0D0D" w:themeColor="text1" w:themeTint="F2"/>
          <w:sz w:val="22"/>
        </w:rPr>
        <w:t>dialdehyde</w:t>
      </w:r>
      <w:proofErr w:type="spellEnd"/>
      <w:r w:rsidR="0017318A" w:rsidRPr="0070405A">
        <w:rPr>
          <w:rFonts w:cs="Times New Roman"/>
          <w:color w:val="0D0D0D" w:themeColor="text1" w:themeTint="F2"/>
          <w:sz w:val="22"/>
        </w:rPr>
        <w:t xml:space="preserve"> with a regulated aldehyde content. Using N,</w:t>
      </w:r>
      <w:r w:rsidR="009C2AFC">
        <w:rPr>
          <w:rFonts w:cs="Times New Roman"/>
          <w:color w:val="0D0D0D" w:themeColor="text1" w:themeTint="F2"/>
          <w:sz w:val="22"/>
        </w:rPr>
        <w:t xml:space="preserve"> </w:t>
      </w:r>
      <w:r w:rsidR="0017318A" w:rsidRPr="0070405A">
        <w:rPr>
          <w:rFonts w:cs="Times New Roman"/>
          <w:color w:val="0D0D0D" w:themeColor="text1" w:themeTint="F2"/>
          <w:sz w:val="22"/>
        </w:rPr>
        <w:t>N-methylene-</w:t>
      </w:r>
      <w:proofErr w:type="spellStart"/>
      <w:r w:rsidR="0017318A" w:rsidRPr="0070405A">
        <w:rPr>
          <w:rFonts w:cs="Times New Roman"/>
          <w:color w:val="0D0D0D" w:themeColor="text1" w:themeTint="F2"/>
          <w:sz w:val="22"/>
        </w:rPr>
        <w:t>bis</w:t>
      </w:r>
      <w:proofErr w:type="spellEnd"/>
      <w:r w:rsidR="0017318A" w:rsidRPr="0070405A">
        <w:rPr>
          <w:rFonts w:cs="Times New Roman"/>
          <w:color w:val="0D0D0D" w:themeColor="text1" w:themeTint="F2"/>
          <w:sz w:val="22"/>
        </w:rPr>
        <w:t xml:space="preserve">-acrylamide as a cross-linking agent and potassium persulfate as an initiator, the cellulosic materials were mixed with a suspension of acrylic and </w:t>
      </w:r>
      <w:proofErr w:type="spellStart"/>
      <w:r w:rsidR="0017318A" w:rsidRPr="0070405A">
        <w:rPr>
          <w:rFonts w:cs="Times New Roman"/>
          <w:color w:val="0D0D0D" w:themeColor="text1" w:themeTint="F2"/>
          <w:sz w:val="22"/>
        </w:rPr>
        <w:t>itaconic</w:t>
      </w:r>
      <w:proofErr w:type="spellEnd"/>
      <w:r w:rsidR="0017318A" w:rsidRPr="0070405A">
        <w:rPr>
          <w:rFonts w:cs="Times New Roman"/>
          <w:color w:val="0D0D0D" w:themeColor="text1" w:themeTint="F2"/>
          <w:sz w:val="22"/>
        </w:rPr>
        <w:t xml:space="preserve"> acids to create composite hybrid hydrogels through radical chain polymerization in water. Notably, </w:t>
      </w:r>
      <w:proofErr w:type="spellStart"/>
      <w:r w:rsidR="0017318A" w:rsidRPr="0070405A">
        <w:rPr>
          <w:rFonts w:cs="Times New Roman"/>
          <w:color w:val="0D0D0D" w:themeColor="text1" w:themeTint="F2"/>
          <w:sz w:val="22"/>
        </w:rPr>
        <w:t>dialdehyde</w:t>
      </w:r>
      <w:proofErr w:type="spellEnd"/>
      <w:r w:rsidR="0017318A" w:rsidRPr="0070405A">
        <w:rPr>
          <w:rFonts w:cs="Times New Roman"/>
          <w:color w:val="0D0D0D" w:themeColor="text1" w:themeTint="F2"/>
          <w:sz w:val="22"/>
        </w:rPr>
        <w:t xml:space="preserve"> cellulose has the potential to improve the hydrogel's swelling and water retention ability because of its strong polarity, low crystallinity index, and hydrophilicity. With a </w:t>
      </w:r>
      <w:proofErr w:type="spellStart"/>
      <w:r w:rsidR="0017318A" w:rsidRPr="0070405A">
        <w:rPr>
          <w:rFonts w:cs="Times New Roman"/>
          <w:color w:val="0D0D0D" w:themeColor="text1" w:themeTint="F2"/>
          <w:sz w:val="22"/>
        </w:rPr>
        <w:t>dialdehyde</w:t>
      </w:r>
      <w:proofErr w:type="spellEnd"/>
      <w:r w:rsidR="0017318A" w:rsidRPr="0070405A">
        <w:rPr>
          <w:rFonts w:cs="Times New Roman"/>
          <w:color w:val="0D0D0D" w:themeColor="text1" w:themeTint="F2"/>
          <w:sz w:val="22"/>
        </w:rPr>
        <w:t xml:space="preserve"> cellulose content of 5%wt, synthesized materials demonstrated a water absorption capacity of up to 1240±60 g.g</w:t>
      </w:r>
      <w:r w:rsidR="009F7472" w:rsidRPr="0070405A">
        <w:rPr>
          <w:rFonts w:cs="Times New Roman"/>
          <w:color w:val="0D0D0D" w:themeColor="text1" w:themeTint="F2"/>
          <w:sz w:val="22"/>
          <w:vertAlign w:val="superscript"/>
        </w:rPr>
        <w:t>-</w:t>
      </w:r>
      <w:r w:rsidR="0017318A" w:rsidRPr="0070405A">
        <w:rPr>
          <w:rFonts w:cs="Times New Roman"/>
          <w:color w:val="0D0D0D" w:themeColor="text1" w:themeTint="F2"/>
          <w:sz w:val="22"/>
          <w:vertAlign w:val="superscript"/>
        </w:rPr>
        <w:t>1</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&lt;EndNote&gt;&lt;Cite&gt;&lt;Author&gt;Yassine&lt;/Author&gt;&lt;Year&gt;2024&lt;/Year&gt;&lt;RecNum&gt;513&lt;/RecNum&gt;&lt;DisplayText&gt;&lt;style face="superscript"&gt;8&lt;/style&gt;&lt;/DisplayText&gt;&lt;record&gt;&lt;rec-number&gt;513&lt;/rec-number&gt;&lt;foreign-keys&gt;&lt;key app="EN" db-id="wz5dtrrrir2sw9ewxvlv0trgvzf02wzxtfed" timestamp="1749405378"&gt;513&lt;/key&gt;&lt;/foreign-keys&gt;&lt;ref-type name="Journal Article"&gt;17&lt;/ref-type&gt;&lt;contributors&gt;&lt;authors&gt;&lt;author&gt;Yassine, Boussif Ahmed&lt;/author&gt;&lt;author&gt;Bezbiz, Mohammed&lt;/author&gt;&lt;author&gt;Belachemi, Larbi&lt;/author&gt;&lt;author&gt;Moreau, Céline&lt;/author&gt;&lt;author&gt;Garnier, Catherine&lt;/author&gt;&lt;author&gt;Jonchere, Camille&lt;/author&gt;&lt;author&gt;Cathala, Bernard&lt;/author&gt;&lt;author&gt;Kaddami, Hamid&lt;/author&gt;&lt;/authors&gt;&lt;/contributors&gt;&lt;titles&gt;&lt;title&gt;Preparation of superabsorbent composite (s) based on dialdehyde cellulose extracted from banana fiber waste&lt;/title&gt;&lt;secondary-title&gt;Carbohydrate Polymers&lt;/secondary-title&gt;&lt;/titles&gt;&lt;periodical&gt;&lt;full-title&gt;Carbohydrate Polymers&lt;/full-title&gt;&lt;/periodical&gt;&lt;pages&gt;122504&lt;/pages&gt;&lt;volume&gt;343&lt;/volume&gt;&lt;dates&gt;&lt;year&gt;2024&lt;/year&gt;&lt;/dates&gt;&lt;isbn&gt;0144-8617&lt;/isbn&gt;&lt;urls&gt;&lt;/urls&gt;&lt;/record&gt;&lt;/Cite&gt;&lt;/EndNote&gt;</w:instrText>
      </w:r>
      <w:r w:rsidR="004A6B45"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8</w:t>
      </w:r>
      <w:r w:rsidR="004A6B45" w:rsidRPr="0070405A">
        <w:rPr>
          <w:rFonts w:cs="Times New Roman"/>
          <w:color w:val="0D0D0D" w:themeColor="text1" w:themeTint="F2"/>
          <w:sz w:val="22"/>
        </w:rPr>
        <w:fldChar w:fldCharType="end"/>
      </w:r>
    </w:p>
    <w:p w14:paraId="5CF9F53B" w14:textId="319B3342" w:rsidR="001E30B9"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1E30B9" w:rsidRPr="0070405A">
        <w:rPr>
          <w:rFonts w:cs="Times New Roman"/>
          <w:color w:val="0D0D0D" w:themeColor="text1" w:themeTint="F2"/>
          <w:sz w:val="22"/>
        </w:rPr>
        <w:t xml:space="preserve">One of the most important issues of concern today in the agricultural sector is watering plants during the drought season while still ensuring that enough water is provided for the plants during their growth and development, avoiding waterlogging due to over-watering or reducing the mortality rate of plants during the dry season, etc. To help solve this problem, a new material has been researched </w:t>
      </w:r>
      <w:r w:rsidR="001E30B9" w:rsidRPr="0070405A">
        <w:rPr>
          <w:rFonts w:cs="Times New Roman"/>
          <w:color w:val="0D0D0D" w:themeColor="text1" w:themeTint="F2"/>
          <w:sz w:val="22"/>
        </w:rPr>
        <w:lastRenderedPageBreak/>
        <w:t xml:space="preserve">and widely applied by many researchers in many places around the world, which is superabsorbent polymer (SAP). This material is widely used in agriculture, sanitary napkins, medicine, and other fields because it can absorb and retain </w:t>
      </w:r>
      <w:r w:rsidR="00A847AB" w:rsidRPr="0070405A">
        <w:rPr>
          <w:rFonts w:cs="Times New Roman"/>
          <w:color w:val="0D0D0D" w:themeColor="text1" w:themeTint="F2"/>
          <w:sz w:val="22"/>
        </w:rPr>
        <w:t xml:space="preserve">a lot of water in its structure - </w:t>
      </w:r>
      <w:r w:rsidR="001E30B9" w:rsidRPr="0070405A">
        <w:rPr>
          <w:rFonts w:cs="Times New Roman"/>
          <w:color w:val="0D0D0D" w:themeColor="text1" w:themeTint="F2"/>
          <w:sz w:val="22"/>
        </w:rPr>
        <w:t>many times more than its dry weight. In the agricultural sector, SAP application can lower plant mortality rates from dehydration, reduce care, watering frequency, water amount, pesticide residues, pre-season harvesting, etc. Nonetheless, modified starch and acrylic acid provide the majority of the produced SAP</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&lt;EndNote&gt;&lt;Cite&gt;&lt;Author&gt;Zhang&lt;/Author&gt;&lt;Year&gt;2025&lt;/Year&gt;&lt;RecNum&gt;514&lt;/RecNum&gt;&lt;DisplayText&gt;&lt;style face="superscript"&gt;9, 10&lt;/style&gt;&lt;/DisplayText&gt;&lt;record&gt;&lt;rec-number&gt;514&lt;/rec-number&gt;&lt;foreign-keys&gt;&lt;key app="EN" db-id="wz5dtrrrir2sw9ewxvlv0trgvzf02wzxtfed" timestamp="1749405428"&gt;514&lt;/key&gt;&lt;/foreign-keys&gt;&lt;ref-type name="Journal Article"&gt;17&lt;/ref-type&gt;&lt;contributors&gt;&lt;authors&gt;&lt;author&gt;Zhang, Jianjian&lt;/author&gt;&lt;author&gt;Bai, Shuai&lt;/author&gt;&lt;author&gt;Lyu, Jingjing&lt;/author&gt;&lt;author&gt;Guan, Xinchun&lt;/author&gt;&lt;/authors&gt;&lt;/contributors&gt;&lt;titles&gt;&lt;title&gt;Synthesis of a spherical starch-based superabsorbent polymer and its influence on the microstructure of hardened cement paste&lt;/title&gt;&lt;secondary-title&gt;Composites Part B: Engineering&lt;/secondary-title&gt;&lt;/titles&gt;&lt;periodical&gt;&lt;full-title&gt;Composites Part B: Engineering&lt;/full-title&gt;&lt;/periodical&gt;&lt;pages&gt;112310&lt;/pages&gt;&lt;volume&gt;297&lt;/volume&gt;&lt;dates&gt;&lt;year&gt;2025&lt;/year&gt;&lt;/dates&gt;&lt;isbn&gt;1359-8368&lt;/isbn&gt;&lt;urls&gt;&lt;/urls&gt;&lt;/record&gt;&lt;/Cite&gt;&lt;Cite&gt;&lt;Author&gt;Guan&lt;/Author&gt;&lt;Year&gt;2024&lt;/Year&gt;&lt;RecNum&gt;515&lt;/RecNum&gt;&lt;record&gt;&lt;rec-number&gt;515&lt;/rec-number&gt;&lt;foreign-keys&gt;&lt;key app="EN" db-id="wz5dtrrrir2sw9ewxvlv0trgvzf02wzxtfed" timestamp="1749405466"&gt;515&lt;/key&gt;&lt;/foreign-keys&gt;&lt;ref-type name="Journal Article"&gt;17&lt;/ref-type&gt;&lt;contributors&gt;&lt;authors&gt;&lt;author&gt;Guan, Xinchun&lt;/author&gt;&lt;author&gt;Zhang, Jianjian&lt;/author&gt;&lt;author&gt;Zhao, Shengying&lt;/author&gt;&lt;/authors&gt;&lt;/contributors&gt;&lt;titles&gt;&lt;title&gt;Design, synthesis and characterization of a starch-based superabsorbent polymer and its impact on autogenous shrinkage of cement paste&lt;/title&gt;&lt;secondary-title&gt;Construction and Building Materials&lt;/secondary-title&gt;&lt;/titles&gt;&lt;periodical&gt;&lt;full-title&gt;Construction and building materials&lt;/full-title&gt;&lt;/periodical&gt;&lt;pages&gt;134986&lt;/pages&gt;&lt;volume&gt;415&lt;/volume&gt;&lt;dates&gt;&lt;year&gt;2024&lt;/year&gt;&lt;/dates&gt;&lt;isbn&gt;0950-0618&lt;/isbn&gt;&lt;urls&gt;&lt;/urls&gt;&lt;/record&gt;&lt;/Cite&gt;&lt;/EndNote&gt;</w:instrText>
      </w:r>
      <w:r w:rsidR="004A6B45" w:rsidRPr="0070405A">
        <w:rPr>
          <w:rFonts w:cs="Times New Roman"/>
          <w:color w:val="0D0D0D" w:themeColor="text1" w:themeTint="F2"/>
          <w:sz w:val="22"/>
        </w:rPr>
        <w:fldChar w:fldCharType="separate"/>
      </w:r>
      <w:r>
        <w:rPr>
          <w:rFonts w:cs="Times New Roman"/>
          <w:noProof/>
          <w:color w:val="0D0D0D" w:themeColor="text1" w:themeTint="F2"/>
          <w:sz w:val="22"/>
          <w:vertAlign w:val="superscript"/>
        </w:rPr>
        <w:t>9,</w:t>
      </w:r>
      <w:r w:rsidR="009F7472" w:rsidRPr="0070405A">
        <w:rPr>
          <w:rFonts w:cs="Times New Roman"/>
          <w:noProof/>
          <w:color w:val="0D0D0D" w:themeColor="text1" w:themeTint="F2"/>
          <w:sz w:val="22"/>
          <w:vertAlign w:val="superscript"/>
        </w:rPr>
        <w:t>10</w:t>
      </w:r>
      <w:r w:rsidR="004A6B45" w:rsidRPr="0070405A">
        <w:rPr>
          <w:rFonts w:cs="Times New Roman"/>
          <w:color w:val="0D0D0D" w:themeColor="text1" w:themeTint="F2"/>
          <w:sz w:val="22"/>
        </w:rPr>
        <w:fldChar w:fldCharType="end"/>
      </w:r>
      <w:r w:rsidR="001E30B9" w:rsidRPr="0070405A">
        <w:rPr>
          <w:rFonts w:cs="Times New Roman"/>
          <w:color w:val="0D0D0D" w:themeColor="text1" w:themeTint="F2"/>
          <w:sz w:val="22"/>
        </w:rPr>
        <w:t xml:space="preserve"> However, the use of starch to synthesize SAP results in a very serious waste of food sources, a source of nutrition for both humans and animals, as well as intense competition between humans and animals for food sources. This is because starch is still an important food source, both for humans and animals. </w:t>
      </w:r>
      <w:r w:rsidR="00924BAD" w:rsidRPr="0070405A">
        <w:rPr>
          <w:rFonts w:cs="Times New Roman"/>
          <w:color w:val="0D0D0D" w:themeColor="text1" w:themeTint="F2"/>
          <w:sz w:val="22"/>
        </w:rPr>
        <w:t xml:space="preserve">Therefore, in this study, we extract chitosan for SAP manufacture utilizing </w:t>
      </w:r>
      <w:r w:rsidR="00924BAD" w:rsidRPr="0070405A">
        <w:rPr>
          <w:rFonts w:cs="Times New Roman"/>
          <w:bCs/>
          <w:color w:val="0D0D0D" w:themeColor="text1" w:themeTint="F2"/>
          <w:sz w:val="22"/>
        </w:rPr>
        <w:t>shrimp shells</w:t>
      </w:r>
      <w:r w:rsidR="00094388" w:rsidRPr="0070405A">
        <w:rPr>
          <w:rFonts w:cs="Times New Roman"/>
          <w:color w:val="0D0D0D" w:themeColor="text1" w:themeTint="F2"/>
          <w:sz w:val="22"/>
        </w:rPr>
        <w:t xml:space="preserve"> for by-product utilization, </w:t>
      </w:r>
      <w:r w:rsidR="00924BAD" w:rsidRPr="0070405A">
        <w:rPr>
          <w:rFonts w:cs="Times New Roman"/>
          <w:color w:val="0D0D0D" w:themeColor="text1" w:themeTint="F2"/>
          <w:sz w:val="22"/>
        </w:rPr>
        <w:t>instead of starch</w:t>
      </w:r>
      <w:r w:rsidR="009F7472" w:rsidRPr="0070405A">
        <w:rPr>
          <w:rFonts w:cs="Times New Roman"/>
          <w:color w:val="0D0D0D" w:themeColor="text1" w:themeTint="F2"/>
          <w:sz w:val="22"/>
        </w:rPr>
        <w:t>.</w:t>
      </w:r>
      <w:r w:rsidR="004A6B45"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&lt;EndNote&gt;&lt;Cite&gt;&lt;Author&gt;Sahoo&lt;/Author&gt;&lt;Year&gt;2023&lt;/Year&gt;&lt;RecNum&gt;503&lt;/RecNum&gt;&lt;DisplayText&gt;&lt;style face="superscript"&gt;11&lt;/style&gt;&lt;/DisplayText&gt;&lt;record&gt;&lt;rec-number&gt;503&lt;/rec-number&gt;&lt;foreign-keys&gt;&lt;key app="EN" db-id="wz5dtrrrir2sw9ewxvlv0trgvzf02wzxtfed" timestamp="1749397606"&gt;503&lt;/key&gt;&lt;/foreign-keys&gt;&lt;ref-type name="Book Section"&gt;5&lt;/ref-type&gt;&lt;contributors&gt;&lt;authors&gt;&lt;author&gt;Sahoo, Swarnalata&lt;/author&gt;&lt;/authors&gt;&lt;/contributors&gt;&lt;titles&gt;&lt;title&gt;Chitin/chitosan based superabsorbent polymers&lt;/title&gt;&lt;secondary-title&gt;Bio-based Superabsorbents: Recent Trends, Types, Applications and Recycling&lt;/secondary-title&gt;&lt;/titles&gt;&lt;pages&gt;77-91&lt;/pages&gt;&lt;dates&gt;&lt;year&gt;2023&lt;/year&gt;&lt;/dates&gt;&lt;publisher&gt;Springer&lt;/publisher&gt;&lt;urls&gt;&lt;/urls&gt;&lt;/record&gt;&lt;/Cite&gt;&lt;/EndNote&gt;</w:instrText>
      </w:r>
      <w:r w:rsidR="004A6B45"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11</w:t>
      </w:r>
      <w:r w:rsidR="004A6B45" w:rsidRPr="0070405A">
        <w:rPr>
          <w:rFonts w:cs="Times New Roman"/>
          <w:color w:val="0D0D0D" w:themeColor="text1" w:themeTint="F2"/>
          <w:sz w:val="22"/>
        </w:rPr>
        <w:fldChar w:fldCharType="end"/>
      </w:r>
      <w:r w:rsidR="00924BAD" w:rsidRPr="0070405A">
        <w:rPr>
          <w:rFonts w:cs="Times New Roman"/>
          <w:color w:val="0D0D0D" w:themeColor="text1" w:themeTint="F2"/>
          <w:sz w:val="22"/>
        </w:rPr>
        <w:t xml:space="preserve"> </w:t>
      </w:r>
      <w:r w:rsidR="001E30B9" w:rsidRPr="0070405A">
        <w:rPr>
          <w:rFonts w:cs="Times New Roman"/>
          <w:color w:val="0D0D0D" w:themeColor="text1" w:themeTint="F2"/>
          <w:sz w:val="22"/>
        </w:rPr>
        <w:t>The primary drawback of CS is its poor solubility in neutral and alkaline pH environments. For this reason, in this study, we modify CS and produce CS derivatives (by adding hydrophilic groups to the CS structure to make CS more soluble in an environment with a pH greater than 6.5) in order to synthesize SAP. Since SAP materials are made from natural raw materials, such as seafood waste, they are highly biodegradable, environmentally benign</w:t>
      </w:r>
      <w:r w:rsidR="00761599" w:rsidRPr="0070405A">
        <w:rPr>
          <w:rFonts w:cs="Times New Roman"/>
          <w:color w:val="0D0D0D" w:themeColor="text1" w:themeTint="F2"/>
          <w:sz w:val="22"/>
        </w:rPr>
        <w:t xml:space="preserve"> more than </w:t>
      </w:r>
      <w:r w:rsidR="000C2AF3" w:rsidRPr="0070405A">
        <w:rPr>
          <w:rFonts w:cs="Times New Roman"/>
          <w:color w:val="0D0D0D" w:themeColor="text1" w:themeTint="F2"/>
          <w:sz w:val="22"/>
        </w:rPr>
        <w:t xml:space="preserve"> SAP</w:t>
      </w:r>
      <w:r w:rsidR="00761599" w:rsidRPr="0070405A">
        <w:rPr>
          <w:rFonts w:cs="Times New Roman"/>
          <w:color w:val="0D0D0D" w:themeColor="text1" w:themeTint="F2"/>
          <w:sz w:val="22"/>
        </w:rPr>
        <w:t xml:space="preserve"> materials</w:t>
      </w:r>
      <w:r w:rsidR="000C2AF3" w:rsidRPr="0070405A">
        <w:rPr>
          <w:rFonts w:cs="Times New Roman"/>
          <w:color w:val="0D0D0D" w:themeColor="text1" w:themeTint="F2"/>
          <w:sz w:val="22"/>
        </w:rPr>
        <w:t xml:space="preserve"> derived from synthesis polymer liked </w:t>
      </w:r>
      <w:proofErr w:type="spellStart"/>
      <w:r w:rsidR="000C2AF3" w:rsidRPr="0070405A">
        <w:rPr>
          <w:rFonts w:cs="Times New Roman"/>
          <w:bCs/>
          <w:color w:val="0D0D0D" w:themeColor="text1" w:themeTint="F2"/>
          <w:sz w:val="22"/>
        </w:rPr>
        <w:t>polyacrylic</w:t>
      </w:r>
      <w:proofErr w:type="spellEnd"/>
      <w:r w:rsidR="000C2AF3" w:rsidRPr="0070405A">
        <w:rPr>
          <w:rFonts w:cs="Times New Roman"/>
          <w:bCs/>
          <w:color w:val="0D0D0D" w:themeColor="text1" w:themeTint="F2"/>
          <w:sz w:val="22"/>
        </w:rPr>
        <w:t xml:space="preserve"> acid</w:t>
      </w:r>
      <w:r w:rsidR="009F7472" w:rsidRPr="0070405A">
        <w:rPr>
          <w:rFonts w:cs="Times New Roman"/>
          <w:color w:val="0D0D0D" w:themeColor="text1" w:themeTint="F2"/>
          <w:sz w:val="22"/>
        </w:rPr>
        <w:t xml:space="preserve"> and polyvinyl alcohol</w:t>
      </w:r>
      <w:r w:rsidR="000C2AF3"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&lt;EndNote&gt;&lt;Cite&gt;&lt;Author&gt;Jafari&lt;/Author&gt;&lt;Year&gt;2021&lt;/Year&gt;&lt;RecNum&gt;506&lt;/RecNum&gt;&lt;DisplayText&gt;&lt;style face="superscript"&gt;12, 13&lt;/style&gt;&lt;/DisplayText&gt;&lt;record&gt;&lt;rec-number&gt;506&lt;/rec-number&gt;&lt;foreign-keys&gt;&lt;key app="EN" db-id="wz5dtrrrir2sw9ewxvlv0trgvzf02wzxtfed" timestamp="1749398240"&gt;506&lt;/key&gt;&lt;/foreign-keys&gt;&lt;ref-type name="Journal Article"&gt;17&lt;/ref-type&gt;&lt;contributors&gt;&lt;authors&gt;&lt;author&gt;Jafari, Marzieh&lt;/author&gt;&lt;author&gt;Najafi, Gholam Reza&lt;/author&gt;&lt;author&gt;Sharif, Mahboubeh A&lt;/author&gt;&lt;author&gt;Elyasi, Zahra&lt;/author&gt;&lt;/authors&gt;&lt;/contributors&gt;&lt;titles&gt;&lt;title&gt;Superabsorbent polymer composites derived from polyacrylic acid: Design and synthesis, characterization, and swelling capacities&lt;/title&gt;&lt;secondary-title&gt;Polymers and Polymer Composites&lt;/secondary-title&gt;&lt;/titles&gt;&lt;periodical&gt;&lt;full-title&gt;Polymers and Polymer Composites&lt;/full-title&gt;&lt;/periodical&gt;&lt;pages&gt;733-739&lt;/pages&gt;&lt;volume&gt;29&lt;/volume&gt;&lt;number&gt;6&lt;/number&gt;&lt;dates&gt;&lt;year&gt;2021&lt;/year&gt;&lt;/dates&gt;&lt;isbn&gt;0967-3911&lt;/isbn&gt;&lt;urls&gt;&lt;/urls&gt;&lt;/record&gt;&lt;/Cite&gt;&lt;Cite&gt;&lt;Author&gt;Czarnecka&lt;/Author&gt;&lt;Year&gt;2021&lt;/Year&gt;&lt;RecNum&gt;507&lt;/RecNum&gt;&lt;record&gt;&lt;rec-number&gt;507&lt;/rec-number&gt;&lt;foreign-keys&gt;&lt;key app="EN" db-id="wz5dtrrrir2sw9ewxvlv0trgvzf02wzxtfed" timestamp="1749398643"&gt;507&lt;/key&gt;&lt;/foreign-keys&gt;&lt;ref-type name="Journal Article"&gt;17&lt;/ref-type&gt;&lt;contributors&gt;&lt;authors&gt;&lt;author&gt;Czarnecka, Elżbieta&lt;/author&gt;&lt;author&gt;Nowaczyk, Jacek&lt;/author&gt;&lt;/authors&gt;&lt;/contributors&gt;&lt;titles&gt;&lt;title&gt;Synthesis and characterization superabsorbent polymers made of starch, acrylic acid, acrylamide, poly (Vinyl alcohol), 2-hydroxyethyl methacrylate, 2-acrylamido-2-methylpropane sulfonic acid&lt;/title&gt;&lt;secondary-title&gt;International journal of molecular sciences&lt;/secondary-title&gt;&lt;/titles&gt;&lt;periodical&gt;&lt;full-title&gt;International Journal of Molecular Sciences&lt;/full-title&gt;&lt;/periodical&gt;&lt;pages&gt;4325&lt;/pages&gt;&lt;volume&gt;22&lt;/volume&gt;&lt;number&gt;9&lt;/number&gt;&lt;dates&gt;&lt;year&gt;2021&lt;/year&gt;&lt;/dates&gt;&lt;isbn&gt;1422-0067&lt;/isbn&gt;&lt;urls&gt;&lt;/urls&gt;&lt;/record&gt;&lt;/Cite&gt;&lt;/EndNote&gt;</w:instrText>
      </w:r>
      <w:r w:rsidR="000C2AF3" w:rsidRPr="0070405A">
        <w:rPr>
          <w:rFonts w:cs="Times New Roman"/>
          <w:color w:val="0D0D0D" w:themeColor="text1" w:themeTint="F2"/>
          <w:sz w:val="22"/>
        </w:rPr>
        <w:fldChar w:fldCharType="separate"/>
      </w:r>
      <w:r>
        <w:rPr>
          <w:rFonts w:cs="Times New Roman"/>
          <w:noProof/>
          <w:color w:val="0D0D0D" w:themeColor="text1" w:themeTint="F2"/>
          <w:sz w:val="22"/>
          <w:vertAlign w:val="superscript"/>
        </w:rPr>
        <w:t>12,</w:t>
      </w:r>
      <w:r w:rsidR="009F7472" w:rsidRPr="0070405A">
        <w:rPr>
          <w:rFonts w:cs="Times New Roman"/>
          <w:noProof/>
          <w:color w:val="0D0D0D" w:themeColor="text1" w:themeTint="F2"/>
          <w:sz w:val="22"/>
          <w:vertAlign w:val="superscript"/>
        </w:rPr>
        <w:t>13</w:t>
      </w:r>
      <w:r w:rsidR="000C2AF3" w:rsidRPr="0070405A">
        <w:rPr>
          <w:rFonts w:cs="Times New Roman"/>
          <w:color w:val="0D0D0D" w:themeColor="text1" w:themeTint="F2"/>
          <w:sz w:val="22"/>
        </w:rPr>
        <w:fldChar w:fldCharType="end"/>
      </w:r>
      <w:r w:rsidR="009E0C89" w:rsidRPr="0070405A">
        <w:rPr>
          <w:rFonts w:cs="Times New Roman"/>
          <w:color w:val="0D0D0D" w:themeColor="text1" w:themeTint="F2"/>
          <w:sz w:val="22"/>
        </w:rPr>
        <w:t>, and satisfy the "green chemistry" standards</w:t>
      </w:r>
      <w:r w:rsidR="000C2AF3" w:rsidRPr="0070405A">
        <w:rPr>
          <w:rFonts w:cs="Times New Roman"/>
          <w:color w:val="0D0D0D" w:themeColor="text1" w:themeTint="F2"/>
          <w:sz w:val="22"/>
        </w:rPr>
        <w:t xml:space="preserve"> </w:t>
      </w:r>
      <w:r w:rsidR="001E30B9" w:rsidRPr="0070405A">
        <w:rPr>
          <w:rFonts w:cs="Times New Roman"/>
          <w:color w:val="0D0D0D" w:themeColor="text1" w:themeTint="F2"/>
          <w:sz w:val="22"/>
        </w:rPr>
        <w:t>that our nation is striving for in the future while creating new materials.</w:t>
      </w:r>
      <w:r w:rsidR="00445300" w:rsidRPr="0070405A">
        <w:rPr>
          <w:rFonts w:cs="Times New Roman"/>
          <w:color w:val="0D0D0D" w:themeColor="text1" w:themeTint="F2"/>
          <w:sz w:val="22"/>
        </w:rPr>
        <w:t xml:space="preserve"> </w:t>
      </w:r>
      <w:r w:rsidR="001E30B9" w:rsidRPr="0070405A">
        <w:rPr>
          <w:rFonts w:cs="Times New Roman"/>
          <w:color w:val="0D0D0D" w:themeColor="text1" w:themeTint="F2"/>
          <w:sz w:val="22"/>
        </w:rPr>
        <w:t xml:space="preserve">Research on the synthesis of biodegradable superabsorbent polymer (SAP) from chitosan derivatives and its application in agriculture based on the following steps: synthesis of SAP material, </w:t>
      </w:r>
      <w:r w:rsidR="001E30B9" w:rsidRPr="0070405A">
        <w:rPr>
          <w:rFonts w:cs="Times New Roman"/>
          <w:color w:val="0D0D0D" w:themeColor="text1" w:themeTint="F2"/>
          <w:sz w:val="22"/>
        </w:rPr>
        <w:lastRenderedPageBreak/>
        <w:t>analysis of adsorption-influencing factors, analysis of adsorption and desorption capacity, and analysis of the product's biodegradability over time in a soil environment.</w:t>
      </w:r>
    </w:p>
    <w:p w14:paraId="7C41D26A" w14:textId="77777777" w:rsidR="003B7F2F" w:rsidRPr="0070405A" w:rsidRDefault="003B7F2F" w:rsidP="00430C3E">
      <w:pPr>
        <w:pStyle w:val="Heading1"/>
        <w:spacing w:before="120" w:after="120" w:line="240" w:lineRule="auto"/>
        <w:jc w:val="both"/>
        <w:rPr>
          <w:rFonts w:cs="Times New Roman"/>
          <w:color w:val="0D0D0D" w:themeColor="text1" w:themeTint="F2"/>
          <w:sz w:val="22"/>
          <w:szCs w:val="22"/>
        </w:rPr>
      </w:pPr>
      <w:bookmarkStart w:id="1" w:name="_Toc152878579"/>
      <w:r w:rsidRPr="0070405A">
        <w:rPr>
          <w:rFonts w:cs="Times New Roman"/>
          <w:color w:val="0D0D0D" w:themeColor="text1" w:themeTint="F2"/>
          <w:sz w:val="22"/>
          <w:szCs w:val="22"/>
        </w:rPr>
        <w:t>2. MATERIALS AND METHODS</w:t>
      </w:r>
      <w:bookmarkEnd w:id="1"/>
    </w:p>
    <w:p w14:paraId="043221A0" w14:textId="1305DC5D" w:rsidR="003B7F2F" w:rsidRPr="0070405A" w:rsidRDefault="003B7F2F" w:rsidP="00D2657E">
      <w:pPr>
        <w:pStyle w:val="Heading2"/>
        <w:numPr>
          <w:ilvl w:val="1"/>
          <w:numId w:val="48"/>
        </w:numPr>
        <w:tabs>
          <w:tab w:val="left" w:pos="426"/>
        </w:tabs>
        <w:spacing w:before="120" w:after="120" w:line="240" w:lineRule="auto"/>
        <w:rPr>
          <w:rFonts w:ascii="Times New Roman" w:hAnsi="Times New Roman" w:cs="Times New Roman"/>
          <w:b/>
          <w:color w:val="0D0D0D" w:themeColor="text1" w:themeTint="F2"/>
          <w:sz w:val="22"/>
          <w:szCs w:val="22"/>
        </w:rPr>
      </w:pPr>
      <w:bookmarkStart w:id="2" w:name="_Toc152878580"/>
      <w:r w:rsidRPr="0070405A">
        <w:rPr>
          <w:rFonts w:ascii="Times New Roman" w:hAnsi="Times New Roman" w:cs="Times New Roman"/>
          <w:b/>
          <w:color w:val="0D0D0D" w:themeColor="text1" w:themeTint="F2"/>
          <w:sz w:val="22"/>
          <w:szCs w:val="22"/>
        </w:rPr>
        <w:t>Materials</w:t>
      </w:r>
      <w:bookmarkEnd w:id="2"/>
    </w:p>
    <w:p w14:paraId="1240A702" w14:textId="77777777" w:rsidR="001E30B9" w:rsidRPr="0070405A" w:rsidRDefault="001E30B9"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 xml:space="preserve">Fresh shrimp shells are gathered from the Chau </w:t>
      </w:r>
      <w:proofErr w:type="spellStart"/>
      <w:r w:rsidRPr="0070405A">
        <w:rPr>
          <w:rFonts w:cs="Times New Roman"/>
          <w:color w:val="0D0D0D" w:themeColor="text1" w:themeTint="F2"/>
          <w:sz w:val="22"/>
        </w:rPr>
        <w:t>Thanh</w:t>
      </w:r>
      <w:proofErr w:type="spellEnd"/>
      <w:r w:rsidRPr="0070405A">
        <w:rPr>
          <w:rFonts w:cs="Times New Roman"/>
          <w:color w:val="0D0D0D" w:themeColor="text1" w:themeTint="F2"/>
          <w:sz w:val="22"/>
        </w:rPr>
        <w:t xml:space="preserve"> District of </w:t>
      </w:r>
      <w:proofErr w:type="spellStart"/>
      <w:r w:rsidRPr="0070405A">
        <w:rPr>
          <w:rFonts w:cs="Times New Roman"/>
          <w:color w:val="0D0D0D" w:themeColor="text1" w:themeTint="F2"/>
          <w:sz w:val="22"/>
        </w:rPr>
        <w:t>Kien</w:t>
      </w:r>
      <w:proofErr w:type="spellEnd"/>
      <w:r w:rsidRPr="0070405A">
        <w:rPr>
          <w:rFonts w:cs="Times New Roman"/>
          <w:color w:val="0D0D0D" w:themeColor="text1" w:themeTint="F2"/>
          <w:sz w:val="22"/>
        </w:rPr>
        <w:t xml:space="preserve"> </w:t>
      </w:r>
      <w:proofErr w:type="spellStart"/>
      <w:r w:rsidRPr="0070405A">
        <w:rPr>
          <w:rFonts w:cs="Times New Roman"/>
          <w:color w:val="0D0D0D" w:themeColor="text1" w:themeTint="F2"/>
          <w:sz w:val="22"/>
        </w:rPr>
        <w:t>Giang</w:t>
      </w:r>
      <w:proofErr w:type="spellEnd"/>
      <w:r w:rsidRPr="0070405A">
        <w:rPr>
          <w:rFonts w:cs="Times New Roman"/>
          <w:color w:val="0D0D0D" w:themeColor="text1" w:themeTint="F2"/>
          <w:sz w:val="22"/>
        </w:rPr>
        <w:t xml:space="preserve"> Province's Bright Star Seafood Company Limited. Following gathering, the shrimp shells undergo numerous water washes to clean them before being dried and used.</w:t>
      </w:r>
    </w:p>
    <w:p w14:paraId="5553ADD3" w14:textId="7E48BEB7" w:rsidR="00494626"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494626" w:rsidRPr="0070405A">
        <w:rPr>
          <w:rFonts w:cs="Times New Roman"/>
          <w:color w:val="0D0D0D" w:themeColor="text1" w:themeTint="F2"/>
          <w:sz w:val="22"/>
        </w:rPr>
        <w:t>Sodium hydroxide (</w:t>
      </w:r>
      <w:proofErr w:type="spellStart"/>
      <w:r w:rsidR="00494626" w:rsidRPr="0070405A">
        <w:rPr>
          <w:rFonts w:cs="Times New Roman"/>
          <w:color w:val="0D0D0D" w:themeColor="text1" w:themeTint="F2"/>
          <w:sz w:val="22"/>
        </w:rPr>
        <w:t>NaOH</w:t>
      </w:r>
      <w:proofErr w:type="spellEnd"/>
      <w:r w:rsidR="00494626" w:rsidRPr="0070405A">
        <w:rPr>
          <w:rFonts w:cs="Times New Roman"/>
          <w:color w:val="0D0D0D" w:themeColor="text1" w:themeTint="F2"/>
          <w:sz w:val="22"/>
        </w:rPr>
        <w:t>, 99%), oxalic acid (C</w:t>
      </w:r>
      <w:r w:rsidR="00494626" w:rsidRPr="0070405A">
        <w:rPr>
          <w:rFonts w:cs="Times New Roman"/>
          <w:color w:val="0D0D0D" w:themeColor="text1" w:themeTint="F2"/>
          <w:sz w:val="22"/>
          <w:vertAlign w:val="subscript"/>
        </w:rPr>
        <w:t>2</w:t>
      </w:r>
      <w:r w:rsidR="00494626" w:rsidRPr="0070405A">
        <w:rPr>
          <w:rFonts w:cs="Times New Roman"/>
          <w:color w:val="0D0D0D" w:themeColor="text1" w:themeTint="F2"/>
          <w:sz w:val="22"/>
        </w:rPr>
        <w:t>H</w:t>
      </w:r>
      <w:r w:rsidR="00494626" w:rsidRPr="0070405A">
        <w:rPr>
          <w:rFonts w:cs="Times New Roman"/>
          <w:color w:val="0D0D0D" w:themeColor="text1" w:themeTint="F2"/>
          <w:sz w:val="22"/>
          <w:vertAlign w:val="subscript"/>
        </w:rPr>
        <w:t>2</w:t>
      </w:r>
      <w:r w:rsidR="00494626" w:rsidRPr="0070405A">
        <w:rPr>
          <w:rFonts w:cs="Times New Roman"/>
          <w:color w:val="0D0D0D" w:themeColor="text1" w:themeTint="F2"/>
          <w:sz w:val="22"/>
        </w:rPr>
        <w:t>O</w:t>
      </w:r>
      <w:r w:rsidR="00494626" w:rsidRPr="0070405A">
        <w:rPr>
          <w:rFonts w:cs="Times New Roman"/>
          <w:color w:val="0D0D0D" w:themeColor="text1" w:themeTint="F2"/>
          <w:sz w:val="22"/>
          <w:vertAlign w:val="subscript"/>
        </w:rPr>
        <w:t>4</w:t>
      </w:r>
      <w:r w:rsidR="00494626" w:rsidRPr="0070405A">
        <w:rPr>
          <w:rFonts w:cs="Times New Roman"/>
          <w:color w:val="0D0D0D" w:themeColor="text1" w:themeTint="F2"/>
          <w:sz w:val="22"/>
        </w:rPr>
        <w:t>,</w:t>
      </w:r>
      <w:r w:rsidR="00494626" w:rsidRPr="0070405A">
        <w:rPr>
          <w:rFonts w:cs="Times New Roman"/>
          <w:color w:val="0D0D0D" w:themeColor="text1" w:themeTint="F2"/>
          <w:sz w:val="22"/>
          <w:vertAlign w:val="subscript"/>
        </w:rPr>
        <w:t xml:space="preserve"> </w:t>
      </w:r>
      <w:r w:rsidR="00494626" w:rsidRPr="0070405A">
        <w:rPr>
          <w:rFonts w:cs="Times New Roman"/>
          <w:color w:val="0D0D0D" w:themeColor="text1" w:themeTint="F2"/>
          <w:sz w:val="22"/>
        </w:rPr>
        <w:t xml:space="preserve">99.6%), </w:t>
      </w:r>
      <w:r w:rsidR="00966D8E" w:rsidRPr="0070405A">
        <w:rPr>
          <w:rFonts w:cs="Times New Roman"/>
          <w:color w:val="0D0D0D" w:themeColor="text1" w:themeTint="F2"/>
          <w:sz w:val="22"/>
        </w:rPr>
        <w:t>hydrochloric</w:t>
      </w:r>
      <w:r w:rsidR="00494626" w:rsidRPr="0070405A">
        <w:rPr>
          <w:rFonts w:cs="Times New Roman"/>
          <w:color w:val="0D0D0D" w:themeColor="text1" w:themeTint="F2"/>
          <w:sz w:val="22"/>
        </w:rPr>
        <w:t xml:space="preserve"> acid (</w:t>
      </w:r>
      <w:proofErr w:type="spellStart"/>
      <w:r w:rsidR="00494626" w:rsidRPr="0070405A">
        <w:rPr>
          <w:rFonts w:cs="Times New Roman"/>
          <w:color w:val="0D0D0D" w:themeColor="text1" w:themeTint="F2"/>
          <w:sz w:val="22"/>
        </w:rPr>
        <w:t>HCl</w:t>
      </w:r>
      <w:proofErr w:type="spellEnd"/>
      <w:r w:rsidR="00494626" w:rsidRPr="0070405A">
        <w:rPr>
          <w:rFonts w:cs="Times New Roman"/>
          <w:color w:val="0D0D0D" w:themeColor="text1" w:themeTint="F2"/>
          <w:sz w:val="22"/>
        </w:rPr>
        <w:t>), potassium persulfate (K</w:t>
      </w:r>
      <w:r w:rsidR="00494626" w:rsidRPr="0070405A">
        <w:rPr>
          <w:rFonts w:cs="Times New Roman"/>
          <w:color w:val="0D0D0D" w:themeColor="text1" w:themeTint="F2"/>
          <w:sz w:val="22"/>
          <w:vertAlign w:val="subscript"/>
        </w:rPr>
        <w:t>2</w:t>
      </w:r>
      <w:r w:rsidR="00494626" w:rsidRPr="0070405A">
        <w:rPr>
          <w:rFonts w:cs="Times New Roman"/>
          <w:color w:val="0D0D0D" w:themeColor="text1" w:themeTint="F2"/>
          <w:sz w:val="22"/>
        </w:rPr>
        <w:t>S</w:t>
      </w:r>
      <w:r w:rsidR="00494626" w:rsidRPr="0070405A">
        <w:rPr>
          <w:rFonts w:cs="Times New Roman"/>
          <w:color w:val="0D0D0D" w:themeColor="text1" w:themeTint="F2"/>
          <w:sz w:val="22"/>
          <w:vertAlign w:val="subscript"/>
        </w:rPr>
        <w:t>2</w:t>
      </w:r>
      <w:r w:rsidR="00494626" w:rsidRPr="0070405A">
        <w:rPr>
          <w:rFonts w:cs="Times New Roman"/>
          <w:color w:val="0D0D0D" w:themeColor="text1" w:themeTint="F2"/>
          <w:sz w:val="22"/>
        </w:rPr>
        <w:t>O</w:t>
      </w:r>
      <w:r w:rsidR="00494626" w:rsidRPr="0070405A">
        <w:rPr>
          <w:rFonts w:cs="Times New Roman"/>
          <w:color w:val="0D0D0D" w:themeColor="text1" w:themeTint="F2"/>
          <w:sz w:val="22"/>
          <w:vertAlign w:val="subscript"/>
        </w:rPr>
        <w:t>8</w:t>
      </w:r>
      <w:r w:rsidR="00494626" w:rsidRPr="0070405A">
        <w:rPr>
          <w:rFonts w:cs="Times New Roman"/>
          <w:color w:val="0D0D0D" w:themeColor="text1" w:themeTint="F2"/>
          <w:sz w:val="22"/>
        </w:rPr>
        <w:t xml:space="preserve">), </w:t>
      </w:r>
      <w:proofErr w:type="spellStart"/>
      <w:r w:rsidR="00494626" w:rsidRPr="0070405A">
        <w:rPr>
          <w:rFonts w:cs="Times New Roman"/>
          <w:color w:val="0D0D0D" w:themeColor="text1" w:themeTint="F2"/>
          <w:sz w:val="22"/>
        </w:rPr>
        <w:t>acet</w:t>
      </w:r>
      <w:proofErr w:type="spellEnd"/>
      <w:r w:rsidR="00966D8E" w:rsidRPr="0070405A">
        <w:rPr>
          <w:rFonts w:cs="Times New Roman"/>
          <w:color w:val="0D0D0D" w:themeColor="text1" w:themeTint="F2"/>
          <w:sz w:val="22"/>
          <w:lang w:val="vi-VN"/>
        </w:rPr>
        <w:t>ic</w:t>
      </w:r>
      <w:r w:rsidR="00494626" w:rsidRPr="0070405A">
        <w:rPr>
          <w:rFonts w:cs="Times New Roman"/>
          <w:color w:val="0D0D0D" w:themeColor="text1" w:themeTint="F2"/>
          <w:sz w:val="22"/>
        </w:rPr>
        <w:t xml:space="preserve"> acid (CH</w:t>
      </w:r>
      <w:r w:rsidR="00494626" w:rsidRPr="0070405A">
        <w:rPr>
          <w:rFonts w:cs="Times New Roman"/>
          <w:color w:val="0D0D0D" w:themeColor="text1" w:themeTint="F2"/>
          <w:sz w:val="22"/>
          <w:vertAlign w:val="subscript"/>
        </w:rPr>
        <w:t>3</w:t>
      </w:r>
      <w:r w:rsidR="00494626" w:rsidRPr="0070405A">
        <w:rPr>
          <w:rFonts w:cs="Times New Roman"/>
          <w:color w:val="0D0D0D" w:themeColor="text1" w:themeTint="F2"/>
          <w:sz w:val="22"/>
        </w:rPr>
        <w:t>COOH</w:t>
      </w:r>
      <w:r w:rsidR="00966D8E" w:rsidRPr="0070405A">
        <w:rPr>
          <w:rFonts w:cs="Times New Roman"/>
          <w:color w:val="0D0D0D" w:themeColor="text1" w:themeTint="F2"/>
          <w:sz w:val="22"/>
          <w:lang w:val="vi-VN"/>
        </w:rPr>
        <w:t xml:space="preserve">, </w:t>
      </w:r>
      <w:r w:rsidR="00966D8E" w:rsidRPr="0070405A">
        <w:rPr>
          <w:rFonts w:cs="Times New Roman"/>
          <w:color w:val="0D0D0D" w:themeColor="text1" w:themeTint="F2"/>
          <w:sz w:val="22"/>
        </w:rPr>
        <w:t>99.</w:t>
      </w:r>
      <w:r w:rsidR="00966D8E" w:rsidRPr="0070405A">
        <w:rPr>
          <w:rFonts w:cs="Times New Roman"/>
          <w:color w:val="0D0D0D" w:themeColor="text1" w:themeTint="F2"/>
          <w:sz w:val="22"/>
          <w:lang w:val="vi-VN"/>
        </w:rPr>
        <w:t>5</w:t>
      </w:r>
      <w:r w:rsidR="00966D8E" w:rsidRPr="0070405A">
        <w:rPr>
          <w:rFonts w:cs="Times New Roman"/>
          <w:color w:val="0D0D0D" w:themeColor="text1" w:themeTint="F2"/>
          <w:sz w:val="22"/>
        </w:rPr>
        <w:t>%</w:t>
      </w:r>
      <w:r w:rsidR="00494626" w:rsidRPr="0070405A">
        <w:rPr>
          <w:rFonts w:cs="Times New Roman"/>
          <w:color w:val="0D0D0D" w:themeColor="text1" w:themeTint="F2"/>
          <w:sz w:val="22"/>
        </w:rPr>
        <w:t xml:space="preserve">), </w:t>
      </w:r>
      <w:proofErr w:type="spellStart"/>
      <w:r w:rsidR="00494626" w:rsidRPr="0070405A">
        <w:rPr>
          <w:rFonts w:cs="Times New Roman"/>
          <w:color w:val="0D0D0D" w:themeColor="text1" w:themeTint="F2"/>
          <w:sz w:val="22"/>
        </w:rPr>
        <w:t>chloroacetic</w:t>
      </w:r>
      <w:proofErr w:type="spellEnd"/>
      <w:r w:rsidR="00494626" w:rsidRPr="0070405A">
        <w:rPr>
          <w:rFonts w:cs="Times New Roman"/>
          <w:color w:val="0D0D0D" w:themeColor="text1" w:themeTint="F2"/>
          <w:sz w:val="22"/>
        </w:rPr>
        <w:t xml:space="preserve"> acid (ClCH</w:t>
      </w:r>
      <w:r w:rsidR="00494626" w:rsidRPr="0070405A">
        <w:rPr>
          <w:rFonts w:cs="Times New Roman"/>
          <w:color w:val="0D0D0D" w:themeColor="text1" w:themeTint="F2"/>
          <w:sz w:val="22"/>
          <w:vertAlign w:val="subscript"/>
        </w:rPr>
        <w:t>2</w:t>
      </w:r>
      <w:r w:rsidR="00494626" w:rsidRPr="0070405A">
        <w:rPr>
          <w:rFonts w:cs="Times New Roman"/>
          <w:color w:val="0D0D0D" w:themeColor="text1" w:themeTint="F2"/>
          <w:sz w:val="22"/>
        </w:rPr>
        <w:t>COOH), acrylic acid (CH</w:t>
      </w:r>
      <w:r w:rsidR="00494626" w:rsidRPr="0070405A">
        <w:rPr>
          <w:rFonts w:cs="Times New Roman"/>
          <w:color w:val="0D0D0D" w:themeColor="text1" w:themeTint="F2"/>
          <w:sz w:val="22"/>
          <w:vertAlign w:val="subscript"/>
        </w:rPr>
        <w:t>2</w:t>
      </w:r>
      <w:r w:rsidR="00494626" w:rsidRPr="0070405A">
        <w:rPr>
          <w:rFonts w:cs="Times New Roman"/>
          <w:color w:val="0D0D0D" w:themeColor="text1" w:themeTint="F2"/>
          <w:sz w:val="22"/>
        </w:rPr>
        <w:t>=CHCOOH</w:t>
      </w:r>
      <w:r w:rsidR="009F1322" w:rsidRPr="0070405A">
        <w:rPr>
          <w:rFonts w:cs="Times New Roman"/>
          <w:color w:val="0D0D0D" w:themeColor="text1" w:themeTint="F2"/>
          <w:sz w:val="22"/>
          <w:lang w:val="vi-VN"/>
        </w:rPr>
        <w:t xml:space="preserve">, </w:t>
      </w:r>
      <w:r w:rsidR="009F1322" w:rsidRPr="0070405A">
        <w:rPr>
          <w:rFonts w:cs="Times New Roman"/>
          <w:color w:val="0D0D0D" w:themeColor="text1" w:themeTint="F2"/>
          <w:sz w:val="22"/>
        </w:rPr>
        <w:t>99.</w:t>
      </w:r>
      <w:r w:rsidR="009F1322" w:rsidRPr="0070405A">
        <w:rPr>
          <w:rFonts w:cs="Times New Roman"/>
          <w:color w:val="0D0D0D" w:themeColor="text1" w:themeTint="F2"/>
          <w:sz w:val="22"/>
          <w:lang w:val="vi-VN"/>
        </w:rPr>
        <w:t>5</w:t>
      </w:r>
      <w:r w:rsidR="009F1322" w:rsidRPr="0070405A">
        <w:rPr>
          <w:rFonts w:cs="Times New Roman"/>
          <w:color w:val="0D0D0D" w:themeColor="text1" w:themeTint="F2"/>
          <w:sz w:val="22"/>
        </w:rPr>
        <w:t>%</w:t>
      </w:r>
      <w:r w:rsidR="00494626" w:rsidRPr="0070405A">
        <w:rPr>
          <w:rFonts w:cs="Times New Roman"/>
          <w:color w:val="0D0D0D" w:themeColor="text1" w:themeTint="F2"/>
          <w:sz w:val="22"/>
        </w:rPr>
        <w:t>), and glutaraldehyde (C</w:t>
      </w:r>
      <w:r w:rsidR="00494626" w:rsidRPr="0070405A">
        <w:rPr>
          <w:rFonts w:cs="Times New Roman"/>
          <w:color w:val="0D0D0D" w:themeColor="text1" w:themeTint="F2"/>
          <w:sz w:val="22"/>
          <w:vertAlign w:val="subscript"/>
        </w:rPr>
        <w:t>5</w:t>
      </w:r>
      <w:r w:rsidR="00494626" w:rsidRPr="0070405A">
        <w:rPr>
          <w:rFonts w:cs="Times New Roman"/>
          <w:color w:val="0D0D0D" w:themeColor="text1" w:themeTint="F2"/>
          <w:sz w:val="22"/>
        </w:rPr>
        <w:t>H</w:t>
      </w:r>
      <w:r w:rsidR="00494626" w:rsidRPr="0070405A">
        <w:rPr>
          <w:rFonts w:cs="Times New Roman"/>
          <w:color w:val="0D0D0D" w:themeColor="text1" w:themeTint="F2"/>
          <w:sz w:val="22"/>
          <w:vertAlign w:val="subscript"/>
        </w:rPr>
        <w:t>8</w:t>
      </w:r>
      <w:r w:rsidR="00494626" w:rsidRPr="0070405A">
        <w:rPr>
          <w:rFonts w:cs="Times New Roman"/>
          <w:color w:val="0D0D0D" w:themeColor="text1" w:themeTint="F2"/>
          <w:sz w:val="22"/>
        </w:rPr>
        <w:t>O</w:t>
      </w:r>
      <w:r w:rsidR="00494626" w:rsidRPr="0070405A">
        <w:rPr>
          <w:rFonts w:cs="Times New Roman"/>
          <w:color w:val="0D0D0D" w:themeColor="text1" w:themeTint="F2"/>
          <w:sz w:val="22"/>
          <w:vertAlign w:val="subscript"/>
        </w:rPr>
        <w:t>2</w:t>
      </w:r>
      <w:r w:rsidR="009F1322" w:rsidRPr="0070405A">
        <w:rPr>
          <w:rFonts w:cs="Times New Roman"/>
          <w:color w:val="0D0D0D" w:themeColor="text1" w:themeTint="F2"/>
          <w:sz w:val="22"/>
          <w:lang w:val="vi-VN"/>
        </w:rPr>
        <w:t>, 50%</w:t>
      </w:r>
      <w:r w:rsidR="00494626" w:rsidRPr="0070405A">
        <w:rPr>
          <w:rFonts w:cs="Times New Roman"/>
          <w:color w:val="0D0D0D" w:themeColor="text1" w:themeTint="F2"/>
          <w:sz w:val="22"/>
        </w:rPr>
        <w:t>)</w:t>
      </w:r>
      <w:r w:rsidR="002A5927" w:rsidRPr="0070405A">
        <w:rPr>
          <w:rFonts w:cs="Times New Roman"/>
          <w:color w:val="0D0D0D" w:themeColor="text1" w:themeTint="F2"/>
          <w:sz w:val="22"/>
        </w:rPr>
        <w:t>, KMnO</w:t>
      </w:r>
      <w:r w:rsidR="002A5927" w:rsidRPr="0070405A">
        <w:rPr>
          <w:rFonts w:cs="Times New Roman"/>
          <w:color w:val="0D0D0D" w:themeColor="text1" w:themeTint="F2"/>
          <w:sz w:val="22"/>
          <w:vertAlign w:val="subscript"/>
        </w:rPr>
        <w:t>4</w:t>
      </w:r>
      <w:r w:rsidR="002A5927" w:rsidRPr="0070405A">
        <w:rPr>
          <w:rFonts w:cs="Times New Roman"/>
          <w:color w:val="0D0D0D" w:themeColor="text1" w:themeTint="F2"/>
          <w:sz w:val="22"/>
        </w:rPr>
        <w:t>, 2-propanol (99.5%), and ethanol (C</w:t>
      </w:r>
      <w:r w:rsidR="002A5927" w:rsidRPr="0070405A">
        <w:rPr>
          <w:rFonts w:cs="Times New Roman"/>
          <w:color w:val="0D0D0D" w:themeColor="text1" w:themeTint="F2"/>
          <w:sz w:val="22"/>
          <w:vertAlign w:val="subscript"/>
        </w:rPr>
        <w:t>2</w:t>
      </w:r>
      <w:r w:rsidR="002A5927" w:rsidRPr="0070405A">
        <w:rPr>
          <w:rFonts w:cs="Times New Roman"/>
          <w:color w:val="0D0D0D" w:themeColor="text1" w:themeTint="F2"/>
          <w:sz w:val="22"/>
        </w:rPr>
        <w:t>H</w:t>
      </w:r>
      <w:r w:rsidR="002A5927" w:rsidRPr="0070405A">
        <w:rPr>
          <w:rFonts w:cs="Times New Roman"/>
          <w:color w:val="0D0D0D" w:themeColor="text1" w:themeTint="F2"/>
          <w:sz w:val="22"/>
          <w:vertAlign w:val="subscript"/>
        </w:rPr>
        <w:t>5</w:t>
      </w:r>
      <w:r w:rsidR="002A5927" w:rsidRPr="0070405A">
        <w:rPr>
          <w:rFonts w:cs="Times New Roman"/>
          <w:color w:val="0D0D0D" w:themeColor="text1" w:themeTint="F2"/>
          <w:sz w:val="22"/>
        </w:rPr>
        <w:t xml:space="preserve">OH, 99%) </w:t>
      </w:r>
      <w:r w:rsidR="00494626" w:rsidRPr="0070405A">
        <w:rPr>
          <w:rFonts w:cs="Times New Roman"/>
          <w:color w:val="0D0D0D" w:themeColor="text1" w:themeTint="F2"/>
          <w:sz w:val="22"/>
        </w:rPr>
        <w:t xml:space="preserve">were acquired from </w:t>
      </w:r>
      <w:proofErr w:type="spellStart"/>
      <w:r w:rsidR="00494626" w:rsidRPr="0070405A">
        <w:rPr>
          <w:rFonts w:cs="Times New Roman"/>
          <w:color w:val="0D0D0D" w:themeColor="text1" w:themeTint="F2"/>
          <w:sz w:val="22"/>
        </w:rPr>
        <w:t>Xilong</w:t>
      </w:r>
      <w:proofErr w:type="spellEnd"/>
      <w:r w:rsidR="00494626" w:rsidRPr="0070405A">
        <w:rPr>
          <w:rFonts w:cs="Times New Roman"/>
          <w:color w:val="0D0D0D" w:themeColor="text1" w:themeTint="F2"/>
          <w:sz w:val="22"/>
        </w:rPr>
        <w:t xml:space="preserve">, China. All other chemicals were of reagent grades or higher and used as received.  </w:t>
      </w:r>
    </w:p>
    <w:p w14:paraId="0640570A" w14:textId="411DB82B" w:rsidR="00383864" w:rsidRPr="0070405A" w:rsidRDefault="00D2657E" w:rsidP="00D2657E">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bookmarkStart w:id="3" w:name="_Toc61974697"/>
      <w:r>
        <w:rPr>
          <w:rFonts w:ascii="Times New Roman" w:hAnsi="Times New Roman" w:cs="Times New Roman"/>
          <w:b/>
          <w:color w:val="0D0D0D" w:themeColor="text1" w:themeTint="F2"/>
          <w:sz w:val="22"/>
          <w:szCs w:val="22"/>
        </w:rPr>
        <w:t xml:space="preserve">2.2. </w:t>
      </w:r>
      <w:r w:rsidR="004B3291" w:rsidRPr="0070405A">
        <w:rPr>
          <w:rFonts w:ascii="Times New Roman" w:hAnsi="Times New Roman" w:cs="Times New Roman"/>
          <w:b/>
          <w:color w:val="0D0D0D" w:themeColor="text1" w:themeTint="F2"/>
          <w:sz w:val="22"/>
          <w:szCs w:val="22"/>
        </w:rPr>
        <w:t xml:space="preserve">Preparation of chitosan derivatives from shrimp shells by chemical method </w:t>
      </w:r>
      <w:bookmarkEnd w:id="3"/>
    </w:p>
    <w:p w14:paraId="6D57D6DF" w14:textId="4C06F113" w:rsidR="00572A96" w:rsidRPr="0070405A" w:rsidRDefault="004B3291"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 xml:space="preserve">The chemical process of creating chitosan derivatives from shrimp shells was carried out in two stages. Chitosan was first extracted from shrimp shells using a chemical process that involved two rounds of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This was followed by the production of chitosan derivatives using O-</w:t>
      </w:r>
      <w:proofErr w:type="spellStart"/>
      <w:r w:rsidRPr="0070405A">
        <w:rPr>
          <w:rFonts w:cs="Times New Roman"/>
          <w:color w:val="0D0D0D" w:themeColor="text1" w:themeTint="F2"/>
          <w:sz w:val="22"/>
        </w:rPr>
        <w:t>carboxymethyl</w:t>
      </w:r>
      <w:proofErr w:type="spellEnd"/>
      <w:r w:rsidRPr="0070405A">
        <w:rPr>
          <w:rFonts w:cs="Times New Roman"/>
          <w:color w:val="0D0D0D" w:themeColor="text1" w:themeTint="F2"/>
          <w:sz w:val="22"/>
        </w:rPr>
        <w:t>. The synthesis of chitosan from shrimp shells was based on the optimal parameters of the synthe</w:t>
      </w:r>
      <w:r w:rsidR="00D2657E">
        <w:rPr>
          <w:rFonts w:cs="Times New Roman"/>
          <w:color w:val="0D0D0D" w:themeColor="text1" w:themeTint="F2"/>
          <w:sz w:val="22"/>
        </w:rPr>
        <w:t xml:space="preserve">sis process of </w:t>
      </w:r>
      <w:proofErr w:type="spellStart"/>
      <w:r w:rsidR="00D2657E">
        <w:rPr>
          <w:rFonts w:cs="Times New Roman"/>
          <w:color w:val="0D0D0D" w:themeColor="text1" w:themeTint="F2"/>
          <w:sz w:val="22"/>
        </w:rPr>
        <w:t>Kurniasih</w:t>
      </w:r>
      <w:proofErr w:type="spellEnd"/>
      <w:r w:rsidR="00D2657E">
        <w:rPr>
          <w:rFonts w:cs="Times New Roman"/>
          <w:color w:val="0D0D0D" w:themeColor="text1" w:themeTint="F2"/>
          <w:sz w:val="22"/>
        </w:rPr>
        <w:t xml:space="preserve"> et al. </w:t>
      </w:r>
      <w:r w:rsidRPr="0070405A">
        <w:rPr>
          <w:rFonts w:cs="Times New Roman"/>
          <w:color w:val="0D0D0D" w:themeColor="text1" w:themeTint="F2"/>
          <w:sz w:val="22"/>
        </w:rPr>
        <w:t>and several steps were modified to fit Vietnamese research settings</w:t>
      </w:r>
      <w:r w:rsidR="009F7472" w:rsidRPr="0070405A">
        <w:rPr>
          <w:rFonts w:cs="Times New Roman"/>
          <w:color w:val="0D0D0D" w:themeColor="text1" w:themeTint="F2"/>
          <w:sz w:val="22"/>
        </w:rPr>
        <w:t>.</w:t>
      </w:r>
      <w:r w:rsidR="00CA4980"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&lt;EndNote&gt;&lt;Cite&gt;&lt;Author&gt;Kurniasih&lt;/Author&gt;&lt;Year&gt;2014&lt;/Year&gt;&lt;RecNum&gt;517&lt;/RecNum&gt;&lt;DisplayText&gt;&lt;style face="superscript"&gt;14&lt;/style&gt;&lt;/DisplayText&gt;&lt;record&gt;&lt;rec-number&gt;517&lt;/rec-number&gt;&lt;foreign-keys&gt;&lt;key app="EN" db-id="wz5dtrrrir2sw9ewxvlv0trgvzf02wzxtfed" timestamp="1749405819"&gt;517&lt;/key&gt;&lt;/foreign-keys&gt;&lt;ref-type name="Journal Article"&gt;17&lt;/ref-type&gt;&lt;contributors&gt;&lt;authors&gt;&lt;author&gt;Kurniasih, Mardiyah&lt;/author&gt;&lt;author&gt;Purwati, Purwati&lt;/author&gt;&lt;author&gt;Hermawan, Dadan&lt;/author&gt;&lt;author&gt;Zaki, Muhamad&lt;/author&gt;&lt;/authors&gt;&lt;/contributors&gt;&lt;titles&gt;&lt;title&gt;Optimum conditions for the synthesis of high solubility carboxymethyl chitosan&lt;/title&gt;&lt;secondary-title&gt;Malaysian Journal of Fundamental and Applied Sciences&lt;/secondary-title&gt;&lt;/titles&gt;&lt;periodical&gt;&lt;full-title&gt;Malaysian Journal of Fundamental and Applied Sciences&lt;/full-title&gt;&lt;/periodical&gt;&lt;volume&gt;10&lt;/volume&gt;&lt;number&gt;4&lt;/number&gt;&lt;dates&gt;&lt;year&gt;2014&lt;/year&gt;&lt;/dates&gt;&lt;isbn&gt;2289-599X&lt;/isbn&gt;&lt;urls&gt;&lt;/urls&gt;&lt;/record&gt;&lt;/Cite&gt;&lt;/EndNote&gt;</w:instrText>
      </w:r>
      <w:r w:rsidR="00CA4980"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14</w:t>
      </w:r>
      <w:r w:rsidR="00CA4980" w:rsidRPr="0070405A">
        <w:rPr>
          <w:rFonts w:cs="Times New Roman"/>
          <w:color w:val="0D0D0D" w:themeColor="text1" w:themeTint="F2"/>
          <w:sz w:val="22"/>
        </w:rPr>
        <w:fldChar w:fldCharType="end"/>
      </w:r>
      <w:r w:rsidRPr="0070405A">
        <w:rPr>
          <w:rFonts w:cs="Times New Roman"/>
          <w:color w:val="0D0D0D" w:themeColor="text1" w:themeTint="F2"/>
          <w:sz w:val="22"/>
        </w:rPr>
        <w:t xml:space="preserve"> The synthesis diagram is presented specifically in Figure 1.</w:t>
      </w:r>
    </w:p>
    <w:p w14:paraId="5DDB2AB6" w14:textId="77777777" w:rsidR="00430C3E" w:rsidRPr="0070405A" w:rsidRDefault="00430C3E" w:rsidP="00430C3E">
      <w:pPr>
        <w:pStyle w:val="ListParagraph"/>
        <w:spacing w:before="120" w:after="120" w:line="240" w:lineRule="auto"/>
        <w:ind w:left="0" w:firstLine="0"/>
        <w:rPr>
          <w:rFonts w:cs="Times New Roman"/>
          <w:color w:val="0D0D0D" w:themeColor="text1" w:themeTint="F2"/>
          <w:sz w:val="22"/>
          <w:lang w:val="vi-VN"/>
        </w:rPr>
        <w:sectPr w:rsidR="00430C3E" w:rsidRPr="0070405A" w:rsidSect="00430C3E">
          <w:type w:val="continuous"/>
          <w:pgSz w:w="12240" w:h="15840"/>
          <w:pgMar w:top="1134" w:right="1134" w:bottom="1134" w:left="1418" w:header="720" w:footer="720" w:gutter="0"/>
          <w:cols w:num="2" w:space="720"/>
          <w:docGrid w:linePitch="360"/>
        </w:sectPr>
      </w:pPr>
    </w:p>
    <w:p w14:paraId="3C027224" w14:textId="77777777" w:rsidR="009F1322" w:rsidRPr="0070405A" w:rsidRDefault="008E2861" w:rsidP="00705985">
      <w:pPr>
        <w:pStyle w:val="ListParagraph"/>
        <w:spacing w:before="120" w:after="120" w:line="240" w:lineRule="auto"/>
        <w:ind w:left="0" w:firstLine="0"/>
        <w:jc w:val="center"/>
        <w:rPr>
          <w:rFonts w:cs="Times New Roman"/>
          <w:color w:val="0D0D0D" w:themeColor="text1" w:themeTint="F2"/>
          <w:sz w:val="22"/>
          <w:lang w:val="vi-VN"/>
        </w:rPr>
      </w:pPr>
      <w:r w:rsidRPr="0070405A">
        <w:rPr>
          <w:rFonts w:cs="Times New Roman"/>
          <w:noProof/>
          <w:color w:val="0D0D0D" w:themeColor="text1" w:themeTint="F2"/>
          <w:sz w:val="22"/>
        </w:rPr>
        <w:lastRenderedPageBreak/>
        <w:drawing>
          <wp:inline distT="0" distB="0" distL="0" distR="0" wp14:anchorId="40EC3173" wp14:editId="4031E47D">
            <wp:extent cx="5029701" cy="21123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8616" cy="2145523"/>
                    </a:xfrm>
                    <a:prstGeom prst="rect">
                      <a:avLst/>
                    </a:prstGeom>
                    <a:noFill/>
                  </pic:spPr>
                </pic:pic>
              </a:graphicData>
            </a:graphic>
          </wp:inline>
        </w:drawing>
      </w:r>
    </w:p>
    <w:p w14:paraId="44E1A9BE" w14:textId="05DEE71D" w:rsidR="00445300" w:rsidRPr="0070405A" w:rsidRDefault="00572A96" w:rsidP="00B12D17">
      <w:pPr>
        <w:pStyle w:val="ListParagraph"/>
        <w:spacing w:before="120" w:after="120" w:line="240" w:lineRule="auto"/>
        <w:ind w:left="0" w:firstLine="0"/>
        <w:jc w:val="left"/>
        <w:rPr>
          <w:rFonts w:cs="Times New Roman"/>
          <w:color w:val="0D0D0D" w:themeColor="text1" w:themeTint="F2"/>
          <w:sz w:val="20"/>
        </w:rPr>
      </w:pPr>
      <w:r w:rsidRPr="0070405A">
        <w:rPr>
          <w:rFonts w:cs="Times New Roman"/>
          <w:b/>
          <w:color w:val="0D0D0D" w:themeColor="text1" w:themeTint="F2"/>
          <w:sz w:val="20"/>
        </w:rPr>
        <w:t>Figure</w:t>
      </w:r>
      <w:r w:rsidR="00445300" w:rsidRPr="0070405A">
        <w:rPr>
          <w:rFonts w:cs="Times New Roman"/>
          <w:b/>
          <w:color w:val="0D0D0D" w:themeColor="text1" w:themeTint="F2"/>
          <w:sz w:val="20"/>
        </w:rPr>
        <w:t xml:space="preserve"> 1.</w:t>
      </w:r>
      <w:r w:rsidR="00445300" w:rsidRPr="0070405A">
        <w:rPr>
          <w:rFonts w:cs="Times New Roman"/>
          <w:color w:val="0D0D0D" w:themeColor="text1" w:themeTint="F2"/>
          <w:sz w:val="20"/>
        </w:rPr>
        <w:t xml:space="preserve"> </w:t>
      </w:r>
      <w:r w:rsidRPr="0070405A">
        <w:rPr>
          <w:rFonts w:cs="Times New Roman"/>
          <w:color w:val="0D0D0D" w:themeColor="text1" w:themeTint="F2"/>
          <w:sz w:val="20"/>
        </w:rPr>
        <w:t>Chitosan preparation using shrimp shells</w:t>
      </w:r>
      <w:r w:rsidR="003014AE" w:rsidRPr="0070405A">
        <w:rPr>
          <w:rFonts w:cs="Times New Roman"/>
          <w:color w:val="0D0D0D" w:themeColor="text1" w:themeTint="F2"/>
          <w:sz w:val="20"/>
        </w:rPr>
        <w:t>.</w:t>
      </w:r>
    </w:p>
    <w:p w14:paraId="2039AF9F" w14:textId="77777777" w:rsidR="00430C3E" w:rsidRPr="0070405A" w:rsidRDefault="00430C3E" w:rsidP="00430C3E">
      <w:pPr>
        <w:spacing w:before="120" w:after="120" w:line="240" w:lineRule="auto"/>
        <w:ind w:firstLine="0"/>
        <w:rPr>
          <w:rFonts w:cs="Times New Roman"/>
          <w:color w:val="0D0D0D" w:themeColor="text1" w:themeTint="F2"/>
          <w:sz w:val="22"/>
        </w:rPr>
        <w:sectPr w:rsidR="00430C3E" w:rsidRPr="0070405A" w:rsidSect="00430C3E">
          <w:type w:val="continuous"/>
          <w:pgSz w:w="12240" w:h="15840"/>
          <w:pgMar w:top="1134" w:right="1134" w:bottom="1134" w:left="1418" w:header="720" w:footer="720" w:gutter="0"/>
          <w:cols w:space="720"/>
          <w:docGrid w:linePitch="360"/>
        </w:sectPr>
      </w:pPr>
    </w:p>
    <w:p w14:paraId="6013392E" w14:textId="77777777" w:rsidR="00572A96" w:rsidRPr="0070405A" w:rsidRDefault="00572A96"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lastRenderedPageBreak/>
        <w:t xml:space="preserve">The shrimp shells were initially collected at </w:t>
      </w:r>
      <w:r w:rsidR="004A6B45" w:rsidRPr="0070405A">
        <w:rPr>
          <w:rFonts w:cs="Times New Roman"/>
          <w:color w:val="0D0D0D" w:themeColor="text1" w:themeTint="F2"/>
          <w:sz w:val="22"/>
        </w:rPr>
        <w:t xml:space="preserve">Seafood </w:t>
      </w:r>
      <w:proofErr w:type="gramStart"/>
      <w:r w:rsidR="004A6B45" w:rsidRPr="0070405A">
        <w:rPr>
          <w:rFonts w:cs="Times New Roman"/>
          <w:color w:val="0D0D0D" w:themeColor="text1" w:themeTint="F2"/>
          <w:sz w:val="22"/>
        </w:rPr>
        <w:t>C</w:t>
      </w:r>
      <w:r w:rsidR="00CA4980" w:rsidRPr="0070405A">
        <w:rPr>
          <w:rFonts w:cs="Times New Roman"/>
          <w:color w:val="0D0D0D" w:themeColor="text1" w:themeTint="F2"/>
          <w:sz w:val="22"/>
        </w:rPr>
        <w:t>ompany,</w:t>
      </w:r>
      <w:proofErr w:type="gramEnd"/>
      <w:r w:rsidRPr="0070405A">
        <w:rPr>
          <w:rFonts w:cs="Times New Roman"/>
          <w:color w:val="0D0D0D" w:themeColor="text1" w:themeTint="F2"/>
          <w:sz w:val="22"/>
        </w:rPr>
        <w:t xml:space="preserve"> the shrimp shells were refrigerated with ice while being transported. After processing, the shrimp shells were cleaned to get rid of any remaining shrimp meat, debris, and contaminants. To preserve the shrimp shells for the upcoming tests, they were then dried. Following first treatment, the shrimp shells were soaked in a 2M </w:t>
      </w:r>
      <w:proofErr w:type="spellStart"/>
      <w:r w:rsidRPr="0070405A">
        <w:rPr>
          <w:rFonts w:cs="Times New Roman"/>
          <w:color w:val="0D0D0D" w:themeColor="text1" w:themeTint="F2"/>
          <w:sz w:val="22"/>
        </w:rPr>
        <w:t>NaOH</w:t>
      </w:r>
      <w:proofErr w:type="spellEnd"/>
      <w:r w:rsidRPr="0070405A">
        <w:rPr>
          <w:rFonts w:cs="Times New Roman"/>
          <w:color w:val="0D0D0D" w:themeColor="text1" w:themeTint="F2"/>
          <w:sz w:val="22"/>
        </w:rPr>
        <w:t xml:space="preserve"> solution for two days in order to separate the protein and fat. At this point, alkali at pH 11–12 and room temperature degraded the protein to produce soluble free amines that were simple to remove after the shrimp shells were cleaned with water. Following multiple water washes, the product was ultimately cleaned with distil</w:t>
      </w:r>
      <w:r w:rsidR="00A9741C" w:rsidRPr="0070405A">
        <w:rPr>
          <w:rFonts w:cs="Times New Roman"/>
          <w:color w:val="0D0D0D" w:themeColor="text1" w:themeTint="F2"/>
          <w:sz w:val="22"/>
        </w:rPr>
        <w:t>led water until its neutral pH reached</w:t>
      </w:r>
      <w:r w:rsidRPr="0070405A">
        <w:rPr>
          <w:rFonts w:cs="Times New Roman"/>
          <w:color w:val="0D0D0D" w:themeColor="text1" w:themeTint="F2"/>
          <w:sz w:val="22"/>
        </w:rPr>
        <w:t xml:space="preserve">. The shrimp shells were then demineralized using a 1M </w:t>
      </w:r>
      <w:proofErr w:type="spellStart"/>
      <w:r w:rsidRPr="0070405A">
        <w:rPr>
          <w:rFonts w:cs="Times New Roman"/>
          <w:color w:val="0D0D0D" w:themeColor="text1" w:themeTint="F2"/>
          <w:sz w:val="22"/>
        </w:rPr>
        <w:t>HCl</w:t>
      </w:r>
      <w:proofErr w:type="spellEnd"/>
      <w:r w:rsidRPr="0070405A">
        <w:rPr>
          <w:rFonts w:cs="Times New Roman"/>
          <w:color w:val="0D0D0D" w:themeColor="text1" w:themeTint="F2"/>
          <w:sz w:val="22"/>
        </w:rPr>
        <w:t xml:space="preserve"> solution for 48 hours at room temperature in order to extract calcium and a few other minerals. Crude chitin was treated with 1% oxalic acid and 1% KMnO</w:t>
      </w:r>
      <w:r w:rsidRPr="0070405A">
        <w:rPr>
          <w:rFonts w:cs="Times New Roman"/>
          <w:color w:val="0D0D0D" w:themeColor="text1" w:themeTint="F2"/>
          <w:sz w:val="22"/>
          <w:vertAlign w:val="subscript"/>
        </w:rPr>
        <w:t>4</w:t>
      </w:r>
      <w:r w:rsidRPr="0070405A">
        <w:rPr>
          <w:rFonts w:cs="Times New Roman"/>
          <w:color w:val="0D0D0D" w:themeColor="text1" w:themeTint="F2"/>
          <w:sz w:val="22"/>
        </w:rPr>
        <w:t xml:space="preserve"> oxidant for 15 minutes at room temperature in order to eliminate the pale pink </w:t>
      </w:r>
      <w:proofErr w:type="spellStart"/>
      <w:r w:rsidRPr="0070405A">
        <w:rPr>
          <w:rFonts w:cs="Times New Roman"/>
          <w:color w:val="0D0D0D" w:themeColor="text1" w:themeTint="F2"/>
          <w:sz w:val="22"/>
        </w:rPr>
        <w:t>astaxanthin</w:t>
      </w:r>
      <w:proofErr w:type="spellEnd"/>
      <w:r w:rsidRPr="0070405A">
        <w:rPr>
          <w:rFonts w:cs="Times New Roman"/>
          <w:color w:val="0D0D0D" w:themeColor="text1" w:themeTint="F2"/>
          <w:sz w:val="22"/>
        </w:rPr>
        <w:t xml:space="preserve"> color. Lastly, a 48% </w:t>
      </w:r>
      <w:proofErr w:type="spellStart"/>
      <w:r w:rsidRPr="0070405A">
        <w:rPr>
          <w:rFonts w:cs="Times New Roman"/>
          <w:color w:val="0D0D0D" w:themeColor="text1" w:themeTint="F2"/>
          <w:sz w:val="22"/>
        </w:rPr>
        <w:t>NaOH</w:t>
      </w:r>
      <w:proofErr w:type="spellEnd"/>
      <w:r w:rsidRPr="0070405A">
        <w:rPr>
          <w:rFonts w:cs="Times New Roman"/>
          <w:color w:val="0D0D0D" w:themeColor="text1" w:themeTint="F2"/>
          <w:sz w:val="22"/>
        </w:rPr>
        <w:t xml:space="preserve"> solution was used to deacetylate crude chitin (-NHCOCH</w:t>
      </w:r>
      <w:r w:rsidRPr="0070405A">
        <w:rPr>
          <w:rFonts w:cs="Times New Roman"/>
          <w:color w:val="0D0D0D" w:themeColor="text1" w:themeTint="F2"/>
          <w:sz w:val="22"/>
          <w:vertAlign w:val="subscript"/>
        </w:rPr>
        <w:t>3</w:t>
      </w:r>
      <w:r w:rsidRPr="0070405A">
        <w:rPr>
          <w:rFonts w:cs="Times New Roman"/>
          <w:color w:val="0D0D0D" w:themeColor="text1" w:themeTint="F2"/>
          <w:sz w:val="22"/>
        </w:rPr>
        <w:t>) to chitosan (-NH</w:t>
      </w:r>
      <w:r w:rsidRPr="0070405A">
        <w:rPr>
          <w:rFonts w:cs="Times New Roman"/>
          <w:color w:val="0D0D0D" w:themeColor="text1" w:themeTint="F2"/>
          <w:sz w:val="22"/>
          <w:vertAlign w:val="subscript"/>
        </w:rPr>
        <w:t>2</w:t>
      </w:r>
      <w:r w:rsidRPr="0070405A">
        <w:rPr>
          <w:rFonts w:cs="Times New Roman"/>
          <w:color w:val="0D0D0D" w:themeColor="text1" w:themeTint="F2"/>
          <w:sz w:val="22"/>
        </w:rPr>
        <w:t xml:space="preserve">) for 48 hours at room temperature. To produce chitosan with a larger degree </w:t>
      </w:r>
      <w:r w:rsidR="00A072F9" w:rsidRPr="0070405A">
        <w:rPr>
          <w:rFonts w:cs="Times New Roman"/>
          <w:color w:val="0D0D0D" w:themeColor="text1" w:themeTint="F2"/>
          <w:sz w:val="22"/>
        </w:rPr>
        <w:t xml:space="preserve">of </w:t>
      </w:r>
      <w:proofErr w:type="spellStart"/>
      <w:r w:rsidR="00A072F9" w:rsidRPr="0070405A">
        <w:rPr>
          <w:rFonts w:cs="Times New Roman"/>
          <w:color w:val="0D0D0D" w:themeColor="text1" w:themeTint="F2"/>
          <w:sz w:val="22"/>
        </w:rPr>
        <w:t>deacetylation</w:t>
      </w:r>
      <w:proofErr w:type="spellEnd"/>
      <w:r w:rsidR="00A072F9" w:rsidRPr="0070405A">
        <w:rPr>
          <w:rFonts w:cs="Times New Roman"/>
          <w:color w:val="0D0D0D" w:themeColor="text1" w:themeTint="F2"/>
          <w:sz w:val="22"/>
        </w:rPr>
        <w:t xml:space="preserve">, the </w:t>
      </w:r>
      <w:proofErr w:type="spellStart"/>
      <w:r w:rsidR="00A072F9" w:rsidRPr="0070405A">
        <w:rPr>
          <w:rFonts w:cs="Times New Roman"/>
          <w:color w:val="0D0D0D" w:themeColor="text1" w:themeTint="F2"/>
          <w:sz w:val="22"/>
        </w:rPr>
        <w:t>deacetylation</w:t>
      </w:r>
      <w:proofErr w:type="spellEnd"/>
      <w:r w:rsidR="00A072F9" w:rsidRPr="0070405A">
        <w:rPr>
          <w:rFonts w:cs="Times New Roman"/>
          <w:color w:val="0D0D0D" w:themeColor="text1" w:themeTint="F2"/>
          <w:sz w:val="22"/>
        </w:rPr>
        <w:t xml:space="preserve"> step</w:t>
      </w:r>
      <w:r w:rsidRPr="0070405A">
        <w:rPr>
          <w:rFonts w:cs="Times New Roman"/>
          <w:color w:val="0D0D0D" w:themeColor="text1" w:themeTint="F2"/>
          <w:sz w:val="22"/>
        </w:rPr>
        <w:t xml:space="preserve"> was carried out again, but at a higher temperature (80</w:t>
      </w:r>
      <w:r w:rsidRPr="0070405A">
        <w:rPr>
          <w:rFonts w:cs="Times New Roman"/>
          <w:color w:val="0D0D0D" w:themeColor="text1" w:themeTint="F2"/>
          <w:sz w:val="22"/>
          <w:vertAlign w:val="superscript"/>
        </w:rPr>
        <w:t>o</w:t>
      </w:r>
      <w:r w:rsidRPr="0070405A">
        <w:rPr>
          <w:rFonts w:cs="Times New Roman"/>
          <w:color w:val="0D0D0D" w:themeColor="text1" w:themeTint="F2"/>
          <w:sz w:val="22"/>
        </w:rPr>
        <w:t>C). Chitosan was dried for 12 hours at 50</w:t>
      </w:r>
      <w:r w:rsidRPr="0070405A">
        <w:rPr>
          <w:rFonts w:cs="Times New Roman"/>
          <w:color w:val="0D0D0D" w:themeColor="text1" w:themeTint="F2"/>
          <w:sz w:val="22"/>
          <w:vertAlign w:val="superscript"/>
        </w:rPr>
        <w:t>o</w:t>
      </w:r>
      <w:r w:rsidRPr="0070405A">
        <w:rPr>
          <w:rFonts w:cs="Times New Roman"/>
          <w:color w:val="0D0D0D" w:themeColor="text1" w:themeTint="F2"/>
          <w:sz w:val="22"/>
        </w:rPr>
        <w:t>C in order to preserve it.</w:t>
      </w:r>
    </w:p>
    <w:p w14:paraId="5C85926B" w14:textId="250D9C2B" w:rsidR="00950F85"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950F85" w:rsidRPr="0070405A">
        <w:rPr>
          <w:rFonts w:cs="Times New Roman"/>
          <w:color w:val="0D0D0D" w:themeColor="text1" w:themeTint="F2"/>
          <w:sz w:val="22"/>
        </w:rPr>
        <w:t xml:space="preserve">The degree of </w:t>
      </w:r>
      <w:proofErr w:type="spellStart"/>
      <w:r w:rsidR="00950F85" w:rsidRPr="0070405A">
        <w:rPr>
          <w:rFonts w:cs="Times New Roman"/>
          <w:color w:val="0D0D0D" w:themeColor="text1" w:themeTint="F2"/>
          <w:sz w:val="22"/>
        </w:rPr>
        <w:t>deacetylation</w:t>
      </w:r>
      <w:proofErr w:type="spellEnd"/>
      <w:r w:rsidR="00950F85" w:rsidRPr="0070405A">
        <w:rPr>
          <w:rFonts w:cs="Times New Roman"/>
          <w:color w:val="0D0D0D" w:themeColor="text1" w:themeTint="F2"/>
          <w:sz w:val="22"/>
        </w:rPr>
        <w:t xml:space="preserve"> of the obtained chitosan was determined by acid-base titration method</w:t>
      </w:r>
      <w:r w:rsidR="009F7472" w:rsidRPr="0070405A">
        <w:rPr>
          <w:rFonts w:cs="Times New Roman"/>
          <w:color w:val="0D0D0D" w:themeColor="text1" w:themeTint="F2"/>
          <w:sz w:val="22"/>
        </w:rPr>
        <w:t>.</w:t>
      </w:r>
      <w:r w:rsidR="00761599"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&lt;EndNote&gt;&lt;Cite&gt;&lt;Author&gt;Dũ&lt;/Author&gt;&lt;Year&gt;2020&lt;/Year&gt;&lt;RecNum&gt;526&lt;/RecNum&gt;&lt;DisplayText&gt;&lt;style face="superscript"&gt;15&lt;/style&gt;&lt;/DisplayText&gt;&lt;record&gt;&lt;rec-number&gt;526&lt;/rec-number&gt;&lt;foreign-keys&gt;&lt;key app="EN" db-id="wz5dtrrrir2sw9ewxvlv0trgvzf02wzxtfed" timestamp="1749412427"&gt;526&lt;/key&gt;&lt;/foreign-keys&gt;&lt;ref-type name="Journal Article"&gt;17&lt;/ref-type&gt;&lt;contributors&gt;&lt;authors&gt;&lt;author&gt;Dũ, Phạm Văn&lt;/author&gt;&lt;author&gt;Thương, Nguyễn Thị Kim&lt;/author&gt;&lt;author&gt;Thơm, Nguyễn Văn&lt;/author&gt;&lt;/authors&gt;&lt;/contributors&gt;&lt;titles&gt;&lt;title&gt;Nghiên cứu chiết rút và khảo sát tính kháng khuẩn của chitosan tan trong nước từ vỏ tôm thẻ chân trắng (Litopenaeus vannamei)&lt;/title&gt;&lt;secondary-title&gt;Tạp chí Khoa học Đại học Cần Thơ&lt;/secondary-title&gt;&lt;/titles&gt;&lt;periodical&gt;&lt;full-title&gt;Tạp chí Khoa học Đại học Cần Thơ&lt;/full-title&gt;&lt;/periodical&gt;&lt;pages&gt;136-145&lt;/pages&gt;&lt;volume&gt;56&lt;/volume&gt;&lt;number&gt;2&lt;/number&gt;&lt;dates&gt;&lt;year&gt;2020&lt;/year&gt;&lt;/dates&gt;&lt;isbn&gt;2815-5599&lt;/isbn&gt;&lt;urls&gt;&lt;/urls&gt;&lt;/record&gt;&lt;/Cite&gt;&lt;/EndNote&gt;</w:instrText>
      </w:r>
      <w:r w:rsidR="00761599"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15</w:t>
      </w:r>
      <w:r w:rsidR="00761599" w:rsidRPr="0070405A">
        <w:rPr>
          <w:rFonts w:cs="Times New Roman"/>
          <w:color w:val="0D0D0D" w:themeColor="text1" w:themeTint="F2"/>
          <w:sz w:val="22"/>
        </w:rPr>
        <w:fldChar w:fldCharType="end"/>
      </w:r>
      <w:r w:rsidR="00950F85" w:rsidRPr="0070405A">
        <w:rPr>
          <w:rFonts w:cs="Times New Roman"/>
          <w:color w:val="0D0D0D" w:themeColor="text1" w:themeTint="F2"/>
          <w:sz w:val="22"/>
        </w:rPr>
        <w:t xml:space="preserve"> A 0.1 g crude chitosan sample was dissolved in 30 mL of 0.1 M </w:t>
      </w:r>
      <w:proofErr w:type="spellStart"/>
      <w:r w:rsidR="00950F85" w:rsidRPr="0070405A">
        <w:rPr>
          <w:rFonts w:cs="Times New Roman"/>
          <w:color w:val="0D0D0D" w:themeColor="text1" w:themeTint="F2"/>
          <w:sz w:val="22"/>
        </w:rPr>
        <w:t>HCl</w:t>
      </w:r>
      <w:proofErr w:type="spellEnd"/>
      <w:r w:rsidR="00950F85" w:rsidRPr="0070405A">
        <w:rPr>
          <w:rFonts w:cs="Times New Roman"/>
          <w:color w:val="0D0D0D" w:themeColor="text1" w:themeTint="F2"/>
          <w:sz w:val="22"/>
        </w:rPr>
        <w:t xml:space="preserve"> at room temperature, and 5-6 drops of methyl red were added. The solution was then titrated with 0.1 M </w:t>
      </w:r>
      <w:proofErr w:type="spellStart"/>
      <w:r w:rsidR="00950F85" w:rsidRPr="0070405A">
        <w:rPr>
          <w:rFonts w:cs="Times New Roman"/>
          <w:color w:val="0D0D0D" w:themeColor="text1" w:themeTint="F2"/>
          <w:sz w:val="22"/>
        </w:rPr>
        <w:t>NaOH</w:t>
      </w:r>
      <w:proofErr w:type="spellEnd"/>
      <w:r w:rsidR="00950F85" w:rsidRPr="0070405A">
        <w:rPr>
          <w:rFonts w:cs="Times New Roman"/>
          <w:color w:val="0D0D0D" w:themeColor="text1" w:themeTint="F2"/>
          <w:sz w:val="22"/>
        </w:rPr>
        <w:t xml:space="preserve">, and the titration was stopped when the solution turned orange. The DDA of crude chitosan was calculated based on the number of mL of 0.1 </w:t>
      </w:r>
      <w:r w:rsidR="00950F85" w:rsidRPr="0070405A">
        <w:rPr>
          <w:rFonts w:cs="Times New Roman"/>
          <w:color w:val="0D0D0D" w:themeColor="text1" w:themeTint="F2"/>
          <w:sz w:val="22"/>
        </w:rPr>
        <w:lastRenderedPageBreak/>
        <w:t xml:space="preserve">M </w:t>
      </w:r>
      <w:proofErr w:type="spellStart"/>
      <w:r w:rsidR="00950F85" w:rsidRPr="0070405A">
        <w:rPr>
          <w:rFonts w:cs="Times New Roman"/>
          <w:color w:val="0D0D0D" w:themeColor="text1" w:themeTint="F2"/>
          <w:sz w:val="22"/>
        </w:rPr>
        <w:t>NaOH</w:t>
      </w:r>
      <w:proofErr w:type="spellEnd"/>
      <w:r w:rsidR="00950F85" w:rsidRPr="0070405A">
        <w:rPr>
          <w:rFonts w:cs="Times New Roman"/>
          <w:color w:val="0D0D0D" w:themeColor="text1" w:themeTint="F2"/>
          <w:sz w:val="22"/>
        </w:rPr>
        <w:t xml:space="preserve"> used during the titration. The degree of </w:t>
      </w:r>
      <w:proofErr w:type="spellStart"/>
      <w:r w:rsidR="00950F85" w:rsidRPr="0070405A">
        <w:rPr>
          <w:rFonts w:cs="Times New Roman"/>
          <w:color w:val="0D0D0D" w:themeColor="text1" w:themeTint="F2"/>
          <w:sz w:val="22"/>
        </w:rPr>
        <w:t>deacetylation</w:t>
      </w:r>
      <w:proofErr w:type="spellEnd"/>
      <w:r w:rsidR="00950F85" w:rsidRPr="0070405A">
        <w:rPr>
          <w:rFonts w:cs="Times New Roman"/>
          <w:color w:val="0D0D0D" w:themeColor="text1" w:themeTint="F2"/>
          <w:sz w:val="22"/>
        </w:rPr>
        <w:t xml:space="preserve"> was calculated according to the formula</w:t>
      </w:r>
      <w:r w:rsidR="002C3BF4" w:rsidRPr="0070405A">
        <w:rPr>
          <w:rFonts w:cs="Times New Roman"/>
          <w:color w:val="0D0D0D" w:themeColor="text1" w:themeTint="F2"/>
          <w:sz w:val="22"/>
        </w:rPr>
        <w:t xml:space="preserve"> (1)</w:t>
      </w:r>
      <w:r w:rsidR="00950F85" w:rsidRPr="0070405A">
        <w:rPr>
          <w:rFonts w:cs="Times New Roman"/>
          <w:color w:val="0D0D0D" w:themeColor="text1" w:themeTint="F2"/>
          <w:sz w:val="22"/>
        </w:rPr>
        <w:t>:</w:t>
      </w:r>
    </w:p>
    <w:p w14:paraId="0B4F049E" w14:textId="77777777" w:rsidR="002C3BF4" w:rsidRPr="0070405A" w:rsidRDefault="00E51734" w:rsidP="00430C3E">
      <w:pPr>
        <w:spacing w:before="120" w:after="120" w:line="240" w:lineRule="auto"/>
        <w:ind w:firstLine="0"/>
        <w:rPr>
          <w:rFonts w:eastAsiaTheme="minorEastAsia" w:cs="Times New Roman"/>
          <w:color w:val="0D0D0D" w:themeColor="text1" w:themeTint="F2"/>
          <w:sz w:val="22"/>
        </w:rPr>
      </w:pPr>
      <m:oMathPara>
        <m:oMath>
          <m:eqArr>
            <m:eqArrPr>
              <m:maxDist m:val="1"/>
              <m:ctrlPr>
                <w:rPr>
                  <w:rFonts w:ascii="Cambria Math" w:hAnsi="Cambria Math" w:cs="Times New Roman"/>
                  <w:color w:val="0D0D0D" w:themeColor="text1" w:themeTint="F2"/>
                  <w:sz w:val="22"/>
                </w:rPr>
              </m:ctrlPr>
            </m:eqArrPr>
            <m:e>
              <m:r>
                <m:rPr>
                  <m:sty m:val="p"/>
                </m:rPr>
                <w:rPr>
                  <w:rFonts w:ascii="Cambria Math" w:hAnsi="Cambria Math" w:cs="Times New Roman"/>
                  <w:color w:val="0D0D0D" w:themeColor="text1" w:themeTint="F2"/>
                  <w:sz w:val="22"/>
                </w:rPr>
                <m:t xml:space="preserve">Deacetylation </m:t>
              </m:r>
              <m:d>
                <m:dPr>
                  <m:ctrlPr>
                    <w:rPr>
                      <w:rFonts w:ascii="Cambria Math" w:hAnsi="Cambria Math" w:cs="Times New Roman"/>
                      <w:color w:val="0D0D0D" w:themeColor="text1" w:themeTint="F2"/>
                      <w:sz w:val="22"/>
                    </w:rPr>
                  </m:ctrlPr>
                </m:dPr>
                <m:e>
                  <m:r>
                    <m:rPr>
                      <m:sty m:val="p"/>
                    </m:rPr>
                    <w:rPr>
                      <w:rFonts w:ascii="Cambria Math" w:hAnsi="Cambria Math" w:cs="Times New Roman"/>
                      <w:color w:val="0D0D0D" w:themeColor="text1" w:themeTint="F2"/>
                      <w:sz w:val="22"/>
                    </w:rPr>
                    <m:t>%</m:t>
                  </m:r>
                </m:e>
              </m:d>
              <m:r>
                <m:rPr>
                  <m:sty m:val="p"/>
                </m:rPr>
                <w:rPr>
                  <w:rFonts w:ascii="Cambria Math" w:hAnsi="Cambria Math" w:cs="Times New Roman"/>
                  <w:color w:val="0D0D0D" w:themeColor="text1" w:themeTint="F2"/>
                  <w:sz w:val="22"/>
                </w:rPr>
                <m:t>=</m:t>
              </m:r>
              <m:f>
                <m:fPr>
                  <m:ctrlPr>
                    <w:rPr>
                      <w:rFonts w:ascii="Cambria Math" w:hAnsi="Cambria Math" w:cs="Times New Roman"/>
                      <w:color w:val="0D0D0D" w:themeColor="text1" w:themeTint="F2"/>
                      <w:sz w:val="22"/>
                    </w:rPr>
                  </m:ctrlPr>
                </m:fPr>
                <m:num>
                  <m:d>
                    <m:dPr>
                      <m:ctrlPr>
                        <w:rPr>
                          <w:rFonts w:ascii="Cambria Math" w:hAnsi="Cambria Math" w:cs="Times New Roman"/>
                          <w:color w:val="0D0D0D" w:themeColor="text1" w:themeTint="F2"/>
                          <w:sz w:val="22"/>
                        </w:rPr>
                      </m:ctrlPr>
                    </m:dPr>
                    <m:e>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C</m:t>
                          </m:r>
                        </m:e>
                        <m:sub>
                          <m:r>
                            <m:rPr>
                              <m:sty m:val="p"/>
                            </m:rPr>
                            <w:rPr>
                              <w:rFonts w:ascii="Cambria Math" w:hAnsi="Cambria Math" w:cs="Times New Roman"/>
                              <w:color w:val="0D0D0D" w:themeColor="text1" w:themeTint="F2"/>
                              <w:sz w:val="22"/>
                            </w:rPr>
                            <m:t>1</m:t>
                          </m:r>
                        </m:sub>
                      </m:sSub>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V</m:t>
                          </m:r>
                        </m:e>
                        <m:sub>
                          <m:r>
                            <m:rPr>
                              <m:sty m:val="p"/>
                            </m:rPr>
                            <w:rPr>
                              <w:rFonts w:ascii="Cambria Math" w:hAnsi="Cambria Math" w:cs="Times New Roman"/>
                              <w:color w:val="0D0D0D" w:themeColor="text1" w:themeTint="F2"/>
                              <w:sz w:val="22"/>
                            </w:rPr>
                            <m:t>1</m:t>
                          </m:r>
                        </m:sub>
                      </m:sSub>
                      <m:r>
                        <m:rPr>
                          <m:sty m:val="p"/>
                        </m:rPr>
                        <w:rPr>
                          <w:rFonts w:ascii="Cambria Math" w:hAnsi="Cambria Math" w:cs="Times New Roman"/>
                          <w:color w:val="0D0D0D" w:themeColor="text1" w:themeTint="F2"/>
                          <w:sz w:val="22"/>
                        </w:rPr>
                        <m:t>-</m:t>
                      </m:r>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C</m:t>
                          </m:r>
                        </m:e>
                        <m:sub>
                          <m:r>
                            <m:rPr>
                              <m:sty m:val="p"/>
                            </m:rPr>
                            <w:rPr>
                              <w:rFonts w:ascii="Cambria Math" w:hAnsi="Cambria Math" w:cs="Times New Roman"/>
                              <w:color w:val="0D0D0D" w:themeColor="text1" w:themeTint="F2"/>
                              <w:sz w:val="22"/>
                            </w:rPr>
                            <m:t>2</m:t>
                          </m:r>
                        </m:sub>
                      </m:sSub>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V</m:t>
                          </m:r>
                        </m:e>
                        <m:sub>
                          <m:r>
                            <m:rPr>
                              <m:sty m:val="p"/>
                            </m:rPr>
                            <w:rPr>
                              <w:rFonts w:ascii="Cambria Math" w:hAnsi="Cambria Math" w:cs="Times New Roman"/>
                              <w:color w:val="0D0D0D" w:themeColor="text1" w:themeTint="F2"/>
                              <w:sz w:val="22"/>
                            </w:rPr>
                            <m:t>2</m:t>
                          </m:r>
                        </m:sub>
                      </m:sSub>
                    </m:e>
                  </m:d>
                </m:num>
                <m:den>
                  <m:r>
                    <m:rPr>
                      <m:sty m:val="p"/>
                    </m:rPr>
                    <w:rPr>
                      <w:rFonts w:ascii="Cambria Math" w:hAnsi="Cambria Math" w:cs="Times New Roman"/>
                      <w:color w:val="0D0D0D" w:themeColor="text1" w:themeTint="F2"/>
                      <w:sz w:val="22"/>
                    </w:rPr>
                    <m:t>M×0.0994</m:t>
                  </m:r>
                </m:den>
              </m:f>
              <m:r>
                <m:rPr>
                  <m:sty m:val="p"/>
                </m:rPr>
                <w:rPr>
                  <w:rFonts w:ascii="Cambria Math" w:hAnsi="Cambria Math" w:cs="Times New Roman"/>
                  <w:color w:val="0D0D0D" w:themeColor="text1" w:themeTint="F2"/>
                  <w:sz w:val="22"/>
                </w:rPr>
                <m:t>×100</m:t>
              </m:r>
              <m:r>
                <w:rPr>
                  <w:rFonts w:ascii="Cambria Math" w:hAnsi="Cambria Math" w:cs="Times New Roman"/>
                  <w:color w:val="0D0D0D" w:themeColor="text1" w:themeTint="F2"/>
                  <w:sz w:val="22"/>
                </w:rPr>
                <m:t>#</m:t>
              </m:r>
              <m:d>
                <m:dPr>
                  <m:ctrlPr>
                    <w:rPr>
                      <w:rFonts w:ascii="Cambria Math" w:hAnsi="Cambria Math" w:cs="Times New Roman"/>
                      <w:color w:val="0D0D0D" w:themeColor="text1" w:themeTint="F2"/>
                      <w:sz w:val="22"/>
                    </w:rPr>
                  </m:ctrlPr>
                </m:dPr>
                <m:e>
                  <m:r>
                    <m:rPr>
                      <m:sty m:val="p"/>
                    </m:rPr>
                    <w:rPr>
                      <w:rFonts w:ascii="Cambria Math" w:hAnsi="Cambria Math" w:cs="Times New Roman"/>
                      <w:color w:val="0D0D0D" w:themeColor="text1" w:themeTint="F2"/>
                      <w:sz w:val="22"/>
                    </w:rPr>
                    <m:t>1</m:t>
                  </m:r>
                </m:e>
              </m:d>
              <m:ctrlPr>
                <w:rPr>
                  <w:rFonts w:ascii="Cambria Math" w:hAnsi="Cambria Math" w:cs="Times New Roman"/>
                  <w:i/>
                  <w:color w:val="0D0D0D" w:themeColor="text1" w:themeTint="F2"/>
                  <w:sz w:val="22"/>
                </w:rPr>
              </m:ctrlPr>
            </m:e>
          </m:eqArr>
        </m:oMath>
      </m:oMathPara>
    </w:p>
    <w:p w14:paraId="7170CA88" w14:textId="564D4AFB" w:rsidR="00950F85"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950F85" w:rsidRPr="0070405A">
        <w:rPr>
          <w:rFonts w:cs="Times New Roman"/>
          <w:color w:val="0D0D0D" w:themeColor="text1" w:themeTint="F2"/>
          <w:sz w:val="22"/>
        </w:rPr>
        <w:t>Where C</w:t>
      </w:r>
      <w:r w:rsidR="00950F85" w:rsidRPr="0070405A">
        <w:rPr>
          <w:rFonts w:cs="Times New Roman"/>
          <w:color w:val="0D0D0D" w:themeColor="text1" w:themeTint="F2"/>
          <w:sz w:val="22"/>
          <w:vertAlign w:val="subscript"/>
        </w:rPr>
        <w:t>1</w:t>
      </w:r>
      <w:r w:rsidR="00950F85" w:rsidRPr="0070405A">
        <w:rPr>
          <w:rFonts w:cs="Times New Roman"/>
          <w:color w:val="0D0D0D" w:themeColor="text1" w:themeTint="F2"/>
          <w:sz w:val="22"/>
        </w:rPr>
        <w:t xml:space="preserve">was concentration of </w:t>
      </w:r>
      <w:proofErr w:type="spellStart"/>
      <w:r w:rsidR="00950F85" w:rsidRPr="0070405A">
        <w:rPr>
          <w:rFonts w:cs="Times New Roman"/>
          <w:color w:val="0D0D0D" w:themeColor="text1" w:themeTint="F2"/>
          <w:sz w:val="22"/>
        </w:rPr>
        <w:t>HCl</w:t>
      </w:r>
      <w:proofErr w:type="spellEnd"/>
      <w:r w:rsidR="00950F85" w:rsidRPr="0070405A">
        <w:rPr>
          <w:rFonts w:cs="Times New Roman"/>
          <w:color w:val="0D0D0D" w:themeColor="text1" w:themeTint="F2"/>
          <w:sz w:val="22"/>
        </w:rPr>
        <w:t xml:space="preserve"> solutio</w:t>
      </w:r>
      <w:r w:rsidR="002C3BF4" w:rsidRPr="0070405A">
        <w:rPr>
          <w:rFonts w:cs="Times New Roman"/>
          <w:color w:val="0D0D0D" w:themeColor="text1" w:themeTint="F2"/>
          <w:sz w:val="22"/>
        </w:rPr>
        <w:t>n used to dissolve chitosan (M),</w:t>
      </w:r>
      <w:r w:rsidR="00950F85" w:rsidRPr="0070405A">
        <w:rPr>
          <w:rFonts w:cs="Times New Roman"/>
          <w:color w:val="0D0D0D" w:themeColor="text1" w:themeTint="F2"/>
          <w:sz w:val="22"/>
        </w:rPr>
        <w:t xml:space="preserve"> C</w:t>
      </w:r>
      <w:r w:rsidR="00950F85" w:rsidRPr="0070405A">
        <w:rPr>
          <w:rFonts w:cs="Times New Roman"/>
          <w:color w:val="0D0D0D" w:themeColor="text1" w:themeTint="F2"/>
          <w:sz w:val="22"/>
          <w:vertAlign w:val="subscript"/>
        </w:rPr>
        <w:t>2</w:t>
      </w:r>
      <w:r w:rsidR="002C3BF4" w:rsidRPr="0070405A">
        <w:rPr>
          <w:rFonts w:cs="Times New Roman"/>
          <w:color w:val="0D0D0D" w:themeColor="text1" w:themeTint="F2"/>
          <w:sz w:val="22"/>
        </w:rPr>
        <w:t xml:space="preserve"> was</w:t>
      </w:r>
      <w:r w:rsidR="00950F85" w:rsidRPr="0070405A">
        <w:rPr>
          <w:rFonts w:cs="Times New Roman"/>
          <w:color w:val="0D0D0D" w:themeColor="text1" w:themeTint="F2"/>
          <w:sz w:val="22"/>
        </w:rPr>
        <w:t xml:space="preserve"> concentration of </w:t>
      </w:r>
      <w:proofErr w:type="spellStart"/>
      <w:r w:rsidR="00950F85" w:rsidRPr="0070405A">
        <w:rPr>
          <w:rFonts w:cs="Times New Roman"/>
          <w:color w:val="0D0D0D" w:themeColor="text1" w:themeTint="F2"/>
          <w:sz w:val="22"/>
        </w:rPr>
        <w:t>NaOH</w:t>
      </w:r>
      <w:proofErr w:type="spellEnd"/>
      <w:r w:rsidR="00950F85" w:rsidRPr="0070405A">
        <w:rPr>
          <w:rFonts w:cs="Times New Roman"/>
          <w:color w:val="0D0D0D" w:themeColor="text1" w:themeTint="F2"/>
          <w:sz w:val="22"/>
        </w:rPr>
        <w:t xml:space="preserve"> </w:t>
      </w:r>
      <w:r w:rsidR="002C3BF4" w:rsidRPr="0070405A">
        <w:rPr>
          <w:rFonts w:cs="Times New Roman"/>
          <w:color w:val="0D0D0D" w:themeColor="text1" w:themeTint="F2"/>
          <w:sz w:val="22"/>
        </w:rPr>
        <w:t>solution used for titration (M),</w:t>
      </w:r>
      <w:r w:rsidR="00950F85" w:rsidRPr="0070405A">
        <w:rPr>
          <w:rFonts w:cs="Times New Roman"/>
          <w:color w:val="0D0D0D" w:themeColor="text1" w:themeTint="F2"/>
          <w:sz w:val="22"/>
        </w:rPr>
        <w:t xml:space="preserve"> V</w:t>
      </w:r>
      <w:r w:rsidR="00950F85" w:rsidRPr="0070405A">
        <w:rPr>
          <w:rFonts w:cs="Times New Roman"/>
          <w:color w:val="0D0D0D" w:themeColor="text1" w:themeTint="F2"/>
          <w:sz w:val="22"/>
          <w:vertAlign w:val="subscript"/>
        </w:rPr>
        <w:t>1</w:t>
      </w:r>
      <w:r w:rsidR="002C3BF4" w:rsidRPr="0070405A">
        <w:rPr>
          <w:rFonts w:cs="Times New Roman"/>
          <w:color w:val="0D0D0D" w:themeColor="text1" w:themeTint="F2"/>
          <w:sz w:val="22"/>
        </w:rPr>
        <w:t xml:space="preserve"> was volume of </w:t>
      </w:r>
      <w:proofErr w:type="spellStart"/>
      <w:r w:rsidR="002C3BF4" w:rsidRPr="0070405A">
        <w:rPr>
          <w:rFonts w:cs="Times New Roman"/>
          <w:color w:val="0D0D0D" w:themeColor="text1" w:themeTint="F2"/>
          <w:sz w:val="22"/>
        </w:rPr>
        <w:t>HCl</w:t>
      </w:r>
      <w:proofErr w:type="spellEnd"/>
      <w:r w:rsidR="002C3BF4" w:rsidRPr="0070405A">
        <w:rPr>
          <w:rFonts w:cs="Times New Roman"/>
          <w:color w:val="0D0D0D" w:themeColor="text1" w:themeTint="F2"/>
          <w:sz w:val="22"/>
        </w:rPr>
        <w:t xml:space="preserve"> solution (mL),</w:t>
      </w:r>
      <w:r w:rsidR="00950F85" w:rsidRPr="0070405A">
        <w:rPr>
          <w:rFonts w:cs="Times New Roman"/>
          <w:color w:val="0D0D0D" w:themeColor="text1" w:themeTint="F2"/>
          <w:sz w:val="22"/>
        </w:rPr>
        <w:t xml:space="preserve"> V</w:t>
      </w:r>
      <w:r w:rsidR="00950F85" w:rsidRPr="0070405A">
        <w:rPr>
          <w:rFonts w:cs="Times New Roman"/>
          <w:color w:val="0D0D0D" w:themeColor="text1" w:themeTint="F2"/>
          <w:sz w:val="22"/>
          <w:vertAlign w:val="subscript"/>
        </w:rPr>
        <w:t>2</w:t>
      </w:r>
      <w:r w:rsidR="002C3BF4" w:rsidRPr="0070405A">
        <w:rPr>
          <w:rFonts w:cs="Times New Roman"/>
          <w:color w:val="0D0D0D" w:themeColor="text1" w:themeTint="F2"/>
          <w:sz w:val="22"/>
        </w:rPr>
        <w:t xml:space="preserve"> was</w:t>
      </w:r>
      <w:r w:rsidR="00950F85" w:rsidRPr="0070405A">
        <w:rPr>
          <w:rFonts w:cs="Times New Roman"/>
          <w:color w:val="0D0D0D" w:themeColor="text1" w:themeTint="F2"/>
          <w:sz w:val="22"/>
        </w:rPr>
        <w:t xml:space="preserve"> volume of </w:t>
      </w:r>
      <w:proofErr w:type="spellStart"/>
      <w:r w:rsidR="00950F85" w:rsidRPr="0070405A">
        <w:rPr>
          <w:rFonts w:cs="Times New Roman"/>
          <w:color w:val="0D0D0D" w:themeColor="text1" w:themeTint="F2"/>
          <w:sz w:val="22"/>
        </w:rPr>
        <w:t>NaOH</w:t>
      </w:r>
      <w:proofErr w:type="spellEnd"/>
      <w:r w:rsidR="00950F85" w:rsidRPr="0070405A">
        <w:rPr>
          <w:rFonts w:cs="Times New Roman"/>
          <w:color w:val="0D0D0D" w:themeColor="text1" w:themeTint="F2"/>
          <w:sz w:val="22"/>
        </w:rPr>
        <w:t xml:space="preserve"> </w:t>
      </w:r>
      <w:r w:rsidR="002C3BF4" w:rsidRPr="0070405A">
        <w:rPr>
          <w:rFonts w:cs="Times New Roman"/>
          <w:color w:val="0D0D0D" w:themeColor="text1" w:themeTint="F2"/>
          <w:sz w:val="22"/>
        </w:rPr>
        <w:t>solution used in titration (mL), M was</w:t>
      </w:r>
      <w:r w:rsidR="00950F85" w:rsidRPr="0070405A">
        <w:rPr>
          <w:rFonts w:cs="Times New Roman"/>
          <w:color w:val="0D0D0D" w:themeColor="text1" w:themeTint="F2"/>
          <w:sz w:val="22"/>
        </w:rPr>
        <w:t xml:space="preserve"> mass of crude chitosan sample (g).</w:t>
      </w:r>
    </w:p>
    <w:p w14:paraId="0F16B8E6" w14:textId="34DF57E2" w:rsidR="00430C3E"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E05A46" w:rsidRPr="0070405A">
        <w:rPr>
          <w:rFonts w:cs="Times New Roman"/>
          <w:color w:val="0D0D0D" w:themeColor="text1" w:themeTint="F2"/>
          <w:sz w:val="22"/>
        </w:rPr>
        <w:t>The method of Mohamed et al. (2017) provides the basis for the synthesis of O-</w:t>
      </w:r>
      <w:proofErr w:type="spellStart"/>
      <w:r w:rsidR="00E05A46" w:rsidRPr="0070405A">
        <w:rPr>
          <w:rFonts w:cs="Times New Roman"/>
          <w:color w:val="0D0D0D" w:themeColor="text1" w:themeTint="F2"/>
          <w:sz w:val="22"/>
        </w:rPr>
        <w:t>carboxymethyl</w:t>
      </w:r>
      <w:proofErr w:type="spellEnd"/>
      <w:r w:rsidR="00E05A46" w:rsidRPr="0070405A">
        <w:rPr>
          <w:rFonts w:cs="Times New Roman"/>
          <w:color w:val="0D0D0D" w:themeColor="text1" w:themeTint="F2"/>
          <w:sz w:val="22"/>
        </w:rPr>
        <w:t xml:space="preserve"> chitosan (O</w:t>
      </w:r>
      <w:r w:rsidR="00E12436" w:rsidRPr="0070405A">
        <w:rPr>
          <w:rFonts w:cs="Times New Roman"/>
          <w:color w:val="0D0D0D" w:themeColor="text1" w:themeTint="F2"/>
          <w:sz w:val="22"/>
        </w:rPr>
        <w:t>-</w:t>
      </w:r>
      <w:r w:rsidR="00E05A46" w:rsidRPr="0070405A">
        <w:rPr>
          <w:rFonts w:cs="Times New Roman"/>
          <w:color w:val="0D0D0D" w:themeColor="text1" w:themeTint="F2"/>
          <w:sz w:val="22"/>
        </w:rPr>
        <w:t>CMCS)</w:t>
      </w:r>
      <w:r w:rsidR="009F7472" w:rsidRPr="0070405A">
        <w:rPr>
          <w:rFonts w:cs="Times New Roman"/>
          <w:color w:val="0D0D0D" w:themeColor="text1" w:themeTint="F2"/>
          <w:sz w:val="22"/>
        </w:rPr>
        <w:t>,</w:t>
      </w:r>
      <w:r w:rsidR="009F7472"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&lt;EndNote&gt;&lt;Cite&gt;&lt;Author&gt;Mohamed&lt;/Author&gt;&lt;Year&gt;2017&lt;/Year&gt;&lt;RecNum&gt;528&lt;/RecNum&gt;&lt;DisplayText&gt;&lt;style face="superscript"&gt;16&lt;/style&gt;&lt;/DisplayText&gt;&lt;record&gt;&lt;rec-number&gt;528&lt;/rec-number&gt;&lt;foreign-keys&gt;&lt;key app="EN" db-id="wz5dtrrrir2sw9ewxvlv0trgvzf02wzxtfed" timestamp="1749416707"&gt;528&lt;/key&gt;&lt;/foreign-keys&gt;&lt;ref-type name="Journal Article"&gt;17&lt;/ref-type&gt;&lt;contributors&gt;&lt;authors&gt;&lt;author&gt;Mohamed, Riham R&lt;/author&gt;&lt;author&gt;Rizk, Nadia A&lt;/author&gt;&lt;author&gt;Abd El Hady, Bothaina M&lt;/author&gt;&lt;author&gt;Abdallah, Heba M&lt;/author&gt;&lt;author&gt;Sabaa, Magdy W&lt;/author&gt;&lt;/authors&gt;&lt;/contributors&gt;&lt;titles&gt;&lt;title&gt;Synthesis, characterization and application of biodegradable crosslinked carboxymethyl chitosan/poly (ethylene glycol) clay nanocomposites&lt;/title&gt;&lt;secondary-title&gt;Journal of Polymers and the Environment&lt;/secondary-title&gt;&lt;/titles&gt;&lt;periodical&gt;&lt;full-title&gt;Journal of Polymers and the Environment&lt;/full-title&gt;&lt;/periodical&gt;&lt;pages&gt;667-682&lt;/pages&gt;&lt;volume&gt;25&lt;/volume&gt;&lt;dates&gt;&lt;year&gt;2017&lt;/year&gt;&lt;/dates&gt;&lt;isbn&gt;1566-2543&lt;/isbn&gt;&lt;urls&gt;&lt;/urls&gt;&lt;/record&gt;&lt;/Cite&gt;&lt;/EndNote&gt;</w:instrText>
      </w:r>
      <w:r w:rsidR="009F7472"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16</w:t>
      </w:r>
      <w:r w:rsidR="009F7472" w:rsidRPr="0070405A">
        <w:rPr>
          <w:rFonts w:cs="Times New Roman"/>
          <w:color w:val="0D0D0D" w:themeColor="text1" w:themeTint="F2"/>
          <w:sz w:val="22"/>
        </w:rPr>
        <w:fldChar w:fldCharType="end"/>
      </w:r>
      <w:r w:rsidR="00E05A46" w:rsidRPr="0070405A">
        <w:rPr>
          <w:rFonts w:cs="Times New Roman"/>
          <w:color w:val="0D0D0D" w:themeColor="text1" w:themeTint="F2"/>
          <w:sz w:val="22"/>
        </w:rPr>
        <w:t xml:space="preserve"> which has high solubility in neutral and alkaline pH by attaching hydroxyl groups to the chitosan structure. However, certain variables have been modified to suit Vietnam. Figure 2 specifically displays the O</w:t>
      </w:r>
      <w:r w:rsidR="00E12436" w:rsidRPr="0070405A">
        <w:rPr>
          <w:rFonts w:cs="Times New Roman"/>
          <w:color w:val="0D0D0D" w:themeColor="text1" w:themeTint="F2"/>
          <w:sz w:val="22"/>
        </w:rPr>
        <w:t>-</w:t>
      </w:r>
      <w:r w:rsidR="00E05A46" w:rsidRPr="0070405A">
        <w:rPr>
          <w:rFonts w:cs="Times New Roman"/>
          <w:color w:val="0D0D0D" w:themeColor="text1" w:themeTint="F2"/>
          <w:sz w:val="22"/>
        </w:rPr>
        <w:t>CMCS synthesis diagram.</w:t>
      </w:r>
      <w:r w:rsidR="00430C3E" w:rsidRPr="0070405A">
        <w:rPr>
          <w:rFonts w:cs="Times New Roman"/>
          <w:color w:val="0D0D0D" w:themeColor="text1" w:themeTint="F2"/>
          <w:sz w:val="22"/>
        </w:rPr>
        <w:t xml:space="preserve"> First, in a three-necked flask, 100 mL of 20% </w:t>
      </w:r>
      <w:proofErr w:type="spellStart"/>
      <w:r w:rsidR="00430C3E" w:rsidRPr="0070405A">
        <w:rPr>
          <w:rFonts w:cs="Times New Roman"/>
          <w:color w:val="0D0D0D" w:themeColor="text1" w:themeTint="F2"/>
          <w:sz w:val="22"/>
        </w:rPr>
        <w:t>NaOH</w:t>
      </w:r>
      <w:proofErr w:type="spellEnd"/>
      <w:r w:rsidR="00430C3E" w:rsidRPr="0070405A">
        <w:rPr>
          <w:rFonts w:cs="Times New Roman"/>
          <w:color w:val="0D0D0D" w:themeColor="text1" w:themeTint="F2"/>
          <w:sz w:val="22"/>
        </w:rPr>
        <w:t xml:space="preserve"> solution was mixed with 10 g of second </w:t>
      </w:r>
      <w:proofErr w:type="spellStart"/>
      <w:r w:rsidR="00430C3E" w:rsidRPr="0070405A">
        <w:rPr>
          <w:rFonts w:cs="Times New Roman"/>
          <w:color w:val="0D0D0D" w:themeColor="text1" w:themeTint="F2"/>
          <w:sz w:val="22"/>
        </w:rPr>
        <w:t>deacetylated</w:t>
      </w:r>
      <w:proofErr w:type="spellEnd"/>
      <w:r w:rsidR="00430C3E" w:rsidRPr="0070405A">
        <w:rPr>
          <w:rFonts w:cs="Times New Roman"/>
          <w:color w:val="0D0D0D" w:themeColor="text1" w:themeTint="F2"/>
          <w:sz w:val="22"/>
        </w:rPr>
        <w:t xml:space="preserve"> chitosan (CS-DD2) and stirred for 15 minutes. The </w:t>
      </w:r>
      <w:proofErr w:type="spellStart"/>
      <w:r w:rsidR="00430C3E" w:rsidRPr="0070405A">
        <w:rPr>
          <w:rFonts w:cs="Times New Roman"/>
          <w:color w:val="0D0D0D" w:themeColor="text1" w:themeTint="F2"/>
          <w:sz w:val="22"/>
        </w:rPr>
        <w:t>carboxymethylation</w:t>
      </w:r>
      <w:proofErr w:type="spellEnd"/>
      <w:r w:rsidR="00430C3E" w:rsidRPr="0070405A">
        <w:rPr>
          <w:rFonts w:cs="Times New Roman"/>
          <w:color w:val="0D0D0D" w:themeColor="text1" w:themeTint="F2"/>
          <w:sz w:val="22"/>
        </w:rPr>
        <w:t xml:space="preserve"> process was then carried out by adding 15 g of </w:t>
      </w:r>
      <w:proofErr w:type="spellStart"/>
      <w:r w:rsidR="00430C3E" w:rsidRPr="0070405A">
        <w:rPr>
          <w:rFonts w:cs="Times New Roman"/>
          <w:color w:val="0D0D0D" w:themeColor="text1" w:themeTint="F2"/>
          <w:sz w:val="22"/>
        </w:rPr>
        <w:t>monochloroacetic</w:t>
      </w:r>
      <w:proofErr w:type="spellEnd"/>
      <w:r w:rsidR="00430C3E" w:rsidRPr="0070405A">
        <w:rPr>
          <w:rFonts w:cs="Times New Roman"/>
          <w:color w:val="0D0D0D" w:themeColor="text1" w:themeTint="F2"/>
          <w:sz w:val="22"/>
        </w:rPr>
        <w:t xml:space="preserve"> acid and 20 mL of 2-propanol dropwise to the alkalized liquid and keeping the reaction at 40</w:t>
      </w:r>
      <w:r w:rsidR="00430C3E" w:rsidRPr="0070405A">
        <w:rPr>
          <w:rFonts w:cs="Times New Roman"/>
          <w:color w:val="0D0D0D" w:themeColor="text1" w:themeTint="F2"/>
          <w:sz w:val="22"/>
          <w:vertAlign w:val="superscript"/>
        </w:rPr>
        <w:t>o</w:t>
      </w:r>
      <w:r w:rsidR="00430C3E" w:rsidRPr="0070405A">
        <w:rPr>
          <w:rFonts w:cs="Times New Roman"/>
          <w:color w:val="0D0D0D" w:themeColor="text1" w:themeTint="F2"/>
          <w:sz w:val="22"/>
        </w:rPr>
        <w:t xml:space="preserve">C for two hours. 10% acetic acid was used to neutralize the liquid after two hours, bringing its pH down to 7. After removing insoluble substances with 70% </w:t>
      </w:r>
      <w:proofErr w:type="spellStart"/>
      <w:r w:rsidR="00430C3E" w:rsidRPr="0070405A">
        <w:rPr>
          <w:rFonts w:cs="Times New Roman"/>
          <w:color w:val="0D0D0D" w:themeColor="text1" w:themeTint="F2"/>
          <w:sz w:val="22"/>
        </w:rPr>
        <w:t>EtOH</w:t>
      </w:r>
      <w:proofErr w:type="spellEnd"/>
      <w:r w:rsidR="00430C3E" w:rsidRPr="0070405A">
        <w:rPr>
          <w:rFonts w:cs="Times New Roman"/>
          <w:color w:val="0D0D0D" w:themeColor="text1" w:themeTint="F2"/>
          <w:sz w:val="22"/>
        </w:rPr>
        <w:t xml:space="preserve">, the product was washed with absolute </w:t>
      </w:r>
      <w:proofErr w:type="spellStart"/>
      <w:r w:rsidR="00430C3E" w:rsidRPr="0070405A">
        <w:rPr>
          <w:rFonts w:cs="Times New Roman"/>
          <w:color w:val="0D0D0D" w:themeColor="text1" w:themeTint="F2"/>
          <w:sz w:val="22"/>
        </w:rPr>
        <w:t>EtOH</w:t>
      </w:r>
      <w:proofErr w:type="spellEnd"/>
      <w:r w:rsidR="00430C3E" w:rsidRPr="0070405A">
        <w:rPr>
          <w:rFonts w:cs="Times New Roman"/>
          <w:color w:val="0D0D0D" w:themeColor="text1" w:themeTint="F2"/>
          <w:sz w:val="22"/>
        </w:rPr>
        <w:t>. Finally, the O-CMCS product was then dried at 50</w:t>
      </w:r>
      <w:r w:rsidR="00430C3E" w:rsidRPr="0070405A">
        <w:rPr>
          <w:rFonts w:cs="Times New Roman"/>
          <w:color w:val="0D0D0D" w:themeColor="text1" w:themeTint="F2"/>
          <w:sz w:val="22"/>
          <w:vertAlign w:val="superscript"/>
        </w:rPr>
        <w:t>o</w:t>
      </w:r>
      <w:r w:rsidR="00430C3E" w:rsidRPr="0070405A">
        <w:rPr>
          <w:rFonts w:cs="Times New Roman"/>
          <w:color w:val="0D0D0D" w:themeColor="text1" w:themeTint="F2"/>
          <w:sz w:val="22"/>
        </w:rPr>
        <w:t>C.</w:t>
      </w:r>
      <w:r w:rsidR="00863E18" w:rsidRPr="0070405A">
        <w:rPr>
          <w:rFonts w:cs="Times New Roman"/>
          <w:color w:val="0D0D0D" w:themeColor="text1" w:themeTint="F2"/>
          <w:sz w:val="22"/>
        </w:rPr>
        <w:t xml:space="preserve"> </w:t>
      </w:r>
      <w:r w:rsidR="00301597" w:rsidRPr="0070405A">
        <w:rPr>
          <w:rFonts w:cs="Times New Roman"/>
          <w:color w:val="0D0D0D" w:themeColor="text1" w:themeTint="F2"/>
          <w:sz w:val="22"/>
        </w:rPr>
        <w:t>Environmentally harmful chemicals used in the extraction and modification of chitosan such as strong base and acid are reused and then neutralized before disposal.</w:t>
      </w:r>
    </w:p>
    <w:p w14:paraId="75BFFBD6" w14:textId="77777777" w:rsidR="00430C3E" w:rsidRPr="0070405A" w:rsidRDefault="00430C3E" w:rsidP="00430C3E">
      <w:pPr>
        <w:spacing w:before="120" w:after="120" w:line="240" w:lineRule="auto"/>
        <w:ind w:firstLine="0"/>
        <w:rPr>
          <w:rFonts w:cs="Times New Roman"/>
          <w:color w:val="0D0D0D" w:themeColor="text1" w:themeTint="F2"/>
          <w:sz w:val="22"/>
        </w:rPr>
      </w:pPr>
    </w:p>
    <w:p w14:paraId="612D27FE" w14:textId="77777777" w:rsidR="00430C3E" w:rsidRPr="0070405A" w:rsidRDefault="00430C3E" w:rsidP="00430C3E">
      <w:pPr>
        <w:spacing w:before="120" w:after="120" w:line="240" w:lineRule="auto"/>
        <w:ind w:firstLine="0"/>
        <w:jc w:val="center"/>
        <w:rPr>
          <w:rFonts w:cs="Times New Roman"/>
          <w:color w:val="0D0D0D" w:themeColor="text1" w:themeTint="F2"/>
          <w:sz w:val="22"/>
        </w:rPr>
        <w:sectPr w:rsidR="00430C3E" w:rsidRPr="0070405A" w:rsidSect="00430C3E">
          <w:type w:val="continuous"/>
          <w:pgSz w:w="12240" w:h="15840"/>
          <w:pgMar w:top="1134" w:right="1134" w:bottom="1134" w:left="1418" w:header="720" w:footer="720" w:gutter="0"/>
          <w:cols w:num="2" w:space="720"/>
          <w:docGrid w:linePitch="360"/>
        </w:sectPr>
      </w:pPr>
    </w:p>
    <w:p w14:paraId="1C6420CE" w14:textId="77777777" w:rsidR="00B57A0F" w:rsidRPr="0070405A" w:rsidRDefault="00E12436" w:rsidP="00430C3E">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lastRenderedPageBreak/>
        <w:drawing>
          <wp:inline distT="0" distB="0" distL="0" distR="0" wp14:anchorId="551775D6" wp14:editId="00107833">
            <wp:extent cx="3145051" cy="21586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7135" cy="2215018"/>
                    </a:xfrm>
                    <a:prstGeom prst="rect">
                      <a:avLst/>
                    </a:prstGeom>
                    <a:noFill/>
                  </pic:spPr>
                </pic:pic>
              </a:graphicData>
            </a:graphic>
          </wp:inline>
        </w:drawing>
      </w:r>
    </w:p>
    <w:p w14:paraId="484B3708" w14:textId="767BA6ED" w:rsidR="00E05A46" w:rsidRPr="0070405A" w:rsidRDefault="00E05A46" w:rsidP="00B12D17">
      <w:pPr>
        <w:spacing w:before="120" w:after="120" w:line="240" w:lineRule="auto"/>
        <w:ind w:firstLine="0"/>
        <w:jc w:val="left"/>
        <w:rPr>
          <w:rFonts w:cs="Times New Roman"/>
          <w:color w:val="0D0D0D" w:themeColor="text1" w:themeTint="F2"/>
          <w:sz w:val="20"/>
        </w:rPr>
      </w:pPr>
      <w:r w:rsidRPr="0070405A">
        <w:rPr>
          <w:rFonts w:cs="Times New Roman"/>
          <w:b/>
          <w:color w:val="0D0D0D" w:themeColor="text1" w:themeTint="F2"/>
          <w:sz w:val="20"/>
        </w:rPr>
        <w:t>Figure 2.</w:t>
      </w:r>
      <w:r w:rsidRPr="0070405A">
        <w:rPr>
          <w:rFonts w:cs="Times New Roman"/>
          <w:color w:val="0D0D0D" w:themeColor="text1" w:themeTint="F2"/>
          <w:sz w:val="20"/>
        </w:rPr>
        <w:t xml:space="preserve"> </w:t>
      </w:r>
      <w:r w:rsidR="00B945AE" w:rsidRPr="0070405A">
        <w:rPr>
          <w:rFonts w:cs="Times New Roman"/>
          <w:color w:val="0D0D0D" w:themeColor="text1" w:themeTint="F2"/>
          <w:sz w:val="20"/>
        </w:rPr>
        <w:t>Synthesis d</w:t>
      </w:r>
      <w:r w:rsidR="00E12436" w:rsidRPr="0070405A">
        <w:rPr>
          <w:rFonts w:cs="Times New Roman"/>
          <w:color w:val="0D0D0D" w:themeColor="text1" w:themeTint="F2"/>
          <w:sz w:val="20"/>
        </w:rPr>
        <w:t>iagram of O-</w:t>
      </w:r>
      <w:r w:rsidRPr="0070405A">
        <w:rPr>
          <w:rFonts w:cs="Times New Roman"/>
          <w:color w:val="0D0D0D" w:themeColor="text1" w:themeTint="F2"/>
          <w:sz w:val="20"/>
        </w:rPr>
        <w:t>CMCS synthesis from chitosan</w:t>
      </w:r>
      <w:r w:rsidR="003014AE" w:rsidRPr="0070405A">
        <w:rPr>
          <w:rFonts w:cs="Times New Roman"/>
          <w:color w:val="0D0D0D" w:themeColor="text1" w:themeTint="F2"/>
          <w:sz w:val="20"/>
        </w:rPr>
        <w:t>.</w:t>
      </w:r>
    </w:p>
    <w:p w14:paraId="088B1097" w14:textId="4AC29AE6" w:rsidR="00430C3E" w:rsidRPr="0070405A" w:rsidRDefault="00430C3E" w:rsidP="003014AE">
      <w:pPr>
        <w:spacing w:before="120" w:after="120" w:line="240" w:lineRule="auto"/>
        <w:ind w:firstLine="0"/>
        <w:rPr>
          <w:rFonts w:cs="Times New Roman"/>
          <w:b/>
          <w:color w:val="0D0D0D" w:themeColor="text1" w:themeTint="F2"/>
          <w:sz w:val="22"/>
        </w:rPr>
        <w:sectPr w:rsidR="00430C3E" w:rsidRPr="0070405A" w:rsidSect="00430C3E">
          <w:type w:val="continuous"/>
          <w:pgSz w:w="12240" w:h="15840"/>
          <w:pgMar w:top="1134" w:right="1134" w:bottom="1134" w:left="1418" w:header="720" w:footer="720" w:gutter="0"/>
          <w:cols w:space="720"/>
          <w:docGrid w:linePitch="360"/>
        </w:sectPr>
      </w:pPr>
    </w:p>
    <w:p w14:paraId="5A082CCC" w14:textId="417960B8" w:rsidR="00E05A46" w:rsidRPr="0070405A" w:rsidRDefault="00D2657E" w:rsidP="00D2657E">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2.3. </w:t>
      </w:r>
      <w:r w:rsidR="007521FA" w:rsidRPr="0070405A">
        <w:rPr>
          <w:rFonts w:ascii="Times New Roman" w:hAnsi="Times New Roman" w:cs="Times New Roman"/>
          <w:b/>
          <w:color w:val="0D0D0D" w:themeColor="text1" w:themeTint="F2"/>
          <w:sz w:val="22"/>
          <w:szCs w:val="22"/>
        </w:rPr>
        <w:t>Synt</w:t>
      </w:r>
      <w:r w:rsidR="00A072F9" w:rsidRPr="0070405A">
        <w:rPr>
          <w:rFonts w:ascii="Times New Roman" w:hAnsi="Times New Roman" w:cs="Times New Roman"/>
          <w:b/>
          <w:color w:val="0D0D0D" w:themeColor="text1" w:themeTint="F2"/>
          <w:sz w:val="22"/>
          <w:szCs w:val="22"/>
        </w:rPr>
        <w:t>hesis of O-CMCS-SAP material from O-CMCS</w:t>
      </w:r>
    </w:p>
    <w:p w14:paraId="06AB73F1" w14:textId="77777777" w:rsidR="007521FA" w:rsidRPr="0070405A" w:rsidRDefault="006125FE"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Superabsorbent polymer (SAP) was synthesized from chitosan derivative (O</w:t>
      </w:r>
      <w:r w:rsidR="00E12436" w:rsidRPr="0070405A">
        <w:rPr>
          <w:rFonts w:cs="Times New Roman"/>
          <w:color w:val="0D0D0D" w:themeColor="text1" w:themeTint="F2"/>
          <w:sz w:val="22"/>
        </w:rPr>
        <w:t>-</w:t>
      </w:r>
      <w:r w:rsidRPr="0070405A">
        <w:rPr>
          <w:rFonts w:cs="Times New Roman"/>
          <w:color w:val="0D0D0D" w:themeColor="text1" w:themeTint="F2"/>
          <w:sz w:val="22"/>
        </w:rPr>
        <w:t>CMCS) in a 250 mL glass beaker that was submerged in silicone oil and had a magnetic stirrer that was heated to 60</w:t>
      </w:r>
      <w:r w:rsidR="001569A9" w:rsidRPr="0070405A">
        <w:rPr>
          <w:rFonts w:cs="Times New Roman"/>
          <w:color w:val="0D0D0D" w:themeColor="text1" w:themeTint="F2"/>
          <w:sz w:val="22"/>
        </w:rPr>
        <w:t>-</w:t>
      </w:r>
      <w:r w:rsidRPr="0070405A">
        <w:rPr>
          <w:rFonts w:cs="Times New Roman"/>
          <w:color w:val="0D0D0D" w:themeColor="text1" w:themeTint="F2"/>
          <w:sz w:val="22"/>
        </w:rPr>
        <w:t>70 °C throughout the reaction. The experiment was carried out by dispersing 1 g of O-</w:t>
      </w:r>
      <w:proofErr w:type="spellStart"/>
      <w:r w:rsidRPr="0070405A">
        <w:rPr>
          <w:rFonts w:cs="Times New Roman"/>
          <w:color w:val="0D0D0D" w:themeColor="text1" w:themeTint="F2"/>
          <w:sz w:val="22"/>
        </w:rPr>
        <w:t>carboxymethyl</w:t>
      </w:r>
      <w:proofErr w:type="spellEnd"/>
      <w:r w:rsidRPr="0070405A">
        <w:rPr>
          <w:rFonts w:cs="Times New Roman"/>
          <w:color w:val="0D0D0D" w:themeColor="text1" w:themeTint="F2"/>
          <w:sz w:val="22"/>
        </w:rPr>
        <w:t xml:space="preserve"> chitosan (O</w:t>
      </w:r>
      <w:r w:rsidR="00E12436" w:rsidRPr="0070405A">
        <w:rPr>
          <w:rFonts w:cs="Times New Roman"/>
          <w:color w:val="0D0D0D" w:themeColor="text1" w:themeTint="F2"/>
          <w:sz w:val="22"/>
        </w:rPr>
        <w:t>-</w:t>
      </w:r>
      <w:r w:rsidRPr="0070405A">
        <w:rPr>
          <w:rFonts w:cs="Times New Roman"/>
          <w:color w:val="0D0D0D" w:themeColor="text1" w:themeTint="F2"/>
          <w:sz w:val="22"/>
        </w:rPr>
        <w:t>CMCS), which was synthesized in the previous step, evenly in distilled water. Next, the initiator (K</w:t>
      </w:r>
      <w:r w:rsidRPr="0070405A">
        <w:rPr>
          <w:rFonts w:cs="Times New Roman"/>
          <w:color w:val="0D0D0D" w:themeColor="text1" w:themeTint="F2"/>
          <w:sz w:val="22"/>
          <w:vertAlign w:val="subscript"/>
        </w:rPr>
        <w:t>2</w:t>
      </w:r>
      <w:r w:rsidRPr="0070405A">
        <w:rPr>
          <w:rFonts w:cs="Times New Roman"/>
          <w:color w:val="0D0D0D" w:themeColor="text1" w:themeTint="F2"/>
          <w:sz w:val="22"/>
        </w:rPr>
        <w:t>S</w:t>
      </w:r>
      <w:r w:rsidRPr="0070405A">
        <w:rPr>
          <w:rFonts w:cs="Times New Roman"/>
          <w:color w:val="0D0D0D" w:themeColor="text1" w:themeTint="F2"/>
          <w:sz w:val="22"/>
          <w:vertAlign w:val="subscript"/>
        </w:rPr>
        <w:t>2</w:t>
      </w:r>
      <w:r w:rsidRPr="0070405A">
        <w:rPr>
          <w:rFonts w:cs="Times New Roman"/>
          <w:color w:val="0D0D0D" w:themeColor="text1" w:themeTint="F2"/>
          <w:sz w:val="22"/>
        </w:rPr>
        <w:t>O</w:t>
      </w:r>
      <w:r w:rsidRPr="0070405A">
        <w:rPr>
          <w:rFonts w:cs="Times New Roman"/>
          <w:color w:val="0D0D0D" w:themeColor="text1" w:themeTint="F2"/>
          <w:sz w:val="22"/>
          <w:vertAlign w:val="subscript"/>
        </w:rPr>
        <w:t>8</w:t>
      </w:r>
      <w:r w:rsidRPr="0070405A">
        <w:rPr>
          <w:rFonts w:cs="Times New Roman"/>
          <w:color w:val="0D0D0D" w:themeColor="text1" w:themeTint="F2"/>
          <w:sz w:val="22"/>
        </w:rPr>
        <w:t>), monomer (CH</w:t>
      </w:r>
      <w:r w:rsidRPr="0070405A">
        <w:rPr>
          <w:rFonts w:cs="Times New Roman"/>
          <w:color w:val="0D0D0D" w:themeColor="text1" w:themeTint="F2"/>
          <w:sz w:val="22"/>
          <w:vertAlign w:val="subscript"/>
        </w:rPr>
        <w:t>2</w:t>
      </w:r>
      <w:r w:rsidRPr="0070405A">
        <w:rPr>
          <w:rFonts w:cs="Times New Roman"/>
          <w:color w:val="0D0D0D" w:themeColor="text1" w:themeTint="F2"/>
          <w:sz w:val="22"/>
        </w:rPr>
        <w:t xml:space="preserve">CHCOOH), and </w:t>
      </w:r>
      <w:r w:rsidRPr="0070405A">
        <w:rPr>
          <w:rFonts w:cs="Times New Roman"/>
          <w:color w:val="0D0D0D" w:themeColor="text1" w:themeTint="F2"/>
          <w:sz w:val="22"/>
        </w:rPr>
        <w:lastRenderedPageBreak/>
        <w:t>cross-linker (glutaraldehyde) were added one after the other while being continuously stirred on a heated magnetic stirrer for a predetermined amount of time. The reaction mixture from the previous step was then allowed to cool to room temperature and neutra</w:t>
      </w:r>
      <w:r w:rsidR="00A9741C" w:rsidRPr="0070405A">
        <w:rPr>
          <w:rFonts w:cs="Times New Roman"/>
          <w:color w:val="0D0D0D" w:themeColor="text1" w:themeTint="F2"/>
          <w:sz w:val="22"/>
        </w:rPr>
        <w:t xml:space="preserve">lized with 3% </w:t>
      </w:r>
      <w:proofErr w:type="spellStart"/>
      <w:r w:rsidR="00A9741C" w:rsidRPr="0070405A">
        <w:rPr>
          <w:rFonts w:cs="Times New Roman"/>
          <w:color w:val="0D0D0D" w:themeColor="text1" w:themeTint="F2"/>
          <w:sz w:val="22"/>
        </w:rPr>
        <w:t>NaOH</w:t>
      </w:r>
      <w:proofErr w:type="spellEnd"/>
      <w:r w:rsidR="00A9741C" w:rsidRPr="0070405A">
        <w:rPr>
          <w:rFonts w:cs="Times New Roman"/>
          <w:color w:val="0D0D0D" w:themeColor="text1" w:themeTint="F2"/>
          <w:sz w:val="22"/>
        </w:rPr>
        <w:t xml:space="preserve"> to reach neutral </w:t>
      </w:r>
      <w:proofErr w:type="spellStart"/>
      <w:r w:rsidR="00A9741C" w:rsidRPr="0070405A">
        <w:rPr>
          <w:rFonts w:cs="Times New Roman"/>
          <w:color w:val="0D0D0D" w:themeColor="text1" w:themeTint="F2"/>
          <w:sz w:val="22"/>
        </w:rPr>
        <w:t>pH</w:t>
      </w:r>
      <w:r w:rsidRPr="0070405A">
        <w:rPr>
          <w:rFonts w:cs="Times New Roman"/>
          <w:color w:val="0D0D0D" w:themeColor="text1" w:themeTint="F2"/>
          <w:sz w:val="22"/>
        </w:rPr>
        <w:t>.</w:t>
      </w:r>
      <w:proofErr w:type="spellEnd"/>
      <w:r w:rsidRPr="0070405A">
        <w:rPr>
          <w:rFonts w:cs="Times New Roman"/>
          <w:color w:val="0D0D0D" w:themeColor="text1" w:themeTint="F2"/>
          <w:sz w:val="22"/>
        </w:rPr>
        <w:t xml:space="preserve"> Methanol was then added while stirring. Following the completion of the reaction, the product is crushed and dried for 48 hours at 50°C. At this point, O</w:t>
      </w:r>
      <w:r w:rsidR="00C27EE6" w:rsidRPr="0070405A">
        <w:rPr>
          <w:rFonts w:cs="Times New Roman"/>
          <w:color w:val="0D0D0D" w:themeColor="text1" w:themeTint="F2"/>
          <w:sz w:val="22"/>
        </w:rPr>
        <w:t>-</w:t>
      </w:r>
      <w:r w:rsidRPr="0070405A">
        <w:rPr>
          <w:rFonts w:cs="Times New Roman"/>
          <w:color w:val="0D0D0D" w:themeColor="text1" w:themeTint="F2"/>
          <w:sz w:val="22"/>
        </w:rPr>
        <w:t>CMCS-SAP material is obtained. In particular, Figure 3 displays the material synthesis diagram.</w:t>
      </w:r>
    </w:p>
    <w:p w14:paraId="7A8B9241" w14:textId="77777777" w:rsidR="00430C3E" w:rsidRPr="0070405A" w:rsidRDefault="00430C3E" w:rsidP="00430C3E">
      <w:pPr>
        <w:spacing w:before="120" w:after="120" w:line="240" w:lineRule="auto"/>
        <w:ind w:firstLine="0"/>
        <w:jc w:val="center"/>
        <w:rPr>
          <w:rFonts w:cs="Times New Roman"/>
          <w:color w:val="0D0D0D" w:themeColor="text1" w:themeTint="F2"/>
          <w:sz w:val="22"/>
        </w:rPr>
        <w:sectPr w:rsidR="00430C3E" w:rsidRPr="0070405A" w:rsidSect="00430C3E">
          <w:type w:val="continuous"/>
          <w:pgSz w:w="12240" w:h="15840"/>
          <w:pgMar w:top="1134" w:right="1134" w:bottom="1134" w:left="1418" w:header="720" w:footer="720" w:gutter="0"/>
          <w:cols w:num="2" w:space="720"/>
          <w:docGrid w:linePitch="360"/>
        </w:sectPr>
      </w:pPr>
    </w:p>
    <w:p w14:paraId="5776C02C" w14:textId="77777777" w:rsidR="006125FE" w:rsidRPr="0070405A" w:rsidRDefault="001569A9" w:rsidP="00430C3E">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lastRenderedPageBreak/>
        <w:drawing>
          <wp:inline distT="0" distB="0" distL="0" distR="0" wp14:anchorId="12DFEDC2" wp14:editId="33B0EBEB">
            <wp:extent cx="3591895" cy="283911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2633" cy="2887124"/>
                    </a:xfrm>
                    <a:prstGeom prst="rect">
                      <a:avLst/>
                    </a:prstGeom>
                    <a:noFill/>
                  </pic:spPr>
                </pic:pic>
              </a:graphicData>
            </a:graphic>
          </wp:inline>
        </w:drawing>
      </w:r>
    </w:p>
    <w:p w14:paraId="01B73BDE" w14:textId="5EF85458" w:rsidR="00B945AE" w:rsidRPr="0070405A" w:rsidRDefault="00B945AE" w:rsidP="00B12D17">
      <w:pPr>
        <w:spacing w:before="120" w:after="120" w:line="240" w:lineRule="auto"/>
        <w:ind w:firstLine="0"/>
        <w:jc w:val="left"/>
        <w:rPr>
          <w:rFonts w:eastAsia="Times New Roman" w:cs="Times New Roman"/>
          <w:color w:val="0D0D0D" w:themeColor="text1" w:themeTint="F2"/>
          <w:sz w:val="20"/>
        </w:rPr>
      </w:pPr>
      <w:r w:rsidRPr="0070405A">
        <w:rPr>
          <w:rFonts w:cs="Times New Roman"/>
          <w:b/>
          <w:color w:val="0D0D0D" w:themeColor="text1" w:themeTint="F2"/>
          <w:sz w:val="20"/>
        </w:rPr>
        <w:t>Figure 3.</w:t>
      </w:r>
      <w:r w:rsidRPr="0070405A">
        <w:rPr>
          <w:rFonts w:cs="Times New Roman"/>
          <w:color w:val="0D0D0D" w:themeColor="text1" w:themeTint="F2"/>
          <w:sz w:val="20"/>
        </w:rPr>
        <w:t xml:space="preserve"> </w:t>
      </w:r>
      <w:r w:rsidRPr="0070405A">
        <w:rPr>
          <w:rFonts w:eastAsia="Times New Roman" w:cs="Times New Roman"/>
          <w:color w:val="0D0D0D" w:themeColor="text1" w:themeTint="F2"/>
          <w:sz w:val="20"/>
        </w:rPr>
        <w:t>Synthesis diagram of O</w:t>
      </w:r>
      <w:r w:rsidR="00C27EE6" w:rsidRPr="0070405A">
        <w:rPr>
          <w:rFonts w:eastAsia="Times New Roman" w:cs="Times New Roman"/>
          <w:color w:val="0D0D0D" w:themeColor="text1" w:themeTint="F2"/>
          <w:sz w:val="20"/>
        </w:rPr>
        <w:t>-</w:t>
      </w:r>
      <w:r w:rsidRPr="0070405A">
        <w:rPr>
          <w:rFonts w:eastAsia="Times New Roman" w:cs="Times New Roman"/>
          <w:color w:val="0D0D0D" w:themeColor="text1" w:themeTint="F2"/>
          <w:sz w:val="20"/>
        </w:rPr>
        <w:t>CMCS-SAP</w:t>
      </w:r>
      <w:r w:rsidR="00D2657E">
        <w:rPr>
          <w:rFonts w:eastAsia="Times New Roman" w:cs="Times New Roman"/>
          <w:color w:val="0D0D0D" w:themeColor="text1" w:themeTint="F2"/>
          <w:sz w:val="20"/>
        </w:rPr>
        <w:t>.</w:t>
      </w:r>
    </w:p>
    <w:p w14:paraId="6D806BFE" w14:textId="77777777" w:rsidR="00430C3E" w:rsidRPr="0070405A"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RPr="0070405A" w:rsidSect="00430C3E">
          <w:type w:val="continuous"/>
          <w:pgSz w:w="12240" w:h="15840"/>
          <w:pgMar w:top="1134" w:right="1134" w:bottom="1134" w:left="1418" w:header="720" w:footer="720" w:gutter="0"/>
          <w:cols w:space="720"/>
          <w:docGrid w:linePitch="360"/>
        </w:sectPr>
      </w:pPr>
    </w:p>
    <w:p w14:paraId="72BBDFE4" w14:textId="4D839570" w:rsidR="00EC043F" w:rsidRPr="0070405A" w:rsidRDefault="00D2657E" w:rsidP="00D2657E">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2.4. </w:t>
      </w:r>
      <w:r w:rsidR="00EC043F" w:rsidRPr="0070405A">
        <w:rPr>
          <w:rFonts w:ascii="Times New Roman" w:hAnsi="Times New Roman" w:cs="Times New Roman"/>
          <w:b/>
          <w:color w:val="0D0D0D" w:themeColor="text1" w:themeTint="F2"/>
          <w:sz w:val="22"/>
          <w:szCs w:val="22"/>
        </w:rPr>
        <w:t>Characterizations</w:t>
      </w:r>
    </w:p>
    <w:p w14:paraId="2C891EE5" w14:textId="77777777" w:rsidR="00B316D0" w:rsidRPr="0070405A" w:rsidRDefault="00EC043F" w:rsidP="00430C3E">
      <w:pPr>
        <w:pStyle w:val="ListParagraph"/>
        <w:spacing w:before="120" w:after="120" w:line="240" w:lineRule="auto"/>
        <w:ind w:left="0" w:firstLine="0"/>
        <w:rPr>
          <w:rFonts w:cs="Times New Roman"/>
          <w:color w:val="0D0D0D" w:themeColor="text1" w:themeTint="F2"/>
          <w:sz w:val="22"/>
        </w:rPr>
      </w:pPr>
      <w:r w:rsidRPr="0070405A">
        <w:rPr>
          <w:rFonts w:cs="Times New Roman"/>
          <w:color w:val="0D0D0D" w:themeColor="text1" w:themeTint="F2"/>
          <w:sz w:val="22"/>
        </w:rPr>
        <w:t xml:space="preserve">The surface images of the samples, including first </w:t>
      </w:r>
      <w:proofErr w:type="spellStart"/>
      <w:r w:rsidRPr="0070405A">
        <w:rPr>
          <w:rFonts w:cs="Times New Roman"/>
          <w:color w:val="0D0D0D" w:themeColor="text1" w:themeTint="F2"/>
          <w:sz w:val="22"/>
        </w:rPr>
        <w:t>deacetylated</w:t>
      </w:r>
      <w:proofErr w:type="spellEnd"/>
      <w:r w:rsidRPr="0070405A">
        <w:rPr>
          <w:rFonts w:cs="Times New Roman"/>
          <w:color w:val="0D0D0D" w:themeColor="text1" w:themeTint="F2"/>
          <w:sz w:val="22"/>
        </w:rPr>
        <w:t xml:space="preserve"> chitosan, second </w:t>
      </w:r>
      <w:proofErr w:type="spellStart"/>
      <w:r w:rsidRPr="0070405A">
        <w:rPr>
          <w:rFonts w:cs="Times New Roman"/>
          <w:color w:val="0D0D0D" w:themeColor="text1" w:themeTint="F2"/>
          <w:sz w:val="22"/>
        </w:rPr>
        <w:t>deacetylated</w:t>
      </w:r>
      <w:proofErr w:type="spellEnd"/>
      <w:r w:rsidRPr="0070405A">
        <w:rPr>
          <w:rFonts w:cs="Times New Roman"/>
          <w:color w:val="0D0D0D" w:themeColor="text1" w:themeTint="F2"/>
          <w:sz w:val="22"/>
        </w:rPr>
        <w:t xml:space="preserve"> chitosan, O-</w:t>
      </w:r>
      <w:proofErr w:type="spellStart"/>
      <w:r w:rsidRPr="0070405A">
        <w:rPr>
          <w:rFonts w:cs="Times New Roman"/>
          <w:color w:val="0D0D0D" w:themeColor="text1" w:themeTint="F2"/>
          <w:sz w:val="22"/>
        </w:rPr>
        <w:t>carboxymethyl</w:t>
      </w:r>
      <w:proofErr w:type="spellEnd"/>
      <w:r w:rsidRPr="0070405A">
        <w:rPr>
          <w:rFonts w:cs="Times New Roman"/>
          <w:color w:val="0D0D0D" w:themeColor="text1" w:themeTint="F2"/>
          <w:sz w:val="22"/>
        </w:rPr>
        <w:t xml:space="preserve"> chitosan, and superabsorbent materials from O-</w:t>
      </w:r>
      <w:proofErr w:type="spellStart"/>
      <w:r w:rsidRPr="0070405A">
        <w:rPr>
          <w:rFonts w:cs="Times New Roman"/>
          <w:color w:val="0D0D0D" w:themeColor="text1" w:themeTint="F2"/>
          <w:sz w:val="22"/>
        </w:rPr>
        <w:t>carboxymethyl</w:t>
      </w:r>
      <w:proofErr w:type="spellEnd"/>
      <w:r w:rsidRPr="0070405A">
        <w:rPr>
          <w:rFonts w:cs="Times New Roman"/>
          <w:color w:val="0D0D0D" w:themeColor="text1" w:themeTint="F2"/>
          <w:sz w:val="22"/>
        </w:rPr>
        <w:t xml:space="preserve"> chitosan, were observed using an optical microscope (Nikon EPIPHOT 200, Japan) and a scanning electron microscope (SEM, S-4800, Hitachi, Japan). The chemical structure of the investigated samples was investigated using Fourier-transform infrared spectroscopy (FTIR, Nicolet 6700, </w:t>
      </w:r>
      <w:proofErr w:type="spellStart"/>
      <w:r w:rsidRPr="0070405A">
        <w:rPr>
          <w:rFonts w:cs="Times New Roman"/>
          <w:color w:val="0D0D0D" w:themeColor="text1" w:themeTint="F2"/>
          <w:sz w:val="22"/>
        </w:rPr>
        <w:t>Thermo</w:t>
      </w:r>
      <w:proofErr w:type="spellEnd"/>
      <w:r w:rsidRPr="0070405A">
        <w:rPr>
          <w:rFonts w:cs="Times New Roman"/>
          <w:color w:val="0D0D0D" w:themeColor="text1" w:themeTint="F2"/>
          <w:sz w:val="22"/>
        </w:rPr>
        <w:t xml:space="preserve"> Scientific, USA). The scanning was performed 32 times under the condition of the wave number of 4000-400 cm⁻¹ and the resolution of 4 cm⁻¹. The crystallographic structure was determined using X-ray diffraction (XRD, Empyrean, </w:t>
      </w:r>
      <w:proofErr w:type="spellStart"/>
      <w:r w:rsidRPr="0070405A">
        <w:rPr>
          <w:rFonts w:cs="Times New Roman"/>
          <w:color w:val="0D0D0D" w:themeColor="text1" w:themeTint="F2"/>
          <w:sz w:val="22"/>
        </w:rPr>
        <w:t>PANalytical</w:t>
      </w:r>
      <w:proofErr w:type="spellEnd"/>
      <w:r w:rsidRPr="0070405A">
        <w:rPr>
          <w:rFonts w:cs="Times New Roman"/>
          <w:color w:val="0D0D0D" w:themeColor="text1" w:themeTint="F2"/>
          <w:sz w:val="22"/>
        </w:rPr>
        <w:t xml:space="preserve">). The material's thermal stability was assessed using </w:t>
      </w:r>
      <w:proofErr w:type="spellStart"/>
      <w:r w:rsidRPr="0070405A">
        <w:rPr>
          <w:rFonts w:cs="Times New Roman"/>
          <w:color w:val="0D0D0D" w:themeColor="text1" w:themeTint="F2"/>
          <w:sz w:val="22"/>
        </w:rPr>
        <w:t>thermogravimetric</w:t>
      </w:r>
      <w:proofErr w:type="spellEnd"/>
      <w:r w:rsidRPr="0070405A">
        <w:rPr>
          <w:rFonts w:cs="Times New Roman"/>
          <w:color w:val="0D0D0D" w:themeColor="text1" w:themeTint="F2"/>
          <w:sz w:val="22"/>
        </w:rPr>
        <w:t xml:space="preserve"> analysis (TGA, Q500 V20.10), which determined the material's temperature range </w:t>
      </w:r>
      <w:r w:rsidRPr="0070405A">
        <w:rPr>
          <w:rFonts w:cs="Times New Roman"/>
          <w:color w:val="0D0D0D" w:themeColor="text1" w:themeTint="F2"/>
          <w:sz w:val="22"/>
        </w:rPr>
        <w:lastRenderedPageBreak/>
        <w:t>of 50 to 600°C in an inert nitrogen environment at a rate of 5°C per minute.</w:t>
      </w:r>
      <w:r w:rsidR="00B316D0" w:rsidRPr="0070405A">
        <w:rPr>
          <w:rFonts w:cs="Times New Roman"/>
          <w:color w:val="0D0D0D" w:themeColor="text1" w:themeTint="F2"/>
          <w:sz w:val="22"/>
        </w:rPr>
        <w:t xml:space="preserve"> </w:t>
      </w:r>
    </w:p>
    <w:p w14:paraId="237314C7" w14:textId="67C4D520" w:rsidR="00E36664" w:rsidRPr="0070405A" w:rsidRDefault="00A54FA4" w:rsidP="00A54FA4">
      <w:pPr>
        <w:spacing w:before="120" w:after="120" w:line="240" w:lineRule="auto"/>
        <w:ind w:firstLine="0"/>
        <w:rPr>
          <w:rFonts w:cs="Times New Roman"/>
          <w:b/>
          <w:color w:val="0D0D0D" w:themeColor="text1" w:themeTint="F2"/>
          <w:sz w:val="22"/>
        </w:rPr>
      </w:pPr>
      <w:r w:rsidRPr="0070405A">
        <w:rPr>
          <w:rFonts w:cs="Times New Roman"/>
          <w:b/>
          <w:color w:val="0D0D0D" w:themeColor="text1" w:themeTint="F2"/>
          <w:sz w:val="22"/>
        </w:rPr>
        <w:t>2.5</w:t>
      </w:r>
      <w:r w:rsidR="00D2657E">
        <w:rPr>
          <w:rFonts w:cs="Times New Roman"/>
          <w:b/>
          <w:color w:val="0D0D0D" w:themeColor="text1" w:themeTint="F2"/>
          <w:sz w:val="22"/>
        </w:rPr>
        <w:t xml:space="preserve">. </w:t>
      </w:r>
      <w:r w:rsidR="008060E8" w:rsidRPr="0070405A">
        <w:rPr>
          <w:rFonts w:cs="Times New Roman"/>
          <w:b/>
          <w:color w:val="0D0D0D" w:themeColor="text1" w:themeTint="F2"/>
          <w:sz w:val="22"/>
        </w:rPr>
        <w:t xml:space="preserve">Evaluation of water absorption </w:t>
      </w:r>
      <w:r w:rsidRPr="0070405A">
        <w:rPr>
          <w:rFonts w:cs="Times New Roman"/>
          <w:b/>
          <w:color w:val="0D0D0D" w:themeColor="text1" w:themeTint="F2"/>
          <w:sz w:val="22"/>
        </w:rPr>
        <w:t>and desorption</w:t>
      </w:r>
    </w:p>
    <w:p w14:paraId="10F0EB1D" w14:textId="77777777" w:rsidR="008060E8" w:rsidRPr="0070405A" w:rsidRDefault="008060E8" w:rsidP="008060E8">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The water absorption ability of O</w:t>
      </w:r>
      <w:r w:rsidR="00C27EE6" w:rsidRPr="0070405A">
        <w:rPr>
          <w:rFonts w:cs="Times New Roman"/>
          <w:color w:val="0D0D0D" w:themeColor="text1" w:themeTint="F2"/>
          <w:sz w:val="22"/>
        </w:rPr>
        <w:t>-</w:t>
      </w:r>
      <w:r w:rsidRPr="0070405A">
        <w:rPr>
          <w:rFonts w:cs="Times New Roman"/>
          <w:color w:val="0D0D0D" w:themeColor="text1" w:themeTint="F2"/>
          <w:sz w:val="22"/>
        </w:rPr>
        <w:t>CMCS-SAP was evaluated as previous study, with a minor modification. A certain amount of SAP material was dried to consistent mass and then immersed in distilled water at room temperature. E</w:t>
      </w:r>
      <w:r w:rsidR="00771070" w:rsidRPr="0070405A">
        <w:rPr>
          <w:rFonts w:cs="Times New Roman"/>
          <w:color w:val="0D0D0D" w:themeColor="text1" w:themeTint="F2"/>
          <w:sz w:val="22"/>
        </w:rPr>
        <w:t>veryday within first 30 days</w:t>
      </w:r>
      <w:r w:rsidRPr="0070405A">
        <w:rPr>
          <w:rFonts w:cs="Times New Roman"/>
          <w:color w:val="0D0D0D" w:themeColor="text1" w:themeTint="F2"/>
          <w:sz w:val="22"/>
        </w:rPr>
        <w:t xml:space="preserve">, the samples were </w:t>
      </w:r>
      <w:r w:rsidR="00006CC5" w:rsidRPr="0070405A">
        <w:rPr>
          <w:rFonts w:cs="Times New Roman"/>
          <w:color w:val="0D0D0D" w:themeColor="text1" w:themeTint="F2"/>
          <w:sz w:val="22"/>
        </w:rPr>
        <w:t>taken an</w:t>
      </w:r>
      <w:r w:rsidR="00771070" w:rsidRPr="0070405A">
        <w:rPr>
          <w:rFonts w:cs="Times New Roman"/>
          <w:color w:val="0D0D0D" w:themeColor="text1" w:themeTint="F2"/>
          <w:sz w:val="22"/>
        </w:rPr>
        <w:t>d removed water on the surface f</w:t>
      </w:r>
      <w:r w:rsidR="00B47CBC" w:rsidRPr="0070405A">
        <w:rPr>
          <w:rFonts w:cs="Times New Roman"/>
          <w:color w:val="0D0D0D" w:themeColor="text1" w:themeTint="F2"/>
          <w:sz w:val="22"/>
        </w:rPr>
        <w:t xml:space="preserve">or absorption quantitation, </w:t>
      </w:r>
      <w:r w:rsidR="00944DF9" w:rsidRPr="0070405A">
        <w:rPr>
          <w:rFonts w:cs="Times New Roman"/>
          <w:color w:val="0D0D0D" w:themeColor="text1" w:themeTint="F2"/>
          <w:sz w:val="22"/>
        </w:rPr>
        <w:t>the absorbency</w:t>
      </w:r>
      <w:r w:rsidR="00006CC5" w:rsidRPr="0070405A">
        <w:rPr>
          <w:rFonts w:cs="Times New Roman"/>
          <w:color w:val="0D0D0D" w:themeColor="text1" w:themeTint="F2"/>
          <w:sz w:val="22"/>
        </w:rPr>
        <w:t xml:space="preserve"> (g/g)</w:t>
      </w:r>
      <w:r w:rsidR="00771070" w:rsidRPr="0070405A">
        <w:rPr>
          <w:rFonts w:cs="Times New Roman"/>
          <w:color w:val="0D0D0D" w:themeColor="text1" w:themeTint="F2"/>
          <w:sz w:val="22"/>
        </w:rPr>
        <w:t xml:space="preserve"> of material</w:t>
      </w:r>
      <w:r w:rsidR="00006CC5" w:rsidRPr="0070405A">
        <w:rPr>
          <w:rFonts w:cs="Times New Roman"/>
          <w:color w:val="0D0D0D" w:themeColor="text1" w:themeTint="F2"/>
          <w:sz w:val="22"/>
        </w:rPr>
        <w:t xml:space="preserve"> was c</w:t>
      </w:r>
      <w:r w:rsidR="002C3BF4" w:rsidRPr="0070405A">
        <w:rPr>
          <w:rFonts w:cs="Times New Roman"/>
          <w:color w:val="0D0D0D" w:themeColor="text1" w:themeTint="F2"/>
          <w:sz w:val="22"/>
        </w:rPr>
        <w:t>alculated by applying formula (2</w:t>
      </w:r>
      <w:r w:rsidR="00006CC5" w:rsidRPr="0070405A">
        <w:rPr>
          <w:rFonts w:cs="Times New Roman"/>
          <w:color w:val="0D0D0D" w:themeColor="text1" w:themeTint="F2"/>
          <w:sz w:val="22"/>
        </w:rPr>
        <w:t>), considering the mass variation before and after immersion in water:</w:t>
      </w:r>
    </w:p>
    <w:p w14:paraId="057882B1" w14:textId="77777777" w:rsidR="00B47CBC" w:rsidRPr="0070405A" w:rsidRDefault="00E51734" w:rsidP="008060E8">
      <w:pPr>
        <w:spacing w:before="120" w:after="120" w:line="240" w:lineRule="auto"/>
        <w:ind w:firstLine="0"/>
        <w:rPr>
          <w:rFonts w:eastAsiaTheme="minorEastAsia" w:cs="Times New Roman"/>
          <w:color w:val="0D0D0D" w:themeColor="text1" w:themeTint="F2"/>
          <w:sz w:val="22"/>
        </w:rPr>
      </w:pPr>
      <m:oMathPara>
        <m:oMath>
          <m:eqArr>
            <m:eqArrPr>
              <m:maxDist m:val="1"/>
              <m:ctrlPr>
                <w:rPr>
                  <w:rFonts w:ascii="Cambria Math" w:hAnsi="Cambria Math" w:cs="Times New Roman"/>
                  <w:i/>
                  <w:color w:val="0D0D0D" w:themeColor="text1" w:themeTint="F2"/>
                  <w:sz w:val="22"/>
                </w:rPr>
              </m:ctrlPr>
            </m:eqArrPr>
            <m:e>
              <m:r>
                <m:rPr>
                  <m:sty m:val="p"/>
                </m:rPr>
                <w:rPr>
                  <w:rFonts w:ascii="Cambria Math" w:hAnsi="Cambria Math" w:cs="Times New Roman"/>
                  <w:color w:val="0D0D0D" w:themeColor="text1" w:themeTint="F2"/>
                  <w:sz w:val="22"/>
                </w:rPr>
                <m:t>Absorbency (g/g)=</m:t>
              </m:r>
              <m:f>
                <m:fPr>
                  <m:ctrlPr>
                    <w:rPr>
                      <w:rFonts w:ascii="Cambria Math" w:hAnsi="Cambria Math" w:cs="Times New Roman"/>
                      <w:color w:val="0D0D0D" w:themeColor="text1" w:themeTint="F2"/>
                      <w:sz w:val="22"/>
                    </w:rPr>
                  </m:ctrlPr>
                </m:fPr>
                <m:num>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m</m:t>
                      </m:r>
                    </m:e>
                    <m:sub>
                      <m:r>
                        <m:rPr>
                          <m:sty m:val="p"/>
                        </m:rPr>
                        <w:rPr>
                          <w:rFonts w:ascii="Cambria Math" w:hAnsi="Cambria Math" w:cs="Times New Roman"/>
                          <w:color w:val="0D0D0D" w:themeColor="text1" w:themeTint="F2"/>
                          <w:sz w:val="22"/>
                        </w:rPr>
                        <m:t>swollen</m:t>
                      </m:r>
                    </m:sub>
                  </m:sSub>
                  <m:r>
                    <m:rPr>
                      <m:sty m:val="p"/>
                    </m:rPr>
                    <w:rPr>
                      <w:rFonts w:ascii="Cambria Math" w:hAnsi="Cambria Math" w:cs="Times New Roman"/>
                      <w:color w:val="0D0D0D" w:themeColor="text1" w:themeTint="F2"/>
                      <w:sz w:val="22"/>
                    </w:rPr>
                    <m:t>-</m:t>
                  </m:r>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m</m:t>
                      </m:r>
                    </m:e>
                    <m:sub>
                      <m:r>
                        <m:rPr>
                          <m:sty m:val="p"/>
                        </m:rPr>
                        <w:rPr>
                          <w:rFonts w:ascii="Cambria Math" w:hAnsi="Cambria Math" w:cs="Times New Roman"/>
                          <w:color w:val="0D0D0D" w:themeColor="text1" w:themeTint="F2"/>
                          <w:sz w:val="22"/>
                        </w:rPr>
                        <m:t>initial</m:t>
                      </m:r>
                    </m:sub>
                  </m:sSub>
                </m:num>
                <m:den>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m</m:t>
                      </m:r>
                    </m:e>
                    <m:sub>
                      <m:r>
                        <m:rPr>
                          <m:sty m:val="p"/>
                        </m:rPr>
                        <w:rPr>
                          <w:rFonts w:ascii="Cambria Math" w:hAnsi="Cambria Math" w:cs="Times New Roman"/>
                          <w:color w:val="0D0D0D" w:themeColor="text1" w:themeTint="F2"/>
                          <w:sz w:val="22"/>
                        </w:rPr>
                        <m:t>initial</m:t>
                      </m:r>
                    </m:sub>
                  </m:sSub>
                </m:den>
              </m:f>
              <m:r>
                <w:rPr>
                  <w:rFonts w:ascii="Cambria Math" w:hAnsi="Cambria Math" w:cs="Times New Roman"/>
                  <w:color w:val="0D0D0D" w:themeColor="text1" w:themeTint="F2"/>
                  <w:sz w:val="22"/>
                </w:rPr>
                <m:t>#</m:t>
              </m:r>
              <m:d>
                <m:dPr>
                  <m:ctrlPr>
                    <w:rPr>
                      <w:rFonts w:ascii="Cambria Math" w:hAnsi="Cambria Math" w:cs="Times New Roman"/>
                      <w:i/>
                      <w:color w:val="0D0D0D" w:themeColor="text1" w:themeTint="F2"/>
                      <w:sz w:val="22"/>
                    </w:rPr>
                  </m:ctrlPr>
                </m:dPr>
                <m:e>
                  <m:r>
                    <w:rPr>
                      <w:rFonts w:ascii="Cambria Math" w:hAnsi="Cambria Math" w:cs="Times New Roman"/>
                      <w:color w:val="0D0D0D" w:themeColor="text1" w:themeTint="F2"/>
                      <w:sz w:val="22"/>
                    </w:rPr>
                    <m:t>2</m:t>
                  </m:r>
                </m:e>
              </m:d>
            </m:e>
          </m:eqArr>
        </m:oMath>
      </m:oMathPara>
    </w:p>
    <w:p w14:paraId="7B3A7AE4" w14:textId="73728E48" w:rsidR="00006CC5" w:rsidRPr="0070405A" w:rsidRDefault="00D2657E" w:rsidP="00D2657E">
      <w:pPr>
        <w:tabs>
          <w:tab w:val="left" w:pos="567"/>
        </w:tabs>
        <w:spacing w:before="120" w:after="120" w:line="240" w:lineRule="auto"/>
        <w:ind w:firstLine="0"/>
        <w:rPr>
          <w:rFonts w:eastAsiaTheme="minorEastAsia" w:cs="Times New Roman"/>
          <w:color w:val="0D0D0D" w:themeColor="text1" w:themeTint="F2"/>
          <w:sz w:val="22"/>
        </w:rPr>
      </w:pPr>
      <w:r>
        <w:rPr>
          <w:rFonts w:eastAsiaTheme="minorEastAsia" w:cs="Times New Roman"/>
          <w:color w:val="0D0D0D" w:themeColor="text1" w:themeTint="F2"/>
          <w:sz w:val="22"/>
        </w:rPr>
        <w:tab/>
      </w:r>
      <w:r w:rsidR="00006CC5" w:rsidRPr="0070405A">
        <w:rPr>
          <w:rFonts w:eastAsiaTheme="minorEastAsia" w:cs="Times New Roman"/>
          <w:color w:val="0D0D0D" w:themeColor="text1" w:themeTint="F2"/>
          <w:sz w:val="22"/>
        </w:rPr>
        <w:t xml:space="preserve">where </w:t>
      </w:r>
      <w:proofErr w:type="spellStart"/>
      <w:r w:rsidR="00006CC5" w:rsidRPr="0070405A">
        <w:rPr>
          <w:rFonts w:eastAsiaTheme="minorEastAsia" w:cs="Times New Roman"/>
          <w:color w:val="0D0D0D" w:themeColor="text1" w:themeTint="F2"/>
          <w:sz w:val="22"/>
        </w:rPr>
        <w:t>m</w:t>
      </w:r>
      <w:r w:rsidR="00D02A39" w:rsidRPr="0070405A">
        <w:rPr>
          <w:rFonts w:eastAsiaTheme="minorEastAsia" w:cs="Times New Roman"/>
          <w:color w:val="0D0D0D" w:themeColor="text1" w:themeTint="F2"/>
          <w:sz w:val="22"/>
          <w:vertAlign w:val="subscript"/>
        </w:rPr>
        <w:t>initial</w:t>
      </w:r>
      <w:proofErr w:type="spellEnd"/>
      <w:r w:rsidR="00006CC5" w:rsidRPr="0070405A">
        <w:rPr>
          <w:rFonts w:eastAsiaTheme="minorEastAsia" w:cs="Times New Roman"/>
          <w:color w:val="0D0D0D" w:themeColor="text1" w:themeTint="F2"/>
          <w:sz w:val="22"/>
        </w:rPr>
        <w:t xml:space="preserve"> and </w:t>
      </w:r>
      <w:proofErr w:type="spellStart"/>
      <w:r w:rsidR="00006CC5" w:rsidRPr="0070405A">
        <w:rPr>
          <w:rFonts w:eastAsiaTheme="minorEastAsia" w:cs="Times New Roman"/>
          <w:color w:val="0D0D0D" w:themeColor="text1" w:themeTint="F2"/>
          <w:sz w:val="22"/>
        </w:rPr>
        <w:t>m</w:t>
      </w:r>
      <w:r w:rsidR="00D02A39" w:rsidRPr="0070405A">
        <w:rPr>
          <w:rFonts w:eastAsiaTheme="minorEastAsia" w:cs="Times New Roman"/>
          <w:color w:val="0D0D0D" w:themeColor="text1" w:themeTint="F2"/>
          <w:sz w:val="22"/>
          <w:vertAlign w:val="subscript"/>
        </w:rPr>
        <w:t>swollen</w:t>
      </w:r>
      <w:proofErr w:type="spellEnd"/>
      <w:r w:rsidR="00006CC5" w:rsidRPr="0070405A">
        <w:rPr>
          <w:rFonts w:eastAsiaTheme="minorEastAsia" w:cs="Times New Roman"/>
          <w:color w:val="0D0D0D" w:themeColor="text1" w:themeTint="F2"/>
          <w:sz w:val="22"/>
        </w:rPr>
        <w:t xml:space="preserve"> are the weights of SAP material in initial and swollen states, respectively. </w:t>
      </w:r>
    </w:p>
    <w:p w14:paraId="0D897EAF" w14:textId="1D712F55" w:rsidR="00B47CBC" w:rsidRPr="0070405A" w:rsidRDefault="00D2657E" w:rsidP="00D2657E">
      <w:pPr>
        <w:tabs>
          <w:tab w:val="left" w:pos="567"/>
          <w:tab w:val="left" w:pos="709"/>
        </w:tabs>
        <w:spacing w:before="120" w:after="120" w:line="240" w:lineRule="auto"/>
        <w:ind w:firstLine="0"/>
        <w:rPr>
          <w:rFonts w:cs="Times New Roman"/>
          <w:color w:val="0D0D0D" w:themeColor="text1" w:themeTint="F2"/>
          <w:sz w:val="22"/>
        </w:rPr>
      </w:pPr>
      <w:r>
        <w:rPr>
          <w:rFonts w:cs="Times New Roman"/>
          <w:color w:val="0D0D0D" w:themeColor="text1" w:themeTint="F2"/>
          <w:sz w:val="22"/>
        </w:rPr>
        <w:lastRenderedPageBreak/>
        <w:tab/>
      </w:r>
      <w:r w:rsidR="00B47CBC" w:rsidRPr="0070405A">
        <w:rPr>
          <w:rFonts w:cs="Times New Roman"/>
          <w:color w:val="0D0D0D" w:themeColor="text1" w:themeTint="F2"/>
          <w:sz w:val="22"/>
        </w:rPr>
        <w:t>The O</w:t>
      </w:r>
      <w:r w:rsidR="00C27EE6" w:rsidRPr="0070405A">
        <w:rPr>
          <w:rFonts w:cs="Times New Roman"/>
          <w:color w:val="0D0D0D" w:themeColor="text1" w:themeTint="F2"/>
          <w:sz w:val="22"/>
        </w:rPr>
        <w:t>-</w:t>
      </w:r>
      <w:r w:rsidR="00B47CBC" w:rsidRPr="0070405A">
        <w:rPr>
          <w:rFonts w:cs="Times New Roman"/>
          <w:color w:val="0D0D0D" w:themeColor="text1" w:themeTint="F2"/>
          <w:sz w:val="22"/>
        </w:rPr>
        <w:t>CMCS-SAP material in the maximum water absorption state was investigated desorption property</w:t>
      </w:r>
      <w:r w:rsidR="00726F1A" w:rsidRPr="0070405A">
        <w:rPr>
          <w:rFonts w:cs="Times New Roman"/>
          <w:color w:val="0D0D0D" w:themeColor="text1" w:themeTint="F2"/>
          <w:sz w:val="22"/>
        </w:rPr>
        <w:t xml:space="preserve"> which occurred within 30 days, and</w:t>
      </w:r>
      <w:r w:rsidR="00B47CBC" w:rsidRPr="0070405A">
        <w:rPr>
          <w:rFonts w:cs="Times New Roman"/>
          <w:color w:val="0D0D0D" w:themeColor="text1" w:themeTint="F2"/>
          <w:sz w:val="22"/>
        </w:rPr>
        <w:t xml:space="preserve"> </w:t>
      </w:r>
      <w:r w:rsidR="00726F1A" w:rsidRPr="0070405A">
        <w:rPr>
          <w:rFonts w:cs="Times New Roman"/>
          <w:color w:val="0D0D0D" w:themeColor="text1" w:themeTint="F2"/>
          <w:sz w:val="22"/>
        </w:rPr>
        <w:t>the implementation process that was similar to adsorption section. The desorption percentage was computed a</w:t>
      </w:r>
      <w:r w:rsidR="002C3BF4" w:rsidRPr="0070405A">
        <w:rPr>
          <w:rFonts w:cs="Times New Roman"/>
          <w:color w:val="0D0D0D" w:themeColor="text1" w:themeTint="F2"/>
          <w:sz w:val="22"/>
        </w:rPr>
        <w:t>s the following formula (3</w:t>
      </w:r>
      <w:r w:rsidR="00726F1A" w:rsidRPr="0070405A">
        <w:rPr>
          <w:rFonts w:cs="Times New Roman"/>
          <w:color w:val="0D0D0D" w:themeColor="text1" w:themeTint="F2"/>
          <w:sz w:val="22"/>
        </w:rPr>
        <w:t>):</w:t>
      </w:r>
    </w:p>
    <w:p w14:paraId="6ECDAACE" w14:textId="77777777" w:rsidR="00726F1A" w:rsidRPr="0070405A" w:rsidRDefault="00E51734" w:rsidP="00726F1A">
      <w:pPr>
        <w:spacing w:before="120" w:after="120" w:line="240" w:lineRule="auto"/>
        <w:ind w:firstLine="0"/>
        <w:rPr>
          <w:rFonts w:eastAsiaTheme="minorEastAsia" w:cs="Times New Roman"/>
          <w:color w:val="0D0D0D" w:themeColor="text1" w:themeTint="F2"/>
          <w:sz w:val="22"/>
        </w:rPr>
      </w:pPr>
      <m:oMathPara>
        <m:oMath>
          <m:eqArr>
            <m:eqArrPr>
              <m:maxDist m:val="1"/>
              <m:ctrlPr>
                <w:rPr>
                  <w:rFonts w:ascii="Cambria Math" w:hAnsi="Cambria Math" w:cs="Times New Roman"/>
                  <w:i/>
                  <w:color w:val="0D0D0D" w:themeColor="text1" w:themeTint="F2"/>
                  <w:sz w:val="22"/>
                </w:rPr>
              </m:ctrlPr>
            </m:eqArrPr>
            <m:e>
              <m:r>
                <m:rPr>
                  <m:sty m:val="p"/>
                </m:rPr>
                <w:rPr>
                  <w:rFonts w:ascii="Cambria Math" w:hAnsi="Cambria Math" w:cs="Times New Roman"/>
                  <w:color w:val="0D0D0D" w:themeColor="text1" w:themeTint="F2"/>
                  <w:sz w:val="22"/>
                </w:rPr>
                <m:t>Desorption (%)=</m:t>
              </m:r>
              <m:f>
                <m:fPr>
                  <m:ctrlPr>
                    <w:rPr>
                      <w:rFonts w:ascii="Cambria Math" w:hAnsi="Cambria Math" w:cs="Times New Roman"/>
                      <w:color w:val="0D0D0D" w:themeColor="text1" w:themeTint="F2"/>
                      <w:sz w:val="22"/>
                    </w:rPr>
                  </m:ctrlPr>
                </m:fPr>
                <m:num>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m</m:t>
                      </m:r>
                    </m:e>
                    <m:sub>
                      <m:r>
                        <m:rPr>
                          <m:sty m:val="p"/>
                        </m:rPr>
                        <w:rPr>
                          <w:rFonts w:ascii="Cambria Math" w:hAnsi="Cambria Math" w:cs="Times New Roman"/>
                          <w:color w:val="0D0D0D" w:themeColor="text1" w:themeTint="F2"/>
                          <w:sz w:val="22"/>
                        </w:rPr>
                        <m:t>max</m:t>
                      </m:r>
                    </m:sub>
                  </m:sSub>
                  <m:r>
                    <m:rPr>
                      <m:sty m:val="p"/>
                    </m:rPr>
                    <w:rPr>
                      <w:rFonts w:ascii="Cambria Math" w:hAnsi="Cambria Math" w:cs="Times New Roman"/>
                      <w:color w:val="0D0D0D" w:themeColor="text1" w:themeTint="F2"/>
                      <w:sz w:val="22"/>
                    </w:rPr>
                    <m:t>-</m:t>
                  </m:r>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m</m:t>
                      </m:r>
                    </m:e>
                    <m:sub>
                      <m:r>
                        <m:rPr>
                          <m:sty m:val="p"/>
                        </m:rPr>
                        <w:rPr>
                          <w:rFonts w:ascii="Cambria Math" w:hAnsi="Cambria Math" w:cs="Times New Roman"/>
                          <w:color w:val="0D0D0D" w:themeColor="text1" w:themeTint="F2"/>
                          <w:sz w:val="22"/>
                        </w:rPr>
                        <m:t>day</m:t>
                      </m:r>
                    </m:sub>
                  </m:sSub>
                </m:num>
                <m:den>
                  <m:sSub>
                    <m:sSubPr>
                      <m:ctrlPr>
                        <w:rPr>
                          <w:rFonts w:ascii="Cambria Math" w:hAnsi="Cambria Math" w:cs="Times New Roman"/>
                          <w:color w:val="0D0D0D" w:themeColor="text1" w:themeTint="F2"/>
                          <w:sz w:val="22"/>
                        </w:rPr>
                      </m:ctrlPr>
                    </m:sSubPr>
                    <m:e>
                      <m:r>
                        <m:rPr>
                          <m:sty m:val="p"/>
                        </m:rPr>
                        <w:rPr>
                          <w:rFonts w:ascii="Cambria Math" w:hAnsi="Cambria Math" w:cs="Times New Roman"/>
                          <w:color w:val="0D0D0D" w:themeColor="text1" w:themeTint="F2"/>
                          <w:sz w:val="22"/>
                        </w:rPr>
                        <m:t>m</m:t>
                      </m:r>
                    </m:e>
                    <m:sub>
                      <m:r>
                        <m:rPr>
                          <m:sty m:val="p"/>
                        </m:rPr>
                        <w:rPr>
                          <w:rFonts w:ascii="Cambria Math" w:hAnsi="Cambria Math" w:cs="Times New Roman"/>
                          <w:color w:val="0D0D0D" w:themeColor="text1" w:themeTint="F2"/>
                          <w:sz w:val="22"/>
                        </w:rPr>
                        <m:t>max</m:t>
                      </m:r>
                    </m:sub>
                  </m:sSub>
                </m:den>
              </m:f>
              <m:r>
                <w:rPr>
                  <w:rFonts w:ascii="Cambria Math" w:hAnsi="Cambria Math" w:cs="Times New Roman"/>
                  <w:color w:val="0D0D0D" w:themeColor="text1" w:themeTint="F2"/>
                  <w:sz w:val="22"/>
                </w:rPr>
                <m:t>×100#</m:t>
              </m:r>
              <m:d>
                <m:dPr>
                  <m:ctrlPr>
                    <w:rPr>
                      <w:rFonts w:ascii="Cambria Math" w:hAnsi="Cambria Math" w:cs="Times New Roman"/>
                      <w:i/>
                      <w:color w:val="0D0D0D" w:themeColor="text1" w:themeTint="F2"/>
                      <w:sz w:val="22"/>
                    </w:rPr>
                  </m:ctrlPr>
                </m:dPr>
                <m:e>
                  <m:r>
                    <w:rPr>
                      <w:rFonts w:ascii="Cambria Math" w:hAnsi="Cambria Math" w:cs="Times New Roman"/>
                      <w:color w:val="0D0D0D" w:themeColor="text1" w:themeTint="F2"/>
                      <w:sz w:val="22"/>
                    </w:rPr>
                    <m:t>3</m:t>
                  </m:r>
                </m:e>
              </m:d>
            </m:e>
          </m:eqArr>
        </m:oMath>
      </m:oMathPara>
    </w:p>
    <w:p w14:paraId="631E999E" w14:textId="2FA7E56E" w:rsidR="00726F1A" w:rsidRPr="0070405A" w:rsidRDefault="00D2657E" w:rsidP="00D2657E">
      <w:pPr>
        <w:tabs>
          <w:tab w:val="left" w:pos="567"/>
        </w:tabs>
        <w:spacing w:before="120" w:after="120" w:line="240" w:lineRule="auto"/>
        <w:ind w:firstLine="0"/>
        <w:rPr>
          <w:rFonts w:eastAsiaTheme="minorEastAsia" w:cs="Times New Roman"/>
          <w:color w:val="0D0D0D" w:themeColor="text1" w:themeTint="F2"/>
          <w:sz w:val="22"/>
        </w:rPr>
      </w:pPr>
      <w:r>
        <w:rPr>
          <w:rFonts w:eastAsiaTheme="minorEastAsia" w:cs="Times New Roman"/>
          <w:color w:val="0D0D0D" w:themeColor="text1" w:themeTint="F2"/>
          <w:sz w:val="22"/>
        </w:rPr>
        <w:tab/>
      </w:r>
      <w:r w:rsidR="00944DF9" w:rsidRPr="0070405A">
        <w:rPr>
          <w:rFonts w:eastAsiaTheme="minorEastAsia" w:cs="Times New Roman"/>
          <w:color w:val="0D0D0D" w:themeColor="text1" w:themeTint="F2"/>
          <w:sz w:val="22"/>
        </w:rPr>
        <w:t xml:space="preserve">where </w:t>
      </w:r>
      <w:proofErr w:type="spellStart"/>
      <w:r w:rsidR="00944DF9" w:rsidRPr="0070405A">
        <w:rPr>
          <w:rFonts w:eastAsiaTheme="minorEastAsia" w:cs="Times New Roman"/>
          <w:color w:val="0D0D0D" w:themeColor="text1" w:themeTint="F2"/>
          <w:sz w:val="22"/>
        </w:rPr>
        <w:t>m</w:t>
      </w:r>
      <w:r w:rsidR="00D02A39" w:rsidRPr="0070405A">
        <w:rPr>
          <w:rFonts w:eastAsiaTheme="minorEastAsia" w:cs="Times New Roman"/>
          <w:color w:val="0D0D0D" w:themeColor="text1" w:themeTint="F2"/>
          <w:sz w:val="22"/>
          <w:vertAlign w:val="subscript"/>
        </w:rPr>
        <w:t>max</w:t>
      </w:r>
      <w:proofErr w:type="spellEnd"/>
      <w:r w:rsidR="00944DF9" w:rsidRPr="0070405A">
        <w:rPr>
          <w:rFonts w:eastAsiaTheme="minorEastAsia" w:cs="Times New Roman"/>
          <w:color w:val="0D0D0D" w:themeColor="text1" w:themeTint="F2"/>
          <w:sz w:val="22"/>
        </w:rPr>
        <w:t xml:space="preserve"> and </w:t>
      </w:r>
      <w:proofErr w:type="spellStart"/>
      <w:r w:rsidR="00944DF9" w:rsidRPr="0070405A">
        <w:rPr>
          <w:rFonts w:eastAsiaTheme="minorEastAsia" w:cs="Times New Roman"/>
          <w:color w:val="0D0D0D" w:themeColor="text1" w:themeTint="F2"/>
          <w:sz w:val="22"/>
        </w:rPr>
        <w:t>m</w:t>
      </w:r>
      <w:r w:rsidR="00D02A39" w:rsidRPr="0070405A">
        <w:rPr>
          <w:rFonts w:eastAsiaTheme="minorEastAsia" w:cs="Times New Roman"/>
          <w:color w:val="0D0D0D" w:themeColor="text1" w:themeTint="F2"/>
          <w:sz w:val="22"/>
          <w:vertAlign w:val="subscript"/>
        </w:rPr>
        <w:t>day</w:t>
      </w:r>
      <w:proofErr w:type="spellEnd"/>
      <w:r w:rsidR="00944DF9" w:rsidRPr="0070405A">
        <w:rPr>
          <w:rFonts w:eastAsiaTheme="minorEastAsia" w:cs="Times New Roman"/>
          <w:color w:val="0D0D0D" w:themeColor="text1" w:themeTint="F2"/>
          <w:sz w:val="22"/>
        </w:rPr>
        <w:t xml:space="preserve"> are the weights of SAP material in initial and swollen states, respectively. </w:t>
      </w:r>
    </w:p>
    <w:p w14:paraId="27F83B1C" w14:textId="4C3AFAC9" w:rsidR="00FA27B6" w:rsidRPr="0070405A" w:rsidRDefault="00AA22DA" w:rsidP="00AA22DA">
      <w:pPr>
        <w:spacing w:before="120" w:after="120" w:line="240" w:lineRule="auto"/>
        <w:ind w:firstLine="0"/>
        <w:rPr>
          <w:rFonts w:eastAsiaTheme="minorEastAsia" w:cs="Times New Roman"/>
          <w:b/>
          <w:color w:val="0D0D0D" w:themeColor="text1" w:themeTint="F2"/>
          <w:sz w:val="22"/>
        </w:rPr>
      </w:pPr>
      <w:r w:rsidRPr="0070405A">
        <w:rPr>
          <w:rFonts w:eastAsiaTheme="minorEastAsia" w:cs="Times New Roman"/>
          <w:b/>
          <w:color w:val="0D0D0D" w:themeColor="text1" w:themeTint="F2"/>
          <w:sz w:val="22"/>
        </w:rPr>
        <w:t>2.6</w:t>
      </w:r>
      <w:r w:rsidR="00D2657E">
        <w:rPr>
          <w:rFonts w:eastAsiaTheme="minorEastAsia" w:cs="Times New Roman"/>
          <w:b/>
          <w:color w:val="0D0D0D" w:themeColor="text1" w:themeTint="F2"/>
          <w:sz w:val="22"/>
        </w:rPr>
        <w:t>.</w:t>
      </w:r>
      <w:r w:rsidRPr="0070405A">
        <w:rPr>
          <w:rFonts w:eastAsiaTheme="minorEastAsia" w:cs="Times New Roman"/>
          <w:b/>
          <w:color w:val="0D0D0D" w:themeColor="text1" w:themeTint="F2"/>
          <w:sz w:val="22"/>
        </w:rPr>
        <w:t xml:space="preserve"> </w:t>
      </w:r>
      <w:r w:rsidR="00FA27B6" w:rsidRPr="0070405A">
        <w:rPr>
          <w:rFonts w:eastAsiaTheme="minorEastAsia" w:cs="Times New Roman"/>
          <w:b/>
          <w:color w:val="0D0D0D" w:themeColor="text1" w:themeTint="F2"/>
          <w:sz w:val="22"/>
        </w:rPr>
        <w:t>Biodegradation study by soil-burial method</w:t>
      </w:r>
    </w:p>
    <w:p w14:paraId="79006C8C" w14:textId="77777777" w:rsidR="003A38A5" w:rsidRPr="0070405A" w:rsidRDefault="00FA27B6" w:rsidP="003A38A5">
      <w:pPr>
        <w:spacing w:before="120" w:after="120" w:line="240" w:lineRule="auto"/>
        <w:ind w:firstLine="0"/>
        <w:rPr>
          <w:rFonts w:eastAsiaTheme="minorEastAsia" w:cs="Times New Roman"/>
          <w:color w:val="0D0D0D" w:themeColor="text1" w:themeTint="F2"/>
          <w:sz w:val="22"/>
        </w:rPr>
      </w:pPr>
      <w:r w:rsidRPr="0070405A">
        <w:rPr>
          <w:rFonts w:eastAsiaTheme="minorEastAsia" w:cs="Times New Roman"/>
          <w:color w:val="0D0D0D" w:themeColor="text1" w:themeTint="F2"/>
          <w:sz w:val="22"/>
        </w:rPr>
        <w:t xml:space="preserve">To examine the biodegradability of </w:t>
      </w:r>
      <w:r w:rsidR="008060E8" w:rsidRPr="0070405A">
        <w:rPr>
          <w:rFonts w:eastAsiaTheme="minorEastAsia" w:cs="Times New Roman"/>
          <w:color w:val="0D0D0D" w:themeColor="text1" w:themeTint="F2"/>
          <w:sz w:val="22"/>
        </w:rPr>
        <w:t>O</w:t>
      </w:r>
      <w:r w:rsidR="00C27EE6" w:rsidRPr="0070405A">
        <w:rPr>
          <w:rFonts w:eastAsiaTheme="minorEastAsia" w:cs="Times New Roman"/>
          <w:color w:val="0D0D0D" w:themeColor="text1" w:themeTint="F2"/>
          <w:sz w:val="22"/>
        </w:rPr>
        <w:t>-</w:t>
      </w:r>
      <w:r w:rsidR="008060E8" w:rsidRPr="0070405A">
        <w:rPr>
          <w:rFonts w:eastAsiaTheme="minorEastAsia" w:cs="Times New Roman"/>
          <w:color w:val="0D0D0D" w:themeColor="text1" w:themeTint="F2"/>
          <w:sz w:val="22"/>
        </w:rPr>
        <w:t>CMCS-SAP</w:t>
      </w:r>
      <w:r w:rsidRPr="0070405A">
        <w:rPr>
          <w:rFonts w:eastAsiaTheme="minorEastAsia" w:cs="Times New Roman"/>
          <w:color w:val="0D0D0D" w:themeColor="text1" w:themeTint="F2"/>
          <w:sz w:val="22"/>
        </w:rPr>
        <w:t xml:space="preserve"> material, soil burial test was carried out on a laboratory scale.</w:t>
      </w:r>
      <w:r w:rsidR="00043C4D" w:rsidRPr="0070405A">
        <w:rPr>
          <w:rFonts w:eastAsiaTheme="minorEastAsia" w:cs="Times New Roman"/>
          <w:color w:val="0D0D0D" w:themeColor="text1" w:themeTint="F2"/>
          <w:sz w:val="22"/>
        </w:rPr>
        <w:t xml:space="preserve"> The dried and swollen states of samples were buried in the soil</w:t>
      </w:r>
      <w:r w:rsidR="003A38A5" w:rsidRPr="0070405A">
        <w:rPr>
          <w:rFonts w:eastAsiaTheme="minorEastAsia" w:cs="Times New Roman"/>
          <w:color w:val="0D0D0D" w:themeColor="text1" w:themeTint="F2"/>
          <w:sz w:val="22"/>
        </w:rPr>
        <w:t xml:space="preserve"> (in</w:t>
      </w:r>
      <w:r w:rsidR="00CC64E1" w:rsidRPr="0070405A">
        <w:rPr>
          <w:rFonts w:eastAsiaTheme="minorEastAsia" w:cs="Times New Roman"/>
          <w:color w:val="0D0D0D" w:themeColor="text1" w:themeTint="F2"/>
          <w:sz w:val="22"/>
        </w:rPr>
        <w:t>cluded arid</w:t>
      </w:r>
      <w:r w:rsidR="003A38A5" w:rsidRPr="0070405A">
        <w:rPr>
          <w:rFonts w:eastAsiaTheme="minorEastAsia" w:cs="Times New Roman"/>
          <w:color w:val="0D0D0D" w:themeColor="text1" w:themeTint="F2"/>
          <w:sz w:val="22"/>
        </w:rPr>
        <w:t xml:space="preserve"> soil and 28% humid soil)</w:t>
      </w:r>
      <w:r w:rsidR="00043C4D" w:rsidRPr="0070405A">
        <w:rPr>
          <w:rFonts w:eastAsiaTheme="minorEastAsia" w:cs="Times New Roman"/>
          <w:color w:val="0D0D0D" w:themeColor="text1" w:themeTint="F2"/>
          <w:sz w:val="22"/>
        </w:rPr>
        <w:t xml:space="preserve"> and thus subjected to the action of microorganisms. </w:t>
      </w:r>
      <w:proofErr w:type="spellStart"/>
      <w:r w:rsidR="003A38A5" w:rsidRPr="0070405A">
        <w:rPr>
          <w:rFonts w:eastAsiaTheme="minorEastAsia" w:cs="Times New Roman"/>
          <w:color w:val="0D0D0D" w:themeColor="text1" w:themeTint="F2"/>
          <w:sz w:val="22"/>
        </w:rPr>
        <w:t>Everyweek</w:t>
      </w:r>
      <w:proofErr w:type="spellEnd"/>
      <w:r w:rsidR="003A38A5" w:rsidRPr="0070405A">
        <w:rPr>
          <w:rFonts w:eastAsiaTheme="minorEastAsia" w:cs="Times New Roman"/>
          <w:color w:val="0D0D0D" w:themeColor="text1" w:themeTint="F2"/>
          <w:sz w:val="22"/>
        </w:rPr>
        <w:t>, the samples were taken out and the soil on the surface is removed to determine the mass. The weight loss of the samples indicates the amount of biodegradation in soil environment.</w:t>
      </w:r>
    </w:p>
    <w:p w14:paraId="20512CB9" w14:textId="506E404D" w:rsidR="00AA22DA" w:rsidRPr="0070405A" w:rsidRDefault="00AA22DA" w:rsidP="003A38A5">
      <w:pPr>
        <w:spacing w:before="120" w:after="120" w:line="240" w:lineRule="auto"/>
        <w:ind w:firstLine="0"/>
        <w:rPr>
          <w:rFonts w:eastAsiaTheme="minorEastAsia" w:cs="Times New Roman"/>
          <w:b/>
          <w:color w:val="0D0D0D" w:themeColor="text1" w:themeTint="F2"/>
          <w:sz w:val="22"/>
        </w:rPr>
      </w:pPr>
      <w:r w:rsidRPr="0070405A">
        <w:rPr>
          <w:rFonts w:eastAsiaTheme="minorEastAsia" w:cs="Times New Roman"/>
          <w:b/>
          <w:color w:val="0D0D0D" w:themeColor="text1" w:themeTint="F2"/>
          <w:sz w:val="22"/>
        </w:rPr>
        <w:t>2.7</w:t>
      </w:r>
      <w:r w:rsidR="00D2657E">
        <w:rPr>
          <w:rFonts w:eastAsiaTheme="minorEastAsia" w:cs="Times New Roman"/>
          <w:b/>
          <w:color w:val="0D0D0D" w:themeColor="text1" w:themeTint="F2"/>
          <w:sz w:val="22"/>
        </w:rPr>
        <w:t>.</w:t>
      </w:r>
      <w:r w:rsidRPr="0070405A">
        <w:rPr>
          <w:rFonts w:eastAsiaTheme="minorEastAsia" w:cs="Times New Roman"/>
          <w:b/>
          <w:color w:val="0D0D0D" w:themeColor="text1" w:themeTint="F2"/>
          <w:sz w:val="22"/>
        </w:rPr>
        <w:t xml:space="preserve"> </w:t>
      </w:r>
      <w:r w:rsidR="00CC64E1" w:rsidRPr="0070405A">
        <w:rPr>
          <w:rFonts w:eastAsiaTheme="minorEastAsia" w:cs="Times New Roman"/>
          <w:b/>
          <w:color w:val="0D0D0D" w:themeColor="text1" w:themeTint="F2"/>
          <w:sz w:val="22"/>
        </w:rPr>
        <w:t>Application of O</w:t>
      </w:r>
      <w:r w:rsidR="00C27EE6" w:rsidRPr="0070405A">
        <w:rPr>
          <w:rFonts w:eastAsiaTheme="minorEastAsia" w:cs="Times New Roman"/>
          <w:b/>
          <w:color w:val="0D0D0D" w:themeColor="text1" w:themeTint="F2"/>
          <w:sz w:val="22"/>
        </w:rPr>
        <w:t>-</w:t>
      </w:r>
      <w:r w:rsidR="00CC64E1" w:rsidRPr="0070405A">
        <w:rPr>
          <w:rFonts w:eastAsiaTheme="minorEastAsia" w:cs="Times New Roman"/>
          <w:b/>
          <w:color w:val="0D0D0D" w:themeColor="text1" w:themeTint="F2"/>
          <w:sz w:val="22"/>
        </w:rPr>
        <w:t xml:space="preserve">CMCS-SAP material on agriculture </w:t>
      </w:r>
    </w:p>
    <w:p w14:paraId="652D8467" w14:textId="77777777" w:rsidR="00CC64E1" w:rsidRPr="0070405A" w:rsidRDefault="00C646E8" w:rsidP="003A38A5">
      <w:pPr>
        <w:spacing w:before="120" w:after="120" w:line="240" w:lineRule="auto"/>
        <w:ind w:firstLine="0"/>
        <w:rPr>
          <w:rFonts w:eastAsiaTheme="minorEastAsia" w:cs="Times New Roman"/>
          <w:color w:val="0D0D0D" w:themeColor="text1" w:themeTint="F2"/>
          <w:sz w:val="22"/>
        </w:rPr>
      </w:pPr>
      <w:r w:rsidRPr="0070405A">
        <w:rPr>
          <w:rFonts w:eastAsiaTheme="minorEastAsia" w:cs="Times New Roman"/>
          <w:color w:val="0D0D0D" w:themeColor="text1" w:themeTint="F2"/>
          <w:sz w:val="22"/>
        </w:rPr>
        <w:t>To demonstrate the applicability of O</w:t>
      </w:r>
      <w:r w:rsidR="00C27EE6" w:rsidRPr="0070405A">
        <w:rPr>
          <w:rFonts w:eastAsiaTheme="minorEastAsia" w:cs="Times New Roman"/>
          <w:color w:val="0D0D0D" w:themeColor="text1" w:themeTint="F2"/>
          <w:sz w:val="22"/>
        </w:rPr>
        <w:t>-</w:t>
      </w:r>
      <w:r w:rsidRPr="0070405A">
        <w:rPr>
          <w:rFonts w:eastAsiaTheme="minorEastAsia" w:cs="Times New Roman"/>
          <w:color w:val="0D0D0D" w:themeColor="text1" w:themeTint="F2"/>
          <w:sz w:val="22"/>
        </w:rPr>
        <w:t>CMCS-SAP material in agriculture, they were tested on commercial chili plants. Two chili plants were prepared, then a certain amount of SAP material was added to the soil of one plant by burying it near the roots of the plant, and the soil of the other plant was not mixed with SAP material and used for comparison. They were monitored for growth by observing their morphology.</w:t>
      </w:r>
    </w:p>
    <w:p w14:paraId="1E3D6366" w14:textId="77777777" w:rsidR="00682EA8" w:rsidRPr="0070405A" w:rsidRDefault="00682EA8"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bookmarkStart w:id="4" w:name="_Toc152878603"/>
      <w:r w:rsidRPr="0070405A">
        <w:rPr>
          <w:rFonts w:cs="Times New Roman"/>
          <w:color w:val="0D0D0D" w:themeColor="text1" w:themeTint="F2"/>
          <w:sz w:val="22"/>
          <w:szCs w:val="22"/>
        </w:rPr>
        <w:t>RESULTS AND DISCUSSION</w:t>
      </w:r>
    </w:p>
    <w:p w14:paraId="341AFCD3" w14:textId="77777777" w:rsidR="00076615" w:rsidRPr="0070405A" w:rsidRDefault="005C64E0"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 xml:space="preserve">The chitosan samples that were </w:t>
      </w:r>
      <w:proofErr w:type="spellStart"/>
      <w:r w:rsidRPr="0070405A">
        <w:rPr>
          <w:rFonts w:cs="Times New Roman"/>
          <w:color w:val="0D0D0D" w:themeColor="text1" w:themeTint="F2"/>
          <w:sz w:val="22"/>
        </w:rPr>
        <w:t>deacetylated</w:t>
      </w:r>
      <w:proofErr w:type="spellEnd"/>
      <w:r w:rsidRPr="0070405A">
        <w:rPr>
          <w:rFonts w:cs="Times New Roman"/>
          <w:color w:val="0D0D0D" w:themeColor="text1" w:themeTint="F2"/>
          <w:sz w:val="22"/>
        </w:rPr>
        <w:t xml:space="preserve"> once</w:t>
      </w:r>
      <w:r w:rsidR="00441AB0" w:rsidRPr="0070405A">
        <w:rPr>
          <w:rFonts w:cs="Times New Roman"/>
          <w:color w:val="0D0D0D" w:themeColor="text1" w:themeTint="F2"/>
          <w:sz w:val="22"/>
        </w:rPr>
        <w:t xml:space="preserve"> (CS-DD1) </w:t>
      </w:r>
      <w:r w:rsidRPr="0070405A">
        <w:rPr>
          <w:rFonts w:cs="Times New Roman"/>
          <w:color w:val="0D0D0D" w:themeColor="text1" w:themeTint="F2"/>
          <w:sz w:val="22"/>
        </w:rPr>
        <w:t>and twice</w:t>
      </w:r>
      <w:r w:rsidR="00441AB0" w:rsidRPr="0070405A">
        <w:rPr>
          <w:rFonts w:cs="Times New Roman"/>
          <w:color w:val="0D0D0D" w:themeColor="text1" w:themeTint="F2"/>
          <w:sz w:val="22"/>
        </w:rPr>
        <w:t xml:space="preserve"> (CS-DD2)</w:t>
      </w:r>
      <w:r w:rsidRPr="0070405A">
        <w:rPr>
          <w:rFonts w:cs="Times New Roman"/>
          <w:color w:val="0D0D0D" w:themeColor="text1" w:themeTint="F2"/>
          <w:sz w:val="22"/>
        </w:rPr>
        <w:t xml:space="preserve"> had clear color variations, as seen in Figures 4a and 4b. The CS-DD2 product was bright white, whereas the CS-DD1 product was ivory yellow. Both products sha</w:t>
      </w:r>
      <w:r w:rsidR="003A0020" w:rsidRPr="0070405A">
        <w:rPr>
          <w:rFonts w:cs="Times New Roman"/>
          <w:color w:val="0D0D0D" w:themeColor="text1" w:themeTint="F2"/>
          <w:sz w:val="22"/>
        </w:rPr>
        <w:t>red the trait of being odorless. T</w:t>
      </w:r>
      <w:r w:rsidRPr="0070405A">
        <w:rPr>
          <w:rFonts w:cs="Times New Roman"/>
          <w:color w:val="0D0D0D" w:themeColor="text1" w:themeTint="F2"/>
          <w:sz w:val="22"/>
        </w:rPr>
        <w:t xml:space="preserve">hrough the acid-base titration method, the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xml:space="preserve"> degree of CS-DD1 sample was 79.68% and the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xml:space="preserve"> degree of CS-DD2 sample was 91.48%, which were much higher than those of CS-DD1 sample.</w:t>
      </w:r>
      <w:r w:rsidR="00DC73A3" w:rsidRPr="0070405A">
        <w:rPr>
          <w:rFonts w:eastAsiaTheme="minorEastAsia" w:cs="Times New Roman"/>
          <w:color w:val="0D0D0D" w:themeColor="text1" w:themeTint="F2"/>
          <w:sz w:val="22"/>
        </w:rPr>
        <w:t xml:space="preserve"> </w:t>
      </w:r>
      <w:r w:rsidR="00E2523B" w:rsidRPr="0070405A">
        <w:rPr>
          <w:rFonts w:eastAsiaTheme="minorEastAsia" w:cs="Times New Roman"/>
          <w:color w:val="0D0D0D" w:themeColor="text1" w:themeTint="F2"/>
          <w:sz w:val="22"/>
        </w:rPr>
        <w:t>The extraction process with two</w:t>
      </w:r>
      <w:r w:rsidR="003A0020" w:rsidRPr="0070405A">
        <w:rPr>
          <w:rFonts w:eastAsiaTheme="minorEastAsia" w:cs="Times New Roman"/>
          <w:color w:val="0D0D0D" w:themeColor="text1" w:themeTint="F2"/>
          <w:sz w:val="22"/>
        </w:rPr>
        <w:t xml:space="preserve"> </w:t>
      </w:r>
      <w:proofErr w:type="spellStart"/>
      <w:r w:rsidR="003A0020" w:rsidRPr="0070405A">
        <w:rPr>
          <w:rFonts w:eastAsiaTheme="minorEastAsia" w:cs="Times New Roman"/>
          <w:color w:val="0D0D0D" w:themeColor="text1" w:themeTint="F2"/>
          <w:sz w:val="22"/>
        </w:rPr>
        <w:t>deacetylation</w:t>
      </w:r>
      <w:proofErr w:type="spellEnd"/>
      <w:r w:rsidR="003A0020" w:rsidRPr="0070405A">
        <w:rPr>
          <w:rFonts w:eastAsiaTheme="minorEastAsia" w:cs="Times New Roman"/>
          <w:color w:val="0D0D0D" w:themeColor="text1" w:themeTint="F2"/>
          <w:sz w:val="22"/>
        </w:rPr>
        <w:t xml:space="preserve"> steps achieved an overall extraction efficiency of chitosan from shrimp shells of 53.28%.</w:t>
      </w:r>
    </w:p>
    <w:p w14:paraId="0A61EA0C" w14:textId="77777777" w:rsidR="00076615" w:rsidRPr="0070405A" w:rsidRDefault="00076615" w:rsidP="00430C3E">
      <w:pPr>
        <w:spacing w:before="120" w:after="120" w:line="240" w:lineRule="auto"/>
        <w:ind w:left="720" w:hanging="720"/>
        <w:contextualSpacing/>
        <w:jc w:val="center"/>
        <w:rPr>
          <w:rFonts w:eastAsia="Calibri" w:cs="Times New Roman"/>
          <w:b/>
          <w:color w:val="0D0D0D" w:themeColor="text1" w:themeTint="F2"/>
          <w:sz w:val="22"/>
        </w:rPr>
      </w:pPr>
      <w:r w:rsidRPr="0070405A">
        <w:rPr>
          <w:rFonts w:eastAsia="Calibri" w:cs="Times New Roman"/>
          <w:b/>
          <w:noProof/>
          <w:color w:val="0D0D0D" w:themeColor="text1" w:themeTint="F2"/>
          <w:sz w:val="22"/>
        </w:rPr>
        <w:lastRenderedPageBreak/>
        <w:drawing>
          <wp:inline distT="0" distB="0" distL="0" distR="0" wp14:anchorId="25575F99" wp14:editId="23FB2DF3">
            <wp:extent cx="2901163" cy="1630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774" cy="1646092"/>
                    </a:xfrm>
                    <a:prstGeom prst="rect">
                      <a:avLst/>
                    </a:prstGeom>
                    <a:noFill/>
                  </pic:spPr>
                </pic:pic>
              </a:graphicData>
            </a:graphic>
          </wp:inline>
        </w:drawing>
      </w:r>
    </w:p>
    <w:p w14:paraId="695C7518" w14:textId="160796D7" w:rsidR="00076615" w:rsidRPr="0070405A" w:rsidRDefault="00816E8F" w:rsidP="00B12D17">
      <w:pPr>
        <w:pStyle w:val="Caption"/>
        <w:spacing w:before="120" w:after="120" w:line="240" w:lineRule="auto"/>
        <w:jc w:val="left"/>
        <w:rPr>
          <w:rFonts w:cs="Times New Roman"/>
          <w:color w:val="0D0D0D" w:themeColor="text1" w:themeTint="F2"/>
          <w:sz w:val="20"/>
          <w:szCs w:val="22"/>
        </w:rPr>
      </w:pPr>
      <w:bookmarkStart w:id="5" w:name="_Toc55806617"/>
      <w:bookmarkStart w:id="6" w:name="_Toc55968018"/>
      <w:r w:rsidRPr="0070405A">
        <w:rPr>
          <w:rFonts w:cs="Times New Roman"/>
          <w:b/>
          <w:color w:val="0D0D0D" w:themeColor="text1" w:themeTint="F2"/>
          <w:sz w:val="20"/>
          <w:szCs w:val="22"/>
        </w:rPr>
        <w:t>Figure</w:t>
      </w:r>
      <w:r w:rsidR="00076615" w:rsidRPr="0070405A">
        <w:rPr>
          <w:rFonts w:cs="Times New Roman"/>
          <w:b/>
          <w:color w:val="0D0D0D" w:themeColor="text1" w:themeTint="F2"/>
          <w:sz w:val="20"/>
          <w:szCs w:val="22"/>
        </w:rPr>
        <w:t xml:space="preserve"> 4.</w:t>
      </w:r>
      <w:r w:rsidR="00076615" w:rsidRPr="0070405A">
        <w:rPr>
          <w:rFonts w:cs="Times New Roman"/>
          <w:color w:val="0D0D0D" w:themeColor="text1" w:themeTint="F2"/>
          <w:sz w:val="20"/>
          <w:szCs w:val="22"/>
        </w:rPr>
        <w:t xml:space="preserve"> </w:t>
      </w:r>
      <w:r w:rsidR="00DF2EA8" w:rsidRPr="0070405A">
        <w:rPr>
          <w:rFonts w:cs="Times New Roman"/>
          <w:color w:val="0D0D0D" w:themeColor="text1" w:themeTint="F2"/>
          <w:sz w:val="20"/>
          <w:szCs w:val="22"/>
        </w:rPr>
        <w:t>CS-</w:t>
      </w:r>
      <w:r w:rsidR="00076615" w:rsidRPr="0070405A">
        <w:rPr>
          <w:rFonts w:cs="Times New Roman"/>
          <w:color w:val="0D0D0D" w:themeColor="text1" w:themeTint="F2"/>
          <w:sz w:val="20"/>
          <w:szCs w:val="22"/>
        </w:rPr>
        <w:t xml:space="preserve">DD1 (a) </w:t>
      </w:r>
      <w:r w:rsidRPr="0070405A">
        <w:rPr>
          <w:rFonts w:cs="Times New Roman"/>
          <w:color w:val="0D0D0D" w:themeColor="text1" w:themeTint="F2"/>
          <w:sz w:val="20"/>
          <w:szCs w:val="22"/>
        </w:rPr>
        <w:t>and</w:t>
      </w:r>
      <w:r w:rsidR="00076615" w:rsidRPr="0070405A">
        <w:rPr>
          <w:rFonts w:cs="Times New Roman"/>
          <w:color w:val="0D0D0D" w:themeColor="text1" w:themeTint="F2"/>
          <w:sz w:val="20"/>
          <w:szCs w:val="22"/>
        </w:rPr>
        <w:t xml:space="preserve"> </w:t>
      </w:r>
      <w:r w:rsidR="00DF2EA8" w:rsidRPr="0070405A">
        <w:rPr>
          <w:rFonts w:cs="Times New Roman"/>
          <w:color w:val="0D0D0D" w:themeColor="text1" w:themeTint="F2"/>
          <w:sz w:val="20"/>
          <w:szCs w:val="22"/>
        </w:rPr>
        <w:t>CS-</w:t>
      </w:r>
      <w:r w:rsidR="00076615" w:rsidRPr="0070405A">
        <w:rPr>
          <w:rFonts w:cs="Times New Roman"/>
          <w:color w:val="0D0D0D" w:themeColor="text1" w:themeTint="F2"/>
          <w:sz w:val="20"/>
          <w:szCs w:val="22"/>
        </w:rPr>
        <w:t>DD2 (b)</w:t>
      </w:r>
      <w:bookmarkEnd w:id="5"/>
      <w:bookmarkEnd w:id="6"/>
      <w:r w:rsidR="003014AE" w:rsidRPr="0070405A">
        <w:rPr>
          <w:rFonts w:cs="Times New Roman"/>
          <w:color w:val="0D0D0D" w:themeColor="text1" w:themeTint="F2"/>
          <w:sz w:val="20"/>
          <w:szCs w:val="22"/>
        </w:rPr>
        <w:t>.</w:t>
      </w:r>
    </w:p>
    <w:p w14:paraId="1B051667" w14:textId="2D67A021" w:rsidR="00B10B1D" w:rsidRPr="0070405A" w:rsidRDefault="00D2657E" w:rsidP="00D2657E">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bookmarkStart w:id="7" w:name="_Toc61974720"/>
      <w:r>
        <w:rPr>
          <w:rFonts w:ascii="Times New Roman" w:hAnsi="Times New Roman" w:cs="Times New Roman"/>
          <w:b/>
          <w:color w:val="0D0D0D" w:themeColor="text1" w:themeTint="F2"/>
          <w:sz w:val="22"/>
          <w:szCs w:val="22"/>
        </w:rPr>
        <w:t xml:space="preserve">3.1. </w:t>
      </w:r>
      <w:r w:rsidR="00B9554E" w:rsidRPr="0070405A">
        <w:rPr>
          <w:rFonts w:ascii="Times New Roman" w:hAnsi="Times New Roman" w:cs="Times New Roman"/>
          <w:b/>
          <w:color w:val="0D0D0D" w:themeColor="text1" w:themeTint="F2"/>
          <w:sz w:val="22"/>
          <w:szCs w:val="22"/>
        </w:rPr>
        <w:t>Investigation results of factors affecting the adsorption capacity of O</w:t>
      </w:r>
      <w:r w:rsidR="00C27EE6" w:rsidRPr="0070405A">
        <w:rPr>
          <w:rFonts w:ascii="Times New Roman" w:hAnsi="Times New Roman" w:cs="Times New Roman"/>
          <w:b/>
          <w:color w:val="0D0D0D" w:themeColor="text1" w:themeTint="F2"/>
          <w:sz w:val="22"/>
          <w:szCs w:val="22"/>
        </w:rPr>
        <w:t>-</w:t>
      </w:r>
      <w:r w:rsidR="00B9554E" w:rsidRPr="0070405A">
        <w:rPr>
          <w:rFonts w:ascii="Times New Roman" w:hAnsi="Times New Roman" w:cs="Times New Roman"/>
          <w:b/>
          <w:color w:val="0D0D0D" w:themeColor="text1" w:themeTint="F2"/>
          <w:sz w:val="22"/>
          <w:szCs w:val="22"/>
        </w:rPr>
        <w:t xml:space="preserve">CMCS-SAP </w:t>
      </w:r>
      <w:bookmarkEnd w:id="7"/>
    </w:p>
    <w:p w14:paraId="2D392A7C" w14:textId="77777777" w:rsidR="00FE49AA" w:rsidRPr="0070405A" w:rsidRDefault="00041B5B" w:rsidP="00430C3E">
      <w:pPr>
        <w:spacing w:before="120" w:after="120" w:line="240" w:lineRule="auto"/>
        <w:ind w:firstLine="0"/>
        <w:rPr>
          <w:rFonts w:cs="Times New Roman"/>
          <w:color w:val="0D0D0D" w:themeColor="text1" w:themeTint="F2"/>
          <w:sz w:val="22"/>
        </w:rPr>
      </w:pPr>
      <w:r w:rsidRPr="0070405A">
        <w:rPr>
          <w:rFonts w:cs="Times New Roman"/>
          <w:i/>
          <w:color w:val="0D0D0D" w:themeColor="text1" w:themeTint="F2"/>
          <w:sz w:val="22"/>
        </w:rPr>
        <w:t>3.1</w:t>
      </w:r>
      <w:r w:rsidR="00B10B1D" w:rsidRPr="0070405A">
        <w:rPr>
          <w:rFonts w:cs="Times New Roman"/>
          <w:i/>
          <w:color w:val="0D0D0D" w:themeColor="text1" w:themeTint="F2"/>
          <w:sz w:val="22"/>
        </w:rPr>
        <w:t xml:space="preserve">.1. </w:t>
      </w:r>
      <w:r w:rsidR="00B9554E" w:rsidRPr="0070405A">
        <w:rPr>
          <w:rFonts w:cs="Times New Roman"/>
          <w:i/>
          <w:color w:val="0D0D0D" w:themeColor="text1" w:themeTint="F2"/>
          <w:sz w:val="22"/>
        </w:rPr>
        <w:t>Effect of potassium persulfate (KPS) concentration</w:t>
      </w:r>
    </w:p>
    <w:p w14:paraId="051FB250" w14:textId="77777777" w:rsidR="00FE49AA" w:rsidRPr="0070405A" w:rsidRDefault="00B9554E"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By adjusting the KPS concentration from 1 to 2.5% while maintaining the same reaction temperature (60-70°C), O-</w:t>
      </w:r>
      <w:proofErr w:type="gramStart"/>
      <w:r w:rsidRPr="0070405A">
        <w:rPr>
          <w:rFonts w:cs="Times New Roman"/>
          <w:color w:val="0D0D0D" w:themeColor="text1" w:themeTint="F2"/>
          <w:sz w:val="22"/>
        </w:rPr>
        <w:t>CMCS:AA</w:t>
      </w:r>
      <w:proofErr w:type="gramEnd"/>
      <w:r w:rsidRPr="0070405A">
        <w:rPr>
          <w:rFonts w:cs="Times New Roman"/>
          <w:color w:val="0D0D0D" w:themeColor="text1" w:themeTint="F2"/>
          <w:sz w:val="22"/>
        </w:rPr>
        <w:t xml:space="preserve"> ratio (1:6), and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concentration of 1.5%, the impact of KPS concentration on water adsorption was examined. In Figure 5, the water adsorption outcomes of four samples with varying KPS concentrations are explicitly displayed.</w:t>
      </w:r>
    </w:p>
    <w:p w14:paraId="2C0863AE" w14:textId="77777777" w:rsidR="00FE49AA" w:rsidRPr="0070405A" w:rsidRDefault="00FE49AA" w:rsidP="00430C3E">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drawing>
          <wp:inline distT="0" distB="0" distL="0" distR="0" wp14:anchorId="761E940C" wp14:editId="0E228939">
            <wp:extent cx="2925783" cy="232178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59" t="8305" r="12052" b="576"/>
                    <a:stretch/>
                  </pic:blipFill>
                  <pic:spPr bwMode="auto">
                    <a:xfrm>
                      <a:off x="0" y="0"/>
                      <a:ext cx="2945536" cy="2337456"/>
                    </a:xfrm>
                    <a:prstGeom prst="rect">
                      <a:avLst/>
                    </a:prstGeom>
                    <a:noFill/>
                    <a:ln>
                      <a:noFill/>
                    </a:ln>
                    <a:extLst>
                      <a:ext uri="{53640926-AAD7-44D8-BBD7-CCE9431645EC}">
                        <a14:shadowObscured xmlns:a14="http://schemas.microsoft.com/office/drawing/2010/main"/>
                      </a:ext>
                    </a:extLst>
                  </pic:spPr>
                </pic:pic>
              </a:graphicData>
            </a:graphic>
          </wp:inline>
        </w:drawing>
      </w:r>
    </w:p>
    <w:p w14:paraId="58E4E207" w14:textId="77777777" w:rsidR="00B9554E" w:rsidRPr="0070405A" w:rsidRDefault="00B9554E" w:rsidP="00430C3E">
      <w:pPr>
        <w:spacing w:before="120" w:after="120" w:line="240" w:lineRule="auto"/>
        <w:ind w:firstLine="0"/>
        <w:rPr>
          <w:rFonts w:cs="Times New Roman"/>
          <w:iCs/>
          <w:color w:val="0D0D0D" w:themeColor="text1" w:themeTint="F2"/>
          <w:sz w:val="20"/>
        </w:rPr>
      </w:pPr>
      <w:bookmarkStart w:id="8" w:name="_Toc55806627"/>
      <w:bookmarkStart w:id="9" w:name="_Toc55968028"/>
      <w:r w:rsidRPr="0070405A">
        <w:rPr>
          <w:rFonts w:cs="Times New Roman"/>
          <w:b/>
          <w:iCs/>
          <w:color w:val="0D0D0D" w:themeColor="text1" w:themeTint="F2"/>
          <w:sz w:val="20"/>
        </w:rPr>
        <w:t>Figure</w:t>
      </w:r>
      <w:r w:rsidR="00FE49AA" w:rsidRPr="0070405A">
        <w:rPr>
          <w:rFonts w:cs="Times New Roman"/>
          <w:b/>
          <w:iCs/>
          <w:color w:val="0D0D0D" w:themeColor="text1" w:themeTint="F2"/>
          <w:sz w:val="20"/>
        </w:rPr>
        <w:t xml:space="preserve"> </w:t>
      </w:r>
      <w:r w:rsidR="00321CAC" w:rsidRPr="0070405A">
        <w:rPr>
          <w:rFonts w:cs="Times New Roman"/>
          <w:b/>
          <w:iCs/>
          <w:color w:val="0D0D0D" w:themeColor="text1" w:themeTint="F2"/>
          <w:sz w:val="20"/>
        </w:rPr>
        <w:t>5</w:t>
      </w:r>
      <w:r w:rsidR="00FE49AA" w:rsidRPr="0070405A">
        <w:rPr>
          <w:rFonts w:cs="Times New Roman"/>
          <w:b/>
          <w:iCs/>
          <w:color w:val="0D0D0D" w:themeColor="text1" w:themeTint="F2"/>
          <w:sz w:val="20"/>
        </w:rPr>
        <w:t>.</w:t>
      </w:r>
      <w:r w:rsidR="00FE49AA" w:rsidRPr="0070405A">
        <w:rPr>
          <w:rFonts w:cs="Times New Roman"/>
          <w:iCs/>
          <w:color w:val="0D0D0D" w:themeColor="text1" w:themeTint="F2"/>
          <w:sz w:val="20"/>
        </w:rPr>
        <w:t xml:space="preserve"> </w:t>
      </w:r>
      <w:bookmarkEnd w:id="8"/>
      <w:bookmarkEnd w:id="9"/>
      <w:r w:rsidRPr="0070405A">
        <w:rPr>
          <w:rFonts w:cs="Times New Roman"/>
          <w:iCs/>
          <w:color w:val="0D0D0D" w:themeColor="text1" w:themeTint="F2"/>
          <w:sz w:val="20"/>
        </w:rPr>
        <w:t>Results of the influence of KPS concentration on water adsorption of O</w:t>
      </w:r>
      <w:r w:rsidR="00C27EE6" w:rsidRPr="0070405A">
        <w:rPr>
          <w:rFonts w:cs="Times New Roman"/>
          <w:iCs/>
          <w:color w:val="0D0D0D" w:themeColor="text1" w:themeTint="F2"/>
          <w:sz w:val="20"/>
        </w:rPr>
        <w:t>-</w:t>
      </w:r>
      <w:r w:rsidRPr="0070405A">
        <w:rPr>
          <w:rFonts w:cs="Times New Roman"/>
          <w:iCs/>
          <w:color w:val="0D0D0D" w:themeColor="text1" w:themeTint="F2"/>
          <w:sz w:val="20"/>
        </w:rPr>
        <w:t>CMCS-SAP</w:t>
      </w:r>
    </w:p>
    <w:p w14:paraId="5FBFFBE2" w14:textId="24AFB130" w:rsidR="006319F2" w:rsidRPr="0070405A" w:rsidRDefault="00D2657E" w:rsidP="00D2657E">
      <w:pPr>
        <w:tabs>
          <w:tab w:val="left" w:pos="567"/>
        </w:tabs>
        <w:spacing w:before="120" w:after="120" w:line="240" w:lineRule="auto"/>
        <w:ind w:firstLine="0"/>
        <w:rPr>
          <w:rFonts w:cs="Times New Roman"/>
          <w:color w:val="0D0D0D" w:themeColor="text1" w:themeTint="F2"/>
          <w:sz w:val="22"/>
        </w:rPr>
      </w:pPr>
      <w:bookmarkStart w:id="10" w:name="_Toc61974721"/>
      <w:r>
        <w:rPr>
          <w:rFonts w:cs="Times New Roman"/>
          <w:color w:val="0D0D0D" w:themeColor="text1" w:themeTint="F2"/>
          <w:sz w:val="22"/>
        </w:rPr>
        <w:tab/>
      </w:r>
      <w:r w:rsidR="00B9554E" w:rsidRPr="0070405A">
        <w:rPr>
          <w:rFonts w:cs="Times New Roman"/>
          <w:color w:val="0D0D0D" w:themeColor="text1" w:themeTint="F2"/>
          <w:sz w:val="22"/>
        </w:rPr>
        <w:t>The impact of the initiator (KPS) on the polymer's swelling was depicted in Figure 5. As the KPS concentration rose from 1 to 2.5%, the swelling ratio of the polymer in distilled water changed. This was because the higher KPS concentration</w:t>
      </w:r>
      <w:r w:rsidR="0003292E" w:rsidRPr="0070405A">
        <w:rPr>
          <w:rFonts w:cs="Times New Roman"/>
          <w:color w:val="0D0D0D" w:themeColor="text1" w:themeTint="F2"/>
          <w:sz w:val="22"/>
        </w:rPr>
        <w:t xml:space="preserve"> (1-2%)</w:t>
      </w:r>
      <w:r w:rsidR="00B9554E" w:rsidRPr="0070405A">
        <w:rPr>
          <w:rFonts w:cs="Times New Roman"/>
          <w:color w:val="0D0D0D" w:themeColor="text1" w:themeTint="F2"/>
          <w:sz w:val="22"/>
        </w:rPr>
        <w:t xml:space="preserve"> led to a greater number of </w:t>
      </w:r>
      <w:r w:rsidR="0003292E" w:rsidRPr="0070405A">
        <w:rPr>
          <w:rFonts w:cs="Times New Roman"/>
          <w:color w:val="0D0D0D" w:themeColor="text1" w:themeTint="F2"/>
          <w:sz w:val="22"/>
        </w:rPr>
        <w:t>radical formation</w:t>
      </w:r>
      <w:r w:rsidR="00B9554E" w:rsidRPr="0070405A">
        <w:rPr>
          <w:rFonts w:cs="Times New Roman"/>
          <w:color w:val="0D0D0D" w:themeColor="text1" w:themeTint="F2"/>
          <w:sz w:val="22"/>
        </w:rPr>
        <w:t xml:space="preserve">, </w:t>
      </w:r>
      <w:r w:rsidR="0003292E" w:rsidRPr="0070405A">
        <w:rPr>
          <w:rFonts w:cs="Times New Roman"/>
          <w:color w:val="0D0D0D" w:themeColor="text1" w:themeTint="F2"/>
          <w:sz w:val="22"/>
        </w:rPr>
        <w:t>and more polymer chains were created that was efficient in holding water molecules resulted in higher water adsorption.</w:t>
      </w:r>
      <w:r w:rsidR="006319F2" w:rsidRPr="0070405A">
        <w:rPr>
          <w:rFonts w:cs="Times New Roman"/>
          <w:color w:val="0D0D0D" w:themeColor="text1" w:themeTint="F2"/>
          <w:sz w:val="22"/>
        </w:rPr>
        <w:t xml:space="preserve"> </w:t>
      </w:r>
      <w:r w:rsidR="0003292E" w:rsidRPr="0070405A">
        <w:rPr>
          <w:rFonts w:cs="Times New Roman"/>
          <w:color w:val="0D0D0D" w:themeColor="text1" w:themeTint="F2"/>
          <w:sz w:val="22"/>
        </w:rPr>
        <w:t>A</w:t>
      </w:r>
      <w:r w:rsidR="00B9554E" w:rsidRPr="0070405A">
        <w:rPr>
          <w:rFonts w:cs="Times New Roman"/>
          <w:color w:val="0D0D0D" w:themeColor="text1" w:themeTint="F2"/>
          <w:sz w:val="22"/>
        </w:rPr>
        <w:t xml:space="preserve">s Figure </w:t>
      </w:r>
      <w:r w:rsidR="00A56DF2" w:rsidRPr="0070405A">
        <w:rPr>
          <w:rFonts w:cs="Times New Roman"/>
          <w:color w:val="0D0D0D" w:themeColor="text1" w:themeTint="F2"/>
          <w:sz w:val="22"/>
        </w:rPr>
        <w:t>5</w:t>
      </w:r>
      <w:r w:rsidR="00B9554E" w:rsidRPr="0070405A">
        <w:rPr>
          <w:rFonts w:cs="Times New Roman"/>
          <w:color w:val="0D0D0D" w:themeColor="text1" w:themeTint="F2"/>
          <w:sz w:val="22"/>
        </w:rPr>
        <w:t xml:space="preserve"> illustrates, a KPS concentration of 2% was appropriate for the development of extremely </w:t>
      </w:r>
      <w:r w:rsidR="00B9554E" w:rsidRPr="0070405A">
        <w:rPr>
          <w:rFonts w:cs="Times New Roman"/>
          <w:color w:val="0D0D0D" w:themeColor="text1" w:themeTint="F2"/>
          <w:sz w:val="22"/>
        </w:rPr>
        <w:lastRenderedPageBreak/>
        <w:t xml:space="preserve">inflated products. The material's adsorption capacity in distilled water, however, decreased as the KPS concentration was raised further because </w:t>
      </w:r>
      <w:r w:rsidR="006319F2" w:rsidRPr="0070405A">
        <w:rPr>
          <w:rFonts w:cs="Times New Roman"/>
          <w:color w:val="0D0D0D" w:themeColor="text1" w:themeTint="F2"/>
          <w:sz w:val="22"/>
        </w:rPr>
        <w:t>more free radicals would promote</w:t>
      </w:r>
      <w:r w:rsidR="00B9554E" w:rsidRPr="0070405A">
        <w:rPr>
          <w:rFonts w:cs="Times New Roman"/>
          <w:color w:val="0D0D0D" w:themeColor="text1" w:themeTint="F2"/>
          <w:sz w:val="22"/>
        </w:rPr>
        <w:t xml:space="preserve"> the reaction termination step through </w:t>
      </w:r>
      <w:r w:rsidR="006319F2" w:rsidRPr="0070405A">
        <w:rPr>
          <w:rFonts w:cs="Times New Roman"/>
          <w:color w:val="0D0D0D" w:themeColor="text1" w:themeTint="F2"/>
          <w:sz w:val="22"/>
        </w:rPr>
        <w:t>the combination of free radicals. Furthermore, the shorter kinetic chain length due to excessive initiation causing the polymer network to become loose, less cross-linked and less able to absorb water.</w:t>
      </w:r>
    </w:p>
    <w:bookmarkEnd w:id="10"/>
    <w:p w14:paraId="632F0908" w14:textId="46F5C731" w:rsidR="00A56DF2" w:rsidRPr="0070405A" w:rsidRDefault="00041B5B" w:rsidP="00041B5B">
      <w:pPr>
        <w:spacing w:before="120" w:after="120" w:line="240" w:lineRule="auto"/>
        <w:ind w:firstLine="0"/>
        <w:rPr>
          <w:rFonts w:cs="Times New Roman"/>
          <w:i/>
          <w:color w:val="0D0D0D" w:themeColor="text1" w:themeTint="F2"/>
          <w:sz w:val="22"/>
        </w:rPr>
      </w:pPr>
      <w:r w:rsidRPr="0070405A">
        <w:rPr>
          <w:rFonts w:cs="Times New Roman"/>
          <w:i/>
          <w:color w:val="0D0D0D" w:themeColor="text1" w:themeTint="F2"/>
          <w:sz w:val="22"/>
        </w:rPr>
        <w:t>3.1</w:t>
      </w:r>
      <w:r w:rsidR="00B10B1D" w:rsidRPr="0070405A">
        <w:rPr>
          <w:rFonts w:cs="Times New Roman"/>
          <w:i/>
          <w:color w:val="0D0D0D" w:themeColor="text1" w:themeTint="F2"/>
          <w:sz w:val="22"/>
        </w:rPr>
        <w:t xml:space="preserve">.2 </w:t>
      </w:r>
      <w:r w:rsidR="00A56DF2" w:rsidRPr="0070405A">
        <w:rPr>
          <w:rFonts w:cs="Times New Roman"/>
          <w:i/>
          <w:color w:val="0D0D0D" w:themeColor="text1" w:themeTint="F2"/>
          <w:sz w:val="22"/>
        </w:rPr>
        <w:t xml:space="preserve">The effect of </w:t>
      </w:r>
      <w:r w:rsidRPr="0070405A">
        <w:rPr>
          <w:rFonts w:cs="Times New Roman"/>
          <w:i/>
          <w:color w:val="0D0D0D" w:themeColor="text1" w:themeTint="F2"/>
          <w:sz w:val="22"/>
        </w:rPr>
        <w:t>O-CMCS:</w:t>
      </w:r>
      <w:r w:rsidR="009C2AFC">
        <w:rPr>
          <w:rFonts w:cs="Times New Roman"/>
          <w:i/>
          <w:color w:val="0D0D0D" w:themeColor="text1" w:themeTint="F2"/>
          <w:sz w:val="22"/>
        </w:rPr>
        <w:t xml:space="preserve"> </w:t>
      </w:r>
      <w:r w:rsidRPr="0070405A">
        <w:rPr>
          <w:rFonts w:cs="Times New Roman"/>
          <w:i/>
          <w:color w:val="0D0D0D" w:themeColor="text1" w:themeTint="F2"/>
          <w:sz w:val="22"/>
        </w:rPr>
        <w:t>AA ratio</w:t>
      </w:r>
    </w:p>
    <w:p w14:paraId="1E7A6262" w14:textId="54F2BA75" w:rsidR="00A56DF2" w:rsidRPr="0070405A" w:rsidRDefault="00A56DF2"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The results of the water adsorption of four samples are shown in Figure 6 specifically. The effect of</w:t>
      </w:r>
      <w:r w:rsidR="00041B5B" w:rsidRPr="0070405A">
        <w:rPr>
          <w:rFonts w:cs="Times New Roman"/>
          <w:color w:val="0D0D0D" w:themeColor="text1" w:themeTint="F2"/>
          <w:sz w:val="22"/>
        </w:rPr>
        <w:t xml:space="preserve"> acid </w:t>
      </w:r>
      <w:proofErr w:type="spellStart"/>
      <w:r w:rsidR="00041B5B" w:rsidRPr="0070405A">
        <w:rPr>
          <w:rFonts w:cs="Times New Roman"/>
          <w:color w:val="0D0D0D" w:themeColor="text1" w:themeTint="F2"/>
          <w:sz w:val="22"/>
        </w:rPr>
        <w:t>acrylice</w:t>
      </w:r>
      <w:proofErr w:type="spellEnd"/>
      <w:r w:rsidRPr="0070405A">
        <w:rPr>
          <w:rFonts w:cs="Times New Roman"/>
          <w:color w:val="0D0D0D" w:themeColor="text1" w:themeTint="F2"/>
          <w:sz w:val="22"/>
        </w:rPr>
        <w:t xml:space="preserve"> </w:t>
      </w:r>
      <w:r w:rsidR="00041B5B" w:rsidRPr="0070405A">
        <w:rPr>
          <w:rFonts w:cs="Times New Roman"/>
          <w:color w:val="0D0D0D" w:themeColor="text1" w:themeTint="F2"/>
          <w:sz w:val="22"/>
        </w:rPr>
        <w:t>(</w:t>
      </w:r>
      <w:r w:rsidRPr="0070405A">
        <w:rPr>
          <w:rFonts w:cs="Times New Roman"/>
          <w:color w:val="0D0D0D" w:themeColor="text1" w:themeTint="F2"/>
          <w:sz w:val="22"/>
        </w:rPr>
        <w:t>AA</w:t>
      </w:r>
      <w:r w:rsidR="00041B5B" w:rsidRPr="0070405A">
        <w:rPr>
          <w:rFonts w:cs="Times New Roman"/>
          <w:color w:val="0D0D0D" w:themeColor="text1" w:themeTint="F2"/>
          <w:sz w:val="22"/>
        </w:rPr>
        <w:t>)</w:t>
      </w:r>
      <w:r w:rsidRPr="0070405A">
        <w:rPr>
          <w:rFonts w:cs="Times New Roman"/>
          <w:color w:val="0D0D0D" w:themeColor="text1" w:themeTint="F2"/>
          <w:sz w:val="22"/>
        </w:rPr>
        <w:t xml:space="preserve"> on water adsorption was investigated by changing the O-CMCS:</w:t>
      </w:r>
      <w:r w:rsidR="009C2AFC">
        <w:rPr>
          <w:rFonts w:cs="Times New Roman"/>
          <w:color w:val="0D0D0D" w:themeColor="text1" w:themeTint="F2"/>
          <w:sz w:val="22"/>
        </w:rPr>
        <w:t xml:space="preserve"> </w:t>
      </w:r>
      <w:r w:rsidRPr="0070405A">
        <w:rPr>
          <w:rFonts w:cs="Times New Roman"/>
          <w:color w:val="0D0D0D" w:themeColor="text1" w:themeTint="F2"/>
          <w:sz w:val="22"/>
        </w:rPr>
        <w:t xml:space="preserve">AA ratio from 1:2 to 1:10 while maintaining the parameters such as reaction temperature 60-70°C, KPS concentration of 2%, and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concentration of 1.5%. Since AA is the primary water adsorption group, more AA molecules will be grafted into the O</w:t>
      </w:r>
      <w:r w:rsidR="00C27EE6" w:rsidRPr="0070405A">
        <w:rPr>
          <w:rFonts w:cs="Times New Roman"/>
          <w:color w:val="0D0D0D" w:themeColor="text1" w:themeTint="F2"/>
          <w:sz w:val="22"/>
        </w:rPr>
        <w:t>-</w:t>
      </w:r>
      <w:r w:rsidRPr="0070405A">
        <w:rPr>
          <w:rFonts w:cs="Times New Roman"/>
          <w:color w:val="0D0D0D" w:themeColor="text1" w:themeTint="F2"/>
          <w:sz w:val="22"/>
        </w:rPr>
        <w:t>CMCS structure as the AA ratio rises. This will boost the material's water adsorption and make O</w:t>
      </w:r>
      <w:r w:rsidR="00C27EE6" w:rsidRPr="0070405A">
        <w:rPr>
          <w:rFonts w:cs="Times New Roman"/>
          <w:color w:val="0D0D0D" w:themeColor="text1" w:themeTint="F2"/>
          <w:sz w:val="22"/>
        </w:rPr>
        <w:t>-</w:t>
      </w:r>
      <w:r w:rsidRPr="0070405A">
        <w:rPr>
          <w:rFonts w:cs="Times New Roman"/>
          <w:color w:val="0D0D0D" w:themeColor="text1" w:themeTint="F2"/>
          <w:sz w:val="22"/>
        </w:rPr>
        <w:t>CMCS-SAP more hydrophilic. However, increasing the O</w:t>
      </w:r>
      <w:r w:rsidR="00C27EE6" w:rsidRPr="0070405A">
        <w:rPr>
          <w:rFonts w:cs="Times New Roman"/>
          <w:color w:val="0D0D0D" w:themeColor="text1" w:themeTint="F2"/>
          <w:sz w:val="22"/>
        </w:rPr>
        <w:t>-</w:t>
      </w:r>
      <w:r w:rsidRPr="0070405A">
        <w:rPr>
          <w:rFonts w:cs="Times New Roman"/>
          <w:color w:val="0D0D0D" w:themeColor="text1" w:themeTint="F2"/>
          <w:sz w:val="22"/>
        </w:rPr>
        <w:t>CMCS-</w:t>
      </w:r>
      <w:proofErr w:type="gramStart"/>
      <w:r w:rsidRPr="0070405A">
        <w:rPr>
          <w:rFonts w:cs="Times New Roman"/>
          <w:color w:val="0D0D0D" w:themeColor="text1" w:themeTint="F2"/>
          <w:sz w:val="22"/>
        </w:rPr>
        <w:t>SAP:AA</w:t>
      </w:r>
      <w:proofErr w:type="gramEnd"/>
      <w:r w:rsidRPr="0070405A">
        <w:rPr>
          <w:rFonts w:cs="Times New Roman"/>
          <w:color w:val="0D0D0D" w:themeColor="text1" w:themeTint="F2"/>
          <w:sz w:val="22"/>
        </w:rPr>
        <w:t xml:space="preserve"> ratio to 1:10 only increases the material's water adsorption by 5% (insignificant), hence the O</w:t>
      </w:r>
      <w:r w:rsidR="00C27EE6" w:rsidRPr="0070405A">
        <w:rPr>
          <w:rFonts w:cs="Times New Roman"/>
          <w:color w:val="0D0D0D" w:themeColor="text1" w:themeTint="F2"/>
          <w:sz w:val="22"/>
        </w:rPr>
        <w:t>-</w:t>
      </w:r>
      <w:r w:rsidRPr="0070405A">
        <w:rPr>
          <w:rFonts w:cs="Times New Roman"/>
          <w:color w:val="0D0D0D" w:themeColor="text1" w:themeTint="F2"/>
          <w:sz w:val="22"/>
        </w:rPr>
        <w:t>CMCS-SAP ratio of 1:8 is the best option for creating a material with high water adsorption while remaining economical. On the other hand, increasing the AA concentration too high reduces the material's swelling ratio because increasing the AA concentration raises the viscosity of the product and inhibits the mobility of free radicals, lowering the ability to absorb water</w:t>
      </w:r>
      <w:r w:rsidR="00E63E67" w:rsidRPr="0070405A">
        <w:rPr>
          <w:rFonts w:cs="Times New Roman"/>
          <w:color w:val="0D0D0D" w:themeColor="text1" w:themeTint="F2"/>
          <w:sz w:val="22"/>
        </w:rPr>
        <w:t>.</w:t>
      </w:r>
      <w:r w:rsidR="00CA4980" w:rsidRPr="0070405A">
        <w:rPr>
          <w:rFonts w:cs="Times New Roman"/>
          <w:color w:val="0D0D0D" w:themeColor="text1" w:themeTint="F2"/>
          <w:sz w:val="22"/>
        </w:rPr>
        <w:fldChar w:fldCharType="begin">
          <w:fldData xml:space="preserve">PEVuZE5vdGU+PENpdGU+PEF1dGhvcj5DaGVuPC9BdXRob3I+PFllYXI+MjAwNjwvWWVhcj48UmVj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</w:fldData>
        </w:fldChar>
      </w:r>
      <w:r w:rsidR="009F7472" w:rsidRPr="0070405A">
        <w:rPr>
          <w:rFonts w:cs="Times New Roman"/>
          <w:color w:val="0D0D0D" w:themeColor="text1" w:themeTint="F2"/>
          <w:sz w:val="22"/>
        </w:rPr>
        <w:instrText xml:space="preserve"> ADDIN EN.CITE </w:instrText>
      </w:r>
      <w:r w:rsidR="009F7472" w:rsidRPr="0070405A">
        <w:rPr>
          <w:rFonts w:cs="Times New Roman"/>
          <w:color w:val="0D0D0D" w:themeColor="text1" w:themeTint="F2"/>
          <w:sz w:val="22"/>
        </w:rPr>
        <w:fldChar w:fldCharType="begin">
          <w:fldData xml:space="preserve">PEVuZE5vdGU+PENpdGU+PEF1dGhvcj5DaGVuPC9BdXRob3I+PFllYXI+MjAwNjwvWWVhcj48UmVj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</w:fldData>
        </w:fldChar>
      </w:r>
      <w:r w:rsidR="009F7472" w:rsidRPr="0070405A">
        <w:rPr>
          <w:rFonts w:cs="Times New Roman"/>
          <w:color w:val="0D0D0D" w:themeColor="text1" w:themeTint="F2"/>
          <w:sz w:val="22"/>
        </w:rPr>
        <w:instrText xml:space="preserve"> ADDIN EN.CITE.DATA </w:instrText>
      </w:r>
      <w:r w:rsidR="009F7472" w:rsidRPr="0070405A">
        <w:rPr>
          <w:rFonts w:cs="Times New Roman"/>
          <w:color w:val="0D0D0D" w:themeColor="text1" w:themeTint="F2"/>
          <w:sz w:val="22"/>
        </w:rPr>
      </w:r>
      <w:r w:rsidR="009F7472" w:rsidRPr="0070405A">
        <w:rPr>
          <w:rFonts w:cs="Times New Roman"/>
          <w:color w:val="0D0D0D" w:themeColor="text1" w:themeTint="F2"/>
          <w:sz w:val="22"/>
        </w:rPr>
        <w:fldChar w:fldCharType="end"/>
      </w:r>
      <w:r w:rsidR="00CA4980" w:rsidRPr="0070405A">
        <w:rPr>
          <w:rFonts w:cs="Times New Roman"/>
          <w:color w:val="0D0D0D" w:themeColor="text1" w:themeTint="F2"/>
          <w:sz w:val="22"/>
        </w:rPr>
      </w:r>
      <w:r w:rsidR="00CA4980"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1, 2, 17</w:t>
      </w:r>
      <w:r w:rsidR="00CA4980" w:rsidRPr="0070405A">
        <w:rPr>
          <w:rFonts w:cs="Times New Roman"/>
          <w:color w:val="0D0D0D" w:themeColor="text1" w:themeTint="F2"/>
          <w:sz w:val="22"/>
        </w:rPr>
        <w:fldChar w:fldCharType="end"/>
      </w:r>
      <w:r w:rsidR="00DD5249" w:rsidRPr="0070405A">
        <w:rPr>
          <w:rFonts w:cs="Times New Roman"/>
          <w:color w:val="0D0D0D" w:themeColor="text1" w:themeTint="F2"/>
          <w:sz w:val="22"/>
        </w:rPr>
        <w:t xml:space="preserve"> Furthermore, excess </w:t>
      </w:r>
      <w:r w:rsidR="00DF45C5" w:rsidRPr="0070405A">
        <w:rPr>
          <w:rFonts w:cs="Times New Roman"/>
          <w:color w:val="0D0D0D" w:themeColor="text1" w:themeTint="F2"/>
          <w:sz w:val="22"/>
        </w:rPr>
        <w:t>AA that was</w:t>
      </w:r>
      <w:r w:rsidR="00DD5249" w:rsidRPr="0070405A">
        <w:rPr>
          <w:rFonts w:cs="Times New Roman"/>
          <w:color w:val="0D0D0D" w:themeColor="text1" w:themeTint="F2"/>
          <w:sz w:val="22"/>
        </w:rPr>
        <w:t xml:space="preserve"> not fully incorpo</w:t>
      </w:r>
      <w:r w:rsidR="00DF45C5" w:rsidRPr="0070405A">
        <w:rPr>
          <w:rFonts w:cs="Times New Roman"/>
          <w:color w:val="0D0D0D" w:themeColor="text1" w:themeTint="F2"/>
          <w:sz w:val="22"/>
        </w:rPr>
        <w:t>rated into the O-CMC network could</w:t>
      </w:r>
      <w:r w:rsidR="00DD5249" w:rsidRPr="0070405A">
        <w:rPr>
          <w:rFonts w:cs="Times New Roman"/>
          <w:color w:val="0D0D0D" w:themeColor="text1" w:themeTint="F2"/>
          <w:sz w:val="22"/>
        </w:rPr>
        <w:t xml:space="preserve"> polymerize independently, forming separate poly(acrylic acid) segments or inert gels without superabsorbent function.</w:t>
      </w:r>
    </w:p>
    <w:p w14:paraId="581D0159" w14:textId="77777777" w:rsidR="00FE49AA" w:rsidRPr="0070405A" w:rsidRDefault="00FE49AA" w:rsidP="00430C3E">
      <w:pPr>
        <w:spacing w:before="120" w:after="120" w:line="240" w:lineRule="auto"/>
        <w:ind w:firstLine="0"/>
        <w:jc w:val="center"/>
        <w:rPr>
          <w:rFonts w:cs="Times New Roman"/>
          <w:iCs/>
          <w:color w:val="0D0D0D" w:themeColor="text1" w:themeTint="F2"/>
          <w:sz w:val="22"/>
        </w:rPr>
      </w:pPr>
      <w:r w:rsidRPr="0070405A">
        <w:rPr>
          <w:rFonts w:cs="Times New Roman"/>
          <w:iCs/>
          <w:noProof/>
          <w:color w:val="0D0D0D" w:themeColor="text1" w:themeTint="F2"/>
          <w:sz w:val="22"/>
        </w:rPr>
        <w:drawing>
          <wp:inline distT="0" distB="0" distL="0" distR="0" wp14:anchorId="5DF702BB" wp14:editId="456DFF18">
            <wp:extent cx="2713939" cy="2077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80" t="10225" r="12334" b="2720"/>
                    <a:stretch/>
                  </pic:blipFill>
                  <pic:spPr bwMode="auto">
                    <a:xfrm>
                      <a:off x="0" y="0"/>
                      <a:ext cx="2755600" cy="2109009"/>
                    </a:xfrm>
                    <a:prstGeom prst="rect">
                      <a:avLst/>
                    </a:prstGeom>
                    <a:noFill/>
                    <a:ln>
                      <a:noFill/>
                    </a:ln>
                    <a:extLst>
                      <a:ext uri="{53640926-AAD7-44D8-BBD7-CCE9431645EC}">
                        <a14:shadowObscured xmlns:a14="http://schemas.microsoft.com/office/drawing/2010/main"/>
                      </a:ext>
                    </a:extLst>
                  </pic:spPr>
                </pic:pic>
              </a:graphicData>
            </a:graphic>
          </wp:inline>
        </w:drawing>
      </w:r>
    </w:p>
    <w:p w14:paraId="6BC99290" w14:textId="4AE679B7" w:rsidR="00FE49AA" w:rsidRPr="0070405A" w:rsidRDefault="00B9554E" w:rsidP="00430C3E">
      <w:pPr>
        <w:spacing w:before="120" w:after="120" w:line="240" w:lineRule="auto"/>
        <w:ind w:firstLine="0"/>
        <w:rPr>
          <w:rFonts w:cs="Times New Roman"/>
          <w:iCs/>
          <w:color w:val="0D0D0D" w:themeColor="text1" w:themeTint="F2"/>
          <w:sz w:val="20"/>
        </w:rPr>
      </w:pPr>
      <w:bookmarkStart w:id="11" w:name="_Toc55806628"/>
      <w:bookmarkStart w:id="12" w:name="_Toc55968029"/>
      <w:r w:rsidRPr="0070405A">
        <w:rPr>
          <w:rFonts w:cs="Times New Roman"/>
          <w:b/>
          <w:iCs/>
          <w:color w:val="0D0D0D" w:themeColor="text1" w:themeTint="F2"/>
          <w:sz w:val="20"/>
        </w:rPr>
        <w:t>Figure</w:t>
      </w:r>
      <w:r w:rsidR="00FE49AA" w:rsidRPr="0070405A">
        <w:rPr>
          <w:rFonts w:cs="Times New Roman"/>
          <w:b/>
          <w:iCs/>
          <w:color w:val="0D0D0D" w:themeColor="text1" w:themeTint="F2"/>
          <w:sz w:val="20"/>
        </w:rPr>
        <w:t xml:space="preserve"> </w:t>
      </w:r>
      <w:r w:rsidR="00321CAC" w:rsidRPr="0070405A">
        <w:rPr>
          <w:rFonts w:cs="Times New Roman"/>
          <w:b/>
          <w:iCs/>
          <w:color w:val="0D0D0D" w:themeColor="text1" w:themeTint="F2"/>
          <w:sz w:val="20"/>
        </w:rPr>
        <w:t>6</w:t>
      </w:r>
      <w:r w:rsidR="00FE49AA" w:rsidRPr="0070405A">
        <w:rPr>
          <w:rFonts w:cs="Times New Roman"/>
          <w:b/>
          <w:iCs/>
          <w:color w:val="0D0D0D" w:themeColor="text1" w:themeTint="F2"/>
          <w:sz w:val="20"/>
        </w:rPr>
        <w:t>.</w:t>
      </w:r>
      <w:r w:rsidR="00FE49AA" w:rsidRPr="0070405A">
        <w:rPr>
          <w:rFonts w:cs="Times New Roman"/>
          <w:iCs/>
          <w:color w:val="0D0D0D" w:themeColor="text1" w:themeTint="F2"/>
          <w:sz w:val="20"/>
        </w:rPr>
        <w:t xml:space="preserve"> </w:t>
      </w:r>
      <w:bookmarkEnd w:id="11"/>
      <w:bookmarkEnd w:id="12"/>
      <w:r w:rsidR="00A56DF2" w:rsidRPr="0070405A">
        <w:rPr>
          <w:rFonts w:cs="Times New Roman"/>
          <w:iCs/>
          <w:color w:val="0D0D0D" w:themeColor="text1" w:themeTint="F2"/>
          <w:sz w:val="20"/>
        </w:rPr>
        <w:t>Results on the effect of AA concentration on water adsorption</w:t>
      </w:r>
      <w:r w:rsidR="003014AE" w:rsidRPr="0070405A">
        <w:rPr>
          <w:rFonts w:cs="Times New Roman"/>
          <w:iCs/>
          <w:color w:val="0D0D0D" w:themeColor="text1" w:themeTint="F2"/>
          <w:sz w:val="20"/>
        </w:rPr>
        <w:t>.</w:t>
      </w:r>
    </w:p>
    <w:p w14:paraId="2F089959" w14:textId="6EDAAA11" w:rsidR="00A56DF2" w:rsidRPr="0070405A" w:rsidRDefault="00041B5B" w:rsidP="00430C3E">
      <w:pPr>
        <w:spacing w:before="120" w:after="120" w:line="240" w:lineRule="auto"/>
        <w:ind w:firstLine="0"/>
        <w:rPr>
          <w:rFonts w:cs="Times New Roman"/>
          <w:i/>
          <w:color w:val="0D0D0D" w:themeColor="text1" w:themeTint="F2"/>
          <w:sz w:val="22"/>
        </w:rPr>
      </w:pPr>
      <w:r w:rsidRPr="0070405A">
        <w:rPr>
          <w:rFonts w:cs="Times New Roman"/>
          <w:i/>
          <w:color w:val="0D0D0D" w:themeColor="text1" w:themeTint="F2"/>
          <w:sz w:val="22"/>
        </w:rPr>
        <w:lastRenderedPageBreak/>
        <w:t>3.1</w:t>
      </w:r>
      <w:r w:rsidR="00B10B1D" w:rsidRPr="0070405A">
        <w:rPr>
          <w:rFonts w:cs="Times New Roman"/>
          <w:i/>
          <w:color w:val="0D0D0D" w:themeColor="text1" w:themeTint="F2"/>
          <w:sz w:val="22"/>
        </w:rPr>
        <w:t>.3</w:t>
      </w:r>
      <w:r w:rsidR="00D2657E">
        <w:rPr>
          <w:rFonts w:cs="Times New Roman"/>
          <w:i/>
          <w:color w:val="0D0D0D" w:themeColor="text1" w:themeTint="F2"/>
          <w:sz w:val="22"/>
        </w:rPr>
        <w:t>.</w:t>
      </w:r>
      <w:r w:rsidR="00B10B1D" w:rsidRPr="0070405A">
        <w:rPr>
          <w:rFonts w:cs="Times New Roman"/>
          <w:i/>
          <w:color w:val="0D0D0D" w:themeColor="text1" w:themeTint="F2"/>
          <w:sz w:val="22"/>
        </w:rPr>
        <w:t xml:space="preserve"> </w:t>
      </w:r>
      <w:r w:rsidR="00A56DF2" w:rsidRPr="0070405A">
        <w:rPr>
          <w:rFonts w:cs="Times New Roman"/>
          <w:i/>
          <w:color w:val="0D0D0D" w:themeColor="text1" w:themeTint="F2"/>
          <w:sz w:val="22"/>
        </w:rPr>
        <w:t>Effects of glutaraldehyde concentration</w:t>
      </w:r>
    </w:p>
    <w:p w14:paraId="77EFA8B2" w14:textId="1279A61D" w:rsidR="00A56DF2" w:rsidRPr="0070405A" w:rsidRDefault="00A56DF2" w:rsidP="00430C3E">
      <w:pPr>
        <w:spacing w:before="120" w:after="120" w:line="240" w:lineRule="auto"/>
        <w:ind w:firstLine="0"/>
        <w:rPr>
          <w:rFonts w:eastAsia="Times New Roman" w:cs="Times New Roman"/>
          <w:color w:val="0D0D0D" w:themeColor="text1" w:themeTint="F2"/>
          <w:sz w:val="22"/>
        </w:rPr>
      </w:pPr>
      <w:r w:rsidRPr="0070405A">
        <w:rPr>
          <w:rFonts w:cs="Times New Roman"/>
          <w:color w:val="0D0D0D" w:themeColor="text1" w:themeTint="F2"/>
          <w:sz w:val="22"/>
        </w:rPr>
        <w:t xml:space="preserve">The effect of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concentration on water adsorption was investigated by increasing the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concentration from 1 to 3% while maintaining the parameters such as reaction temperature 60-70°C, KPS concentration 2%, and O-CMCS:</w:t>
      </w:r>
      <w:r w:rsidR="009C2AFC">
        <w:rPr>
          <w:rFonts w:cs="Times New Roman"/>
          <w:color w:val="0D0D0D" w:themeColor="text1" w:themeTint="F2"/>
          <w:sz w:val="22"/>
        </w:rPr>
        <w:t xml:space="preserve"> </w:t>
      </w:r>
      <w:r w:rsidRPr="0070405A">
        <w:rPr>
          <w:rFonts w:cs="Times New Roman"/>
          <w:color w:val="0D0D0D" w:themeColor="text1" w:themeTint="F2"/>
          <w:sz w:val="22"/>
        </w:rPr>
        <w:t>AA ratio 1:8. The water adsorption results of 5 samples are shown specifically in Figure 7. When the amount of cross-linking agent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is insufficient, the swelling ratio of O</w:t>
      </w:r>
      <w:r w:rsidR="00C27EE6" w:rsidRPr="0070405A">
        <w:rPr>
          <w:rFonts w:cs="Times New Roman"/>
          <w:color w:val="0D0D0D" w:themeColor="text1" w:themeTint="F2"/>
          <w:sz w:val="22"/>
        </w:rPr>
        <w:t>-</w:t>
      </w:r>
      <w:r w:rsidRPr="0070405A">
        <w:rPr>
          <w:rFonts w:cs="Times New Roman"/>
          <w:color w:val="0D0D0D" w:themeColor="text1" w:themeTint="F2"/>
          <w:sz w:val="22"/>
        </w:rPr>
        <w:t>CMCS-SAP is low, as the low cross-linking density ca</w:t>
      </w:r>
      <w:r w:rsidR="00DF45C5" w:rsidRPr="0070405A">
        <w:rPr>
          <w:rFonts w:cs="Times New Roman"/>
          <w:color w:val="0D0D0D" w:themeColor="text1" w:themeTint="F2"/>
          <w:sz w:val="22"/>
        </w:rPr>
        <w:t xml:space="preserve">nnot sustain the adsorbed water. </w:t>
      </w:r>
      <w:r w:rsidRPr="0070405A">
        <w:rPr>
          <w:rFonts w:cs="Times New Roman"/>
          <w:color w:val="0D0D0D" w:themeColor="text1" w:themeTint="F2"/>
          <w:sz w:val="22"/>
        </w:rPr>
        <w:t xml:space="preserve">Simultaneously, the material's capacity to adsorb water steadily increases as the amount of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grows</w:t>
      </w:r>
      <w:r w:rsidR="006D67CA" w:rsidRPr="0070405A">
        <w:rPr>
          <w:rFonts w:cs="Times New Roman"/>
          <w:color w:val="0D0D0D" w:themeColor="text1" w:themeTint="F2"/>
          <w:sz w:val="22"/>
        </w:rPr>
        <w:t xml:space="preserve"> due to the flexible network creation facilitated good water retention</w:t>
      </w:r>
      <w:r w:rsidRPr="0070405A">
        <w:rPr>
          <w:rFonts w:cs="Times New Roman"/>
          <w:color w:val="0D0D0D" w:themeColor="text1" w:themeTint="F2"/>
          <w:sz w:val="22"/>
        </w:rPr>
        <w:t xml:space="preserve">, and the swelling ratio achieves its maximum value when the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concentration approaches 2%. Because excessive cross-linking produces a dense network structure that results in poor water adsorption, the material's absorption capacity falls as cross-linking increases. This indicates that 2% </w:t>
      </w:r>
      <w:proofErr w:type="spellStart"/>
      <w:r w:rsidRPr="0070405A">
        <w:rPr>
          <w:rFonts w:cs="Times New Roman"/>
          <w:color w:val="0D0D0D" w:themeColor="text1" w:themeTint="F2"/>
          <w:sz w:val="22"/>
        </w:rPr>
        <w:t>glutaradehyde</w:t>
      </w:r>
      <w:proofErr w:type="spellEnd"/>
      <w:r w:rsidRPr="0070405A">
        <w:rPr>
          <w:rFonts w:cs="Times New Roman"/>
          <w:color w:val="0D0D0D" w:themeColor="text1" w:themeTint="F2"/>
          <w:sz w:val="22"/>
        </w:rPr>
        <w:t xml:space="preserve"> is appropriate for producing a product with a high water absorption rate.</w:t>
      </w:r>
    </w:p>
    <w:p w14:paraId="4027ABCD" w14:textId="77777777" w:rsidR="00FE49AA" w:rsidRPr="0070405A" w:rsidRDefault="009147AA" w:rsidP="00773A62">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drawing>
          <wp:inline distT="0" distB="0" distL="0" distR="0" wp14:anchorId="2F8A446F" wp14:editId="6670224D">
            <wp:extent cx="2939841" cy="2353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7"/>
                    <a:stretch/>
                  </pic:blipFill>
                  <pic:spPr bwMode="auto">
                    <a:xfrm>
                      <a:off x="0" y="0"/>
                      <a:ext cx="2967010" cy="2375337"/>
                    </a:xfrm>
                    <a:prstGeom prst="rect">
                      <a:avLst/>
                    </a:prstGeom>
                    <a:noFill/>
                    <a:ln>
                      <a:noFill/>
                    </a:ln>
                    <a:extLst>
                      <a:ext uri="{53640926-AAD7-44D8-BBD7-CCE9431645EC}">
                        <a14:shadowObscured xmlns:a14="http://schemas.microsoft.com/office/drawing/2010/main"/>
                      </a:ext>
                    </a:extLst>
                  </pic:spPr>
                </pic:pic>
              </a:graphicData>
            </a:graphic>
          </wp:inline>
        </w:drawing>
      </w:r>
    </w:p>
    <w:p w14:paraId="4CF6AA1E" w14:textId="0FECA454" w:rsidR="00FE49AA" w:rsidRPr="0070405A" w:rsidRDefault="00B9554E" w:rsidP="00773A62">
      <w:pPr>
        <w:spacing w:before="120" w:after="120" w:line="240" w:lineRule="auto"/>
        <w:ind w:firstLine="0"/>
        <w:rPr>
          <w:rFonts w:cs="Times New Roman"/>
          <w:color w:val="0D0D0D" w:themeColor="text1" w:themeTint="F2"/>
          <w:sz w:val="20"/>
        </w:rPr>
      </w:pPr>
      <w:bookmarkStart w:id="13" w:name="_Toc55806629"/>
      <w:bookmarkStart w:id="14" w:name="_Toc55968030"/>
      <w:r w:rsidRPr="0070405A">
        <w:rPr>
          <w:rFonts w:cs="Times New Roman"/>
          <w:b/>
          <w:color w:val="0D0D0D" w:themeColor="text1" w:themeTint="F2"/>
          <w:sz w:val="20"/>
        </w:rPr>
        <w:t>Figure</w:t>
      </w:r>
      <w:r w:rsidR="00FE49AA" w:rsidRPr="0070405A">
        <w:rPr>
          <w:rFonts w:cs="Times New Roman"/>
          <w:b/>
          <w:color w:val="0D0D0D" w:themeColor="text1" w:themeTint="F2"/>
          <w:sz w:val="20"/>
        </w:rPr>
        <w:t xml:space="preserve"> </w:t>
      </w:r>
      <w:r w:rsidR="00321CAC" w:rsidRPr="0070405A">
        <w:rPr>
          <w:rFonts w:cs="Times New Roman"/>
          <w:b/>
          <w:color w:val="0D0D0D" w:themeColor="text1" w:themeTint="F2"/>
          <w:sz w:val="20"/>
        </w:rPr>
        <w:t>7</w:t>
      </w:r>
      <w:r w:rsidR="00FE49AA" w:rsidRPr="0070405A">
        <w:rPr>
          <w:rFonts w:cs="Times New Roman"/>
          <w:b/>
          <w:color w:val="0D0D0D" w:themeColor="text1" w:themeTint="F2"/>
          <w:sz w:val="20"/>
        </w:rPr>
        <w:t>.</w:t>
      </w:r>
      <w:r w:rsidR="00FE49AA" w:rsidRPr="0070405A">
        <w:rPr>
          <w:rFonts w:cs="Times New Roman"/>
          <w:color w:val="0D0D0D" w:themeColor="text1" w:themeTint="F2"/>
          <w:sz w:val="20"/>
        </w:rPr>
        <w:t xml:space="preserve"> </w:t>
      </w:r>
      <w:bookmarkEnd w:id="13"/>
      <w:bookmarkEnd w:id="14"/>
      <w:r w:rsidR="009147AA" w:rsidRPr="0070405A">
        <w:rPr>
          <w:rFonts w:cs="Times New Roman"/>
          <w:color w:val="0D0D0D" w:themeColor="text1" w:themeTint="F2"/>
          <w:sz w:val="20"/>
        </w:rPr>
        <w:t xml:space="preserve">Results on the effect of </w:t>
      </w:r>
      <w:proofErr w:type="spellStart"/>
      <w:r w:rsidR="009147AA" w:rsidRPr="0070405A">
        <w:rPr>
          <w:rFonts w:cs="Times New Roman"/>
          <w:color w:val="0D0D0D" w:themeColor="text1" w:themeTint="F2"/>
          <w:sz w:val="20"/>
        </w:rPr>
        <w:t>glutaradehyde</w:t>
      </w:r>
      <w:proofErr w:type="spellEnd"/>
      <w:r w:rsidR="009147AA" w:rsidRPr="0070405A">
        <w:rPr>
          <w:rFonts w:cs="Times New Roman"/>
          <w:color w:val="0D0D0D" w:themeColor="text1" w:themeTint="F2"/>
          <w:sz w:val="20"/>
        </w:rPr>
        <w:t xml:space="preserve"> concentration on water adsorption</w:t>
      </w:r>
      <w:r w:rsidR="003014AE" w:rsidRPr="0070405A">
        <w:rPr>
          <w:rFonts w:cs="Times New Roman"/>
          <w:color w:val="0D0D0D" w:themeColor="text1" w:themeTint="F2"/>
          <w:sz w:val="20"/>
        </w:rPr>
        <w:t>.</w:t>
      </w:r>
    </w:p>
    <w:p w14:paraId="2DE92827" w14:textId="0B75E49F" w:rsidR="00FE49AA" w:rsidRPr="0070405A" w:rsidRDefault="00D2657E" w:rsidP="00D2657E">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3.2. </w:t>
      </w:r>
      <w:r w:rsidR="009147AA" w:rsidRPr="0070405A">
        <w:rPr>
          <w:rFonts w:ascii="Times New Roman" w:hAnsi="Times New Roman" w:cs="Times New Roman"/>
          <w:b/>
          <w:color w:val="0D0D0D" w:themeColor="text1" w:themeTint="F2"/>
          <w:sz w:val="22"/>
          <w:szCs w:val="22"/>
        </w:rPr>
        <w:t>Investigation of adsorption and desorption capacity of O</w:t>
      </w:r>
      <w:r w:rsidR="00C27EE6" w:rsidRPr="0070405A">
        <w:rPr>
          <w:rFonts w:ascii="Times New Roman" w:hAnsi="Times New Roman" w:cs="Times New Roman"/>
          <w:b/>
          <w:color w:val="0D0D0D" w:themeColor="text1" w:themeTint="F2"/>
          <w:sz w:val="22"/>
          <w:szCs w:val="22"/>
        </w:rPr>
        <w:t>-</w:t>
      </w:r>
      <w:r w:rsidR="009147AA" w:rsidRPr="0070405A">
        <w:rPr>
          <w:rFonts w:ascii="Times New Roman" w:hAnsi="Times New Roman" w:cs="Times New Roman"/>
          <w:b/>
          <w:color w:val="0D0D0D" w:themeColor="text1" w:themeTint="F2"/>
          <w:sz w:val="22"/>
          <w:szCs w:val="22"/>
        </w:rPr>
        <w:t>CMCS-SAP materials</w:t>
      </w:r>
    </w:p>
    <w:p w14:paraId="64B61F2E" w14:textId="77777777" w:rsidR="00773A62" w:rsidRPr="0070405A" w:rsidRDefault="009147AA"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The investigation into the water absorption of O</w:t>
      </w:r>
      <w:r w:rsidR="00C27EE6" w:rsidRPr="0070405A">
        <w:rPr>
          <w:rFonts w:cs="Times New Roman"/>
          <w:color w:val="0D0D0D" w:themeColor="text1" w:themeTint="F2"/>
          <w:sz w:val="22"/>
        </w:rPr>
        <w:t>-</w:t>
      </w:r>
      <w:r w:rsidRPr="0070405A">
        <w:rPr>
          <w:rFonts w:cs="Times New Roman"/>
          <w:color w:val="0D0D0D" w:themeColor="text1" w:themeTint="F2"/>
          <w:sz w:val="22"/>
        </w:rPr>
        <w:t>CMCS-SAP material lasted for 30 days</w:t>
      </w:r>
      <w:r w:rsidR="00C155CC" w:rsidRPr="0070405A">
        <w:rPr>
          <w:rFonts w:cs="Times New Roman"/>
          <w:color w:val="0D0D0D" w:themeColor="text1" w:themeTint="F2"/>
          <w:sz w:val="22"/>
        </w:rPr>
        <w:t xml:space="preserve"> at room temperature (</w:t>
      </w:r>
      <m:oMath>
        <m:r>
          <w:rPr>
            <w:rFonts w:ascii="Cambria Math" w:hAnsi="Cambria Math" w:cs="Times New Roman"/>
            <w:color w:val="0D0D0D" w:themeColor="text1" w:themeTint="F2"/>
            <w:sz w:val="22"/>
          </w:rPr>
          <m:t>~</m:t>
        </m:r>
      </m:oMath>
      <w:r w:rsidR="00C155CC" w:rsidRPr="0070405A">
        <w:rPr>
          <w:rFonts w:eastAsiaTheme="minorEastAsia" w:cs="Times New Roman"/>
          <w:color w:val="0D0D0D" w:themeColor="text1" w:themeTint="F2"/>
          <w:sz w:val="22"/>
        </w:rPr>
        <w:t>30</w:t>
      </w:r>
      <w:proofErr w:type="spellStart"/>
      <w:r w:rsidR="00C155CC" w:rsidRPr="0070405A">
        <w:rPr>
          <w:rFonts w:eastAsiaTheme="minorEastAsia" w:cs="Times New Roman"/>
          <w:color w:val="0D0D0D" w:themeColor="text1" w:themeTint="F2"/>
          <w:sz w:val="22"/>
          <w:vertAlign w:val="superscript"/>
        </w:rPr>
        <w:t>o</w:t>
      </w:r>
      <w:r w:rsidR="00C155CC" w:rsidRPr="0070405A">
        <w:rPr>
          <w:rFonts w:eastAsiaTheme="minorEastAsia" w:cs="Times New Roman"/>
          <w:color w:val="0D0D0D" w:themeColor="text1" w:themeTint="F2"/>
          <w:sz w:val="22"/>
        </w:rPr>
        <w:t>C</w:t>
      </w:r>
      <w:proofErr w:type="spellEnd"/>
      <w:r w:rsidR="00C155CC" w:rsidRPr="0070405A">
        <w:rPr>
          <w:rFonts w:eastAsiaTheme="minorEastAsia" w:cs="Times New Roman"/>
          <w:color w:val="0D0D0D" w:themeColor="text1" w:themeTint="F2"/>
          <w:sz w:val="22"/>
        </w:rPr>
        <w:t xml:space="preserve">) and the material was utilized in powder form. </w:t>
      </w:r>
      <w:r w:rsidR="00C155CC" w:rsidRPr="0070405A">
        <w:rPr>
          <w:rFonts w:cs="Times New Roman"/>
          <w:color w:val="0D0D0D" w:themeColor="text1" w:themeTint="F2"/>
          <w:sz w:val="22"/>
        </w:rPr>
        <w:t>T</w:t>
      </w:r>
      <w:r w:rsidRPr="0070405A">
        <w:rPr>
          <w:rFonts w:cs="Times New Roman"/>
          <w:color w:val="0D0D0D" w:themeColor="text1" w:themeTint="F2"/>
          <w:sz w:val="22"/>
        </w:rPr>
        <w:t xml:space="preserve">he findings of the material's water absorption ability are shown in particular in Figure 8. </w:t>
      </w:r>
    </w:p>
    <w:p w14:paraId="39D71EB3" w14:textId="77777777" w:rsidR="00FE49AA" w:rsidRPr="0070405A" w:rsidRDefault="00FE49AA" w:rsidP="00430C3E">
      <w:pPr>
        <w:spacing w:before="120" w:after="120" w:line="240" w:lineRule="auto"/>
        <w:ind w:firstLine="0"/>
        <w:jc w:val="center"/>
        <w:rPr>
          <w:rFonts w:cs="Times New Roman"/>
          <w:iCs/>
          <w:color w:val="0D0D0D" w:themeColor="text1" w:themeTint="F2"/>
          <w:sz w:val="22"/>
        </w:rPr>
      </w:pPr>
      <w:r w:rsidRPr="0070405A">
        <w:rPr>
          <w:rFonts w:cs="Times New Roman"/>
          <w:iCs/>
          <w:noProof/>
          <w:color w:val="0D0D0D" w:themeColor="text1" w:themeTint="F2"/>
          <w:sz w:val="22"/>
        </w:rPr>
        <w:lastRenderedPageBreak/>
        <w:drawing>
          <wp:inline distT="0" distB="0" distL="0" distR="0" wp14:anchorId="76E0C4DA" wp14:editId="27ECDA14">
            <wp:extent cx="2961640" cy="24012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5" t="3330" b="1"/>
                    <a:stretch/>
                  </pic:blipFill>
                  <pic:spPr bwMode="auto">
                    <a:xfrm>
                      <a:off x="0" y="0"/>
                      <a:ext cx="2980002" cy="2416182"/>
                    </a:xfrm>
                    <a:prstGeom prst="rect">
                      <a:avLst/>
                    </a:prstGeom>
                    <a:noFill/>
                    <a:ln>
                      <a:noFill/>
                    </a:ln>
                    <a:extLst>
                      <a:ext uri="{53640926-AAD7-44D8-BBD7-CCE9431645EC}">
                        <a14:shadowObscured xmlns:a14="http://schemas.microsoft.com/office/drawing/2010/main"/>
                      </a:ext>
                    </a:extLst>
                  </pic:spPr>
                </pic:pic>
              </a:graphicData>
            </a:graphic>
          </wp:inline>
        </w:drawing>
      </w:r>
    </w:p>
    <w:p w14:paraId="0CC17D97" w14:textId="0F269BE6" w:rsidR="00FE49AA" w:rsidRPr="0070405A" w:rsidRDefault="00B9554E" w:rsidP="00773A62">
      <w:pPr>
        <w:spacing w:before="120" w:after="120" w:line="240" w:lineRule="auto"/>
        <w:ind w:firstLine="0"/>
        <w:jc w:val="left"/>
        <w:rPr>
          <w:rFonts w:cs="Times New Roman"/>
          <w:iCs/>
          <w:color w:val="0D0D0D" w:themeColor="text1" w:themeTint="F2"/>
          <w:sz w:val="20"/>
        </w:rPr>
      </w:pPr>
      <w:bookmarkStart w:id="15" w:name="_Toc55806631"/>
      <w:bookmarkStart w:id="16" w:name="_Toc55968032"/>
      <w:r w:rsidRPr="0070405A">
        <w:rPr>
          <w:rFonts w:cs="Times New Roman"/>
          <w:b/>
          <w:iCs/>
          <w:color w:val="0D0D0D" w:themeColor="text1" w:themeTint="F2"/>
          <w:sz w:val="20"/>
        </w:rPr>
        <w:t>Figure</w:t>
      </w:r>
      <w:r w:rsidR="00FE49AA" w:rsidRPr="0070405A">
        <w:rPr>
          <w:rFonts w:cs="Times New Roman"/>
          <w:b/>
          <w:iCs/>
          <w:color w:val="0D0D0D" w:themeColor="text1" w:themeTint="F2"/>
          <w:sz w:val="20"/>
        </w:rPr>
        <w:t xml:space="preserve"> </w:t>
      </w:r>
      <w:r w:rsidR="00321CAC" w:rsidRPr="0070405A">
        <w:rPr>
          <w:rFonts w:cs="Times New Roman"/>
          <w:b/>
          <w:iCs/>
          <w:color w:val="0D0D0D" w:themeColor="text1" w:themeTint="F2"/>
          <w:sz w:val="20"/>
        </w:rPr>
        <w:t>8</w:t>
      </w:r>
      <w:r w:rsidR="00FE49AA" w:rsidRPr="0070405A">
        <w:rPr>
          <w:rFonts w:cs="Times New Roman"/>
          <w:b/>
          <w:iCs/>
          <w:color w:val="0D0D0D" w:themeColor="text1" w:themeTint="F2"/>
          <w:sz w:val="20"/>
        </w:rPr>
        <w:t>.</w:t>
      </w:r>
      <w:r w:rsidR="00FE49AA" w:rsidRPr="0070405A">
        <w:rPr>
          <w:rFonts w:cs="Times New Roman"/>
          <w:iCs/>
          <w:color w:val="0D0D0D" w:themeColor="text1" w:themeTint="F2"/>
          <w:sz w:val="20"/>
        </w:rPr>
        <w:t xml:space="preserve"> </w:t>
      </w:r>
      <w:bookmarkEnd w:id="15"/>
      <w:bookmarkEnd w:id="16"/>
      <w:r w:rsidR="009147AA" w:rsidRPr="0070405A">
        <w:rPr>
          <w:rFonts w:cs="Times New Roman"/>
          <w:iCs/>
          <w:color w:val="0D0D0D" w:themeColor="text1" w:themeTint="F2"/>
          <w:sz w:val="20"/>
        </w:rPr>
        <w:t>Results on water absorption capacity of O</w:t>
      </w:r>
      <w:r w:rsidR="00C27EE6" w:rsidRPr="0070405A">
        <w:rPr>
          <w:rFonts w:cs="Times New Roman"/>
          <w:iCs/>
          <w:color w:val="0D0D0D" w:themeColor="text1" w:themeTint="F2"/>
          <w:sz w:val="20"/>
        </w:rPr>
        <w:t>-</w:t>
      </w:r>
      <w:r w:rsidR="009147AA" w:rsidRPr="0070405A">
        <w:rPr>
          <w:rFonts w:cs="Times New Roman"/>
          <w:iCs/>
          <w:color w:val="0D0D0D" w:themeColor="text1" w:themeTint="F2"/>
          <w:sz w:val="20"/>
        </w:rPr>
        <w:t>CMCS-SAP material in 30 days</w:t>
      </w:r>
      <w:r w:rsidR="003014AE" w:rsidRPr="0070405A">
        <w:rPr>
          <w:rFonts w:cs="Times New Roman"/>
          <w:iCs/>
          <w:color w:val="0D0D0D" w:themeColor="text1" w:themeTint="F2"/>
          <w:sz w:val="20"/>
        </w:rPr>
        <w:t>.</w:t>
      </w:r>
    </w:p>
    <w:p w14:paraId="75FBC50C" w14:textId="77777777" w:rsidR="00773A62" w:rsidRPr="0070405A" w:rsidRDefault="00773A62" w:rsidP="00773A62">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After five days, the material's water absorption capacity grew steadily from 202.2 g/g to 326.16 g/g, and after ten days, it reached 505.66 g/g. Nevertheless, the material's capacity to absorb water rose further, reaching a very high 658.16 g/g when the duration was extended to 15 days. This is because, as survey time increases, so do the hydrogen bonding and Van der Waals (collision) forces between water molecules and the super adsorbent. The water absorption trend, however, declined dramatically after 15 days, as evidenced by the material's water absorption capacity dropping to 639.5 g/g on day 20, continuing to decline accordingly on day 25, and reaching only roughly 560.92 g/g on day 30. The primary cause of inadequate water absorption is the material's degradation during 15 days of swelling, which is regarded as the adsorption release period if it lasts for 15 days or longer and occurs after the material has attained the ideal adsorption condition.</w:t>
      </w:r>
    </w:p>
    <w:p w14:paraId="56C34A3B" w14:textId="77777777" w:rsidR="009147AA" w:rsidRPr="0070405A" w:rsidRDefault="009147AA"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 xml:space="preserve">Following the examination of the material's water adsorption capacity, a 30-day test of the material's water desorption capability was also conducted, as shown in Figure 9. In particular, the material only discharged only 2.4% of its water content in the first five days, but over time, this percentage grew steadily. The material's adsorption release trend significantly increased starting on day 15. The material usually released approximately 85.5% on day 16, and then started to leak substantially (~78%) on day 17. This is because evaporation on the material's surface over time and osmotic pressure differ. The material saw a strong adsorption release phase from day 25 to day 30, and as the graph illustrates, after 30 days, the material </w:t>
      </w:r>
      <w:r w:rsidRPr="0070405A">
        <w:rPr>
          <w:rFonts w:cs="Times New Roman"/>
          <w:color w:val="0D0D0D" w:themeColor="text1" w:themeTint="F2"/>
          <w:sz w:val="22"/>
        </w:rPr>
        <w:lastRenderedPageBreak/>
        <w:t>achieved an adsorption release of roughly 49.5% (relatively lower than the initial weight).</w:t>
      </w:r>
    </w:p>
    <w:p w14:paraId="1D03906E" w14:textId="77777777" w:rsidR="00FE49AA" w:rsidRPr="0070405A" w:rsidRDefault="00FE49AA" w:rsidP="00773A62">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drawing>
          <wp:inline distT="0" distB="0" distL="0" distR="0" wp14:anchorId="447706E9" wp14:editId="2550E3BA">
            <wp:extent cx="2885440" cy="2345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0" t="5320" r="2240"/>
                    <a:stretch/>
                  </pic:blipFill>
                  <pic:spPr bwMode="auto">
                    <a:xfrm>
                      <a:off x="0" y="0"/>
                      <a:ext cx="2913574" cy="2368506"/>
                    </a:xfrm>
                    <a:prstGeom prst="rect">
                      <a:avLst/>
                    </a:prstGeom>
                    <a:noFill/>
                    <a:ln>
                      <a:noFill/>
                    </a:ln>
                    <a:extLst>
                      <a:ext uri="{53640926-AAD7-44D8-BBD7-CCE9431645EC}">
                        <a14:shadowObscured xmlns:a14="http://schemas.microsoft.com/office/drawing/2010/main"/>
                      </a:ext>
                    </a:extLst>
                  </pic:spPr>
                </pic:pic>
              </a:graphicData>
            </a:graphic>
          </wp:inline>
        </w:drawing>
      </w:r>
    </w:p>
    <w:p w14:paraId="2CC87B04" w14:textId="7C6A9E4A" w:rsidR="00FE49AA" w:rsidRPr="0070405A" w:rsidRDefault="00B9554E" w:rsidP="00773A62">
      <w:pPr>
        <w:spacing w:before="120" w:after="120" w:line="240" w:lineRule="auto"/>
        <w:ind w:firstLine="0"/>
        <w:jc w:val="left"/>
        <w:rPr>
          <w:rFonts w:cs="Times New Roman"/>
          <w:b/>
          <w:bCs/>
          <w:iCs/>
          <w:color w:val="0D0D0D" w:themeColor="text1" w:themeTint="F2"/>
          <w:sz w:val="20"/>
        </w:rPr>
      </w:pPr>
      <w:bookmarkStart w:id="17" w:name="_Toc55806632"/>
      <w:bookmarkStart w:id="18" w:name="_Toc55968033"/>
      <w:r w:rsidRPr="0070405A">
        <w:rPr>
          <w:rFonts w:cs="Times New Roman"/>
          <w:b/>
          <w:iCs/>
          <w:color w:val="0D0D0D" w:themeColor="text1" w:themeTint="F2"/>
          <w:sz w:val="20"/>
        </w:rPr>
        <w:t>Figure</w:t>
      </w:r>
      <w:r w:rsidR="00FE49AA" w:rsidRPr="0070405A">
        <w:rPr>
          <w:rFonts w:cs="Times New Roman"/>
          <w:b/>
          <w:iCs/>
          <w:color w:val="0D0D0D" w:themeColor="text1" w:themeTint="F2"/>
          <w:sz w:val="20"/>
        </w:rPr>
        <w:t xml:space="preserve"> </w:t>
      </w:r>
      <w:r w:rsidR="00177F56" w:rsidRPr="0070405A">
        <w:rPr>
          <w:rFonts w:cs="Times New Roman"/>
          <w:b/>
          <w:iCs/>
          <w:color w:val="0D0D0D" w:themeColor="text1" w:themeTint="F2"/>
          <w:sz w:val="20"/>
        </w:rPr>
        <w:t>9</w:t>
      </w:r>
      <w:r w:rsidR="00FE49AA" w:rsidRPr="0070405A">
        <w:rPr>
          <w:rFonts w:cs="Times New Roman"/>
          <w:b/>
          <w:iCs/>
          <w:color w:val="0D0D0D" w:themeColor="text1" w:themeTint="F2"/>
          <w:sz w:val="20"/>
        </w:rPr>
        <w:t>.</w:t>
      </w:r>
      <w:r w:rsidR="00FE49AA" w:rsidRPr="0070405A">
        <w:rPr>
          <w:rFonts w:cs="Times New Roman"/>
          <w:iCs/>
          <w:color w:val="0D0D0D" w:themeColor="text1" w:themeTint="F2"/>
          <w:sz w:val="20"/>
        </w:rPr>
        <w:t xml:space="preserve"> </w:t>
      </w:r>
      <w:bookmarkEnd w:id="17"/>
      <w:bookmarkEnd w:id="18"/>
      <w:r w:rsidR="00C835D1" w:rsidRPr="0070405A">
        <w:rPr>
          <w:rFonts w:cs="Times New Roman"/>
          <w:iCs/>
          <w:color w:val="0D0D0D" w:themeColor="text1" w:themeTint="F2"/>
          <w:sz w:val="20"/>
        </w:rPr>
        <w:t>Material desorption test graph after 30 days</w:t>
      </w:r>
      <w:r w:rsidR="003014AE" w:rsidRPr="0070405A">
        <w:rPr>
          <w:rFonts w:cs="Times New Roman"/>
          <w:iCs/>
          <w:color w:val="0D0D0D" w:themeColor="text1" w:themeTint="F2"/>
          <w:sz w:val="20"/>
        </w:rPr>
        <w:t>.</w:t>
      </w:r>
    </w:p>
    <w:p w14:paraId="222424FE" w14:textId="6D7FF9A1" w:rsidR="00B10B1D" w:rsidRPr="0070405A" w:rsidRDefault="00D2657E" w:rsidP="00D2657E">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3.3. </w:t>
      </w:r>
      <w:r w:rsidR="00B10B1D" w:rsidRPr="0070405A">
        <w:rPr>
          <w:rFonts w:ascii="Times New Roman" w:hAnsi="Times New Roman" w:cs="Times New Roman"/>
          <w:b/>
          <w:color w:val="0D0D0D" w:themeColor="text1" w:themeTint="F2"/>
          <w:sz w:val="22"/>
          <w:szCs w:val="22"/>
        </w:rPr>
        <w:t xml:space="preserve">Physicochemical characteristics </w:t>
      </w:r>
    </w:p>
    <w:p w14:paraId="5FABE443" w14:textId="77777777" w:rsidR="00C835D1" w:rsidRPr="0070405A" w:rsidRDefault="00C835D1"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The characteristics of the shape and surface structure of CS-DD1, CS-DD2, O-CMCS, and O</w:t>
      </w:r>
      <w:r w:rsidR="00C27EE6" w:rsidRPr="0070405A">
        <w:rPr>
          <w:rFonts w:cs="Times New Roman"/>
          <w:color w:val="0D0D0D" w:themeColor="text1" w:themeTint="F2"/>
          <w:sz w:val="22"/>
        </w:rPr>
        <w:t>-</w:t>
      </w:r>
      <w:r w:rsidRPr="0070405A">
        <w:rPr>
          <w:rFonts w:cs="Times New Roman"/>
          <w:color w:val="0D0D0D" w:themeColor="text1" w:themeTint="F2"/>
          <w:sz w:val="22"/>
        </w:rPr>
        <w:t xml:space="preserve">CMCS-SAP samples were observed with an optical microscope at 50x magnification, shown in Figure 10. Because the fibers contracted, the surface morphology of CS-DD1 showed numerous pores in Figure 10a; however, because these pores were rather narrow, the material was unable to achieve its super water adsorption objective. Following the second DD with 48% </w:t>
      </w:r>
      <w:proofErr w:type="spellStart"/>
      <w:r w:rsidRPr="0070405A">
        <w:rPr>
          <w:rFonts w:cs="Times New Roman"/>
          <w:color w:val="0D0D0D" w:themeColor="text1" w:themeTint="F2"/>
          <w:sz w:val="22"/>
        </w:rPr>
        <w:t>NaOH</w:t>
      </w:r>
      <w:proofErr w:type="spellEnd"/>
      <w:r w:rsidRPr="0070405A">
        <w:rPr>
          <w:rFonts w:cs="Times New Roman"/>
          <w:color w:val="0D0D0D" w:themeColor="text1" w:themeTint="F2"/>
          <w:sz w:val="22"/>
        </w:rPr>
        <w:t xml:space="preserve"> (80 °C), the CS-DD2 sample's surface morphology is shown in Figure 10b. The initial fibers started to straighten and were easily visible when the surface of the CS-DD2 sample displayed an image of long, straight fibers. The surface morphology of the CS derivative (O-CMCS) is vividly displayed in Figure 10c. In comparison to the CS-DD2 sample, the O</w:t>
      </w:r>
      <w:r w:rsidR="00C27EE6" w:rsidRPr="0070405A">
        <w:rPr>
          <w:rFonts w:cs="Times New Roman"/>
          <w:color w:val="0D0D0D" w:themeColor="text1" w:themeTint="F2"/>
          <w:sz w:val="22"/>
        </w:rPr>
        <w:t>-</w:t>
      </w:r>
      <w:r w:rsidRPr="0070405A">
        <w:rPr>
          <w:rFonts w:cs="Times New Roman"/>
          <w:color w:val="0D0D0D" w:themeColor="text1" w:themeTint="F2"/>
          <w:sz w:val="22"/>
        </w:rPr>
        <w:t xml:space="preserve">CMCS surface no longer contains dense fibers like CS-DD2, but instead has sparser fibers. Additionally, the network connection has expanded, making it easier for water to enter the structure. Because the original structure of CS was destroyed when it was modified with </w:t>
      </w:r>
      <w:proofErr w:type="spellStart"/>
      <w:r w:rsidRPr="0070405A">
        <w:rPr>
          <w:rFonts w:cs="Times New Roman"/>
          <w:color w:val="0D0D0D" w:themeColor="text1" w:themeTint="F2"/>
          <w:sz w:val="22"/>
        </w:rPr>
        <w:t>monochloroacetic</w:t>
      </w:r>
      <w:proofErr w:type="spellEnd"/>
      <w:r w:rsidRPr="0070405A">
        <w:rPr>
          <w:rFonts w:cs="Times New Roman"/>
          <w:color w:val="0D0D0D" w:themeColor="text1" w:themeTint="F2"/>
          <w:sz w:val="22"/>
        </w:rPr>
        <w:t xml:space="preserve"> acid (MA), the network structure expanded when the fibers became sparser. These expanded network holes are crucial for the adsorption of water into the polymer structure, demonstrating that O</w:t>
      </w:r>
      <w:r w:rsidR="00C27EE6" w:rsidRPr="0070405A">
        <w:rPr>
          <w:rFonts w:cs="Times New Roman"/>
          <w:color w:val="0D0D0D" w:themeColor="text1" w:themeTint="F2"/>
          <w:sz w:val="22"/>
        </w:rPr>
        <w:t>-</w:t>
      </w:r>
      <w:r w:rsidRPr="0070405A">
        <w:rPr>
          <w:rFonts w:cs="Times New Roman"/>
          <w:color w:val="0D0D0D" w:themeColor="text1" w:themeTint="F2"/>
          <w:sz w:val="22"/>
        </w:rPr>
        <w:t>CMCS is a potential source of raw materials for the synthesis of SAP.</w:t>
      </w:r>
    </w:p>
    <w:p w14:paraId="6060BCD3" w14:textId="77777777" w:rsidR="00670C1A" w:rsidRPr="0070405A" w:rsidRDefault="00462924" w:rsidP="00773A62">
      <w:pPr>
        <w:pStyle w:val="S2"/>
        <w:numPr>
          <w:ilvl w:val="0"/>
          <w:numId w:val="0"/>
        </w:numPr>
        <w:spacing w:before="120" w:after="120" w:line="240" w:lineRule="auto"/>
        <w:jc w:val="center"/>
        <w:rPr>
          <w:color w:val="0D0D0D" w:themeColor="text1" w:themeTint="F2"/>
          <w:sz w:val="22"/>
          <w:szCs w:val="22"/>
        </w:rPr>
      </w:pPr>
      <w:r w:rsidRPr="0070405A">
        <w:rPr>
          <w:noProof/>
          <w:color w:val="0D0D0D" w:themeColor="text1" w:themeTint="F2"/>
          <w:sz w:val="22"/>
          <w:szCs w:val="22"/>
        </w:rPr>
        <w:lastRenderedPageBreak/>
        <w:drawing>
          <wp:inline distT="0" distB="0" distL="0" distR="0" wp14:anchorId="2B3D0A33" wp14:editId="5FBCFFC5">
            <wp:extent cx="2893695" cy="394384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8"/>
                    <a:stretch/>
                  </pic:blipFill>
                  <pic:spPr bwMode="auto">
                    <a:xfrm>
                      <a:off x="0" y="0"/>
                      <a:ext cx="2915246" cy="3973220"/>
                    </a:xfrm>
                    <a:prstGeom prst="rect">
                      <a:avLst/>
                    </a:prstGeom>
                    <a:noFill/>
                    <a:ln>
                      <a:noFill/>
                    </a:ln>
                    <a:extLst>
                      <a:ext uri="{53640926-AAD7-44D8-BBD7-CCE9431645EC}">
                        <a14:shadowObscured xmlns:a14="http://schemas.microsoft.com/office/drawing/2010/main"/>
                      </a:ext>
                    </a:extLst>
                  </pic:spPr>
                </pic:pic>
              </a:graphicData>
            </a:graphic>
          </wp:inline>
        </w:drawing>
      </w:r>
    </w:p>
    <w:p w14:paraId="7A38C65D" w14:textId="2E5CE3E6" w:rsidR="00C835D1" w:rsidRPr="0070405A" w:rsidRDefault="00B9554E" w:rsidP="00773A62">
      <w:pPr>
        <w:pStyle w:val="Caption"/>
        <w:spacing w:before="120" w:after="120" w:line="240" w:lineRule="auto"/>
        <w:jc w:val="left"/>
        <w:rPr>
          <w:rFonts w:cs="Times New Roman"/>
          <w:color w:val="0D0D0D" w:themeColor="text1" w:themeTint="F2"/>
          <w:sz w:val="20"/>
          <w:szCs w:val="22"/>
        </w:rPr>
      </w:pPr>
      <w:bookmarkStart w:id="19" w:name="_Toc55806620"/>
      <w:bookmarkStart w:id="20" w:name="_Toc55968021"/>
      <w:r w:rsidRPr="0070405A">
        <w:rPr>
          <w:rFonts w:cs="Times New Roman"/>
          <w:b/>
          <w:iCs w:val="0"/>
          <w:color w:val="0D0D0D" w:themeColor="text1" w:themeTint="F2"/>
          <w:sz w:val="20"/>
          <w:szCs w:val="22"/>
        </w:rPr>
        <w:t>Figure</w:t>
      </w:r>
      <w:r w:rsidR="00462924" w:rsidRPr="0070405A">
        <w:rPr>
          <w:rFonts w:cs="Times New Roman"/>
          <w:b/>
          <w:color w:val="0D0D0D" w:themeColor="text1" w:themeTint="F2"/>
          <w:sz w:val="20"/>
          <w:szCs w:val="22"/>
        </w:rPr>
        <w:t xml:space="preserve"> </w:t>
      </w:r>
      <w:r w:rsidR="00177F56" w:rsidRPr="0070405A">
        <w:rPr>
          <w:rFonts w:cs="Times New Roman"/>
          <w:b/>
          <w:color w:val="0D0D0D" w:themeColor="text1" w:themeTint="F2"/>
          <w:sz w:val="20"/>
          <w:szCs w:val="22"/>
        </w:rPr>
        <w:t>10</w:t>
      </w:r>
      <w:r w:rsidR="00462924" w:rsidRPr="0070405A">
        <w:rPr>
          <w:rFonts w:cs="Times New Roman"/>
          <w:b/>
          <w:color w:val="0D0D0D" w:themeColor="text1" w:themeTint="F2"/>
          <w:sz w:val="20"/>
          <w:szCs w:val="22"/>
        </w:rPr>
        <w:t>.</w:t>
      </w:r>
      <w:r w:rsidR="00462924" w:rsidRPr="0070405A">
        <w:rPr>
          <w:rFonts w:cs="Times New Roman"/>
          <w:color w:val="0D0D0D" w:themeColor="text1" w:themeTint="F2"/>
          <w:sz w:val="20"/>
          <w:szCs w:val="22"/>
        </w:rPr>
        <w:t xml:space="preserve"> </w:t>
      </w:r>
      <w:bookmarkEnd w:id="19"/>
      <w:bookmarkEnd w:id="20"/>
      <w:r w:rsidR="00C835D1" w:rsidRPr="0070405A">
        <w:rPr>
          <w:rFonts w:cs="Times New Roman"/>
          <w:color w:val="0D0D0D" w:themeColor="text1" w:themeTint="F2"/>
          <w:sz w:val="20"/>
          <w:szCs w:val="22"/>
        </w:rPr>
        <w:t>Optical microscope images of CS-DD1 (a), CS-DD2 (b), O-CMCS (c), O</w:t>
      </w:r>
      <w:r w:rsidR="00C27EE6" w:rsidRPr="0070405A">
        <w:rPr>
          <w:rFonts w:cs="Times New Roman"/>
          <w:color w:val="0D0D0D" w:themeColor="text1" w:themeTint="F2"/>
          <w:sz w:val="20"/>
          <w:szCs w:val="22"/>
        </w:rPr>
        <w:t>-</w:t>
      </w:r>
      <w:r w:rsidR="00C835D1" w:rsidRPr="0070405A">
        <w:rPr>
          <w:rFonts w:cs="Times New Roman"/>
          <w:color w:val="0D0D0D" w:themeColor="text1" w:themeTint="F2"/>
          <w:sz w:val="20"/>
          <w:szCs w:val="22"/>
        </w:rPr>
        <w:t>CMCS-SAP (d), and OCMCS-SAP after 3 days of swelling (e)</w:t>
      </w:r>
      <w:r w:rsidR="003014AE" w:rsidRPr="0070405A">
        <w:rPr>
          <w:rFonts w:cs="Times New Roman"/>
          <w:color w:val="0D0D0D" w:themeColor="text1" w:themeTint="F2"/>
          <w:sz w:val="20"/>
          <w:szCs w:val="22"/>
        </w:rPr>
        <w:t>.</w:t>
      </w:r>
    </w:p>
    <w:p w14:paraId="6F1EC436" w14:textId="5DBC57C7" w:rsidR="00C835D1"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C835D1" w:rsidRPr="0070405A">
        <w:rPr>
          <w:rFonts w:cs="Times New Roman"/>
          <w:color w:val="0D0D0D" w:themeColor="text1" w:themeTint="F2"/>
          <w:sz w:val="22"/>
        </w:rPr>
        <w:t>The O</w:t>
      </w:r>
      <w:r w:rsidR="00C27EE6" w:rsidRPr="0070405A">
        <w:rPr>
          <w:rFonts w:cs="Times New Roman"/>
          <w:color w:val="0D0D0D" w:themeColor="text1" w:themeTint="F2"/>
          <w:sz w:val="22"/>
        </w:rPr>
        <w:t>-</w:t>
      </w:r>
      <w:r w:rsidR="00C835D1" w:rsidRPr="0070405A">
        <w:rPr>
          <w:rFonts w:cs="Times New Roman"/>
          <w:color w:val="0D0D0D" w:themeColor="text1" w:themeTint="F2"/>
          <w:sz w:val="22"/>
        </w:rPr>
        <w:t>CMCS-SAP material's morphology before and after swelling is depicted in Figures 10d and 10e. Despite their spherical form and relatively modest size (d</w:t>
      </w:r>
      <w:r w:rsidR="00C835D1" w:rsidRPr="0070405A">
        <w:rPr>
          <w:rFonts w:cs="Times New Roman"/>
          <w:color w:val="0D0D0D" w:themeColor="text1" w:themeTint="F2"/>
          <w:sz w:val="22"/>
          <w:vertAlign w:val="subscript"/>
        </w:rPr>
        <w:t>1</w:t>
      </w:r>
      <w:r w:rsidR="00C835D1" w:rsidRPr="0070405A">
        <w:rPr>
          <w:rFonts w:cs="Times New Roman"/>
          <w:color w:val="0D0D0D" w:themeColor="text1" w:themeTint="F2"/>
          <w:sz w:val="22"/>
        </w:rPr>
        <w:t xml:space="preserve"> = 96 ± 0.06 µm), the resulting O</w:t>
      </w:r>
      <w:r w:rsidR="00C27EE6" w:rsidRPr="0070405A">
        <w:rPr>
          <w:rFonts w:cs="Times New Roman"/>
          <w:color w:val="0D0D0D" w:themeColor="text1" w:themeTint="F2"/>
          <w:sz w:val="22"/>
        </w:rPr>
        <w:t>-</w:t>
      </w:r>
      <w:r w:rsidR="00C835D1" w:rsidRPr="0070405A">
        <w:rPr>
          <w:rFonts w:cs="Times New Roman"/>
          <w:color w:val="0D0D0D" w:themeColor="text1" w:themeTint="F2"/>
          <w:sz w:val="22"/>
        </w:rPr>
        <w:t xml:space="preserve">CMCS-SAP particles exhibit </w:t>
      </w:r>
      <w:proofErr w:type="spellStart"/>
      <w:r w:rsidR="00C835D1" w:rsidRPr="0070405A">
        <w:rPr>
          <w:rFonts w:cs="Times New Roman"/>
          <w:color w:val="0D0D0D" w:themeColor="text1" w:themeTint="F2"/>
          <w:sz w:val="22"/>
        </w:rPr>
        <w:t>polydispersity</w:t>
      </w:r>
      <w:proofErr w:type="spellEnd"/>
      <w:r w:rsidR="00C835D1" w:rsidRPr="0070405A">
        <w:rPr>
          <w:rFonts w:cs="Times New Roman"/>
          <w:color w:val="0D0D0D" w:themeColor="text1" w:themeTint="F2"/>
          <w:sz w:val="22"/>
        </w:rPr>
        <w:t>, as seen in Figure 10d. But after swelling for three days (d</w:t>
      </w:r>
      <w:r w:rsidR="00C835D1" w:rsidRPr="0070405A">
        <w:rPr>
          <w:rFonts w:cs="Times New Roman"/>
          <w:color w:val="0D0D0D" w:themeColor="text1" w:themeTint="F2"/>
          <w:sz w:val="22"/>
          <w:vertAlign w:val="subscript"/>
        </w:rPr>
        <w:t>2</w:t>
      </w:r>
      <w:r w:rsidR="00C835D1" w:rsidRPr="0070405A">
        <w:rPr>
          <w:rFonts w:cs="Times New Roman"/>
          <w:color w:val="0D0D0D" w:themeColor="text1" w:themeTint="F2"/>
          <w:sz w:val="22"/>
        </w:rPr>
        <w:t xml:space="preserve"> = 373 ± 0.03 µm), the O</w:t>
      </w:r>
      <w:r w:rsidR="00C27EE6" w:rsidRPr="0070405A">
        <w:rPr>
          <w:rFonts w:cs="Times New Roman"/>
          <w:color w:val="0D0D0D" w:themeColor="text1" w:themeTint="F2"/>
          <w:sz w:val="22"/>
        </w:rPr>
        <w:t>-</w:t>
      </w:r>
      <w:r w:rsidR="00C835D1" w:rsidRPr="0070405A">
        <w:rPr>
          <w:rFonts w:cs="Times New Roman"/>
          <w:color w:val="0D0D0D" w:themeColor="text1" w:themeTint="F2"/>
          <w:sz w:val="22"/>
        </w:rPr>
        <w:t xml:space="preserve">CMCS-SAP particles in Figure 10e had a diameter that is four times greater than the original particles. After reaching the adsorption state (276.5 g/g), the material particles swelled; however, this is not the material's ideal adsorption state, thus the </w:t>
      </w:r>
      <w:proofErr w:type="spellStart"/>
      <w:r w:rsidR="00C835D1" w:rsidRPr="0070405A">
        <w:rPr>
          <w:rFonts w:cs="Times New Roman"/>
          <w:color w:val="0D0D0D" w:themeColor="text1" w:themeTint="F2"/>
          <w:sz w:val="22"/>
        </w:rPr>
        <w:t>microparticles</w:t>
      </w:r>
      <w:proofErr w:type="spellEnd"/>
      <w:r w:rsidR="00C835D1" w:rsidRPr="0070405A">
        <w:rPr>
          <w:rFonts w:cs="Times New Roman"/>
          <w:color w:val="0D0D0D" w:themeColor="text1" w:themeTint="F2"/>
          <w:sz w:val="22"/>
        </w:rPr>
        <w:t xml:space="preserve"> will keep growing until the material reaches the ideal adsorption state (15 days of swelling). Optical </w:t>
      </w:r>
      <w:r w:rsidR="00C835D1" w:rsidRPr="0070405A">
        <w:rPr>
          <w:rFonts w:cs="Times New Roman"/>
          <w:color w:val="0D0D0D" w:themeColor="text1" w:themeTint="F2"/>
          <w:sz w:val="22"/>
        </w:rPr>
        <w:lastRenderedPageBreak/>
        <w:t xml:space="preserve">microscope results showed that the network structure expanded with each stage of production, resulting in a more hydrophilic material. The substance usually had a lot of water after three days of swelling, which resulted in the formation of spherical </w:t>
      </w:r>
      <w:proofErr w:type="spellStart"/>
      <w:r w:rsidR="00C835D1" w:rsidRPr="0070405A">
        <w:rPr>
          <w:rFonts w:cs="Times New Roman"/>
          <w:color w:val="0D0D0D" w:themeColor="text1" w:themeTint="F2"/>
          <w:sz w:val="22"/>
        </w:rPr>
        <w:t>microparticles</w:t>
      </w:r>
      <w:proofErr w:type="spellEnd"/>
      <w:r w:rsidR="00C835D1" w:rsidRPr="0070405A">
        <w:rPr>
          <w:rFonts w:cs="Times New Roman"/>
          <w:color w:val="0D0D0D" w:themeColor="text1" w:themeTint="F2"/>
          <w:sz w:val="22"/>
        </w:rPr>
        <w:t xml:space="preserve">. These </w:t>
      </w:r>
      <w:proofErr w:type="spellStart"/>
      <w:r w:rsidR="00C835D1" w:rsidRPr="0070405A">
        <w:rPr>
          <w:rFonts w:cs="Times New Roman"/>
          <w:color w:val="0D0D0D" w:themeColor="text1" w:themeTint="F2"/>
          <w:sz w:val="22"/>
        </w:rPr>
        <w:t>microparticles</w:t>
      </w:r>
      <w:proofErr w:type="spellEnd"/>
      <w:r w:rsidR="00C835D1" w:rsidRPr="0070405A">
        <w:rPr>
          <w:rFonts w:cs="Times New Roman"/>
          <w:color w:val="0D0D0D" w:themeColor="text1" w:themeTint="F2"/>
          <w:sz w:val="22"/>
        </w:rPr>
        <w:t xml:space="preserve"> are in charge of giving the plant water as it grows and develops.</w:t>
      </w:r>
    </w:p>
    <w:p w14:paraId="0A5A3126" w14:textId="3ED68274" w:rsidR="00C835D1" w:rsidRPr="0070405A" w:rsidRDefault="00D2657E" w:rsidP="00D2657E">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C835D1" w:rsidRPr="0070405A">
        <w:rPr>
          <w:rFonts w:cs="Times New Roman"/>
          <w:color w:val="0D0D0D" w:themeColor="text1" w:themeTint="F2"/>
          <w:sz w:val="22"/>
        </w:rPr>
        <w:t>A scanning electron microscope was then used to examine the OCMCS-SAP material's shape and surface structure both before and after swelling (Figure 11). The OCMCS-SAP particles' surface first developed pores, but in certain places, agglomeration was noticed as a result of overheating during the drying process. After three days of swelling, the material's surface (Figure 11b) changed morphologically as the original pores progressively grew larger. The surface morphology of the material seen was more distinct than in the optical microscopy image, and the presence of pores in the product following adsorption showed that the synthesized material particles were successful and that these pores were crucial in absorbing water to supply water for plants.</w:t>
      </w:r>
    </w:p>
    <w:p w14:paraId="411C3713" w14:textId="77777777" w:rsidR="00462924" w:rsidRPr="0070405A" w:rsidRDefault="00462924" w:rsidP="00773A62">
      <w:pPr>
        <w:spacing w:before="120" w:after="120" w:line="240" w:lineRule="auto"/>
        <w:ind w:firstLine="0"/>
        <w:rPr>
          <w:rFonts w:cs="Times New Roman"/>
          <w:color w:val="0D0D0D" w:themeColor="text1" w:themeTint="F2"/>
          <w:sz w:val="22"/>
        </w:rPr>
      </w:pPr>
      <w:r w:rsidRPr="0070405A">
        <w:rPr>
          <w:rFonts w:cs="Times New Roman"/>
          <w:noProof/>
          <w:color w:val="0D0D0D" w:themeColor="text1" w:themeTint="F2"/>
          <w:sz w:val="22"/>
        </w:rPr>
        <w:drawing>
          <wp:inline distT="0" distB="0" distL="0" distR="0" wp14:anchorId="70AD2013" wp14:editId="3CB46E3E">
            <wp:extent cx="2865755" cy="1391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283" cy="1418243"/>
                    </a:xfrm>
                    <a:prstGeom prst="rect">
                      <a:avLst/>
                    </a:prstGeom>
                    <a:noFill/>
                  </pic:spPr>
                </pic:pic>
              </a:graphicData>
            </a:graphic>
          </wp:inline>
        </w:drawing>
      </w:r>
    </w:p>
    <w:p w14:paraId="7279BD8C" w14:textId="56B38C84" w:rsidR="00462924" w:rsidRPr="0070405A" w:rsidRDefault="00B9554E" w:rsidP="00773A62">
      <w:pPr>
        <w:spacing w:before="120" w:after="120" w:line="240" w:lineRule="auto"/>
        <w:ind w:firstLine="0"/>
        <w:jc w:val="left"/>
        <w:rPr>
          <w:rFonts w:cs="Times New Roman"/>
          <w:color w:val="0D0D0D" w:themeColor="text1" w:themeTint="F2"/>
          <w:sz w:val="20"/>
        </w:rPr>
      </w:pPr>
      <w:r w:rsidRPr="0070405A">
        <w:rPr>
          <w:rFonts w:cs="Times New Roman"/>
          <w:b/>
          <w:iCs/>
          <w:color w:val="0D0D0D" w:themeColor="text1" w:themeTint="F2"/>
          <w:sz w:val="20"/>
        </w:rPr>
        <w:t>Figure</w:t>
      </w:r>
      <w:r w:rsidR="00462924" w:rsidRPr="0070405A">
        <w:rPr>
          <w:rFonts w:cs="Times New Roman"/>
          <w:b/>
          <w:color w:val="0D0D0D" w:themeColor="text1" w:themeTint="F2"/>
          <w:sz w:val="20"/>
        </w:rPr>
        <w:t xml:space="preserve"> </w:t>
      </w:r>
      <w:r w:rsidR="00177F56" w:rsidRPr="0070405A">
        <w:rPr>
          <w:rFonts w:cs="Times New Roman"/>
          <w:b/>
          <w:color w:val="0D0D0D" w:themeColor="text1" w:themeTint="F2"/>
          <w:sz w:val="20"/>
        </w:rPr>
        <w:t>11</w:t>
      </w:r>
      <w:r w:rsidR="00C835D1" w:rsidRPr="0070405A">
        <w:rPr>
          <w:rFonts w:cs="Times New Roman"/>
          <w:b/>
          <w:color w:val="0D0D0D" w:themeColor="text1" w:themeTint="F2"/>
          <w:sz w:val="20"/>
        </w:rPr>
        <w:t xml:space="preserve">. </w:t>
      </w:r>
      <w:r w:rsidR="00C835D1" w:rsidRPr="0070405A">
        <w:rPr>
          <w:rFonts w:cs="Times New Roman"/>
          <w:color w:val="0D0D0D" w:themeColor="text1" w:themeTint="F2"/>
          <w:sz w:val="20"/>
        </w:rPr>
        <w:t>SEM images of (a) O</w:t>
      </w:r>
      <w:r w:rsidR="00C27EE6" w:rsidRPr="0070405A">
        <w:rPr>
          <w:rFonts w:cs="Times New Roman"/>
          <w:color w:val="0D0D0D" w:themeColor="text1" w:themeTint="F2"/>
          <w:sz w:val="20"/>
        </w:rPr>
        <w:t>-</w:t>
      </w:r>
      <w:r w:rsidR="00C835D1" w:rsidRPr="0070405A">
        <w:rPr>
          <w:rFonts w:cs="Times New Roman"/>
          <w:color w:val="0D0D0D" w:themeColor="text1" w:themeTint="F2"/>
          <w:sz w:val="20"/>
        </w:rPr>
        <w:t>CMCS-SAP and (b) OCMCS-SAP after 3 days of swelling</w:t>
      </w:r>
      <w:r w:rsidR="003014AE" w:rsidRPr="0070405A">
        <w:rPr>
          <w:rFonts w:cs="Times New Roman"/>
          <w:color w:val="0D0D0D" w:themeColor="text1" w:themeTint="F2"/>
          <w:sz w:val="20"/>
        </w:rPr>
        <w:t>.</w:t>
      </w:r>
    </w:p>
    <w:p w14:paraId="4369A868" w14:textId="01243EBE" w:rsidR="00C835D1"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C835D1" w:rsidRPr="0070405A">
        <w:rPr>
          <w:rFonts w:cs="Times New Roman"/>
          <w:color w:val="0D0D0D" w:themeColor="text1" w:themeTint="F2"/>
          <w:sz w:val="22"/>
        </w:rPr>
        <w:t>Figure 12 illustrates the differences in the functional groups of the newly synthesized materials based on the infrared spectra of the CS, O-CMCS, and O</w:t>
      </w:r>
      <w:r w:rsidR="00C27EE6" w:rsidRPr="0070405A">
        <w:rPr>
          <w:rFonts w:cs="Times New Roman"/>
          <w:color w:val="0D0D0D" w:themeColor="text1" w:themeTint="F2"/>
          <w:sz w:val="22"/>
        </w:rPr>
        <w:t>-</w:t>
      </w:r>
      <w:r w:rsidR="00C835D1" w:rsidRPr="0070405A">
        <w:rPr>
          <w:rFonts w:cs="Times New Roman"/>
          <w:color w:val="0D0D0D" w:themeColor="text1" w:themeTint="F2"/>
          <w:sz w:val="22"/>
        </w:rPr>
        <w:t>CMCS-SAP samples after they were dried.</w:t>
      </w:r>
    </w:p>
    <w:p w14:paraId="476E840F" w14:textId="77777777" w:rsidR="00773A62" w:rsidRPr="0070405A" w:rsidRDefault="00773A62" w:rsidP="00773A62">
      <w:pPr>
        <w:spacing w:before="120" w:after="120" w:line="240" w:lineRule="auto"/>
        <w:ind w:firstLine="0"/>
        <w:rPr>
          <w:rFonts w:cs="Times New Roman"/>
          <w:color w:val="0D0D0D" w:themeColor="text1" w:themeTint="F2"/>
          <w:sz w:val="22"/>
        </w:rPr>
        <w:sectPr w:rsidR="00773A62" w:rsidRPr="0070405A" w:rsidSect="00430C3E">
          <w:type w:val="continuous"/>
          <w:pgSz w:w="12240" w:h="15840"/>
          <w:pgMar w:top="1134" w:right="1134" w:bottom="1134" w:left="1418" w:header="720" w:footer="720" w:gutter="0"/>
          <w:cols w:num="2" w:space="720"/>
          <w:docGrid w:linePitch="360"/>
        </w:sectPr>
      </w:pPr>
    </w:p>
    <w:p w14:paraId="75CD0AF6" w14:textId="77777777" w:rsidR="009724D8" w:rsidRPr="0070405A" w:rsidRDefault="002B7A20" w:rsidP="00430C3E">
      <w:pPr>
        <w:spacing w:before="120" w:after="120" w:line="240" w:lineRule="auto"/>
        <w:jc w:val="center"/>
        <w:rPr>
          <w:rFonts w:cs="Times New Roman"/>
          <w:color w:val="0D0D0D" w:themeColor="text1" w:themeTint="F2"/>
          <w:sz w:val="22"/>
        </w:rPr>
      </w:pPr>
      <w:r w:rsidRPr="0070405A">
        <w:rPr>
          <w:rFonts w:cs="Times New Roman"/>
          <w:color w:val="0D0D0D" w:themeColor="text1" w:themeTint="F2"/>
          <w:sz w:val="22"/>
        </w:rPr>
        <w:object w:dxaOrig="7688" w:dyaOrig="5412" w14:anchorId="70F60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254.5pt" o:ole="">
            <v:imagedata r:id="rId27" o:title="" croptop="5281f" cropbottom="666f" cropleft="6323f" cropright="8274f"/>
          </v:shape>
          <o:OLEObject Type="Embed" ProgID="Origin95.Graph" ShapeID="_x0000_i1025" DrawAspect="Content" ObjectID="_1815226896" r:id="rId28"/>
        </w:object>
      </w:r>
    </w:p>
    <w:p w14:paraId="562A8590" w14:textId="1C6D2F36" w:rsidR="009724D8" w:rsidRPr="0070405A" w:rsidRDefault="00B9554E" w:rsidP="00B12D17">
      <w:pPr>
        <w:spacing w:before="120" w:after="120" w:line="240" w:lineRule="auto"/>
        <w:ind w:firstLine="0"/>
        <w:rPr>
          <w:rFonts w:cs="Times New Roman"/>
          <w:iCs/>
          <w:color w:val="0D0D0D" w:themeColor="text1" w:themeTint="F2"/>
          <w:sz w:val="20"/>
        </w:rPr>
      </w:pPr>
      <w:bookmarkStart w:id="21" w:name="_Toc55806622"/>
      <w:bookmarkStart w:id="22" w:name="_Toc55968023"/>
      <w:r w:rsidRPr="0070405A">
        <w:rPr>
          <w:rFonts w:cs="Times New Roman"/>
          <w:b/>
          <w:iCs/>
          <w:color w:val="0D0D0D" w:themeColor="text1" w:themeTint="F2"/>
          <w:sz w:val="20"/>
        </w:rPr>
        <w:t>Figure</w:t>
      </w:r>
      <w:r w:rsidR="009724D8" w:rsidRPr="0070405A">
        <w:rPr>
          <w:rFonts w:cs="Times New Roman"/>
          <w:b/>
          <w:iCs/>
          <w:color w:val="0D0D0D" w:themeColor="text1" w:themeTint="F2"/>
          <w:sz w:val="20"/>
        </w:rPr>
        <w:t xml:space="preserve"> </w:t>
      </w:r>
      <w:r w:rsidR="00177F56" w:rsidRPr="0070405A">
        <w:rPr>
          <w:rFonts w:cs="Times New Roman"/>
          <w:b/>
          <w:iCs/>
          <w:color w:val="0D0D0D" w:themeColor="text1" w:themeTint="F2"/>
          <w:sz w:val="20"/>
        </w:rPr>
        <w:t>12</w:t>
      </w:r>
      <w:r w:rsidR="009724D8" w:rsidRPr="0070405A">
        <w:rPr>
          <w:rFonts w:cs="Times New Roman"/>
          <w:b/>
          <w:iCs/>
          <w:color w:val="0D0D0D" w:themeColor="text1" w:themeTint="F2"/>
          <w:sz w:val="20"/>
        </w:rPr>
        <w:t>.</w:t>
      </w:r>
      <w:r w:rsidR="009724D8" w:rsidRPr="0070405A">
        <w:rPr>
          <w:rFonts w:cs="Times New Roman"/>
          <w:iCs/>
          <w:color w:val="0D0D0D" w:themeColor="text1" w:themeTint="F2"/>
          <w:sz w:val="20"/>
        </w:rPr>
        <w:t xml:space="preserve"> </w:t>
      </w:r>
      <w:bookmarkEnd w:id="21"/>
      <w:bookmarkEnd w:id="22"/>
      <w:r w:rsidR="00C835D1" w:rsidRPr="0070405A">
        <w:rPr>
          <w:rFonts w:cs="Times New Roman"/>
          <w:iCs/>
          <w:color w:val="0D0D0D" w:themeColor="text1" w:themeTint="F2"/>
          <w:sz w:val="20"/>
        </w:rPr>
        <w:t>FTIR spectra of CS-DD1, CS-DD2, O-CMCS, and O</w:t>
      </w:r>
      <w:r w:rsidR="00C27EE6" w:rsidRPr="0070405A">
        <w:rPr>
          <w:rFonts w:cs="Times New Roman"/>
          <w:iCs/>
          <w:color w:val="0D0D0D" w:themeColor="text1" w:themeTint="F2"/>
          <w:sz w:val="20"/>
        </w:rPr>
        <w:t>-</w:t>
      </w:r>
      <w:r w:rsidR="00C835D1" w:rsidRPr="0070405A">
        <w:rPr>
          <w:rFonts w:cs="Times New Roman"/>
          <w:iCs/>
          <w:color w:val="0D0D0D" w:themeColor="text1" w:themeTint="F2"/>
          <w:sz w:val="20"/>
        </w:rPr>
        <w:t>CMCS-SAP samples</w:t>
      </w:r>
      <w:r w:rsidR="003014AE" w:rsidRPr="0070405A">
        <w:rPr>
          <w:rFonts w:cs="Times New Roman"/>
          <w:iCs/>
          <w:color w:val="0D0D0D" w:themeColor="text1" w:themeTint="F2"/>
          <w:sz w:val="20"/>
        </w:rPr>
        <w:t>.</w:t>
      </w:r>
    </w:p>
    <w:p w14:paraId="3852CB71" w14:textId="77777777" w:rsidR="00773A62" w:rsidRPr="0070405A" w:rsidRDefault="00773A62" w:rsidP="00430C3E">
      <w:pPr>
        <w:spacing w:before="120" w:after="120" w:line="240" w:lineRule="auto"/>
        <w:ind w:firstLine="0"/>
        <w:rPr>
          <w:rFonts w:cs="Times New Roman"/>
          <w:color w:val="0D0D0D" w:themeColor="text1" w:themeTint="F2"/>
          <w:sz w:val="22"/>
        </w:rPr>
        <w:sectPr w:rsidR="00773A62" w:rsidRPr="0070405A" w:rsidSect="00773A62">
          <w:type w:val="continuous"/>
          <w:pgSz w:w="12240" w:h="15840"/>
          <w:pgMar w:top="1134" w:right="1134" w:bottom="1134" w:left="1418" w:header="720" w:footer="720" w:gutter="0"/>
          <w:cols w:space="720"/>
          <w:docGrid w:linePitch="360"/>
        </w:sectPr>
      </w:pPr>
    </w:p>
    <w:p w14:paraId="5B5377A1" w14:textId="499117BD" w:rsidR="00C835D1"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lastRenderedPageBreak/>
        <w:tab/>
      </w:r>
      <w:r w:rsidR="00C835D1" w:rsidRPr="0070405A">
        <w:rPr>
          <w:rFonts w:cs="Times New Roman"/>
          <w:color w:val="0D0D0D" w:themeColor="text1" w:themeTint="F2"/>
          <w:sz w:val="22"/>
        </w:rPr>
        <w:t>Characteristic vibrations in the FTIR spectrum of CS include O-H and N-H stretching vibrations in the 3350–3450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xml:space="preserve"> range and deformation vibrations of the fatty chain C-H bonds in the 2920–2860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1420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and 1380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xml:space="preserve"> ranges, respectively. In-plane N-H bending vibrations are responsible for the formation of high intensity peaks at 1640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xml:space="preserve"> on CS-DD1 and 1635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xml:space="preserve"> on CS-DD2, which is the distinctive peak of polysaccharide on CS. The ether and cyclic glycoside linkages in the CS structure are simultaneously visible in the absorption in the 1000–1300 cm</w:t>
      </w:r>
      <w:r w:rsidR="00C835D1" w:rsidRPr="0070405A">
        <w:rPr>
          <w:rFonts w:cs="Times New Roman"/>
          <w:color w:val="0D0D0D" w:themeColor="text1" w:themeTint="F2"/>
          <w:sz w:val="22"/>
          <w:vertAlign w:val="superscript"/>
        </w:rPr>
        <w:t>-1</w:t>
      </w:r>
      <w:r w:rsidR="00C835D1" w:rsidRPr="0070405A">
        <w:rPr>
          <w:rFonts w:cs="Times New Roman"/>
          <w:color w:val="0D0D0D" w:themeColor="text1" w:themeTint="F2"/>
          <w:sz w:val="22"/>
        </w:rPr>
        <w:t xml:space="preserve"> range</w:t>
      </w:r>
      <w:r w:rsidR="00E63E67" w:rsidRPr="0070405A">
        <w:rPr>
          <w:rFonts w:cs="Times New Roman"/>
          <w:color w:val="0D0D0D" w:themeColor="text1" w:themeTint="F2"/>
          <w:sz w:val="22"/>
        </w:rPr>
        <w:t>.</w:t>
      </w:r>
      <w:r w:rsidR="0007722D"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&lt;EndNote&gt;&lt;Cite&gt;&lt;Author&gt;Ferfera‐Harrar&lt;/Author&gt;&lt;Year&gt;2014&lt;/Year&gt;&lt;RecNum&gt;520&lt;/RecNum&gt;&lt;DisplayText&gt;&lt;style face="superscript"&gt;18&lt;/style&gt;&lt;/DisplayText&gt;&lt;record&gt;&lt;rec-number&gt;520&lt;/rec-number&gt;&lt;foreign-keys&gt;&lt;key app="EN" db-id="wz5dtrrrir2sw9ewxvlv0trgvzf02wzxtfed" timestamp="1749406460"&gt;520&lt;/key&gt;&lt;/foreign-keys&gt;&lt;ref-type name="Journal Article"&gt;17&lt;/ref-type&gt;&lt;contributors&gt;&lt;authors&gt;&lt;author&gt;Ferfera‐Harrar, Hafida&lt;/author&gt;&lt;author&gt;Aiouaz, Nacera&lt;/author&gt;&lt;author&gt;Dairi, Nassima&lt;/author&gt;&lt;author&gt;Hadj‐Hamou, Assia Siham&lt;/author&gt;&lt;/authors&gt;&lt;/contributors&gt;&lt;titles&gt;&lt;title&gt;Preparation of chitosan‐g‐poly (acrylamide)/montmorillonite superabsorbent polymer composites: studies on swelling, thermal, and antibacterial properties&lt;/title&gt;&lt;secondary-title&gt;Journal of Applied Polymer Science&lt;/secondary-title&gt;&lt;/titles&gt;&lt;periodical&gt;&lt;full-title&gt;Journal of applied polymer science&lt;/full-title&gt;&lt;/periodical&gt;&lt;volume&gt;131&lt;/volume&gt;&lt;number&gt;1&lt;/number&gt;&lt;dates&gt;&lt;year&gt;2014&lt;/year&gt;&lt;/dates&gt;&lt;isbn&gt;0021-8995&lt;/isbn&gt;&lt;urls&gt;&lt;/urls&gt;&lt;/record&gt;&lt;/Cite&gt;&lt;/EndNote&gt;</w:instrText>
      </w:r>
      <w:r w:rsidR="0007722D"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18</w:t>
      </w:r>
      <w:r w:rsidR="0007722D" w:rsidRPr="0070405A">
        <w:rPr>
          <w:rFonts w:cs="Times New Roman"/>
          <w:color w:val="0D0D0D" w:themeColor="text1" w:themeTint="F2"/>
          <w:sz w:val="22"/>
        </w:rPr>
        <w:fldChar w:fldCharType="end"/>
      </w:r>
    </w:p>
    <w:p w14:paraId="2C214391" w14:textId="7D2C1D00" w:rsidR="009724D8"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ED2DC0" w:rsidRPr="0070405A">
        <w:rPr>
          <w:rFonts w:cs="Times New Roman"/>
          <w:color w:val="0D0D0D" w:themeColor="text1" w:themeTint="F2"/>
          <w:sz w:val="22"/>
        </w:rPr>
        <w:t>The FTIR spectrum of O-CMCS shows the appearance of new peaks with high intensity at wave numbers 1604 cm</w:t>
      </w:r>
      <w:r w:rsidR="00ED2DC0" w:rsidRPr="0070405A">
        <w:rPr>
          <w:rFonts w:cs="Times New Roman"/>
          <w:color w:val="0D0D0D" w:themeColor="text1" w:themeTint="F2"/>
          <w:sz w:val="22"/>
          <w:vertAlign w:val="superscript"/>
        </w:rPr>
        <w:t>-1</w:t>
      </w:r>
      <w:r w:rsidR="00ED2DC0" w:rsidRPr="0070405A">
        <w:rPr>
          <w:rFonts w:cs="Times New Roman"/>
          <w:color w:val="0D0D0D" w:themeColor="text1" w:themeTint="F2"/>
          <w:sz w:val="22"/>
        </w:rPr>
        <w:t xml:space="preserve"> and 1402 cm</w:t>
      </w:r>
      <w:r w:rsidR="00ED2DC0" w:rsidRPr="0070405A">
        <w:rPr>
          <w:rFonts w:cs="Times New Roman"/>
          <w:color w:val="0D0D0D" w:themeColor="text1" w:themeTint="F2"/>
          <w:sz w:val="22"/>
          <w:vertAlign w:val="superscript"/>
        </w:rPr>
        <w:t>-1</w:t>
      </w:r>
      <w:r w:rsidR="00ED2DC0" w:rsidRPr="0070405A">
        <w:rPr>
          <w:rFonts w:cs="Times New Roman"/>
          <w:color w:val="0D0D0D" w:themeColor="text1" w:themeTint="F2"/>
          <w:sz w:val="22"/>
        </w:rPr>
        <w:t>, these bands appear corresponding to the stretching vibration of the C=O bond and the -CH</w:t>
      </w:r>
      <w:r w:rsidR="00ED2DC0" w:rsidRPr="0070405A">
        <w:rPr>
          <w:rFonts w:cs="Times New Roman"/>
          <w:color w:val="0D0D0D" w:themeColor="text1" w:themeTint="F2"/>
          <w:sz w:val="22"/>
          <w:vertAlign w:val="subscript"/>
        </w:rPr>
        <w:t>2</w:t>
      </w:r>
      <w:r w:rsidR="00ED2DC0" w:rsidRPr="0070405A">
        <w:rPr>
          <w:rFonts w:cs="Times New Roman"/>
          <w:color w:val="0D0D0D" w:themeColor="text1" w:themeTint="F2"/>
          <w:sz w:val="22"/>
        </w:rPr>
        <w:t xml:space="preserve">COOH vibration, through which we can confirm the appearance of the </w:t>
      </w:r>
      <w:proofErr w:type="spellStart"/>
      <w:r w:rsidR="00ED2DC0" w:rsidRPr="0070405A">
        <w:rPr>
          <w:rFonts w:cs="Times New Roman"/>
          <w:color w:val="0D0D0D" w:themeColor="text1" w:themeTint="F2"/>
          <w:sz w:val="22"/>
        </w:rPr>
        <w:t>carboxymethyl</w:t>
      </w:r>
      <w:proofErr w:type="spellEnd"/>
      <w:r w:rsidR="00ED2DC0" w:rsidRPr="0070405A">
        <w:rPr>
          <w:rFonts w:cs="Times New Roman"/>
          <w:color w:val="0D0D0D" w:themeColor="text1" w:themeTint="F2"/>
          <w:sz w:val="22"/>
        </w:rPr>
        <w:t xml:space="preserve"> group. In addition, the peak 1380 cm</w:t>
      </w:r>
      <w:r w:rsidR="00ED2DC0" w:rsidRPr="0070405A">
        <w:rPr>
          <w:rFonts w:cs="Times New Roman"/>
          <w:color w:val="0D0D0D" w:themeColor="text1" w:themeTint="F2"/>
          <w:sz w:val="22"/>
          <w:vertAlign w:val="superscript"/>
        </w:rPr>
        <w:t>-1</w:t>
      </w:r>
      <w:r w:rsidR="00ED2DC0" w:rsidRPr="0070405A">
        <w:rPr>
          <w:rFonts w:cs="Times New Roman"/>
          <w:color w:val="0D0D0D" w:themeColor="text1" w:themeTint="F2"/>
          <w:sz w:val="22"/>
        </w:rPr>
        <w:t xml:space="preserve"> no longer appears in the spectrum of the CS derivative, which proves that the C-H bond was partially removed when CS reacted with MA</w:t>
      </w:r>
      <w:r w:rsidR="00E63E67" w:rsidRPr="0070405A">
        <w:rPr>
          <w:rFonts w:cs="Times New Roman"/>
          <w:color w:val="0D0D0D" w:themeColor="text1" w:themeTint="F2"/>
          <w:sz w:val="22"/>
        </w:rPr>
        <w:t>.</w:t>
      </w:r>
      <w:r w:rsidR="0007722D"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&lt;EndNote&gt;&lt;Cite&gt;&lt;Author&gt;Chen&lt;/Author&gt;&lt;Year&gt;2009&lt;/Year&gt;&lt;RecNum&gt;521&lt;/RecNum&gt;&lt;DisplayText&gt;&lt;style face="superscript"&gt;19&lt;/style&gt;&lt;/DisplayText&gt;&lt;record&gt;&lt;rec-number&gt;521&lt;/rec-number&gt;&lt;foreign-keys&gt;&lt;key app="EN" db-id="wz5dtrrrir2sw9ewxvlv0trgvzf02wzxtfed" timestamp="1749406648"&gt;521&lt;/key&gt;&lt;/foreign-keys&gt;&lt;ref-type name="Journal Article"&gt;17&lt;/ref-type&gt;&lt;contributors&gt;&lt;authors&gt;&lt;author&gt;Chen, Yu&lt;/author&gt;&lt;author&gt;Liu, Yun-fei&lt;/author&gt;&lt;author&gt;Tan, Hui-min&lt;/author&gt;&lt;author&gt;Jiang, Jian-xin&lt;/author&gt;&lt;/authors&gt;&lt;/contributors&gt;&lt;titles&gt;&lt;title&gt;Synthesis and characterization of a novel superabsorbent polymer of N, O-carboxymethyl chitosan graft copolymerized with vinyl monomers&lt;/title&gt;&lt;secondary-title&gt;Carbohydrate Polymers&lt;/secondary-title&gt;&lt;/titles&gt;&lt;periodical&gt;&lt;full-title&gt;Carbohydrate Polymers&lt;/full-title&gt;&lt;/periodical&gt;&lt;pages&gt;287-292&lt;/pages&gt;&lt;volume&gt;75&lt;/volume&gt;&lt;number&gt;2&lt;/number&gt;&lt;dates&gt;&lt;year&gt;2009&lt;/year&gt;&lt;/dates&gt;&lt;isbn&gt;0144-8617&lt;/isbn&gt;&lt;urls&gt;&lt;/urls&gt;&lt;/record&gt;&lt;/Cite&gt;&lt;/EndNote&gt;</w:instrText>
      </w:r>
      <w:r w:rsidR="0007722D"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19</w:t>
      </w:r>
      <w:r w:rsidR="0007722D" w:rsidRPr="0070405A">
        <w:rPr>
          <w:rFonts w:cs="Times New Roman"/>
          <w:color w:val="0D0D0D" w:themeColor="text1" w:themeTint="F2"/>
          <w:sz w:val="22"/>
        </w:rPr>
        <w:fldChar w:fldCharType="end"/>
      </w:r>
    </w:p>
    <w:p w14:paraId="1329D09E" w14:textId="1C9CC110" w:rsidR="00ED2DC0"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ED2DC0" w:rsidRPr="0070405A">
        <w:rPr>
          <w:rFonts w:cs="Times New Roman"/>
          <w:color w:val="0D0D0D" w:themeColor="text1" w:themeTint="F2"/>
          <w:sz w:val="22"/>
        </w:rPr>
        <w:t xml:space="preserve">An additional </w:t>
      </w:r>
      <w:proofErr w:type="spellStart"/>
      <w:r w:rsidR="00ED2DC0" w:rsidRPr="0070405A">
        <w:rPr>
          <w:rFonts w:cs="Times New Roman"/>
          <w:color w:val="0D0D0D" w:themeColor="text1" w:themeTint="F2"/>
          <w:sz w:val="22"/>
        </w:rPr>
        <w:t>carboxymethyl</w:t>
      </w:r>
      <w:proofErr w:type="spellEnd"/>
      <w:r w:rsidR="00ED2DC0" w:rsidRPr="0070405A">
        <w:rPr>
          <w:rFonts w:cs="Times New Roman"/>
          <w:color w:val="0D0D0D" w:themeColor="text1" w:themeTint="F2"/>
          <w:sz w:val="22"/>
        </w:rPr>
        <w:t xml:space="preserve"> chitosan main chain is present in the superabsorbent polymer product's structure, as indicated by the peak in the 1541 cm</w:t>
      </w:r>
      <w:r w:rsidR="00ED2DC0" w:rsidRPr="0070405A">
        <w:rPr>
          <w:rFonts w:cs="Times New Roman"/>
          <w:color w:val="0D0D0D" w:themeColor="text1" w:themeTint="F2"/>
          <w:sz w:val="22"/>
          <w:vertAlign w:val="superscript"/>
        </w:rPr>
        <w:t>-1</w:t>
      </w:r>
      <w:r w:rsidR="00ED2DC0" w:rsidRPr="0070405A">
        <w:rPr>
          <w:rFonts w:cs="Times New Roman"/>
          <w:color w:val="0D0D0D" w:themeColor="text1" w:themeTint="F2"/>
          <w:sz w:val="22"/>
        </w:rPr>
        <w:t xml:space="preserve"> region of the O</w:t>
      </w:r>
      <w:r w:rsidR="00C27EE6" w:rsidRPr="0070405A">
        <w:rPr>
          <w:rFonts w:cs="Times New Roman"/>
          <w:color w:val="0D0D0D" w:themeColor="text1" w:themeTint="F2"/>
          <w:sz w:val="22"/>
        </w:rPr>
        <w:t>-</w:t>
      </w:r>
      <w:r w:rsidR="00ED2DC0" w:rsidRPr="0070405A">
        <w:rPr>
          <w:rFonts w:cs="Times New Roman"/>
          <w:color w:val="0D0D0D" w:themeColor="text1" w:themeTint="F2"/>
          <w:sz w:val="22"/>
        </w:rPr>
        <w:t>CMCS-SAP FTIR spectrum. When it appears at the peak of 1395 cm</w:t>
      </w:r>
      <w:r w:rsidR="00ED2DC0" w:rsidRPr="0070405A">
        <w:rPr>
          <w:rFonts w:cs="Times New Roman"/>
          <w:color w:val="0D0D0D" w:themeColor="text1" w:themeTint="F2"/>
          <w:sz w:val="22"/>
          <w:vertAlign w:val="superscript"/>
        </w:rPr>
        <w:t>-1</w:t>
      </w:r>
      <w:r w:rsidR="00ED2DC0" w:rsidRPr="0070405A">
        <w:rPr>
          <w:rFonts w:cs="Times New Roman"/>
          <w:color w:val="0D0D0D" w:themeColor="text1" w:themeTint="F2"/>
          <w:sz w:val="22"/>
        </w:rPr>
        <w:t xml:space="preserve">, this distinctive band, which is associated with the </w:t>
      </w:r>
      <w:r w:rsidR="00ED2DC0" w:rsidRPr="0070405A">
        <w:rPr>
          <w:rFonts w:cs="Times New Roman"/>
          <w:color w:val="0D0D0D" w:themeColor="text1" w:themeTint="F2"/>
          <w:sz w:val="22"/>
        </w:rPr>
        <w:lastRenderedPageBreak/>
        <w:t>asymmetric stretching of the carboxylate anion group, is likewise extremely intense. Additionally, there are no odd peaks in the superabsorbent material's FTIR spectra. The O</w:t>
      </w:r>
      <w:r w:rsidR="00C27EE6" w:rsidRPr="0070405A">
        <w:rPr>
          <w:rFonts w:cs="Times New Roman"/>
          <w:color w:val="0D0D0D" w:themeColor="text1" w:themeTint="F2"/>
          <w:sz w:val="22"/>
        </w:rPr>
        <w:t>-</w:t>
      </w:r>
      <w:r w:rsidR="00ED2DC0" w:rsidRPr="0070405A">
        <w:rPr>
          <w:rFonts w:cs="Times New Roman"/>
          <w:color w:val="0D0D0D" w:themeColor="text1" w:themeTint="F2"/>
          <w:sz w:val="22"/>
        </w:rPr>
        <w:t>CMCS-SAP product was successfully created when the polymer's AA was grafted onto O-CMCS when glutaraldehyde was present, according to the FTIR data</w:t>
      </w:r>
      <w:r>
        <w:rPr>
          <w:rFonts w:cs="Times New Roman"/>
          <w:color w:val="0D0D0D" w:themeColor="text1" w:themeTint="F2"/>
          <w:sz w:val="22"/>
        </w:rPr>
        <w:t>.</w:t>
      </w:r>
      <w:r w:rsidR="0007722D"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&lt;EndNote&gt;&lt;Cite&gt;&lt;Author&gt;Fang&lt;/Author&gt;&lt;Year&gt;2018&lt;/Year&gt;&lt;RecNum&gt;499&lt;/RecNum&gt;&lt;DisplayText&gt;&lt;style face="superscript"&gt;17&lt;/style&gt;&lt;/DisplayText&gt;&lt;record&gt;&lt;rec-number&gt;499&lt;/rec-number&gt;&lt;foreign-keys&gt;&lt;key app="EN" db-id="wz5dtrrrir2sw9ewxvlv0trgvzf02wzxtfed" timestamp="1749308518"&gt;499&lt;/key&gt;&lt;/foreign-keys&gt;&lt;ref-type name="Journal Article"&gt;17&lt;/ref-type&gt;&lt;contributors&gt;&lt;authors&gt;&lt;author&gt;Fang, Shixin&lt;/author&gt;&lt;author&gt;Wang, Guangjian&lt;/author&gt;&lt;author&gt;Li, Pengcheng&lt;/author&gt;&lt;author&gt;Xing, Ronge&lt;/author&gt;&lt;author&gt;Liu, Song&lt;/author&gt;&lt;author&gt;Qin, Yukun&lt;/author&gt;&lt;author&gt;Yu, Huahua&lt;/author&gt;&lt;author&gt;Chen, Xiaolin&lt;/author&gt;&lt;author&gt;Li, Kecheng&lt;/author&gt;&lt;/authors&gt;&lt;/contributors&gt;&lt;titles&gt;&lt;title&gt;Synthesis of chitosan derivative graft acrylic acid superabsorbent polymers and its application as water retaining agent&lt;/title&gt;&lt;secondary-title&gt;International journal of biological macromolecules&lt;/secondary-title&gt;&lt;/titles&gt;&lt;periodical&gt;&lt;full-title&gt;International Journal of Biological Macromolecules&lt;/full-title&gt;&lt;/periodical&gt;&lt;pages&gt;754-761&lt;/pages&gt;&lt;volume&gt;115&lt;/volume&gt;&lt;dates&gt;&lt;year&gt;2018&lt;/year&gt;&lt;/dates&gt;&lt;isbn&gt;0141-8130&lt;/isbn&gt;&lt;urls&gt;&lt;/urls&gt;&lt;/record&gt;&lt;/Cite&gt;&lt;/EndNote&gt;</w:instrText>
      </w:r>
      <w:r w:rsidR="0007722D"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17</w:t>
      </w:r>
      <w:r w:rsidR="0007722D" w:rsidRPr="0070405A">
        <w:rPr>
          <w:rFonts w:cs="Times New Roman"/>
          <w:color w:val="0D0D0D" w:themeColor="text1" w:themeTint="F2"/>
          <w:sz w:val="22"/>
        </w:rPr>
        <w:fldChar w:fldCharType="end"/>
      </w:r>
    </w:p>
    <w:p w14:paraId="4635070E" w14:textId="337DDFCF" w:rsidR="00ED2DC0"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ED2DC0" w:rsidRPr="0070405A">
        <w:rPr>
          <w:rFonts w:cs="Times New Roman"/>
          <w:color w:val="0D0D0D" w:themeColor="text1" w:themeTint="F2"/>
          <w:sz w:val="22"/>
        </w:rPr>
        <w:t xml:space="preserve">X-ray diffraction was used to examine the XRD structures of CS-DD2, CS derivatives, and </w:t>
      </w:r>
      <w:proofErr w:type="spellStart"/>
      <w:r w:rsidR="00ED2DC0" w:rsidRPr="0070405A">
        <w:rPr>
          <w:rFonts w:cs="Times New Roman"/>
          <w:color w:val="0D0D0D" w:themeColor="text1" w:themeTint="F2"/>
          <w:sz w:val="22"/>
        </w:rPr>
        <w:t>superadsorbed</w:t>
      </w:r>
      <w:proofErr w:type="spellEnd"/>
      <w:r w:rsidR="00ED2DC0" w:rsidRPr="0070405A">
        <w:rPr>
          <w:rFonts w:cs="Times New Roman"/>
          <w:color w:val="0D0D0D" w:themeColor="text1" w:themeTint="F2"/>
          <w:sz w:val="22"/>
        </w:rPr>
        <w:t xml:space="preserve"> products (Figure 13). Three primary strong diffraction peaks at 2θ=10.1°, 20.02°, and 22° with high intensity were visible in the XRD analysis results of CS, as illustrated in Figure 8, suggesting that the produced CS had high crystallinity</w:t>
      </w:r>
      <w:r w:rsidR="00E63E67" w:rsidRPr="0070405A">
        <w:rPr>
          <w:rFonts w:cs="Times New Roman"/>
          <w:color w:val="0D0D0D" w:themeColor="text1" w:themeTint="F2"/>
          <w:sz w:val="22"/>
        </w:rPr>
        <w:t>.</w:t>
      </w:r>
      <w:r w:rsidR="00007B1C"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&lt;EndNote&gt;&lt;Cite&gt;&lt;Author&gt;Ge&lt;/Author&gt;&lt;Year&gt;2014&lt;/Year&gt;&lt;RecNum&gt;522&lt;/RecNum&gt;&lt;DisplayText&gt;&lt;style face="superscript"&gt;20&lt;/style&gt;&lt;/DisplayText&gt;&lt;record&gt;&lt;rec-number&gt;522&lt;/rec-number&gt;&lt;foreign-keys&gt;&lt;key app="EN" db-id="wz5dtrrrir2sw9ewxvlv0trgvzf02wzxtfed" timestamp="1749407141"&gt;522&lt;/key&gt;&lt;/foreign-keys&gt;&lt;ref-type name="Journal Article"&gt;17&lt;/ref-type&gt;&lt;contributors&gt;&lt;authors&gt;&lt;author&gt;Ge, Huacai&lt;/author&gt;&lt;author&gt;Wang, Senkang&lt;/author&gt;&lt;/authors&gt;&lt;/contributors&gt;&lt;titles&gt;&lt;title&gt;Thermal preparation of chitosan–acrylic acid superabsorbent: Optimization, characteristic and water absorbency&lt;/title&gt;&lt;secondary-title&gt;Carbohydrate polymers&lt;/secondary-title&gt;&lt;/titles&gt;&lt;periodical&gt;&lt;full-title&gt;Carbohydrate Polymers&lt;/full-title&gt;&lt;/periodical&gt;&lt;pages&gt;296-303&lt;/pages&gt;&lt;volume&gt;113&lt;/volume&gt;&lt;dates&gt;&lt;year&gt;2014&lt;/year&gt;&lt;/dates&gt;&lt;isbn&gt;0144-8617&lt;/isbn&gt;&lt;urls&gt;&lt;/urls&gt;&lt;/record&gt;&lt;/Cite&gt;&lt;/EndNote&gt;</w:instrText>
      </w:r>
      <w:r w:rsidR="00007B1C"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20</w:t>
      </w:r>
      <w:r w:rsidR="00007B1C" w:rsidRPr="0070405A">
        <w:rPr>
          <w:rFonts w:cs="Times New Roman"/>
          <w:color w:val="0D0D0D" w:themeColor="text1" w:themeTint="F2"/>
          <w:sz w:val="22"/>
        </w:rPr>
        <w:fldChar w:fldCharType="end"/>
      </w:r>
      <w:r w:rsidR="00ED2DC0" w:rsidRPr="0070405A">
        <w:rPr>
          <w:rFonts w:cs="Times New Roman"/>
          <w:color w:val="0D0D0D" w:themeColor="text1" w:themeTint="F2"/>
          <w:sz w:val="22"/>
        </w:rPr>
        <w:t xml:space="preserve"> The production of many hydrogen bonds in the crystal lattice, which resulted in high CS hardness and the development of crystalline areas, was the cause of the high crystallinity of CS. However, following chemical modification, the diffraction peak of the CS derivative (O-CMCS) displayed a decrease in the characteristic peak. This was because the </w:t>
      </w:r>
      <w:proofErr w:type="spellStart"/>
      <w:r w:rsidR="00ED2DC0" w:rsidRPr="0070405A">
        <w:rPr>
          <w:rFonts w:cs="Times New Roman"/>
          <w:color w:val="0D0D0D" w:themeColor="text1" w:themeTint="F2"/>
          <w:sz w:val="22"/>
        </w:rPr>
        <w:t>carboxymethyl</w:t>
      </w:r>
      <w:proofErr w:type="spellEnd"/>
      <w:r w:rsidR="00ED2DC0" w:rsidRPr="0070405A">
        <w:rPr>
          <w:rFonts w:cs="Times New Roman"/>
          <w:color w:val="0D0D0D" w:themeColor="text1" w:themeTint="F2"/>
          <w:sz w:val="22"/>
        </w:rPr>
        <w:t xml:space="preserve"> groups were introduced, increasing the distance between molecular chains and destroying the original structure. Additionally, the number of hydrogen bonds decreased, resulting in an amorphous structure of O-CMCS</w:t>
      </w:r>
      <w:r w:rsidR="00E63E67" w:rsidRPr="0070405A">
        <w:rPr>
          <w:rFonts w:cs="Times New Roman"/>
          <w:color w:val="0D0D0D" w:themeColor="text1" w:themeTint="F2"/>
          <w:sz w:val="22"/>
        </w:rPr>
        <w:t>.</w:t>
      </w:r>
      <w:r w:rsidR="007B55C7"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&lt;EndNote&gt;&lt;Cite&gt;&lt;Author&gt;Ladeira&lt;/Author&gt;&lt;Year&gt;2021&lt;/Year&gt;&lt;RecNum&gt;523&lt;/RecNum&gt;&lt;DisplayText&gt;&lt;style face="superscript"&gt;21&lt;/style&gt;&lt;/DisplayText&gt;&lt;record&gt;&lt;rec-number&gt;523&lt;/rec-number&gt;&lt;foreign-keys&gt;&lt;key app="EN" db-id="wz5dtrrrir2sw9ewxvlv0trgvzf02wzxtfed" timestamp="1749407782"&gt;523&lt;/key&gt;&lt;/foreign-keys&gt;&lt;ref-type name="Journal Article"&gt;17&lt;/ref-type&gt;&lt;contributors&gt;&lt;authors&gt;&lt;author&gt;Ladeira, Natália Maria Borges&lt;/author&gt;&lt;author&gt;Donnici, Claudio Luis&lt;/author&gt;&lt;author&gt;de Mesquita, João Paulo&lt;/author&gt;&lt;author&gt;Pereira, Fabiano Vargas&lt;/author&gt;&lt;/authors&gt;&lt;/contributors&gt;&lt;titles&gt;&lt;title&gt;Preparation and characterization of hydrogels obtained from chitosan and carboxymethyl chitosan&lt;/title&gt;&lt;secondary-title&gt;Journal of Polymer Research&lt;/secondary-title&gt;&lt;/titles&gt;&lt;periodical&gt;&lt;full-title&gt;Journal of Polymer Research&lt;/full-title&gt;&lt;/periodical&gt;&lt;pages&gt;335&lt;/pages&gt;&lt;volume&gt;28&lt;/volume&gt;&lt;number&gt;9&lt;/number&gt;&lt;dates&gt;&lt;year&gt;2021&lt;/year&gt;&lt;/dates&gt;&lt;isbn&gt;1022-9760&lt;/isbn&gt;&lt;urls&gt;&lt;/urls&gt;&lt;/record&gt;&lt;/Cite&gt;&lt;/EndNote&gt;</w:instrText>
      </w:r>
      <w:r w:rsidR="007B55C7"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21</w:t>
      </w:r>
      <w:r w:rsidR="007B55C7" w:rsidRPr="0070405A">
        <w:rPr>
          <w:rFonts w:cs="Times New Roman"/>
          <w:color w:val="0D0D0D" w:themeColor="text1" w:themeTint="F2"/>
          <w:sz w:val="22"/>
        </w:rPr>
        <w:fldChar w:fldCharType="end"/>
      </w:r>
      <w:r w:rsidR="00ED2DC0" w:rsidRPr="0070405A">
        <w:rPr>
          <w:rFonts w:cs="Times New Roman"/>
          <w:color w:val="0D0D0D" w:themeColor="text1" w:themeTint="F2"/>
          <w:sz w:val="22"/>
        </w:rPr>
        <w:t xml:space="preserve"> The amount of acrylic acid grafted on the CS derivative structure results in a decrease in crystallinity, which is especially noticeable in the XRD pattern of the </w:t>
      </w:r>
      <w:r w:rsidR="00ED2DC0" w:rsidRPr="0070405A">
        <w:rPr>
          <w:rFonts w:cs="Times New Roman"/>
          <w:color w:val="0D0D0D" w:themeColor="text1" w:themeTint="F2"/>
          <w:sz w:val="22"/>
        </w:rPr>
        <w:lastRenderedPageBreak/>
        <w:t>superabsorbent product (O</w:t>
      </w:r>
      <w:r w:rsidR="00C27EE6" w:rsidRPr="0070405A">
        <w:rPr>
          <w:rFonts w:cs="Times New Roman"/>
          <w:color w:val="0D0D0D" w:themeColor="text1" w:themeTint="F2"/>
          <w:sz w:val="22"/>
        </w:rPr>
        <w:t>-</w:t>
      </w:r>
      <w:r w:rsidR="00ED2DC0" w:rsidRPr="0070405A">
        <w:rPr>
          <w:rFonts w:cs="Times New Roman"/>
          <w:color w:val="0D0D0D" w:themeColor="text1" w:themeTint="F2"/>
          <w:sz w:val="22"/>
        </w:rPr>
        <w:t xml:space="preserve">CMCS-SAP) when compared to the CS and O-CMCS samples. According to the three materials' XRD data, CS has the highest crystallinity, as seen by the distinctive, highly intense peaks on CS. O-CMCS, which has </w:t>
      </w:r>
      <w:proofErr w:type="spellStart"/>
      <w:r w:rsidR="00ED2DC0" w:rsidRPr="0070405A">
        <w:rPr>
          <w:rFonts w:cs="Times New Roman"/>
          <w:color w:val="0D0D0D" w:themeColor="text1" w:themeTint="F2"/>
          <w:sz w:val="22"/>
        </w:rPr>
        <w:t>monochloroacetic</w:t>
      </w:r>
      <w:proofErr w:type="spellEnd"/>
      <w:r w:rsidR="00ED2DC0" w:rsidRPr="0070405A">
        <w:rPr>
          <w:rFonts w:cs="Times New Roman"/>
          <w:color w:val="0D0D0D" w:themeColor="text1" w:themeTint="F2"/>
          <w:sz w:val="22"/>
        </w:rPr>
        <w:t xml:space="preserve"> acid (MA) grafted onto it, has a lesser crystallinity following chemical transformation. Last but not least, the O</w:t>
      </w:r>
      <w:r w:rsidR="00C27EE6" w:rsidRPr="0070405A">
        <w:rPr>
          <w:rFonts w:cs="Times New Roman"/>
          <w:color w:val="0D0D0D" w:themeColor="text1" w:themeTint="F2"/>
          <w:sz w:val="22"/>
        </w:rPr>
        <w:t>-</w:t>
      </w:r>
      <w:r w:rsidR="00ED2DC0" w:rsidRPr="0070405A">
        <w:rPr>
          <w:rFonts w:cs="Times New Roman"/>
          <w:color w:val="0D0D0D" w:themeColor="text1" w:themeTint="F2"/>
          <w:sz w:val="22"/>
        </w:rPr>
        <w:t>CMCS-SAP material sample exhibits the lowest crystallinity</w:t>
      </w:r>
      <w:r w:rsidR="00E63E67" w:rsidRPr="0070405A">
        <w:rPr>
          <w:rFonts w:cs="Times New Roman"/>
          <w:color w:val="0D0D0D" w:themeColor="text1" w:themeTint="F2"/>
          <w:sz w:val="22"/>
        </w:rPr>
        <w:t>,</w:t>
      </w:r>
      <w:r w:rsidR="00C1379B"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&lt;EndNote&gt;&lt;Cite&gt;&lt;Author&gt;Chen&lt;/Author&gt;&lt;Year&gt;2016&lt;/Year&gt;&lt;RecNum&gt;524&lt;/RecNum&gt;&lt;DisplayText&gt;&lt;style face="superscript"&gt;22&lt;/style&gt;&lt;/DisplayText&gt;&lt;record&gt;&lt;rec-number&gt;524&lt;/rec-number&gt;&lt;foreign-keys&gt;&lt;key app="EN" db-id="wz5dtrrrir2sw9ewxvlv0trgvzf02wzxtfed" timestamp="1749408512"&gt;524&lt;/key&gt;&lt;/foreign-keys&gt;&lt;ref-type name="Journal Article"&gt;17&lt;/ref-type&gt;&lt;contributors&gt;&lt;authors&gt;&lt;author&gt;Chen, Yu&lt;/author&gt;&lt;author&gt;Yang, Yumin&lt;/author&gt;&lt;author&gt;Liao, Qingping&lt;/author&gt;&lt;author&gt;Yang, Wei&lt;/author&gt;&lt;author&gt;Ma, Wanfeng&lt;/author&gt;&lt;author&gt;Zhao, Jian&lt;/author&gt;&lt;author&gt;Zheng, Xionggao&lt;/author&gt;&lt;author&gt;Yang, Yang&lt;/author&gt;&lt;author&gt;Chen, Rui&lt;/author&gt;&lt;/authors&gt;&lt;/contributors&gt;&lt;titles&gt;&lt;title&gt;Preparation, property of the complex of carboxymethyl chitosan grafted copolymer with iodine and application of it in cervical antibacterial biomembrane&lt;/title&gt;&lt;secondary-title&gt;Materials Science and Engineering: C&lt;/secondary-title&gt;&lt;/titles&gt;&lt;periodical&gt;&lt;full-title&gt;Materials Science and Engineering: C&lt;/full-title&gt;&lt;/periodical&gt;&lt;pages&gt;247-258&lt;/pages&gt;&lt;volume&gt;67&lt;/volume&gt;&lt;dates&gt;&lt;year&gt;2016&lt;/year&gt;&lt;/dates&gt;&lt;isbn&gt;0928-4931&lt;/isbn&gt;&lt;urls&gt;&lt;/urls&gt;&lt;/record&gt;&lt;/Cite&gt;&lt;/EndNote&gt;</w:instrText>
      </w:r>
      <w:r w:rsidR="00C1379B"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22</w:t>
      </w:r>
      <w:r w:rsidR="00C1379B" w:rsidRPr="0070405A">
        <w:rPr>
          <w:rFonts w:cs="Times New Roman"/>
          <w:color w:val="0D0D0D" w:themeColor="text1" w:themeTint="F2"/>
          <w:sz w:val="22"/>
        </w:rPr>
        <w:fldChar w:fldCharType="end"/>
      </w:r>
      <w:r w:rsidR="00ED2DC0" w:rsidRPr="0070405A">
        <w:rPr>
          <w:rFonts w:cs="Times New Roman"/>
          <w:color w:val="0D0D0D" w:themeColor="text1" w:themeTint="F2"/>
          <w:sz w:val="22"/>
        </w:rPr>
        <w:t xml:space="preserve"> demonstrating the amorphous </w:t>
      </w:r>
      <w:r w:rsidR="00ED2DC0" w:rsidRPr="0070405A">
        <w:rPr>
          <w:rFonts w:cs="Times New Roman"/>
          <w:color w:val="0D0D0D" w:themeColor="text1" w:themeTint="F2"/>
          <w:sz w:val="22"/>
        </w:rPr>
        <w:lastRenderedPageBreak/>
        <w:t>structure of the composite material and its high water adsorption capacity as a result of its pores. The success of the synthesized material was demonstrated by the XRD analysis of three samples, CS-DD2, O-CMCS, and O</w:t>
      </w:r>
      <w:r w:rsidR="00C27EE6" w:rsidRPr="0070405A">
        <w:rPr>
          <w:rFonts w:cs="Times New Roman"/>
          <w:color w:val="0D0D0D" w:themeColor="text1" w:themeTint="F2"/>
          <w:sz w:val="22"/>
        </w:rPr>
        <w:t>-</w:t>
      </w:r>
      <w:r w:rsidR="00ED2DC0" w:rsidRPr="0070405A">
        <w:rPr>
          <w:rFonts w:cs="Times New Roman"/>
          <w:color w:val="0D0D0D" w:themeColor="text1" w:themeTint="F2"/>
          <w:sz w:val="22"/>
        </w:rPr>
        <w:t>CMCS-SAP, as shown in Figure 13. The appearance of distinctive peaks in CS and the decrease in crystallinity following chemical transformation, which results in the material having an amorphous structure, demonstrate the success of the synthesis.</w:t>
      </w:r>
    </w:p>
    <w:p w14:paraId="7B5C6CC3" w14:textId="77777777" w:rsidR="00773A62" w:rsidRPr="0070405A" w:rsidRDefault="00773A62" w:rsidP="00430C3E">
      <w:pPr>
        <w:spacing w:before="120" w:after="120" w:line="240" w:lineRule="auto"/>
        <w:rPr>
          <w:rFonts w:cs="Times New Roman"/>
          <w:color w:val="0D0D0D" w:themeColor="text1" w:themeTint="F2"/>
          <w:sz w:val="22"/>
        </w:rPr>
        <w:sectPr w:rsidR="00773A62" w:rsidRPr="0070405A" w:rsidSect="00430C3E">
          <w:type w:val="continuous"/>
          <w:pgSz w:w="12240" w:h="15840"/>
          <w:pgMar w:top="1134" w:right="1134" w:bottom="1134" w:left="1418" w:header="720" w:footer="720" w:gutter="0"/>
          <w:cols w:num="2" w:space="720"/>
          <w:docGrid w:linePitch="360"/>
        </w:sectPr>
      </w:pPr>
    </w:p>
    <w:p w14:paraId="23C57C63" w14:textId="09F8C537" w:rsidR="009724D8" w:rsidRPr="0070405A" w:rsidRDefault="00EA51CA" w:rsidP="00773A62">
      <w:pPr>
        <w:spacing w:before="120" w:after="120" w:line="240" w:lineRule="auto"/>
        <w:jc w:val="center"/>
        <w:rPr>
          <w:rFonts w:cs="Times New Roman"/>
          <w:color w:val="0D0D0D" w:themeColor="text1" w:themeTint="F2"/>
          <w:sz w:val="22"/>
        </w:rPr>
      </w:pPr>
      <w:r w:rsidRPr="0070405A">
        <w:rPr>
          <w:rFonts w:cs="Times New Roman"/>
          <w:color w:val="0D0D0D" w:themeColor="text1" w:themeTint="F2"/>
          <w:sz w:val="22"/>
        </w:rPr>
        <w:object w:dxaOrig="7689" w:dyaOrig="5413" w14:anchorId="293957AC">
          <v:shape id="_x0000_i1026" type="#_x0000_t75" style="width:314.6pt;height:237.3pt" o:ole="">
            <v:imagedata r:id="rId29" o:title="" croptop="3876f" cropbottom="1139f" cropleft="6168f" cropright="8196f"/>
          </v:shape>
          <o:OLEObject Type="Embed" ProgID="Origin95.Graph" ShapeID="_x0000_i1026" DrawAspect="Content" ObjectID="_1815226897" r:id="rId30"/>
        </w:object>
      </w:r>
    </w:p>
    <w:p w14:paraId="6A41AC11" w14:textId="63D9AB87" w:rsidR="00ED2DC0" w:rsidRPr="0070405A" w:rsidRDefault="00B9554E" w:rsidP="00B12D17">
      <w:pPr>
        <w:spacing w:before="120" w:after="120" w:line="240" w:lineRule="auto"/>
        <w:ind w:firstLine="0"/>
        <w:jc w:val="left"/>
        <w:rPr>
          <w:rFonts w:cs="Times New Roman"/>
          <w:iCs/>
          <w:color w:val="0D0D0D" w:themeColor="text1" w:themeTint="F2"/>
          <w:sz w:val="20"/>
        </w:rPr>
      </w:pPr>
      <w:bookmarkStart w:id="23" w:name="_Toc55806623"/>
      <w:bookmarkStart w:id="24" w:name="_Toc55968024"/>
      <w:r w:rsidRPr="0070405A">
        <w:rPr>
          <w:rFonts w:cs="Times New Roman"/>
          <w:b/>
          <w:iCs/>
          <w:color w:val="0D0D0D" w:themeColor="text1" w:themeTint="F2"/>
          <w:sz w:val="20"/>
        </w:rPr>
        <w:t>Figure</w:t>
      </w:r>
      <w:r w:rsidR="009724D8" w:rsidRPr="0070405A">
        <w:rPr>
          <w:rFonts w:cs="Times New Roman"/>
          <w:b/>
          <w:iCs/>
          <w:color w:val="0D0D0D" w:themeColor="text1" w:themeTint="F2"/>
          <w:sz w:val="20"/>
        </w:rPr>
        <w:t xml:space="preserve"> </w:t>
      </w:r>
      <w:r w:rsidR="00177F56" w:rsidRPr="0070405A">
        <w:rPr>
          <w:rFonts w:cs="Times New Roman"/>
          <w:b/>
          <w:iCs/>
          <w:color w:val="0D0D0D" w:themeColor="text1" w:themeTint="F2"/>
          <w:sz w:val="20"/>
        </w:rPr>
        <w:t>13</w:t>
      </w:r>
      <w:r w:rsidR="009724D8" w:rsidRPr="0070405A">
        <w:rPr>
          <w:rFonts w:cs="Times New Roman"/>
          <w:b/>
          <w:iCs/>
          <w:color w:val="0D0D0D" w:themeColor="text1" w:themeTint="F2"/>
          <w:sz w:val="20"/>
        </w:rPr>
        <w:t>.</w:t>
      </w:r>
      <w:r w:rsidR="009724D8" w:rsidRPr="0070405A">
        <w:rPr>
          <w:rFonts w:cs="Times New Roman"/>
          <w:iCs/>
          <w:color w:val="0D0D0D" w:themeColor="text1" w:themeTint="F2"/>
          <w:sz w:val="20"/>
        </w:rPr>
        <w:t xml:space="preserve"> </w:t>
      </w:r>
      <w:bookmarkEnd w:id="23"/>
      <w:bookmarkEnd w:id="24"/>
      <w:r w:rsidR="00ED2DC0" w:rsidRPr="0070405A">
        <w:rPr>
          <w:rFonts w:cs="Times New Roman"/>
          <w:iCs/>
          <w:color w:val="0D0D0D" w:themeColor="text1" w:themeTint="F2"/>
          <w:sz w:val="20"/>
        </w:rPr>
        <w:t>XRD spectra of CS-DD2, O-CMCS, and O</w:t>
      </w:r>
      <w:r w:rsidR="00C27EE6" w:rsidRPr="0070405A">
        <w:rPr>
          <w:rFonts w:cs="Times New Roman"/>
          <w:iCs/>
          <w:color w:val="0D0D0D" w:themeColor="text1" w:themeTint="F2"/>
          <w:sz w:val="20"/>
        </w:rPr>
        <w:t>-</w:t>
      </w:r>
      <w:r w:rsidR="00ED2DC0" w:rsidRPr="0070405A">
        <w:rPr>
          <w:rFonts w:cs="Times New Roman"/>
          <w:iCs/>
          <w:color w:val="0D0D0D" w:themeColor="text1" w:themeTint="F2"/>
          <w:sz w:val="20"/>
        </w:rPr>
        <w:t>CMCS-SAP</w:t>
      </w:r>
      <w:r w:rsidR="003014AE" w:rsidRPr="0070405A">
        <w:rPr>
          <w:rFonts w:cs="Times New Roman"/>
          <w:iCs/>
          <w:color w:val="0D0D0D" w:themeColor="text1" w:themeTint="F2"/>
          <w:sz w:val="20"/>
        </w:rPr>
        <w:t>.</w:t>
      </w:r>
    </w:p>
    <w:p w14:paraId="7472FAAA" w14:textId="77777777" w:rsidR="00773A62" w:rsidRPr="0070405A" w:rsidRDefault="00773A62" w:rsidP="00430C3E">
      <w:pPr>
        <w:spacing w:before="120" w:after="120" w:line="240" w:lineRule="auto"/>
        <w:ind w:firstLine="0"/>
        <w:rPr>
          <w:rFonts w:cs="Times New Roman"/>
          <w:b/>
          <w:color w:val="0D0D0D" w:themeColor="text1" w:themeTint="F2"/>
          <w:sz w:val="22"/>
        </w:rPr>
        <w:sectPr w:rsidR="00773A62" w:rsidRPr="0070405A" w:rsidSect="00773A62">
          <w:type w:val="continuous"/>
          <w:pgSz w:w="12240" w:h="15840"/>
          <w:pgMar w:top="1134" w:right="1134" w:bottom="1134" w:left="1418" w:header="720" w:footer="720" w:gutter="0"/>
          <w:cols w:space="720"/>
          <w:docGrid w:linePitch="360"/>
        </w:sectPr>
      </w:pPr>
      <w:bookmarkStart w:id="25" w:name="_Toc61974718"/>
    </w:p>
    <w:bookmarkEnd w:id="25"/>
    <w:p w14:paraId="7A073A93" w14:textId="0FE4289A" w:rsidR="00ED2DC0"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lastRenderedPageBreak/>
        <w:tab/>
      </w:r>
      <w:proofErr w:type="spellStart"/>
      <w:r w:rsidR="00ED2DC0" w:rsidRPr="0070405A">
        <w:rPr>
          <w:rFonts w:cs="Times New Roman"/>
          <w:color w:val="0D0D0D" w:themeColor="text1" w:themeTint="F2"/>
          <w:sz w:val="22"/>
        </w:rPr>
        <w:t>Thermogravimetric</w:t>
      </w:r>
      <w:proofErr w:type="spellEnd"/>
      <w:r w:rsidR="00ED2DC0" w:rsidRPr="0070405A">
        <w:rPr>
          <w:rFonts w:cs="Times New Roman"/>
          <w:color w:val="0D0D0D" w:themeColor="text1" w:themeTint="F2"/>
          <w:sz w:val="22"/>
        </w:rPr>
        <w:t xml:space="preserve"> analysis (TGA) was used to analyze the material samples for thermal stability, and Figure 14 displays the mass loss of the material over various temperature ranges.</w:t>
      </w:r>
    </w:p>
    <w:p w14:paraId="025F0C1F" w14:textId="207BDD4E" w:rsidR="00773A62"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773A62" w:rsidRPr="0070405A">
        <w:rPr>
          <w:rFonts w:cs="Times New Roman"/>
          <w:color w:val="0D0D0D" w:themeColor="text1" w:themeTint="F2"/>
          <w:sz w:val="22"/>
        </w:rPr>
        <w:t>A two-stage decomposition mechanism illustrates the thermal breakdown of CS (Figure 14a). Around 100°C is the first stage; the mass loss</w:t>
      </w:r>
      <w:r w:rsidR="00141A25" w:rsidRPr="0070405A">
        <w:rPr>
          <w:rFonts w:cs="Times New Roman"/>
          <w:color w:val="0D0D0D" w:themeColor="text1" w:themeTint="F2"/>
          <w:sz w:val="22"/>
        </w:rPr>
        <w:t xml:space="preserve"> of 13.12%</w:t>
      </w:r>
      <w:r w:rsidR="00773A62" w:rsidRPr="0070405A">
        <w:rPr>
          <w:rFonts w:cs="Times New Roman"/>
          <w:color w:val="0D0D0D" w:themeColor="text1" w:themeTint="F2"/>
          <w:sz w:val="22"/>
        </w:rPr>
        <w:t xml:space="preserve"> in this temperature range is associated with the physical adsorption loss of water molecules. At 260–345°C, the second stage of decrease takes place</w:t>
      </w:r>
      <w:r w:rsidR="00141A25" w:rsidRPr="0070405A">
        <w:rPr>
          <w:rFonts w:cs="Times New Roman"/>
          <w:color w:val="0D0D0D" w:themeColor="text1" w:themeTint="F2"/>
          <w:sz w:val="22"/>
        </w:rPr>
        <w:t xml:space="preserve"> about 38.53%</w:t>
      </w:r>
      <w:r w:rsidR="00773A62" w:rsidRPr="0070405A">
        <w:rPr>
          <w:rFonts w:cs="Times New Roman"/>
          <w:color w:val="0D0D0D" w:themeColor="text1" w:themeTint="F2"/>
          <w:sz w:val="22"/>
        </w:rPr>
        <w:t>, and at 304°C, the rate of thermal breakdown peaks. The decomposition of the main chain of CS with rising temperature—that is, the oxidation, combustion, and decomposition of deoxidized CS units—could be the cause of this mass loss</w:t>
      </w:r>
      <w:r w:rsidR="00141A25" w:rsidRPr="0070405A">
        <w:rPr>
          <w:rFonts w:cs="Times New Roman"/>
          <w:color w:val="0D0D0D" w:themeColor="text1" w:themeTint="F2"/>
          <w:sz w:val="22"/>
        </w:rPr>
        <w:t xml:space="preserve"> (46.81%)</w:t>
      </w:r>
      <w:r>
        <w:rPr>
          <w:rFonts w:cs="Times New Roman"/>
          <w:color w:val="0D0D0D" w:themeColor="text1" w:themeTint="F2"/>
          <w:sz w:val="22"/>
        </w:rPr>
        <w:t>.</w:t>
      </w:r>
      <w:r w:rsidR="00C1379B"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&lt;EndNote&gt;&lt;Cite&gt;&lt;Author&gt;Fang&lt;/Author&gt;&lt;Year&gt;2018&lt;/Year&gt;&lt;RecNum&gt;499&lt;/RecNum&gt;&lt;DisplayText&gt;&lt;style face="superscript"&gt;17&lt;/style&gt;&lt;/DisplayText&gt;&lt;record&gt;&lt;rec-number&gt;499&lt;/rec-number&gt;&lt;foreign-keys&gt;&lt;key app="EN" db-id="wz5dtrrrir2sw9ewxvlv0trgvzf02wzxtfed" timestamp="1749308518"&gt;499&lt;/key&gt;&lt;/foreign-keys&gt;&lt;ref-type name="Journal Article"&gt;17&lt;/ref-type&gt;&lt;contributors&gt;&lt;authors&gt;&lt;author&gt;Fang, Shixin&lt;/author&gt;&lt;author&gt;Wang, Guangjian&lt;/author&gt;&lt;author&gt;Li, Pengcheng&lt;/author&gt;&lt;author&gt;Xing, Ronge&lt;/author&gt;&lt;author&gt;Liu, Song&lt;/author&gt;&lt;author&gt;Qin, Yukun&lt;/author&gt;&lt;author&gt;Yu, Huahua&lt;/author&gt;&lt;author&gt;Chen, Xiaolin&lt;/author&gt;&lt;author&gt;Li, Kecheng&lt;/author&gt;&lt;/authors&gt;&lt;/contributors&gt;&lt;titles&gt;&lt;title&gt;Synthesis of chitosan derivative graft acrylic acid superabsorbent polymers and its application as water retaining agent&lt;/title&gt;&lt;secondary-title&gt;International journal of biological macromolecules&lt;/secondary-title&gt;&lt;/titles&gt;&lt;periodical&gt;&lt;full-title&gt;International Journal of Biological Macromolecules&lt;/full-title&gt;&lt;/periodical&gt;&lt;pages&gt;754-761&lt;/pages&gt;&lt;volume&gt;115&lt;/volume&gt;&lt;dates&gt;&lt;year&gt;2018&lt;/year&gt;&lt;/dates&gt;&lt;isbn&gt;0141-8130&lt;/isbn&gt;&lt;urls&gt;&lt;/urls&gt;&lt;/record&gt;&lt;/Cite&gt;&lt;/EndNote&gt;</w:instrText>
      </w:r>
      <w:r w:rsidR="00C1379B"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17</w:t>
      </w:r>
      <w:r w:rsidR="00C1379B" w:rsidRPr="0070405A">
        <w:rPr>
          <w:rFonts w:cs="Times New Roman"/>
          <w:color w:val="0D0D0D" w:themeColor="text1" w:themeTint="F2"/>
          <w:sz w:val="22"/>
        </w:rPr>
        <w:fldChar w:fldCharType="end"/>
      </w:r>
    </w:p>
    <w:p w14:paraId="1360B856" w14:textId="07A28E7E" w:rsidR="00773A62"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tab/>
      </w:r>
      <w:r w:rsidR="00773A62" w:rsidRPr="0070405A">
        <w:rPr>
          <w:rFonts w:cs="Times New Roman"/>
          <w:color w:val="0D0D0D" w:themeColor="text1" w:themeTint="F2"/>
          <w:sz w:val="22"/>
        </w:rPr>
        <w:t>The thermal breakdown for the O-CMCS TGA diagram primarily occurred in three stages, at 170°C</w:t>
      </w:r>
      <w:r w:rsidR="00141A25" w:rsidRPr="0070405A">
        <w:rPr>
          <w:rFonts w:cs="Times New Roman"/>
          <w:color w:val="0D0D0D" w:themeColor="text1" w:themeTint="F2"/>
          <w:sz w:val="22"/>
        </w:rPr>
        <w:t xml:space="preserve"> (9.17%)</w:t>
      </w:r>
      <w:r w:rsidR="00773A62" w:rsidRPr="0070405A">
        <w:rPr>
          <w:rFonts w:cs="Times New Roman"/>
          <w:color w:val="0D0D0D" w:themeColor="text1" w:themeTint="F2"/>
          <w:sz w:val="22"/>
        </w:rPr>
        <w:t>, 293°C</w:t>
      </w:r>
      <w:r w:rsidR="00141A25" w:rsidRPr="0070405A">
        <w:rPr>
          <w:rFonts w:cs="Times New Roman"/>
          <w:color w:val="0D0D0D" w:themeColor="text1" w:themeTint="F2"/>
          <w:sz w:val="22"/>
        </w:rPr>
        <w:t xml:space="preserve"> (33.58%)</w:t>
      </w:r>
      <w:r w:rsidR="00773A62" w:rsidRPr="0070405A">
        <w:rPr>
          <w:rFonts w:cs="Times New Roman"/>
          <w:color w:val="0D0D0D" w:themeColor="text1" w:themeTint="F2"/>
          <w:sz w:val="22"/>
        </w:rPr>
        <w:t>, and 530°C</w:t>
      </w:r>
      <w:r w:rsidR="00141A25" w:rsidRPr="0070405A">
        <w:rPr>
          <w:rFonts w:cs="Times New Roman"/>
          <w:color w:val="0D0D0D" w:themeColor="text1" w:themeTint="F2"/>
          <w:sz w:val="22"/>
        </w:rPr>
        <w:t xml:space="preserve"> (57.25%)</w:t>
      </w:r>
      <w:r w:rsidR="00773A62" w:rsidRPr="0070405A">
        <w:rPr>
          <w:rFonts w:cs="Times New Roman"/>
          <w:color w:val="0D0D0D" w:themeColor="text1" w:themeTint="F2"/>
          <w:sz w:val="22"/>
        </w:rPr>
        <w:t xml:space="preserve"> (Figure 14b). Because the initial thermal decomposition of O-CMCS was at 170°C, the </w:t>
      </w:r>
      <w:r w:rsidR="00773A62" w:rsidRPr="0070405A">
        <w:rPr>
          <w:rFonts w:cs="Times New Roman"/>
          <w:color w:val="0D0D0D" w:themeColor="text1" w:themeTint="F2"/>
          <w:sz w:val="22"/>
        </w:rPr>
        <w:lastRenderedPageBreak/>
        <w:t xml:space="preserve">second thermal decomposition interval peaked at 292°C lower than that of CS, and the third thermal decomposition interval reached 530°C, the temperature of the derivative was therefore worse than the decomposition temperature of CS when comparing the TGA diagrams of CS and O-CMCS. It was explained that the original crystal structure of CS was destroyed and the thermal stability of O-CMCS was decreased as a result of the high temperature and alkali breaking the macromolecular chains of CS during the </w:t>
      </w:r>
      <w:proofErr w:type="spellStart"/>
      <w:r w:rsidR="00773A62" w:rsidRPr="0070405A">
        <w:rPr>
          <w:rFonts w:cs="Times New Roman"/>
          <w:color w:val="0D0D0D" w:themeColor="text1" w:themeTint="F2"/>
          <w:sz w:val="22"/>
        </w:rPr>
        <w:t>carboxymethylation</w:t>
      </w:r>
      <w:proofErr w:type="spellEnd"/>
      <w:r w:rsidR="00773A62" w:rsidRPr="0070405A">
        <w:rPr>
          <w:rFonts w:cs="Times New Roman"/>
          <w:color w:val="0D0D0D" w:themeColor="text1" w:themeTint="F2"/>
          <w:sz w:val="22"/>
        </w:rPr>
        <w:t xml:space="preserve"> process</w:t>
      </w:r>
      <w:r w:rsidR="00E63E67" w:rsidRPr="0070405A">
        <w:rPr>
          <w:rFonts w:cs="Times New Roman"/>
          <w:color w:val="0D0D0D" w:themeColor="text1" w:themeTint="F2"/>
          <w:sz w:val="22"/>
        </w:rPr>
        <w:t>.</w:t>
      </w:r>
      <w:r w:rsidR="00306EA6"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&lt;EndNote&gt;&lt;Cite&gt;&lt;Author&gt;Behrouzi&lt;/Author&gt;&lt;Year&gt;2018&lt;/Year&gt;&lt;RecNum&gt;525&lt;/RecNum&gt;&lt;DisplayText&gt;&lt;style face="superscript"&gt;23&lt;/style&gt;&lt;/DisplayText&gt;&lt;record&gt;&lt;rec-number&gt;525&lt;/rec-number&gt;&lt;foreign-keys&gt;&lt;key app="EN" db-id="wz5dtrrrir2sw9ewxvlv0trgvzf02wzxtfed" timestamp="1749409401"&gt;525&lt;/key&gt;&lt;/foreign-keys&gt;&lt;ref-type name="Journal Article"&gt;17&lt;/ref-type&gt;&lt;contributors&gt;&lt;authors&gt;&lt;author&gt;Behrouzi, Mohammad&lt;/author&gt;&lt;author&gt;Moghadam, Peyman Najafi&lt;/author&gt;&lt;/authors&gt;&lt;/contributors&gt;&lt;titles&gt;&lt;title&gt;Synthesis of a new superabsorbent copolymer based on acrylic acid grafted onto carboxymethyl tragacanth&lt;/title&gt;&lt;secondary-title&gt;Carbohydrate polymers&lt;/secondary-title&gt;&lt;/titles&gt;&lt;periodical&gt;&lt;full-title&gt;Carbohydrate Polymers&lt;/full-title&gt;&lt;/periodical&gt;&lt;pages&gt;227-235&lt;/pages&gt;&lt;volume&gt;202&lt;/volume&gt;&lt;dates&gt;&lt;year&gt;2018&lt;/year&gt;&lt;/dates&gt;&lt;isbn&gt;0144-8617&lt;/isbn&gt;&lt;urls&gt;&lt;/urls&gt;&lt;/record&gt;&lt;/Cite&gt;&lt;/EndNote&gt;</w:instrText>
      </w:r>
      <w:r w:rsidR="00306EA6"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23</w:t>
      </w:r>
      <w:r w:rsidR="00306EA6" w:rsidRPr="0070405A">
        <w:rPr>
          <w:rFonts w:cs="Times New Roman"/>
          <w:color w:val="0D0D0D" w:themeColor="text1" w:themeTint="F2"/>
          <w:sz w:val="22"/>
        </w:rPr>
        <w:fldChar w:fldCharType="end"/>
      </w:r>
    </w:p>
    <w:p w14:paraId="008C8222" w14:textId="7774611E" w:rsidR="00773A62" w:rsidRPr="0070405A" w:rsidRDefault="00145864" w:rsidP="00145864">
      <w:pPr>
        <w:tabs>
          <w:tab w:val="left" w:pos="567"/>
        </w:tabs>
        <w:spacing w:before="120" w:after="120" w:line="240" w:lineRule="auto"/>
        <w:ind w:firstLine="0"/>
        <w:rPr>
          <w:rFonts w:cs="Times New Roman"/>
          <w:color w:val="0D0D0D" w:themeColor="text1" w:themeTint="F2"/>
          <w:sz w:val="22"/>
        </w:rPr>
      </w:pPr>
      <w:bookmarkStart w:id="26" w:name="_Toc61974724"/>
      <w:r>
        <w:rPr>
          <w:rFonts w:cs="Times New Roman"/>
          <w:color w:val="0D0D0D" w:themeColor="text1" w:themeTint="F2"/>
          <w:sz w:val="22"/>
        </w:rPr>
        <w:tab/>
      </w:r>
      <w:r w:rsidR="00773A62" w:rsidRPr="0070405A">
        <w:rPr>
          <w:rFonts w:cs="Times New Roman"/>
          <w:color w:val="0D0D0D" w:themeColor="text1" w:themeTint="F2"/>
          <w:sz w:val="22"/>
        </w:rPr>
        <w:t xml:space="preserve">Figure 14c displays the results of the </w:t>
      </w:r>
      <w:proofErr w:type="spellStart"/>
      <w:r w:rsidR="00773A62" w:rsidRPr="0070405A">
        <w:rPr>
          <w:rFonts w:cs="Times New Roman"/>
          <w:color w:val="0D0D0D" w:themeColor="text1" w:themeTint="F2"/>
          <w:sz w:val="22"/>
        </w:rPr>
        <w:t>thermogravimetric</w:t>
      </w:r>
      <w:proofErr w:type="spellEnd"/>
      <w:r w:rsidR="00773A62" w:rsidRPr="0070405A">
        <w:rPr>
          <w:rFonts w:cs="Times New Roman"/>
          <w:color w:val="0D0D0D" w:themeColor="text1" w:themeTint="F2"/>
          <w:sz w:val="22"/>
        </w:rPr>
        <w:t xml:space="preserve"> study of the O-CMCS-based superabsorbent polymer (O</w:t>
      </w:r>
      <w:r w:rsidR="00C27EE6" w:rsidRPr="0070405A">
        <w:rPr>
          <w:rFonts w:cs="Times New Roman"/>
          <w:color w:val="0D0D0D" w:themeColor="text1" w:themeTint="F2"/>
          <w:sz w:val="22"/>
        </w:rPr>
        <w:t>-</w:t>
      </w:r>
      <w:r w:rsidR="00773A62" w:rsidRPr="0070405A">
        <w:rPr>
          <w:rFonts w:cs="Times New Roman"/>
          <w:color w:val="0D0D0D" w:themeColor="text1" w:themeTint="F2"/>
          <w:sz w:val="22"/>
        </w:rPr>
        <w:t>CMCS-SAP). There were four spots of thermal deterioration found. Due to the loss of water in the O</w:t>
      </w:r>
      <w:r w:rsidR="00C27EE6" w:rsidRPr="0070405A">
        <w:rPr>
          <w:rFonts w:cs="Times New Roman"/>
          <w:color w:val="0D0D0D" w:themeColor="text1" w:themeTint="F2"/>
          <w:sz w:val="22"/>
        </w:rPr>
        <w:t>-</w:t>
      </w:r>
      <w:r w:rsidR="00773A62" w:rsidRPr="0070405A">
        <w:rPr>
          <w:rFonts w:cs="Times New Roman"/>
          <w:color w:val="0D0D0D" w:themeColor="text1" w:themeTint="F2"/>
          <w:sz w:val="22"/>
        </w:rPr>
        <w:t>CMCS-SAP, the weight loss</w:t>
      </w:r>
      <w:r w:rsidR="00141A25" w:rsidRPr="0070405A">
        <w:rPr>
          <w:rFonts w:cs="Times New Roman"/>
          <w:color w:val="0D0D0D" w:themeColor="text1" w:themeTint="F2"/>
          <w:sz w:val="22"/>
        </w:rPr>
        <w:t xml:space="preserve"> of 12.35%</w:t>
      </w:r>
      <w:r w:rsidR="00773A62" w:rsidRPr="0070405A">
        <w:rPr>
          <w:rFonts w:cs="Times New Roman"/>
          <w:color w:val="0D0D0D" w:themeColor="text1" w:themeTint="F2"/>
          <w:sz w:val="22"/>
        </w:rPr>
        <w:t xml:space="preserve"> below 220°C (peaking at 195°C) was the initial step. The breakdown of the polymer's internal groups and branches following graft polymerization resulted in the second stage, which took place between 220°C and 300°C </w:t>
      </w:r>
      <w:r w:rsidR="00773A62" w:rsidRPr="0070405A">
        <w:rPr>
          <w:rFonts w:cs="Times New Roman"/>
          <w:color w:val="0D0D0D" w:themeColor="text1" w:themeTint="F2"/>
          <w:sz w:val="22"/>
        </w:rPr>
        <w:lastRenderedPageBreak/>
        <w:t>(peaking at 260°C)</w:t>
      </w:r>
      <w:r w:rsidR="00141A25" w:rsidRPr="0070405A">
        <w:rPr>
          <w:rFonts w:cs="Times New Roman"/>
          <w:color w:val="0D0D0D" w:themeColor="text1" w:themeTint="F2"/>
          <w:sz w:val="22"/>
        </w:rPr>
        <w:t>, and the reduction of 20.24%</w:t>
      </w:r>
      <w:r w:rsidR="00773A62" w:rsidRPr="0070405A">
        <w:rPr>
          <w:rFonts w:cs="Times New Roman"/>
          <w:color w:val="0D0D0D" w:themeColor="text1" w:themeTint="F2"/>
          <w:sz w:val="22"/>
        </w:rPr>
        <w:t xml:space="preserve">. The third stage was brought on by the breakdown of the </w:t>
      </w:r>
      <w:proofErr w:type="spellStart"/>
      <w:r w:rsidR="00773A62" w:rsidRPr="0070405A">
        <w:rPr>
          <w:rFonts w:cs="Times New Roman"/>
          <w:color w:val="0D0D0D" w:themeColor="text1" w:themeTint="F2"/>
          <w:sz w:val="22"/>
        </w:rPr>
        <w:t>carboxymethyl</w:t>
      </w:r>
      <w:proofErr w:type="spellEnd"/>
      <w:r w:rsidR="00773A62" w:rsidRPr="0070405A">
        <w:rPr>
          <w:rFonts w:cs="Times New Roman"/>
          <w:color w:val="0D0D0D" w:themeColor="text1" w:themeTint="F2"/>
          <w:sz w:val="22"/>
        </w:rPr>
        <w:t xml:space="preserve"> group in the graft copolymer between 300°C and 440°C (peaking at 402°C</w:t>
      </w:r>
      <w:r w:rsidR="00DC4BD5" w:rsidRPr="0070405A">
        <w:rPr>
          <w:rFonts w:cs="Times New Roman"/>
          <w:color w:val="0D0D0D" w:themeColor="text1" w:themeTint="F2"/>
          <w:sz w:val="22"/>
        </w:rPr>
        <w:t>, 40.64%</w:t>
      </w:r>
      <w:r w:rsidR="00773A62" w:rsidRPr="0070405A">
        <w:rPr>
          <w:rFonts w:cs="Times New Roman"/>
          <w:color w:val="0D0D0D" w:themeColor="text1" w:themeTint="F2"/>
          <w:sz w:val="22"/>
        </w:rPr>
        <w:t xml:space="preserve">). The weight loss at this high temperature range suggested that this was the temperature range for polymer chain degradation, as the final </w:t>
      </w:r>
      <w:r w:rsidR="00773A62" w:rsidRPr="0070405A">
        <w:rPr>
          <w:rFonts w:cs="Times New Roman"/>
          <w:color w:val="0D0D0D" w:themeColor="text1" w:themeTint="F2"/>
          <w:sz w:val="22"/>
        </w:rPr>
        <w:lastRenderedPageBreak/>
        <w:t>reduction stage took place above 440°C (peaking at 483°C</w:t>
      </w:r>
      <w:r w:rsidR="00DC4BD5" w:rsidRPr="0070405A">
        <w:rPr>
          <w:rFonts w:cs="Times New Roman"/>
          <w:color w:val="0D0D0D" w:themeColor="text1" w:themeTint="F2"/>
          <w:sz w:val="22"/>
        </w:rPr>
        <w:t xml:space="preserve">, </w:t>
      </w:r>
      <w:r w:rsidR="00A96285" w:rsidRPr="0070405A">
        <w:rPr>
          <w:rFonts w:cs="Times New Roman"/>
          <w:color w:val="0D0D0D" w:themeColor="text1" w:themeTint="F2"/>
          <w:sz w:val="22"/>
        </w:rPr>
        <w:t>26.77%</w:t>
      </w:r>
      <w:r w:rsidR="00773A62" w:rsidRPr="0070405A">
        <w:rPr>
          <w:rFonts w:cs="Times New Roman"/>
          <w:color w:val="0D0D0D" w:themeColor="text1" w:themeTint="F2"/>
          <w:sz w:val="22"/>
        </w:rPr>
        <w:t>)</w:t>
      </w:r>
      <w:r w:rsidR="003B6DCF" w:rsidRPr="0070405A">
        <w:rPr>
          <w:rFonts w:cs="Times New Roman"/>
          <w:color w:val="0D0D0D" w:themeColor="text1" w:themeTint="F2"/>
          <w:sz w:val="22"/>
        </w:rPr>
        <w:t xml:space="preserve"> </w:t>
      </w:r>
      <w:r w:rsidR="003B6DCF"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&lt;EndNote&gt;&lt;Cite&gt;&lt;Author&gt;Behrouzi&lt;/Author&gt;&lt;Year&gt;2018&lt;/Year&gt;&lt;RecNum&gt;525&lt;/RecNum&gt;&lt;DisplayText&gt;&lt;style face="superscript"&gt;23&lt;/style&gt;&lt;/DisplayText&gt;&lt;record&gt;&lt;rec-number&gt;525&lt;/rec-number&gt;&lt;foreign-keys&gt;&lt;key app="EN" db-id="wz5dtrrrir2sw9ewxvlv0trgvzf02wzxtfed" timestamp="1749409401"&gt;525&lt;/key&gt;&lt;/foreign-keys&gt;&lt;ref-type name="Journal Article"&gt;17&lt;/ref-type&gt;&lt;contributors&gt;&lt;authors&gt;&lt;author&gt;Behrouzi, Mohammad&lt;/author&gt;&lt;author&gt;Moghadam, Peyman Najafi&lt;/author&gt;&lt;/authors&gt;&lt;/contributors&gt;&lt;titles&gt;&lt;title&gt;Synthesis of a new superabsorbent copolymer based on acrylic acid grafted onto carboxymethyl tragacanth&lt;/title&gt;&lt;secondary-title&gt;Carbohydrate polymers&lt;/secondary-title&gt;&lt;/titles&gt;&lt;periodical&gt;&lt;full-title&gt;Carbohydrate Polymers&lt;/full-title&gt;&lt;/periodical&gt;&lt;pages&gt;227-235&lt;/pages&gt;&lt;volume&gt;202&lt;/volume&gt;&lt;dates&gt;&lt;year&gt;2018&lt;/year&gt;&lt;/dates&gt;&lt;isbn&gt;0144-8617&lt;/isbn&gt;&lt;urls&gt;&lt;/urls&gt;&lt;/record&gt;&lt;/Cite&gt;&lt;/EndNote&gt;</w:instrText>
      </w:r>
      <w:r w:rsidR="003B6DCF"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23</w:t>
      </w:r>
      <w:r w:rsidR="003B6DCF" w:rsidRPr="0070405A">
        <w:rPr>
          <w:rFonts w:cs="Times New Roman"/>
          <w:color w:val="0D0D0D" w:themeColor="text1" w:themeTint="F2"/>
          <w:sz w:val="22"/>
        </w:rPr>
        <w:fldChar w:fldCharType="end"/>
      </w:r>
      <w:r w:rsidR="00773A62" w:rsidRPr="0070405A">
        <w:rPr>
          <w:rFonts w:cs="Times New Roman"/>
          <w:color w:val="0D0D0D" w:themeColor="text1" w:themeTint="F2"/>
          <w:sz w:val="22"/>
        </w:rPr>
        <w:t xml:space="preserve">. The chitosan-derived grafted superabsorbent (O-CMCS) was shown to have a comparatively high degradation temperature based on the results of </w:t>
      </w:r>
      <w:proofErr w:type="spellStart"/>
      <w:r w:rsidR="00773A62" w:rsidRPr="0070405A">
        <w:rPr>
          <w:rFonts w:cs="Times New Roman"/>
          <w:color w:val="0D0D0D" w:themeColor="text1" w:themeTint="F2"/>
          <w:sz w:val="22"/>
        </w:rPr>
        <w:t>thermogravimetric</w:t>
      </w:r>
      <w:proofErr w:type="spellEnd"/>
      <w:r w:rsidR="00773A62" w:rsidRPr="0070405A">
        <w:rPr>
          <w:rFonts w:cs="Times New Roman"/>
          <w:color w:val="0D0D0D" w:themeColor="text1" w:themeTint="F2"/>
          <w:sz w:val="22"/>
        </w:rPr>
        <w:t xml:space="preserve"> analysis (TGA).</w:t>
      </w:r>
    </w:p>
    <w:bookmarkEnd w:id="26"/>
    <w:p w14:paraId="2968F006" w14:textId="77777777" w:rsidR="00773A62" w:rsidRPr="0070405A" w:rsidRDefault="00773A62" w:rsidP="00430C3E">
      <w:pPr>
        <w:spacing w:before="120" w:after="120" w:line="240" w:lineRule="auto"/>
        <w:ind w:firstLine="0"/>
        <w:rPr>
          <w:rFonts w:cs="Times New Roman"/>
          <w:color w:val="0D0D0D" w:themeColor="text1" w:themeTint="F2"/>
          <w:sz w:val="22"/>
        </w:rPr>
        <w:sectPr w:rsidR="00773A62" w:rsidRPr="0070405A" w:rsidSect="00430C3E">
          <w:type w:val="continuous"/>
          <w:pgSz w:w="12240" w:h="15840"/>
          <w:pgMar w:top="1134" w:right="1134" w:bottom="1134" w:left="1418" w:header="720" w:footer="720" w:gutter="0"/>
          <w:cols w:num="2" w:space="720"/>
          <w:docGrid w:linePitch="360"/>
        </w:sectPr>
      </w:pPr>
    </w:p>
    <w:p w14:paraId="39CCED53" w14:textId="77777777" w:rsidR="0045707B" w:rsidRPr="0070405A" w:rsidRDefault="00DC4BD5" w:rsidP="00773A62">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lastRenderedPageBreak/>
        <w:drawing>
          <wp:inline distT="0" distB="0" distL="0" distR="0" wp14:anchorId="17E517A9" wp14:editId="4AC96E62">
            <wp:extent cx="5981700" cy="4363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8290" cy="4383039"/>
                    </a:xfrm>
                    <a:prstGeom prst="rect">
                      <a:avLst/>
                    </a:prstGeom>
                    <a:noFill/>
                  </pic:spPr>
                </pic:pic>
              </a:graphicData>
            </a:graphic>
          </wp:inline>
        </w:drawing>
      </w:r>
    </w:p>
    <w:p w14:paraId="05B951A6" w14:textId="2D5D21F0" w:rsidR="004A3462" w:rsidRPr="0070405A" w:rsidRDefault="00B9554E" w:rsidP="00B12D17">
      <w:pPr>
        <w:spacing w:before="120" w:after="120" w:line="240" w:lineRule="auto"/>
        <w:ind w:firstLine="0"/>
        <w:jc w:val="left"/>
        <w:rPr>
          <w:rFonts w:cs="Times New Roman"/>
          <w:color w:val="0D0D0D" w:themeColor="text1" w:themeTint="F2"/>
          <w:sz w:val="20"/>
        </w:rPr>
      </w:pPr>
      <w:r w:rsidRPr="0070405A">
        <w:rPr>
          <w:rFonts w:cs="Times New Roman"/>
          <w:b/>
          <w:iCs/>
          <w:color w:val="0D0D0D" w:themeColor="text1" w:themeTint="F2"/>
          <w:sz w:val="20"/>
        </w:rPr>
        <w:t>Figure</w:t>
      </w:r>
      <w:r w:rsidR="004A3462" w:rsidRPr="0070405A">
        <w:rPr>
          <w:rFonts w:cs="Times New Roman"/>
          <w:b/>
          <w:iCs/>
          <w:color w:val="0D0D0D" w:themeColor="text1" w:themeTint="F2"/>
          <w:sz w:val="20"/>
        </w:rPr>
        <w:t xml:space="preserve"> </w:t>
      </w:r>
      <w:r w:rsidR="00177F56" w:rsidRPr="0070405A">
        <w:rPr>
          <w:rFonts w:cs="Times New Roman"/>
          <w:b/>
          <w:iCs/>
          <w:color w:val="0D0D0D" w:themeColor="text1" w:themeTint="F2"/>
          <w:sz w:val="20"/>
        </w:rPr>
        <w:t>14</w:t>
      </w:r>
      <w:r w:rsidR="004A3462" w:rsidRPr="0070405A">
        <w:rPr>
          <w:rFonts w:cs="Times New Roman"/>
          <w:b/>
          <w:iCs/>
          <w:color w:val="0D0D0D" w:themeColor="text1" w:themeTint="F2"/>
          <w:sz w:val="20"/>
        </w:rPr>
        <w:t>.</w:t>
      </w:r>
      <w:r w:rsidR="004A3462" w:rsidRPr="0070405A">
        <w:rPr>
          <w:rFonts w:cs="Times New Roman"/>
          <w:iCs/>
          <w:color w:val="0D0D0D" w:themeColor="text1" w:themeTint="F2"/>
          <w:sz w:val="20"/>
        </w:rPr>
        <w:t xml:space="preserve"> </w:t>
      </w:r>
      <w:r w:rsidR="00ED2DC0" w:rsidRPr="0070405A">
        <w:rPr>
          <w:rFonts w:cs="Times New Roman"/>
          <w:iCs/>
          <w:color w:val="0D0D0D" w:themeColor="text1" w:themeTint="F2"/>
          <w:sz w:val="20"/>
        </w:rPr>
        <w:t>TGA results of CS-DD2, O-CMCS, and O</w:t>
      </w:r>
      <w:r w:rsidR="00C27EE6" w:rsidRPr="0070405A">
        <w:rPr>
          <w:rFonts w:cs="Times New Roman"/>
          <w:iCs/>
          <w:color w:val="0D0D0D" w:themeColor="text1" w:themeTint="F2"/>
          <w:sz w:val="20"/>
        </w:rPr>
        <w:t>-</w:t>
      </w:r>
      <w:r w:rsidR="00ED2DC0" w:rsidRPr="0070405A">
        <w:rPr>
          <w:rFonts w:cs="Times New Roman"/>
          <w:iCs/>
          <w:color w:val="0D0D0D" w:themeColor="text1" w:themeTint="F2"/>
          <w:sz w:val="20"/>
        </w:rPr>
        <w:t>CMCS-SAP</w:t>
      </w:r>
      <w:r w:rsidR="003014AE" w:rsidRPr="0070405A">
        <w:rPr>
          <w:rFonts w:cs="Times New Roman"/>
          <w:iCs/>
          <w:color w:val="0D0D0D" w:themeColor="text1" w:themeTint="F2"/>
          <w:sz w:val="20"/>
        </w:rPr>
        <w:t>.</w:t>
      </w:r>
    </w:p>
    <w:p w14:paraId="317E09D9" w14:textId="77777777" w:rsidR="00773A62" w:rsidRPr="0070405A" w:rsidRDefault="00773A62" w:rsidP="00430C3E">
      <w:pPr>
        <w:spacing w:before="120" w:after="120" w:line="240" w:lineRule="auto"/>
        <w:ind w:firstLine="0"/>
        <w:rPr>
          <w:rFonts w:cs="Times New Roman"/>
          <w:color w:val="0D0D0D" w:themeColor="text1" w:themeTint="F2"/>
          <w:sz w:val="22"/>
        </w:rPr>
        <w:sectPr w:rsidR="00773A62" w:rsidRPr="0070405A" w:rsidSect="00773A62">
          <w:type w:val="continuous"/>
          <w:pgSz w:w="12240" w:h="15840"/>
          <w:pgMar w:top="1134" w:right="1134" w:bottom="1134" w:left="1418" w:header="720" w:footer="720" w:gutter="0"/>
          <w:cols w:space="720"/>
          <w:docGrid w:linePitch="360"/>
        </w:sectPr>
      </w:pPr>
    </w:p>
    <w:p w14:paraId="4B4C9AAE" w14:textId="79C29CCC" w:rsidR="00D04C51" w:rsidRPr="0070405A" w:rsidRDefault="00145864" w:rsidP="00145864">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3.4. </w:t>
      </w:r>
      <w:r w:rsidR="00D04C51" w:rsidRPr="0070405A">
        <w:rPr>
          <w:rFonts w:ascii="Times New Roman" w:hAnsi="Times New Roman" w:cs="Times New Roman"/>
          <w:b/>
          <w:color w:val="0D0D0D" w:themeColor="text1" w:themeTint="F2"/>
          <w:sz w:val="22"/>
          <w:szCs w:val="22"/>
        </w:rPr>
        <w:t>Examination of OCMCS-SAP's bio</w:t>
      </w:r>
      <w:r w:rsidR="00B12D17" w:rsidRPr="0070405A">
        <w:rPr>
          <w:rFonts w:ascii="Times New Roman" w:hAnsi="Times New Roman" w:cs="Times New Roman"/>
          <w:b/>
          <w:color w:val="0D0D0D" w:themeColor="text1" w:themeTint="F2"/>
          <w:sz w:val="22"/>
          <w:szCs w:val="22"/>
        </w:rPr>
        <w:t>-</w:t>
      </w:r>
      <w:r w:rsidR="00D04C51" w:rsidRPr="0070405A">
        <w:rPr>
          <w:rFonts w:ascii="Times New Roman" w:hAnsi="Times New Roman" w:cs="Times New Roman"/>
          <w:b/>
          <w:color w:val="0D0D0D" w:themeColor="text1" w:themeTint="F2"/>
          <w:sz w:val="22"/>
          <w:szCs w:val="22"/>
        </w:rPr>
        <w:t>degradability over time in a soil setting</w:t>
      </w:r>
    </w:p>
    <w:p w14:paraId="54D6DEAD" w14:textId="77777777" w:rsidR="00017B57" w:rsidRPr="0070405A" w:rsidRDefault="00017B57" w:rsidP="00773A62">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In the soil environment, O</w:t>
      </w:r>
      <w:r w:rsidR="00C27EE6" w:rsidRPr="0070405A">
        <w:rPr>
          <w:rFonts w:cs="Times New Roman"/>
          <w:color w:val="0D0D0D" w:themeColor="text1" w:themeTint="F2"/>
          <w:sz w:val="22"/>
        </w:rPr>
        <w:t>-</w:t>
      </w:r>
      <w:r w:rsidRPr="0070405A">
        <w:rPr>
          <w:rFonts w:cs="Times New Roman"/>
          <w:color w:val="0D0D0D" w:themeColor="text1" w:themeTint="F2"/>
          <w:sz w:val="22"/>
        </w:rPr>
        <w:t>CMCS-SAP's bio</w:t>
      </w:r>
      <w:r w:rsidR="00B12D17" w:rsidRPr="0070405A">
        <w:rPr>
          <w:rFonts w:cs="Times New Roman"/>
          <w:color w:val="0D0D0D" w:themeColor="text1" w:themeTint="F2"/>
          <w:sz w:val="22"/>
        </w:rPr>
        <w:t>-</w:t>
      </w:r>
      <w:r w:rsidRPr="0070405A">
        <w:rPr>
          <w:rFonts w:cs="Times New Roman"/>
          <w:color w:val="0D0D0D" w:themeColor="text1" w:themeTint="F2"/>
          <w:sz w:val="22"/>
        </w:rPr>
        <w:t>degradability over certain time intervals throughout four weeks is shown in Figure 15</w:t>
      </w:r>
      <w:r w:rsidR="00F26CAC" w:rsidRPr="0070405A">
        <w:rPr>
          <w:rFonts w:cs="Times New Roman"/>
          <w:color w:val="0D0D0D" w:themeColor="text1" w:themeTint="F2"/>
          <w:sz w:val="22"/>
        </w:rPr>
        <w:t xml:space="preserve"> and Table 1</w:t>
      </w:r>
      <w:r w:rsidRPr="0070405A">
        <w:rPr>
          <w:rFonts w:cs="Times New Roman"/>
          <w:color w:val="0D0D0D" w:themeColor="text1" w:themeTint="F2"/>
          <w:sz w:val="22"/>
        </w:rPr>
        <w:t xml:space="preserve">. As demonstrated throughout the course of the four weeks of the study, the </w:t>
      </w:r>
      <w:r w:rsidR="00F26CAC" w:rsidRPr="0070405A">
        <w:rPr>
          <w:rFonts w:cs="Times New Roman"/>
          <w:color w:val="0D0D0D" w:themeColor="text1" w:themeTint="F2"/>
          <w:sz w:val="22"/>
        </w:rPr>
        <w:t xml:space="preserve">mass </w:t>
      </w:r>
      <w:r w:rsidRPr="0070405A">
        <w:rPr>
          <w:rFonts w:cs="Times New Roman"/>
          <w:color w:val="0D0D0D" w:themeColor="text1" w:themeTint="F2"/>
          <w:sz w:val="22"/>
        </w:rPr>
        <w:t>of O</w:t>
      </w:r>
      <w:r w:rsidR="00C27EE6" w:rsidRPr="0070405A">
        <w:rPr>
          <w:rFonts w:cs="Times New Roman"/>
          <w:color w:val="0D0D0D" w:themeColor="text1" w:themeTint="F2"/>
          <w:sz w:val="22"/>
        </w:rPr>
        <w:t>-</w:t>
      </w:r>
      <w:r w:rsidRPr="0070405A">
        <w:rPr>
          <w:rFonts w:cs="Times New Roman"/>
          <w:color w:val="0D0D0D" w:themeColor="text1" w:themeTint="F2"/>
          <w:sz w:val="22"/>
        </w:rPr>
        <w:t>CMCS-S</w:t>
      </w:r>
      <w:r w:rsidR="00FA27B6" w:rsidRPr="0070405A">
        <w:rPr>
          <w:rFonts w:cs="Times New Roman"/>
          <w:color w:val="0D0D0D" w:themeColor="text1" w:themeTint="F2"/>
          <w:sz w:val="22"/>
        </w:rPr>
        <w:t>AP samples generally tends to in</w:t>
      </w:r>
      <w:r w:rsidRPr="0070405A">
        <w:rPr>
          <w:rFonts w:cs="Times New Roman"/>
          <w:color w:val="0D0D0D" w:themeColor="text1" w:themeTint="F2"/>
          <w:sz w:val="22"/>
        </w:rPr>
        <w:t>crease slightly</w:t>
      </w:r>
      <w:r w:rsidR="00F26CAC" w:rsidRPr="0070405A">
        <w:rPr>
          <w:rFonts w:cs="Times New Roman"/>
          <w:color w:val="0D0D0D" w:themeColor="text1" w:themeTint="F2"/>
          <w:sz w:val="22"/>
        </w:rPr>
        <w:t xml:space="preserve"> in the first week</w:t>
      </w:r>
      <w:r w:rsidRPr="0070405A">
        <w:rPr>
          <w:rFonts w:cs="Times New Roman"/>
          <w:color w:val="0D0D0D" w:themeColor="text1" w:themeTint="F2"/>
          <w:sz w:val="22"/>
        </w:rPr>
        <w:t xml:space="preserve"> </w:t>
      </w:r>
      <w:r w:rsidR="00F26CAC" w:rsidRPr="0070405A">
        <w:rPr>
          <w:rFonts w:cs="Times New Roman"/>
          <w:color w:val="0D0D0D" w:themeColor="text1" w:themeTint="F2"/>
          <w:sz w:val="22"/>
        </w:rPr>
        <w:t>and after decrease significantly to the end of experiment</w:t>
      </w:r>
      <w:r w:rsidR="00BF7EB1" w:rsidRPr="0070405A">
        <w:rPr>
          <w:rFonts w:cs="Times New Roman"/>
          <w:color w:val="0D0D0D" w:themeColor="text1" w:themeTint="F2"/>
          <w:sz w:val="22"/>
        </w:rPr>
        <w:t xml:space="preserve"> for both </w:t>
      </w:r>
      <w:proofErr w:type="spellStart"/>
      <w:r w:rsidR="00BF7EB1" w:rsidRPr="0070405A">
        <w:rPr>
          <w:rFonts w:cs="Times New Roman"/>
          <w:color w:val="0D0D0D" w:themeColor="text1" w:themeTint="F2"/>
          <w:sz w:val="22"/>
        </w:rPr>
        <w:t>unadsorbed</w:t>
      </w:r>
      <w:proofErr w:type="spellEnd"/>
      <w:r w:rsidR="00BF7EB1" w:rsidRPr="0070405A">
        <w:rPr>
          <w:rFonts w:cs="Times New Roman"/>
          <w:color w:val="0D0D0D" w:themeColor="text1" w:themeTint="F2"/>
          <w:sz w:val="22"/>
        </w:rPr>
        <w:t xml:space="preserve"> and adsorbed states</w:t>
      </w:r>
      <w:r w:rsidRPr="0070405A">
        <w:rPr>
          <w:rFonts w:cs="Times New Roman"/>
          <w:color w:val="0D0D0D" w:themeColor="text1" w:themeTint="F2"/>
          <w:sz w:val="22"/>
        </w:rPr>
        <w:t>. The reason for thi</w:t>
      </w:r>
      <w:r w:rsidR="00BF7EB1" w:rsidRPr="0070405A">
        <w:rPr>
          <w:rFonts w:cs="Times New Roman"/>
          <w:color w:val="0D0D0D" w:themeColor="text1" w:themeTint="F2"/>
          <w:sz w:val="22"/>
        </w:rPr>
        <w:t>s was</w:t>
      </w:r>
      <w:r w:rsidRPr="0070405A">
        <w:rPr>
          <w:rFonts w:cs="Times New Roman"/>
          <w:color w:val="0D0D0D" w:themeColor="text1" w:themeTint="F2"/>
          <w:sz w:val="22"/>
        </w:rPr>
        <w:t xml:space="preserve"> that </w:t>
      </w:r>
      <w:r w:rsidR="00BF7EB1" w:rsidRPr="0070405A">
        <w:rPr>
          <w:rFonts w:cs="Times New Roman"/>
          <w:color w:val="0D0D0D" w:themeColor="text1" w:themeTint="F2"/>
          <w:sz w:val="22"/>
        </w:rPr>
        <w:t xml:space="preserve">the </w:t>
      </w:r>
      <w:r w:rsidR="00D66665" w:rsidRPr="0070405A">
        <w:rPr>
          <w:rFonts w:cs="Times New Roman"/>
          <w:color w:val="0D0D0D" w:themeColor="text1" w:themeTint="F2"/>
          <w:sz w:val="22"/>
        </w:rPr>
        <w:t xml:space="preserve">modified chitosan has many functional groups and they easily </w:t>
      </w:r>
      <w:r w:rsidR="00BF7EB1" w:rsidRPr="0070405A">
        <w:rPr>
          <w:rFonts w:cs="Times New Roman"/>
          <w:color w:val="0D0D0D" w:themeColor="text1" w:themeTint="F2"/>
          <w:sz w:val="22"/>
        </w:rPr>
        <w:t>associated with ions presented soil such as Ca</w:t>
      </w:r>
      <w:r w:rsidR="00BF7EB1" w:rsidRPr="0070405A">
        <w:rPr>
          <w:rFonts w:cs="Times New Roman"/>
          <w:color w:val="0D0D0D" w:themeColor="text1" w:themeTint="F2"/>
          <w:sz w:val="22"/>
          <w:vertAlign w:val="superscript"/>
        </w:rPr>
        <w:t>2+</w:t>
      </w:r>
      <w:r w:rsidR="00BF7EB1" w:rsidRPr="0070405A">
        <w:rPr>
          <w:rFonts w:cs="Times New Roman"/>
          <w:color w:val="0D0D0D" w:themeColor="text1" w:themeTint="F2"/>
          <w:sz w:val="22"/>
        </w:rPr>
        <w:t>, Mg</w:t>
      </w:r>
      <w:r w:rsidR="00BF7EB1" w:rsidRPr="0070405A">
        <w:rPr>
          <w:rFonts w:cs="Times New Roman"/>
          <w:color w:val="0D0D0D" w:themeColor="text1" w:themeTint="F2"/>
          <w:sz w:val="22"/>
          <w:vertAlign w:val="superscript"/>
        </w:rPr>
        <w:t>2+</w:t>
      </w:r>
      <w:r w:rsidR="00BF7EB1" w:rsidRPr="0070405A">
        <w:rPr>
          <w:rFonts w:cs="Times New Roman"/>
          <w:color w:val="0D0D0D" w:themeColor="text1" w:themeTint="F2"/>
          <w:sz w:val="22"/>
        </w:rPr>
        <w:t>, PO4</w:t>
      </w:r>
      <w:r w:rsidR="00BF7EB1" w:rsidRPr="0070405A">
        <w:rPr>
          <w:rFonts w:cs="Times New Roman"/>
          <w:color w:val="0D0D0D" w:themeColor="text1" w:themeTint="F2"/>
          <w:sz w:val="22"/>
          <w:vertAlign w:val="superscript"/>
        </w:rPr>
        <w:t>3-</w:t>
      </w:r>
      <w:r w:rsidR="00D66665" w:rsidRPr="0070405A">
        <w:rPr>
          <w:rFonts w:cs="Times New Roman"/>
          <w:color w:val="0D0D0D" w:themeColor="text1" w:themeTint="F2"/>
          <w:sz w:val="22"/>
        </w:rPr>
        <w:t xml:space="preserve">. </w:t>
      </w:r>
      <w:r w:rsidRPr="0070405A">
        <w:rPr>
          <w:rFonts w:cs="Times New Roman"/>
          <w:color w:val="0D0D0D" w:themeColor="text1" w:themeTint="F2"/>
          <w:sz w:val="22"/>
        </w:rPr>
        <w:t>However, after the</w:t>
      </w:r>
      <w:r w:rsidR="00BF7EB1" w:rsidRPr="0070405A">
        <w:rPr>
          <w:rFonts w:cs="Times New Roman"/>
          <w:color w:val="0D0D0D" w:themeColor="text1" w:themeTint="F2"/>
          <w:sz w:val="22"/>
        </w:rPr>
        <w:t xml:space="preserve"> first week, the material</w:t>
      </w:r>
      <w:r w:rsidR="00D66665" w:rsidRPr="0070405A">
        <w:rPr>
          <w:rFonts w:cs="Times New Roman"/>
          <w:color w:val="0D0D0D" w:themeColor="text1" w:themeTint="F2"/>
          <w:sz w:val="22"/>
        </w:rPr>
        <w:t xml:space="preserve"> was reduced more appreciably</w:t>
      </w:r>
      <w:r w:rsidRPr="0070405A">
        <w:rPr>
          <w:rFonts w:cs="Times New Roman"/>
          <w:color w:val="0D0D0D" w:themeColor="text1" w:themeTint="F2"/>
          <w:sz w:val="22"/>
        </w:rPr>
        <w:t>. This is because of the influence of the soil's micro</w:t>
      </w:r>
      <w:r w:rsidR="00B12D17" w:rsidRPr="0070405A">
        <w:rPr>
          <w:rFonts w:cs="Times New Roman"/>
          <w:color w:val="0D0D0D" w:themeColor="text1" w:themeTint="F2"/>
          <w:sz w:val="22"/>
        </w:rPr>
        <w:t>-</w:t>
      </w:r>
      <w:r w:rsidRPr="0070405A">
        <w:rPr>
          <w:rFonts w:cs="Times New Roman"/>
          <w:color w:val="0D0D0D" w:themeColor="text1" w:themeTint="F2"/>
          <w:sz w:val="22"/>
        </w:rPr>
        <w:lastRenderedPageBreak/>
        <w:t>organisms and the temperature environment. These elements have helped to create the conditions necessary for the substance to break down in the soil. The biodegradability of the material rose more than it had during the surv</w:t>
      </w:r>
      <w:r w:rsidR="008B334D" w:rsidRPr="0070405A">
        <w:rPr>
          <w:rFonts w:cs="Times New Roman"/>
          <w:color w:val="0D0D0D" w:themeColor="text1" w:themeTint="F2"/>
          <w:sz w:val="22"/>
        </w:rPr>
        <w:t>ey weeks. In particular, the dried sample began to decompose in the second week, and lost 35% compared to</w:t>
      </w:r>
      <w:r w:rsidRPr="0070405A">
        <w:rPr>
          <w:rFonts w:cs="Times New Roman"/>
          <w:color w:val="0D0D0D" w:themeColor="text1" w:themeTint="F2"/>
          <w:sz w:val="22"/>
        </w:rPr>
        <w:t xml:space="preserve"> its initial mass</w:t>
      </w:r>
      <w:r w:rsidR="008B334D" w:rsidRPr="0070405A">
        <w:rPr>
          <w:rFonts w:cs="Times New Roman"/>
          <w:color w:val="0D0D0D" w:themeColor="text1" w:themeTint="F2"/>
          <w:sz w:val="22"/>
        </w:rPr>
        <w:t xml:space="preserve"> at the end of the test, but the swollen</w:t>
      </w:r>
      <w:r w:rsidRPr="0070405A">
        <w:rPr>
          <w:rFonts w:cs="Times New Roman"/>
          <w:color w:val="0D0D0D" w:themeColor="text1" w:themeTint="F2"/>
          <w:sz w:val="22"/>
        </w:rPr>
        <w:t xml:space="preserve"> sample started the biodegradation cycle in the second </w:t>
      </w:r>
      <w:r w:rsidR="008B334D" w:rsidRPr="0070405A">
        <w:rPr>
          <w:rFonts w:cs="Times New Roman"/>
          <w:color w:val="0D0D0D" w:themeColor="text1" w:themeTint="F2"/>
          <w:sz w:val="22"/>
        </w:rPr>
        <w:t>week and decomposed roughly 24</w:t>
      </w:r>
      <w:r w:rsidRPr="0070405A">
        <w:rPr>
          <w:rFonts w:cs="Times New Roman"/>
          <w:color w:val="0D0D0D" w:themeColor="text1" w:themeTint="F2"/>
          <w:sz w:val="22"/>
        </w:rPr>
        <w:t>% of its starting mass (5 g) by the fourth week.</w:t>
      </w:r>
      <w:r w:rsidR="008B334D" w:rsidRPr="0070405A">
        <w:rPr>
          <w:rFonts w:cs="Times New Roman"/>
          <w:color w:val="0D0D0D" w:themeColor="text1" w:themeTint="F2"/>
          <w:sz w:val="22"/>
        </w:rPr>
        <w:t xml:space="preserve"> Even though the arid</w:t>
      </w:r>
      <w:r w:rsidR="006C1243" w:rsidRPr="0070405A">
        <w:rPr>
          <w:rFonts w:cs="Times New Roman"/>
          <w:color w:val="0D0D0D" w:themeColor="text1" w:themeTint="F2"/>
          <w:sz w:val="22"/>
        </w:rPr>
        <w:t xml:space="preserve"> soil survey period was brief, it was sufficient for the material to continue biodegrading in an arid environment while still guaranteeing the ability to supply water to plants under challenging environmental circumstances. This is seen by the material's mass not declining too rapidly over time.</w:t>
      </w:r>
    </w:p>
    <w:p w14:paraId="5229680A" w14:textId="77777777" w:rsidR="00773A62" w:rsidRPr="0070405A" w:rsidRDefault="00773A62" w:rsidP="00430C3E">
      <w:pPr>
        <w:spacing w:before="120" w:after="120" w:line="240" w:lineRule="auto"/>
        <w:ind w:firstLine="0"/>
        <w:rPr>
          <w:rFonts w:cs="Times New Roman"/>
          <w:iCs/>
          <w:color w:val="0D0D0D" w:themeColor="text1" w:themeTint="F2"/>
          <w:sz w:val="22"/>
        </w:rPr>
        <w:sectPr w:rsidR="00773A62" w:rsidRPr="0070405A" w:rsidSect="00430C3E">
          <w:type w:val="continuous"/>
          <w:pgSz w:w="12240" w:h="15840"/>
          <w:pgMar w:top="1134" w:right="1134" w:bottom="1134" w:left="1418" w:header="720" w:footer="720" w:gutter="0"/>
          <w:cols w:num="2" w:space="720"/>
          <w:docGrid w:linePitch="360"/>
        </w:sectPr>
      </w:pPr>
    </w:p>
    <w:p w14:paraId="198935A1" w14:textId="77777777" w:rsidR="009724D8" w:rsidRPr="0070405A" w:rsidRDefault="00177F56" w:rsidP="00773A62">
      <w:pPr>
        <w:spacing w:before="120" w:after="120" w:line="240" w:lineRule="auto"/>
        <w:ind w:firstLine="0"/>
        <w:jc w:val="center"/>
        <w:rPr>
          <w:rFonts w:cs="Times New Roman"/>
          <w:iCs/>
          <w:color w:val="0D0D0D" w:themeColor="text1" w:themeTint="F2"/>
          <w:sz w:val="22"/>
        </w:rPr>
      </w:pPr>
      <w:r w:rsidRPr="0070405A">
        <w:rPr>
          <w:rFonts w:cs="Times New Roman"/>
          <w:iCs/>
          <w:noProof/>
          <w:color w:val="0D0D0D" w:themeColor="text1" w:themeTint="F2"/>
          <w:sz w:val="22"/>
        </w:rPr>
        <w:lastRenderedPageBreak/>
        <w:drawing>
          <wp:inline distT="0" distB="0" distL="0" distR="0" wp14:anchorId="2C9C8416" wp14:editId="0B841BB5">
            <wp:extent cx="5738884" cy="3018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562" cy="3029082"/>
                    </a:xfrm>
                    <a:prstGeom prst="rect">
                      <a:avLst/>
                    </a:prstGeom>
                    <a:noFill/>
                  </pic:spPr>
                </pic:pic>
              </a:graphicData>
            </a:graphic>
          </wp:inline>
        </w:drawing>
      </w:r>
    </w:p>
    <w:p w14:paraId="3FDB2DD7" w14:textId="3CD7C899" w:rsidR="00D45100" w:rsidRPr="0070405A" w:rsidRDefault="00B9554E" w:rsidP="00B12D17">
      <w:pPr>
        <w:pStyle w:val="Caption"/>
        <w:spacing w:before="120" w:after="120" w:line="240" w:lineRule="auto"/>
        <w:jc w:val="left"/>
        <w:rPr>
          <w:rFonts w:cs="Times New Roman"/>
          <w:color w:val="0D0D0D" w:themeColor="text1" w:themeTint="F2"/>
          <w:sz w:val="20"/>
          <w:szCs w:val="22"/>
        </w:rPr>
      </w:pPr>
      <w:bookmarkStart w:id="27" w:name="_Toc55806633"/>
      <w:bookmarkStart w:id="28" w:name="_Toc55968034"/>
      <w:r w:rsidRPr="0070405A">
        <w:rPr>
          <w:rFonts w:cs="Times New Roman"/>
          <w:b/>
          <w:iCs w:val="0"/>
          <w:color w:val="0D0D0D" w:themeColor="text1" w:themeTint="F2"/>
          <w:sz w:val="20"/>
          <w:szCs w:val="22"/>
        </w:rPr>
        <w:t>Figure</w:t>
      </w:r>
      <w:r w:rsidRPr="0070405A">
        <w:rPr>
          <w:rFonts w:cs="Times New Roman"/>
          <w:b/>
          <w:color w:val="0D0D0D" w:themeColor="text1" w:themeTint="F2"/>
          <w:sz w:val="20"/>
          <w:szCs w:val="22"/>
        </w:rPr>
        <w:t xml:space="preserve"> </w:t>
      </w:r>
      <w:r w:rsidR="00D45100" w:rsidRPr="0070405A">
        <w:rPr>
          <w:rFonts w:cs="Times New Roman"/>
          <w:b/>
          <w:color w:val="0D0D0D" w:themeColor="text1" w:themeTint="F2"/>
          <w:sz w:val="20"/>
          <w:szCs w:val="22"/>
        </w:rPr>
        <w:t>15.</w:t>
      </w:r>
      <w:r w:rsidR="00D45100" w:rsidRPr="0070405A">
        <w:rPr>
          <w:rFonts w:cs="Times New Roman"/>
          <w:color w:val="0D0D0D" w:themeColor="text1" w:themeTint="F2"/>
          <w:sz w:val="20"/>
          <w:szCs w:val="22"/>
        </w:rPr>
        <w:t xml:space="preserve"> </w:t>
      </w:r>
      <w:bookmarkEnd w:id="27"/>
      <w:bookmarkEnd w:id="28"/>
      <w:r w:rsidR="008E08D1" w:rsidRPr="0070405A">
        <w:rPr>
          <w:rFonts w:cs="Times New Roman"/>
          <w:color w:val="0D0D0D" w:themeColor="text1" w:themeTint="F2"/>
          <w:sz w:val="20"/>
          <w:szCs w:val="22"/>
        </w:rPr>
        <w:t>O</w:t>
      </w:r>
      <w:r w:rsidR="00C27EE6" w:rsidRPr="0070405A">
        <w:rPr>
          <w:rFonts w:cs="Times New Roman"/>
          <w:color w:val="0D0D0D" w:themeColor="text1" w:themeTint="F2"/>
          <w:sz w:val="20"/>
          <w:szCs w:val="22"/>
        </w:rPr>
        <w:t>-</w:t>
      </w:r>
      <w:r w:rsidR="008E08D1" w:rsidRPr="0070405A">
        <w:rPr>
          <w:rFonts w:cs="Times New Roman"/>
          <w:color w:val="0D0D0D" w:themeColor="text1" w:themeTint="F2"/>
          <w:sz w:val="20"/>
          <w:szCs w:val="22"/>
        </w:rPr>
        <w:t>CMCS-SAP samples in dry soil for biodegradation before and after swelling at different time intervals</w:t>
      </w:r>
      <w:r w:rsidR="00BD37F9" w:rsidRPr="0070405A">
        <w:rPr>
          <w:rFonts w:cs="Times New Roman"/>
          <w:color w:val="0D0D0D" w:themeColor="text1" w:themeTint="F2"/>
          <w:sz w:val="20"/>
          <w:szCs w:val="22"/>
        </w:rPr>
        <w:t>.</w:t>
      </w:r>
    </w:p>
    <w:p w14:paraId="567A6E77" w14:textId="77777777" w:rsidR="00773A62" w:rsidRPr="0070405A" w:rsidRDefault="00773A62" w:rsidP="00430C3E">
      <w:pPr>
        <w:pStyle w:val="Caption"/>
        <w:spacing w:before="120" w:after="120" w:line="240" w:lineRule="auto"/>
        <w:rPr>
          <w:rFonts w:cs="Times New Roman"/>
          <w:color w:val="0D0D0D" w:themeColor="text1" w:themeTint="F2"/>
          <w:sz w:val="20"/>
          <w:szCs w:val="22"/>
        </w:rPr>
        <w:sectPr w:rsidR="00773A62" w:rsidRPr="0070405A" w:rsidSect="00773A62">
          <w:type w:val="continuous"/>
          <w:pgSz w:w="12240" w:h="15840"/>
          <w:pgMar w:top="1134" w:right="1134" w:bottom="1134" w:left="1418" w:header="720" w:footer="720" w:gutter="0"/>
          <w:cols w:space="720"/>
          <w:docGrid w:linePitch="360"/>
        </w:sectPr>
      </w:pPr>
    </w:p>
    <w:p w14:paraId="31ECB182" w14:textId="283AA639" w:rsidR="008E08D1" w:rsidRPr="0070405A" w:rsidRDefault="008E08D1" w:rsidP="00B12D17">
      <w:pPr>
        <w:pStyle w:val="Caption"/>
        <w:spacing w:before="120" w:after="120" w:line="240" w:lineRule="auto"/>
        <w:jc w:val="left"/>
        <w:rPr>
          <w:rFonts w:cs="Times New Roman"/>
          <w:color w:val="0D0D0D" w:themeColor="text1" w:themeTint="F2"/>
          <w:sz w:val="20"/>
          <w:szCs w:val="22"/>
        </w:rPr>
      </w:pPr>
      <w:r w:rsidRPr="0070405A">
        <w:rPr>
          <w:rFonts w:cs="Times New Roman"/>
          <w:b/>
          <w:color w:val="0D0D0D" w:themeColor="text1" w:themeTint="F2"/>
          <w:sz w:val="20"/>
          <w:szCs w:val="22"/>
        </w:rPr>
        <w:lastRenderedPageBreak/>
        <w:t>Table 1.</w:t>
      </w:r>
      <w:r w:rsidRPr="0070405A">
        <w:rPr>
          <w:rFonts w:cs="Times New Roman"/>
          <w:color w:val="0D0D0D" w:themeColor="text1" w:themeTint="F2"/>
          <w:sz w:val="20"/>
          <w:szCs w:val="22"/>
        </w:rPr>
        <w:t xml:space="preserve"> Experimental results of biodegradability of O</w:t>
      </w:r>
      <w:r w:rsidR="00C27EE6" w:rsidRPr="0070405A">
        <w:rPr>
          <w:rFonts w:cs="Times New Roman"/>
          <w:color w:val="0D0D0D" w:themeColor="text1" w:themeTint="F2"/>
          <w:sz w:val="20"/>
          <w:szCs w:val="22"/>
        </w:rPr>
        <w:t>-</w:t>
      </w:r>
      <w:r w:rsidRPr="0070405A">
        <w:rPr>
          <w:rFonts w:cs="Times New Roman"/>
          <w:color w:val="0D0D0D" w:themeColor="text1" w:themeTint="F2"/>
          <w:sz w:val="20"/>
          <w:szCs w:val="22"/>
        </w:rPr>
        <w:t>CMCS-SAP on dry soil before and after adsorption at different time intervals</w:t>
      </w:r>
      <w:r w:rsidR="00BD37F9" w:rsidRPr="0070405A">
        <w:rPr>
          <w:rFonts w:cs="Times New Roman"/>
          <w:color w:val="0D0D0D" w:themeColor="text1" w:themeTint="F2"/>
          <w:sz w:val="20"/>
          <w:szCs w:val="22"/>
        </w:rPr>
        <w:t>.</w:t>
      </w:r>
    </w:p>
    <w:p w14:paraId="60629FBE" w14:textId="77777777" w:rsidR="00773A62" w:rsidRPr="0070405A" w:rsidRDefault="00773A62" w:rsidP="00430C3E">
      <w:pPr>
        <w:spacing w:before="120" w:after="120" w:line="240" w:lineRule="auto"/>
        <w:ind w:firstLine="0"/>
        <w:jc w:val="center"/>
        <w:rPr>
          <w:rFonts w:cs="Times New Roman"/>
          <w:b/>
          <w:color w:val="0D0D0D" w:themeColor="text1" w:themeTint="F2"/>
        </w:rPr>
        <w:sectPr w:rsidR="00773A62" w:rsidRPr="0070405A"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19"/>
        <w:gridCol w:w="1812"/>
        <w:gridCol w:w="1813"/>
        <w:gridCol w:w="1813"/>
      </w:tblGrid>
      <w:tr w:rsidR="00430C3E" w:rsidRPr="0070405A" w14:paraId="1074671F" w14:textId="77777777" w:rsidTr="0017295B">
        <w:trPr>
          <w:jc w:val="center"/>
        </w:trPr>
        <w:tc>
          <w:tcPr>
            <w:tcW w:w="2268" w:type="dxa"/>
            <w:tcBorders>
              <w:top w:val="single" w:sz="4" w:space="0" w:color="auto"/>
              <w:bottom w:val="single" w:sz="4" w:space="0" w:color="auto"/>
            </w:tcBorders>
            <w:vAlign w:val="center"/>
          </w:tcPr>
          <w:p w14:paraId="42971BDB" w14:textId="77777777" w:rsidR="00DF0F65" w:rsidRPr="0070405A" w:rsidRDefault="00DF0F65" w:rsidP="00B12D17">
            <w:pPr>
              <w:spacing w:before="120" w:after="120" w:line="240" w:lineRule="auto"/>
              <w:ind w:firstLine="0"/>
              <w:jc w:val="center"/>
              <w:rPr>
                <w:rFonts w:ascii="Times New Roman" w:hAnsi="Times New Roman" w:cs="Times New Roman"/>
                <w:b/>
                <w:color w:val="0D0D0D" w:themeColor="text1" w:themeTint="F2"/>
              </w:rPr>
            </w:pPr>
          </w:p>
        </w:tc>
        <w:tc>
          <w:tcPr>
            <w:tcW w:w="1519" w:type="dxa"/>
            <w:tcBorders>
              <w:top w:val="single" w:sz="4" w:space="0" w:color="auto"/>
              <w:bottom w:val="single" w:sz="4" w:space="0" w:color="auto"/>
            </w:tcBorders>
            <w:vAlign w:val="center"/>
          </w:tcPr>
          <w:p w14:paraId="3A14869D" w14:textId="77777777" w:rsidR="00DF0F65"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w:t>
            </w:r>
            <w:r w:rsidR="00DF0F65" w:rsidRPr="0070405A">
              <w:rPr>
                <w:rFonts w:ascii="Times New Roman" w:hAnsi="Times New Roman" w:cs="Times New Roman"/>
                <w:b/>
                <w:color w:val="0D0D0D" w:themeColor="text1" w:themeTint="F2"/>
              </w:rPr>
              <w:t>fter 1 week</w:t>
            </w:r>
          </w:p>
        </w:tc>
        <w:tc>
          <w:tcPr>
            <w:tcW w:w="1812" w:type="dxa"/>
            <w:tcBorders>
              <w:top w:val="single" w:sz="4" w:space="0" w:color="auto"/>
              <w:bottom w:val="single" w:sz="4" w:space="0" w:color="auto"/>
            </w:tcBorders>
            <w:vAlign w:val="center"/>
          </w:tcPr>
          <w:p w14:paraId="407CF7A6" w14:textId="77777777" w:rsidR="00DF0F65"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w:t>
            </w:r>
            <w:r w:rsidR="00DF0F65" w:rsidRPr="0070405A">
              <w:rPr>
                <w:rFonts w:ascii="Times New Roman" w:hAnsi="Times New Roman" w:cs="Times New Roman"/>
                <w:b/>
                <w:color w:val="0D0D0D" w:themeColor="text1" w:themeTint="F2"/>
              </w:rPr>
              <w:t>fter 2 weeks</w:t>
            </w:r>
          </w:p>
        </w:tc>
        <w:tc>
          <w:tcPr>
            <w:tcW w:w="1813" w:type="dxa"/>
            <w:tcBorders>
              <w:top w:val="single" w:sz="4" w:space="0" w:color="auto"/>
              <w:bottom w:val="single" w:sz="4" w:space="0" w:color="auto"/>
            </w:tcBorders>
            <w:vAlign w:val="center"/>
          </w:tcPr>
          <w:p w14:paraId="15356124" w14:textId="77777777" w:rsidR="00DF0F65"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w:t>
            </w:r>
            <w:r w:rsidR="00DF0F65" w:rsidRPr="0070405A">
              <w:rPr>
                <w:rFonts w:ascii="Times New Roman" w:hAnsi="Times New Roman" w:cs="Times New Roman"/>
                <w:b/>
                <w:color w:val="0D0D0D" w:themeColor="text1" w:themeTint="F2"/>
              </w:rPr>
              <w:t>fter 3 weeks</w:t>
            </w:r>
          </w:p>
        </w:tc>
        <w:tc>
          <w:tcPr>
            <w:tcW w:w="1813" w:type="dxa"/>
            <w:tcBorders>
              <w:top w:val="single" w:sz="4" w:space="0" w:color="auto"/>
              <w:bottom w:val="single" w:sz="4" w:space="0" w:color="auto"/>
            </w:tcBorders>
            <w:vAlign w:val="center"/>
          </w:tcPr>
          <w:p w14:paraId="3BDC60A5" w14:textId="77777777" w:rsidR="00DF0F65"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w:t>
            </w:r>
            <w:r w:rsidR="00DF0F65" w:rsidRPr="0070405A">
              <w:rPr>
                <w:rFonts w:ascii="Times New Roman" w:hAnsi="Times New Roman" w:cs="Times New Roman"/>
                <w:b/>
                <w:color w:val="0D0D0D" w:themeColor="text1" w:themeTint="F2"/>
              </w:rPr>
              <w:t>fter 4 weeks</w:t>
            </w:r>
          </w:p>
        </w:tc>
      </w:tr>
      <w:tr w:rsidR="00430C3E" w:rsidRPr="0070405A" w14:paraId="435ECC3D" w14:textId="77777777" w:rsidTr="0017295B">
        <w:trPr>
          <w:jc w:val="center"/>
        </w:trPr>
        <w:tc>
          <w:tcPr>
            <w:tcW w:w="2268" w:type="dxa"/>
            <w:tcBorders>
              <w:top w:val="single" w:sz="4" w:space="0" w:color="auto"/>
            </w:tcBorders>
            <w:vAlign w:val="center"/>
          </w:tcPr>
          <w:p w14:paraId="5CA4C72F" w14:textId="77777777" w:rsidR="00E01C01"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14:paraId="387A3562" w14:textId="77777777" w:rsidR="00E01C01"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for O</w:t>
            </w:r>
            <w:r w:rsidR="00C27EE6" w:rsidRPr="0070405A">
              <w:rPr>
                <w:rFonts w:ascii="Times New Roman" w:hAnsi="Times New Roman" w:cs="Times New Roman"/>
                <w:b/>
                <w:color w:val="0D0D0D" w:themeColor="text1" w:themeTint="F2"/>
              </w:rPr>
              <w:t>-</w:t>
            </w:r>
            <w:r w:rsidRPr="0070405A">
              <w:rPr>
                <w:rFonts w:ascii="Times New Roman" w:hAnsi="Times New Roman" w:cs="Times New Roman"/>
                <w:b/>
                <w:color w:val="0D0D0D" w:themeColor="text1" w:themeTint="F2"/>
              </w:rPr>
              <w:t>CMCS-SAP sample before adsorption</w:t>
            </w:r>
          </w:p>
        </w:tc>
      </w:tr>
      <w:tr w:rsidR="00430C3E" w:rsidRPr="0070405A" w14:paraId="0737A0FE" w14:textId="77777777" w:rsidTr="0017295B">
        <w:trPr>
          <w:jc w:val="center"/>
        </w:trPr>
        <w:tc>
          <w:tcPr>
            <w:tcW w:w="2268" w:type="dxa"/>
            <w:vAlign w:val="center"/>
          </w:tcPr>
          <w:p w14:paraId="26CE1F9F" w14:textId="77777777" w:rsidR="00DF0F65" w:rsidRPr="0070405A" w:rsidRDefault="00DF0F65"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Initial mass (g)</w:t>
            </w:r>
          </w:p>
        </w:tc>
        <w:tc>
          <w:tcPr>
            <w:tcW w:w="1519" w:type="dxa"/>
            <w:vAlign w:val="center"/>
          </w:tcPr>
          <w:p w14:paraId="4C9FD9F9"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c>
          <w:tcPr>
            <w:tcW w:w="1812" w:type="dxa"/>
            <w:vAlign w:val="center"/>
          </w:tcPr>
          <w:p w14:paraId="2B79FCAD"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c>
          <w:tcPr>
            <w:tcW w:w="1813" w:type="dxa"/>
            <w:vAlign w:val="center"/>
          </w:tcPr>
          <w:p w14:paraId="01DF3CD0"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c>
          <w:tcPr>
            <w:tcW w:w="1813" w:type="dxa"/>
            <w:vAlign w:val="center"/>
          </w:tcPr>
          <w:p w14:paraId="6C2CA15F"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r>
      <w:tr w:rsidR="00430C3E" w:rsidRPr="0070405A" w14:paraId="27B704D5" w14:textId="77777777" w:rsidTr="0017295B">
        <w:trPr>
          <w:jc w:val="center"/>
        </w:trPr>
        <w:tc>
          <w:tcPr>
            <w:tcW w:w="2268" w:type="dxa"/>
            <w:vAlign w:val="center"/>
          </w:tcPr>
          <w:p w14:paraId="7C27F4D4" w14:textId="77777777" w:rsidR="00DF0F65" w:rsidRPr="0070405A" w:rsidRDefault="00DF0F65"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Final mass (g)</w:t>
            </w:r>
          </w:p>
        </w:tc>
        <w:tc>
          <w:tcPr>
            <w:tcW w:w="1519" w:type="dxa"/>
            <w:vAlign w:val="center"/>
          </w:tcPr>
          <w:p w14:paraId="23E870F0"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0.23</w:t>
            </w:r>
          </w:p>
        </w:tc>
        <w:tc>
          <w:tcPr>
            <w:tcW w:w="1812" w:type="dxa"/>
            <w:vAlign w:val="center"/>
          </w:tcPr>
          <w:p w14:paraId="27416DD9"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0.21</w:t>
            </w:r>
          </w:p>
        </w:tc>
        <w:tc>
          <w:tcPr>
            <w:tcW w:w="1813" w:type="dxa"/>
            <w:vAlign w:val="center"/>
          </w:tcPr>
          <w:p w14:paraId="141FDC53"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0.18</w:t>
            </w:r>
          </w:p>
        </w:tc>
        <w:tc>
          <w:tcPr>
            <w:tcW w:w="1813" w:type="dxa"/>
            <w:vAlign w:val="center"/>
          </w:tcPr>
          <w:p w14:paraId="2554225D" w14:textId="77777777" w:rsidR="00DF0F65"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0.13</w:t>
            </w:r>
          </w:p>
        </w:tc>
      </w:tr>
      <w:tr w:rsidR="00913A28" w:rsidRPr="0070405A" w14:paraId="41770364" w14:textId="77777777" w:rsidTr="0017295B">
        <w:trPr>
          <w:jc w:val="center"/>
        </w:trPr>
        <w:tc>
          <w:tcPr>
            <w:tcW w:w="2268" w:type="dxa"/>
            <w:tcBorders>
              <w:bottom w:val="single" w:sz="4" w:space="0" w:color="auto"/>
            </w:tcBorders>
            <w:vAlign w:val="center"/>
          </w:tcPr>
          <w:p w14:paraId="334117F3" w14:textId="77777777" w:rsidR="00913A28" w:rsidRPr="0070405A" w:rsidRDefault="008B334D"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Biodegradability</w:t>
            </w:r>
            <w:r w:rsidR="00913A28" w:rsidRPr="0070405A">
              <w:rPr>
                <w:rFonts w:ascii="Times New Roman" w:hAnsi="Times New Roman" w:cs="Times New Roman"/>
                <w:b/>
                <w:color w:val="0D0D0D" w:themeColor="text1" w:themeTint="F2"/>
              </w:rPr>
              <w:t xml:space="preserve"> (%)</w:t>
            </w:r>
          </w:p>
        </w:tc>
        <w:tc>
          <w:tcPr>
            <w:tcW w:w="1519" w:type="dxa"/>
            <w:tcBorders>
              <w:bottom w:val="single" w:sz="4" w:space="0" w:color="auto"/>
            </w:tcBorders>
            <w:vAlign w:val="center"/>
          </w:tcPr>
          <w:p w14:paraId="6340A46F"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w:t>
            </w:r>
          </w:p>
        </w:tc>
        <w:tc>
          <w:tcPr>
            <w:tcW w:w="1812" w:type="dxa"/>
            <w:tcBorders>
              <w:bottom w:val="single" w:sz="4" w:space="0" w:color="auto"/>
            </w:tcBorders>
            <w:vAlign w:val="center"/>
          </w:tcPr>
          <w:p w14:paraId="41F12A63"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w:t>
            </w:r>
          </w:p>
        </w:tc>
        <w:tc>
          <w:tcPr>
            <w:tcW w:w="1813" w:type="dxa"/>
            <w:tcBorders>
              <w:bottom w:val="single" w:sz="4" w:space="0" w:color="auto"/>
            </w:tcBorders>
            <w:vAlign w:val="center"/>
          </w:tcPr>
          <w:p w14:paraId="5BF3FFAA"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10</w:t>
            </w:r>
          </w:p>
        </w:tc>
        <w:tc>
          <w:tcPr>
            <w:tcW w:w="1813" w:type="dxa"/>
            <w:tcBorders>
              <w:bottom w:val="single" w:sz="4" w:space="0" w:color="auto"/>
            </w:tcBorders>
            <w:vAlign w:val="center"/>
          </w:tcPr>
          <w:p w14:paraId="3AA40595"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35</w:t>
            </w:r>
          </w:p>
        </w:tc>
      </w:tr>
      <w:tr w:rsidR="00430C3E" w:rsidRPr="0070405A" w14:paraId="1DB07269" w14:textId="77777777" w:rsidTr="0017295B">
        <w:trPr>
          <w:jc w:val="center"/>
        </w:trPr>
        <w:tc>
          <w:tcPr>
            <w:tcW w:w="2268" w:type="dxa"/>
            <w:tcBorders>
              <w:top w:val="single" w:sz="4" w:space="0" w:color="auto"/>
            </w:tcBorders>
            <w:vAlign w:val="center"/>
          </w:tcPr>
          <w:p w14:paraId="0DC9DA24" w14:textId="77777777" w:rsidR="00E01C01"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14:paraId="13C23D25" w14:textId="77777777" w:rsidR="00E01C01" w:rsidRPr="0070405A" w:rsidRDefault="00E01C0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for O</w:t>
            </w:r>
            <w:r w:rsidR="00C27EE6" w:rsidRPr="0070405A">
              <w:rPr>
                <w:rFonts w:ascii="Times New Roman" w:hAnsi="Times New Roman" w:cs="Times New Roman"/>
                <w:b/>
                <w:color w:val="0D0D0D" w:themeColor="text1" w:themeTint="F2"/>
              </w:rPr>
              <w:t>-</w:t>
            </w:r>
            <w:r w:rsidRPr="0070405A">
              <w:rPr>
                <w:rFonts w:ascii="Times New Roman" w:hAnsi="Times New Roman" w:cs="Times New Roman"/>
                <w:b/>
                <w:color w:val="0D0D0D" w:themeColor="text1" w:themeTint="F2"/>
              </w:rPr>
              <w:t xml:space="preserve">CMCS-SAP sample </w:t>
            </w:r>
            <w:r w:rsidR="008E08D1" w:rsidRPr="0070405A">
              <w:rPr>
                <w:rFonts w:ascii="Times New Roman" w:hAnsi="Times New Roman" w:cs="Times New Roman"/>
                <w:b/>
                <w:color w:val="0D0D0D" w:themeColor="text1" w:themeTint="F2"/>
              </w:rPr>
              <w:t>after</w:t>
            </w:r>
            <w:r w:rsidRPr="0070405A">
              <w:rPr>
                <w:rFonts w:ascii="Times New Roman" w:hAnsi="Times New Roman" w:cs="Times New Roman"/>
                <w:b/>
                <w:color w:val="0D0D0D" w:themeColor="text1" w:themeTint="F2"/>
              </w:rPr>
              <w:t xml:space="preserve"> adsorption</w:t>
            </w:r>
          </w:p>
        </w:tc>
      </w:tr>
      <w:tr w:rsidR="00430C3E" w:rsidRPr="0070405A" w14:paraId="76EC33F7" w14:textId="77777777" w:rsidTr="0017295B">
        <w:trPr>
          <w:jc w:val="center"/>
        </w:trPr>
        <w:tc>
          <w:tcPr>
            <w:tcW w:w="2268" w:type="dxa"/>
            <w:vAlign w:val="center"/>
          </w:tcPr>
          <w:p w14:paraId="1521E1F1" w14:textId="77777777" w:rsidR="008E08D1" w:rsidRPr="0070405A" w:rsidRDefault="008E08D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Initial mass (g)</w:t>
            </w:r>
          </w:p>
        </w:tc>
        <w:tc>
          <w:tcPr>
            <w:tcW w:w="1519" w:type="dxa"/>
            <w:vAlign w:val="center"/>
          </w:tcPr>
          <w:p w14:paraId="4FE58C14"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w:t>
            </w:r>
          </w:p>
        </w:tc>
        <w:tc>
          <w:tcPr>
            <w:tcW w:w="1812" w:type="dxa"/>
            <w:vAlign w:val="center"/>
          </w:tcPr>
          <w:p w14:paraId="343BB794"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w:t>
            </w:r>
          </w:p>
        </w:tc>
        <w:tc>
          <w:tcPr>
            <w:tcW w:w="1813" w:type="dxa"/>
            <w:vAlign w:val="center"/>
          </w:tcPr>
          <w:p w14:paraId="71FE7A36"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w:t>
            </w:r>
          </w:p>
        </w:tc>
        <w:tc>
          <w:tcPr>
            <w:tcW w:w="1813" w:type="dxa"/>
            <w:vAlign w:val="center"/>
          </w:tcPr>
          <w:p w14:paraId="4AA35477"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w:t>
            </w:r>
          </w:p>
        </w:tc>
      </w:tr>
      <w:tr w:rsidR="00430C3E" w:rsidRPr="0070405A" w14:paraId="64F75598" w14:textId="77777777" w:rsidTr="0017295B">
        <w:trPr>
          <w:jc w:val="center"/>
        </w:trPr>
        <w:tc>
          <w:tcPr>
            <w:tcW w:w="2268" w:type="dxa"/>
            <w:vAlign w:val="center"/>
          </w:tcPr>
          <w:p w14:paraId="5E9289A8" w14:textId="77777777" w:rsidR="008E08D1" w:rsidRPr="0070405A" w:rsidRDefault="008E08D1" w:rsidP="00B12D17">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Final mass (g)</w:t>
            </w:r>
          </w:p>
        </w:tc>
        <w:tc>
          <w:tcPr>
            <w:tcW w:w="1519" w:type="dxa"/>
            <w:vAlign w:val="center"/>
          </w:tcPr>
          <w:p w14:paraId="36B7E6D8"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5.3</w:t>
            </w:r>
          </w:p>
        </w:tc>
        <w:tc>
          <w:tcPr>
            <w:tcW w:w="1812" w:type="dxa"/>
            <w:vAlign w:val="center"/>
          </w:tcPr>
          <w:p w14:paraId="481FCD20"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4.9</w:t>
            </w:r>
          </w:p>
        </w:tc>
        <w:tc>
          <w:tcPr>
            <w:tcW w:w="1813" w:type="dxa"/>
            <w:vAlign w:val="center"/>
          </w:tcPr>
          <w:p w14:paraId="070D2A9B"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4.5</w:t>
            </w:r>
          </w:p>
        </w:tc>
        <w:tc>
          <w:tcPr>
            <w:tcW w:w="1813" w:type="dxa"/>
            <w:vAlign w:val="center"/>
          </w:tcPr>
          <w:p w14:paraId="1F2837F4" w14:textId="77777777" w:rsidR="008E08D1" w:rsidRPr="0070405A" w:rsidRDefault="008E08D1"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3.8</w:t>
            </w:r>
          </w:p>
        </w:tc>
      </w:tr>
      <w:tr w:rsidR="00913A28" w:rsidRPr="0070405A" w14:paraId="5D7410B7" w14:textId="77777777" w:rsidTr="0017295B">
        <w:trPr>
          <w:jc w:val="center"/>
        </w:trPr>
        <w:tc>
          <w:tcPr>
            <w:tcW w:w="2268" w:type="dxa"/>
            <w:tcBorders>
              <w:bottom w:val="single" w:sz="4" w:space="0" w:color="auto"/>
            </w:tcBorders>
            <w:vAlign w:val="center"/>
          </w:tcPr>
          <w:p w14:paraId="7F9B8CC5" w14:textId="77777777" w:rsidR="00913A28" w:rsidRPr="0070405A" w:rsidRDefault="00913A28" w:rsidP="00B12D17">
            <w:pPr>
              <w:spacing w:before="120" w:after="120" w:line="240" w:lineRule="auto"/>
              <w:ind w:firstLine="0"/>
              <w:jc w:val="center"/>
              <w:rPr>
                <w:rFonts w:cs="Times New Roman"/>
                <w:b/>
                <w:color w:val="0D0D0D" w:themeColor="text1" w:themeTint="F2"/>
              </w:rPr>
            </w:pPr>
            <w:r w:rsidRPr="0070405A">
              <w:rPr>
                <w:rFonts w:ascii="Times New Roman" w:hAnsi="Times New Roman" w:cs="Times New Roman"/>
                <w:b/>
                <w:color w:val="0D0D0D" w:themeColor="text1" w:themeTint="F2"/>
              </w:rPr>
              <w:t>Biodegradation (%)</w:t>
            </w:r>
          </w:p>
        </w:tc>
        <w:tc>
          <w:tcPr>
            <w:tcW w:w="1519" w:type="dxa"/>
            <w:tcBorders>
              <w:bottom w:val="single" w:sz="4" w:space="0" w:color="auto"/>
            </w:tcBorders>
            <w:vAlign w:val="center"/>
          </w:tcPr>
          <w:p w14:paraId="0D7458A2"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w:t>
            </w:r>
          </w:p>
        </w:tc>
        <w:tc>
          <w:tcPr>
            <w:tcW w:w="1812" w:type="dxa"/>
            <w:tcBorders>
              <w:bottom w:val="single" w:sz="4" w:space="0" w:color="auto"/>
            </w:tcBorders>
            <w:vAlign w:val="center"/>
          </w:tcPr>
          <w:p w14:paraId="4378E417"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7.55</w:t>
            </w:r>
          </w:p>
        </w:tc>
        <w:tc>
          <w:tcPr>
            <w:tcW w:w="1813" w:type="dxa"/>
            <w:tcBorders>
              <w:bottom w:val="single" w:sz="4" w:space="0" w:color="auto"/>
            </w:tcBorders>
            <w:vAlign w:val="center"/>
          </w:tcPr>
          <w:p w14:paraId="0FD32AC3"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10</w:t>
            </w:r>
          </w:p>
        </w:tc>
        <w:tc>
          <w:tcPr>
            <w:tcW w:w="1813" w:type="dxa"/>
            <w:tcBorders>
              <w:bottom w:val="single" w:sz="4" w:space="0" w:color="auto"/>
            </w:tcBorders>
            <w:vAlign w:val="center"/>
          </w:tcPr>
          <w:p w14:paraId="331C3D9A" w14:textId="77777777" w:rsidR="00913A28" w:rsidRPr="0070405A" w:rsidRDefault="00913A28" w:rsidP="00B12D17">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24</w:t>
            </w:r>
          </w:p>
        </w:tc>
      </w:tr>
    </w:tbl>
    <w:p w14:paraId="48B2192B" w14:textId="77777777" w:rsidR="00773A62" w:rsidRPr="0070405A" w:rsidRDefault="00773A62" w:rsidP="00773A62">
      <w:pPr>
        <w:spacing w:before="120" w:after="120" w:line="240" w:lineRule="auto"/>
        <w:ind w:firstLine="0"/>
        <w:rPr>
          <w:rFonts w:cs="Times New Roman"/>
          <w:color w:val="0D0D0D" w:themeColor="text1" w:themeTint="F2"/>
          <w:sz w:val="22"/>
        </w:rPr>
        <w:sectPr w:rsidR="00773A62" w:rsidRPr="0070405A" w:rsidSect="00773A62">
          <w:type w:val="continuous"/>
          <w:pgSz w:w="12240" w:h="15840"/>
          <w:pgMar w:top="1134" w:right="1134" w:bottom="1134" w:left="1418" w:header="720" w:footer="720" w:gutter="0"/>
          <w:cols w:space="720"/>
          <w:docGrid w:linePitch="360"/>
        </w:sectPr>
      </w:pPr>
    </w:p>
    <w:p w14:paraId="737C548B" w14:textId="17318528" w:rsidR="006C1243"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lastRenderedPageBreak/>
        <w:tab/>
      </w:r>
      <w:r w:rsidR="006C1243" w:rsidRPr="0070405A">
        <w:rPr>
          <w:rFonts w:cs="Times New Roman"/>
          <w:color w:val="0D0D0D" w:themeColor="text1" w:themeTint="F2"/>
          <w:sz w:val="22"/>
        </w:rPr>
        <w:t>The moist soil sample (</w:t>
      </w:r>
      <w:r w:rsidR="00001971" w:rsidRPr="0070405A">
        <w:rPr>
          <w:rFonts w:cs="Times New Roman"/>
          <w:color w:val="0D0D0D" w:themeColor="text1" w:themeTint="F2"/>
          <w:sz w:val="22"/>
        </w:rPr>
        <w:t xml:space="preserve">humidity of </w:t>
      </w:r>
      <w:r w:rsidR="006C1243" w:rsidRPr="0070405A">
        <w:rPr>
          <w:rFonts w:cs="Times New Roman"/>
          <w:color w:val="0D0D0D" w:themeColor="text1" w:themeTint="F2"/>
          <w:sz w:val="22"/>
        </w:rPr>
        <w:t xml:space="preserve">28%) was also surveyed for four weeks, just like the dry soil sample. Figure 16 </w:t>
      </w:r>
      <w:r w:rsidR="00001971" w:rsidRPr="0070405A">
        <w:rPr>
          <w:rFonts w:cs="Times New Roman"/>
          <w:color w:val="0D0D0D" w:themeColor="text1" w:themeTint="F2"/>
          <w:sz w:val="22"/>
        </w:rPr>
        <w:t>displays the experimental soil samples, and</w:t>
      </w:r>
      <w:r w:rsidR="006C1243" w:rsidRPr="0070405A">
        <w:rPr>
          <w:rFonts w:cs="Times New Roman"/>
          <w:color w:val="0D0D0D" w:themeColor="text1" w:themeTint="F2"/>
          <w:sz w:val="22"/>
        </w:rPr>
        <w:t xml:space="preserve"> Table 2 illustrates that </w:t>
      </w:r>
      <w:r w:rsidR="00414B19" w:rsidRPr="0070405A">
        <w:rPr>
          <w:rFonts w:cs="Times New Roman"/>
          <w:color w:val="0D0D0D" w:themeColor="text1" w:themeTint="F2"/>
          <w:sz w:val="22"/>
        </w:rPr>
        <w:t xml:space="preserve">its </w:t>
      </w:r>
      <w:proofErr w:type="spellStart"/>
      <w:r w:rsidR="00414B19" w:rsidRPr="0070405A">
        <w:rPr>
          <w:rFonts w:cs="Times New Roman"/>
          <w:color w:val="0D0D0D" w:themeColor="text1" w:themeTint="F2"/>
          <w:sz w:val="22"/>
        </w:rPr>
        <w:t>biodegrability</w:t>
      </w:r>
      <w:proofErr w:type="spellEnd"/>
      <w:r w:rsidR="006C1243" w:rsidRPr="0070405A">
        <w:rPr>
          <w:rFonts w:cs="Times New Roman"/>
          <w:color w:val="0D0D0D" w:themeColor="text1" w:themeTint="F2"/>
          <w:sz w:val="22"/>
        </w:rPr>
        <w:t xml:space="preserve">. </w:t>
      </w:r>
      <w:r w:rsidR="007C34DB" w:rsidRPr="0070405A">
        <w:rPr>
          <w:rFonts w:cs="Times New Roman"/>
          <w:color w:val="0D0D0D" w:themeColor="text1" w:themeTint="F2"/>
          <w:sz w:val="22"/>
        </w:rPr>
        <w:t>Similar to the infertile soil experiment, the material showed a mass increase during the first 2 weeks followed by</w:t>
      </w:r>
      <w:r w:rsidR="00192F92" w:rsidRPr="0070405A">
        <w:rPr>
          <w:rFonts w:cs="Times New Roman"/>
          <w:color w:val="0D0D0D" w:themeColor="text1" w:themeTint="F2"/>
          <w:sz w:val="22"/>
        </w:rPr>
        <w:t xml:space="preserve"> a rapid mass loss until the </w:t>
      </w:r>
      <w:proofErr w:type="spellStart"/>
      <w:r w:rsidR="00192F92" w:rsidRPr="0070405A">
        <w:rPr>
          <w:rFonts w:cs="Times New Roman"/>
          <w:color w:val="0D0D0D" w:themeColor="text1" w:themeTint="F2"/>
          <w:sz w:val="22"/>
        </w:rPr>
        <w:t>forth</w:t>
      </w:r>
      <w:proofErr w:type="spellEnd"/>
      <w:r w:rsidR="007C34DB" w:rsidRPr="0070405A">
        <w:rPr>
          <w:rFonts w:cs="Times New Roman"/>
          <w:color w:val="0D0D0D" w:themeColor="text1" w:themeTint="F2"/>
          <w:sz w:val="22"/>
        </w:rPr>
        <w:t xml:space="preserve"> week of the experiment. T</w:t>
      </w:r>
      <w:r w:rsidR="006C1243" w:rsidRPr="0070405A">
        <w:rPr>
          <w:rFonts w:cs="Times New Roman"/>
          <w:color w:val="0D0D0D" w:themeColor="text1" w:themeTint="F2"/>
          <w:sz w:val="22"/>
        </w:rPr>
        <w:t>he</w:t>
      </w:r>
      <w:r w:rsidR="00192F92" w:rsidRPr="0070405A">
        <w:rPr>
          <w:rFonts w:cs="Times New Roman"/>
          <w:color w:val="0D0D0D" w:themeColor="text1" w:themeTint="F2"/>
          <w:sz w:val="22"/>
        </w:rPr>
        <w:t xml:space="preserve"> dry </w:t>
      </w:r>
      <w:r w:rsidR="006C1243" w:rsidRPr="0070405A">
        <w:rPr>
          <w:rFonts w:cs="Times New Roman"/>
          <w:color w:val="0D0D0D" w:themeColor="text1" w:themeTint="F2"/>
          <w:sz w:val="22"/>
        </w:rPr>
        <w:t xml:space="preserve">material's tendency to increase in mass when in a humid environment with water present is caused by the material absorbing a certain amount of water </w:t>
      </w:r>
      <w:r w:rsidR="006C1243" w:rsidRPr="0070405A">
        <w:rPr>
          <w:rFonts w:cs="Times New Roman"/>
          <w:color w:val="0D0D0D" w:themeColor="text1" w:themeTint="F2"/>
          <w:sz w:val="22"/>
        </w:rPr>
        <w:lastRenderedPageBreak/>
        <w:t>into its structure. In contrast, the</w:t>
      </w:r>
      <w:r w:rsidR="00192F92" w:rsidRPr="0070405A">
        <w:rPr>
          <w:rFonts w:cs="Times New Roman"/>
          <w:color w:val="0D0D0D" w:themeColor="text1" w:themeTint="F2"/>
          <w:sz w:val="22"/>
        </w:rPr>
        <w:t xml:space="preserve"> dry</w:t>
      </w:r>
      <w:r w:rsidR="006C1243" w:rsidRPr="0070405A">
        <w:rPr>
          <w:rFonts w:cs="Times New Roman"/>
          <w:color w:val="0D0D0D" w:themeColor="text1" w:themeTint="F2"/>
          <w:sz w:val="22"/>
        </w:rPr>
        <w:t xml:space="preserve"> sample </w:t>
      </w:r>
      <w:r w:rsidR="00192F92" w:rsidRPr="0070405A">
        <w:rPr>
          <w:rFonts w:cs="Times New Roman"/>
          <w:color w:val="0D0D0D" w:themeColor="text1" w:themeTint="F2"/>
          <w:sz w:val="22"/>
        </w:rPr>
        <w:t>in the waterless</w:t>
      </w:r>
      <w:r w:rsidR="006C1243" w:rsidRPr="0070405A">
        <w:rPr>
          <w:rFonts w:cs="Times New Roman"/>
          <w:color w:val="0D0D0D" w:themeColor="text1" w:themeTint="F2"/>
          <w:sz w:val="22"/>
        </w:rPr>
        <w:t xml:space="preserve"> soil environment as previously analyzed does not exhibit this phenomenon. </w:t>
      </w:r>
      <w:r w:rsidR="00192F92" w:rsidRPr="0070405A">
        <w:rPr>
          <w:rFonts w:cs="Times New Roman"/>
          <w:color w:val="0D0D0D" w:themeColor="text1" w:themeTint="F2"/>
          <w:sz w:val="22"/>
        </w:rPr>
        <w:t>The expanded sample also demonstrated the ability to bind to mineral</w:t>
      </w:r>
      <w:r w:rsidR="008C4D22" w:rsidRPr="0070405A">
        <w:rPr>
          <w:rFonts w:cs="Times New Roman"/>
          <w:color w:val="0D0D0D" w:themeColor="text1" w:themeTint="F2"/>
          <w:sz w:val="22"/>
        </w:rPr>
        <w:t xml:space="preserve"> components in moist soil owning</w:t>
      </w:r>
      <w:r w:rsidR="00192F92" w:rsidRPr="0070405A">
        <w:rPr>
          <w:rFonts w:cs="Times New Roman"/>
          <w:color w:val="0D0D0D" w:themeColor="text1" w:themeTint="F2"/>
          <w:sz w:val="22"/>
        </w:rPr>
        <w:t xml:space="preserve"> to the active groups. It can be seen that </w:t>
      </w:r>
      <w:r w:rsidR="008C4D22" w:rsidRPr="0070405A">
        <w:rPr>
          <w:rFonts w:cs="Times New Roman"/>
          <w:color w:val="0D0D0D" w:themeColor="text1" w:themeTint="F2"/>
          <w:sz w:val="22"/>
        </w:rPr>
        <w:t>O</w:t>
      </w:r>
      <w:r w:rsidR="00C27EE6" w:rsidRPr="0070405A">
        <w:rPr>
          <w:rFonts w:cs="Times New Roman"/>
          <w:color w:val="0D0D0D" w:themeColor="text1" w:themeTint="F2"/>
          <w:sz w:val="22"/>
        </w:rPr>
        <w:t>-</w:t>
      </w:r>
      <w:r w:rsidR="008C4D22" w:rsidRPr="0070405A">
        <w:rPr>
          <w:rFonts w:cs="Times New Roman"/>
          <w:color w:val="0D0D0D" w:themeColor="text1" w:themeTint="F2"/>
          <w:sz w:val="22"/>
        </w:rPr>
        <w:t xml:space="preserve">CMCS-SAP </w:t>
      </w:r>
      <w:r w:rsidR="00192F92" w:rsidRPr="0070405A">
        <w:rPr>
          <w:rFonts w:cs="Times New Roman"/>
          <w:color w:val="0D0D0D" w:themeColor="text1" w:themeTint="F2"/>
          <w:sz w:val="22"/>
        </w:rPr>
        <w:t>material not only has the ability to absorb</w:t>
      </w:r>
      <w:r w:rsidR="008C4D22" w:rsidRPr="0070405A">
        <w:rPr>
          <w:rFonts w:cs="Times New Roman"/>
          <w:color w:val="0D0D0D" w:themeColor="text1" w:themeTint="F2"/>
          <w:sz w:val="22"/>
        </w:rPr>
        <w:t>/release</w:t>
      </w:r>
      <w:r w:rsidR="00192F92" w:rsidRPr="0070405A">
        <w:rPr>
          <w:rFonts w:cs="Times New Roman"/>
          <w:color w:val="0D0D0D" w:themeColor="text1" w:themeTint="F2"/>
          <w:sz w:val="22"/>
        </w:rPr>
        <w:t xml:space="preserve"> wate</w:t>
      </w:r>
      <w:r w:rsidR="008C4D22" w:rsidRPr="0070405A">
        <w:rPr>
          <w:rFonts w:cs="Times New Roman"/>
          <w:color w:val="0D0D0D" w:themeColor="text1" w:themeTint="F2"/>
          <w:sz w:val="22"/>
        </w:rPr>
        <w:t>r but also the ability to load/deliver</w:t>
      </w:r>
      <w:r w:rsidR="00192F92" w:rsidRPr="0070405A">
        <w:rPr>
          <w:rFonts w:cs="Times New Roman"/>
          <w:color w:val="0D0D0D" w:themeColor="text1" w:themeTint="F2"/>
          <w:sz w:val="22"/>
        </w:rPr>
        <w:t xml:space="preserve"> nutrients to provide for plants. </w:t>
      </w:r>
      <w:r w:rsidR="00297E9C" w:rsidRPr="0070405A">
        <w:rPr>
          <w:rFonts w:cs="Times New Roman"/>
          <w:color w:val="0D0D0D" w:themeColor="text1" w:themeTint="F2"/>
          <w:sz w:val="22"/>
        </w:rPr>
        <w:t>The soil with pH between 6-7 was</w:t>
      </w:r>
      <w:r w:rsidR="00E742F6" w:rsidRPr="0070405A">
        <w:rPr>
          <w:rFonts w:cs="Times New Roman"/>
          <w:color w:val="0D0D0D" w:themeColor="text1" w:themeTint="F2"/>
          <w:sz w:val="22"/>
        </w:rPr>
        <w:t xml:space="preserve"> a suitable environment for mic</w:t>
      </w:r>
      <w:r w:rsidR="00297E9C" w:rsidRPr="0070405A">
        <w:rPr>
          <w:rFonts w:cs="Times New Roman"/>
          <w:color w:val="0D0D0D" w:themeColor="text1" w:themeTint="F2"/>
          <w:sz w:val="22"/>
        </w:rPr>
        <w:t>roorganisms and enzymes to grow</w:t>
      </w:r>
      <w:r w:rsidR="006C1243" w:rsidRPr="0070405A">
        <w:rPr>
          <w:rFonts w:cs="Times New Roman"/>
          <w:color w:val="0D0D0D" w:themeColor="text1" w:themeTint="F2"/>
          <w:sz w:val="22"/>
        </w:rPr>
        <w:t xml:space="preserve"> that</w:t>
      </w:r>
      <w:r w:rsidR="00297E9C" w:rsidRPr="0070405A">
        <w:rPr>
          <w:rFonts w:cs="Times New Roman"/>
          <w:color w:val="0D0D0D" w:themeColor="text1" w:themeTint="F2"/>
          <w:sz w:val="22"/>
        </w:rPr>
        <w:t xml:space="preserve"> is appropriate for</w:t>
      </w:r>
      <w:r w:rsidR="006C1243" w:rsidRPr="0070405A">
        <w:rPr>
          <w:rFonts w:cs="Times New Roman"/>
          <w:color w:val="0D0D0D" w:themeColor="text1" w:themeTint="F2"/>
          <w:sz w:val="22"/>
        </w:rPr>
        <w:t xml:space="preserve"> </w:t>
      </w:r>
      <w:r w:rsidR="00297E9C" w:rsidRPr="0070405A">
        <w:rPr>
          <w:rFonts w:cs="Times New Roman"/>
          <w:color w:val="0D0D0D" w:themeColor="text1" w:themeTint="F2"/>
          <w:sz w:val="22"/>
        </w:rPr>
        <w:lastRenderedPageBreak/>
        <w:t xml:space="preserve">biodegradation of </w:t>
      </w:r>
      <w:r w:rsidR="006C1243" w:rsidRPr="0070405A">
        <w:rPr>
          <w:rFonts w:cs="Times New Roman"/>
          <w:color w:val="0D0D0D" w:themeColor="text1" w:themeTint="F2"/>
          <w:sz w:val="22"/>
        </w:rPr>
        <w:t>material increases with time.</w:t>
      </w:r>
      <w:r w:rsidR="000C2AF3" w:rsidRPr="0070405A">
        <w:rPr>
          <w:rFonts w:cs="Times New Roman"/>
          <w:color w:val="0D0D0D" w:themeColor="text1" w:themeTint="F2"/>
          <w:sz w:val="22"/>
        </w:rPr>
        <w:t xml:space="preserve"> </w:t>
      </w:r>
      <w:r w:rsidR="009E0C89" w:rsidRPr="0070405A">
        <w:rPr>
          <w:rFonts w:cs="Times New Roman"/>
          <w:color w:val="0D0D0D" w:themeColor="text1" w:themeTint="F2"/>
          <w:sz w:val="22"/>
        </w:rPr>
        <w:t>However, they are also susceptible to inactivation and reduced performance in alkaline environments when compared to SAP materials derived from synthetic polymers</w:t>
      </w:r>
      <w:r w:rsidR="00E63E67" w:rsidRPr="0070405A">
        <w:rPr>
          <w:rFonts w:cs="Times New Roman"/>
          <w:color w:val="0D0D0D" w:themeColor="text1" w:themeTint="F2"/>
          <w:sz w:val="22"/>
        </w:rPr>
        <w:t>.</w:t>
      </w:r>
      <w:r w:rsidR="009E0C89"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&lt;EndNote&gt;&lt;Cite&gt;&lt;Author&gt;Zhang&lt;/Author&gt;&lt;Year&gt;2023&lt;/Year&gt;&lt;RecNum&gt;508&lt;/RecNum&gt;&lt;DisplayText&gt;&lt;style face="superscript"&gt;24&lt;/style&gt;&lt;/DisplayText&gt;&lt;record&gt;&lt;rec-number&gt;508&lt;/rec-number&gt;&lt;foreign-keys&gt;&lt;key app="EN" db-id="wz5dtrrrir2sw9ewxvlv0trgvzf02wzxtfed" timestamp="1749400457"&gt;508&lt;/key&gt;&lt;/foreign-keys&gt;&lt;ref-type name="Journal Article"&gt;17&lt;/ref-type&gt;&lt;contributors&gt;&lt;authors&gt;&lt;author&gt;Zhang, Cui&lt;/author&gt;&lt;author&gt;Meza, J Viridiana García&lt;/author&gt;&lt;author&gt;Zhou, Keqiang&lt;/author&gt;&lt;author&gt;Liu, Jiazhi&lt;/author&gt;&lt;author&gt;Song, Shaoxian&lt;/author&gt;&lt;author&gt;Zhang, Min&lt;/author&gt;&lt;author&gt;Meng, Delong&lt;/author&gt;&lt;author&gt;Chen, Jinhui&lt;/author&gt;&lt;author&gt;Xia, Ling&lt;/author&gt;&lt;author&gt;Xiheng, Hu&lt;/author&gt;&lt;/authors&gt;&lt;/contributors&gt;&lt;titles&gt;&lt;title&gt;Superabsorbent polymer used for saline-alkali soil water retention&lt;/title&gt;&lt;secondary-title&gt;Journal of the Taiwan Institute of Chemical Engineers&lt;/secondary-title&gt;&lt;/titles&gt;&lt;periodical&gt;&lt;full-title&gt;Journal of the Taiwan Institute of Chemical Engineers&lt;/full-title&gt;&lt;/periodical&gt;&lt;pages&gt;104830&lt;/pages&gt;&lt;volume&gt;145&lt;/volume&gt;&lt;dates&gt;&lt;year&gt;2023&lt;/year&gt;&lt;/dates&gt;&lt;isbn&gt;1876-1070&lt;/isbn&gt;&lt;urls&gt;&lt;/urls&gt;&lt;/record&gt;&lt;/Cite&gt;&lt;/EndNote&gt;</w:instrText>
      </w:r>
      <w:r w:rsidR="009E0C89"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24</w:t>
      </w:r>
      <w:r w:rsidR="009E0C89" w:rsidRPr="0070405A">
        <w:rPr>
          <w:rFonts w:cs="Times New Roman"/>
          <w:color w:val="0D0D0D" w:themeColor="text1" w:themeTint="F2"/>
          <w:sz w:val="22"/>
        </w:rPr>
        <w:fldChar w:fldCharType="end"/>
      </w:r>
      <w:r w:rsidR="006C1243" w:rsidRPr="0070405A">
        <w:rPr>
          <w:rFonts w:cs="Times New Roman"/>
          <w:color w:val="0D0D0D" w:themeColor="text1" w:themeTint="F2"/>
          <w:sz w:val="22"/>
        </w:rPr>
        <w:t xml:space="preserve"> For moist or even dry soil, the material after adsorption is therefore fully biodegradable, but the initial particles prior to adsorption are still biodegradable but require more time.</w:t>
      </w:r>
    </w:p>
    <w:p w14:paraId="03C4551B" w14:textId="1A629177" w:rsidR="00D206D5" w:rsidRPr="0070405A" w:rsidRDefault="00145864" w:rsidP="00145864">
      <w:pPr>
        <w:tabs>
          <w:tab w:val="left" w:pos="567"/>
        </w:tabs>
        <w:spacing w:before="120" w:after="120" w:line="240" w:lineRule="auto"/>
        <w:ind w:firstLine="0"/>
        <w:rPr>
          <w:rFonts w:cs="Times New Roman"/>
          <w:color w:val="0D0D0D" w:themeColor="text1" w:themeTint="F2"/>
          <w:sz w:val="22"/>
        </w:rPr>
      </w:pPr>
      <w:r>
        <w:rPr>
          <w:rFonts w:cs="Times New Roman"/>
          <w:color w:val="0D0D0D" w:themeColor="text1" w:themeTint="F2"/>
          <w:sz w:val="22"/>
        </w:rPr>
        <w:lastRenderedPageBreak/>
        <w:tab/>
      </w:r>
      <w:r w:rsidR="00D206D5" w:rsidRPr="0070405A">
        <w:rPr>
          <w:rFonts w:cs="Times New Roman"/>
          <w:color w:val="0D0D0D" w:themeColor="text1" w:themeTint="F2"/>
          <w:sz w:val="22"/>
        </w:rPr>
        <w:t>The findings of the study have shown that O</w:t>
      </w:r>
      <w:r w:rsidR="00C27EE6" w:rsidRPr="0070405A">
        <w:rPr>
          <w:rFonts w:cs="Times New Roman"/>
          <w:color w:val="0D0D0D" w:themeColor="text1" w:themeTint="F2"/>
          <w:sz w:val="22"/>
        </w:rPr>
        <w:t>-</w:t>
      </w:r>
      <w:r w:rsidR="00D206D5" w:rsidRPr="0070405A">
        <w:rPr>
          <w:rFonts w:cs="Times New Roman"/>
          <w:color w:val="0D0D0D" w:themeColor="text1" w:themeTint="F2"/>
          <w:sz w:val="22"/>
        </w:rPr>
        <w:t>CMCS-SAP material has better benefits than synthetic superabsorbent materials</w:t>
      </w:r>
      <w:r w:rsidR="00E63E67" w:rsidRPr="0070405A">
        <w:rPr>
          <w:rFonts w:cs="Times New Roman"/>
          <w:color w:val="0D0D0D" w:themeColor="text1" w:themeTint="F2"/>
          <w:sz w:val="22"/>
        </w:rPr>
        <w:t>.</w:t>
      </w:r>
      <w:r w:rsidR="00CA4980" w:rsidRPr="0070405A">
        <w:rPr>
          <w:rFonts w:cs="Times New Roman"/>
          <w:color w:val="0D0D0D" w:themeColor="text1" w:themeTint="F2"/>
          <w:sz w:val="22"/>
        </w:rPr>
        <w:fldChar w:fldCharType="begin"/>
      </w:r>
      <w:r w:rsidR="009F7472" w:rsidRPr="0070405A">
        <w:rPr>
          <w:rFonts w:cs="Times New Roman"/>
          <w:color w:val="0D0D0D" w:themeColor="text1" w:themeTint="F2"/>
          <w:sz w:val="22"/>
        </w:rPr>
        <w:instrText xml:space="preserve"> ADDIN EN.CITE &lt;EndNote&gt;&lt;Cite&gt;&lt;Author&gt;Ahmed&lt;/Author&gt;&lt;Year&gt;2016&lt;/Year&gt;&lt;RecNum&gt;518&lt;/RecNum&gt;&lt;DisplayText&gt;&lt;style face="superscript"&gt;2, 25&lt;/style&gt;&lt;/DisplayText&gt;&lt;record&gt;&lt;rec-number&gt;518&lt;/rec-number&gt;&lt;foreign-keys&gt;&lt;key app="EN" db-id="wz5dtrrrir2sw9ewxvlv0trgvzf02wzxtfed" timestamp="1749405897"&gt;518&lt;/key&gt;&lt;/foreign-keys&gt;&lt;ref-type name="Journal Article"&gt;17&lt;/ref-type&gt;&lt;contributors&gt;&lt;authors&gt;&lt;author&gt;Ahmed, Enas M&lt;/author&gt;&lt;author&gt;Zahran, Magdy AH&lt;/author&gt;&lt;author&gt;Aggor, Fatma S&lt;/author&gt;&lt;author&gt;Elhady, SAA&lt;/author&gt;&lt;author&gt;Nada, Samah S&lt;/author&gt;&lt;/authors&gt;&lt;/contributors&gt;&lt;titles&gt;&lt;title&gt;Synthesis and swelling characterization of carboxymethyl cellulose-g-poly (acrylic acid-co–acrylamide) hydrogel and their application in agricultural field&lt;/title&gt;&lt;secondary-title&gt;Int J ChemTech Res&lt;/secondary-title&gt;&lt;/titles&gt;&lt;periodical&gt;&lt;full-title&gt;Int J ChemTech Res&lt;/full-title&gt;&lt;/periodical&gt;&lt;pages&gt;270-281&lt;/pages&gt;&lt;volume&gt;9&lt;/volume&gt;&lt;number&gt;8&lt;/number&gt;&lt;dates&gt;&lt;year&gt;2016&lt;/year&gt;&lt;/dates&gt;&lt;urls&gt;&lt;/urls&gt;&lt;/record&gt;&lt;/Cite&gt;&lt;Cite&gt;&lt;Author&gt;Fang&lt;/Author&gt;&lt;Year&gt;2019&lt;/Year&gt;&lt;RecNum&gt;519&lt;/RecNum&gt;&lt;record&gt;&lt;rec-number&gt;519&lt;/rec-number&gt;&lt;foreign-keys&gt;&lt;key app="EN" db-id="wz5dtrrrir2sw9ewxvlv0trgvzf02wzxtfed" timestamp="1749405929"&gt;519&lt;/key&gt;&lt;/foreign-keys&gt;&lt;ref-type name="Journal Article"&gt;17&lt;/ref-type&gt;&lt;contributors&gt;&lt;authors&gt;&lt;author&gt;Fang, Shixin&lt;/author&gt;&lt;author&gt;Wang, Guangjian&lt;/author&gt;&lt;author&gt;Xing, Ronge&lt;/author&gt;&lt;author&gt;Chen, Xiaolin&lt;/author&gt;&lt;author&gt;Liu, Song&lt;/author&gt;&lt;author&gt;Qin, Yukun&lt;/author&gt;&lt;author&gt;Li, Kecheng&lt;/author&gt;&lt;author&gt;Wang, Xueqin&lt;/author&gt;&lt;author&gt;Li, Rongfeng&lt;/author&gt;&lt;author&gt;Li, Pengcheng&lt;/author&gt;&lt;/authors&gt;&lt;/contributors&gt;&lt;titles&gt;&lt;title&gt;Synthesis of superabsorbent polymers based on chitosan derivative graft acrylic acid-co-acrylamide and its property testing&lt;/title&gt;&lt;secondary-title&gt;International journal of biological macromolecules&lt;/secondary-title&gt;&lt;/titles&gt;&lt;periodical&gt;&lt;full-title&gt;International Journal of Biological Macromolecules&lt;/full-title&gt;&lt;/periodical&gt;&lt;pages&gt;575-584&lt;/pages&gt;&lt;volume&gt;132&lt;/volume&gt;&lt;dates&gt;&lt;year&gt;2019&lt;/year&gt;&lt;/dates&gt;&lt;isbn&gt;0141-8130&lt;/isbn&gt;&lt;urls&gt;&lt;/urls&gt;&lt;/record&gt;&lt;/Cite&gt;&lt;/EndNote&gt;</w:instrText>
      </w:r>
      <w:r w:rsidR="00CA4980" w:rsidRPr="0070405A">
        <w:rPr>
          <w:rFonts w:cs="Times New Roman"/>
          <w:color w:val="0D0D0D" w:themeColor="text1" w:themeTint="F2"/>
          <w:sz w:val="22"/>
        </w:rPr>
        <w:fldChar w:fldCharType="separate"/>
      </w:r>
      <w:r w:rsidR="009F7472" w:rsidRPr="0070405A">
        <w:rPr>
          <w:rFonts w:cs="Times New Roman"/>
          <w:noProof/>
          <w:color w:val="0D0D0D" w:themeColor="text1" w:themeTint="F2"/>
          <w:sz w:val="22"/>
          <w:vertAlign w:val="superscript"/>
        </w:rPr>
        <w:t>2, 25</w:t>
      </w:r>
      <w:r w:rsidR="00CA4980" w:rsidRPr="0070405A">
        <w:rPr>
          <w:rFonts w:cs="Times New Roman"/>
          <w:color w:val="0D0D0D" w:themeColor="text1" w:themeTint="F2"/>
          <w:sz w:val="22"/>
        </w:rPr>
        <w:fldChar w:fldCharType="end"/>
      </w:r>
      <w:r w:rsidR="00D206D5" w:rsidRPr="0070405A">
        <w:rPr>
          <w:rFonts w:cs="Times New Roman"/>
          <w:color w:val="0D0D0D" w:themeColor="text1" w:themeTint="F2"/>
          <w:sz w:val="22"/>
        </w:rPr>
        <w:t xml:space="preserve"> Despite the short survey period, it is sufficient to determine the material's gradual mass decrease. The fact that they degrade but not too quickly and that they still retain some water in their structure shows that even though the material is breaking down over time, it still guarantees the plant's access to water during its growth and development phase.</w:t>
      </w:r>
    </w:p>
    <w:p w14:paraId="1E01A2FC" w14:textId="77777777" w:rsidR="00D206D5" w:rsidRPr="0070405A" w:rsidRDefault="00D206D5" w:rsidP="00430C3E">
      <w:pPr>
        <w:spacing w:before="120" w:after="120" w:line="240" w:lineRule="auto"/>
        <w:ind w:firstLine="0"/>
        <w:rPr>
          <w:rFonts w:cs="Times New Roman"/>
          <w:color w:val="0D0D0D" w:themeColor="text1" w:themeTint="F2"/>
          <w:sz w:val="22"/>
        </w:rPr>
        <w:sectPr w:rsidR="00D206D5" w:rsidRPr="0070405A" w:rsidSect="00430C3E">
          <w:type w:val="continuous"/>
          <w:pgSz w:w="12240" w:h="15840"/>
          <w:pgMar w:top="1134" w:right="1134" w:bottom="1134" w:left="1418" w:header="720" w:footer="720" w:gutter="0"/>
          <w:cols w:num="2" w:space="720"/>
          <w:docGrid w:linePitch="360"/>
        </w:sectPr>
      </w:pPr>
    </w:p>
    <w:p w14:paraId="3FD65D89" w14:textId="77777777" w:rsidR="008E08D1" w:rsidRPr="0070405A" w:rsidRDefault="008E08D1" w:rsidP="00D206D5">
      <w:pPr>
        <w:spacing w:before="120" w:after="120" w:line="240" w:lineRule="auto"/>
        <w:ind w:firstLine="0"/>
        <w:jc w:val="center"/>
        <w:rPr>
          <w:rFonts w:cs="Times New Roman"/>
          <w:color w:val="0D0D0D" w:themeColor="text1" w:themeTint="F2"/>
          <w:sz w:val="22"/>
        </w:rPr>
      </w:pPr>
      <w:r w:rsidRPr="0070405A">
        <w:rPr>
          <w:rFonts w:cs="Times New Roman"/>
          <w:noProof/>
          <w:color w:val="0D0D0D" w:themeColor="text1" w:themeTint="F2"/>
          <w:sz w:val="22"/>
        </w:rPr>
        <w:lastRenderedPageBreak/>
        <w:drawing>
          <wp:inline distT="0" distB="0" distL="0" distR="0" wp14:anchorId="6627AED1" wp14:editId="1B6A6D62">
            <wp:extent cx="6147003"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292" cy="3129337"/>
                    </a:xfrm>
                    <a:prstGeom prst="rect">
                      <a:avLst/>
                    </a:prstGeom>
                    <a:noFill/>
                  </pic:spPr>
                </pic:pic>
              </a:graphicData>
            </a:graphic>
          </wp:inline>
        </w:drawing>
      </w:r>
    </w:p>
    <w:p w14:paraId="1DCF2F42" w14:textId="7F26FC41" w:rsidR="009724D8" w:rsidRPr="0070405A" w:rsidRDefault="00B9554E" w:rsidP="00B12D17">
      <w:pPr>
        <w:pStyle w:val="Caption"/>
        <w:spacing w:before="120" w:after="120" w:line="240" w:lineRule="auto"/>
        <w:jc w:val="left"/>
        <w:rPr>
          <w:rFonts w:cs="Times New Roman"/>
          <w:color w:val="0D0D0D" w:themeColor="text1" w:themeTint="F2"/>
          <w:sz w:val="20"/>
          <w:szCs w:val="22"/>
        </w:rPr>
      </w:pPr>
      <w:bookmarkStart w:id="29" w:name="_Toc55806634"/>
      <w:bookmarkStart w:id="30" w:name="_Toc55968035"/>
      <w:r w:rsidRPr="0070405A">
        <w:rPr>
          <w:rFonts w:cs="Times New Roman"/>
          <w:b/>
          <w:iCs w:val="0"/>
          <w:color w:val="0D0D0D" w:themeColor="text1" w:themeTint="F2"/>
          <w:sz w:val="20"/>
          <w:szCs w:val="22"/>
        </w:rPr>
        <w:t>Figure</w:t>
      </w:r>
      <w:r w:rsidR="00177F56" w:rsidRPr="0070405A">
        <w:rPr>
          <w:rFonts w:cs="Times New Roman"/>
          <w:b/>
          <w:color w:val="0D0D0D" w:themeColor="text1" w:themeTint="F2"/>
          <w:sz w:val="20"/>
          <w:szCs w:val="22"/>
        </w:rPr>
        <w:t xml:space="preserve"> </w:t>
      </w:r>
      <w:r w:rsidR="001379C3" w:rsidRPr="0070405A">
        <w:rPr>
          <w:rFonts w:cs="Times New Roman"/>
          <w:b/>
          <w:color w:val="0D0D0D" w:themeColor="text1" w:themeTint="F2"/>
          <w:sz w:val="20"/>
          <w:szCs w:val="22"/>
        </w:rPr>
        <w:t>16</w:t>
      </w:r>
      <w:r w:rsidR="00177F56" w:rsidRPr="0070405A">
        <w:rPr>
          <w:rFonts w:cs="Times New Roman"/>
          <w:b/>
          <w:color w:val="0D0D0D" w:themeColor="text1" w:themeTint="F2"/>
          <w:sz w:val="20"/>
          <w:szCs w:val="22"/>
        </w:rPr>
        <w:t>.</w:t>
      </w:r>
      <w:r w:rsidR="00177F56" w:rsidRPr="0070405A">
        <w:rPr>
          <w:rFonts w:cs="Times New Roman"/>
          <w:color w:val="0D0D0D" w:themeColor="text1" w:themeTint="F2"/>
          <w:sz w:val="20"/>
          <w:szCs w:val="22"/>
        </w:rPr>
        <w:t xml:space="preserve"> </w:t>
      </w:r>
      <w:bookmarkEnd w:id="29"/>
      <w:bookmarkEnd w:id="30"/>
      <w:r w:rsidR="006200BD" w:rsidRPr="0070405A">
        <w:rPr>
          <w:rFonts w:cs="Times New Roman"/>
          <w:color w:val="0D0D0D" w:themeColor="text1" w:themeTint="F2"/>
          <w:sz w:val="20"/>
          <w:szCs w:val="22"/>
        </w:rPr>
        <w:t>O</w:t>
      </w:r>
      <w:r w:rsidR="00C27EE6" w:rsidRPr="0070405A">
        <w:rPr>
          <w:rFonts w:cs="Times New Roman"/>
          <w:color w:val="0D0D0D" w:themeColor="text1" w:themeTint="F2"/>
          <w:sz w:val="20"/>
          <w:szCs w:val="22"/>
        </w:rPr>
        <w:t>-</w:t>
      </w:r>
      <w:r w:rsidR="006200BD" w:rsidRPr="0070405A">
        <w:rPr>
          <w:rFonts w:cs="Times New Roman"/>
          <w:color w:val="0D0D0D" w:themeColor="text1" w:themeTint="F2"/>
          <w:sz w:val="20"/>
          <w:szCs w:val="22"/>
        </w:rPr>
        <w:t>CMCS-SAP samples in moist soil (humidity 28%) for biodegradation before and after swelling at different time intervals</w:t>
      </w:r>
      <w:r w:rsidR="00BD37F9" w:rsidRPr="0070405A">
        <w:rPr>
          <w:rFonts w:cs="Times New Roman"/>
          <w:color w:val="0D0D0D" w:themeColor="text1" w:themeTint="F2"/>
          <w:sz w:val="20"/>
          <w:szCs w:val="22"/>
        </w:rPr>
        <w:t>.</w:t>
      </w:r>
    </w:p>
    <w:p w14:paraId="3054AC54" w14:textId="77777777" w:rsidR="00773A62" w:rsidRPr="0070405A" w:rsidRDefault="00773A62" w:rsidP="00430C3E">
      <w:pPr>
        <w:pStyle w:val="Caption"/>
        <w:spacing w:before="120" w:after="120" w:line="240" w:lineRule="auto"/>
        <w:rPr>
          <w:rFonts w:cs="Times New Roman"/>
          <w:color w:val="0D0D0D" w:themeColor="text1" w:themeTint="F2"/>
          <w:sz w:val="22"/>
          <w:szCs w:val="22"/>
        </w:rPr>
        <w:sectPr w:rsidR="00773A62" w:rsidRPr="0070405A" w:rsidSect="00773A62">
          <w:type w:val="continuous"/>
          <w:pgSz w:w="12240" w:h="15840"/>
          <w:pgMar w:top="1134" w:right="1134" w:bottom="1134" w:left="1418" w:header="720" w:footer="720" w:gutter="0"/>
          <w:cols w:space="720"/>
          <w:docGrid w:linePitch="360"/>
        </w:sectPr>
      </w:pPr>
    </w:p>
    <w:p w14:paraId="3B63D294" w14:textId="1E23FAFF" w:rsidR="006200BD" w:rsidRPr="0070405A" w:rsidRDefault="006200BD" w:rsidP="00B12D17">
      <w:pPr>
        <w:pStyle w:val="Caption"/>
        <w:spacing w:before="120" w:after="120" w:line="240" w:lineRule="auto"/>
        <w:jc w:val="left"/>
        <w:rPr>
          <w:rFonts w:cs="Times New Roman"/>
          <w:color w:val="0D0D0D" w:themeColor="text1" w:themeTint="F2"/>
          <w:sz w:val="20"/>
          <w:szCs w:val="22"/>
        </w:rPr>
      </w:pPr>
      <w:r w:rsidRPr="0070405A">
        <w:rPr>
          <w:rFonts w:cs="Times New Roman"/>
          <w:b/>
          <w:color w:val="0D0D0D" w:themeColor="text1" w:themeTint="F2"/>
          <w:sz w:val="20"/>
          <w:szCs w:val="22"/>
        </w:rPr>
        <w:lastRenderedPageBreak/>
        <w:t>Table 2.</w:t>
      </w:r>
      <w:r w:rsidRPr="0070405A">
        <w:rPr>
          <w:rFonts w:cs="Times New Roman"/>
          <w:color w:val="0D0D0D" w:themeColor="text1" w:themeTint="F2"/>
          <w:sz w:val="20"/>
          <w:szCs w:val="22"/>
        </w:rPr>
        <w:t xml:space="preserve"> Experimental results of biodegradability of O</w:t>
      </w:r>
      <w:r w:rsidR="00C27EE6" w:rsidRPr="0070405A">
        <w:rPr>
          <w:rFonts w:cs="Times New Roman"/>
          <w:color w:val="0D0D0D" w:themeColor="text1" w:themeTint="F2"/>
          <w:sz w:val="20"/>
          <w:szCs w:val="22"/>
        </w:rPr>
        <w:t>-</w:t>
      </w:r>
      <w:r w:rsidRPr="0070405A">
        <w:rPr>
          <w:rFonts w:cs="Times New Roman"/>
          <w:color w:val="0D0D0D" w:themeColor="text1" w:themeTint="F2"/>
          <w:sz w:val="20"/>
          <w:szCs w:val="22"/>
        </w:rPr>
        <w:t>CMCS-SAP on moist soil (humidity 28%) before and after adsorption at different time intervals</w:t>
      </w:r>
      <w:r w:rsidR="00BD37F9" w:rsidRPr="0070405A">
        <w:rPr>
          <w:rFonts w:cs="Times New Roman"/>
          <w:color w:val="0D0D0D" w:themeColor="text1" w:themeTint="F2"/>
          <w:sz w:val="20"/>
          <w:szCs w:val="22"/>
        </w:rPr>
        <w:t>.</w:t>
      </w:r>
    </w:p>
    <w:p w14:paraId="7F925D37" w14:textId="77777777" w:rsidR="00773A62" w:rsidRPr="0070405A" w:rsidRDefault="00773A62" w:rsidP="00430C3E">
      <w:pPr>
        <w:spacing w:before="120" w:after="120" w:line="240" w:lineRule="auto"/>
        <w:ind w:firstLine="0"/>
        <w:jc w:val="center"/>
        <w:rPr>
          <w:rFonts w:cs="Times New Roman"/>
          <w:b/>
          <w:color w:val="0D0D0D" w:themeColor="text1" w:themeTint="F2"/>
        </w:rPr>
        <w:sectPr w:rsidR="00773A62" w:rsidRPr="0070405A"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19"/>
        <w:gridCol w:w="1812"/>
        <w:gridCol w:w="1813"/>
        <w:gridCol w:w="1813"/>
      </w:tblGrid>
      <w:tr w:rsidR="00430C3E" w:rsidRPr="0070405A" w14:paraId="79231FB0" w14:textId="77777777" w:rsidTr="0017295B">
        <w:trPr>
          <w:jc w:val="center"/>
        </w:trPr>
        <w:tc>
          <w:tcPr>
            <w:tcW w:w="2268" w:type="dxa"/>
            <w:tcBorders>
              <w:top w:val="single" w:sz="4" w:space="0" w:color="auto"/>
              <w:bottom w:val="single" w:sz="4" w:space="0" w:color="auto"/>
            </w:tcBorders>
            <w:vAlign w:val="center"/>
          </w:tcPr>
          <w:p w14:paraId="2D0F04F0"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1519" w:type="dxa"/>
            <w:tcBorders>
              <w:top w:val="single" w:sz="4" w:space="0" w:color="auto"/>
              <w:bottom w:val="single" w:sz="4" w:space="0" w:color="auto"/>
            </w:tcBorders>
            <w:vAlign w:val="center"/>
          </w:tcPr>
          <w:p w14:paraId="343D2BB4"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After 1 week</w:t>
            </w:r>
          </w:p>
        </w:tc>
        <w:tc>
          <w:tcPr>
            <w:tcW w:w="1812" w:type="dxa"/>
            <w:tcBorders>
              <w:top w:val="single" w:sz="4" w:space="0" w:color="auto"/>
              <w:bottom w:val="single" w:sz="4" w:space="0" w:color="auto"/>
            </w:tcBorders>
            <w:vAlign w:val="center"/>
          </w:tcPr>
          <w:p w14:paraId="29C25AEE"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After 2 weeks</w:t>
            </w:r>
          </w:p>
        </w:tc>
        <w:tc>
          <w:tcPr>
            <w:tcW w:w="1813" w:type="dxa"/>
            <w:tcBorders>
              <w:top w:val="single" w:sz="4" w:space="0" w:color="auto"/>
              <w:bottom w:val="single" w:sz="4" w:space="0" w:color="auto"/>
            </w:tcBorders>
            <w:vAlign w:val="center"/>
          </w:tcPr>
          <w:p w14:paraId="20271B54"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After 3 weeks</w:t>
            </w:r>
          </w:p>
        </w:tc>
        <w:tc>
          <w:tcPr>
            <w:tcW w:w="1813" w:type="dxa"/>
            <w:tcBorders>
              <w:top w:val="single" w:sz="4" w:space="0" w:color="auto"/>
              <w:bottom w:val="single" w:sz="4" w:space="0" w:color="auto"/>
            </w:tcBorders>
            <w:vAlign w:val="center"/>
          </w:tcPr>
          <w:p w14:paraId="17502834"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After 4 weeks</w:t>
            </w:r>
          </w:p>
        </w:tc>
      </w:tr>
      <w:tr w:rsidR="00430C3E" w:rsidRPr="0070405A" w14:paraId="1311AFF9" w14:textId="77777777" w:rsidTr="0017295B">
        <w:trPr>
          <w:jc w:val="center"/>
        </w:trPr>
        <w:tc>
          <w:tcPr>
            <w:tcW w:w="2268" w:type="dxa"/>
            <w:tcBorders>
              <w:top w:val="single" w:sz="4" w:space="0" w:color="auto"/>
            </w:tcBorders>
            <w:vAlign w:val="center"/>
          </w:tcPr>
          <w:p w14:paraId="5383AA1B"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14:paraId="7D21C1B8"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for O</w:t>
            </w:r>
            <w:r w:rsidR="00C27EE6" w:rsidRPr="0070405A">
              <w:rPr>
                <w:rFonts w:ascii="Times New Roman" w:hAnsi="Times New Roman" w:cs="Times New Roman"/>
                <w:b/>
                <w:color w:val="0D0D0D" w:themeColor="text1" w:themeTint="F2"/>
              </w:rPr>
              <w:t>-</w:t>
            </w:r>
            <w:r w:rsidRPr="0070405A">
              <w:rPr>
                <w:rFonts w:ascii="Times New Roman" w:hAnsi="Times New Roman" w:cs="Times New Roman"/>
                <w:b/>
                <w:color w:val="0D0D0D" w:themeColor="text1" w:themeTint="F2"/>
              </w:rPr>
              <w:t>CMCS-SAP sample before adsorption</w:t>
            </w:r>
          </w:p>
        </w:tc>
      </w:tr>
      <w:tr w:rsidR="00430C3E" w:rsidRPr="0070405A" w14:paraId="038ABF28" w14:textId="77777777" w:rsidTr="0017295B">
        <w:trPr>
          <w:jc w:val="center"/>
        </w:trPr>
        <w:tc>
          <w:tcPr>
            <w:tcW w:w="2268" w:type="dxa"/>
            <w:vAlign w:val="center"/>
          </w:tcPr>
          <w:p w14:paraId="2898AE50"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Initial mass (g)</w:t>
            </w:r>
          </w:p>
        </w:tc>
        <w:tc>
          <w:tcPr>
            <w:tcW w:w="1519" w:type="dxa"/>
            <w:vAlign w:val="center"/>
          </w:tcPr>
          <w:p w14:paraId="0463F826"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c>
          <w:tcPr>
            <w:tcW w:w="1812" w:type="dxa"/>
            <w:vAlign w:val="center"/>
          </w:tcPr>
          <w:p w14:paraId="0A338F6B"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c>
          <w:tcPr>
            <w:tcW w:w="1813" w:type="dxa"/>
            <w:vAlign w:val="center"/>
          </w:tcPr>
          <w:p w14:paraId="7711A587"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c>
          <w:tcPr>
            <w:tcW w:w="1813" w:type="dxa"/>
            <w:vAlign w:val="center"/>
          </w:tcPr>
          <w:p w14:paraId="7B082BF1"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0.20</w:t>
            </w:r>
          </w:p>
        </w:tc>
      </w:tr>
      <w:tr w:rsidR="00430C3E" w:rsidRPr="0070405A" w14:paraId="39DE993D" w14:textId="77777777" w:rsidTr="0017295B">
        <w:trPr>
          <w:jc w:val="center"/>
        </w:trPr>
        <w:tc>
          <w:tcPr>
            <w:tcW w:w="2268" w:type="dxa"/>
            <w:vAlign w:val="center"/>
          </w:tcPr>
          <w:p w14:paraId="7CD405B8"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Final mass (g)</w:t>
            </w:r>
          </w:p>
        </w:tc>
        <w:tc>
          <w:tcPr>
            <w:tcW w:w="1519" w:type="dxa"/>
            <w:vAlign w:val="center"/>
          </w:tcPr>
          <w:p w14:paraId="6CEC59C7"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2.20</w:t>
            </w:r>
          </w:p>
        </w:tc>
        <w:tc>
          <w:tcPr>
            <w:tcW w:w="1812" w:type="dxa"/>
            <w:vAlign w:val="center"/>
          </w:tcPr>
          <w:p w14:paraId="423D23E6"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2.32</w:t>
            </w:r>
          </w:p>
        </w:tc>
        <w:tc>
          <w:tcPr>
            <w:tcW w:w="1813" w:type="dxa"/>
            <w:vAlign w:val="center"/>
          </w:tcPr>
          <w:p w14:paraId="3E970B17"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2.26</w:t>
            </w:r>
          </w:p>
        </w:tc>
        <w:tc>
          <w:tcPr>
            <w:tcW w:w="1813" w:type="dxa"/>
            <w:vAlign w:val="center"/>
          </w:tcPr>
          <w:p w14:paraId="439157B5"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1.74</w:t>
            </w:r>
          </w:p>
        </w:tc>
      </w:tr>
      <w:tr w:rsidR="008B334D" w:rsidRPr="0070405A" w14:paraId="4D4994AA" w14:textId="77777777" w:rsidTr="0017295B">
        <w:trPr>
          <w:jc w:val="center"/>
        </w:trPr>
        <w:tc>
          <w:tcPr>
            <w:tcW w:w="2268" w:type="dxa"/>
            <w:tcBorders>
              <w:bottom w:val="single" w:sz="4" w:space="0" w:color="auto"/>
            </w:tcBorders>
            <w:vAlign w:val="center"/>
          </w:tcPr>
          <w:p w14:paraId="2BA994E0" w14:textId="77777777" w:rsidR="008B334D" w:rsidRPr="0070405A" w:rsidRDefault="008B334D" w:rsidP="00D75F32">
            <w:pPr>
              <w:spacing w:before="120" w:after="120" w:line="240" w:lineRule="auto"/>
              <w:ind w:firstLine="0"/>
              <w:jc w:val="center"/>
              <w:rPr>
                <w:rFonts w:ascii="Times New Roman" w:hAnsi="Times New Roman" w:cs="Times New Roman"/>
                <w:b/>
                <w:color w:val="0D0D0D" w:themeColor="text1" w:themeTint="F2"/>
              </w:rPr>
            </w:pPr>
            <w:proofErr w:type="spellStart"/>
            <w:r w:rsidRPr="0070405A">
              <w:rPr>
                <w:rFonts w:ascii="Times New Roman" w:hAnsi="Times New Roman" w:cs="Times New Roman"/>
                <w:b/>
                <w:color w:val="0D0D0D" w:themeColor="text1" w:themeTint="F2"/>
              </w:rPr>
              <w:t>Biodegrability</w:t>
            </w:r>
            <w:proofErr w:type="spellEnd"/>
            <w:r w:rsidRPr="0070405A">
              <w:rPr>
                <w:rFonts w:ascii="Times New Roman" w:hAnsi="Times New Roman" w:cs="Times New Roman"/>
                <w:b/>
                <w:color w:val="0D0D0D" w:themeColor="text1" w:themeTint="F2"/>
              </w:rPr>
              <w:t xml:space="preserve"> (%)</w:t>
            </w:r>
          </w:p>
        </w:tc>
        <w:tc>
          <w:tcPr>
            <w:tcW w:w="1519" w:type="dxa"/>
            <w:tcBorders>
              <w:bottom w:val="single" w:sz="4" w:space="0" w:color="auto"/>
            </w:tcBorders>
            <w:vAlign w:val="center"/>
          </w:tcPr>
          <w:p w14:paraId="23C11571"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w:t>
            </w:r>
          </w:p>
        </w:tc>
        <w:tc>
          <w:tcPr>
            <w:tcW w:w="1812" w:type="dxa"/>
            <w:tcBorders>
              <w:bottom w:val="single" w:sz="4" w:space="0" w:color="auto"/>
            </w:tcBorders>
            <w:vAlign w:val="center"/>
          </w:tcPr>
          <w:p w14:paraId="41604F24"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w:t>
            </w:r>
          </w:p>
        </w:tc>
        <w:tc>
          <w:tcPr>
            <w:tcW w:w="1813" w:type="dxa"/>
            <w:tcBorders>
              <w:bottom w:val="single" w:sz="4" w:space="0" w:color="auto"/>
            </w:tcBorders>
            <w:vAlign w:val="center"/>
          </w:tcPr>
          <w:p w14:paraId="26C8EFAC"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2.59</w:t>
            </w:r>
          </w:p>
        </w:tc>
        <w:tc>
          <w:tcPr>
            <w:tcW w:w="1813" w:type="dxa"/>
            <w:tcBorders>
              <w:bottom w:val="single" w:sz="4" w:space="0" w:color="auto"/>
            </w:tcBorders>
            <w:vAlign w:val="center"/>
          </w:tcPr>
          <w:p w14:paraId="059F59ED"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25</w:t>
            </w:r>
          </w:p>
        </w:tc>
      </w:tr>
      <w:tr w:rsidR="00430C3E" w:rsidRPr="0070405A" w14:paraId="73CAA85E" w14:textId="77777777" w:rsidTr="0017295B">
        <w:trPr>
          <w:jc w:val="center"/>
        </w:trPr>
        <w:tc>
          <w:tcPr>
            <w:tcW w:w="2268" w:type="dxa"/>
            <w:tcBorders>
              <w:top w:val="single" w:sz="4" w:space="0" w:color="auto"/>
            </w:tcBorders>
            <w:vAlign w:val="center"/>
          </w:tcPr>
          <w:p w14:paraId="1AD9271C"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14:paraId="17BE1F7C"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for O</w:t>
            </w:r>
            <w:r w:rsidR="00C27EE6" w:rsidRPr="0070405A">
              <w:rPr>
                <w:rFonts w:ascii="Times New Roman" w:hAnsi="Times New Roman" w:cs="Times New Roman"/>
                <w:b/>
                <w:color w:val="0D0D0D" w:themeColor="text1" w:themeTint="F2"/>
              </w:rPr>
              <w:t>-</w:t>
            </w:r>
            <w:r w:rsidRPr="0070405A">
              <w:rPr>
                <w:rFonts w:ascii="Times New Roman" w:hAnsi="Times New Roman" w:cs="Times New Roman"/>
                <w:b/>
                <w:color w:val="0D0D0D" w:themeColor="text1" w:themeTint="F2"/>
              </w:rPr>
              <w:t>CMCS-SAP sample after adsorption</w:t>
            </w:r>
          </w:p>
        </w:tc>
      </w:tr>
      <w:tr w:rsidR="00430C3E" w:rsidRPr="0070405A" w14:paraId="716B5B2A" w14:textId="77777777" w:rsidTr="0017295B">
        <w:trPr>
          <w:jc w:val="center"/>
        </w:trPr>
        <w:tc>
          <w:tcPr>
            <w:tcW w:w="2268" w:type="dxa"/>
            <w:vAlign w:val="center"/>
          </w:tcPr>
          <w:p w14:paraId="40AA1390"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Initial mass (g)</w:t>
            </w:r>
          </w:p>
        </w:tc>
        <w:tc>
          <w:tcPr>
            <w:tcW w:w="1519" w:type="dxa"/>
            <w:vAlign w:val="center"/>
          </w:tcPr>
          <w:p w14:paraId="57BD4710"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5.00</w:t>
            </w:r>
          </w:p>
        </w:tc>
        <w:tc>
          <w:tcPr>
            <w:tcW w:w="1812" w:type="dxa"/>
            <w:vAlign w:val="center"/>
          </w:tcPr>
          <w:p w14:paraId="135C2328"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5.00</w:t>
            </w:r>
          </w:p>
        </w:tc>
        <w:tc>
          <w:tcPr>
            <w:tcW w:w="1813" w:type="dxa"/>
            <w:vAlign w:val="center"/>
          </w:tcPr>
          <w:p w14:paraId="50BD700D"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5.00</w:t>
            </w:r>
          </w:p>
        </w:tc>
        <w:tc>
          <w:tcPr>
            <w:tcW w:w="1813" w:type="dxa"/>
            <w:vAlign w:val="center"/>
          </w:tcPr>
          <w:p w14:paraId="0E80773F"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5.00</w:t>
            </w:r>
          </w:p>
        </w:tc>
      </w:tr>
      <w:tr w:rsidR="00430C3E" w:rsidRPr="0070405A" w14:paraId="468CCA90" w14:textId="77777777" w:rsidTr="0017295B">
        <w:trPr>
          <w:jc w:val="center"/>
        </w:trPr>
        <w:tc>
          <w:tcPr>
            <w:tcW w:w="2268" w:type="dxa"/>
            <w:vAlign w:val="center"/>
          </w:tcPr>
          <w:p w14:paraId="3E954BB3" w14:textId="77777777" w:rsidR="006200BD" w:rsidRPr="0070405A" w:rsidRDefault="006200BD"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Final mass (g)</w:t>
            </w:r>
          </w:p>
        </w:tc>
        <w:tc>
          <w:tcPr>
            <w:tcW w:w="1519" w:type="dxa"/>
            <w:vAlign w:val="center"/>
          </w:tcPr>
          <w:p w14:paraId="0085EC2C"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5.50</w:t>
            </w:r>
          </w:p>
        </w:tc>
        <w:tc>
          <w:tcPr>
            <w:tcW w:w="1812" w:type="dxa"/>
            <w:vAlign w:val="center"/>
          </w:tcPr>
          <w:p w14:paraId="2CC1F4CE"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5.20</w:t>
            </w:r>
          </w:p>
        </w:tc>
        <w:tc>
          <w:tcPr>
            <w:tcW w:w="1813" w:type="dxa"/>
            <w:vAlign w:val="center"/>
          </w:tcPr>
          <w:p w14:paraId="27D94BBE"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4.84</w:t>
            </w:r>
          </w:p>
        </w:tc>
        <w:tc>
          <w:tcPr>
            <w:tcW w:w="1813" w:type="dxa"/>
            <w:vAlign w:val="center"/>
          </w:tcPr>
          <w:p w14:paraId="563B933F" w14:textId="77777777" w:rsidR="006200BD" w:rsidRPr="0070405A" w:rsidRDefault="006200BD"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3.87</w:t>
            </w:r>
          </w:p>
        </w:tc>
      </w:tr>
      <w:tr w:rsidR="008B334D" w:rsidRPr="0070405A" w14:paraId="732B7810" w14:textId="77777777" w:rsidTr="0017295B">
        <w:trPr>
          <w:jc w:val="center"/>
        </w:trPr>
        <w:tc>
          <w:tcPr>
            <w:tcW w:w="2268" w:type="dxa"/>
            <w:tcBorders>
              <w:bottom w:val="single" w:sz="4" w:space="0" w:color="auto"/>
            </w:tcBorders>
            <w:vAlign w:val="center"/>
          </w:tcPr>
          <w:p w14:paraId="2243E369" w14:textId="77777777" w:rsidR="008B334D" w:rsidRPr="0070405A" w:rsidRDefault="0017295B" w:rsidP="00D75F32">
            <w:pPr>
              <w:spacing w:before="120" w:after="120" w:line="240" w:lineRule="auto"/>
              <w:ind w:firstLine="0"/>
              <w:jc w:val="center"/>
              <w:rPr>
                <w:rFonts w:ascii="Times New Roman" w:hAnsi="Times New Roman" w:cs="Times New Roman"/>
                <w:b/>
                <w:color w:val="0D0D0D" w:themeColor="text1" w:themeTint="F2"/>
              </w:rPr>
            </w:pPr>
            <w:r w:rsidRPr="0070405A">
              <w:rPr>
                <w:rFonts w:ascii="Times New Roman" w:hAnsi="Times New Roman" w:cs="Times New Roman"/>
                <w:b/>
                <w:color w:val="0D0D0D" w:themeColor="text1" w:themeTint="F2"/>
              </w:rPr>
              <w:t>Biodegradability (%)</w:t>
            </w:r>
          </w:p>
        </w:tc>
        <w:tc>
          <w:tcPr>
            <w:tcW w:w="1519" w:type="dxa"/>
            <w:tcBorders>
              <w:bottom w:val="single" w:sz="4" w:space="0" w:color="auto"/>
            </w:tcBorders>
            <w:vAlign w:val="center"/>
          </w:tcPr>
          <w:p w14:paraId="2177F89B" w14:textId="77777777" w:rsidR="008B334D" w:rsidRPr="0070405A" w:rsidRDefault="0017295B" w:rsidP="00D75F32">
            <w:pPr>
              <w:spacing w:before="120" w:after="120" w:line="240" w:lineRule="auto"/>
              <w:ind w:firstLine="0"/>
              <w:jc w:val="center"/>
              <w:rPr>
                <w:rFonts w:cs="Times New Roman"/>
                <w:color w:val="0D0D0D" w:themeColor="text1" w:themeTint="F2"/>
              </w:rPr>
            </w:pPr>
            <w:r w:rsidRPr="0070405A">
              <w:rPr>
                <w:rFonts w:cs="Times New Roman"/>
                <w:color w:val="0D0D0D" w:themeColor="text1" w:themeTint="F2"/>
              </w:rPr>
              <w:t>-</w:t>
            </w:r>
          </w:p>
        </w:tc>
        <w:tc>
          <w:tcPr>
            <w:tcW w:w="1812" w:type="dxa"/>
            <w:tcBorders>
              <w:bottom w:val="single" w:sz="4" w:space="0" w:color="auto"/>
            </w:tcBorders>
            <w:vAlign w:val="center"/>
          </w:tcPr>
          <w:p w14:paraId="12891466"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w:t>
            </w:r>
          </w:p>
        </w:tc>
        <w:tc>
          <w:tcPr>
            <w:tcW w:w="1813" w:type="dxa"/>
            <w:tcBorders>
              <w:bottom w:val="single" w:sz="4" w:space="0" w:color="auto"/>
            </w:tcBorders>
            <w:vAlign w:val="center"/>
          </w:tcPr>
          <w:p w14:paraId="2FE04879"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3.2</w:t>
            </w:r>
          </w:p>
        </w:tc>
        <w:tc>
          <w:tcPr>
            <w:tcW w:w="1813" w:type="dxa"/>
            <w:tcBorders>
              <w:bottom w:val="single" w:sz="4" w:space="0" w:color="auto"/>
            </w:tcBorders>
            <w:vAlign w:val="center"/>
          </w:tcPr>
          <w:p w14:paraId="4A49255F" w14:textId="77777777" w:rsidR="008B334D" w:rsidRPr="0070405A" w:rsidRDefault="0017295B" w:rsidP="00D75F32">
            <w:pPr>
              <w:spacing w:before="120" w:after="120" w:line="240" w:lineRule="auto"/>
              <w:ind w:firstLine="0"/>
              <w:jc w:val="center"/>
              <w:rPr>
                <w:rFonts w:ascii="Times New Roman" w:hAnsi="Times New Roman" w:cs="Times New Roman"/>
                <w:color w:val="0D0D0D" w:themeColor="text1" w:themeTint="F2"/>
              </w:rPr>
            </w:pPr>
            <w:r w:rsidRPr="0070405A">
              <w:rPr>
                <w:rFonts w:ascii="Times New Roman" w:hAnsi="Times New Roman" w:cs="Times New Roman"/>
                <w:color w:val="0D0D0D" w:themeColor="text1" w:themeTint="F2"/>
              </w:rPr>
              <w:t>22.6</w:t>
            </w:r>
          </w:p>
        </w:tc>
      </w:tr>
    </w:tbl>
    <w:p w14:paraId="65A9F3BF" w14:textId="77777777" w:rsidR="00773A62" w:rsidRPr="0070405A" w:rsidRDefault="00773A62" w:rsidP="00430C3E">
      <w:pPr>
        <w:spacing w:before="120" w:after="120" w:line="240" w:lineRule="auto"/>
        <w:rPr>
          <w:rFonts w:cs="Times New Roman"/>
          <w:color w:val="0D0D0D" w:themeColor="text1" w:themeTint="F2"/>
          <w:sz w:val="22"/>
        </w:rPr>
        <w:sectPr w:rsidR="00773A62" w:rsidRPr="0070405A" w:rsidSect="00773A62">
          <w:type w:val="continuous"/>
          <w:pgSz w:w="12240" w:h="15840"/>
          <w:pgMar w:top="1134" w:right="1134" w:bottom="1134" w:left="1418" w:header="720" w:footer="720" w:gutter="0"/>
          <w:cols w:space="720"/>
          <w:docGrid w:linePitch="360"/>
        </w:sectPr>
      </w:pPr>
    </w:p>
    <w:p w14:paraId="43F8E2FE" w14:textId="18075D04" w:rsidR="009724D8" w:rsidRPr="0070405A" w:rsidRDefault="00145864" w:rsidP="00145864">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3.5. </w:t>
      </w:r>
      <w:r w:rsidR="001379C3" w:rsidRPr="0070405A">
        <w:rPr>
          <w:rFonts w:ascii="Times New Roman" w:hAnsi="Times New Roman" w:cs="Times New Roman"/>
          <w:b/>
          <w:color w:val="0D0D0D" w:themeColor="text1" w:themeTint="F2"/>
          <w:sz w:val="22"/>
          <w:szCs w:val="22"/>
        </w:rPr>
        <w:t>Comparison of growth between two plants with and without O</w:t>
      </w:r>
      <w:r w:rsidR="00C27EE6" w:rsidRPr="0070405A">
        <w:rPr>
          <w:rFonts w:ascii="Times New Roman" w:hAnsi="Times New Roman" w:cs="Times New Roman"/>
          <w:b/>
          <w:color w:val="0D0D0D" w:themeColor="text1" w:themeTint="F2"/>
          <w:sz w:val="22"/>
          <w:szCs w:val="22"/>
        </w:rPr>
        <w:t>-</w:t>
      </w:r>
      <w:r w:rsidR="001379C3" w:rsidRPr="0070405A">
        <w:rPr>
          <w:rFonts w:ascii="Times New Roman" w:hAnsi="Times New Roman" w:cs="Times New Roman"/>
          <w:b/>
          <w:color w:val="0D0D0D" w:themeColor="text1" w:themeTint="F2"/>
          <w:sz w:val="22"/>
          <w:szCs w:val="22"/>
        </w:rPr>
        <w:t>CMCS-SAP</w:t>
      </w:r>
      <w:r w:rsidR="00017B57" w:rsidRPr="0070405A">
        <w:rPr>
          <w:rFonts w:ascii="Times New Roman" w:hAnsi="Times New Roman" w:cs="Times New Roman"/>
          <w:b/>
          <w:color w:val="0D0D0D" w:themeColor="text1" w:themeTint="F2"/>
          <w:sz w:val="22"/>
          <w:szCs w:val="22"/>
        </w:rPr>
        <w:t xml:space="preserve"> materials</w:t>
      </w:r>
    </w:p>
    <w:p w14:paraId="3E2906BC" w14:textId="77777777" w:rsidR="009724D8" w:rsidRPr="0070405A" w:rsidRDefault="00017B57"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t>The growth of two identical chili plants was compared over time with and without O</w:t>
      </w:r>
      <w:r w:rsidR="00C27EE6" w:rsidRPr="0070405A">
        <w:rPr>
          <w:rFonts w:cs="Times New Roman"/>
          <w:color w:val="0D0D0D" w:themeColor="text1" w:themeTint="F2"/>
          <w:sz w:val="22"/>
        </w:rPr>
        <w:t>-</w:t>
      </w:r>
      <w:r w:rsidRPr="0070405A">
        <w:rPr>
          <w:rFonts w:cs="Times New Roman"/>
          <w:color w:val="0D0D0D" w:themeColor="text1" w:themeTint="F2"/>
          <w:sz w:val="22"/>
        </w:rPr>
        <w:t>CMCS-SAP. O</w:t>
      </w:r>
      <w:r w:rsidR="00C27EE6" w:rsidRPr="0070405A">
        <w:rPr>
          <w:rFonts w:cs="Times New Roman"/>
          <w:color w:val="0D0D0D" w:themeColor="text1" w:themeTint="F2"/>
          <w:sz w:val="22"/>
        </w:rPr>
        <w:t>-</w:t>
      </w:r>
      <w:r w:rsidRPr="0070405A">
        <w:rPr>
          <w:rFonts w:cs="Times New Roman"/>
          <w:color w:val="0D0D0D" w:themeColor="text1" w:themeTint="F2"/>
          <w:sz w:val="22"/>
        </w:rPr>
        <w:t xml:space="preserve">CMCS-SAP particles were dissolved in </w:t>
      </w:r>
      <w:r w:rsidRPr="0070405A">
        <w:rPr>
          <w:rFonts w:cs="Times New Roman"/>
          <w:color w:val="0D0D0D" w:themeColor="text1" w:themeTint="F2"/>
          <w:sz w:val="22"/>
        </w:rPr>
        <w:lastRenderedPageBreak/>
        <w:t xml:space="preserve">water and used to water the first plant (Figure 17a), which was left </w:t>
      </w:r>
      <w:proofErr w:type="spellStart"/>
      <w:r w:rsidRPr="0070405A">
        <w:rPr>
          <w:rFonts w:cs="Times New Roman"/>
          <w:color w:val="0D0D0D" w:themeColor="text1" w:themeTint="F2"/>
          <w:sz w:val="22"/>
        </w:rPr>
        <w:t>unwatered</w:t>
      </w:r>
      <w:proofErr w:type="spellEnd"/>
      <w:r w:rsidRPr="0070405A">
        <w:rPr>
          <w:rFonts w:cs="Times New Roman"/>
          <w:color w:val="0D0D0D" w:themeColor="text1" w:themeTint="F2"/>
          <w:sz w:val="22"/>
        </w:rPr>
        <w:t xml:space="preserve"> for the duration of the study. During the first 10 days, the second chili plant (Figure 17b) received merely watering and was not treated with O</w:t>
      </w:r>
      <w:r w:rsidR="00C27EE6" w:rsidRPr="0070405A">
        <w:rPr>
          <w:rFonts w:cs="Times New Roman"/>
          <w:color w:val="0D0D0D" w:themeColor="text1" w:themeTint="F2"/>
          <w:sz w:val="22"/>
        </w:rPr>
        <w:t>-</w:t>
      </w:r>
      <w:r w:rsidRPr="0070405A">
        <w:rPr>
          <w:rFonts w:cs="Times New Roman"/>
          <w:color w:val="0D0D0D" w:themeColor="text1" w:themeTint="F2"/>
          <w:sz w:val="22"/>
        </w:rPr>
        <w:t>CMCS-SAP. The observed growth of the two plants is shown in Figure 17.</w:t>
      </w:r>
    </w:p>
    <w:p w14:paraId="46F439AE" w14:textId="77777777" w:rsidR="00D206D5" w:rsidRPr="0070405A" w:rsidRDefault="00D206D5" w:rsidP="00430C3E">
      <w:pPr>
        <w:spacing w:before="120" w:after="120" w:line="240" w:lineRule="auto"/>
        <w:ind w:firstLine="0"/>
        <w:rPr>
          <w:rFonts w:cs="Times New Roman"/>
          <w:color w:val="0D0D0D" w:themeColor="text1" w:themeTint="F2"/>
          <w:sz w:val="22"/>
        </w:rPr>
        <w:sectPr w:rsidR="00D206D5" w:rsidRPr="0070405A" w:rsidSect="00430C3E">
          <w:type w:val="continuous"/>
          <w:pgSz w:w="12240" w:h="15840"/>
          <w:pgMar w:top="1134" w:right="1134" w:bottom="1134" w:left="1418" w:header="720" w:footer="720" w:gutter="0"/>
          <w:cols w:num="2" w:space="720"/>
          <w:docGrid w:linePitch="360"/>
        </w:sectPr>
      </w:pPr>
    </w:p>
    <w:p w14:paraId="2255AAD2" w14:textId="77777777" w:rsidR="009724D8" w:rsidRPr="0070405A" w:rsidRDefault="009724D8" w:rsidP="00430C3E">
      <w:pPr>
        <w:spacing w:before="120" w:after="120" w:line="240" w:lineRule="auto"/>
        <w:ind w:firstLine="0"/>
        <w:rPr>
          <w:rFonts w:cs="Times New Roman"/>
          <w:color w:val="0D0D0D" w:themeColor="text1" w:themeTint="F2"/>
          <w:sz w:val="22"/>
        </w:rPr>
      </w:pPr>
      <w:r w:rsidRPr="0070405A">
        <w:rPr>
          <w:rFonts w:cs="Times New Roman"/>
          <w:noProof/>
          <w:color w:val="0D0D0D" w:themeColor="text1" w:themeTint="F2"/>
          <w:sz w:val="22"/>
        </w:rPr>
        <w:lastRenderedPageBreak/>
        <w:drawing>
          <wp:inline distT="0" distB="0" distL="0" distR="0" wp14:anchorId="5CF2F9D4" wp14:editId="706720D1">
            <wp:extent cx="6216672" cy="318052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363"/>
                    <a:stretch/>
                  </pic:blipFill>
                  <pic:spPr bwMode="auto">
                    <a:xfrm>
                      <a:off x="0" y="0"/>
                      <a:ext cx="6264754" cy="3205121"/>
                    </a:xfrm>
                    <a:prstGeom prst="rect">
                      <a:avLst/>
                    </a:prstGeom>
                    <a:noFill/>
                    <a:ln>
                      <a:noFill/>
                    </a:ln>
                    <a:extLst>
                      <a:ext uri="{53640926-AAD7-44D8-BBD7-CCE9431645EC}">
                        <a14:shadowObscured xmlns:a14="http://schemas.microsoft.com/office/drawing/2010/main"/>
                      </a:ext>
                    </a:extLst>
                  </pic:spPr>
                </pic:pic>
              </a:graphicData>
            </a:graphic>
          </wp:inline>
        </w:drawing>
      </w:r>
    </w:p>
    <w:p w14:paraId="4B86EF43" w14:textId="6C5FBE7E" w:rsidR="00B9554E" w:rsidRPr="0070405A" w:rsidRDefault="00B9554E" w:rsidP="00B12D17">
      <w:pPr>
        <w:pStyle w:val="Caption"/>
        <w:spacing w:before="120" w:after="120" w:line="240" w:lineRule="auto"/>
        <w:jc w:val="left"/>
        <w:rPr>
          <w:rFonts w:cs="Times New Roman"/>
          <w:noProof/>
          <w:color w:val="0D0D0D" w:themeColor="text1" w:themeTint="F2"/>
          <w:sz w:val="20"/>
          <w:szCs w:val="22"/>
        </w:rPr>
      </w:pPr>
      <w:bookmarkStart w:id="31" w:name="_Toc55806635"/>
      <w:bookmarkStart w:id="32" w:name="_Toc55968036"/>
      <w:r w:rsidRPr="0070405A">
        <w:rPr>
          <w:rFonts w:cs="Times New Roman"/>
          <w:b/>
          <w:iCs w:val="0"/>
          <w:color w:val="0D0D0D" w:themeColor="text1" w:themeTint="F2"/>
          <w:sz w:val="20"/>
          <w:szCs w:val="22"/>
        </w:rPr>
        <w:t>Figure</w:t>
      </w:r>
      <w:r w:rsidRPr="0070405A">
        <w:rPr>
          <w:rFonts w:cs="Times New Roman"/>
          <w:b/>
          <w:color w:val="0D0D0D" w:themeColor="text1" w:themeTint="F2"/>
          <w:sz w:val="20"/>
          <w:szCs w:val="22"/>
        </w:rPr>
        <w:t xml:space="preserve"> </w:t>
      </w:r>
      <w:r w:rsidR="001379C3" w:rsidRPr="0070405A">
        <w:rPr>
          <w:rFonts w:cs="Times New Roman"/>
          <w:b/>
          <w:color w:val="0D0D0D" w:themeColor="text1" w:themeTint="F2"/>
          <w:sz w:val="20"/>
          <w:szCs w:val="22"/>
        </w:rPr>
        <w:t>17</w:t>
      </w:r>
      <w:r w:rsidRPr="0070405A">
        <w:rPr>
          <w:rFonts w:cs="Times New Roman"/>
          <w:b/>
          <w:color w:val="0D0D0D" w:themeColor="text1" w:themeTint="F2"/>
          <w:sz w:val="20"/>
          <w:szCs w:val="22"/>
        </w:rPr>
        <w:t>.</w:t>
      </w:r>
      <w:r w:rsidRPr="0070405A">
        <w:rPr>
          <w:rFonts w:cs="Times New Roman"/>
          <w:color w:val="0D0D0D" w:themeColor="text1" w:themeTint="F2"/>
          <w:sz w:val="20"/>
          <w:szCs w:val="22"/>
        </w:rPr>
        <w:t xml:space="preserve"> </w:t>
      </w:r>
      <w:bookmarkEnd w:id="31"/>
      <w:bookmarkEnd w:id="32"/>
      <w:r w:rsidR="001379C3" w:rsidRPr="0070405A">
        <w:rPr>
          <w:rFonts w:cs="Times New Roman"/>
          <w:color w:val="0D0D0D" w:themeColor="text1" w:themeTint="F2"/>
          <w:sz w:val="20"/>
          <w:szCs w:val="22"/>
        </w:rPr>
        <w:t>The distinction between two plants that (a) with and (b) without O</w:t>
      </w:r>
      <w:r w:rsidR="00C27EE6" w:rsidRPr="0070405A">
        <w:rPr>
          <w:rFonts w:cs="Times New Roman"/>
          <w:color w:val="0D0D0D" w:themeColor="text1" w:themeTint="F2"/>
          <w:sz w:val="20"/>
          <w:szCs w:val="22"/>
        </w:rPr>
        <w:t>-</w:t>
      </w:r>
      <w:r w:rsidR="001379C3" w:rsidRPr="0070405A">
        <w:rPr>
          <w:rFonts w:cs="Times New Roman"/>
          <w:color w:val="0D0D0D" w:themeColor="text1" w:themeTint="F2"/>
          <w:sz w:val="20"/>
          <w:szCs w:val="22"/>
        </w:rPr>
        <w:t>CMCS-SAP</w:t>
      </w:r>
      <w:r w:rsidR="00BD37F9" w:rsidRPr="0070405A">
        <w:rPr>
          <w:rFonts w:cs="Times New Roman"/>
          <w:color w:val="0D0D0D" w:themeColor="text1" w:themeTint="F2"/>
          <w:sz w:val="20"/>
          <w:szCs w:val="22"/>
        </w:rPr>
        <w:t>.</w:t>
      </w:r>
    </w:p>
    <w:p w14:paraId="1295C74B" w14:textId="77777777" w:rsidR="00D206D5" w:rsidRPr="0070405A" w:rsidRDefault="00D206D5" w:rsidP="00430C3E">
      <w:pPr>
        <w:spacing w:before="120" w:after="120" w:line="240" w:lineRule="auto"/>
        <w:ind w:firstLine="0"/>
        <w:rPr>
          <w:rFonts w:cs="Times New Roman"/>
          <w:color w:val="0D0D0D" w:themeColor="text1" w:themeTint="F2"/>
          <w:sz w:val="22"/>
        </w:rPr>
        <w:sectPr w:rsidR="00D206D5" w:rsidRPr="0070405A" w:rsidSect="00D206D5">
          <w:type w:val="continuous"/>
          <w:pgSz w:w="12240" w:h="15840"/>
          <w:pgMar w:top="1134" w:right="1134" w:bottom="1134" w:left="1418" w:header="720" w:footer="720" w:gutter="0"/>
          <w:cols w:space="720"/>
          <w:docGrid w:linePitch="360"/>
        </w:sectPr>
      </w:pPr>
    </w:p>
    <w:p w14:paraId="170B3595" w14:textId="77777777" w:rsidR="00017B57" w:rsidRPr="0070405A" w:rsidRDefault="00017B57" w:rsidP="00430C3E">
      <w:pPr>
        <w:spacing w:before="120" w:after="120" w:line="240" w:lineRule="auto"/>
        <w:ind w:firstLine="0"/>
        <w:rPr>
          <w:rFonts w:cs="Times New Roman"/>
          <w:color w:val="0D0D0D" w:themeColor="text1" w:themeTint="F2"/>
          <w:sz w:val="22"/>
        </w:rPr>
      </w:pPr>
      <w:r w:rsidRPr="0070405A">
        <w:rPr>
          <w:rFonts w:cs="Times New Roman"/>
          <w:color w:val="0D0D0D" w:themeColor="text1" w:themeTint="F2"/>
          <w:sz w:val="22"/>
        </w:rPr>
        <w:lastRenderedPageBreak/>
        <w:t>The initial weeks of observation showed no discernible change. In the two chili plants from the fourth week, the development was more noticeable. In comparison to the second chili plant (Figure 17b), the original chili plant (Figure 17a) grew taller, produced more fruits, and had more leaves. In contrast, the second plant (Figure 17b) did not grow taller and produced relatively few fruits. The results were more accurate by weeks five and six when the first chili plant produced a lot of fruit and continued to expand as the number of leaves increased. In contrast, the second chili plant produced nearly no fruit since it was not receiving enough water to grow and its leaves were wilting. The second plant was in danger of dying if it was not given water by the eighth week, even though the first plant was still growing and developing rapidly. The O</w:t>
      </w:r>
      <w:r w:rsidR="00C27EE6" w:rsidRPr="0070405A">
        <w:rPr>
          <w:rFonts w:cs="Times New Roman"/>
          <w:color w:val="0D0D0D" w:themeColor="text1" w:themeTint="F2"/>
          <w:sz w:val="22"/>
        </w:rPr>
        <w:t>-</w:t>
      </w:r>
      <w:r w:rsidRPr="0070405A">
        <w:rPr>
          <w:rFonts w:cs="Times New Roman"/>
          <w:color w:val="0D0D0D" w:themeColor="text1" w:themeTint="F2"/>
          <w:sz w:val="22"/>
        </w:rPr>
        <w:t>CMCS-SAP superabsorbent material's ability to adsorb and desorb water for over eight weeks was validated in this experiment, which helped to alleviate the issue of dry soil planting areas and cut down on irrigation frequency. Additionally, study could be expanded to include the adsorption of other nutrients for plants.</w:t>
      </w:r>
    </w:p>
    <w:p w14:paraId="2413447C" w14:textId="77777777" w:rsidR="003B7F2F" w:rsidRPr="0070405A" w:rsidRDefault="003B7F2F"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r w:rsidRPr="0070405A">
        <w:rPr>
          <w:rFonts w:cs="Times New Roman"/>
          <w:color w:val="0D0D0D" w:themeColor="text1" w:themeTint="F2"/>
          <w:sz w:val="22"/>
          <w:szCs w:val="22"/>
        </w:rPr>
        <w:lastRenderedPageBreak/>
        <w:t>CONCLUSION</w:t>
      </w:r>
      <w:bookmarkEnd w:id="4"/>
      <w:r w:rsidRPr="0070405A">
        <w:rPr>
          <w:rFonts w:cs="Times New Roman"/>
          <w:color w:val="0D0D0D" w:themeColor="text1" w:themeTint="F2"/>
          <w:sz w:val="22"/>
          <w:szCs w:val="22"/>
        </w:rPr>
        <w:t>S</w:t>
      </w:r>
    </w:p>
    <w:p w14:paraId="12371B19" w14:textId="77777777" w:rsidR="00BA18AE" w:rsidRPr="0070405A" w:rsidRDefault="00BA18AE" w:rsidP="00430C3E">
      <w:pPr>
        <w:pStyle w:val="ListParagraph"/>
        <w:spacing w:before="120" w:after="120" w:line="240" w:lineRule="auto"/>
        <w:ind w:left="0" w:firstLine="0"/>
        <w:rPr>
          <w:rFonts w:cs="Times New Roman"/>
          <w:color w:val="0D0D0D" w:themeColor="text1" w:themeTint="F2"/>
          <w:sz w:val="22"/>
        </w:rPr>
      </w:pPr>
      <w:r w:rsidRPr="0070405A">
        <w:rPr>
          <w:rFonts w:cs="Times New Roman"/>
          <w:color w:val="0D0D0D" w:themeColor="text1" w:themeTint="F2"/>
          <w:sz w:val="22"/>
        </w:rPr>
        <w:t xml:space="preserve">The study has successfully utilized by-products in the seafood processing industry (shrimp head and body shells), which are prone to environmental pollution, to manufacture chitosan using a two-step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xml:space="preserve"> procedure with a high level of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xml:space="preserve">. The first </w:t>
      </w:r>
      <w:proofErr w:type="spellStart"/>
      <w:r w:rsidRPr="0070405A">
        <w:rPr>
          <w:rFonts w:cs="Times New Roman"/>
          <w:color w:val="0D0D0D" w:themeColor="text1" w:themeTint="F2"/>
          <w:sz w:val="22"/>
        </w:rPr>
        <w:t>deacetylated</w:t>
      </w:r>
      <w:proofErr w:type="spellEnd"/>
      <w:r w:rsidRPr="0070405A">
        <w:rPr>
          <w:rFonts w:cs="Times New Roman"/>
          <w:color w:val="0D0D0D" w:themeColor="text1" w:themeTint="F2"/>
          <w:sz w:val="22"/>
        </w:rPr>
        <w:t xml:space="preserve"> chitosan had a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xml:space="preserve"> rate of 79.68%, whereas the second </w:t>
      </w:r>
      <w:proofErr w:type="spellStart"/>
      <w:r w:rsidRPr="0070405A">
        <w:rPr>
          <w:rFonts w:cs="Times New Roman"/>
          <w:color w:val="0D0D0D" w:themeColor="text1" w:themeTint="F2"/>
          <w:sz w:val="22"/>
        </w:rPr>
        <w:t>deacetylated</w:t>
      </w:r>
      <w:proofErr w:type="spellEnd"/>
      <w:r w:rsidRPr="0070405A">
        <w:rPr>
          <w:rFonts w:cs="Times New Roman"/>
          <w:color w:val="0D0D0D" w:themeColor="text1" w:themeTint="F2"/>
          <w:sz w:val="22"/>
        </w:rPr>
        <w:t xml:space="preserve"> chitosan had a high </w:t>
      </w:r>
      <w:proofErr w:type="spellStart"/>
      <w:r w:rsidRPr="0070405A">
        <w:rPr>
          <w:rFonts w:cs="Times New Roman"/>
          <w:color w:val="0D0D0D" w:themeColor="text1" w:themeTint="F2"/>
          <w:sz w:val="22"/>
        </w:rPr>
        <w:t>deacetylation</w:t>
      </w:r>
      <w:proofErr w:type="spellEnd"/>
      <w:r w:rsidRPr="0070405A">
        <w:rPr>
          <w:rFonts w:cs="Times New Roman"/>
          <w:color w:val="0D0D0D" w:themeColor="text1" w:themeTint="F2"/>
          <w:sz w:val="22"/>
        </w:rPr>
        <w:t xml:space="preserve"> rate of up to 91.48%. Moreover, the study successfully overcomes chitosan's poor solubility in neutral and alkaline pH environments by attaching functional groups to the main chain of chitosan, increasing chitosan's solubility in pH&gt;6.5 environments, and then grafting the chitosan derivative with acrylic acid (AA) to create a superabsorbent polymer material from O-</w:t>
      </w:r>
      <w:proofErr w:type="spellStart"/>
      <w:r w:rsidRPr="0070405A">
        <w:rPr>
          <w:rFonts w:cs="Times New Roman"/>
          <w:color w:val="0D0D0D" w:themeColor="text1" w:themeTint="F2"/>
          <w:sz w:val="22"/>
        </w:rPr>
        <w:t>carboxymethyl</w:t>
      </w:r>
      <w:proofErr w:type="spellEnd"/>
      <w:r w:rsidRPr="0070405A">
        <w:rPr>
          <w:rFonts w:cs="Times New Roman"/>
          <w:color w:val="0D0D0D" w:themeColor="text1" w:themeTint="F2"/>
          <w:sz w:val="22"/>
        </w:rPr>
        <w:t xml:space="preserve"> chitosan (O</w:t>
      </w:r>
      <w:r w:rsidR="00C27EE6" w:rsidRPr="0070405A">
        <w:rPr>
          <w:rFonts w:cs="Times New Roman"/>
          <w:color w:val="0D0D0D" w:themeColor="text1" w:themeTint="F2"/>
          <w:sz w:val="22"/>
        </w:rPr>
        <w:t>-</w:t>
      </w:r>
      <w:r w:rsidRPr="0070405A">
        <w:rPr>
          <w:rFonts w:cs="Times New Roman"/>
          <w:color w:val="0D0D0D" w:themeColor="text1" w:themeTint="F2"/>
          <w:sz w:val="22"/>
        </w:rPr>
        <w:t>CMCS-SAP). When O</w:t>
      </w:r>
      <w:r w:rsidR="00C27EE6" w:rsidRPr="0070405A">
        <w:rPr>
          <w:rFonts w:cs="Times New Roman"/>
          <w:color w:val="0D0D0D" w:themeColor="text1" w:themeTint="F2"/>
          <w:sz w:val="22"/>
        </w:rPr>
        <w:t>-</w:t>
      </w:r>
      <w:r w:rsidRPr="0070405A">
        <w:rPr>
          <w:rFonts w:cs="Times New Roman"/>
          <w:color w:val="0D0D0D" w:themeColor="text1" w:themeTint="F2"/>
          <w:sz w:val="22"/>
        </w:rPr>
        <w:t>CMCS-SAP material was synthesized from O-</w:t>
      </w:r>
      <w:proofErr w:type="spellStart"/>
      <w:r w:rsidRPr="0070405A">
        <w:rPr>
          <w:rFonts w:cs="Times New Roman"/>
          <w:color w:val="0D0D0D" w:themeColor="text1" w:themeTint="F2"/>
          <w:sz w:val="22"/>
        </w:rPr>
        <w:t>carboxymethyl</w:t>
      </w:r>
      <w:proofErr w:type="spellEnd"/>
      <w:r w:rsidRPr="0070405A">
        <w:rPr>
          <w:rFonts w:cs="Times New Roman"/>
          <w:color w:val="0D0D0D" w:themeColor="text1" w:themeTint="F2"/>
          <w:sz w:val="22"/>
        </w:rPr>
        <w:t xml:space="preserve"> and acrylic acid in the presence of the cross-linking agent glutaraldehyde, it attained a maximum adsorption capacity of 658.16 g/g after 15 days of immersion in water. Simultaneously, the optimal parameters for synthesizing materials with optimal adsorption capability were 2% potassium </w:t>
      </w:r>
      <w:proofErr w:type="spellStart"/>
      <w:r w:rsidRPr="0070405A">
        <w:rPr>
          <w:rFonts w:cs="Times New Roman"/>
          <w:color w:val="0D0D0D" w:themeColor="text1" w:themeTint="F2"/>
          <w:sz w:val="22"/>
        </w:rPr>
        <w:t>persufate</w:t>
      </w:r>
      <w:proofErr w:type="spellEnd"/>
      <w:r w:rsidRPr="0070405A">
        <w:rPr>
          <w:rFonts w:cs="Times New Roman"/>
          <w:color w:val="0D0D0D" w:themeColor="text1" w:themeTint="F2"/>
          <w:sz w:val="22"/>
        </w:rPr>
        <w:t xml:space="preserve"> </w:t>
      </w:r>
      <w:r w:rsidRPr="0070405A">
        <w:rPr>
          <w:rFonts w:cs="Times New Roman"/>
          <w:color w:val="0D0D0D" w:themeColor="text1" w:themeTint="F2"/>
          <w:sz w:val="22"/>
        </w:rPr>
        <w:lastRenderedPageBreak/>
        <w:t>concentration, an O</w:t>
      </w:r>
      <w:r w:rsidR="006B4E85" w:rsidRPr="0070405A">
        <w:rPr>
          <w:rFonts w:cs="Times New Roman"/>
          <w:color w:val="0D0D0D" w:themeColor="text1" w:themeTint="F2"/>
          <w:sz w:val="22"/>
        </w:rPr>
        <w:t>-</w:t>
      </w:r>
      <w:proofErr w:type="gramStart"/>
      <w:r w:rsidRPr="0070405A">
        <w:rPr>
          <w:rFonts w:cs="Times New Roman"/>
          <w:color w:val="0D0D0D" w:themeColor="text1" w:themeTint="F2"/>
          <w:sz w:val="22"/>
        </w:rPr>
        <w:t>CMCS:AA</w:t>
      </w:r>
      <w:proofErr w:type="gramEnd"/>
      <w:r w:rsidRPr="0070405A">
        <w:rPr>
          <w:rFonts w:cs="Times New Roman"/>
          <w:color w:val="0D0D0D" w:themeColor="text1" w:themeTint="F2"/>
          <w:sz w:val="22"/>
        </w:rPr>
        <w:t xml:space="preserve"> ratio of 1:8, and 2% glutaraldehyde concentration.</w:t>
      </w:r>
      <w:r w:rsidR="001E7F05" w:rsidRPr="0070405A">
        <w:rPr>
          <w:rFonts w:cs="Times New Roman"/>
          <w:color w:val="0D0D0D" w:themeColor="text1" w:themeTint="F2"/>
          <w:sz w:val="22"/>
        </w:rPr>
        <w:t xml:space="preserve"> </w:t>
      </w:r>
    </w:p>
    <w:p w14:paraId="67173D96" w14:textId="65C28CAF" w:rsidR="001E7F05" w:rsidRPr="0070405A" w:rsidRDefault="00145864" w:rsidP="00145864">
      <w:pPr>
        <w:pStyle w:val="ListParagraph"/>
        <w:tabs>
          <w:tab w:val="left" w:pos="567"/>
        </w:tabs>
        <w:spacing w:before="120" w:after="120" w:line="240" w:lineRule="auto"/>
        <w:ind w:left="0" w:firstLine="0"/>
        <w:rPr>
          <w:rFonts w:cs="Times New Roman"/>
          <w:color w:val="0D0D0D" w:themeColor="text1" w:themeTint="F2"/>
          <w:sz w:val="22"/>
        </w:rPr>
      </w:pPr>
      <w:r>
        <w:rPr>
          <w:rFonts w:cs="Times New Roman"/>
          <w:color w:val="0D0D0D" w:themeColor="text1" w:themeTint="F2"/>
          <w:sz w:val="22"/>
        </w:rPr>
        <w:tab/>
      </w:r>
      <w:r w:rsidR="001E7F05" w:rsidRPr="0070405A">
        <w:rPr>
          <w:rFonts w:cs="Times New Roman"/>
          <w:color w:val="0D0D0D" w:themeColor="text1" w:themeTint="F2"/>
          <w:sz w:val="22"/>
        </w:rPr>
        <w:t>The capacity to biodegrade (as shown by four weeks of testing) and retain water to supply the plant during its growth is a key benefit of the superabsorbent material made from O-</w:t>
      </w:r>
      <w:proofErr w:type="spellStart"/>
      <w:r w:rsidR="001E7F05" w:rsidRPr="0070405A">
        <w:rPr>
          <w:rFonts w:cs="Times New Roman"/>
          <w:color w:val="0D0D0D" w:themeColor="text1" w:themeTint="F2"/>
          <w:sz w:val="22"/>
        </w:rPr>
        <w:t>carboxymethyl</w:t>
      </w:r>
      <w:proofErr w:type="spellEnd"/>
      <w:r w:rsidR="001E7F05" w:rsidRPr="0070405A">
        <w:rPr>
          <w:rFonts w:cs="Times New Roman"/>
          <w:color w:val="0D0D0D" w:themeColor="text1" w:themeTint="F2"/>
          <w:sz w:val="22"/>
        </w:rPr>
        <w:t xml:space="preserve"> chitosan. Additionally, the study was successful in analyzing the formation and growth of two identical chili plants. Because the plants grew taller and produced more fruit, the results demonstrated that the chili plants utilizing O</w:t>
      </w:r>
      <w:r w:rsidR="00C27EE6" w:rsidRPr="0070405A">
        <w:rPr>
          <w:rFonts w:cs="Times New Roman"/>
          <w:color w:val="0D0D0D" w:themeColor="text1" w:themeTint="F2"/>
          <w:sz w:val="22"/>
        </w:rPr>
        <w:t>-</w:t>
      </w:r>
      <w:r w:rsidR="001E7F05" w:rsidRPr="0070405A">
        <w:rPr>
          <w:rFonts w:cs="Times New Roman"/>
          <w:color w:val="0D0D0D" w:themeColor="text1" w:themeTint="F2"/>
          <w:sz w:val="22"/>
        </w:rPr>
        <w:t>CMCS-SAP had much higher growth and development than those not using O</w:t>
      </w:r>
      <w:r w:rsidR="00C27EE6" w:rsidRPr="0070405A">
        <w:rPr>
          <w:rFonts w:cs="Times New Roman"/>
          <w:color w:val="0D0D0D" w:themeColor="text1" w:themeTint="F2"/>
          <w:sz w:val="22"/>
        </w:rPr>
        <w:t>-</w:t>
      </w:r>
      <w:r w:rsidR="001E7F05" w:rsidRPr="0070405A">
        <w:rPr>
          <w:rFonts w:cs="Times New Roman"/>
          <w:color w:val="0D0D0D" w:themeColor="text1" w:themeTint="F2"/>
          <w:sz w:val="22"/>
        </w:rPr>
        <w:t xml:space="preserve">CMCS-SAP. After </w:t>
      </w:r>
      <w:r w:rsidR="006B4E85" w:rsidRPr="0070405A">
        <w:rPr>
          <w:rFonts w:cs="Times New Roman"/>
          <w:color w:val="0D0D0D" w:themeColor="text1" w:themeTint="F2"/>
          <w:sz w:val="22"/>
        </w:rPr>
        <w:t>eight</w:t>
      </w:r>
      <w:r w:rsidR="001E7F05" w:rsidRPr="0070405A">
        <w:rPr>
          <w:rFonts w:cs="Times New Roman"/>
          <w:color w:val="0D0D0D" w:themeColor="text1" w:themeTint="F2"/>
          <w:sz w:val="22"/>
        </w:rPr>
        <w:t xml:space="preserve"> weeks of testing, the </w:t>
      </w:r>
      <w:proofErr w:type="spellStart"/>
      <w:r w:rsidR="001E7F05" w:rsidRPr="0070405A">
        <w:rPr>
          <w:rFonts w:cs="Times New Roman"/>
          <w:color w:val="0D0D0D" w:themeColor="text1" w:themeTint="F2"/>
          <w:sz w:val="22"/>
        </w:rPr>
        <w:t>unwatered</w:t>
      </w:r>
      <w:proofErr w:type="spellEnd"/>
      <w:r w:rsidR="001E7F05" w:rsidRPr="0070405A">
        <w:rPr>
          <w:rFonts w:cs="Times New Roman"/>
          <w:color w:val="0D0D0D" w:themeColor="text1" w:themeTint="F2"/>
          <w:sz w:val="22"/>
        </w:rPr>
        <w:t xml:space="preserve"> plants showed wilting leaves and extremely low development. Based on all of the experimental findings, the O</w:t>
      </w:r>
      <w:r w:rsidR="00C27EE6" w:rsidRPr="0070405A">
        <w:rPr>
          <w:rFonts w:cs="Times New Roman"/>
          <w:color w:val="0D0D0D" w:themeColor="text1" w:themeTint="F2"/>
          <w:sz w:val="22"/>
        </w:rPr>
        <w:t>-</w:t>
      </w:r>
      <w:r w:rsidR="001E7F05" w:rsidRPr="0070405A">
        <w:rPr>
          <w:rFonts w:cs="Times New Roman"/>
          <w:color w:val="0D0D0D" w:themeColor="text1" w:themeTint="F2"/>
          <w:sz w:val="22"/>
        </w:rPr>
        <w:t>CMCS</w:t>
      </w:r>
      <w:r w:rsidR="006B4E85" w:rsidRPr="0070405A">
        <w:rPr>
          <w:rFonts w:cs="Times New Roman"/>
          <w:color w:val="0D0D0D" w:themeColor="text1" w:themeTint="F2"/>
          <w:sz w:val="22"/>
        </w:rPr>
        <w:t>-</w:t>
      </w:r>
      <w:r w:rsidR="001E7F05" w:rsidRPr="0070405A">
        <w:rPr>
          <w:rFonts w:cs="Times New Roman"/>
          <w:color w:val="0D0D0D" w:themeColor="text1" w:themeTint="F2"/>
          <w:sz w:val="22"/>
        </w:rPr>
        <w:t>SAP material has been successfully synthesized and has the potential to be applied to improve arid lands.</w:t>
      </w:r>
    </w:p>
    <w:p w14:paraId="031A1E27" w14:textId="1C298D06" w:rsidR="004B7C55" w:rsidRPr="004B7C55" w:rsidRDefault="009E0C89" w:rsidP="004B7C55">
      <w:pPr>
        <w:spacing w:before="120" w:after="120" w:line="240" w:lineRule="auto"/>
        <w:ind w:firstLine="0"/>
        <w:rPr>
          <w:rFonts w:cs="Times New Roman"/>
          <w:b/>
          <w:szCs w:val="26"/>
        </w:rPr>
      </w:pPr>
      <w:r w:rsidRPr="0070405A">
        <w:rPr>
          <w:rFonts w:cs="Times New Roman"/>
          <w:b/>
          <w:szCs w:val="26"/>
        </w:rPr>
        <w:t>REFERENCES</w:t>
      </w:r>
    </w:p>
    <w:p w14:paraId="0D455267" w14:textId="694DCC8E" w:rsidR="004B7C55" w:rsidRPr="00145864" w:rsidRDefault="004B7C55"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Y. Chen, H</w:t>
      </w:r>
      <w:r w:rsidR="00996FE1">
        <w:rPr>
          <w:rFonts w:eastAsia="Malgun Gothic" w:cs="Times New Roman"/>
          <w:bCs/>
          <w:kern w:val="2"/>
          <w:sz w:val="20"/>
          <w:szCs w:val="20"/>
          <w:lang w:eastAsia="ko-KR"/>
        </w:rPr>
        <w:t>.</w:t>
      </w:r>
      <w:r w:rsidRPr="00145864">
        <w:rPr>
          <w:rFonts w:eastAsia="Malgun Gothic" w:cs="Times New Roman"/>
          <w:bCs/>
          <w:kern w:val="2"/>
          <w:sz w:val="20"/>
          <w:szCs w:val="20"/>
          <w:lang w:eastAsia="ko-KR"/>
        </w:rPr>
        <w:t xml:space="preserve"> Tan. </w:t>
      </w:r>
      <w:proofErr w:type="spellStart"/>
      <w:r w:rsidRPr="00145864">
        <w:rPr>
          <w:rFonts w:eastAsia="Malgun Gothic" w:cs="Times New Roman"/>
          <w:bCs/>
          <w:kern w:val="2"/>
          <w:sz w:val="20"/>
          <w:szCs w:val="20"/>
          <w:lang w:eastAsia="ko-KR"/>
        </w:rPr>
        <w:t>Crosslinked</w:t>
      </w:r>
      <w:proofErr w:type="spellEnd"/>
      <w:r w:rsidRPr="00145864">
        <w:rPr>
          <w:rFonts w:eastAsia="Malgun Gothic" w:cs="Times New Roman"/>
          <w:bCs/>
          <w:kern w:val="2"/>
          <w:sz w:val="20"/>
          <w:szCs w:val="20"/>
          <w:lang w:eastAsia="ko-KR"/>
        </w:rPr>
        <w:t xml:space="preserve"> </w:t>
      </w:r>
      <w:proofErr w:type="spellStart"/>
      <w:r w:rsidRPr="00145864">
        <w:rPr>
          <w:rFonts w:eastAsia="Malgun Gothic" w:cs="Times New Roman"/>
          <w:bCs/>
          <w:kern w:val="2"/>
          <w:sz w:val="20"/>
          <w:szCs w:val="20"/>
          <w:lang w:eastAsia="ko-KR"/>
        </w:rPr>
        <w:t>carboxymethylchitosan</w:t>
      </w:r>
      <w:proofErr w:type="spellEnd"/>
      <w:r w:rsidRPr="00145864">
        <w:rPr>
          <w:rFonts w:eastAsia="Malgun Gothic" w:cs="Times New Roman"/>
          <w:bCs/>
          <w:kern w:val="2"/>
          <w:sz w:val="20"/>
          <w:szCs w:val="20"/>
          <w:lang w:eastAsia="ko-KR"/>
        </w:rPr>
        <w:t xml:space="preserve">-g-poly (acrylic acid) copolymer as a novel superabsorbent polymer, </w:t>
      </w:r>
      <w:r w:rsidRPr="00145864">
        <w:rPr>
          <w:rFonts w:eastAsia="Malgun Gothic" w:cs="Times New Roman"/>
          <w:bCs/>
          <w:i/>
          <w:kern w:val="2"/>
          <w:sz w:val="20"/>
          <w:szCs w:val="20"/>
          <w:lang w:eastAsia="ko-KR"/>
        </w:rPr>
        <w:t>Carbohydrate Research</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2006</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341</w:t>
      </w:r>
      <w:r w:rsidRPr="00145864">
        <w:rPr>
          <w:rFonts w:eastAsia="Malgun Gothic" w:cs="Times New Roman"/>
          <w:bCs/>
          <w:kern w:val="2"/>
          <w:sz w:val="20"/>
          <w:szCs w:val="20"/>
          <w:lang w:eastAsia="ko-KR"/>
        </w:rPr>
        <w:t>(7), 887-96.</w:t>
      </w:r>
    </w:p>
    <w:p w14:paraId="541AF356" w14:textId="731AC674" w:rsidR="004B7C55" w:rsidRPr="00145864" w:rsidRDefault="004B7C55"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cs="Times New Roman"/>
          <w:bCs/>
          <w:noProof/>
          <w:color w:val="0D0D0D" w:themeColor="text1" w:themeTint="F2"/>
          <w:sz w:val="20"/>
          <w:szCs w:val="20"/>
        </w:rPr>
        <w:t>S. Fang, G</w:t>
      </w:r>
      <w:r w:rsidR="00996FE1">
        <w:rPr>
          <w:rFonts w:cs="Times New Roman"/>
          <w:bCs/>
          <w:noProof/>
          <w:color w:val="0D0D0D" w:themeColor="text1" w:themeTint="F2"/>
          <w:sz w:val="20"/>
          <w:szCs w:val="20"/>
        </w:rPr>
        <w:t>.</w:t>
      </w:r>
      <w:r w:rsidRPr="00145864">
        <w:rPr>
          <w:rFonts w:cs="Times New Roman"/>
          <w:bCs/>
          <w:noProof/>
          <w:color w:val="0D0D0D" w:themeColor="text1" w:themeTint="F2"/>
          <w:sz w:val="20"/>
          <w:szCs w:val="20"/>
        </w:rPr>
        <w:t xml:space="preserve"> Wang, R. Xing, X. Chen, S. Liu, Y. Qin, K. Li, X. Wang, R. Li, P. Li. Synthesis of superabsorbent polymers based on chitosan derivative graft acrylic acid-</w:t>
      </w:r>
      <w:r w:rsidRPr="00145864">
        <w:rPr>
          <w:rFonts w:cs="Times New Roman"/>
          <w:bCs/>
          <w:i/>
          <w:iCs/>
          <w:noProof/>
          <w:color w:val="0D0D0D" w:themeColor="text1" w:themeTint="F2"/>
          <w:sz w:val="20"/>
          <w:szCs w:val="20"/>
        </w:rPr>
        <w:t>co</w:t>
      </w:r>
      <w:r w:rsidRPr="00145864">
        <w:rPr>
          <w:rFonts w:cs="Times New Roman"/>
          <w:bCs/>
          <w:noProof/>
          <w:color w:val="0D0D0D" w:themeColor="text1" w:themeTint="F2"/>
          <w:sz w:val="20"/>
          <w:szCs w:val="20"/>
        </w:rPr>
        <w:t xml:space="preserve">-acrylamide and its property testing, </w:t>
      </w:r>
      <w:r w:rsidRPr="00145864">
        <w:rPr>
          <w:rFonts w:cs="Times New Roman"/>
          <w:bCs/>
          <w:i/>
          <w:noProof/>
          <w:color w:val="0D0D0D" w:themeColor="text1" w:themeTint="F2"/>
          <w:sz w:val="20"/>
          <w:szCs w:val="20"/>
        </w:rPr>
        <w:t>International journal of biological macromolecules</w:t>
      </w:r>
      <w:r w:rsidRPr="00996FE1">
        <w:rPr>
          <w:rFonts w:cs="Times New Roman"/>
          <w:bCs/>
          <w:noProof/>
          <w:color w:val="0D0D0D" w:themeColor="text1" w:themeTint="F2"/>
          <w:sz w:val="20"/>
          <w:szCs w:val="20"/>
        </w:rPr>
        <w:t xml:space="preserve">, </w:t>
      </w:r>
      <w:r w:rsidRPr="00145864">
        <w:rPr>
          <w:rFonts w:cs="Times New Roman"/>
          <w:b/>
          <w:bCs/>
          <w:noProof/>
          <w:color w:val="0D0D0D" w:themeColor="text1" w:themeTint="F2"/>
          <w:sz w:val="20"/>
          <w:szCs w:val="20"/>
        </w:rPr>
        <w:t>2019</w:t>
      </w:r>
      <w:r w:rsidRPr="00145864">
        <w:rPr>
          <w:rFonts w:cs="Times New Roman"/>
          <w:bCs/>
          <w:noProof/>
          <w:color w:val="0D0D0D" w:themeColor="text1" w:themeTint="F2"/>
          <w:sz w:val="20"/>
          <w:szCs w:val="20"/>
        </w:rPr>
        <w:t xml:space="preserve">, </w:t>
      </w:r>
      <w:r w:rsidRPr="00145864">
        <w:rPr>
          <w:rFonts w:cs="Times New Roman"/>
          <w:bCs/>
          <w:i/>
          <w:noProof/>
          <w:color w:val="0D0D0D" w:themeColor="text1" w:themeTint="F2"/>
          <w:sz w:val="20"/>
          <w:szCs w:val="20"/>
        </w:rPr>
        <w:t>132</w:t>
      </w:r>
      <w:r w:rsidRPr="00145864">
        <w:rPr>
          <w:rFonts w:cs="Times New Roman"/>
          <w:bCs/>
          <w:noProof/>
          <w:color w:val="0D0D0D" w:themeColor="text1" w:themeTint="F2"/>
          <w:sz w:val="20"/>
          <w:szCs w:val="20"/>
        </w:rPr>
        <w:t>, 575-</w:t>
      </w:r>
      <w:r w:rsidR="009C6DEE" w:rsidRPr="00145864">
        <w:rPr>
          <w:rFonts w:cs="Times New Roman"/>
          <w:bCs/>
          <w:noProof/>
          <w:color w:val="0D0D0D" w:themeColor="text1" w:themeTint="F2"/>
          <w:sz w:val="20"/>
          <w:szCs w:val="20"/>
        </w:rPr>
        <w:t>5</w:t>
      </w:r>
      <w:r w:rsidRPr="00145864">
        <w:rPr>
          <w:rFonts w:cs="Times New Roman"/>
          <w:bCs/>
          <w:noProof/>
          <w:color w:val="0D0D0D" w:themeColor="text1" w:themeTint="F2"/>
          <w:sz w:val="20"/>
          <w:szCs w:val="20"/>
        </w:rPr>
        <w:t>84.</w:t>
      </w:r>
    </w:p>
    <w:p w14:paraId="7040589E" w14:textId="284CBD8C" w:rsidR="004B7C55" w:rsidRPr="00145864" w:rsidRDefault="00996FE1"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Pr>
          <w:rFonts w:eastAsia="Malgun Gothic" w:cs="Times New Roman"/>
          <w:bCs/>
          <w:kern w:val="2"/>
          <w:sz w:val="20"/>
          <w:szCs w:val="20"/>
          <w:lang w:eastAsia="ko-KR"/>
        </w:rPr>
        <w:t xml:space="preserve">V. </w:t>
      </w:r>
      <w:r w:rsidR="004B7C55" w:rsidRPr="00145864">
        <w:rPr>
          <w:rFonts w:eastAsia="Malgun Gothic" w:cs="Times New Roman"/>
          <w:bCs/>
          <w:kern w:val="2"/>
          <w:sz w:val="20"/>
          <w:szCs w:val="20"/>
          <w:lang w:eastAsia="ko-KR"/>
        </w:rPr>
        <w:t xml:space="preserve">K. Nguyen, T. T. Nguyen, T. D. Nguyen, T. T. H. Pham, T. T. Pham, V. T. Tran, T. H. Nguyen, T. L. P. Nguyen. </w:t>
      </w:r>
      <w:r>
        <w:rPr>
          <w:rFonts w:eastAsia="Malgun Gothic" w:cs="Times New Roman"/>
          <w:bCs/>
          <w:kern w:val="2"/>
          <w:sz w:val="20"/>
          <w:szCs w:val="20"/>
          <w:lang w:eastAsia="ko-KR"/>
        </w:rPr>
        <w:t xml:space="preserve">Superabsorbent polymers </w:t>
      </w:r>
      <w:r w:rsidR="004B7C55" w:rsidRPr="00145864">
        <w:rPr>
          <w:rFonts w:eastAsia="Malgun Gothic" w:cs="Times New Roman"/>
          <w:bCs/>
          <w:kern w:val="2"/>
          <w:sz w:val="20"/>
          <w:szCs w:val="20"/>
          <w:lang w:eastAsia="ko-KR"/>
        </w:rPr>
        <w:t xml:space="preserve">- </w:t>
      </w:r>
      <w:r>
        <w:rPr>
          <w:rFonts w:eastAsia="Malgun Gothic" w:cs="Times New Roman"/>
          <w:bCs/>
          <w:kern w:val="2"/>
          <w:sz w:val="20"/>
          <w:szCs w:val="20"/>
          <w:lang w:eastAsia="ko-KR"/>
        </w:rPr>
        <w:t>a</w:t>
      </w:r>
      <w:r w:rsidR="004B7C55" w:rsidRPr="00145864">
        <w:rPr>
          <w:rFonts w:eastAsia="Malgun Gothic" w:cs="Times New Roman"/>
          <w:bCs/>
          <w:kern w:val="2"/>
          <w:sz w:val="20"/>
          <w:szCs w:val="20"/>
          <w:lang w:eastAsia="ko-KR"/>
        </w:rPr>
        <w:t xml:space="preserve">n innovative solution for improving water usage efficiency and agriculture productivity, </w:t>
      </w:r>
      <w:r w:rsidR="004B7C55" w:rsidRPr="00145864">
        <w:rPr>
          <w:rFonts w:eastAsia="Malgun Gothic" w:cs="Times New Roman"/>
          <w:bCs/>
          <w:i/>
          <w:kern w:val="2"/>
          <w:sz w:val="20"/>
          <w:szCs w:val="20"/>
          <w:lang w:eastAsia="ko-KR"/>
        </w:rPr>
        <w:t>Vietnam Journal of Science and Technology</w:t>
      </w:r>
      <w:r w:rsidR="004B7C55" w:rsidRPr="00145864">
        <w:rPr>
          <w:rFonts w:eastAsia="Malgun Gothic" w:cs="Times New Roman"/>
          <w:bCs/>
          <w:kern w:val="2"/>
          <w:sz w:val="20"/>
          <w:szCs w:val="20"/>
          <w:lang w:eastAsia="ko-KR"/>
        </w:rPr>
        <w:t xml:space="preserve">, </w:t>
      </w:r>
      <w:r w:rsidR="004B7C55" w:rsidRPr="00145864">
        <w:rPr>
          <w:rFonts w:eastAsia="Malgun Gothic" w:cs="Times New Roman"/>
          <w:b/>
          <w:bCs/>
          <w:kern w:val="2"/>
          <w:sz w:val="20"/>
          <w:szCs w:val="20"/>
          <w:lang w:eastAsia="ko-KR"/>
        </w:rPr>
        <w:t>2022</w:t>
      </w:r>
      <w:r w:rsidR="004B7C55" w:rsidRPr="00145864">
        <w:rPr>
          <w:rFonts w:eastAsia="Malgun Gothic" w:cs="Times New Roman"/>
          <w:bCs/>
          <w:kern w:val="2"/>
          <w:sz w:val="20"/>
          <w:szCs w:val="20"/>
          <w:lang w:eastAsia="ko-KR"/>
        </w:rPr>
        <w:t xml:space="preserve">, </w:t>
      </w:r>
      <w:r w:rsidR="004B7C55" w:rsidRPr="00145864">
        <w:rPr>
          <w:rFonts w:eastAsia="Malgun Gothic" w:cs="Times New Roman"/>
          <w:bCs/>
          <w:i/>
          <w:kern w:val="2"/>
          <w:sz w:val="20"/>
          <w:szCs w:val="20"/>
          <w:lang w:eastAsia="ko-KR"/>
        </w:rPr>
        <w:t>60</w:t>
      </w:r>
      <w:r w:rsidR="004B7C55" w:rsidRPr="00145864">
        <w:rPr>
          <w:rFonts w:eastAsia="Malgun Gothic" w:cs="Times New Roman"/>
          <w:bCs/>
          <w:kern w:val="2"/>
          <w:sz w:val="20"/>
          <w:szCs w:val="20"/>
          <w:lang w:eastAsia="ko-KR"/>
        </w:rPr>
        <w:t>(3), 314-</w:t>
      </w:r>
      <w:r w:rsidR="009C6DEE" w:rsidRPr="00145864">
        <w:rPr>
          <w:rFonts w:eastAsia="Malgun Gothic" w:cs="Times New Roman"/>
          <w:bCs/>
          <w:kern w:val="2"/>
          <w:sz w:val="20"/>
          <w:szCs w:val="20"/>
          <w:lang w:eastAsia="ko-KR"/>
        </w:rPr>
        <w:t>3</w:t>
      </w:r>
      <w:r w:rsidR="004B7C55" w:rsidRPr="00145864">
        <w:rPr>
          <w:rFonts w:eastAsia="Malgun Gothic" w:cs="Times New Roman"/>
          <w:bCs/>
          <w:kern w:val="2"/>
          <w:sz w:val="20"/>
          <w:szCs w:val="20"/>
          <w:lang w:eastAsia="ko-KR"/>
        </w:rPr>
        <w:t>32.</w:t>
      </w:r>
    </w:p>
    <w:p w14:paraId="6D38A553" w14:textId="13621BCF" w:rsidR="004B7C55" w:rsidRPr="00145864" w:rsidRDefault="004B7C55"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N. </w:t>
      </w:r>
      <w:proofErr w:type="spellStart"/>
      <w:r w:rsidRPr="00145864">
        <w:rPr>
          <w:rFonts w:eastAsia="Malgun Gothic" w:cs="Times New Roman"/>
          <w:bCs/>
          <w:kern w:val="2"/>
          <w:sz w:val="20"/>
          <w:szCs w:val="20"/>
          <w:lang w:eastAsia="ko-KR"/>
        </w:rPr>
        <w:t>Nhan</w:t>
      </w:r>
      <w:proofErr w:type="spellEnd"/>
      <w:r w:rsidRPr="00145864">
        <w:rPr>
          <w:rFonts w:eastAsia="Malgun Gothic" w:cs="Times New Roman"/>
          <w:bCs/>
          <w:kern w:val="2"/>
          <w:sz w:val="20"/>
          <w:szCs w:val="20"/>
          <w:lang w:eastAsia="ko-KR"/>
        </w:rPr>
        <w:t>. God of water for plants</w:t>
      </w:r>
      <w:r w:rsidRPr="00145864">
        <w:rPr>
          <w:rFonts w:eastAsia="Malgun Gothic" w:cs="Times New Roman"/>
          <w:bCs/>
          <w:i/>
          <w:kern w:val="2"/>
          <w:sz w:val="20"/>
          <w:szCs w:val="20"/>
          <w:lang w:eastAsia="ko-KR"/>
        </w:rPr>
        <w:t>, Science and Life Newspaper</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2006</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103</w:t>
      </w:r>
      <w:r w:rsidRPr="00145864">
        <w:rPr>
          <w:rFonts w:eastAsia="Malgun Gothic" w:cs="Times New Roman"/>
          <w:bCs/>
          <w:kern w:val="2"/>
          <w:sz w:val="20"/>
          <w:szCs w:val="20"/>
          <w:lang w:eastAsia="ko-KR"/>
        </w:rPr>
        <w:t>.</w:t>
      </w:r>
    </w:p>
    <w:p w14:paraId="3CF4BA05" w14:textId="04078096" w:rsidR="004B7C55" w:rsidRPr="00EA34F7" w:rsidRDefault="00EA34F7" w:rsidP="00145864">
      <w:pPr>
        <w:widowControl w:val="0"/>
        <w:numPr>
          <w:ilvl w:val="0"/>
          <w:numId w:val="47"/>
        </w:numPr>
        <w:autoSpaceDE w:val="0"/>
        <w:autoSpaceDN w:val="0"/>
        <w:spacing w:line="240" w:lineRule="auto"/>
        <w:ind w:left="426"/>
        <w:rPr>
          <w:rFonts w:eastAsia="Malgun Gothic" w:cs="Times New Roman"/>
          <w:bCs/>
          <w:kern w:val="2"/>
          <w:sz w:val="20"/>
          <w:szCs w:val="20"/>
          <w:highlight w:val="green"/>
          <w:lang w:eastAsia="ko-KR"/>
        </w:rPr>
      </w:pPr>
      <w:r w:rsidRPr="00EA34F7">
        <w:rPr>
          <w:rFonts w:eastAsia="Malgun Gothic" w:cs="Times New Roman"/>
          <w:bCs/>
          <w:kern w:val="2"/>
          <w:sz w:val="20"/>
          <w:szCs w:val="20"/>
          <w:highlight w:val="green"/>
          <w:lang w:eastAsia="ko-KR"/>
        </w:rPr>
        <w:t xml:space="preserve">S. C. </w:t>
      </w:r>
      <w:proofErr w:type="spellStart"/>
      <w:r w:rsidRPr="00EA34F7">
        <w:rPr>
          <w:rFonts w:eastAsia="Malgun Gothic" w:cs="Times New Roman"/>
          <w:bCs/>
          <w:kern w:val="2"/>
          <w:sz w:val="20"/>
          <w:szCs w:val="20"/>
          <w:highlight w:val="green"/>
          <w:lang w:eastAsia="ko-KR"/>
        </w:rPr>
        <w:t>Sutradhar</w:t>
      </w:r>
      <w:proofErr w:type="spellEnd"/>
      <w:r w:rsidRPr="00EA34F7">
        <w:rPr>
          <w:rFonts w:eastAsia="Malgun Gothic" w:cs="Times New Roman"/>
          <w:bCs/>
          <w:kern w:val="2"/>
          <w:sz w:val="20"/>
          <w:szCs w:val="20"/>
          <w:highlight w:val="green"/>
          <w:lang w:eastAsia="ko-KR"/>
        </w:rPr>
        <w:t xml:space="preserve">, M. M. R. Khan, M. M. Rahman, N. C. </w:t>
      </w:r>
      <w:proofErr w:type="spellStart"/>
      <w:r w:rsidRPr="00EA34F7">
        <w:rPr>
          <w:rFonts w:eastAsia="Malgun Gothic" w:cs="Times New Roman"/>
          <w:bCs/>
          <w:kern w:val="2"/>
          <w:sz w:val="20"/>
          <w:szCs w:val="20"/>
          <w:highlight w:val="green"/>
          <w:lang w:eastAsia="ko-KR"/>
        </w:rPr>
        <w:t>Dafadar</w:t>
      </w:r>
      <w:proofErr w:type="spellEnd"/>
      <w:r w:rsidRPr="00EA34F7">
        <w:rPr>
          <w:rFonts w:eastAsia="Malgun Gothic" w:cs="Times New Roman"/>
          <w:bCs/>
          <w:kern w:val="2"/>
          <w:sz w:val="20"/>
          <w:szCs w:val="20"/>
          <w:highlight w:val="green"/>
          <w:lang w:eastAsia="ko-KR"/>
        </w:rPr>
        <w:t xml:space="preserve">. The synthesis of superabsorbent polymers from a </w:t>
      </w:r>
      <w:proofErr w:type="spellStart"/>
      <w:r w:rsidRPr="00EA34F7">
        <w:rPr>
          <w:rFonts w:eastAsia="Malgun Gothic" w:cs="Times New Roman"/>
          <w:bCs/>
          <w:kern w:val="2"/>
          <w:sz w:val="20"/>
          <w:szCs w:val="20"/>
          <w:highlight w:val="green"/>
          <w:lang w:eastAsia="ko-KR"/>
        </w:rPr>
        <w:t>carboxymethylcellulose</w:t>
      </w:r>
      <w:proofErr w:type="spellEnd"/>
      <w:r w:rsidRPr="00EA34F7">
        <w:rPr>
          <w:rFonts w:eastAsia="Malgun Gothic" w:cs="Times New Roman"/>
          <w:bCs/>
          <w:kern w:val="2"/>
          <w:sz w:val="20"/>
          <w:szCs w:val="20"/>
          <w:highlight w:val="green"/>
          <w:lang w:eastAsia="ko-KR"/>
        </w:rPr>
        <w:t xml:space="preserve">/acrylic acid blend using gamma radiation and its application in agriculture, </w:t>
      </w:r>
      <w:r w:rsidRPr="00EA34F7">
        <w:rPr>
          <w:rFonts w:eastAsia="Malgun Gothic" w:cs="Times New Roman"/>
          <w:bCs/>
          <w:i/>
          <w:kern w:val="2"/>
          <w:sz w:val="20"/>
          <w:szCs w:val="20"/>
          <w:highlight w:val="green"/>
          <w:lang w:eastAsia="ko-KR"/>
        </w:rPr>
        <w:t>Journal of physical science</w:t>
      </w:r>
      <w:r w:rsidRPr="00EA34F7">
        <w:rPr>
          <w:rFonts w:eastAsia="Malgun Gothic" w:cs="Times New Roman"/>
          <w:bCs/>
          <w:kern w:val="2"/>
          <w:sz w:val="20"/>
          <w:szCs w:val="20"/>
          <w:highlight w:val="green"/>
          <w:lang w:eastAsia="ko-KR"/>
        </w:rPr>
        <w:t xml:space="preserve">, </w:t>
      </w:r>
      <w:r w:rsidRPr="00EA34F7">
        <w:rPr>
          <w:rFonts w:eastAsia="Malgun Gothic" w:cs="Times New Roman"/>
          <w:b/>
          <w:bCs/>
          <w:kern w:val="2"/>
          <w:sz w:val="20"/>
          <w:szCs w:val="20"/>
          <w:highlight w:val="green"/>
          <w:lang w:eastAsia="ko-KR"/>
        </w:rPr>
        <w:t>2015</w:t>
      </w:r>
      <w:r w:rsidRPr="00EA34F7">
        <w:rPr>
          <w:rFonts w:eastAsia="Malgun Gothic" w:cs="Times New Roman"/>
          <w:bCs/>
          <w:kern w:val="2"/>
          <w:sz w:val="20"/>
          <w:szCs w:val="20"/>
          <w:highlight w:val="green"/>
          <w:lang w:eastAsia="ko-KR"/>
        </w:rPr>
        <w:t xml:space="preserve">, </w:t>
      </w:r>
      <w:r w:rsidRPr="00EA34F7">
        <w:rPr>
          <w:rFonts w:eastAsia="Malgun Gothic" w:cs="Times New Roman"/>
          <w:bCs/>
          <w:i/>
          <w:kern w:val="2"/>
          <w:sz w:val="20"/>
          <w:szCs w:val="20"/>
          <w:highlight w:val="green"/>
          <w:lang w:eastAsia="ko-KR"/>
        </w:rPr>
        <w:t>26</w:t>
      </w:r>
      <w:r w:rsidRPr="00EA34F7">
        <w:rPr>
          <w:rFonts w:eastAsia="Malgun Gothic" w:cs="Times New Roman"/>
          <w:bCs/>
          <w:kern w:val="2"/>
          <w:sz w:val="20"/>
          <w:szCs w:val="20"/>
          <w:highlight w:val="green"/>
          <w:lang w:eastAsia="ko-KR"/>
        </w:rPr>
        <w:t>(2), 23-39.</w:t>
      </w:r>
    </w:p>
    <w:p w14:paraId="316C5A72" w14:textId="3438F0CD" w:rsidR="004B7C55" w:rsidRPr="00145864" w:rsidRDefault="00D16388"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A. Narayanan, R. </w:t>
      </w:r>
      <w:proofErr w:type="spellStart"/>
      <w:r w:rsidRPr="00145864">
        <w:rPr>
          <w:rFonts w:eastAsia="Malgun Gothic" w:cs="Times New Roman"/>
          <w:bCs/>
          <w:kern w:val="2"/>
          <w:sz w:val="20"/>
          <w:szCs w:val="20"/>
          <w:lang w:eastAsia="ko-KR"/>
        </w:rPr>
        <w:t>Kartik</w:t>
      </w:r>
      <w:proofErr w:type="spellEnd"/>
      <w:r w:rsidRPr="00145864">
        <w:rPr>
          <w:rFonts w:eastAsia="Malgun Gothic" w:cs="Times New Roman"/>
          <w:bCs/>
          <w:kern w:val="2"/>
          <w:sz w:val="20"/>
          <w:szCs w:val="20"/>
          <w:lang w:eastAsia="ko-KR"/>
        </w:rPr>
        <w:t xml:space="preserve">, E. </w:t>
      </w:r>
      <w:proofErr w:type="spellStart"/>
      <w:r w:rsidRPr="00145864">
        <w:rPr>
          <w:rFonts w:eastAsia="Malgun Gothic" w:cs="Times New Roman"/>
          <w:bCs/>
          <w:kern w:val="2"/>
          <w:sz w:val="20"/>
          <w:szCs w:val="20"/>
          <w:lang w:eastAsia="ko-KR"/>
        </w:rPr>
        <w:t>Sangeetha</w:t>
      </w:r>
      <w:proofErr w:type="spellEnd"/>
      <w:r w:rsidRPr="00145864">
        <w:rPr>
          <w:rFonts w:eastAsia="Malgun Gothic" w:cs="Times New Roman"/>
          <w:bCs/>
          <w:kern w:val="2"/>
          <w:sz w:val="20"/>
          <w:szCs w:val="20"/>
          <w:lang w:eastAsia="ko-KR"/>
        </w:rPr>
        <w:t xml:space="preserve">, R. </w:t>
      </w:r>
      <w:proofErr w:type="spellStart"/>
      <w:r w:rsidRPr="00145864">
        <w:rPr>
          <w:rFonts w:eastAsia="Malgun Gothic" w:cs="Times New Roman"/>
          <w:bCs/>
          <w:kern w:val="2"/>
          <w:sz w:val="20"/>
          <w:szCs w:val="20"/>
          <w:lang w:eastAsia="ko-KR"/>
        </w:rPr>
        <w:t>Dhamodharan</w:t>
      </w:r>
      <w:proofErr w:type="spellEnd"/>
      <w:r w:rsidRPr="00145864">
        <w:rPr>
          <w:rFonts w:eastAsia="Malgun Gothic" w:cs="Times New Roman"/>
          <w:bCs/>
          <w:kern w:val="2"/>
          <w:sz w:val="20"/>
          <w:szCs w:val="20"/>
          <w:lang w:eastAsia="ko-KR"/>
        </w:rPr>
        <w:t>. Super water absorbing polymeric gel from chitosan, citric acid and urea: Synthesis an</w:t>
      </w:r>
      <w:r w:rsidR="00787EDD" w:rsidRPr="00145864">
        <w:rPr>
          <w:rFonts w:eastAsia="Malgun Gothic" w:cs="Times New Roman"/>
          <w:bCs/>
          <w:kern w:val="2"/>
          <w:sz w:val="20"/>
          <w:szCs w:val="20"/>
          <w:lang w:eastAsia="ko-KR"/>
        </w:rPr>
        <w:t>d mechanism of water absorption,</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Carbohydrate polymers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2018</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191</w:t>
      </w:r>
      <w:r w:rsidRPr="00145864">
        <w:rPr>
          <w:rFonts w:eastAsia="Malgun Gothic" w:cs="Times New Roman"/>
          <w:bCs/>
          <w:kern w:val="2"/>
          <w:sz w:val="20"/>
          <w:szCs w:val="20"/>
          <w:lang w:eastAsia="ko-KR"/>
        </w:rPr>
        <w:t>, 152-</w:t>
      </w:r>
      <w:r w:rsidR="009C6DEE" w:rsidRPr="00145864">
        <w:rPr>
          <w:rFonts w:eastAsia="Malgun Gothic" w:cs="Times New Roman"/>
          <w:bCs/>
          <w:kern w:val="2"/>
          <w:sz w:val="20"/>
          <w:szCs w:val="20"/>
          <w:lang w:eastAsia="ko-KR"/>
        </w:rPr>
        <w:t>1</w:t>
      </w:r>
      <w:r w:rsidRPr="00145864">
        <w:rPr>
          <w:rFonts w:eastAsia="Malgun Gothic" w:cs="Times New Roman"/>
          <w:bCs/>
          <w:kern w:val="2"/>
          <w:sz w:val="20"/>
          <w:szCs w:val="20"/>
          <w:lang w:eastAsia="ko-KR"/>
        </w:rPr>
        <w:t>60.</w:t>
      </w:r>
    </w:p>
    <w:p w14:paraId="23ADD31F" w14:textId="2E87D3DB" w:rsidR="00D16388" w:rsidRPr="00145864" w:rsidRDefault="00D16388"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N. </w:t>
      </w:r>
      <w:proofErr w:type="spellStart"/>
      <w:r w:rsidRPr="00145864">
        <w:rPr>
          <w:rFonts w:eastAsia="Malgun Gothic" w:cs="Times New Roman"/>
          <w:bCs/>
          <w:kern w:val="2"/>
          <w:sz w:val="20"/>
          <w:szCs w:val="20"/>
          <w:lang w:eastAsia="ko-KR"/>
        </w:rPr>
        <w:t>Neamjan</w:t>
      </w:r>
      <w:proofErr w:type="spellEnd"/>
      <w:r w:rsidRPr="00145864">
        <w:rPr>
          <w:rFonts w:eastAsia="Malgun Gothic" w:cs="Times New Roman"/>
          <w:bCs/>
          <w:kern w:val="2"/>
          <w:sz w:val="20"/>
          <w:szCs w:val="20"/>
          <w:lang w:eastAsia="ko-KR"/>
        </w:rPr>
        <w:t xml:space="preserve">, R. </w:t>
      </w:r>
      <w:proofErr w:type="spellStart"/>
      <w:r w:rsidRPr="00145864">
        <w:rPr>
          <w:rFonts w:eastAsia="Malgun Gothic" w:cs="Times New Roman"/>
          <w:bCs/>
          <w:kern w:val="2"/>
          <w:sz w:val="20"/>
          <w:szCs w:val="20"/>
          <w:lang w:eastAsia="ko-KR"/>
        </w:rPr>
        <w:t>Wiwattananukul</w:t>
      </w:r>
      <w:proofErr w:type="spellEnd"/>
      <w:r w:rsidRPr="00145864">
        <w:rPr>
          <w:rFonts w:eastAsia="Malgun Gothic" w:cs="Times New Roman"/>
          <w:bCs/>
          <w:kern w:val="2"/>
          <w:sz w:val="20"/>
          <w:szCs w:val="20"/>
          <w:lang w:eastAsia="ko-KR"/>
        </w:rPr>
        <w:t xml:space="preserve">, K. </w:t>
      </w:r>
      <w:proofErr w:type="spellStart"/>
      <w:r w:rsidRPr="00145864">
        <w:rPr>
          <w:rFonts w:eastAsia="Malgun Gothic" w:cs="Times New Roman"/>
          <w:bCs/>
          <w:kern w:val="2"/>
          <w:sz w:val="20"/>
          <w:szCs w:val="20"/>
          <w:lang w:eastAsia="ko-KR"/>
        </w:rPr>
        <w:t>Hiangrat</w:t>
      </w:r>
      <w:proofErr w:type="spellEnd"/>
      <w:r w:rsidRPr="00145864">
        <w:rPr>
          <w:rFonts w:eastAsia="Malgun Gothic" w:cs="Times New Roman"/>
          <w:bCs/>
          <w:kern w:val="2"/>
          <w:sz w:val="20"/>
          <w:szCs w:val="20"/>
          <w:lang w:eastAsia="ko-KR"/>
        </w:rPr>
        <w:t xml:space="preserve">, K. </w:t>
      </w:r>
      <w:proofErr w:type="spellStart"/>
      <w:r w:rsidRPr="00145864">
        <w:rPr>
          <w:rFonts w:eastAsia="Malgun Gothic" w:cs="Times New Roman"/>
          <w:bCs/>
          <w:kern w:val="2"/>
          <w:sz w:val="20"/>
          <w:szCs w:val="20"/>
          <w:lang w:eastAsia="ko-KR"/>
        </w:rPr>
        <w:t>Matkaran</w:t>
      </w:r>
      <w:proofErr w:type="spellEnd"/>
      <w:r w:rsidRPr="00145864">
        <w:rPr>
          <w:rFonts w:eastAsia="Malgun Gothic" w:cs="Times New Roman"/>
          <w:bCs/>
          <w:kern w:val="2"/>
          <w:sz w:val="20"/>
          <w:szCs w:val="20"/>
          <w:lang w:eastAsia="ko-KR"/>
        </w:rPr>
        <w:t>, Y. Na-</w:t>
      </w:r>
      <w:proofErr w:type="spellStart"/>
      <w:r w:rsidRPr="00145864">
        <w:rPr>
          <w:rFonts w:eastAsia="Malgun Gothic" w:cs="Times New Roman"/>
          <w:bCs/>
          <w:kern w:val="2"/>
          <w:sz w:val="20"/>
          <w:szCs w:val="20"/>
          <w:lang w:eastAsia="ko-KR"/>
        </w:rPr>
        <w:t>iam</w:t>
      </w:r>
      <w:proofErr w:type="spellEnd"/>
      <w:r w:rsidRPr="00145864">
        <w:rPr>
          <w:rFonts w:eastAsia="Malgun Gothic" w:cs="Times New Roman"/>
          <w:bCs/>
          <w:kern w:val="2"/>
          <w:sz w:val="20"/>
          <w:szCs w:val="20"/>
          <w:lang w:eastAsia="ko-KR"/>
        </w:rPr>
        <w:t xml:space="preserve">, M. </w:t>
      </w:r>
      <w:proofErr w:type="spellStart"/>
      <w:r w:rsidRPr="00145864">
        <w:rPr>
          <w:rFonts w:eastAsia="Malgun Gothic" w:cs="Times New Roman"/>
          <w:bCs/>
          <w:kern w:val="2"/>
          <w:sz w:val="20"/>
          <w:szCs w:val="20"/>
          <w:lang w:eastAsia="ko-KR"/>
        </w:rPr>
        <w:t>Sakulsombat</w:t>
      </w:r>
      <w:proofErr w:type="spellEnd"/>
      <w:r w:rsidRPr="00145864">
        <w:rPr>
          <w:rFonts w:eastAsia="Malgun Gothic" w:cs="Times New Roman"/>
          <w:bCs/>
          <w:kern w:val="2"/>
          <w:sz w:val="20"/>
          <w:szCs w:val="20"/>
          <w:lang w:eastAsia="ko-KR"/>
        </w:rPr>
        <w:t xml:space="preserve">, K. </w:t>
      </w:r>
      <w:proofErr w:type="spellStart"/>
      <w:r w:rsidRPr="00145864">
        <w:rPr>
          <w:rFonts w:eastAsia="Malgun Gothic" w:cs="Times New Roman"/>
          <w:bCs/>
          <w:kern w:val="2"/>
          <w:sz w:val="20"/>
          <w:szCs w:val="20"/>
          <w:lang w:eastAsia="ko-KR"/>
        </w:rPr>
        <w:t>Sriroth</w:t>
      </w:r>
      <w:proofErr w:type="spellEnd"/>
      <w:r w:rsidRPr="00145864">
        <w:rPr>
          <w:rFonts w:eastAsia="Malgun Gothic" w:cs="Times New Roman"/>
          <w:bCs/>
          <w:kern w:val="2"/>
          <w:sz w:val="20"/>
          <w:szCs w:val="20"/>
          <w:lang w:eastAsia="ko-KR"/>
        </w:rPr>
        <w:t xml:space="preserve">. Preparation of superabsorbent polymer from sugarcane bagasse via extrusion process, </w:t>
      </w:r>
      <w:r w:rsidRPr="00145864">
        <w:rPr>
          <w:rFonts w:eastAsia="Malgun Gothic" w:cs="Times New Roman"/>
          <w:bCs/>
          <w:i/>
          <w:kern w:val="2"/>
          <w:sz w:val="20"/>
          <w:szCs w:val="20"/>
          <w:lang w:eastAsia="ko-KR"/>
        </w:rPr>
        <w:t>Sugar Tech</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2019</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21</w:t>
      </w:r>
      <w:r w:rsidRPr="00145864">
        <w:rPr>
          <w:rFonts w:eastAsia="Malgun Gothic" w:cs="Times New Roman"/>
          <w:bCs/>
          <w:kern w:val="2"/>
          <w:sz w:val="20"/>
          <w:szCs w:val="20"/>
          <w:lang w:eastAsia="ko-KR"/>
        </w:rPr>
        <w:t>(2), 296-300.</w:t>
      </w:r>
    </w:p>
    <w:p w14:paraId="5E054978" w14:textId="297D9B53" w:rsidR="00D16388" w:rsidRPr="00145864" w:rsidRDefault="00D16388"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lastRenderedPageBreak/>
        <w:t xml:space="preserve">B. A. </w:t>
      </w:r>
      <w:proofErr w:type="spellStart"/>
      <w:r w:rsidRPr="00145864">
        <w:rPr>
          <w:rFonts w:eastAsia="Malgun Gothic" w:cs="Times New Roman"/>
          <w:bCs/>
          <w:kern w:val="2"/>
          <w:sz w:val="20"/>
          <w:szCs w:val="20"/>
          <w:lang w:eastAsia="ko-KR"/>
        </w:rPr>
        <w:t>Yassine</w:t>
      </w:r>
      <w:proofErr w:type="spellEnd"/>
      <w:r w:rsidRPr="00145864">
        <w:rPr>
          <w:rFonts w:eastAsia="Malgun Gothic" w:cs="Times New Roman"/>
          <w:bCs/>
          <w:kern w:val="2"/>
          <w:sz w:val="20"/>
          <w:szCs w:val="20"/>
          <w:lang w:eastAsia="ko-KR"/>
        </w:rPr>
        <w:t>, M.</w:t>
      </w:r>
      <w:r w:rsidR="00287842" w:rsidRPr="00145864">
        <w:rPr>
          <w:rFonts w:eastAsia="Malgun Gothic" w:cs="Times New Roman"/>
          <w:bCs/>
          <w:kern w:val="2"/>
          <w:sz w:val="20"/>
          <w:szCs w:val="20"/>
          <w:lang w:eastAsia="ko-KR"/>
        </w:rPr>
        <w:t xml:space="preserve"> </w:t>
      </w:r>
      <w:proofErr w:type="spellStart"/>
      <w:r w:rsidR="00287842" w:rsidRPr="00145864">
        <w:rPr>
          <w:rFonts w:eastAsia="Malgun Gothic" w:cs="Times New Roman"/>
          <w:bCs/>
          <w:kern w:val="2"/>
          <w:sz w:val="20"/>
          <w:szCs w:val="20"/>
          <w:lang w:eastAsia="ko-KR"/>
        </w:rPr>
        <w:t>Bezbiz</w:t>
      </w:r>
      <w:proofErr w:type="spellEnd"/>
      <w:r w:rsidRPr="00145864">
        <w:rPr>
          <w:rFonts w:eastAsia="Malgun Gothic" w:cs="Times New Roman"/>
          <w:bCs/>
          <w:kern w:val="2"/>
          <w:sz w:val="20"/>
          <w:szCs w:val="20"/>
          <w:lang w:eastAsia="ko-KR"/>
        </w:rPr>
        <w:t>,</w:t>
      </w:r>
      <w:r w:rsidR="00287842" w:rsidRPr="00145864">
        <w:rPr>
          <w:rFonts w:eastAsia="Malgun Gothic" w:cs="Times New Roman"/>
          <w:bCs/>
          <w:kern w:val="2"/>
          <w:sz w:val="20"/>
          <w:szCs w:val="20"/>
          <w:lang w:eastAsia="ko-KR"/>
        </w:rPr>
        <w:t xml:space="preserve"> L. </w:t>
      </w:r>
      <w:proofErr w:type="spellStart"/>
      <w:r w:rsidR="00287842" w:rsidRPr="00145864">
        <w:rPr>
          <w:rFonts w:eastAsia="Malgun Gothic" w:cs="Times New Roman"/>
          <w:bCs/>
          <w:kern w:val="2"/>
          <w:sz w:val="20"/>
          <w:szCs w:val="20"/>
          <w:lang w:eastAsia="ko-KR"/>
        </w:rPr>
        <w:t>Belachemi</w:t>
      </w:r>
      <w:proofErr w:type="spellEnd"/>
      <w:r w:rsidRPr="00145864">
        <w:rPr>
          <w:rFonts w:eastAsia="Malgun Gothic" w:cs="Times New Roman"/>
          <w:bCs/>
          <w:kern w:val="2"/>
          <w:sz w:val="20"/>
          <w:szCs w:val="20"/>
          <w:lang w:eastAsia="ko-KR"/>
        </w:rPr>
        <w:t>,</w:t>
      </w:r>
      <w:r w:rsidR="00287842" w:rsidRPr="00145864">
        <w:rPr>
          <w:rFonts w:eastAsia="Malgun Gothic" w:cs="Times New Roman"/>
          <w:bCs/>
          <w:kern w:val="2"/>
          <w:sz w:val="20"/>
          <w:szCs w:val="20"/>
          <w:lang w:eastAsia="ko-KR"/>
        </w:rPr>
        <w:t xml:space="preserve"> C. Moreau</w:t>
      </w:r>
      <w:r w:rsidRPr="00145864">
        <w:rPr>
          <w:rFonts w:eastAsia="Malgun Gothic" w:cs="Times New Roman"/>
          <w:bCs/>
          <w:kern w:val="2"/>
          <w:sz w:val="20"/>
          <w:szCs w:val="20"/>
          <w:lang w:eastAsia="ko-KR"/>
        </w:rPr>
        <w:t>,</w:t>
      </w:r>
      <w:r w:rsidR="00287842" w:rsidRPr="00145864">
        <w:rPr>
          <w:rFonts w:eastAsia="Malgun Gothic" w:cs="Times New Roman"/>
          <w:bCs/>
          <w:kern w:val="2"/>
          <w:sz w:val="20"/>
          <w:szCs w:val="20"/>
          <w:lang w:eastAsia="ko-KR"/>
        </w:rPr>
        <w:t xml:space="preserve"> C. </w:t>
      </w:r>
      <w:proofErr w:type="spellStart"/>
      <w:r w:rsidR="00287842" w:rsidRPr="00145864">
        <w:rPr>
          <w:rFonts w:eastAsia="Malgun Gothic" w:cs="Times New Roman"/>
          <w:bCs/>
          <w:kern w:val="2"/>
          <w:sz w:val="20"/>
          <w:szCs w:val="20"/>
          <w:lang w:eastAsia="ko-KR"/>
        </w:rPr>
        <w:t>Garnier</w:t>
      </w:r>
      <w:proofErr w:type="spellEnd"/>
      <w:r w:rsidRPr="00145864">
        <w:rPr>
          <w:rFonts w:eastAsia="Malgun Gothic" w:cs="Times New Roman"/>
          <w:bCs/>
          <w:kern w:val="2"/>
          <w:sz w:val="20"/>
          <w:szCs w:val="20"/>
          <w:lang w:eastAsia="ko-KR"/>
        </w:rPr>
        <w:t>,</w:t>
      </w:r>
      <w:r w:rsidR="00287842" w:rsidRPr="00145864">
        <w:rPr>
          <w:rFonts w:eastAsia="Malgun Gothic" w:cs="Times New Roman"/>
          <w:bCs/>
          <w:kern w:val="2"/>
          <w:sz w:val="20"/>
          <w:szCs w:val="20"/>
          <w:lang w:eastAsia="ko-KR"/>
        </w:rPr>
        <w:t xml:space="preserve"> C. </w:t>
      </w:r>
      <w:proofErr w:type="spellStart"/>
      <w:r w:rsidR="00287842" w:rsidRPr="00145864">
        <w:rPr>
          <w:rFonts w:eastAsia="Malgun Gothic" w:cs="Times New Roman"/>
          <w:bCs/>
          <w:kern w:val="2"/>
          <w:sz w:val="20"/>
          <w:szCs w:val="20"/>
          <w:lang w:eastAsia="ko-KR"/>
        </w:rPr>
        <w:t>Jonchere</w:t>
      </w:r>
      <w:proofErr w:type="spellEnd"/>
      <w:r w:rsidR="00287842" w:rsidRPr="00145864">
        <w:rPr>
          <w:rFonts w:eastAsia="Malgun Gothic" w:cs="Times New Roman"/>
          <w:bCs/>
          <w:kern w:val="2"/>
          <w:sz w:val="20"/>
          <w:szCs w:val="20"/>
          <w:lang w:eastAsia="ko-KR"/>
        </w:rPr>
        <w:t xml:space="preserve">, H. </w:t>
      </w:r>
      <w:proofErr w:type="spellStart"/>
      <w:r w:rsidR="00287842" w:rsidRPr="00145864">
        <w:rPr>
          <w:rFonts w:eastAsia="Malgun Gothic" w:cs="Times New Roman"/>
          <w:bCs/>
          <w:kern w:val="2"/>
          <w:sz w:val="20"/>
          <w:szCs w:val="20"/>
          <w:lang w:eastAsia="ko-KR"/>
        </w:rPr>
        <w:t>Benyoucef</w:t>
      </w:r>
      <w:proofErr w:type="spellEnd"/>
      <w:r w:rsidR="00287842" w:rsidRPr="00145864">
        <w:rPr>
          <w:rFonts w:eastAsia="Malgun Gothic" w:cs="Times New Roman"/>
          <w:bCs/>
          <w:kern w:val="2"/>
          <w:sz w:val="20"/>
          <w:szCs w:val="20"/>
          <w:lang w:eastAsia="ko-KR"/>
        </w:rPr>
        <w:t xml:space="preserve">, B. </w:t>
      </w:r>
      <w:proofErr w:type="spellStart"/>
      <w:r w:rsidR="00287842" w:rsidRPr="00145864">
        <w:rPr>
          <w:rFonts w:eastAsia="Malgun Gothic" w:cs="Times New Roman"/>
          <w:bCs/>
          <w:kern w:val="2"/>
          <w:sz w:val="20"/>
          <w:szCs w:val="20"/>
          <w:lang w:eastAsia="ko-KR"/>
        </w:rPr>
        <w:t>Cathala</w:t>
      </w:r>
      <w:proofErr w:type="spellEnd"/>
      <w:r w:rsidR="00287842" w:rsidRPr="00145864">
        <w:rPr>
          <w:rFonts w:eastAsia="Malgun Gothic" w:cs="Times New Roman"/>
          <w:bCs/>
          <w:kern w:val="2"/>
          <w:sz w:val="20"/>
          <w:szCs w:val="20"/>
          <w:lang w:eastAsia="ko-KR"/>
        </w:rPr>
        <w:t xml:space="preserve">, H. </w:t>
      </w:r>
      <w:proofErr w:type="spellStart"/>
      <w:r w:rsidR="00287842" w:rsidRPr="00145864">
        <w:rPr>
          <w:rFonts w:eastAsia="Malgun Gothic" w:cs="Times New Roman"/>
          <w:bCs/>
          <w:kern w:val="2"/>
          <w:sz w:val="20"/>
          <w:szCs w:val="20"/>
          <w:lang w:eastAsia="ko-KR"/>
        </w:rPr>
        <w:t>Kaddami</w:t>
      </w:r>
      <w:proofErr w:type="spellEnd"/>
      <w:r w:rsidRPr="00145864">
        <w:rPr>
          <w:rFonts w:eastAsia="Malgun Gothic" w:cs="Times New Roman"/>
          <w:bCs/>
          <w:kern w:val="2"/>
          <w:sz w:val="20"/>
          <w:szCs w:val="20"/>
          <w:lang w:eastAsia="ko-KR"/>
        </w:rPr>
        <w:t xml:space="preserve">. Preparation of superabsorbent composite (s) based on </w:t>
      </w:r>
      <w:proofErr w:type="spellStart"/>
      <w:r w:rsidRPr="00145864">
        <w:rPr>
          <w:rFonts w:eastAsia="Malgun Gothic" w:cs="Times New Roman"/>
          <w:bCs/>
          <w:kern w:val="2"/>
          <w:sz w:val="20"/>
          <w:szCs w:val="20"/>
          <w:lang w:eastAsia="ko-KR"/>
        </w:rPr>
        <w:t>dialdehyde</w:t>
      </w:r>
      <w:proofErr w:type="spellEnd"/>
      <w:r w:rsidRPr="00145864">
        <w:rPr>
          <w:rFonts w:eastAsia="Malgun Gothic" w:cs="Times New Roman"/>
          <w:bCs/>
          <w:kern w:val="2"/>
          <w:sz w:val="20"/>
          <w:szCs w:val="20"/>
          <w:lang w:eastAsia="ko-KR"/>
        </w:rPr>
        <w:t xml:space="preserve"> cellulose ex</w:t>
      </w:r>
      <w:r w:rsidR="00287842" w:rsidRPr="00145864">
        <w:rPr>
          <w:rFonts w:eastAsia="Malgun Gothic" w:cs="Times New Roman"/>
          <w:bCs/>
          <w:kern w:val="2"/>
          <w:sz w:val="20"/>
          <w:szCs w:val="20"/>
          <w:lang w:eastAsia="ko-KR"/>
        </w:rPr>
        <w:t xml:space="preserve">tracted from banana fiber waste, </w:t>
      </w:r>
      <w:r w:rsidR="00287842" w:rsidRPr="00145864">
        <w:rPr>
          <w:rFonts w:eastAsia="Malgun Gothic" w:cs="Times New Roman"/>
          <w:bCs/>
          <w:i/>
          <w:kern w:val="2"/>
          <w:sz w:val="20"/>
          <w:szCs w:val="20"/>
          <w:lang w:eastAsia="ko-KR"/>
        </w:rPr>
        <w:t>Carbohydrate Polymers</w:t>
      </w:r>
      <w:r w:rsidR="00287842" w:rsidRPr="00145864">
        <w:rPr>
          <w:rFonts w:eastAsia="Malgun Gothic" w:cs="Times New Roman"/>
          <w:bCs/>
          <w:kern w:val="2"/>
          <w:sz w:val="20"/>
          <w:szCs w:val="20"/>
          <w:lang w:eastAsia="ko-KR"/>
        </w:rPr>
        <w:t xml:space="preserve">, </w:t>
      </w:r>
      <w:r w:rsidR="00287842" w:rsidRPr="00145864">
        <w:rPr>
          <w:rFonts w:eastAsia="Malgun Gothic" w:cs="Times New Roman"/>
          <w:b/>
          <w:bCs/>
          <w:kern w:val="2"/>
          <w:sz w:val="20"/>
          <w:szCs w:val="20"/>
          <w:lang w:eastAsia="ko-KR"/>
        </w:rPr>
        <w:t>2024</w:t>
      </w:r>
      <w:r w:rsidR="00287842" w:rsidRPr="00145864">
        <w:rPr>
          <w:rFonts w:eastAsia="Malgun Gothic" w:cs="Times New Roman"/>
          <w:bCs/>
          <w:kern w:val="2"/>
          <w:sz w:val="20"/>
          <w:szCs w:val="20"/>
          <w:lang w:eastAsia="ko-KR"/>
        </w:rPr>
        <w:t xml:space="preserve">, </w:t>
      </w:r>
      <w:r w:rsidR="00287842" w:rsidRPr="00145864">
        <w:rPr>
          <w:rFonts w:eastAsia="Malgun Gothic" w:cs="Times New Roman"/>
          <w:bCs/>
          <w:i/>
          <w:kern w:val="2"/>
          <w:sz w:val="20"/>
          <w:szCs w:val="20"/>
          <w:lang w:eastAsia="ko-KR"/>
        </w:rPr>
        <w:t>343</w:t>
      </w:r>
      <w:r w:rsidR="00287842" w:rsidRPr="00145864">
        <w:rPr>
          <w:rFonts w:eastAsia="Malgun Gothic" w:cs="Times New Roman"/>
          <w:bCs/>
          <w:kern w:val="2"/>
          <w:sz w:val="20"/>
          <w:szCs w:val="20"/>
          <w:lang w:eastAsia="ko-KR"/>
        </w:rPr>
        <w:t xml:space="preserve">, </w:t>
      </w:r>
      <w:r w:rsidRPr="00145864">
        <w:rPr>
          <w:rFonts w:eastAsia="Malgun Gothic" w:cs="Times New Roman"/>
          <w:bCs/>
          <w:kern w:val="2"/>
          <w:sz w:val="20"/>
          <w:szCs w:val="20"/>
          <w:lang w:eastAsia="ko-KR"/>
        </w:rPr>
        <w:t>122504.</w:t>
      </w:r>
    </w:p>
    <w:p w14:paraId="52BC7DF1" w14:textId="368ED954" w:rsidR="00287842" w:rsidRPr="00145864" w:rsidRDefault="00287842"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J. Zhang, S. Bai, J. </w:t>
      </w:r>
      <w:proofErr w:type="spellStart"/>
      <w:r w:rsidRPr="00145864">
        <w:rPr>
          <w:rFonts w:eastAsia="Malgun Gothic" w:cs="Times New Roman"/>
          <w:bCs/>
          <w:kern w:val="2"/>
          <w:sz w:val="20"/>
          <w:szCs w:val="20"/>
          <w:lang w:eastAsia="ko-KR"/>
        </w:rPr>
        <w:t>Lyu</w:t>
      </w:r>
      <w:proofErr w:type="spellEnd"/>
      <w:r w:rsidRPr="00145864">
        <w:rPr>
          <w:rFonts w:eastAsia="Malgun Gothic" w:cs="Times New Roman"/>
          <w:bCs/>
          <w:kern w:val="2"/>
          <w:sz w:val="20"/>
          <w:szCs w:val="20"/>
          <w:lang w:eastAsia="ko-KR"/>
        </w:rPr>
        <w:t xml:space="preserve">, X. Guan. Synthesis of a spherical starch-based superabsorbent polymer and its influence on the microstructure of hardened cement paste, </w:t>
      </w:r>
      <w:r w:rsidRPr="00145864">
        <w:rPr>
          <w:rFonts w:eastAsia="Malgun Gothic" w:cs="Times New Roman"/>
          <w:bCs/>
          <w:i/>
          <w:kern w:val="2"/>
          <w:sz w:val="20"/>
          <w:szCs w:val="20"/>
          <w:lang w:eastAsia="ko-KR"/>
        </w:rPr>
        <w:t>Composites Part B: Engineering</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2025</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297</w:t>
      </w:r>
      <w:r w:rsidRPr="00145864">
        <w:rPr>
          <w:rFonts w:eastAsia="Malgun Gothic" w:cs="Times New Roman"/>
          <w:bCs/>
          <w:kern w:val="2"/>
          <w:sz w:val="20"/>
          <w:szCs w:val="20"/>
          <w:lang w:eastAsia="ko-KR"/>
        </w:rPr>
        <w:t>, 112310.</w:t>
      </w:r>
    </w:p>
    <w:p w14:paraId="2134474E" w14:textId="343A4BE4" w:rsidR="00287842" w:rsidRPr="00145864" w:rsidRDefault="00287842"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X. Guan, J. Zhang, S. Zhao. Design, synthesis and characterization of a starch-based superabsorbent polymer and its impact on autogenous shrinkage of cement paste, </w:t>
      </w:r>
      <w:r w:rsidRPr="00145864">
        <w:rPr>
          <w:rFonts w:eastAsia="Malgun Gothic" w:cs="Times New Roman"/>
          <w:bCs/>
          <w:i/>
          <w:kern w:val="2"/>
          <w:sz w:val="20"/>
          <w:szCs w:val="20"/>
          <w:lang w:eastAsia="ko-KR"/>
        </w:rPr>
        <w:t>Construction and Building Materials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2024</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415</w:t>
      </w:r>
      <w:r w:rsidRPr="00145864">
        <w:rPr>
          <w:rFonts w:eastAsia="Malgun Gothic" w:cs="Times New Roman"/>
          <w:bCs/>
          <w:kern w:val="2"/>
          <w:sz w:val="20"/>
          <w:szCs w:val="20"/>
          <w:lang w:eastAsia="ko-KR"/>
        </w:rPr>
        <w:t>, 134986.</w:t>
      </w:r>
    </w:p>
    <w:p w14:paraId="3B7E270C" w14:textId="6B3ED41B" w:rsidR="00287842" w:rsidRPr="00145864" w:rsidRDefault="00287842"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S. </w:t>
      </w:r>
      <w:proofErr w:type="spellStart"/>
      <w:r w:rsidRPr="00145864">
        <w:rPr>
          <w:rFonts w:eastAsia="Malgun Gothic" w:cs="Times New Roman"/>
          <w:bCs/>
          <w:kern w:val="2"/>
          <w:sz w:val="20"/>
          <w:szCs w:val="20"/>
          <w:lang w:eastAsia="ko-KR"/>
        </w:rPr>
        <w:t>Sahoo</w:t>
      </w:r>
      <w:proofErr w:type="spellEnd"/>
      <w:r w:rsidRPr="00145864">
        <w:rPr>
          <w:rFonts w:eastAsia="Malgun Gothic" w:cs="Times New Roman"/>
          <w:bCs/>
          <w:kern w:val="2"/>
          <w:sz w:val="20"/>
          <w:szCs w:val="20"/>
          <w:lang w:eastAsia="ko-KR"/>
        </w:rPr>
        <w:t>. Chitin/chitosan based superabsorbent polymers</w:t>
      </w:r>
      <w:r w:rsidRPr="00145864">
        <w:rPr>
          <w:rFonts w:eastAsia="Malgun Gothic" w:cs="Times New Roman"/>
          <w:bCs/>
          <w:i/>
          <w:kern w:val="2"/>
          <w:sz w:val="20"/>
          <w:szCs w:val="20"/>
          <w:lang w:eastAsia="ko-KR"/>
        </w:rPr>
        <w:t xml:space="preserve">.  Bio-based </w:t>
      </w:r>
      <w:proofErr w:type="spellStart"/>
      <w:r w:rsidR="005C3AFD" w:rsidRPr="00145864">
        <w:rPr>
          <w:rFonts w:eastAsia="Malgun Gothic" w:cs="Times New Roman"/>
          <w:bCs/>
          <w:i/>
          <w:kern w:val="2"/>
          <w:sz w:val="20"/>
          <w:szCs w:val="20"/>
          <w:lang w:eastAsia="ko-KR"/>
        </w:rPr>
        <w:t>superabsorbents</w:t>
      </w:r>
      <w:proofErr w:type="spellEnd"/>
      <w:r w:rsidR="005C3AFD" w:rsidRPr="00145864">
        <w:rPr>
          <w:rFonts w:eastAsia="Malgun Gothic" w:cs="Times New Roman"/>
          <w:bCs/>
          <w:i/>
          <w:kern w:val="2"/>
          <w:sz w:val="20"/>
          <w:szCs w:val="20"/>
          <w:lang w:eastAsia="ko-KR"/>
        </w:rPr>
        <w:t>: recent trends, types, applications and recycling</w:t>
      </w:r>
      <w:r w:rsidRPr="00145864">
        <w:rPr>
          <w:rFonts w:eastAsia="Malgun Gothic" w:cs="Times New Roman"/>
          <w:bCs/>
          <w:kern w:val="2"/>
          <w:sz w:val="20"/>
          <w:szCs w:val="20"/>
          <w:lang w:eastAsia="ko-KR"/>
        </w:rPr>
        <w:t>, Springer Nature Singapore</w:t>
      </w:r>
      <w:r w:rsidR="005C3AFD">
        <w:rPr>
          <w:rFonts w:eastAsia="Malgun Gothic" w:cs="Times New Roman"/>
          <w:bCs/>
          <w:kern w:val="2"/>
          <w:sz w:val="20"/>
          <w:szCs w:val="20"/>
          <w:lang w:eastAsia="ko-KR"/>
        </w:rPr>
        <w:t>, Singapore, 2023</w:t>
      </w:r>
      <w:r w:rsidRPr="00145864">
        <w:rPr>
          <w:rFonts w:eastAsia="Malgun Gothic" w:cs="Times New Roman"/>
          <w:bCs/>
          <w:kern w:val="2"/>
          <w:sz w:val="20"/>
          <w:szCs w:val="20"/>
          <w:lang w:eastAsia="ko-KR"/>
        </w:rPr>
        <w:t>.</w:t>
      </w:r>
    </w:p>
    <w:p w14:paraId="304B10BA" w14:textId="6766E727" w:rsidR="00287842" w:rsidRPr="00145864" w:rsidRDefault="00287842"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M. </w:t>
      </w:r>
      <w:proofErr w:type="spellStart"/>
      <w:r w:rsidRPr="00145864">
        <w:rPr>
          <w:rFonts w:eastAsia="Malgun Gothic" w:cs="Times New Roman"/>
          <w:bCs/>
          <w:kern w:val="2"/>
          <w:sz w:val="20"/>
          <w:szCs w:val="20"/>
          <w:lang w:eastAsia="ko-KR"/>
        </w:rPr>
        <w:t>Jafari</w:t>
      </w:r>
      <w:proofErr w:type="spellEnd"/>
      <w:r w:rsidRPr="00145864">
        <w:rPr>
          <w:rFonts w:eastAsia="Malgun Gothic" w:cs="Times New Roman"/>
          <w:bCs/>
          <w:kern w:val="2"/>
          <w:sz w:val="20"/>
          <w:szCs w:val="20"/>
          <w:lang w:eastAsia="ko-KR"/>
        </w:rPr>
        <w:t xml:space="preserve">, G. R </w:t>
      </w:r>
      <w:proofErr w:type="spellStart"/>
      <w:r w:rsidRPr="00145864">
        <w:rPr>
          <w:rFonts w:eastAsia="Malgun Gothic" w:cs="Times New Roman"/>
          <w:bCs/>
          <w:kern w:val="2"/>
          <w:sz w:val="20"/>
          <w:szCs w:val="20"/>
          <w:lang w:eastAsia="ko-KR"/>
        </w:rPr>
        <w:t>Najafi</w:t>
      </w:r>
      <w:proofErr w:type="spellEnd"/>
      <w:r w:rsidRPr="00145864">
        <w:rPr>
          <w:rFonts w:eastAsia="Malgun Gothic" w:cs="Times New Roman"/>
          <w:bCs/>
          <w:kern w:val="2"/>
          <w:sz w:val="20"/>
          <w:szCs w:val="20"/>
          <w:lang w:eastAsia="ko-KR"/>
        </w:rPr>
        <w:t xml:space="preserve">, M. A. Sharif, Z. </w:t>
      </w:r>
      <w:proofErr w:type="spellStart"/>
      <w:r w:rsidRPr="00145864">
        <w:rPr>
          <w:rFonts w:eastAsia="Malgun Gothic" w:cs="Times New Roman"/>
          <w:bCs/>
          <w:kern w:val="2"/>
          <w:sz w:val="20"/>
          <w:szCs w:val="20"/>
          <w:lang w:eastAsia="ko-KR"/>
        </w:rPr>
        <w:t>Elyasi</w:t>
      </w:r>
      <w:proofErr w:type="spellEnd"/>
      <w:r w:rsidRPr="00145864">
        <w:rPr>
          <w:rFonts w:eastAsia="Malgun Gothic" w:cs="Times New Roman"/>
          <w:bCs/>
          <w:kern w:val="2"/>
          <w:sz w:val="20"/>
          <w:szCs w:val="20"/>
          <w:lang w:eastAsia="ko-KR"/>
        </w:rPr>
        <w:t xml:space="preserve">. Superabsorbent polymer composites derived from </w:t>
      </w:r>
      <w:proofErr w:type="spellStart"/>
      <w:r w:rsidRPr="00145864">
        <w:rPr>
          <w:rFonts w:eastAsia="Malgun Gothic" w:cs="Times New Roman"/>
          <w:bCs/>
          <w:kern w:val="2"/>
          <w:sz w:val="20"/>
          <w:szCs w:val="20"/>
          <w:lang w:eastAsia="ko-KR"/>
        </w:rPr>
        <w:t>polyacrylic</w:t>
      </w:r>
      <w:proofErr w:type="spellEnd"/>
      <w:r w:rsidRPr="00145864">
        <w:rPr>
          <w:rFonts w:eastAsia="Malgun Gothic" w:cs="Times New Roman"/>
          <w:bCs/>
          <w:kern w:val="2"/>
          <w:sz w:val="20"/>
          <w:szCs w:val="20"/>
          <w:lang w:eastAsia="ko-KR"/>
        </w:rPr>
        <w:t xml:space="preserve"> acid: Design and synthesis, characterization, and swelling capacities, </w:t>
      </w:r>
      <w:r w:rsidRPr="00145864">
        <w:rPr>
          <w:rFonts w:eastAsia="Malgun Gothic" w:cs="Times New Roman"/>
          <w:bCs/>
          <w:i/>
          <w:kern w:val="2"/>
          <w:sz w:val="20"/>
          <w:szCs w:val="20"/>
          <w:lang w:eastAsia="ko-KR"/>
        </w:rPr>
        <w:t>Polymers and Polymer Composites</w:t>
      </w:r>
      <w:r w:rsidR="005C3AFD">
        <w:rPr>
          <w:rFonts w:eastAsia="Malgun Gothic" w:cs="Times New Roman"/>
          <w:bCs/>
          <w:kern w:val="2"/>
          <w:sz w:val="20"/>
          <w:szCs w:val="20"/>
          <w:lang w:eastAsia="ko-KR"/>
        </w:rPr>
        <w:t>,</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2021</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29</w:t>
      </w:r>
      <w:r w:rsidRPr="00145864">
        <w:rPr>
          <w:rFonts w:eastAsia="Malgun Gothic" w:cs="Times New Roman"/>
          <w:bCs/>
          <w:kern w:val="2"/>
          <w:sz w:val="20"/>
          <w:szCs w:val="20"/>
          <w:lang w:eastAsia="ko-KR"/>
        </w:rPr>
        <w:t>(6), 733-739.</w:t>
      </w:r>
    </w:p>
    <w:p w14:paraId="19B5D764" w14:textId="178C8A5D" w:rsidR="00287842" w:rsidRPr="00145864" w:rsidRDefault="00287842"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E. </w:t>
      </w:r>
      <w:proofErr w:type="spellStart"/>
      <w:r w:rsidRPr="00145864">
        <w:rPr>
          <w:rFonts w:eastAsia="Malgun Gothic" w:cs="Times New Roman"/>
          <w:bCs/>
          <w:kern w:val="2"/>
          <w:sz w:val="20"/>
          <w:szCs w:val="20"/>
          <w:lang w:eastAsia="ko-KR"/>
        </w:rPr>
        <w:t>Czarnecka</w:t>
      </w:r>
      <w:proofErr w:type="spellEnd"/>
      <w:r w:rsidRPr="00145864">
        <w:rPr>
          <w:rFonts w:eastAsia="Malgun Gothic" w:cs="Times New Roman"/>
          <w:bCs/>
          <w:kern w:val="2"/>
          <w:sz w:val="20"/>
          <w:szCs w:val="20"/>
          <w:lang w:eastAsia="ko-KR"/>
        </w:rPr>
        <w:t xml:space="preserve">, J. </w:t>
      </w:r>
      <w:proofErr w:type="spellStart"/>
      <w:r w:rsidRPr="00145864">
        <w:rPr>
          <w:rFonts w:eastAsia="Malgun Gothic" w:cs="Times New Roman"/>
          <w:bCs/>
          <w:kern w:val="2"/>
          <w:sz w:val="20"/>
          <w:szCs w:val="20"/>
          <w:lang w:eastAsia="ko-KR"/>
        </w:rPr>
        <w:t>Nowaczyk</w:t>
      </w:r>
      <w:proofErr w:type="spellEnd"/>
      <w:r w:rsidRPr="00145864">
        <w:rPr>
          <w:rFonts w:eastAsia="Malgun Gothic" w:cs="Times New Roman"/>
          <w:bCs/>
          <w:kern w:val="2"/>
          <w:sz w:val="20"/>
          <w:szCs w:val="20"/>
          <w:lang w:eastAsia="ko-KR"/>
        </w:rPr>
        <w:t xml:space="preserve"> J. Synthesis and characterization superabsorbent polymers made of starch, acrylic acid, acrylamide, poly (Vinyl alcohol), 2-hydroxyethyl methacrylate, 2-acrylamid</w:t>
      </w:r>
      <w:r w:rsidR="002B66A6" w:rsidRPr="00145864">
        <w:rPr>
          <w:rFonts w:eastAsia="Malgun Gothic" w:cs="Times New Roman"/>
          <w:bCs/>
          <w:kern w:val="2"/>
          <w:sz w:val="20"/>
          <w:szCs w:val="20"/>
          <w:lang w:eastAsia="ko-KR"/>
        </w:rPr>
        <w:t xml:space="preserve">o-2-methylpropane sulfonic acid, </w:t>
      </w:r>
      <w:r w:rsidRPr="00145864">
        <w:rPr>
          <w:rFonts w:eastAsia="Malgun Gothic" w:cs="Times New Roman"/>
          <w:bCs/>
          <w:i/>
          <w:kern w:val="2"/>
          <w:sz w:val="20"/>
          <w:szCs w:val="20"/>
          <w:lang w:eastAsia="ko-KR"/>
        </w:rPr>
        <w:t xml:space="preserve">International </w:t>
      </w:r>
      <w:r w:rsidR="005C3AFD" w:rsidRPr="00145864">
        <w:rPr>
          <w:rFonts w:eastAsia="Malgun Gothic" w:cs="Times New Roman"/>
          <w:bCs/>
          <w:i/>
          <w:kern w:val="2"/>
          <w:sz w:val="20"/>
          <w:szCs w:val="20"/>
          <w:lang w:eastAsia="ko-KR"/>
        </w:rPr>
        <w:t xml:space="preserve">Journal </w:t>
      </w:r>
      <w:r w:rsidR="005C3AFD">
        <w:rPr>
          <w:rFonts w:eastAsia="Malgun Gothic" w:cs="Times New Roman"/>
          <w:bCs/>
          <w:i/>
          <w:kern w:val="2"/>
          <w:sz w:val="20"/>
          <w:szCs w:val="20"/>
          <w:lang w:eastAsia="ko-KR"/>
        </w:rPr>
        <w:t>o</w:t>
      </w:r>
      <w:r w:rsidR="005C3AFD" w:rsidRPr="00145864">
        <w:rPr>
          <w:rFonts w:eastAsia="Malgun Gothic" w:cs="Times New Roman"/>
          <w:bCs/>
          <w:i/>
          <w:kern w:val="2"/>
          <w:sz w:val="20"/>
          <w:szCs w:val="20"/>
          <w:lang w:eastAsia="ko-KR"/>
        </w:rPr>
        <w:t>f Molecular Sciences</w:t>
      </w:r>
      <w:r w:rsidR="002B66A6" w:rsidRPr="00145864">
        <w:rPr>
          <w:rFonts w:eastAsia="Malgun Gothic" w:cs="Times New Roman"/>
          <w:bCs/>
          <w:kern w:val="2"/>
          <w:sz w:val="20"/>
          <w:szCs w:val="20"/>
          <w:lang w:eastAsia="ko-KR"/>
        </w:rPr>
        <w:t xml:space="preserve">, </w:t>
      </w:r>
      <w:r w:rsidR="002B66A6" w:rsidRPr="00145864">
        <w:rPr>
          <w:rFonts w:eastAsia="Malgun Gothic" w:cs="Times New Roman"/>
          <w:b/>
          <w:bCs/>
          <w:kern w:val="2"/>
          <w:sz w:val="20"/>
          <w:szCs w:val="20"/>
          <w:lang w:eastAsia="ko-KR"/>
        </w:rPr>
        <w:t>2021</w:t>
      </w:r>
      <w:r w:rsidR="002B66A6" w:rsidRPr="00145864">
        <w:rPr>
          <w:rFonts w:eastAsia="Malgun Gothic" w:cs="Times New Roman"/>
          <w:bCs/>
          <w:kern w:val="2"/>
          <w:sz w:val="20"/>
          <w:szCs w:val="20"/>
          <w:lang w:eastAsia="ko-KR"/>
        </w:rPr>
        <w:t xml:space="preserve">, </w:t>
      </w:r>
      <w:r w:rsidR="002B66A6" w:rsidRPr="00145864">
        <w:rPr>
          <w:rFonts w:eastAsia="Malgun Gothic" w:cs="Times New Roman"/>
          <w:bCs/>
          <w:i/>
          <w:kern w:val="2"/>
          <w:sz w:val="20"/>
          <w:szCs w:val="20"/>
          <w:lang w:eastAsia="ko-KR"/>
        </w:rPr>
        <w:t>22</w:t>
      </w:r>
      <w:r w:rsidR="002B66A6" w:rsidRPr="00145864">
        <w:rPr>
          <w:rFonts w:eastAsia="Malgun Gothic" w:cs="Times New Roman"/>
          <w:bCs/>
          <w:kern w:val="2"/>
          <w:sz w:val="20"/>
          <w:szCs w:val="20"/>
          <w:lang w:eastAsia="ko-KR"/>
        </w:rPr>
        <w:t xml:space="preserve">(9), </w:t>
      </w:r>
      <w:r w:rsidRPr="00145864">
        <w:rPr>
          <w:rFonts w:eastAsia="Malgun Gothic" w:cs="Times New Roman"/>
          <w:bCs/>
          <w:kern w:val="2"/>
          <w:sz w:val="20"/>
          <w:szCs w:val="20"/>
          <w:lang w:eastAsia="ko-KR"/>
        </w:rPr>
        <w:t>4325.</w:t>
      </w:r>
    </w:p>
    <w:p w14:paraId="1B6F4CF5" w14:textId="1E95BDA6" w:rsidR="002B66A6" w:rsidRPr="00145864" w:rsidRDefault="002B66A6"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M. </w:t>
      </w:r>
      <w:proofErr w:type="spellStart"/>
      <w:r w:rsidRPr="00145864">
        <w:rPr>
          <w:rFonts w:eastAsia="Malgun Gothic" w:cs="Times New Roman"/>
          <w:bCs/>
          <w:kern w:val="2"/>
          <w:sz w:val="20"/>
          <w:szCs w:val="20"/>
          <w:lang w:eastAsia="ko-KR"/>
        </w:rPr>
        <w:t>Kurniasih</w:t>
      </w:r>
      <w:proofErr w:type="spellEnd"/>
      <w:r w:rsidRPr="00145864">
        <w:rPr>
          <w:rFonts w:eastAsia="Malgun Gothic" w:cs="Times New Roman"/>
          <w:bCs/>
          <w:kern w:val="2"/>
          <w:sz w:val="20"/>
          <w:szCs w:val="20"/>
          <w:lang w:eastAsia="ko-KR"/>
        </w:rPr>
        <w:t xml:space="preserve">, P. </w:t>
      </w:r>
      <w:proofErr w:type="spellStart"/>
      <w:r w:rsidRPr="00145864">
        <w:rPr>
          <w:rFonts w:eastAsia="Malgun Gothic" w:cs="Times New Roman"/>
          <w:bCs/>
          <w:kern w:val="2"/>
          <w:sz w:val="20"/>
          <w:szCs w:val="20"/>
          <w:lang w:eastAsia="ko-KR"/>
        </w:rPr>
        <w:t>Purwati</w:t>
      </w:r>
      <w:proofErr w:type="spellEnd"/>
      <w:r w:rsidRPr="00145864">
        <w:rPr>
          <w:rFonts w:eastAsia="Malgun Gothic" w:cs="Times New Roman"/>
          <w:bCs/>
          <w:kern w:val="2"/>
          <w:sz w:val="20"/>
          <w:szCs w:val="20"/>
          <w:lang w:eastAsia="ko-KR"/>
        </w:rPr>
        <w:t xml:space="preserve">, D. </w:t>
      </w:r>
      <w:proofErr w:type="spellStart"/>
      <w:r w:rsidRPr="00145864">
        <w:rPr>
          <w:rFonts w:eastAsia="Malgun Gothic" w:cs="Times New Roman"/>
          <w:bCs/>
          <w:kern w:val="2"/>
          <w:sz w:val="20"/>
          <w:szCs w:val="20"/>
          <w:lang w:eastAsia="ko-KR"/>
        </w:rPr>
        <w:t>Hermawan</w:t>
      </w:r>
      <w:proofErr w:type="spellEnd"/>
      <w:r w:rsidRPr="00145864">
        <w:rPr>
          <w:rFonts w:eastAsia="Malgun Gothic" w:cs="Times New Roman"/>
          <w:bCs/>
          <w:kern w:val="2"/>
          <w:sz w:val="20"/>
          <w:szCs w:val="20"/>
          <w:lang w:eastAsia="ko-KR"/>
        </w:rPr>
        <w:t xml:space="preserve">, M. </w:t>
      </w:r>
      <w:proofErr w:type="spellStart"/>
      <w:r w:rsidRPr="00145864">
        <w:rPr>
          <w:rFonts w:eastAsia="Malgun Gothic" w:cs="Times New Roman"/>
          <w:bCs/>
          <w:kern w:val="2"/>
          <w:sz w:val="20"/>
          <w:szCs w:val="20"/>
          <w:lang w:eastAsia="ko-KR"/>
        </w:rPr>
        <w:t>Zaki</w:t>
      </w:r>
      <w:proofErr w:type="spellEnd"/>
      <w:r w:rsidRPr="00145864">
        <w:rPr>
          <w:rFonts w:eastAsia="Malgun Gothic" w:cs="Times New Roman"/>
          <w:bCs/>
          <w:kern w:val="2"/>
          <w:sz w:val="20"/>
          <w:szCs w:val="20"/>
          <w:lang w:eastAsia="ko-KR"/>
        </w:rPr>
        <w:t xml:space="preserve">. Optimum conditions for the synthesis of high solubility </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chitosan, </w:t>
      </w:r>
      <w:r w:rsidRPr="00145864">
        <w:rPr>
          <w:rFonts w:eastAsia="Malgun Gothic" w:cs="Times New Roman"/>
          <w:bCs/>
          <w:i/>
          <w:kern w:val="2"/>
          <w:sz w:val="20"/>
          <w:szCs w:val="20"/>
          <w:lang w:eastAsia="ko-KR"/>
        </w:rPr>
        <w:t>Malaysian Journal of Fundamental and Applied Sciences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2014</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10</w:t>
      </w:r>
      <w:r w:rsidRPr="00145864">
        <w:rPr>
          <w:rFonts w:eastAsia="Malgun Gothic" w:cs="Times New Roman"/>
          <w:bCs/>
          <w:kern w:val="2"/>
          <w:sz w:val="20"/>
          <w:szCs w:val="20"/>
          <w:lang w:eastAsia="ko-KR"/>
        </w:rPr>
        <w:t>(4)</w:t>
      </w:r>
      <w:r w:rsidR="00E62CC9">
        <w:rPr>
          <w:rFonts w:eastAsia="Malgun Gothic" w:cs="Times New Roman"/>
          <w:bCs/>
          <w:kern w:val="2"/>
          <w:sz w:val="20"/>
          <w:szCs w:val="20"/>
          <w:lang w:eastAsia="ko-KR"/>
        </w:rPr>
        <w:t xml:space="preserve">, </w:t>
      </w:r>
      <w:r w:rsidR="00E62CC9" w:rsidRPr="00E62CC9">
        <w:rPr>
          <w:rFonts w:eastAsia="Malgun Gothic" w:cs="Times New Roman"/>
          <w:bCs/>
          <w:kern w:val="2"/>
          <w:sz w:val="20"/>
          <w:szCs w:val="20"/>
          <w:highlight w:val="green"/>
          <w:lang w:eastAsia="ko-KR"/>
        </w:rPr>
        <w:t>189-194</w:t>
      </w:r>
      <w:r w:rsidRPr="00E62CC9">
        <w:rPr>
          <w:rFonts w:eastAsia="Malgun Gothic" w:cs="Times New Roman"/>
          <w:bCs/>
          <w:kern w:val="2"/>
          <w:sz w:val="20"/>
          <w:szCs w:val="20"/>
          <w:highlight w:val="green"/>
          <w:lang w:eastAsia="ko-KR"/>
        </w:rPr>
        <w:t>.</w:t>
      </w:r>
    </w:p>
    <w:p w14:paraId="76DBAA8B" w14:textId="0F86EFA9" w:rsidR="002B66A6" w:rsidRPr="00145864" w:rsidRDefault="006711DD"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P. V. </w:t>
      </w:r>
      <w:proofErr w:type="spellStart"/>
      <w:r w:rsidRPr="00145864">
        <w:rPr>
          <w:rFonts w:eastAsia="Malgun Gothic" w:cs="Times New Roman"/>
          <w:bCs/>
          <w:kern w:val="2"/>
          <w:sz w:val="20"/>
          <w:szCs w:val="20"/>
          <w:lang w:eastAsia="ko-KR"/>
        </w:rPr>
        <w:t>Dũ</w:t>
      </w:r>
      <w:proofErr w:type="spellEnd"/>
      <w:r w:rsidR="002B66A6" w:rsidRPr="00145864">
        <w:rPr>
          <w:rFonts w:eastAsia="Malgun Gothic" w:cs="Times New Roman"/>
          <w:bCs/>
          <w:kern w:val="2"/>
          <w:sz w:val="20"/>
          <w:szCs w:val="20"/>
          <w:lang w:eastAsia="ko-KR"/>
        </w:rPr>
        <w:t>,</w:t>
      </w:r>
      <w:r w:rsidRPr="00145864">
        <w:rPr>
          <w:rFonts w:eastAsia="Malgun Gothic" w:cs="Times New Roman"/>
          <w:bCs/>
          <w:kern w:val="2"/>
          <w:sz w:val="20"/>
          <w:szCs w:val="20"/>
          <w:lang w:eastAsia="ko-KR"/>
        </w:rPr>
        <w:t xml:space="preserve"> N. T. K. </w:t>
      </w:r>
      <w:proofErr w:type="spellStart"/>
      <w:r w:rsidRPr="00145864">
        <w:rPr>
          <w:rFonts w:eastAsia="Malgun Gothic" w:cs="Times New Roman"/>
          <w:bCs/>
          <w:kern w:val="2"/>
          <w:sz w:val="20"/>
          <w:szCs w:val="20"/>
          <w:lang w:eastAsia="ko-KR"/>
        </w:rPr>
        <w:t>Thương</w:t>
      </w:r>
      <w:proofErr w:type="spellEnd"/>
      <w:r w:rsidR="002B66A6" w:rsidRPr="00145864">
        <w:rPr>
          <w:rFonts w:eastAsia="Malgun Gothic" w:cs="Times New Roman"/>
          <w:bCs/>
          <w:kern w:val="2"/>
          <w:sz w:val="20"/>
          <w:szCs w:val="20"/>
          <w:lang w:eastAsia="ko-KR"/>
        </w:rPr>
        <w:t>,</w:t>
      </w:r>
      <w:r w:rsidRPr="00145864">
        <w:rPr>
          <w:rFonts w:eastAsia="Malgun Gothic" w:cs="Times New Roman"/>
          <w:bCs/>
          <w:kern w:val="2"/>
          <w:sz w:val="20"/>
          <w:szCs w:val="20"/>
          <w:lang w:eastAsia="ko-KR"/>
        </w:rPr>
        <w:t xml:space="preserve"> N. V. </w:t>
      </w:r>
      <w:proofErr w:type="spellStart"/>
      <w:r w:rsidRPr="00145864">
        <w:rPr>
          <w:rFonts w:eastAsia="Malgun Gothic" w:cs="Times New Roman"/>
          <w:bCs/>
          <w:kern w:val="2"/>
          <w:sz w:val="20"/>
          <w:szCs w:val="20"/>
          <w:lang w:eastAsia="ko-KR"/>
        </w:rPr>
        <w:t>Thơm</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Nghiên</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cứu</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chiết</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rút</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và</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khảo</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sát</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tính</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kháng</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khuẩn</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của</w:t>
      </w:r>
      <w:proofErr w:type="spellEnd"/>
      <w:r w:rsidR="002B66A6" w:rsidRPr="00145864">
        <w:rPr>
          <w:rFonts w:eastAsia="Malgun Gothic" w:cs="Times New Roman"/>
          <w:bCs/>
          <w:kern w:val="2"/>
          <w:sz w:val="20"/>
          <w:szCs w:val="20"/>
          <w:lang w:eastAsia="ko-KR"/>
        </w:rPr>
        <w:t xml:space="preserve"> chitosan tan </w:t>
      </w:r>
      <w:proofErr w:type="spellStart"/>
      <w:r w:rsidR="002B66A6" w:rsidRPr="00145864">
        <w:rPr>
          <w:rFonts w:eastAsia="Malgun Gothic" w:cs="Times New Roman"/>
          <w:bCs/>
          <w:kern w:val="2"/>
          <w:sz w:val="20"/>
          <w:szCs w:val="20"/>
          <w:lang w:eastAsia="ko-KR"/>
        </w:rPr>
        <w:t>trong</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nước</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từ</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vỏ</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tôm</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thẻ</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chân</w:t>
      </w:r>
      <w:proofErr w:type="spellEnd"/>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kern w:val="2"/>
          <w:sz w:val="20"/>
          <w:szCs w:val="20"/>
          <w:lang w:eastAsia="ko-KR"/>
        </w:rPr>
        <w:t>trắ</w:t>
      </w:r>
      <w:r w:rsidR="00787EDD" w:rsidRPr="00145864">
        <w:rPr>
          <w:rFonts w:eastAsia="Malgun Gothic" w:cs="Times New Roman"/>
          <w:bCs/>
          <w:kern w:val="2"/>
          <w:sz w:val="20"/>
          <w:szCs w:val="20"/>
          <w:lang w:eastAsia="ko-KR"/>
        </w:rPr>
        <w:t>ng</w:t>
      </w:r>
      <w:proofErr w:type="spellEnd"/>
      <w:r w:rsidR="00787EDD" w:rsidRPr="00145864">
        <w:rPr>
          <w:rFonts w:eastAsia="Malgun Gothic" w:cs="Times New Roman"/>
          <w:bCs/>
          <w:kern w:val="2"/>
          <w:sz w:val="20"/>
          <w:szCs w:val="20"/>
          <w:lang w:eastAsia="ko-KR"/>
        </w:rPr>
        <w:t xml:space="preserve"> (</w:t>
      </w:r>
      <w:proofErr w:type="spellStart"/>
      <w:r w:rsidR="00787EDD" w:rsidRPr="00145864">
        <w:rPr>
          <w:rFonts w:eastAsia="Malgun Gothic" w:cs="Times New Roman"/>
          <w:bCs/>
          <w:kern w:val="2"/>
          <w:sz w:val="20"/>
          <w:szCs w:val="20"/>
          <w:lang w:eastAsia="ko-KR"/>
        </w:rPr>
        <w:t>Litopenaeus</w:t>
      </w:r>
      <w:proofErr w:type="spellEnd"/>
      <w:r w:rsidR="00787EDD" w:rsidRPr="00145864">
        <w:rPr>
          <w:rFonts w:eastAsia="Malgun Gothic" w:cs="Times New Roman"/>
          <w:bCs/>
          <w:kern w:val="2"/>
          <w:sz w:val="20"/>
          <w:szCs w:val="20"/>
          <w:lang w:eastAsia="ko-KR"/>
        </w:rPr>
        <w:t xml:space="preserve"> </w:t>
      </w:r>
      <w:proofErr w:type="spellStart"/>
      <w:r w:rsidR="00787EDD" w:rsidRPr="00145864">
        <w:rPr>
          <w:rFonts w:eastAsia="Malgun Gothic" w:cs="Times New Roman"/>
          <w:bCs/>
          <w:kern w:val="2"/>
          <w:sz w:val="20"/>
          <w:szCs w:val="20"/>
          <w:lang w:eastAsia="ko-KR"/>
        </w:rPr>
        <w:t>vannamei</w:t>
      </w:r>
      <w:proofErr w:type="spellEnd"/>
      <w:r w:rsidR="00787EDD" w:rsidRPr="00145864">
        <w:rPr>
          <w:rFonts w:eastAsia="Malgun Gothic" w:cs="Times New Roman"/>
          <w:bCs/>
          <w:kern w:val="2"/>
          <w:sz w:val="20"/>
          <w:szCs w:val="20"/>
          <w:lang w:eastAsia="ko-KR"/>
        </w:rPr>
        <w:t>),</w:t>
      </w:r>
      <w:r w:rsidR="002B66A6" w:rsidRPr="00145864">
        <w:rPr>
          <w:rFonts w:eastAsia="Malgun Gothic" w:cs="Times New Roman"/>
          <w:bCs/>
          <w:kern w:val="2"/>
          <w:sz w:val="20"/>
          <w:szCs w:val="20"/>
          <w:lang w:eastAsia="ko-KR"/>
        </w:rPr>
        <w:t xml:space="preserve"> </w:t>
      </w:r>
      <w:proofErr w:type="spellStart"/>
      <w:r w:rsidR="002B66A6" w:rsidRPr="00145864">
        <w:rPr>
          <w:rFonts w:eastAsia="Malgun Gothic" w:cs="Times New Roman"/>
          <w:bCs/>
          <w:i/>
          <w:kern w:val="2"/>
          <w:sz w:val="20"/>
          <w:szCs w:val="20"/>
          <w:lang w:eastAsia="ko-KR"/>
        </w:rPr>
        <w:t>Tạp</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chí</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Khoa</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học</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Đại</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học</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Cần</w:t>
      </w:r>
      <w:proofErr w:type="spellEnd"/>
      <w:r w:rsidR="002B66A6" w:rsidRPr="00145864">
        <w:rPr>
          <w:rFonts w:eastAsia="Malgun Gothic" w:cs="Times New Roman"/>
          <w:bCs/>
          <w:i/>
          <w:kern w:val="2"/>
          <w:sz w:val="20"/>
          <w:szCs w:val="20"/>
          <w:lang w:eastAsia="ko-KR"/>
        </w:rPr>
        <w:t xml:space="preserve"> </w:t>
      </w:r>
      <w:proofErr w:type="spellStart"/>
      <w:r w:rsidR="002B66A6" w:rsidRPr="00145864">
        <w:rPr>
          <w:rFonts w:eastAsia="Malgun Gothic" w:cs="Times New Roman"/>
          <w:bCs/>
          <w:i/>
          <w:kern w:val="2"/>
          <w:sz w:val="20"/>
          <w:szCs w:val="20"/>
          <w:lang w:eastAsia="ko-KR"/>
        </w:rPr>
        <w:t>Thơ</w:t>
      </w:r>
      <w:proofErr w:type="spellEnd"/>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2020</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56</w:t>
      </w:r>
      <w:r w:rsidRPr="00145864">
        <w:rPr>
          <w:rFonts w:eastAsia="Malgun Gothic" w:cs="Times New Roman"/>
          <w:bCs/>
          <w:kern w:val="2"/>
          <w:sz w:val="20"/>
          <w:szCs w:val="20"/>
          <w:lang w:eastAsia="ko-KR"/>
        </w:rPr>
        <w:t xml:space="preserve">(2), </w:t>
      </w:r>
      <w:r w:rsidR="002B66A6" w:rsidRPr="00145864">
        <w:rPr>
          <w:rFonts w:eastAsia="Malgun Gothic" w:cs="Times New Roman"/>
          <w:bCs/>
          <w:kern w:val="2"/>
          <w:sz w:val="20"/>
          <w:szCs w:val="20"/>
          <w:lang w:eastAsia="ko-KR"/>
        </w:rPr>
        <w:t>136-</w:t>
      </w:r>
      <w:r w:rsidR="009C6DEE" w:rsidRPr="00145864">
        <w:rPr>
          <w:rFonts w:eastAsia="Malgun Gothic" w:cs="Times New Roman"/>
          <w:bCs/>
          <w:kern w:val="2"/>
          <w:sz w:val="20"/>
          <w:szCs w:val="20"/>
          <w:lang w:eastAsia="ko-KR"/>
        </w:rPr>
        <w:t>1</w:t>
      </w:r>
      <w:r w:rsidR="002B66A6" w:rsidRPr="00145864">
        <w:rPr>
          <w:rFonts w:eastAsia="Malgun Gothic" w:cs="Times New Roman"/>
          <w:bCs/>
          <w:kern w:val="2"/>
          <w:sz w:val="20"/>
          <w:szCs w:val="20"/>
          <w:lang w:eastAsia="ko-KR"/>
        </w:rPr>
        <w:t>45.</w:t>
      </w:r>
    </w:p>
    <w:p w14:paraId="034ECD69" w14:textId="0709D8A2" w:rsidR="006711DD" w:rsidRPr="00145864" w:rsidRDefault="006711DD"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R. R. Mohamed, N. A. </w:t>
      </w:r>
      <w:proofErr w:type="spellStart"/>
      <w:r w:rsidRPr="00145864">
        <w:rPr>
          <w:rFonts w:eastAsia="Malgun Gothic" w:cs="Times New Roman"/>
          <w:bCs/>
          <w:kern w:val="2"/>
          <w:sz w:val="20"/>
          <w:szCs w:val="20"/>
          <w:lang w:eastAsia="ko-KR"/>
        </w:rPr>
        <w:t>Rizk</w:t>
      </w:r>
      <w:proofErr w:type="spellEnd"/>
      <w:r w:rsidRPr="00145864">
        <w:rPr>
          <w:rFonts w:eastAsia="Malgun Gothic" w:cs="Times New Roman"/>
          <w:bCs/>
          <w:kern w:val="2"/>
          <w:sz w:val="20"/>
          <w:szCs w:val="20"/>
          <w:lang w:eastAsia="ko-KR"/>
        </w:rPr>
        <w:t>, B. M. A</w:t>
      </w:r>
      <w:r w:rsidR="00B62C4D">
        <w:rPr>
          <w:rFonts w:eastAsia="Malgun Gothic" w:cs="Times New Roman"/>
          <w:bCs/>
          <w:kern w:val="2"/>
          <w:sz w:val="20"/>
          <w:szCs w:val="20"/>
          <w:lang w:eastAsia="ko-KR"/>
        </w:rPr>
        <w:t>.</w:t>
      </w:r>
      <w:r w:rsidRPr="00145864">
        <w:rPr>
          <w:rFonts w:eastAsia="Malgun Gothic" w:cs="Times New Roman"/>
          <w:bCs/>
          <w:kern w:val="2"/>
          <w:sz w:val="20"/>
          <w:szCs w:val="20"/>
          <w:lang w:eastAsia="ko-KR"/>
        </w:rPr>
        <w:t xml:space="preserve"> E</w:t>
      </w:r>
      <w:r w:rsidR="00B62C4D">
        <w:rPr>
          <w:rFonts w:eastAsia="Malgun Gothic" w:cs="Times New Roman"/>
          <w:bCs/>
          <w:kern w:val="2"/>
          <w:sz w:val="20"/>
          <w:szCs w:val="20"/>
          <w:lang w:eastAsia="ko-KR"/>
        </w:rPr>
        <w:t>.</w:t>
      </w:r>
      <w:r w:rsidRPr="00145864">
        <w:rPr>
          <w:rFonts w:eastAsia="Malgun Gothic" w:cs="Times New Roman"/>
          <w:bCs/>
          <w:kern w:val="2"/>
          <w:sz w:val="20"/>
          <w:szCs w:val="20"/>
          <w:lang w:eastAsia="ko-KR"/>
        </w:rPr>
        <w:t xml:space="preserve"> </w:t>
      </w:r>
      <w:proofErr w:type="spellStart"/>
      <w:r w:rsidRPr="00145864">
        <w:rPr>
          <w:rFonts w:eastAsia="Malgun Gothic" w:cs="Times New Roman"/>
          <w:bCs/>
          <w:kern w:val="2"/>
          <w:sz w:val="20"/>
          <w:szCs w:val="20"/>
          <w:lang w:eastAsia="ko-KR"/>
        </w:rPr>
        <w:t>Hady</w:t>
      </w:r>
      <w:proofErr w:type="spellEnd"/>
      <w:r w:rsidRPr="00145864">
        <w:rPr>
          <w:rFonts w:eastAsia="Malgun Gothic" w:cs="Times New Roman"/>
          <w:bCs/>
          <w:kern w:val="2"/>
          <w:sz w:val="20"/>
          <w:szCs w:val="20"/>
          <w:lang w:eastAsia="ko-KR"/>
        </w:rPr>
        <w:t xml:space="preserve">, H. M Abdallah, M. W. </w:t>
      </w:r>
      <w:proofErr w:type="spellStart"/>
      <w:r w:rsidRPr="00145864">
        <w:rPr>
          <w:rFonts w:eastAsia="Malgun Gothic" w:cs="Times New Roman"/>
          <w:bCs/>
          <w:kern w:val="2"/>
          <w:sz w:val="20"/>
          <w:szCs w:val="20"/>
          <w:lang w:eastAsia="ko-KR"/>
        </w:rPr>
        <w:t>Sabaa</w:t>
      </w:r>
      <w:proofErr w:type="spellEnd"/>
      <w:r w:rsidRPr="00145864">
        <w:rPr>
          <w:rFonts w:eastAsia="Malgun Gothic" w:cs="Times New Roman"/>
          <w:bCs/>
          <w:kern w:val="2"/>
          <w:sz w:val="20"/>
          <w:szCs w:val="20"/>
          <w:lang w:eastAsia="ko-KR"/>
        </w:rPr>
        <w:t xml:space="preserve">. Synthesis, characterization and application of biodegradable </w:t>
      </w:r>
      <w:proofErr w:type="spellStart"/>
      <w:r w:rsidRPr="00145864">
        <w:rPr>
          <w:rFonts w:eastAsia="Malgun Gothic" w:cs="Times New Roman"/>
          <w:bCs/>
          <w:kern w:val="2"/>
          <w:sz w:val="20"/>
          <w:szCs w:val="20"/>
          <w:lang w:eastAsia="ko-KR"/>
        </w:rPr>
        <w:t>crosslinked</w:t>
      </w:r>
      <w:proofErr w:type="spellEnd"/>
      <w:r w:rsidRPr="00145864">
        <w:rPr>
          <w:rFonts w:eastAsia="Malgun Gothic" w:cs="Times New Roman"/>
          <w:bCs/>
          <w:kern w:val="2"/>
          <w:sz w:val="20"/>
          <w:szCs w:val="20"/>
          <w:lang w:eastAsia="ko-KR"/>
        </w:rPr>
        <w:t xml:space="preserve"> </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chitosan/poly (ethyl</w:t>
      </w:r>
      <w:r w:rsidR="00787EDD" w:rsidRPr="00145864">
        <w:rPr>
          <w:rFonts w:eastAsia="Malgun Gothic" w:cs="Times New Roman"/>
          <w:bCs/>
          <w:kern w:val="2"/>
          <w:sz w:val="20"/>
          <w:szCs w:val="20"/>
          <w:lang w:eastAsia="ko-KR"/>
        </w:rPr>
        <w:t>ene glycol) clay nanocomposites,</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Journal of Polymers and the Environment</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2017</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25</w:t>
      </w:r>
      <w:r w:rsidRPr="00145864">
        <w:rPr>
          <w:rFonts w:eastAsia="Malgun Gothic" w:cs="Times New Roman"/>
          <w:bCs/>
          <w:kern w:val="2"/>
          <w:sz w:val="20"/>
          <w:szCs w:val="20"/>
          <w:lang w:eastAsia="ko-KR"/>
        </w:rPr>
        <w:t>, 667-</w:t>
      </w:r>
      <w:r w:rsidR="009C6DEE" w:rsidRPr="00145864">
        <w:rPr>
          <w:rFonts w:eastAsia="Malgun Gothic" w:cs="Times New Roman"/>
          <w:bCs/>
          <w:kern w:val="2"/>
          <w:sz w:val="20"/>
          <w:szCs w:val="20"/>
          <w:lang w:eastAsia="ko-KR"/>
        </w:rPr>
        <w:t>6</w:t>
      </w:r>
      <w:r w:rsidRPr="00145864">
        <w:rPr>
          <w:rFonts w:eastAsia="Malgun Gothic" w:cs="Times New Roman"/>
          <w:bCs/>
          <w:kern w:val="2"/>
          <w:sz w:val="20"/>
          <w:szCs w:val="20"/>
          <w:lang w:eastAsia="ko-KR"/>
        </w:rPr>
        <w:t>82.</w:t>
      </w:r>
    </w:p>
    <w:p w14:paraId="72600E03" w14:textId="4407A8F9" w:rsidR="006711DD" w:rsidRPr="00145864" w:rsidRDefault="006711DD"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S. Fang, G. Wang, P. Li, R. Xing, S. Liu, Y. Qin, H. Yu, X. Chen, K. Li. Synthesis of chitosan derivative graft acrylic acid superabsorbent polymers and its appli</w:t>
      </w:r>
      <w:r w:rsidR="00787EDD" w:rsidRPr="00145864">
        <w:rPr>
          <w:rFonts w:eastAsia="Malgun Gothic" w:cs="Times New Roman"/>
          <w:bCs/>
          <w:kern w:val="2"/>
          <w:sz w:val="20"/>
          <w:szCs w:val="20"/>
          <w:lang w:eastAsia="ko-KR"/>
        </w:rPr>
        <w:t>cation as water retaining agent,</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International journal of biological macromolecules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2018</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115</w:t>
      </w:r>
      <w:r w:rsidRPr="00145864">
        <w:rPr>
          <w:rFonts w:eastAsia="Malgun Gothic" w:cs="Times New Roman"/>
          <w:bCs/>
          <w:kern w:val="2"/>
          <w:sz w:val="20"/>
          <w:szCs w:val="20"/>
          <w:lang w:eastAsia="ko-KR"/>
        </w:rPr>
        <w:t>, 754-</w:t>
      </w:r>
      <w:r w:rsidR="009C6DEE" w:rsidRPr="00145864">
        <w:rPr>
          <w:rFonts w:eastAsia="Malgun Gothic" w:cs="Times New Roman"/>
          <w:bCs/>
          <w:kern w:val="2"/>
          <w:sz w:val="20"/>
          <w:szCs w:val="20"/>
          <w:lang w:eastAsia="ko-KR"/>
        </w:rPr>
        <w:t>7</w:t>
      </w:r>
      <w:r w:rsidRPr="00145864">
        <w:rPr>
          <w:rFonts w:eastAsia="Malgun Gothic" w:cs="Times New Roman"/>
          <w:bCs/>
          <w:kern w:val="2"/>
          <w:sz w:val="20"/>
          <w:szCs w:val="20"/>
          <w:lang w:eastAsia="ko-KR"/>
        </w:rPr>
        <w:t>61.</w:t>
      </w:r>
    </w:p>
    <w:p w14:paraId="37FF6C17" w14:textId="0D0951D8" w:rsidR="006711DD" w:rsidRPr="00145864" w:rsidRDefault="006711DD"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H. </w:t>
      </w:r>
      <w:proofErr w:type="spellStart"/>
      <w:r w:rsidRPr="00145864">
        <w:rPr>
          <w:rFonts w:eastAsia="Malgun Gothic" w:cs="Times New Roman"/>
          <w:bCs/>
          <w:kern w:val="2"/>
          <w:sz w:val="20"/>
          <w:szCs w:val="20"/>
          <w:lang w:eastAsia="ko-KR"/>
        </w:rPr>
        <w:t>Ferfera‐Harrar</w:t>
      </w:r>
      <w:proofErr w:type="spellEnd"/>
      <w:r w:rsidRPr="00145864">
        <w:rPr>
          <w:rFonts w:eastAsia="Malgun Gothic" w:cs="Times New Roman"/>
          <w:bCs/>
          <w:kern w:val="2"/>
          <w:sz w:val="20"/>
          <w:szCs w:val="20"/>
          <w:lang w:eastAsia="ko-KR"/>
        </w:rPr>
        <w:t xml:space="preserve">, N. </w:t>
      </w:r>
      <w:proofErr w:type="spellStart"/>
      <w:r w:rsidRPr="00145864">
        <w:rPr>
          <w:rFonts w:eastAsia="Malgun Gothic" w:cs="Times New Roman"/>
          <w:bCs/>
          <w:kern w:val="2"/>
          <w:sz w:val="20"/>
          <w:szCs w:val="20"/>
          <w:lang w:eastAsia="ko-KR"/>
        </w:rPr>
        <w:t>Aiouaz</w:t>
      </w:r>
      <w:proofErr w:type="spellEnd"/>
      <w:r w:rsidRPr="00145864">
        <w:rPr>
          <w:rFonts w:eastAsia="Malgun Gothic" w:cs="Times New Roman"/>
          <w:bCs/>
          <w:kern w:val="2"/>
          <w:sz w:val="20"/>
          <w:szCs w:val="20"/>
          <w:lang w:eastAsia="ko-KR"/>
        </w:rPr>
        <w:t xml:space="preserve">, N. </w:t>
      </w:r>
      <w:proofErr w:type="spellStart"/>
      <w:r w:rsidRPr="00145864">
        <w:rPr>
          <w:rFonts w:eastAsia="Malgun Gothic" w:cs="Times New Roman"/>
          <w:bCs/>
          <w:kern w:val="2"/>
          <w:sz w:val="20"/>
          <w:szCs w:val="20"/>
          <w:lang w:eastAsia="ko-KR"/>
        </w:rPr>
        <w:t>Dairi</w:t>
      </w:r>
      <w:proofErr w:type="spellEnd"/>
      <w:r w:rsidRPr="00145864">
        <w:rPr>
          <w:rFonts w:eastAsia="Malgun Gothic" w:cs="Times New Roman"/>
          <w:bCs/>
          <w:kern w:val="2"/>
          <w:sz w:val="20"/>
          <w:szCs w:val="20"/>
          <w:lang w:eastAsia="ko-KR"/>
        </w:rPr>
        <w:t xml:space="preserve">, A. S. </w:t>
      </w:r>
      <w:proofErr w:type="spellStart"/>
      <w:r w:rsidRPr="00145864">
        <w:rPr>
          <w:rFonts w:eastAsia="Malgun Gothic" w:cs="Times New Roman"/>
          <w:bCs/>
          <w:kern w:val="2"/>
          <w:sz w:val="20"/>
          <w:szCs w:val="20"/>
          <w:lang w:eastAsia="ko-KR"/>
        </w:rPr>
        <w:t>Hadj‐Hamou</w:t>
      </w:r>
      <w:proofErr w:type="spellEnd"/>
      <w:r w:rsidRPr="00145864">
        <w:rPr>
          <w:rFonts w:eastAsia="Malgun Gothic" w:cs="Times New Roman"/>
          <w:bCs/>
          <w:kern w:val="2"/>
          <w:sz w:val="20"/>
          <w:szCs w:val="20"/>
          <w:lang w:eastAsia="ko-KR"/>
        </w:rPr>
        <w:t>. Preparation of chitosan‐g‐poly (acrylamide)/montmorillonite superabsorbent polymer composites: studies on swelling, therma</w:t>
      </w:r>
      <w:r w:rsidR="00787EDD" w:rsidRPr="00145864">
        <w:rPr>
          <w:rFonts w:eastAsia="Malgun Gothic" w:cs="Times New Roman"/>
          <w:bCs/>
          <w:kern w:val="2"/>
          <w:sz w:val="20"/>
          <w:szCs w:val="20"/>
          <w:lang w:eastAsia="ko-KR"/>
        </w:rPr>
        <w:t>l, and antibacterial properties,</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 xml:space="preserve">Journal of Applied </w:t>
      </w:r>
      <w:r w:rsidRPr="00145864">
        <w:rPr>
          <w:rFonts w:eastAsia="Malgun Gothic" w:cs="Times New Roman"/>
          <w:bCs/>
          <w:i/>
          <w:kern w:val="2"/>
          <w:sz w:val="20"/>
          <w:szCs w:val="20"/>
          <w:lang w:eastAsia="ko-KR"/>
        </w:rPr>
        <w:lastRenderedPageBreak/>
        <w:t>Polymer Science</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2014</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131</w:t>
      </w:r>
      <w:r w:rsidRPr="00145864">
        <w:rPr>
          <w:rFonts w:eastAsia="Malgun Gothic" w:cs="Times New Roman"/>
          <w:bCs/>
          <w:kern w:val="2"/>
          <w:sz w:val="20"/>
          <w:szCs w:val="20"/>
          <w:lang w:eastAsia="ko-KR"/>
        </w:rPr>
        <w:t>(1)</w:t>
      </w:r>
      <w:r w:rsidR="00E62CC9">
        <w:rPr>
          <w:rFonts w:eastAsia="Malgun Gothic" w:cs="Times New Roman"/>
          <w:bCs/>
          <w:kern w:val="2"/>
          <w:sz w:val="20"/>
          <w:szCs w:val="20"/>
          <w:lang w:eastAsia="ko-KR"/>
        </w:rPr>
        <w:t xml:space="preserve">, </w:t>
      </w:r>
      <w:r w:rsidR="00E62CC9" w:rsidRPr="00ED78C9">
        <w:rPr>
          <w:rFonts w:eastAsia="Malgun Gothic" w:cs="Times New Roman"/>
          <w:bCs/>
          <w:kern w:val="2"/>
          <w:sz w:val="20"/>
          <w:szCs w:val="20"/>
          <w:highlight w:val="green"/>
          <w:lang w:eastAsia="ko-KR"/>
        </w:rPr>
        <w:t>39747</w:t>
      </w:r>
      <w:r w:rsidRPr="00145864">
        <w:rPr>
          <w:rFonts w:eastAsia="Malgun Gothic" w:cs="Times New Roman"/>
          <w:bCs/>
          <w:kern w:val="2"/>
          <w:sz w:val="20"/>
          <w:szCs w:val="20"/>
          <w:lang w:eastAsia="ko-KR"/>
        </w:rPr>
        <w:t>.</w:t>
      </w:r>
    </w:p>
    <w:p w14:paraId="0A6BF3D2" w14:textId="335BB91A" w:rsidR="006711DD" w:rsidRPr="00145864" w:rsidRDefault="006711DD"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Y. Chen, Y. F. Liu, H. M Tan, J. X. Jiang. Synthesis and characterization of a novel superabsorbent polymer of N, O-</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chitosan graft copolymerized with vinyl </w:t>
      </w:r>
      <w:r w:rsidR="00787EDD" w:rsidRPr="00145864">
        <w:rPr>
          <w:rFonts w:eastAsia="Malgun Gothic" w:cs="Times New Roman"/>
          <w:bCs/>
          <w:kern w:val="2"/>
          <w:sz w:val="20"/>
          <w:szCs w:val="20"/>
          <w:lang w:eastAsia="ko-KR"/>
        </w:rPr>
        <w:t>monomers,</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Carbohydrate Polymers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2009</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75</w:t>
      </w:r>
      <w:r w:rsidRPr="00145864">
        <w:rPr>
          <w:rFonts w:eastAsia="Malgun Gothic" w:cs="Times New Roman"/>
          <w:bCs/>
          <w:kern w:val="2"/>
          <w:sz w:val="20"/>
          <w:szCs w:val="20"/>
          <w:lang w:eastAsia="ko-KR"/>
        </w:rPr>
        <w:t>(2), 287-</w:t>
      </w:r>
      <w:r w:rsidR="009C6DEE" w:rsidRPr="00145864">
        <w:rPr>
          <w:rFonts w:eastAsia="Malgun Gothic" w:cs="Times New Roman"/>
          <w:bCs/>
          <w:kern w:val="2"/>
          <w:sz w:val="20"/>
          <w:szCs w:val="20"/>
          <w:lang w:eastAsia="ko-KR"/>
        </w:rPr>
        <w:t>2</w:t>
      </w:r>
      <w:r w:rsidRPr="00145864">
        <w:rPr>
          <w:rFonts w:eastAsia="Malgun Gothic" w:cs="Times New Roman"/>
          <w:bCs/>
          <w:kern w:val="2"/>
          <w:sz w:val="20"/>
          <w:szCs w:val="20"/>
          <w:lang w:eastAsia="ko-KR"/>
        </w:rPr>
        <w:t>92.</w:t>
      </w:r>
    </w:p>
    <w:p w14:paraId="4C672A46" w14:textId="594A956B" w:rsidR="006711DD" w:rsidRPr="00145864" w:rsidRDefault="006711DD"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H. Ge, S. Wang. Thermal preparation of chitosan–acrylic acid superabsorbent: </w:t>
      </w:r>
      <w:r w:rsidR="00B62C4D">
        <w:rPr>
          <w:rFonts w:eastAsia="Malgun Gothic" w:cs="Times New Roman"/>
          <w:bCs/>
          <w:kern w:val="2"/>
          <w:sz w:val="20"/>
          <w:szCs w:val="20"/>
          <w:lang w:eastAsia="ko-KR"/>
        </w:rPr>
        <w:t>o</w:t>
      </w:r>
      <w:r w:rsidRPr="00145864">
        <w:rPr>
          <w:rFonts w:eastAsia="Malgun Gothic" w:cs="Times New Roman"/>
          <w:bCs/>
          <w:kern w:val="2"/>
          <w:sz w:val="20"/>
          <w:szCs w:val="20"/>
          <w:lang w:eastAsia="ko-KR"/>
        </w:rPr>
        <w:t>ptimization, characteristic and water ab</w:t>
      </w:r>
      <w:r w:rsidR="00787EDD" w:rsidRPr="00145864">
        <w:rPr>
          <w:rFonts w:eastAsia="Malgun Gothic" w:cs="Times New Roman"/>
          <w:bCs/>
          <w:kern w:val="2"/>
          <w:sz w:val="20"/>
          <w:szCs w:val="20"/>
          <w:lang w:eastAsia="ko-KR"/>
        </w:rPr>
        <w:t>sorbency,</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Carbohydrate polymers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2014</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113</w:t>
      </w:r>
      <w:r w:rsidRPr="00145864">
        <w:rPr>
          <w:rFonts w:eastAsia="Malgun Gothic" w:cs="Times New Roman"/>
          <w:bCs/>
          <w:kern w:val="2"/>
          <w:sz w:val="20"/>
          <w:szCs w:val="20"/>
          <w:lang w:eastAsia="ko-KR"/>
        </w:rPr>
        <w:t>, 296-303.</w:t>
      </w:r>
    </w:p>
    <w:p w14:paraId="5B2E48F0" w14:textId="5F341D3B" w:rsidR="006711DD" w:rsidRPr="00145864" w:rsidRDefault="009C6DEE"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N. M. B. </w:t>
      </w:r>
      <w:proofErr w:type="spellStart"/>
      <w:r w:rsidRPr="00145864">
        <w:rPr>
          <w:rFonts w:eastAsia="Malgun Gothic" w:cs="Times New Roman"/>
          <w:bCs/>
          <w:kern w:val="2"/>
          <w:sz w:val="20"/>
          <w:szCs w:val="20"/>
          <w:lang w:eastAsia="ko-KR"/>
        </w:rPr>
        <w:t>Ladeira</w:t>
      </w:r>
      <w:proofErr w:type="spellEnd"/>
      <w:r w:rsidRPr="00145864">
        <w:rPr>
          <w:rFonts w:eastAsia="Malgun Gothic" w:cs="Times New Roman"/>
          <w:bCs/>
          <w:kern w:val="2"/>
          <w:sz w:val="20"/>
          <w:szCs w:val="20"/>
          <w:lang w:eastAsia="ko-KR"/>
        </w:rPr>
        <w:t xml:space="preserve">, C. L. </w:t>
      </w:r>
      <w:proofErr w:type="spellStart"/>
      <w:r w:rsidRPr="00145864">
        <w:rPr>
          <w:rFonts w:eastAsia="Malgun Gothic" w:cs="Times New Roman"/>
          <w:bCs/>
          <w:kern w:val="2"/>
          <w:sz w:val="20"/>
          <w:szCs w:val="20"/>
          <w:lang w:eastAsia="ko-KR"/>
        </w:rPr>
        <w:t>Donnici</w:t>
      </w:r>
      <w:proofErr w:type="spellEnd"/>
      <w:r w:rsidRPr="00145864">
        <w:rPr>
          <w:rFonts w:eastAsia="Malgun Gothic" w:cs="Times New Roman"/>
          <w:bCs/>
          <w:kern w:val="2"/>
          <w:sz w:val="20"/>
          <w:szCs w:val="20"/>
          <w:lang w:eastAsia="ko-KR"/>
        </w:rPr>
        <w:t xml:space="preserve">, J. P. </w:t>
      </w:r>
      <w:proofErr w:type="spellStart"/>
      <w:r w:rsidRPr="00145864">
        <w:rPr>
          <w:rFonts w:eastAsia="Malgun Gothic" w:cs="Times New Roman"/>
          <w:bCs/>
          <w:kern w:val="2"/>
          <w:sz w:val="20"/>
          <w:szCs w:val="20"/>
          <w:lang w:eastAsia="ko-KR"/>
        </w:rPr>
        <w:t>Mesquita</w:t>
      </w:r>
      <w:proofErr w:type="spellEnd"/>
      <w:r w:rsidRPr="00145864">
        <w:rPr>
          <w:rFonts w:eastAsia="Malgun Gothic" w:cs="Times New Roman"/>
          <w:bCs/>
          <w:kern w:val="2"/>
          <w:sz w:val="20"/>
          <w:szCs w:val="20"/>
          <w:lang w:eastAsia="ko-KR"/>
        </w:rPr>
        <w:t xml:space="preserve">, F. V. Pereira. Preparation and characterization of hydrogels obtained from chitosan and </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chitos</w:t>
      </w:r>
      <w:r w:rsidR="00787EDD" w:rsidRPr="00145864">
        <w:rPr>
          <w:rFonts w:eastAsia="Malgun Gothic" w:cs="Times New Roman"/>
          <w:bCs/>
          <w:kern w:val="2"/>
          <w:sz w:val="20"/>
          <w:szCs w:val="20"/>
          <w:lang w:eastAsia="ko-KR"/>
        </w:rPr>
        <w:t>an,</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Journal of Polymer Research</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2021</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28</w:t>
      </w:r>
      <w:r w:rsidRPr="00145864">
        <w:rPr>
          <w:rFonts w:eastAsia="Malgun Gothic" w:cs="Times New Roman"/>
          <w:bCs/>
          <w:kern w:val="2"/>
          <w:sz w:val="20"/>
          <w:szCs w:val="20"/>
          <w:lang w:eastAsia="ko-KR"/>
        </w:rPr>
        <w:t>(9), 335.</w:t>
      </w:r>
    </w:p>
    <w:p w14:paraId="77518FF1" w14:textId="130EFE40" w:rsidR="009C6DEE" w:rsidRPr="00145864" w:rsidRDefault="009C6DEE"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Y. Chen, Y. Yang, Q. Liao, W. Yang, W. Ma, J. Zhao, X. Zheng, Y. Yang, R. Chen. Preparation, property of the complex of </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chitosan grafted copolymer with iodine and application of it in cervical antibacterial </w:t>
      </w:r>
      <w:proofErr w:type="spellStart"/>
      <w:r w:rsidRPr="00145864">
        <w:rPr>
          <w:rFonts w:eastAsia="Malgun Gothic" w:cs="Times New Roman"/>
          <w:bCs/>
          <w:kern w:val="2"/>
          <w:sz w:val="20"/>
          <w:szCs w:val="20"/>
          <w:lang w:eastAsia="ko-KR"/>
        </w:rPr>
        <w:t>biomembrane</w:t>
      </w:r>
      <w:proofErr w:type="spellEnd"/>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 xml:space="preserve">Materials </w:t>
      </w:r>
      <w:r w:rsidRPr="00145864">
        <w:rPr>
          <w:rFonts w:eastAsia="Malgun Gothic" w:cs="Times New Roman"/>
          <w:bCs/>
          <w:i/>
          <w:kern w:val="2"/>
          <w:sz w:val="20"/>
          <w:szCs w:val="20"/>
          <w:lang w:eastAsia="ko-KR"/>
        </w:rPr>
        <w:lastRenderedPageBreak/>
        <w:t>Science and Engineering: C</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2016</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67</w:t>
      </w:r>
      <w:r w:rsidRPr="00145864">
        <w:rPr>
          <w:rFonts w:eastAsia="Malgun Gothic" w:cs="Times New Roman"/>
          <w:bCs/>
          <w:kern w:val="2"/>
          <w:sz w:val="20"/>
          <w:szCs w:val="20"/>
          <w:lang w:eastAsia="ko-KR"/>
        </w:rPr>
        <w:t>, 247-258.</w:t>
      </w:r>
    </w:p>
    <w:p w14:paraId="19810CBE" w14:textId="7BE8D089" w:rsidR="009C6DEE" w:rsidRPr="00145864" w:rsidRDefault="009C6DEE"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M. </w:t>
      </w:r>
      <w:proofErr w:type="spellStart"/>
      <w:r w:rsidRPr="00145864">
        <w:rPr>
          <w:rFonts w:eastAsia="Malgun Gothic" w:cs="Times New Roman"/>
          <w:bCs/>
          <w:kern w:val="2"/>
          <w:sz w:val="20"/>
          <w:szCs w:val="20"/>
          <w:lang w:eastAsia="ko-KR"/>
        </w:rPr>
        <w:t>Behrouzi</w:t>
      </w:r>
      <w:proofErr w:type="spellEnd"/>
      <w:r w:rsidRPr="00145864">
        <w:rPr>
          <w:rFonts w:eastAsia="Malgun Gothic" w:cs="Times New Roman"/>
          <w:bCs/>
          <w:kern w:val="2"/>
          <w:sz w:val="20"/>
          <w:szCs w:val="20"/>
          <w:lang w:eastAsia="ko-KR"/>
        </w:rPr>
        <w:t xml:space="preserve">, P. N. </w:t>
      </w:r>
      <w:proofErr w:type="spellStart"/>
      <w:r w:rsidRPr="00145864">
        <w:rPr>
          <w:rFonts w:eastAsia="Malgun Gothic" w:cs="Times New Roman"/>
          <w:bCs/>
          <w:kern w:val="2"/>
          <w:sz w:val="20"/>
          <w:szCs w:val="20"/>
          <w:lang w:eastAsia="ko-KR"/>
        </w:rPr>
        <w:t>Moghadam</w:t>
      </w:r>
      <w:proofErr w:type="spellEnd"/>
      <w:r w:rsidRPr="00145864">
        <w:rPr>
          <w:rFonts w:eastAsia="Malgun Gothic" w:cs="Times New Roman"/>
          <w:bCs/>
          <w:kern w:val="2"/>
          <w:sz w:val="20"/>
          <w:szCs w:val="20"/>
          <w:lang w:eastAsia="ko-KR"/>
        </w:rPr>
        <w:t xml:space="preserve">. Synthesis of a new superabsorbent copolymer based on acrylic acid grafted onto </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w:t>
      </w:r>
      <w:proofErr w:type="spellStart"/>
      <w:r w:rsidRPr="00145864">
        <w:rPr>
          <w:rFonts w:eastAsia="Malgun Gothic" w:cs="Times New Roman"/>
          <w:bCs/>
          <w:kern w:val="2"/>
          <w:sz w:val="20"/>
          <w:szCs w:val="20"/>
          <w:lang w:eastAsia="ko-KR"/>
        </w:rPr>
        <w:t>tragacanth</w:t>
      </w:r>
      <w:proofErr w:type="spellEnd"/>
      <w:r w:rsidRPr="00145864">
        <w:rPr>
          <w:rFonts w:eastAsia="Malgun Gothic" w:cs="Times New Roman"/>
          <w:bCs/>
          <w:kern w:val="2"/>
          <w:sz w:val="20"/>
          <w:szCs w:val="20"/>
          <w:lang w:eastAsia="ko-KR"/>
        </w:rPr>
        <w:t xml:space="preserve">, </w:t>
      </w:r>
      <w:r w:rsidRPr="00B62C4D">
        <w:rPr>
          <w:rFonts w:eastAsia="Malgun Gothic" w:cs="Times New Roman"/>
          <w:bCs/>
          <w:i/>
          <w:kern w:val="2"/>
          <w:sz w:val="20"/>
          <w:szCs w:val="20"/>
          <w:lang w:eastAsia="ko-KR"/>
        </w:rPr>
        <w:t xml:space="preserve">Carbohydrate </w:t>
      </w:r>
      <w:r w:rsidR="00B62C4D">
        <w:rPr>
          <w:rFonts w:eastAsia="Malgun Gothic" w:cs="Times New Roman"/>
          <w:bCs/>
          <w:i/>
          <w:kern w:val="2"/>
          <w:sz w:val="20"/>
          <w:szCs w:val="20"/>
          <w:lang w:eastAsia="ko-KR"/>
        </w:rPr>
        <w:t>P</w:t>
      </w:r>
      <w:r w:rsidRPr="00B62C4D">
        <w:rPr>
          <w:rFonts w:eastAsia="Malgun Gothic" w:cs="Times New Roman"/>
          <w:bCs/>
          <w:i/>
          <w:kern w:val="2"/>
          <w:sz w:val="20"/>
          <w:szCs w:val="20"/>
          <w:lang w:eastAsia="ko-KR"/>
        </w:rPr>
        <w:t>olymers</w:t>
      </w:r>
      <w:r w:rsidRPr="00145864">
        <w:rPr>
          <w:rFonts w:eastAsia="Malgun Gothic" w:cs="Times New Roman"/>
          <w:bCs/>
          <w:kern w:val="2"/>
          <w:sz w:val="20"/>
          <w:szCs w:val="20"/>
          <w:lang w:eastAsia="ko-KR"/>
        </w:rPr>
        <w:t xml:space="preserve">, </w:t>
      </w:r>
      <w:r w:rsidRPr="00B62C4D">
        <w:rPr>
          <w:rFonts w:eastAsia="Malgun Gothic" w:cs="Times New Roman"/>
          <w:b/>
          <w:bCs/>
          <w:kern w:val="2"/>
          <w:sz w:val="20"/>
          <w:szCs w:val="20"/>
          <w:lang w:eastAsia="ko-KR"/>
        </w:rPr>
        <w:t>2018</w:t>
      </w:r>
      <w:r w:rsidRPr="00145864">
        <w:rPr>
          <w:rFonts w:eastAsia="Malgun Gothic" w:cs="Times New Roman"/>
          <w:bCs/>
          <w:kern w:val="2"/>
          <w:sz w:val="20"/>
          <w:szCs w:val="20"/>
          <w:lang w:eastAsia="ko-KR"/>
        </w:rPr>
        <w:t xml:space="preserve">, </w:t>
      </w:r>
      <w:r w:rsidRPr="00B62C4D">
        <w:rPr>
          <w:rFonts w:eastAsia="Malgun Gothic" w:cs="Times New Roman"/>
          <w:bCs/>
          <w:i/>
          <w:kern w:val="2"/>
          <w:sz w:val="20"/>
          <w:szCs w:val="20"/>
          <w:lang w:eastAsia="ko-KR"/>
        </w:rPr>
        <w:t>202</w:t>
      </w:r>
      <w:r w:rsidRPr="00145864">
        <w:rPr>
          <w:rFonts w:eastAsia="Malgun Gothic" w:cs="Times New Roman"/>
          <w:bCs/>
          <w:kern w:val="2"/>
          <w:sz w:val="20"/>
          <w:szCs w:val="20"/>
          <w:lang w:eastAsia="ko-KR"/>
        </w:rPr>
        <w:t>, 227-235.</w:t>
      </w:r>
    </w:p>
    <w:p w14:paraId="6DD31BFD" w14:textId="05D75BE3" w:rsidR="009C6DEE" w:rsidRPr="00145864" w:rsidRDefault="009C6DEE"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C. Zhang, J. V. G. Meza, K. Zhou, J. Liu, S. Song, M. Zhang, D. </w:t>
      </w:r>
      <w:proofErr w:type="spellStart"/>
      <w:r w:rsidRPr="00145864">
        <w:rPr>
          <w:rFonts w:eastAsia="Malgun Gothic" w:cs="Times New Roman"/>
          <w:bCs/>
          <w:kern w:val="2"/>
          <w:sz w:val="20"/>
          <w:szCs w:val="20"/>
          <w:lang w:eastAsia="ko-KR"/>
        </w:rPr>
        <w:t>Meng</w:t>
      </w:r>
      <w:proofErr w:type="spellEnd"/>
      <w:r w:rsidRPr="00145864">
        <w:rPr>
          <w:rFonts w:eastAsia="Malgun Gothic" w:cs="Times New Roman"/>
          <w:bCs/>
          <w:kern w:val="2"/>
          <w:sz w:val="20"/>
          <w:szCs w:val="20"/>
          <w:lang w:eastAsia="ko-KR"/>
        </w:rPr>
        <w:t xml:space="preserve">, J, Chen, L. Xia, H. </w:t>
      </w:r>
      <w:proofErr w:type="spellStart"/>
      <w:r w:rsidRPr="00145864">
        <w:rPr>
          <w:rFonts w:eastAsia="Malgun Gothic" w:cs="Times New Roman"/>
          <w:bCs/>
          <w:kern w:val="2"/>
          <w:sz w:val="20"/>
          <w:szCs w:val="20"/>
          <w:lang w:eastAsia="ko-KR"/>
        </w:rPr>
        <w:t>Xiheng</w:t>
      </w:r>
      <w:proofErr w:type="spellEnd"/>
      <w:r w:rsidRPr="00145864">
        <w:rPr>
          <w:rFonts w:eastAsia="Malgun Gothic" w:cs="Times New Roman"/>
          <w:bCs/>
          <w:kern w:val="2"/>
          <w:sz w:val="20"/>
          <w:szCs w:val="20"/>
          <w:lang w:eastAsia="ko-KR"/>
        </w:rPr>
        <w:t>. Superabsorbent polymer used for sal</w:t>
      </w:r>
      <w:r w:rsidR="00787EDD" w:rsidRPr="00145864">
        <w:rPr>
          <w:rFonts w:eastAsia="Malgun Gothic" w:cs="Times New Roman"/>
          <w:bCs/>
          <w:kern w:val="2"/>
          <w:sz w:val="20"/>
          <w:szCs w:val="20"/>
          <w:lang w:eastAsia="ko-KR"/>
        </w:rPr>
        <w:t>ine-alkali soil water retention,</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Journal of the Taiwan Institute of Chemical Engineers</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2023</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145</w:t>
      </w:r>
      <w:r w:rsidRPr="00145864">
        <w:rPr>
          <w:rFonts w:eastAsia="Malgun Gothic" w:cs="Times New Roman"/>
          <w:bCs/>
          <w:kern w:val="2"/>
          <w:sz w:val="20"/>
          <w:szCs w:val="20"/>
          <w:lang w:eastAsia="ko-KR"/>
        </w:rPr>
        <w:t>, 104830.</w:t>
      </w:r>
    </w:p>
    <w:p w14:paraId="6F3CF086" w14:textId="14572C6B" w:rsidR="009C6DEE" w:rsidRPr="00145864" w:rsidRDefault="009C6DEE" w:rsidP="00145864">
      <w:pPr>
        <w:widowControl w:val="0"/>
        <w:numPr>
          <w:ilvl w:val="0"/>
          <w:numId w:val="47"/>
        </w:numPr>
        <w:autoSpaceDE w:val="0"/>
        <w:autoSpaceDN w:val="0"/>
        <w:spacing w:line="240" w:lineRule="auto"/>
        <w:ind w:left="426"/>
        <w:rPr>
          <w:rFonts w:eastAsia="Malgun Gothic" w:cs="Times New Roman"/>
          <w:bCs/>
          <w:kern w:val="2"/>
          <w:sz w:val="20"/>
          <w:szCs w:val="20"/>
          <w:lang w:eastAsia="ko-KR"/>
        </w:rPr>
      </w:pPr>
      <w:r w:rsidRPr="00145864">
        <w:rPr>
          <w:rFonts w:eastAsia="Malgun Gothic" w:cs="Times New Roman"/>
          <w:bCs/>
          <w:kern w:val="2"/>
          <w:sz w:val="20"/>
          <w:szCs w:val="20"/>
          <w:lang w:eastAsia="ko-KR"/>
        </w:rPr>
        <w:t xml:space="preserve">E. M. Ahmed, M. A. </w:t>
      </w:r>
      <w:proofErr w:type="spellStart"/>
      <w:r w:rsidRPr="00145864">
        <w:rPr>
          <w:rFonts w:eastAsia="Malgun Gothic" w:cs="Times New Roman"/>
          <w:bCs/>
          <w:kern w:val="2"/>
          <w:sz w:val="20"/>
          <w:szCs w:val="20"/>
          <w:lang w:eastAsia="ko-KR"/>
        </w:rPr>
        <w:t>Zahran</w:t>
      </w:r>
      <w:proofErr w:type="spellEnd"/>
      <w:r w:rsidRPr="00145864">
        <w:rPr>
          <w:rFonts w:eastAsia="Malgun Gothic" w:cs="Times New Roman"/>
          <w:bCs/>
          <w:kern w:val="2"/>
          <w:sz w:val="20"/>
          <w:szCs w:val="20"/>
          <w:lang w:eastAsia="ko-KR"/>
        </w:rPr>
        <w:t xml:space="preserve">, </w:t>
      </w:r>
      <w:r w:rsidR="00B62C4D" w:rsidRPr="00145864">
        <w:rPr>
          <w:rFonts w:eastAsia="Malgun Gothic" w:cs="Times New Roman"/>
          <w:bCs/>
          <w:kern w:val="2"/>
          <w:sz w:val="20"/>
          <w:szCs w:val="20"/>
          <w:lang w:eastAsia="ko-KR"/>
        </w:rPr>
        <w:t>F</w:t>
      </w:r>
      <w:r w:rsidR="00B62C4D">
        <w:rPr>
          <w:rFonts w:eastAsia="Malgun Gothic" w:cs="Times New Roman"/>
          <w:bCs/>
          <w:kern w:val="2"/>
          <w:sz w:val="20"/>
          <w:szCs w:val="20"/>
          <w:lang w:eastAsia="ko-KR"/>
        </w:rPr>
        <w:t xml:space="preserve">. </w:t>
      </w:r>
      <w:r w:rsidR="00B62C4D" w:rsidRPr="00145864">
        <w:rPr>
          <w:rFonts w:eastAsia="Malgun Gothic" w:cs="Times New Roman"/>
          <w:bCs/>
          <w:kern w:val="2"/>
          <w:sz w:val="20"/>
          <w:szCs w:val="20"/>
          <w:lang w:eastAsia="ko-KR"/>
        </w:rPr>
        <w:t>S</w:t>
      </w:r>
      <w:r w:rsidR="00B62C4D">
        <w:rPr>
          <w:rFonts w:eastAsia="Malgun Gothic" w:cs="Times New Roman"/>
          <w:bCs/>
          <w:kern w:val="2"/>
          <w:sz w:val="20"/>
          <w:szCs w:val="20"/>
          <w:lang w:eastAsia="ko-KR"/>
        </w:rPr>
        <w:t>.</w:t>
      </w:r>
      <w:r w:rsidR="00B62C4D" w:rsidRPr="00145864">
        <w:rPr>
          <w:rFonts w:eastAsia="Malgun Gothic" w:cs="Times New Roman"/>
          <w:bCs/>
          <w:kern w:val="2"/>
          <w:sz w:val="20"/>
          <w:szCs w:val="20"/>
          <w:lang w:eastAsia="ko-KR"/>
        </w:rPr>
        <w:t xml:space="preserve"> </w:t>
      </w:r>
      <w:proofErr w:type="spellStart"/>
      <w:r w:rsidRPr="00145864">
        <w:rPr>
          <w:rFonts w:eastAsia="Malgun Gothic" w:cs="Times New Roman"/>
          <w:bCs/>
          <w:kern w:val="2"/>
          <w:sz w:val="20"/>
          <w:szCs w:val="20"/>
          <w:lang w:eastAsia="ko-KR"/>
        </w:rPr>
        <w:t>Aggor</w:t>
      </w:r>
      <w:proofErr w:type="spellEnd"/>
      <w:r w:rsidRPr="00145864">
        <w:rPr>
          <w:rFonts w:eastAsia="Malgun Gothic" w:cs="Times New Roman"/>
          <w:bCs/>
          <w:kern w:val="2"/>
          <w:sz w:val="20"/>
          <w:szCs w:val="20"/>
          <w:lang w:eastAsia="ko-KR"/>
        </w:rPr>
        <w:t xml:space="preserve">, </w:t>
      </w:r>
      <w:r w:rsidR="00B62C4D" w:rsidRPr="00145864">
        <w:rPr>
          <w:rFonts w:eastAsia="Malgun Gothic" w:cs="Times New Roman"/>
          <w:bCs/>
          <w:kern w:val="2"/>
          <w:sz w:val="20"/>
          <w:szCs w:val="20"/>
          <w:lang w:eastAsia="ko-KR"/>
        </w:rPr>
        <w:t>S</w:t>
      </w:r>
      <w:r w:rsidR="00B62C4D">
        <w:rPr>
          <w:rFonts w:eastAsia="Malgun Gothic" w:cs="Times New Roman"/>
          <w:bCs/>
          <w:kern w:val="2"/>
          <w:sz w:val="20"/>
          <w:szCs w:val="20"/>
          <w:lang w:eastAsia="ko-KR"/>
        </w:rPr>
        <w:t xml:space="preserve">. </w:t>
      </w:r>
      <w:proofErr w:type="spellStart"/>
      <w:r w:rsidRPr="00145864">
        <w:rPr>
          <w:rFonts w:eastAsia="Malgun Gothic" w:cs="Times New Roman"/>
          <w:bCs/>
          <w:kern w:val="2"/>
          <w:sz w:val="20"/>
          <w:szCs w:val="20"/>
          <w:lang w:eastAsia="ko-KR"/>
        </w:rPr>
        <w:t>Elhady</w:t>
      </w:r>
      <w:proofErr w:type="spellEnd"/>
      <w:r w:rsidRPr="00145864">
        <w:rPr>
          <w:rFonts w:eastAsia="Malgun Gothic" w:cs="Times New Roman"/>
          <w:bCs/>
          <w:kern w:val="2"/>
          <w:sz w:val="20"/>
          <w:szCs w:val="20"/>
          <w:lang w:eastAsia="ko-KR"/>
        </w:rPr>
        <w:t xml:space="preserve">, </w:t>
      </w:r>
      <w:r w:rsidR="00B62C4D" w:rsidRPr="00145864">
        <w:rPr>
          <w:rFonts w:eastAsia="Malgun Gothic" w:cs="Times New Roman"/>
          <w:bCs/>
          <w:kern w:val="2"/>
          <w:sz w:val="20"/>
          <w:szCs w:val="20"/>
          <w:lang w:eastAsia="ko-KR"/>
        </w:rPr>
        <w:t>S</w:t>
      </w:r>
      <w:r w:rsidR="00B62C4D">
        <w:rPr>
          <w:rFonts w:eastAsia="Malgun Gothic" w:cs="Times New Roman"/>
          <w:bCs/>
          <w:kern w:val="2"/>
          <w:sz w:val="20"/>
          <w:szCs w:val="20"/>
          <w:lang w:eastAsia="ko-KR"/>
        </w:rPr>
        <w:t xml:space="preserve">. </w:t>
      </w:r>
      <w:r w:rsidR="00B62C4D" w:rsidRPr="00145864">
        <w:rPr>
          <w:rFonts w:eastAsia="Malgun Gothic" w:cs="Times New Roman"/>
          <w:bCs/>
          <w:kern w:val="2"/>
          <w:sz w:val="20"/>
          <w:szCs w:val="20"/>
          <w:lang w:eastAsia="ko-KR"/>
        </w:rPr>
        <w:t>S</w:t>
      </w:r>
      <w:r w:rsidR="00B62C4D">
        <w:rPr>
          <w:rFonts w:eastAsia="Malgun Gothic" w:cs="Times New Roman"/>
          <w:bCs/>
          <w:kern w:val="2"/>
          <w:sz w:val="20"/>
          <w:szCs w:val="20"/>
          <w:lang w:eastAsia="ko-KR"/>
        </w:rPr>
        <w:t>.</w:t>
      </w:r>
      <w:r w:rsidR="00B62C4D" w:rsidRPr="00145864">
        <w:rPr>
          <w:rFonts w:eastAsia="Malgun Gothic" w:cs="Times New Roman"/>
          <w:bCs/>
          <w:kern w:val="2"/>
          <w:sz w:val="20"/>
          <w:szCs w:val="20"/>
          <w:lang w:eastAsia="ko-KR"/>
        </w:rPr>
        <w:t xml:space="preserve"> </w:t>
      </w:r>
      <w:r w:rsidRPr="00145864">
        <w:rPr>
          <w:rFonts w:eastAsia="Malgun Gothic" w:cs="Times New Roman"/>
          <w:bCs/>
          <w:kern w:val="2"/>
          <w:sz w:val="20"/>
          <w:szCs w:val="20"/>
          <w:lang w:eastAsia="ko-KR"/>
        </w:rPr>
        <w:t xml:space="preserve">Nada. Synthesis and swelling characterization of </w:t>
      </w:r>
      <w:proofErr w:type="spellStart"/>
      <w:r w:rsidRPr="00145864">
        <w:rPr>
          <w:rFonts w:eastAsia="Malgun Gothic" w:cs="Times New Roman"/>
          <w:bCs/>
          <w:kern w:val="2"/>
          <w:sz w:val="20"/>
          <w:szCs w:val="20"/>
          <w:lang w:eastAsia="ko-KR"/>
        </w:rPr>
        <w:t>carboxymethyl</w:t>
      </w:r>
      <w:proofErr w:type="spellEnd"/>
      <w:r w:rsidRPr="00145864">
        <w:rPr>
          <w:rFonts w:eastAsia="Malgun Gothic" w:cs="Times New Roman"/>
          <w:bCs/>
          <w:kern w:val="2"/>
          <w:sz w:val="20"/>
          <w:szCs w:val="20"/>
          <w:lang w:eastAsia="ko-KR"/>
        </w:rPr>
        <w:t xml:space="preserve"> cellulose-g-poly (acrylic acid-co–acrylamide) hydrogel and their ap</w:t>
      </w:r>
      <w:r w:rsidR="00787EDD" w:rsidRPr="00145864">
        <w:rPr>
          <w:rFonts w:eastAsia="Malgun Gothic" w:cs="Times New Roman"/>
          <w:bCs/>
          <w:kern w:val="2"/>
          <w:sz w:val="20"/>
          <w:szCs w:val="20"/>
          <w:lang w:eastAsia="ko-KR"/>
        </w:rPr>
        <w:t>plication in agricultural field,</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 xml:space="preserve">International Journal of </w:t>
      </w:r>
      <w:proofErr w:type="spellStart"/>
      <w:r w:rsidRPr="00145864">
        <w:rPr>
          <w:rFonts w:eastAsia="Malgun Gothic" w:cs="Times New Roman"/>
          <w:bCs/>
          <w:i/>
          <w:kern w:val="2"/>
          <w:sz w:val="20"/>
          <w:szCs w:val="20"/>
          <w:lang w:eastAsia="ko-KR"/>
        </w:rPr>
        <w:t>ChemTech</w:t>
      </w:r>
      <w:proofErr w:type="spellEnd"/>
      <w:r w:rsidRPr="00145864">
        <w:rPr>
          <w:rFonts w:eastAsia="Malgun Gothic" w:cs="Times New Roman"/>
          <w:bCs/>
          <w:i/>
          <w:kern w:val="2"/>
          <w:sz w:val="20"/>
          <w:szCs w:val="20"/>
          <w:lang w:eastAsia="ko-KR"/>
        </w:rPr>
        <w:t xml:space="preserve"> Research</w:t>
      </w:r>
      <w:r w:rsidRPr="00145864">
        <w:rPr>
          <w:rFonts w:eastAsia="Malgun Gothic" w:cs="Times New Roman"/>
          <w:bCs/>
          <w:kern w:val="2"/>
          <w:sz w:val="20"/>
          <w:szCs w:val="20"/>
          <w:lang w:eastAsia="ko-KR"/>
        </w:rPr>
        <w:t xml:space="preserve">, </w:t>
      </w:r>
      <w:r w:rsidRPr="00145864">
        <w:rPr>
          <w:rFonts w:eastAsia="Malgun Gothic" w:cs="Times New Roman"/>
          <w:b/>
          <w:bCs/>
          <w:kern w:val="2"/>
          <w:sz w:val="20"/>
          <w:szCs w:val="20"/>
          <w:lang w:eastAsia="ko-KR"/>
        </w:rPr>
        <w:t>2016</w:t>
      </w:r>
      <w:r w:rsidRPr="00145864">
        <w:rPr>
          <w:rFonts w:eastAsia="Malgun Gothic" w:cs="Times New Roman"/>
          <w:bCs/>
          <w:kern w:val="2"/>
          <w:sz w:val="20"/>
          <w:szCs w:val="20"/>
          <w:lang w:eastAsia="ko-KR"/>
        </w:rPr>
        <w:t xml:space="preserve">, </w:t>
      </w:r>
      <w:r w:rsidRPr="00145864">
        <w:rPr>
          <w:rFonts w:eastAsia="Malgun Gothic" w:cs="Times New Roman"/>
          <w:bCs/>
          <w:i/>
          <w:kern w:val="2"/>
          <w:sz w:val="20"/>
          <w:szCs w:val="20"/>
          <w:lang w:eastAsia="ko-KR"/>
        </w:rPr>
        <w:t>9</w:t>
      </w:r>
      <w:r w:rsidRPr="00145864">
        <w:rPr>
          <w:rFonts w:eastAsia="Malgun Gothic" w:cs="Times New Roman"/>
          <w:bCs/>
          <w:kern w:val="2"/>
          <w:sz w:val="20"/>
          <w:szCs w:val="20"/>
          <w:lang w:eastAsia="ko-KR"/>
        </w:rPr>
        <w:t>(8), 270-</w:t>
      </w:r>
      <w:r w:rsidR="008C7AF6">
        <w:rPr>
          <w:rFonts w:eastAsia="Malgun Gothic" w:cs="Times New Roman"/>
          <w:bCs/>
          <w:kern w:val="2"/>
          <w:sz w:val="20"/>
          <w:szCs w:val="20"/>
          <w:lang w:eastAsia="ko-KR"/>
        </w:rPr>
        <w:t>2</w:t>
      </w:r>
      <w:r w:rsidRPr="00145864">
        <w:rPr>
          <w:rFonts w:eastAsia="Malgun Gothic" w:cs="Times New Roman"/>
          <w:bCs/>
          <w:kern w:val="2"/>
          <w:sz w:val="20"/>
          <w:szCs w:val="20"/>
          <w:lang w:eastAsia="ko-KR"/>
        </w:rPr>
        <w:t>81.</w:t>
      </w:r>
    </w:p>
    <w:p w14:paraId="58248AD0" w14:textId="2ECEE876" w:rsidR="004B7C55" w:rsidRPr="004B7C55" w:rsidRDefault="00287842" w:rsidP="004B7C55">
      <w:pPr>
        <w:spacing w:before="120" w:after="120" w:line="240" w:lineRule="auto"/>
        <w:ind w:firstLine="0"/>
        <w:rPr>
          <w:rFonts w:cs="Times New Roman"/>
          <w:bCs/>
          <w:noProof/>
          <w:color w:val="0D0D0D" w:themeColor="text1" w:themeTint="F2"/>
          <w:sz w:val="22"/>
        </w:rPr>
      </w:pPr>
      <w:r>
        <w:rPr>
          <w:rFonts w:cs="Times New Roman"/>
          <w:bCs/>
          <w:noProof/>
          <w:color w:val="0D0D0D" w:themeColor="text1" w:themeTint="F2"/>
          <w:sz w:val="22"/>
        </w:rPr>
        <w:t xml:space="preserve"> </w:t>
      </w:r>
    </w:p>
    <w:p w14:paraId="6D764C98" w14:textId="39602741" w:rsidR="004B7C55" w:rsidRPr="004B7C55" w:rsidRDefault="004B7C55" w:rsidP="004B7C55">
      <w:pPr>
        <w:spacing w:before="120" w:after="120" w:line="240" w:lineRule="auto"/>
        <w:ind w:firstLine="0"/>
        <w:rPr>
          <w:rFonts w:cs="Times New Roman"/>
          <w:szCs w:val="26"/>
        </w:rPr>
      </w:pPr>
    </w:p>
    <w:p w14:paraId="0BD1C49E" w14:textId="33240014" w:rsidR="009E0C89" w:rsidRDefault="009E0C89" w:rsidP="006077DA">
      <w:pPr>
        <w:rPr>
          <w:rFonts w:cs="Times New Roman"/>
          <w:sz w:val="22"/>
        </w:rPr>
        <w:sectPr w:rsidR="009E0C89" w:rsidSect="009E0C89">
          <w:type w:val="continuous"/>
          <w:pgSz w:w="12240" w:h="15840"/>
          <w:pgMar w:top="1134" w:right="1134" w:bottom="1134" w:left="1418" w:header="720" w:footer="720" w:gutter="0"/>
          <w:cols w:num="2" w:space="720"/>
          <w:docGrid w:linePitch="360"/>
        </w:sectPr>
      </w:pPr>
    </w:p>
    <w:p w14:paraId="0970A164" w14:textId="787B1EB6" w:rsidR="003B7F2F" w:rsidRPr="009E0C89" w:rsidRDefault="003B7F2F" w:rsidP="006077DA">
      <w:pPr>
        <w:rPr>
          <w:rFonts w:cs="Times New Roman"/>
          <w:sz w:val="22"/>
        </w:rPr>
      </w:pPr>
      <w:bookmarkStart w:id="33" w:name="_GoBack"/>
      <w:bookmarkEnd w:id="33"/>
    </w:p>
    <w:sectPr w:rsidR="003B7F2F" w:rsidRPr="009E0C89" w:rsidSect="00430C3E">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DD0AF" w14:textId="77777777" w:rsidR="00E51734" w:rsidRDefault="00E51734" w:rsidP="009724D8">
      <w:pPr>
        <w:spacing w:line="240" w:lineRule="auto"/>
      </w:pPr>
      <w:r>
        <w:separator/>
      </w:r>
    </w:p>
  </w:endnote>
  <w:endnote w:type="continuationSeparator" w:id="0">
    <w:p w14:paraId="073B33B8" w14:textId="77777777" w:rsidR="00E51734" w:rsidRDefault="00E51734"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14:paraId="198528B2" w14:textId="0AE6A4E2" w:rsidR="00D16388" w:rsidRDefault="00D16388">
        <w:pPr>
          <w:pStyle w:val="Footer"/>
          <w:jc w:val="right"/>
        </w:pPr>
        <w:r>
          <w:fldChar w:fldCharType="begin"/>
        </w:r>
        <w:r>
          <w:instrText xml:space="preserve"> PAGE   \* MERGEFORMAT </w:instrText>
        </w:r>
        <w:r>
          <w:fldChar w:fldCharType="separate"/>
        </w:r>
        <w:r w:rsidR="009C2AFC">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2E29A" w14:textId="77777777" w:rsidR="00E51734" w:rsidRDefault="00E51734" w:rsidP="009724D8">
      <w:pPr>
        <w:spacing w:line="240" w:lineRule="auto"/>
      </w:pPr>
      <w:r>
        <w:separator/>
      </w:r>
    </w:p>
  </w:footnote>
  <w:footnote w:type="continuationSeparator" w:id="0">
    <w:p w14:paraId="50A60EF2" w14:textId="77777777" w:rsidR="00E51734" w:rsidRDefault="00E51734"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0977" w14:textId="77777777" w:rsidR="00D16388" w:rsidRPr="00820531" w:rsidRDefault="00D16388"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364001E3" wp14:editId="5095208E">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proofErr w:type="spellStart"/>
    <w:r w:rsidRPr="000C55B4">
      <w:rPr>
        <w:i/>
        <w:iCs/>
        <w:sz w:val="22"/>
      </w:rPr>
      <w:t>Chương</w:t>
    </w:r>
    <w:proofErr w:type="spellEnd"/>
    <w:r w:rsidRPr="000C55B4">
      <w:rPr>
        <w:i/>
        <w:iCs/>
        <w:sz w:val="22"/>
      </w:rPr>
      <w:t xml:space="preserve"> I</w:t>
    </w:r>
    <w:r>
      <w:rPr>
        <w:i/>
        <w:iCs/>
        <w:sz w:val="22"/>
      </w:rPr>
      <w:t>II</w:t>
    </w:r>
    <w:r w:rsidRPr="000C55B4">
      <w:rPr>
        <w:i/>
        <w:iCs/>
        <w:sz w:val="22"/>
      </w:rPr>
      <w:t xml:space="preserve">: </w:t>
    </w:r>
    <w:proofErr w:type="spellStart"/>
    <w:r w:rsidRPr="000C55B4">
      <w:rPr>
        <w:i/>
        <w:iCs/>
        <w:sz w:val="22"/>
      </w:rPr>
      <w:t>Kết</w:t>
    </w:r>
    <w:proofErr w:type="spellEnd"/>
    <w:r w:rsidRPr="000C55B4">
      <w:rPr>
        <w:i/>
        <w:iCs/>
        <w:sz w:val="22"/>
      </w:rPr>
      <w:t xml:space="preserve"> </w:t>
    </w:r>
    <w:proofErr w:type="spellStart"/>
    <w:r w:rsidRPr="000C55B4">
      <w:rPr>
        <w:i/>
        <w:iCs/>
        <w:sz w:val="22"/>
      </w:rPr>
      <w:t>quả</w:t>
    </w:r>
    <w:proofErr w:type="spellEnd"/>
    <w:r w:rsidRPr="000C55B4">
      <w:rPr>
        <w:i/>
        <w:iCs/>
        <w:sz w:val="22"/>
      </w:rPr>
      <w:t xml:space="preserve"> </w:t>
    </w:r>
    <w:proofErr w:type="spellStart"/>
    <w:r w:rsidRPr="000C55B4">
      <w:rPr>
        <w:i/>
        <w:iCs/>
        <w:sz w:val="22"/>
      </w:rPr>
      <w:t>và</w:t>
    </w:r>
    <w:proofErr w:type="spellEnd"/>
    <w:r w:rsidRPr="000C55B4">
      <w:rPr>
        <w:i/>
        <w:iCs/>
        <w:sz w:val="22"/>
      </w:rPr>
      <w:t xml:space="preserve"> </w:t>
    </w:r>
    <w:proofErr w:type="spellStart"/>
    <w:r w:rsidRPr="000C55B4">
      <w:rPr>
        <w:i/>
        <w:iCs/>
        <w:sz w:val="22"/>
      </w:rPr>
      <w:t>thảo</w:t>
    </w:r>
    <w:proofErr w:type="spellEnd"/>
    <w:r w:rsidRPr="000C55B4">
      <w:rPr>
        <w:i/>
        <w:iCs/>
        <w:sz w:val="22"/>
      </w:rPr>
      <w:t xml:space="preserve"> </w:t>
    </w:r>
    <w:proofErr w:type="spellStart"/>
    <w:r w:rsidRPr="000C55B4">
      <w:rPr>
        <w:i/>
        <w:iCs/>
        <w:sz w:val="22"/>
      </w:rPr>
      <w:t>luận</w:t>
    </w:r>
    <w:proofErr w:type="spellEnd"/>
    <w:r w:rsidRPr="000C55B4">
      <w:rPr>
        <w:i/>
        <w:iCs/>
        <w:sz w:val="22"/>
      </w:rPr>
      <w:tab/>
      <w:t xml:space="preserve">                   </w:t>
    </w:r>
    <w:r w:rsidRPr="000C55B4">
      <w:rPr>
        <w:i/>
        <w:iCs/>
        <w:sz w:val="22"/>
      </w:rPr>
      <w:tab/>
      <w:t xml:space="preserve">GVHD: TS. Cao </w:t>
    </w:r>
    <w:proofErr w:type="spellStart"/>
    <w:r w:rsidRPr="000C55B4">
      <w:rPr>
        <w:i/>
        <w:iCs/>
        <w:sz w:val="22"/>
      </w:rPr>
      <w:t>Lưu</w:t>
    </w:r>
    <w:proofErr w:type="spellEnd"/>
    <w:r w:rsidRPr="000C55B4">
      <w:rPr>
        <w:i/>
        <w:iCs/>
        <w:sz w:val="22"/>
      </w:rPr>
      <w:t xml:space="preserve"> </w:t>
    </w:r>
    <w:proofErr w:type="spellStart"/>
    <w:r w:rsidRPr="000C55B4">
      <w:rPr>
        <w:i/>
        <w:iCs/>
        <w:sz w:val="22"/>
      </w:rPr>
      <w:t>Ngọc</w:t>
    </w:r>
    <w:proofErr w:type="spellEnd"/>
    <w:r w:rsidRPr="000C55B4">
      <w:rPr>
        <w:i/>
        <w:iCs/>
        <w:sz w:val="22"/>
      </w:rPr>
      <w:t xml:space="preserve"> </w:t>
    </w:r>
    <w:proofErr w:type="spellStart"/>
    <w:r w:rsidRPr="000C55B4">
      <w:rPr>
        <w:i/>
        <w:iCs/>
        <w:sz w:val="22"/>
      </w:rPr>
      <w:t>Hạnh</w:t>
    </w:r>
    <w:proofErr w:type="spellEnd"/>
    <w:r w:rsidRPr="000C55B4">
      <w:rPr>
        <w:i/>
        <w:iCs/>
        <w:sz w:val="22"/>
      </w:rPr>
      <w:t xml:space="preserve">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7922D" w14:textId="77777777" w:rsidR="00D16388" w:rsidRPr="00632F3E" w:rsidRDefault="00D16388"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5236" w14:textId="77777777" w:rsidR="00D16388" w:rsidRPr="000C55B4" w:rsidRDefault="00D16388"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2D2949"/>
    <w:multiLevelType w:val="hybridMultilevel"/>
    <w:tmpl w:val="F43E91C0"/>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E25265"/>
    <w:multiLevelType w:val="multilevel"/>
    <w:tmpl w:val="41BC5E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8"/>
  </w:num>
  <w:num w:numId="3">
    <w:abstractNumId w:val="42"/>
  </w:num>
  <w:num w:numId="4">
    <w:abstractNumId w:val="18"/>
  </w:num>
  <w:num w:numId="5">
    <w:abstractNumId w:val="42"/>
  </w:num>
  <w:num w:numId="6">
    <w:abstractNumId w:val="31"/>
  </w:num>
  <w:num w:numId="7">
    <w:abstractNumId w:val="16"/>
  </w:num>
  <w:num w:numId="8">
    <w:abstractNumId w:val="46"/>
  </w:num>
  <w:num w:numId="9">
    <w:abstractNumId w:val="19"/>
  </w:num>
  <w:num w:numId="10">
    <w:abstractNumId w:val="21"/>
  </w:num>
  <w:num w:numId="11">
    <w:abstractNumId w:val="5"/>
  </w:num>
  <w:num w:numId="12">
    <w:abstractNumId w:val="37"/>
  </w:num>
  <w:num w:numId="13">
    <w:abstractNumId w:val="0"/>
  </w:num>
  <w:num w:numId="14">
    <w:abstractNumId w:val="23"/>
  </w:num>
  <w:num w:numId="15">
    <w:abstractNumId w:val="27"/>
  </w:num>
  <w:num w:numId="16">
    <w:abstractNumId w:val="41"/>
  </w:num>
  <w:num w:numId="17">
    <w:abstractNumId w:val="15"/>
  </w:num>
  <w:num w:numId="18">
    <w:abstractNumId w:val="11"/>
  </w:num>
  <w:num w:numId="19">
    <w:abstractNumId w:val="44"/>
  </w:num>
  <w:num w:numId="20">
    <w:abstractNumId w:val="26"/>
  </w:num>
  <w:num w:numId="21">
    <w:abstractNumId w:val="33"/>
  </w:num>
  <w:num w:numId="22">
    <w:abstractNumId w:val="17"/>
  </w:num>
  <w:num w:numId="23">
    <w:abstractNumId w:val="7"/>
  </w:num>
  <w:num w:numId="24">
    <w:abstractNumId w:val="39"/>
  </w:num>
  <w:num w:numId="25">
    <w:abstractNumId w:val="40"/>
  </w:num>
  <w:num w:numId="26">
    <w:abstractNumId w:val="43"/>
  </w:num>
  <w:num w:numId="27">
    <w:abstractNumId w:val="38"/>
  </w:num>
  <w:num w:numId="28">
    <w:abstractNumId w:val="45"/>
  </w:num>
  <w:num w:numId="29">
    <w:abstractNumId w:val="1"/>
  </w:num>
  <w:num w:numId="30">
    <w:abstractNumId w:val="20"/>
  </w:num>
  <w:num w:numId="31">
    <w:abstractNumId w:val="6"/>
  </w:num>
  <w:num w:numId="32">
    <w:abstractNumId w:val="25"/>
  </w:num>
  <w:num w:numId="33">
    <w:abstractNumId w:val="35"/>
  </w:num>
  <w:num w:numId="34">
    <w:abstractNumId w:val="9"/>
  </w:num>
  <w:num w:numId="35">
    <w:abstractNumId w:val="24"/>
  </w:num>
  <w:num w:numId="36">
    <w:abstractNumId w:val="2"/>
  </w:num>
  <w:num w:numId="37">
    <w:abstractNumId w:val="32"/>
  </w:num>
  <w:num w:numId="38">
    <w:abstractNumId w:val="28"/>
  </w:num>
  <w:num w:numId="39">
    <w:abstractNumId w:val="14"/>
  </w:num>
  <w:num w:numId="40">
    <w:abstractNumId w:val="12"/>
  </w:num>
  <w:num w:numId="41">
    <w:abstractNumId w:val="13"/>
  </w:num>
  <w:num w:numId="42">
    <w:abstractNumId w:val="29"/>
  </w:num>
  <w:num w:numId="43">
    <w:abstractNumId w:val="22"/>
  </w:num>
  <w:num w:numId="44">
    <w:abstractNumId w:val="30"/>
  </w:num>
  <w:num w:numId="45">
    <w:abstractNumId w:val="4"/>
  </w:num>
  <w:num w:numId="46">
    <w:abstractNumId w:val="34"/>
  </w:num>
  <w:num w:numId="47">
    <w:abstractNumId w:val="3"/>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dtrrrir2sw9ewxvlv0trgvzf02wzxtfed&quot;&gt;My EndNote Library&lt;record-ids&gt;&lt;item&gt;499&lt;/item&gt;&lt;item&gt;500&lt;/item&gt;&lt;item&gt;502&lt;/item&gt;&lt;item&gt;503&lt;/item&gt;&lt;item&gt;504&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8&lt;/item&gt;&lt;/record-ids&gt;&lt;/item&gt;&lt;/Libraries&gt;"/>
  </w:docVars>
  <w:rsids>
    <w:rsidRoot w:val="003B7F2F"/>
    <w:rsid w:val="00001971"/>
    <w:rsid w:val="00003579"/>
    <w:rsid w:val="0000429E"/>
    <w:rsid w:val="00006CC5"/>
    <w:rsid w:val="00007B1C"/>
    <w:rsid w:val="00017B57"/>
    <w:rsid w:val="000316B1"/>
    <w:rsid w:val="0003292E"/>
    <w:rsid w:val="0003376F"/>
    <w:rsid w:val="00037572"/>
    <w:rsid w:val="00041B5B"/>
    <w:rsid w:val="00043C4D"/>
    <w:rsid w:val="00075CDA"/>
    <w:rsid w:val="00076615"/>
    <w:rsid w:val="0007722D"/>
    <w:rsid w:val="00094388"/>
    <w:rsid w:val="000B76CC"/>
    <w:rsid w:val="000C2AF3"/>
    <w:rsid w:val="00105D09"/>
    <w:rsid w:val="00107420"/>
    <w:rsid w:val="001368B0"/>
    <w:rsid w:val="001379C3"/>
    <w:rsid w:val="0014181C"/>
    <w:rsid w:val="00141A25"/>
    <w:rsid w:val="00144E42"/>
    <w:rsid w:val="00145864"/>
    <w:rsid w:val="001569A9"/>
    <w:rsid w:val="00165C5A"/>
    <w:rsid w:val="00167480"/>
    <w:rsid w:val="0017295B"/>
    <w:rsid w:val="0017318A"/>
    <w:rsid w:val="00177F56"/>
    <w:rsid w:val="00182C84"/>
    <w:rsid w:val="00192F92"/>
    <w:rsid w:val="001D5EC9"/>
    <w:rsid w:val="001E30B9"/>
    <w:rsid w:val="001E5C31"/>
    <w:rsid w:val="001E7F05"/>
    <w:rsid w:val="001F380C"/>
    <w:rsid w:val="00235A8C"/>
    <w:rsid w:val="0025058D"/>
    <w:rsid w:val="00257E9C"/>
    <w:rsid w:val="00261871"/>
    <w:rsid w:val="00287842"/>
    <w:rsid w:val="00297E9C"/>
    <w:rsid w:val="002A5927"/>
    <w:rsid w:val="002B66A6"/>
    <w:rsid w:val="002B7A20"/>
    <w:rsid w:val="002C3BF4"/>
    <w:rsid w:val="002E14BB"/>
    <w:rsid w:val="003014AE"/>
    <w:rsid w:val="00301597"/>
    <w:rsid w:val="003033AF"/>
    <w:rsid w:val="00306EA6"/>
    <w:rsid w:val="003143CD"/>
    <w:rsid w:val="00321CAC"/>
    <w:rsid w:val="00325017"/>
    <w:rsid w:val="00331B54"/>
    <w:rsid w:val="00360B56"/>
    <w:rsid w:val="00364E0E"/>
    <w:rsid w:val="00383864"/>
    <w:rsid w:val="00392F50"/>
    <w:rsid w:val="003A0020"/>
    <w:rsid w:val="003A38A5"/>
    <w:rsid w:val="003B6DCF"/>
    <w:rsid w:val="003B7F2F"/>
    <w:rsid w:val="003C0AC0"/>
    <w:rsid w:val="004108B9"/>
    <w:rsid w:val="00414B19"/>
    <w:rsid w:val="004218B3"/>
    <w:rsid w:val="00430C3E"/>
    <w:rsid w:val="00441AB0"/>
    <w:rsid w:val="00445300"/>
    <w:rsid w:val="00450AF6"/>
    <w:rsid w:val="004542EC"/>
    <w:rsid w:val="0045707B"/>
    <w:rsid w:val="00462924"/>
    <w:rsid w:val="00467738"/>
    <w:rsid w:val="0047291D"/>
    <w:rsid w:val="00494626"/>
    <w:rsid w:val="004A3462"/>
    <w:rsid w:val="004A6B45"/>
    <w:rsid w:val="004B3291"/>
    <w:rsid w:val="004B7C55"/>
    <w:rsid w:val="00504B00"/>
    <w:rsid w:val="00540D47"/>
    <w:rsid w:val="00545F95"/>
    <w:rsid w:val="00564907"/>
    <w:rsid w:val="00572A96"/>
    <w:rsid w:val="005B0CFB"/>
    <w:rsid w:val="005C3AFD"/>
    <w:rsid w:val="005C64E0"/>
    <w:rsid w:val="005D0D03"/>
    <w:rsid w:val="006025AD"/>
    <w:rsid w:val="006057F4"/>
    <w:rsid w:val="006077DA"/>
    <w:rsid w:val="006125FE"/>
    <w:rsid w:val="0061769B"/>
    <w:rsid w:val="006200BD"/>
    <w:rsid w:val="0062554F"/>
    <w:rsid w:val="006319F2"/>
    <w:rsid w:val="00644AC6"/>
    <w:rsid w:val="00650AC1"/>
    <w:rsid w:val="00670C1A"/>
    <w:rsid w:val="006711DD"/>
    <w:rsid w:val="00671B5C"/>
    <w:rsid w:val="00682EA8"/>
    <w:rsid w:val="006B4890"/>
    <w:rsid w:val="006B4E85"/>
    <w:rsid w:val="006C1243"/>
    <w:rsid w:val="006C2A8C"/>
    <w:rsid w:val="006D67CA"/>
    <w:rsid w:val="006F63F4"/>
    <w:rsid w:val="0070405A"/>
    <w:rsid w:val="00705985"/>
    <w:rsid w:val="00726F1A"/>
    <w:rsid w:val="007521FA"/>
    <w:rsid w:val="00761599"/>
    <w:rsid w:val="007671E1"/>
    <w:rsid w:val="00771070"/>
    <w:rsid w:val="00771F5F"/>
    <w:rsid w:val="00773A62"/>
    <w:rsid w:val="00787EDD"/>
    <w:rsid w:val="007A0523"/>
    <w:rsid w:val="007A2218"/>
    <w:rsid w:val="007B55C7"/>
    <w:rsid w:val="007C34DB"/>
    <w:rsid w:val="007D6FD8"/>
    <w:rsid w:val="007E090B"/>
    <w:rsid w:val="007E544D"/>
    <w:rsid w:val="007F6B8A"/>
    <w:rsid w:val="008004C8"/>
    <w:rsid w:val="008060E8"/>
    <w:rsid w:val="00816E8F"/>
    <w:rsid w:val="0083019E"/>
    <w:rsid w:val="00834586"/>
    <w:rsid w:val="00835CD6"/>
    <w:rsid w:val="008466F4"/>
    <w:rsid w:val="008561C1"/>
    <w:rsid w:val="008578C7"/>
    <w:rsid w:val="00863E18"/>
    <w:rsid w:val="008709BB"/>
    <w:rsid w:val="008817DE"/>
    <w:rsid w:val="008961A9"/>
    <w:rsid w:val="008A7DC3"/>
    <w:rsid w:val="008B334D"/>
    <w:rsid w:val="008C4D22"/>
    <w:rsid w:val="008C7AF6"/>
    <w:rsid w:val="008E08D1"/>
    <w:rsid w:val="008E2861"/>
    <w:rsid w:val="008F333C"/>
    <w:rsid w:val="00913A28"/>
    <w:rsid w:val="009147AA"/>
    <w:rsid w:val="00924BAD"/>
    <w:rsid w:val="009311C7"/>
    <w:rsid w:val="00934D1B"/>
    <w:rsid w:val="00936EB6"/>
    <w:rsid w:val="00944DF9"/>
    <w:rsid w:val="00950F85"/>
    <w:rsid w:val="00966D8E"/>
    <w:rsid w:val="009724D8"/>
    <w:rsid w:val="0099422B"/>
    <w:rsid w:val="00996FE1"/>
    <w:rsid w:val="009A4E45"/>
    <w:rsid w:val="009C2AFC"/>
    <w:rsid w:val="009C6DEE"/>
    <w:rsid w:val="009E0C89"/>
    <w:rsid w:val="009E7D51"/>
    <w:rsid w:val="009F1322"/>
    <w:rsid w:val="009F7472"/>
    <w:rsid w:val="00A072F9"/>
    <w:rsid w:val="00A20F82"/>
    <w:rsid w:val="00A217D7"/>
    <w:rsid w:val="00A54FA4"/>
    <w:rsid w:val="00A56DF2"/>
    <w:rsid w:val="00A765C4"/>
    <w:rsid w:val="00A847AB"/>
    <w:rsid w:val="00A85A91"/>
    <w:rsid w:val="00A96285"/>
    <w:rsid w:val="00A9741C"/>
    <w:rsid w:val="00AA22DA"/>
    <w:rsid w:val="00AB46D1"/>
    <w:rsid w:val="00B0277E"/>
    <w:rsid w:val="00B10B1D"/>
    <w:rsid w:val="00B12D17"/>
    <w:rsid w:val="00B316D0"/>
    <w:rsid w:val="00B36374"/>
    <w:rsid w:val="00B43EBE"/>
    <w:rsid w:val="00B45CAD"/>
    <w:rsid w:val="00B47CBC"/>
    <w:rsid w:val="00B50DF2"/>
    <w:rsid w:val="00B57A0F"/>
    <w:rsid w:val="00B62C4D"/>
    <w:rsid w:val="00B87E77"/>
    <w:rsid w:val="00B945AE"/>
    <w:rsid w:val="00B94AB6"/>
    <w:rsid w:val="00B9554E"/>
    <w:rsid w:val="00B96FA8"/>
    <w:rsid w:val="00BA18AE"/>
    <w:rsid w:val="00BC2AF9"/>
    <w:rsid w:val="00BC4D0E"/>
    <w:rsid w:val="00BD1851"/>
    <w:rsid w:val="00BD37F9"/>
    <w:rsid w:val="00BF7EB1"/>
    <w:rsid w:val="00C00FA1"/>
    <w:rsid w:val="00C1379B"/>
    <w:rsid w:val="00C155CC"/>
    <w:rsid w:val="00C27EE6"/>
    <w:rsid w:val="00C47CB6"/>
    <w:rsid w:val="00C646E8"/>
    <w:rsid w:val="00C75605"/>
    <w:rsid w:val="00C835D1"/>
    <w:rsid w:val="00C94570"/>
    <w:rsid w:val="00CA4980"/>
    <w:rsid w:val="00CC64E1"/>
    <w:rsid w:val="00CD71C5"/>
    <w:rsid w:val="00CF23A2"/>
    <w:rsid w:val="00D02A39"/>
    <w:rsid w:val="00D04C51"/>
    <w:rsid w:val="00D16388"/>
    <w:rsid w:val="00D206D5"/>
    <w:rsid w:val="00D2657E"/>
    <w:rsid w:val="00D35A68"/>
    <w:rsid w:val="00D42EA3"/>
    <w:rsid w:val="00D45100"/>
    <w:rsid w:val="00D476DF"/>
    <w:rsid w:val="00D60EFB"/>
    <w:rsid w:val="00D66665"/>
    <w:rsid w:val="00D71543"/>
    <w:rsid w:val="00D75F32"/>
    <w:rsid w:val="00DA635D"/>
    <w:rsid w:val="00DC4BD5"/>
    <w:rsid w:val="00DC73A3"/>
    <w:rsid w:val="00DD1D6C"/>
    <w:rsid w:val="00DD5249"/>
    <w:rsid w:val="00DF0F65"/>
    <w:rsid w:val="00DF2EA8"/>
    <w:rsid w:val="00DF45C5"/>
    <w:rsid w:val="00E01C01"/>
    <w:rsid w:val="00E05A46"/>
    <w:rsid w:val="00E11FBF"/>
    <w:rsid w:val="00E12436"/>
    <w:rsid w:val="00E2523B"/>
    <w:rsid w:val="00E26376"/>
    <w:rsid w:val="00E36664"/>
    <w:rsid w:val="00E368CF"/>
    <w:rsid w:val="00E51734"/>
    <w:rsid w:val="00E5203B"/>
    <w:rsid w:val="00E62CC9"/>
    <w:rsid w:val="00E63E67"/>
    <w:rsid w:val="00E652F6"/>
    <w:rsid w:val="00E71D72"/>
    <w:rsid w:val="00E73F33"/>
    <w:rsid w:val="00E742F6"/>
    <w:rsid w:val="00E85CB0"/>
    <w:rsid w:val="00E9005E"/>
    <w:rsid w:val="00EA09AA"/>
    <w:rsid w:val="00EA2951"/>
    <w:rsid w:val="00EA34F7"/>
    <w:rsid w:val="00EA51CA"/>
    <w:rsid w:val="00EA54CF"/>
    <w:rsid w:val="00EB0EDF"/>
    <w:rsid w:val="00EB1215"/>
    <w:rsid w:val="00EC043F"/>
    <w:rsid w:val="00ED2DC0"/>
    <w:rsid w:val="00ED78C9"/>
    <w:rsid w:val="00EF1650"/>
    <w:rsid w:val="00EF2DAF"/>
    <w:rsid w:val="00F26CAC"/>
    <w:rsid w:val="00F37D3F"/>
    <w:rsid w:val="00F84B72"/>
    <w:rsid w:val="00F94208"/>
    <w:rsid w:val="00FA182C"/>
    <w:rsid w:val="00FA27B6"/>
    <w:rsid w:val="00FE49AA"/>
    <w:rsid w:val="00FF4AEC"/>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90826"/>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rPr>
  </w:style>
  <w:style w:type="character" w:customStyle="1" w:styleId="EndNoteBibliographyTitleChar">
    <w:name w:val="EndNote Bibliography Title Char"/>
    <w:basedOn w:val="DefaultParagraphFont"/>
    <w:link w:val="EndNoteBibliographyTitle"/>
    <w:rsid w:val="00B316D0"/>
    <w:rPr>
      <w:noProof/>
      <w:szCs w:val="22"/>
    </w:rPr>
  </w:style>
  <w:style w:type="paragraph" w:customStyle="1" w:styleId="EndNoteBibliography">
    <w:name w:val="EndNote Bibliography"/>
    <w:basedOn w:val="Normal"/>
    <w:link w:val="EndNoteBibliographyChar"/>
    <w:rsid w:val="00B316D0"/>
    <w:pPr>
      <w:spacing w:line="240" w:lineRule="atLeast"/>
    </w:pPr>
    <w:rPr>
      <w:rFonts w:cs="Times New Roman"/>
      <w:noProof/>
    </w:rPr>
  </w:style>
  <w:style w:type="character" w:customStyle="1" w:styleId="EndNoteBibliographyChar">
    <w:name w:val="EndNote Bibliography Char"/>
    <w:basedOn w:val="DefaultParagraphFont"/>
    <w:link w:val="EndNoteBibliography"/>
    <w:rsid w:val="00B316D0"/>
    <w:rPr>
      <w:noProof/>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 w:type="character" w:styleId="CommentReference">
    <w:name w:val="annotation reference"/>
    <w:basedOn w:val="DefaultParagraphFont"/>
    <w:uiPriority w:val="99"/>
    <w:semiHidden/>
    <w:unhideWhenUsed/>
    <w:rsid w:val="00996FE1"/>
    <w:rPr>
      <w:sz w:val="16"/>
      <w:szCs w:val="16"/>
    </w:rPr>
  </w:style>
  <w:style w:type="paragraph" w:styleId="CommentText">
    <w:name w:val="annotation text"/>
    <w:basedOn w:val="Normal"/>
    <w:link w:val="CommentTextChar"/>
    <w:uiPriority w:val="99"/>
    <w:semiHidden/>
    <w:unhideWhenUsed/>
    <w:rsid w:val="00996FE1"/>
    <w:pPr>
      <w:spacing w:line="240" w:lineRule="auto"/>
    </w:pPr>
    <w:rPr>
      <w:sz w:val="20"/>
      <w:szCs w:val="20"/>
    </w:rPr>
  </w:style>
  <w:style w:type="character" w:customStyle="1" w:styleId="CommentTextChar">
    <w:name w:val="Comment Text Char"/>
    <w:basedOn w:val="DefaultParagraphFont"/>
    <w:link w:val="CommentText"/>
    <w:uiPriority w:val="99"/>
    <w:semiHidden/>
    <w:rsid w:val="00996FE1"/>
    <w:rPr>
      <w:rFonts w:cstheme="minorBidi"/>
      <w:sz w:val="20"/>
      <w:szCs w:val="20"/>
    </w:rPr>
  </w:style>
  <w:style w:type="paragraph" w:styleId="CommentSubject">
    <w:name w:val="annotation subject"/>
    <w:basedOn w:val="CommentText"/>
    <w:next w:val="CommentText"/>
    <w:link w:val="CommentSubjectChar"/>
    <w:uiPriority w:val="99"/>
    <w:semiHidden/>
    <w:unhideWhenUsed/>
    <w:rsid w:val="00996FE1"/>
    <w:rPr>
      <w:b/>
      <w:bCs/>
    </w:rPr>
  </w:style>
  <w:style w:type="character" w:customStyle="1" w:styleId="CommentSubjectChar">
    <w:name w:val="Comment Subject Char"/>
    <w:basedOn w:val="CommentTextChar"/>
    <w:link w:val="CommentSubject"/>
    <w:uiPriority w:val="99"/>
    <w:semiHidden/>
    <w:rsid w:val="00996FE1"/>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086725142">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481652267">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hyperlink" Target="mailto:clnhanh@ctu.edu.vn"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search?q=water+retention" TargetMode="Externa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www.mdpi.com/search?q=swelling"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mdpi.com/search?q=superabsorbent"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hyperlink" Target="mailto:clnhanh@ct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12008</Words>
  <Characters>68449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DELL</cp:lastModifiedBy>
  <cp:revision>5</cp:revision>
  <dcterms:created xsi:type="dcterms:W3CDTF">2025-07-16T08:33:00Z</dcterms:created>
  <dcterms:modified xsi:type="dcterms:W3CDTF">2025-07-28T09:55:00Z</dcterms:modified>
</cp:coreProperties>
</file>