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3B72" w14:textId="4BFDD99E" w:rsidR="002D2D84" w:rsidRPr="006E10FE" w:rsidRDefault="002D2D84" w:rsidP="005D1A10">
      <w:pPr>
        <w:shd w:val="clear" w:color="auto" w:fill="FFFFFF"/>
        <w:spacing w:after="150" w:line="240" w:lineRule="auto"/>
        <w:jc w:val="both"/>
        <w:outlineLvl w:val="3"/>
        <w:rPr>
          <w:rFonts w:ascii="Times New Roman" w:eastAsia="Times New Roman" w:hAnsi="Times New Roman" w:cs="Times New Roman"/>
          <w:b/>
          <w:bCs/>
          <w:spacing w:val="2"/>
          <w:sz w:val="24"/>
          <w:szCs w:val="24"/>
        </w:rPr>
      </w:pPr>
      <w:r w:rsidRPr="006E10FE">
        <w:rPr>
          <w:rFonts w:ascii="Times New Roman" w:eastAsia="Times New Roman" w:hAnsi="Times New Roman" w:cs="Times New Roman"/>
          <w:b/>
          <w:bCs/>
          <w:spacing w:val="2"/>
          <w:sz w:val="24"/>
          <w:szCs w:val="24"/>
        </w:rPr>
        <w:t>I. NHẬN XÉT CỦA PHẢN BIỆN 1</w:t>
      </w:r>
    </w:p>
    <w:p w14:paraId="57656F1C" w14:textId="77777777" w:rsidR="002D2D84" w:rsidRPr="006E10FE" w:rsidRDefault="002D2D84" w:rsidP="005D1A10">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1. Nhận xét về nội dung, phương pháp</w:t>
      </w:r>
      <w:r w:rsidRPr="006E10FE">
        <w:rPr>
          <w:rFonts w:ascii="Times New Roman" w:eastAsia="Times New Roman" w:hAnsi="Times New Roman" w:cs="Times New Roman"/>
          <w:i/>
          <w:iCs/>
          <w:spacing w:val="2"/>
          <w:sz w:val="24"/>
          <w:szCs w:val="24"/>
        </w:rPr>
        <w:t> (tính nguyên bản, ý tưởng mới, độ tin cậy, giá trị khoa học và thực tiễn,…)</w:t>
      </w:r>
    </w:p>
    <w:p w14:paraId="2C7615CA" w14:textId="5911F166" w:rsidR="00F33C2E" w:rsidRPr="006E10FE" w:rsidRDefault="008A7742" w:rsidP="005D1A10">
      <w:pPr>
        <w:shd w:val="clear" w:color="auto" w:fill="FFFFFF"/>
        <w:spacing w:after="75" w:line="240" w:lineRule="auto"/>
        <w:jc w:val="both"/>
        <w:rPr>
          <w:rFonts w:ascii="Times New Roman" w:eastAsia="Times New Roman" w:hAnsi="Times New Roman" w:cs="Times New Roman"/>
          <w:spacing w:val="2"/>
          <w:sz w:val="24"/>
          <w:szCs w:val="24"/>
        </w:rPr>
      </w:pPr>
      <w:r w:rsidRPr="008A7742">
        <w:rPr>
          <w:rFonts w:ascii="Times New Roman" w:eastAsia="Times New Roman" w:hAnsi="Times New Roman" w:cs="Times New Roman"/>
          <w:spacing w:val="2"/>
          <w:sz w:val="24"/>
          <w:szCs w:val="24"/>
        </w:rPr>
        <w:t>The overall topic of the manuscript is relevant and aligns with current research interests in the field</w:t>
      </w:r>
      <w:r>
        <w:rPr>
          <w:rFonts w:ascii="Times New Roman" w:eastAsia="Times New Roman" w:hAnsi="Times New Roman" w:cs="Times New Roman"/>
          <w:spacing w:val="2"/>
          <w:sz w:val="24"/>
          <w:szCs w:val="24"/>
        </w:rPr>
        <w:t>.</w:t>
      </w:r>
    </w:p>
    <w:p w14:paraId="4E639C4F" w14:textId="77777777" w:rsidR="002D2D84" w:rsidRPr="006E10FE" w:rsidRDefault="002D2D84" w:rsidP="005D1A10">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2. Nhận xét về hình thức</w:t>
      </w:r>
      <w:r w:rsidRPr="006E10FE">
        <w:rPr>
          <w:rFonts w:ascii="Times New Roman" w:eastAsia="Times New Roman" w:hAnsi="Times New Roman" w:cs="Times New Roman"/>
          <w:i/>
          <w:iCs/>
          <w:spacing w:val="2"/>
          <w:sz w:val="24"/>
          <w:szCs w:val="24"/>
        </w:rPr>
        <w:t> (bố cục, hành văn, cách trình bày, tài liệu tham khảo,…)</w:t>
      </w:r>
    </w:p>
    <w:p w14:paraId="744DF74F" w14:textId="3C527F1C" w:rsidR="00F33C2E" w:rsidRPr="006E10FE" w:rsidRDefault="008A7742" w:rsidP="005D1A10">
      <w:pPr>
        <w:shd w:val="clear" w:color="auto" w:fill="FFFFFF"/>
        <w:spacing w:after="75" w:line="240" w:lineRule="auto"/>
        <w:jc w:val="both"/>
        <w:rPr>
          <w:rFonts w:ascii="Times New Roman" w:eastAsia="Times New Roman" w:hAnsi="Times New Roman" w:cs="Times New Roman"/>
          <w:spacing w:val="2"/>
          <w:sz w:val="24"/>
          <w:szCs w:val="24"/>
        </w:rPr>
      </w:pPr>
      <w:bookmarkStart w:id="0" w:name="_Hlk202859248"/>
      <w:r w:rsidRPr="008A7742">
        <w:rPr>
          <w:rFonts w:ascii="Times New Roman" w:eastAsia="Times New Roman" w:hAnsi="Times New Roman" w:cs="Times New Roman"/>
          <w:spacing w:val="2"/>
          <w:sz w:val="24"/>
          <w:szCs w:val="24"/>
        </w:rPr>
        <w:t>The manuscript is well-organized, with a clear and logical flow of information across all sections.</w:t>
      </w:r>
    </w:p>
    <w:bookmarkEnd w:id="0"/>
    <w:p w14:paraId="16FFB2CB" w14:textId="77777777" w:rsidR="002D2D84" w:rsidRPr="006E10FE" w:rsidRDefault="002D2D84" w:rsidP="005D1A10">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3. Các điểm cần bổ sung, chỉnh sửa</w:t>
      </w:r>
      <w:r w:rsidRPr="006E10FE">
        <w:rPr>
          <w:rFonts w:ascii="Times New Roman" w:eastAsia="Times New Roman" w:hAnsi="Times New Roman" w:cs="Times New Roman"/>
          <w:i/>
          <w:iCs/>
          <w:spacing w:val="2"/>
          <w:sz w:val="24"/>
          <w:szCs w:val="24"/>
        </w:rPr>
        <w:t> (những sai sót / sai sót cần được sửa chữa, đề xuất về nội dung để nghiên cứu thêm hoặc cải tiến, v.v.)</w:t>
      </w:r>
    </w:p>
    <w:p w14:paraId="4B065F27" w14:textId="58C299A2" w:rsidR="008E4E47" w:rsidRPr="008E4E47" w:rsidRDefault="008E4E47" w:rsidP="005D1A10">
      <w:pPr>
        <w:shd w:val="clear" w:color="auto" w:fill="FFFFFF"/>
        <w:spacing w:after="75"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1. </w:t>
      </w:r>
      <w:r w:rsidRPr="008E4E47">
        <w:rPr>
          <w:rFonts w:ascii="Times New Roman" w:eastAsia="Times New Roman" w:hAnsi="Times New Roman" w:cs="Times New Roman"/>
          <w:spacing w:val="2"/>
          <w:sz w:val="24"/>
          <w:szCs w:val="24"/>
        </w:rPr>
        <w:t>The authors have made efforts to revise the manuscript accordingly. However, it remains difficult to accurately assess the antibacterial properties of the membrane without reporting the inhibition zone diameter. At a minimum, the authors should provide relevant figures in the supplementary materials.</w:t>
      </w:r>
    </w:p>
    <w:p w14:paraId="305673F1" w14:textId="0715D754" w:rsidR="00072331" w:rsidRPr="005D1A10" w:rsidRDefault="00072331"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Answer: </w:t>
      </w:r>
      <w:r w:rsidR="0035060E" w:rsidRPr="005D1A10">
        <w:rPr>
          <w:rFonts w:ascii="Times New Roman" w:eastAsia="Times New Roman" w:hAnsi="Times New Roman" w:cs="Times New Roman"/>
          <w:color w:val="3333FF"/>
          <w:spacing w:val="2"/>
          <w:sz w:val="24"/>
          <w:szCs w:val="24"/>
        </w:rPr>
        <w:t xml:space="preserve">We appreciate the reviewer's concern about quantitative assessment. However, our study </w:t>
      </w:r>
      <w:r w:rsidR="00DA70B2">
        <w:rPr>
          <w:rFonts w:ascii="Times New Roman" w:eastAsia="Times New Roman" w:hAnsi="Times New Roman" w:cs="Times New Roman"/>
          <w:color w:val="3333FF"/>
          <w:spacing w:val="2"/>
          <w:sz w:val="24"/>
          <w:szCs w:val="24"/>
        </w:rPr>
        <w:t>performed</w:t>
      </w:r>
      <w:r w:rsidR="0035060E" w:rsidRPr="005D1A10">
        <w:rPr>
          <w:rFonts w:ascii="Times New Roman" w:eastAsia="Times New Roman" w:hAnsi="Times New Roman" w:cs="Times New Roman"/>
          <w:color w:val="3333FF"/>
          <w:spacing w:val="2"/>
          <w:sz w:val="24"/>
          <w:szCs w:val="24"/>
        </w:rPr>
        <w:t xml:space="preserve"> the soft agar overlay method, which is fundamentally different from the agar well diffusion technique used for soluble antimicrobial agents. This methodological distinction is crucial for understanding our results:</w:t>
      </w:r>
    </w:p>
    <w:p w14:paraId="2A6E9116" w14:textId="36D383E7" w:rsidR="0035060E" w:rsidRPr="005D1A10" w:rsidRDefault="0035060E" w:rsidP="005D1A10">
      <w:pPr>
        <w:shd w:val="clear" w:color="auto" w:fill="FFFFFF"/>
        <w:spacing w:after="75" w:line="240" w:lineRule="auto"/>
        <w:jc w:val="both"/>
        <w:rPr>
          <w:rFonts w:ascii="Times New Roman" w:eastAsia="Times New Roman" w:hAnsi="Times New Roman" w:cs="Times New Roman"/>
          <w:b/>
          <w:bCs/>
          <w:i/>
          <w:iCs/>
          <w:color w:val="3333FF"/>
          <w:spacing w:val="2"/>
          <w:sz w:val="24"/>
          <w:szCs w:val="24"/>
        </w:rPr>
      </w:pPr>
      <w:r w:rsidRPr="005D1A10">
        <w:rPr>
          <w:rFonts w:ascii="Times New Roman" w:eastAsia="Times New Roman" w:hAnsi="Times New Roman" w:cs="Times New Roman"/>
          <w:b/>
          <w:bCs/>
          <w:i/>
          <w:iCs/>
          <w:color w:val="3333FF"/>
          <w:spacing w:val="2"/>
          <w:sz w:val="24"/>
          <w:szCs w:val="24"/>
        </w:rPr>
        <w:t>- Scientific rationale for qualitative assessment</w:t>
      </w:r>
    </w:p>
    <w:p w14:paraId="72B35199" w14:textId="7B29DA48" w:rsidR="0035060E" w:rsidRPr="005D1A10" w:rsidRDefault="0035060E"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The soft agar overlay method is specifically designed for direct-contact antimicrobial evaluation of solid materials [</w:t>
      </w:r>
      <w:r w:rsidR="00C95345">
        <w:rPr>
          <w:rFonts w:ascii="Times New Roman" w:eastAsia="Times New Roman" w:hAnsi="Times New Roman" w:cs="Times New Roman"/>
          <w:color w:val="3333FF"/>
          <w:spacing w:val="2"/>
          <w:sz w:val="24"/>
          <w:szCs w:val="24"/>
        </w:rPr>
        <w:t>1</w:t>
      </w:r>
      <w:r w:rsidRPr="005D1A10">
        <w:rPr>
          <w:rFonts w:ascii="Times New Roman" w:eastAsia="Times New Roman" w:hAnsi="Times New Roman" w:cs="Times New Roman"/>
          <w:color w:val="3333FF"/>
          <w:spacing w:val="2"/>
          <w:sz w:val="24"/>
          <w:szCs w:val="24"/>
        </w:rPr>
        <w:t>]</w:t>
      </w:r>
      <w:r w:rsidR="00370991">
        <w:rPr>
          <w:rFonts w:ascii="Times New Roman" w:eastAsia="Times New Roman" w:hAnsi="Times New Roman" w:cs="Times New Roman"/>
          <w:color w:val="3333FF"/>
          <w:spacing w:val="2"/>
          <w:sz w:val="24"/>
          <w:szCs w:val="24"/>
        </w:rPr>
        <w:t xml:space="preserve">, and our </w:t>
      </w:r>
      <w:r w:rsidR="009009D3">
        <w:rPr>
          <w:rFonts w:ascii="Times New Roman" w:eastAsia="Times New Roman" w:hAnsi="Times New Roman" w:cs="Times New Roman"/>
          <w:color w:val="3333FF"/>
          <w:spacing w:val="2"/>
          <w:sz w:val="24"/>
          <w:szCs w:val="24"/>
        </w:rPr>
        <w:t>lab</w:t>
      </w:r>
      <w:r w:rsidR="00370991">
        <w:rPr>
          <w:rFonts w:ascii="Times New Roman" w:eastAsia="Times New Roman" w:hAnsi="Times New Roman" w:cs="Times New Roman"/>
          <w:color w:val="3333FF"/>
          <w:spacing w:val="2"/>
          <w:sz w:val="24"/>
          <w:szCs w:val="24"/>
        </w:rPr>
        <w:t xml:space="preserve"> has experimented with this method [2]</w:t>
      </w:r>
      <w:r w:rsidRPr="005D1A10">
        <w:rPr>
          <w:rFonts w:ascii="Times New Roman" w:eastAsia="Times New Roman" w:hAnsi="Times New Roman" w:cs="Times New Roman"/>
          <w:color w:val="3333FF"/>
          <w:spacing w:val="2"/>
          <w:sz w:val="24"/>
          <w:szCs w:val="24"/>
        </w:rPr>
        <w:t>.</w:t>
      </w:r>
    </w:p>
    <w:p w14:paraId="29268EFF" w14:textId="04E45ED7" w:rsidR="0035060E" w:rsidRPr="005D1A10" w:rsidRDefault="0035060E"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Unlike traditional diffusion methods</w:t>
      </w:r>
      <w:r w:rsidR="00824FEC">
        <w:rPr>
          <w:rFonts w:ascii="Times New Roman" w:eastAsia="Times New Roman" w:hAnsi="Times New Roman" w:cs="Times New Roman"/>
          <w:color w:val="3333FF"/>
          <w:spacing w:val="2"/>
          <w:sz w:val="24"/>
          <w:szCs w:val="24"/>
        </w:rPr>
        <w:t>,</w:t>
      </w:r>
      <w:r w:rsidRPr="005D1A10">
        <w:rPr>
          <w:rFonts w:ascii="Times New Roman" w:eastAsia="Times New Roman" w:hAnsi="Times New Roman" w:cs="Times New Roman"/>
          <w:color w:val="3333FF"/>
          <w:spacing w:val="2"/>
          <w:sz w:val="24"/>
          <w:szCs w:val="24"/>
        </w:rPr>
        <w:t xml:space="preserve"> where soluble compounds create measurable zones, film-incorporated antimicrobials exhibit localized activity at the material-substrate interface [</w:t>
      </w:r>
      <w:r w:rsidR="001977B5">
        <w:rPr>
          <w:rFonts w:ascii="Times New Roman" w:eastAsia="Times New Roman" w:hAnsi="Times New Roman" w:cs="Times New Roman"/>
          <w:color w:val="3333FF"/>
          <w:spacing w:val="2"/>
          <w:sz w:val="24"/>
          <w:szCs w:val="24"/>
        </w:rPr>
        <w:t>3</w:t>
      </w:r>
      <w:r w:rsidRPr="005D1A10">
        <w:rPr>
          <w:rFonts w:ascii="Times New Roman" w:eastAsia="Times New Roman" w:hAnsi="Times New Roman" w:cs="Times New Roman"/>
          <w:color w:val="3333FF"/>
          <w:spacing w:val="2"/>
          <w:sz w:val="24"/>
          <w:szCs w:val="24"/>
        </w:rPr>
        <w:t>].</w:t>
      </w:r>
      <w:r w:rsidR="00E31C19" w:rsidRPr="005D1A10">
        <w:rPr>
          <w:rFonts w:ascii="Times New Roman" w:eastAsia="Times New Roman" w:hAnsi="Times New Roman" w:cs="Times New Roman"/>
          <w:color w:val="3333FF"/>
          <w:spacing w:val="2"/>
          <w:sz w:val="24"/>
          <w:szCs w:val="24"/>
        </w:rPr>
        <w:t xml:space="preserve"> </w:t>
      </w:r>
      <w:r w:rsidRPr="005D1A10">
        <w:rPr>
          <w:rFonts w:ascii="Times New Roman" w:eastAsia="Times New Roman" w:hAnsi="Times New Roman" w:cs="Times New Roman"/>
          <w:color w:val="3333FF"/>
          <w:spacing w:val="2"/>
          <w:sz w:val="24"/>
          <w:szCs w:val="24"/>
        </w:rPr>
        <w:t>Our bioplastic films function through controlled release mechanisms rather than rapid diffusion, making radial zone measurements inappropriate for this material system.</w:t>
      </w:r>
    </w:p>
    <w:p w14:paraId="48A04E12" w14:textId="48171E9E" w:rsidR="0035060E" w:rsidRPr="005D1A10" w:rsidRDefault="0043664D" w:rsidP="005D1A10">
      <w:pPr>
        <w:shd w:val="clear" w:color="auto" w:fill="FFFFFF"/>
        <w:spacing w:after="75" w:line="240" w:lineRule="auto"/>
        <w:jc w:val="both"/>
        <w:rPr>
          <w:rFonts w:ascii="Times New Roman" w:eastAsia="Times New Roman" w:hAnsi="Times New Roman" w:cs="Times New Roman"/>
          <w:b/>
          <w:bCs/>
          <w:i/>
          <w:iCs/>
          <w:color w:val="3333FF"/>
          <w:spacing w:val="2"/>
          <w:sz w:val="24"/>
          <w:szCs w:val="24"/>
        </w:rPr>
      </w:pPr>
      <w:r w:rsidRPr="005D1A10">
        <w:rPr>
          <w:rFonts w:ascii="Times New Roman" w:eastAsia="Times New Roman" w:hAnsi="Times New Roman" w:cs="Times New Roman"/>
          <w:b/>
          <w:bCs/>
          <w:i/>
          <w:iCs/>
          <w:color w:val="3333FF"/>
          <w:spacing w:val="2"/>
          <w:sz w:val="24"/>
          <w:szCs w:val="24"/>
        </w:rPr>
        <w:t xml:space="preserve">- </w:t>
      </w:r>
      <w:r w:rsidR="0035060E" w:rsidRPr="005D1A10">
        <w:rPr>
          <w:rFonts w:ascii="Times New Roman" w:eastAsia="Times New Roman" w:hAnsi="Times New Roman" w:cs="Times New Roman"/>
          <w:b/>
          <w:bCs/>
          <w:i/>
          <w:iCs/>
          <w:color w:val="3333FF"/>
          <w:spacing w:val="2"/>
          <w:sz w:val="24"/>
          <w:szCs w:val="24"/>
        </w:rPr>
        <w:t>Recent studies on antimicrobial packaging application</w:t>
      </w:r>
      <w:r w:rsidR="00824FEC">
        <w:rPr>
          <w:rFonts w:ascii="Times New Roman" w:eastAsia="Times New Roman" w:hAnsi="Times New Roman" w:cs="Times New Roman"/>
          <w:b/>
          <w:bCs/>
          <w:i/>
          <w:iCs/>
          <w:color w:val="3333FF"/>
          <w:spacing w:val="2"/>
          <w:sz w:val="24"/>
          <w:szCs w:val="24"/>
        </w:rPr>
        <w:t>s</w:t>
      </w:r>
    </w:p>
    <w:p w14:paraId="48DFE3CD" w14:textId="7B91677B" w:rsidR="0035060E" w:rsidRPr="005D1A10" w:rsidRDefault="0035060E"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Leading studies in active packaging consistently employ qualitative assessment for solid antimicrobial materials. Appendini &amp; Hotchkiss (2002) [</w:t>
      </w:r>
      <w:r w:rsidR="001977B5">
        <w:rPr>
          <w:rFonts w:ascii="Times New Roman" w:eastAsia="Times New Roman" w:hAnsi="Times New Roman" w:cs="Times New Roman"/>
          <w:color w:val="3333FF"/>
          <w:spacing w:val="2"/>
          <w:sz w:val="24"/>
          <w:szCs w:val="24"/>
        </w:rPr>
        <w:t>4</w:t>
      </w:r>
      <w:r w:rsidRPr="005D1A10">
        <w:rPr>
          <w:rFonts w:ascii="Times New Roman" w:eastAsia="Times New Roman" w:hAnsi="Times New Roman" w:cs="Times New Roman"/>
          <w:color w:val="3333FF"/>
          <w:spacing w:val="2"/>
          <w:sz w:val="24"/>
          <w:szCs w:val="24"/>
        </w:rPr>
        <w:t>] and Suppakul et al. (2003) [</w:t>
      </w:r>
      <w:r w:rsidR="001977B5">
        <w:rPr>
          <w:rFonts w:ascii="Times New Roman" w:eastAsia="Times New Roman" w:hAnsi="Times New Roman" w:cs="Times New Roman"/>
          <w:color w:val="3333FF"/>
          <w:spacing w:val="2"/>
          <w:sz w:val="24"/>
          <w:szCs w:val="24"/>
        </w:rPr>
        <w:t>3</w:t>
      </w:r>
      <w:r w:rsidRPr="005D1A10">
        <w:rPr>
          <w:rFonts w:ascii="Times New Roman" w:eastAsia="Times New Roman" w:hAnsi="Times New Roman" w:cs="Times New Roman"/>
          <w:color w:val="3333FF"/>
          <w:spacing w:val="2"/>
          <w:sz w:val="24"/>
          <w:szCs w:val="24"/>
        </w:rPr>
        <w:t>] established this methodology as standard practice for evaluating antimicrobial packaging materials.</w:t>
      </w:r>
    </w:p>
    <w:p w14:paraId="50331274" w14:textId="7E699CB4" w:rsidR="0035060E" w:rsidRPr="005D1A10" w:rsidRDefault="0043664D" w:rsidP="005D1A10">
      <w:pPr>
        <w:shd w:val="clear" w:color="auto" w:fill="FFFFFF"/>
        <w:spacing w:after="75" w:line="240" w:lineRule="auto"/>
        <w:jc w:val="both"/>
        <w:rPr>
          <w:rFonts w:ascii="Times New Roman" w:eastAsia="Times New Roman" w:hAnsi="Times New Roman" w:cs="Times New Roman"/>
          <w:b/>
          <w:bCs/>
          <w:i/>
          <w:iCs/>
          <w:color w:val="3333FF"/>
          <w:spacing w:val="2"/>
          <w:sz w:val="24"/>
          <w:szCs w:val="24"/>
        </w:rPr>
      </w:pPr>
      <w:r w:rsidRPr="005D1A10">
        <w:rPr>
          <w:rFonts w:ascii="Times New Roman" w:eastAsia="Times New Roman" w:hAnsi="Times New Roman" w:cs="Times New Roman"/>
          <w:b/>
          <w:bCs/>
          <w:i/>
          <w:iCs/>
          <w:color w:val="3333FF"/>
          <w:spacing w:val="2"/>
          <w:sz w:val="24"/>
          <w:szCs w:val="24"/>
        </w:rPr>
        <w:t xml:space="preserve">- </w:t>
      </w:r>
      <w:r w:rsidR="0035060E" w:rsidRPr="005D1A10">
        <w:rPr>
          <w:rFonts w:ascii="Times New Roman" w:eastAsia="Times New Roman" w:hAnsi="Times New Roman" w:cs="Times New Roman"/>
          <w:b/>
          <w:bCs/>
          <w:i/>
          <w:iCs/>
          <w:color w:val="3333FF"/>
          <w:spacing w:val="2"/>
          <w:sz w:val="24"/>
          <w:szCs w:val="24"/>
        </w:rPr>
        <w:t>Methodological validation</w:t>
      </w:r>
    </w:p>
    <w:p w14:paraId="0005C5E7" w14:textId="4B356BFB" w:rsidR="009009D3" w:rsidRDefault="009009D3"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9009D3">
        <w:rPr>
          <w:rFonts w:ascii="Times New Roman" w:eastAsia="Times New Roman" w:hAnsi="Times New Roman" w:cs="Times New Roman"/>
          <w:color w:val="3333FF"/>
          <w:spacing w:val="2"/>
          <w:sz w:val="24"/>
          <w:szCs w:val="24"/>
        </w:rPr>
        <w:t xml:space="preserve">The antibacterial activity assessment using this </w:t>
      </w:r>
      <w:r>
        <w:rPr>
          <w:rFonts w:ascii="Times New Roman" w:eastAsia="Times New Roman" w:hAnsi="Times New Roman" w:cs="Times New Roman"/>
          <w:color w:val="3333FF"/>
          <w:spacing w:val="2"/>
          <w:sz w:val="24"/>
          <w:szCs w:val="24"/>
        </w:rPr>
        <w:t>double</w:t>
      </w:r>
      <w:r w:rsidRPr="009009D3">
        <w:rPr>
          <w:rFonts w:ascii="Times New Roman" w:eastAsia="Times New Roman" w:hAnsi="Times New Roman" w:cs="Times New Roman"/>
          <w:color w:val="3333FF"/>
          <w:spacing w:val="2"/>
          <w:sz w:val="24"/>
          <w:szCs w:val="24"/>
        </w:rPr>
        <w:t>-layer agar method</w:t>
      </w:r>
      <w:r>
        <w:rPr>
          <w:rFonts w:ascii="Times New Roman" w:eastAsia="Times New Roman" w:hAnsi="Times New Roman" w:cs="Times New Roman"/>
          <w:color w:val="3333FF"/>
          <w:spacing w:val="2"/>
          <w:sz w:val="24"/>
          <w:szCs w:val="24"/>
        </w:rPr>
        <w:t xml:space="preserve"> (soft agar overlay method)</w:t>
      </w:r>
      <w:r w:rsidRPr="009009D3">
        <w:rPr>
          <w:rFonts w:ascii="Times New Roman" w:eastAsia="Times New Roman" w:hAnsi="Times New Roman" w:cs="Times New Roman"/>
          <w:color w:val="3333FF"/>
          <w:spacing w:val="2"/>
          <w:sz w:val="24"/>
          <w:szCs w:val="24"/>
        </w:rPr>
        <w:t xml:space="preserve"> is a qualitative experiment. This method has been previously implemented in our laboratory for published works, with detailed descriptions provided in the manuscript as well as explanations with supporting references above.</w:t>
      </w:r>
    </w:p>
    <w:p w14:paraId="5B7C5845" w14:textId="34D13515" w:rsidR="009009D3" w:rsidRPr="009009D3" w:rsidRDefault="009009D3" w:rsidP="005D1A10">
      <w:pPr>
        <w:shd w:val="clear" w:color="auto" w:fill="FFFFFF"/>
        <w:spacing w:after="75" w:line="240" w:lineRule="auto"/>
        <w:jc w:val="both"/>
        <w:rPr>
          <w:rFonts w:ascii="Times New Roman" w:eastAsia="Times New Roman" w:hAnsi="Times New Roman" w:cs="Times New Roman"/>
          <w:i/>
          <w:color w:val="3333FF"/>
          <w:spacing w:val="2"/>
          <w:sz w:val="24"/>
          <w:szCs w:val="24"/>
        </w:rPr>
      </w:pPr>
      <w:r w:rsidRPr="009009D3">
        <w:rPr>
          <w:rFonts w:ascii="Times New Roman" w:eastAsia="Times New Roman" w:hAnsi="Times New Roman" w:cs="Times New Roman"/>
          <w:color w:val="3333FF"/>
          <w:spacing w:val="2"/>
          <w:sz w:val="24"/>
          <w:szCs w:val="24"/>
        </w:rPr>
        <w:t xml:space="preserve">These results can be clearly observed with the naked eye using an oblique viewing angle to assess the transparency of the upper soft agar layer, with evaluation criteria clearly described. Meanwhile, conventional photographs taken at perpendicular angles fail to clearly demonstrate the results due to different film material properties that produce varying colors and opacity levels. Therefore, we did not include images in the manuscript or previous explanations. Following the reviewer's suggestion, we have attached perpendicular photographs. </w:t>
      </w:r>
      <w:r w:rsidRPr="009009D3">
        <w:rPr>
          <w:rFonts w:ascii="Times New Roman" w:eastAsia="Times New Roman" w:hAnsi="Times New Roman" w:cs="Times New Roman"/>
          <w:i/>
          <w:color w:val="3333FF"/>
          <w:spacing w:val="2"/>
          <w:sz w:val="24"/>
          <w:szCs w:val="24"/>
        </w:rPr>
        <w:t xml:space="preserve">Please note that perpendicular </w:t>
      </w:r>
      <w:r>
        <w:rPr>
          <w:rFonts w:ascii="Times New Roman" w:eastAsia="Times New Roman" w:hAnsi="Times New Roman" w:cs="Times New Roman"/>
          <w:i/>
          <w:color w:val="3333FF"/>
          <w:spacing w:val="2"/>
          <w:sz w:val="24"/>
          <w:szCs w:val="24"/>
        </w:rPr>
        <w:t>photo</w:t>
      </w:r>
      <w:r w:rsidRPr="009009D3">
        <w:rPr>
          <w:rFonts w:ascii="Times New Roman" w:eastAsia="Times New Roman" w:hAnsi="Times New Roman" w:cs="Times New Roman"/>
          <w:i/>
          <w:color w:val="3333FF"/>
          <w:spacing w:val="2"/>
          <w:sz w:val="24"/>
          <w:szCs w:val="24"/>
        </w:rPr>
        <w:t>s will be affected by the color of the films.</w:t>
      </w:r>
    </w:p>
    <w:p w14:paraId="30DE3202" w14:textId="256A748B" w:rsidR="009009D3" w:rsidRDefault="0035060E"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lastRenderedPageBreak/>
        <w:t>The provided Figure 1 demonstrates bacterial growth inhibition directly beneath the film samples. This contact-dependent inhibition is characteristic of immobilized antimicrobial systems and represents the actual mechanism of action in food packaging applications.</w:t>
      </w:r>
      <w:r w:rsidR="00026256">
        <w:rPr>
          <w:rFonts w:ascii="Times New Roman" w:eastAsia="Times New Roman" w:hAnsi="Times New Roman" w:cs="Times New Roman"/>
          <w:color w:val="3333FF"/>
          <w:spacing w:val="2"/>
          <w:sz w:val="24"/>
          <w:szCs w:val="24"/>
        </w:rPr>
        <w:t xml:space="preserve"> </w:t>
      </w:r>
      <w:r w:rsidR="00026256" w:rsidRPr="00026256">
        <w:rPr>
          <w:rFonts w:ascii="Times New Roman" w:eastAsia="Times New Roman" w:hAnsi="Times New Roman" w:cs="Times New Roman"/>
          <w:color w:val="3333FF"/>
          <w:spacing w:val="2"/>
          <w:sz w:val="24"/>
          <w:szCs w:val="24"/>
        </w:rPr>
        <w:t>The method for observing experimental results i</w:t>
      </w:r>
      <w:r w:rsidR="00824FEC">
        <w:rPr>
          <w:rFonts w:ascii="Times New Roman" w:eastAsia="Times New Roman" w:hAnsi="Times New Roman" w:cs="Times New Roman"/>
          <w:color w:val="3333FF"/>
          <w:spacing w:val="2"/>
          <w:sz w:val="24"/>
          <w:szCs w:val="24"/>
        </w:rPr>
        <w:t>nvolves recording bacterial density development directly beneath the soft agar layer</w:t>
      </w:r>
      <w:r w:rsidR="00026256" w:rsidRPr="00026256">
        <w:rPr>
          <w:rFonts w:ascii="Times New Roman" w:eastAsia="Times New Roman" w:hAnsi="Times New Roman" w:cs="Times New Roman"/>
          <w:color w:val="3333FF"/>
          <w:spacing w:val="2"/>
          <w:sz w:val="24"/>
          <w:szCs w:val="24"/>
        </w:rPr>
        <w:t xml:space="preserve"> at the location where the bioplastic film is placed. </w:t>
      </w:r>
    </w:p>
    <w:p w14:paraId="67902D2A" w14:textId="6D249E6A" w:rsidR="0035060E" w:rsidRDefault="00862A7C"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Pr>
          <w:rFonts w:ascii="Times New Roman" w:eastAsia="Times New Roman" w:hAnsi="Times New Roman" w:cs="Times New Roman"/>
          <w:color w:val="3333FF"/>
          <w:spacing w:val="2"/>
          <w:sz w:val="24"/>
          <w:szCs w:val="24"/>
        </w:rPr>
        <w:t xml:space="preserve"> </w:t>
      </w:r>
    </w:p>
    <w:p w14:paraId="64C52718" w14:textId="77777777" w:rsidR="00862A7C" w:rsidRPr="00862A7C" w:rsidRDefault="00862A7C" w:rsidP="00862A7C">
      <w:pPr>
        <w:shd w:val="clear" w:color="auto" w:fill="FFFFFF"/>
        <w:spacing w:after="75" w:line="240" w:lineRule="auto"/>
        <w:jc w:val="both"/>
        <w:rPr>
          <w:rFonts w:ascii="Times New Roman" w:eastAsia="Times New Roman" w:hAnsi="Times New Roman" w:cs="Times New Roman"/>
          <w:color w:val="3333FF"/>
          <w:spacing w:val="2"/>
          <w:sz w:val="24"/>
          <w:szCs w:val="24"/>
        </w:rPr>
      </w:pPr>
      <w:r w:rsidRPr="00862A7C">
        <w:rPr>
          <w:rFonts w:ascii="Times New Roman" w:eastAsia="Times New Roman" w:hAnsi="Times New Roman" w:cs="Times New Roman"/>
          <w:color w:val="3333FF"/>
          <w:spacing w:val="2"/>
          <w:sz w:val="24"/>
          <w:szCs w:val="24"/>
        </w:rPr>
        <w:t>Our qualitative assessment criteria are based on established protocols:</w:t>
      </w:r>
    </w:p>
    <w:p w14:paraId="7A79B36F" w14:textId="77777777" w:rsidR="00862A7C" w:rsidRPr="00862A7C" w:rsidRDefault="00862A7C" w:rsidP="00862A7C">
      <w:pPr>
        <w:shd w:val="clear" w:color="auto" w:fill="FFFFFF"/>
        <w:spacing w:after="75" w:line="240" w:lineRule="auto"/>
        <w:jc w:val="both"/>
        <w:rPr>
          <w:rFonts w:ascii="Times New Roman" w:eastAsia="Times New Roman" w:hAnsi="Times New Roman" w:cs="Times New Roman"/>
          <w:color w:val="3333FF"/>
          <w:spacing w:val="2"/>
          <w:sz w:val="24"/>
          <w:szCs w:val="24"/>
        </w:rPr>
      </w:pPr>
      <w:r w:rsidRPr="00862A7C">
        <w:rPr>
          <w:rFonts w:ascii="Times New Roman" w:eastAsia="Times New Roman" w:hAnsi="Times New Roman" w:cs="Times New Roman"/>
          <w:color w:val="3333FF"/>
          <w:spacing w:val="2"/>
          <w:sz w:val="24"/>
          <w:szCs w:val="24"/>
        </w:rPr>
        <w:t>- (++) Good antimicrobial activity: Clear bacterial growth inhibition zone beneath the film</w:t>
      </w:r>
    </w:p>
    <w:p w14:paraId="29E5A2DC" w14:textId="5D132D43" w:rsidR="00862A7C" w:rsidRPr="00862A7C" w:rsidRDefault="00862A7C" w:rsidP="00862A7C">
      <w:pPr>
        <w:shd w:val="clear" w:color="auto" w:fill="FFFFFF"/>
        <w:spacing w:after="75" w:line="240" w:lineRule="auto"/>
        <w:jc w:val="both"/>
        <w:rPr>
          <w:rFonts w:ascii="Times New Roman" w:eastAsia="Times New Roman" w:hAnsi="Times New Roman" w:cs="Times New Roman"/>
          <w:color w:val="3333FF"/>
          <w:spacing w:val="2"/>
          <w:sz w:val="24"/>
          <w:szCs w:val="24"/>
        </w:rPr>
      </w:pPr>
      <w:r w:rsidRPr="00862A7C">
        <w:rPr>
          <w:rFonts w:ascii="Times New Roman" w:eastAsia="Times New Roman" w:hAnsi="Times New Roman" w:cs="Times New Roman"/>
          <w:color w:val="3333FF"/>
          <w:spacing w:val="2"/>
          <w:sz w:val="24"/>
          <w:szCs w:val="24"/>
        </w:rPr>
        <w:t>- (+) Moderate</w:t>
      </w:r>
      <w:r>
        <w:rPr>
          <w:rFonts w:ascii="Times New Roman" w:eastAsia="Times New Roman" w:hAnsi="Times New Roman" w:cs="Times New Roman"/>
          <w:color w:val="3333FF"/>
          <w:spacing w:val="2"/>
          <w:sz w:val="24"/>
          <w:szCs w:val="24"/>
        </w:rPr>
        <w:t xml:space="preserve"> (or fairly good)</w:t>
      </w:r>
      <w:r w:rsidRPr="00862A7C">
        <w:rPr>
          <w:rFonts w:ascii="Times New Roman" w:eastAsia="Times New Roman" w:hAnsi="Times New Roman" w:cs="Times New Roman"/>
          <w:color w:val="3333FF"/>
          <w:spacing w:val="2"/>
          <w:sz w:val="24"/>
          <w:szCs w:val="24"/>
        </w:rPr>
        <w:t xml:space="preserve"> activity: Visible reduction in bacterial density</w:t>
      </w:r>
    </w:p>
    <w:p w14:paraId="69A59D5F" w14:textId="77777777" w:rsidR="00862A7C" w:rsidRPr="00862A7C" w:rsidRDefault="00862A7C" w:rsidP="00862A7C">
      <w:pPr>
        <w:shd w:val="clear" w:color="auto" w:fill="FFFFFF"/>
        <w:spacing w:after="75" w:line="240" w:lineRule="auto"/>
        <w:jc w:val="both"/>
        <w:rPr>
          <w:rFonts w:ascii="Times New Roman" w:eastAsia="Times New Roman" w:hAnsi="Times New Roman" w:cs="Times New Roman"/>
          <w:color w:val="3333FF"/>
          <w:spacing w:val="2"/>
          <w:sz w:val="24"/>
          <w:szCs w:val="24"/>
        </w:rPr>
      </w:pPr>
      <w:r w:rsidRPr="00862A7C">
        <w:rPr>
          <w:rFonts w:ascii="Times New Roman" w:eastAsia="Times New Roman" w:hAnsi="Times New Roman" w:cs="Times New Roman"/>
          <w:color w:val="3333FF"/>
          <w:spacing w:val="2"/>
          <w:sz w:val="24"/>
          <w:szCs w:val="24"/>
        </w:rPr>
        <w:t>- (+/-) Weak activity: Slight inhibition with limited clarity</w:t>
      </w:r>
    </w:p>
    <w:p w14:paraId="09568E32" w14:textId="5964F4F9" w:rsidR="00862A7C" w:rsidRPr="005D1A10" w:rsidRDefault="00862A7C" w:rsidP="00862A7C">
      <w:pPr>
        <w:shd w:val="clear" w:color="auto" w:fill="FFFFFF"/>
        <w:spacing w:after="75" w:line="240" w:lineRule="auto"/>
        <w:jc w:val="both"/>
        <w:rPr>
          <w:rFonts w:ascii="Times New Roman" w:eastAsia="Times New Roman" w:hAnsi="Times New Roman" w:cs="Times New Roman"/>
          <w:color w:val="3333FF"/>
          <w:spacing w:val="2"/>
          <w:sz w:val="24"/>
          <w:szCs w:val="24"/>
        </w:rPr>
      </w:pPr>
      <w:r w:rsidRPr="00862A7C">
        <w:rPr>
          <w:rFonts w:ascii="Times New Roman" w:eastAsia="Times New Roman" w:hAnsi="Times New Roman" w:cs="Times New Roman"/>
          <w:color w:val="3333FF"/>
          <w:spacing w:val="2"/>
          <w:sz w:val="24"/>
          <w:szCs w:val="24"/>
        </w:rPr>
        <w:t>- (-) No activity: No observable growth inhibition</w:t>
      </w:r>
      <w:r>
        <w:rPr>
          <w:rFonts w:ascii="Times New Roman" w:eastAsia="Times New Roman" w:hAnsi="Times New Roman" w:cs="Times New Roman"/>
          <w:color w:val="3333FF"/>
          <w:spacing w:val="2"/>
          <w:sz w:val="24"/>
          <w:szCs w:val="24"/>
        </w:rPr>
        <w:t>.</w:t>
      </w:r>
    </w:p>
    <w:p w14:paraId="481D62A2" w14:textId="77777777" w:rsidR="00E561E5" w:rsidRDefault="00E561E5" w:rsidP="00026256">
      <w:pPr>
        <w:shd w:val="clear" w:color="auto" w:fill="FFFFFF"/>
        <w:spacing w:after="75" w:line="240"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noProof/>
          <w:spacing w:val="2"/>
          <w:sz w:val="24"/>
          <w:szCs w:val="24"/>
        </w:rPr>
        <w:drawing>
          <wp:inline distT="0" distB="0" distL="0" distR="0" wp14:anchorId="67011ECB" wp14:editId="2071F14F">
            <wp:extent cx="3722605" cy="24381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44669" cy="2452575"/>
                    </a:xfrm>
                    <a:prstGeom prst="rect">
                      <a:avLst/>
                    </a:prstGeom>
                    <a:noFill/>
                  </pic:spPr>
                </pic:pic>
              </a:graphicData>
            </a:graphic>
          </wp:inline>
        </w:drawing>
      </w:r>
    </w:p>
    <w:p w14:paraId="2A5DAEA1" w14:textId="77777777" w:rsidR="00E561E5" w:rsidRPr="005D1A10" w:rsidRDefault="00E561E5" w:rsidP="00026256">
      <w:pPr>
        <w:shd w:val="clear" w:color="auto" w:fill="FFFFFF"/>
        <w:spacing w:after="75" w:line="240" w:lineRule="auto"/>
        <w:jc w:val="center"/>
        <w:rPr>
          <w:rFonts w:ascii="Times New Roman" w:eastAsia="Times New Roman" w:hAnsi="Times New Roman" w:cs="Times New Roman"/>
          <w:b/>
          <w:bCs/>
          <w:color w:val="3333FF"/>
          <w:spacing w:val="2"/>
          <w:sz w:val="24"/>
          <w:szCs w:val="24"/>
        </w:rPr>
      </w:pPr>
      <w:r w:rsidRPr="005D1A10">
        <w:rPr>
          <w:rFonts w:ascii="Times New Roman" w:eastAsia="Times New Roman" w:hAnsi="Times New Roman" w:cs="Times New Roman"/>
          <w:b/>
          <w:bCs/>
          <w:color w:val="3333FF"/>
          <w:spacing w:val="2"/>
          <w:sz w:val="24"/>
          <w:szCs w:val="24"/>
        </w:rPr>
        <w:t>Figure 1: Antibacterial activity assessment of bioplastic films containing extract.</w:t>
      </w:r>
    </w:p>
    <w:p w14:paraId="2C3E10EA" w14:textId="77777777" w:rsidR="00E31C19" w:rsidRPr="005D1A10" w:rsidRDefault="00E31C19"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Ref: </w:t>
      </w:r>
    </w:p>
    <w:p w14:paraId="0149E7C6" w14:textId="48C13774" w:rsidR="00DA70B2" w:rsidRPr="00CA6518" w:rsidRDefault="00DA70B2" w:rsidP="005D1A10">
      <w:pPr>
        <w:shd w:val="clear" w:color="auto" w:fill="FFFFFF"/>
        <w:spacing w:after="75" w:line="240" w:lineRule="auto"/>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w:t>
      </w:r>
      <w:r w:rsidR="00067D4A">
        <w:rPr>
          <w:rFonts w:ascii="Times New Roman" w:eastAsia="Times New Roman" w:hAnsi="Times New Roman" w:cs="Times New Roman"/>
          <w:color w:val="3333FF"/>
          <w:spacing w:val="2"/>
          <w:sz w:val="20"/>
          <w:szCs w:val="20"/>
        </w:rPr>
        <w:t>1</w:t>
      </w:r>
      <w:r w:rsidRPr="00CA6518">
        <w:rPr>
          <w:rFonts w:ascii="Times New Roman" w:eastAsia="Times New Roman" w:hAnsi="Times New Roman" w:cs="Times New Roman"/>
          <w:color w:val="3333FF"/>
          <w:spacing w:val="2"/>
          <w:sz w:val="20"/>
          <w:szCs w:val="20"/>
        </w:rPr>
        <w:t>] Hockett, K. L., &amp; Baltrus, D. A. (2017). Use of the soft-agar overlay technique to screen for bacterially produced inhibitory compounds. Journal of Visualized Experiments (JoVE), (119), e55064.</w:t>
      </w:r>
    </w:p>
    <w:p w14:paraId="74C75152" w14:textId="41F3F933" w:rsidR="00067D4A" w:rsidRDefault="00067D4A" w:rsidP="005D1A10">
      <w:pPr>
        <w:shd w:val="clear" w:color="auto" w:fill="FFFFFF"/>
        <w:spacing w:after="75" w:line="240" w:lineRule="auto"/>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w:t>
      </w:r>
      <w:r>
        <w:rPr>
          <w:rFonts w:ascii="Times New Roman" w:eastAsia="Times New Roman" w:hAnsi="Times New Roman" w:cs="Times New Roman"/>
          <w:color w:val="3333FF"/>
          <w:spacing w:val="2"/>
          <w:sz w:val="20"/>
          <w:szCs w:val="20"/>
        </w:rPr>
        <w:t>2</w:t>
      </w:r>
      <w:r w:rsidRPr="00CA6518">
        <w:rPr>
          <w:rFonts w:ascii="Times New Roman" w:eastAsia="Times New Roman" w:hAnsi="Times New Roman" w:cs="Times New Roman"/>
          <w:color w:val="3333FF"/>
          <w:spacing w:val="2"/>
          <w:sz w:val="20"/>
          <w:szCs w:val="20"/>
        </w:rPr>
        <w:t>] Pham-Khanh, N. H., Sunahara, H., Yamadeya, H., Sakai, M., Nakayama, T., Yamamoto, H., ... &amp; Kamei, K. (2019). Isolation, characterisation and complete genome sequence of a Tequatrovirus phage, Escherichia phage KIT03, which simultaneously infects Escherichia coli O157: H7 and Salmonella enterica. Current Microbiology, 76(10), 1130-1137.</w:t>
      </w:r>
    </w:p>
    <w:p w14:paraId="15469ABE" w14:textId="6A87BF6B" w:rsidR="00E31C19" w:rsidRPr="00CA6518" w:rsidRDefault="00E31C19" w:rsidP="005D1A10">
      <w:pPr>
        <w:shd w:val="clear" w:color="auto" w:fill="FFFFFF"/>
        <w:spacing w:after="75" w:line="240" w:lineRule="auto"/>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w:t>
      </w:r>
      <w:r w:rsidR="001977B5" w:rsidRPr="00CA6518">
        <w:rPr>
          <w:rFonts w:ascii="Times New Roman" w:eastAsia="Times New Roman" w:hAnsi="Times New Roman" w:cs="Times New Roman"/>
          <w:color w:val="3333FF"/>
          <w:spacing w:val="2"/>
          <w:sz w:val="20"/>
          <w:szCs w:val="20"/>
        </w:rPr>
        <w:t>3</w:t>
      </w:r>
      <w:r w:rsidRPr="00CA6518">
        <w:rPr>
          <w:rFonts w:ascii="Times New Roman" w:eastAsia="Times New Roman" w:hAnsi="Times New Roman" w:cs="Times New Roman"/>
          <w:color w:val="3333FF"/>
          <w:spacing w:val="2"/>
          <w:sz w:val="20"/>
          <w:szCs w:val="20"/>
        </w:rPr>
        <w:t>] Suppakul, P., Miltz, J., Sonneveld, K., &amp; Bigger, S. W. (2003). Active packaging technologies with an emphasis on antimicrobial packaging and its applications. Journal of food science, 68(2), 408-420.</w:t>
      </w:r>
    </w:p>
    <w:p w14:paraId="1D98EF20" w14:textId="6566A359" w:rsidR="0035060E" w:rsidRPr="00CA6518" w:rsidRDefault="00E31C19" w:rsidP="005D1A10">
      <w:pPr>
        <w:shd w:val="clear" w:color="auto" w:fill="FFFFFF"/>
        <w:spacing w:after="75" w:line="240" w:lineRule="auto"/>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w:t>
      </w:r>
      <w:r w:rsidR="001977B5" w:rsidRPr="00CA6518">
        <w:rPr>
          <w:rFonts w:ascii="Times New Roman" w:eastAsia="Times New Roman" w:hAnsi="Times New Roman" w:cs="Times New Roman"/>
          <w:color w:val="3333FF"/>
          <w:spacing w:val="2"/>
          <w:sz w:val="20"/>
          <w:szCs w:val="20"/>
        </w:rPr>
        <w:t>4</w:t>
      </w:r>
      <w:r w:rsidRPr="00CA6518">
        <w:rPr>
          <w:rFonts w:ascii="Times New Roman" w:eastAsia="Times New Roman" w:hAnsi="Times New Roman" w:cs="Times New Roman"/>
          <w:color w:val="3333FF"/>
          <w:spacing w:val="2"/>
          <w:sz w:val="20"/>
          <w:szCs w:val="20"/>
        </w:rPr>
        <w:t>] Appendini, P., &amp; Hotchkiss, J. H. (2002). Review of antimicrobial food packaging. Innovative Food Science &amp; Emerging Technologies, 3(2), 113-126.</w:t>
      </w:r>
    </w:p>
    <w:p w14:paraId="34140326" w14:textId="5F19BE73" w:rsidR="008E4E47" w:rsidRPr="008E4E47" w:rsidRDefault="008E4E47" w:rsidP="005D1A10">
      <w:pPr>
        <w:shd w:val="clear" w:color="auto" w:fill="FFFFFF"/>
        <w:spacing w:after="75"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2. </w:t>
      </w:r>
      <w:r w:rsidRPr="008E4E47">
        <w:rPr>
          <w:rFonts w:ascii="Times New Roman" w:eastAsia="Times New Roman" w:hAnsi="Times New Roman" w:cs="Times New Roman"/>
          <w:spacing w:val="2"/>
          <w:sz w:val="24"/>
          <w:szCs w:val="24"/>
        </w:rPr>
        <w:t>Additionally, all corrections should be clearly incorporated into the revised manuscript.</w:t>
      </w:r>
    </w:p>
    <w:p w14:paraId="4055A05F" w14:textId="77777777" w:rsidR="00E31C19" w:rsidRPr="005D1A10" w:rsidRDefault="00CD7D1C"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Answer: </w:t>
      </w:r>
    </w:p>
    <w:p w14:paraId="47E3A1C3" w14:textId="1EDE14E6" w:rsidR="00E31C19" w:rsidRPr="005D1A10" w:rsidRDefault="00E31C19"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We </w:t>
      </w:r>
      <w:r w:rsidR="00CA6518">
        <w:rPr>
          <w:rFonts w:ascii="Times New Roman" w:eastAsia="Times New Roman" w:hAnsi="Times New Roman" w:cs="Times New Roman"/>
          <w:color w:val="3333FF"/>
          <w:spacing w:val="2"/>
          <w:sz w:val="24"/>
          <w:szCs w:val="24"/>
        </w:rPr>
        <w:t>thank t</w:t>
      </w:r>
      <w:r w:rsidR="00824FEC">
        <w:rPr>
          <w:rFonts w:ascii="Times New Roman" w:eastAsia="Times New Roman" w:hAnsi="Times New Roman" w:cs="Times New Roman"/>
          <w:color w:val="3333FF"/>
          <w:spacing w:val="2"/>
          <w:sz w:val="24"/>
          <w:szCs w:val="24"/>
        </w:rPr>
        <w:t>he reviewer for their</w:t>
      </w:r>
      <w:r w:rsidRPr="005D1A10">
        <w:rPr>
          <w:rFonts w:ascii="Times New Roman" w:eastAsia="Times New Roman" w:hAnsi="Times New Roman" w:cs="Times New Roman"/>
          <w:color w:val="3333FF"/>
          <w:spacing w:val="2"/>
          <w:sz w:val="24"/>
          <w:szCs w:val="24"/>
        </w:rPr>
        <w:t xml:space="preserve"> request.</w:t>
      </w:r>
      <w:r w:rsidR="00824FEC">
        <w:rPr>
          <w:rFonts w:ascii="Times New Roman" w:eastAsia="Times New Roman" w:hAnsi="Times New Roman" w:cs="Times New Roman"/>
          <w:color w:val="3333FF"/>
          <w:spacing w:val="2"/>
          <w:sz w:val="24"/>
          <w:szCs w:val="24"/>
        </w:rPr>
        <w:t xml:space="preserve"> However,</w:t>
      </w:r>
      <w:r w:rsidRPr="005D1A10">
        <w:rPr>
          <w:rFonts w:ascii="Times New Roman" w:eastAsia="Times New Roman" w:hAnsi="Times New Roman" w:cs="Times New Roman"/>
          <w:color w:val="3333FF"/>
          <w:spacing w:val="2"/>
          <w:sz w:val="24"/>
          <w:szCs w:val="24"/>
        </w:rPr>
        <w:t xml:space="preserve"> Journal-specific formatting requirements of </w:t>
      </w:r>
      <w:r w:rsidR="00824FEC">
        <w:rPr>
          <w:rFonts w:ascii="Times New Roman" w:eastAsia="Times New Roman" w:hAnsi="Times New Roman" w:cs="Times New Roman"/>
          <w:color w:val="3333FF"/>
          <w:spacing w:val="2"/>
          <w:sz w:val="24"/>
          <w:szCs w:val="24"/>
        </w:rPr>
        <w:t>"</w:t>
      </w:r>
      <w:r w:rsidRPr="005D1A10">
        <w:rPr>
          <w:rFonts w:ascii="Times New Roman" w:eastAsia="Times New Roman" w:hAnsi="Times New Roman" w:cs="Times New Roman"/>
          <w:color w:val="3333FF"/>
          <w:spacing w:val="2"/>
          <w:sz w:val="24"/>
          <w:szCs w:val="24"/>
        </w:rPr>
        <w:t>Tạp chí Khoa học Trường Đại học Quy Nhơn</w:t>
      </w:r>
      <w:r w:rsidR="00824FEC">
        <w:rPr>
          <w:rFonts w:ascii="Times New Roman" w:eastAsia="Times New Roman" w:hAnsi="Times New Roman" w:cs="Times New Roman"/>
          <w:color w:val="3333FF"/>
          <w:spacing w:val="2"/>
          <w:sz w:val="24"/>
          <w:szCs w:val="24"/>
        </w:rPr>
        <w:t>"</w:t>
      </w:r>
      <w:r w:rsidRPr="005D1A10">
        <w:rPr>
          <w:rFonts w:ascii="Times New Roman" w:eastAsia="Times New Roman" w:hAnsi="Times New Roman" w:cs="Times New Roman"/>
          <w:color w:val="3333FF"/>
          <w:spacing w:val="2"/>
          <w:sz w:val="24"/>
          <w:szCs w:val="24"/>
        </w:rPr>
        <w:t xml:space="preserve"> mandate the use of red highlighting rather than track changes for revision identification. This standardized approach ensures consistency across all submissions to the journal.</w:t>
      </w:r>
    </w:p>
    <w:p w14:paraId="02C18D49" w14:textId="77777777" w:rsidR="00E31C19" w:rsidRPr="005D1A10" w:rsidRDefault="00E31C19" w:rsidP="005D1A10">
      <w:pPr>
        <w:shd w:val="clear" w:color="auto" w:fill="FFFFFF"/>
        <w:spacing w:after="75" w:line="240" w:lineRule="auto"/>
        <w:jc w:val="both"/>
        <w:rPr>
          <w:rFonts w:ascii="Times New Roman" w:eastAsia="Times New Roman" w:hAnsi="Times New Roman" w:cs="Times New Roman"/>
          <w:b/>
          <w:bCs/>
          <w:i/>
          <w:iCs/>
          <w:color w:val="3333FF"/>
          <w:spacing w:val="2"/>
          <w:sz w:val="24"/>
          <w:szCs w:val="24"/>
        </w:rPr>
      </w:pPr>
      <w:r w:rsidRPr="005D1A10">
        <w:rPr>
          <w:rFonts w:ascii="Times New Roman" w:eastAsia="Times New Roman" w:hAnsi="Times New Roman" w:cs="Times New Roman"/>
          <w:b/>
          <w:bCs/>
          <w:i/>
          <w:iCs/>
          <w:color w:val="3333FF"/>
          <w:spacing w:val="2"/>
          <w:sz w:val="24"/>
          <w:szCs w:val="24"/>
        </w:rPr>
        <w:t>Transparency measures implemented:</w:t>
      </w:r>
    </w:p>
    <w:p w14:paraId="36E695FE" w14:textId="076FDDEB" w:rsidR="00E31C19" w:rsidRPr="005D1A10" w:rsidRDefault="00D5081E" w:rsidP="00CA6518">
      <w:pPr>
        <w:shd w:val="clear" w:color="auto" w:fill="FFFFFF"/>
        <w:spacing w:after="75" w:line="240" w:lineRule="auto"/>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lastRenderedPageBreak/>
        <w:t xml:space="preserve">- </w:t>
      </w:r>
      <w:r w:rsidR="00E31C19" w:rsidRPr="005D1A10">
        <w:rPr>
          <w:rFonts w:ascii="Times New Roman" w:eastAsia="Times New Roman" w:hAnsi="Times New Roman" w:cs="Times New Roman"/>
          <w:color w:val="3333FF"/>
          <w:spacing w:val="2"/>
          <w:sz w:val="24"/>
          <w:szCs w:val="24"/>
        </w:rPr>
        <w:t>All modifications are systematically highlighted in red throughout the revised manuscript</w:t>
      </w:r>
      <w:r w:rsidR="00CA6518">
        <w:rPr>
          <w:rFonts w:ascii="Times New Roman" w:eastAsia="Times New Roman" w:hAnsi="Times New Roman" w:cs="Times New Roman"/>
          <w:color w:val="3333FF"/>
          <w:spacing w:val="2"/>
          <w:sz w:val="24"/>
          <w:szCs w:val="24"/>
        </w:rPr>
        <w:t>.</w:t>
      </w:r>
    </w:p>
    <w:p w14:paraId="47150A83" w14:textId="69A147ED" w:rsidR="00E31C19" w:rsidRPr="005D1A10" w:rsidRDefault="00D5081E" w:rsidP="00CA6518">
      <w:pPr>
        <w:shd w:val="clear" w:color="auto" w:fill="FFFFFF"/>
        <w:spacing w:after="75" w:line="240" w:lineRule="auto"/>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w:t>
      </w:r>
      <w:r w:rsidR="00E31C19" w:rsidRPr="005D1A10">
        <w:rPr>
          <w:rFonts w:ascii="Times New Roman" w:eastAsia="Times New Roman" w:hAnsi="Times New Roman" w:cs="Times New Roman"/>
          <w:color w:val="3333FF"/>
          <w:spacing w:val="2"/>
          <w:sz w:val="24"/>
          <w:szCs w:val="24"/>
        </w:rPr>
        <w:t>Comprehensive point-by-point responses are provided in this document with specific page and line references</w:t>
      </w:r>
      <w:r w:rsidR="00CA6518">
        <w:rPr>
          <w:rFonts w:ascii="Times New Roman" w:eastAsia="Times New Roman" w:hAnsi="Times New Roman" w:cs="Times New Roman"/>
          <w:color w:val="3333FF"/>
          <w:spacing w:val="2"/>
          <w:sz w:val="24"/>
          <w:szCs w:val="24"/>
        </w:rPr>
        <w:t>.</w:t>
      </w:r>
    </w:p>
    <w:p w14:paraId="0D412A3F" w14:textId="6B513AD8" w:rsidR="00E31C19" w:rsidRPr="005D1A10" w:rsidRDefault="00D5081E" w:rsidP="00CA6518">
      <w:pPr>
        <w:shd w:val="clear" w:color="auto" w:fill="FFFFFF"/>
        <w:spacing w:after="75" w:line="240" w:lineRule="auto"/>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w:t>
      </w:r>
      <w:r w:rsidR="00E31C19" w:rsidRPr="005D1A10">
        <w:rPr>
          <w:rFonts w:ascii="Times New Roman" w:eastAsia="Times New Roman" w:hAnsi="Times New Roman" w:cs="Times New Roman"/>
          <w:color w:val="3333FF"/>
          <w:spacing w:val="2"/>
          <w:sz w:val="24"/>
          <w:szCs w:val="24"/>
        </w:rPr>
        <w:t>Before-and-after comparisons are included for significant changes</w:t>
      </w:r>
      <w:r w:rsidR="00CA6518">
        <w:rPr>
          <w:rFonts w:ascii="Times New Roman" w:eastAsia="Times New Roman" w:hAnsi="Times New Roman" w:cs="Times New Roman"/>
          <w:color w:val="3333FF"/>
          <w:spacing w:val="2"/>
          <w:sz w:val="24"/>
          <w:szCs w:val="24"/>
        </w:rPr>
        <w:t>.</w:t>
      </w:r>
    </w:p>
    <w:p w14:paraId="11064999" w14:textId="3AA4C405" w:rsidR="00E31C19" w:rsidRPr="005D1A10" w:rsidRDefault="00E31C19"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This approach maintains full transparency while adhering to journal formatting standards, ensuring that all revisions are identifiable for editorial review.</w:t>
      </w:r>
    </w:p>
    <w:p w14:paraId="73403F65" w14:textId="77777777" w:rsidR="005D1A10" w:rsidRDefault="005D1A10" w:rsidP="005D1A10">
      <w:pPr>
        <w:shd w:val="clear" w:color="auto" w:fill="FFFFFF"/>
        <w:spacing w:after="75" w:line="240" w:lineRule="auto"/>
        <w:jc w:val="both"/>
        <w:rPr>
          <w:rFonts w:ascii="Times New Roman" w:eastAsia="Times New Roman" w:hAnsi="Times New Roman" w:cs="Times New Roman"/>
          <w:spacing w:val="2"/>
          <w:sz w:val="24"/>
          <w:szCs w:val="24"/>
        </w:rPr>
      </w:pPr>
    </w:p>
    <w:p w14:paraId="1909BEC3" w14:textId="44790EF9" w:rsidR="008E4E47" w:rsidRPr="008E4E47" w:rsidRDefault="008E4E47" w:rsidP="005D1A10">
      <w:pPr>
        <w:shd w:val="clear" w:color="auto" w:fill="FFFFFF"/>
        <w:spacing w:after="75"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3. </w:t>
      </w:r>
      <w:r w:rsidRPr="008E4E47">
        <w:rPr>
          <w:rFonts w:ascii="Times New Roman" w:eastAsia="Times New Roman" w:hAnsi="Times New Roman" w:cs="Times New Roman"/>
          <w:spacing w:val="2"/>
          <w:sz w:val="24"/>
          <w:szCs w:val="24"/>
        </w:rPr>
        <w:t>From another perspective, a moisture absorption test would be more appropriate than a water absorption test in this study. If the films absorb nearly 80% of water within just five minutes, are they truly suitable for application in food packaging? Furthermore, how might this high water absorption impact the antibacterial properties of the membrane?</w:t>
      </w:r>
    </w:p>
    <w:p w14:paraId="1892F8B6" w14:textId="5E00CCFB" w:rsidR="005D1A10" w:rsidRPr="005D1A10" w:rsidRDefault="007118D1" w:rsidP="005D1A10">
      <w:pPr>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Answer: </w:t>
      </w:r>
      <w:r w:rsidR="005D1A10" w:rsidRPr="005D1A10">
        <w:rPr>
          <w:rFonts w:ascii="Times New Roman" w:eastAsia="Times New Roman" w:hAnsi="Times New Roman" w:cs="Times New Roman"/>
          <w:color w:val="3333FF"/>
          <w:spacing w:val="2"/>
          <w:sz w:val="24"/>
          <w:szCs w:val="24"/>
        </w:rPr>
        <w:t xml:space="preserve">The authors explain the reasons for not being able to perform </w:t>
      </w:r>
      <w:r w:rsidR="00C85A5C">
        <w:rPr>
          <w:rFonts w:ascii="Times New Roman" w:eastAsia="Times New Roman" w:hAnsi="Times New Roman" w:cs="Times New Roman"/>
          <w:color w:val="3333FF"/>
          <w:spacing w:val="2"/>
          <w:sz w:val="24"/>
          <w:szCs w:val="24"/>
        </w:rPr>
        <w:t xml:space="preserve">the </w:t>
      </w:r>
      <w:r w:rsidR="005D1A10" w:rsidRPr="005D1A10">
        <w:rPr>
          <w:rFonts w:ascii="Times New Roman" w:eastAsia="Times New Roman" w:hAnsi="Times New Roman" w:cs="Times New Roman"/>
          <w:color w:val="3333FF"/>
          <w:spacing w:val="2"/>
          <w:sz w:val="24"/>
          <w:szCs w:val="24"/>
        </w:rPr>
        <w:t>moisture absorption test:</w:t>
      </w:r>
    </w:p>
    <w:p w14:paraId="595C1B7B" w14:textId="2146D17D" w:rsidR="005D1A10" w:rsidRPr="005D1A10" w:rsidRDefault="005D1A10" w:rsidP="005D1A10">
      <w:pPr>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b/>
          <w:bCs/>
          <w:i/>
          <w:iCs/>
          <w:color w:val="3333FF"/>
          <w:spacing w:val="2"/>
          <w:sz w:val="24"/>
          <w:szCs w:val="24"/>
        </w:rPr>
        <w:t>Equipment limitations:</w:t>
      </w:r>
      <w:r w:rsidRPr="005D1A10">
        <w:rPr>
          <w:rFonts w:ascii="Times New Roman" w:eastAsia="Times New Roman" w:hAnsi="Times New Roman" w:cs="Times New Roman"/>
          <w:color w:val="3333FF"/>
          <w:spacing w:val="2"/>
          <w:sz w:val="24"/>
          <w:szCs w:val="24"/>
        </w:rPr>
        <w:t xml:space="preserve"> Our laboratory currently lacks precise humidity control equipment (humidity chamber) according to ASTM E96 standard, which is necessary for standardized moisture absorption testing. Furthermore, this method requires extended testing periods (2-4 weeks) under strictly controlled conditions</w:t>
      </w:r>
      <w:r w:rsidR="009009D3">
        <w:rPr>
          <w:rFonts w:ascii="Times New Roman" w:eastAsia="Times New Roman" w:hAnsi="Times New Roman" w:cs="Times New Roman"/>
          <w:color w:val="3333FF"/>
          <w:spacing w:val="2"/>
          <w:sz w:val="24"/>
          <w:szCs w:val="24"/>
        </w:rPr>
        <w:t xml:space="preserve"> for commercialized products</w:t>
      </w:r>
      <w:r w:rsidRPr="005D1A10">
        <w:rPr>
          <w:rFonts w:ascii="Times New Roman" w:eastAsia="Times New Roman" w:hAnsi="Times New Roman" w:cs="Times New Roman"/>
          <w:color w:val="3333FF"/>
          <w:spacing w:val="2"/>
          <w:sz w:val="24"/>
          <w:szCs w:val="24"/>
        </w:rPr>
        <w:t xml:space="preserve">, exceeding our current research </w:t>
      </w:r>
      <w:r w:rsidR="009009D3">
        <w:rPr>
          <w:rFonts w:ascii="Times New Roman" w:eastAsia="Times New Roman" w:hAnsi="Times New Roman" w:cs="Times New Roman"/>
          <w:color w:val="3333FF"/>
          <w:spacing w:val="2"/>
          <w:sz w:val="24"/>
          <w:szCs w:val="24"/>
        </w:rPr>
        <w:t>purpose</w:t>
      </w:r>
      <w:r w:rsidRPr="005D1A10">
        <w:rPr>
          <w:rFonts w:ascii="Times New Roman" w:eastAsia="Times New Roman" w:hAnsi="Times New Roman" w:cs="Times New Roman"/>
          <w:color w:val="3333FF"/>
          <w:spacing w:val="2"/>
          <w:sz w:val="24"/>
          <w:szCs w:val="24"/>
        </w:rPr>
        <w:t>.</w:t>
      </w:r>
    </w:p>
    <w:p w14:paraId="3D9734D2" w14:textId="77777777" w:rsidR="005D1A10" w:rsidRPr="005D1A10" w:rsidRDefault="005D1A10" w:rsidP="005D1A10">
      <w:pPr>
        <w:jc w:val="both"/>
        <w:rPr>
          <w:rFonts w:ascii="Times New Roman" w:eastAsia="Times New Roman" w:hAnsi="Times New Roman" w:cs="Times New Roman"/>
          <w:b/>
          <w:bCs/>
          <w:i/>
          <w:iCs/>
          <w:color w:val="3333FF"/>
          <w:spacing w:val="2"/>
          <w:sz w:val="24"/>
          <w:szCs w:val="24"/>
        </w:rPr>
      </w:pPr>
      <w:r w:rsidRPr="005D1A10">
        <w:rPr>
          <w:rFonts w:ascii="Times New Roman" w:eastAsia="Times New Roman" w:hAnsi="Times New Roman" w:cs="Times New Roman"/>
          <w:b/>
          <w:bCs/>
          <w:i/>
          <w:iCs/>
          <w:color w:val="3333FF"/>
          <w:spacing w:val="2"/>
          <w:sz w:val="24"/>
          <w:szCs w:val="24"/>
        </w:rPr>
        <w:t>Regarding the suitability of high water absorption capacity of bioplastic films:</w:t>
      </w:r>
    </w:p>
    <w:p w14:paraId="6CD22EC8" w14:textId="7000B0B9" w:rsidR="005D1A10" w:rsidRPr="005D1A10" w:rsidRDefault="005D1A10" w:rsidP="00CA6518">
      <w:pPr>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w:t>
      </w:r>
      <w:r w:rsidRPr="005D1A10">
        <w:rPr>
          <w:rFonts w:ascii="Times New Roman" w:eastAsia="Times New Roman" w:hAnsi="Times New Roman" w:cs="Times New Roman"/>
          <w:i/>
          <w:iCs/>
          <w:color w:val="3333FF"/>
          <w:spacing w:val="2"/>
          <w:sz w:val="24"/>
          <w:szCs w:val="24"/>
        </w:rPr>
        <w:t>Specific target applications</w:t>
      </w:r>
      <w:r w:rsidRPr="005D1A10">
        <w:rPr>
          <w:rFonts w:ascii="Times New Roman" w:eastAsia="Times New Roman" w:hAnsi="Times New Roman" w:cs="Times New Roman"/>
          <w:color w:val="3333FF"/>
          <w:spacing w:val="2"/>
          <w:sz w:val="24"/>
          <w:szCs w:val="24"/>
        </w:rPr>
        <w:t>: Bioplastic films are suitable for dry food packaging (such as bread) rather than fresh foods with high moisture content.</w:t>
      </w:r>
    </w:p>
    <w:p w14:paraId="5659AE55" w14:textId="43629AB9" w:rsidR="005D1A10" w:rsidRPr="005D1A10" w:rsidRDefault="005D1A10" w:rsidP="00CA6518">
      <w:pPr>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w:t>
      </w:r>
      <w:r w:rsidRPr="005D1A10">
        <w:rPr>
          <w:rFonts w:ascii="Times New Roman" w:eastAsia="Times New Roman" w:hAnsi="Times New Roman" w:cs="Times New Roman"/>
          <w:i/>
          <w:iCs/>
          <w:color w:val="3333FF"/>
          <w:spacing w:val="2"/>
          <w:sz w:val="24"/>
          <w:szCs w:val="24"/>
        </w:rPr>
        <w:t>Protection mechanism</w:t>
      </w:r>
      <w:r w:rsidRPr="005D1A10">
        <w:rPr>
          <w:rFonts w:ascii="Times New Roman" w:eastAsia="Times New Roman" w:hAnsi="Times New Roman" w:cs="Times New Roman"/>
          <w:color w:val="3333FF"/>
          <w:spacing w:val="2"/>
          <w:sz w:val="24"/>
          <w:szCs w:val="24"/>
        </w:rPr>
        <w:t>: High water absorption capacity helps maintain stable moisture content for products inside, similar to silica gel used in packaging.</w:t>
      </w:r>
    </w:p>
    <w:p w14:paraId="11CCAF17" w14:textId="7E79C795" w:rsidR="005D1A10" w:rsidRPr="005D1A10" w:rsidRDefault="005D1A10" w:rsidP="00CA6518">
      <w:pPr>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w:t>
      </w:r>
      <w:r w:rsidRPr="005D1A10">
        <w:rPr>
          <w:rFonts w:ascii="Times New Roman" w:eastAsia="Times New Roman" w:hAnsi="Times New Roman" w:cs="Times New Roman"/>
          <w:i/>
          <w:iCs/>
          <w:color w:val="3333FF"/>
          <w:spacing w:val="2"/>
          <w:sz w:val="24"/>
          <w:szCs w:val="24"/>
        </w:rPr>
        <w:t>Similar studies</w:t>
      </w:r>
      <w:r w:rsidRPr="005D1A10">
        <w:rPr>
          <w:rFonts w:ascii="Times New Roman" w:eastAsia="Times New Roman" w:hAnsi="Times New Roman" w:cs="Times New Roman"/>
          <w:color w:val="3333FF"/>
          <w:spacing w:val="2"/>
          <w:sz w:val="24"/>
          <w:szCs w:val="24"/>
        </w:rPr>
        <w:t xml:space="preserve">: Studies by </w:t>
      </w:r>
      <w:r w:rsidR="00C85A5C" w:rsidRPr="00C85A5C">
        <w:rPr>
          <w:rFonts w:ascii="Times New Roman" w:eastAsia="Times New Roman" w:hAnsi="Times New Roman" w:cs="Times New Roman"/>
          <w:color w:val="3333FF"/>
          <w:spacing w:val="2"/>
          <w:sz w:val="24"/>
          <w:szCs w:val="24"/>
        </w:rPr>
        <w:t>Piñeros-Hernandez</w:t>
      </w:r>
      <w:r w:rsidRPr="005D1A10">
        <w:rPr>
          <w:rFonts w:ascii="Times New Roman" w:eastAsia="Times New Roman" w:hAnsi="Times New Roman" w:cs="Times New Roman"/>
          <w:color w:val="3333FF"/>
          <w:spacing w:val="2"/>
          <w:sz w:val="24"/>
          <w:szCs w:val="24"/>
        </w:rPr>
        <w:t xml:space="preserve"> et al. (2017) [1] and Menzel (2020) [2] both reported water absorption capacity of 70-90% for starch films and </w:t>
      </w:r>
      <w:r w:rsidR="00C85A5C">
        <w:rPr>
          <w:rFonts w:ascii="Times New Roman" w:eastAsia="Times New Roman" w:hAnsi="Times New Roman" w:cs="Times New Roman"/>
          <w:color w:val="3333FF"/>
          <w:spacing w:val="2"/>
          <w:sz w:val="24"/>
          <w:szCs w:val="24"/>
        </w:rPr>
        <w:t xml:space="preserve">are </w:t>
      </w:r>
      <w:r w:rsidRPr="005D1A10">
        <w:rPr>
          <w:rFonts w:ascii="Times New Roman" w:eastAsia="Times New Roman" w:hAnsi="Times New Roman" w:cs="Times New Roman"/>
          <w:color w:val="3333FF"/>
          <w:spacing w:val="2"/>
          <w:sz w:val="24"/>
          <w:szCs w:val="24"/>
        </w:rPr>
        <w:t>still successfully applied in food packaging.</w:t>
      </w:r>
    </w:p>
    <w:p w14:paraId="6770FA23" w14:textId="1748F70B" w:rsidR="008C5027" w:rsidRDefault="009009D3" w:rsidP="005D1A10">
      <w:pPr>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b/>
          <w:bCs/>
          <w:i/>
          <w:iCs/>
          <w:color w:val="3333FF"/>
          <w:spacing w:val="2"/>
          <w:sz w:val="24"/>
          <w:szCs w:val="24"/>
        </w:rPr>
        <w:t xml:space="preserve">Regarding </w:t>
      </w:r>
      <w:r>
        <w:rPr>
          <w:rFonts w:ascii="Times New Roman" w:eastAsia="Times New Roman" w:hAnsi="Times New Roman" w:cs="Times New Roman"/>
          <w:b/>
          <w:bCs/>
          <w:i/>
          <w:iCs/>
          <w:color w:val="3333FF"/>
          <w:spacing w:val="2"/>
          <w:sz w:val="24"/>
          <w:szCs w:val="24"/>
        </w:rPr>
        <w:t>the i</w:t>
      </w:r>
      <w:r w:rsidR="008C5027" w:rsidRPr="008C5027">
        <w:rPr>
          <w:rFonts w:ascii="Times New Roman" w:eastAsia="Times New Roman" w:hAnsi="Times New Roman" w:cs="Times New Roman"/>
          <w:b/>
          <w:bCs/>
          <w:i/>
          <w:iCs/>
          <w:color w:val="3333FF"/>
          <w:spacing w:val="2"/>
          <w:sz w:val="24"/>
          <w:szCs w:val="24"/>
        </w:rPr>
        <w:t>mpact on antibacterial properties</w:t>
      </w:r>
      <w:r w:rsidR="008C5027" w:rsidRPr="008C5027">
        <w:rPr>
          <w:rFonts w:ascii="Times New Roman" w:eastAsia="Times New Roman" w:hAnsi="Times New Roman" w:cs="Times New Roman"/>
          <w:color w:val="3333FF"/>
          <w:spacing w:val="2"/>
          <w:sz w:val="24"/>
          <w:szCs w:val="24"/>
        </w:rPr>
        <w:t xml:space="preserve">: Importantly, our 3-month storage stability data demonstrate that high water absorption does not compromise antimicrobial activity. The covalent integration of </w:t>
      </w:r>
      <w:r w:rsidR="008C5027" w:rsidRPr="00FC4F86">
        <w:rPr>
          <w:rFonts w:ascii="Times New Roman" w:eastAsia="Times New Roman" w:hAnsi="Times New Roman" w:cs="Times New Roman"/>
          <w:i/>
          <w:iCs/>
          <w:color w:val="3333FF"/>
          <w:spacing w:val="2"/>
          <w:sz w:val="24"/>
          <w:szCs w:val="24"/>
        </w:rPr>
        <w:t>Vitex negundo</w:t>
      </w:r>
      <w:r w:rsidR="008C5027" w:rsidRPr="008C5027">
        <w:rPr>
          <w:rFonts w:ascii="Times New Roman" w:eastAsia="Times New Roman" w:hAnsi="Times New Roman" w:cs="Times New Roman"/>
          <w:color w:val="3333FF"/>
          <w:spacing w:val="2"/>
          <w:sz w:val="24"/>
          <w:szCs w:val="24"/>
        </w:rPr>
        <w:t xml:space="preserve"> compounds within the starch polymer matrix prevents leaching of bioactive compounds during water exposure, maintaining sustained antimicrobial efficacy as evidenced by retained activity after prolonged storage.</w:t>
      </w:r>
    </w:p>
    <w:p w14:paraId="379FE3D5" w14:textId="58A5B080" w:rsidR="007118D1" w:rsidRPr="005D1A10" w:rsidRDefault="007118D1" w:rsidP="005D1A10">
      <w:pPr>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Ref: </w:t>
      </w:r>
    </w:p>
    <w:p w14:paraId="21F7450B" w14:textId="77777777" w:rsidR="00032472" w:rsidRPr="00CA6518" w:rsidRDefault="007118D1" w:rsidP="005D1A10">
      <w:pPr>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[1] Piñeros-Hernandez, D., Medina-Jaramillo, C., López-Córdoba, A., &amp; Goyanes, S. (2017). Edible cassava starch films carrying rosemary antioxidant extracts for potential use as active food packaging. Food hydrocolloids, 63, 488-495.</w:t>
      </w:r>
    </w:p>
    <w:p w14:paraId="58E62428" w14:textId="635BD70D" w:rsidR="008E4E47" w:rsidRDefault="00032472" w:rsidP="005D1A10">
      <w:pPr>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[2] Menzel, C. (2020). Improvement of starch films for food packaging through a three-principle approach: Antioxidants, cross-linking and reinforcement. Carbohydrate Polymers, 250, 116828.</w:t>
      </w:r>
    </w:p>
    <w:p w14:paraId="5555EB75" w14:textId="5C36CA42" w:rsidR="00147499" w:rsidRDefault="00147499" w:rsidP="005D1A10">
      <w:pPr>
        <w:jc w:val="both"/>
        <w:rPr>
          <w:rFonts w:ascii="Times New Roman" w:eastAsia="Times New Roman" w:hAnsi="Times New Roman" w:cs="Times New Roman"/>
          <w:color w:val="3333FF"/>
          <w:spacing w:val="2"/>
          <w:sz w:val="20"/>
          <w:szCs w:val="20"/>
        </w:rPr>
      </w:pPr>
    </w:p>
    <w:p w14:paraId="64F38BF4" w14:textId="18706F99" w:rsidR="00147499" w:rsidRPr="006E10FE" w:rsidRDefault="00147499" w:rsidP="00147499">
      <w:pPr>
        <w:shd w:val="clear" w:color="auto" w:fill="FFFFFF"/>
        <w:spacing w:after="150" w:line="240" w:lineRule="auto"/>
        <w:jc w:val="both"/>
        <w:outlineLvl w:val="3"/>
        <w:rPr>
          <w:rFonts w:ascii="Times New Roman" w:eastAsia="Times New Roman" w:hAnsi="Times New Roman" w:cs="Times New Roman"/>
          <w:b/>
          <w:bCs/>
          <w:spacing w:val="2"/>
          <w:sz w:val="24"/>
          <w:szCs w:val="24"/>
        </w:rPr>
      </w:pPr>
      <w:r w:rsidRPr="006E10FE">
        <w:rPr>
          <w:rFonts w:ascii="Times New Roman" w:eastAsia="Times New Roman" w:hAnsi="Times New Roman" w:cs="Times New Roman"/>
          <w:b/>
          <w:bCs/>
          <w:spacing w:val="2"/>
          <w:sz w:val="24"/>
          <w:szCs w:val="24"/>
        </w:rPr>
        <w:lastRenderedPageBreak/>
        <w:t>I</w:t>
      </w:r>
      <w:r>
        <w:rPr>
          <w:rFonts w:ascii="Times New Roman" w:eastAsia="Times New Roman" w:hAnsi="Times New Roman" w:cs="Times New Roman"/>
          <w:b/>
          <w:bCs/>
          <w:spacing w:val="2"/>
          <w:sz w:val="24"/>
          <w:szCs w:val="24"/>
        </w:rPr>
        <w:t>I</w:t>
      </w:r>
      <w:r w:rsidRPr="006E10FE">
        <w:rPr>
          <w:rFonts w:ascii="Times New Roman" w:eastAsia="Times New Roman" w:hAnsi="Times New Roman" w:cs="Times New Roman"/>
          <w:b/>
          <w:bCs/>
          <w:spacing w:val="2"/>
          <w:sz w:val="24"/>
          <w:szCs w:val="24"/>
        </w:rPr>
        <w:t>. </w:t>
      </w:r>
      <w:r>
        <w:rPr>
          <w:rFonts w:ascii="Times New Roman" w:eastAsia="Times New Roman" w:hAnsi="Times New Roman" w:cs="Times New Roman"/>
          <w:b/>
          <w:bCs/>
          <w:spacing w:val="2"/>
          <w:sz w:val="24"/>
          <w:szCs w:val="24"/>
        </w:rPr>
        <w:t>MỘT SỐ CHỈNH SỬA KHÁC</w:t>
      </w:r>
    </w:p>
    <w:p w14:paraId="2C724D34" w14:textId="166D3097" w:rsidR="00AE7D3A" w:rsidRPr="005D1A10" w:rsidRDefault="00AE7D3A" w:rsidP="00AE7D3A">
      <w:pPr>
        <w:jc w:val="both"/>
        <w:rPr>
          <w:rFonts w:ascii="Times New Roman" w:eastAsia="Times New Roman" w:hAnsi="Times New Roman" w:cs="Times New Roman"/>
          <w:color w:val="3333FF"/>
          <w:spacing w:val="2"/>
          <w:sz w:val="24"/>
          <w:szCs w:val="24"/>
        </w:rPr>
      </w:pPr>
      <w:r>
        <w:rPr>
          <w:rFonts w:ascii="Times New Roman" w:eastAsia="Times New Roman" w:hAnsi="Times New Roman" w:cs="Times New Roman"/>
          <w:color w:val="3333FF"/>
          <w:spacing w:val="2"/>
          <w:sz w:val="24"/>
          <w:szCs w:val="24"/>
        </w:rPr>
        <w:t xml:space="preserve">Nhóm tác giả có điều chỉnh một số lỗi ngữ pháp tiếng anh (phần </w:t>
      </w:r>
      <w:r w:rsidR="00EF3339">
        <w:rPr>
          <w:rFonts w:ascii="Times New Roman" w:eastAsia="Times New Roman" w:hAnsi="Times New Roman" w:cs="Times New Roman"/>
          <w:color w:val="3333FF"/>
          <w:spacing w:val="2"/>
          <w:sz w:val="24"/>
          <w:szCs w:val="24"/>
        </w:rPr>
        <w:t xml:space="preserve">chữ </w:t>
      </w:r>
      <w:r>
        <w:rPr>
          <w:rFonts w:ascii="Times New Roman" w:eastAsia="Times New Roman" w:hAnsi="Times New Roman" w:cs="Times New Roman"/>
          <w:color w:val="3333FF"/>
          <w:spacing w:val="2"/>
          <w:sz w:val="24"/>
          <w:szCs w:val="24"/>
        </w:rPr>
        <w:t>tô đỏ) trong file bản thảo chỉnh sửa.</w:t>
      </w:r>
    </w:p>
    <w:p w14:paraId="3CFA2F40" w14:textId="77777777" w:rsidR="00147499" w:rsidRPr="00CA6518" w:rsidRDefault="00147499" w:rsidP="005D1A10">
      <w:pPr>
        <w:jc w:val="both"/>
        <w:rPr>
          <w:rFonts w:ascii="Times New Roman" w:eastAsia="Times New Roman" w:hAnsi="Times New Roman" w:cs="Times New Roman"/>
          <w:color w:val="3333FF"/>
          <w:spacing w:val="2"/>
          <w:sz w:val="20"/>
          <w:szCs w:val="20"/>
        </w:rPr>
      </w:pPr>
    </w:p>
    <w:sectPr w:rsidR="00147499" w:rsidRPr="00CA65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yMTI2NTY3MzIwNDdU0lEKTi0uzszPAykwNKkFAOqlqj0tAAAA"/>
  </w:docVars>
  <w:rsids>
    <w:rsidRoot w:val="002D2D84"/>
    <w:rsid w:val="00026256"/>
    <w:rsid w:val="00032472"/>
    <w:rsid w:val="000370DA"/>
    <w:rsid w:val="00067D4A"/>
    <w:rsid w:val="00072331"/>
    <w:rsid w:val="000C4746"/>
    <w:rsid w:val="000D4FB6"/>
    <w:rsid w:val="000F18F9"/>
    <w:rsid w:val="000F4FB8"/>
    <w:rsid w:val="001324AA"/>
    <w:rsid w:val="00147499"/>
    <w:rsid w:val="00160B68"/>
    <w:rsid w:val="001647BD"/>
    <w:rsid w:val="001977B5"/>
    <w:rsid w:val="001B47DE"/>
    <w:rsid w:val="001E0635"/>
    <w:rsid w:val="00212738"/>
    <w:rsid w:val="002432DB"/>
    <w:rsid w:val="00270204"/>
    <w:rsid w:val="002A3B3B"/>
    <w:rsid w:val="002D2D84"/>
    <w:rsid w:val="002F6AD7"/>
    <w:rsid w:val="003138C3"/>
    <w:rsid w:val="0035060E"/>
    <w:rsid w:val="00370991"/>
    <w:rsid w:val="0043664D"/>
    <w:rsid w:val="0044426A"/>
    <w:rsid w:val="00465ACA"/>
    <w:rsid w:val="005020A1"/>
    <w:rsid w:val="005D1A10"/>
    <w:rsid w:val="00680AD8"/>
    <w:rsid w:val="006C4535"/>
    <w:rsid w:val="006E10FE"/>
    <w:rsid w:val="007118D1"/>
    <w:rsid w:val="00803FD0"/>
    <w:rsid w:val="0080593F"/>
    <w:rsid w:val="00824FEC"/>
    <w:rsid w:val="00862A7C"/>
    <w:rsid w:val="008A0D10"/>
    <w:rsid w:val="008A7742"/>
    <w:rsid w:val="008C5027"/>
    <w:rsid w:val="008E4E47"/>
    <w:rsid w:val="009009D3"/>
    <w:rsid w:val="0093345A"/>
    <w:rsid w:val="00955C87"/>
    <w:rsid w:val="00962CB2"/>
    <w:rsid w:val="00A51D15"/>
    <w:rsid w:val="00A72F28"/>
    <w:rsid w:val="00AC0FED"/>
    <w:rsid w:val="00AE7D3A"/>
    <w:rsid w:val="00B03D1D"/>
    <w:rsid w:val="00B27B95"/>
    <w:rsid w:val="00B82CC7"/>
    <w:rsid w:val="00BA4DF9"/>
    <w:rsid w:val="00BB1DA5"/>
    <w:rsid w:val="00BC363C"/>
    <w:rsid w:val="00BF3248"/>
    <w:rsid w:val="00BF3490"/>
    <w:rsid w:val="00C051CE"/>
    <w:rsid w:val="00C85A5C"/>
    <w:rsid w:val="00C95345"/>
    <w:rsid w:val="00CA6518"/>
    <w:rsid w:val="00CB37D1"/>
    <w:rsid w:val="00CD7D1C"/>
    <w:rsid w:val="00D5081E"/>
    <w:rsid w:val="00D7046D"/>
    <w:rsid w:val="00D760B2"/>
    <w:rsid w:val="00DA70B2"/>
    <w:rsid w:val="00DD3C8C"/>
    <w:rsid w:val="00E31C19"/>
    <w:rsid w:val="00E31EFD"/>
    <w:rsid w:val="00E408B8"/>
    <w:rsid w:val="00E561E5"/>
    <w:rsid w:val="00E83643"/>
    <w:rsid w:val="00EA3986"/>
    <w:rsid w:val="00EE6C57"/>
    <w:rsid w:val="00EF3339"/>
    <w:rsid w:val="00F30154"/>
    <w:rsid w:val="00F33C2E"/>
    <w:rsid w:val="00F36329"/>
    <w:rsid w:val="00FC4F86"/>
    <w:rsid w:val="00FE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E8C4"/>
  <w15:chartTrackingRefBased/>
  <w15:docId w15:val="{5B443C31-108A-4B79-88FA-3ECF109B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3A"/>
  </w:style>
  <w:style w:type="paragraph" w:styleId="Heading4">
    <w:name w:val="heading 4"/>
    <w:basedOn w:val="Normal"/>
    <w:link w:val="Heading4Char"/>
    <w:uiPriority w:val="9"/>
    <w:qFormat/>
    <w:rsid w:val="002D2D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D2D8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D2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circle">
    <w:name w:val="numbercircle"/>
    <w:basedOn w:val="DefaultParagraphFont"/>
    <w:rsid w:val="002D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49298">
      <w:bodyDiv w:val="1"/>
      <w:marLeft w:val="0"/>
      <w:marRight w:val="0"/>
      <w:marTop w:val="0"/>
      <w:marBottom w:val="0"/>
      <w:divBdr>
        <w:top w:val="none" w:sz="0" w:space="0" w:color="auto"/>
        <w:left w:val="none" w:sz="0" w:space="0" w:color="auto"/>
        <w:bottom w:val="none" w:sz="0" w:space="0" w:color="auto"/>
        <w:right w:val="none" w:sz="0" w:space="0" w:color="auto"/>
      </w:divBdr>
    </w:div>
    <w:div w:id="814176725">
      <w:bodyDiv w:val="1"/>
      <w:marLeft w:val="0"/>
      <w:marRight w:val="0"/>
      <w:marTop w:val="0"/>
      <w:marBottom w:val="0"/>
      <w:divBdr>
        <w:top w:val="none" w:sz="0" w:space="0" w:color="auto"/>
        <w:left w:val="none" w:sz="0" w:space="0" w:color="auto"/>
        <w:bottom w:val="none" w:sz="0" w:space="0" w:color="auto"/>
        <w:right w:val="none" w:sz="0" w:space="0" w:color="auto"/>
      </w:divBdr>
    </w:div>
    <w:div w:id="836115109">
      <w:bodyDiv w:val="1"/>
      <w:marLeft w:val="0"/>
      <w:marRight w:val="0"/>
      <w:marTop w:val="0"/>
      <w:marBottom w:val="0"/>
      <w:divBdr>
        <w:top w:val="none" w:sz="0" w:space="0" w:color="auto"/>
        <w:left w:val="none" w:sz="0" w:space="0" w:color="auto"/>
        <w:bottom w:val="none" w:sz="0" w:space="0" w:color="auto"/>
        <w:right w:val="none" w:sz="0" w:space="0" w:color="auto"/>
      </w:divBdr>
      <w:divsChild>
        <w:div w:id="585722565">
          <w:marLeft w:val="0"/>
          <w:marRight w:val="0"/>
          <w:marTop w:val="0"/>
          <w:marBottom w:val="0"/>
          <w:divBdr>
            <w:top w:val="none" w:sz="0" w:space="0" w:color="auto"/>
            <w:left w:val="none" w:sz="0" w:space="0" w:color="auto"/>
            <w:bottom w:val="none" w:sz="0" w:space="0" w:color="auto"/>
            <w:right w:val="none" w:sz="0" w:space="0" w:color="auto"/>
          </w:divBdr>
          <w:divsChild>
            <w:div w:id="46492323">
              <w:marLeft w:val="0"/>
              <w:marRight w:val="0"/>
              <w:marTop w:val="0"/>
              <w:marBottom w:val="75"/>
              <w:divBdr>
                <w:top w:val="none" w:sz="0" w:space="0" w:color="auto"/>
                <w:left w:val="none" w:sz="0" w:space="0" w:color="auto"/>
                <w:bottom w:val="none" w:sz="0" w:space="0" w:color="auto"/>
                <w:right w:val="none" w:sz="0" w:space="0" w:color="auto"/>
              </w:divBdr>
              <w:divsChild>
                <w:div w:id="485783194">
                  <w:marLeft w:val="0"/>
                  <w:marRight w:val="0"/>
                  <w:marTop w:val="0"/>
                  <w:marBottom w:val="75"/>
                  <w:divBdr>
                    <w:top w:val="none" w:sz="0" w:space="0" w:color="auto"/>
                    <w:left w:val="none" w:sz="0" w:space="0" w:color="auto"/>
                    <w:bottom w:val="none" w:sz="0" w:space="0" w:color="auto"/>
                    <w:right w:val="none" w:sz="0" w:space="0" w:color="auto"/>
                  </w:divBdr>
                </w:div>
                <w:div w:id="1723358088">
                  <w:marLeft w:val="0"/>
                  <w:marRight w:val="0"/>
                  <w:marTop w:val="0"/>
                  <w:marBottom w:val="75"/>
                  <w:divBdr>
                    <w:top w:val="none" w:sz="0" w:space="0" w:color="auto"/>
                    <w:left w:val="none" w:sz="0" w:space="0" w:color="auto"/>
                    <w:bottom w:val="none" w:sz="0" w:space="0" w:color="auto"/>
                    <w:right w:val="none" w:sz="0" w:space="0" w:color="auto"/>
                  </w:divBdr>
                  <w:divsChild>
                    <w:div w:id="7010516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95864">
              <w:marLeft w:val="0"/>
              <w:marRight w:val="0"/>
              <w:marTop w:val="0"/>
              <w:marBottom w:val="75"/>
              <w:divBdr>
                <w:top w:val="none" w:sz="0" w:space="0" w:color="auto"/>
                <w:left w:val="none" w:sz="0" w:space="0" w:color="auto"/>
                <w:bottom w:val="none" w:sz="0" w:space="0" w:color="auto"/>
                <w:right w:val="none" w:sz="0" w:space="0" w:color="auto"/>
              </w:divBdr>
            </w:div>
            <w:div w:id="284897240">
              <w:marLeft w:val="0"/>
              <w:marRight w:val="0"/>
              <w:marTop w:val="0"/>
              <w:marBottom w:val="75"/>
              <w:divBdr>
                <w:top w:val="none" w:sz="0" w:space="0" w:color="auto"/>
                <w:left w:val="none" w:sz="0" w:space="0" w:color="auto"/>
                <w:bottom w:val="none" w:sz="0" w:space="0" w:color="auto"/>
                <w:right w:val="none" w:sz="0" w:space="0" w:color="auto"/>
              </w:divBdr>
            </w:div>
            <w:div w:id="355278379">
              <w:marLeft w:val="0"/>
              <w:marRight w:val="0"/>
              <w:marTop w:val="0"/>
              <w:marBottom w:val="75"/>
              <w:divBdr>
                <w:top w:val="none" w:sz="0" w:space="0" w:color="auto"/>
                <w:left w:val="none" w:sz="0" w:space="0" w:color="auto"/>
                <w:bottom w:val="none" w:sz="0" w:space="0" w:color="auto"/>
                <w:right w:val="none" w:sz="0" w:space="0" w:color="auto"/>
              </w:divBdr>
            </w:div>
            <w:div w:id="417214618">
              <w:marLeft w:val="0"/>
              <w:marRight w:val="0"/>
              <w:marTop w:val="0"/>
              <w:marBottom w:val="75"/>
              <w:divBdr>
                <w:top w:val="none" w:sz="0" w:space="0" w:color="auto"/>
                <w:left w:val="none" w:sz="0" w:space="0" w:color="auto"/>
                <w:bottom w:val="none" w:sz="0" w:space="0" w:color="auto"/>
                <w:right w:val="none" w:sz="0" w:space="0" w:color="auto"/>
              </w:divBdr>
            </w:div>
            <w:div w:id="493573835">
              <w:marLeft w:val="0"/>
              <w:marRight w:val="0"/>
              <w:marTop w:val="0"/>
              <w:marBottom w:val="75"/>
              <w:divBdr>
                <w:top w:val="none" w:sz="0" w:space="0" w:color="auto"/>
                <w:left w:val="none" w:sz="0" w:space="0" w:color="auto"/>
                <w:bottom w:val="none" w:sz="0" w:space="0" w:color="auto"/>
                <w:right w:val="none" w:sz="0" w:space="0" w:color="auto"/>
              </w:divBdr>
            </w:div>
            <w:div w:id="583414208">
              <w:marLeft w:val="0"/>
              <w:marRight w:val="0"/>
              <w:marTop w:val="0"/>
              <w:marBottom w:val="75"/>
              <w:divBdr>
                <w:top w:val="none" w:sz="0" w:space="0" w:color="auto"/>
                <w:left w:val="none" w:sz="0" w:space="0" w:color="auto"/>
                <w:bottom w:val="none" w:sz="0" w:space="0" w:color="auto"/>
                <w:right w:val="none" w:sz="0" w:space="0" w:color="auto"/>
              </w:divBdr>
              <w:divsChild>
                <w:div w:id="68968482">
                  <w:marLeft w:val="0"/>
                  <w:marRight w:val="0"/>
                  <w:marTop w:val="0"/>
                  <w:marBottom w:val="75"/>
                  <w:divBdr>
                    <w:top w:val="none" w:sz="0" w:space="0" w:color="auto"/>
                    <w:left w:val="none" w:sz="0" w:space="0" w:color="auto"/>
                    <w:bottom w:val="none" w:sz="0" w:space="0" w:color="auto"/>
                    <w:right w:val="none" w:sz="0" w:space="0" w:color="auto"/>
                  </w:divBdr>
                </w:div>
                <w:div w:id="1987854852">
                  <w:marLeft w:val="0"/>
                  <w:marRight w:val="0"/>
                  <w:marTop w:val="0"/>
                  <w:marBottom w:val="75"/>
                  <w:divBdr>
                    <w:top w:val="none" w:sz="0" w:space="0" w:color="auto"/>
                    <w:left w:val="none" w:sz="0" w:space="0" w:color="auto"/>
                    <w:bottom w:val="none" w:sz="0" w:space="0" w:color="auto"/>
                    <w:right w:val="none" w:sz="0" w:space="0" w:color="auto"/>
                  </w:divBdr>
                  <w:divsChild>
                    <w:div w:id="6366893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88165214">
              <w:marLeft w:val="0"/>
              <w:marRight w:val="0"/>
              <w:marTop w:val="0"/>
              <w:marBottom w:val="75"/>
              <w:divBdr>
                <w:top w:val="none" w:sz="0" w:space="0" w:color="auto"/>
                <w:left w:val="none" w:sz="0" w:space="0" w:color="auto"/>
                <w:bottom w:val="none" w:sz="0" w:space="0" w:color="auto"/>
                <w:right w:val="none" w:sz="0" w:space="0" w:color="auto"/>
              </w:divBdr>
              <w:divsChild>
                <w:div w:id="782766418">
                  <w:marLeft w:val="0"/>
                  <w:marRight w:val="0"/>
                  <w:marTop w:val="0"/>
                  <w:marBottom w:val="75"/>
                  <w:divBdr>
                    <w:top w:val="none" w:sz="0" w:space="0" w:color="auto"/>
                    <w:left w:val="none" w:sz="0" w:space="0" w:color="auto"/>
                    <w:bottom w:val="none" w:sz="0" w:space="0" w:color="auto"/>
                    <w:right w:val="none" w:sz="0" w:space="0" w:color="auto"/>
                  </w:divBdr>
                </w:div>
                <w:div w:id="1762405350">
                  <w:marLeft w:val="0"/>
                  <w:marRight w:val="0"/>
                  <w:marTop w:val="0"/>
                  <w:marBottom w:val="75"/>
                  <w:divBdr>
                    <w:top w:val="none" w:sz="0" w:space="0" w:color="auto"/>
                    <w:left w:val="none" w:sz="0" w:space="0" w:color="auto"/>
                    <w:bottom w:val="none" w:sz="0" w:space="0" w:color="auto"/>
                    <w:right w:val="none" w:sz="0" w:space="0" w:color="auto"/>
                  </w:divBdr>
                  <w:divsChild>
                    <w:div w:id="2127770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98787126">
              <w:marLeft w:val="0"/>
              <w:marRight w:val="0"/>
              <w:marTop w:val="0"/>
              <w:marBottom w:val="75"/>
              <w:divBdr>
                <w:top w:val="none" w:sz="0" w:space="0" w:color="auto"/>
                <w:left w:val="none" w:sz="0" w:space="0" w:color="auto"/>
                <w:bottom w:val="none" w:sz="0" w:space="0" w:color="auto"/>
                <w:right w:val="none" w:sz="0" w:space="0" w:color="auto"/>
              </w:divBdr>
            </w:div>
            <w:div w:id="1278217568">
              <w:marLeft w:val="0"/>
              <w:marRight w:val="0"/>
              <w:marTop w:val="0"/>
              <w:marBottom w:val="75"/>
              <w:divBdr>
                <w:top w:val="none" w:sz="0" w:space="0" w:color="auto"/>
                <w:left w:val="none" w:sz="0" w:space="0" w:color="auto"/>
                <w:bottom w:val="none" w:sz="0" w:space="0" w:color="auto"/>
                <w:right w:val="none" w:sz="0" w:space="0" w:color="auto"/>
              </w:divBdr>
            </w:div>
            <w:div w:id="1351371348">
              <w:marLeft w:val="0"/>
              <w:marRight w:val="0"/>
              <w:marTop w:val="0"/>
              <w:marBottom w:val="75"/>
              <w:divBdr>
                <w:top w:val="none" w:sz="0" w:space="0" w:color="auto"/>
                <w:left w:val="none" w:sz="0" w:space="0" w:color="auto"/>
                <w:bottom w:val="none" w:sz="0" w:space="0" w:color="auto"/>
                <w:right w:val="none" w:sz="0" w:space="0" w:color="auto"/>
              </w:divBdr>
            </w:div>
            <w:div w:id="1849323067">
              <w:marLeft w:val="0"/>
              <w:marRight w:val="0"/>
              <w:marTop w:val="0"/>
              <w:marBottom w:val="75"/>
              <w:divBdr>
                <w:top w:val="none" w:sz="0" w:space="0" w:color="auto"/>
                <w:left w:val="none" w:sz="0" w:space="0" w:color="auto"/>
                <w:bottom w:val="none" w:sz="0" w:space="0" w:color="auto"/>
                <w:right w:val="none" w:sz="0" w:space="0" w:color="auto"/>
              </w:divBdr>
              <w:divsChild>
                <w:div w:id="346446731">
                  <w:marLeft w:val="0"/>
                  <w:marRight w:val="0"/>
                  <w:marTop w:val="0"/>
                  <w:marBottom w:val="75"/>
                  <w:divBdr>
                    <w:top w:val="none" w:sz="0" w:space="0" w:color="auto"/>
                    <w:left w:val="none" w:sz="0" w:space="0" w:color="auto"/>
                    <w:bottom w:val="none" w:sz="0" w:space="0" w:color="auto"/>
                    <w:right w:val="none" w:sz="0" w:space="0" w:color="auto"/>
                  </w:divBdr>
                </w:div>
                <w:div w:id="1172719257">
                  <w:marLeft w:val="0"/>
                  <w:marRight w:val="0"/>
                  <w:marTop w:val="0"/>
                  <w:marBottom w:val="75"/>
                  <w:divBdr>
                    <w:top w:val="none" w:sz="0" w:space="0" w:color="auto"/>
                    <w:left w:val="none" w:sz="0" w:space="0" w:color="auto"/>
                    <w:bottom w:val="none" w:sz="0" w:space="0" w:color="auto"/>
                    <w:right w:val="none" w:sz="0" w:space="0" w:color="auto"/>
                  </w:divBdr>
                  <w:divsChild>
                    <w:div w:id="211917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0134526">
              <w:marLeft w:val="0"/>
              <w:marRight w:val="0"/>
              <w:marTop w:val="0"/>
              <w:marBottom w:val="75"/>
              <w:divBdr>
                <w:top w:val="none" w:sz="0" w:space="0" w:color="auto"/>
                <w:left w:val="none" w:sz="0" w:space="0" w:color="auto"/>
                <w:bottom w:val="none" w:sz="0" w:space="0" w:color="auto"/>
                <w:right w:val="none" w:sz="0" w:space="0" w:color="auto"/>
              </w:divBdr>
            </w:div>
            <w:div w:id="1992369109">
              <w:marLeft w:val="0"/>
              <w:marRight w:val="0"/>
              <w:marTop w:val="0"/>
              <w:marBottom w:val="75"/>
              <w:divBdr>
                <w:top w:val="none" w:sz="0" w:space="0" w:color="auto"/>
                <w:left w:val="none" w:sz="0" w:space="0" w:color="auto"/>
                <w:bottom w:val="none" w:sz="0" w:space="0" w:color="auto"/>
                <w:right w:val="none" w:sz="0" w:space="0" w:color="auto"/>
              </w:divBdr>
              <w:divsChild>
                <w:div w:id="652293510">
                  <w:marLeft w:val="0"/>
                  <w:marRight w:val="0"/>
                  <w:marTop w:val="0"/>
                  <w:marBottom w:val="75"/>
                  <w:divBdr>
                    <w:top w:val="none" w:sz="0" w:space="0" w:color="auto"/>
                    <w:left w:val="none" w:sz="0" w:space="0" w:color="auto"/>
                    <w:bottom w:val="none" w:sz="0" w:space="0" w:color="auto"/>
                    <w:right w:val="none" w:sz="0" w:space="0" w:color="auto"/>
                  </w:divBdr>
                  <w:divsChild>
                    <w:div w:id="157622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1494917">
          <w:marLeft w:val="0"/>
          <w:marRight w:val="0"/>
          <w:marTop w:val="0"/>
          <w:marBottom w:val="0"/>
          <w:divBdr>
            <w:top w:val="none" w:sz="0" w:space="0" w:color="auto"/>
            <w:left w:val="none" w:sz="0" w:space="0" w:color="auto"/>
            <w:bottom w:val="none" w:sz="0" w:space="0" w:color="auto"/>
            <w:right w:val="none" w:sz="0" w:space="0" w:color="auto"/>
          </w:divBdr>
          <w:divsChild>
            <w:div w:id="47539742">
              <w:marLeft w:val="0"/>
              <w:marRight w:val="0"/>
              <w:marTop w:val="0"/>
              <w:marBottom w:val="75"/>
              <w:divBdr>
                <w:top w:val="none" w:sz="0" w:space="0" w:color="auto"/>
                <w:left w:val="none" w:sz="0" w:space="0" w:color="auto"/>
                <w:bottom w:val="none" w:sz="0" w:space="0" w:color="auto"/>
                <w:right w:val="none" w:sz="0" w:space="0" w:color="auto"/>
              </w:divBdr>
            </w:div>
            <w:div w:id="186140171">
              <w:marLeft w:val="0"/>
              <w:marRight w:val="0"/>
              <w:marTop w:val="0"/>
              <w:marBottom w:val="75"/>
              <w:divBdr>
                <w:top w:val="none" w:sz="0" w:space="0" w:color="auto"/>
                <w:left w:val="none" w:sz="0" w:space="0" w:color="auto"/>
                <w:bottom w:val="none" w:sz="0" w:space="0" w:color="auto"/>
                <w:right w:val="none" w:sz="0" w:space="0" w:color="auto"/>
              </w:divBdr>
            </w:div>
            <w:div w:id="191497843">
              <w:marLeft w:val="0"/>
              <w:marRight w:val="0"/>
              <w:marTop w:val="0"/>
              <w:marBottom w:val="75"/>
              <w:divBdr>
                <w:top w:val="none" w:sz="0" w:space="0" w:color="auto"/>
                <w:left w:val="none" w:sz="0" w:space="0" w:color="auto"/>
                <w:bottom w:val="none" w:sz="0" w:space="0" w:color="auto"/>
                <w:right w:val="none" w:sz="0" w:space="0" w:color="auto"/>
              </w:divBdr>
              <w:divsChild>
                <w:div w:id="681668746">
                  <w:marLeft w:val="0"/>
                  <w:marRight w:val="0"/>
                  <w:marTop w:val="0"/>
                  <w:marBottom w:val="75"/>
                  <w:divBdr>
                    <w:top w:val="none" w:sz="0" w:space="0" w:color="auto"/>
                    <w:left w:val="none" w:sz="0" w:space="0" w:color="auto"/>
                    <w:bottom w:val="none" w:sz="0" w:space="0" w:color="auto"/>
                    <w:right w:val="none" w:sz="0" w:space="0" w:color="auto"/>
                  </w:divBdr>
                  <w:divsChild>
                    <w:div w:id="1084882992">
                      <w:marLeft w:val="0"/>
                      <w:marRight w:val="0"/>
                      <w:marTop w:val="0"/>
                      <w:marBottom w:val="75"/>
                      <w:divBdr>
                        <w:top w:val="none" w:sz="0" w:space="0" w:color="auto"/>
                        <w:left w:val="none" w:sz="0" w:space="0" w:color="auto"/>
                        <w:bottom w:val="none" w:sz="0" w:space="0" w:color="auto"/>
                        <w:right w:val="none" w:sz="0" w:space="0" w:color="auto"/>
                      </w:divBdr>
                    </w:div>
                  </w:divsChild>
                </w:div>
                <w:div w:id="1806971435">
                  <w:marLeft w:val="0"/>
                  <w:marRight w:val="0"/>
                  <w:marTop w:val="0"/>
                  <w:marBottom w:val="75"/>
                  <w:divBdr>
                    <w:top w:val="none" w:sz="0" w:space="0" w:color="auto"/>
                    <w:left w:val="none" w:sz="0" w:space="0" w:color="auto"/>
                    <w:bottom w:val="none" w:sz="0" w:space="0" w:color="auto"/>
                    <w:right w:val="none" w:sz="0" w:space="0" w:color="auto"/>
                  </w:divBdr>
                </w:div>
              </w:divsChild>
            </w:div>
            <w:div w:id="567494125">
              <w:marLeft w:val="0"/>
              <w:marRight w:val="0"/>
              <w:marTop w:val="0"/>
              <w:marBottom w:val="75"/>
              <w:divBdr>
                <w:top w:val="none" w:sz="0" w:space="0" w:color="auto"/>
                <w:left w:val="none" w:sz="0" w:space="0" w:color="auto"/>
                <w:bottom w:val="none" w:sz="0" w:space="0" w:color="auto"/>
                <w:right w:val="none" w:sz="0" w:space="0" w:color="auto"/>
              </w:divBdr>
            </w:div>
            <w:div w:id="703946282">
              <w:marLeft w:val="0"/>
              <w:marRight w:val="0"/>
              <w:marTop w:val="0"/>
              <w:marBottom w:val="75"/>
              <w:divBdr>
                <w:top w:val="none" w:sz="0" w:space="0" w:color="auto"/>
                <w:left w:val="none" w:sz="0" w:space="0" w:color="auto"/>
                <w:bottom w:val="none" w:sz="0" w:space="0" w:color="auto"/>
                <w:right w:val="none" w:sz="0" w:space="0" w:color="auto"/>
              </w:divBdr>
            </w:div>
            <w:div w:id="843981180">
              <w:marLeft w:val="0"/>
              <w:marRight w:val="0"/>
              <w:marTop w:val="0"/>
              <w:marBottom w:val="75"/>
              <w:divBdr>
                <w:top w:val="none" w:sz="0" w:space="0" w:color="auto"/>
                <w:left w:val="none" w:sz="0" w:space="0" w:color="auto"/>
                <w:bottom w:val="none" w:sz="0" w:space="0" w:color="auto"/>
                <w:right w:val="none" w:sz="0" w:space="0" w:color="auto"/>
              </w:divBdr>
              <w:divsChild>
                <w:div w:id="1520007351">
                  <w:marLeft w:val="0"/>
                  <w:marRight w:val="0"/>
                  <w:marTop w:val="0"/>
                  <w:marBottom w:val="75"/>
                  <w:divBdr>
                    <w:top w:val="none" w:sz="0" w:space="0" w:color="auto"/>
                    <w:left w:val="none" w:sz="0" w:space="0" w:color="auto"/>
                    <w:bottom w:val="none" w:sz="0" w:space="0" w:color="auto"/>
                    <w:right w:val="none" w:sz="0" w:space="0" w:color="auto"/>
                  </w:divBdr>
                  <w:divsChild>
                    <w:div w:id="1492868498">
                      <w:marLeft w:val="0"/>
                      <w:marRight w:val="0"/>
                      <w:marTop w:val="0"/>
                      <w:marBottom w:val="75"/>
                      <w:divBdr>
                        <w:top w:val="none" w:sz="0" w:space="0" w:color="auto"/>
                        <w:left w:val="none" w:sz="0" w:space="0" w:color="auto"/>
                        <w:bottom w:val="none" w:sz="0" w:space="0" w:color="auto"/>
                        <w:right w:val="none" w:sz="0" w:space="0" w:color="auto"/>
                      </w:divBdr>
                    </w:div>
                  </w:divsChild>
                </w:div>
                <w:div w:id="2023779011">
                  <w:marLeft w:val="0"/>
                  <w:marRight w:val="0"/>
                  <w:marTop w:val="0"/>
                  <w:marBottom w:val="75"/>
                  <w:divBdr>
                    <w:top w:val="none" w:sz="0" w:space="0" w:color="auto"/>
                    <w:left w:val="none" w:sz="0" w:space="0" w:color="auto"/>
                    <w:bottom w:val="none" w:sz="0" w:space="0" w:color="auto"/>
                    <w:right w:val="none" w:sz="0" w:space="0" w:color="auto"/>
                  </w:divBdr>
                </w:div>
              </w:divsChild>
            </w:div>
            <w:div w:id="871307552">
              <w:marLeft w:val="0"/>
              <w:marRight w:val="0"/>
              <w:marTop w:val="0"/>
              <w:marBottom w:val="75"/>
              <w:divBdr>
                <w:top w:val="none" w:sz="0" w:space="0" w:color="auto"/>
                <w:left w:val="none" w:sz="0" w:space="0" w:color="auto"/>
                <w:bottom w:val="none" w:sz="0" w:space="0" w:color="auto"/>
                <w:right w:val="none" w:sz="0" w:space="0" w:color="auto"/>
              </w:divBdr>
              <w:divsChild>
                <w:div w:id="272056960">
                  <w:marLeft w:val="0"/>
                  <w:marRight w:val="0"/>
                  <w:marTop w:val="0"/>
                  <w:marBottom w:val="75"/>
                  <w:divBdr>
                    <w:top w:val="none" w:sz="0" w:space="0" w:color="auto"/>
                    <w:left w:val="none" w:sz="0" w:space="0" w:color="auto"/>
                    <w:bottom w:val="none" w:sz="0" w:space="0" w:color="auto"/>
                    <w:right w:val="none" w:sz="0" w:space="0" w:color="auto"/>
                  </w:divBdr>
                </w:div>
                <w:div w:id="1228614387">
                  <w:marLeft w:val="0"/>
                  <w:marRight w:val="0"/>
                  <w:marTop w:val="0"/>
                  <w:marBottom w:val="75"/>
                  <w:divBdr>
                    <w:top w:val="none" w:sz="0" w:space="0" w:color="auto"/>
                    <w:left w:val="none" w:sz="0" w:space="0" w:color="auto"/>
                    <w:bottom w:val="none" w:sz="0" w:space="0" w:color="auto"/>
                    <w:right w:val="none" w:sz="0" w:space="0" w:color="auto"/>
                  </w:divBdr>
                  <w:divsChild>
                    <w:div w:id="11212668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79319379">
              <w:marLeft w:val="0"/>
              <w:marRight w:val="0"/>
              <w:marTop w:val="0"/>
              <w:marBottom w:val="75"/>
              <w:divBdr>
                <w:top w:val="none" w:sz="0" w:space="0" w:color="auto"/>
                <w:left w:val="none" w:sz="0" w:space="0" w:color="auto"/>
                <w:bottom w:val="none" w:sz="0" w:space="0" w:color="auto"/>
                <w:right w:val="none" w:sz="0" w:space="0" w:color="auto"/>
              </w:divBdr>
            </w:div>
            <w:div w:id="998965487">
              <w:marLeft w:val="0"/>
              <w:marRight w:val="0"/>
              <w:marTop w:val="0"/>
              <w:marBottom w:val="75"/>
              <w:divBdr>
                <w:top w:val="none" w:sz="0" w:space="0" w:color="auto"/>
                <w:left w:val="none" w:sz="0" w:space="0" w:color="auto"/>
                <w:bottom w:val="none" w:sz="0" w:space="0" w:color="auto"/>
                <w:right w:val="none" w:sz="0" w:space="0" w:color="auto"/>
              </w:divBdr>
            </w:div>
            <w:div w:id="1469084595">
              <w:marLeft w:val="0"/>
              <w:marRight w:val="0"/>
              <w:marTop w:val="0"/>
              <w:marBottom w:val="75"/>
              <w:divBdr>
                <w:top w:val="none" w:sz="0" w:space="0" w:color="auto"/>
                <w:left w:val="none" w:sz="0" w:space="0" w:color="auto"/>
                <w:bottom w:val="none" w:sz="0" w:space="0" w:color="auto"/>
                <w:right w:val="none" w:sz="0" w:space="0" w:color="auto"/>
              </w:divBdr>
            </w:div>
            <w:div w:id="1594824873">
              <w:marLeft w:val="0"/>
              <w:marRight w:val="0"/>
              <w:marTop w:val="0"/>
              <w:marBottom w:val="75"/>
              <w:divBdr>
                <w:top w:val="none" w:sz="0" w:space="0" w:color="auto"/>
                <w:left w:val="none" w:sz="0" w:space="0" w:color="auto"/>
                <w:bottom w:val="none" w:sz="0" w:space="0" w:color="auto"/>
                <w:right w:val="none" w:sz="0" w:space="0" w:color="auto"/>
              </w:divBdr>
              <w:divsChild>
                <w:div w:id="455873997">
                  <w:marLeft w:val="0"/>
                  <w:marRight w:val="0"/>
                  <w:marTop w:val="0"/>
                  <w:marBottom w:val="75"/>
                  <w:divBdr>
                    <w:top w:val="none" w:sz="0" w:space="0" w:color="auto"/>
                    <w:left w:val="none" w:sz="0" w:space="0" w:color="auto"/>
                    <w:bottom w:val="none" w:sz="0" w:space="0" w:color="auto"/>
                    <w:right w:val="none" w:sz="0" w:space="0" w:color="auto"/>
                  </w:divBdr>
                  <w:divsChild>
                    <w:div w:id="1451820974">
                      <w:marLeft w:val="0"/>
                      <w:marRight w:val="0"/>
                      <w:marTop w:val="0"/>
                      <w:marBottom w:val="75"/>
                      <w:divBdr>
                        <w:top w:val="none" w:sz="0" w:space="0" w:color="auto"/>
                        <w:left w:val="none" w:sz="0" w:space="0" w:color="auto"/>
                        <w:bottom w:val="none" w:sz="0" w:space="0" w:color="auto"/>
                        <w:right w:val="none" w:sz="0" w:space="0" w:color="auto"/>
                      </w:divBdr>
                    </w:div>
                  </w:divsChild>
                </w:div>
                <w:div w:id="914702686">
                  <w:marLeft w:val="0"/>
                  <w:marRight w:val="0"/>
                  <w:marTop w:val="0"/>
                  <w:marBottom w:val="75"/>
                  <w:divBdr>
                    <w:top w:val="none" w:sz="0" w:space="0" w:color="auto"/>
                    <w:left w:val="none" w:sz="0" w:space="0" w:color="auto"/>
                    <w:bottom w:val="none" w:sz="0" w:space="0" w:color="auto"/>
                    <w:right w:val="none" w:sz="0" w:space="0" w:color="auto"/>
                  </w:divBdr>
                </w:div>
              </w:divsChild>
            </w:div>
            <w:div w:id="1712338207">
              <w:marLeft w:val="0"/>
              <w:marRight w:val="0"/>
              <w:marTop w:val="0"/>
              <w:marBottom w:val="75"/>
              <w:divBdr>
                <w:top w:val="none" w:sz="0" w:space="0" w:color="auto"/>
                <w:left w:val="none" w:sz="0" w:space="0" w:color="auto"/>
                <w:bottom w:val="none" w:sz="0" w:space="0" w:color="auto"/>
                <w:right w:val="none" w:sz="0" w:space="0" w:color="auto"/>
              </w:divBdr>
            </w:div>
            <w:div w:id="1785614901">
              <w:marLeft w:val="0"/>
              <w:marRight w:val="0"/>
              <w:marTop w:val="0"/>
              <w:marBottom w:val="75"/>
              <w:divBdr>
                <w:top w:val="none" w:sz="0" w:space="0" w:color="auto"/>
                <w:left w:val="none" w:sz="0" w:space="0" w:color="auto"/>
                <w:bottom w:val="none" w:sz="0" w:space="0" w:color="auto"/>
                <w:right w:val="none" w:sz="0" w:space="0" w:color="auto"/>
              </w:divBdr>
            </w:div>
            <w:div w:id="1828206115">
              <w:marLeft w:val="0"/>
              <w:marRight w:val="0"/>
              <w:marTop w:val="0"/>
              <w:marBottom w:val="75"/>
              <w:divBdr>
                <w:top w:val="none" w:sz="0" w:space="0" w:color="auto"/>
                <w:left w:val="none" w:sz="0" w:space="0" w:color="auto"/>
                <w:bottom w:val="none" w:sz="0" w:space="0" w:color="auto"/>
                <w:right w:val="none" w:sz="0" w:space="0" w:color="auto"/>
              </w:divBdr>
              <w:divsChild>
                <w:div w:id="1147359154">
                  <w:marLeft w:val="0"/>
                  <w:marRight w:val="0"/>
                  <w:marTop w:val="0"/>
                  <w:marBottom w:val="75"/>
                  <w:divBdr>
                    <w:top w:val="none" w:sz="0" w:space="0" w:color="auto"/>
                    <w:left w:val="none" w:sz="0" w:space="0" w:color="auto"/>
                    <w:bottom w:val="none" w:sz="0" w:space="0" w:color="auto"/>
                    <w:right w:val="none" w:sz="0" w:space="0" w:color="auto"/>
                  </w:divBdr>
                  <w:divsChild>
                    <w:div w:id="6869034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78256823">
      <w:bodyDiv w:val="1"/>
      <w:marLeft w:val="0"/>
      <w:marRight w:val="0"/>
      <w:marTop w:val="0"/>
      <w:marBottom w:val="0"/>
      <w:divBdr>
        <w:top w:val="none" w:sz="0" w:space="0" w:color="auto"/>
        <w:left w:val="none" w:sz="0" w:space="0" w:color="auto"/>
        <w:bottom w:val="none" w:sz="0" w:space="0" w:color="auto"/>
        <w:right w:val="none" w:sz="0" w:space="0" w:color="auto"/>
      </w:divBdr>
    </w:div>
    <w:div w:id="17346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Admin</cp:lastModifiedBy>
  <cp:revision>57</cp:revision>
  <dcterms:created xsi:type="dcterms:W3CDTF">2025-07-06T02:25:00Z</dcterms:created>
  <dcterms:modified xsi:type="dcterms:W3CDTF">2025-08-11T08:55:00Z</dcterms:modified>
</cp:coreProperties>
</file>