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40" w:lineRule="auto"/>
        <w:jc w:val="center"/>
        <w:rPr>
          <w:rFonts w:ascii="Arial" w:hAnsi="Arial" w:cs="Arial"/>
          <w:b/>
          <w:sz w:val="32"/>
          <w:szCs w:val="32"/>
        </w:rPr>
      </w:pPr>
      <w:r>
        <w:rPr>
          <w:rFonts w:ascii="Arial" w:hAnsi="Arial" w:cs="Arial"/>
          <w:b/>
          <w:sz w:val="32"/>
          <w:szCs w:val="32"/>
        </w:rPr>
        <w:t>Tổng hợp và đánh giá độc tính tế bào của các dẫn xuất benzimidazole kết hợp amino acid</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Lê Trọng Hiếu</w:t>
      </w:r>
      <w:r>
        <w:rPr>
          <w:rFonts w:ascii="Times New Roman" w:hAnsi="Times New Roman" w:cs="Times New Roman"/>
          <w:bCs/>
          <w:sz w:val="24"/>
          <w:szCs w:val="24"/>
          <w:vertAlign w:val="superscript"/>
        </w:rPr>
        <w:t>1</w:t>
      </w:r>
      <w:r>
        <w:rPr>
          <w:rFonts w:ascii="Times New Roman" w:hAnsi="Times New Roman" w:cs="Times New Roman"/>
          <w:bCs/>
          <w:sz w:val="24"/>
          <w:szCs w:val="24"/>
        </w:rPr>
        <w:t>, Nguyễn Thị Hương Nguyên</w:t>
      </w:r>
      <w:r>
        <w:rPr>
          <w:rFonts w:ascii="Times New Roman" w:hAnsi="Times New Roman" w:cs="Times New Roman"/>
          <w:bCs/>
          <w:sz w:val="24"/>
          <w:szCs w:val="24"/>
          <w:vertAlign w:val="superscript"/>
        </w:rPr>
        <w:t>2</w:t>
      </w:r>
      <w:r>
        <w:rPr>
          <w:rFonts w:ascii="Times New Roman" w:hAnsi="Times New Roman" w:cs="Times New Roman"/>
          <w:bCs/>
          <w:sz w:val="24"/>
          <w:szCs w:val="24"/>
        </w:rPr>
        <w:t>, Lê Phạm Thúy An</w:t>
      </w:r>
      <w:r>
        <w:rPr>
          <w:rFonts w:ascii="Times New Roman" w:hAnsi="Times New Roman" w:cs="Times New Roman"/>
          <w:bCs/>
          <w:sz w:val="24"/>
          <w:szCs w:val="24"/>
          <w:vertAlign w:val="superscript"/>
        </w:rPr>
        <w:t>2</w:t>
      </w:r>
      <w:r>
        <w:rPr>
          <w:rFonts w:ascii="Times New Roman" w:hAnsi="Times New Roman" w:cs="Times New Roman"/>
          <w:bCs/>
          <w:sz w:val="24"/>
          <w:szCs w:val="24"/>
        </w:rPr>
        <w:t>, Bùi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Bùi Thị Bửu Huê</w:t>
      </w:r>
      <w:r>
        <w:rPr>
          <w:rFonts w:ascii="Times New Roman" w:hAnsi="Times New Roman" w:cs="Times New Roman"/>
          <w:bCs/>
          <w:sz w:val="24"/>
          <w:szCs w:val="24"/>
          <w:vertAlign w:val="superscript"/>
        </w:rPr>
        <w:t>1,*</w:t>
      </w:r>
    </w:p>
    <w:p>
      <w:pPr>
        <w:spacing w:before="120" w:after="120" w:line="240" w:lineRule="auto"/>
        <w:jc w:val="center"/>
        <w:rPr>
          <w:rFonts w:ascii="Arial" w:hAnsi="Arial" w:cs="Arial"/>
          <w:b/>
          <w:sz w:val="32"/>
          <w:szCs w:val="32"/>
        </w:rPr>
      </w:pPr>
      <w:r>
        <w:rPr>
          <w:rFonts w:ascii="Times New Roman" w:hAnsi="Times New Roman" w:cs="Times New Roman"/>
          <w:i/>
          <w:iCs/>
          <w:vertAlign w:val="superscript"/>
        </w:rPr>
        <w:t>1</w:t>
      </w:r>
      <w:r>
        <w:rPr>
          <w:rFonts w:ascii="Times New Roman" w:hAnsi="Times New Roman" w:cs="Times New Roman"/>
          <w:i/>
          <w:iCs/>
        </w:rPr>
        <w:t xml:space="preserve">Khoa Khoa học Tự Nhiên, Đại học Cần Thơ, Việt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Viện Y học Tự nhiên, Đại học Toyama, Nhật Bản</w:t>
      </w:r>
    </w:p>
    <w:p>
      <w:pPr>
        <w:spacing w:before="120" w:after="120" w:line="240" w:lineRule="auto"/>
        <w:jc w:val="both"/>
        <w:rPr>
          <w:rFonts w:ascii="Times New Roman" w:hAnsi="Times New Roman" w:cs="Times New Roman"/>
        </w:rPr>
      </w:pPr>
      <w:r>
        <w:rPr>
          <w:rFonts w:ascii="Times New Roman" w:hAnsi="Times New Roman" w:cs="Times New Roman"/>
        </w:rPr>
        <w:t>* Tác giả liên hệ, e-mail: btbhue@ctu.edu.vn hoặc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TÓM TẮT</w:t>
      </w:r>
    </w:p>
    <w:p>
      <w:pPr>
        <w:spacing w:before="120" w:after="12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Benzimidazole và các dẫn xuất của nó thể hiện hoạt tính sinh học đa dạng như kháng khuẩn, kháng virus, kháng viêm và đặc biệt là kháng ung thư. Hơn nữa, các báo cáo cũng cho thấy tiềm năng của các cấu trúc kết hợp giữa benzimidazole và amino acid/peptide trong nghiên cứu thiết kế các tác nhân kháng khuẩn và kháng ung thư mới. Trong báo cáo này, một qui trình tổng hợp hiệu quả gồm ba bước đã được phát triển thành công hướng đến các cấu trúc lai hóa bằng cách kết hợp các amino acid vào khung benzimidazole. Dựa trên qui trình này, sáu dẫn xuất benzimidazole kết hợp amino acid mới đã được tổng hợp thành công với hiệu suất từ khá đến tốt (45-80%). Cấu trúc của các dẫn xuất này đã được xác định đầy đủ dựa trên các dữ liệu phổ nghiệm bao gồm HR-ESI-MS, 1D và 2D NMR. Thử nghiệm độc tính tế bào cho thấy các hợp chất </w:t>
      </w:r>
      <w:r>
        <w:rPr>
          <w:rFonts w:ascii="Times New Roman" w:hAnsi="Times New Roman" w:cs="Times New Roman"/>
          <w:b/>
          <w:sz w:val="20"/>
          <w:szCs w:val="20"/>
        </w:rPr>
        <w:t>7a</w:t>
      </w:r>
      <w:r>
        <w:rPr>
          <w:rFonts w:ascii="Times New Roman" w:hAnsi="Times New Roman" w:cs="Times New Roman"/>
          <w:sz w:val="20"/>
          <w:szCs w:val="20"/>
        </w:rPr>
        <w:t xml:space="preserve"> và </w:t>
      </w:r>
      <w:r>
        <w:rPr>
          <w:rFonts w:ascii="Times New Roman" w:hAnsi="Times New Roman" w:cs="Times New Roman"/>
          <w:b/>
          <w:sz w:val="20"/>
          <w:szCs w:val="20"/>
        </w:rPr>
        <w:t>7c</w:t>
      </w:r>
      <w:r>
        <w:rPr>
          <w:rFonts w:ascii="Times New Roman" w:hAnsi="Times New Roman" w:cs="Times New Roman"/>
          <w:sz w:val="20"/>
          <w:szCs w:val="20"/>
        </w:rPr>
        <w:t xml:space="preserve"> có độc tính tế bào từ trung bình đến khá tốt đối với ba dòng tế bào ung thư ở người bao gồm A549, HeLa và MCF-7. Đáng chú ý, hợp chất </w:t>
      </w:r>
      <w:r>
        <w:rPr>
          <w:rFonts w:ascii="Times New Roman" w:hAnsi="Times New Roman" w:cs="Times New Roman"/>
          <w:b/>
          <w:sz w:val="20"/>
          <w:szCs w:val="20"/>
        </w:rPr>
        <w:t>7c</w:t>
      </w:r>
      <w:r>
        <w:rPr>
          <w:rFonts w:ascii="Times New Roman" w:hAnsi="Times New Roman" w:cs="Times New Roman"/>
          <w:sz w:val="20"/>
          <w:szCs w:val="20"/>
        </w:rPr>
        <w:t xml:space="preserve"> (IC</w:t>
      </w:r>
      <w:r>
        <w:rPr>
          <w:rFonts w:ascii="Times New Roman" w:hAnsi="Times New Roman" w:cs="Times New Roman"/>
          <w:sz w:val="20"/>
          <w:szCs w:val="20"/>
          <w:vertAlign w:val="subscript"/>
        </w:rPr>
        <w:t>50</w:t>
      </w:r>
      <w:r>
        <w:rPr>
          <w:rFonts w:ascii="Times New Roman" w:hAnsi="Times New Roman" w:cs="Times New Roman"/>
          <w:sz w:val="20"/>
          <w:szCs w:val="20"/>
        </w:rPr>
        <w:t xml:space="preserve"> = 18,88 μM) mang nhóm </w:t>
      </w:r>
      <w:r>
        <w:rPr>
          <w:rFonts w:ascii="Times New Roman" w:hAnsi="Times New Roman" w:cs="Times New Roman"/>
          <w:sz w:val="16"/>
          <w:szCs w:val="16"/>
        </w:rPr>
        <w:t>L</w:t>
      </w:r>
      <w:r>
        <w:rPr>
          <w:rFonts w:ascii="Times New Roman" w:hAnsi="Times New Roman" w:cs="Times New Roman"/>
          <w:sz w:val="20"/>
          <w:szCs w:val="20"/>
        </w:rPr>
        <w:t>-phenylalanine ethyl ester thể hiện độc tính tốt trên dòng tế bào MCF-7 so với đối chứng dương 5-fluorouracil (IC</w:t>
      </w:r>
      <w:r>
        <w:rPr>
          <w:rFonts w:ascii="Times New Roman" w:hAnsi="Times New Roman" w:cs="Times New Roman"/>
          <w:sz w:val="20"/>
          <w:szCs w:val="20"/>
          <w:vertAlign w:val="subscript"/>
        </w:rPr>
        <w:t>50</w:t>
      </w:r>
      <w:r>
        <w:rPr>
          <w:rFonts w:ascii="Times New Roman" w:hAnsi="Times New Roman" w:cs="Times New Roman"/>
          <w:sz w:val="20"/>
          <w:szCs w:val="20"/>
        </w:rPr>
        <w:t xml:space="preserve"> = 8,59 μM).</w:t>
      </w:r>
    </w:p>
    <w:p>
      <w:pPr>
        <w:spacing w:line="240" w:lineRule="auto"/>
        <w:jc w:val="both"/>
        <w:rPr>
          <w:rFonts w:ascii="Times New Roman" w:hAnsi="Times New Roman" w:cs="Times New Roman"/>
          <w:b/>
          <w:bCs/>
          <w:lang w:val="de-DE"/>
        </w:rPr>
      </w:pPr>
      <w:r>
        <w:rPr>
          <w:rFonts w:ascii="Times New Roman" w:hAnsi="Times New Roman" w:cs="Times New Roman"/>
          <w:b/>
          <w:bCs/>
          <w:sz w:val="20"/>
          <w:szCs w:val="20"/>
        </w:rPr>
        <w:t>Từ khóa:</w:t>
      </w:r>
      <w:r>
        <w:rPr>
          <w:rFonts w:ascii="Times New Roman" w:hAnsi="Times New Roman" w:cs="Times New Roman"/>
          <w:bCs/>
          <w:sz w:val="24"/>
          <w:szCs w:val="24"/>
        </w:rPr>
        <w:t xml:space="preserve"> </w:t>
      </w:r>
      <w:r>
        <w:rPr>
          <w:rFonts w:ascii="Times New Roman" w:hAnsi="Times New Roman" w:cs="Times New Roman"/>
          <w:bCs/>
          <w:i/>
          <w:sz w:val="20"/>
          <w:szCs w:val="20"/>
        </w:rPr>
        <w:t xml:space="preserve">Amino acid, benzimidazole, độc tính tế bào, </w:t>
      </w:r>
      <w:r>
        <w:rPr>
          <w:rFonts w:ascii="Times New Roman" w:eastAsia="Times New Roman" w:hAnsi="Times New Roman" w:cs="Times New Roman"/>
          <w:i/>
          <w:sz w:val="20"/>
          <w:szCs w:val="20"/>
        </w:rPr>
        <w:t>hợp chất dị vòng</w:t>
      </w:r>
      <w:r>
        <w:rPr>
          <w:rFonts w:ascii="Times New Roman" w:hAnsi="Times New Roman" w:cs="Times New Roman"/>
          <w:bCs/>
          <w:i/>
          <w:sz w:val="20"/>
          <w:szCs w:val="20"/>
        </w:rPr>
        <w:t>, lai hóa phân tử.</w:t>
      </w:r>
    </w:p>
    <w:p>
      <w:pPr>
        <w:rPr>
          <w:rFonts w:ascii="Arial" w:hAnsi="Arial" w:cs="Arial"/>
          <w:b/>
          <w:sz w:val="32"/>
          <w:szCs w:val="32"/>
        </w:rPr>
      </w:pPr>
      <w:r>
        <w:rPr>
          <w:rFonts w:ascii="Arial" w:hAnsi="Arial" w:cs="Arial"/>
          <w:b/>
          <w:sz w:val="32"/>
          <w:szCs w:val="32"/>
        </w:rPr>
        <w:br w:type="page"/>
      </w:r>
    </w:p>
    <w:p>
      <w:pPr>
        <w:spacing w:after="120" w:line="240" w:lineRule="auto"/>
        <w:jc w:val="center"/>
        <w:rPr>
          <w:rFonts w:ascii="Arial" w:hAnsi="Arial" w:cs="Arial"/>
          <w:sz w:val="32"/>
          <w:szCs w:val="32"/>
        </w:rPr>
      </w:pPr>
      <w:r>
        <w:rPr>
          <w:rFonts w:ascii="Arial" w:hAnsi="Arial" w:cs="Arial"/>
          <w:b/>
          <w:sz w:val="32"/>
          <w:szCs w:val="32"/>
        </w:rPr>
        <w:lastRenderedPageBreak/>
        <w:t>Synthesis and cytotoxicity evaluation of benzimidazole conjugated amino acid derivatives</w:t>
      </w:r>
    </w:p>
    <w:p>
      <w:pPr>
        <w:spacing w:before="120" w:after="120" w:line="240" w:lineRule="auto"/>
        <w:jc w:val="center"/>
        <w:rPr>
          <w:rFonts w:ascii="Times New Roman" w:hAnsi="Times New Roman" w:cs="Times New Roman"/>
          <w:bCs/>
          <w:sz w:val="24"/>
          <w:szCs w:val="24"/>
        </w:rPr>
      </w:pPr>
      <w:r>
        <w:rPr>
          <w:rFonts w:ascii="Times New Roman" w:hAnsi="Times New Roman" w:cs="Times New Roman"/>
          <w:bCs/>
          <w:sz w:val="24"/>
          <w:szCs w:val="24"/>
        </w:rPr>
        <w:t>Le Trong Hieu</w:t>
      </w:r>
      <w:r>
        <w:rPr>
          <w:rFonts w:ascii="Times New Roman" w:hAnsi="Times New Roman" w:cs="Times New Roman"/>
          <w:bCs/>
          <w:sz w:val="24"/>
          <w:szCs w:val="24"/>
          <w:vertAlign w:val="superscript"/>
        </w:rPr>
        <w:t>1</w:t>
      </w:r>
      <w:r>
        <w:rPr>
          <w:rFonts w:ascii="Times New Roman" w:hAnsi="Times New Roman" w:cs="Times New Roman"/>
          <w:bCs/>
          <w:sz w:val="24"/>
          <w:szCs w:val="24"/>
        </w:rPr>
        <w:t>, Nguyen Thi Huong Nguyen</w:t>
      </w:r>
      <w:r>
        <w:rPr>
          <w:rFonts w:ascii="Times New Roman" w:hAnsi="Times New Roman" w:cs="Times New Roman"/>
          <w:bCs/>
          <w:sz w:val="24"/>
          <w:szCs w:val="24"/>
          <w:vertAlign w:val="superscript"/>
        </w:rPr>
        <w:t>2</w:t>
      </w:r>
      <w:r>
        <w:rPr>
          <w:rFonts w:ascii="Times New Roman" w:hAnsi="Times New Roman" w:cs="Times New Roman"/>
          <w:bCs/>
          <w:sz w:val="24"/>
          <w:szCs w:val="24"/>
        </w:rPr>
        <w:t>, Le Pham Thuy An</w:t>
      </w:r>
      <w:r>
        <w:rPr>
          <w:rFonts w:ascii="Times New Roman" w:hAnsi="Times New Roman" w:cs="Times New Roman"/>
          <w:bCs/>
          <w:sz w:val="24"/>
          <w:szCs w:val="24"/>
          <w:vertAlign w:val="superscript"/>
        </w:rPr>
        <w:t>2</w:t>
      </w:r>
      <w:r>
        <w:rPr>
          <w:rFonts w:ascii="Times New Roman" w:hAnsi="Times New Roman" w:cs="Times New Roman"/>
          <w:bCs/>
          <w:sz w:val="24"/>
          <w:szCs w:val="24"/>
        </w:rPr>
        <w:t>, Bui Minh Thi</w:t>
      </w:r>
      <w:r>
        <w:rPr>
          <w:rFonts w:ascii="Times New Roman" w:hAnsi="Times New Roman" w:cs="Times New Roman"/>
          <w:bCs/>
          <w:sz w:val="24"/>
          <w:szCs w:val="24"/>
          <w:vertAlign w:val="superscript"/>
        </w:rPr>
        <w:t>1</w:t>
      </w:r>
      <w:r>
        <w:rPr>
          <w:rFonts w:ascii="Times New Roman" w:hAnsi="Times New Roman" w:cs="Times New Roman"/>
          <w:bCs/>
          <w:sz w:val="24"/>
          <w:szCs w:val="24"/>
        </w:rPr>
        <w:t>, Hiroyuki Morita</w:t>
      </w:r>
      <w:r>
        <w:rPr>
          <w:rFonts w:ascii="Times New Roman" w:hAnsi="Times New Roman" w:cs="Times New Roman"/>
          <w:bCs/>
          <w:sz w:val="24"/>
          <w:szCs w:val="24"/>
          <w:vertAlign w:val="superscript"/>
        </w:rPr>
        <w:t>2,*</w:t>
      </w:r>
      <w:r>
        <w:rPr>
          <w:rFonts w:ascii="Times New Roman" w:hAnsi="Times New Roman" w:cs="Times New Roman"/>
          <w:bCs/>
          <w:sz w:val="24"/>
          <w:szCs w:val="24"/>
        </w:rPr>
        <w:t>, Bui Thi Buu Hue</w:t>
      </w:r>
      <w:r>
        <w:rPr>
          <w:rFonts w:ascii="Times New Roman" w:hAnsi="Times New Roman" w:cs="Times New Roman"/>
          <w:bCs/>
          <w:sz w:val="24"/>
          <w:szCs w:val="24"/>
          <w:vertAlign w:val="superscript"/>
        </w:rPr>
        <w:t>1,*</w:t>
      </w:r>
    </w:p>
    <w:p>
      <w:pPr>
        <w:spacing w:before="120" w:after="120" w:line="240" w:lineRule="auto"/>
        <w:jc w:val="center"/>
        <w:rPr>
          <w:rFonts w:ascii="Times New Roman" w:hAnsi="Times New Roman" w:cs="Times New Roman"/>
        </w:rPr>
      </w:pPr>
      <w:r>
        <w:rPr>
          <w:rFonts w:ascii="Times New Roman" w:hAnsi="Times New Roman" w:cs="Times New Roman"/>
          <w:i/>
          <w:iCs/>
          <w:vertAlign w:val="superscript"/>
        </w:rPr>
        <w:t>1</w:t>
      </w:r>
      <w:r>
        <w:rPr>
          <w:rFonts w:ascii="Times New Roman" w:hAnsi="Times New Roman" w:cs="Times New Roman"/>
          <w:i/>
          <w:iCs/>
        </w:rPr>
        <w:t xml:space="preserve">College of Natural Sciences, Can Tho University, Viet Nam </w:t>
      </w:r>
      <w:r>
        <w:rPr>
          <w:rFonts w:ascii="Times New Roman" w:hAnsi="Times New Roman" w:cs="Times New Roman"/>
          <w:i/>
          <w:iCs/>
        </w:rPr>
        <w:br/>
      </w:r>
      <w:r>
        <w:rPr>
          <w:rFonts w:ascii="Times New Roman" w:hAnsi="Times New Roman" w:cs="Times New Roman"/>
          <w:i/>
          <w:iCs/>
          <w:vertAlign w:val="superscript"/>
        </w:rPr>
        <w:t>2</w:t>
      </w:r>
      <w:r>
        <w:rPr>
          <w:rFonts w:ascii="Times New Roman" w:hAnsi="Times New Roman" w:cs="Times New Roman"/>
          <w:i/>
          <w:iCs/>
        </w:rPr>
        <w:t>Institute of Natural Medicine, University of Toyama, Japan.</w:t>
      </w:r>
    </w:p>
    <w:p>
      <w:pPr>
        <w:spacing w:before="120" w:after="120" w:line="240" w:lineRule="auto"/>
        <w:jc w:val="both"/>
        <w:rPr>
          <w:rFonts w:ascii="Times New Roman" w:hAnsi="Times New Roman" w:cs="Times New Roman"/>
        </w:rPr>
      </w:pPr>
      <w:r>
        <w:rPr>
          <w:rFonts w:ascii="Times New Roman" w:hAnsi="Times New Roman" w:cs="Times New Roman"/>
        </w:rPr>
        <w:t>* Correspondence e-mail: btbhue@ctu.edu.vn or hmorita@inm.u-toyama.ac.jp</w:t>
      </w:r>
    </w:p>
    <w:p>
      <w:pPr>
        <w:spacing w:before="120" w:after="120" w:line="240" w:lineRule="auto"/>
        <w:rPr>
          <w:rFonts w:ascii="Times New Roman" w:hAnsi="Times New Roman" w:cs="Times New Roman"/>
          <w:b/>
          <w:bCs/>
          <w:lang w:val="de-DE"/>
        </w:rPr>
      </w:pPr>
      <w:r>
        <w:rPr>
          <w:rFonts w:ascii="Times New Roman" w:hAnsi="Times New Roman" w:cs="Times New Roman"/>
          <w:b/>
          <w:bCs/>
          <w:lang w:val="de-DE"/>
        </w:rPr>
        <w:t>ABSTRACT</w:t>
      </w:r>
    </w:p>
    <w:p>
      <w:pPr>
        <w:spacing w:before="120" w:after="120" w:line="240" w:lineRule="auto"/>
        <w:ind w:firstLine="567"/>
        <w:jc w:val="both"/>
        <w:rPr>
          <w:rFonts w:ascii="Times New Roman" w:hAnsi="Times New Roman" w:cs="Times New Roman"/>
          <w:bCs/>
          <w:sz w:val="20"/>
          <w:szCs w:val="20"/>
        </w:rPr>
      </w:pPr>
      <w:r>
        <w:rPr>
          <w:rFonts w:ascii="Times New Roman" w:hAnsi="Times New Roman" w:cs="Times New Roman"/>
          <w:bCs/>
          <w:sz w:val="20"/>
          <w:szCs w:val="20"/>
        </w:rPr>
        <w:t xml:space="preserve">Benzimidazole and its derivatives displayed diverse biological activities such as </w:t>
      </w:r>
      <w:r>
        <w:rPr>
          <w:rFonts w:ascii="Times New Roman" w:eastAsia="Times New Roman" w:hAnsi="Times New Roman" w:cs="Times New Roman"/>
          <w:sz w:val="20"/>
          <w:szCs w:val="20"/>
        </w:rPr>
        <w:t>antimicrobial,</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antiviral, </w:t>
      </w:r>
      <w:r>
        <w:rPr>
          <w:rFonts w:ascii="Times New Roman" w:hAnsi="Times New Roman" w:cs="Times New Roman"/>
          <w:sz w:val="20"/>
          <w:szCs w:val="20"/>
        </w:rPr>
        <w:t xml:space="preserve">anti-inflammatory, and especially anticancer. Furthermore, it was also reported that the benzimidazole and amino acid/peptide conjugates displayed potential in designing novel antimicrobial and anticancer agents. </w:t>
      </w:r>
      <w:r>
        <w:rPr>
          <w:rFonts w:ascii="Times New Roman" w:hAnsi="Times New Roman" w:cs="Times New Roman"/>
          <w:bCs/>
          <w:sz w:val="20"/>
          <w:szCs w:val="20"/>
        </w:rPr>
        <w:t xml:space="preserve">In this </w:t>
      </w:r>
      <w:r>
        <w:rPr>
          <w:rFonts w:ascii="Times New Roman" w:eastAsia="Times New Roman" w:hAnsi="Times New Roman" w:cs="Times New Roman"/>
          <w:bCs/>
          <w:sz w:val="20"/>
          <w:szCs w:val="20"/>
        </w:rPr>
        <w:t>report</w:t>
      </w:r>
      <w:r>
        <w:rPr>
          <w:rFonts w:ascii="Times New Roman" w:hAnsi="Times New Roman" w:cs="Times New Roman"/>
          <w:bCs/>
          <w:sz w:val="20"/>
          <w:szCs w:val="20"/>
        </w:rPr>
        <w:t>, an efficient three-step synthetic method has been successfully developed towards hydrid structures by incorporating amino acids into the benzimidazole scaffold. Based on this procedure, six</w:t>
      </w:r>
      <w:r>
        <w:rPr>
          <w:rFonts w:ascii="Times New Roman" w:hAnsi="Times New Roman" w:cs="Times New Roman"/>
          <w:sz w:val="20"/>
          <w:szCs w:val="20"/>
        </w:rPr>
        <w:t xml:space="preserve"> novel </w:t>
      </w:r>
      <w:r>
        <w:rPr>
          <w:rFonts w:ascii="Times New Roman" w:hAnsi="Times New Roman" w:cs="Times New Roman"/>
          <w:bCs/>
          <w:iCs/>
          <w:sz w:val="20"/>
          <w:szCs w:val="20"/>
        </w:rPr>
        <w:t>benzimidazole-conjugated amino acid derivatives</w:t>
      </w:r>
      <w:r>
        <w:rPr>
          <w:rFonts w:ascii="Times New Roman" w:hAnsi="Times New Roman" w:cs="Times New Roman"/>
          <w:bCs/>
          <w:sz w:val="20"/>
          <w:szCs w:val="20"/>
        </w:rPr>
        <w:t xml:space="preserve"> have been successfully synthesized in reasonable to good yields (45</w:t>
      </w:r>
      <w:r>
        <w:rPr>
          <w:rFonts w:ascii="Times New Roman" w:eastAsia="Times New Roman" w:hAnsi="Times New Roman" w:cs="Times New Roman"/>
          <w:sz w:val="20"/>
          <w:szCs w:val="20"/>
          <w:lang w:val="en-GB"/>
        </w:rPr>
        <w:sym w:font="Symbol" w:char="002D"/>
      </w:r>
      <w:r>
        <w:rPr>
          <w:rFonts w:ascii="Times New Roman" w:hAnsi="Times New Roman" w:cs="Times New Roman"/>
          <w:bCs/>
          <w:sz w:val="20"/>
          <w:szCs w:val="20"/>
        </w:rPr>
        <w:t>80%).</w:t>
      </w:r>
      <w:r>
        <w:rPr>
          <w:rFonts w:ascii="Times New Roman" w:hAnsi="Times New Roman" w:cs="Times New Roman"/>
          <w:bCs/>
          <w:iCs/>
          <w:sz w:val="20"/>
          <w:szCs w:val="20"/>
        </w:rPr>
        <w:t xml:space="preserve"> The structures of these </w:t>
      </w:r>
      <w:r>
        <w:rPr>
          <w:rFonts w:ascii="Times New Roman" w:hAnsi="Times New Roman" w:cs="Times New Roman"/>
          <w:sz w:val="20"/>
          <w:szCs w:val="20"/>
        </w:rPr>
        <w:t>derivative</w:t>
      </w:r>
      <w:r>
        <w:rPr>
          <w:rFonts w:ascii="Times New Roman" w:hAnsi="Times New Roman" w:cs="Times New Roman"/>
          <w:bCs/>
          <w:iCs/>
          <w:sz w:val="20"/>
          <w:szCs w:val="20"/>
        </w:rPr>
        <w:t xml:space="preserve">s were fully determined based on spectroscopic data including </w:t>
      </w:r>
      <w:r>
        <w:rPr>
          <w:rFonts w:ascii="Times New Roman" w:hAnsi="Times New Roman" w:cs="Times New Roman"/>
          <w:sz w:val="20"/>
          <w:szCs w:val="20"/>
        </w:rPr>
        <w:t>HR-ESI-MS</w:t>
      </w:r>
      <w:r>
        <w:rPr>
          <w:rFonts w:ascii="Times New Roman" w:hAnsi="Times New Roman" w:cs="Times New Roman"/>
          <w:bCs/>
          <w:iCs/>
          <w:sz w:val="20"/>
          <w:szCs w:val="20"/>
        </w:rPr>
        <w:t xml:space="preserve">, </w:t>
      </w:r>
      <w:r>
        <w:rPr>
          <w:rFonts w:ascii="Times New Roman" w:hAnsi="Times New Roman" w:cs="Times New Roman"/>
          <w:sz w:val="20"/>
          <w:szCs w:val="20"/>
        </w:rPr>
        <w:t>1D and 2D NMR</w:t>
      </w:r>
      <w:r>
        <w:rPr>
          <w:rFonts w:ascii="Times New Roman" w:hAnsi="Times New Roman" w:cs="Times New Roman"/>
          <w:bCs/>
          <w:iCs/>
          <w:sz w:val="20"/>
          <w:szCs w:val="20"/>
        </w:rPr>
        <w:t>.</w:t>
      </w:r>
      <w:r>
        <w:rPr>
          <w:rFonts w:ascii="Times New Roman" w:hAnsi="Times New Roman" w:cs="Times New Roman"/>
          <w:bCs/>
          <w:sz w:val="20"/>
          <w:szCs w:val="20"/>
        </w:rPr>
        <w:t xml:space="preserve"> Cytotoxicity assays indicated that compounds </w:t>
      </w:r>
      <w:r>
        <w:rPr>
          <w:rFonts w:ascii="Times New Roman" w:hAnsi="Times New Roman" w:cs="Times New Roman"/>
          <w:b/>
          <w:bCs/>
          <w:sz w:val="20"/>
          <w:szCs w:val="20"/>
        </w:rPr>
        <w:t>7a</w:t>
      </w:r>
      <w:r>
        <w:rPr>
          <w:rFonts w:ascii="Times New Roman" w:hAnsi="Times New Roman" w:cs="Times New Roman"/>
          <w:bCs/>
          <w:sz w:val="20"/>
          <w:szCs w:val="20"/>
        </w:rPr>
        <w:t xml:space="preserve"> and </w:t>
      </w:r>
      <w:r>
        <w:rPr>
          <w:rFonts w:ascii="Times New Roman" w:hAnsi="Times New Roman" w:cs="Times New Roman"/>
          <w:b/>
          <w:bCs/>
          <w:sz w:val="20"/>
          <w:szCs w:val="20"/>
        </w:rPr>
        <w:t>7c</w:t>
      </w:r>
      <w:r>
        <w:rPr>
          <w:rFonts w:ascii="Times New Roman" w:hAnsi="Times New Roman" w:cs="Times New Roman"/>
          <w:bCs/>
          <w:sz w:val="20"/>
          <w:szCs w:val="20"/>
        </w:rPr>
        <w:t xml:space="preserve"> possessed moderate to rather good cytotoxicities against the three human cancer cell lines including A549, HeLa and MCF-7. Notedly, compound </w:t>
      </w:r>
      <w:r>
        <w:rPr>
          <w:rFonts w:ascii="Times New Roman" w:hAnsi="Times New Roman" w:cs="Times New Roman"/>
          <w:b/>
          <w:sz w:val="20"/>
          <w:szCs w:val="20"/>
        </w:rPr>
        <w:t xml:space="preserve">7c </w:t>
      </w:r>
      <w:r>
        <w:rPr>
          <w:rFonts w:ascii="Times New Roman" w:hAnsi="Times New Roman" w:cs="Times New Roman"/>
          <w:bCs/>
          <w:iCs/>
          <w:sz w:val="20"/>
          <w:szCs w:val="20"/>
        </w:rPr>
        <w:t>(IC</w:t>
      </w:r>
      <w:r>
        <w:rPr>
          <w:rFonts w:ascii="Times New Roman" w:hAnsi="Times New Roman" w:cs="Times New Roman"/>
          <w:bCs/>
          <w:iCs/>
          <w:sz w:val="20"/>
          <w:szCs w:val="20"/>
          <w:vertAlign w:val="subscript"/>
        </w:rPr>
        <w:t>50</w:t>
      </w:r>
      <w:r>
        <w:rPr>
          <w:rFonts w:ascii="Times New Roman" w:hAnsi="Times New Roman" w:cs="Times New Roman"/>
          <w:bCs/>
          <w:iCs/>
          <w:sz w:val="20"/>
          <w:szCs w:val="20"/>
        </w:rPr>
        <w:t xml:space="preserve"> = </w:t>
      </w:r>
      <w:r>
        <w:rPr>
          <w:rFonts w:ascii="Times New Roman" w:hAnsi="Times New Roman" w:cs="Times New Roman"/>
          <w:sz w:val="20"/>
          <w:szCs w:val="20"/>
        </w:rPr>
        <w:t xml:space="preserve">18.88 </w:t>
      </w:r>
      <w:r>
        <w:rPr>
          <w:rFonts w:ascii="Times New Roman" w:hAnsi="Times New Roman" w:cs="Times New Roman"/>
          <w:bCs/>
          <w:sz w:val="20"/>
          <w:szCs w:val="20"/>
        </w:rPr>
        <w:t xml:space="preserve">μM) </w:t>
      </w:r>
      <w:r>
        <w:rPr>
          <w:rFonts w:ascii="Times New Roman" w:hAnsi="Times New Roman" w:cs="Times New Roman"/>
          <w:sz w:val="20"/>
          <w:szCs w:val="20"/>
        </w:rPr>
        <w:t xml:space="preserve">with the </w:t>
      </w:r>
      <w:r>
        <w:rPr>
          <w:rFonts w:ascii="Times New Roman" w:hAnsi="Times New Roman" w:cs="Times New Roman"/>
          <w:sz w:val="16"/>
          <w:szCs w:val="16"/>
        </w:rPr>
        <w:t>L</w:t>
      </w:r>
      <w:r>
        <w:rPr>
          <w:rFonts w:ascii="Times New Roman" w:hAnsi="Times New Roman" w:cs="Times New Roman"/>
          <w:sz w:val="20"/>
          <w:szCs w:val="20"/>
        </w:rPr>
        <w:t xml:space="preserve">-phenylalanine ethyl ester </w:t>
      </w:r>
      <w:r>
        <w:rPr>
          <w:rFonts w:ascii="Times New Roman" w:hAnsi="Times New Roman" w:cs="Times New Roman"/>
          <w:bCs/>
          <w:sz w:val="20"/>
          <w:szCs w:val="20"/>
        </w:rPr>
        <w:t xml:space="preserve">moiety displayed </w:t>
      </w:r>
      <w:r>
        <w:rPr>
          <w:rFonts w:ascii="Times New Roman" w:hAnsi="Times New Roman" w:cs="Times New Roman"/>
          <w:bCs/>
          <w:iCs/>
          <w:sz w:val="20"/>
          <w:szCs w:val="20"/>
        </w:rPr>
        <w:t>good cytotoxicity on the MCF-7</w:t>
      </w:r>
      <w:r>
        <w:rPr>
          <w:rFonts w:ascii="Times New Roman" w:hAnsi="Times New Roman" w:cs="Times New Roman"/>
          <w:iCs/>
          <w:sz w:val="20"/>
          <w:szCs w:val="20"/>
        </w:rPr>
        <w:t xml:space="preserve"> </w:t>
      </w:r>
      <w:r>
        <w:rPr>
          <w:rFonts w:ascii="Times New Roman" w:hAnsi="Times New Roman" w:cs="Times New Roman"/>
          <w:bCs/>
          <w:iCs/>
          <w:sz w:val="20"/>
          <w:szCs w:val="20"/>
        </w:rPr>
        <w:t xml:space="preserve">cell line as compared to the positive control </w:t>
      </w:r>
      <w:r>
        <w:rPr>
          <w:rFonts w:ascii="Times New Roman" w:eastAsia="Times New Roman" w:hAnsi="Times New Roman" w:cs="Times New Roman"/>
          <w:bCs/>
          <w:sz w:val="20"/>
          <w:szCs w:val="20"/>
        </w:rPr>
        <w:t>5-fluorouracil (IC</w:t>
      </w:r>
      <w:r>
        <w:rPr>
          <w:rFonts w:ascii="Times New Roman" w:eastAsia="Times New Roman" w:hAnsi="Times New Roman" w:cs="Times New Roman"/>
          <w:bCs/>
          <w:sz w:val="20"/>
          <w:szCs w:val="20"/>
          <w:vertAlign w:val="subscript"/>
        </w:rPr>
        <w:t>50</w:t>
      </w:r>
      <w:r>
        <w:rPr>
          <w:rFonts w:ascii="Times New Roman" w:eastAsia="Times New Roman" w:hAnsi="Times New Roman" w:cs="Times New Roman"/>
          <w:bCs/>
          <w:sz w:val="20"/>
          <w:szCs w:val="20"/>
        </w:rPr>
        <w:t xml:space="preserve"> = 8.59 </w:t>
      </w:r>
      <w:r>
        <w:rPr>
          <w:rFonts w:ascii="Times New Roman" w:hAnsi="Times New Roman" w:cs="Times New Roman"/>
          <w:bCs/>
          <w:sz w:val="20"/>
          <w:szCs w:val="20"/>
        </w:rPr>
        <w:t>μM</w:t>
      </w:r>
      <w:r>
        <w:rPr>
          <w:rFonts w:ascii="Times New Roman" w:eastAsia="Times New Roman" w:hAnsi="Times New Roman" w:cs="Times New Roman"/>
          <w:bCs/>
          <w:sz w:val="20"/>
          <w:szCs w:val="20"/>
        </w:rPr>
        <w:t>)</w:t>
      </w:r>
      <w:r>
        <w:rPr>
          <w:rFonts w:ascii="Times New Roman" w:hAnsi="Times New Roman" w:cs="Times New Roman"/>
          <w:bCs/>
          <w:iCs/>
          <w:sz w:val="20"/>
          <w:szCs w:val="20"/>
        </w:rPr>
        <w:t>.</w:t>
      </w:r>
    </w:p>
    <w:p>
      <w:pPr>
        <w:spacing w:line="240" w:lineRule="auto"/>
        <w:jc w:val="both"/>
        <w:rPr>
          <w:rFonts w:ascii="Times New Roman" w:hAnsi="Times New Roman" w:cs="Times New Roman"/>
          <w:b/>
          <w:sz w:val="24"/>
          <w:szCs w:val="24"/>
        </w:rPr>
      </w:pPr>
      <w:r>
        <w:rPr>
          <w:rFonts w:ascii="Times New Roman" w:hAnsi="Times New Roman" w:cs="Times New Roman" w:hint="eastAsia"/>
          <w:b/>
          <w:bCs/>
          <w:sz w:val="20"/>
          <w:szCs w:val="20"/>
        </w:rPr>
        <w:t>K</w:t>
      </w:r>
      <w:r>
        <w:rPr>
          <w:rFonts w:ascii="Times New Roman" w:hAnsi="Times New Roman" w:cs="Times New Roman"/>
          <w:b/>
          <w:bCs/>
          <w:sz w:val="20"/>
          <w:szCs w:val="20"/>
        </w:rPr>
        <w:t>eywords:</w:t>
      </w:r>
      <w:r>
        <w:rPr>
          <w:rFonts w:ascii="Times New Roman" w:hAnsi="Times New Roman" w:cs="Times New Roman"/>
          <w:bCs/>
          <w:sz w:val="24"/>
          <w:szCs w:val="24"/>
        </w:rPr>
        <w:t xml:space="preserve"> </w:t>
      </w:r>
      <w:r>
        <w:rPr>
          <w:rFonts w:ascii="Times New Roman" w:hAnsi="Times New Roman" w:cs="Times New Roman"/>
          <w:bCs/>
          <w:i/>
          <w:sz w:val="20"/>
          <w:szCs w:val="20"/>
        </w:rPr>
        <w:t>Amino acids, benzimidazole</w:t>
      </w:r>
      <w:bookmarkStart w:id="0" w:name="_GoBack"/>
      <w:bookmarkEnd w:id="0"/>
      <w:r>
        <w:rPr>
          <w:rFonts w:ascii="Times New Roman" w:hAnsi="Times New Roman" w:cs="Times New Roman"/>
          <w:bCs/>
          <w:i/>
          <w:sz w:val="20"/>
          <w:szCs w:val="20"/>
        </w:rPr>
        <w:t xml:space="preserve">, cytotoxicity, </w:t>
      </w:r>
      <w:r>
        <w:rPr>
          <w:rFonts w:ascii="Times New Roman" w:eastAsia="Times New Roman" w:hAnsi="Times New Roman" w:cs="Times New Roman"/>
          <w:i/>
          <w:sz w:val="20"/>
          <w:szCs w:val="20"/>
        </w:rPr>
        <w:t>heterocyclic compounds</w:t>
      </w:r>
      <w:r>
        <w:rPr>
          <w:rFonts w:ascii="Times New Roman" w:hAnsi="Times New Roman" w:cs="Times New Roman"/>
          <w:bCs/>
          <w:i/>
          <w:sz w:val="20"/>
          <w:szCs w:val="20"/>
        </w:rPr>
        <w:t>, molecular hybridization.</w:t>
      </w:r>
    </w:p>
    <w:p>
      <w:pPr>
        <w:spacing w:before="120" w:after="120" w:line="240" w:lineRule="auto"/>
        <w:rPr>
          <w:rFonts w:ascii="Times New Roman" w:hAnsi="Times New Roman" w:cs="Times New Roman"/>
          <w:b/>
          <w:lang w:val="de-DE"/>
        </w:rPr>
        <w:sectPr>
          <w:footerReference w:type="default" r:id="rId8"/>
          <w:pgSz w:w="11907" w:h="16839" w:code="9"/>
          <w:pgMar w:top="1134" w:right="1134" w:bottom="1134" w:left="1418" w:header="720" w:footer="720" w:gutter="0"/>
          <w:cols w:space="720"/>
          <w:docGrid w:linePitch="360"/>
        </w:sectPr>
      </w:pPr>
    </w:p>
    <w:p>
      <w:pPr>
        <w:spacing w:before="120" w:after="120" w:line="240" w:lineRule="auto"/>
        <w:rPr>
          <w:rFonts w:ascii="Times New Roman" w:hAnsi="Times New Roman" w:cs="Times New Roman"/>
          <w:b/>
          <w:lang w:val="de-DE"/>
        </w:rPr>
      </w:pPr>
      <w:r>
        <w:rPr>
          <w:rFonts w:ascii="Times New Roman" w:hAnsi="Times New Roman" w:cs="Times New Roman"/>
          <w:b/>
          <w:lang w:val="de-DE"/>
        </w:rPr>
        <w:lastRenderedPageBreak/>
        <w:t xml:space="preserve">1. </w:t>
      </w:r>
      <w:r>
        <w:rPr>
          <w:rFonts w:ascii="Times New Roman" w:eastAsia="Times New Roman" w:hAnsi="Times New Roman" w:cs="Times New Roman"/>
          <w:b/>
        </w:rPr>
        <w:t>INTRODUCTION</w:t>
      </w:r>
    </w:p>
    <w:p>
      <w:pPr>
        <w:spacing w:before="120" w:after="120" w:line="240" w:lineRule="auto"/>
        <w:ind w:firstLine="567"/>
        <w:jc w:val="both"/>
        <w:rPr>
          <w:rFonts w:ascii="Times New Roman" w:hAnsi="Times New Roman" w:cs="Times New Roman"/>
          <w:bCs/>
        </w:rPr>
      </w:pPr>
      <w:r>
        <w:rPr>
          <w:rFonts w:ascii="Times New Roman" w:eastAsia="Times New Roman" w:hAnsi="Times New Roman" w:cs="Times New Roman"/>
        </w:rPr>
        <w:t>Nitrogen-containing heterocyclic compounds have exhibited diverse pharmacological activities, due to the ability of the nitrogen atom to easily form hydrogen bonding with biological receptors.</w:t>
      </w:r>
      <w:r>
        <w:rPr>
          <w:rFonts w:ascii="Times New Roman" w:eastAsia="Times New Roman" w:hAnsi="Times New Roman" w:cs="Times New Roman"/>
          <w:vertAlign w:val="superscript"/>
        </w:rPr>
        <w:t>1</w:t>
      </w:r>
      <w:r>
        <w:rPr>
          <w:rFonts w:ascii="Times New Roman" w:hAnsi="Times New Roman" w:cs="Times New Roman"/>
        </w:rPr>
        <w:t xml:space="preserve"> Among those, b</w:t>
      </w:r>
      <w:r>
        <w:rPr>
          <w:rFonts w:ascii="Times New Roman" w:eastAsia="Times New Roman" w:hAnsi="Times New Roman" w:cs="Times New Roman"/>
        </w:rPr>
        <w:t>enzimidazole, an integral part of the structure of vitamin B</w:t>
      </w:r>
      <w:r>
        <w:rPr>
          <w:rFonts w:ascii="Times New Roman" w:eastAsia="Times New Roman" w:hAnsi="Times New Roman" w:cs="Times New Roman"/>
          <w:vertAlign w:val="subscript"/>
        </w:rPr>
        <w:t>12</w:t>
      </w:r>
      <w:r>
        <w:rPr>
          <w:rFonts w:ascii="Times New Roman" w:eastAsia="Times New Roman" w:hAnsi="Times New Roman" w:cs="Times New Roman"/>
        </w:rPr>
        <w:t>, has exhibited a broad spectrum of biological activities including antimicrobial,</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antiviral,</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Pr>
          <w:rFonts w:ascii="Times New Roman" w:hAnsi="Times New Roman" w:cs="Times New Roman"/>
        </w:rPr>
        <w:t>anti-inflammatory,</w:t>
      </w:r>
      <w:r>
        <w:rPr>
          <w:rFonts w:ascii="Times New Roman" w:hAnsi="Times New Roman" w:cs="Times New Roman"/>
          <w:vertAlign w:val="superscript"/>
        </w:rPr>
        <w:t>4</w:t>
      </w:r>
      <w:r>
        <w:rPr>
          <w:rFonts w:ascii="Times New Roman" w:hAnsi="Times New Roman" w:cs="Times New Roman"/>
        </w:rPr>
        <w:t xml:space="preserve"> antiulcer,</w:t>
      </w:r>
      <w:r>
        <w:rPr>
          <w:rFonts w:ascii="Times New Roman" w:hAnsi="Times New Roman" w:cs="Times New Roman"/>
          <w:vertAlign w:val="superscript"/>
        </w:rPr>
        <w:t>5</w:t>
      </w:r>
      <w:r>
        <w:rPr>
          <w:rFonts w:ascii="Times New Roman" w:hAnsi="Times New Roman" w:cs="Times New Roman"/>
        </w:rPr>
        <w:t xml:space="preserve"> and especially anticancer.</w:t>
      </w:r>
      <w:r>
        <w:rPr>
          <w:rFonts w:ascii="Times New Roman" w:hAnsi="Times New Roman" w:cs="Times New Roman"/>
          <w:vertAlign w:val="superscript"/>
        </w:rPr>
        <w:t>6-9</w:t>
      </w:r>
      <w:r>
        <w:rPr>
          <w:rFonts w:ascii="Times New Roman" w:hAnsi="Times New Roman" w:cs="Times New Roman"/>
        </w:rPr>
        <w:t xml:space="preserve"> </w:t>
      </w:r>
      <w:r>
        <w:rPr>
          <w:rFonts w:ascii="Times New Roman" w:hAnsi="Times New Roman" w:cs="Times New Roman"/>
          <w:bCs/>
        </w:rPr>
        <w:t xml:space="preserve">Several anticancer drugs bearing the </w:t>
      </w:r>
      <w:r>
        <w:rPr>
          <w:rFonts w:ascii="Times New Roman" w:hAnsi="Times New Roman" w:cs="Times New Roman"/>
        </w:rPr>
        <w:t>b</w:t>
      </w:r>
      <w:r>
        <w:rPr>
          <w:rFonts w:ascii="Times New Roman" w:eastAsia="Times New Roman" w:hAnsi="Times New Roman" w:cs="Times New Roman"/>
        </w:rPr>
        <w:t>enzimidazole</w:t>
      </w:r>
      <w:r>
        <w:rPr>
          <w:rFonts w:ascii="Times New Roman" w:hAnsi="Times New Roman" w:cs="Times New Roman"/>
          <w:bCs/>
        </w:rPr>
        <w:t xml:space="preserve"> moiety's core structure have been approved by the FDA such as bendamustine for treating chronic lymphocytic leukemia, selumetinib for treating neurofibromatosis type 1, binimetinib for treating</w:t>
      </w:r>
      <w:r>
        <w:rPr>
          <w:rFonts w:ascii="Times New Roman" w:hAnsi="Times New Roman" w:cs="Times New Roman"/>
        </w:rPr>
        <w:t xml:space="preserve"> </w:t>
      </w:r>
      <w:r>
        <w:rPr>
          <w:rFonts w:ascii="Times New Roman" w:hAnsi="Times New Roman" w:cs="Times New Roman"/>
          <w:bCs/>
        </w:rPr>
        <w:t>certain types of melanoma.</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Besides, α-</w:t>
      </w:r>
      <w:r>
        <w:rPr>
          <w:rFonts w:ascii="Times New Roman" w:eastAsia="Times New Roman" w:hAnsi="Times New Roman" w:cs="Times New Roman"/>
        </w:rPr>
        <w:t>amino</w:t>
      </w:r>
      <w:r>
        <w:rPr>
          <w:rFonts w:ascii="Times New Roman" w:eastAsia="Times New Roman" w:hAnsi="Times New Roman" w:cs="Times New Roman"/>
          <w:bCs/>
        </w:rPr>
        <w:t xml:space="preserve"> acids played a crucial role in the human body, from building proteins to participating in critical metabolic functions. These structural features have been commonly employed in drug synthesis and structural modification. Conjugation of pharmacophores and amino acids was reported to produce new </w:t>
      </w:r>
      <w:r>
        <w:rPr>
          <w:rFonts w:ascii="Times New Roman" w:eastAsia="Times New Roman" w:hAnsi="Times New Roman" w:cs="Times New Roman"/>
          <w:bCs/>
        </w:rPr>
        <w:lastRenderedPageBreak/>
        <w:t>hybrid molecules with enhanced pharmacological activity,</w:t>
      </w:r>
      <w:r>
        <w:rPr>
          <w:rFonts w:ascii="Times New Roman" w:eastAsia="Times New Roman" w:hAnsi="Times New Roman" w:cs="Times New Roman"/>
          <w:bCs/>
          <w:vertAlign w:val="superscript"/>
        </w:rPr>
        <w:t>10</w:t>
      </w:r>
      <w:r>
        <w:rPr>
          <w:rFonts w:ascii="Times New Roman" w:eastAsia="Times New Roman" w:hAnsi="Times New Roman" w:cs="Times New Roman"/>
          <w:bCs/>
        </w:rPr>
        <w:t xml:space="preserve"> improved water solubility,</w:t>
      </w:r>
      <w:r>
        <w:rPr>
          <w:rFonts w:ascii="Times New Roman" w:eastAsia="Times New Roman" w:hAnsi="Times New Roman" w:cs="Times New Roman"/>
          <w:bCs/>
          <w:vertAlign w:val="superscript"/>
        </w:rPr>
        <w:t>11</w:t>
      </w:r>
      <w:r>
        <w:rPr>
          <w:rFonts w:ascii="Times New Roman" w:eastAsia="Times New Roman" w:hAnsi="Times New Roman" w:cs="Times New Roman"/>
          <w:bCs/>
        </w:rPr>
        <w:t xml:space="preserve"> and reduced cytotoxicity</w:t>
      </w:r>
      <w:bookmarkStart w:id="1" w:name="_Hlk173085231"/>
      <w:bookmarkEnd w:id="1"/>
      <w:r>
        <w:rPr>
          <w:rFonts w:ascii="Times New Roman" w:eastAsia="Times New Roman" w:hAnsi="Times New Roman" w:cs="Times New Roman"/>
          <w:bCs/>
        </w:rPr>
        <w:t>.</w:t>
      </w:r>
      <w:r>
        <w:rPr>
          <w:rFonts w:ascii="Times New Roman" w:eastAsia="Times New Roman" w:hAnsi="Times New Roman" w:cs="Times New Roman"/>
          <w:bCs/>
          <w:vertAlign w:val="superscript"/>
        </w:rPr>
        <w:t>12</w:t>
      </w:r>
    </w:p>
    <w:p>
      <w:pPr>
        <w:spacing w:before="120" w:after="120" w:line="240" w:lineRule="auto"/>
        <w:ind w:firstLine="567"/>
        <w:jc w:val="both"/>
        <w:rPr>
          <w:rFonts w:ascii="Times New Roman" w:hAnsi="Times New Roman" w:cs="Times New Roman"/>
          <w:iCs/>
        </w:rPr>
      </w:pPr>
      <w:r>
        <w:rPr>
          <w:rFonts w:ascii="Times New Roman" w:hAnsi="Times New Roman" w:cs="Times New Roman"/>
          <w:bCs/>
        </w:rPr>
        <w:t>Several</w:t>
      </w:r>
      <w:r>
        <w:rPr>
          <w:rFonts w:ascii="Times New Roman" w:eastAsia="Times New Roman" w:hAnsi="Times New Roman" w:cs="Times New Roman"/>
          <w:bCs/>
        </w:rPr>
        <w:t xml:space="preserve">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w:t>
      </w:r>
      <w:r>
        <w:rPr>
          <w:rFonts w:ascii="Times New Roman" w:eastAsia="Times New Roman" w:hAnsi="Times New Roman" w:cs="Times New Roman"/>
        </w:rPr>
        <w:t>conjugated</w:t>
      </w:r>
      <w:r>
        <w:rPr>
          <w:rFonts w:ascii="Times New Roman" w:eastAsia="Times New Roman" w:hAnsi="Times New Roman" w:cs="Times New Roman"/>
          <w:bCs/>
        </w:rPr>
        <w:t xml:space="preserve"> amino acid derivatives have been known to demonstrate as lead anticancer agents. As shown in Figure 1, the poly (ADP-ribose) polymerase (PARP) inhibitor, veliparib</w:t>
      </w:r>
      <w:r>
        <w:rPr>
          <w:rFonts w:ascii="Times New Roman" w:eastAsia="Times New Roman" w:hAnsi="Times New Roman" w:cs="Times New Roman"/>
          <w:bCs/>
          <w:vertAlign w:val="superscript"/>
        </w:rPr>
        <w:t>13</w:t>
      </w:r>
      <w:r>
        <w:rPr>
          <w:rFonts w:ascii="Times New Roman" w:eastAsia="Times New Roman" w:hAnsi="Times New Roman" w:cs="Times New Roman"/>
          <w:bCs/>
        </w:rPr>
        <w:t xml:space="preserve"> (an anticancer drug) and the strong cytotoxic agent, compound </w:t>
      </w:r>
      <w:r>
        <w:rPr>
          <w:rFonts w:ascii="Times New Roman" w:eastAsia="Times New Roman" w:hAnsi="Times New Roman" w:cs="Times New Roman"/>
          <w:b/>
          <w:bCs/>
        </w:rPr>
        <w:t>1</w:t>
      </w:r>
      <w:r>
        <w:rPr>
          <w:rFonts w:ascii="Times New Roman" w:eastAsia="Times New Roman" w:hAnsi="Times New Roman" w:cs="Times New Roman"/>
          <w:bCs/>
          <w:vertAlign w:val="superscript"/>
        </w:rPr>
        <w:t>14</w:t>
      </w:r>
      <w:r>
        <w:rPr>
          <w:rFonts w:ascii="Times New Roman" w:eastAsia="Times New Roman" w:hAnsi="Times New Roman" w:cs="Times New Roman"/>
          <w:bCs/>
        </w:rPr>
        <w:t xml:space="preserve"> </w:t>
      </w:r>
      <w:r>
        <w:rPr>
          <w:rFonts w:ascii="Times New Roman" w:hAnsi="Times New Roman" w:cs="Times New Roman"/>
        </w:rPr>
        <w:t>share the common structural features of a b</w:t>
      </w:r>
      <w:r>
        <w:rPr>
          <w:rFonts w:ascii="Times New Roman" w:eastAsia="Times New Roman" w:hAnsi="Times New Roman" w:cs="Times New Roman"/>
        </w:rPr>
        <w:t>enzimidazole</w:t>
      </w:r>
      <w:r>
        <w:rPr>
          <w:rFonts w:ascii="Times New Roman" w:hAnsi="Times New Roman" w:cs="Times New Roman"/>
        </w:rPr>
        <w:t xml:space="preserve"> core conjugated to an amino acid moiety at the C-2 position. Additionally, </w:t>
      </w:r>
      <w:r>
        <w:rPr>
          <w:rFonts w:ascii="Times New Roman" w:eastAsia="Times New Roman" w:hAnsi="Times New Roman" w:cs="Times New Roman"/>
          <w:bCs/>
        </w:rPr>
        <w:t xml:space="preserve">compound </w:t>
      </w:r>
      <w:r>
        <w:rPr>
          <w:rFonts w:ascii="Times New Roman" w:eastAsia="Times New Roman" w:hAnsi="Times New Roman" w:cs="Times New Roman"/>
          <w:b/>
          <w:bCs/>
        </w:rPr>
        <w:t>2</w:t>
      </w:r>
      <w:r>
        <w:rPr>
          <w:rFonts w:ascii="Times New Roman" w:eastAsia="Times New Roman" w:hAnsi="Times New Roman" w:cs="Times New Roman"/>
          <w:bCs/>
          <w:vertAlign w:val="superscript"/>
        </w:rPr>
        <w:t>15</w:t>
      </w:r>
      <w:r>
        <w:rPr>
          <w:rFonts w:ascii="Times New Roman" w:eastAsia="Times New Roman" w:hAnsi="Times New Roman" w:cs="Times New Roman"/>
          <w:b/>
          <w:bCs/>
        </w:rPr>
        <w:t xml:space="preserve"> </w:t>
      </w:r>
      <w:r>
        <w:rPr>
          <w:rFonts w:ascii="Times New Roman" w:eastAsia="Times New Roman" w:hAnsi="Times New Roman" w:cs="Times New Roman"/>
          <w:bCs/>
        </w:rPr>
        <w:t>bearing</w:t>
      </w:r>
      <w:r>
        <w:rPr>
          <w:rFonts w:ascii="Times New Roman" w:eastAsia="Times New Roman" w:hAnsi="Times New Roman" w:cs="Times New Roman"/>
          <w:b/>
          <w:bCs/>
        </w:rPr>
        <w:t xml:space="preserve"> </w:t>
      </w:r>
      <w:r>
        <w:rPr>
          <w:rFonts w:ascii="Times New Roman" w:hAnsi="Times New Roman" w:cs="Times New Roman"/>
        </w:rPr>
        <w:t xml:space="preserve">the tryptophan moiety at the C-5 position of the heterocycle ring, acted </w:t>
      </w:r>
      <w:r>
        <w:rPr>
          <w:rFonts w:ascii="Times New Roman" w:eastAsia="Times New Roman" w:hAnsi="Times New Roman" w:cs="Times New Roman"/>
          <w:bCs/>
        </w:rPr>
        <w:t xml:space="preserve">as a potent sirtuin (Sirt) inhibitor. </w:t>
      </w:r>
      <w:r>
        <w:rPr>
          <w:rFonts w:ascii="Times New Roman" w:hAnsi="Times New Roman" w:cs="Times New Roman"/>
          <w:bCs/>
        </w:rPr>
        <w:t xml:space="preserve">In light of these facts and in the hope to obtain novel compounds with significant anticancer activity, this paper reports the synthesis of </w:t>
      </w:r>
      <w:r>
        <w:rPr>
          <w:rFonts w:ascii="Times New Roman" w:hAnsi="Times New Roman" w:cs="Times New Roman"/>
        </w:rPr>
        <w:t>b</w:t>
      </w:r>
      <w:r>
        <w:rPr>
          <w:rFonts w:ascii="Times New Roman" w:eastAsia="Times New Roman" w:hAnsi="Times New Roman" w:cs="Times New Roman"/>
        </w:rPr>
        <w:t>enzimidazole</w:t>
      </w:r>
      <w:r>
        <w:rPr>
          <w:rFonts w:ascii="Times New Roman" w:eastAsia="Times New Roman" w:hAnsi="Times New Roman" w:cs="Times New Roman"/>
          <w:bCs/>
        </w:rPr>
        <w:t xml:space="preserve">-conjugated amino acid derivatives </w:t>
      </w:r>
      <w:r>
        <w:rPr>
          <w:rFonts w:ascii="Times New Roman" w:eastAsia="Times New Roman" w:hAnsi="Times New Roman" w:cs="Times New Roman"/>
          <w:bCs/>
          <w:i/>
        </w:rPr>
        <w:t>via</w:t>
      </w:r>
      <w:r>
        <w:rPr>
          <w:rFonts w:ascii="Times New Roman" w:eastAsia="Times New Roman" w:hAnsi="Times New Roman" w:cs="Times New Roman"/>
          <w:bCs/>
        </w:rPr>
        <w:t xml:space="preserve"> </w:t>
      </w:r>
      <w:r>
        <w:rPr>
          <w:rFonts w:ascii="Times New Roman" w:eastAsia="Times New Roman" w:hAnsi="Times New Roman" w:cs="Times New Roman"/>
          <w:bCs/>
          <w:i/>
        </w:rPr>
        <w:t>N</w:t>
      </w:r>
      <w:r>
        <w:rPr>
          <w:rFonts w:ascii="Times New Roman" w:eastAsia="Times New Roman" w:hAnsi="Times New Roman" w:cs="Times New Roman"/>
          <w:bCs/>
        </w:rPr>
        <w:t xml:space="preserve">-1 </w:t>
      </w:r>
      <w:r>
        <w:rPr>
          <w:rFonts w:ascii="Times New Roman" w:hAnsi="Times New Roman" w:cs="Times New Roman"/>
        </w:rPr>
        <w:t>position of the b</w:t>
      </w:r>
      <w:r>
        <w:rPr>
          <w:rFonts w:ascii="Times New Roman" w:eastAsia="Times New Roman" w:hAnsi="Times New Roman" w:cs="Times New Roman"/>
        </w:rPr>
        <w:t>enzimidazole</w:t>
      </w:r>
      <w:r>
        <w:rPr>
          <w:rFonts w:ascii="Times New Roman" w:hAnsi="Times New Roman" w:cs="Times New Roman"/>
        </w:rPr>
        <w:t xml:space="preserve"> core</w:t>
      </w:r>
      <w:r>
        <w:rPr>
          <w:rFonts w:ascii="Times New Roman" w:hAnsi="Times New Roman" w:cs="Times New Roman"/>
          <w:bCs/>
        </w:rPr>
        <w:t xml:space="preserve"> and their </w:t>
      </w:r>
      <w:r>
        <w:rPr>
          <w:rFonts w:ascii="Times New Roman" w:hAnsi="Times New Roman" w:cs="Times New Roman"/>
          <w:bCs/>
          <w:i/>
        </w:rPr>
        <w:t>in vitro</w:t>
      </w:r>
      <w:r>
        <w:rPr>
          <w:rFonts w:ascii="Times New Roman" w:hAnsi="Times New Roman" w:cs="Times New Roman"/>
          <w:bCs/>
        </w:rPr>
        <w:t xml:space="preserve"> cytotoxicity against the three human cancer cell lines including</w:t>
      </w:r>
      <w:r>
        <w:rPr>
          <w:rFonts w:ascii="Times New Roman" w:hAnsi="Times New Roman" w:cs="Times New Roman"/>
          <w:iCs/>
        </w:rPr>
        <w:t xml:space="preserve"> cervical cancer (HeLa), breast cancer (MCF-7), and</w:t>
      </w:r>
      <w:r>
        <w:rPr>
          <w:rFonts w:ascii="Times New Roman" w:hAnsi="Times New Roman" w:cs="Times New Roman"/>
          <w:bCs/>
        </w:rPr>
        <w:t xml:space="preserve"> </w:t>
      </w:r>
      <w:r>
        <w:rPr>
          <w:rFonts w:ascii="Times New Roman" w:hAnsi="Times New Roman" w:cs="Times New Roman"/>
          <w:iCs/>
        </w:rPr>
        <w:t>lung cancer (A549) cell lines.</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num="2" w:space="720"/>
          <w:docGrid w:linePitch="360"/>
        </w:sectPr>
      </w:pPr>
    </w:p>
    <w:p>
      <w:pPr>
        <w:spacing w:after="0" w:line="240" w:lineRule="auto"/>
        <w:jc w:val="center"/>
        <w:rPr>
          <w:rFonts w:ascii="Times New Roman" w:hAnsi="Times New Roman" w:cs="Times New Roman"/>
        </w:rPr>
      </w:pPr>
      <w:r>
        <w:rPr>
          <w:rFonts w:ascii="Times New Roman" w:hAnsi="Times New Roman" w:cs="Times New Roman"/>
        </w:rPr>
        <w:object w:dxaOrig="9818" w:dyaOrig="2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5pt;height:115.3pt" o:ole="">
            <v:imagedata r:id="rId9" o:title=""/>
          </v:shape>
          <o:OLEObject Type="Embed" ProgID="ChemDraw.Document.6.0" ShapeID="_x0000_i1025" DrawAspect="Content" ObjectID="_1816260026" r:id="rId10"/>
        </w:object>
      </w:r>
    </w:p>
    <w:p>
      <w:pPr>
        <w:spacing w:after="12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1. </w:t>
      </w:r>
      <w:r>
        <w:rPr>
          <w:rFonts w:ascii="Times New Roman" w:hAnsi="Times New Roman" w:cs="Times New Roman"/>
          <w:bCs/>
          <w:sz w:val="20"/>
          <w:szCs w:val="20"/>
        </w:rPr>
        <w:t>Several</w:t>
      </w:r>
      <w:r>
        <w:rPr>
          <w:rFonts w:ascii="Times New Roman" w:eastAsia="Times New Roman" w:hAnsi="Times New Roman" w:cs="Times New Roman"/>
          <w:bCs/>
          <w:sz w:val="20"/>
          <w:szCs w:val="20"/>
        </w:rPr>
        <w:t xml:space="preserve"> </w:t>
      </w:r>
      <w:r>
        <w:rPr>
          <w:rFonts w:ascii="Times New Roman" w:hAnsi="Times New Roman" w:cs="Times New Roman"/>
          <w:sz w:val="20"/>
          <w:szCs w:val="20"/>
        </w:rPr>
        <w:t>b</w:t>
      </w:r>
      <w:r>
        <w:rPr>
          <w:rFonts w:ascii="Times New Roman" w:eastAsia="Times New Roman" w:hAnsi="Times New Roman" w:cs="Times New Roman"/>
          <w:sz w:val="20"/>
          <w:szCs w:val="20"/>
        </w:rPr>
        <w:t>enzimidazole</w:t>
      </w:r>
      <w:r>
        <w:rPr>
          <w:rFonts w:ascii="Times New Roman" w:eastAsia="Times New Roman" w:hAnsi="Times New Roman" w:cs="Times New Roman"/>
          <w:bCs/>
          <w:sz w:val="20"/>
          <w:szCs w:val="20"/>
        </w:rPr>
        <w:t>-conjugated amino acid derivatives as potent cytotoxic agents</w:t>
      </w:r>
    </w:p>
    <w:p>
      <w:pPr>
        <w:spacing w:before="120" w:after="120" w:line="240" w:lineRule="auto"/>
        <w:rPr>
          <w:rFonts w:ascii="Times New Roman" w:eastAsia="Times New Roman" w:hAnsi="Times New Roman" w:cs="Times New Roman"/>
          <w:b/>
        </w:rPr>
        <w:sectPr>
          <w:type w:val="continuous"/>
          <w:pgSz w:w="11907" w:h="16839" w:code="9"/>
          <w:pgMar w:top="1134" w:right="1134" w:bottom="1134" w:left="1418" w:header="720" w:footer="720" w:gutter="0"/>
          <w:cols w:space="720"/>
          <w:docGrid w:linePitch="360"/>
        </w:sectPr>
      </w:pP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lastRenderedPageBreak/>
        <w:t>2. MATERIALS AND METHODS</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2.1. </w:t>
      </w:r>
      <w:r>
        <w:rPr>
          <w:rFonts w:ascii="Times New Roman" w:hAnsi="Times New Roman" w:cs="Times New Roman"/>
          <w:b/>
          <w:lang w:val="de-DE"/>
        </w:rPr>
        <w:t>Chemistry</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2.1.1. General information</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rPr>
        <w:t>Reactions</w:t>
      </w:r>
      <w:r>
        <w:rPr>
          <w:rFonts w:ascii="Times New Roman" w:hAnsi="Times New Roman" w:cs="Times New Roman"/>
        </w:rPr>
        <w:t xml:space="preserve"> were monitored by thin </w:t>
      </w:r>
      <w:r>
        <w:rPr>
          <w:rFonts w:ascii="Times New Roman" w:hAnsi="Times New Roman" w:cs="Times New Roman"/>
          <w:bCs/>
          <w:iCs/>
        </w:rPr>
        <w:t>layer</w:t>
      </w:r>
      <w:r>
        <w:rPr>
          <w:rFonts w:ascii="Times New Roman" w:hAnsi="Times New Roman" w:cs="Times New Roman"/>
        </w:rPr>
        <w:t xml:space="preserve"> chromatography (TLC) on 0.2 mm pre-coated silica gel 60 F254 plates (Merck). 1D and 2D NMR spectra were measured with a JEOL 400 MHz </w:t>
      </w:r>
      <w:r>
        <w:rPr>
          <w:rFonts w:ascii="Times New Roman" w:eastAsia="Times New Roman" w:hAnsi="Times New Roman" w:cs="Times New Roman"/>
        </w:rPr>
        <w:t>spectrometer</w:t>
      </w:r>
      <w:r>
        <w:rPr>
          <w:rFonts w:ascii="Times New Roman" w:hAnsi="Times New Roman" w:cs="Times New Roman"/>
        </w:rPr>
        <w:t xml:space="preserve"> using DMSO-d</w:t>
      </w:r>
      <w:r>
        <w:rPr>
          <w:rFonts w:ascii="Times New Roman" w:hAnsi="Times New Roman" w:cs="Times New Roman"/>
          <w:vertAlign w:val="subscript"/>
        </w:rPr>
        <w:t>6</w:t>
      </w:r>
      <w:r>
        <w:rPr>
          <w:rFonts w:ascii="Times New Roman" w:hAnsi="Times New Roman" w:cs="Times New Roman"/>
        </w:rPr>
        <w:t xml:space="preserve"> as solvent. High resolution electrospray ionization (HRESI)-MS </w:t>
      </w:r>
      <w:r>
        <w:rPr>
          <w:rFonts w:ascii="Times New Roman" w:hAnsi="Times New Roman" w:cs="Times New Roman"/>
          <w:bCs/>
        </w:rPr>
        <w:t>data were performed on a X500R QTOF spectrometer</w:t>
      </w:r>
      <w:r>
        <w:rPr>
          <w:rFonts w:ascii="Times New Roman" w:hAnsi="Times New Roman" w:cs="Times New Roman"/>
        </w:rPr>
        <w:t>. Chemical shifts are given in parts per million (ppm) relative to tetramethylsilane (Me</w:t>
      </w:r>
      <w:r>
        <w:rPr>
          <w:rFonts w:ascii="Times New Roman" w:hAnsi="Times New Roman" w:cs="Times New Roman"/>
          <w:vertAlign w:val="subscript"/>
        </w:rPr>
        <w:t>4</w:t>
      </w:r>
      <w:r>
        <w:rPr>
          <w:rFonts w:ascii="Times New Roman" w:hAnsi="Times New Roman" w:cs="Times New Roman"/>
        </w:rPr>
        <w:t xml:space="preserve">Si, </w:t>
      </w:r>
      <w:r>
        <w:rPr>
          <w:rFonts w:ascii="Times New Roman" w:hAnsi="Times New Roman" w:cs="Times New Roman"/>
          <w:i/>
        </w:rPr>
        <w:t>δ</w:t>
      </w:r>
      <w:r>
        <w:rPr>
          <w:rFonts w:ascii="Times New Roman" w:hAnsi="Times New Roman" w:cs="Times New Roman"/>
        </w:rPr>
        <w:t xml:space="preserve"> = 0); </w:t>
      </w:r>
      <w:r>
        <w:rPr>
          <w:rFonts w:ascii="Times New Roman" w:hAnsi="Times New Roman" w:cs="Times New Roman"/>
          <w:i/>
        </w:rPr>
        <w:t>J</w:t>
      </w:r>
      <w:r>
        <w:rPr>
          <w:rFonts w:ascii="Times New Roman" w:hAnsi="Times New Roman" w:cs="Times New Roman"/>
        </w:rPr>
        <w:t xml:space="preserve"> values are given in Hertz. </w:t>
      </w:r>
      <w:r>
        <w:rPr>
          <w:rFonts w:ascii="Times New Roman" w:eastAsia="Times New Roman" w:hAnsi="Times New Roman" w:cs="Times New Roman"/>
        </w:rPr>
        <w:t xml:space="preserve">Silica gel 60 (0.063–0.200 mm, Prolabo) was used for column chromatography. </w:t>
      </w:r>
      <w:r>
        <w:rPr>
          <w:rFonts w:ascii="Times New Roman" w:hAnsi="Times New Roman" w:cs="Times New Roman"/>
        </w:rPr>
        <w:t>Melting points (Mp, °C) were recorded on an INE-X-4 melting point apparatus with microscope and were uncorrected.</w:t>
      </w:r>
      <w:r>
        <w:rPr>
          <w:rFonts w:ascii="Times New Roman" w:eastAsia="Times New Roman" w:hAnsi="Times New Roman" w:cs="Times New Roman"/>
        </w:rPr>
        <w:t xml:space="preserve"> </w:t>
      </w:r>
      <w:r>
        <w:rPr>
          <w:rFonts w:ascii="Times New Roman" w:hAnsi="Times New Roman" w:cs="Times New Roman"/>
        </w:rPr>
        <w:t>All chemicals used in this study were of analytical grade.</w:t>
      </w:r>
    </w:p>
    <w:p>
      <w:pPr>
        <w:spacing w:before="120" w:after="120" w:line="240" w:lineRule="auto"/>
        <w:rPr>
          <w:rFonts w:ascii="Times New Roman" w:eastAsia="Times New Roman" w:hAnsi="Times New Roman" w:cs="Times New Roman"/>
          <w:i/>
          <w:iCs/>
        </w:rPr>
      </w:pPr>
      <w:r>
        <w:rPr>
          <w:rFonts w:ascii="Times New Roman" w:eastAsia="Times New Roman" w:hAnsi="Times New Roman" w:cs="Times New Roman"/>
          <w:i/>
          <w:iCs/>
        </w:rPr>
        <w:t>2.1.2. General procedure for the synthesis of benzimidazole</w:t>
      </w:r>
      <w:r>
        <w:rPr>
          <w:rFonts w:ascii="Times New Roman" w:eastAsia="Times New Roman" w:hAnsi="Times New Roman" w:cs="Times New Roman"/>
          <w:bCs/>
          <w:i/>
          <w:iCs/>
        </w:rPr>
        <w:t>-conjugated amino acid derivatives</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Synthesis of compounds 5a-c</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mixture of compound </w:t>
      </w:r>
      <w:r>
        <w:rPr>
          <w:rFonts w:ascii="Times New Roman" w:eastAsia="Times New Roman" w:hAnsi="Times New Roman" w:cs="Times New Roman"/>
          <w:b/>
        </w:rPr>
        <w:t>3a-b</w:t>
      </w:r>
      <w:r>
        <w:rPr>
          <w:rFonts w:ascii="Times New Roman" w:eastAsia="Times New Roman" w:hAnsi="Times New Roman" w:cs="Times New Roman"/>
        </w:rPr>
        <w:t xml:space="preserve"> (1 mmol), </w:t>
      </w:r>
      <w:r>
        <w:rPr>
          <w:rFonts w:ascii="Times New Roman" w:eastAsia="Times New Roman" w:hAnsi="Times New Roman" w:cs="Times New Roman"/>
          <w:sz w:val="16"/>
          <w:szCs w:val="16"/>
        </w:rPr>
        <w:t>L</w:t>
      </w:r>
      <w:r>
        <w:rPr>
          <w:rFonts w:ascii="Times New Roman" w:eastAsia="Times New Roman" w:hAnsi="Times New Roman" w:cs="Times New Roman"/>
        </w:rPr>
        <w:t xml:space="preserve">-amino acid ethyl/methyl ester hydrochlorides </w:t>
      </w:r>
      <w:r>
        <w:rPr>
          <w:rFonts w:ascii="Times New Roman" w:eastAsia="Times New Roman" w:hAnsi="Times New Roman" w:cs="Times New Roman"/>
          <w:b/>
        </w:rPr>
        <w:t xml:space="preserve">4a-c </w:t>
      </w:r>
      <w:r>
        <w:rPr>
          <w:rFonts w:ascii="Times New Roman" w:eastAsia="Times New Roman" w:hAnsi="Times New Roman" w:cs="Times New Roman"/>
        </w:rPr>
        <w:t>(1.5 mmol), 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(1.5 mmol), and NaOAc (10 mmol) in water (4 mL) was stirred at 100 °C for 8 hours. After completion, the reaction mixture was cooled down to room temperature. </w:t>
      </w:r>
      <w:r>
        <w:rPr>
          <w:rFonts w:ascii="Times New Roman" w:eastAsia="Times New Roman" w:hAnsi="Times New Roman" w:cs="Times New Roman"/>
          <w:bCs/>
        </w:rPr>
        <w:t>The pH of the mixture was adjusted to 7 by using the saturated aqueous solution of NH</w:t>
      </w:r>
      <w:r>
        <w:rPr>
          <w:rFonts w:ascii="Times New Roman" w:eastAsia="Times New Roman" w:hAnsi="Times New Roman" w:cs="Times New Roman"/>
          <w:bCs/>
          <w:vertAlign w:val="subscript"/>
        </w:rPr>
        <w:t>4</w:t>
      </w:r>
      <w:r>
        <w:rPr>
          <w:rFonts w:ascii="Times New Roman" w:eastAsia="Times New Roman" w:hAnsi="Times New Roman" w:cs="Times New Roman"/>
          <w:bCs/>
        </w:rPr>
        <w:t>Cl</w:t>
      </w:r>
      <w:r>
        <w:rPr>
          <w:rFonts w:ascii="Times New Roman" w:eastAsia="Times New Roman" w:hAnsi="Times New Roman" w:cs="Times New Roman"/>
        </w:rPr>
        <w:t xml:space="preserve">. </w:t>
      </w:r>
      <w:r>
        <w:rPr>
          <w:rFonts w:ascii="Times New Roman" w:eastAsia="Times New Roman" w:hAnsi="Times New Roman" w:cs="Times New Roman"/>
          <w:bCs/>
        </w:rPr>
        <w:t>The mixture was extracted with ethyl acetate (3×20 mL). The combined organic layers were washed with brine, dried over anhydrous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then evaporated under reduced pressure to give compounds </w:t>
      </w:r>
      <w:r>
        <w:rPr>
          <w:rFonts w:ascii="Times New Roman" w:eastAsia="Times New Roman" w:hAnsi="Times New Roman" w:cs="Times New Roman"/>
          <w:b/>
          <w:bCs/>
        </w:rPr>
        <w:t>5a-c</w:t>
      </w:r>
      <w:r>
        <w:rPr>
          <w:rFonts w:ascii="Times New Roman" w:eastAsia="Times New Roman" w:hAnsi="Times New Roman" w:cs="Times New Roman"/>
          <w:bCs/>
        </w:rPr>
        <w:t xml:space="preserve">, </w:t>
      </w:r>
      <w:r>
        <w:rPr>
          <w:rFonts w:ascii="Times New Roman" w:eastAsia="Times New Roman" w:hAnsi="Times New Roman" w:cs="Times New Roman"/>
        </w:rPr>
        <w:t>which were used for the next step without any further purification.</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7a-c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A mixture of compound </w:t>
      </w:r>
      <w:r>
        <w:rPr>
          <w:rFonts w:ascii="Times New Roman" w:eastAsia="Times New Roman" w:hAnsi="Times New Roman" w:cs="Times New Roman"/>
          <w:b/>
        </w:rPr>
        <w:t>5a-c</w:t>
      </w:r>
      <w:r>
        <w:rPr>
          <w:rFonts w:ascii="Times New Roman" w:eastAsia="Times New Roman" w:hAnsi="Times New Roman" w:cs="Times New Roman"/>
        </w:rPr>
        <w:t xml:space="preserve"> (1 mmol), aldehyde </w:t>
      </w:r>
      <w:r>
        <w:rPr>
          <w:rFonts w:ascii="Times New Roman" w:eastAsia="Times New Roman" w:hAnsi="Times New Roman" w:cs="Times New Roman"/>
          <w:b/>
        </w:rPr>
        <w:t>6</w:t>
      </w:r>
      <w:r>
        <w:rPr>
          <w:rFonts w:ascii="Times New Roman" w:eastAsia="Times New Roman" w:hAnsi="Times New Roman" w:cs="Times New Roman"/>
        </w:rPr>
        <w:t xml:space="preserve"> (1.1 mmol),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xml:space="preserve"> (4 mmol) in dimethylsulfoxide (DMSO, 4 mL) was stirred at 90 °C for 2-4 hours. After completion, the </w:t>
      </w:r>
      <w:r>
        <w:rPr>
          <w:rFonts w:ascii="Times New Roman" w:eastAsia="Times New Roman" w:hAnsi="Times New Roman" w:cs="Times New Roman"/>
        </w:rPr>
        <w:lastRenderedPageBreak/>
        <w:t xml:space="preserve">reaction mixture was cooled down to room temperature. </w:t>
      </w:r>
      <w:r>
        <w:rPr>
          <w:rFonts w:ascii="Times New Roman" w:eastAsia="Times New Roman" w:hAnsi="Times New Roman" w:cs="Times New Roman"/>
          <w:bCs/>
        </w:rPr>
        <w:t xml:space="preserve">The pH of the mixture was adjusted to 7 by using the saturated aqueous solution of </w:t>
      </w:r>
      <w:r>
        <w:rPr>
          <w:rFonts w:ascii="Times New Roman" w:eastAsia="Times New Roman" w:hAnsi="Times New Roman" w:cs="Times New Roman"/>
        </w:rPr>
        <w:t>NaHCO</w:t>
      </w:r>
      <w:r>
        <w:rPr>
          <w:rFonts w:ascii="Times New Roman" w:eastAsia="Times New Roman" w:hAnsi="Times New Roman" w:cs="Times New Roman"/>
          <w:vertAlign w:val="subscript"/>
        </w:rPr>
        <w:t>3</w:t>
      </w:r>
      <w:r>
        <w:rPr>
          <w:rFonts w:ascii="Times New Roman" w:eastAsia="Times New Roman" w:hAnsi="Times New Roman" w:cs="Times New Roman"/>
        </w:rPr>
        <w:t xml:space="preserve">. </w:t>
      </w:r>
      <w:r>
        <w:rPr>
          <w:rFonts w:ascii="Times New Roman" w:eastAsia="Times New Roman" w:hAnsi="Times New Roman" w:cs="Times New Roman"/>
          <w:bCs/>
        </w:rPr>
        <w:t>The mixture was extracted with ethyl acetate (3×20 mL). The combined ethyl acetate layers were washed with brine, and dried over anhydrous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Purification of the crude products by silica gel column chromatography 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7a-c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hAnsi="Times New Roman" w:cs="Times New Roman"/>
          <w:b/>
        </w:rPr>
        <w:t>Ethyl (</w:t>
      </w:r>
      <w:r>
        <w:rPr>
          <w:rFonts w:ascii="Times New Roman" w:hAnsi="Times New Roman" w:cs="Times New Roman"/>
          <w:b/>
          <w:i/>
        </w:rPr>
        <w:t>S</w:t>
      </w:r>
      <w:r>
        <w:rPr>
          <w:rFonts w:ascii="Times New Roman" w:hAnsi="Times New Roman" w:cs="Times New Roman"/>
          <w:b/>
        </w:rPr>
        <w:t>)-2-(5-chloro-2-(4-methoxyphenyl)-1</w:t>
      </w:r>
      <w:r>
        <w:rPr>
          <w:rFonts w:ascii="Times New Roman" w:hAnsi="Times New Roman" w:cs="Times New Roman"/>
          <w:b/>
          <w:i/>
        </w:rPr>
        <w:t>H</w:t>
      </w:r>
      <w:r>
        <w:rPr>
          <w:rFonts w:ascii="Times New Roman" w:hAnsi="Times New Roman" w:cs="Times New Roman"/>
          <w:b/>
        </w:rPr>
        <w:t>-benzo[</w:t>
      </w:r>
      <w:r>
        <w:rPr>
          <w:rFonts w:ascii="Times New Roman" w:hAnsi="Times New Roman" w:cs="Times New Roman"/>
          <w:b/>
          <w:i/>
        </w:rPr>
        <w:t>d</w:t>
      </w:r>
      <w:r>
        <w:rPr>
          <w:rFonts w:ascii="Times New Roman" w:hAnsi="Times New Roman" w:cs="Times New Roman"/>
          <w:b/>
        </w:rPr>
        <w:t>]imidazol-1-yl)-3-methylbutanoate (7a)</w:t>
      </w:r>
      <w:r>
        <w:rPr>
          <w:rFonts w:ascii="Times New Roman" w:hAnsi="Times New Roman" w:cs="Times New Roman"/>
        </w:rPr>
        <w:t xml:space="preserve">: Orange-yellow gel-like. Yield 48%.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w:t>
      </w:r>
      <w:r>
        <w:rPr>
          <w:vertAlign w:val="superscript"/>
        </w:rPr>
        <w:t xml:space="preserve"> </w:t>
      </w:r>
      <w:r>
        <w:rPr>
          <w:rFonts w:ascii="Times New Roman" w:hAnsi="Times New Roman" w:cs="Times New Roman"/>
        </w:rPr>
        <w:t xml:space="preserve">7.77 – 7.74 (m, 2H), 7.68 – 7.64 (m, 2H), 7.32 (dd, </w:t>
      </w:r>
      <w:r>
        <w:rPr>
          <w:rFonts w:ascii="Times New Roman" w:hAnsi="Times New Roman" w:cs="Times New Roman"/>
          <w:i/>
          <w:iCs/>
        </w:rPr>
        <w:t>J</w:t>
      </w:r>
      <w:r>
        <w:rPr>
          <w:rFonts w:ascii="Times New Roman" w:hAnsi="Times New Roman" w:cs="Times New Roman"/>
        </w:rPr>
        <w:t xml:space="preserve"> = 2.2, 8.7 Hz, 1H), 7.19 – 7.15 (m, 2H), 4.66 (d, </w:t>
      </w:r>
      <w:r>
        <w:rPr>
          <w:rFonts w:ascii="Times New Roman" w:hAnsi="Times New Roman" w:cs="Times New Roman"/>
          <w:i/>
          <w:iCs/>
        </w:rPr>
        <w:t>J</w:t>
      </w:r>
      <w:r>
        <w:rPr>
          <w:rFonts w:ascii="Times New Roman" w:hAnsi="Times New Roman" w:cs="Times New Roman"/>
        </w:rPr>
        <w:t xml:space="preserve"> = 11.0 Hz, 1H), 4.24 (q, </w:t>
      </w:r>
      <w:r>
        <w:rPr>
          <w:rFonts w:ascii="Times New Roman" w:hAnsi="Times New Roman" w:cs="Times New Roman"/>
          <w:i/>
          <w:iCs/>
        </w:rPr>
        <w:t>J</w:t>
      </w:r>
      <w:r>
        <w:rPr>
          <w:rFonts w:ascii="Times New Roman" w:hAnsi="Times New Roman" w:cs="Times New Roman"/>
        </w:rPr>
        <w:t xml:space="preserve"> = 7.1 Hz, 2H), 3.87 (s, 3H), 2.84 – 2.75 (m, 1H), 1.2 (t, </w:t>
      </w:r>
      <w:r>
        <w:rPr>
          <w:rFonts w:ascii="Times New Roman" w:hAnsi="Times New Roman" w:cs="Times New Roman"/>
          <w:i/>
          <w:iCs/>
        </w:rPr>
        <w:t>J</w:t>
      </w:r>
      <w:r>
        <w:rPr>
          <w:rFonts w:ascii="Times New Roman" w:hAnsi="Times New Roman" w:cs="Times New Roman"/>
        </w:rPr>
        <w:t xml:space="preserve"> = 7.1 Hz, 3H), 0.96 (d, </w:t>
      </w:r>
      <w:r>
        <w:rPr>
          <w:rFonts w:ascii="Times New Roman" w:hAnsi="Times New Roman" w:cs="Times New Roman"/>
          <w:i/>
          <w:iCs/>
        </w:rPr>
        <w:t>J</w:t>
      </w:r>
      <w:r>
        <w:rPr>
          <w:rFonts w:ascii="Times New Roman" w:hAnsi="Times New Roman" w:cs="Times New Roman"/>
        </w:rPr>
        <w:t xml:space="preserve"> = 6.5 Hz, 3H), 0.29 (d, </w:t>
      </w:r>
      <w:r>
        <w:rPr>
          <w:rFonts w:ascii="Times New Roman" w:hAnsi="Times New Roman" w:cs="Times New Roman"/>
          <w:i/>
          <w:iCs/>
        </w:rPr>
        <w:t>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168.5, 160.6, 155.9, 143.8, 132.5, 131.1, 126.8, 122.6, 121.3, 118.7, 114.3, 114.1, 65.1, 61.7, 55.3, 28.0, 19.5, 18.0, 13.8.</w:t>
      </w:r>
      <w:r>
        <w:rPr>
          <w:rFonts w:ascii="Times New Roman" w:eastAsiaTheme="minorEastAsia" w:hAnsi="Times New Roman" w:cs="Times New Roman"/>
          <w:sz w:val="24"/>
          <w:szCs w:val="24"/>
        </w:rPr>
        <w:t xml:space="preserve"> </w:t>
      </w:r>
      <w:r>
        <w:rPr>
          <w:rFonts w:ascii="Times New Roman" w:hAnsi="Times New Roman" w:cs="Times New Roman"/>
        </w:rPr>
        <w:t>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387.1470; found,</w:t>
      </w:r>
      <w:r>
        <w:rPr>
          <w:noProof/>
        </w:rPr>
        <w:t xml:space="preserve"> </w:t>
      </w:r>
      <w:r>
        <w:rPr>
          <w:rFonts w:ascii="Times New Roman" w:hAnsi="Times New Roman" w:cs="Times New Roman"/>
        </w:rPr>
        <w:t>387.1474.</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Methyl (</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]imidazol-1-yl)-3,3-dimethylbutanoate (7b)</w:t>
      </w:r>
      <w:r>
        <w:rPr>
          <w:rFonts w:ascii="Times New Roman" w:eastAsia="Times New Roman" w:hAnsi="Times New Roman" w:cs="Times New Roman"/>
        </w:rPr>
        <w:t>: White solid. Mp 127</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129 °C. </w:t>
      </w:r>
      <w:r>
        <w:rPr>
          <w:rFonts w:ascii="Times New Roman" w:hAnsi="Times New Roman" w:cs="Times New Roman"/>
        </w:rPr>
        <w:t xml:space="preserve">Yield 45%.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7.58 (d, </w:t>
      </w:r>
      <w:r>
        <w:rPr>
          <w:rFonts w:ascii="Times New Roman" w:hAnsi="Times New Roman" w:cs="Times New Roman"/>
          <w:i/>
          <w:iCs/>
        </w:rPr>
        <w:t>J</w:t>
      </w:r>
      <w:r>
        <w:rPr>
          <w:rFonts w:ascii="Times New Roman" w:hAnsi="Times New Roman" w:cs="Times New Roman"/>
        </w:rPr>
        <w:t xml:space="preserve"> = 8.7 Hz, 2H), 7.45 (s, 1H), 7.39 (d, </w:t>
      </w:r>
      <w:r>
        <w:rPr>
          <w:rFonts w:ascii="Times New Roman" w:hAnsi="Times New Roman" w:cs="Times New Roman"/>
          <w:i/>
          <w:iCs/>
        </w:rPr>
        <w:t>J</w:t>
      </w:r>
      <w:r>
        <w:rPr>
          <w:rFonts w:ascii="Times New Roman" w:hAnsi="Times New Roman" w:cs="Times New Roman"/>
        </w:rPr>
        <w:t xml:space="preserve"> = 8.4 Hz, 1H), 7.15 (d, </w:t>
      </w:r>
      <w:r>
        <w:rPr>
          <w:rFonts w:ascii="Times New Roman" w:hAnsi="Times New Roman" w:cs="Times New Roman"/>
          <w:i/>
          <w:iCs/>
        </w:rPr>
        <w:t>J</w:t>
      </w:r>
      <w:r>
        <w:rPr>
          <w:rFonts w:ascii="Times New Roman" w:hAnsi="Times New Roman" w:cs="Times New Roman"/>
        </w:rPr>
        <w:t xml:space="preserve"> = 8.7 Hz, 2H), 7.06 (dd, </w:t>
      </w:r>
      <w:r>
        <w:rPr>
          <w:rFonts w:ascii="Times New Roman" w:hAnsi="Times New Roman" w:cs="Times New Roman"/>
          <w:i/>
          <w:iCs/>
        </w:rPr>
        <w:t>J</w:t>
      </w:r>
      <w:r>
        <w:rPr>
          <w:rFonts w:ascii="Times New Roman" w:hAnsi="Times New Roman" w:cs="Times New Roman"/>
        </w:rPr>
        <w:t xml:space="preserve"> = 1.2, 8.5 Hz, 1H), 5.13 (s, 1H), 3.86 (s, 3H), 3.75 (s, 3H), 2.41 (s, 3H), 0.82 (s, 9H).</w:t>
      </w:r>
      <w:r>
        <w:rPr>
          <w:rFonts w:ascii="Times New Roman" w:hAnsi="Times New Roman" w:cs="Times New Roman"/>
          <w:vertAlign w:val="superscript"/>
        </w:rPr>
        <w:t xml:space="preserve"> 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168.5, 160.1, 154.6, 143.0, 132.3, 131.0, 123.6, 122.7, 118.9, 114.3, 113.2, 65.4, 55.2, 52.5, 37.2, 27.6, 20.9. 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22</w:t>
      </w:r>
      <w:r>
        <w:rPr>
          <w:rFonts w:ascii="Times New Roman" w:hAnsi="Times New Roman" w:cs="Times New Roman"/>
        </w:rPr>
        <w:t>H</w:t>
      </w:r>
      <w:r>
        <w:rPr>
          <w:rFonts w:ascii="Times New Roman" w:hAnsi="Times New Roman" w:cs="Times New Roman"/>
          <w:vertAlign w:val="subscript"/>
        </w:rPr>
        <w:t>27</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367.2016; found,</w:t>
      </w:r>
      <w:r>
        <w:rPr>
          <w:noProof/>
        </w:rPr>
        <w:t xml:space="preserve"> </w:t>
      </w:r>
      <w:r>
        <w:rPr>
          <w:rFonts w:ascii="Times New Roman" w:hAnsi="Times New Roman" w:cs="Times New Roman"/>
        </w:rPr>
        <w:t>367.2017.</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Ethyl (</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]imidazol-1-yl)-3-phenylpropanoate (7c)</w:t>
      </w:r>
      <w:r>
        <w:rPr>
          <w:rFonts w:ascii="Times New Roman" w:eastAsia="Times New Roman" w:hAnsi="Times New Roman" w:cs="Times New Roman"/>
        </w:rPr>
        <w:t xml:space="preserve">: </w:t>
      </w:r>
      <w:r>
        <w:rPr>
          <w:rFonts w:ascii="Times New Roman" w:hAnsi="Times New Roman" w:cs="Times New Roman"/>
        </w:rPr>
        <w:t xml:space="preserve">Orange-yellow gel-like. Yield 53%.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7.71 (d, </w:t>
      </w:r>
      <w:r>
        <w:rPr>
          <w:rFonts w:ascii="Times New Roman" w:hAnsi="Times New Roman" w:cs="Times New Roman"/>
          <w:i/>
          <w:iCs/>
        </w:rPr>
        <w:t>J</w:t>
      </w:r>
      <w:r>
        <w:rPr>
          <w:rFonts w:ascii="Times New Roman" w:hAnsi="Times New Roman" w:cs="Times New Roman"/>
        </w:rPr>
        <w:t xml:space="preserve"> = 2.0 Hz, 1H), 7.62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2.1, 8.7 Hz, 1H), 7.10 </w:t>
      </w:r>
      <w:r>
        <w:rPr>
          <w:rFonts w:ascii="Times New Roman" w:hAnsi="Times New Roman" w:cs="Times New Roman"/>
        </w:rPr>
        <w:lastRenderedPageBreak/>
        <w:t xml:space="preserve">(t, </w:t>
      </w:r>
      <w:r>
        <w:rPr>
          <w:rFonts w:ascii="Times New Roman" w:hAnsi="Times New Roman" w:cs="Times New Roman"/>
          <w:i/>
          <w:iCs/>
        </w:rPr>
        <w:t>J</w:t>
      </w:r>
      <w:r>
        <w:rPr>
          <w:rFonts w:ascii="Times New Roman" w:hAnsi="Times New Roman" w:cs="Times New Roman"/>
        </w:rPr>
        <w:t xml:space="preserve"> = 7.4 Hz, 1H), 7.03 – 6.96 (m, 6H), 6.54 (d, </w:t>
      </w:r>
      <w:r>
        <w:rPr>
          <w:rFonts w:ascii="Times New Roman" w:hAnsi="Times New Roman" w:cs="Times New Roman"/>
          <w:i/>
          <w:iCs/>
        </w:rPr>
        <w:t>J</w:t>
      </w:r>
      <w:r>
        <w:rPr>
          <w:rFonts w:ascii="Times New Roman" w:hAnsi="Times New Roman" w:cs="Times New Roman"/>
        </w:rPr>
        <w:t xml:space="preserve"> = 7.1 Hz, 2H), 5.43 (t, </w:t>
      </w:r>
      <w:r>
        <w:rPr>
          <w:rFonts w:ascii="Times New Roman" w:hAnsi="Times New Roman" w:cs="Times New Roman"/>
          <w:i/>
          <w:iCs/>
        </w:rPr>
        <w:t>J</w:t>
      </w:r>
      <w:r>
        <w:rPr>
          <w:rFonts w:ascii="Times New Roman" w:hAnsi="Times New Roman" w:cs="Times New Roman"/>
        </w:rPr>
        <w:t xml:space="preserve"> = 8.0 Hz, 1H), 4.26 – 4.20 (m, 2H), 3.82 (s, 3H), 3.44 (d, </w:t>
      </w:r>
      <w:r>
        <w:rPr>
          <w:rFonts w:ascii="Times New Roman" w:hAnsi="Times New Roman" w:cs="Times New Roman"/>
          <w:i/>
          <w:iCs/>
        </w:rPr>
        <w:t>J</w:t>
      </w:r>
      <w:r>
        <w:rPr>
          <w:rFonts w:ascii="Times New Roman" w:hAnsi="Times New Roman" w:cs="Times New Roman"/>
        </w:rPr>
        <w:t xml:space="preserve"> = 8.1 Hz, 2H), 1.17 (t, </w:t>
      </w:r>
      <w:r>
        <w:rPr>
          <w:rFonts w:ascii="Times New Roman" w:hAnsi="Times New Roman" w:cs="Times New Roman"/>
          <w:i/>
          <w:iCs/>
        </w:rPr>
        <w:t>J</w:t>
      </w:r>
      <w:r>
        <w:rPr>
          <w:rFonts w:ascii="Times New Roman" w:hAnsi="Times New Roman" w:cs="Times New Roman"/>
        </w:rPr>
        <w:t xml:space="preserve"> = 7.1 Hz, 3H). </w:t>
      </w:r>
      <w:r>
        <w:rPr>
          <w:rFonts w:ascii="Times New Roman" w:hAnsi="Times New Roman" w:cs="Times New Roman"/>
          <w:vertAlign w:val="superscript"/>
        </w:rPr>
        <w:t>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168.6, 160.3, 155.6, 143.7, 135.8, 132.4, 130.5, 128.4, 128.1, 126.7, 126.6, 122.6, 121.1, 118.8, 113.8, 113.2, 61.8, 59.6, 55.2, 34.3, 13.8. 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25</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435.1470; found,</w:t>
      </w:r>
      <w:r>
        <w:rPr>
          <w:noProof/>
        </w:rPr>
        <w:t xml:space="preserve"> </w:t>
      </w:r>
      <w:r>
        <w:rPr>
          <w:rFonts w:ascii="Times New Roman" w:hAnsi="Times New Roman" w:cs="Times New Roman"/>
        </w:rPr>
        <w:t>435.1473.</w:t>
      </w:r>
    </w:p>
    <w:p>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Synthesis of </w:t>
      </w:r>
      <w:r>
        <w:rPr>
          <w:rFonts w:ascii="Times New Roman" w:eastAsia="Times New Roman" w:hAnsi="Times New Roman" w:cs="Times New Roman"/>
          <w:b/>
          <w:bCs/>
          <w:i/>
          <w:iCs/>
        </w:rPr>
        <w:t>derivatives</w:t>
      </w:r>
      <w:r>
        <w:rPr>
          <w:rFonts w:ascii="Times New Roman" w:eastAsia="Times New Roman" w:hAnsi="Times New Roman" w:cs="Times New Roman"/>
          <w:b/>
          <w:bCs/>
          <w:i/>
        </w:rPr>
        <w:t xml:space="preserve"> 8a-c</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To a 25 mL round-</w:t>
      </w:r>
      <w:r>
        <w:rPr>
          <w:rFonts w:ascii="Times New Roman" w:eastAsia="Times New Roman" w:hAnsi="Times New Roman" w:cs="Times New Roman"/>
        </w:rPr>
        <w:t>bottom</w:t>
      </w:r>
      <w:r>
        <w:rPr>
          <w:rFonts w:ascii="Times New Roman" w:eastAsia="Times New Roman" w:hAnsi="Times New Roman" w:cs="Times New Roman"/>
          <w:bCs/>
        </w:rPr>
        <w:t xml:space="preserve"> flask containing 0.5 mmol of ester </w:t>
      </w:r>
      <w:r>
        <w:rPr>
          <w:rFonts w:ascii="Times New Roman" w:eastAsia="Times New Roman" w:hAnsi="Times New Roman" w:cs="Times New Roman"/>
          <w:b/>
          <w:bCs/>
        </w:rPr>
        <w:t xml:space="preserve">7a-c </w:t>
      </w:r>
      <w:r>
        <w:rPr>
          <w:rFonts w:ascii="Times New Roman" w:eastAsia="Times New Roman" w:hAnsi="Times New Roman" w:cs="Times New Roman"/>
          <w:bCs/>
        </w:rPr>
        <w:t>and LiOH∙H</w:t>
      </w:r>
      <w:r>
        <w:rPr>
          <w:rFonts w:ascii="Times New Roman" w:eastAsia="Times New Roman" w:hAnsi="Times New Roman" w:cs="Times New Roman"/>
          <w:bCs/>
          <w:vertAlign w:val="subscript"/>
        </w:rPr>
        <w:t>2</w:t>
      </w:r>
      <w:r>
        <w:rPr>
          <w:rFonts w:ascii="Times New Roman" w:eastAsia="Times New Roman" w:hAnsi="Times New Roman" w:cs="Times New Roman"/>
          <w:bCs/>
        </w:rPr>
        <w:t>O (1.5 mmol) was added 4 mL of the solvent system (MeOH:H</w:t>
      </w:r>
      <w:r>
        <w:rPr>
          <w:rFonts w:ascii="Times New Roman" w:eastAsia="Times New Roman" w:hAnsi="Times New Roman" w:cs="Times New Roman"/>
          <w:bCs/>
          <w:vertAlign w:val="subscript"/>
        </w:rPr>
        <w:t>2</w:t>
      </w:r>
      <w:r>
        <w:rPr>
          <w:rFonts w:ascii="Times New Roman" w:eastAsia="Times New Roman" w:hAnsi="Times New Roman" w:cs="Times New Roman"/>
          <w:bCs/>
        </w:rPr>
        <w:t>O=8:1). The resulting mixture was stirred at room temperature for 2</w:t>
      </w:r>
      <w:r>
        <w:rPr>
          <w:rFonts w:ascii="Times New Roman" w:eastAsia="Times New Roman" w:hAnsi="Times New Roman" w:cs="Times New Roman"/>
        </w:rPr>
        <w:t>4 hours</w:t>
      </w:r>
      <w:r>
        <w:rPr>
          <w:rFonts w:ascii="Times New Roman" w:eastAsia="Times New Roman" w:hAnsi="Times New Roman" w:cs="Times New Roman"/>
          <w:bCs/>
        </w:rPr>
        <w:t>. At the end of the reaction, the pH of the mixture was adjusted to 3 using 1N HCl solution</w:t>
      </w:r>
      <w:r>
        <w:rPr>
          <w:rFonts w:ascii="Times New Roman" w:eastAsia="Times New Roman" w:hAnsi="Times New Roman" w:cs="Times New Roman"/>
        </w:rPr>
        <w:t xml:space="preserve">. </w:t>
      </w:r>
      <w:r>
        <w:rPr>
          <w:rFonts w:ascii="Times New Roman" w:eastAsia="Times New Roman" w:hAnsi="Times New Roman" w:cs="Times New Roman"/>
          <w:bCs/>
        </w:rPr>
        <w:t xml:space="preserve">The resulting mixture was extracted with ethyl acetate (3×10 mL). The combined organic layers were washed with </w:t>
      </w:r>
      <w:r>
        <w:rPr>
          <w:rFonts w:ascii="Times New Roman" w:eastAsia="Times New Roman" w:hAnsi="Times New Roman" w:cs="Times New Roman"/>
        </w:rPr>
        <w:t>brine</w:t>
      </w:r>
      <w:r>
        <w:rPr>
          <w:rFonts w:ascii="Times New Roman" w:eastAsia="Times New Roman" w:hAnsi="Times New Roman" w:cs="Times New Roman"/>
          <w:bCs/>
        </w:rPr>
        <w:t>, dried over anhydrous Na</w:t>
      </w:r>
      <w:r>
        <w:rPr>
          <w:rFonts w:ascii="Times New Roman" w:eastAsia="Times New Roman" w:hAnsi="Times New Roman" w:cs="Times New Roman"/>
          <w:bCs/>
          <w:vertAlign w:val="subscript"/>
        </w:rPr>
        <w:t>2</w:t>
      </w:r>
      <w:r>
        <w:rPr>
          <w:rFonts w:ascii="Times New Roman" w:eastAsia="Times New Roman" w:hAnsi="Times New Roman" w:cs="Times New Roman"/>
          <w:bCs/>
        </w:rPr>
        <w:t>SO</w:t>
      </w:r>
      <w:r>
        <w:rPr>
          <w:rFonts w:ascii="Times New Roman" w:eastAsia="Times New Roman" w:hAnsi="Times New Roman" w:cs="Times New Roman"/>
          <w:bCs/>
          <w:vertAlign w:val="subscript"/>
        </w:rPr>
        <w:t>4</w:t>
      </w:r>
      <w:r>
        <w:rPr>
          <w:rFonts w:ascii="Times New Roman" w:eastAsia="Times New Roman" w:hAnsi="Times New Roman" w:cs="Times New Roman"/>
          <w:bCs/>
        </w:rPr>
        <w:t xml:space="preserve"> and solvent was evaporated. Purification of the crude products by silica gel column chromatography afforded the desired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8a-c</w:t>
      </w:r>
      <w:r>
        <w:rPr>
          <w:rFonts w:ascii="Times New Roman" w:eastAsia="Times New Roman" w:hAnsi="Times New Roman" w:cs="Times New Roman"/>
          <w:bCs/>
        </w:rPr>
        <w:t>.</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]imidazol-1-yl)-3-methylbutanoic acid (8a)</w:t>
      </w:r>
      <w:r>
        <w:rPr>
          <w:rFonts w:ascii="Times New Roman" w:eastAsia="Times New Roman" w:hAnsi="Times New Roman" w:cs="Times New Roman"/>
        </w:rPr>
        <w:t>: White solid. Mp 201</w:t>
      </w:r>
      <w:r>
        <w:rPr>
          <w:rFonts w:ascii="Times New Roman" w:eastAsia="Times New Roman" w:hAnsi="Times New Roman" w:cs="Times New Roman"/>
          <w:lang w:val="en-GB"/>
        </w:rPr>
        <w:sym w:font="Symbol" w:char="002D"/>
      </w:r>
      <w:r>
        <w:rPr>
          <w:rFonts w:ascii="Times New Roman" w:eastAsia="Times New Roman" w:hAnsi="Times New Roman" w:cs="Times New Roman"/>
        </w:rPr>
        <w:t>204 °C</w:t>
      </w:r>
      <w:r>
        <w:rPr>
          <w:rFonts w:ascii="Times New Roman" w:hAnsi="Times New Roman" w:cs="Times New Roman"/>
        </w:rPr>
        <w:t xml:space="preserve">. </w:t>
      </w:r>
      <w:r>
        <w:rPr>
          <w:rFonts w:ascii="Times New Roman" w:eastAsia="Times New Roman" w:hAnsi="Times New Roman" w:cs="Times New Roman"/>
        </w:rPr>
        <w:t>Yield</w:t>
      </w:r>
      <w:r>
        <w:rPr>
          <w:rFonts w:ascii="Times New Roman" w:hAnsi="Times New Roman" w:cs="Times New Roman"/>
        </w:rPr>
        <w:t xml:space="preserve"> 80%.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7.76 (d, </w:t>
      </w:r>
      <w:r>
        <w:rPr>
          <w:rFonts w:ascii="Times New Roman" w:hAnsi="Times New Roman" w:cs="Times New Roman"/>
          <w:i/>
          <w:iCs/>
        </w:rPr>
        <w:t>J</w:t>
      </w:r>
      <w:r>
        <w:rPr>
          <w:rFonts w:ascii="Times New Roman" w:hAnsi="Times New Roman" w:cs="Times New Roman"/>
        </w:rPr>
        <w:t xml:space="preserve"> = 2.0 Hz, 1H), 7.74 (d, </w:t>
      </w:r>
      <w:r>
        <w:rPr>
          <w:rFonts w:ascii="Times New Roman" w:hAnsi="Times New Roman" w:cs="Times New Roman"/>
          <w:i/>
          <w:iCs/>
        </w:rPr>
        <w:t>J</w:t>
      </w:r>
      <w:r>
        <w:rPr>
          <w:rFonts w:ascii="Times New Roman" w:hAnsi="Times New Roman" w:cs="Times New Roman"/>
        </w:rPr>
        <w:t xml:space="preserve"> = 8.8 Hz, 1H), 7.70 – 7.67 (m, 2H), 7.31 (dd, </w:t>
      </w:r>
      <w:r>
        <w:rPr>
          <w:rFonts w:ascii="Times New Roman" w:hAnsi="Times New Roman" w:cs="Times New Roman"/>
          <w:i/>
          <w:iCs/>
        </w:rPr>
        <w:t>J</w:t>
      </w:r>
      <w:r>
        <w:rPr>
          <w:rFonts w:ascii="Times New Roman" w:hAnsi="Times New Roman" w:cs="Times New Roman"/>
        </w:rPr>
        <w:t xml:space="preserve"> = 2.1, 8.7 Hz, 1H), 7.19 – 7.16 (m, 2H), 4.61 (d, </w:t>
      </w:r>
      <w:r>
        <w:rPr>
          <w:rFonts w:ascii="Times New Roman" w:hAnsi="Times New Roman" w:cs="Times New Roman"/>
          <w:i/>
          <w:iCs/>
        </w:rPr>
        <w:t>J</w:t>
      </w:r>
      <w:r>
        <w:rPr>
          <w:rFonts w:ascii="Times New Roman" w:hAnsi="Times New Roman" w:cs="Times New Roman"/>
        </w:rPr>
        <w:t xml:space="preserve"> = 11.0 Hz, 1H), 3.87 (s, 3H), 2.80 – 2.70 (m, 1H), 0.97 (d, </w:t>
      </w:r>
      <w:r>
        <w:rPr>
          <w:rFonts w:ascii="Times New Roman" w:hAnsi="Times New Roman" w:cs="Times New Roman"/>
          <w:i/>
          <w:iCs/>
        </w:rPr>
        <w:t>J</w:t>
      </w:r>
      <w:r>
        <w:rPr>
          <w:rFonts w:ascii="Times New Roman" w:hAnsi="Times New Roman" w:cs="Times New Roman"/>
        </w:rPr>
        <w:t xml:space="preserve"> = 6.5 Hz, 3H), 0.26 (d,</w:t>
      </w:r>
      <w:r>
        <w:rPr>
          <w:rFonts w:ascii="Times New Roman" w:hAnsi="Times New Roman" w:cs="Times New Roman"/>
          <w:i/>
          <w:iCs/>
        </w:rPr>
        <w:t xml:space="preserve"> J</w:t>
      </w:r>
      <w:r>
        <w:rPr>
          <w:rFonts w:ascii="Times New Roman" w:hAnsi="Times New Roman" w:cs="Times New Roman"/>
        </w:rPr>
        <w:t xml:space="preserve"> = 6.7 Hz, 3H). </w:t>
      </w:r>
      <w:r>
        <w:rPr>
          <w:rFonts w:ascii="Times New Roman" w:hAnsi="Times New Roman" w:cs="Times New Roman"/>
          <w:vertAlign w:val="superscript"/>
        </w:rPr>
        <w:t>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170.1, 160.5, 155.9, 143.8, 132.5, 131.0, 126.7, 122.5, 121.5, 118.7, 114.3, 114.1, 65.2, 55.3, 27.7, 19.7, 17.9. 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19</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359.1157; found,</w:t>
      </w:r>
      <w:r>
        <w:rPr>
          <w:noProof/>
        </w:rPr>
        <w:t xml:space="preserve"> </w:t>
      </w:r>
      <w:r>
        <w:rPr>
          <w:rFonts w:ascii="Times New Roman" w:hAnsi="Times New Roman" w:cs="Times New Roman"/>
        </w:rPr>
        <w:t>359.1159.</w:t>
      </w:r>
    </w:p>
    <w:p>
      <w:pPr>
        <w:spacing w:before="120" w:after="120" w:line="240" w:lineRule="auto"/>
        <w:ind w:firstLine="567"/>
        <w:jc w:val="both"/>
        <w:rPr>
          <w:rFonts w:ascii="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)-2-(2-(4-Methoxyphenyl)-5-methyl-1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]imidazol-1-yl)-3,3-dimethylbutanoic acid (8b)</w:t>
      </w:r>
      <w:r>
        <w:rPr>
          <w:rFonts w:ascii="Times New Roman" w:eastAsia="Times New Roman" w:hAnsi="Times New Roman" w:cs="Times New Roman"/>
        </w:rPr>
        <w:t>: White solid. Mp 265</w:t>
      </w:r>
      <w:r>
        <w:rPr>
          <w:rFonts w:ascii="Times New Roman" w:eastAsia="Times New Roman" w:hAnsi="Times New Roman" w:cs="Times New Roman"/>
          <w:lang w:val="en-GB"/>
        </w:rPr>
        <w:sym w:font="Symbol" w:char="002D"/>
      </w:r>
      <w:r>
        <w:rPr>
          <w:rFonts w:ascii="Times New Roman" w:eastAsia="Times New Roman" w:hAnsi="Times New Roman" w:cs="Times New Roman"/>
        </w:rPr>
        <w:t xml:space="preserve">268 °C. </w:t>
      </w:r>
      <w:r>
        <w:rPr>
          <w:rFonts w:ascii="Times New Roman" w:hAnsi="Times New Roman" w:cs="Times New Roman"/>
        </w:rPr>
        <w:t xml:space="preserve">Yield 66%.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7.56 (d, </w:t>
      </w:r>
      <w:r>
        <w:rPr>
          <w:rFonts w:ascii="Times New Roman" w:hAnsi="Times New Roman" w:cs="Times New Roman"/>
          <w:i/>
          <w:iCs/>
        </w:rPr>
        <w:t>J</w:t>
      </w:r>
      <w:r>
        <w:rPr>
          <w:rFonts w:ascii="Times New Roman" w:hAnsi="Times New Roman" w:cs="Times New Roman"/>
        </w:rPr>
        <w:t xml:space="preserve"> = 8.7 Hz, 2H), 7.47 – 7.44 (m, 2H), 7.15 (d, </w:t>
      </w:r>
      <w:r>
        <w:rPr>
          <w:rFonts w:ascii="Times New Roman" w:hAnsi="Times New Roman" w:cs="Times New Roman"/>
          <w:i/>
          <w:iCs/>
        </w:rPr>
        <w:t>J</w:t>
      </w:r>
      <w:r>
        <w:rPr>
          <w:rFonts w:ascii="Times New Roman" w:hAnsi="Times New Roman" w:cs="Times New Roman"/>
        </w:rPr>
        <w:t xml:space="preserve"> = 8.7 Hz, 2H), 7.05 (dd, </w:t>
      </w:r>
      <w:r>
        <w:rPr>
          <w:rFonts w:ascii="Times New Roman" w:hAnsi="Times New Roman" w:cs="Times New Roman"/>
          <w:i/>
          <w:iCs/>
        </w:rPr>
        <w:t>J</w:t>
      </w:r>
      <w:r>
        <w:rPr>
          <w:rFonts w:ascii="Times New Roman" w:hAnsi="Times New Roman" w:cs="Times New Roman"/>
        </w:rPr>
        <w:t xml:space="preserve"> = 1.4, 8.5 Hz, 1H), 5.00 (s, 1H), 3.85 (s, 3H), 2.41 (s, 3H), 0.83 (s, 9H). </w:t>
      </w:r>
      <w:r>
        <w:rPr>
          <w:rFonts w:ascii="Times New Roman" w:hAnsi="Times New Roman" w:cs="Times New Roman"/>
          <w:vertAlign w:val="superscript"/>
        </w:rPr>
        <w:t>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169.6, 160.0, 154.7, 143.0, 132.3, 130.9, 130.8, 123.3, 122.9, 118.8, 114.2, 113.5, 65.6, 55.2, 36.8, 27.7, 20.9. 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21</w:t>
      </w:r>
      <w:r>
        <w:rPr>
          <w:rFonts w:ascii="Times New Roman" w:hAnsi="Times New Roman" w:cs="Times New Roman"/>
        </w:rPr>
        <w:t>H</w:t>
      </w:r>
      <w:r>
        <w:rPr>
          <w:rFonts w:ascii="Times New Roman" w:hAnsi="Times New Roman" w:cs="Times New Roman"/>
          <w:vertAlign w:val="subscript"/>
        </w:rPr>
        <w:t>25</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353.1860; found,</w:t>
      </w:r>
      <w:r>
        <w:rPr>
          <w:noProof/>
        </w:rPr>
        <w:t xml:space="preserve"> </w:t>
      </w:r>
      <w:r>
        <w:rPr>
          <w:rFonts w:ascii="Times New Roman" w:hAnsi="Times New Roman" w:cs="Times New Roman"/>
        </w:rPr>
        <w:t>353.1860.</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i/>
        </w:rPr>
        <w:t>S</w:t>
      </w:r>
      <w:r>
        <w:rPr>
          <w:rFonts w:ascii="Times New Roman" w:eastAsia="Times New Roman" w:hAnsi="Times New Roman" w:cs="Times New Roman"/>
          <w:b/>
        </w:rPr>
        <w:t>)-2-(5-Chloro-2-(4-methoxyphenyl)-1</w:t>
      </w:r>
      <w:r>
        <w:rPr>
          <w:rFonts w:ascii="Times New Roman" w:eastAsia="Times New Roman" w:hAnsi="Times New Roman" w:cs="Times New Roman"/>
          <w:b/>
          <w:i/>
        </w:rPr>
        <w:t>H</w:t>
      </w:r>
      <w:r>
        <w:rPr>
          <w:rFonts w:ascii="Times New Roman" w:eastAsia="Times New Roman" w:hAnsi="Times New Roman" w:cs="Times New Roman"/>
          <w:b/>
        </w:rPr>
        <w:t>-benzo[</w:t>
      </w:r>
      <w:r>
        <w:rPr>
          <w:rFonts w:ascii="Times New Roman" w:eastAsia="Times New Roman" w:hAnsi="Times New Roman" w:cs="Times New Roman"/>
          <w:b/>
          <w:i/>
        </w:rPr>
        <w:t>d</w:t>
      </w:r>
      <w:r>
        <w:rPr>
          <w:rFonts w:ascii="Times New Roman" w:eastAsia="Times New Roman" w:hAnsi="Times New Roman" w:cs="Times New Roman"/>
          <w:b/>
        </w:rPr>
        <w:t>]imidazol-1-yl)-3-phenylpropanoic acid (8c)</w:t>
      </w:r>
      <w:r>
        <w:rPr>
          <w:rFonts w:ascii="Times New Roman" w:eastAsia="Times New Roman" w:hAnsi="Times New Roman" w:cs="Times New Roman"/>
        </w:rPr>
        <w:t>: White solid. Mp 122</w:t>
      </w:r>
      <w:r>
        <w:rPr>
          <w:rFonts w:ascii="Times New Roman" w:eastAsia="Times New Roman" w:hAnsi="Times New Roman" w:cs="Times New Roman"/>
          <w:lang w:val="en-GB"/>
        </w:rPr>
        <w:sym w:font="Symbol" w:char="002D"/>
      </w:r>
      <w:r>
        <w:rPr>
          <w:rFonts w:ascii="Times New Roman" w:eastAsia="Times New Roman" w:hAnsi="Times New Roman" w:cs="Times New Roman"/>
        </w:rPr>
        <w:t>124 °C. Yield</w:t>
      </w:r>
      <w:r>
        <w:rPr>
          <w:rFonts w:ascii="Times New Roman" w:hAnsi="Times New Roman" w:cs="Times New Roman"/>
        </w:rPr>
        <w:t xml:space="preserve"> </w:t>
      </w:r>
      <w:r>
        <w:rPr>
          <w:rFonts w:ascii="Times New Roman" w:hAnsi="Times New Roman" w:cs="Times New Roman"/>
        </w:rPr>
        <w:lastRenderedPageBreak/>
        <w:t xml:space="preserve">68%. </w:t>
      </w:r>
      <w:r>
        <w:rPr>
          <w:rFonts w:ascii="Times New Roman" w:hAnsi="Times New Roman" w:cs="Times New Roman"/>
          <w:vertAlign w:val="superscript"/>
        </w:rPr>
        <w:t>1</w:t>
      </w:r>
      <w:r>
        <w:rPr>
          <w:rFonts w:ascii="Times New Roman" w:hAnsi="Times New Roman" w:cs="Times New Roman"/>
        </w:rPr>
        <w:t>H-NMR (400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7.70 (d, </w:t>
      </w:r>
      <w:r>
        <w:rPr>
          <w:rFonts w:ascii="Times New Roman" w:hAnsi="Times New Roman" w:cs="Times New Roman"/>
          <w:i/>
          <w:iCs/>
        </w:rPr>
        <w:t>J</w:t>
      </w:r>
      <w:r>
        <w:rPr>
          <w:rFonts w:ascii="Times New Roman" w:hAnsi="Times New Roman" w:cs="Times New Roman"/>
        </w:rPr>
        <w:t xml:space="preserve"> = 2.0 Hz, 1H), 7.64 (d, </w:t>
      </w:r>
      <w:r>
        <w:rPr>
          <w:rFonts w:ascii="Times New Roman" w:hAnsi="Times New Roman" w:cs="Times New Roman"/>
          <w:i/>
          <w:iCs/>
        </w:rPr>
        <w:t>J</w:t>
      </w:r>
      <w:r>
        <w:rPr>
          <w:rFonts w:ascii="Times New Roman" w:hAnsi="Times New Roman" w:cs="Times New Roman"/>
        </w:rPr>
        <w:t xml:space="preserve"> = 8.7 Hz, 1H), 7.35 (dd, </w:t>
      </w:r>
      <w:r>
        <w:rPr>
          <w:rFonts w:ascii="Times New Roman" w:hAnsi="Times New Roman" w:cs="Times New Roman"/>
          <w:i/>
          <w:iCs/>
        </w:rPr>
        <w:t>J</w:t>
      </w:r>
      <w:r>
        <w:rPr>
          <w:rFonts w:ascii="Times New Roman" w:hAnsi="Times New Roman" w:cs="Times New Roman"/>
        </w:rPr>
        <w:t xml:space="preserve"> = 2.0, 8.6 Hz, 1H), 7.09 (t, </w:t>
      </w:r>
      <w:r>
        <w:rPr>
          <w:rFonts w:ascii="Times New Roman" w:hAnsi="Times New Roman" w:cs="Times New Roman"/>
          <w:i/>
          <w:iCs/>
        </w:rPr>
        <w:t>J</w:t>
      </w:r>
      <w:r>
        <w:rPr>
          <w:rFonts w:ascii="Times New Roman" w:hAnsi="Times New Roman" w:cs="Times New Roman"/>
        </w:rPr>
        <w:t xml:space="preserve"> = 7.3 Hz, 1H), 7.03 – 6.96 (m, 6H), 6.53 (d, </w:t>
      </w:r>
      <w:r>
        <w:rPr>
          <w:rFonts w:ascii="Times New Roman" w:hAnsi="Times New Roman" w:cs="Times New Roman"/>
          <w:i/>
          <w:iCs/>
        </w:rPr>
        <w:t>J</w:t>
      </w:r>
      <w:r>
        <w:rPr>
          <w:rFonts w:ascii="Times New Roman" w:hAnsi="Times New Roman" w:cs="Times New Roman"/>
        </w:rPr>
        <w:t xml:space="preserve"> = 7.2 Hz, 2H), 5.36 – 5.32 (m, 1H), 3.81 (s, 3H), 3.43 – 3.41 (m, 2H). </w:t>
      </w:r>
      <w:r>
        <w:rPr>
          <w:rFonts w:ascii="Times New Roman" w:hAnsi="Times New Roman" w:cs="Times New Roman"/>
          <w:vertAlign w:val="superscript"/>
        </w:rPr>
        <w:t>13</w:t>
      </w:r>
      <w:r>
        <w:rPr>
          <w:rFonts w:ascii="Times New Roman" w:hAnsi="Times New Roman" w:cs="Times New Roman"/>
        </w:rPr>
        <w:t>C-NMR (100 MHz, DMSO-</w:t>
      </w:r>
      <w:r>
        <w:rPr>
          <w:rFonts w:ascii="Times New Roman" w:hAnsi="Times New Roman" w:cs="Times New Roman"/>
          <w:iCs/>
        </w:rPr>
        <w:t>d</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i/>
        </w:rPr>
        <w:t>δ</w:t>
      </w:r>
      <w:r>
        <w:rPr>
          <w:rFonts w:ascii="Times New Roman" w:hAnsi="Times New Roman" w:cs="Times New Roman"/>
        </w:rPr>
        <w:t xml:space="preserve"> ppm): 170.2, 160.2, 155.6, 143.7, 136.2, 132.5, 130.4, 128.3, 128.0, 126.6, 126.4, 122.5, 121.3, 118.7, 113.8, 113.3, 59.8, 55.2, 34.4. HR-ESI-MS (</w:t>
      </w:r>
      <w:r>
        <w:rPr>
          <w:rFonts w:ascii="Times New Roman" w:hAnsi="Times New Roman" w:cs="Times New Roman"/>
          <w:i/>
          <w:iCs/>
        </w:rPr>
        <w:t>m</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[M+H]</w:t>
      </w:r>
      <w:r>
        <w:rPr>
          <w:rFonts w:ascii="Times New Roman" w:hAnsi="Times New Roman" w:cs="Times New Roman"/>
          <w:vertAlign w:val="superscript"/>
        </w:rPr>
        <w:t>+</w:t>
      </w:r>
      <w:r>
        <w:rPr>
          <w:rFonts w:ascii="Times New Roman" w:hAnsi="Times New Roman" w:cs="Times New Roman"/>
        </w:rPr>
        <w:t xml:space="preserve"> calcd. for C</w:t>
      </w:r>
      <w:r>
        <w:rPr>
          <w:rFonts w:ascii="Times New Roman" w:hAnsi="Times New Roman" w:cs="Times New Roman"/>
          <w:vertAlign w:val="subscript"/>
        </w:rPr>
        <w:t>23</w:t>
      </w:r>
      <w:r>
        <w:rPr>
          <w:rFonts w:ascii="Times New Roman" w:hAnsi="Times New Roman" w:cs="Times New Roman"/>
        </w:rPr>
        <w:t>H</w:t>
      </w:r>
      <w:r>
        <w:rPr>
          <w:rFonts w:ascii="Times New Roman" w:hAnsi="Times New Roman" w:cs="Times New Roman"/>
          <w:vertAlign w:val="subscript"/>
        </w:rPr>
        <w:t>20</w:t>
      </w:r>
      <w:r>
        <w:rPr>
          <w:rFonts w:ascii="Times New Roman" w:hAnsi="Times New Roman" w:cs="Times New Roman"/>
        </w:rPr>
        <w:t>ClN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407.1157; found,</w:t>
      </w:r>
      <w:r>
        <w:rPr>
          <w:noProof/>
        </w:rPr>
        <w:t xml:space="preserve"> </w:t>
      </w:r>
      <w:r>
        <w:rPr>
          <w:rFonts w:ascii="Times New Roman" w:hAnsi="Times New Roman" w:cs="Times New Roman"/>
        </w:rPr>
        <w:t>407.1164.</w:t>
      </w:r>
    </w:p>
    <w:p>
      <w:pPr>
        <w:spacing w:before="120" w:after="12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2.2. </w:t>
      </w:r>
      <w:r>
        <w:rPr>
          <w:rFonts w:ascii="Times New Roman" w:hAnsi="Times New Roman" w:cs="Times New Roman"/>
          <w:b/>
          <w:lang w:val="de-DE"/>
        </w:rPr>
        <w:t>Cytotoxicity</w:t>
      </w:r>
      <w:r>
        <w:rPr>
          <w:rFonts w:ascii="Times New Roman" w:eastAsia="Times New Roman" w:hAnsi="Times New Roman" w:cs="Times New Roman"/>
          <w:b/>
          <w:bCs/>
        </w:rPr>
        <w:t xml:space="preserve"> evaluation</w:t>
      </w:r>
    </w:p>
    <w:p>
      <w:pPr>
        <w:spacing w:before="120" w:after="120" w:line="240" w:lineRule="auto"/>
        <w:ind w:firstLine="567"/>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The </w:t>
      </w:r>
      <w:r>
        <w:rPr>
          <w:rFonts w:ascii="Times New Roman" w:eastAsia="Times New Roman" w:hAnsi="Times New Roman" w:cs="Times New Roman"/>
          <w:bCs/>
        </w:rPr>
        <w:t>cytotoxic</w:t>
      </w:r>
      <w:r>
        <w:rPr>
          <w:rFonts w:ascii="Times New Roman" w:eastAsia="Times New Roman" w:hAnsi="Times New Roman" w:cs="Times New Roman"/>
        </w:rPr>
        <w:t xml:space="preserve"> activities of the synthesized compounds were evaluated against three human cancer cell lines (HeLa, MCF-7, and A549) using the 3-(4,5-dimethylthiazol-2-yl)-2,5-diphenyltetrazolium bromide (MTT) assay with specific modifications as described.</w:t>
      </w:r>
      <w:r>
        <w:rPr>
          <w:rFonts w:ascii="Times New Roman" w:eastAsia="Times New Roman" w:hAnsi="Times New Roman" w:cs="Times New Roman"/>
          <w:vertAlign w:val="superscript"/>
        </w:rPr>
        <w:t>16</w:t>
      </w:r>
      <w:r>
        <w:rPr>
          <w:rFonts w:ascii="Times New Roman" w:eastAsia="Times New Roman" w:hAnsi="Times New Roman" w:cs="Times New Roman"/>
        </w:rPr>
        <w:t xml:space="preserve"> The synthesized compounds were dissolved in DMSO to make 10 mM stock solutions. Serial dilutions were prepared in the culture medium. The positive control, </w:t>
      </w:r>
      <w:r>
        <w:rPr>
          <w:rFonts w:ascii="Times New Roman" w:eastAsia="Times New Roman" w:hAnsi="Times New Roman" w:cs="Times New Roman"/>
          <w:bCs/>
        </w:rPr>
        <w:t>5-fluorouracil (</w:t>
      </w:r>
      <w:r>
        <w:rPr>
          <w:rFonts w:ascii="Times New Roman" w:eastAsia="Times New Roman" w:hAnsi="Times New Roman" w:cs="Times New Roman"/>
        </w:rPr>
        <w:t>5-FU), was dissolved in DMSO to make a 10 mM stock solution and then stored at −20 °C until use.</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human cancer cell lines were cultured in </w:t>
      </w:r>
      <w:r>
        <w:rPr>
          <w:rFonts w:ascii="Times New Roman" w:eastAsia="Times New Roman" w:hAnsi="Times New Roman" w:cs="Times New Roman"/>
          <w:i/>
          <w:iCs/>
        </w:rPr>
        <w:t>α</w:t>
      </w:r>
      <w:r>
        <w:rPr>
          <w:rFonts w:ascii="Times New Roman" w:eastAsia="Times New Roman" w:hAnsi="Times New Roman" w:cs="Times New Roman"/>
        </w:rPr>
        <w:t>-minimum essential medium (</w:t>
      </w:r>
      <w:r>
        <w:rPr>
          <w:rFonts w:ascii="Times New Roman" w:eastAsia="Times New Roman" w:hAnsi="Times New Roman" w:cs="Times New Roman"/>
          <w:i/>
        </w:rPr>
        <w:t>α</w:t>
      </w:r>
      <w:r>
        <w:rPr>
          <w:rFonts w:ascii="Times New Roman" w:eastAsia="Times New Roman" w:hAnsi="Times New Roman" w:cs="Times New Roman"/>
        </w:rPr>
        <w:t>-MEM), supplemented with 1% antibiotic antimycotic solution and 10% fetal bovine serum, at 37 °C and in 5%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atmosphere. Cells at 80</w:t>
      </w:r>
      <w:r>
        <w:rPr>
          <w:rFonts w:ascii="Times New Roman" w:eastAsia="Times New Roman" w:hAnsi="Times New Roman" w:cs="Times New Roman"/>
          <w:lang w:val="en-GB"/>
        </w:rPr>
        <w:sym w:font="Symbol" w:char="002D"/>
      </w:r>
      <w:r>
        <w:rPr>
          <w:rFonts w:ascii="Times New Roman" w:eastAsia="Times New Roman" w:hAnsi="Times New Roman" w:cs="Times New Roman"/>
        </w:rPr>
        <w:t>90% confluency were harvested and centrifuged at 3,000 rpm for 3 min. The supernatant was discarded and the cell pellet was resuspended in fresh medium. Aliquots (100 μL) of the cells were seeded in 96-well plates (1×10</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cells/well) and incubated for 24 hours. The cells were then washed with phosphate-buffered saline (PBS), and five concentrations of tested compounds (6.25, 12.5 25, 50, 100 μM), including the positive control, 5-FU, were added to the wells. After 72 hours incubation, the cells were washed with PBS, and 100</w:t>
      </w:r>
      <w:r>
        <w:rPr>
          <w:rFonts w:ascii="Times New Roman" w:eastAsia="Times New Roman" w:hAnsi="Times New Roman" w:cs="Times New Roman"/>
          <w:i/>
        </w:rPr>
        <w:t xml:space="preserve"> </w:t>
      </w:r>
      <w:r>
        <w:rPr>
          <w:rFonts w:ascii="Times New Roman" w:eastAsia="Times New Roman" w:hAnsi="Times New Roman" w:cs="Times New Roman"/>
        </w:rPr>
        <w:t>μL aliquots of medium containing MTT solution (5 mg/mL) were added to each well and incubated for 3 hours. The absorbance was recorded using a microplate reader at 570 nm. Percent proliferation inhibition was calculated using the following formula:</w:t>
      </w:r>
    </w:p>
    <w:p>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Proliferation cell inhibition = [(A</w:t>
      </w:r>
      <w:r>
        <w:rPr>
          <w:rFonts w:ascii="Times New Roman" w:eastAsia="Times New Roman" w:hAnsi="Times New Roman" w:cs="Times New Roman"/>
          <w:vertAlign w:val="subscript"/>
        </w:rPr>
        <w:t>t</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)/(A</w:t>
      </w:r>
      <w:r>
        <w:rPr>
          <w:rFonts w:ascii="Times New Roman" w:eastAsia="Times New Roman" w:hAnsi="Times New Roman" w:cs="Times New Roman"/>
          <w:vertAlign w:val="subscript"/>
        </w:rPr>
        <w:t>c</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rPr>
        <w:t>A</w:t>
      </w:r>
      <w:r>
        <w:rPr>
          <w:rFonts w:ascii="Times New Roman" w:eastAsia="Times New Roman" w:hAnsi="Times New Roman" w:cs="Times New Roman"/>
          <w:vertAlign w:val="subscript"/>
        </w:rPr>
        <w:t>b</w:t>
      </w:r>
      <w:r>
        <w:rPr>
          <w:rFonts w:ascii="Times New Roman" w:eastAsia="Times New Roman" w:hAnsi="Times New Roman" w:cs="Times New Roman"/>
        </w:rPr>
        <w:t>)] × 100</w:t>
      </w:r>
    </w:p>
    <w:p>
      <w:pPr>
        <w:spacing w:after="0" w:line="240" w:lineRule="auto"/>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A</w:t>
      </w:r>
      <w:r>
        <w:rPr>
          <w:rFonts w:ascii="Times New Roman" w:eastAsia="Times New Roman" w:hAnsi="Times New Roman" w:cs="Times New Roman"/>
          <w:vertAlign w:val="subscript"/>
        </w:rPr>
        <w:t>t</w:t>
      </w:r>
      <w:r>
        <w:rPr>
          <w:rFonts w:ascii="Times New Roman" w:eastAsia="Times New Roman" w:hAnsi="Times New Roman" w:cs="Times New Roman"/>
        </w:rPr>
        <w:t>: Absorbance of test compound, A</w:t>
      </w:r>
      <w:r>
        <w:rPr>
          <w:rFonts w:ascii="Times New Roman" w:eastAsia="Times New Roman" w:hAnsi="Times New Roman" w:cs="Times New Roman"/>
          <w:vertAlign w:val="subscript"/>
        </w:rPr>
        <w:t>b</w:t>
      </w:r>
      <w:r>
        <w:rPr>
          <w:rFonts w:ascii="Times New Roman" w:eastAsia="Times New Roman" w:hAnsi="Times New Roman" w:cs="Times New Roman"/>
        </w:rPr>
        <w:t>: Absorbance of blank, A</w:t>
      </w:r>
      <w:r>
        <w:rPr>
          <w:rFonts w:ascii="Times New Roman" w:eastAsia="Times New Roman" w:hAnsi="Times New Roman" w:cs="Times New Roman"/>
          <w:vertAlign w:val="subscript"/>
        </w:rPr>
        <w:t>c</w:t>
      </w:r>
      <w:r>
        <w:rPr>
          <w:rFonts w:ascii="Times New Roman" w:eastAsia="Times New Roman" w:hAnsi="Times New Roman" w:cs="Times New Roman"/>
        </w:rPr>
        <w:t>: Absorbance of control.</w:t>
      </w:r>
    </w:p>
    <w:p>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bCs/>
        </w:rPr>
        <w:t>concentrations</w:t>
      </w:r>
      <w:r>
        <w:rPr>
          <w:rFonts w:ascii="Times New Roman" w:eastAsia="Times New Roman" w:hAnsi="Times New Roman" w:cs="Times New Roman"/>
        </w:rPr>
        <w:t xml:space="preserve"> (IC</w:t>
      </w:r>
      <w:r>
        <w:rPr>
          <w:rFonts w:ascii="Times New Roman" w:eastAsia="Times New Roman" w:hAnsi="Times New Roman" w:cs="Times New Roman"/>
          <w:vertAlign w:val="subscript"/>
        </w:rPr>
        <w:t>50</w:t>
      </w:r>
      <w:r>
        <w:rPr>
          <w:rFonts w:ascii="Times New Roman" w:eastAsia="Times New Roman" w:hAnsi="Times New Roman" w:cs="Times New Roman"/>
        </w:rPr>
        <w:t xml:space="preserve"> values) of the compounds required to inhibit 50% of the growth of the human cancer cell lines were calculated based on the relationship between the </w:t>
      </w:r>
      <w:r>
        <w:rPr>
          <w:rFonts w:ascii="Times New Roman" w:eastAsia="Times New Roman" w:hAnsi="Times New Roman" w:cs="Times New Roman"/>
        </w:rPr>
        <w:lastRenderedPageBreak/>
        <w:t>concentrations and the percentage of inhibition, using the GraphPad Prism 5.0 software. Each experiment was performed three times, and all data are presented as mean ± standard deviation (S.D.).</w:t>
      </w:r>
    </w:p>
    <w:p>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3. </w:t>
      </w:r>
      <w:r>
        <w:rPr>
          <w:rFonts w:ascii="Times New Roman" w:hAnsi="Times New Roman" w:cs="Times New Roman"/>
          <w:b/>
          <w:lang w:val="de-DE"/>
        </w:rPr>
        <w:t>RESULTS</w:t>
      </w:r>
      <w:r>
        <w:rPr>
          <w:rFonts w:ascii="Times New Roman" w:eastAsia="Times New Roman" w:hAnsi="Times New Roman" w:cs="Times New Roman"/>
          <w:b/>
        </w:rPr>
        <w:t xml:space="preserve"> AND DISCUSSION</w:t>
      </w:r>
    </w:p>
    <w:p>
      <w:pPr>
        <w:spacing w:before="120" w:after="120" w:line="240" w:lineRule="auto"/>
        <w:ind w:firstLine="567"/>
        <w:jc w:val="both"/>
        <w:rPr>
          <w:rFonts w:ascii="Times New Roman" w:eastAsia="Times New Roman" w:hAnsi="Times New Roman" w:cs="Times New Roman"/>
          <w:bCs/>
        </w:rPr>
      </w:pPr>
      <w:r>
        <w:rPr>
          <w:rFonts w:ascii="Times New Roman" w:eastAsia="Times New Roman" w:hAnsi="Times New Roman" w:cs="Times New Roman"/>
        </w:rPr>
        <w:t xml:space="preserve">The three-step synthetic procedure towards the desired </w:t>
      </w:r>
      <w:r>
        <w:rPr>
          <w:rFonts w:ascii="Times New Roman" w:hAnsi="Times New Roman" w:cs="Times New Roman"/>
          <w:bCs/>
          <w:iCs/>
        </w:rPr>
        <w:t>benzimidazole-conjugated amino acid derivatives</w:t>
      </w:r>
      <w:r>
        <w:rPr>
          <w:rFonts w:ascii="Times New Roman" w:eastAsia="Times New Roman" w:hAnsi="Times New Roman" w:cs="Times New Roman"/>
        </w:rPr>
        <w:t xml:space="preserve"> was depicted in Scheme 1. The precursors </w:t>
      </w:r>
      <w:r>
        <w:rPr>
          <w:rFonts w:ascii="Times New Roman" w:eastAsia="Times New Roman" w:hAnsi="Times New Roman" w:cs="Times New Roman"/>
          <w:i/>
        </w:rPr>
        <w:t>N</w:t>
      </w:r>
      <w:r>
        <w:rPr>
          <w:rFonts w:ascii="Times New Roman" w:eastAsia="Times New Roman" w:hAnsi="Times New Roman" w:cs="Times New Roman"/>
        </w:rPr>
        <w:t xml:space="preserve">-substituted </w:t>
      </w:r>
      <w:r>
        <w:rPr>
          <w:rFonts w:ascii="Times New Roman" w:eastAsia="Times New Roman" w:hAnsi="Times New Roman" w:cs="Times New Roman"/>
          <w:i/>
        </w:rPr>
        <w:t>o</w:t>
      </w:r>
      <w:r>
        <w:rPr>
          <w:rFonts w:ascii="Times New Roman" w:eastAsia="Times New Roman" w:hAnsi="Times New Roman" w:cs="Times New Roman"/>
        </w:rPr>
        <w:t xml:space="preserve">-nitroanilines </w:t>
      </w:r>
      <w:r>
        <w:rPr>
          <w:rFonts w:ascii="Times New Roman" w:eastAsia="Times New Roman" w:hAnsi="Times New Roman" w:cs="Times New Roman"/>
          <w:b/>
        </w:rPr>
        <w:t>5a-c</w:t>
      </w:r>
      <w:r>
        <w:rPr>
          <w:rFonts w:ascii="Times New Roman" w:eastAsia="Times New Roman" w:hAnsi="Times New Roman" w:cs="Times New Roman"/>
        </w:rPr>
        <w:t xml:space="preserve">, were prepared </w:t>
      </w:r>
      <w:r>
        <w:rPr>
          <w:rFonts w:ascii="Times New Roman" w:eastAsia="Times New Roman" w:hAnsi="Times New Roman" w:cs="Times New Roman"/>
          <w:i/>
        </w:rPr>
        <w:t>via</w:t>
      </w:r>
      <w:r>
        <w:rPr>
          <w:rFonts w:ascii="Times New Roman" w:eastAsia="Times New Roman" w:hAnsi="Times New Roman" w:cs="Times New Roman"/>
        </w:rPr>
        <w:t xml:space="preserve"> the </w:t>
      </w:r>
      <w:r>
        <w:rPr>
          <w:rFonts w:ascii="Times New Roman" w:eastAsia="Times New Roman" w:hAnsi="Times New Roman" w:cs="Times New Roman"/>
          <w:bCs/>
        </w:rPr>
        <w:t xml:space="preserve">nucleophilic </w:t>
      </w:r>
      <w:r>
        <w:rPr>
          <w:rFonts w:ascii="Times New Roman" w:eastAsia="Times New Roman" w:hAnsi="Times New Roman" w:cs="Times New Roman"/>
          <w:bCs/>
        </w:rPr>
        <w:lastRenderedPageBreak/>
        <w:t>aromatic substitution</w:t>
      </w:r>
      <w:r>
        <w:rPr>
          <w:rFonts w:ascii="Times New Roman" w:eastAsia="Times New Roman" w:hAnsi="Times New Roman" w:cs="Times New Roman"/>
        </w:rPr>
        <w:t xml:space="preserve"> reaction</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of </w:t>
      </w:r>
      <w:r>
        <w:rPr>
          <w:rFonts w:ascii="Times New Roman" w:eastAsia="Times New Roman" w:hAnsi="Times New Roman" w:cs="Times New Roman"/>
          <w:i/>
        </w:rPr>
        <w:t>o</w:t>
      </w:r>
      <w:r>
        <w:rPr>
          <w:rFonts w:ascii="Times New Roman" w:eastAsia="Times New Roman" w:hAnsi="Times New Roman" w:cs="Times New Roman"/>
        </w:rPr>
        <w:t xml:space="preserve">-fluoro-nitrobenzenes </w:t>
      </w:r>
      <w:r>
        <w:rPr>
          <w:rFonts w:ascii="Times New Roman" w:eastAsia="Times New Roman" w:hAnsi="Times New Roman" w:cs="Times New Roman"/>
          <w:b/>
        </w:rPr>
        <w:t xml:space="preserve">3a-b </w:t>
      </w:r>
      <w:r>
        <w:rPr>
          <w:rFonts w:ascii="Times New Roman" w:eastAsia="Times New Roman" w:hAnsi="Times New Roman" w:cs="Times New Roman"/>
        </w:rPr>
        <w:t>and</w:t>
      </w:r>
      <w:r>
        <w:rPr>
          <w:rFonts w:ascii="Times New Roman" w:eastAsia="Times New Roman" w:hAnsi="Times New Roman" w:cs="Times New Roman"/>
          <w:b/>
        </w:rPr>
        <w:t xml:space="preserve"> </w:t>
      </w:r>
      <w:r>
        <w:rPr>
          <w:rFonts w:ascii="Times New Roman" w:eastAsia="Times New Roman" w:hAnsi="Times New Roman" w:cs="Times New Roman"/>
        </w:rPr>
        <w:t xml:space="preserve">the free amino moiety of </w:t>
      </w:r>
      <w:r>
        <w:rPr>
          <w:rFonts w:ascii="Times New Roman" w:eastAsia="Times New Roman" w:hAnsi="Times New Roman" w:cs="Times New Roman"/>
          <w:b/>
        </w:rPr>
        <w:t>4a-c</w:t>
      </w:r>
      <w:r>
        <w:rPr>
          <w:rFonts w:ascii="Times New Roman" w:eastAsia="Times New Roman" w:hAnsi="Times New Roman" w:cs="Times New Roman"/>
        </w:rPr>
        <w:t>.</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Next, the condensation reaction between</w:t>
      </w:r>
      <w:r>
        <w:rPr>
          <w:rFonts w:ascii="Times New Roman" w:eastAsia="Times New Roman" w:hAnsi="Times New Roman" w:cs="Times New Roman"/>
          <w:b/>
        </w:rPr>
        <w:t xml:space="preserve"> 5a-c</w:t>
      </w:r>
      <w:r>
        <w:rPr>
          <w:rFonts w:ascii="Times New Roman" w:eastAsia="Times New Roman" w:hAnsi="Times New Roman" w:cs="Times New Roman"/>
        </w:rPr>
        <w:t xml:space="preserve"> and aldehyde </w:t>
      </w:r>
      <w:r>
        <w:rPr>
          <w:rFonts w:ascii="Times New Roman" w:eastAsia="Times New Roman" w:hAnsi="Times New Roman" w:cs="Times New Roman"/>
          <w:b/>
        </w:rPr>
        <w:t xml:space="preserve">6 </w:t>
      </w:r>
      <w:r>
        <w:rPr>
          <w:rFonts w:ascii="Times New Roman" w:eastAsia="Times New Roman" w:hAnsi="Times New Roman" w:cs="Times New Roman"/>
        </w:rPr>
        <w:t>using sodium dithionite (Na</w:t>
      </w:r>
      <w:r>
        <w:rPr>
          <w:rFonts w:ascii="Times New Roman" w:eastAsia="Times New Roman" w:hAnsi="Times New Roman" w:cs="Times New Roman"/>
          <w:vertAlign w:val="subscript"/>
        </w:rPr>
        <w:t>2</w:t>
      </w:r>
      <w:r>
        <w:rPr>
          <w:rFonts w:ascii="Times New Roman" w:eastAsia="Times New Roman" w:hAnsi="Times New Roman" w:cs="Times New Roman"/>
        </w:rPr>
        <w:t>S</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 in DMSO through a one-pot nitro-reductive cyclization route</w:t>
      </w:r>
      <w:r>
        <w:rPr>
          <w:rFonts w:ascii="Times New Roman" w:eastAsia="Times New Roman" w:hAnsi="Times New Roman" w:cs="Times New Roman"/>
          <w:vertAlign w:val="superscript"/>
        </w:rPr>
        <w:t>17</w:t>
      </w:r>
      <w:r>
        <w:rPr>
          <w:rFonts w:ascii="Times New Roman" w:eastAsia="Times New Roman" w:hAnsi="Times New Roman" w:cs="Times New Roman"/>
        </w:rPr>
        <w:t xml:space="preserve"> </w:t>
      </w:r>
      <w:r>
        <w:rPr>
          <w:rFonts w:ascii="Times New Roman" w:eastAsia="Times New Roman" w:hAnsi="Times New Roman" w:cs="Times New Roman"/>
          <w:bCs/>
        </w:rPr>
        <w:t xml:space="preserve">afforded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7a-c </w:t>
      </w:r>
      <w:r>
        <w:rPr>
          <w:rFonts w:ascii="Times New Roman" w:eastAsia="Times New Roman" w:hAnsi="Times New Roman" w:cs="Times New Roman"/>
          <w:bCs/>
        </w:rPr>
        <w:t>in moderate yields (Table 1)</w:t>
      </w:r>
      <w:r>
        <w:rPr>
          <w:rFonts w:ascii="Times New Roman" w:eastAsia="Times New Roman" w:hAnsi="Times New Roman" w:cs="Times New Roman"/>
          <w:b/>
          <w:bCs/>
        </w:rPr>
        <w:t xml:space="preserve">. </w:t>
      </w:r>
      <w:r>
        <w:rPr>
          <w:rFonts w:ascii="Times New Roman" w:eastAsia="Times New Roman" w:hAnsi="Times New Roman" w:cs="Times New Roman"/>
          <w:bCs/>
        </w:rPr>
        <w:t xml:space="preserve">Finally, the saponification reaction of </w:t>
      </w:r>
      <w:r>
        <w:rPr>
          <w:rFonts w:ascii="Times New Roman" w:eastAsia="Times New Roman" w:hAnsi="Times New Roman" w:cs="Times New Roman"/>
          <w:b/>
          <w:bCs/>
        </w:rPr>
        <w:t>7a-c</w:t>
      </w:r>
      <w:r>
        <w:rPr>
          <w:rFonts w:ascii="Times New Roman" w:eastAsia="Times New Roman" w:hAnsi="Times New Roman" w:cs="Times New Roman"/>
          <w:bCs/>
        </w:rPr>
        <w:t xml:space="preserve"> </w:t>
      </w:r>
      <w:r>
        <w:rPr>
          <w:rFonts w:ascii="Times New Roman" w:eastAsia="Times New Roman" w:hAnsi="Times New Roman" w:cs="Times New Roman"/>
        </w:rPr>
        <w:t>took place readily using lithium hydroxide under mild conditions</w:t>
      </w:r>
      <w:r>
        <w:rPr>
          <w:rFonts w:ascii="Times New Roman" w:eastAsia="Times New Roman" w:hAnsi="Times New Roman" w:cs="Times New Roman"/>
          <w:bCs/>
        </w:rPr>
        <w:t xml:space="preserve"> to afford the corresponding </w:t>
      </w:r>
      <w:r>
        <w:rPr>
          <w:rFonts w:ascii="Times New Roman" w:eastAsia="Times New Roman" w:hAnsi="Times New Roman" w:cs="Times New Roman"/>
          <w:bCs/>
          <w:iCs/>
        </w:rPr>
        <w:t>derivatives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in reasonable to good yields (Table 1).</w:t>
      </w:r>
    </w:p>
    <w:p>
      <w:pPr>
        <w:spacing w:before="120" w:after="120" w:line="240" w:lineRule="auto"/>
        <w:ind w:firstLine="567"/>
        <w:jc w:val="both"/>
        <w:rPr>
          <w:rFonts w:ascii="Times New Roman" w:eastAsia="Times New Roman" w:hAnsi="Times New Roman" w:cs="Times New Roman"/>
          <w:bCs/>
        </w:rPr>
        <w:sectPr>
          <w:type w:val="continuous"/>
          <w:pgSz w:w="11907" w:h="16839" w:code="9"/>
          <w:pgMar w:top="1134" w:right="1134" w:bottom="1134" w:left="1418" w:header="720" w:footer="720" w:gutter="0"/>
          <w:cols w:num="2" w:space="720"/>
          <w:docGrid w:linePitch="360"/>
        </w:sectPr>
      </w:pPr>
    </w:p>
    <w:p>
      <w:pPr>
        <w:spacing w:after="0" w:line="240" w:lineRule="auto"/>
        <w:jc w:val="center"/>
        <w:rPr>
          <w:rFonts w:ascii="Times New Roman" w:hAnsi="Times New Roman" w:cs="Times New Roman"/>
          <w:b/>
          <w:bCs/>
        </w:rPr>
      </w:pPr>
      <w:r>
        <w:rPr>
          <w:rFonts w:ascii="Times New Roman" w:hAnsi="Times New Roman" w:cs="Times New Roman"/>
        </w:rPr>
        <w:object w:dxaOrig="10665" w:dyaOrig="3422">
          <v:shape id="_x0000_i1026" type="#_x0000_t75" style="width:428.8pt;height:137.15pt" o:ole="">
            <v:imagedata r:id="rId11" o:title=""/>
          </v:shape>
          <o:OLEObject Type="Embed" ProgID="ChemDraw.Document.6.0" ShapeID="_x0000_i1026" DrawAspect="Content" ObjectID="_1816260027" r:id="rId12"/>
        </w:object>
      </w:r>
      <w:r>
        <w:rPr>
          <w:rFonts w:ascii="Times New Roman" w:hAnsi="Times New Roman" w:cs="Times New Roman"/>
          <w:b/>
          <w:bCs/>
        </w:rPr>
        <w:t xml:space="preserve"> </w:t>
      </w:r>
    </w:p>
    <w:p>
      <w:pPr>
        <w:spacing w:after="120" w:line="240" w:lineRule="auto"/>
        <w:jc w:val="center"/>
        <w:rPr>
          <w:rFonts w:ascii="Times New Roman" w:eastAsia="Times New Roman" w:hAnsi="Times New Roman" w:cs="Times New Roman"/>
          <w:sz w:val="20"/>
          <w:szCs w:val="20"/>
        </w:rPr>
      </w:pPr>
      <w:r>
        <w:rPr>
          <w:rFonts w:ascii="Times New Roman" w:hAnsi="Times New Roman" w:cs="Times New Roman"/>
          <w:b/>
          <w:bCs/>
          <w:sz w:val="20"/>
          <w:szCs w:val="20"/>
        </w:rPr>
        <w:t xml:space="preserve">Scheme 1. </w:t>
      </w:r>
      <w:r>
        <w:rPr>
          <w:rFonts w:ascii="Times New Roman" w:hAnsi="Times New Roman" w:cs="Times New Roman"/>
          <w:bCs/>
          <w:sz w:val="20"/>
          <w:szCs w:val="20"/>
        </w:rPr>
        <w:t xml:space="preserve">Synthetic procedure towards </w:t>
      </w:r>
      <w:r>
        <w:rPr>
          <w:rFonts w:ascii="Times New Roman" w:eastAsia="Times New Roman" w:hAnsi="Times New Roman" w:cs="Times New Roman"/>
          <w:bCs/>
          <w:sz w:val="20"/>
          <w:szCs w:val="20"/>
        </w:rPr>
        <w:t>the</w:t>
      </w:r>
      <w:r>
        <w:rPr>
          <w:rFonts w:ascii="Times New Roman" w:hAnsi="Times New Roman" w:cs="Times New Roman"/>
          <w:bCs/>
          <w:sz w:val="20"/>
          <w:szCs w:val="20"/>
        </w:rPr>
        <w:t xml:space="preserve"> </w:t>
      </w:r>
      <w:r>
        <w:rPr>
          <w:rFonts w:ascii="Times New Roman" w:hAnsi="Times New Roman" w:cs="Times New Roman"/>
          <w:bCs/>
          <w:iCs/>
          <w:sz w:val="20"/>
          <w:szCs w:val="20"/>
        </w:rPr>
        <w:t>benzimidazole-conjugated amino acid derivatives</w:t>
      </w:r>
    </w:p>
    <w:p>
      <w:pPr>
        <w:spacing w:before="120" w:after="0" w:line="240" w:lineRule="auto"/>
        <w:rPr>
          <w:rFonts w:ascii="Times New Roman" w:hAnsi="Times New Roman" w:cs="Times New Roman"/>
          <w:sz w:val="20"/>
          <w:szCs w:val="20"/>
        </w:rPr>
      </w:pPr>
      <w:r>
        <w:rPr>
          <w:rFonts w:ascii="Times New Roman" w:hAnsi="Times New Roman" w:cs="Times New Roman"/>
          <w:b/>
          <w:iCs/>
          <w:sz w:val="20"/>
          <w:szCs w:val="20"/>
        </w:rPr>
        <w:t xml:space="preserve">Table 1. </w:t>
      </w:r>
      <w:r>
        <w:rPr>
          <w:rFonts w:ascii="Times New Roman" w:hAnsi="Times New Roman" w:cs="Times New Roman"/>
          <w:iCs/>
          <w:sz w:val="20"/>
          <w:szCs w:val="20"/>
        </w:rPr>
        <w:t>Synthetic y</w:t>
      </w:r>
      <w:r>
        <w:rPr>
          <w:rFonts w:ascii="Times New Roman" w:hAnsi="Times New Roman" w:cs="Times New Roman"/>
          <w:bCs/>
          <w:iCs/>
          <w:sz w:val="20"/>
          <w:szCs w:val="20"/>
        </w:rPr>
        <w:t xml:space="preserve">ields and cytotoxicities of the </w:t>
      </w:r>
      <w:r>
        <w:rPr>
          <w:rFonts w:ascii="Times New Roman" w:eastAsia="Times New Roman" w:hAnsi="Times New Roman" w:cs="Times New Roman"/>
          <w:bCs/>
          <w:sz w:val="20"/>
          <w:szCs w:val="20"/>
        </w:rPr>
        <w:t>synthesized</w:t>
      </w:r>
      <w:r>
        <w:rPr>
          <w:rFonts w:ascii="Times New Roman" w:hAnsi="Times New Roman" w:cs="Times New Roman"/>
          <w:bCs/>
          <w:iCs/>
          <w:sz w:val="20"/>
          <w:szCs w:val="20"/>
        </w:rPr>
        <w:t xml:space="preserve"> compounds</w:t>
      </w:r>
    </w:p>
    <w:tbl>
      <w:tblPr>
        <w:tblStyle w:val="TableGrid"/>
        <w:tblW w:w="9004" w:type="dxa"/>
        <w:jc w:val="center"/>
        <w:tblLook w:val="04A0" w:firstRow="1" w:lastRow="0" w:firstColumn="1" w:lastColumn="0" w:noHBand="0" w:noVBand="1"/>
      </w:tblPr>
      <w:tblGrid>
        <w:gridCol w:w="1105"/>
        <w:gridCol w:w="2776"/>
        <w:gridCol w:w="1098"/>
        <w:gridCol w:w="1373"/>
        <w:gridCol w:w="1326"/>
        <w:gridCol w:w="1326"/>
      </w:tblGrid>
      <w:tr>
        <w:trPr>
          <w:trHeight w:val="227"/>
          <w:jc w:val="center"/>
        </w:trPr>
        <w:tc>
          <w:tcPr>
            <w:tcW w:w="1105" w:type="dxa"/>
            <w:vMerge w:val="restart"/>
            <w:tcBorders>
              <w:left w:val="nil"/>
              <w:right w:val="nil"/>
            </w:tcBorders>
            <w:vAlign w:val="center"/>
          </w:tcPr>
          <w:p>
            <w:pPr>
              <w:jc w:val="center"/>
              <w:rPr>
                <w:rFonts w:ascii="Times New Roman" w:hAnsi="Times New Roman" w:cs="Times New Roman"/>
                <w:sz w:val="20"/>
                <w:szCs w:val="20"/>
                <w:lang w:val="vi-VN"/>
              </w:rPr>
            </w:pPr>
            <w:r>
              <w:rPr>
                <w:rFonts w:ascii="Times New Roman" w:eastAsia="Times New Roman" w:hAnsi="Times New Roman" w:cs="Times New Roman"/>
                <w:sz w:val="20"/>
                <w:szCs w:val="20"/>
              </w:rPr>
              <w:t>Code</w:t>
            </w:r>
          </w:p>
        </w:tc>
        <w:tc>
          <w:tcPr>
            <w:tcW w:w="2776"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Structure</w:t>
            </w:r>
          </w:p>
        </w:tc>
        <w:tc>
          <w:tcPr>
            <w:tcW w:w="1098" w:type="dxa"/>
            <w:vMerge w:val="restart"/>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Yield</w:t>
            </w:r>
            <w:r>
              <w:rPr>
                <w:rFonts w:ascii="Times New Roman" w:hAnsi="Times New Roman" w:cs="Times New Roman"/>
                <w:i/>
                <w:sz w:val="20"/>
                <w:szCs w:val="20"/>
                <w:vertAlign w:val="superscript"/>
              </w:rPr>
              <w:t>a</w:t>
            </w:r>
            <w:r>
              <w:rPr>
                <w:rFonts w:ascii="Times New Roman" w:hAnsi="Times New Roman" w:cs="Times New Roman"/>
                <w:sz w:val="20"/>
                <w:szCs w:val="20"/>
              </w:rPr>
              <w:t xml:space="preserve"> (%)</w:t>
            </w:r>
          </w:p>
        </w:tc>
        <w:tc>
          <w:tcPr>
            <w:tcW w:w="4025" w:type="dxa"/>
            <w:gridSpan w:val="3"/>
            <w:tcBorders>
              <w:left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IC</w:t>
            </w:r>
            <w:r>
              <w:rPr>
                <w:rFonts w:ascii="Times New Roman" w:hAnsi="Times New Roman" w:cs="Times New Roman"/>
                <w:sz w:val="20"/>
                <w:szCs w:val="20"/>
                <w:vertAlign w:val="subscript"/>
              </w:rPr>
              <w:t>50</w:t>
            </w:r>
            <w:r>
              <w:rPr>
                <w:rFonts w:ascii="Times New Roman" w:hAnsi="Times New Roman" w:cs="Times New Roman"/>
                <w:i/>
                <w:sz w:val="20"/>
                <w:szCs w:val="20"/>
                <w:vertAlign w:val="superscript"/>
              </w:rPr>
              <w:t>b</w:t>
            </w:r>
            <w:r>
              <w:rPr>
                <w:rFonts w:ascii="Times New Roman" w:hAnsi="Times New Roman" w:cs="Times New Roman"/>
                <w:sz w:val="20"/>
                <w:szCs w:val="20"/>
              </w:rPr>
              <w:t xml:space="preserve"> (</w:t>
            </w:r>
            <w:r>
              <w:rPr>
                <w:rFonts w:ascii="Times New Roman" w:eastAsia="Yu Gothic" w:hAnsi="Times New Roman" w:cs="Times New Roman"/>
                <w:sz w:val="20"/>
                <w:szCs w:val="20"/>
                <w:lang w:eastAsia="ja-JP"/>
              </w:rPr>
              <w:t>μ</w:t>
            </w:r>
            <w:r>
              <w:rPr>
                <w:rFonts w:ascii="Times New Roman" w:hAnsi="Times New Roman" w:cs="Times New Roman"/>
                <w:sz w:val="20"/>
                <w:szCs w:val="20"/>
              </w:rPr>
              <w:t>M)</w:t>
            </w:r>
          </w:p>
        </w:tc>
      </w:tr>
      <w:tr>
        <w:trPr>
          <w:trHeight w:val="405"/>
          <w:jc w:val="center"/>
        </w:trPr>
        <w:tc>
          <w:tcPr>
            <w:tcW w:w="1105"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2776"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098" w:type="dxa"/>
            <w:vMerge/>
            <w:tcBorders>
              <w:left w:val="nil"/>
              <w:bottom w:val="single" w:sz="4" w:space="0" w:color="auto"/>
              <w:right w:val="nil"/>
            </w:tcBorders>
            <w:vAlign w:val="center"/>
          </w:tcPr>
          <w:p>
            <w:pPr>
              <w:jc w:val="center"/>
              <w:rPr>
                <w:rFonts w:ascii="Times New Roman" w:hAnsi="Times New Roman" w:cs="Times New Roman"/>
                <w:sz w:val="20"/>
                <w:szCs w:val="20"/>
              </w:rPr>
            </w:pPr>
          </w:p>
        </w:tc>
        <w:tc>
          <w:tcPr>
            <w:tcW w:w="1373"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lang w:val="vi-VN"/>
              </w:rPr>
              <w:t>He</w:t>
            </w:r>
            <w:r>
              <w:rPr>
                <w:rFonts w:ascii="Times New Roman" w:hAnsi="Times New Roman" w:cs="Times New Roman"/>
                <w:sz w:val="20"/>
                <w:szCs w:val="20"/>
              </w:rPr>
              <w:t>L</w:t>
            </w:r>
            <w:r>
              <w:rPr>
                <w:rFonts w:ascii="Times New Roman" w:hAnsi="Times New Roman" w:cs="Times New Roman"/>
                <w:sz w:val="20"/>
                <w:szCs w:val="20"/>
                <w:lang w:val="vi-VN"/>
              </w:rPr>
              <w:t>a</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MCF</w:t>
            </w:r>
            <w:r>
              <w:rPr>
                <w:rFonts w:ascii="Times New Roman" w:hAnsi="Times New Roman" w:cs="Times New Roman"/>
                <w:sz w:val="20"/>
                <w:szCs w:val="20"/>
                <w:lang w:val="vi-VN"/>
              </w:rPr>
              <w:t>-7</w:t>
            </w:r>
          </w:p>
        </w:tc>
        <w:tc>
          <w:tcPr>
            <w:tcW w:w="1326" w:type="dxa"/>
            <w:tcBorders>
              <w:left w:val="nil"/>
              <w:bottom w:val="single" w:sz="4" w:space="0" w:color="auto"/>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A</w:t>
            </w:r>
            <w:r>
              <w:rPr>
                <w:rFonts w:ascii="Times New Roman" w:hAnsi="Times New Roman" w:cs="Times New Roman"/>
                <w:sz w:val="20"/>
                <w:szCs w:val="20"/>
                <w:lang w:val="vi-VN"/>
              </w:rPr>
              <w:t>549</w:t>
            </w:r>
          </w:p>
        </w:tc>
      </w:tr>
      <w:tr>
        <w:trPr>
          <w:trHeight w:val="227"/>
          <w:jc w:val="center"/>
        </w:trPr>
        <w:tc>
          <w:tcPr>
            <w:tcW w:w="1105" w:type="dxa"/>
            <w:tcBorders>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7a</w:t>
            </w:r>
          </w:p>
        </w:tc>
        <w:tc>
          <w:tcPr>
            <w:tcW w:w="2776" w:type="dxa"/>
            <w:tcBorders>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27" type="#_x0000_t75" style="width:113.45pt;height:56.5pt" o:ole="">
                  <v:imagedata r:id="rId13" o:title=""/>
                </v:shape>
                <o:OLEObject Type="Embed" ProgID="ChemDraw.Document.6.0" ShapeID="_x0000_i1027" DrawAspect="Content" ObjectID="_1816260028" r:id="rId14"/>
              </w:object>
            </w:r>
          </w:p>
        </w:tc>
        <w:tc>
          <w:tcPr>
            <w:tcW w:w="1098"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48</w:t>
            </w:r>
          </w:p>
        </w:tc>
        <w:tc>
          <w:tcPr>
            <w:tcW w:w="1373"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25.54 </w:t>
            </w:r>
            <w:r>
              <w:rPr>
                <w:rFonts w:ascii="Times New Roman" w:hAnsi="Times New Roman" w:cs="Times New Roman"/>
                <w:sz w:val="20"/>
                <w:szCs w:val="20"/>
              </w:rPr>
              <w:sym w:font="Symbol" w:char="F0B1"/>
            </w:r>
            <w:r>
              <w:rPr>
                <w:rFonts w:ascii="Times New Roman" w:hAnsi="Times New Roman" w:cs="Times New Roman"/>
                <w:sz w:val="20"/>
                <w:szCs w:val="20"/>
              </w:rPr>
              <w:t xml:space="preserve"> 0.84</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25.86 </w:t>
            </w:r>
            <w:r>
              <w:rPr>
                <w:rFonts w:ascii="Times New Roman" w:hAnsi="Times New Roman" w:cs="Times New Roman"/>
                <w:sz w:val="20"/>
                <w:szCs w:val="20"/>
              </w:rPr>
              <w:sym w:font="Symbol" w:char="F0B1"/>
            </w:r>
            <w:r>
              <w:rPr>
                <w:rFonts w:ascii="Times New Roman" w:hAnsi="Times New Roman" w:cs="Times New Roman"/>
                <w:sz w:val="20"/>
                <w:szCs w:val="20"/>
              </w:rPr>
              <w:t xml:space="preserve"> 1.25</w:t>
            </w:r>
          </w:p>
        </w:tc>
        <w:tc>
          <w:tcPr>
            <w:tcW w:w="1326" w:type="dxa"/>
            <w:tcBorders>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 xml:space="preserve">35.85 </w:t>
            </w:r>
            <w:r>
              <w:rPr>
                <w:rFonts w:ascii="Times New Roman" w:hAnsi="Times New Roman" w:cs="Times New Roman"/>
                <w:sz w:val="20"/>
                <w:szCs w:val="20"/>
              </w:rPr>
              <w:sym w:font="Symbol" w:char="F0B1"/>
            </w:r>
            <w:r>
              <w:rPr>
                <w:rFonts w:ascii="Times New Roman" w:hAnsi="Times New Roman" w:cs="Times New Roman"/>
                <w:sz w:val="20"/>
                <w:szCs w:val="20"/>
              </w:rPr>
              <w:t xml:space="preserve"> 0.69</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28" type="#_x0000_t75" style="width:117.55pt;height:57.4pt" o:ole="">
                  <v:imagedata r:id="rId15" o:title=""/>
                </v:shape>
                <o:OLEObject Type="Embed" ProgID="ChemDraw.Document.6.0" ShapeID="_x0000_i1028" DrawAspect="Content" ObjectID="_1816260029" r:id="rId16"/>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45</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7c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29" type="#_x0000_t75" style="width:112.55pt;height:56.05pt" o:ole="">
                  <v:imagedata r:id="rId17" o:title=""/>
                </v:shape>
                <o:OLEObject Type="Embed" ProgID="ChemDraw.Document.6.0" ShapeID="_x0000_i1029" DrawAspect="Content" ObjectID="_1816260030" r:id="rId18"/>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53</w:t>
            </w:r>
          </w:p>
        </w:tc>
        <w:tc>
          <w:tcPr>
            <w:tcW w:w="1373"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21.57 </w:t>
            </w:r>
            <w:r>
              <w:rPr>
                <w:rFonts w:ascii="Times New Roman" w:hAnsi="Times New Roman" w:cs="Times New Roman"/>
                <w:sz w:val="20"/>
                <w:szCs w:val="20"/>
              </w:rPr>
              <w:sym w:font="Symbol" w:char="F0B1"/>
            </w:r>
            <w:r>
              <w:rPr>
                <w:rFonts w:ascii="Times New Roman" w:hAnsi="Times New Roman" w:cs="Times New Roman"/>
                <w:sz w:val="20"/>
                <w:szCs w:val="20"/>
              </w:rPr>
              <w:t xml:space="preserve"> 0.45</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18.88 </w:t>
            </w:r>
            <w:r>
              <w:rPr>
                <w:rFonts w:ascii="Times New Roman" w:hAnsi="Times New Roman" w:cs="Times New Roman"/>
                <w:sz w:val="20"/>
                <w:szCs w:val="20"/>
              </w:rPr>
              <w:sym w:font="Symbol" w:char="F0B1"/>
            </w:r>
            <w:r>
              <w:rPr>
                <w:rFonts w:ascii="Times New Roman" w:hAnsi="Times New Roman" w:cs="Times New Roman"/>
                <w:sz w:val="20"/>
                <w:szCs w:val="20"/>
              </w:rPr>
              <w:t xml:space="preserve"> 0.13</w:t>
            </w:r>
          </w:p>
        </w:tc>
        <w:tc>
          <w:tcPr>
            <w:tcW w:w="1326" w:type="dxa"/>
            <w:tcBorders>
              <w:top w:val="nil"/>
              <w:left w:val="nil"/>
              <w:bottom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25.97 </w:t>
            </w:r>
            <w:r>
              <w:rPr>
                <w:rFonts w:ascii="Times New Roman" w:hAnsi="Times New Roman" w:cs="Times New Roman"/>
                <w:sz w:val="20"/>
                <w:szCs w:val="20"/>
              </w:rPr>
              <w:sym w:font="Symbol" w:char="F0B1"/>
            </w:r>
            <w:r>
              <w:rPr>
                <w:rFonts w:ascii="Times New Roman" w:hAnsi="Times New Roman" w:cs="Times New Roman"/>
                <w:sz w:val="20"/>
                <w:szCs w:val="20"/>
              </w:rPr>
              <w:t xml:space="preserve"> 0.20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8a</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37" w:dyaOrig="1437">
                <v:shape id="_x0000_i1030" type="#_x0000_t75" style="width:106.65pt;height:53.3pt" o:ole="">
                  <v:imagedata r:id="rId19" o:title=""/>
                </v:shape>
                <o:OLEObject Type="Embed" ProgID="ChemDraw.Document.6.0" ShapeID="_x0000_i1030" DrawAspect="Content" ObjectID="_1816260031" r:id="rId20"/>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80</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8b</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3004" w:dyaOrig="1437">
                <v:shape id="_x0000_i1031" type="#_x0000_t75" style="width:114.85pt;height:55.6pt" o:ole="">
                  <v:imagedata r:id="rId21" o:title=""/>
                </v:shape>
                <o:OLEObject Type="Embed" ProgID="ChemDraw.Document.6.0" ShapeID="_x0000_i1031" DrawAspect="Content" ObjectID="_1816260032" r:id="rId22"/>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66</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bottom w:val="nil"/>
              <w:right w:val="nil"/>
            </w:tcBorders>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8c</w:t>
            </w:r>
          </w:p>
        </w:tc>
        <w:tc>
          <w:tcPr>
            <w:tcW w:w="2776" w:type="dxa"/>
            <w:tcBorders>
              <w:top w:val="nil"/>
              <w:left w:val="nil"/>
              <w:bottom w:val="nil"/>
              <w:right w:val="nil"/>
            </w:tcBorders>
            <w:vAlign w:val="center"/>
          </w:tcPr>
          <w:p>
            <w:pPr>
              <w:jc w:val="center"/>
              <w:rPr>
                <w:rFonts w:ascii="Times New Roman" w:hAnsi="Times New Roman" w:cs="Times New Roman"/>
                <w:sz w:val="20"/>
                <w:szCs w:val="20"/>
              </w:rPr>
            </w:pPr>
            <w:r>
              <w:rPr>
                <w:rFonts w:eastAsiaTheme="minorHAnsi"/>
                <w:kern w:val="0"/>
                <w:sz w:val="20"/>
                <w:szCs w:val="20"/>
                <w:lang w:eastAsia="en-US" w:bidi="ar-SA"/>
                <w14:ligatures w14:val="none"/>
              </w:rPr>
              <w:object w:dxaOrig="2947" w:dyaOrig="1416">
                <v:shape id="_x0000_i1032" type="#_x0000_t75" style="width:108.9pt;height:54.7pt" o:ole="">
                  <v:imagedata r:id="rId23" o:title=""/>
                </v:shape>
                <o:OLEObject Type="Embed" ProgID="ChemDraw.Document.6.0" ShapeID="_x0000_i1032" DrawAspect="Content" ObjectID="_1816260033" r:id="rId24"/>
              </w:object>
            </w:r>
          </w:p>
        </w:tc>
        <w:tc>
          <w:tcPr>
            <w:tcW w:w="1098"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68</w:t>
            </w:r>
          </w:p>
        </w:tc>
        <w:tc>
          <w:tcPr>
            <w:tcW w:w="1373"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c>
          <w:tcPr>
            <w:tcW w:w="1326" w:type="dxa"/>
            <w:tcBorders>
              <w:top w:val="nil"/>
              <w:left w:val="nil"/>
              <w:bottom w:val="nil"/>
              <w:right w:val="nil"/>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&gt;100</w:t>
            </w:r>
          </w:p>
        </w:tc>
      </w:tr>
      <w:tr>
        <w:trPr>
          <w:trHeight w:val="227"/>
          <w:jc w:val="center"/>
        </w:trPr>
        <w:tc>
          <w:tcPr>
            <w:tcW w:w="1105" w:type="dxa"/>
            <w:tcBorders>
              <w:top w:val="nil"/>
              <w:left w:val="nil"/>
              <w:right w:val="nil"/>
            </w:tcBorders>
            <w:vAlign w:val="center"/>
          </w:tcPr>
          <w:p>
            <w:pPr>
              <w:jc w:val="center"/>
              <w:rPr>
                <w:rFonts w:ascii="Times New Roman" w:hAnsi="Times New Roman" w:cs="Times New Roman"/>
                <w:b/>
                <w:bCs/>
                <w:sz w:val="20"/>
                <w:szCs w:val="20"/>
                <w:lang w:val="vi-VN"/>
              </w:rPr>
            </w:pPr>
            <w:r>
              <w:rPr>
                <w:rFonts w:ascii="Times New Roman" w:hAnsi="Times New Roman" w:cs="Times New Roman"/>
                <w:b/>
                <w:bCs/>
                <w:sz w:val="20"/>
                <w:szCs w:val="20"/>
                <w:lang w:val="vi-VN"/>
              </w:rPr>
              <w:t>5</w:t>
            </w:r>
            <w:r>
              <w:rPr>
                <w:rFonts w:ascii="Times New Roman" w:hAnsi="Times New Roman" w:cs="Times New Roman"/>
                <w:b/>
                <w:bCs/>
                <w:sz w:val="20"/>
                <w:szCs w:val="20"/>
              </w:rPr>
              <w:t>-</w:t>
            </w:r>
            <w:r>
              <w:rPr>
                <w:rFonts w:ascii="Times New Roman" w:hAnsi="Times New Roman" w:cs="Times New Roman"/>
                <w:b/>
                <w:bCs/>
                <w:sz w:val="20"/>
                <w:szCs w:val="20"/>
                <w:lang w:val="vi-VN"/>
              </w:rPr>
              <w:t>FU</w:t>
            </w:r>
          </w:p>
        </w:tc>
        <w:tc>
          <w:tcPr>
            <w:tcW w:w="2776" w:type="dxa"/>
            <w:tcBorders>
              <w:top w:val="nil"/>
              <w:left w:val="nil"/>
              <w:right w:val="nil"/>
            </w:tcBorders>
            <w:vAlign w:val="center"/>
          </w:tcPr>
          <w:p>
            <w:pPr>
              <w:jc w:val="center"/>
              <w:rPr>
                <w:rFonts w:ascii="Times New Roman" w:hAnsi="Times New Roman" w:cs="Times New Roman"/>
                <w:sz w:val="20"/>
                <w:szCs w:val="20"/>
              </w:rPr>
            </w:pPr>
          </w:p>
        </w:tc>
        <w:tc>
          <w:tcPr>
            <w:tcW w:w="1098" w:type="dxa"/>
            <w:tcBorders>
              <w:top w:val="nil"/>
              <w:left w:val="nil"/>
              <w:right w:val="nil"/>
            </w:tcBorders>
            <w:vAlign w:val="center"/>
          </w:tcPr>
          <w:p>
            <w:pPr>
              <w:jc w:val="center"/>
              <w:rPr>
                <w:rFonts w:ascii="Times New Roman" w:hAnsi="Times New Roman" w:cs="Times New Roman"/>
                <w:sz w:val="20"/>
                <w:szCs w:val="20"/>
              </w:rPr>
            </w:pPr>
          </w:p>
        </w:tc>
        <w:tc>
          <w:tcPr>
            <w:tcW w:w="1373"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6.36 </w:t>
            </w:r>
            <w:r>
              <w:rPr>
                <w:rFonts w:ascii="Times New Roman" w:hAnsi="Times New Roman" w:cs="Times New Roman"/>
                <w:sz w:val="20"/>
                <w:szCs w:val="20"/>
              </w:rPr>
              <w:sym w:font="Symbol" w:char="F0B1"/>
            </w:r>
            <w:r>
              <w:rPr>
                <w:rFonts w:ascii="Times New Roman" w:hAnsi="Times New Roman" w:cs="Times New Roman"/>
                <w:sz w:val="20"/>
                <w:szCs w:val="20"/>
              </w:rPr>
              <w:t xml:space="preserve"> 0.39</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8.59 </w:t>
            </w:r>
            <w:r>
              <w:rPr>
                <w:rFonts w:ascii="Times New Roman" w:hAnsi="Times New Roman" w:cs="Times New Roman"/>
                <w:sz w:val="20"/>
                <w:szCs w:val="20"/>
              </w:rPr>
              <w:sym w:font="Symbol" w:char="F0B1"/>
            </w:r>
            <w:r>
              <w:rPr>
                <w:rFonts w:ascii="Times New Roman" w:hAnsi="Times New Roman" w:cs="Times New Roman"/>
                <w:sz w:val="20"/>
                <w:szCs w:val="20"/>
              </w:rPr>
              <w:t xml:space="preserve"> 0.72</w:t>
            </w:r>
          </w:p>
        </w:tc>
        <w:tc>
          <w:tcPr>
            <w:tcW w:w="1326" w:type="dxa"/>
            <w:tcBorders>
              <w:top w:val="nil"/>
              <w:left w:val="nil"/>
              <w:right w:val="nil"/>
            </w:tcBorders>
            <w:vAlign w:val="center"/>
          </w:tcPr>
          <w:p>
            <w:pPr>
              <w:jc w:val="center"/>
              <w:rPr>
                <w:rFonts w:ascii="Times New Roman" w:hAnsi="Times New Roman" w:cs="Times New Roman"/>
                <w:sz w:val="20"/>
                <w:szCs w:val="20"/>
                <w:lang w:val="vi-VN"/>
              </w:rPr>
            </w:pPr>
            <w:r>
              <w:rPr>
                <w:rFonts w:ascii="Times New Roman" w:hAnsi="Times New Roman" w:cs="Times New Roman"/>
                <w:sz w:val="20"/>
                <w:szCs w:val="20"/>
              </w:rPr>
              <w:t xml:space="preserve">3.92 </w:t>
            </w:r>
            <w:r>
              <w:rPr>
                <w:rFonts w:ascii="Times New Roman" w:hAnsi="Times New Roman" w:cs="Times New Roman"/>
                <w:sz w:val="20"/>
                <w:szCs w:val="20"/>
              </w:rPr>
              <w:sym w:font="Symbol" w:char="F0B1"/>
            </w:r>
            <w:r>
              <w:rPr>
                <w:rFonts w:ascii="Times New Roman" w:hAnsi="Times New Roman" w:cs="Times New Roman"/>
                <w:sz w:val="20"/>
                <w:szCs w:val="20"/>
              </w:rPr>
              <w:t xml:space="preserve"> 0.22</w:t>
            </w:r>
          </w:p>
        </w:tc>
      </w:tr>
    </w:tbl>
    <w:p>
      <w:pPr>
        <w:spacing w:line="240" w:lineRule="auto"/>
        <w:rPr>
          <w:rFonts w:ascii="Times New Roman" w:hAnsi="Times New Roman" w:cs="Times New Roman"/>
          <w:sz w:val="18"/>
          <w:szCs w:val="18"/>
        </w:rPr>
      </w:pPr>
      <w:r>
        <w:rPr>
          <w:rFonts w:ascii="Times New Roman" w:hAnsi="Times New Roman" w:cs="Times New Roman"/>
          <w:bCs/>
          <w:i/>
          <w:iCs/>
          <w:sz w:val="18"/>
          <w:szCs w:val="18"/>
          <w:vertAlign w:val="superscript"/>
        </w:rPr>
        <w:t>a</w:t>
      </w:r>
      <w:r>
        <w:rPr>
          <w:rFonts w:ascii="Times New Roman" w:hAnsi="Times New Roman" w:cs="Times New Roman"/>
          <w:bCs/>
          <w:iCs/>
          <w:sz w:val="18"/>
          <w:szCs w:val="18"/>
        </w:rPr>
        <w:t xml:space="preserve">Isolated yields; </w:t>
      </w:r>
      <w:r>
        <w:rPr>
          <w:rFonts w:ascii="Times New Roman" w:hAnsi="Times New Roman" w:cs="Times New Roman"/>
          <w:bCs/>
          <w:i/>
          <w:iCs/>
          <w:sz w:val="18"/>
          <w:szCs w:val="18"/>
          <w:vertAlign w:val="superscript"/>
        </w:rPr>
        <w:t>b</w:t>
      </w:r>
      <w:r>
        <w:rPr>
          <w:rFonts w:ascii="Times New Roman" w:hAnsi="Times New Roman" w:cs="Times New Roman"/>
          <w:bCs/>
          <w:iCs/>
          <w:sz w:val="18"/>
          <w:szCs w:val="18"/>
        </w:rPr>
        <w:t>IC</w:t>
      </w:r>
      <w:r>
        <w:rPr>
          <w:rFonts w:ascii="Times New Roman" w:hAnsi="Times New Roman" w:cs="Times New Roman"/>
          <w:bCs/>
          <w:iCs/>
          <w:sz w:val="18"/>
          <w:szCs w:val="18"/>
          <w:vertAlign w:val="subscript"/>
        </w:rPr>
        <w:t>50</w:t>
      </w:r>
      <w:r>
        <w:rPr>
          <w:rFonts w:ascii="Times New Roman" w:hAnsi="Times New Roman" w:cs="Times New Roman"/>
          <w:bCs/>
          <w:iCs/>
          <w:sz w:val="18"/>
          <w:szCs w:val="18"/>
        </w:rPr>
        <w:t xml:space="preserve">: 50% inhibitory concentration. </w:t>
      </w:r>
      <w:r>
        <w:rPr>
          <w:rFonts w:ascii="Times New Roman" w:hAnsi="Times New Roman" w:cs="Times New Roman"/>
          <w:sz w:val="18"/>
          <w:szCs w:val="18"/>
        </w:rPr>
        <w:t>Data are presented as mean ± standard deviation (S.D.) (</w:t>
      </w:r>
      <w:r>
        <w:rPr>
          <w:rFonts w:ascii="Times New Roman" w:hAnsi="Times New Roman" w:cs="Times New Roman"/>
          <w:i/>
          <w:iCs/>
          <w:sz w:val="18"/>
          <w:szCs w:val="18"/>
        </w:rPr>
        <w:t xml:space="preserve">n </w:t>
      </w:r>
      <w:r>
        <w:rPr>
          <w:rFonts w:ascii="Times New Roman" w:hAnsi="Times New Roman" w:cs="Times New Roman"/>
          <w:sz w:val="18"/>
          <w:szCs w:val="18"/>
        </w:rPr>
        <w:t>= 3).</w:t>
      </w:r>
    </w:p>
    <w:p>
      <w:pPr>
        <w:spacing w:before="120" w:after="120" w:line="240" w:lineRule="auto"/>
        <w:ind w:firstLine="567"/>
        <w:jc w:val="both"/>
        <w:rPr>
          <w:rFonts w:ascii="Times New Roman" w:hAnsi="Times New Roman" w:cs="Times New Roman"/>
          <w:iCs/>
        </w:rPr>
        <w:sectPr>
          <w:type w:val="continuous"/>
          <w:pgSz w:w="11907" w:h="16839" w:code="9"/>
          <w:pgMar w:top="1134" w:right="1134" w:bottom="1134" w:left="1418" w:header="720" w:footer="720" w:gutter="0"/>
          <w:cols w:space="720"/>
          <w:docGrid w:linePitch="360"/>
        </w:sectPr>
      </w:pPr>
    </w:p>
    <w:p>
      <w:pPr>
        <w:spacing w:before="120" w:after="120" w:line="240" w:lineRule="auto"/>
        <w:ind w:firstLine="567"/>
        <w:jc w:val="both"/>
        <w:rPr>
          <w:rFonts w:ascii="Times New Roman" w:eastAsia="Times New Roman" w:hAnsi="Times New Roman" w:cs="Times New Roman"/>
          <w:b/>
        </w:rPr>
      </w:pPr>
      <w:r>
        <w:rPr>
          <w:rFonts w:ascii="Times New Roman" w:hAnsi="Times New Roman" w:cs="Times New Roman"/>
          <w:iCs/>
        </w:rPr>
        <w:lastRenderedPageBreak/>
        <w:t xml:space="preserve">The </w:t>
      </w:r>
      <w:r>
        <w:rPr>
          <w:rFonts w:ascii="Times New Roman" w:eastAsia="Times New Roman" w:hAnsi="Times New Roman" w:cs="Times New Roman"/>
        </w:rPr>
        <w:t>synthesized</w:t>
      </w:r>
      <w:r>
        <w:rPr>
          <w:rFonts w:ascii="Times New Roman" w:hAnsi="Times New Roman" w:cs="Times New Roman"/>
          <w:iCs/>
        </w:rPr>
        <w:t xml:space="preserve"> </w:t>
      </w:r>
      <w:r>
        <w:rPr>
          <w:rFonts w:ascii="Times New Roman" w:eastAsia="Times New Roman" w:hAnsi="Times New Roman" w:cs="Times New Roman"/>
        </w:rPr>
        <w:t>compounds</w:t>
      </w:r>
      <w:r>
        <w:rPr>
          <w:rFonts w:ascii="Times New Roman" w:hAnsi="Times New Roman" w:cs="Times New Roman"/>
          <w:iCs/>
        </w:rPr>
        <w:t xml:space="preserve"> </w:t>
      </w:r>
      <w:r>
        <w:rPr>
          <w:rFonts w:ascii="Times New Roman" w:hAnsi="Times New Roman" w:cs="Times New Roman"/>
          <w:b/>
          <w:bCs/>
          <w:iCs/>
        </w:rPr>
        <w:t>7a</w:t>
      </w:r>
      <w:r>
        <w:rPr>
          <w:rFonts w:ascii="Times New Roman" w:hAnsi="Times New Roman" w:cs="Times New Roman"/>
          <w:iCs/>
        </w:rPr>
        <w:t>–</w:t>
      </w:r>
      <w:r>
        <w:rPr>
          <w:rFonts w:ascii="Times New Roman" w:hAnsi="Times New Roman" w:cs="Times New Roman"/>
          <w:b/>
          <w:bCs/>
          <w:iCs/>
        </w:rPr>
        <w:t xml:space="preserve">c </w:t>
      </w:r>
      <w:r>
        <w:rPr>
          <w:rFonts w:ascii="Times New Roman" w:hAnsi="Times New Roman" w:cs="Times New Roman"/>
          <w:iCs/>
        </w:rPr>
        <w:t xml:space="preserve">and </w:t>
      </w:r>
      <w:r>
        <w:rPr>
          <w:rFonts w:ascii="Times New Roman" w:hAnsi="Times New Roman" w:cs="Times New Roman"/>
          <w:b/>
        </w:rPr>
        <w:t>8a</w:t>
      </w:r>
      <w:r>
        <w:rPr>
          <w:rFonts w:ascii="Times New Roman" w:hAnsi="Times New Roman" w:cs="Times New Roman"/>
        </w:rPr>
        <w:t>–</w:t>
      </w:r>
      <w:r>
        <w:rPr>
          <w:rFonts w:ascii="Times New Roman" w:hAnsi="Times New Roman" w:cs="Times New Roman"/>
          <w:b/>
        </w:rPr>
        <w:t>c</w:t>
      </w:r>
      <w:r>
        <w:rPr>
          <w:rFonts w:ascii="Times New Roman" w:hAnsi="Times New Roman" w:cs="Times New Roman"/>
        </w:rPr>
        <w:t xml:space="preserve"> </w:t>
      </w:r>
      <w:r>
        <w:rPr>
          <w:rFonts w:ascii="Times New Roman" w:hAnsi="Times New Roman" w:cs="Times New Roman"/>
          <w:iCs/>
        </w:rPr>
        <w:t>were tested for their cytotoxicities against the three human cancer cell lines, including cervical cancer (HeLa), breast cancer (MCF-7), and</w:t>
      </w:r>
      <w:r>
        <w:rPr>
          <w:rFonts w:ascii="Times New Roman" w:hAnsi="Times New Roman" w:cs="Times New Roman"/>
          <w:bCs/>
        </w:rPr>
        <w:t xml:space="preserve"> </w:t>
      </w:r>
      <w:r>
        <w:rPr>
          <w:rFonts w:ascii="Times New Roman" w:hAnsi="Times New Roman" w:cs="Times New Roman"/>
          <w:iCs/>
        </w:rPr>
        <w:t xml:space="preserve">lung cancer (A549) cell lines using MTT assay (Table 1). The results indicated that compound </w:t>
      </w:r>
      <w:r>
        <w:rPr>
          <w:rFonts w:ascii="Times New Roman" w:hAnsi="Times New Roman" w:cs="Times New Roman"/>
          <w:b/>
          <w:iCs/>
        </w:rPr>
        <w:t>7b</w:t>
      </w:r>
      <w:r>
        <w:rPr>
          <w:rFonts w:ascii="Times New Roman" w:hAnsi="Times New Roman" w:cs="Times New Roman"/>
          <w:iCs/>
        </w:rPr>
        <w:t xml:space="preserve"> and three</w:t>
      </w:r>
      <w:r>
        <w:rPr>
          <w:rFonts w:ascii="Times New Roman" w:eastAsia="Times New Roman" w:hAnsi="Times New Roman" w:cs="Times New Roman"/>
          <w:bCs/>
          <w:iCs/>
        </w:rPr>
        <w:t xml:space="preserve"> compounds</w:t>
      </w:r>
      <w:r>
        <w:rPr>
          <w:rFonts w:ascii="Times New Roman" w:eastAsia="Times New Roman" w:hAnsi="Times New Roman" w:cs="Times New Roman"/>
          <w:bCs/>
        </w:rPr>
        <w:t xml:space="preserve"> </w:t>
      </w:r>
      <w:r>
        <w:rPr>
          <w:rFonts w:ascii="Times New Roman" w:eastAsia="Times New Roman" w:hAnsi="Times New Roman" w:cs="Times New Roman"/>
          <w:b/>
          <w:bCs/>
        </w:rPr>
        <w:t xml:space="preserve">8a-c </w:t>
      </w:r>
      <w:r>
        <w:rPr>
          <w:rFonts w:ascii="Times New Roman" w:eastAsia="Times New Roman" w:hAnsi="Times New Roman" w:cs="Times New Roman"/>
          <w:bCs/>
        </w:rPr>
        <w:t>with the free carboxylic moiety</w:t>
      </w:r>
      <w:r>
        <w:rPr>
          <w:rFonts w:ascii="Times New Roman" w:hAnsi="Times New Roman" w:cs="Times New Roman"/>
          <w:iCs/>
        </w:rPr>
        <w:t xml:space="preserve"> </w:t>
      </w:r>
      <w:r>
        <w:rPr>
          <w:rFonts w:ascii="Times New Roman" w:hAnsi="Times New Roman" w:cs="Times New Roman"/>
          <w:bCs/>
          <w:iCs/>
        </w:rPr>
        <w:t xml:space="preserve">showed no cytotoxicity </w:t>
      </w:r>
      <w:r>
        <w:rPr>
          <w:rFonts w:ascii="Times New Roman" w:hAnsi="Times New Roman" w:cs="Times New Roman"/>
          <w:bCs/>
        </w:rPr>
        <w:t>towards</w:t>
      </w:r>
      <w:r>
        <w:rPr>
          <w:rFonts w:ascii="Times New Roman" w:hAnsi="Times New Roman" w:cs="Times New Roman"/>
          <w:bCs/>
          <w:iCs/>
        </w:rPr>
        <w:t xml:space="preserve"> the tested cancer cell lines at the tested concentration. In contrast, two</w:t>
      </w:r>
      <w:r>
        <w:rPr>
          <w:rFonts w:ascii="Times New Roman" w:hAnsi="Times New Roman" w:cs="Times New Roman"/>
          <w:bCs/>
        </w:rPr>
        <w:t xml:space="preserve"> compounds </w:t>
      </w:r>
      <w:r>
        <w:rPr>
          <w:rFonts w:ascii="Times New Roman" w:hAnsi="Times New Roman" w:cs="Times New Roman"/>
          <w:b/>
          <w:bCs/>
          <w:iCs/>
        </w:rPr>
        <w:t>7a</w:t>
      </w:r>
      <w:r>
        <w:rPr>
          <w:rFonts w:ascii="Times New Roman" w:hAnsi="Times New Roman" w:cs="Times New Roman"/>
          <w:iCs/>
        </w:rPr>
        <w:t xml:space="preserve"> and </w:t>
      </w:r>
      <w:r>
        <w:rPr>
          <w:rFonts w:ascii="Times New Roman" w:hAnsi="Times New Roman" w:cs="Times New Roman"/>
          <w:b/>
          <w:iCs/>
        </w:rPr>
        <w:t>7c</w:t>
      </w:r>
      <w:r>
        <w:rPr>
          <w:rFonts w:ascii="Times New Roman" w:hAnsi="Times New Roman" w:cs="Times New Roman"/>
          <w:bCs/>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18.88</w:t>
      </w:r>
      <w:r>
        <w:rPr>
          <w:rFonts w:ascii="Times New Roman" w:hAnsi="Times New Roman" w:cs="Times New Roman"/>
          <w:iCs/>
        </w:rPr>
        <w:t>–</w:t>
      </w:r>
      <w:r>
        <w:rPr>
          <w:rFonts w:ascii="Times New Roman" w:hAnsi="Times New Roman" w:cs="Times New Roman"/>
        </w:rPr>
        <w:t>35.85</w:t>
      </w:r>
      <w:r>
        <w:rPr>
          <w:rFonts w:ascii="Times New Roman" w:hAnsi="Times New Roman" w:cs="Times New Roman"/>
          <w:iCs/>
        </w:rPr>
        <w:t xml:space="preserve"> </w:t>
      </w:r>
      <w:r>
        <w:rPr>
          <w:rFonts w:ascii="Times New Roman" w:hAnsi="Times New Roman" w:cs="Times New Roman"/>
          <w:bCs/>
        </w:rPr>
        <w:t xml:space="preserve">μM) with the ester moiety being maintained exhibited rather good cytotoxicities </w:t>
      </w:r>
      <w:r>
        <w:rPr>
          <w:rFonts w:ascii="Times New Roman" w:hAnsi="Times New Roman" w:cs="Times New Roman"/>
          <w:bCs/>
          <w:iCs/>
        </w:rPr>
        <w:t>compared to the positive control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3.92</w:t>
      </w:r>
      <w:r>
        <w:rPr>
          <w:rFonts w:ascii="Times New Roman" w:hAnsi="Times New Roman" w:cs="Times New Roman"/>
          <w:iCs/>
        </w:rPr>
        <w:t>–</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t xml:space="preserve">μM). </w:t>
      </w:r>
      <w:r>
        <w:rPr>
          <w:rFonts w:ascii="Times New Roman" w:hAnsi="Times New Roman" w:cs="Times New Roman"/>
          <w:bCs/>
          <w:iCs/>
        </w:rPr>
        <w:t xml:space="preserve">These results likely emphasized the role of the ester moiety compared to the corresponding </w:t>
      </w:r>
      <w:r>
        <w:rPr>
          <w:rFonts w:ascii="Times New Roman" w:eastAsia="Times New Roman" w:hAnsi="Times New Roman" w:cs="Times New Roman"/>
          <w:bCs/>
        </w:rPr>
        <w:t xml:space="preserve">free carboxylic moiety </w:t>
      </w:r>
      <w:r>
        <w:rPr>
          <w:rFonts w:ascii="Times New Roman" w:eastAsia="Times New Roman" w:hAnsi="Times New Roman" w:cs="Times New Roman"/>
          <w:bCs/>
          <w:iCs/>
        </w:rPr>
        <w:t xml:space="preserve">(compared the activity of </w:t>
      </w:r>
      <w:r>
        <w:rPr>
          <w:rFonts w:ascii="Times New Roman" w:eastAsia="Times New Roman" w:hAnsi="Times New Roman" w:cs="Times New Roman"/>
          <w:b/>
          <w:bCs/>
          <w:iCs/>
        </w:rPr>
        <w:t xml:space="preserve">7a </w:t>
      </w:r>
      <w:r>
        <w:rPr>
          <w:rFonts w:ascii="Times New Roman" w:eastAsia="Times New Roman" w:hAnsi="Times New Roman" w:cs="Times New Roman"/>
          <w:bCs/>
          <w:iCs/>
        </w:rPr>
        <w:t xml:space="preserve">and </w:t>
      </w:r>
      <w:r>
        <w:rPr>
          <w:rFonts w:ascii="Times New Roman" w:eastAsia="Times New Roman" w:hAnsi="Times New Roman" w:cs="Times New Roman"/>
          <w:b/>
          <w:bCs/>
          <w:iCs/>
        </w:rPr>
        <w:t>7c</w:t>
      </w:r>
      <w:r>
        <w:rPr>
          <w:rFonts w:ascii="Times New Roman" w:eastAsia="Times New Roman" w:hAnsi="Times New Roman" w:cs="Times New Roman"/>
          <w:bCs/>
          <w:iCs/>
        </w:rPr>
        <w:t xml:space="preserve"> against </w:t>
      </w:r>
      <w:r>
        <w:rPr>
          <w:rFonts w:ascii="Times New Roman" w:eastAsia="Times New Roman" w:hAnsi="Times New Roman" w:cs="Times New Roman"/>
          <w:b/>
          <w:bCs/>
          <w:iCs/>
        </w:rPr>
        <w:t>8a</w:t>
      </w:r>
      <w:r>
        <w:rPr>
          <w:rFonts w:ascii="Times New Roman" w:eastAsia="Times New Roman" w:hAnsi="Times New Roman" w:cs="Times New Roman"/>
          <w:bCs/>
          <w:iCs/>
        </w:rPr>
        <w:t xml:space="preserve"> and </w:t>
      </w:r>
      <w:r>
        <w:rPr>
          <w:rFonts w:ascii="Times New Roman" w:eastAsia="Times New Roman" w:hAnsi="Times New Roman" w:cs="Times New Roman"/>
          <w:b/>
          <w:bCs/>
          <w:iCs/>
        </w:rPr>
        <w:t>8c</w:t>
      </w:r>
      <w:r>
        <w:rPr>
          <w:rFonts w:ascii="Times New Roman" w:eastAsia="Times New Roman" w:hAnsi="Times New Roman" w:cs="Times New Roman"/>
          <w:bCs/>
          <w:iCs/>
        </w:rPr>
        <w:t>)</w:t>
      </w:r>
      <w:r>
        <w:rPr>
          <w:rFonts w:ascii="Times New Roman" w:hAnsi="Times New Roman" w:cs="Times New Roman"/>
          <w:bCs/>
          <w:iCs/>
        </w:rPr>
        <w:t xml:space="preserve">. </w:t>
      </w:r>
      <w:r>
        <w:rPr>
          <w:rFonts w:ascii="Times New Roman" w:hAnsi="Times New Roman" w:cs="Times New Roman"/>
          <w:bCs/>
        </w:rPr>
        <w:t>The higher activity was probably due to</w:t>
      </w:r>
      <w:r>
        <w:rPr>
          <w:rFonts w:ascii="Times New Roman" w:hAnsi="Times New Roman" w:cs="Times New Roman"/>
        </w:rPr>
        <w:t xml:space="preserve"> </w:t>
      </w:r>
      <w:r>
        <w:rPr>
          <w:rFonts w:ascii="Times New Roman" w:hAnsi="Times New Roman" w:cs="Times New Roman"/>
          <w:bCs/>
        </w:rPr>
        <w:t xml:space="preserve">the better penetration ability through the plasma membrane of </w:t>
      </w:r>
      <w:r>
        <w:rPr>
          <w:rFonts w:ascii="Times New Roman" w:hAnsi="Times New Roman" w:cs="Times New Roman"/>
        </w:rPr>
        <w:t xml:space="preserve">the ester moiety </w:t>
      </w:r>
      <w:r>
        <w:rPr>
          <w:rFonts w:ascii="Times New Roman" w:hAnsi="Times New Roman" w:cs="Times New Roman"/>
          <w:bCs/>
        </w:rPr>
        <w:t xml:space="preserve">than </w:t>
      </w:r>
      <w:r>
        <w:rPr>
          <w:rFonts w:ascii="Times New Roman" w:hAnsi="Times New Roman" w:cs="Times New Roman"/>
        </w:rPr>
        <w:t xml:space="preserve">the carboxylic acid </w:t>
      </w:r>
      <w:r>
        <w:rPr>
          <w:rFonts w:ascii="Times New Roman" w:eastAsia="Times New Roman" w:hAnsi="Times New Roman" w:cs="Times New Roman"/>
          <w:bCs/>
        </w:rPr>
        <w:t xml:space="preserve">functionality </w:t>
      </w:r>
      <w:r>
        <w:rPr>
          <w:rFonts w:ascii="Times New Roman" w:hAnsi="Times New Roman" w:cs="Times New Roman"/>
          <w:bCs/>
        </w:rPr>
        <w:t>as indicated in previous reports</w:t>
      </w:r>
      <w:r>
        <w:rPr>
          <w:rFonts w:ascii="Times New Roman" w:eastAsia="Times New Roman" w:hAnsi="Times New Roman" w:cs="Times New Roman"/>
          <w:bCs/>
        </w:rPr>
        <w:t>.</w:t>
      </w:r>
      <w:r>
        <w:rPr>
          <w:rFonts w:ascii="Times New Roman" w:eastAsia="Times New Roman" w:hAnsi="Times New Roman" w:cs="Times New Roman"/>
          <w:bCs/>
          <w:vertAlign w:val="superscript"/>
        </w:rPr>
        <w:t>18-19</w:t>
      </w:r>
      <w:r>
        <w:rPr>
          <w:rFonts w:ascii="Times New Roman" w:eastAsia="Times New Roman" w:hAnsi="Times New Roman" w:cs="Times New Roman"/>
          <w:bCs/>
        </w:rPr>
        <w:t xml:space="preserve"> Notedly,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7c</w:t>
      </w:r>
      <w:r>
        <w:rPr>
          <w:rFonts w:ascii="Times New Roman" w:hAnsi="Times New Roman" w:cs="Times New Roman"/>
        </w:rPr>
        <w:t xml:space="preserve"> </w:t>
      </w:r>
      <w:r>
        <w:rPr>
          <w:rFonts w:ascii="Times New Roman" w:hAnsi="Times New Roman" w:cs="Times New Roman"/>
          <w:bCs/>
          <w:iCs/>
        </w:rPr>
        <w:t>(IC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 xml:space="preserve">18.88 </w:t>
      </w:r>
      <w:r>
        <w:rPr>
          <w:rFonts w:ascii="Times New Roman" w:hAnsi="Times New Roman" w:cs="Times New Roman"/>
          <w:bCs/>
        </w:rPr>
        <w:t>μM)</w:t>
      </w:r>
      <w:r>
        <w:rPr>
          <w:rFonts w:ascii="Times New Roman" w:hAnsi="Times New Roman" w:cs="Times New Roman"/>
        </w:rPr>
        <w:t xml:space="preserve"> with the </w:t>
      </w:r>
      <w:r>
        <w:rPr>
          <w:rFonts w:ascii="Times New Roman" w:hAnsi="Times New Roman" w:cs="Times New Roman"/>
          <w:sz w:val="16"/>
          <w:szCs w:val="16"/>
        </w:rPr>
        <w:t>L</w:t>
      </w:r>
      <w:r>
        <w:rPr>
          <w:rFonts w:ascii="Times New Roman" w:hAnsi="Times New Roman" w:cs="Times New Roman"/>
        </w:rPr>
        <w:t xml:space="preserve">-phenylalanine ethyl ester </w:t>
      </w:r>
      <w:r>
        <w:rPr>
          <w:rFonts w:ascii="Times New Roman" w:hAnsi="Times New Roman" w:cs="Times New Roman"/>
          <w:bCs/>
        </w:rPr>
        <w:t xml:space="preserve">moiety displayed the best cytotoxicity </w:t>
      </w:r>
      <w:r>
        <w:rPr>
          <w:rFonts w:ascii="Times New Roman" w:eastAsia="Times New Roman" w:hAnsi="Times New Roman" w:cs="Times New Roman"/>
        </w:rPr>
        <w:t xml:space="preserve">towards the MCF-7 </w:t>
      </w:r>
      <w:r>
        <w:rPr>
          <w:rFonts w:ascii="Times New Roman" w:hAnsi="Times New Roman" w:cs="Times New Roman"/>
          <w:iCs/>
        </w:rPr>
        <w:t xml:space="preserve">cancer cell line as </w:t>
      </w:r>
      <w:r>
        <w:rPr>
          <w:rFonts w:ascii="Times New Roman" w:hAnsi="Times New Roman" w:cs="Times New Roman"/>
          <w:bCs/>
          <w:iCs/>
        </w:rPr>
        <w:t>compared to 5-FU (IC</w:t>
      </w:r>
      <w:r>
        <w:rPr>
          <w:rFonts w:ascii="Times New Roman" w:hAnsi="Times New Roman" w:cs="Times New Roman"/>
          <w:bCs/>
          <w:iCs/>
          <w:vertAlign w:val="subscript"/>
        </w:rPr>
        <w:t>50</w:t>
      </w:r>
      <w:r>
        <w:rPr>
          <w:rFonts w:ascii="Times New Roman" w:hAnsi="Times New Roman" w:cs="Times New Roman"/>
          <w:bCs/>
          <w:iCs/>
        </w:rPr>
        <w:t xml:space="preserve"> = </w:t>
      </w:r>
      <w:r>
        <w:rPr>
          <w:rFonts w:ascii="Times New Roman" w:hAnsi="Times New Roman" w:cs="Times New Roman"/>
        </w:rPr>
        <w:t>8.59</w:t>
      </w:r>
      <w:r>
        <w:rPr>
          <w:rFonts w:ascii="Times New Roman" w:hAnsi="Times New Roman" w:cs="Times New Roman"/>
          <w:iCs/>
        </w:rPr>
        <w:t xml:space="preserve"> </w:t>
      </w:r>
      <w:r>
        <w:rPr>
          <w:rFonts w:ascii="Times New Roman" w:hAnsi="Times New Roman" w:cs="Times New Roman"/>
          <w:bCs/>
        </w:rPr>
        <w:t xml:space="preserve">μM). The two structures </w:t>
      </w:r>
      <w:r>
        <w:rPr>
          <w:rFonts w:ascii="Times New Roman" w:hAnsi="Times New Roman" w:cs="Times New Roman"/>
          <w:b/>
          <w:bCs/>
        </w:rPr>
        <w:t>7a</w:t>
      </w:r>
      <w:r>
        <w:rPr>
          <w:rFonts w:ascii="Times New Roman" w:hAnsi="Times New Roman" w:cs="Times New Roman"/>
          <w:bCs/>
        </w:rPr>
        <w:t xml:space="preserve"> and </w:t>
      </w:r>
      <w:r>
        <w:rPr>
          <w:rFonts w:ascii="Times New Roman" w:hAnsi="Times New Roman" w:cs="Times New Roman"/>
          <w:b/>
          <w:bCs/>
        </w:rPr>
        <w:t>7c</w:t>
      </w:r>
      <w:r>
        <w:rPr>
          <w:rFonts w:ascii="Times New Roman" w:hAnsi="Times New Roman" w:cs="Times New Roman"/>
          <w:bCs/>
        </w:rPr>
        <w:t xml:space="preserve"> could be served as the starting point for further optimization towards the potent cytotoxicity agents.</w:t>
      </w:r>
    </w:p>
    <w:p>
      <w:pPr>
        <w:spacing w:before="120" w:after="120" w:line="240" w:lineRule="auto"/>
        <w:rPr>
          <w:rFonts w:ascii="Times New Roman" w:hAnsi="Times New Roman" w:cs="Times New Roman"/>
        </w:rPr>
      </w:pPr>
      <w:r>
        <w:rPr>
          <w:rFonts w:ascii="Times New Roman" w:eastAsia="Times New Roman" w:hAnsi="Times New Roman" w:cs="Times New Roman"/>
          <w:b/>
        </w:rPr>
        <w:t xml:space="preserve">4. </w:t>
      </w:r>
      <w:r>
        <w:rPr>
          <w:rFonts w:ascii="Times New Roman" w:hAnsi="Times New Roman" w:cs="Times New Roman"/>
          <w:b/>
          <w:lang w:val="de-DE"/>
        </w:rPr>
        <w:t>CONCLUSION</w:t>
      </w:r>
    </w:p>
    <w:p>
      <w:pPr>
        <w:spacing w:before="120" w:after="120" w:line="240" w:lineRule="auto"/>
        <w:ind w:firstLine="567"/>
        <w:jc w:val="both"/>
        <w:rPr>
          <w:rFonts w:ascii="Times New Roman" w:hAnsi="Times New Roman" w:cs="Times New Roman"/>
        </w:rPr>
      </w:pPr>
      <w:r>
        <w:rPr>
          <w:rFonts w:ascii="Times New Roman" w:hAnsi="Times New Roman" w:cs="Times New Roman"/>
          <w:bCs/>
          <w:iCs/>
        </w:rPr>
        <w:t>Six</w:t>
      </w:r>
      <w:r>
        <w:rPr>
          <w:rFonts w:ascii="Times New Roman" w:hAnsi="Times New Roman" w:cs="Times New Roman"/>
        </w:rPr>
        <w:t xml:space="preserve"> novel </w:t>
      </w:r>
      <w:r>
        <w:rPr>
          <w:rFonts w:ascii="Times New Roman" w:eastAsia="Times New Roman" w:hAnsi="Times New Roman" w:cs="Times New Roman"/>
        </w:rPr>
        <w:t>benzimidazole</w:t>
      </w:r>
      <w:r>
        <w:rPr>
          <w:rFonts w:ascii="Times New Roman" w:hAnsi="Times New Roman" w:cs="Times New Roman"/>
          <w:bCs/>
          <w:iCs/>
        </w:rPr>
        <w:t>-conjugated amino acid derivatives</w:t>
      </w:r>
      <w:r>
        <w:rPr>
          <w:rFonts w:ascii="Times New Roman" w:hAnsi="Times New Roman" w:cs="Times New Roman"/>
        </w:rPr>
        <w:t xml:space="preserve"> were successfully designed and synthesized in reasonable to good yields based on a three-step synthetic procedure starting from commercially available </w:t>
      </w:r>
      <w:r>
        <w:rPr>
          <w:rFonts w:ascii="Times New Roman" w:eastAsia="Times New Roman" w:hAnsi="Times New Roman" w:cs="Times New Roman"/>
          <w:i/>
        </w:rPr>
        <w:t>o</w:t>
      </w:r>
      <w:r>
        <w:rPr>
          <w:rFonts w:ascii="Times New Roman" w:eastAsia="Times New Roman" w:hAnsi="Times New Roman" w:cs="Times New Roman"/>
        </w:rPr>
        <w:t xml:space="preserve">-fluoro-nitrobenzenes. Among those, </w:t>
      </w:r>
      <w:r>
        <w:rPr>
          <w:rFonts w:ascii="Times New Roman" w:hAnsi="Times New Roman" w:cs="Times New Roman"/>
          <w:bCs/>
        </w:rPr>
        <w:t>compound</w:t>
      </w:r>
      <w:r>
        <w:rPr>
          <w:rFonts w:ascii="Times New Roman" w:hAnsi="Times New Roman" w:cs="Times New Roman"/>
        </w:rPr>
        <w:t xml:space="preserve"> </w:t>
      </w:r>
      <w:r>
        <w:rPr>
          <w:rFonts w:ascii="Times New Roman" w:hAnsi="Times New Roman" w:cs="Times New Roman"/>
          <w:b/>
        </w:rPr>
        <w:t xml:space="preserve">7c </w:t>
      </w:r>
      <w:r>
        <w:rPr>
          <w:rFonts w:ascii="Times New Roman" w:hAnsi="Times New Roman" w:cs="Times New Roman"/>
          <w:bCs/>
          <w:iCs/>
        </w:rPr>
        <w:t xml:space="preserve">displayed rather good cytotoxicity against the </w:t>
      </w:r>
      <w:r>
        <w:rPr>
          <w:rFonts w:ascii="Times New Roman" w:hAnsi="Times New Roman" w:cs="Times New Roman"/>
          <w:iCs/>
        </w:rPr>
        <w:t xml:space="preserve">breast cancer </w:t>
      </w:r>
      <w:r>
        <w:rPr>
          <w:rFonts w:ascii="Times New Roman" w:hAnsi="Times New Roman" w:cs="Times New Roman"/>
          <w:bCs/>
          <w:iCs/>
        </w:rPr>
        <w:t xml:space="preserve">cell line (MCF-7). This structure could be </w:t>
      </w:r>
      <w:r>
        <w:rPr>
          <w:rFonts w:ascii="Times New Roman" w:hAnsi="Times New Roman" w:cs="Times New Roman"/>
          <w:bCs/>
        </w:rPr>
        <w:t>considered as a lead compound that merit further optimization and development of novel anticancer agents</w:t>
      </w:r>
      <w:r>
        <w:rPr>
          <w:rFonts w:ascii="Times New Roman" w:hAnsi="Times New Roman" w:cs="Times New Roman"/>
        </w:rPr>
        <w:t>.</w:t>
      </w:r>
    </w:p>
    <w:p>
      <w:pPr>
        <w:spacing w:before="120" w:after="120" w:line="240" w:lineRule="auto"/>
        <w:rPr>
          <w:rFonts w:ascii="Times New Roman" w:hAnsi="Times New Roman" w:cs="Times New Roman"/>
          <w:b/>
        </w:rPr>
      </w:pPr>
      <w:r>
        <w:rPr>
          <w:rFonts w:ascii="Times New Roman" w:hAnsi="Times New Roman" w:cs="Times New Roman"/>
          <w:b/>
          <w:lang w:val="de-DE"/>
        </w:rPr>
        <w:t>ACKNOWLEDGMENT</w:t>
      </w:r>
    </w:p>
    <w:p>
      <w:pPr>
        <w:spacing w:after="0" w:line="240" w:lineRule="auto"/>
        <w:ind w:firstLine="567"/>
        <w:jc w:val="both"/>
        <w:rPr>
          <w:rFonts w:ascii="Times New Roman" w:eastAsia="Times New Roman" w:hAnsi="Times New Roman" w:cs="Times New Roman"/>
          <w:i/>
        </w:rPr>
      </w:pPr>
      <w:r>
        <w:rPr>
          <w:rFonts w:ascii="Times New Roman" w:hAnsi="Times New Roman" w:cs="Times New Roman"/>
          <w:bCs/>
          <w:i/>
        </w:rPr>
        <w:t>Le Trong Hieu</w:t>
      </w:r>
      <w:r>
        <w:rPr>
          <w:rFonts w:ascii="Times New Roman" w:eastAsia="Times New Roman" w:hAnsi="Times New Roman" w:cs="Times New Roman"/>
          <w:i/>
        </w:rPr>
        <w:t xml:space="preserve"> was funded by the Master, PhD Scholarship Programme of Vingroup Innovation Foundation (VINIF), </w:t>
      </w:r>
      <w:r>
        <w:rPr>
          <w:rFonts w:ascii="Times New Roman" w:hAnsi="Times New Roman" w:cs="Times New Roman"/>
          <w:bCs/>
          <w:i/>
        </w:rPr>
        <w:t>code VINIF.2024.TS.029</w:t>
      </w:r>
      <w:r>
        <w:rPr>
          <w:rFonts w:ascii="Times New Roman" w:eastAsia="Times New Roman" w:hAnsi="Times New Roman" w:cs="Times New Roman"/>
          <w:i/>
        </w:rPr>
        <w:t>.</w:t>
      </w:r>
    </w:p>
    <w:p>
      <w:pPr>
        <w:spacing w:before="120" w:after="120" w:line="240" w:lineRule="auto"/>
        <w:rPr>
          <w:rFonts w:ascii="Times New Roman" w:hAnsi="Times New Roman" w:cs="Times New Roman"/>
          <w:b/>
        </w:rPr>
      </w:pPr>
      <w:r>
        <w:rPr>
          <w:rFonts w:ascii="Times New Roman" w:hAnsi="Times New Roman" w:cs="Times New Roman"/>
          <w:b/>
          <w:lang w:val="de-DE"/>
        </w:rPr>
        <w:t>REFERENCES</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N. Kerru, L. Gummidi, S. Maddila, K. K. Gangu, S. B. Jonnalagadda. A review on recent advances in nitrogen-containing molecules and their biological applications, </w:t>
      </w:r>
      <w:r>
        <w:rPr>
          <w:rFonts w:ascii="Times New Roman" w:hAnsi="Times New Roman" w:cs="Times New Roman"/>
          <w:i/>
          <w:iCs/>
        </w:rPr>
        <w:t>Molecules</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xml:space="preserve">, </w:t>
      </w:r>
      <w:r>
        <w:rPr>
          <w:rFonts w:ascii="Times New Roman" w:hAnsi="Times New Roman" w:cs="Times New Roman"/>
          <w:i/>
        </w:rPr>
        <w:t>25</w:t>
      </w:r>
      <w:r>
        <w:rPr>
          <w:rFonts w:ascii="Times New Roman" w:hAnsi="Times New Roman" w:cs="Times New Roman"/>
        </w:rPr>
        <w:t>, 1909.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E. M. E. Dokla, N. S. Abutaleb, S. N. Milik, E. A. E. A. Kandil, O. M. Qassem, </w:t>
      </w:r>
      <w:r>
        <w:rPr>
          <w:rFonts w:ascii="Times New Roman" w:hAnsi="Times New Roman" w:cs="Times New Roman"/>
        </w:rPr>
        <w:lastRenderedPageBreak/>
        <w:t xml:space="preserve">Y. Elgammal, M. Nasr, M. J. McPhillie, K. A. M. Abouzid, M. N. Seleem, P. Imming, M. Adel. SAR investigation and optimization of benzimidazole-based derivatives as antimicrobial agents against Gram-negative bacteria, </w:t>
      </w:r>
      <w:r>
        <w:rPr>
          <w:rFonts w:ascii="Times New Roman" w:hAnsi="Times New Roman" w:cs="Times New Roman"/>
          <w:i/>
        </w:rPr>
        <w:t>European Journal of Medicinal Chemistry</w:t>
      </w:r>
      <w:r>
        <w:rPr>
          <w:rFonts w:ascii="Times New Roman" w:hAnsi="Times New Roman" w:cs="Times New Roman"/>
        </w:rPr>
        <w:t xml:space="preserve">,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rPr>
        <w:t>247</w:t>
      </w:r>
      <w:r>
        <w:rPr>
          <w:rFonts w:ascii="Times New Roman" w:hAnsi="Times New Roman" w:cs="Times New Roman"/>
        </w:rPr>
        <w:t>, 115040.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H. Ridgway, G. J. Moore, L. K. Gadanec, A. Zulli, V. Apostolopoulos, W. Hoffmann, K. Węgrzyn, N. Vassilaki, G. Mpekoulis, M. Zouridakis, P. Giastas, V. P. Vidali, K. Kelaidonis, M. T Matsoukas, M. Dimitriou, T. Mavromoustakos, S. Tsiodras, V. G. Gorgoulis, I. Karakasiliotis, C. T. Chasapis, J. M. Matsoukas. Novel benzimidazole angiotensin receptor blockers with anti-SARS-CoV-2 activity equipotent to that of nirmatrelvir: computational and enzymatic studies, </w:t>
      </w:r>
      <w:r>
        <w:rPr>
          <w:rFonts w:ascii="Times New Roman" w:hAnsi="Times New Roman" w:cs="Times New Roman"/>
          <w:i/>
        </w:rPr>
        <w:t>Expert Opinion on Therapeutic Targets</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28</w:t>
      </w:r>
      <w:r>
        <w:rPr>
          <w:rFonts w:ascii="Times New Roman" w:hAnsi="Times New Roman" w:cs="Times New Roman"/>
        </w:rPr>
        <w:t>, 437-459.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 Veerasamy, A. Roy, R. Karunakaran, H. Rajak. Structure–activity relationship analysis of benzimidazoles as emerging anti-inflammatory agents: An overview, </w:t>
      </w:r>
      <w:r>
        <w:rPr>
          <w:rFonts w:ascii="Times New Roman" w:hAnsi="Times New Roman" w:cs="Times New Roman"/>
          <w:i/>
          <w:iCs/>
        </w:rPr>
        <w:t>Pharmaceuticals</w:t>
      </w:r>
      <w:r>
        <w:rPr>
          <w:rFonts w:ascii="Times New Roman" w:hAnsi="Times New Roman" w:cs="Times New Roman"/>
        </w:rPr>
        <w:t xml:space="preserve">, </w:t>
      </w:r>
      <w:r>
        <w:rPr>
          <w:rFonts w:ascii="Times New Roman" w:hAnsi="Times New Roman" w:cs="Times New Roman"/>
          <w:b/>
        </w:rPr>
        <w:t>2021</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663.</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G. Yadav. biology and chemistry of benzimidazole derivatives as antiulcer agents: A review, </w:t>
      </w:r>
      <w:r>
        <w:rPr>
          <w:rFonts w:ascii="Times New Roman" w:hAnsi="Times New Roman" w:cs="Times New Roman"/>
          <w:i/>
          <w:iCs/>
        </w:rPr>
        <w:t>Journal of Chemical Health Risks</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14</w:t>
      </w:r>
      <w:r>
        <w:rPr>
          <w:rFonts w:ascii="Times New Roman" w:hAnsi="Times New Roman" w:cs="Times New Roman"/>
        </w:rPr>
        <w:t>, 657.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P. H. Nguyen, B. T. B. Hue, M. Q. Pham, T. P. Hoa, Q. D. Tran, H. Jung, L. T. Hieu, N. C. Quoc, H. V. Quang, N. P. Quy, H. J. Yoo, S. G. Yang. Novel histone deacetylase 6 inhibitors using benzimidazole as caps for cancer treatment, </w:t>
      </w:r>
      <w:r>
        <w:rPr>
          <w:rFonts w:ascii="Times New Roman" w:hAnsi="Times New Roman" w:cs="Times New Roman"/>
          <w:i/>
          <w:iCs/>
        </w:rPr>
        <w:t>New Journal of Chemistry</w:t>
      </w:r>
      <w:r>
        <w:rPr>
          <w:rFonts w:ascii="Times New Roman" w:hAnsi="Times New Roman" w:cs="Times New Roman"/>
        </w:rPr>
        <w:t>, </w:t>
      </w:r>
      <w:r>
        <w:rPr>
          <w:rFonts w:ascii="Times New Roman" w:hAnsi="Times New Roman" w:cs="Times New Roman"/>
          <w:b/>
        </w:rPr>
        <w:t>2023</w:t>
      </w:r>
      <w:r>
        <w:rPr>
          <w:rFonts w:ascii="Times New Roman" w:hAnsi="Times New Roman" w:cs="Times New Roman"/>
        </w:rPr>
        <w:t xml:space="preserve">, </w:t>
      </w:r>
      <w:r>
        <w:rPr>
          <w:rFonts w:ascii="Times New Roman" w:hAnsi="Times New Roman" w:cs="Times New Roman"/>
          <w:i/>
          <w:iCs/>
        </w:rPr>
        <w:t>47</w:t>
      </w:r>
      <w:r>
        <w:rPr>
          <w:rFonts w:ascii="Times New Roman" w:hAnsi="Times New Roman" w:cs="Times New Roman"/>
        </w:rPr>
        <w:t>, 7622-7631.</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bCs/>
        </w:rPr>
        <w:t>L. T. Hieu, D. M. Kiep, N. P. Quy, D. N. M. Chau, N. A. Nhi, P. T. Tai, T. T. C. Xuyen, H. T. K. Quy, T. Q. De, B. T. B. Hue, H. Morita</w:t>
      </w:r>
      <w:r>
        <w:rPr>
          <w:rFonts w:ascii="Times New Roman" w:hAnsi="Times New Roman" w:cs="Times New Roman"/>
        </w:rPr>
        <w:t>. Syntheses and cytotoxicities of quinazolinone-based conjugates,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w:t>
      </w:r>
      <w:r>
        <w:rPr>
          <w:rFonts w:ascii="Times New Roman" w:hAnsi="Times New Roman" w:cs="Times New Roman"/>
          <w:i/>
          <w:iCs/>
        </w:rPr>
        <w:t>72</w:t>
      </w:r>
      <w:r>
        <w:rPr>
          <w:rFonts w:ascii="Times New Roman" w:hAnsi="Times New Roman" w:cs="Times New Roman"/>
        </w:rPr>
        <w:t>, 61-67.</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w:t>
      </w:r>
      <w:r>
        <w:rPr>
          <w:rFonts w:ascii="Times New Roman" w:hAnsi="Times New Roman" w:cs="Times New Roman"/>
          <w:bCs/>
        </w:rPr>
        <w:t>D. M. Kiep</w:t>
      </w:r>
      <w:r>
        <w:rPr>
          <w:rFonts w:ascii="Times New Roman" w:hAnsi="Times New Roman" w:cs="Times New Roman"/>
        </w:rPr>
        <w:t xml:space="preserve">, H. V. Quang, L. T. Hieu, , </w:t>
      </w:r>
      <w:r>
        <w:rPr>
          <w:rFonts w:ascii="Times New Roman" w:hAnsi="Times New Roman" w:cs="Times New Roman"/>
          <w:bCs/>
        </w:rPr>
        <w:t>T. Q. De</w:t>
      </w:r>
      <w:r>
        <w:rPr>
          <w:rFonts w:ascii="Times New Roman" w:hAnsi="Times New Roman" w:cs="Times New Roman"/>
        </w:rPr>
        <w:t>, H. V. Mai, T. T. T. Nguyen, T. T. K. Mai, H. Morita. Solvent-free strategy for facile synthesis and cytotoxicity evaluation of benzimidazole derivatives, </w:t>
      </w:r>
      <w:r>
        <w:rPr>
          <w:rFonts w:ascii="Times New Roman" w:hAnsi="Times New Roman" w:cs="Times New Roman"/>
          <w:i/>
          <w:iCs/>
        </w:rPr>
        <w:t>Tetrahedron</w:t>
      </w:r>
      <w:r>
        <w:rPr>
          <w:rFonts w:ascii="Times New Roman" w:hAnsi="Times New Roman" w:cs="Times New Roman"/>
        </w:rPr>
        <w:t>,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iCs/>
        </w:rPr>
        <w:t>156</w:t>
      </w:r>
      <w:r>
        <w:rPr>
          <w:rFonts w:ascii="Times New Roman" w:hAnsi="Times New Roman" w:cs="Times New Roman"/>
        </w:rPr>
        <w:t>, 133940.</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bCs/>
        </w:rPr>
        <w:t>B. T. B. Hue</w:t>
      </w:r>
      <w:r>
        <w:rPr>
          <w:rFonts w:ascii="Times New Roman" w:hAnsi="Times New Roman" w:cs="Times New Roman"/>
        </w:rPr>
        <w:t xml:space="preserve">, Z. P. Htoo, H. V. Quang, L. T. Hieu, </w:t>
      </w:r>
      <w:r>
        <w:rPr>
          <w:rFonts w:ascii="Times New Roman" w:hAnsi="Times New Roman" w:cs="Times New Roman"/>
          <w:bCs/>
        </w:rPr>
        <w:t>T. Q. De</w:t>
      </w:r>
      <w:r>
        <w:rPr>
          <w:rFonts w:ascii="Times New Roman" w:hAnsi="Times New Roman" w:cs="Times New Roman"/>
        </w:rPr>
        <w:t xml:space="preserve">, S. Y. Y. Hnin, </w:t>
      </w:r>
      <w:r>
        <w:rPr>
          <w:rFonts w:ascii="Times New Roman" w:hAnsi="Times New Roman" w:cs="Times New Roman"/>
          <w:bCs/>
        </w:rPr>
        <w:t>D. M. Kiep</w:t>
      </w:r>
      <w:r>
        <w:rPr>
          <w:rFonts w:ascii="Times New Roman" w:hAnsi="Times New Roman" w:cs="Times New Roman"/>
        </w:rPr>
        <w:t>, H. Morita. Facile synthesis of 1,2-</w:t>
      </w:r>
      <w:r>
        <w:rPr>
          <w:rFonts w:ascii="Times New Roman" w:hAnsi="Times New Roman" w:cs="Times New Roman"/>
        </w:rPr>
        <w:lastRenderedPageBreak/>
        <w:t xml:space="preserve">disubstituted benzimidazoles as potent cytotoxic agents, </w:t>
      </w:r>
      <w:r>
        <w:rPr>
          <w:rFonts w:ascii="Times New Roman" w:hAnsi="Times New Roman" w:cs="Times New Roman"/>
          <w:i/>
          <w:iCs/>
        </w:rPr>
        <w:t>Chemical and Pharmaceutical Bulletin</w:t>
      </w:r>
      <w:r>
        <w:rPr>
          <w:rFonts w:ascii="Times New Roman" w:hAnsi="Times New Roman" w:cs="Times New Roman"/>
        </w:rPr>
        <w:t xml:space="preserve">, </w:t>
      </w:r>
      <w:r>
        <w:rPr>
          <w:rFonts w:ascii="Times New Roman" w:hAnsi="Times New Roman" w:cs="Times New Roman"/>
          <w:b/>
        </w:rPr>
        <w:t>2024</w:t>
      </w:r>
      <w:r>
        <w:rPr>
          <w:rFonts w:ascii="Times New Roman" w:hAnsi="Times New Roman" w:cs="Times New Roman"/>
        </w:rPr>
        <w:t xml:space="preserve">, </w:t>
      </w:r>
      <w:r>
        <w:rPr>
          <w:rFonts w:ascii="Times New Roman" w:hAnsi="Times New Roman" w:cs="Times New Roman"/>
          <w:i/>
        </w:rPr>
        <w:t>72</w:t>
      </w:r>
      <w:r>
        <w:rPr>
          <w:rFonts w:ascii="Times New Roman" w:hAnsi="Times New Roman" w:cs="Times New Roman"/>
        </w:rPr>
        <w:t>, 944-949.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Y. N. Zhang, W. Zhang, D. Hong, L. Shi, Q. Shen, J. Y. Li, J. Li, L. H. Hu. Oleanolic acid and its derivatives: new inhibitor of protein tyrosine phosphatase 1B with cellular activities, </w:t>
      </w:r>
      <w:r>
        <w:rPr>
          <w:rFonts w:ascii="Times New Roman" w:hAnsi="Times New Roman" w:cs="Times New Roman"/>
          <w:i/>
          <w:iCs/>
        </w:rPr>
        <w:t>Bioorganic &amp; Medicinal Chemistry</w:t>
      </w:r>
      <w:r>
        <w:rPr>
          <w:rFonts w:ascii="Times New Roman" w:hAnsi="Times New Roman" w:cs="Times New Roman"/>
        </w:rPr>
        <w:t>, </w:t>
      </w:r>
      <w:r>
        <w:rPr>
          <w:rFonts w:ascii="Times New Roman" w:hAnsi="Times New Roman" w:cs="Times New Roman"/>
          <w:b/>
        </w:rPr>
        <w:t>2008</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 8697-8705.</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J. Lee, S. Bae, S. H. Lee, H. Choi, Y. H. Kim, S. J. Kim, G. T. Park, S. K. Moon, D. H. Kim, S. Lee, S. K. Ahn, N. S. Choi, K. J. Lee. Discovery of a potent tubulin polymerization inhibitor: synthesis and evaluation of water-soluble prodrugs of benzophenone analog, </w:t>
      </w:r>
      <w:r>
        <w:rPr>
          <w:rFonts w:ascii="Times New Roman" w:hAnsi="Times New Roman" w:cs="Times New Roman"/>
          <w:i/>
          <w:iCs/>
        </w:rPr>
        <w:t>Bioorganic &amp; Medicinal Chemistry Letters</w:t>
      </w:r>
      <w:r>
        <w:rPr>
          <w:rFonts w:ascii="Times New Roman" w:hAnsi="Times New Roman" w:cs="Times New Roman"/>
        </w:rPr>
        <w:t>, </w:t>
      </w:r>
      <w:r>
        <w:rPr>
          <w:rFonts w:ascii="Times New Roman" w:hAnsi="Times New Roman" w:cs="Times New Roman"/>
          <w:b/>
        </w:rPr>
        <w:t>2010</w:t>
      </w:r>
      <w:r>
        <w:rPr>
          <w:rFonts w:ascii="Times New Roman" w:hAnsi="Times New Roman" w:cs="Times New Roman"/>
        </w:rPr>
        <w:t xml:space="preserve">, </w:t>
      </w:r>
      <w:r>
        <w:rPr>
          <w:rFonts w:ascii="Times New Roman" w:hAnsi="Times New Roman" w:cs="Times New Roman"/>
          <w:i/>
          <w:iCs/>
        </w:rPr>
        <w:t>20</w:t>
      </w:r>
      <w:r>
        <w:rPr>
          <w:rFonts w:ascii="Times New Roman" w:hAnsi="Times New Roman" w:cs="Times New Roman"/>
        </w:rPr>
        <w:t xml:space="preserve">, 6327-6330. </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t>M. Wang, K. P. Rakesh, J. Leng, W. Y. Fang, L. Ravindar, D. C. Gowda, H. L. Qin. Amino acids/peptides conjugated heterocycles: A tool for the recent development of novel therapeutic agents, </w:t>
      </w:r>
      <w:r>
        <w:rPr>
          <w:rFonts w:ascii="Times New Roman" w:hAnsi="Times New Roman" w:cs="Times New Roman"/>
          <w:i/>
          <w:iCs/>
        </w:rPr>
        <w:t>Bioorganic Chemistry</w:t>
      </w:r>
      <w:r>
        <w:rPr>
          <w:rFonts w:ascii="Times New Roman" w:hAnsi="Times New Roman" w:cs="Times New Roman"/>
        </w:rPr>
        <w:t xml:space="preserve">, </w:t>
      </w:r>
      <w:r>
        <w:rPr>
          <w:rFonts w:ascii="Times New Roman" w:hAnsi="Times New Roman" w:cs="Times New Roman"/>
          <w:b/>
        </w:rPr>
        <w:t>2018</w:t>
      </w:r>
      <w:r>
        <w:rPr>
          <w:rFonts w:ascii="Times New Roman" w:hAnsi="Times New Roman" w:cs="Times New Roman"/>
        </w:rPr>
        <w:t>, </w:t>
      </w:r>
      <w:r>
        <w:rPr>
          <w:rFonts w:ascii="Times New Roman" w:hAnsi="Times New Roman" w:cs="Times New Roman"/>
          <w:i/>
          <w:iCs/>
        </w:rPr>
        <w:t>76</w:t>
      </w:r>
      <w:r>
        <w:rPr>
          <w:rFonts w:ascii="Times New Roman" w:hAnsi="Times New Roman" w:cs="Times New Roman"/>
        </w:rPr>
        <w:t>, 113-129.</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t xml:space="preserve">T. K. Owonikoko, G. Zhang, X. Deng, M. R. Rossi, J. M. Switchenko, G. H. Doho, Z. Chen, S. Kim, S. Strychor, S. M. Christner, J. Beumer, C. Li, P. Yue, A. Chen, G. L. Sica, S. S. Ramalingam, J. Kowalski, F. R. Khuri, S. Y. Sun. Poly (ADP) ribose polymerase enzyme inhibitor, veliparib, potentiates chemotherapy and radiation </w:t>
      </w:r>
      <w:r>
        <w:rPr>
          <w:rFonts w:ascii="Times New Roman" w:hAnsi="Times New Roman" w:cs="Times New Roman"/>
          <w:i/>
        </w:rPr>
        <w:t>in vitro</w:t>
      </w:r>
      <w:r>
        <w:rPr>
          <w:rFonts w:ascii="Times New Roman" w:hAnsi="Times New Roman" w:cs="Times New Roman"/>
        </w:rPr>
        <w:t xml:space="preserve"> and </w:t>
      </w:r>
      <w:r>
        <w:rPr>
          <w:rFonts w:ascii="Times New Roman" w:hAnsi="Times New Roman" w:cs="Times New Roman"/>
          <w:i/>
        </w:rPr>
        <w:t>in vivo</w:t>
      </w:r>
      <w:r>
        <w:rPr>
          <w:rFonts w:ascii="Times New Roman" w:hAnsi="Times New Roman" w:cs="Times New Roman"/>
        </w:rPr>
        <w:t xml:space="preserve"> in small cell lung cancer, </w:t>
      </w:r>
      <w:r>
        <w:rPr>
          <w:rFonts w:ascii="Times New Roman" w:hAnsi="Times New Roman" w:cs="Times New Roman"/>
          <w:i/>
          <w:iCs/>
        </w:rPr>
        <w:t>Cancer Medicine</w:t>
      </w:r>
      <w:r>
        <w:rPr>
          <w:rFonts w:ascii="Times New Roman" w:hAnsi="Times New Roman" w:cs="Times New Roman"/>
        </w:rPr>
        <w:t>, </w:t>
      </w:r>
      <w:r>
        <w:rPr>
          <w:rFonts w:ascii="Times New Roman" w:hAnsi="Times New Roman" w:cs="Times New Roman"/>
          <w:b/>
        </w:rPr>
        <w:t>2014</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 1579-1594.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lastRenderedPageBreak/>
        <w:t xml:space="preserve">14. </w:t>
      </w:r>
      <w:r>
        <w:rPr>
          <w:rFonts w:ascii="Times New Roman" w:hAnsi="Times New Roman" w:cs="Times New Roman"/>
        </w:rPr>
        <w:tab/>
        <w:t>L. Barasa, H. P. Vemana, N. Surubhotla, S. S. Ha, J. Kong, A. Yong, J. L. Croft, V. V. Dukhande, S. Yoganathan. Synthesis and biological evaluation of structurally diverse benzimidazole scaffolds as potential chemotherapeutic agents, </w:t>
      </w:r>
      <w:r>
        <w:rPr>
          <w:rFonts w:ascii="Times New Roman" w:hAnsi="Times New Roman" w:cs="Times New Roman"/>
          <w:i/>
          <w:iCs/>
        </w:rPr>
        <w:t>Anti-Cancer Agents in Medicinal Chemistry</w:t>
      </w:r>
      <w:r>
        <w:rPr>
          <w:rFonts w:ascii="Times New Roman" w:hAnsi="Times New Roman" w:cs="Times New Roman"/>
        </w:rPr>
        <w:t xml:space="preserve">, </w:t>
      </w:r>
      <w:r>
        <w:rPr>
          <w:rFonts w:ascii="Times New Roman" w:hAnsi="Times New Roman" w:cs="Times New Roman"/>
          <w:b/>
        </w:rPr>
        <w:t>2020</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 301-314.</w:t>
      </w:r>
    </w:p>
    <w:p>
      <w:pPr>
        <w:tabs>
          <w:tab w:val="left" w:pos="426"/>
        </w:tabs>
        <w:spacing w:before="120" w:after="120" w:line="240" w:lineRule="auto"/>
        <w:ind w:left="426" w:hanging="426"/>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rPr>
        <w:tab/>
        <w:t>N. Purushotham, M. Singh, B. Paramesha, V. Kumar, S. Wakode, S. K. Banerjee, B. Poojary, S. Asthana. Design and synthesis of amino acid derivatives of substituted benzimidazoles and pyrazoles as Sirt1 inhibitors, </w:t>
      </w:r>
      <w:r>
        <w:rPr>
          <w:rFonts w:ascii="Times New Roman" w:hAnsi="Times New Roman" w:cs="Times New Roman"/>
          <w:i/>
          <w:iCs/>
        </w:rPr>
        <w:t>RSC Advances</w:t>
      </w:r>
      <w:r>
        <w:rPr>
          <w:rFonts w:ascii="Times New Roman" w:hAnsi="Times New Roman" w:cs="Times New Roman"/>
        </w:rPr>
        <w:t xml:space="preserve">, </w:t>
      </w:r>
      <w:r>
        <w:rPr>
          <w:rFonts w:ascii="Times New Roman" w:hAnsi="Times New Roman" w:cs="Times New Roman"/>
          <w:b/>
        </w:rPr>
        <w:t>2022</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3809-3827.</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hAnsi="Times New Roman" w:cs="Times New Roman"/>
        </w:rPr>
        <w:t xml:space="preserve">16. </w:t>
      </w:r>
      <w:r>
        <w:rPr>
          <w:rFonts w:ascii="Times New Roman" w:hAnsi="Times New Roman" w:cs="Times New Roman"/>
        </w:rPr>
        <w:tab/>
      </w:r>
      <w:r>
        <w:rPr>
          <w:rFonts w:ascii="Times New Roman" w:eastAsia="Times New Roman" w:hAnsi="Times New Roman" w:cs="Times New Roman"/>
        </w:rPr>
        <w:t xml:space="preserve">T. Mosmann and J. Immunol. </w:t>
      </w:r>
      <w:r>
        <w:rPr>
          <w:rFonts w:ascii="Times New Roman" w:eastAsia="Times New Roman" w:hAnsi="Times New Roman" w:cs="Times New Roman"/>
          <w:i/>
        </w:rPr>
        <w:t>Methods</w:t>
      </w:r>
      <w:r>
        <w:rPr>
          <w:rFonts w:ascii="Times New Roman" w:eastAsia="Times New Roman" w:hAnsi="Times New Roman" w:cs="Times New Roman"/>
        </w:rPr>
        <w:t xml:space="preserve">, </w:t>
      </w:r>
      <w:r>
        <w:rPr>
          <w:rFonts w:ascii="Times New Roman" w:eastAsia="Times New Roman" w:hAnsi="Times New Roman" w:cs="Times New Roman"/>
          <w:b/>
        </w:rPr>
        <w:t>1983</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i/>
        </w:rPr>
        <w:t>65</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55</w:t>
      </w:r>
      <w:r>
        <w:rPr>
          <w:rFonts w:ascii="Times New Roman" w:eastAsia="Yu Mincho" w:hAnsi="Times New Roman" w:cs="Times New Roman"/>
          <w:shd w:val="clear" w:color="auto" w:fill="FFFFFF"/>
        </w:rPr>
        <w:t>-</w:t>
      </w:r>
      <w:r>
        <w:rPr>
          <w:rFonts w:ascii="Times New Roman" w:eastAsia="Times New Roman" w:hAnsi="Times New Roman" w:cs="Times New Roman"/>
        </w:rPr>
        <w:t>63.</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17. </w:t>
      </w:r>
      <w:r>
        <w:rPr>
          <w:rFonts w:ascii="Times New Roman" w:eastAsia="Times New Roman" w:hAnsi="Times New Roman" w:cs="Times New Roman"/>
        </w:rPr>
        <w:tab/>
        <w:t xml:space="preserve">V. Kumar, B. Poojary, A. Prathibha, N. Shruthi. Synthesis of some novel 1, 2-disubstituted benzimidazole-5-carboxylates </w:t>
      </w:r>
      <w:r>
        <w:rPr>
          <w:rFonts w:ascii="Times New Roman" w:eastAsia="Times New Roman" w:hAnsi="Times New Roman" w:cs="Times New Roman"/>
          <w:i/>
        </w:rPr>
        <w:t>via</w:t>
      </w:r>
      <w:r>
        <w:rPr>
          <w:rFonts w:ascii="Times New Roman" w:eastAsia="Times New Roman" w:hAnsi="Times New Roman" w:cs="Times New Roman"/>
        </w:rPr>
        <w:t xml:space="preserve"> one-pot method using sodium dithionite and its effect on </w:t>
      </w:r>
      <w:r>
        <w:rPr>
          <w:rFonts w:ascii="Times New Roman" w:eastAsia="Times New Roman" w:hAnsi="Times New Roman" w:cs="Times New Roman"/>
          <w:i/>
        </w:rPr>
        <w:t>N</w:t>
      </w:r>
      <w:r>
        <w:rPr>
          <w:rFonts w:ascii="Times New Roman" w:eastAsia="Times New Roman" w:hAnsi="Times New Roman" w:cs="Times New Roman"/>
        </w:rPr>
        <w:t>-debenzylation, </w:t>
      </w:r>
      <w:r>
        <w:rPr>
          <w:rFonts w:ascii="Times New Roman" w:eastAsia="Times New Roman" w:hAnsi="Times New Roman" w:cs="Times New Roman"/>
          <w:i/>
          <w:iCs/>
        </w:rPr>
        <w:t>Synthetic Communications</w:t>
      </w:r>
      <w:r>
        <w:rPr>
          <w:rFonts w:ascii="Times New Roman" w:eastAsia="Times New Roman" w:hAnsi="Times New Roman" w:cs="Times New Roman"/>
        </w:rPr>
        <w:t xml:space="preserve">, </w:t>
      </w:r>
      <w:r>
        <w:rPr>
          <w:rFonts w:ascii="Times New Roman" w:eastAsia="Times New Roman" w:hAnsi="Times New Roman" w:cs="Times New Roman"/>
          <w:b/>
        </w:rPr>
        <w:t>2014</w:t>
      </w:r>
      <w:r>
        <w:rPr>
          <w:rFonts w:ascii="Times New Roman" w:eastAsia="Times New Roman" w:hAnsi="Times New Roman" w:cs="Times New Roman"/>
        </w:rPr>
        <w:t>, </w:t>
      </w:r>
      <w:r>
        <w:rPr>
          <w:rFonts w:ascii="Times New Roman" w:eastAsia="Times New Roman" w:hAnsi="Times New Roman" w:cs="Times New Roman"/>
          <w:i/>
          <w:iCs/>
        </w:rPr>
        <w:t>44</w:t>
      </w:r>
      <w:r>
        <w:rPr>
          <w:rFonts w:ascii="Times New Roman" w:eastAsia="Times New Roman" w:hAnsi="Times New Roman" w:cs="Times New Roman"/>
        </w:rPr>
        <w:t>, 3414-3425.</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18. </w:t>
      </w:r>
      <w:r>
        <w:rPr>
          <w:rFonts w:ascii="Times New Roman" w:eastAsia="Times New Roman" w:hAnsi="Times New Roman" w:cs="Times New Roman"/>
        </w:rPr>
        <w:tab/>
        <w:t>C. Karthikeyan, V. R. Solomon, H. Lee, P. Trivedi. Synthesis and biological evaluation of 2-(phenyl)-3</w:t>
      </w:r>
      <w:r>
        <w:rPr>
          <w:rFonts w:ascii="Times New Roman" w:eastAsia="Times New Roman" w:hAnsi="Times New Roman" w:cs="Times New Roman"/>
          <w:i/>
        </w:rPr>
        <w:t>H</w:t>
      </w:r>
      <w:r>
        <w:rPr>
          <w:rFonts w:ascii="Times New Roman" w:eastAsia="Times New Roman" w:hAnsi="Times New Roman" w:cs="Times New Roman"/>
        </w:rPr>
        <w:t>-benzo[</w:t>
      </w:r>
      <w:r>
        <w:rPr>
          <w:rFonts w:ascii="Times New Roman" w:eastAsia="Times New Roman" w:hAnsi="Times New Roman" w:cs="Times New Roman"/>
          <w:i/>
        </w:rPr>
        <w:t>d</w:t>
      </w:r>
      <w:r>
        <w:rPr>
          <w:rFonts w:ascii="Times New Roman" w:eastAsia="Times New Roman" w:hAnsi="Times New Roman" w:cs="Times New Roman"/>
        </w:rPr>
        <w:t>]imidazole-5-carboxylic acids and its methyl esters as potent anti-breast cancer agents, </w:t>
      </w:r>
      <w:r>
        <w:rPr>
          <w:rFonts w:ascii="Times New Roman" w:eastAsia="Times New Roman" w:hAnsi="Times New Roman" w:cs="Times New Roman"/>
          <w:i/>
          <w:iCs/>
        </w:rPr>
        <w:t>Arabian Journal of Chemistry</w:t>
      </w:r>
      <w:r>
        <w:rPr>
          <w:rFonts w:ascii="Times New Roman" w:eastAsia="Times New Roman" w:hAnsi="Times New Roman" w:cs="Times New Roman"/>
        </w:rPr>
        <w:t>, </w:t>
      </w:r>
      <w:r>
        <w:rPr>
          <w:rFonts w:ascii="Times New Roman" w:eastAsia="Times New Roman" w:hAnsi="Times New Roman" w:cs="Times New Roman"/>
          <w:b/>
        </w:rPr>
        <w:t>2017</w:t>
      </w:r>
      <w:r>
        <w:rPr>
          <w:rFonts w:ascii="Times New Roman" w:eastAsia="Times New Roman" w:hAnsi="Times New Roman" w:cs="Times New Roman"/>
        </w:rPr>
        <w:t xml:space="preserve">, </w:t>
      </w:r>
      <w:r>
        <w:rPr>
          <w:rFonts w:ascii="Times New Roman" w:eastAsia="Times New Roman" w:hAnsi="Times New Roman" w:cs="Times New Roman"/>
          <w:i/>
          <w:iCs/>
        </w:rPr>
        <w:t>10</w:t>
      </w:r>
      <w:r>
        <w:rPr>
          <w:rFonts w:ascii="Times New Roman" w:eastAsia="Times New Roman" w:hAnsi="Times New Roman" w:cs="Times New Roman"/>
        </w:rPr>
        <w:t>, S1788-S1794.</w:t>
      </w:r>
    </w:p>
    <w:p>
      <w:pPr>
        <w:tabs>
          <w:tab w:val="left"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19. </w:t>
      </w:r>
      <w:r>
        <w:rPr>
          <w:rFonts w:ascii="Times New Roman" w:eastAsia="Times New Roman" w:hAnsi="Times New Roman" w:cs="Times New Roman"/>
        </w:rPr>
        <w:tab/>
        <w:t>Y. K. Yoon, M. A. Ali, A. C. Wei, T. S. Choon, H. Osman, K. Parang, A. N. Shirazi. Synthesis and evaluation of novel benzimidazole derivatives as sirtuin inhibitors with antitumor activities, </w:t>
      </w:r>
      <w:r>
        <w:rPr>
          <w:rFonts w:ascii="Times New Roman" w:eastAsia="Times New Roman" w:hAnsi="Times New Roman" w:cs="Times New Roman"/>
          <w:i/>
          <w:iCs/>
        </w:rPr>
        <w:t>Bioorganic &amp; Medicinal Chemistry</w:t>
      </w:r>
      <w:r>
        <w:rPr>
          <w:rFonts w:ascii="Times New Roman" w:eastAsia="Times New Roman" w:hAnsi="Times New Roman" w:cs="Times New Roman"/>
        </w:rPr>
        <w:t>, </w:t>
      </w:r>
      <w:r>
        <w:rPr>
          <w:rFonts w:ascii="Times New Roman" w:eastAsia="Times New Roman" w:hAnsi="Times New Roman" w:cs="Times New Roman"/>
          <w:b/>
        </w:rPr>
        <w:t>2014</w:t>
      </w:r>
      <w:r>
        <w:rPr>
          <w:rFonts w:ascii="Times New Roman" w:eastAsia="Times New Roman" w:hAnsi="Times New Roman" w:cs="Times New Roman"/>
        </w:rPr>
        <w:t xml:space="preserve">, </w:t>
      </w:r>
      <w:r>
        <w:rPr>
          <w:rFonts w:ascii="Times New Roman" w:eastAsia="Times New Roman" w:hAnsi="Times New Roman" w:cs="Times New Roman"/>
          <w:i/>
          <w:iCs/>
        </w:rPr>
        <w:t>22</w:t>
      </w:r>
      <w:r>
        <w:rPr>
          <w:rFonts w:ascii="Times New Roman" w:eastAsia="Times New Roman" w:hAnsi="Times New Roman" w:cs="Times New Roman"/>
        </w:rPr>
        <w:t>, 703-710.</w:t>
      </w:r>
    </w:p>
    <w:p>
      <w:pPr>
        <w:tabs>
          <w:tab w:val="left" w:pos="426"/>
        </w:tabs>
        <w:spacing w:before="120" w:after="120" w:line="240" w:lineRule="auto"/>
        <w:ind w:left="426" w:hanging="426"/>
        <w:jc w:val="both"/>
        <w:rPr>
          <w:rFonts w:ascii="Times New Roman" w:eastAsia="Times New Roman" w:hAnsi="Times New Roman" w:cs="Times New Roman"/>
        </w:rPr>
        <w:sectPr>
          <w:type w:val="continuous"/>
          <w:pgSz w:w="11907" w:h="16839" w:code="9"/>
          <w:pgMar w:top="1134" w:right="1134" w:bottom="1134" w:left="1418" w:header="720" w:footer="720" w:gutter="0"/>
          <w:cols w:num="2" w:space="720"/>
          <w:docGrid w:linePitch="360"/>
        </w:sectPr>
      </w:pPr>
    </w:p>
    <w:p>
      <w:pPr>
        <w:tabs>
          <w:tab w:val="left" w:pos="426"/>
        </w:tabs>
        <w:spacing w:before="120" w:after="120" w:line="240" w:lineRule="auto"/>
        <w:ind w:left="426" w:hanging="426"/>
        <w:jc w:val="both"/>
        <w:rPr>
          <w:rFonts w:ascii="Times New Roman" w:eastAsia="Times New Roman" w:hAnsi="Times New Roman" w:cs="Times New Roman"/>
        </w:rPr>
      </w:pPr>
    </w:p>
    <w:p>
      <w:pPr>
        <w:spacing w:line="240" w:lineRule="auto"/>
        <w:jc w:val="both"/>
        <w:rPr>
          <w:rFonts w:ascii="Times New Roman" w:hAnsi="Times New Roman" w:cs="Times New Roman"/>
        </w:rPr>
      </w:pPr>
    </w:p>
    <w:sectPr>
      <w:type w:val="continuous"/>
      <w:pgSz w:w="11907" w:h="16839" w:code="9"/>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9D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6F866" w16cex:dateUtc="2025-08-07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9D693" w16cid:durableId="5186F8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172811"/>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TNK">
    <w15:presenceInfo w15:providerId="None" w15:userId="VT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rPr>
      <w:rFonts w:eastAsiaTheme="minorEastAsia"/>
      <w:kern w:val="2"/>
      <w:sz w:val="24"/>
      <w:szCs w:val="24"/>
      <w:lang w:eastAsia="zh-CN" w:bidi="my-MM"/>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29204">
      <w:bodyDiv w:val="1"/>
      <w:marLeft w:val="0"/>
      <w:marRight w:val="0"/>
      <w:marTop w:val="0"/>
      <w:marBottom w:val="0"/>
      <w:divBdr>
        <w:top w:val="none" w:sz="0" w:space="0" w:color="auto"/>
        <w:left w:val="none" w:sz="0" w:space="0" w:color="auto"/>
        <w:bottom w:val="none" w:sz="0" w:space="0" w:color="auto"/>
        <w:right w:val="none" w:sz="0" w:space="0" w:color="auto"/>
      </w:divBdr>
    </w:div>
    <w:div w:id="907614087">
      <w:bodyDiv w:val="1"/>
      <w:marLeft w:val="0"/>
      <w:marRight w:val="0"/>
      <w:marTop w:val="0"/>
      <w:marBottom w:val="0"/>
      <w:divBdr>
        <w:top w:val="none" w:sz="0" w:space="0" w:color="auto"/>
        <w:left w:val="none" w:sz="0" w:space="0" w:color="auto"/>
        <w:bottom w:val="none" w:sz="0" w:space="0" w:color="auto"/>
        <w:right w:val="none" w:sz="0" w:space="0" w:color="auto"/>
      </w:divBdr>
    </w:div>
    <w:div w:id="9961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oleObject" Target="embeddings/oleObject1.bin"/><Relationship Id="rId19" Type="http://schemas.openxmlformats.org/officeDocument/2006/relationships/image" Target="media/image6.emf"/><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1/relationships/commentsExtended" Target="commentsExtended.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3C5C-0FD3-4DC0-8D10-DD793202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NCS.L.T.Hieu</dc:creator>
  <cp:keywords/>
  <dc:description/>
  <cp:lastModifiedBy>NCS.L.T.Hieu</cp:lastModifiedBy>
  <cp:revision>10</cp:revision>
  <dcterms:created xsi:type="dcterms:W3CDTF">2025-08-07T03:24:00Z</dcterms:created>
  <dcterms:modified xsi:type="dcterms:W3CDTF">2025-08-09T08:54:00Z</dcterms:modified>
</cp:coreProperties>
</file>