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3D0E" w14:textId="77777777" w:rsidR="00BC0687" w:rsidRPr="007F1E59" w:rsidRDefault="00BC0687" w:rsidP="005064AF">
      <w:pPr>
        <w:jc w:val="center"/>
        <w:rPr>
          <w:rFonts w:ascii="Arial" w:hAnsi="Arial" w:cs="Arial"/>
          <w:b/>
          <w:bCs/>
          <w:color w:val="000000" w:themeColor="text1"/>
          <w:sz w:val="32"/>
          <w:szCs w:val="32"/>
        </w:rPr>
      </w:pPr>
    </w:p>
    <w:p w14:paraId="60DED2DD" w14:textId="77777777" w:rsidR="00BC0687" w:rsidRPr="007F1E59" w:rsidRDefault="00BC0687" w:rsidP="005064AF">
      <w:pPr>
        <w:jc w:val="center"/>
        <w:rPr>
          <w:rFonts w:ascii="Arial" w:hAnsi="Arial" w:cs="Arial"/>
          <w:b/>
          <w:bCs/>
          <w:color w:val="000000" w:themeColor="text1"/>
          <w:sz w:val="32"/>
          <w:szCs w:val="32"/>
        </w:rPr>
      </w:pPr>
    </w:p>
    <w:p w14:paraId="52633E62" w14:textId="77777777" w:rsidR="007F1E59" w:rsidRDefault="005064AF" w:rsidP="005064AF">
      <w:pPr>
        <w:jc w:val="center"/>
        <w:rPr>
          <w:b/>
          <w:bCs/>
          <w:color w:val="000000" w:themeColor="text1"/>
          <w:sz w:val="32"/>
          <w:szCs w:val="32"/>
        </w:rPr>
      </w:pPr>
      <w:r w:rsidRPr="007F1E59">
        <w:rPr>
          <w:b/>
          <w:bCs/>
          <w:color w:val="000000" w:themeColor="text1"/>
          <w:sz w:val="32"/>
          <w:szCs w:val="32"/>
        </w:rPr>
        <w:t xml:space="preserve">Thích ứng khung nhìn theo QoE cho việc truyền phát video </w:t>
      </w:r>
    </w:p>
    <w:p w14:paraId="79A11CBC" w14:textId="67259F0A" w:rsidR="005064AF" w:rsidRPr="007F1E59" w:rsidRDefault="005064AF" w:rsidP="005064AF">
      <w:pPr>
        <w:jc w:val="center"/>
        <w:rPr>
          <w:b/>
          <w:bCs/>
          <w:color w:val="000000" w:themeColor="text1"/>
          <w:sz w:val="32"/>
          <w:szCs w:val="32"/>
        </w:rPr>
      </w:pPr>
      <w:r w:rsidRPr="007F1E59">
        <w:rPr>
          <w:b/>
          <w:bCs/>
          <w:color w:val="000000" w:themeColor="text1"/>
          <w:sz w:val="32"/>
          <w:szCs w:val="32"/>
        </w:rPr>
        <w:t xml:space="preserve">360 độ với </w:t>
      </w:r>
      <w:r w:rsidR="00804A80" w:rsidRPr="007F1E59">
        <w:rPr>
          <w:b/>
          <w:bCs/>
          <w:color w:val="000000" w:themeColor="text1"/>
          <w:sz w:val="32"/>
          <w:szCs w:val="32"/>
        </w:rPr>
        <w:t xml:space="preserve">đa </w:t>
      </w:r>
      <w:r w:rsidR="002848A4">
        <w:rPr>
          <w:b/>
          <w:bCs/>
          <w:color w:val="000000" w:themeColor="text1"/>
          <w:sz w:val="32"/>
          <w:szCs w:val="32"/>
        </w:rPr>
        <w:t xml:space="preserve">hướng </w:t>
      </w:r>
      <w:r w:rsidRPr="007F1E59">
        <w:rPr>
          <w:b/>
          <w:bCs/>
          <w:color w:val="000000" w:themeColor="text1"/>
          <w:sz w:val="32"/>
          <w:szCs w:val="32"/>
        </w:rPr>
        <w:t xml:space="preserve">và </w:t>
      </w:r>
      <w:r w:rsidR="00804A80" w:rsidRPr="007F1E59">
        <w:rPr>
          <w:b/>
          <w:bCs/>
          <w:color w:val="000000" w:themeColor="text1"/>
          <w:sz w:val="32"/>
          <w:szCs w:val="32"/>
        </w:rPr>
        <w:t xml:space="preserve">đơn </w:t>
      </w:r>
      <w:r w:rsidRPr="007F1E59">
        <w:rPr>
          <w:b/>
          <w:bCs/>
          <w:color w:val="000000" w:themeColor="text1"/>
          <w:sz w:val="32"/>
          <w:szCs w:val="32"/>
        </w:rPr>
        <w:t>hướng</w:t>
      </w:r>
    </w:p>
    <w:p w14:paraId="34D85979" w14:textId="77777777" w:rsidR="005064AF" w:rsidRPr="007F1E59" w:rsidRDefault="005064AF" w:rsidP="005064AF">
      <w:pPr>
        <w:jc w:val="center"/>
        <w:rPr>
          <w:rFonts w:ascii="Arial" w:hAnsi="Arial" w:cs="Arial"/>
          <w:color w:val="000000" w:themeColor="text1"/>
        </w:rPr>
      </w:pPr>
    </w:p>
    <w:p w14:paraId="6AED567D" w14:textId="77777777" w:rsidR="005064AF" w:rsidRPr="007F1E59" w:rsidRDefault="005064AF" w:rsidP="005064AF">
      <w:pPr>
        <w:pStyle w:val="Heading1"/>
        <w:spacing w:line="247" w:lineRule="auto"/>
        <w:jc w:val="center"/>
        <w:rPr>
          <w:b/>
          <w:bCs/>
          <w:color w:val="000000" w:themeColor="text1"/>
          <w:sz w:val="24"/>
          <w:szCs w:val="24"/>
          <w:vertAlign w:val="subscript"/>
        </w:rPr>
      </w:pPr>
      <w:r w:rsidRPr="007F1E59">
        <w:rPr>
          <w:b/>
          <w:bCs/>
          <w:color w:val="000000" w:themeColor="text1"/>
          <w:sz w:val="24"/>
          <w:szCs w:val="24"/>
        </w:rPr>
        <w:t>Phạm Hồng Thịnh</w:t>
      </w:r>
      <w:r w:rsidRPr="007F1E59">
        <w:rPr>
          <w:b/>
          <w:bCs/>
          <w:color w:val="000000" w:themeColor="text1"/>
          <w:sz w:val="24"/>
          <w:szCs w:val="24"/>
          <w:vertAlign w:val="superscript"/>
        </w:rPr>
        <w:t>1,*</w:t>
      </w:r>
      <w:r w:rsidRPr="007F1E59">
        <w:rPr>
          <w:b/>
          <w:bCs/>
          <w:color w:val="000000" w:themeColor="text1"/>
          <w:sz w:val="24"/>
          <w:szCs w:val="24"/>
        </w:rPr>
        <w:t>, Hồ Văn Phi</w:t>
      </w:r>
      <w:r w:rsidRPr="007F1E59">
        <w:rPr>
          <w:b/>
          <w:bCs/>
          <w:color w:val="000000" w:themeColor="text1"/>
          <w:sz w:val="24"/>
          <w:szCs w:val="24"/>
          <w:vertAlign w:val="superscript"/>
        </w:rPr>
        <w:t>1</w:t>
      </w:r>
      <w:r w:rsidRPr="007F1E59">
        <w:rPr>
          <w:b/>
          <w:bCs/>
          <w:color w:val="000000" w:themeColor="text1"/>
          <w:sz w:val="24"/>
          <w:szCs w:val="24"/>
        </w:rPr>
        <w:t>, Đào Minh Hưng</w:t>
      </w:r>
      <w:r w:rsidRPr="007F1E59">
        <w:rPr>
          <w:b/>
          <w:bCs/>
          <w:color w:val="000000" w:themeColor="text1"/>
          <w:sz w:val="24"/>
          <w:szCs w:val="24"/>
          <w:vertAlign w:val="superscript"/>
        </w:rPr>
        <w:t>1</w:t>
      </w:r>
      <w:r w:rsidRPr="007F1E59">
        <w:rPr>
          <w:b/>
          <w:bCs/>
          <w:color w:val="000000" w:themeColor="text1"/>
          <w:sz w:val="24"/>
          <w:szCs w:val="24"/>
        </w:rPr>
        <w:t>, Nguyễn Viết Hùng</w:t>
      </w:r>
      <w:r w:rsidRPr="007F1E59">
        <w:rPr>
          <w:b/>
          <w:bCs/>
          <w:color w:val="000000" w:themeColor="text1"/>
          <w:sz w:val="24"/>
          <w:szCs w:val="24"/>
          <w:vertAlign w:val="superscript"/>
        </w:rPr>
        <w:t>2</w:t>
      </w:r>
    </w:p>
    <w:p w14:paraId="2E1BE9F4" w14:textId="77777777" w:rsidR="005064AF" w:rsidRPr="007F1E59" w:rsidRDefault="005064AF" w:rsidP="005064AF">
      <w:pPr>
        <w:pStyle w:val="Heading1"/>
        <w:spacing w:before="0"/>
        <w:jc w:val="center"/>
        <w:rPr>
          <w:b/>
          <w:bCs/>
          <w:color w:val="000000" w:themeColor="text1"/>
          <w:sz w:val="24"/>
          <w:szCs w:val="24"/>
          <w:vertAlign w:val="subscript"/>
        </w:rPr>
      </w:pPr>
    </w:p>
    <w:p w14:paraId="7FEB08E2" w14:textId="295C957D" w:rsidR="005064AF" w:rsidRPr="007F1E59" w:rsidRDefault="005064AF" w:rsidP="005064AF">
      <w:pPr>
        <w:pStyle w:val="BodyText"/>
        <w:ind w:left="407"/>
        <w:jc w:val="center"/>
        <w:rPr>
          <w:b w:val="0"/>
          <w:bCs/>
          <w:i/>
          <w:color w:val="000000" w:themeColor="text1"/>
          <w:spacing w:val="-2"/>
          <w:sz w:val="22"/>
          <w:szCs w:val="22"/>
        </w:rPr>
      </w:pPr>
      <w:r w:rsidRPr="007F1E59">
        <w:rPr>
          <w:b w:val="0"/>
          <w:bCs/>
          <w:i/>
          <w:color w:val="000000" w:themeColor="text1"/>
          <w:position w:val="7"/>
          <w:sz w:val="22"/>
          <w:szCs w:val="22"/>
        </w:rPr>
        <w:t>1</w:t>
      </w:r>
      <w:r w:rsidRPr="007F1E59">
        <w:rPr>
          <w:b w:val="0"/>
          <w:bCs/>
          <w:i/>
          <w:color w:val="000000" w:themeColor="text1"/>
          <w:sz w:val="22"/>
          <w:szCs w:val="22"/>
        </w:rPr>
        <w:t>Trường Đại học Quy Nhơn,</w:t>
      </w:r>
      <w:r w:rsidRPr="007F1E59">
        <w:rPr>
          <w:b w:val="0"/>
          <w:bCs/>
          <w:i/>
          <w:color w:val="000000" w:themeColor="text1"/>
          <w:spacing w:val="12"/>
          <w:sz w:val="22"/>
          <w:szCs w:val="22"/>
        </w:rPr>
        <w:t xml:space="preserve"> </w:t>
      </w:r>
      <w:r w:rsidR="00507138" w:rsidRPr="00507138">
        <w:rPr>
          <w:b w:val="0"/>
          <w:bCs/>
          <w:i/>
          <w:color w:val="000000" w:themeColor="text1"/>
          <w:spacing w:val="12"/>
          <w:sz w:val="22"/>
          <w:szCs w:val="22"/>
          <w:highlight w:val="yellow"/>
        </w:rPr>
        <w:t>Gia Lai</w:t>
      </w:r>
      <w:r w:rsidRPr="007F1E59">
        <w:rPr>
          <w:b w:val="0"/>
          <w:bCs/>
          <w:i/>
          <w:color w:val="000000" w:themeColor="text1"/>
          <w:sz w:val="22"/>
          <w:szCs w:val="22"/>
        </w:rPr>
        <w:t>,</w:t>
      </w:r>
      <w:r w:rsidRPr="007F1E59">
        <w:rPr>
          <w:b w:val="0"/>
          <w:bCs/>
          <w:i/>
          <w:color w:val="000000" w:themeColor="text1"/>
          <w:spacing w:val="11"/>
          <w:sz w:val="22"/>
          <w:szCs w:val="22"/>
        </w:rPr>
        <w:t xml:space="preserve"> </w:t>
      </w:r>
      <w:r w:rsidRPr="007F1E59">
        <w:rPr>
          <w:b w:val="0"/>
          <w:bCs/>
          <w:i/>
          <w:color w:val="000000" w:themeColor="text1"/>
          <w:spacing w:val="-2"/>
          <w:sz w:val="22"/>
          <w:szCs w:val="22"/>
        </w:rPr>
        <w:t>Việt Nam</w:t>
      </w:r>
    </w:p>
    <w:p w14:paraId="76C0BEBC" w14:textId="77777777" w:rsidR="005064AF" w:rsidRPr="007F1E59" w:rsidRDefault="005064AF" w:rsidP="005064AF">
      <w:pPr>
        <w:ind w:left="220"/>
        <w:jc w:val="center"/>
        <w:rPr>
          <w:bCs/>
          <w:i/>
          <w:color w:val="000000" w:themeColor="text1"/>
          <w:sz w:val="22"/>
          <w:szCs w:val="22"/>
        </w:rPr>
      </w:pPr>
      <w:r w:rsidRPr="007F1E59">
        <w:rPr>
          <w:bCs/>
          <w:i/>
          <w:color w:val="000000" w:themeColor="text1"/>
          <w:position w:val="7"/>
          <w:sz w:val="22"/>
          <w:szCs w:val="22"/>
        </w:rPr>
        <w:t>2</w:t>
      </w:r>
      <w:r w:rsidRPr="007F1E59">
        <w:rPr>
          <w:bCs/>
          <w:i/>
          <w:color w:val="000000" w:themeColor="text1"/>
          <w:sz w:val="22"/>
          <w:szCs w:val="22"/>
        </w:rPr>
        <w:t>Trường Đại học Công nghệ Đông Á,</w:t>
      </w:r>
      <w:r w:rsidRPr="007F1E59">
        <w:rPr>
          <w:bCs/>
          <w:i/>
          <w:color w:val="000000" w:themeColor="text1"/>
          <w:spacing w:val="8"/>
          <w:sz w:val="22"/>
          <w:szCs w:val="22"/>
        </w:rPr>
        <w:t xml:space="preserve"> </w:t>
      </w:r>
      <w:r w:rsidRPr="007F1E59">
        <w:rPr>
          <w:bCs/>
          <w:i/>
          <w:color w:val="000000" w:themeColor="text1"/>
          <w:sz w:val="22"/>
          <w:szCs w:val="22"/>
        </w:rPr>
        <w:t>Bắc Ninh,</w:t>
      </w:r>
      <w:r w:rsidRPr="007F1E59">
        <w:rPr>
          <w:bCs/>
          <w:i/>
          <w:color w:val="000000" w:themeColor="text1"/>
          <w:spacing w:val="9"/>
          <w:sz w:val="22"/>
          <w:szCs w:val="22"/>
        </w:rPr>
        <w:t xml:space="preserve"> </w:t>
      </w:r>
      <w:r w:rsidRPr="007F1E59">
        <w:rPr>
          <w:bCs/>
          <w:i/>
          <w:color w:val="000000" w:themeColor="text1"/>
          <w:spacing w:val="-2"/>
          <w:sz w:val="22"/>
          <w:szCs w:val="22"/>
        </w:rPr>
        <w:t>Việt Nam</w:t>
      </w:r>
    </w:p>
    <w:p w14:paraId="5E07CEF9" w14:textId="245A52C6" w:rsidR="005064AF" w:rsidRPr="007F1E59" w:rsidRDefault="005064AF" w:rsidP="005064AF">
      <w:pPr>
        <w:pStyle w:val="BodyText"/>
        <w:ind w:left="407"/>
        <w:jc w:val="center"/>
        <w:rPr>
          <w:rFonts w:ascii="Arial" w:hAnsi="Arial" w:cs="Arial"/>
          <w:b w:val="0"/>
          <w:bCs/>
          <w:color w:val="000000" w:themeColor="text1"/>
          <w:sz w:val="32"/>
          <w:szCs w:val="32"/>
        </w:rPr>
      </w:pPr>
      <w:r w:rsidRPr="007F1E59">
        <w:rPr>
          <w:b w:val="0"/>
          <w:bCs/>
          <w:i/>
          <w:color w:val="000000" w:themeColor="text1"/>
          <w:sz w:val="22"/>
          <w:szCs w:val="22"/>
        </w:rPr>
        <w:t>*Email: phamhongthinh@qnu.edu.vn</w:t>
      </w:r>
    </w:p>
    <w:p w14:paraId="6C9C1A4B" w14:textId="77777777" w:rsidR="005064AF" w:rsidRPr="007F1E59" w:rsidRDefault="005064AF" w:rsidP="005064AF">
      <w:pPr>
        <w:rPr>
          <w:rFonts w:ascii="Arial" w:hAnsi="Arial" w:cs="Arial"/>
          <w:color w:val="000000" w:themeColor="text1"/>
        </w:rPr>
      </w:pPr>
    </w:p>
    <w:p w14:paraId="35771344" w14:textId="77777777" w:rsidR="005064AF" w:rsidRPr="007F1E59" w:rsidRDefault="005064AF" w:rsidP="005064AF">
      <w:pPr>
        <w:rPr>
          <w:rFonts w:ascii="Arial" w:hAnsi="Arial" w:cs="Arial"/>
          <w:color w:val="000000" w:themeColor="text1"/>
        </w:rPr>
      </w:pPr>
    </w:p>
    <w:p w14:paraId="76AE6CAD" w14:textId="77777777" w:rsidR="005064AF" w:rsidRPr="007F1E59" w:rsidRDefault="005064AF" w:rsidP="006F4B37">
      <w:pPr>
        <w:tabs>
          <w:tab w:val="right" w:leader="hyphen" w:pos="9072"/>
        </w:tabs>
        <w:spacing w:before="120" w:after="120"/>
        <w:jc w:val="both"/>
        <w:rPr>
          <w:b/>
          <w:color w:val="000000" w:themeColor="text1"/>
          <w:sz w:val="22"/>
          <w:szCs w:val="22"/>
          <w:lang w:val="vi-VN"/>
        </w:rPr>
      </w:pPr>
      <w:r w:rsidRPr="007F1E59">
        <w:rPr>
          <w:b/>
          <w:color w:val="000000" w:themeColor="text1"/>
          <w:sz w:val="22"/>
          <w:szCs w:val="22"/>
          <w:lang w:val="vi-VN"/>
        </w:rPr>
        <w:t>TÓM TẮT</w:t>
      </w:r>
    </w:p>
    <w:p w14:paraId="499977AD" w14:textId="56D94670" w:rsidR="005064AF" w:rsidRPr="007F1E59" w:rsidRDefault="005064AF" w:rsidP="006F4B37">
      <w:pPr>
        <w:spacing w:before="120" w:after="120"/>
        <w:ind w:firstLine="567"/>
        <w:jc w:val="both"/>
        <w:rPr>
          <w:color w:val="000000" w:themeColor="text1"/>
          <w:sz w:val="20"/>
          <w:szCs w:val="20"/>
        </w:rPr>
      </w:pPr>
      <w:r w:rsidRPr="007F1E59">
        <w:rPr>
          <w:color w:val="000000" w:themeColor="text1"/>
          <w:sz w:val="20"/>
          <w:szCs w:val="20"/>
        </w:rPr>
        <w:t xml:space="preserve">Nhờ vào khả năng cung cấp trải nghiệm nhập vai cho người dùng, video 360 độ đã trở thành một trong những công cụ hỗ trợ chính của thực tế ảo (VR). </w:t>
      </w:r>
      <w:r w:rsidR="00CB4C44" w:rsidRPr="00CB4C44">
        <w:rPr>
          <w:sz w:val="20"/>
          <w:szCs w:val="20"/>
          <w:highlight w:val="yellow"/>
        </w:rPr>
        <w:t>Truyền phát trực tiếp video 360° nâng cao chất lượng trải nghiệm (QoE) bằng cách hỗ trợ người dùng điều chỉnh trường nhìn (FoV) theo thời gian thực</w:t>
      </w:r>
      <w:r w:rsidRPr="007F1E59">
        <w:rPr>
          <w:color w:val="000000" w:themeColor="text1"/>
          <w:sz w:val="20"/>
          <w:szCs w:val="20"/>
        </w:rPr>
        <w:t xml:space="preserve">. Các nghiên cứu gần đây đã đề xuất một mô hình truyền phát video 360 độ thích ứng khung nhìn sử dụng khả năng thích nghi tốc độ bit trong miền không gian và thời gian để </w:t>
      </w:r>
      <w:r w:rsidR="007F1E59" w:rsidRPr="007F1E59">
        <w:rPr>
          <w:color w:val="000000" w:themeColor="text1"/>
          <w:sz w:val="20"/>
          <w:szCs w:val="20"/>
        </w:rPr>
        <w:t>sử dụng hiệu quả băng thông hạn chế</w:t>
      </w:r>
      <w:r w:rsidRPr="007F1E59">
        <w:rPr>
          <w:color w:val="000000" w:themeColor="text1"/>
          <w:sz w:val="20"/>
          <w:szCs w:val="20"/>
        </w:rPr>
        <w:t xml:space="preserve">. </w:t>
      </w:r>
      <w:r w:rsidR="000C0411" w:rsidRPr="007F1E59">
        <w:rPr>
          <w:color w:val="000000" w:themeColor="text1"/>
          <w:sz w:val="20"/>
          <w:szCs w:val="20"/>
        </w:rPr>
        <w:t xml:space="preserve">Trong bài báo này, chúng tôi giới thiệu một phương pháp ước tính cho việc truyền phát trực tiếp video 360 độ bằng cách sử dụng </w:t>
      </w:r>
      <w:r w:rsidR="00804A80" w:rsidRPr="007F1E59">
        <w:rPr>
          <w:color w:val="000000" w:themeColor="text1"/>
          <w:sz w:val="20"/>
          <w:szCs w:val="20"/>
        </w:rPr>
        <w:t xml:space="preserve">kỹ thuật </w:t>
      </w:r>
      <w:r w:rsidR="000C0411" w:rsidRPr="007F1E59">
        <w:rPr>
          <w:color w:val="000000" w:themeColor="text1"/>
          <w:sz w:val="20"/>
          <w:szCs w:val="20"/>
        </w:rPr>
        <w:t>đ</w:t>
      </w:r>
      <w:r w:rsidR="00050D59" w:rsidRPr="007F1E59">
        <w:rPr>
          <w:color w:val="000000" w:themeColor="text1"/>
          <w:sz w:val="20"/>
          <w:szCs w:val="20"/>
        </w:rPr>
        <w:t>a</w:t>
      </w:r>
      <w:r w:rsidR="000C0411" w:rsidRPr="007F1E59">
        <w:rPr>
          <w:color w:val="000000" w:themeColor="text1"/>
          <w:sz w:val="20"/>
          <w:szCs w:val="20"/>
        </w:rPr>
        <w:t xml:space="preserve"> hướng và đ</w:t>
      </w:r>
      <w:r w:rsidR="00050D59" w:rsidRPr="007F1E59">
        <w:rPr>
          <w:color w:val="000000" w:themeColor="text1"/>
          <w:sz w:val="20"/>
          <w:szCs w:val="20"/>
        </w:rPr>
        <w:t>ơn</w:t>
      </w:r>
      <w:r w:rsidR="000C0411" w:rsidRPr="007F1E59">
        <w:rPr>
          <w:color w:val="000000" w:themeColor="text1"/>
          <w:sz w:val="20"/>
          <w:szCs w:val="20"/>
        </w:rPr>
        <w:t xml:space="preserve"> hướng qua mạng di động, nhằm mục đích tối ưu hóa việc phân bổ băng thông giữa các nhóm người dùng để cải thiện trải nghiệm </w:t>
      </w:r>
      <w:r w:rsidR="007F1E59" w:rsidRPr="007F1E59">
        <w:rPr>
          <w:color w:val="000000" w:themeColor="text1"/>
          <w:sz w:val="20"/>
          <w:szCs w:val="20"/>
        </w:rPr>
        <w:t>bằng cách tận dụng sự khác biệt tự nhiên về điều kiện mạng và trường nhìn của người dùng</w:t>
      </w:r>
      <w:r w:rsidR="000C0411" w:rsidRPr="007F1E59">
        <w:rPr>
          <w:color w:val="000000" w:themeColor="text1"/>
          <w:sz w:val="20"/>
          <w:szCs w:val="20"/>
        </w:rPr>
        <w:t>.</w:t>
      </w:r>
      <w:r w:rsidRPr="007F1E59">
        <w:rPr>
          <w:color w:val="000000" w:themeColor="text1"/>
          <w:sz w:val="20"/>
          <w:szCs w:val="20"/>
        </w:rPr>
        <w:t xml:space="preserve"> </w:t>
      </w:r>
      <w:r w:rsidR="00455D90" w:rsidRPr="007F1E59">
        <w:rPr>
          <w:color w:val="000000" w:themeColor="text1"/>
          <w:sz w:val="20"/>
          <w:szCs w:val="20"/>
        </w:rPr>
        <w:t xml:space="preserve">Kết quả thí nghiệm của chúng tôi cho thấy giải pháp đề xuất </w:t>
      </w:r>
      <w:r w:rsidR="00561953" w:rsidRPr="007F1E59">
        <w:rPr>
          <w:color w:val="000000" w:themeColor="text1"/>
          <w:sz w:val="20"/>
          <w:szCs w:val="20"/>
        </w:rPr>
        <w:t>nâng cao</w:t>
      </w:r>
      <w:r w:rsidR="00455D90" w:rsidRPr="007F1E59">
        <w:rPr>
          <w:color w:val="000000" w:themeColor="text1"/>
          <w:sz w:val="20"/>
          <w:szCs w:val="20"/>
        </w:rPr>
        <w:t xml:space="preserve"> ít nhất từ 1</w:t>
      </w:r>
      <w:r w:rsidR="009D6E9A" w:rsidRPr="007F1E59">
        <w:rPr>
          <w:color w:val="000000" w:themeColor="text1"/>
          <w:sz w:val="20"/>
          <w:szCs w:val="20"/>
        </w:rPr>
        <w:t>1</w:t>
      </w:r>
      <w:r w:rsidR="00455D90" w:rsidRPr="007F1E59">
        <w:rPr>
          <w:color w:val="000000" w:themeColor="text1"/>
          <w:sz w:val="20"/>
          <w:szCs w:val="20"/>
        </w:rPr>
        <w:t>,0</w:t>
      </w:r>
      <w:r w:rsidR="009D6E9A" w:rsidRPr="007F1E59">
        <w:rPr>
          <w:color w:val="000000" w:themeColor="text1"/>
          <w:sz w:val="20"/>
          <w:szCs w:val="20"/>
        </w:rPr>
        <w:t>4</w:t>
      </w:r>
      <w:r w:rsidR="00455D90" w:rsidRPr="007F1E59">
        <w:rPr>
          <w:color w:val="000000" w:themeColor="text1"/>
          <w:sz w:val="20"/>
          <w:szCs w:val="20"/>
        </w:rPr>
        <w:t>% đến 2</w:t>
      </w:r>
      <w:r w:rsidR="009D6E9A" w:rsidRPr="007F1E59">
        <w:rPr>
          <w:color w:val="000000" w:themeColor="text1"/>
          <w:sz w:val="20"/>
          <w:szCs w:val="20"/>
        </w:rPr>
        <w:t>4</w:t>
      </w:r>
      <w:r w:rsidR="00455D90" w:rsidRPr="007F1E59">
        <w:rPr>
          <w:color w:val="000000" w:themeColor="text1"/>
          <w:sz w:val="20"/>
          <w:szCs w:val="20"/>
        </w:rPr>
        <w:t>,0</w:t>
      </w:r>
      <w:r w:rsidR="009D6E9A" w:rsidRPr="007F1E59">
        <w:rPr>
          <w:color w:val="000000" w:themeColor="text1"/>
          <w:sz w:val="20"/>
          <w:szCs w:val="20"/>
        </w:rPr>
        <w:t>5</w:t>
      </w:r>
      <w:r w:rsidR="00455D90" w:rsidRPr="007F1E59">
        <w:rPr>
          <w:color w:val="000000" w:themeColor="text1"/>
          <w:sz w:val="20"/>
          <w:szCs w:val="20"/>
        </w:rPr>
        <w:t xml:space="preserve">% về tốc độ bit FoV khi so sánh với một số giải pháp </w:t>
      </w:r>
      <w:r w:rsidR="0077749B" w:rsidRPr="007F1E59">
        <w:rPr>
          <w:color w:val="000000" w:themeColor="text1"/>
          <w:sz w:val="20"/>
          <w:szCs w:val="20"/>
        </w:rPr>
        <w:t>đang tồn tại.</w:t>
      </w:r>
    </w:p>
    <w:p w14:paraId="05C5C3D4" w14:textId="1A8A1CA3" w:rsidR="005064AF" w:rsidRPr="007F1E59" w:rsidRDefault="005064AF" w:rsidP="006F4B37">
      <w:pPr>
        <w:spacing w:before="120" w:after="120"/>
        <w:ind w:right="70"/>
        <w:rPr>
          <w:rFonts w:ascii="Arial" w:hAnsi="Arial" w:cs="Arial"/>
          <w:b/>
          <w:color w:val="000000" w:themeColor="text1"/>
          <w:sz w:val="32"/>
          <w:szCs w:val="28"/>
        </w:rPr>
      </w:pPr>
      <w:r w:rsidRPr="007F1E59">
        <w:rPr>
          <w:b/>
          <w:bCs/>
          <w:color w:val="000000" w:themeColor="text1"/>
          <w:sz w:val="20"/>
          <w:szCs w:val="20"/>
        </w:rPr>
        <w:t>Từ khóa:</w:t>
      </w:r>
      <w:r w:rsidRPr="007F1E59">
        <w:rPr>
          <w:color w:val="000000" w:themeColor="text1"/>
          <w:sz w:val="20"/>
          <w:szCs w:val="20"/>
        </w:rPr>
        <w:t xml:space="preserve"> </w:t>
      </w:r>
      <w:r w:rsidRPr="007F1E59">
        <w:rPr>
          <w:i/>
          <w:iCs/>
          <w:color w:val="000000" w:themeColor="text1"/>
          <w:sz w:val="20"/>
          <w:szCs w:val="20"/>
        </w:rPr>
        <w:t>Truyền tải thích ứng, Chất lượng trải nghiệm, Thực tế ảo, Video 360 độ</w:t>
      </w:r>
      <w:r w:rsidRPr="007F1E59">
        <w:rPr>
          <w:color w:val="000000" w:themeColor="text1"/>
          <w:sz w:val="20"/>
          <w:szCs w:val="20"/>
        </w:rPr>
        <w:t>.</w:t>
      </w:r>
    </w:p>
    <w:p w14:paraId="4CCE6757" w14:textId="77777777" w:rsidR="005064AF" w:rsidRPr="007F1E59" w:rsidRDefault="005064AF" w:rsidP="005064AF">
      <w:pPr>
        <w:spacing w:before="120" w:after="120"/>
        <w:ind w:right="70"/>
        <w:jc w:val="center"/>
        <w:rPr>
          <w:rFonts w:ascii="Arial" w:hAnsi="Arial" w:cs="Arial"/>
          <w:b/>
          <w:color w:val="000000" w:themeColor="text1"/>
          <w:sz w:val="32"/>
          <w:szCs w:val="28"/>
        </w:rPr>
      </w:pPr>
    </w:p>
    <w:p w14:paraId="44D8187D" w14:textId="2A75A448" w:rsidR="00551A53" w:rsidRPr="007F1E59" w:rsidRDefault="0046281E" w:rsidP="00EF5742">
      <w:pPr>
        <w:tabs>
          <w:tab w:val="left" w:pos="360"/>
          <w:tab w:val="right" w:leader="hyphen" w:pos="9072"/>
        </w:tabs>
        <w:spacing w:before="120" w:after="120"/>
        <w:rPr>
          <w:color w:val="000000" w:themeColor="text1"/>
          <w:sz w:val="28"/>
          <w:szCs w:val="28"/>
        </w:rPr>
      </w:pPr>
      <w:r w:rsidRPr="007F1E59">
        <w:rPr>
          <w:rFonts w:ascii="Arial" w:hAnsi="Arial" w:cs="Arial"/>
          <w:color w:val="000000" w:themeColor="text1"/>
          <w:sz w:val="28"/>
          <w:szCs w:val="28"/>
          <w:lang w:val="vi-VN"/>
        </w:rPr>
        <w:br w:type="page"/>
      </w:r>
    </w:p>
    <w:p w14:paraId="0F93C921" w14:textId="77777777" w:rsidR="00BC0687" w:rsidRPr="007F1E59" w:rsidRDefault="00BC0687" w:rsidP="00551A53">
      <w:pPr>
        <w:pStyle w:val="Title"/>
        <w:spacing w:line="242" w:lineRule="auto"/>
        <w:rPr>
          <w:rFonts w:ascii="Arial" w:hAnsi="Arial" w:cs="Arial"/>
          <w:b/>
          <w:bCs/>
          <w:color w:val="000000" w:themeColor="text1"/>
          <w:sz w:val="32"/>
          <w:szCs w:val="32"/>
        </w:rPr>
      </w:pPr>
    </w:p>
    <w:p w14:paraId="601F5E9C" w14:textId="77777777" w:rsidR="00BC0687" w:rsidRPr="007F1E59" w:rsidRDefault="00BC0687" w:rsidP="00551A53">
      <w:pPr>
        <w:pStyle w:val="Title"/>
        <w:spacing w:line="242" w:lineRule="auto"/>
        <w:rPr>
          <w:rFonts w:ascii="Arial" w:hAnsi="Arial" w:cs="Arial"/>
          <w:b/>
          <w:bCs/>
          <w:color w:val="000000" w:themeColor="text1"/>
          <w:sz w:val="32"/>
          <w:szCs w:val="32"/>
        </w:rPr>
      </w:pPr>
    </w:p>
    <w:p w14:paraId="1CF2AE72" w14:textId="6F691F13" w:rsidR="00551A53" w:rsidRPr="007F1E59" w:rsidRDefault="00551A53" w:rsidP="00551A53">
      <w:pPr>
        <w:pStyle w:val="Title"/>
        <w:spacing w:line="242" w:lineRule="auto"/>
        <w:rPr>
          <w:b/>
          <w:bCs/>
          <w:color w:val="000000" w:themeColor="text1"/>
          <w:sz w:val="32"/>
          <w:szCs w:val="32"/>
        </w:rPr>
      </w:pPr>
      <w:r w:rsidRPr="007F1E59">
        <w:rPr>
          <w:b/>
          <w:bCs/>
          <w:color w:val="000000" w:themeColor="text1"/>
          <w:sz w:val="32"/>
          <w:szCs w:val="32"/>
        </w:rPr>
        <w:t xml:space="preserve">QoE-Driven </w:t>
      </w:r>
      <w:r w:rsidR="008D185C" w:rsidRPr="007F1E59">
        <w:rPr>
          <w:b/>
          <w:bCs/>
          <w:color w:val="000000" w:themeColor="text1"/>
          <w:sz w:val="32"/>
          <w:szCs w:val="32"/>
        </w:rPr>
        <w:t>V</w:t>
      </w:r>
      <w:r w:rsidRPr="007F1E59">
        <w:rPr>
          <w:b/>
          <w:bCs/>
          <w:color w:val="000000" w:themeColor="text1"/>
          <w:sz w:val="32"/>
          <w:szCs w:val="32"/>
        </w:rPr>
        <w:t>iewport Adaptation for Live 360</w:t>
      </w:r>
      <w:r w:rsidR="008D185C" w:rsidRPr="007F1E59">
        <w:rPr>
          <w:b/>
          <w:bCs/>
          <w:color w:val="000000" w:themeColor="text1"/>
          <w:sz w:val="32"/>
          <w:szCs w:val="32"/>
          <w:vertAlign w:val="superscript"/>
        </w:rPr>
        <w:t>0</w:t>
      </w:r>
      <w:r w:rsidRPr="007F1E59">
        <w:rPr>
          <w:b/>
          <w:bCs/>
          <w:color w:val="000000" w:themeColor="text1"/>
          <w:sz w:val="32"/>
          <w:szCs w:val="32"/>
        </w:rPr>
        <w:t xml:space="preserve"> Video Streaming with </w:t>
      </w:r>
      <w:r w:rsidR="00804A80" w:rsidRPr="007F1E59">
        <w:rPr>
          <w:b/>
          <w:bCs/>
          <w:color w:val="000000" w:themeColor="text1"/>
          <w:sz w:val="32"/>
          <w:szCs w:val="32"/>
        </w:rPr>
        <w:t xml:space="preserve">Multicast and </w:t>
      </w:r>
      <w:r w:rsidRPr="007F1E59">
        <w:rPr>
          <w:b/>
          <w:bCs/>
          <w:color w:val="000000" w:themeColor="text1"/>
          <w:sz w:val="32"/>
          <w:szCs w:val="32"/>
        </w:rPr>
        <w:t xml:space="preserve">Unicast </w:t>
      </w:r>
    </w:p>
    <w:p w14:paraId="251B1346" w14:textId="77777777" w:rsidR="00551A53" w:rsidRPr="007F1E59" w:rsidRDefault="00551A53" w:rsidP="00551A53">
      <w:pPr>
        <w:pStyle w:val="BodyText"/>
        <w:spacing w:before="3"/>
        <w:rPr>
          <w:color w:val="000000" w:themeColor="text1"/>
          <w:sz w:val="24"/>
          <w:szCs w:val="24"/>
        </w:rPr>
      </w:pPr>
    </w:p>
    <w:p w14:paraId="31218427" w14:textId="77777777" w:rsidR="00551A53" w:rsidRPr="007F1E59" w:rsidRDefault="00551A53" w:rsidP="00551A53">
      <w:pPr>
        <w:pStyle w:val="Heading1"/>
        <w:spacing w:line="247" w:lineRule="auto"/>
        <w:jc w:val="center"/>
        <w:rPr>
          <w:b/>
          <w:bCs/>
          <w:color w:val="000000" w:themeColor="text1"/>
          <w:sz w:val="24"/>
          <w:szCs w:val="24"/>
        </w:rPr>
      </w:pPr>
      <w:r w:rsidRPr="007F1E59">
        <w:rPr>
          <w:b/>
          <w:bCs/>
          <w:color w:val="000000" w:themeColor="text1"/>
          <w:sz w:val="24"/>
          <w:szCs w:val="24"/>
        </w:rPr>
        <w:t>Pham Hong Thinh</w:t>
      </w:r>
      <w:r w:rsidRPr="007F1E59">
        <w:rPr>
          <w:b/>
          <w:bCs/>
          <w:color w:val="000000" w:themeColor="text1"/>
          <w:sz w:val="24"/>
          <w:szCs w:val="24"/>
          <w:vertAlign w:val="superscript"/>
        </w:rPr>
        <w:t>1,*</w:t>
      </w:r>
      <w:r w:rsidRPr="007F1E59">
        <w:rPr>
          <w:b/>
          <w:bCs/>
          <w:color w:val="000000" w:themeColor="text1"/>
          <w:sz w:val="24"/>
          <w:szCs w:val="24"/>
        </w:rPr>
        <w:t>, Ho Van Phi</w:t>
      </w:r>
      <w:r w:rsidRPr="007F1E59">
        <w:rPr>
          <w:b/>
          <w:bCs/>
          <w:color w:val="000000" w:themeColor="text1"/>
          <w:sz w:val="24"/>
          <w:szCs w:val="24"/>
          <w:vertAlign w:val="superscript"/>
        </w:rPr>
        <w:t>1</w:t>
      </w:r>
      <w:r w:rsidRPr="007F1E59">
        <w:rPr>
          <w:b/>
          <w:bCs/>
          <w:color w:val="000000" w:themeColor="text1"/>
          <w:sz w:val="24"/>
          <w:szCs w:val="24"/>
        </w:rPr>
        <w:t>, Dao Minh Hung</w:t>
      </w:r>
      <w:r w:rsidRPr="007F1E59">
        <w:rPr>
          <w:b/>
          <w:bCs/>
          <w:color w:val="000000" w:themeColor="text1"/>
          <w:sz w:val="24"/>
          <w:szCs w:val="24"/>
          <w:vertAlign w:val="superscript"/>
        </w:rPr>
        <w:t>1</w:t>
      </w:r>
      <w:r w:rsidRPr="007F1E59">
        <w:rPr>
          <w:b/>
          <w:bCs/>
          <w:color w:val="000000" w:themeColor="text1"/>
          <w:sz w:val="24"/>
          <w:szCs w:val="24"/>
        </w:rPr>
        <w:t>, Nguyen Viet Hung</w:t>
      </w:r>
      <w:r w:rsidRPr="007F1E59">
        <w:rPr>
          <w:b/>
          <w:bCs/>
          <w:color w:val="000000" w:themeColor="text1"/>
          <w:sz w:val="24"/>
          <w:szCs w:val="24"/>
          <w:vertAlign w:val="superscript"/>
        </w:rPr>
        <w:t>2</w:t>
      </w:r>
    </w:p>
    <w:p w14:paraId="26ED1BA8" w14:textId="77777777" w:rsidR="00551A53" w:rsidRPr="007F1E59" w:rsidRDefault="00551A53" w:rsidP="00551A53">
      <w:pPr>
        <w:pStyle w:val="BodyText"/>
        <w:ind w:left="407"/>
        <w:jc w:val="center"/>
        <w:rPr>
          <w:b w:val="0"/>
          <w:bCs/>
          <w:i/>
          <w:color w:val="000000" w:themeColor="text1"/>
          <w:position w:val="7"/>
          <w:sz w:val="22"/>
          <w:szCs w:val="22"/>
        </w:rPr>
      </w:pPr>
    </w:p>
    <w:p w14:paraId="6DD78D34" w14:textId="7A14A428" w:rsidR="00551A53" w:rsidRPr="007F1E59" w:rsidRDefault="00551A53" w:rsidP="00551A53">
      <w:pPr>
        <w:pStyle w:val="BodyText"/>
        <w:ind w:left="407"/>
        <w:jc w:val="center"/>
        <w:rPr>
          <w:b w:val="0"/>
          <w:bCs/>
          <w:i/>
          <w:color w:val="000000" w:themeColor="text1"/>
          <w:spacing w:val="-2"/>
          <w:sz w:val="22"/>
          <w:szCs w:val="22"/>
        </w:rPr>
      </w:pPr>
      <w:r w:rsidRPr="007F1E59">
        <w:rPr>
          <w:b w:val="0"/>
          <w:bCs/>
          <w:i/>
          <w:color w:val="000000" w:themeColor="text1"/>
          <w:position w:val="7"/>
          <w:sz w:val="22"/>
          <w:szCs w:val="22"/>
        </w:rPr>
        <w:t>1</w:t>
      </w:r>
      <w:r w:rsidRPr="007F1E59">
        <w:rPr>
          <w:b w:val="0"/>
          <w:bCs/>
          <w:i/>
          <w:color w:val="000000" w:themeColor="text1"/>
          <w:sz w:val="22"/>
          <w:szCs w:val="22"/>
        </w:rPr>
        <w:t>Quy</w:t>
      </w:r>
      <w:r w:rsidRPr="007F1E59">
        <w:rPr>
          <w:b w:val="0"/>
          <w:bCs/>
          <w:i/>
          <w:color w:val="000000" w:themeColor="text1"/>
          <w:spacing w:val="11"/>
          <w:sz w:val="22"/>
          <w:szCs w:val="22"/>
        </w:rPr>
        <w:t xml:space="preserve"> </w:t>
      </w:r>
      <w:r w:rsidRPr="007F1E59">
        <w:rPr>
          <w:b w:val="0"/>
          <w:bCs/>
          <w:i/>
          <w:color w:val="000000" w:themeColor="text1"/>
          <w:sz w:val="22"/>
          <w:szCs w:val="22"/>
        </w:rPr>
        <w:t>Nhon</w:t>
      </w:r>
      <w:r w:rsidRPr="007F1E59">
        <w:rPr>
          <w:b w:val="0"/>
          <w:bCs/>
          <w:i/>
          <w:color w:val="000000" w:themeColor="text1"/>
          <w:spacing w:val="12"/>
          <w:sz w:val="22"/>
          <w:szCs w:val="22"/>
        </w:rPr>
        <w:t xml:space="preserve"> </w:t>
      </w:r>
      <w:r w:rsidRPr="007F1E59">
        <w:rPr>
          <w:b w:val="0"/>
          <w:bCs/>
          <w:i/>
          <w:color w:val="000000" w:themeColor="text1"/>
          <w:sz w:val="22"/>
          <w:szCs w:val="22"/>
        </w:rPr>
        <w:t>University,</w:t>
      </w:r>
      <w:r w:rsidRPr="007F1E59">
        <w:rPr>
          <w:b w:val="0"/>
          <w:bCs/>
          <w:i/>
          <w:color w:val="000000" w:themeColor="text1"/>
          <w:spacing w:val="12"/>
          <w:sz w:val="22"/>
          <w:szCs w:val="22"/>
        </w:rPr>
        <w:t xml:space="preserve"> </w:t>
      </w:r>
      <w:r w:rsidR="00507138" w:rsidRPr="00507138">
        <w:rPr>
          <w:b w:val="0"/>
          <w:bCs/>
          <w:i/>
          <w:color w:val="000000" w:themeColor="text1"/>
          <w:spacing w:val="12"/>
          <w:sz w:val="22"/>
          <w:szCs w:val="22"/>
          <w:highlight w:val="yellow"/>
        </w:rPr>
        <w:t>Gia Lai</w:t>
      </w:r>
      <w:r w:rsidRPr="007F1E59">
        <w:rPr>
          <w:b w:val="0"/>
          <w:bCs/>
          <w:i/>
          <w:color w:val="000000" w:themeColor="text1"/>
          <w:sz w:val="22"/>
          <w:szCs w:val="22"/>
        </w:rPr>
        <w:t>,</w:t>
      </w:r>
      <w:r w:rsidRPr="007F1E59">
        <w:rPr>
          <w:b w:val="0"/>
          <w:bCs/>
          <w:i/>
          <w:color w:val="000000" w:themeColor="text1"/>
          <w:spacing w:val="11"/>
          <w:sz w:val="22"/>
          <w:szCs w:val="22"/>
        </w:rPr>
        <w:t xml:space="preserve"> </w:t>
      </w:r>
      <w:r w:rsidRPr="007F1E59">
        <w:rPr>
          <w:b w:val="0"/>
          <w:bCs/>
          <w:i/>
          <w:color w:val="000000" w:themeColor="text1"/>
          <w:spacing w:val="-2"/>
          <w:sz w:val="22"/>
          <w:szCs w:val="22"/>
        </w:rPr>
        <w:t>Vietnam</w:t>
      </w:r>
    </w:p>
    <w:p w14:paraId="0150F736" w14:textId="77777777" w:rsidR="00551A53" w:rsidRPr="007F1E59" w:rsidRDefault="00551A53" w:rsidP="00551A53">
      <w:pPr>
        <w:ind w:left="220"/>
        <w:jc w:val="center"/>
        <w:rPr>
          <w:bCs/>
          <w:i/>
          <w:color w:val="000000" w:themeColor="text1"/>
          <w:sz w:val="22"/>
          <w:szCs w:val="22"/>
        </w:rPr>
      </w:pPr>
      <w:r w:rsidRPr="007F1E59">
        <w:rPr>
          <w:bCs/>
          <w:i/>
          <w:color w:val="000000" w:themeColor="text1"/>
          <w:position w:val="7"/>
          <w:sz w:val="22"/>
          <w:szCs w:val="22"/>
        </w:rPr>
        <w:t>2</w:t>
      </w:r>
      <w:r w:rsidRPr="007F1E59">
        <w:rPr>
          <w:bCs/>
          <w:i/>
          <w:color w:val="000000" w:themeColor="text1"/>
          <w:sz w:val="22"/>
          <w:szCs w:val="22"/>
        </w:rPr>
        <w:t>East</w:t>
      </w:r>
      <w:r w:rsidRPr="007F1E59">
        <w:rPr>
          <w:bCs/>
          <w:i/>
          <w:color w:val="000000" w:themeColor="text1"/>
          <w:spacing w:val="8"/>
          <w:sz w:val="22"/>
          <w:szCs w:val="22"/>
        </w:rPr>
        <w:t xml:space="preserve"> </w:t>
      </w:r>
      <w:r w:rsidRPr="007F1E59">
        <w:rPr>
          <w:bCs/>
          <w:i/>
          <w:color w:val="000000" w:themeColor="text1"/>
          <w:sz w:val="22"/>
          <w:szCs w:val="22"/>
        </w:rPr>
        <w:t>Asia</w:t>
      </w:r>
      <w:r w:rsidRPr="007F1E59">
        <w:rPr>
          <w:bCs/>
          <w:i/>
          <w:color w:val="000000" w:themeColor="text1"/>
          <w:spacing w:val="9"/>
          <w:sz w:val="22"/>
          <w:szCs w:val="22"/>
        </w:rPr>
        <w:t xml:space="preserve"> </w:t>
      </w:r>
      <w:r w:rsidRPr="007F1E59">
        <w:rPr>
          <w:bCs/>
          <w:i/>
          <w:color w:val="000000" w:themeColor="text1"/>
          <w:sz w:val="22"/>
          <w:szCs w:val="22"/>
        </w:rPr>
        <w:t>University</w:t>
      </w:r>
      <w:r w:rsidRPr="007F1E59">
        <w:rPr>
          <w:bCs/>
          <w:i/>
          <w:color w:val="000000" w:themeColor="text1"/>
          <w:spacing w:val="8"/>
          <w:sz w:val="22"/>
          <w:szCs w:val="22"/>
        </w:rPr>
        <w:t xml:space="preserve"> </w:t>
      </w:r>
      <w:r w:rsidRPr="007F1E59">
        <w:rPr>
          <w:bCs/>
          <w:i/>
          <w:color w:val="000000" w:themeColor="text1"/>
          <w:sz w:val="22"/>
          <w:szCs w:val="22"/>
        </w:rPr>
        <w:t>of</w:t>
      </w:r>
      <w:r w:rsidRPr="007F1E59">
        <w:rPr>
          <w:bCs/>
          <w:i/>
          <w:color w:val="000000" w:themeColor="text1"/>
          <w:spacing w:val="9"/>
          <w:sz w:val="22"/>
          <w:szCs w:val="22"/>
        </w:rPr>
        <w:t xml:space="preserve"> </w:t>
      </w:r>
      <w:r w:rsidRPr="007F1E59">
        <w:rPr>
          <w:bCs/>
          <w:i/>
          <w:color w:val="000000" w:themeColor="text1"/>
          <w:sz w:val="22"/>
          <w:szCs w:val="22"/>
        </w:rPr>
        <w:t>Technology,</w:t>
      </w:r>
      <w:r w:rsidRPr="007F1E59">
        <w:rPr>
          <w:bCs/>
          <w:i/>
          <w:color w:val="000000" w:themeColor="text1"/>
          <w:spacing w:val="8"/>
          <w:sz w:val="22"/>
          <w:szCs w:val="22"/>
        </w:rPr>
        <w:t xml:space="preserve"> </w:t>
      </w:r>
      <w:r w:rsidRPr="007F1E59">
        <w:rPr>
          <w:bCs/>
          <w:i/>
          <w:color w:val="000000" w:themeColor="text1"/>
          <w:sz w:val="22"/>
          <w:szCs w:val="22"/>
        </w:rPr>
        <w:t>Bac Ninh,</w:t>
      </w:r>
      <w:r w:rsidRPr="007F1E59">
        <w:rPr>
          <w:bCs/>
          <w:i/>
          <w:color w:val="000000" w:themeColor="text1"/>
          <w:spacing w:val="9"/>
          <w:sz w:val="22"/>
          <w:szCs w:val="22"/>
        </w:rPr>
        <w:t xml:space="preserve"> </w:t>
      </w:r>
      <w:r w:rsidRPr="007F1E59">
        <w:rPr>
          <w:bCs/>
          <w:i/>
          <w:color w:val="000000" w:themeColor="text1"/>
          <w:spacing w:val="-2"/>
          <w:sz w:val="22"/>
          <w:szCs w:val="22"/>
        </w:rPr>
        <w:t>Vietnam</w:t>
      </w:r>
    </w:p>
    <w:p w14:paraId="3DEEBA97" w14:textId="77777777" w:rsidR="00551A53" w:rsidRPr="007F1E59" w:rsidRDefault="00551A53" w:rsidP="00551A53">
      <w:pPr>
        <w:pStyle w:val="BodyText"/>
        <w:ind w:left="407"/>
        <w:jc w:val="center"/>
        <w:rPr>
          <w:b w:val="0"/>
          <w:bCs/>
          <w:i/>
          <w:color w:val="000000" w:themeColor="text1"/>
          <w:sz w:val="22"/>
          <w:szCs w:val="22"/>
        </w:rPr>
      </w:pPr>
      <w:r w:rsidRPr="007F1E59">
        <w:rPr>
          <w:b w:val="0"/>
          <w:bCs/>
          <w:i/>
          <w:color w:val="000000" w:themeColor="text1"/>
          <w:sz w:val="22"/>
          <w:szCs w:val="22"/>
        </w:rPr>
        <w:t>*Corresponding author. Email: phamhongthinh@qnu.edu.vn</w:t>
      </w:r>
    </w:p>
    <w:p w14:paraId="07CDFA15" w14:textId="77777777" w:rsidR="00551A53" w:rsidRPr="007F1E59" w:rsidRDefault="00551A53" w:rsidP="00551A53">
      <w:pPr>
        <w:pStyle w:val="BodyText"/>
        <w:ind w:left="407"/>
        <w:jc w:val="center"/>
        <w:rPr>
          <w:b w:val="0"/>
          <w:bCs/>
          <w:i/>
          <w:color w:val="000000" w:themeColor="text1"/>
          <w:sz w:val="22"/>
          <w:szCs w:val="22"/>
        </w:rPr>
      </w:pPr>
    </w:p>
    <w:p w14:paraId="67838341" w14:textId="77777777" w:rsidR="006448C1" w:rsidRPr="007F1E59" w:rsidRDefault="006448C1" w:rsidP="00551A53">
      <w:pPr>
        <w:pStyle w:val="BodyText"/>
        <w:ind w:left="407"/>
        <w:jc w:val="center"/>
        <w:rPr>
          <w:b w:val="0"/>
          <w:bCs/>
          <w:i/>
          <w:color w:val="000000" w:themeColor="text1"/>
          <w:sz w:val="22"/>
          <w:szCs w:val="22"/>
        </w:rPr>
      </w:pPr>
    </w:p>
    <w:p w14:paraId="7813D64F" w14:textId="77777777" w:rsidR="00551A53" w:rsidRPr="007F1E59" w:rsidRDefault="00551A53" w:rsidP="006F4B37">
      <w:pPr>
        <w:spacing w:before="120" w:after="120"/>
        <w:ind w:right="38"/>
        <w:jc w:val="both"/>
        <w:rPr>
          <w:b/>
          <w:iCs/>
          <w:color w:val="000000" w:themeColor="text1"/>
          <w:sz w:val="22"/>
          <w:szCs w:val="22"/>
        </w:rPr>
      </w:pPr>
      <w:r w:rsidRPr="007F1E59">
        <w:rPr>
          <w:b/>
          <w:iCs/>
          <w:color w:val="000000" w:themeColor="text1"/>
          <w:sz w:val="22"/>
          <w:szCs w:val="22"/>
        </w:rPr>
        <w:t>Abstract</w:t>
      </w:r>
    </w:p>
    <w:p w14:paraId="457A7CE0" w14:textId="57004C22" w:rsidR="00455D90" w:rsidRPr="007F1E59" w:rsidRDefault="00C62C96" w:rsidP="006F4B37">
      <w:pPr>
        <w:spacing w:before="120" w:after="120"/>
        <w:ind w:right="38" w:firstLine="567"/>
        <w:jc w:val="both"/>
        <w:rPr>
          <w:bCs/>
          <w:color w:val="000000" w:themeColor="text1"/>
          <w:sz w:val="20"/>
          <w:szCs w:val="20"/>
        </w:rPr>
      </w:pPr>
      <w:r w:rsidRPr="007F1E59">
        <w:rPr>
          <w:bCs/>
          <w:color w:val="000000" w:themeColor="text1"/>
          <w:sz w:val="20"/>
          <w:szCs w:val="20"/>
        </w:rPr>
        <w:t>Due to its capacity to deliver an immersive experience to users, 360</w:t>
      </w:r>
      <w:r w:rsidR="008D185C" w:rsidRPr="007F1E59">
        <w:rPr>
          <w:bCs/>
          <w:color w:val="000000" w:themeColor="text1"/>
          <w:sz w:val="20"/>
          <w:szCs w:val="20"/>
          <w:vertAlign w:val="superscript"/>
        </w:rPr>
        <w:t>0</w:t>
      </w:r>
      <w:r w:rsidRPr="007F1E59">
        <w:rPr>
          <w:bCs/>
          <w:color w:val="000000" w:themeColor="text1"/>
          <w:sz w:val="20"/>
          <w:szCs w:val="20"/>
        </w:rPr>
        <w:t xml:space="preserve"> video has emerged as a crucial component of Virtual Reality</w:t>
      </w:r>
      <w:r w:rsidR="00551A53" w:rsidRPr="007F1E59">
        <w:rPr>
          <w:bCs/>
          <w:color w:val="000000" w:themeColor="text1"/>
          <w:sz w:val="20"/>
          <w:szCs w:val="20"/>
        </w:rPr>
        <w:t xml:space="preserve"> (VR). </w:t>
      </w:r>
      <w:r w:rsidR="0057695D" w:rsidRPr="000862FC">
        <w:rPr>
          <w:bCs/>
          <w:sz w:val="20"/>
          <w:szCs w:val="20"/>
          <w:highlight w:val="yellow"/>
        </w:rPr>
        <w:t>Live 360-degree video streaming enhances the Quality of Experience (QoE) by allowing users to instantly adjust their Field of View (FoV)</w:t>
      </w:r>
      <w:r w:rsidR="00E03C01" w:rsidRPr="007F1E59">
        <w:rPr>
          <w:bCs/>
          <w:color w:val="000000" w:themeColor="text1"/>
          <w:sz w:val="20"/>
          <w:szCs w:val="20"/>
        </w:rPr>
        <w:t>.</w:t>
      </w:r>
      <w:r w:rsidR="00551A53" w:rsidRPr="007F1E59">
        <w:rPr>
          <w:bCs/>
          <w:color w:val="000000" w:themeColor="text1"/>
          <w:spacing w:val="-11"/>
          <w:sz w:val="20"/>
          <w:szCs w:val="20"/>
        </w:rPr>
        <w:t xml:space="preserve"> </w:t>
      </w:r>
      <w:r w:rsidR="007F1E59" w:rsidRPr="007F1E59">
        <w:rPr>
          <w:color w:val="000000" w:themeColor="text1"/>
          <w:sz w:val="20"/>
          <w:szCs w:val="20"/>
        </w:rPr>
        <w:t>Recent studies have proposed a viewport-adaptive 360-degree video streaming model</w:t>
      </w:r>
      <w:r w:rsidR="00551A53" w:rsidRPr="007F1E59">
        <w:rPr>
          <w:bCs/>
          <w:color w:val="000000" w:themeColor="text1"/>
          <w:sz w:val="20"/>
          <w:szCs w:val="20"/>
        </w:rPr>
        <w:t xml:space="preserve"> that uses bitrate adaptation</w:t>
      </w:r>
      <w:r w:rsidR="00561953" w:rsidRPr="007F1E59">
        <w:rPr>
          <w:bCs/>
          <w:color w:val="000000" w:themeColor="text1"/>
          <w:sz w:val="20"/>
          <w:szCs w:val="20"/>
        </w:rPr>
        <w:t xml:space="preserve"> </w:t>
      </w:r>
      <w:r w:rsidR="00551A53" w:rsidRPr="007F1E59">
        <w:rPr>
          <w:bCs/>
          <w:color w:val="000000" w:themeColor="text1"/>
          <w:sz w:val="20"/>
          <w:szCs w:val="20"/>
        </w:rPr>
        <w:t>in spatial and temporal domains to utilize limited bandwidth resources efficiently. In this paper,</w:t>
      </w:r>
      <w:r w:rsidR="00E74FAB" w:rsidRPr="007F1E59">
        <w:rPr>
          <w:bCs/>
          <w:color w:val="000000" w:themeColor="text1"/>
          <w:sz w:val="20"/>
          <w:szCs w:val="20"/>
        </w:rPr>
        <w:t xml:space="preserve"> we introduce an estimation approach for Live 360</w:t>
      </w:r>
      <w:r w:rsidR="008D185C" w:rsidRPr="007F1E59">
        <w:rPr>
          <w:bCs/>
          <w:color w:val="000000" w:themeColor="text1"/>
          <w:sz w:val="20"/>
          <w:szCs w:val="20"/>
          <w:vertAlign w:val="superscript"/>
        </w:rPr>
        <w:t>0</w:t>
      </w:r>
      <w:r w:rsidR="00E74FAB" w:rsidRPr="007F1E59">
        <w:rPr>
          <w:bCs/>
          <w:color w:val="000000" w:themeColor="text1"/>
          <w:sz w:val="20"/>
          <w:szCs w:val="20"/>
        </w:rPr>
        <w:t xml:space="preserve"> video streaming using </w:t>
      </w:r>
      <w:r w:rsidR="00050D59" w:rsidRPr="007F1E59">
        <w:rPr>
          <w:bCs/>
          <w:color w:val="000000" w:themeColor="text1"/>
          <w:sz w:val="20"/>
          <w:szCs w:val="20"/>
        </w:rPr>
        <w:t xml:space="preserve">multicast </w:t>
      </w:r>
      <w:r w:rsidR="00E74FAB" w:rsidRPr="007F1E59">
        <w:rPr>
          <w:bCs/>
          <w:color w:val="000000" w:themeColor="text1"/>
          <w:sz w:val="20"/>
          <w:szCs w:val="20"/>
        </w:rPr>
        <w:t xml:space="preserve">and </w:t>
      </w:r>
      <w:r w:rsidR="00050D59" w:rsidRPr="007F1E59">
        <w:rPr>
          <w:bCs/>
          <w:color w:val="000000" w:themeColor="text1"/>
          <w:sz w:val="20"/>
          <w:szCs w:val="20"/>
        </w:rPr>
        <w:t xml:space="preserve">unicast </w:t>
      </w:r>
      <w:r w:rsidR="00E74FAB" w:rsidRPr="007F1E59">
        <w:rPr>
          <w:bCs/>
          <w:color w:val="000000" w:themeColor="text1"/>
          <w:sz w:val="20"/>
          <w:szCs w:val="20"/>
        </w:rPr>
        <w:t>over mobile networks, aiming to optimize bandwidth allocation across user groups to improve user experience by leveraging the natural diversity in network conditions and users’ fields of view.</w:t>
      </w:r>
      <w:r w:rsidR="00455D90" w:rsidRPr="007F1E59">
        <w:rPr>
          <w:bCs/>
          <w:color w:val="000000" w:themeColor="text1"/>
          <w:sz w:val="20"/>
          <w:szCs w:val="20"/>
        </w:rPr>
        <w:t xml:space="preserve"> Our experimental results show that the proposed solution enhances at least 1</w:t>
      </w:r>
      <w:r w:rsidR="009D6E9A" w:rsidRPr="007F1E59">
        <w:rPr>
          <w:bCs/>
          <w:color w:val="000000" w:themeColor="text1"/>
          <w:sz w:val="20"/>
          <w:szCs w:val="20"/>
        </w:rPr>
        <w:t>1</w:t>
      </w:r>
      <w:r w:rsidR="00455D90" w:rsidRPr="007F1E59">
        <w:rPr>
          <w:bCs/>
          <w:color w:val="000000" w:themeColor="text1"/>
          <w:sz w:val="20"/>
          <w:szCs w:val="20"/>
        </w:rPr>
        <w:t>.0</w:t>
      </w:r>
      <w:r w:rsidR="009D6E9A" w:rsidRPr="007F1E59">
        <w:rPr>
          <w:bCs/>
          <w:color w:val="000000" w:themeColor="text1"/>
          <w:sz w:val="20"/>
          <w:szCs w:val="20"/>
        </w:rPr>
        <w:t>4</w:t>
      </w:r>
      <w:r w:rsidR="00455D90" w:rsidRPr="007F1E59">
        <w:rPr>
          <w:bCs/>
          <w:color w:val="000000" w:themeColor="text1"/>
          <w:sz w:val="20"/>
          <w:szCs w:val="20"/>
        </w:rPr>
        <w:t>% up to 2</w:t>
      </w:r>
      <w:r w:rsidR="009D6E9A" w:rsidRPr="007F1E59">
        <w:rPr>
          <w:bCs/>
          <w:color w:val="000000" w:themeColor="text1"/>
          <w:sz w:val="20"/>
          <w:szCs w:val="20"/>
        </w:rPr>
        <w:t>4</w:t>
      </w:r>
      <w:r w:rsidR="00455D90" w:rsidRPr="007F1E59">
        <w:rPr>
          <w:bCs/>
          <w:color w:val="000000" w:themeColor="text1"/>
          <w:sz w:val="20"/>
          <w:szCs w:val="20"/>
        </w:rPr>
        <w:t>.0</w:t>
      </w:r>
      <w:r w:rsidR="009D6E9A" w:rsidRPr="007F1E59">
        <w:rPr>
          <w:bCs/>
          <w:color w:val="000000" w:themeColor="text1"/>
          <w:sz w:val="20"/>
          <w:szCs w:val="20"/>
        </w:rPr>
        <w:t>5</w:t>
      </w:r>
      <w:r w:rsidR="00455D90" w:rsidRPr="007F1E59">
        <w:rPr>
          <w:bCs/>
          <w:color w:val="000000" w:themeColor="text1"/>
          <w:sz w:val="20"/>
          <w:szCs w:val="20"/>
        </w:rPr>
        <w:t>% in term of FoV bitrate in comparison with some existing solutions.</w:t>
      </w:r>
    </w:p>
    <w:p w14:paraId="5A471303" w14:textId="77777777" w:rsidR="00551A53" w:rsidRPr="007F1E59" w:rsidRDefault="00551A53" w:rsidP="008668CC">
      <w:pPr>
        <w:pStyle w:val="BodyText"/>
        <w:jc w:val="both"/>
        <w:rPr>
          <w:b w:val="0"/>
          <w:bCs/>
          <w:iCs/>
          <w:color w:val="000000" w:themeColor="text1"/>
          <w:sz w:val="20"/>
        </w:rPr>
      </w:pPr>
      <w:r w:rsidRPr="007F1E59">
        <w:rPr>
          <w:color w:val="000000" w:themeColor="text1"/>
          <w:sz w:val="20"/>
        </w:rPr>
        <w:t xml:space="preserve">Keywords: </w:t>
      </w:r>
      <w:r w:rsidRPr="007F1E59">
        <w:rPr>
          <w:b w:val="0"/>
          <w:bCs/>
          <w:i/>
          <w:color w:val="000000" w:themeColor="text1"/>
          <w:sz w:val="20"/>
        </w:rPr>
        <w:t>Adaptive Streaming, Quality of Experience, Virtual Reality, 360-degree Video.</w:t>
      </w:r>
    </w:p>
    <w:p w14:paraId="253741F1" w14:textId="77777777" w:rsidR="00FC4AB0" w:rsidRPr="007F1E59" w:rsidRDefault="00FC4AB0" w:rsidP="008668CC">
      <w:pPr>
        <w:ind w:right="70"/>
        <w:rPr>
          <w:color w:val="000000" w:themeColor="text1"/>
          <w:sz w:val="22"/>
          <w:szCs w:val="22"/>
        </w:rPr>
      </w:pPr>
    </w:p>
    <w:p w14:paraId="16453D0E" w14:textId="6E87EB18" w:rsidR="008668CC" w:rsidRPr="007F1E59" w:rsidRDefault="008668CC" w:rsidP="006448C1">
      <w:pPr>
        <w:spacing w:before="120" w:after="120"/>
        <w:ind w:right="70"/>
        <w:rPr>
          <w:color w:val="000000" w:themeColor="text1"/>
          <w:sz w:val="22"/>
          <w:szCs w:val="22"/>
        </w:rPr>
        <w:sectPr w:rsidR="008668CC" w:rsidRPr="007F1E59" w:rsidSect="00FC155D">
          <w:footerReference w:type="default" r:id="rId8"/>
          <w:type w:val="continuous"/>
          <w:pgSz w:w="11907" w:h="16840" w:code="9"/>
          <w:pgMar w:top="1134" w:right="1134" w:bottom="1134" w:left="1418" w:header="720" w:footer="720" w:gutter="0"/>
          <w:cols w:space="720"/>
          <w:docGrid w:linePitch="360"/>
        </w:sectPr>
      </w:pPr>
    </w:p>
    <w:p w14:paraId="7943F1E3" w14:textId="77777777" w:rsidR="00A2599E" w:rsidRPr="007F1E59" w:rsidRDefault="0073121D" w:rsidP="006448C1">
      <w:pPr>
        <w:tabs>
          <w:tab w:val="left" w:pos="567"/>
          <w:tab w:val="right" w:leader="hyphen" w:pos="9072"/>
        </w:tabs>
        <w:spacing w:before="120" w:after="120"/>
        <w:jc w:val="both"/>
        <w:rPr>
          <w:color w:val="000000" w:themeColor="text1"/>
          <w:sz w:val="22"/>
          <w:szCs w:val="22"/>
          <w:lang w:val="vi-VN"/>
        </w:rPr>
      </w:pPr>
      <w:r w:rsidRPr="007F1E59">
        <w:rPr>
          <w:b/>
          <w:color w:val="000000" w:themeColor="text1"/>
          <w:sz w:val="22"/>
          <w:szCs w:val="22"/>
          <w:lang w:val="vi-VN"/>
        </w:rPr>
        <w:t xml:space="preserve">1. </w:t>
      </w:r>
      <w:r w:rsidR="005C1685" w:rsidRPr="007F1E59">
        <w:rPr>
          <w:b/>
          <w:color w:val="000000" w:themeColor="text1"/>
          <w:sz w:val="22"/>
          <w:szCs w:val="22"/>
          <w:lang w:val="vi-VN"/>
        </w:rPr>
        <w:t>INTRODUCTION</w:t>
      </w:r>
      <w:r w:rsidR="00A03FBA" w:rsidRPr="007F1E59">
        <w:rPr>
          <w:color w:val="000000" w:themeColor="text1"/>
          <w:sz w:val="22"/>
          <w:szCs w:val="22"/>
          <w:lang w:val="vi-VN"/>
        </w:rPr>
        <w:t xml:space="preserve"> </w:t>
      </w:r>
    </w:p>
    <w:p w14:paraId="4DD44958" w14:textId="43B69512" w:rsidR="00E03C79" w:rsidRPr="007F1E59" w:rsidRDefault="00E03C79" w:rsidP="00833EBF">
      <w:pPr>
        <w:pStyle w:val="BodyText"/>
        <w:spacing w:before="94" w:line="249" w:lineRule="auto"/>
        <w:ind w:right="38"/>
        <w:jc w:val="both"/>
        <w:rPr>
          <w:b w:val="0"/>
          <w:bCs/>
          <w:color w:val="000000" w:themeColor="text1"/>
          <w:sz w:val="22"/>
          <w:szCs w:val="22"/>
        </w:rPr>
      </w:pPr>
      <w:r w:rsidRPr="007F1E59">
        <w:rPr>
          <w:b w:val="0"/>
          <w:bCs/>
          <w:color w:val="000000" w:themeColor="text1"/>
          <w:sz w:val="22"/>
          <w:szCs w:val="22"/>
        </w:rPr>
        <w:t>Virtual reality</w:t>
      </w:r>
      <w:r w:rsidR="00CA2A1E" w:rsidRPr="007F1E59">
        <w:rPr>
          <w:b w:val="0"/>
          <w:bCs/>
          <w:color w:val="000000" w:themeColor="text1"/>
          <w:sz w:val="22"/>
          <w:szCs w:val="22"/>
          <w:vertAlign w:val="superscript"/>
        </w:rPr>
        <w:t>1</w:t>
      </w:r>
      <w:r w:rsidR="00F74BAD" w:rsidRPr="007F1E59">
        <w:rPr>
          <w:b w:val="0"/>
          <w:bCs/>
          <w:color w:val="000000" w:themeColor="text1"/>
          <w:sz w:val="22"/>
          <w:szCs w:val="22"/>
          <w:vertAlign w:val="superscript"/>
        </w:rPr>
        <w:t>-4</w:t>
      </w:r>
      <w:r w:rsidRPr="007F1E59">
        <w:rPr>
          <w:b w:val="0"/>
          <w:bCs/>
          <w:color w:val="000000" w:themeColor="text1"/>
          <w:sz w:val="22"/>
          <w:szCs w:val="22"/>
        </w:rPr>
        <w:t xml:space="preserve"> is a simulated environment generated by computer technology that users can explore in 360 degrees. It enables users to view, navigate, and engage with three-dimensional (3D) worlds. </w:t>
      </w:r>
      <w:r w:rsidR="000C0411" w:rsidRPr="007F1E59">
        <w:rPr>
          <w:b w:val="0"/>
          <w:bCs/>
          <w:color w:val="000000" w:themeColor="text1"/>
          <w:sz w:val="22"/>
          <w:szCs w:val="22"/>
        </w:rPr>
        <w:t>Virtual Reality provides an interactive and immersive experience that brings virtual environments to life through the use of VR headsets or other display technologies. As technology continues to advance, VR applications have been adopted across multiple fields, including entertainment, manufacturing, healthcare and education.</w:t>
      </w:r>
    </w:p>
    <w:p w14:paraId="4EC9867B" w14:textId="257D95BE" w:rsidR="00EF0C3C" w:rsidRPr="007F1E59" w:rsidRDefault="00EF0C3C" w:rsidP="00833EBF">
      <w:pPr>
        <w:pStyle w:val="BodyText"/>
        <w:spacing w:before="3" w:line="249" w:lineRule="auto"/>
        <w:ind w:right="38" w:firstLine="567"/>
        <w:jc w:val="both"/>
        <w:rPr>
          <w:b w:val="0"/>
          <w:bCs/>
          <w:color w:val="000000" w:themeColor="text1"/>
          <w:sz w:val="22"/>
          <w:szCs w:val="22"/>
        </w:rPr>
      </w:pPr>
      <w:r w:rsidRPr="007F1E59">
        <w:rPr>
          <w:b w:val="0"/>
          <w:bCs/>
          <w:color w:val="000000" w:themeColor="text1"/>
          <w:sz w:val="22"/>
          <w:szCs w:val="22"/>
        </w:rPr>
        <w:t>Viewed from a different angle, High-Efficiency Video Coding</w:t>
      </w:r>
      <w:r w:rsidR="00434AC7" w:rsidRPr="007F1E59">
        <w:rPr>
          <w:b w:val="0"/>
          <w:bCs/>
          <w:color w:val="000000" w:themeColor="text1"/>
          <w:sz w:val="22"/>
          <w:szCs w:val="22"/>
        </w:rPr>
        <w:t xml:space="preserve"> (HEVC)</w:t>
      </w:r>
      <w:r w:rsidRPr="007F1E59">
        <w:rPr>
          <w:b w:val="0"/>
          <w:bCs/>
          <w:color w:val="000000" w:themeColor="text1"/>
          <w:sz w:val="22"/>
          <w:szCs w:val="22"/>
        </w:rPr>
        <w:t xml:space="preserve"> is a video compression standard designed to greatly enhance compression efficiency without compromising video quality</w:t>
      </w:r>
      <w:r w:rsidR="00F74BAD" w:rsidRPr="007F1E59">
        <w:rPr>
          <w:b w:val="0"/>
          <w:bCs/>
          <w:color w:val="000000" w:themeColor="text1"/>
          <w:sz w:val="22"/>
          <w:szCs w:val="22"/>
          <w:vertAlign w:val="superscript"/>
        </w:rPr>
        <w:t>5</w:t>
      </w:r>
      <w:r w:rsidRPr="007F1E59">
        <w:rPr>
          <w:b w:val="0"/>
          <w:bCs/>
          <w:color w:val="000000" w:themeColor="text1"/>
          <w:sz w:val="22"/>
          <w:szCs w:val="22"/>
        </w:rPr>
        <w:t xml:space="preserve">. </w:t>
      </w:r>
      <w:r w:rsidR="002748C2" w:rsidRPr="007F1E59">
        <w:rPr>
          <w:b w:val="0"/>
          <w:bCs/>
          <w:color w:val="000000" w:themeColor="text1"/>
          <w:sz w:val="22"/>
          <w:szCs w:val="22"/>
        </w:rPr>
        <w:t>Compared to H.265/AVC, HEVC can reduce the bitrate by as much as 50%, while still supporting multiple high and ultra high resolution videos.</w:t>
      </w:r>
    </w:p>
    <w:p w14:paraId="06DFE27E" w14:textId="14F0F6F9" w:rsidR="003C390F" w:rsidRPr="007F1E59" w:rsidRDefault="003C390F" w:rsidP="00833EBF">
      <w:pPr>
        <w:pStyle w:val="BodyText"/>
        <w:spacing w:before="4" w:line="249" w:lineRule="auto"/>
        <w:ind w:right="38" w:firstLine="567"/>
        <w:jc w:val="both"/>
        <w:rPr>
          <w:b w:val="0"/>
          <w:bCs/>
          <w:color w:val="000000" w:themeColor="text1"/>
          <w:sz w:val="22"/>
          <w:szCs w:val="22"/>
        </w:rPr>
      </w:pPr>
      <w:r w:rsidRPr="007F1E59">
        <w:rPr>
          <w:b w:val="0"/>
          <w:bCs/>
          <w:color w:val="000000" w:themeColor="text1"/>
          <w:sz w:val="22"/>
          <w:szCs w:val="22"/>
        </w:rPr>
        <w:t xml:space="preserve">In addition, </w:t>
      </w:r>
      <w:r w:rsidR="002E4029" w:rsidRPr="007F1E59">
        <w:rPr>
          <w:b w:val="0"/>
          <w:bCs/>
          <w:color w:val="000000" w:themeColor="text1"/>
          <w:sz w:val="22"/>
          <w:szCs w:val="22"/>
        </w:rPr>
        <w:t>the study in paper</w:t>
      </w:r>
      <w:r w:rsidR="002E4029" w:rsidRPr="007F1E59">
        <w:rPr>
          <w:b w:val="0"/>
          <w:bCs/>
          <w:color w:val="000000" w:themeColor="text1"/>
          <w:sz w:val="22"/>
          <w:szCs w:val="22"/>
          <w:vertAlign w:val="superscript"/>
        </w:rPr>
        <w:t>6</w:t>
      </w:r>
      <w:r w:rsidR="002E4029" w:rsidRPr="007F1E59">
        <w:rPr>
          <w:b w:val="0"/>
          <w:bCs/>
          <w:color w:val="000000" w:themeColor="text1"/>
          <w:sz w:val="22"/>
          <w:szCs w:val="22"/>
        </w:rPr>
        <w:t xml:space="preserve">  demonstrates that EMBMS (Evolved Multimedia Broadcast Multicast Services), supported by a 4G mobile network, enables multicast transmission to multiple terminals.</w:t>
      </w:r>
      <w:r w:rsidRPr="007F1E59">
        <w:rPr>
          <w:b w:val="0"/>
          <w:bCs/>
          <w:color w:val="000000" w:themeColor="text1"/>
          <w:sz w:val="22"/>
          <w:szCs w:val="22"/>
        </w:rPr>
        <w:t xml:space="preserve"> This allows a group of users to stream and watch</w:t>
      </w:r>
      <w:r w:rsidR="00BB4306" w:rsidRPr="007F1E59">
        <w:rPr>
          <w:b w:val="0"/>
          <w:bCs/>
          <w:color w:val="000000" w:themeColor="text1"/>
          <w:sz w:val="22"/>
          <w:szCs w:val="22"/>
        </w:rPr>
        <w:t xml:space="preserve"> 360</w:t>
      </w:r>
      <w:r w:rsidR="00BB4306" w:rsidRPr="007F1E59">
        <w:rPr>
          <w:b w:val="0"/>
          <w:bCs/>
          <w:color w:val="000000" w:themeColor="text1"/>
          <w:sz w:val="22"/>
          <w:szCs w:val="22"/>
          <w:vertAlign w:val="superscript"/>
        </w:rPr>
        <w:t>0</w:t>
      </w:r>
      <w:r w:rsidR="00BB4306" w:rsidRPr="007F1E59">
        <w:rPr>
          <w:b w:val="0"/>
          <w:bCs/>
          <w:color w:val="000000" w:themeColor="text1"/>
          <w:sz w:val="22"/>
          <w:szCs w:val="22"/>
        </w:rPr>
        <w:t xml:space="preserve"> video live via mobile </w:t>
      </w:r>
      <w:r w:rsidR="00BB4306" w:rsidRPr="007F1E59">
        <w:rPr>
          <w:b w:val="0"/>
          <w:bCs/>
          <w:color w:val="000000" w:themeColor="text1"/>
          <w:sz w:val="22"/>
          <w:szCs w:val="22"/>
        </w:rPr>
        <w:t>network using virtual reality device</w:t>
      </w:r>
      <w:r w:rsidRPr="007F1E59">
        <w:rPr>
          <w:b w:val="0"/>
          <w:bCs/>
          <w:color w:val="000000" w:themeColor="text1"/>
          <w:sz w:val="22"/>
          <w:szCs w:val="22"/>
        </w:rPr>
        <w:t xml:space="preserve">. </w:t>
      </w:r>
      <w:r w:rsidR="00D66CB6" w:rsidRPr="007F1E59">
        <w:rPr>
          <w:b w:val="0"/>
          <w:bCs/>
          <w:color w:val="000000" w:themeColor="text1"/>
          <w:sz w:val="22"/>
          <w:szCs w:val="22"/>
        </w:rPr>
        <w:t>As shown in Figure 1, EMBMS provides an effective solution for distributing video content of high quality via mobile networks by employing video standardization through HEVC/H.265 to the encoder</w:t>
      </w:r>
      <w:r w:rsidR="00F74BAD" w:rsidRPr="007F1E59">
        <w:rPr>
          <w:b w:val="0"/>
          <w:bCs/>
          <w:color w:val="000000" w:themeColor="text1"/>
          <w:sz w:val="22"/>
          <w:szCs w:val="22"/>
          <w:vertAlign w:val="superscript"/>
        </w:rPr>
        <w:t>7</w:t>
      </w:r>
      <w:r w:rsidRPr="007F1E59">
        <w:rPr>
          <w:b w:val="0"/>
          <w:bCs/>
          <w:color w:val="000000" w:themeColor="text1"/>
          <w:sz w:val="22"/>
          <w:szCs w:val="22"/>
        </w:rPr>
        <w:t xml:space="preserve">. </w:t>
      </w:r>
      <w:r w:rsidR="00407C89" w:rsidRPr="007F1E59">
        <w:rPr>
          <w:b w:val="0"/>
          <w:bCs/>
          <w:color w:val="000000" w:themeColor="text1"/>
          <w:sz w:val="22"/>
          <w:szCs w:val="22"/>
        </w:rPr>
        <w:t>EMBMS technology enhances network resource utilization and decreases the total bandwidth needed to deliver video content to multiple users by employing multicast and multimedia streaming</w:t>
      </w:r>
      <w:r w:rsidR="00F74BAD" w:rsidRPr="007F1E59">
        <w:rPr>
          <w:b w:val="0"/>
          <w:bCs/>
          <w:color w:val="000000" w:themeColor="text1"/>
          <w:sz w:val="22"/>
          <w:szCs w:val="22"/>
          <w:vertAlign w:val="superscript"/>
        </w:rPr>
        <w:t>8</w:t>
      </w:r>
      <w:r w:rsidRPr="007F1E59">
        <w:rPr>
          <w:b w:val="0"/>
          <w:bCs/>
          <w:color w:val="000000" w:themeColor="text1"/>
          <w:sz w:val="22"/>
          <w:szCs w:val="22"/>
        </w:rPr>
        <w:t>.</w:t>
      </w:r>
    </w:p>
    <w:p w14:paraId="71D16B13" w14:textId="33E1718B" w:rsidR="00C22353" w:rsidRPr="007F1E59" w:rsidRDefault="00B51573" w:rsidP="00C22353">
      <w:pPr>
        <w:pStyle w:val="BodyText"/>
        <w:spacing w:before="17" w:line="249" w:lineRule="auto"/>
        <w:ind w:right="157" w:firstLine="567"/>
        <w:jc w:val="both"/>
        <w:rPr>
          <w:b w:val="0"/>
          <w:bCs/>
          <w:color w:val="000000" w:themeColor="text1"/>
          <w:sz w:val="22"/>
          <w:szCs w:val="22"/>
        </w:rPr>
      </w:pPr>
      <w:r w:rsidRPr="007F1E59">
        <w:rPr>
          <w:b w:val="0"/>
          <w:bCs/>
          <w:color w:val="000000" w:themeColor="text1"/>
          <w:sz w:val="22"/>
          <w:szCs w:val="22"/>
        </w:rPr>
        <w:t xml:space="preserve">Through mobile networks, to design for multiple users of VR services, in this study we introduce a </w:t>
      </w:r>
      <w:r w:rsidR="00F83B32" w:rsidRPr="007F1E59">
        <w:rPr>
          <w:b w:val="0"/>
          <w:bCs/>
          <w:color w:val="000000" w:themeColor="text1"/>
          <w:sz w:val="22"/>
          <w:szCs w:val="22"/>
        </w:rPr>
        <w:t>new approach</w:t>
      </w:r>
      <w:r w:rsidRPr="007F1E59">
        <w:rPr>
          <w:b w:val="0"/>
          <w:bCs/>
          <w:color w:val="000000" w:themeColor="text1"/>
          <w:sz w:val="22"/>
          <w:szCs w:val="22"/>
        </w:rPr>
        <w:t xml:space="preserve"> for predicting the viewport of 360</w:t>
      </w:r>
      <w:r w:rsidR="00810607" w:rsidRPr="007F1E59">
        <w:rPr>
          <w:b w:val="0"/>
          <w:bCs/>
          <w:color w:val="000000" w:themeColor="text1"/>
          <w:sz w:val="22"/>
          <w:szCs w:val="22"/>
          <w:vertAlign w:val="superscript"/>
        </w:rPr>
        <w:t>0</w:t>
      </w:r>
      <w:r w:rsidRPr="007F1E59">
        <w:rPr>
          <w:b w:val="0"/>
          <w:bCs/>
          <w:color w:val="000000" w:themeColor="text1"/>
          <w:sz w:val="22"/>
          <w:szCs w:val="22"/>
        </w:rPr>
        <w:t xml:space="preserve"> videos</w:t>
      </w:r>
      <w:r w:rsidR="00C22353" w:rsidRPr="007F1E59">
        <w:rPr>
          <w:b w:val="0"/>
          <w:bCs/>
          <w:color w:val="000000" w:themeColor="text1"/>
          <w:sz w:val="22"/>
          <w:szCs w:val="22"/>
        </w:rPr>
        <w:t xml:space="preserve">. </w:t>
      </w:r>
      <w:r w:rsidR="00685189" w:rsidRPr="007F1E59">
        <w:rPr>
          <w:b w:val="0"/>
          <w:bCs/>
          <w:color w:val="000000" w:themeColor="text1"/>
          <w:sz w:val="22"/>
          <w:szCs w:val="22"/>
        </w:rPr>
        <w:t>Based on client-side approach</w:t>
      </w:r>
      <w:r w:rsidR="00C22353" w:rsidRPr="007F1E59">
        <w:rPr>
          <w:b w:val="0"/>
          <w:bCs/>
          <w:color w:val="000000" w:themeColor="text1"/>
          <w:sz w:val="22"/>
          <w:szCs w:val="22"/>
        </w:rPr>
        <w:t>, referred to as QoE-ViLA (</w:t>
      </w:r>
      <w:r w:rsidR="00F21BCC" w:rsidRPr="007F1E59">
        <w:rPr>
          <w:color w:val="000000" w:themeColor="text1"/>
          <w:sz w:val="22"/>
          <w:szCs w:val="22"/>
        </w:rPr>
        <w:t>Vi</w:t>
      </w:r>
      <w:r w:rsidR="00F21BCC" w:rsidRPr="007F1E59">
        <w:rPr>
          <w:b w:val="0"/>
          <w:bCs/>
          <w:color w:val="000000" w:themeColor="text1"/>
          <w:sz w:val="22"/>
          <w:szCs w:val="22"/>
        </w:rPr>
        <w:t xml:space="preserve">ewport-based </w:t>
      </w:r>
      <w:r w:rsidR="00F21BCC" w:rsidRPr="007F1E59">
        <w:rPr>
          <w:color w:val="000000" w:themeColor="text1"/>
          <w:sz w:val="22"/>
          <w:szCs w:val="22"/>
        </w:rPr>
        <w:t>L</w:t>
      </w:r>
      <w:r w:rsidR="00F21BCC" w:rsidRPr="007F1E59">
        <w:rPr>
          <w:b w:val="0"/>
          <w:bCs/>
          <w:color w:val="000000" w:themeColor="text1"/>
          <w:sz w:val="22"/>
          <w:szCs w:val="22"/>
        </w:rPr>
        <w:t xml:space="preserve">ive-streaming </w:t>
      </w:r>
      <w:r w:rsidR="00F21BCC" w:rsidRPr="007F1E59">
        <w:rPr>
          <w:color w:val="000000" w:themeColor="text1"/>
          <w:sz w:val="22"/>
          <w:szCs w:val="22"/>
        </w:rPr>
        <w:t>A</w:t>
      </w:r>
      <w:r w:rsidR="00F21BCC" w:rsidRPr="007F1E59">
        <w:rPr>
          <w:b w:val="0"/>
          <w:bCs/>
          <w:color w:val="000000" w:themeColor="text1"/>
          <w:sz w:val="22"/>
          <w:szCs w:val="22"/>
        </w:rPr>
        <w:t xml:space="preserve">daptation </w:t>
      </w:r>
      <w:r w:rsidR="00C22353" w:rsidRPr="007F1E59">
        <w:rPr>
          <w:b w:val="0"/>
          <w:bCs/>
          <w:color w:val="000000" w:themeColor="text1"/>
          <w:sz w:val="22"/>
          <w:szCs w:val="22"/>
        </w:rPr>
        <w:t xml:space="preserve">in </w:t>
      </w:r>
      <w:r w:rsidR="00685189" w:rsidRPr="007F1E59">
        <w:rPr>
          <w:b w:val="0"/>
          <w:bCs/>
          <w:color w:val="000000" w:themeColor="text1"/>
          <w:sz w:val="22"/>
          <w:szCs w:val="22"/>
        </w:rPr>
        <w:t xml:space="preserve">multicast </w:t>
      </w:r>
      <w:r w:rsidR="00C22353" w:rsidRPr="007F1E59">
        <w:rPr>
          <w:b w:val="0"/>
          <w:bCs/>
          <w:color w:val="000000" w:themeColor="text1"/>
          <w:sz w:val="22"/>
          <w:szCs w:val="22"/>
        </w:rPr>
        <w:t>and</w:t>
      </w:r>
      <w:r w:rsidR="00685189" w:rsidRPr="007F1E59">
        <w:rPr>
          <w:b w:val="0"/>
          <w:bCs/>
          <w:color w:val="000000" w:themeColor="text1"/>
          <w:sz w:val="22"/>
          <w:szCs w:val="22"/>
        </w:rPr>
        <w:t xml:space="preserve"> unicast</w:t>
      </w:r>
      <w:r w:rsidR="00C22353" w:rsidRPr="007F1E59">
        <w:rPr>
          <w:b w:val="0"/>
          <w:bCs/>
          <w:color w:val="000000" w:themeColor="text1"/>
          <w:sz w:val="22"/>
          <w:szCs w:val="22"/>
        </w:rPr>
        <w:t xml:space="preserve">), </w:t>
      </w:r>
      <w:r w:rsidR="00487C62" w:rsidRPr="007F1E59">
        <w:rPr>
          <w:b w:val="0"/>
          <w:bCs/>
          <w:color w:val="000000" w:themeColor="text1"/>
          <w:sz w:val="22"/>
          <w:szCs w:val="22"/>
        </w:rPr>
        <w:t>allows for the assessment of data rate per bandwidth to enhance video  signal quality for users in the context of QoE-Driven Viewport Adaptation for Live 360° Video Streaming in</w:t>
      </w:r>
      <w:r w:rsidR="00C22353" w:rsidRPr="007F1E59">
        <w:rPr>
          <w:b w:val="0"/>
          <w:bCs/>
          <w:color w:val="000000" w:themeColor="text1"/>
          <w:sz w:val="22"/>
          <w:szCs w:val="22"/>
        </w:rPr>
        <w:t xml:space="preserve"> both </w:t>
      </w:r>
      <w:r w:rsidR="00487C62" w:rsidRPr="007F1E59">
        <w:rPr>
          <w:b w:val="0"/>
          <w:bCs/>
          <w:color w:val="000000" w:themeColor="text1"/>
          <w:sz w:val="22"/>
          <w:szCs w:val="22"/>
        </w:rPr>
        <w:t>multicast and unicast</w:t>
      </w:r>
      <w:r w:rsidR="00C22353" w:rsidRPr="007F1E59">
        <w:rPr>
          <w:b w:val="0"/>
          <w:bCs/>
          <w:color w:val="000000" w:themeColor="text1"/>
          <w:sz w:val="22"/>
          <w:szCs w:val="22"/>
        </w:rPr>
        <w:t xml:space="preserve"> modes. Within QoE-ViLA, </w:t>
      </w:r>
      <w:r w:rsidR="005A7AE1" w:rsidRPr="007F1E59">
        <w:rPr>
          <w:b w:val="0"/>
          <w:bCs/>
          <w:color w:val="000000" w:themeColor="text1"/>
          <w:sz w:val="22"/>
          <w:szCs w:val="22"/>
        </w:rPr>
        <w:t>each video tile is encoded in different quality levels (called versions)</w:t>
      </w:r>
      <w:r w:rsidR="00C22353" w:rsidRPr="007F1E59">
        <w:rPr>
          <w:b w:val="0"/>
          <w:bCs/>
          <w:color w:val="000000" w:themeColor="text1"/>
          <w:sz w:val="22"/>
          <w:szCs w:val="22"/>
        </w:rPr>
        <w:t xml:space="preserve"> using High-Efficiency Video Coding (HEVC). The main contributions of the proposed method are outlined as follows: </w:t>
      </w:r>
    </w:p>
    <w:p w14:paraId="4B34D321" w14:textId="77777777" w:rsidR="0002666D" w:rsidRPr="007F1E59" w:rsidRDefault="0002666D" w:rsidP="008668CC">
      <w:pPr>
        <w:pStyle w:val="BodyText"/>
        <w:rPr>
          <w:b w:val="0"/>
          <w:bCs/>
          <w:color w:val="000000" w:themeColor="text1"/>
          <w:sz w:val="22"/>
          <w:szCs w:val="22"/>
        </w:rPr>
        <w:sectPr w:rsidR="0002666D" w:rsidRPr="007F1E59" w:rsidSect="0056226E">
          <w:type w:val="continuous"/>
          <w:pgSz w:w="11907" w:h="16840" w:code="9"/>
          <w:pgMar w:top="1134" w:right="1134" w:bottom="1134" w:left="1418" w:header="720" w:footer="556" w:gutter="0"/>
          <w:cols w:num="2" w:space="567"/>
          <w:docGrid w:linePitch="360"/>
        </w:sectPr>
      </w:pPr>
    </w:p>
    <w:p w14:paraId="44947154" w14:textId="00261E95" w:rsidR="0002666D" w:rsidRPr="007F1E59" w:rsidRDefault="00670CEC" w:rsidP="008668CC">
      <w:pPr>
        <w:pStyle w:val="BodyText"/>
        <w:rPr>
          <w:b w:val="0"/>
          <w:bCs/>
          <w:color w:val="000000" w:themeColor="text1"/>
          <w:sz w:val="22"/>
          <w:szCs w:val="22"/>
        </w:rPr>
        <w:sectPr w:rsidR="0002666D" w:rsidRPr="007F1E59" w:rsidSect="0002666D">
          <w:type w:val="continuous"/>
          <w:pgSz w:w="11907" w:h="16840" w:code="9"/>
          <w:pgMar w:top="1134" w:right="1134" w:bottom="1134" w:left="1418" w:header="720" w:footer="556" w:gutter="0"/>
          <w:cols w:space="567"/>
          <w:docGrid w:linePitch="360"/>
        </w:sectPr>
      </w:pPr>
      <w:r w:rsidRPr="007F1E59">
        <w:rPr>
          <w:b w:val="0"/>
          <w:bCs/>
          <w:noProof/>
          <w:color w:val="000000" w:themeColor="text1"/>
          <w:sz w:val="22"/>
          <w:szCs w:val="22"/>
        </w:rPr>
        <w:lastRenderedPageBreak/>
        <w:drawing>
          <wp:inline distT="0" distB="0" distL="0" distR="0" wp14:anchorId="1225EB81" wp14:editId="0D59C977">
            <wp:extent cx="5891058" cy="1937657"/>
            <wp:effectExtent l="0" t="0" r="0" b="5715"/>
            <wp:docPr id="1242842841" name="Picture 7" descr="A diagram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42841" name="Picture 7" descr="A diagram of a building&#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894603" cy="1938823"/>
                    </a:xfrm>
                    <a:prstGeom prst="rect">
                      <a:avLst/>
                    </a:prstGeom>
                  </pic:spPr>
                </pic:pic>
              </a:graphicData>
            </a:graphic>
          </wp:inline>
        </w:drawing>
      </w:r>
    </w:p>
    <w:p w14:paraId="165E8352" w14:textId="516FDB9F" w:rsidR="008668CC" w:rsidRPr="007F1E59" w:rsidRDefault="00C22353" w:rsidP="00F41784">
      <w:pPr>
        <w:pStyle w:val="BodyText"/>
        <w:spacing w:before="141"/>
        <w:jc w:val="both"/>
        <w:rPr>
          <w:b w:val="0"/>
          <w:bCs/>
          <w:color w:val="000000" w:themeColor="text1"/>
          <w:sz w:val="20"/>
        </w:rPr>
      </w:pPr>
      <w:bookmarkStart w:id="0" w:name="_bookmark0"/>
      <w:bookmarkEnd w:id="0"/>
      <w:r w:rsidRPr="007F1E59">
        <w:rPr>
          <w:color w:val="000000" w:themeColor="text1"/>
          <w:sz w:val="22"/>
          <w:szCs w:val="22"/>
        </w:rPr>
        <w:t xml:space="preserve"> Figure 1.</w:t>
      </w:r>
      <w:r w:rsidRPr="007F1E59">
        <w:rPr>
          <w:b w:val="0"/>
          <w:bCs/>
          <w:color w:val="000000" w:themeColor="text1"/>
          <w:spacing w:val="12"/>
          <w:sz w:val="22"/>
          <w:szCs w:val="22"/>
        </w:rPr>
        <w:t xml:space="preserve"> </w:t>
      </w:r>
      <w:r w:rsidRPr="007F1E59">
        <w:rPr>
          <w:b w:val="0"/>
          <w:bCs/>
          <w:color w:val="000000" w:themeColor="text1"/>
          <w:sz w:val="20"/>
        </w:rPr>
        <w:t>Video encoding standardized using H.265/HEVC</w:t>
      </w:r>
    </w:p>
    <w:p w14:paraId="250DA2E5" w14:textId="5796F521" w:rsidR="00C22353" w:rsidRPr="007F1E59" w:rsidRDefault="00C22353" w:rsidP="00F41784">
      <w:pPr>
        <w:pStyle w:val="BodyText"/>
        <w:spacing w:before="141"/>
        <w:jc w:val="both"/>
        <w:rPr>
          <w:b w:val="0"/>
          <w:bCs/>
          <w:color w:val="000000" w:themeColor="text1"/>
          <w:sz w:val="20"/>
        </w:rPr>
      </w:pPr>
    </w:p>
    <w:p w14:paraId="21C78476" w14:textId="77777777" w:rsidR="0002666D" w:rsidRPr="007F1E59" w:rsidRDefault="0002666D" w:rsidP="004159C8">
      <w:pPr>
        <w:pStyle w:val="BodyText"/>
        <w:spacing w:before="17" w:line="249" w:lineRule="auto"/>
        <w:ind w:right="157" w:firstLine="567"/>
        <w:jc w:val="both"/>
        <w:rPr>
          <w:b w:val="0"/>
          <w:bCs/>
          <w:color w:val="000000" w:themeColor="text1"/>
          <w:sz w:val="22"/>
          <w:szCs w:val="22"/>
        </w:rPr>
        <w:sectPr w:rsidR="0002666D" w:rsidRPr="007F1E59" w:rsidSect="0002666D">
          <w:type w:val="continuous"/>
          <w:pgSz w:w="11907" w:h="16840" w:code="9"/>
          <w:pgMar w:top="1134" w:right="1134" w:bottom="1134" w:left="1418" w:header="720" w:footer="556" w:gutter="0"/>
          <w:cols w:space="567"/>
          <w:docGrid w:linePitch="360"/>
        </w:sectPr>
      </w:pPr>
    </w:p>
    <w:p w14:paraId="74E84C9C" w14:textId="60C0F6B9" w:rsidR="00833EBF" w:rsidRPr="007F1E59" w:rsidRDefault="00B64F5B" w:rsidP="00661CD1">
      <w:pPr>
        <w:pStyle w:val="ListParagraph"/>
        <w:widowControl w:val="0"/>
        <w:numPr>
          <w:ilvl w:val="0"/>
          <w:numId w:val="17"/>
        </w:numPr>
        <w:autoSpaceDE w:val="0"/>
        <w:autoSpaceDN w:val="0"/>
        <w:spacing w:before="75" w:after="0" w:line="247" w:lineRule="auto"/>
        <w:ind w:left="284" w:right="157"/>
        <w:contextualSpacing w:val="0"/>
        <w:jc w:val="both"/>
        <w:rPr>
          <w:rFonts w:ascii="Times New Roman" w:hAnsi="Times New Roman"/>
          <w:bCs/>
          <w:color w:val="000000" w:themeColor="text1"/>
        </w:rPr>
      </w:pPr>
      <w:r w:rsidRPr="007F1E59">
        <w:rPr>
          <w:rFonts w:ascii="Times New Roman" w:hAnsi="Times New Roman"/>
          <w:bCs/>
          <w:color w:val="000000" w:themeColor="text1"/>
        </w:rPr>
        <w:t xml:space="preserve">Throughout a video streaming session, </w:t>
      </w:r>
      <w:r w:rsidR="00A34C3B" w:rsidRPr="007F1E59">
        <w:rPr>
          <w:rFonts w:ascii="Times New Roman" w:hAnsi="Times New Roman"/>
          <w:bCs/>
          <w:color w:val="000000" w:themeColor="text1"/>
        </w:rPr>
        <w:t>tiles beyond the user's viewing area are assigned only basic representatios to maintain a minimal quality level</w:t>
      </w:r>
      <w:r w:rsidRPr="007F1E59">
        <w:rPr>
          <w:rFonts w:ascii="Times New Roman" w:hAnsi="Times New Roman"/>
          <w:bCs/>
          <w:color w:val="000000" w:themeColor="text1"/>
        </w:rPr>
        <w:t xml:space="preserve">, while tiles within the viewport are transmitted in several enhanced versions. As a result, </w:t>
      </w:r>
      <w:r w:rsidR="00B60B89" w:rsidRPr="00581935">
        <w:rPr>
          <w:rFonts w:ascii="Times New Roman" w:hAnsi="Times New Roman"/>
          <w:bCs/>
          <w:color w:val="000000" w:themeColor="text1"/>
        </w:rPr>
        <w:t>QoE-ViLA</w:t>
      </w:r>
      <w:r w:rsidRPr="007F1E59">
        <w:rPr>
          <w:rFonts w:ascii="Times New Roman" w:hAnsi="Times New Roman"/>
          <w:bCs/>
          <w:color w:val="000000" w:themeColor="text1"/>
        </w:rPr>
        <w:t xml:space="preserve"> achieves more efficient use of available network resources compared to traditional methods.</w:t>
      </w:r>
    </w:p>
    <w:p w14:paraId="0ECFF443" w14:textId="7C31C56F" w:rsidR="00833EBF" w:rsidRPr="007F1E59" w:rsidRDefault="00B64F5B" w:rsidP="00661CD1">
      <w:pPr>
        <w:pStyle w:val="ListParagraph"/>
        <w:widowControl w:val="0"/>
        <w:numPr>
          <w:ilvl w:val="0"/>
          <w:numId w:val="17"/>
        </w:numPr>
        <w:autoSpaceDE w:val="0"/>
        <w:autoSpaceDN w:val="0"/>
        <w:spacing w:before="3" w:after="0" w:line="232" w:lineRule="auto"/>
        <w:ind w:left="284" w:right="157"/>
        <w:contextualSpacing w:val="0"/>
        <w:jc w:val="both"/>
        <w:rPr>
          <w:rFonts w:ascii="Times New Roman" w:hAnsi="Times New Roman"/>
          <w:bCs/>
          <w:color w:val="000000" w:themeColor="text1"/>
        </w:rPr>
      </w:pPr>
      <w:r w:rsidRPr="007F1E59">
        <w:rPr>
          <w:rFonts w:ascii="Times New Roman" w:hAnsi="Times New Roman"/>
          <w:bCs/>
          <w:color w:val="000000" w:themeColor="text1"/>
        </w:rPr>
        <w:t>Impact of spectrum efficiency on different versions of multicast transport modes for minimizing network bandwidth usage</w:t>
      </w:r>
      <w:r w:rsidR="00833EBF" w:rsidRPr="007F1E59">
        <w:rPr>
          <w:rFonts w:ascii="Times New Roman" w:hAnsi="Times New Roman"/>
          <w:bCs/>
          <w:color w:val="000000" w:themeColor="text1"/>
        </w:rPr>
        <w:t>.</w:t>
      </w:r>
    </w:p>
    <w:p w14:paraId="42E0AB7E" w14:textId="23A2A823" w:rsidR="008668CC" w:rsidRPr="007F1E59" w:rsidRDefault="008F66A9" w:rsidP="00C1344B">
      <w:pPr>
        <w:pStyle w:val="BodyText"/>
        <w:spacing w:before="87" w:line="249" w:lineRule="auto"/>
        <w:ind w:right="157" w:firstLine="567"/>
        <w:jc w:val="both"/>
        <w:rPr>
          <w:b w:val="0"/>
          <w:bCs/>
          <w:color w:val="000000" w:themeColor="text1"/>
          <w:sz w:val="22"/>
          <w:szCs w:val="22"/>
        </w:rPr>
      </w:pPr>
      <w:r w:rsidRPr="007F1E59">
        <w:rPr>
          <w:b w:val="0"/>
          <w:bCs/>
          <w:color w:val="000000" w:themeColor="text1"/>
          <w:sz w:val="22"/>
          <w:szCs w:val="22"/>
        </w:rPr>
        <w:t>The structure of this paper is outlined as follows</w:t>
      </w:r>
      <w:r w:rsidR="00833EBF" w:rsidRPr="007F1E59">
        <w:rPr>
          <w:b w:val="0"/>
          <w:bCs/>
          <w:color w:val="000000" w:themeColor="text1"/>
          <w:sz w:val="22"/>
          <w:szCs w:val="22"/>
        </w:rPr>
        <w:t xml:space="preserve">: Section </w:t>
      </w:r>
      <w:r w:rsidR="00C1344B" w:rsidRPr="007F1E59">
        <w:rPr>
          <w:b w:val="0"/>
          <w:bCs/>
          <w:color w:val="000000" w:themeColor="text1"/>
          <w:sz w:val="22"/>
          <w:szCs w:val="22"/>
        </w:rPr>
        <w:t xml:space="preserve">2 </w:t>
      </w:r>
      <w:r w:rsidR="00833EBF" w:rsidRPr="007F1E59">
        <w:rPr>
          <w:b w:val="0"/>
          <w:bCs/>
          <w:color w:val="000000" w:themeColor="text1"/>
          <w:sz w:val="22"/>
          <w:szCs w:val="22"/>
        </w:rPr>
        <w:t>discusses</w:t>
      </w:r>
      <w:r w:rsidR="00833EBF" w:rsidRPr="007F1E59">
        <w:rPr>
          <w:b w:val="0"/>
          <w:bCs/>
          <w:color w:val="000000" w:themeColor="text1"/>
          <w:spacing w:val="48"/>
          <w:sz w:val="22"/>
          <w:szCs w:val="22"/>
        </w:rPr>
        <w:t xml:space="preserve"> </w:t>
      </w:r>
      <w:r w:rsidR="00833EBF" w:rsidRPr="007F1E59">
        <w:rPr>
          <w:b w:val="0"/>
          <w:bCs/>
          <w:color w:val="000000" w:themeColor="text1"/>
          <w:sz w:val="22"/>
          <w:szCs w:val="22"/>
        </w:rPr>
        <w:t>about</w:t>
      </w:r>
      <w:r w:rsidR="00833EBF" w:rsidRPr="007F1E59">
        <w:rPr>
          <w:b w:val="0"/>
          <w:bCs/>
          <w:color w:val="000000" w:themeColor="text1"/>
          <w:spacing w:val="48"/>
          <w:sz w:val="22"/>
          <w:szCs w:val="22"/>
        </w:rPr>
        <w:t xml:space="preserve"> </w:t>
      </w:r>
      <w:r w:rsidR="00833EBF" w:rsidRPr="007F1E59">
        <w:rPr>
          <w:b w:val="0"/>
          <w:bCs/>
          <w:color w:val="000000" w:themeColor="text1"/>
          <w:sz w:val="22"/>
          <w:szCs w:val="22"/>
        </w:rPr>
        <w:t>the</w:t>
      </w:r>
      <w:r w:rsidR="00833EBF" w:rsidRPr="007F1E59">
        <w:rPr>
          <w:b w:val="0"/>
          <w:bCs/>
          <w:color w:val="000000" w:themeColor="text1"/>
          <w:spacing w:val="48"/>
          <w:sz w:val="22"/>
          <w:szCs w:val="22"/>
        </w:rPr>
        <w:t xml:space="preserve"> </w:t>
      </w:r>
      <w:r w:rsidR="00833EBF" w:rsidRPr="007F1E59">
        <w:rPr>
          <w:b w:val="0"/>
          <w:bCs/>
          <w:color w:val="000000" w:themeColor="text1"/>
          <w:sz w:val="22"/>
          <w:szCs w:val="22"/>
        </w:rPr>
        <w:t>state</w:t>
      </w:r>
      <w:r w:rsidR="00833EBF" w:rsidRPr="007F1E59">
        <w:rPr>
          <w:b w:val="0"/>
          <w:bCs/>
          <w:color w:val="000000" w:themeColor="text1"/>
          <w:spacing w:val="48"/>
          <w:sz w:val="22"/>
          <w:szCs w:val="22"/>
        </w:rPr>
        <w:t xml:space="preserve"> </w:t>
      </w:r>
      <w:r w:rsidR="00833EBF" w:rsidRPr="007F1E59">
        <w:rPr>
          <w:b w:val="0"/>
          <w:bCs/>
          <w:color w:val="000000" w:themeColor="text1"/>
          <w:sz w:val="22"/>
          <w:szCs w:val="22"/>
        </w:rPr>
        <w:t>of</w:t>
      </w:r>
      <w:r w:rsidR="00833EBF" w:rsidRPr="007F1E59">
        <w:rPr>
          <w:b w:val="0"/>
          <w:bCs/>
          <w:color w:val="000000" w:themeColor="text1"/>
          <w:spacing w:val="48"/>
          <w:sz w:val="22"/>
          <w:szCs w:val="22"/>
        </w:rPr>
        <w:t xml:space="preserve"> </w:t>
      </w:r>
      <w:r w:rsidR="00833EBF" w:rsidRPr="007F1E59">
        <w:rPr>
          <w:b w:val="0"/>
          <w:bCs/>
          <w:color w:val="000000" w:themeColor="text1"/>
          <w:sz w:val="22"/>
          <w:szCs w:val="22"/>
        </w:rPr>
        <w:t>the</w:t>
      </w:r>
      <w:r w:rsidR="00833EBF" w:rsidRPr="007F1E59">
        <w:rPr>
          <w:b w:val="0"/>
          <w:bCs/>
          <w:color w:val="000000" w:themeColor="text1"/>
          <w:spacing w:val="48"/>
          <w:sz w:val="22"/>
          <w:szCs w:val="22"/>
        </w:rPr>
        <w:t xml:space="preserve"> </w:t>
      </w:r>
      <w:r w:rsidR="00833EBF" w:rsidRPr="007F1E59">
        <w:rPr>
          <w:b w:val="0"/>
          <w:bCs/>
          <w:color w:val="000000" w:themeColor="text1"/>
          <w:sz w:val="22"/>
          <w:szCs w:val="22"/>
        </w:rPr>
        <w:t>art.</w:t>
      </w:r>
      <w:r w:rsidR="00833EBF" w:rsidRPr="007F1E59">
        <w:rPr>
          <w:b w:val="0"/>
          <w:bCs/>
          <w:color w:val="000000" w:themeColor="text1"/>
          <w:spacing w:val="48"/>
          <w:sz w:val="22"/>
          <w:szCs w:val="22"/>
        </w:rPr>
        <w:t xml:space="preserve"> </w:t>
      </w:r>
      <w:r w:rsidR="00625824" w:rsidRPr="007F1E59">
        <w:rPr>
          <w:b w:val="0"/>
          <w:bCs/>
          <w:color w:val="000000" w:themeColor="text1"/>
          <w:sz w:val="22"/>
          <w:szCs w:val="22"/>
          <w:lang w:eastAsia="ko-KR"/>
        </w:rPr>
        <w:t xml:space="preserve">The resource allocation problem </w:t>
      </w:r>
      <w:r w:rsidR="00A43F90" w:rsidRPr="007F1E59">
        <w:rPr>
          <w:b w:val="0"/>
          <w:bCs/>
          <w:color w:val="000000" w:themeColor="text1"/>
          <w:sz w:val="22"/>
          <w:szCs w:val="22"/>
          <w:lang w:eastAsia="ko-KR"/>
        </w:rPr>
        <w:t xml:space="preserve">is shown in </w:t>
      </w:r>
      <w:r w:rsidR="00625824" w:rsidRPr="007F1E59">
        <w:rPr>
          <w:b w:val="0"/>
          <w:bCs/>
          <w:color w:val="000000" w:themeColor="text1"/>
          <w:sz w:val="22"/>
          <w:szCs w:val="22"/>
          <w:lang w:eastAsia="ko-KR"/>
        </w:rPr>
        <w:t xml:space="preserve">Section </w:t>
      </w:r>
      <w:r w:rsidR="00A43F90" w:rsidRPr="007F1E59">
        <w:rPr>
          <w:b w:val="0"/>
          <w:bCs/>
          <w:color w:val="000000" w:themeColor="text1"/>
          <w:sz w:val="22"/>
          <w:szCs w:val="22"/>
          <w:lang w:eastAsia="ko-KR"/>
        </w:rPr>
        <w:t xml:space="preserve">3. </w:t>
      </w:r>
      <w:r w:rsidR="00833EBF" w:rsidRPr="007F1E59">
        <w:rPr>
          <w:b w:val="0"/>
          <w:bCs/>
          <w:color w:val="000000" w:themeColor="text1"/>
          <w:sz w:val="22"/>
          <w:szCs w:val="22"/>
          <w:lang w:eastAsia="ko-KR"/>
        </w:rPr>
        <w:t>The proposed method</w:t>
      </w:r>
      <w:r w:rsidR="004159C8" w:rsidRPr="007F1E59">
        <w:rPr>
          <w:b w:val="0"/>
          <w:bCs/>
          <w:color w:val="000000" w:themeColor="text1"/>
          <w:sz w:val="22"/>
          <w:szCs w:val="22"/>
          <w:lang w:eastAsia="ko-KR"/>
        </w:rPr>
        <w:t xml:space="preserve"> </w:t>
      </w:r>
      <w:r w:rsidR="00833EBF" w:rsidRPr="007F1E59">
        <w:rPr>
          <w:b w:val="0"/>
          <w:bCs/>
          <w:color w:val="000000" w:themeColor="text1"/>
          <w:sz w:val="22"/>
          <w:szCs w:val="22"/>
          <w:lang w:eastAsia="ko-KR"/>
        </w:rPr>
        <w:t xml:space="preserve">- </w:t>
      </w:r>
      <w:r w:rsidR="00B60B89" w:rsidRPr="007F1E59">
        <w:rPr>
          <w:b w:val="0"/>
          <w:bCs/>
          <w:color w:val="000000" w:themeColor="text1"/>
          <w:sz w:val="22"/>
          <w:szCs w:val="22"/>
        </w:rPr>
        <w:t>QoE-ViLA</w:t>
      </w:r>
      <w:r w:rsidR="00833EBF" w:rsidRPr="007F1E59">
        <w:rPr>
          <w:b w:val="0"/>
          <w:bCs/>
          <w:color w:val="000000" w:themeColor="text1"/>
          <w:sz w:val="22"/>
          <w:szCs w:val="22"/>
          <w:lang w:eastAsia="ko-KR"/>
        </w:rPr>
        <w:t xml:space="preserve"> - is described in Section </w:t>
      </w:r>
      <w:r w:rsidR="00C1344B" w:rsidRPr="007F1E59">
        <w:rPr>
          <w:b w:val="0"/>
          <w:bCs/>
          <w:color w:val="000000" w:themeColor="text1"/>
          <w:sz w:val="22"/>
          <w:szCs w:val="22"/>
          <w:lang w:eastAsia="ko-KR"/>
        </w:rPr>
        <w:t xml:space="preserve">4 </w:t>
      </w:r>
      <w:r w:rsidR="00833EBF" w:rsidRPr="007F1E59">
        <w:rPr>
          <w:b w:val="0"/>
          <w:bCs/>
          <w:color w:val="000000" w:themeColor="text1"/>
          <w:sz w:val="22"/>
          <w:szCs w:val="22"/>
          <w:lang w:eastAsia="ko-KR"/>
        </w:rPr>
        <w:t>followed by an evaluation</w:t>
      </w:r>
      <w:r w:rsidR="00833EBF" w:rsidRPr="007F1E59">
        <w:rPr>
          <w:b w:val="0"/>
          <w:bCs/>
          <w:color w:val="000000" w:themeColor="text1"/>
          <w:sz w:val="22"/>
          <w:szCs w:val="22"/>
        </w:rPr>
        <w:t xml:space="preserve"> in Section</w:t>
      </w:r>
      <w:r w:rsidR="00C1344B" w:rsidRPr="007F1E59">
        <w:rPr>
          <w:b w:val="0"/>
          <w:bCs/>
          <w:color w:val="000000" w:themeColor="text1"/>
          <w:sz w:val="22"/>
          <w:szCs w:val="22"/>
        </w:rPr>
        <w:t xml:space="preserve"> 5</w:t>
      </w:r>
      <w:hyperlink w:anchor="_bookmark17" w:history="1">
        <w:r w:rsidR="00833EBF" w:rsidRPr="007F1E59">
          <w:rPr>
            <w:b w:val="0"/>
            <w:bCs/>
            <w:color w:val="000000" w:themeColor="text1"/>
            <w:sz w:val="22"/>
            <w:szCs w:val="22"/>
          </w:rPr>
          <w:t>.</w:t>
        </w:r>
      </w:hyperlink>
      <w:r w:rsidR="00833EBF" w:rsidRPr="007F1E59">
        <w:rPr>
          <w:b w:val="0"/>
          <w:bCs/>
          <w:color w:val="000000" w:themeColor="text1"/>
          <w:sz w:val="22"/>
          <w:szCs w:val="22"/>
        </w:rPr>
        <w:t xml:space="preserve"> Finally, the conclusion is discussed</w:t>
      </w:r>
      <w:r w:rsidR="00833EBF" w:rsidRPr="007F1E59">
        <w:rPr>
          <w:b w:val="0"/>
          <w:bCs/>
          <w:color w:val="000000" w:themeColor="text1"/>
          <w:spacing w:val="80"/>
          <w:sz w:val="22"/>
          <w:szCs w:val="22"/>
        </w:rPr>
        <w:t xml:space="preserve"> </w:t>
      </w:r>
      <w:r w:rsidR="00833EBF" w:rsidRPr="007F1E59">
        <w:rPr>
          <w:b w:val="0"/>
          <w:bCs/>
          <w:color w:val="000000" w:themeColor="text1"/>
          <w:sz w:val="22"/>
          <w:szCs w:val="22"/>
        </w:rPr>
        <w:t xml:space="preserve">in Section </w:t>
      </w:r>
      <w:r w:rsidR="00C1344B" w:rsidRPr="007F1E59">
        <w:rPr>
          <w:b w:val="0"/>
          <w:bCs/>
          <w:color w:val="000000" w:themeColor="text1"/>
          <w:sz w:val="22"/>
          <w:szCs w:val="22"/>
        </w:rPr>
        <w:t>6.</w:t>
      </w:r>
    </w:p>
    <w:p w14:paraId="4D97841F" w14:textId="79B7B658" w:rsidR="004159C8" w:rsidRPr="007F1E59" w:rsidRDefault="004159C8" w:rsidP="004159C8">
      <w:pPr>
        <w:tabs>
          <w:tab w:val="right" w:leader="hyphen" w:pos="9072"/>
        </w:tabs>
        <w:spacing w:before="120" w:after="120"/>
        <w:jc w:val="both"/>
        <w:rPr>
          <w:b/>
          <w:color w:val="000000" w:themeColor="text1"/>
          <w:sz w:val="22"/>
          <w:szCs w:val="22"/>
          <w:lang w:val="vi-VN"/>
        </w:rPr>
      </w:pPr>
      <w:r w:rsidRPr="007F1E59">
        <w:rPr>
          <w:b/>
          <w:color w:val="000000" w:themeColor="text1"/>
          <w:sz w:val="22"/>
          <w:szCs w:val="22"/>
          <w:lang w:val="vi-VN"/>
        </w:rPr>
        <w:t xml:space="preserve">2. </w:t>
      </w:r>
      <w:r w:rsidRPr="007F1E59">
        <w:rPr>
          <w:b/>
          <w:bCs/>
          <w:color w:val="000000" w:themeColor="text1"/>
          <w:sz w:val="22"/>
        </w:rPr>
        <w:t>RELATED WORKS</w:t>
      </w:r>
    </w:p>
    <w:p w14:paraId="6C9CCF5F" w14:textId="75E4CE02" w:rsidR="00AB1B92" w:rsidRPr="007F1E59" w:rsidRDefault="00AB1B92" w:rsidP="001D02A3">
      <w:pPr>
        <w:pStyle w:val="BodyText"/>
        <w:spacing w:line="249" w:lineRule="auto"/>
        <w:ind w:right="38"/>
        <w:jc w:val="both"/>
        <w:rPr>
          <w:b w:val="0"/>
          <w:bCs/>
          <w:color w:val="000000" w:themeColor="text1"/>
          <w:sz w:val="22"/>
          <w:szCs w:val="22"/>
        </w:rPr>
      </w:pPr>
      <w:r w:rsidRPr="007F1E59">
        <w:rPr>
          <w:b w:val="0"/>
          <w:bCs/>
          <w:color w:val="000000" w:themeColor="text1"/>
          <w:sz w:val="22"/>
          <w:szCs w:val="22"/>
        </w:rPr>
        <w:t>Currently, researchers are making significant efforts to provide smooth omnidirectional video streaming with low latency, ensuring a satisfying viewing experience for users even under constrained network bandwidth. In the referenced study</w:t>
      </w:r>
      <w:r w:rsidR="00672B62" w:rsidRPr="007F1E59">
        <w:rPr>
          <w:b w:val="0"/>
          <w:bCs/>
          <w:color w:val="000000" w:themeColor="text1"/>
          <w:sz w:val="22"/>
          <w:szCs w:val="22"/>
          <w:vertAlign w:val="superscript"/>
        </w:rPr>
        <w:t>9</w:t>
      </w:r>
      <w:r w:rsidRPr="007F1E59">
        <w:rPr>
          <w:b w:val="0"/>
          <w:bCs/>
          <w:color w:val="000000" w:themeColor="text1"/>
          <w:sz w:val="22"/>
          <w:szCs w:val="22"/>
        </w:rPr>
        <w:t xml:space="preserve">, </w:t>
      </w:r>
      <w:r w:rsidR="0099535C" w:rsidRPr="007F1E59">
        <w:rPr>
          <w:b w:val="0"/>
          <w:bCs/>
          <w:color w:val="000000" w:themeColor="text1"/>
          <w:sz w:val="22"/>
          <w:szCs w:val="22"/>
        </w:rPr>
        <w:t>the content</w:t>
      </w:r>
      <w:r w:rsidRPr="007F1E59">
        <w:rPr>
          <w:b w:val="0"/>
          <w:bCs/>
          <w:color w:val="000000" w:themeColor="text1"/>
          <w:sz w:val="22"/>
          <w:szCs w:val="22"/>
        </w:rPr>
        <w:t xml:space="preserve"> introduce</w:t>
      </w:r>
      <w:r w:rsidR="0099535C" w:rsidRPr="007F1E59">
        <w:rPr>
          <w:b w:val="0"/>
          <w:bCs/>
          <w:color w:val="000000" w:themeColor="text1"/>
          <w:sz w:val="22"/>
          <w:szCs w:val="22"/>
        </w:rPr>
        <w:t>d</w:t>
      </w:r>
      <w:r w:rsidRPr="007F1E59">
        <w:rPr>
          <w:b w:val="0"/>
          <w:bCs/>
          <w:color w:val="000000" w:themeColor="text1"/>
          <w:sz w:val="22"/>
          <w:szCs w:val="22"/>
        </w:rPr>
        <w:t xml:space="preserve"> a 360</w:t>
      </w:r>
      <w:r w:rsidR="0099535C" w:rsidRPr="007F1E59">
        <w:rPr>
          <w:b w:val="0"/>
          <w:bCs/>
          <w:color w:val="000000" w:themeColor="text1"/>
          <w:sz w:val="22"/>
          <w:szCs w:val="22"/>
          <w:vertAlign w:val="superscript"/>
        </w:rPr>
        <w:t>0</w:t>
      </w:r>
      <w:r w:rsidRPr="007F1E59">
        <w:rPr>
          <w:b w:val="0"/>
          <w:bCs/>
          <w:color w:val="000000" w:themeColor="text1"/>
          <w:sz w:val="22"/>
          <w:szCs w:val="22"/>
        </w:rPr>
        <w:t xml:space="preserve"> video streaming framework that adjusts bitrate according to the user's viewport. This approach incorporates the spatiotemporal rate-distortion properties of 360</w:t>
      </w:r>
      <w:r w:rsidR="00810607" w:rsidRPr="007F1E59">
        <w:rPr>
          <w:b w:val="0"/>
          <w:bCs/>
          <w:color w:val="000000" w:themeColor="text1"/>
          <w:sz w:val="22"/>
          <w:szCs w:val="22"/>
          <w:vertAlign w:val="superscript"/>
        </w:rPr>
        <w:t>0</w:t>
      </w:r>
      <w:r w:rsidRPr="007F1E59">
        <w:rPr>
          <w:b w:val="0"/>
          <w:bCs/>
          <w:color w:val="000000" w:themeColor="text1"/>
          <w:sz w:val="22"/>
          <w:szCs w:val="22"/>
        </w:rPr>
        <w:t xml:space="preserve"> videos along with user navigation patterns. By analyzing user behavior to predict viewport transitions, the system adapts video quality accordingly, resulting in an enhanced quality of experience</w:t>
      </w:r>
      <w:r w:rsidR="00097D17" w:rsidRPr="007F1E59">
        <w:rPr>
          <w:b w:val="0"/>
          <w:bCs/>
          <w:color w:val="000000" w:themeColor="text1"/>
          <w:sz w:val="22"/>
          <w:szCs w:val="22"/>
          <w:vertAlign w:val="superscript"/>
        </w:rPr>
        <w:t>10</w:t>
      </w:r>
      <w:r w:rsidRPr="007F1E59">
        <w:rPr>
          <w:b w:val="0"/>
          <w:bCs/>
          <w:color w:val="000000" w:themeColor="text1"/>
          <w:sz w:val="22"/>
          <w:szCs w:val="22"/>
        </w:rPr>
        <w:t>. Another study</w:t>
      </w:r>
      <w:r w:rsidR="00097D17" w:rsidRPr="007F1E59">
        <w:rPr>
          <w:b w:val="0"/>
          <w:bCs/>
          <w:color w:val="000000" w:themeColor="text1"/>
          <w:sz w:val="22"/>
          <w:szCs w:val="22"/>
          <w:vertAlign w:val="superscript"/>
        </w:rPr>
        <w:t>11</w:t>
      </w:r>
      <w:r w:rsidRPr="007F1E59">
        <w:rPr>
          <w:b w:val="0"/>
          <w:bCs/>
          <w:color w:val="000000" w:themeColor="text1"/>
          <w:sz w:val="22"/>
          <w:szCs w:val="22"/>
        </w:rPr>
        <w:t xml:space="preserve"> proposes an optimized video streaming approach using a chunk download scheduling framework, which enables the adjustment of each parallel stream's quality based on current bandwidth availability and the probability of stream switching</w:t>
      </w:r>
      <w:r w:rsidR="00ED53A2" w:rsidRPr="007F1E59">
        <w:rPr>
          <w:b w:val="0"/>
          <w:bCs/>
          <w:color w:val="000000" w:themeColor="text1"/>
          <w:sz w:val="22"/>
          <w:szCs w:val="22"/>
        </w:rPr>
        <w:t>.</w:t>
      </w:r>
    </w:p>
    <w:p w14:paraId="003A907F" w14:textId="7794F880" w:rsidR="001D02A3" w:rsidRPr="007F1E59" w:rsidRDefault="001E1C0B" w:rsidP="001D02A3">
      <w:pPr>
        <w:pStyle w:val="BodyText"/>
        <w:spacing w:before="19"/>
        <w:ind w:firstLine="567"/>
        <w:jc w:val="both"/>
        <w:rPr>
          <w:b w:val="0"/>
          <w:bCs/>
          <w:color w:val="000000" w:themeColor="text1"/>
          <w:spacing w:val="-2"/>
          <w:sz w:val="22"/>
          <w:szCs w:val="22"/>
        </w:rPr>
      </w:pPr>
      <w:r w:rsidRPr="007F1E59">
        <w:rPr>
          <w:b w:val="0"/>
          <w:bCs/>
          <w:color w:val="000000" w:themeColor="text1"/>
          <w:sz w:val="22"/>
          <w:szCs w:val="22"/>
        </w:rPr>
        <w:t>Several recent studies</w:t>
      </w:r>
      <w:r w:rsidR="00097D17" w:rsidRPr="007F1E59">
        <w:rPr>
          <w:b w:val="0"/>
          <w:bCs/>
          <w:color w:val="000000" w:themeColor="text1"/>
          <w:sz w:val="22"/>
          <w:szCs w:val="22"/>
          <w:vertAlign w:val="superscript"/>
        </w:rPr>
        <w:t>12</w:t>
      </w:r>
      <w:r w:rsidRPr="007F1E59">
        <w:rPr>
          <w:b w:val="0"/>
          <w:bCs/>
          <w:color w:val="000000" w:themeColor="text1"/>
          <w:sz w:val="22"/>
          <w:szCs w:val="22"/>
          <w:vertAlign w:val="superscript"/>
        </w:rPr>
        <w:t>-1</w:t>
      </w:r>
      <w:r w:rsidR="00097D17" w:rsidRPr="007F1E59">
        <w:rPr>
          <w:b w:val="0"/>
          <w:bCs/>
          <w:color w:val="000000" w:themeColor="text1"/>
          <w:sz w:val="22"/>
          <w:szCs w:val="22"/>
          <w:vertAlign w:val="superscript"/>
        </w:rPr>
        <w:t>4</w:t>
      </w:r>
      <w:r w:rsidRPr="007F1E59">
        <w:rPr>
          <w:b w:val="0"/>
          <w:bCs/>
          <w:color w:val="000000" w:themeColor="text1"/>
          <w:sz w:val="22"/>
          <w:szCs w:val="22"/>
        </w:rPr>
        <w:t xml:space="preserve"> have addressed the challenges associated with multicasting/unicasting 360</w:t>
      </w:r>
      <w:r w:rsidR="00810607" w:rsidRPr="007F1E59">
        <w:rPr>
          <w:b w:val="0"/>
          <w:bCs/>
          <w:color w:val="000000" w:themeColor="text1"/>
          <w:sz w:val="22"/>
          <w:szCs w:val="22"/>
          <w:vertAlign w:val="superscript"/>
        </w:rPr>
        <w:t>0</w:t>
      </w:r>
      <w:r w:rsidRPr="007F1E59">
        <w:rPr>
          <w:b w:val="0"/>
          <w:bCs/>
          <w:color w:val="000000" w:themeColor="text1"/>
          <w:sz w:val="22"/>
          <w:szCs w:val="22"/>
        </w:rPr>
        <w:t xml:space="preserve"> video to multiple mobile users, including large video data volumes, varying network conditions, limited bandwidth resources, and levels of user interaction</w:t>
      </w:r>
      <w:r w:rsidR="002C1D4A" w:rsidRPr="007F1E59">
        <w:rPr>
          <w:b w:val="0"/>
          <w:bCs/>
          <w:color w:val="000000" w:themeColor="text1"/>
          <w:sz w:val="22"/>
          <w:szCs w:val="22"/>
        </w:rPr>
        <w:t>.</w:t>
      </w:r>
      <w:r w:rsidR="004159C8" w:rsidRPr="007F1E59">
        <w:rPr>
          <w:b w:val="0"/>
          <w:bCs/>
          <w:color w:val="000000" w:themeColor="text1"/>
          <w:sz w:val="22"/>
          <w:szCs w:val="22"/>
        </w:rPr>
        <w:t xml:space="preserve"> </w:t>
      </w:r>
      <w:r w:rsidRPr="007F1E59">
        <w:rPr>
          <w:b w:val="0"/>
          <w:bCs/>
          <w:color w:val="000000" w:themeColor="text1"/>
          <w:sz w:val="22"/>
          <w:szCs w:val="22"/>
        </w:rPr>
        <w:t>Paper</w:t>
      </w:r>
      <w:r w:rsidRPr="007F1E59">
        <w:rPr>
          <w:b w:val="0"/>
          <w:bCs/>
          <w:color w:val="000000" w:themeColor="text1"/>
          <w:sz w:val="22"/>
          <w:szCs w:val="22"/>
          <w:vertAlign w:val="superscript"/>
        </w:rPr>
        <w:t>1</w:t>
      </w:r>
      <w:r w:rsidR="00097D17" w:rsidRPr="007F1E59">
        <w:rPr>
          <w:b w:val="0"/>
          <w:bCs/>
          <w:color w:val="000000" w:themeColor="text1"/>
          <w:sz w:val="22"/>
          <w:szCs w:val="22"/>
          <w:vertAlign w:val="superscript"/>
        </w:rPr>
        <w:t>4</w:t>
      </w:r>
      <w:r w:rsidRPr="007F1E59">
        <w:rPr>
          <w:b w:val="0"/>
          <w:bCs/>
          <w:color w:val="000000" w:themeColor="text1"/>
          <w:sz w:val="22"/>
          <w:szCs w:val="22"/>
        </w:rPr>
        <w:t xml:space="preserve"> presents a multi-quality multicast streaming approach for 360</w:t>
      </w:r>
      <w:r w:rsidR="00810607" w:rsidRPr="007F1E59">
        <w:rPr>
          <w:b w:val="0"/>
          <w:bCs/>
          <w:color w:val="000000" w:themeColor="text1"/>
          <w:sz w:val="22"/>
          <w:szCs w:val="22"/>
          <w:vertAlign w:val="superscript"/>
        </w:rPr>
        <w:t>0</w:t>
      </w:r>
      <w:r w:rsidRPr="007F1E59">
        <w:rPr>
          <w:b w:val="0"/>
          <w:bCs/>
          <w:color w:val="000000" w:themeColor="text1"/>
          <w:sz w:val="22"/>
          <w:szCs w:val="22"/>
        </w:rPr>
        <w:t xml:space="preserve"> videos targeting multiple users via </w:t>
      </w:r>
      <w:r w:rsidR="00050D59" w:rsidRPr="007F1E59">
        <w:rPr>
          <w:b w:val="0"/>
          <w:bCs/>
          <w:color w:val="000000" w:themeColor="text1"/>
          <w:sz w:val="22"/>
          <w:szCs w:val="22"/>
        </w:rPr>
        <w:t>T</w:t>
      </w:r>
      <w:r w:rsidRPr="007F1E59">
        <w:rPr>
          <w:b w:val="0"/>
          <w:bCs/>
          <w:color w:val="000000" w:themeColor="text1"/>
          <w:sz w:val="22"/>
          <w:szCs w:val="22"/>
        </w:rPr>
        <w:t xml:space="preserve">ime </w:t>
      </w:r>
      <w:r w:rsidR="00050D59" w:rsidRPr="007F1E59">
        <w:rPr>
          <w:b w:val="0"/>
          <w:bCs/>
          <w:color w:val="000000" w:themeColor="text1"/>
          <w:sz w:val="22"/>
          <w:szCs w:val="22"/>
        </w:rPr>
        <w:t>D</w:t>
      </w:r>
      <w:r w:rsidRPr="007F1E59">
        <w:rPr>
          <w:b w:val="0"/>
          <w:bCs/>
          <w:color w:val="000000" w:themeColor="text1"/>
          <w:sz w:val="22"/>
          <w:szCs w:val="22"/>
        </w:rPr>
        <w:t xml:space="preserve">ivision </w:t>
      </w:r>
      <w:r w:rsidR="00050D59" w:rsidRPr="007F1E59">
        <w:rPr>
          <w:b w:val="0"/>
          <w:bCs/>
          <w:color w:val="000000" w:themeColor="text1"/>
          <w:sz w:val="22"/>
          <w:szCs w:val="22"/>
        </w:rPr>
        <w:t xml:space="preserve">Multiple Access </w:t>
      </w:r>
      <w:r w:rsidRPr="007F1E59">
        <w:rPr>
          <w:b w:val="0"/>
          <w:bCs/>
          <w:color w:val="000000" w:themeColor="text1"/>
          <w:sz w:val="22"/>
          <w:szCs w:val="22"/>
        </w:rPr>
        <w:t>(TDMA). To enhance transmission efficiency, the authors propose dividing encoded tiles into several representations at varying quality levels, enabling optimized decisions on quality selection, time allocation, and power distribution. Meanwhile, in paper</w:t>
      </w:r>
      <w:r w:rsidRPr="007F1E59">
        <w:rPr>
          <w:b w:val="0"/>
          <w:bCs/>
          <w:color w:val="000000" w:themeColor="text1"/>
          <w:sz w:val="22"/>
          <w:szCs w:val="22"/>
          <w:vertAlign w:val="superscript"/>
        </w:rPr>
        <w:t>1</w:t>
      </w:r>
      <w:r w:rsidR="00097D17" w:rsidRPr="007F1E59">
        <w:rPr>
          <w:b w:val="0"/>
          <w:bCs/>
          <w:color w:val="000000" w:themeColor="text1"/>
          <w:sz w:val="22"/>
          <w:szCs w:val="22"/>
          <w:vertAlign w:val="superscript"/>
        </w:rPr>
        <w:t>3</w:t>
      </w:r>
      <w:r w:rsidRPr="007F1E59">
        <w:rPr>
          <w:b w:val="0"/>
          <w:bCs/>
          <w:color w:val="000000" w:themeColor="text1"/>
          <w:sz w:val="22"/>
          <w:szCs w:val="22"/>
        </w:rPr>
        <w:t>, users are grouped into multiple multicast clusters, each assigned a specific quality representation to maximize perceived video quality. This approach ensures smooth playback quality of 360</w:t>
      </w:r>
      <w:r w:rsidR="00810607" w:rsidRPr="007F1E59">
        <w:rPr>
          <w:b w:val="0"/>
          <w:bCs/>
          <w:color w:val="000000" w:themeColor="text1"/>
          <w:sz w:val="22"/>
          <w:szCs w:val="22"/>
          <w:vertAlign w:val="superscript"/>
        </w:rPr>
        <w:t>0</w:t>
      </w:r>
      <w:r w:rsidRPr="007F1E59">
        <w:rPr>
          <w:b w:val="0"/>
          <w:bCs/>
          <w:color w:val="000000" w:themeColor="text1"/>
          <w:sz w:val="22"/>
          <w:szCs w:val="22"/>
        </w:rPr>
        <w:t xml:space="preserve"> content while conserving energy without compromising visual fidelity</w:t>
      </w:r>
      <w:r w:rsidR="004159C8" w:rsidRPr="007F1E59">
        <w:rPr>
          <w:b w:val="0"/>
          <w:bCs/>
          <w:color w:val="000000" w:themeColor="text1"/>
          <w:sz w:val="22"/>
          <w:szCs w:val="22"/>
        </w:rPr>
        <w:t xml:space="preserve">. </w:t>
      </w:r>
      <w:r w:rsidR="00817181" w:rsidRPr="007F1E59">
        <w:rPr>
          <w:b w:val="0"/>
          <w:bCs/>
          <w:color w:val="000000" w:themeColor="text1"/>
          <w:sz w:val="22"/>
          <w:szCs w:val="22"/>
        </w:rPr>
        <w:t>In paper</w:t>
      </w:r>
      <w:r w:rsidR="00097D17" w:rsidRPr="007F1E59">
        <w:rPr>
          <w:b w:val="0"/>
          <w:bCs/>
          <w:color w:val="000000" w:themeColor="text1"/>
          <w:sz w:val="22"/>
          <w:szCs w:val="22"/>
          <w:vertAlign w:val="superscript"/>
        </w:rPr>
        <w:t>12</w:t>
      </w:r>
      <w:r w:rsidR="00817181" w:rsidRPr="007F1E59">
        <w:rPr>
          <w:b w:val="0"/>
          <w:bCs/>
          <w:color w:val="000000" w:themeColor="text1"/>
          <w:sz w:val="22"/>
          <w:szCs w:val="22"/>
        </w:rPr>
        <w:t xml:space="preserve">, </w:t>
      </w:r>
      <w:r w:rsidR="00E61E11" w:rsidRPr="007F1E59">
        <w:rPr>
          <w:b w:val="0"/>
          <w:bCs/>
          <w:color w:val="000000" w:themeColor="text1"/>
          <w:sz w:val="22"/>
          <w:szCs w:val="22"/>
        </w:rPr>
        <w:t>the authors introduced an innovative cross-layer framework designed for streaming 360</w:t>
      </w:r>
      <w:r w:rsidR="00050D59" w:rsidRPr="007F1E59">
        <w:rPr>
          <w:b w:val="0"/>
          <w:bCs/>
          <w:color w:val="000000" w:themeColor="text1"/>
          <w:sz w:val="22"/>
          <w:szCs w:val="22"/>
          <w:vertAlign w:val="superscript"/>
        </w:rPr>
        <w:t>0</w:t>
      </w:r>
      <w:r w:rsidR="00E61E11" w:rsidRPr="007F1E59">
        <w:rPr>
          <w:b w:val="0"/>
          <w:bCs/>
          <w:color w:val="000000" w:themeColor="text1"/>
          <w:sz w:val="22"/>
          <w:szCs w:val="22"/>
        </w:rPr>
        <w:t xml:space="preserve"> video to multiple users over cellular networks. At the content level, tiles are encoded into several layers using Scalable Video Coding. Meanwhile, at the transport level, these tile layers are transmitted to users through a combination of unicast and multicast modes</w:t>
      </w:r>
      <w:r w:rsidR="00592757" w:rsidRPr="007F1E59">
        <w:rPr>
          <w:b w:val="0"/>
          <w:bCs/>
          <w:color w:val="000000" w:themeColor="text1"/>
          <w:sz w:val="22"/>
          <w:szCs w:val="22"/>
        </w:rPr>
        <w:t xml:space="preserve"> (For reference, we refer to this method as Mul</w:t>
      </w:r>
      <w:r w:rsidR="00945FD1" w:rsidRPr="007F1E59">
        <w:rPr>
          <w:b w:val="0"/>
          <w:bCs/>
          <w:color w:val="000000" w:themeColor="text1"/>
          <w:sz w:val="22"/>
          <w:szCs w:val="22"/>
        </w:rPr>
        <w:t>ti-</w:t>
      </w:r>
      <w:r w:rsidR="0042123E" w:rsidRPr="007F1E59">
        <w:rPr>
          <w:b w:val="0"/>
          <w:bCs/>
          <w:color w:val="000000" w:themeColor="text1"/>
          <w:sz w:val="22"/>
          <w:szCs w:val="22"/>
        </w:rPr>
        <w:t>H</w:t>
      </w:r>
      <w:r w:rsidR="00592757" w:rsidRPr="007F1E59">
        <w:rPr>
          <w:b w:val="0"/>
          <w:bCs/>
          <w:color w:val="000000" w:themeColor="text1"/>
          <w:sz w:val="22"/>
          <w:szCs w:val="22"/>
        </w:rPr>
        <w:t>yb)</w:t>
      </w:r>
      <w:r w:rsidR="00E61E11" w:rsidRPr="007F1E59">
        <w:rPr>
          <w:b w:val="0"/>
          <w:bCs/>
          <w:color w:val="000000" w:themeColor="text1"/>
          <w:sz w:val="22"/>
          <w:szCs w:val="22"/>
        </w:rPr>
        <w:t>.</w:t>
      </w:r>
      <w:r w:rsidR="00817181" w:rsidRPr="007F1E59">
        <w:rPr>
          <w:b w:val="0"/>
          <w:bCs/>
          <w:color w:val="000000" w:themeColor="text1"/>
          <w:sz w:val="22"/>
          <w:szCs w:val="22"/>
        </w:rPr>
        <w:t xml:space="preserve"> Paper</w:t>
      </w:r>
      <w:r w:rsidR="00817181" w:rsidRPr="007F1E59">
        <w:rPr>
          <w:b w:val="0"/>
          <w:bCs/>
          <w:color w:val="000000" w:themeColor="text1"/>
          <w:sz w:val="22"/>
          <w:szCs w:val="22"/>
          <w:vertAlign w:val="superscript"/>
        </w:rPr>
        <w:t>1</w:t>
      </w:r>
      <w:r w:rsidR="00097D17" w:rsidRPr="007F1E59">
        <w:rPr>
          <w:b w:val="0"/>
          <w:bCs/>
          <w:color w:val="000000" w:themeColor="text1"/>
          <w:sz w:val="22"/>
          <w:szCs w:val="22"/>
          <w:vertAlign w:val="superscript"/>
        </w:rPr>
        <w:t>5</w:t>
      </w:r>
      <w:r w:rsidR="00817181" w:rsidRPr="007F1E59">
        <w:rPr>
          <w:b w:val="0"/>
          <w:bCs/>
          <w:color w:val="000000" w:themeColor="text1"/>
          <w:sz w:val="22"/>
          <w:szCs w:val="22"/>
        </w:rPr>
        <w:t xml:space="preserve"> </w:t>
      </w:r>
      <w:r w:rsidR="00531662" w:rsidRPr="007F1E59">
        <w:rPr>
          <w:b w:val="0"/>
          <w:bCs/>
          <w:color w:val="000000" w:themeColor="text1"/>
          <w:sz w:val="22"/>
          <w:szCs w:val="22"/>
        </w:rPr>
        <w:t>introduced a scalable framework for live 360-degree video streaming via multicast. It includes a rate-distortion analysis to model the trade-off between video quality and bitrate, an optimization approach for allocating data rates to different spatial regions of the video, and a scalable representation of 360</w:t>
      </w:r>
      <w:r w:rsidR="00810607" w:rsidRPr="007F1E59">
        <w:rPr>
          <w:b w:val="0"/>
          <w:bCs/>
          <w:color w:val="000000" w:themeColor="text1"/>
          <w:sz w:val="22"/>
          <w:szCs w:val="22"/>
          <w:vertAlign w:val="superscript"/>
        </w:rPr>
        <w:t>0</w:t>
      </w:r>
      <w:r w:rsidR="00531662" w:rsidRPr="007F1E59">
        <w:rPr>
          <w:b w:val="0"/>
          <w:bCs/>
          <w:color w:val="000000" w:themeColor="text1"/>
          <w:sz w:val="22"/>
          <w:szCs w:val="22"/>
        </w:rPr>
        <w:t xml:space="preserve"> video data.</w:t>
      </w:r>
      <w:r w:rsidR="00817181" w:rsidRPr="007F1E59">
        <w:rPr>
          <w:b w:val="0"/>
          <w:bCs/>
          <w:color w:val="000000" w:themeColor="text1"/>
          <w:sz w:val="22"/>
          <w:szCs w:val="22"/>
        </w:rPr>
        <w:t xml:space="preserve"> </w:t>
      </w:r>
      <w:r w:rsidR="00BA6F2F" w:rsidRPr="007F1E59">
        <w:rPr>
          <w:b w:val="0"/>
          <w:bCs/>
          <w:color w:val="000000" w:themeColor="text1"/>
          <w:sz w:val="22"/>
          <w:szCs w:val="22"/>
        </w:rPr>
        <w:t>In which, u</w:t>
      </w:r>
      <w:r w:rsidR="00817181" w:rsidRPr="007F1E59">
        <w:rPr>
          <w:b w:val="0"/>
          <w:bCs/>
          <w:color w:val="000000" w:themeColor="text1"/>
          <w:sz w:val="22"/>
          <w:szCs w:val="22"/>
        </w:rPr>
        <w:t>sers are categorized into different classes based on their network bandwidth, with each layer corresponding to a multicast group receiving an identical set of tiles. In paper</w:t>
      </w:r>
      <w:r w:rsidR="00817181" w:rsidRPr="007F1E59">
        <w:rPr>
          <w:b w:val="0"/>
          <w:bCs/>
          <w:color w:val="000000" w:themeColor="text1"/>
          <w:sz w:val="22"/>
          <w:szCs w:val="22"/>
          <w:vertAlign w:val="superscript"/>
        </w:rPr>
        <w:t>1</w:t>
      </w:r>
      <w:r w:rsidR="00097D17" w:rsidRPr="007F1E59">
        <w:rPr>
          <w:b w:val="0"/>
          <w:bCs/>
          <w:color w:val="000000" w:themeColor="text1"/>
          <w:sz w:val="22"/>
          <w:szCs w:val="22"/>
          <w:vertAlign w:val="superscript"/>
        </w:rPr>
        <w:t>6</w:t>
      </w:r>
      <w:r w:rsidR="00817181" w:rsidRPr="007F1E59">
        <w:rPr>
          <w:b w:val="0"/>
          <w:bCs/>
          <w:color w:val="000000" w:themeColor="text1"/>
          <w:sz w:val="22"/>
          <w:szCs w:val="22"/>
        </w:rPr>
        <w:t>, a multicast fusion approach is introduced for adaptive multi-user 360</w:t>
      </w:r>
      <w:r w:rsidR="00810607" w:rsidRPr="007F1E59">
        <w:rPr>
          <w:b w:val="0"/>
          <w:bCs/>
          <w:color w:val="000000" w:themeColor="text1"/>
          <w:sz w:val="22"/>
          <w:szCs w:val="22"/>
          <w:vertAlign w:val="superscript"/>
        </w:rPr>
        <w:t>0</w:t>
      </w:r>
      <w:r w:rsidR="00817181" w:rsidRPr="007F1E59">
        <w:rPr>
          <w:b w:val="0"/>
          <w:bCs/>
          <w:color w:val="000000" w:themeColor="text1"/>
          <w:sz w:val="22"/>
          <w:szCs w:val="22"/>
        </w:rPr>
        <w:t xml:space="preserve"> video streaming, aiming to maintain high </w:t>
      </w:r>
      <w:r w:rsidR="00817181" w:rsidRPr="007F1E59">
        <w:rPr>
          <w:b w:val="0"/>
          <w:bCs/>
          <w:color w:val="000000" w:themeColor="text1"/>
          <w:sz w:val="22"/>
          <w:szCs w:val="22"/>
        </w:rPr>
        <w:lastRenderedPageBreak/>
        <w:t xml:space="preserve">quality of experience (QoE) in bandwidth-constrained scenarios. This solution allows for dynamic selection between multicast and unicast </w:t>
      </w:r>
      <w:r w:rsidR="00817181" w:rsidRPr="007F1E59">
        <w:rPr>
          <w:b w:val="0"/>
          <w:bCs/>
          <w:color w:val="000000" w:themeColor="text1"/>
          <w:sz w:val="22"/>
          <w:szCs w:val="22"/>
        </w:rPr>
        <w:t>modes, as well as bitrate adaptation for each cell based on the user's available bandwidth and field of view (FoV).</w:t>
      </w:r>
    </w:p>
    <w:p w14:paraId="16B77A5C" w14:textId="77777777" w:rsidR="00661CD1" w:rsidRPr="007F1E59" w:rsidRDefault="00661CD1" w:rsidP="009506DF">
      <w:pPr>
        <w:pStyle w:val="BodyText"/>
        <w:spacing w:before="120" w:after="120"/>
        <w:ind w:firstLine="567"/>
        <w:jc w:val="both"/>
        <w:rPr>
          <w:b w:val="0"/>
          <w:bCs/>
          <w:color w:val="000000" w:themeColor="text1"/>
          <w:sz w:val="22"/>
          <w:szCs w:val="22"/>
        </w:rPr>
        <w:sectPr w:rsidR="00661CD1" w:rsidRPr="007F1E59" w:rsidSect="0056226E">
          <w:type w:val="continuous"/>
          <w:pgSz w:w="11907" w:h="16840" w:code="9"/>
          <w:pgMar w:top="1134" w:right="1134" w:bottom="1134" w:left="1418" w:header="720" w:footer="556" w:gutter="0"/>
          <w:cols w:num="2" w:space="567"/>
          <w:docGrid w:linePitch="360"/>
        </w:sectPr>
      </w:pPr>
    </w:p>
    <w:p w14:paraId="17DDDEEF" w14:textId="77777777" w:rsidR="00661CD1" w:rsidRPr="007F1E59" w:rsidRDefault="00661CD1" w:rsidP="009506DF">
      <w:pPr>
        <w:pStyle w:val="BodyText"/>
        <w:spacing w:before="120" w:after="120"/>
        <w:ind w:firstLine="567"/>
        <w:jc w:val="both"/>
        <w:rPr>
          <w:b w:val="0"/>
          <w:bCs/>
          <w:color w:val="000000" w:themeColor="text1"/>
          <w:sz w:val="22"/>
          <w:szCs w:val="22"/>
        </w:rPr>
        <w:sectPr w:rsidR="00661CD1" w:rsidRPr="007F1E59" w:rsidSect="00661CD1">
          <w:type w:val="continuous"/>
          <w:pgSz w:w="11907" w:h="16840" w:code="9"/>
          <w:pgMar w:top="1134" w:right="1134" w:bottom="1134" w:left="1418" w:header="720" w:footer="556" w:gutter="0"/>
          <w:cols w:space="567"/>
          <w:docGrid w:linePitch="360"/>
        </w:sectPr>
      </w:pPr>
      <w:r w:rsidRPr="007F1E59">
        <w:rPr>
          <w:b w:val="0"/>
          <w:bCs/>
          <w:noProof/>
          <w:color w:val="000000" w:themeColor="text1"/>
          <w:sz w:val="22"/>
          <w:szCs w:val="22"/>
        </w:rPr>
        <w:drawing>
          <wp:inline distT="0" distB="0" distL="0" distR="0" wp14:anchorId="66201F0E" wp14:editId="07E4A65D">
            <wp:extent cx="5184950" cy="3863770"/>
            <wp:effectExtent l="0" t="0" r="0" b="3810"/>
            <wp:docPr id="1107844238" name="Picture 9" descr="A diagram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844238" name="Picture 9" descr="A diagram of a building&#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198685" cy="3874005"/>
                    </a:xfrm>
                    <a:prstGeom prst="rect">
                      <a:avLst/>
                    </a:prstGeom>
                  </pic:spPr>
                </pic:pic>
              </a:graphicData>
            </a:graphic>
          </wp:inline>
        </w:drawing>
      </w:r>
    </w:p>
    <w:p w14:paraId="52BF5054" w14:textId="77777777" w:rsidR="00661CD1" w:rsidRPr="007F1E59" w:rsidRDefault="00661CD1" w:rsidP="00661CD1">
      <w:pPr>
        <w:pStyle w:val="BodyText"/>
        <w:spacing w:before="120" w:after="120"/>
        <w:jc w:val="both"/>
        <w:rPr>
          <w:b w:val="0"/>
          <w:bCs/>
          <w:color w:val="000000" w:themeColor="text1"/>
          <w:sz w:val="20"/>
        </w:rPr>
        <w:sectPr w:rsidR="00661CD1" w:rsidRPr="007F1E59" w:rsidSect="00661CD1">
          <w:type w:val="continuous"/>
          <w:pgSz w:w="11907" w:h="16840" w:code="9"/>
          <w:pgMar w:top="1134" w:right="1134" w:bottom="1134" w:left="1418" w:header="720" w:footer="556" w:gutter="0"/>
          <w:cols w:space="567"/>
          <w:docGrid w:linePitch="360"/>
        </w:sectPr>
      </w:pPr>
      <w:r w:rsidRPr="007F1E59">
        <w:rPr>
          <w:color w:val="000000" w:themeColor="text1"/>
          <w:sz w:val="20"/>
        </w:rPr>
        <w:t>Figure 2.</w:t>
      </w:r>
      <w:r w:rsidRPr="007F1E59">
        <w:rPr>
          <w:b w:val="0"/>
          <w:bCs/>
          <w:color w:val="000000" w:themeColor="text1"/>
          <w:sz w:val="20"/>
        </w:rPr>
        <w:t xml:space="preserve"> System Architecture Overview</w:t>
      </w:r>
    </w:p>
    <w:p w14:paraId="68413E2C" w14:textId="77777777" w:rsidR="00E11EEB" w:rsidRDefault="00B65BC5" w:rsidP="00B01621">
      <w:pPr>
        <w:pStyle w:val="BodyText"/>
        <w:spacing w:before="120" w:after="120"/>
        <w:ind w:firstLine="567"/>
        <w:jc w:val="both"/>
        <w:rPr>
          <w:b w:val="0"/>
          <w:bCs/>
          <w:color w:val="000000" w:themeColor="text1"/>
          <w:sz w:val="22"/>
          <w:szCs w:val="22"/>
        </w:rPr>
      </w:pPr>
      <w:r w:rsidRPr="007F1E59">
        <w:rPr>
          <w:b w:val="0"/>
          <w:bCs/>
          <w:color w:val="000000" w:themeColor="text1"/>
          <w:sz w:val="22"/>
          <w:szCs w:val="22"/>
        </w:rPr>
        <w:t>Alternatively, Viewport Adaptive Streaming (VAS) enhances user experience under fluctuating network throughput and dynamic head movements. Besides, VAS approaches also rely on accurate head movement data and highly reliable viewport motion prediction</w:t>
      </w:r>
      <w:r w:rsidR="00097D17" w:rsidRPr="007F1E59">
        <w:rPr>
          <w:b w:val="0"/>
          <w:bCs/>
          <w:color w:val="000000" w:themeColor="text1"/>
          <w:sz w:val="22"/>
          <w:szCs w:val="22"/>
          <w:vertAlign w:val="superscript"/>
        </w:rPr>
        <w:t>17</w:t>
      </w:r>
      <w:r w:rsidRPr="007F1E59">
        <w:rPr>
          <w:b w:val="0"/>
          <w:bCs/>
          <w:color w:val="000000" w:themeColor="text1"/>
          <w:sz w:val="22"/>
          <w:szCs w:val="22"/>
        </w:rPr>
        <w:t>. By leveraging users’ past viewport data, cross-user behavior patterns</w:t>
      </w:r>
      <w:r w:rsidR="00C210F1" w:rsidRPr="007F1E59">
        <w:rPr>
          <w:b w:val="0"/>
          <w:bCs/>
          <w:color w:val="000000" w:themeColor="text1"/>
          <w:sz w:val="22"/>
          <w:szCs w:val="22"/>
          <w:vertAlign w:val="superscript"/>
        </w:rPr>
        <w:t>1</w:t>
      </w:r>
      <w:r w:rsidR="00097D17" w:rsidRPr="007F1E59">
        <w:rPr>
          <w:b w:val="0"/>
          <w:bCs/>
          <w:color w:val="000000" w:themeColor="text1"/>
          <w:sz w:val="22"/>
          <w:szCs w:val="22"/>
          <w:vertAlign w:val="superscript"/>
        </w:rPr>
        <w:t>8</w:t>
      </w:r>
      <w:r w:rsidRPr="007F1E59">
        <w:rPr>
          <w:b w:val="0"/>
          <w:bCs/>
          <w:color w:val="000000" w:themeColor="text1"/>
          <w:sz w:val="22"/>
          <w:szCs w:val="22"/>
        </w:rPr>
        <w:t>, and video content characteristics</w:t>
      </w:r>
      <w:r w:rsidR="00097D17" w:rsidRPr="007F1E59">
        <w:rPr>
          <w:b w:val="0"/>
          <w:bCs/>
          <w:color w:val="000000" w:themeColor="text1"/>
          <w:sz w:val="22"/>
          <w:szCs w:val="22"/>
          <w:vertAlign w:val="superscript"/>
        </w:rPr>
        <w:t>19</w:t>
      </w:r>
      <w:r w:rsidR="00C210F1" w:rsidRPr="007F1E59">
        <w:rPr>
          <w:b w:val="0"/>
          <w:bCs/>
          <w:color w:val="000000" w:themeColor="text1"/>
          <w:sz w:val="22"/>
          <w:szCs w:val="22"/>
          <w:vertAlign w:val="superscript"/>
        </w:rPr>
        <w:t>,</w:t>
      </w:r>
      <w:r w:rsidR="00097D17" w:rsidRPr="007F1E59">
        <w:rPr>
          <w:b w:val="0"/>
          <w:bCs/>
          <w:color w:val="000000" w:themeColor="text1"/>
          <w:sz w:val="22"/>
          <w:szCs w:val="22"/>
          <w:vertAlign w:val="superscript"/>
        </w:rPr>
        <w:t>20</w:t>
      </w:r>
      <w:r w:rsidRPr="007F1E59">
        <w:rPr>
          <w:b w:val="0"/>
          <w:bCs/>
          <w:color w:val="000000" w:themeColor="text1"/>
          <w:sz w:val="22"/>
          <w:szCs w:val="22"/>
        </w:rPr>
        <w:t xml:space="preserve">, it is possible to forecast users’ future viewport positions. To address this challenge, another solution involves using Scalable Video </w:t>
      </w:r>
      <w:r w:rsidR="00DD77FF" w:rsidRPr="007F1E59">
        <w:rPr>
          <w:b w:val="0"/>
          <w:bCs/>
          <w:color w:val="000000" w:themeColor="text1"/>
          <w:sz w:val="22"/>
          <w:szCs w:val="22"/>
        </w:rPr>
        <w:t>C</w:t>
      </w:r>
      <w:r w:rsidRPr="007F1E59">
        <w:rPr>
          <w:b w:val="0"/>
          <w:bCs/>
          <w:color w:val="000000" w:themeColor="text1"/>
          <w:sz w:val="22"/>
          <w:szCs w:val="22"/>
        </w:rPr>
        <w:t>oding</w:t>
      </w:r>
      <w:r w:rsidR="00DD77FF" w:rsidRPr="007F1E59">
        <w:rPr>
          <w:b w:val="0"/>
          <w:bCs/>
          <w:color w:val="000000" w:themeColor="text1"/>
          <w:sz w:val="22"/>
          <w:szCs w:val="22"/>
        </w:rPr>
        <w:t xml:space="preserve"> (SVC).</w:t>
      </w:r>
      <w:r w:rsidRPr="007F1E59">
        <w:rPr>
          <w:b w:val="0"/>
          <w:bCs/>
          <w:color w:val="000000" w:themeColor="text1"/>
          <w:sz w:val="22"/>
          <w:szCs w:val="22"/>
        </w:rPr>
        <w:t xml:space="preserve"> </w:t>
      </w:r>
      <w:r w:rsidR="00DD77FF" w:rsidRPr="007F1E59">
        <w:rPr>
          <w:b w:val="0"/>
          <w:bCs/>
          <w:color w:val="000000" w:themeColor="text1"/>
          <w:sz w:val="22"/>
          <w:szCs w:val="22"/>
        </w:rPr>
        <w:t>Its goal is to ensure smooth video playback at the best achievable quality, even under difficult network conditions. This is achieved through the use of SVC's base and enhancement layers</w:t>
      </w:r>
      <w:r w:rsidR="00097D17" w:rsidRPr="007F1E59">
        <w:rPr>
          <w:b w:val="0"/>
          <w:bCs/>
          <w:color w:val="000000" w:themeColor="text1"/>
          <w:sz w:val="22"/>
          <w:szCs w:val="22"/>
          <w:vertAlign w:val="superscript"/>
        </w:rPr>
        <w:t>21</w:t>
      </w:r>
      <w:r w:rsidR="00C435B6" w:rsidRPr="007F1E59">
        <w:rPr>
          <w:b w:val="0"/>
          <w:bCs/>
          <w:color w:val="000000" w:themeColor="text1"/>
          <w:sz w:val="22"/>
          <w:szCs w:val="22"/>
        </w:rPr>
        <w:t>.</w:t>
      </w:r>
      <w:r w:rsidR="004159C8" w:rsidRPr="007F1E59">
        <w:rPr>
          <w:b w:val="0"/>
          <w:bCs/>
          <w:color w:val="000000" w:themeColor="text1"/>
          <w:spacing w:val="40"/>
          <w:sz w:val="22"/>
          <w:szCs w:val="22"/>
        </w:rPr>
        <w:t xml:space="preserve"> </w:t>
      </w:r>
      <w:r w:rsidR="008263AA" w:rsidRPr="007F1E59">
        <w:rPr>
          <w:b w:val="0"/>
          <w:bCs/>
          <w:color w:val="000000" w:themeColor="text1"/>
          <w:sz w:val="22"/>
          <w:szCs w:val="22"/>
        </w:rPr>
        <w:t xml:space="preserve">Initially, </w:t>
      </w:r>
      <w:r w:rsidR="00DD77FF" w:rsidRPr="007F1E59">
        <w:rPr>
          <w:b w:val="0"/>
          <w:bCs/>
          <w:color w:val="000000" w:themeColor="text1"/>
          <w:sz w:val="22"/>
          <w:szCs w:val="22"/>
        </w:rPr>
        <w:t>all tiles of the base layer are preloaded</w:t>
      </w:r>
      <w:r w:rsidR="008263AA" w:rsidRPr="007F1E59">
        <w:rPr>
          <w:b w:val="0"/>
          <w:bCs/>
          <w:color w:val="000000" w:themeColor="text1"/>
          <w:sz w:val="22"/>
          <w:szCs w:val="22"/>
        </w:rPr>
        <w:t xml:space="preserve">, while the enhancement layers of visible tiles are subsequently retrieved to enhance frame quality and </w:t>
      </w:r>
      <w:r w:rsidR="00C41F8E" w:rsidRPr="007F1E59">
        <w:rPr>
          <w:b w:val="0"/>
          <w:bCs/>
          <w:color w:val="000000" w:themeColor="text1"/>
          <w:sz w:val="22"/>
          <w:szCs w:val="22"/>
        </w:rPr>
        <w:t>video playback will be smoother</w:t>
      </w:r>
      <w:r w:rsidR="008263AA" w:rsidRPr="007F1E59">
        <w:rPr>
          <w:b w:val="0"/>
          <w:bCs/>
          <w:color w:val="000000" w:themeColor="text1"/>
          <w:sz w:val="22"/>
          <w:szCs w:val="22"/>
        </w:rPr>
        <w:t xml:space="preserve"> under varying frame and network conditions. This approach also allows users the flexibility to select which part of the video they wish to view at the highest Quality of Experience (QoE), limited to the visible portion within the video’s viewport. In paper</w:t>
      </w:r>
      <w:r w:rsidR="00097D17" w:rsidRPr="007F1E59">
        <w:rPr>
          <w:b w:val="0"/>
          <w:bCs/>
          <w:color w:val="000000" w:themeColor="text1"/>
          <w:sz w:val="22"/>
          <w:szCs w:val="22"/>
          <w:vertAlign w:val="superscript"/>
        </w:rPr>
        <w:t>22</w:t>
      </w:r>
      <w:r w:rsidR="008263AA" w:rsidRPr="007F1E59">
        <w:rPr>
          <w:b w:val="0"/>
          <w:bCs/>
          <w:color w:val="000000" w:themeColor="text1"/>
          <w:sz w:val="22"/>
          <w:szCs w:val="22"/>
        </w:rPr>
        <w:t xml:space="preserve">, the authors propose a method that maintains a high buffer level and ensures consistent quality in subsequent segments, even when the average bitrate drops, thereby </w:t>
      </w:r>
      <w:r w:rsidR="008263AA" w:rsidRPr="007F1E59">
        <w:rPr>
          <w:b w:val="0"/>
          <w:bCs/>
          <w:color w:val="000000" w:themeColor="text1"/>
          <w:sz w:val="22"/>
          <w:szCs w:val="22"/>
        </w:rPr>
        <w:t>improving overall QoE.</w:t>
      </w:r>
      <w:r w:rsidR="004159C8" w:rsidRPr="007F1E59">
        <w:rPr>
          <w:b w:val="0"/>
          <w:bCs/>
          <w:color w:val="000000" w:themeColor="text1"/>
          <w:sz w:val="22"/>
          <w:szCs w:val="22"/>
        </w:rPr>
        <w:t xml:space="preserve"> </w:t>
      </w:r>
      <w:r w:rsidR="009C602C" w:rsidRPr="007F1E59">
        <w:rPr>
          <w:b w:val="0"/>
          <w:bCs/>
          <w:color w:val="000000" w:themeColor="text1"/>
          <w:sz w:val="22"/>
          <w:szCs w:val="22"/>
        </w:rPr>
        <w:t>Since users seldom view areas outside their current viewports, more than 80% of bandwidth is wasted during 360° video streaming</w:t>
      </w:r>
      <w:r w:rsidR="009C602C" w:rsidRPr="007F1E59">
        <w:rPr>
          <w:b w:val="0"/>
          <w:bCs/>
          <w:color w:val="000000" w:themeColor="text1"/>
          <w:sz w:val="22"/>
          <w:szCs w:val="22"/>
          <w:vertAlign w:val="superscript"/>
        </w:rPr>
        <w:t>2</w:t>
      </w:r>
      <w:r w:rsidR="00097D17" w:rsidRPr="007F1E59">
        <w:rPr>
          <w:b w:val="0"/>
          <w:bCs/>
          <w:color w:val="000000" w:themeColor="text1"/>
          <w:sz w:val="22"/>
          <w:szCs w:val="22"/>
          <w:vertAlign w:val="superscript"/>
        </w:rPr>
        <w:t>3</w:t>
      </w:r>
      <w:r w:rsidR="009C602C" w:rsidRPr="007F1E59">
        <w:rPr>
          <w:b w:val="0"/>
          <w:bCs/>
          <w:color w:val="000000" w:themeColor="text1"/>
          <w:sz w:val="22"/>
          <w:szCs w:val="22"/>
        </w:rPr>
        <w:t xml:space="preserve">. Viewport Adaptive Streaming addresses this inefficiency by delivering the viewport region in high </w:t>
      </w:r>
      <w:r w:rsidR="00DB6E71" w:rsidRPr="007F1E59">
        <w:rPr>
          <w:b w:val="0"/>
          <w:bCs/>
          <w:color w:val="000000" w:themeColor="text1"/>
          <w:sz w:val="22"/>
          <w:szCs w:val="22"/>
        </w:rPr>
        <w:t>version</w:t>
      </w:r>
      <w:r w:rsidR="009C602C" w:rsidRPr="007F1E59">
        <w:rPr>
          <w:b w:val="0"/>
          <w:bCs/>
          <w:color w:val="000000" w:themeColor="text1"/>
          <w:sz w:val="22"/>
          <w:szCs w:val="22"/>
        </w:rPr>
        <w:t xml:space="preserve"> </w:t>
      </w:r>
      <w:r w:rsidR="00DB6E71" w:rsidRPr="007F1E59">
        <w:rPr>
          <w:b w:val="0"/>
          <w:bCs/>
          <w:color w:val="000000" w:themeColor="text1"/>
          <w:sz w:val="22"/>
          <w:szCs w:val="22"/>
        </w:rPr>
        <w:t>and</w:t>
      </w:r>
      <w:r w:rsidR="009C602C" w:rsidRPr="007F1E59">
        <w:rPr>
          <w:b w:val="0"/>
          <w:bCs/>
          <w:color w:val="000000" w:themeColor="text1"/>
          <w:sz w:val="22"/>
          <w:szCs w:val="22"/>
        </w:rPr>
        <w:t xml:space="preserve"> encoding the </w:t>
      </w:r>
      <w:r w:rsidR="00DB6E71" w:rsidRPr="007F1E59">
        <w:rPr>
          <w:b w:val="0"/>
          <w:bCs/>
          <w:color w:val="000000" w:themeColor="text1"/>
          <w:sz w:val="22"/>
          <w:szCs w:val="22"/>
        </w:rPr>
        <w:t>other</w:t>
      </w:r>
      <w:r w:rsidR="009C602C" w:rsidRPr="007F1E59">
        <w:rPr>
          <w:b w:val="0"/>
          <w:bCs/>
          <w:color w:val="000000" w:themeColor="text1"/>
          <w:sz w:val="22"/>
          <w:szCs w:val="22"/>
        </w:rPr>
        <w:t xml:space="preserve"> areas </w:t>
      </w:r>
      <w:r w:rsidR="00DB6E71" w:rsidRPr="007F1E59">
        <w:rPr>
          <w:b w:val="0"/>
          <w:bCs/>
          <w:color w:val="000000" w:themeColor="text1"/>
          <w:sz w:val="22"/>
          <w:szCs w:val="22"/>
        </w:rPr>
        <w:t>with</w:t>
      </w:r>
      <w:r w:rsidR="009C602C" w:rsidRPr="007F1E59">
        <w:rPr>
          <w:b w:val="0"/>
          <w:bCs/>
          <w:color w:val="000000" w:themeColor="text1"/>
          <w:sz w:val="22"/>
          <w:szCs w:val="22"/>
        </w:rPr>
        <w:t xml:space="preserve"> lower </w:t>
      </w:r>
      <w:r w:rsidR="00DB6E71" w:rsidRPr="007F1E59">
        <w:rPr>
          <w:b w:val="0"/>
          <w:bCs/>
          <w:color w:val="000000" w:themeColor="text1"/>
          <w:sz w:val="22"/>
          <w:szCs w:val="22"/>
        </w:rPr>
        <w:t>version</w:t>
      </w:r>
      <w:r w:rsidR="009C602C" w:rsidRPr="007F1E59">
        <w:rPr>
          <w:b w:val="0"/>
          <w:bCs/>
          <w:color w:val="000000" w:themeColor="text1"/>
          <w:sz w:val="22"/>
          <w:szCs w:val="22"/>
        </w:rPr>
        <w:t>, thereby optimizing bandwidth usage and reducing data waste</w:t>
      </w:r>
      <w:r w:rsidR="009C602C" w:rsidRPr="007F1E59">
        <w:rPr>
          <w:b w:val="0"/>
          <w:bCs/>
          <w:color w:val="000000" w:themeColor="text1"/>
          <w:sz w:val="22"/>
          <w:szCs w:val="22"/>
          <w:vertAlign w:val="superscript"/>
        </w:rPr>
        <w:t>2</w:t>
      </w:r>
      <w:r w:rsidR="00097D17" w:rsidRPr="007F1E59">
        <w:rPr>
          <w:b w:val="0"/>
          <w:bCs/>
          <w:color w:val="000000" w:themeColor="text1"/>
          <w:sz w:val="22"/>
          <w:szCs w:val="22"/>
          <w:vertAlign w:val="superscript"/>
        </w:rPr>
        <w:t>4</w:t>
      </w:r>
      <w:r w:rsidR="009C602C" w:rsidRPr="007F1E59">
        <w:rPr>
          <w:b w:val="0"/>
          <w:bCs/>
          <w:color w:val="000000" w:themeColor="text1"/>
          <w:sz w:val="22"/>
          <w:szCs w:val="22"/>
        </w:rPr>
        <w:t>.</w:t>
      </w:r>
    </w:p>
    <w:p w14:paraId="484CC9DC" w14:textId="1BC79317" w:rsidR="00B01621" w:rsidRPr="00E11EEB" w:rsidRDefault="00E11EEB" w:rsidP="00B01621">
      <w:pPr>
        <w:pStyle w:val="BodyText"/>
        <w:spacing w:before="120" w:after="120"/>
        <w:ind w:firstLine="567"/>
        <w:jc w:val="both"/>
        <w:rPr>
          <w:b w:val="0"/>
          <w:bCs/>
          <w:color w:val="000000" w:themeColor="text1"/>
          <w:sz w:val="22"/>
          <w:szCs w:val="22"/>
        </w:rPr>
      </w:pPr>
      <w:r w:rsidRPr="00E11EEB">
        <w:rPr>
          <w:b w:val="0"/>
          <w:bCs/>
          <w:sz w:val="22"/>
          <w:szCs w:val="22"/>
          <w:highlight w:val="yellow"/>
          <w:lang w:val="vi-VN"/>
        </w:rPr>
        <w:t>To enhance the quality of 360-degree video delivery, the proposed solution employs multicast and unicast transmission over mobile networks to optimize bandwidth allocation across user groups. Specifically, the approach leverages High-Efficiency Video Coding (HEVC) in conjunction with improved spectrum efficiency to maximize bandwidth utilization among users</w:t>
      </w:r>
      <w:r w:rsidRPr="00E11EEB">
        <w:rPr>
          <w:b w:val="0"/>
          <w:bCs/>
          <w:color w:val="000000" w:themeColor="text1"/>
          <w:sz w:val="22"/>
          <w:szCs w:val="22"/>
          <w:highlight w:val="yellow"/>
        </w:rPr>
        <w:t>.</w:t>
      </w:r>
    </w:p>
    <w:p w14:paraId="2D26B6C2" w14:textId="1528BE4C" w:rsidR="009506DF" w:rsidRPr="007F1E59" w:rsidRDefault="009506DF" w:rsidP="00B01621">
      <w:pPr>
        <w:pStyle w:val="BodyText"/>
        <w:spacing w:before="120" w:after="120"/>
        <w:jc w:val="both"/>
        <w:rPr>
          <w:b w:val="0"/>
          <w:bCs/>
          <w:color w:val="000000" w:themeColor="text1"/>
          <w:sz w:val="22"/>
          <w:szCs w:val="22"/>
        </w:rPr>
      </w:pPr>
      <w:r w:rsidRPr="007F1E59">
        <w:rPr>
          <w:color w:val="000000" w:themeColor="text1"/>
          <w:sz w:val="22"/>
          <w:szCs w:val="22"/>
        </w:rPr>
        <w:t>3</w:t>
      </w:r>
      <w:r w:rsidRPr="007F1E59">
        <w:rPr>
          <w:color w:val="000000" w:themeColor="text1"/>
          <w:sz w:val="22"/>
          <w:szCs w:val="22"/>
          <w:lang w:val="vi-VN"/>
        </w:rPr>
        <w:t>.</w:t>
      </w:r>
      <w:r w:rsidRPr="007F1E59">
        <w:rPr>
          <w:color w:val="000000" w:themeColor="text1"/>
          <w:sz w:val="22"/>
          <w:szCs w:val="22"/>
        </w:rPr>
        <w:t xml:space="preserve"> </w:t>
      </w:r>
      <w:r w:rsidR="00867856" w:rsidRPr="007F1E59">
        <w:rPr>
          <w:bCs/>
          <w:color w:val="000000" w:themeColor="text1"/>
          <w:sz w:val="22"/>
        </w:rPr>
        <w:t>PROBLEM FORMULATION</w:t>
      </w:r>
    </w:p>
    <w:p w14:paraId="309B3926" w14:textId="676CCC9A" w:rsidR="009506DF" w:rsidRPr="007F1E59" w:rsidRDefault="00E1486A" w:rsidP="006C6F71">
      <w:pPr>
        <w:pStyle w:val="BodyText"/>
        <w:spacing w:before="176" w:line="249" w:lineRule="auto"/>
        <w:ind w:right="-1"/>
        <w:jc w:val="both"/>
        <w:rPr>
          <w:b w:val="0"/>
          <w:bCs/>
          <w:color w:val="000000" w:themeColor="text1"/>
          <w:sz w:val="22"/>
          <w:szCs w:val="22"/>
        </w:rPr>
      </w:pPr>
      <w:r w:rsidRPr="007F1E59">
        <w:rPr>
          <w:b w:val="0"/>
          <w:bCs/>
          <w:color w:val="000000" w:themeColor="text1"/>
          <w:sz w:val="22"/>
          <w:szCs w:val="22"/>
        </w:rPr>
        <w:t xml:space="preserve">Based on the aforementioned related works, our proposed architecture—illustrated in Figure </w:t>
      </w:r>
      <w:r w:rsidR="00050D59" w:rsidRPr="007F1E59">
        <w:rPr>
          <w:b w:val="0"/>
          <w:bCs/>
          <w:color w:val="000000" w:themeColor="text1"/>
          <w:sz w:val="22"/>
          <w:szCs w:val="22"/>
        </w:rPr>
        <w:t>2</w:t>
      </w:r>
      <w:r w:rsidRPr="007F1E59">
        <w:rPr>
          <w:b w:val="0"/>
          <w:bCs/>
          <w:color w:val="000000" w:themeColor="text1"/>
          <w:sz w:val="22"/>
          <w:szCs w:val="22"/>
        </w:rPr>
        <w:t>—enables the flexible distribution of multimedia content in multiple versions for live 360</w:t>
      </w:r>
      <w:r w:rsidR="00050D59" w:rsidRPr="007F1E59">
        <w:rPr>
          <w:b w:val="0"/>
          <w:bCs/>
          <w:color w:val="000000" w:themeColor="text1"/>
          <w:sz w:val="22"/>
          <w:szCs w:val="22"/>
          <w:vertAlign w:val="superscript"/>
        </w:rPr>
        <w:t>0</w:t>
      </w:r>
      <w:r w:rsidRPr="007F1E59">
        <w:rPr>
          <w:b w:val="0"/>
          <w:bCs/>
          <w:color w:val="000000" w:themeColor="text1"/>
          <w:sz w:val="22"/>
          <w:szCs w:val="22"/>
        </w:rPr>
        <w:t xml:space="preserve"> video streaming over a network system.</w:t>
      </w:r>
      <w:r w:rsidR="00D84B3D" w:rsidRPr="007F1E59">
        <w:rPr>
          <w:b w:val="0"/>
          <w:bCs/>
          <w:color w:val="000000" w:themeColor="text1"/>
          <w:sz w:val="22"/>
          <w:szCs w:val="22"/>
        </w:rPr>
        <w:t xml:space="preserve"> </w:t>
      </w:r>
      <w:r w:rsidR="000B1472" w:rsidRPr="007F1E59">
        <w:rPr>
          <w:b w:val="0"/>
          <w:bCs/>
          <w:color w:val="000000" w:themeColor="text1"/>
          <w:sz w:val="22"/>
          <w:szCs w:val="22"/>
        </w:rPr>
        <w:t>This system leverages HEVC technology to efficiently allocate network bandwidth</w:t>
      </w:r>
      <w:r w:rsidR="00D84B3D" w:rsidRPr="007F1E59">
        <w:rPr>
          <w:b w:val="0"/>
          <w:bCs/>
          <w:color w:val="000000" w:themeColor="text1"/>
          <w:sz w:val="22"/>
          <w:szCs w:val="22"/>
        </w:rPr>
        <w:t>.</w:t>
      </w:r>
    </w:p>
    <w:p w14:paraId="08379908" w14:textId="28FFA28A" w:rsidR="00D84B3D" w:rsidRPr="007F1E59" w:rsidRDefault="00D84B3D" w:rsidP="009506DF">
      <w:pPr>
        <w:pStyle w:val="BodyText"/>
        <w:spacing w:line="274" w:lineRule="exact"/>
        <w:ind w:firstLine="567"/>
        <w:jc w:val="both"/>
        <w:rPr>
          <w:b w:val="0"/>
          <w:bCs/>
          <w:color w:val="000000" w:themeColor="text1"/>
          <w:sz w:val="22"/>
          <w:szCs w:val="22"/>
        </w:rPr>
      </w:pPr>
      <w:r w:rsidRPr="007F1E59">
        <w:rPr>
          <w:b w:val="0"/>
          <w:bCs/>
          <w:color w:val="000000" w:themeColor="text1"/>
          <w:sz w:val="22"/>
          <w:szCs w:val="22"/>
        </w:rPr>
        <w:t xml:space="preserve">Let </w:t>
      </w:r>
      <w:r w:rsidRPr="007F1E59">
        <w:rPr>
          <w:b w:val="0"/>
          <w:bCs/>
          <w:i/>
          <w:iCs/>
          <w:color w:val="000000" w:themeColor="text1"/>
          <w:sz w:val="22"/>
          <w:szCs w:val="22"/>
        </w:rPr>
        <w:t>β</w:t>
      </w:r>
      <w:r w:rsidR="00456F3F" w:rsidRPr="007F1E59">
        <w:rPr>
          <w:b w:val="0"/>
          <w:bCs/>
          <w:i/>
          <w:iCs/>
          <w:color w:val="000000" w:themeColor="text1"/>
          <w:sz w:val="22"/>
          <w:szCs w:val="22"/>
          <w:vertAlign w:val="subscript"/>
        </w:rPr>
        <w:t>tl</w:t>
      </w:r>
      <w:r w:rsidRPr="007F1E59">
        <w:rPr>
          <w:b w:val="0"/>
          <w:bCs/>
          <w:color w:val="000000" w:themeColor="text1"/>
          <w:sz w:val="22"/>
          <w:szCs w:val="22"/>
        </w:rPr>
        <w:t xml:space="preserve"> denote the bitrate, and </w:t>
      </w:r>
      <w:r w:rsidR="00A53273" w:rsidRPr="007F1E59">
        <w:rPr>
          <w:b w:val="0"/>
          <w:bCs/>
          <w:i/>
          <w:iCs/>
          <w:color w:val="000000" w:themeColor="text1"/>
          <w:sz w:val="22"/>
          <w:szCs w:val="22"/>
        </w:rPr>
        <w:t>∆</w:t>
      </w:r>
      <w:r w:rsidR="00A53273" w:rsidRPr="007F1E59">
        <w:rPr>
          <w:b w:val="0"/>
          <w:bCs/>
          <w:i/>
          <w:iCs/>
          <w:color w:val="000000" w:themeColor="text1"/>
          <w:sz w:val="22"/>
          <w:szCs w:val="22"/>
          <w:vertAlign w:val="subscript"/>
        </w:rPr>
        <w:t>tl</w:t>
      </w:r>
      <w:r w:rsidR="00A53273" w:rsidRPr="007F1E59">
        <w:rPr>
          <w:b w:val="0"/>
          <w:bCs/>
          <w:color w:val="000000" w:themeColor="text1"/>
          <w:sz w:val="22"/>
          <w:szCs w:val="22"/>
        </w:rPr>
        <w:t xml:space="preserve"> denote the quality of tile </w:t>
      </w:r>
      <w:r w:rsidR="00A53273" w:rsidRPr="007F1E59">
        <w:rPr>
          <w:b w:val="0"/>
          <w:bCs/>
          <w:i/>
          <w:iCs/>
          <w:color w:val="000000" w:themeColor="text1"/>
          <w:sz w:val="22"/>
          <w:szCs w:val="22"/>
        </w:rPr>
        <w:t>t</w:t>
      </w:r>
      <w:r w:rsidR="00A53273" w:rsidRPr="007F1E59">
        <w:rPr>
          <w:b w:val="0"/>
          <w:bCs/>
          <w:color w:val="000000" w:themeColor="text1"/>
          <w:sz w:val="22"/>
          <w:szCs w:val="22"/>
        </w:rPr>
        <w:t xml:space="preserve"> in layer </w:t>
      </w:r>
      <w:r w:rsidR="00A53273" w:rsidRPr="007F1E59">
        <w:rPr>
          <w:b w:val="0"/>
          <w:bCs/>
          <w:i/>
          <w:iCs/>
          <w:color w:val="000000" w:themeColor="text1"/>
          <w:sz w:val="22"/>
          <w:szCs w:val="22"/>
        </w:rPr>
        <w:t>l</w:t>
      </w:r>
      <w:r w:rsidR="00A53273" w:rsidRPr="007F1E59">
        <w:rPr>
          <w:b w:val="0"/>
          <w:bCs/>
          <w:color w:val="000000" w:themeColor="text1"/>
          <w:sz w:val="22"/>
          <w:szCs w:val="22"/>
        </w:rPr>
        <w:t>.</w:t>
      </w:r>
      <w:r w:rsidRPr="007F1E59">
        <w:rPr>
          <w:b w:val="0"/>
          <w:bCs/>
          <w:color w:val="000000" w:themeColor="text1"/>
          <w:sz w:val="22"/>
          <w:szCs w:val="22"/>
        </w:rPr>
        <w:t xml:space="preserve"> </w:t>
      </w:r>
      <w:r w:rsidR="00360BCB" w:rsidRPr="007F1E59">
        <w:rPr>
          <w:b w:val="0"/>
          <w:bCs/>
          <w:color w:val="000000" w:themeColor="text1"/>
          <w:sz w:val="22"/>
          <w:szCs w:val="22"/>
        </w:rPr>
        <w:t xml:space="preserve">Respectively, the </w:t>
      </w:r>
      <w:r w:rsidR="00360BCB" w:rsidRPr="007F1E59">
        <w:rPr>
          <w:b w:val="0"/>
          <w:bCs/>
          <w:color w:val="000000" w:themeColor="text1"/>
          <w:sz w:val="22"/>
          <w:szCs w:val="22"/>
        </w:rPr>
        <w:lastRenderedPageBreak/>
        <w:t xml:space="preserve">parameters </w:t>
      </w:r>
      <w:r w:rsidR="00360BCB" w:rsidRPr="007F1E59">
        <w:rPr>
          <w:b w:val="0"/>
          <w:bCs/>
          <w:i/>
          <w:iCs/>
          <w:color w:val="000000" w:themeColor="text1"/>
          <w:sz w:val="22"/>
          <w:szCs w:val="22"/>
        </w:rPr>
        <w:t>T</w:t>
      </w:r>
      <w:r w:rsidR="00360BCB" w:rsidRPr="007F1E59">
        <w:rPr>
          <w:b w:val="0"/>
          <w:bCs/>
          <w:color w:val="000000" w:themeColor="text1"/>
          <w:sz w:val="22"/>
          <w:szCs w:val="22"/>
        </w:rPr>
        <w:t>,</w:t>
      </w:r>
      <w:r w:rsidR="00360BCB" w:rsidRPr="007F1E59">
        <w:rPr>
          <w:b w:val="0"/>
          <w:bCs/>
          <w:i/>
          <w:iCs/>
          <w:color w:val="000000" w:themeColor="text1"/>
          <w:sz w:val="22"/>
          <w:szCs w:val="22"/>
        </w:rPr>
        <w:t xml:space="preserve"> L,</w:t>
      </w:r>
      <w:r w:rsidR="00360BCB" w:rsidRPr="007F1E59">
        <w:rPr>
          <w:b w:val="0"/>
          <w:bCs/>
          <w:color w:val="000000" w:themeColor="text1"/>
          <w:sz w:val="22"/>
          <w:szCs w:val="22"/>
        </w:rPr>
        <w:t xml:space="preserve"> and </w:t>
      </w:r>
      <w:r w:rsidR="00360BCB" w:rsidRPr="007F1E59">
        <w:rPr>
          <w:b w:val="0"/>
          <w:bCs/>
          <w:i/>
          <w:iCs/>
          <w:color w:val="000000" w:themeColor="text1"/>
          <w:sz w:val="22"/>
          <w:szCs w:val="22"/>
        </w:rPr>
        <w:t>U</w:t>
      </w:r>
      <w:r w:rsidR="00360BCB" w:rsidRPr="007F1E59">
        <w:rPr>
          <w:b w:val="0"/>
          <w:bCs/>
          <w:color w:val="000000" w:themeColor="text1"/>
          <w:sz w:val="22"/>
          <w:szCs w:val="22"/>
        </w:rPr>
        <w:t xml:space="preserve"> indicate the number of tiles, layers, and users</w:t>
      </w:r>
      <w:r w:rsidRPr="007F1E59">
        <w:rPr>
          <w:b w:val="0"/>
          <w:bCs/>
          <w:color w:val="000000" w:themeColor="text1"/>
          <w:sz w:val="22"/>
          <w:szCs w:val="22"/>
        </w:rPr>
        <w:t xml:space="preserve">. </w:t>
      </w:r>
      <w:r w:rsidR="00F614E4" w:rsidRPr="007F1E59">
        <w:rPr>
          <w:b w:val="0"/>
          <w:bCs/>
          <w:color w:val="000000" w:themeColor="text1"/>
          <w:sz w:val="22"/>
          <w:szCs w:val="22"/>
        </w:rPr>
        <w:t xml:space="preserve">In telecommunication networks, an </w:t>
      </w:r>
      <w:r w:rsidR="00F614E4" w:rsidRPr="007F1E59">
        <w:rPr>
          <w:b w:val="0"/>
          <w:bCs/>
          <w:i/>
          <w:iCs/>
          <w:color w:val="000000" w:themeColor="text1"/>
          <w:sz w:val="22"/>
          <w:szCs w:val="22"/>
        </w:rPr>
        <w:t xml:space="preserve">RB </w:t>
      </w:r>
      <w:r w:rsidR="00F614E4" w:rsidRPr="007F1E59">
        <w:rPr>
          <w:b w:val="0"/>
          <w:bCs/>
          <w:color w:val="000000" w:themeColor="text1"/>
          <w:sz w:val="22"/>
          <w:szCs w:val="22"/>
        </w:rPr>
        <w:t>(resource block) is the basic resource unit in the frequency and time domains</w:t>
      </w:r>
      <w:r w:rsidR="00D87A0A" w:rsidRPr="007F1E59">
        <w:rPr>
          <w:b w:val="0"/>
          <w:bCs/>
          <w:color w:val="000000" w:themeColor="text1"/>
          <w:sz w:val="22"/>
          <w:szCs w:val="22"/>
        </w:rPr>
        <w:t xml:space="preserve">. </w:t>
      </w:r>
      <w:r w:rsidR="006E1BBC" w:rsidRPr="007F1E59">
        <w:rPr>
          <w:b w:val="0"/>
          <w:bCs/>
          <w:color w:val="000000" w:themeColor="text1"/>
          <w:sz w:val="22"/>
          <w:szCs w:val="22"/>
        </w:rPr>
        <w:t xml:space="preserve">Here we let </w:t>
      </w:r>
      <w:r w:rsidR="006E1BBC" w:rsidRPr="007F1E59">
        <w:rPr>
          <w:b w:val="0"/>
          <w:bCs/>
          <w:i/>
          <w:iCs/>
          <w:color w:val="000000" w:themeColor="text1"/>
          <w:sz w:val="22"/>
          <w:szCs w:val="22"/>
        </w:rPr>
        <w:t>B</w:t>
      </w:r>
      <w:r w:rsidR="006E1BBC" w:rsidRPr="007F1E59">
        <w:rPr>
          <w:b w:val="0"/>
          <w:bCs/>
          <w:color w:val="000000" w:themeColor="text1"/>
          <w:sz w:val="22"/>
          <w:szCs w:val="22"/>
        </w:rPr>
        <w:t xml:space="preserve"> be a resource block</w:t>
      </w:r>
      <w:r w:rsidRPr="007F1E59">
        <w:rPr>
          <w:b w:val="0"/>
          <w:bCs/>
          <w:color w:val="000000" w:themeColor="text1"/>
          <w:sz w:val="22"/>
          <w:szCs w:val="22"/>
        </w:rPr>
        <w:t xml:space="preserve">. </w:t>
      </w:r>
      <w:r w:rsidR="00652570" w:rsidRPr="007F1E59">
        <w:rPr>
          <w:b w:val="0"/>
          <w:bCs/>
          <w:color w:val="000000" w:themeColor="text1"/>
          <w:sz w:val="22"/>
          <w:szCs w:val="22"/>
        </w:rPr>
        <w:t xml:space="preserve">In addition, the group traffic is allocated </w:t>
      </w:r>
      <w:r w:rsidR="00652570" w:rsidRPr="007F1E59">
        <w:rPr>
          <w:b w:val="0"/>
          <w:bCs/>
          <w:i/>
          <w:iCs/>
          <w:color w:val="000000" w:themeColor="text1"/>
          <w:sz w:val="22"/>
          <w:szCs w:val="22"/>
        </w:rPr>
        <w:t>B</w:t>
      </w:r>
      <w:r w:rsidR="00652570" w:rsidRPr="007F1E59">
        <w:rPr>
          <w:b w:val="0"/>
          <w:bCs/>
          <w:color w:val="000000" w:themeColor="text1"/>
          <w:sz w:val="22"/>
          <w:szCs w:val="22"/>
        </w:rPr>
        <w:t xml:space="preserve"> resource blocks and let </w:t>
      </w:r>
      <w:r w:rsidR="00F614E4" w:rsidRPr="007F1E59">
        <w:rPr>
          <w:b w:val="0"/>
          <w:bCs/>
          <w:i/>
          <w:iCs/>
          <w:color w:val="000000" w:themeColor="text1"/>
          <w:sz w:val="22"/>
          <w:szCs w:val="22"/>
        </w:rPr>
        <w:t>η</w:t>
      </w:r>
      <w:r w:rsidR="00F614E4" w:rsidRPr="007F1E59">
        <w:rPr>
          <w:b w:val="0"/>
          <w:bCs/>
          <w:color w:val="000000" w:themeColor="text1"/>
          <w:sz w:val="22"/>
          <w:szCs w:val="22"/>
        </w:rPr>
        <w:t xml:space="preserve"> </w:t>
      </w:r>
      <w:r w:rsidR="00652570" w:rsidRPr="007F1E59">
        <w:rPr>
          <w:b w:val="0"/>
          <w:bCs/>
          <w:color w:val="000000" w:themeColor="text1"/>
          <w:sz w:val="22"/>
          <w:szCs w:val="22"/>
        </w:rPr>
        <w:t>be the lowest efficiency of the group's spectrum usage</w:t>
      </w:r>
      <w:r w:rsidR="00F614E4" w:rsidRPr="007F1E59">
        <w:rPr>
          <w:b w:val="0"/>
          <w:bCs/>
          <w:color w:val="000000" w:themeColor="text1"/>
          <w:sz w:val="22"/>
          <w:szCs w:val="22"/>
        </w:rPr>
        <w:t>.</w:t>
      </w:r>
    </w:p>
    <w:p w14:paraId="401FDE49" w14:textId="3F3B1944" w:rsidR="008668CC" w:rsidRPr="007F1E59" w:rsidRDefault="009B481B" w:rsidP="007223A0">
      <w:pPr>
        <w:pStyle w:val="BodyText"/>
        <w:spacing w:after="120" w:line="249" w:lineRule="auto"/>
        <w:ind w:right="-1" w:firstLine="567"/>
        <w:jc w:val="both"/>
        <w:rPr>
          <w:b w:val="0"/>
          <w:bCs/>
          <w:color w:val="000000" w:themeColor="text1"/>
          <w:sz w:val="22"/>
          <w:szCs w:val="22"/>
        </w:rPr>
      </w:pPr>
      <w:r w:rsidRPr="007F1E59">
        <w:rPr>
          <w:b w:val="0"/>
          <w:bCs/>
          <w:color w:val="000000" w:themeColor="text1"/>
          <w:sz w:val="22"/>
          <w:szCs w:val="22"/>
        </w:rPr>
        <w:t xml:space="preserve">Suppose that </w:t>
      </w:r>
      <w:r w:rsidRPr="007F1E59">
        <w:rPr>
          <w:b w:val="0"/>
          <w:bCs/>
          <w:i/>
          <w:iCs/>
          <w:color w:val="000000" w:themeColor="text1"/>
          <w:sz w:val="22"/>
          <w:szCs w:val="22"/>
        </w:rPr>
        <w:t>B</w:t>
      </w:r>
      <w:r w:rsidRPr="007F1E59">
        <w:rPr>
          <w:b w:val="0"/>
          <w:bCs/>
          <w:color w:val="000000" w:themeColor="text1"/>
          <w:sz w:val="22"/>
          <w:szCs w:val="22"/>
        </w:rPr>
        <w:t xml:space="preserve"> blocks of network resources have been allocated to a specific group of users</w:t>
      </w:r>
      <w:r w:rsidR="00511C85" w:rsidRPr="007F1E59">
        <w:rPr>
          <w:b w:val="0"/>
          <w:bCs/>
          <w:color w:val="000000" w:themeColor="text1"/>
          <w:sz w:val="22"/>
          <w:szCs w:val="22"/>
        </w:rPr>
        <w:t xml:space="preserve">. </w:t>
      </w:r>
      <w:r w:rsidRPr="007F1E59">
        <w:rPr>
          <w:b w:val="0"/>
          <w:bCs/>
          <w:color w:val="000000" w:themeColor="text1"/>
          <w:sz w:val="22"/>
          <w:szCs w:val="22"/>
        </w:rPr>
        <w:t xml:space="preserve">The efficiency of spectrum usage for user </w:t>
      </w:r>
      <w:r w:rsidRPr="007F1E59">
        <w:rPr>
          <w:b w:val="0"/>
          <w:bCs/>
          <w:i/>
          <w:iCs/>
          <w:color w:val="000000" w:themeColor="text1"/>
          <w:sz w:val="22"/>
          <w:szCs w:val="22"/>
        </w:rPr>
        <w:t>u</w:t>
      </w:r>
      <w:r w:rsidRPr="007F1E59">
        <w:rPr>
          <w:bCs/>
          <w:color w:val="000000" w:themeColor="text1"/>
          <w:sz w:val="22"/>
          <w:szCs w:val="22"/>
        </w:rPr>
        <w:t xml:space="preserve"> </w:t>
      </w:r>
      <w:r w:rsidR="00511C85" w:rsidRPr="007F1E59">
        <w:rPr>
          <w:b w:val="0"/>
          <w:bCs/>
          <w:color w:val="000000" w:themeColor="text1"/>
          <w:sz w:val="22"/>
          <w:szCs w:val="22"/>
        </w:rPr>
        <w:t xml:space="preserve">(where 1 ≤ </w:t>
      </w:r>
      <w:r w:rsidRPr="007F1E59">
        <w:rPr>
          <w:b w:val="0"/>
          <w:bCs/>
          <w:i/>
          <w:iCs/>
          <w:color w:val="000000" w:themeColor="text1"/>
          <w:sz w:val="22"/>
          <w:szCs w:val="22"/>
        </w:rPr>
        <w:t>u</w:t>
      </w:r>
      <w:r w:rsidR="00511C85" w:rsidRPr="007F1E59">
        <w:rPr>
          <w:b w:val="0"/>
          <w:bCs/>
          <w:color w:val="000000" w:themeColor="text1"/>
          <w:sz w:val="22"/>
          <w:szCs w:val="22"/>
        </w:rPr>
        <w:t xml:space="preserve"> ≤ </w:t>
      </w:r>
      <w:r w:rsidRPr="007F1E59">
        <w:rPr>
          <w:b w:val="0"/>
          <w:bCs/>
          <w:i/>
          <w:iCs/>
          <w:color w:val="000000" w:themeColor="text1"/>
          <w:sz w:val="22"/>
          <w:szCs w:val="22"/>
        </w:rPr>
        <w:t>U</w:t>
      </w:r>
      <w:r w:rsidR="00511C85" w:rsidRPr="007F1E59">
        <w:rPr>
          <w:b w:val="0"/>
          <w:bCs/>
          <w:color w:val="000000" w:themeColor="text1"/>
          <w:sz w:val="22"/>
          <w:szCs w:val="22"/>
        </w:rPr>
        <w:t>) characterizes the quality of the wireless link between the base station and the user's terminal device. A live 360</w:t>
      </w:r>
      <w:r w:rsidR="00810607" w:rsidRPr="007F1E59">
        <w:rPr>
          <w:b w:val="0"/>
          <w:bCs/>
          <w:color w:val="000000" w:themeColor="text1"/>
          <w:sz w:val="22"/>
          <w:szCs w:val="22"/>
          <w:vertAlign w:val="superscript"/>
        </w:rPr>
        <w:t>0</w:t>
      </w:r>
      <w:r w:rsidR="00511C85" w:rsidRPr="007F1E59">
        <w:rPr>
          <w:b w:val="0"/>
          <w:bCs/>
          <w:color w:val="000000" w:themeColor="text1"/>
          <w:sz w:val="22"/>
          <w:szCs w:val="22"/>
        </w:rPr>
        <w:t xml:space="preserve"> video stream is divided into </w:t>
      </w:r>
      <w:r w:rsidR="003532D6" w:rsidRPr="007F1E59">
        <w:rPr>
          <w:b w:val="0"/>
          <w:bCs/>
          <w:i/>
          <w:iCs/>
          <w:color w:val="000000" w:themeColor="text1"/>
          <w:sz w:val="22"/>
          <w:szCs w:val="22"/>
        </w:rPr>
        <w:t>T</w:t>
      </w:r>
      <w:r w:rsidR="00511C85" w:rsidRPr="007F1E59">
        <w:rPr>
          <w:b w:val="0"/>
          <w:bCs/>
          <w:color w:val="000000" w:themeColor="text1"/>
          <w:sz w:val="22"/>
          <w:szCs w:val="22"/>
        </w:rPr>
        <w:t xml:space="preserve"> tiles, each of which is encoded into (</w:t>
      </w:r>
      <w:r w:rsidR="003532D6" w:rsidRPr="007F1E59">
        <w:rPr>
          <w:b w:val="0"/>
          <w:bCs/>
          <w:i/>
          <w:iCs/>
          <w:color w:val="000000" w:themeColor="text1"/>
          <w:sz w:val="22"/>
          <w:szCs w:val="22"/>
        </w:rPr>
        <w:t>L</w:t>
      </w:r>
      <w:r w:rsidR="00511C85" w:rsidRPr="007F1E59">
        <w:rPr>
          <w:b w:val="0"/>
          <w:bCs/>
          <w:color w:val="000000" w:themeColor="text1"/>
          <w:sz w:val="22"/>
          <w:szCs w:val="22"/>
        </w:rPr>
        <w:t xml:space="preserve"> + 1) layers of different quality levels, with each layer representing a distinct version. For each tile </w:t>
      </w:r>
      <w:r w:rsidR="003532D6" w:rsidRPr="007F1E59">
        <w:rPr>
          <w:b w:val="0"/>
          <w:bCs/>
          <w:i/>
          <w:iCs/>
          <w:color w:val="000000" w:themeColor="text1"/>
          <w:sz w:val="22"/>
          <w:szCs w:val="22"/>
        </w:rPr>
        <w:t>t</w:t>
      </w:r>
      <w:r w:rsidR="00511C85" w:rsidRPr="007F1E59">
        <w:rPr>
          <w:b w:val="0"/>
          <w:bCs/>
          <w:color w:val="000000" w:themeColor="text1"/>
          <w:sz w:val="22"/>
          <w:szCs w:val="22"/>
        </w:rPr>
        <w:t xml:space="preserve"> (1 ≤ </w:t>
      </w:r>
      <w:r w:rsidR="003532D6" w:rsidRPr="007F1E59">
        <w:rPr>
          <w:b w:val="0"/>
          <w:bCs/>
          <w:i/>
          <w:iCs/>
          <w:color w:val="000000" w:themeColor="text1"/>
          <w:sz w:val="22"/>
          <w:szCs w:val="22"/>
        </w:rPr>
        <w:t>t</w:t>
      </w:r>
      <w:r w:rsidR="00511C85" w:rsidRPr="007F1E59">
        <w:rPr>
          <w:b w:val="0"/>
          <w:bCs/>
          <w:i/>
          <w:iCs/>
          <w:color w:val="000000" w:themeColor="text1"/>
          <w:sz w:val="22"/>
          <w:szCs w:val="22"/>
        </w:rPr>
        <w:t xml:space="preserve"> ≤ </w:t>
      </w:r>
      <w:r w:rsidR="003532D6" w:rsidRPr="007F1E59">
        <w:rPr>
          <w:b w:val="0"/>
          <w:bCs/>
          <w:i/>
          <w:iCs/>
          <w:color w:val="000000" w:themeColor="text1"/>
          <w:sz w:val="22"/>
          <w:szCs w:val="22"/>
        </w:rPr>
        <w:t>T</w:t>
      </w:r>
      <w:r w:rsidR="00511C85" w:rsidRPr="007F1E59">
        <w:rPr>
          <w:b w:val="0"/>
          <w:bCs/>
          <w:color w:val="000000" w:themeColor="text1"/>
          <w:sz w:val="22"/>
          <w:szCs w:val="22"/>
        </w:rPr>
        <w:t xml:space="preserve">), layer </w:t>
      </w:r>
      <w:r w:rsidR="003532D6" w:rsidRPr="007F1E59">
        <w:rPr>
          <w:b w:val="0"/>
          <w:bCs/>
          <w:i/>
          <w:iCs/>
          <w:color w:val="000000" w:themeColor="text1"/>
          <w:sz w:val="22"/>
          <w:szCs w:val="22"/>
        </w:rPr>
        <w:t>l</w:t>
      </w:r>
      <w:r w:rsidR="00511C85" w:rsidRPr="007F1E59">
        <w:rPr>
          <w:b w:val="0"/>
          <w:bCs/>
          <w:color w:val="000000" w:themeColor="text1"/>
          <w:sz w:val="22"/>
          <w:szCs w:val="22"/>
        </w:rPr>
        <w:t xml:space="preserve"> (0</w:t>
      </w:r>
      <w:r w:rsidR="00511C85" w:rsidRPr="007F1E59">
        <w:rPr>
          <w:b w:val="0"/>
          <w:bCs/>
          <w:i/>
          <w:iCs/>
          <w:color w:val="000000" w:themeColor="text1"/>
          <w:sz w:val="22"/>
          <w:szCs w:val="22"/>
        </w:rPr>
        <w:t xml:space="preserve"> ≤ </w:t>
      </w:r>
      <w:r w:rsidR="003532D6" w:rsidRPr="007F1E59">
        <w:rPr>
          <w:b w:val="0"/>
          <w:bCs/>
          <w:i/>
          <w:iCs/>
          <w:color w:val="000000" w:themeColor="text1"/>
          <w:sz w:val="22"/>
          <w:szCs w:val="22"/>
        </w:rPr>
        <w:t>l</w:t>
      </w:r>
      <w:r w:rsidR="00511C85" w:rsidRPr="007F1E59">
        <w:rPr>
          <w:b w:val="0"/>
          <w:bCs/>
          <w:i/>
          <w:iCs/>
          <w:color w:val="000000" w:themeColor="text1"/>
          <w:sz w:val="22"/>
          <w:szCs w:val="22"/>
        </w:rPr>
        <w:t xml:space="preserve"> ≤ </w:t>
      </w:r>
      <w:r w:rsidR="003532D6" w:rsidRPr="007F1E59">
        <w:rPr>
          <w:b w:val="0"/>
          <w:bCs/>
          <w:i/>
          <w:iCs/>
          <w:color w:val="000000" w:themeColor="text1"/>
          <w:sz w:val="22"/>
          <w:szCs w:val="22"/>
        </w:rPr>
        <w:t>L</w:t>
      </w:r>
      <w:r w:rsidR="00511C85" w:rsidRPr="007F1E59">
        <w:rPr>
          <w:b w:val="0"/>
          <w:bCs/>
          <w:color w:val="000000" w:themeColor="text1"/>
          <w:sz w:val="22"/>
          <w:szCs w:val="22"/>
        </w:rPr>
        <w:t xml:space="preserve">) is associated with a bitrate </w:t>
      </w:r>
      <w:bookmarkStart w:id="1" w:name="_Hlk208243477"/>
      <w:r w:rsidR="00511C85" w:rsidRPr="007F1E59">
        <w:rPr>
          <w:b w:val="0"/>
          <w:bCs/>
          <w:i/>
          <w:iCs/>
          <w:color w:val="000000" w:themeColor="text1"/>
          <w:sz w:val="22"/>
          <w:szCs w:val="22"/>
        </w:rPr>
        <w:t>β</w:t>
      </w:r>
      <w:r w:rsidR="003532D6" w:rsidRPr="007F1E59">
        <w:rPr>
          <w:b w:val="0"/>
          <w:bCs/>
          <w:i/>
          <w:iCs/>
          <w:color w:val="000000" w:themeColor="text1"/>
          <w:sz w:val="22"/>
          <w:szCs w:val="22"/>
          <w:vertAlign w:val="subscript"/>
        </w:rPr>
        <w:t>tl</w:t>
      </w:r>
      <w:bookmarkEnd w:id="1"/>
      <w:r w:rsidR="00511C85" w:rsidRPr="007F1E59">
        <w:rPr>
          <w:b w:val="0"/>
          <w:bCs/>
          <w:color w:val="000000" w:themeColor="text1"/>
          <w:sz w:val="22"/>
          <w:szCs w:val="22"/>
        </w:rPr>
        <w:t xml:space="preserve"> and quality </w:t>
      </w:r>
      <w:bookmarkStart w:id="2" w:name="_Hlk208246510"/>
      <w:r w:rsidR="00511C85" w:rsidRPr="007F1E59">
        <w:rPr>
          <w:b w:val="0"/>
          <w:bCs/>
          <w:i/>
          <w:iCs/>
          <w:color w:val="000000" w:themeColor="text1"/>
          <w:sz w:val="22"/>
          <w:szCs w:val="22"/>
        </w:rPr>
        <w:t>∆</w:t>
      </w:r>
      <w:r w:rsidR="003532D6" w:rsidRPr="007F1E59">
        <w:rPr>
          <w:b w:val="0"/>
          <w:bCs/>
          <w:i/>
          <w:iCs/>
          <w:color w:val="000000" w:themeColor="text1"/>
          <w:sz w:val="22"/>
          <w:szCs w:val="22"/>
          <w:vertAlign w:val="subscript"/>
        </w:rPr>
        <w:t>tl</w:t>
      </w:r>
      <w:bookmarkEnd w:id="2"/>
      <w:r w:rsidR="00511C85" w:rsidRPr="007F1E59">
        <w:rPr>
          <w:b w:val="0"/>
          <w:bCs/>
          <w:color w:val="000000" w:themeColor="text1"/>
          <w:sz w:val="22"/>
          <w:szCs w:val="22"/>
        </w:rPr>
        <w:t xml:space="preserve">, corresponding to version </w:t>
      </w:r>
      <w:r w:rsidR="00511C85" w:rsidRPr="007F1E59">
        <w:rPr>
          <w:b w:val="0"/>
          <w:bCs/>
          <w:i/>
          <w:iCs/>
          <w:color w:val="000000" w:themeColor="text1"/>
          <w:sz w:val="22"/>
          <w:szCs w:val="22"/>
        </w:rPr>
        <w:t>h</w:t>
      </w:r>
      <w:r w:rsidR="00511C85" w:rsidRPr="007F1E59">
        <w:rPr>
          <w:b w:val="0"/>
          <w:bCs/>
          <w:color w:val="000000" w:themeColor="text1"/>
          <w:sz w:val="22"/>
          <w:szCs w:val="22"/>
        </w:rPr>
        <w:t xml:space="preserve">. </w:t>
      </w:r>
      <w:r w:rsidR="00854DF0" w:rsidRPr="007F1E59">
        <w:rPr>
          <w:b w:val="0"/>
          <w:bCs/>
          <w:color w:val="000000" w:themeColor="text1"/>
          <w:sz w:val="22"/>
          <w:szCs w:val="22"/>
        </w:rPr>
        <w:t>In addition, each video quality level (version) is divided into segments, and each segment has a duration of</w:t>
      </w:r>
      <w:r w:rsidR="00511C85" w:rsidRPr="007F1E59">
        <w:rPr>
          <w:b w:val="0"/>
          <w:bCs/>
          <w:color w:val="000000" w:themeColor="text1"/>
          <w:sz w:val="22"/>
          <w:szCs w:val="22"/>
        </w:rPr>
        <w:t xml:space="preserve"> τ seconds.</w:t>
      </w:r>
      <w:r w:rsidR="009506DF" w:rsidRPr="007F1E59">
        <w:rPr>
          <w:b w:val="0"/>
          <w:bCs/>
          <w:color w:val="000000" w:themeColor="text1"/>
          <w:sz w:val="22"/>
          <w:szCs w:val="22"/>
        </w:rPr>
        <w:t xml:space="preserve"> </w:t>
      </w:r>
      <w:r w:rsidR="00511C85" w:rsidRPr="007F1E59">
        <w:rPr>
          <w:b w:val="0"/>
          <w:bCs/>
          <w:color w:val="000000" w:themeColor="text1"/>
          <w:sz w:val="22"/>
          <w:szCs w:val="22"/>
        </w:rPr>
        <w:t xml:space="preserve">The following formula specifies the </w:t>
      </w:r>
      <w:r w:rsidR="00937907" w:rsidRPr="007F1E59">
        <w:rPr>
          <w:b w:val="0"/>
          <w:bCs/>
          <w:color w:val="000000" w:themeColor="text1"/>
          <w:sz w:val="22"/>
          <w:szCs w:val="22"/>
        </w:rPr>
        <w:t>amount</w:t>
      </w:r>
      <w:r w:rsidR="00511C85" w:rsidRPr="007F1E59">
        <w:rPr>
          <w:b w:val="0"/>
          <w:bCs/>
          <w:color w:val="000000" w:themeColor="text1"/>
          <w:sz w:val="22"/>
          <w:szCs w:val="22"/>
        </w:rPr>
        <w:t xml:space="preserve"> of network resource blocks, denoted as </w:t>
      </w:r>
      <w:r w:rsidR="00937907" w:rsidRPr="007F1E59">
        <w:rPr>
          <w:b w:val="0"/>
          <w:bCs/>
          <w:i/>
          <w:iCs/>
          <w:color w:val="000000" w:themeColor="text1"/>
          <w:sz w:val="22"/>
          <w:szCs w:val="22"/>
        </w:rPr>
        <w:t>B</w:t>
      </w:r>
      <w:r w:rsidR="00937907" w:rsidRPr="007F1E59">
        <w:rPr>
          <w:b w:val="0"/>
          <w:bCs/>
          <w:i/>
          <w:iCs/>
          <w:color w:val="000000" w:themeColor="text1"/>
          <w:sz w:val="22"/>
          <w:szCs w:val="22"/>
          <w:vertAlign w:val="subscript"/>
        </w:rPr>
        <w:t>utl</w:t>
      </w:r>
      <w:r w:rsidR="00511C85" w:rsidRPr="007F1E59">
        <w:rPr>
          <w:b w:val="0"/>
          <w:bCs/>
          <w:color w:val="000000" w:themeColor="text1"/>
          <w:sz w:val="22"/>
          <w:szCs w:val="22"/>
        </w:rPr>
        <w:t xml:space="preserve">, </w:t>
      </w:r>
      <w:r w:rsidR="00937907" w:rsidRPr="007F1E59">
        <w:rPr>
          <w:b w:val="0"/>
          <w:bCs/>
          <w:color w:val="000000" w:themeColor="text1"/>
          <w:sz w:val="22"/>
          <w:szCs w:val="22"/>
        </w:rPr>
        <w:t>necessary</w:t>
      </w:r>
      <w:r w:rsidR="00511C85" w:rsidRPr="007F1E59">
        <w:rPr>
          <w:b w:val="0"/>
          <w:bCs/>
          <w:color w:val="000000" w:themeColor="text1"/>
          <w:sz w:val="22"/>
          <w:szCs w:val="22"/>
        </w:rPr>
        <w:t xml:space="preserve"> to transmit version </w:t>
      </w:r>
      <w:r w:rsidR="001B2B17" w:rsidRPr="007F1E59">
        <w:rPr>
          <w:b w:val="0"/>
          <w:bCs/>
          <w:i/>
          <w:iCs/>
          <w:color w:val="000000" w:themeColor="text1"/>
          <w:sz w:val="22"/>
          <w:szCs w:val="22"/>
        </w:rPr>
        <w:t>l</w:t>
      </w:r>
      <w:r w:rsidR="00511C85" w:rsidRPr="007F1E59">
        <w:rPr>
          <w:b w:val="0"/>
          <w:bCs/>
          <w:color w:val="000000" w:themeColor="text1"/>
          <w:sz w:val="22"/>
          <w:szCs w:val="22"/>
        </w:rPr>
        <w:t xml:space="preserve"> of each tile</w:t>
      </w:r>
      <w:r w:rsidR="00776913" w:rsidRPr="007F1E59">
        <w:rPr>
          <w:b w:val="0"/>
          <w:bCs/>
          <w:color w:val="000000" w:themeColor="text1"/>
          <w:sz w:val="22"/>
          <w:szCs w:val="22"/>
        </w:rPr>
        <w:t xml:space="preserve"> </w:t>
      </w:r>
      <w:r w:rsidR="00776913" w:rsidRPr="007F1E59">
        <w:rPr>
          <w:b w:val="0"/>
          <w:bCs/>
          <w:i/>
          <w:iCs/>
          <w:color w:val="000000" w:themeColor="text1"/>
          <w:sz w:val="22"/>
          <w:szCs w:val="22"/>
        </w:rPr>
        <w:t>t</w:t>
      </w:r>
      <w:r w:rsidR="00511C85" w:rsidRPr="007F1E59">
        <w:rPr>
          <w:b w:val="0"/>
          <w:bCs/>
          <w:color w:val="000000" w:themeColor="text1"/>
          <w:sz w:val="22"/>
          <w:szCs w:val="22"/>
        </w:rPr>
        <w:t xml:space="preserve"> to user </w:t>
      </w:r>
      <w:r w:rsidR="001B2B17" w:rsidRPr="007F1E59">
        <w:rPr>
          <w:b w:val="0"/>
          <w:bCs/>
          <w:i/>
          <w:iCs/>
          <w:color w:val="000000" w:themeColor="text1"/>
          <w:sz w:val="22"/>
          <w:szCs w:val="22"/>
        </w:rPr>
        <w:t>u</w:t>
      </w:r>
      <w:r w:rsidR="009506DF" w:rsidRPr="007F1E59">
        <w:rPr>
          <w:b w:val="0"/>
          <w:bCs/>
          <w:color w:val="000000" w:themeColor="text1"/>
          <w:sz w:val="22"/>
          <w:szCs w:val="22"/>
        </w:rPr>
        <w:t>:</w:t>
      </w:r>
    </w:p>
    <w:tbl>
      <w:tblPr>
        <w:tblW w:w="0" w:type="auto"/>
        <w:tblLook w:val="04A0" w:firstRow="1" w:lastRow="0" w:firstColumn="1" w:lastColumn="0" w:noHBand="0" w:noVBand="1"/>
      </w:tblPr>
      <w:tblGrid>
        <w:gridCol w:w="3754"/>
        <w:gridCol w:w="640"/>
      </w:tblGrid>
      <w:tr w:rsidR="007F1E59" w:rsidRPr="007F1E59" w14:paraId="0618EC08" w14:textId="77777777" w:rsidTr="0050297C">
        <w:trPr>
          <w:trHeight w:val="256"/>
        </w:trPr>
        <w:tc>
          <w:tcPr>
            <w:tcW w:w="3754" w:type="dxa"/>
            <w:vAlign w:val="center"/>
          </w:tcPr>
          <w:p w14:paraId="43D317F2" w14:textId="75F3A332" w:rsidR="002D0620" w:rsidRPr="007F1E59" w:rsidRDefault="00000000" w:rsidP="007223A0">
            <w:pPr>
              <w:pStyle w:val="NormalVN"/>
              <w:spacing w:line="240" w:lineRule="auto"/>
              <w:ind w:firstLine="1276"/>
              <w:rPr>
                <w:color w:val="000000" w:themeColor="text1"/>
                <w:sz w:val="22"/>
                <w:szCs w:val="22"/>
              </w:rPr>
            </w:pPr>
            <m:oMathPara>
              <m:oMath>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B</m:t>
                    </m:r>
                  </m:e>
                  <m:sub>
                    <m:r>
                      <w:rPr>
                        <w:rFonts w:ascii="Cambria Math" w:hAnsi="Cambria Math"/>
                        <w:color w:val="000000" w:themeColor="text1"/>
                        <w:sz w:val="22"/>
                        <w:szCs w:val="22"/>
                      </w:rPr>
                      <m:t>utl</m:t>
                    </m:r>
                  </m:sub>
                </m:sSub>
                <m:r>
                  <w:rPr>
                    <w:rFonts w:ascii="Cambria Math" w:hAnsi="Cambria Math"/>
                    <w:color w:val="000000" w:themeColor="text1"/>
                    <w:sz w:val="22"/>
                    <w:szCs w:val="22"/>
                  </w:rPr>
                  <m:t>=</m:t>
                </m:r>
                <m:f>
                  <m:fPr>
                    <m:ctrlPr>
                      <w:rPr>
                        <w:rFonts w:ascii="Cambria Math" w:hAnsi="Cambria Math"/>
                        <w:color w:val="000000" w:themeColor="text1"/>
                        <w:sz w:val="22"/>
                        <w:szCs w:val="22"/>
                      </w:rPr>
                    </m:ctrlPr>
                  </m:fPr>
                  <m:num>
                    <m:sSub>
                      <m:sSubPr>
                        <m:ctrlPr>
                          <w:rPr>
                            <w:rFonts w:ascii="Cambria Math" w:hAnsi="Cambria Math"/>
                            <w:color w:val="000000" w:themeColor="text1"/>
                            <w:sz w:val="22"/>
                            <w:szCs w:val="22"/>
                          </w:rPr>
                        </m:ctrlPr>
                      </m:sSubPr>
                      <m:e>
                        <m:r>
                          <m:rPr>
                            <m:sty m:val="p"/>
                          </m:rPr>
                          <w:rPr>
                            <w:rFonts w:ascii="Cambria Math" w:hAnsi="Cambria Math" w:cs="Cambria Math"/>
                            <w:color w:val="000000" w:themeColor="text1"/>
                            <w:sz w:val="22"/>
                            <w:szCs w:val="22"/>
                          </w:rPr>
                          <m:t>β</m:t>
                        </m:r>
                      </m:e>
                      <m:sub>
                        <m:r>
                          <w:rPr>
                            <w:rFonts w:ascii="Cambria Math" w:hAnsi="Cambria Math"/>
                            <w:color w:val="000000" w:themeColor="text1"/>
                            <w:sz w:val="22"/>
                            <w:szCs w:val="22"/>
                          </w:rPr>
                          <m:t>tl</m:t>
                        </m:r>
                      </m:sub>
                    </m:sSub>
                    <m:r>
                      <m:rPr>
                        <m:sty m:val="p"/>
                      </m:rPr>
                      <w:rPr>
                        <w:rFonts w:ascii="Cambria Math" w:hAnsi="Cambria Math"/>
                        <w:color w:val="000000" w:themeColor="text1"/>
                        <w:sz w:val="22"/>
                        <w:szCs w:val="22"/>
                      </w:rPr>
                      <m:t xml:space="preserve">×τ </m:t>
                    </m:r>
                  </m:num>
                  <m:den>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η</m:t>
                        </m:r>
                      </m:e>
                      <m:sup>
                        <m:r>
                          <w:rPr>
                            <w:rFonts w:ascii="Cambria Math" w:hAnsi="Cambria Math"/>
                            <w:color w:val="000000" w:themeColor="text1"/>
                            <w:sz w:val="22"/>
                            <w:szCs w:val="22"/>
                          </w:rPr>
                          <m:t>u</m:t>
                        </m:r>
                      </m:sup>
                    </m:sSup>
                  </m:den>
                </m:f>
              </m:oMath>
            </m:oMathPara>
          </w:p>
        </w:tc>
        <w:tc>
          <w:tcPr>
            <w:tcW w:w="640" w:type="dxa"/>
            <w:vAlign w:val="center"/>
          </w:tcPr>
          <w:p w14:paraId="144A6BDE" w14:textId="39903403" w:rsidR="002D0620" w:rsidRPr="007F1E59" w:rsidRDefault="002D0620" w:rsidP="007223A0">
            <w:pPr>
              <w:pStyle w:val="NormalVN"/>
              <w:spacing w:line="240" w:lineRule="auto"/>
              <w:ind w:left="-24" w:right="-112" w:firstLine="0"/>
              <w:jc w:val="right"/>
              <w:rPr>
                <w:color w:val="000000" w:themeColor="text1"/>
                <w:sz w:val="22"/>
                <w:szCs w:val="22"/>
              </w:rPr>
            </w:pPr>
            <w:r w:rsidRPr="007F1E59">
              <w:rPr>
                <w:color w:val="000000" w:themeColor="text1"/>
                <w:sz w:val="22"/>
                <w:szCs w:val="22"/>
              </w:rPr>
              <w:t>(1)</w:t>
            </w:r>
          </w:p>
        </w:tc>
      </w:tr>
    </w:tbl>
    <w:p w14:paraId="2654ACE5" w14:textId="4F4FC3BD" w:rsidR="00D42895" w:rsidRPr="007F1E59" w:rsidRDefault="00EE5DA9" w:rsidP="008C3636">
      <w:pPr>
        <w:pStyle w:val="BodyText"/>
        <w:spacing w:line="252" w:lineRule="auto"/>
        <w:ind w:right="-1"/>
        <w:jc w:val="both"/>
        <w:rPr>
          <w:b w:val="0"/>
          <w:bCs/>
          <w:color w:val="000000" w:themeColor="text1"/>
          <w:sz w:val="22"/>
          <w:szCs w:val="22"/>
        </w:rPr>
      </w:pPr>
      <w:r w:rsidRPr="007F1E59">
        <w:rPr>
          <w:b w:val="0"/>
          <w:bCs/>
          <w:color w:val="000000" w:themeColor="text1"/>
          <w:sz w:val="22"/>
          <w:szCs w:val="22"/>
        </w:rPr>
        <w:t>W</w:t>
      </w:r>
      <w:r w:rsidR="00AA31D4" w:rsidRPr="007F1E59">
        <w:rPr>
          <w:b w:val="0"/>
          <w:bCs/>
          <w:color w:val="000000" w:themeColor="text1"/>
          <w:sz w:val="22"/>
          <w:szCs w:val="22"/>
        </w:rPr>
        <w:t>here</w:t>
      </w:r>
      <w:r>
        <w:rPr>
          <w:b w:val="0"/>
          <w:bCs/>
          <w:color w:val="000000" w:themeColor="text1"/>
          <w:sz w:val="22"/>
          <w:szCs w:val="22"/>
        </w:rPr>
        <w:t xml:space="preserve"> </w:t>
      </w:r>
      <w:r w:rsidRPr="000862FC">
        <w:rPr>
          <w:b w:val="0"/>
          <w:bCs/>
          <w:i/>
          <w:iCs/>
          <w:sz w:val="22"/>
          <w:szCs w:val="22"/>
          <w:highlight w:val="yellow"/>
        </w:rPr>
        <w:t>β</w:t>
      </w:r>
      <w:r w:rsidRPr="000862FC">
        <w:rPr>
          <w:b w:val="0"/>
          <w:bCs/>
          <w:i/>
          <w:iCs/>
          <w:sz w:val="22"/>
          <w:szCs w:val="22"/>
          <w:highlight w:val="yellow"/>
          <w:vertAlign w:val="subscript"/>
        </w:rPr>
        <w:t>tl</w:t>
      </w:r>
      <w:r w:rsidRPr="000862FC">
        <w:rPr>
          <w:highlight w:val="yellow"/>
        </w:rPr>
        <w:t xml:space="preserve"> </w:t>
      </w:r>
      <w:r w:rsidR="000760C0" w:rsidRPr="000862FC">
        <w:rPr>
          <w:b w:val="0"/>
          <w:bCs/>
          <w:sz w:val="22"/>
          <w:szCs w:val="22"/>
          <w:highlight w:val="yellow"/>
        </w:rPr>
        <w:t>denote</w:t>
      </w:r>
      <w:r w:rsidR="00D5018D" w:rsidRPr="000862FC">
        <w:rPr>
          <w:b w:val="0"/>
          <w:bCs/>
          <w:sz w:val="22"/>
          <w:szCs w:val="22"/>
          <w:highlight w:val="yellow"/>
        </w:rPr>
        <w:t>s</w:t>
      </w:r>
      <w:r w:rsidRPr="000862FC">
        <w:rPr>
          <w:b w:val="0"/>
          <w:bCs/>
          <w:sz w:val="22"/>
          <w:szCs w:val="22"/>
          <w:highlight w:val="yellow"/>
        </w:rPr>
        <w:t xml:space="preserve"> the bitrate </w:t>
      </w:r>
      <w:r w:rsidR="000760C0" w:rsidRPr="000862FC">
        <w:rPr>
          <w:b w:val="0"/>
          <w:bCs/>
          <w:sz w:val="22"/>
          <w:szCs w:val="22"/>
          <w:highlight w:val="yellow"/>
        </w:rPr>
        <w:t xml:space="preserve">of tile </w:t>
      </w:r>
      <w:r w:rsidR="000760C0" w:rsidRPr="000862FC">
        <w:rPr>
          <w:b w:val="0"/>
          <w:bCs/>
          <w:i/>
          <w:iCs/>
          <w:sz w:val="22"/>
          <w:szCs w:val="22"/>
          <w:highlight w:val="yellow"/>
        </w:rPr>
        <w:t>t</w:t>
      </w:r>
      <w:r w:rsidR="000760C0" w:rsidRPr="000862FC">
        <w:rPr>
          <w:b w:val="0"/>
          <w:bCs/>
          <w:sz w:val="22"/>
          <w:szCs w:val="22"/>
          <w:highlight w:val="yellow"/>
        </w:rPr>
        <w:t xml:space="preserve"> in layer </w:t>
      </w:r>
      <w:r w:rsidR="000760C0" w:rsidRPr="000862FC">
        <w:rPr>
          <w:b w:val="0"/>
          <w:bCs/>
          <w:i/>
          <w:iCs/>
          <w:sz w:val="22"/>
          <w:szCs w:val="22"/>
          <w:highlight w:val="yellow"/>
        </w:rPr>
        <w:t>l</w:t>
      </w:r>
      <w:r>
        <w:rPr>
          <w:b w:val="0"/>
          <w:bCs/>
          <w:color w:val="000000" w:themeColor="text1"/>
          <w:sz w:val="22"/>
          <w:szCs w:val="22"/>
        </w:rPr>
        <w:t>,</w:t>
      </w:r>
      <w:r w:rsidR="00AA31D4" w:rsidRPr="007F1E59">
        <w:rPr>
          <w:b w:val="0"/>
          <w:bCs/>
          <w:color w:val="000000" w:themeColor="text1"/>
          <w:sz w:val="22"/>
          <w:szCs w:val="22"/>
        </w:rPr>
        <w:t xml:space="preserve"> </w:t>
      </w:r>
      <m:oMath>
        <m:sSup>
          <m:sSupPr>
            <m:ctrlPr>
              <w:rPr>
                <w:rFonts w:ascii="Cambria Math" w:hAnsi="Cambria Math"/>
                <w:b w:val="0"/>
                <w:bCs/>
                <w:i/>
                <w:color w:val="000000" w:themeColor="text1"/>
                <w:sz w:val="22"/>
                <w:szCs w:val="22"/>
              </w:rPr>
            </m:ctrlPr>
          </m:sSupPr>
          <m:e>
            <m:r>
              <m:rPr>
                <m:sty m:val="bi"/>
              </m:rPr>
              <w:rPr>
                <w:rFonts w:ascii="Cambria Math" w:hAnsi="Cambria Math"/>
                <w:color w:val="000000" w:themeColor="text1"/>
                <w:sz w:val="22"/>
                <w:szCs w:val="22"/>
              </w:rPr>
              <m:t>η</m:t>
            </m:r>
          </m:e>
          <m:sup>
            <m:r>
              <m:rPr>
                <m:sty m:val="bi"/>
              </m:rPr>
              <w:rPr>
                <w:rFonts w:ascii="Cambria Math" w:hAnsi="Cambria Math"/>
                <w:color w:val="000000" w:themeColor="text1"/>
                <w:sz w:val="22"/>
                <w:szCs w:val="22"/>
              </w:rPr>
              <m:t>u</m:t>
            </m:r>
          </m:sup>
        </m:sSup>
      </m:oMath>
      <w:r w:rsidR="00D42895" w:rsidRPr="007F1E59">
        <w:rPr>
          <w:color w:val="000000" w:themeColor="text1"/>
          <w:sz w:val="22"/>
          <w:szCs w:val="22"/>
        </w:rPr>
        <w:t xml:space="preserve"> </w:t>
      </w:r>
      <w:r w:rsidR="00D42895" w:rsidRPr="007F1E59">
        <w:rPr>
          <w:b w:val="0"/>
          <w:bCs/>
          <w:color w:val="000000" w:themeColor="text1"/>
          <w:sz w:val="22"/>
          <w:szCs w:val="22"/>
        </w:rPr>
        <w:t>denotes the spectrum utilization efficiency of the wireless communication link between the base station and the user's terminal device.</w:t>
      </w:r>
    </w:p>
    <w:p w14:paraId="381FF20A" w14:textId="4EFF0046" w:rsidR="006C6F71" w:rsidRPr="007F1E59" w:rsidRDefault="001E4C99" w:rsidP="008C3636">
      <w:pPr>
        <w:pStyle w:val="BodyText"/>
        <w:spacing w:line="252" w:lineRule="auto"/>
        <w:ind w:right="-1" w:firstLine="567"/>
        <w:jc w:val="both"/>
        <w:rPr>
          <w:color w:val="000000" w:themeColor="text1"/>
          <w:sz w:val="22"/>
        </w:rPr>
      </w:pPr>
      <w:r w:rsidRPr="007F1E59">
        <w:rPr>
          <w:b w:val="0"/>
          <w:bCs/>
          <w:color w:val="000000" w:themeColor="text1"/>
          <w:sz w:val="22"/>
          <w:szCs w:val="22"/>
        </w:rPr>
        <w:t>In the proposed architecture, multicast and unicast transmission techniques can be employed to deliver different video versions</w:t>
      </w:r>
      <w:r w:rsidR="00AA31D4" w:rsidRPr="007F1E59">
        <w:rPr>
          <w:b w:val="0"/>
          <w:bCs/>
          <w:color w:val="000000" w:themeColor="text1"/>
          <w:sz w:val="22"/>
          <w:szCs w:val="22"/>
        </w:rPr>
        <w:t xml:space="preserve">. </w:t>
      </w:r>
      <w:r w:rsidR="00F554ED" w:rsidRPr="007F1E59">
        <w:rPr>
          <w:b w:val="0"/>
          <w:bCs/>
          <w:color w:val="000000" w:themeColor="text1"/>
          <w:sz w:val="22"/>
          <w:szCs w:val="22"/>
        </w:rPr>
        <w:t xml:space="preserve">In multicast mode, the versions are distributed to a group of users, whereas in unicast mode, each version is </w:t>
      </w:r>
      <w:r w:rsidR="00F554ED" w:rsidRPr="007F1E59">
        <w:rPr>
          <w:b w:val="0"/>
          <w:bCs/>
          <w:color w:val="000000" w:themeColor="text1"/>
          <w:sz w:val="22"/>
          <w:szCs w:val="22"/>
        </w:rPr>
        <w:t>transmitted to an individual user.</w:t>
      </w:r>
      <w:r w:rsidR="00AA31D4" w:rsidRPr="007F1E59">
        <w:rPr>
          <w:b w:val="0"/>
          <w:bCs/>
          <w:color w:val="000000" w:themeColor="text1"/>
          <w:sz w:val="22"/>
          <w:szCs w:val="22"/>
        </w:rPr>
        <w:t xml:space="preserve"> Furthermore, the spectral efficiency of multicast transmissions is constrained by the user with the lowest spectral efficiency in the group, which limits the overall multicast capacity.</w:t>
      </w:r>
    </w:p>
    <w:p w14:paraId="7D80E603" w14:textId="58DB443F" w:rsidR="00A03FBA" w:rsidRPr="007F1E59" w:rsidRDefault="00AB670F" w:rsidP="0056226E">
      <w:pPr>
        <w:tabs>
          <w:tab w:val="right" w:leader="hyphen" w:pos="9072"/>
        </w:tabs>
        <w:spacing w:before="120" w:after="120"/>
        <w:jc w:val="both"/>
        <w:rPr>
          <w:b/>
          <w:color w:val="000000" w:themeColor="text1"/>
          <w:sz w:val="22"/>
          <w:szCs w:val="22"/>
          <w:lang w:val="vi-VN"/>
        </w:rPr>
      </w:pPr>
      <w:r w:rsidRPr="007F1E59">
        <w:rPr>
          <w:b/>
          <w:color w:val="000000" w:themeColor="text1"/>
          <w:sz w:val="22"/>
          <w:szCs w:val="22"/>
        </w:rPr>
        <w:t>4</w:t>
      </w:r>
      <w:r w:rsidR="00A03FBA" w:rsidRPr="007F1E59">
        <w:rPr>
          <w:b/>
          <w:color w:val="000000" w:themeColor="text1"/>
          <w:sz w:val="22"/>
          <w:szCs w:val="22"/>
          <w:lang w:val="vi-VN"/>
        </w:rPr>
        <w:t xml:space="preserve">. </w:t>
      </w:r>
      <w:r w:rsidR="009A280D" w:rsidRPr="007F1E59">
        <w:rPr>
          <w:b/>
          <w:bCs/>
          <w:color w:val="000000" w:themeColor="text1"/>
          <w:sz w:val="22"/>
        </w:rPr>
        <w:t>PROPOSED SOLUTIONS</w:t>
      </w:r>
      <w:r w:rsidR="00A20577" w:rsidRPr="007F1E59">
        <w:rPr>
          <w:b/>
          <w:bCs/>
          <w:color w:val="000000" w:themeColor="text1"/>
          <w:sz w:val="22"/>
        </w:rPr>
        <w:t xml:space="preserve"> (</w:t>
      </w:r>
      <w:r w:rsidR="00B60B89" w:rsidRPr="007F1E59">
        <w:rPr>
          <w:b/>
          <w:color w:val="000000" w:themeColor="text1"/>
          <w:sz w:val="22"/>
          <w:szCs w:val="22"/>
        </w:rPr>
        <w:t>QoE-ViLA</w:t>
      </w:r>
      <w:r w:rsidR="00A20577" w:rsidRPr="007F1E59">
        <w:rPr>
          <w:b/>
          <w:bCs/>
          <w:color w:val="000000" w:themeColor="text1"/>
          <w:sz w:val="22"/>
        </w:rPr>
        <w:t>)</w:t>
      </w:r>
    </w:p>
    <w:p w14:paraId="5FA60CF6" w14:textId="5B528C88" w:rsidR="0050297C" w:rsidRPr="007F1E59" w:rsidRDefault="000330A8" w:rsidP="00194275">
      <w:pPr>
        <w:tabs>
          <w:tab w:val="right" w:leader="hyphen" w:pos="9072"/>
        </w:tabs>
        <w:spacing w:before="120" w:after="120"/>
        <w:ind w:right="-1"/>
        <w:jc w:val="both"/>
        <w:rPr>
          <w:b/>
          <w:color w:val="000000" w:themeColor="text1"/>
          <w:sz w:val="22"/>
          <w:szCs w:val="22"/>
        </w:rPr>
      </w:pPr>
      <w:r w:rsidRPr="007F1E59">
        <w:rPr>
          <w:color w:val="000000" w:themeColor="text1"/>
          <w:sz w:val="22"/>
          <w:szCs w:val="22"/>
        </w:rPr>
        <w:t xml:space="preserve">When viewing 360-degree videos under fluctuating mobile network bandwidth conditions that may cause buffering or playback interruptions, it becomes essential to adapt in real-time by dynamically modifying parameters like tile quality and transmission rate. By constantly tracking network performance and factoring in </w:t>
      </w:r>
      <w:r w:rsidR="00B9564D" w:rsidRPr="007F1E59">
        <w:rPr>
          <w:color w:val="000000" w:themeColor="text1"/>
          <w:sz w:val="22"/>
          <w:szCs w:val="22"/>
        </w:rPr>
        <w:t>available resources, device capabilities, latency, and the viewer’s current viewport, the proposed architecture is able to maintain high visual quality and smooth playback, providing viewers with an immersive real-world experience</w:t>
      </w:r>
      <w:r w:rsidRPr="007F1E59">
        <w:rPr>
          <w:color w:val="000000" w:themeColor="text1"/>
          <w:sz w:val="22"/>
          <w:szCs w:val="22"/>
        </w:rPr>
        <w:t>.</w:t>
      </w:r>
    </w:p>
    <w:p w14:paraId="088AF0C1" w14:textId="2687F39C" w:rsidR="00194275" w:rsidRPr="007F1E59" w:rsidRDefault="00D208DF" w:rsidP="00677125">
      <w:pPr>
        <w:pStyle w:val="BodyText"/>
        <w:spacing w:before="16" w:line="250" w:lineRule="auto"/>
        <w:ind w:firstLine="567"/>
        <w:jc w:val="both"/>
        <w:rPr>
          <w:b w:val="0"/>
          <w:bCs/>
          <w:color w:val="000000" w:themeColor="text1"/>
          <w:sz w:val="22"/>
          <w:szCs w:val="22"/>
        </w:rPr>
      </w:pPr>
      <w:r w:rsidRPr="007F1E59">
        <w:rPr>
          <w:b w:val="0"/>
          <w:bCs/>
          <w:color w:val="000000" w:themeColor="text1"/>
          <w:sz w:val="22"/>
          <w:szCs w:val="22"/>
        </w:rPr>
        <w:t>In the proposed solution, we present two transmission models for each layer of each tile using two binary variables</w:t>
      </w:r>
      <w:r w:rsidR="00FF5F66" w:rsidRPr="007F1E59">
        <w:rPr>
          <w:b w:val="0"/>
          <w:bCs/>
          <w:color w:val="000000" w:themeColor="text1"/>
          <w:sz w:val="22"/>
          <w:szCs w:val="22"/>
        </w:rPr>
        <w:t>,</w:t>
      </w:r>
      <w:r w:rsidR="00194275" w:rsidRPr="007F1E59">
        <w:rPr>
          <w:b w:val="0"/>
          <w:bCs/>
          <w:color w:val="000000" w:themeColor="text1"/>
          <w:sz w:val="22"/>
          <w:szCs w:val="22"/>
        </w:rPr>
        <w:t xml:space="preserve"> </w:t>
      </w:r>
      <w:r w:rsidR="00194275" w:rsidRPr="007F1E59">
        <w:rPr>
          <w:b w:val="0"/>
          <w:bCs/>
          <w:i/>
          <w:iCs/>
          <w:color w:val="000000" w:themeColor="text1"/>
          <w:sz w:val="22"/>
          <w:szCs w:val="22"/>
        </w:rPr>
        <w:t>γ</w:t>
      </w:r>
      <w:r w:rsidR="00805838" w:rsidRPr="007F1E59">
        <w:rPr>
          <w:b w:val="0"/>
          <w:bCs/>
          <w:i/>
          <w:iCs/>
          <w:color w:val="000000" w:themeColor="text1"/>
          <w:sz w:val="22"/>
          <w:szCs w:val="22"/>
          <w:vertAlign w:val="subscript"/>
        </w:rPr>
        <w:t>tl</w:t>
      </w:r>
      <w:r w:rsidR="00194275" w:rsidRPr="007F1E59">
        <w:rPr>
          <w:b w:val="0"/>
          <w:bCs/>
          <w:i/>
          <w:iCs/>
          <w:color w:val="000000" w:themeColor="text1"/>
          <w:sz w:val="22"/>
          <w:szCs w:val="22"/>
        </w:rPr>
        <w:t>, φ</w:t>
      </w:r>
      <w:r w:rsidR="00805838" w:rsidRPr="007F1E59">
        <w:rPr>
          <w:b w:val="0"/>
          <w:bCs/>
          <w:i/>
          <w:iCs/>
          <w:color w:val="000000" w:themeColor="text1"/>
          <w:sz w:val="22"/>
          <w:szCs w:val="22"/>
          <w:vertAlign w:val="subscript"/>
        </w:rPr>
        <w:t>utl</w:t>
      </w:r>
      <w:r w:rsidR="00194275" w:rsidRPr="007F1E59">
        <w:rPr>
          <w:b w:val="0"/>
          <w:bCs/>
          <w:i/>
          <w:iCs/>
          <w:color w:val="000000" w:themeColor="text1"/>
          <w:sz w:val="22"/>
          <w:szCs w:val="22"/>
        </w:rPr>
        <w:t xml:space="preserve"> </w:t>
      </w:r>
      <w:r w:rsidR="00194275" w:rsidRPr="007F1E59">
        <w:rPr>
          <w:rFonts w:ascii="Cambria Math" w:hAnsi="Cambria Math" w:cs="Cambria Math"/>
          <w:b w:val="0"/>
          <w:bCs/>
          <w:color w:val="000000" w:themeColor="text1"/>
          <w:sz w:val="22"/>
          <w:szCs w:val="22"/>
        </w:rPr>
        <w:t xml:space="preserve">∈ </w:t>
      </w:r>
      <w:r w:rsidR="00194275" w:rsidRPr="007F1E59">
        <w:rPr>
          <w:b w:val="0"/>
          <w:bCs/>
          <w:color w:val="000000" w:themeColor="text1"/>
          <w:sz w:val="22"/>
          <w:szCs w:val="22"/>
        </w:rPr>
        <w:t>{0, 1}</w:t>
      </w:r>
      <w:r w:rsidR="00194275" w:rsidRPr="007F1E59">
        <w:rPr>
          <w:b w:val="0"/>
          <w:bCs/>
          <w:i/>
          <w:iCs/>
          <w:color w:val="000000" w:themeColor="text1"/>
          <w:sz w:val="22"/>
          <w:szCs w:val="22"/>
        </w:rPr>
        <w:t xml:space="preserve">, </w:t>
      </w:r>
      <w:r w:rsidR="00194275" w:rsidRPr="007F1E59">
        <w:rPr>
          <w:rFonts w:ascii="Cambria Math" w:hAnsi="Cambria Math" w:cs="Cambria Math"/>
          <w:b w:val="0"/>
          <w:bCs/>
          <w:i/>
          <w:iCs/>
          <w:color w:val="000000" w:themeColor="text1"/>
          <w:sz w:val="22"/>
          <w:szCs w:val="22"/>
        </w:rPr>
        <w:t>∀</w:t>
      </w:r>
      <w:r w:rsidR="00805838" w:rsidRPr="007F1E59">
        <w:rPr>
          <w:b w:val="0"/>
          <w:bCs/>
          <w:i/>
          <w:iCs/>
          <w:color w:val="000000" w:themeColor="text1"/>
          <w:sz w:val="22"/>
          <w:szCs w:val="22"/>
        </w:rPr>
        <w:t>l</w:t>
      </w:r>
      <w:r w:rsidR="00194275" w:rsidRPr="007F1E59">
        <w:rPr>
          <w:b w:val="0"/>
          <w:bCs/>
          <w:i/>
          <w:iCs/>
          <w:color w:val="000000" w:themeColor="text1"/>
          <w:sz w:val="22"/>
          <w:szCs w:val="22"/>
        </w:rPr>
        <w:t xml:space="preserve"> </w:t>
      </w:r>
      <w:r w:rsidR="00194275" w:rsidRPr="007F1E59">
        <w:rPr>
          <w:rFonts w:ascii="Cambria Math" w:hAnsi="Cambria Math" w:cs="Cambria Math"/>
          <w:b w:val="0"/>
          <w:bCs/>
          <w:color w:val="000000" w:themeColor="text1"/>
          <w:sz w:val="22"/>
          <w:szCs w:val="22"/>
        </w:rPr>
        <w:t>∈</w:t>
      </w:r>
      <w:r w:rsidR="00194275" w:rsidRPr="007F1E59">
        <w:rPr>
          <w:b w:val="0"/>
          <w:bCs/>
          <w:i/>
          <w:iCs/>
          <w:color w:val="000000" w:themeColor="text1"/>
          <w:sz w:val="22"/>
          <w:szCs w:val="22"/>
        </w:rPr>
        <w:t xml:space="preserve"> </w:t>
      </w:r>
      <w:r w:rsidR="00805838" w:rsidRPr="007F1E59">
        <w:rPr>
          <w:b w:val="0"/>
          <w:bCs/>
          <w:i/>
          <w:iCs/>
          <w:color w:val="000000" w:themeColor="text1"/>
          <w:sz w:val="22"/>
          <w:szCs w:val="22"/>
        </w:rPr>
        <w:t>L</w:t>
      </w:r>
      <w:r w:rsidR="00194275" w:rsidRPr="007F1E59">
        <w:rPr>
          <w:b w:val="0"/>
          <w:bCs/>
          <w:i/>
          <w:iCs/>
          <w:color w:val="000000" w:themeColor="text1"/>
          <w:sz w:val="22"/>
          <w:szCs w:val="22"/>
        </w:rPr>
        <w:t xml:space="preserve">, </w:t>
      </w:r>
      <w:r w:rsidR="00805838" w:rsidRPr="007F1E59">
        <w:rPr>
          <w:b w:val="0"/>
          <w:bCs/>
          <w:i/>
          <w:iCs/>
          <w:color w:val="000000" w:themeColor="text1"/>
          <w:sz w:val="22"/>
          <w:szCs w:val="22"/>
        </w:rPr>
        <w:t>t</w:t>
      </w:r>
      <w:r w:rsidR="00194275" w:rsidRPr="007F1E59">
        <w:rPr>
          <w:b w:val="0"/>
          <w:bCs/>
          <w:i/>
          <w:iCs/>
          <w:color w:val="000000" w:themeColor="text1"/>
          <w:sz w:val="22"/>
          <w:szCs w:val="22"/>
        </w:rPr>
        <w:t xml:space="preserve"> </w:t>
      </w:r>
      <w:r w:rsidR="00194275" w:rsidRPr="007F1E59">
        <w:rPr>
          <w:rFonts w:ascii="Cambria Math" w:hAnsi="Cambria Math" w:cs="Cambria Math"/>
          <w:b w:val="0"/>
          <w:bCs/>
          <w:color w:val="000000" w:themeColor="text1"/>
          <w:sz w:val="22"/>
          <w:szCs w:val="22"/>
        </w:rPr>
        <w:t>∈</w:t>
      </w:r>
      <w:r w:rsidR="00194275" w:rsidRPr="007F1E59">
        <w:rPr>
          <w:b w:val="0"/>
          <w:bCs/>
          <w:i/>
          <w:iCs/>
          <w:color w:val="000000" w:themeColor="text1"/>
          <w:sz w:val="22"/>
          <w:szCs w:val="22"/>
        </w:rPr>
        <w:t xml:space="preserve"> </w:t>
      </w:r>
      <w:r w:rsidR="00805838" w:rsidRPr="007F1E59">
        <w:rPr>
          <w:b w:val="0"/>
          <w:bCs/>
          <w:i/>
          <w:iCs/>
          <w:color w:val="000000" w:themeColor="text1"/>
          <w:sz w:val="22"/>
          <w:szCs w:val="22"/>
        </w:rPr>
        <w:t>T</w:t>
      </w:r>
      <w:r w:rsidR="00194275" w:rsidRPr="007F1E59">
        <w:rPr>
          <w:b w:val="0"/>
          <w:bCs/>
          <w:i/>
          <w:iCs/>
          <w:color w:val="000000" w:themeColor="text1"/>
          <w:sz w:val="22"/>
          <w:szCs w:val="22"/>
        </w:rPr>
        <w:t xml:space="preserve">, </w:t>
      </w:r>
      <w:r w:rsidR="00805838" w:rsidRPr="007F1E59">
        <w:rPr>
          <w:b w:val="0"/>
          <w:bCs/>
          <w:i/>
          <w:iCs/>
          <w:color w:val="000000" w:themeColor="text1"/>
          <w:sz w:val="22"/>
          <w:szCs w:val="22"/>
        </w:rPr>
        <w:t>u</w:t>
      </w:r>
      <w:r w:rsidR="00194275" w:rsidRPr="007F1E59">
        <w:rPr>
          <w:b w:val="0"/>
          <w:bCs/>
          <w:i/>
          <w:iCs/>
          <w:color w:val="000000" w:themeColor="text1"/>
          <w:sz w:val="22"/>
          <w:szCs w:val="22"/>
        </w:rPr>
        <w:t xml:space="preserve"> </w:t>
      </w:r>
      <w:r w:rsidR="00194275" w:rsidRPr="007F1E59">
        <w:rPr>
          <w:rFonts w:ascii="Cambria Math" w:hAnsi="Cambria Math" w:cs="Cambria Math"/>
          <w:b w:val="0"/>
          <w:bCs/>
          <w:color w:val="000000" w:themeColor="text1"/>
          <w:sz w:val="22"/>
          <w:szCs w:val="22"/>
        </w:rPr>
        <w:t>∈</w:t>
      </w:r>
      <w:r w:rsidR="00194275" w:rsidRPr="007F1E59">
        <w:rPr>
          <w:b w:val="0"/>
          <w:bCs/>
          <w:i/>
          <w:iCs/>
          <w:color w:val="000000" w:themeColor="text1"/>
          <w:sz w:val="22"/>
          <w:szCs w:val="22"/>
        </w:rPr>
        <w:t xml:space="preserve"> </w:t>
      </w:r>
      <w:r w:rsidR="00805838" w:rsidRPr="007F1E59">
        <w:rPr>
          <w:b w:val="0"/>
          <w:bCs/>
          <w:i/>
          <w:iCs/>
          <w:color w:val="000000" w:themeColor="text1"/>
          <w:sz w:val="22"/>
          <w:szCs w:val="22"/>
        </w:rPr>
        <w:t xml:space="preserve">U. </w:t>
      </w:r>
      <w:r w:rsidR="00677125" w:rsidRPr="007F1E59">
        <w:rPr>
          <w:b w:val="0"/>
          <w:bCs/>
          <w:color w:val="000000" w:themeColor="text1"/>
          <w:sz w:val="22"/>
          <w:szCs w:val="22"/>
        </w:rPr>
        <w:t xml:space="preserve">If a tile layer is transmitted via the multicast model to all users, then </w:t>
      </w:r>
      <w:r w:rsidR="00677125" w:rsidRPr="007F1E59">
        <w:rPr>
          <w:b w:val="0"/>
          <w:i/>
          <w:iCs/>
          <w:color w:val="000000" w:themeColor="text1"/>
          <w:sz w:val="22"/>
        </w:rPr>
        <w:t>γ</w:t>
      </w:r>
      <w:r w:rsidR="00677125" w:rsidRPr="007F1E59">
        <w:rPr>
          <w:b w:val="0"/>
          <w:i/>
          <w:iCs/>
          <w:color w:val="000000" w:themeColor="text1"/>
          <w:sz w:val="22"/>
          <w:vertAlign w:val="subscript"/>
        </w:rPr>
        <w:t>tl</w:t>
      </w:r>
      <w:r w:rsidR="00677125" w:rsidRPr="007F1E59">
        <w:rPr>
          <w:b w:val="0"/>
          <w:color w:val="000000" w:themeColor="text1"/>
          <w:sz w:val="22"/>
        </w:rPr>
        <w:t xml:space="preserve"> = 1</w:t>
      </w:r>
      <w:r w:rsidR="00677125" w:rsidRPr="007F1E59">
        <w:rPr>
          <w:b w:val="0"/>
          <w:bCs/>
          <w:color w:val="000000" w:themeColor="text1"/>
          <w:sz w:val="22"/>
          <w:szCs w:val="22"/>
        </w:rPr>
        <w:t xml:space="preserve">. If it is delivered through the unicast model to a particular user </w:t>
      </w:r>
      <w:r w:rsidR="00677125" w:rsidRPr="007F1E59">
        <w:rPr>
          <w:b w:val="0"/>
          <w:bCs/>
          <w:i/>
          <w:iCs/>
          <w:color w:val="000000" w:themeColor="text1"/>
          <w:sz w:val="22"/>
          <w:szCs w:val="22"/>
        </w:rPr>
        <w:t>u</w:t>
      </w:r>
      <w:r w:rsidR="00677125" w:rsidRPr="007F1E59">
        <w:rPr>
          <w:b w:val="0"/>
          <w:bCs/>
          <w:color w:val="000000" w:themeColor="text1"/>
          <w:sz w:val="22"/>
          <w:szCs w:val="22"/>
        </w:rPr>
        <w:t xml:space="preserve">, then </w:t>
      </w:r>
      <w:r w:rsidR="00677125" w:rsidRPr="007F1E59">
        <w:rPr>
          <w:b w:val="0"/>
          <w:i/>
          <w:iCs/>
          <w:color w:val="000000" w:themeColor="text1"/>
          <w:sz w:val="22"/>
          <w:szCs w:val="22"/>
        </w:rPr>
        <w:t>φ</w:t>
      </w:r>
      <w:r w:rsidR="00677125" w:rsidRPr="007F1E59">
        <w:rPr>
          <w:b w:val="0"/>
          <w:i/>
          <w:iCs/>
          <w:color w:val="000000" w:themeColor="text1"/>
          <w:sz w:val="22"/>
          <w:szCs w:val="22"/>
          <w:vertAlign w:val="subscript"/>
        </w:rPr>
        <w:t>utl</w:t>
      </w:r>
      <w:r w:rsidR="00677125" w:rsidRPr="007F1E59">
        <w:rPr>
          <w:b w:val="0"/>
          <w:color w:val="000000" w:themeColor="text1"/>
          <w:sz w:val="22"/>
          <w:szCs w:val="22"/>
        </w:rPr>
        <w:t xml:space="preserve"> = 1</w:t>
      </w:r>
      <w:r w:rsidR="00677125" w:rsidRPr="007F1E59">
        <w:rPr>
          <w:b w:val="0"/>
          <w:bCs/>
          <w:color w:val="000000" w:themeColor="text1"/>
          <w:sz w:val="22"/>
          <w:szCs w:val="22"/>
        </w:rPr>
        <w:t xml:space="preserve">; otherwise, </w:t>
      </w:r>
      <w:r w:rsidR="00677125" w:rsidRPr="007F1E59">
        <w:rPr>
          <w:b w:val="0"/>
          <w:i/>
          <w:iCs/>
          <w:color w:val="000000" w:themeColor="text1"/>
          <w:sz w:val="22"/>
          <w:szCs w:val="22"/>
        </w:rPr>
        <w:t>γ</w:t>
      </w:r>
      <w:r w:rsidR="00677125" w:rsidRPr="007F1E59">
        <w:rPr>
          <w:b w:val="0"/>
          <w:i/>
          <w:iCs/>
          <w:color w:val="000000" w:themeColor="text1"/>
          <w:sz w:val="22"/>
          <w:szCs w:val="22"/>
          <w:vertAlign w:val="subscript"/>
        </w:rPr>
        <w:t>tl</w:t>
      </w:r>
      <w:r w:rsidR="00677125" w:rsidRPr="007F1E59">
        <w:rPr>
          <w:b w:val="0"/>
          <w:color w:val="000000" w:themeColor="text1"/>
          <w:sz w:val="22"/>
          <w:szCs w:val="22"/>
        </w:rPr>
        <w:t xml:space="preserve"> = 0 or </w:t>
      </w:r>
      <w:r w:rsidR="00677125" w:rsidRPr="007F1E59">
        <w:rPr>
          <w:b w:val="0"/>
          <w:i/>
          <w:iCs/>
          <w:color w:val="000000" w:themeColor="text1"/>
          <w:sz w:val="22"/>
          <w:szCs w:val="22"/>
        </w:rPr>
        <w:t>φ</w:t>
      </w:r>
      <w:r w:rsidR="00677125" w:rsidRPr="007F1E59">
        <w:rPr>
          <w:b w:val="0"/>
          <w:i/>
          <w:iCs/>
          <w:color w:val="000000" w:themeColor="text1"/>
          <w:sz w:val="22"/>
          <w:szCs w:val="22"/>
          <w:vertAlign w:val="subscript"/>
        </w:rPr>
        <w:t>utl</w:t>
      </w:r>
      <w:r w:rsidR="00677125" w:rsidRPr="007F1E59">
        <w:rPr>
          <w:b w:val="0"/>
          <w:color w:val="000000" w:themeColor="text1"/>
          <w:sz w:val="22"/>
          <w:szCs w:val="22"/>
        </w:rPr>
        <w:t xml:space="preserve"> = 0.</w:t>
      </w:r>
      <w:r w:rsidRPr="007F1E59">
        <w:rPr>
          <w:b w:val="0"/>
          <w:bCs/>
          <w:color w:val="000000" w:themeColor="text1"/>
          <w:sz w:val="22"/>
          <w:szCs w:val="22"/>
        </w:rPr>
        <w:t xml:space="preserve"> </w:t>
      </w:r>
      <w:r w:rsidR="00805838" w:rsidRPr="007F1E59">
        <w:rPr>
          <w:b w:val="0"/>
          <w:bCs/>
          <w:color w:val="000000" w:themeColor="text1"/>
          <w:sz w:val="22"/>
          <w:szCs w:val="22"/>
        </w:rPr>
        <w:t xml:space="preserve"> </w:t>
      </w:r>
    </w:p>
    <w:p w14:paraId="28384E0D" w14:textId="55FA2030" w:rsidR="00416DD4" w:rsidRPr="007F1E59" w:rsidRDefault="007223A0" w:rsidP="007223A0">
      <w:pPr>
        <w:pStyle w:val="BodyText"/>
        <w:spacing w:after="120" w:line="250" w:lineRule="auto"/>
        <w:ind w:firstLine="567"/>
        <w:jc w:val="both"/>
        <w:rPr>
          <w:b w:val="0"/>
          <w:color w:val="000000" w:themeColor="text1"/>
          <w:sz w:val="22"/>
          <w:szCs w:val="22"/>
        </w:rPr>
      </w:pPr>
      <w:r w:rsidRPr="007F1E59">
        <w:rPr>
          <w:b w:val="0"/>
          <w:color w:val="000000" w:themeColor="text1"/>
          <w:sz w:val="22"/>
          <w:szCs w:val="22"/>
        </w:rPr>
        <w:t>The following expression defines the goal function for allocating network resources in multi-user streaming scenarios.</w:t>
      </w:r>
    </w:p>
    <w:tbl>
      <w:tblPr>
        <w:tblW w:w="0" w:type="auto"/>
        <w:tblLook w:val="04A0" w:firstRow="1" w:lastRow="0" w:firstColumn="1" w:lastColumn="0" w:noHBand="0" w:noVBand="1"/>
      </w:tblPr>
      <w:tblGrid>
        <w:gridCol w:w="3935"/>
        <w:gridCol w:w="449"/>
      </w:tblGrid>
      <w:tr w:rsidR="007F1E59" w:rsidRPr="007F1E59" w14:paraId="6B4C8497" w14:textId="77777777" w:rsidTr="00905FC1">
        <w:trPr>
          <w:trHeight w:val="256"/>
        </w:trPr>
        <w:tc>
          <w:tcPr>
            <w:tcW w:w="3935" w:type="dxa"/>
            <w:vAlign w:val="center"/>
          </w:tcPr>
          <w:p w14:paraId="1317221D" w14:textId="422C35D2" w:rsidR="00416DD4" w:rsidRPr="007F1E59" w:rsidRDefault="00416DD4" w:rsidP="007223A0">
            <w:pPr>
              <w:pStyle w:val="NormalVN"/>
              <w:spacing w:line="240" w:lineRule="auto"/>
              <w:ind w:left="-254" w:firstLine="0"/>
              <w:rPr>
                <w:color w:val="000000" w:themeColor="text1"/>
                <w:sz w:val="22"/>
                <w:szCs w:val="22"/>
              </w:rPr>
            </w:pPr>
            <m:oMathPara>
              <m:oMath>
                <m:r>
                  <w:rPr>
                    <w:rFonts w:ascii="Cambria Math" w:hAnsi="Cambria Math"/>
                    <w:color w:val="000000" w:themeColor="text1"/>
                    <w:sz w:val="22"/>
                    <w:szCs w:val="22"/>
                  </w:rPr>
                  <m:t>maxx</m:t>
                </m:r>
                <m:nary>
                  <m:naryPr>
                    <m:chr m:val="∑"/>
                    <m:limLoc m:val="undOvr"/>
                    <m:supHide m:val="1"/>
                    <m:ctrlPr>
                      <w:rPr>
                        <w:rFonts w:ascii="Cambria Math" w:hAnsi="Cambria Math"/>
                        <w:bCs/>
                        <w:i/>
                        <w:color w:val="000000" w:themeColor="text1"/>
                        <w:sz w:val="22"/>
                        <w:szCs w:val="22"/>
                      </w:rPr>
                    </m:ctrlPr>
                  </m:naryPr>
                  <m:sub>
                    <m:r>
                      <w:rPr>
                        <w:rFonts w:ascii="Cambria Math" w:hAnsi="Cambria Math"/>
                        <w:color w:val="000000" w:themeColor="text1"/>
                        <w:sz w:val="22"/>
                        <w:szCs w:val="22"/>
                      </w:rPr>
                      <m:t>u∈U</m:t>
                    </m:r>
                  </m:sub>
                  <m:sup/>
                  <m:e>
                    <m:nary>
                      <m:naryPr>
                        <m:chr m:val="∑"/>
                        <m:limLoc m:val="undOvr"/>
                        <m:supHide m:val="1"/>
                        <m:ctrlPr>
                          <w:rPr>
                            <w:rFonts w:ascii="Cambria Math" w:hAnsi="Cambria Math"/>
                            <w:bCs/>
                            <w:i/>
                            <w:color w:val="000000" w:themeColor="text1"/>
                            <w:sz w:val="22"/>
                            <w:szCs w:val="22"/>
                          </w:rPr>
                        </m:ctrlPr>
                      </m:naryPr>
                      <m:sub>
                        <m:r>
                          <w:rPr>
                            <w:rFonts w:ascii="Cambria Math" w:hAnsi="Cambria Math"/>
                            <w:color w:val="000000" w:themeColor="text1"/>
                            <w:sz w:val="22"/>
                            <w:szCs w:val="22"/>
                          </w:rPr>
                          <m:t>t∈T</m:t>
                        </m:r>
                      </m:sub>
                      <m:sup/>
                      <m:e>
                        <m:nary>
                          <m:naryPr>
                            <m:chr m:val="∑"/>
                            <m:limLoc m:val="undOvr"/>
                            <m:supHide m:val="1"/>
                            <m:ctrlPr>
                              <w:rPr>
                                <w:rFonts w:ascii="Cambria Math" w:hAnsi="Cambria Math"/>
                                <w:bCs/>
                                <w:i/>
                                <w:color w:val="000000" w:themeColor="text1"/>
                                <w:sz w:val="22"/>
                                <w:szCs w:val="22"/>
                              </w:rPr>
                            </m:ctrlPr>
                          </m:naryPr>
                          <m:sub>
                            <m:r>
                              <w:rPr>
                                <w:rFonts w:ascii="Cambria Math" w:hAnsi="Cambria Math"/>
                                <w:color w:val="000000" w:themeColor="text1"/>
                                <w:sz w:val="22"/>
                                <w:szCs w:val="22"/>
                              </w:rPr>
                              <m:t>l∈L</m:t>
                            </m:r>
                          </m:sub>
                          <m:sup/>
                          <m:e>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Ω</m:t>
                                </m:r>
                              </m:e>
                              <m:sub>
                                <m:r>
                                  <w:rPr>
                                    <w:rFonts w:ascii="Cambria Math" w:hAnsi="Cambria Math"/>
                                    <w:color w:val="000000" w:themeColor="text1"/>
                                    <w:sz w:val="22"/>
                                    <w:szCs w:val="22"/>
                                  </w:rPr>
                                  <m:t>ut</m:t>
                                </m:r>
                              </m:sub>
                            </m:sSub>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m:t>
                                </m:r>
                              </m:e>
                              <m:sub>
                                <m:r>
                                  <w:rPr>
                                    <w:rFonts w:ascii="Cambria Math" w:hAnsi="Cambria Math"/>
                                    <w:color w:val="000000" w:themeColor="text1"/>
                                    <w:sz w:val="22"/>
                                    <w:szCs w:val="22"/>
                                  </w:rPr>
                                  <m:t>tl</m:t>
                                </m:r>
                              </m:sub>
                            </m:sSub>
                            <m:r>
                              <w:rPr>
                                <w:rFonts w:ascii="Cambria Math" w:hAnsi="Cambria Math"/>
                                <w:color w:val="000000" w:themeColor="text1"/>
                                <w:sz w:val="22"/>
                                <w:szCs w:val="22"/>
                              </w:rPr>
                              <m:t>(</m:t>
                            </m:r>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γ</m:t>
                                </m:r>
                              </m:e>
                              <m:sub>
                                <m:r>
                                  <w:rPr>
                                    <w:rFonts w:ascii="Cambria Math" w:hAnsi="Cambria Math"/>
                                    <w:color w:val="000000" w:themeColor="text1"/>
                                    <w:sz w:val="22"/>
                                    <w:szCs w:val="22"/>
                                  </w:rPr>
                                  <m:t>tl</m:t>
                                </m:r>
                              </m:sub>
                            </m:sSub>
                            <m:r>
                              <w:rPr>
                                <w:rFonts w:ascii="Cambria Math" w:hAnsi="Cambria Math"/>
                                <w:color w:val="000000" w:themeColor="text1"/>
                                <w:sz w:val="22"/>
                                <w:szCs w:val="22"/>
                              </w:rPr>
                              <m:t>+</m:t>
                            </m:r>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φ</m:t>
                                </m:r>
                              </m:e>
                              <m:sub>
                                <m:r>
                                  <w:rPr>
                                    <w:rFonts w:ascii="Cambria Math" w:hAnsi="Cambria Math"/>
                                    <w:color w:val="000000" w:themeColor="text1"/>
                                    <w:sz w:val="22"/>
                                    <w:szCs w:val="22"/>
                                  </w:rPr>
                                  <m:t>utl</m:t>
                                </m:r>
                              </m:sub>
                            </m:sSub>
                            <m:r>
                              <w:rPr>
                                <w:rFonts w:ascii="Cambria Math" w:hAnsi="Cambria Math"/>
                                <w:color w:val="000000" w:themeColor="text1"/>
                                <w:sz w:val="22"/>
                                <w:szCs w:val="22"/>
                              </w:rPr>
                              <m:t>)</m:t>
                            </m:r>
                          </m:e>
                        </m:nary>
                      </m:e>
                    </m:nary>
                  </m:e>
                </m:nary>
              </m:oMath>
            </m:oMathPara>
          </w:p>
        </w:tc>
        <w:tc>
          <w:tcPr>
            <w:tcW w:w="449" w:type="dxa"/>
            <w:vAlign w:val="center"/>
          </w:tcPr>
          <w:p w14:paraId="798480C2" w14:textId="77777777" w:rsidR="00416DD4" w:rsidRPr="007F1E59" w:rsidRDefault="00416DD4" w:rsidP="007223A0">
            <w:pPr>
              <w:pStyle w:val="NormalVN"/>
              <w:spacing w:line="240" w:lineRule="auto"/>
              <w:ind w:left="-24" w:right="-112" w:firstLine="0"/>
              <w:jc w:val="right"/>
              <w:rPr>
                <w:color w:val="000000" w:themeColor="text1"/>
                <w:sz w:val="22"/>
                <w:szCs w:val="22"/>
              </w:rPr>
            </w:pPr>
            <w:r w:rsidRPr="007F1E59">
              <w:rPr>
                <w:color w:val="000000" w:themeColor="text1"/>
                <w:sz w:val="22"/>
                <w:szCs w:val="22"/>
              </w:rPr>
              <w:t>(2)</w:t>
            </w:r>
          </w:p>
        </w:tc>
      </w:tr>
    </w:tbl>
    <w:p w14:paraId="7A635152" w14:textId="3155F17F" w:rsidR="003358C1" w:rsidRPr="003358C1" w:rsidRDefault="00E90E8D" w:rsidP="00416DD4">
      <w:pPr>
        <w:pStyle w:val="BodyText"/>
        <w:spacing w:before="96" w:line="199" w:lineRule="auto"/>
        <w:ind w:right="-1"/>
        <w:jc w:val="both"/>
        <w:rPr>
          <w:b w:val="0"/>
          <w:bCs/>
          <w:color w:val="000000" w:themeColor="text1"/>
          <w:sz w:val="22"/>
          <w:szCs w:val="22"/>
        </w:rPr>
      </w:pPr>
      <w:r w:rsidRPr="000862FC">
        <w:rPr>
          <w:b w:val="0"/>
          <w:sz w:val="22"/>
          <w:szCs w:val="22"/>
          <w:highlight w:val="yellow"/>
        </w:rPr>
        <w:t xml:space="preserve">Where: </w:t>
      </w:r>
      <w:r w:rsidRPr="000862FC">
        <w:rPr>
          <w:b w:val="0"/>
          <w:i/>
          <w:iCs/>
          <w:sz w:val="22"/>
          <w:szCs w:val="22"/>
          <w:highlight w:val="yellow"/>
        </w:rPr>
        <w:t>Ω</w:t>
      </w:r>
      <w:r w:rsidRPr="000862FC">
        <w:rPr>
          <w:b w:val="0"/>
          <w:i/>
          <w:iCs/>
          <w:sz w:val="22"/>
          <w:szCs w:val="22"/>
          <w:highlight w:val="yellow"/>
          <w:vertAlign w:val="subscript"/>
        </w:rPr>
        <w:t>ut</w:t>
      </w:r>
      <w:r w:rsidRPr="000862FC">
        <w:rPr>
          <w:b w:val="0"/>
          <w:sz w:val="22"/>
          <w:szCs w:val="22"/>
          <w:highlight w:val="yellow"/>
        </w:rPr>
        <w:t xml:space="preserve"> represents the weighting of tile </w:t>
      </w:r>
      <w:r w:rsidRPr="000862FC">
        <w:rPr>
          <w:b w:val="0"/>
          <w:i/>
          <w:iCs/>
          <w:sz w:val="22"/>
          <w:szCs w:val="22"/>
          <w:highlight w:val="yellow"/>
        </w:rPr>
        <w:t>t</w:t>
      </w:r>
      <w:r w:rsidRPr="000862FC">
        <w:rPr>
          <w:b w:val="0"/>
          <w:sz w:val="22"/>
          <w:szCs w:val="22"/>
          <w:highlight w:val="yellow"/>
        </w:rPr>
        <w:t xml:space="preserve"> corresponding to user </w:t>
      </w:r>
      <w:r w:rsidRPr="000862FC">
        <w:rPr>
          <w:b w:val="0"/>
          <w:i/>
          <w:iCs/>
          <w:sz w:val="22"/>
          <w:szCs w:val="22"/>
          <w:highlight w:val="yellow"/>
        </w:rPr>
        <w:t>u</w:t>
      </w:r>
      <w:r w:rsidR="003773D6" w:rsidRPr="000862FC">
        <w:rPr>
          <w:b w:val="0"/>
          <w:bCs/>
          <w:i/>
          <w:iCs/>
          <w:sz w:val="22"/>
          <w:szCs w:val="22"/>
          <w:highlight w:val="yellow"/>
        </w:rPr>
        <w:t>;</w:t>
      </w:r>
      <w:r w:rsidRPr="000862FC">
        <w:rPr>
          <w:b w:val="0"/>
          <w:bCs/>
          <w:i/>
          <w:iCs/>
          <w:sz w:val="22"/>
          <w:szCs w:val="22"/>
          <w:highlight w:val="yellow"/>
        </w:rPr>
        <w:t xml:space="preserve"> </w:t>
      </w:r>
      <w:r w:rsidR="003358C1" w:rsidRPr="000862FC">
        <w:rPr>
          <w:b w:val="0"/>
          <w:bCs/>
          <w:i/>
          <w:iCs/>
          <w:sz w:val="22"/>
          <w:szCs w:val="22"/>
          <w:highlight w:val="yellow"/>
        </w:rPr>
        <w:t>∆</w:t>
      </w:r>
      <w:r w:rsidR="003358C1" w:rsidRPr="000862FC">
        <w:rPr>
          <w:b w:val="0"/>
          <w:bCs/>
          <w:i/>
          <w:iCs/>
          <w:sz w:val="22"/>
          <w:szCs w:val="22"/>
          <w:highlight w:val="yellow"/>
          <w:vertAlign w:val="subscript"/>
        </w:rPr>
        <w:t>tl</w:t>
      </w:r>
      <w:r w:rsidR="003773D6" w:rsidRPr="000862FC">
        <w:rPr>
          <w:b w:val="0"/>
          <w:bCs/>
          <w:i/>
          <w:iCs/>
          <w:sz w:val="22"/>
          <w:szCs w:val="22"/>
          <w:highlight w:val="yellow"/>
          <w:vertAlign w:val="subscript"/>
        </w:rPr>
        <w:t xml:space="preserve"> </w:t>
      </w:r>
      <w:r w:rsidR="00D5018D" w:rsidRPr="000862FC">
        <w:rPr>
          <w:b w:val="0"/>
          <w:bCs/>
          <w:sz w:val="22"/>
          <w:szCs w:val="22"/>
          <w:highlight w:val="yellow"/>
        </w:rPr>
        <w:t>represents</w:t>
      </w:r>
      <w:r w:rsidR="003358C1" w:rsidRPr="000862FC">
        <w:rPr>
          <w:b w:val="0"/>
          <w:bCs/>
          <w:sz w:val="22"/>
          <w:szCs w:val="22"/>
          <w:highlight w:val="yellow"/>
        </w:rPr>
        <w:t xml:space="preserve"> the quality level of the </w:t>
      </w:r>
      <w:r w:rsidR="003358C1" w:rsidRPr="000862FC">
        <w:rPr>
          <w:b w:val="0"/>
          <w:bCs/>
          <w:i/>
          <w:iCs/>
          <w:sz w:val="22"/>
          <w:szCs w:val="22"/>
          <w:highlight w:val="yellow"/>
        </w:rPr>
        <w:t>t</w:t>
      </w:r>
      <w:r w:rsidR="003358C1" w:rsidRPr="000862FC">
        <w:rPr>
          <w:b w:val="0"/>
          <w:bCs/>
          <w:i/>
          <w:iCs/>
          <w:sz w:val="22"/>
          <w:szCs w:val="22"/>
          <w:highlight w:val="yellow"/>
          <w:vertAlign w:val="superscript"/>
        </w:rPr>
        <w:t>th</w:t>
      </w:r>
      <w:r w:rsidR="003358C1" w:rsidRPr="000862FC">
        <w:rPr>
          <w:b w:val="0"/>
          <w:bCs/>
          <w:sz w:val="22"/>
          <w:szCs w:val="22"/>
          <w:highlight w:val="yellow"/>
        </w:rPr>
        <w:t xml:space="preserve"> </w:t>
      </w:r>
      <w:r w:rsidR="003773D6" w:rsidRPr="000862FC">
        <w:rPr>
          <w:b w:val="0"/>
          <w:bCs/>
          <w:sz w:val="22"/>
          <w:szCs w:val="22"/>
          <w:highlight w:val="yellow"/>
        </w:rPr>
        <w:t>tile</w:t>
      </w:r>
      <w:r w:rsidR="003358C1" w:rsidRPr="000862FC">
        <w:rPr>
          <w:b w:val="0"/>
          <w:bCs/>
          <w:sz w:val="22"/>
          <w:szCs w:val="22"/>
          <w:highlight w:val="yellow"/>
        </w:rPr>
        <w:t xml:space="preserve"> and the </w:t>
      </w:r>
      <w:r w:rsidR="003358C1" w:rsidRPr="000862FC">
        <w:rPr>
          <w:b w:val="0"/>
          <w:bCs/>
          <w:i/>
          <w:iCs/>
          <w:sz w:val="22"/>
          <w:szCs w:val="22"/>
          <w:highlight w:val="yellow"/>
        </w:rPr>
        <w:t>l</w:t>
      </w:r>
      <w:r w:rsidR="003358C1" w:rsidRPr="000862FC">
        <w:rPr>
          <w:b w:val="0"/>
          <w:bCs/>
          <w:i/>
          <w:iCs/>
          <w:sz w:val="22"/>
          <w:szCs w:val="22"/>
          <w:highlight w:val="yellow"/>
          <w:vertAlign w:val="superscript"/>
        </w:rPr>
        <w:t>th</w:t>
      </w:r>
      <w:r w:rsidR="003358C1" w:rsidRPr="000862FC">
        <w:rPr>
          <w:b w:val="0"/>
          <w:bCs/>
          <w:sz w:val="22"/>
          <w:szCs w:val="22"/>
          <w:highlight w:val="yellow"/>
        </w:rPr>
        <w:t xml:space="preserve"> layer.</w:t>
      </w:r>
    </w:p>
    <w:p w14:paraId="58833ACA" w14:textId="15019FFC" w:rsidR="00B73807" w:rsidRPr="007F1E59" w:rsidRDefault="00416DD4" w:rsidP="00416DD4">
      <w:pPr>
        <w:pStyle w:val="BodyText"/>
        <w:spacing w:before="96" w:line="199" w:lineRule="auto"/>
        <w:ind w:right="-1"/>
        <w:jc w:val="both"/>
        <w:rPr>
          <w:b w:val="0"/>
          <w:color w:val="000000" w:themeColor="text1"/>
          <w:sz w:val="22"/>
          <w:szCs w:val="22"/>
        </w:rPr>
      </w:pPr>
      <w:r w:rsidRPr="007F1E59">
        <w:rPr>
          <w:b w:val="0"/>
          <w:color w:val="000000" w:themeColor="text1"/>
          <w:sz w:val="22"/>
          <w:szCs w:val="22"/>
        </w:rPr>
        <w:t>With constraints:</w:t>
      </w:r>
    </w:p>
    <w:p w14:paraId="7D3388EA" w14:textId="71878745" w:rsidR="00416DD4" w:rsidRPr="007F1E59" w:rsidRDefault="00416DD4" w:rsidP="00416DD4">
      <w:pPr>
        <w:pStyle w:val="BodyText"/>
        <w:spacing w:before="96" w:line="199" w:lineRule="auto"/>
        <w:ind w:right="-1"/>
        <w:jc w:val="both"/>
        <w:rPr>
          <w:b w:val="0"/>
          <w:color w:val="000000" w:themeColor="text1"/>
          <w:sz w:val="22"/>
          <w:szCs w:val="22"/>
        </w:rPr>
        <w:sectPr w:rsidR="00416DD4" w:rsidRPr="007F1E59" w:rsidSect="0056226E">
          <w:type w:val="continuous"/>
          <w:pgSz w:w="11907" w:h="16840" w:code="9"/>
          <w:pgMar w:top="1134" w:right="1134" w:bottom="1134" w:left="1418" w:header="720" w:footer="556" w:gutter="0"/>
          <w:cols w:num="2" w:space="567"/>
          <w:docGrid w:linePitch="360"/>
        </w:sectPr>
      </w:pPr>
    </w:p>
    <w:p w14:paraId="0BCE37FC" w14:textId="499109CE" w:rsidR="00C75142" w:rsidRPr="007F1E59" w:rsidRDefault="00C75142" w:rsidP="00C75142">
      <w:pPr>
        <w:pStyle w:val="BodyText"/>
        <w:spacing w:before="120" w:after="120"/>
        <w:ind w:right="-1"/>
        <w:jc w:val="both"/>
        <w:rPr>
          <w:b w:val="0"/>
          <w:color w:val="000000" w:themeColor="text1"/>
          <w:sz w:val="20"/>
        </w:rPr>
      </w:pPr>
      <w:r w:rsidRPr="007F1E59">
        <w:rPr>
          <w:bCs/>
          <w:color w:val="000000" w:themeColor="text1"/>
          <w:sz w:val="20"/>
        </w:rPr>
        <w:t>Table 1.</w:t>
      </w:r>
      <w:r w:rsidRPr="007F1E59">
        <w:rPr>
          <w:b w:val="0"/>
          <w:color w:val="000000" w:themeColor="text1"/>
          <w:sz w:val="20"/>
        </w:rPr>
        <w:t xml:space="preserve"> </w:t>
      </w:r>
      <w:r w:rsidR="00DC7CEC" w:rsidRPr="007F1E59">
        <w:rPr>
          <w:b w:val="0"/>
          <w:color w:val="000000" w:themeColor="text1"/>
          <w:sz w:val="20"/>
        </w:rPr>
        <w:t>The quality (dB) and average bitrate (kbps) of the four 360</w:t>
      </w:r>
      <w:r w:rsidR="00DC7CEC" w:rsidRPr="007F1E59">
        <w:rPr>
          <w:b w:val="0"/>
          <w:color w:val="000000" w:themeColor="text1"/>
          <w:sz w:val="20"/>
          <w:vertAlign w:val="superscript"/>
        </w:rPr>
        <w:t>0</w:t>
      </w:r>
      <w:r w:rsidR="00DC7CEC" w:rsidRPr="007F1E59">
        <w:rPr>
          <w:b w:val="0"/>
          <w:color w:val="000000" w:themeColor="text1"/>
          <w:sz w:val="20"/>
        </w:rPr>
        <w:t xml:space="preserve"> videos used in the experiment for the Multi-Hyb and Mult</w:t>
      </w:r>
      <w:r w:rsidR="003F6C96" w:rsidRPr="007F1E59">
        <w:rPr>
          <w:b w:val="0"/>
          <w:color w:val="000000" w:themeColor="text1"/>
          <w:sz w:val="20"/>
        </w:rPr>
        <w:t>i</w:t>
      </w:r>
      <w:r w:rsidR="00DC7CEC" w:rsidRPr="007F1E59">
        <w:rPr>
          <w:b w:val="0"/>
          <w:color w:val="000000" w:themeColor="text1"/>
          <w:sz w:val="20"/>
        </w:rPr>
        <w:t>-SVC approaches.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955"/>
        <w:gridCol w:w="850"/>
        <w:gridCol w:w="822"/>
        <w:gridCol w:w="889"/>
        <w:gridCol w:w="844"/>
        <w:gridCol w:w="889"/>
        <w:gridCol w:w="844"/>
        <w:gridCol w:w="889"/>
      </w:tblGrid>
      <w:tr w:rsidR="007F1E59" w:rsidRPr="007F1E59" w14:paraId="61F9A317" w14:textId="77777777" w:rsidTr="00523966">
        <w:trPr>
          <w:trHeight w:val="237"/>
          <w:jc w:val="center"/>
        </w:trPr>
        <w:tc>
          <w:tcPr>
            <w:tcW w:w="1025" w:type="dxa"/>
            <w:vMerge w:val="restart"/>
          </w:tcPr>
          <w:p w14:paraId="3C45FF31" w14:textId="77777777" w:rsidR="007F730B" w:rsidRPr="007F1E59" w:rsidRDefault="007F730B" w:rsidP="00CC20F8">
            <w:pPr>
              <w:pStyle w:val="TableParagraph"/>
              <w:spacing w:line="312" w:lineRule="auto"/>
              <w:ind w:left="189"/>
              <w:jc w:val="left"/>
              <w:rPr>
                <w:b/>
                <w:color w:val="000000" w:themeColor="text1"/>
                <w:spacing w:val="-2"/>
                <w:sz w:val="10"/>
                <w:szCs w:val="12"/>
              </w:rPr>
            </w:pPr>
          </w:p>
          <w:p w14:paraId="3AFDF031" w14:textId="29E7CA3B" w:rsidR="00625804" w:rsidRPr="007F1E59" w:rsidRDefault="00625804" w:rsidP="00CC20F8">
            <w:pPr>
              <w:pStyle w:val="TableParagraph"/>
              <w:spacing w:line="312" w:lineRule="auto"/>
              <w:ind w:left="189"/>
              <w:jc w:val="left"/>
              <w:rPr>
                <w:b/>
                <w:color w:val="000000" w:themeColor="text1"/>
                <w:sz w:val="20"/>
              </w:rPr>
            </w:pPr>
            <w:r w:rsidRPr="007F1E59">
              <w:rPr>
                <w:b/>
                <w:color w:val="000000" w:themeColor="text1"/>
                <w:spacing w:val="-2"/>
                <w:sz w:val="20"/>
              </w:rPr>
              <w:t>Version</w:t>
            </w:r>
          </w:p>
        </w:tc>
        <w:tc>
          <w:tcPr>
            <w:tcW w:w="1805" w:type="dxa"/>
            <w:gridSpan w:val="2"/>
          </w:tcPr>
          <w:p w14:paraId="3AF45BA6" w14:textId="781B9588" w:rsidR="00625804" w:rsidRPr="007F1E59" w:rsidRDefault="00625804" w:rsidP="00CC20F8">
            <w:pPr>
              <w:pStyle w:val="TableParagraph"/>
              <w:spacing w:line="312" w:lineRule="auto"/>
              <w:ind w:left="9"/>
              <w:rPr>
                <w:b/>
                <w:color w:val="000000" w:themeColor="text1"/>
                <w:sz w:val="20"/>
              </w:rPr>
            </w:pPr>
            <w:r w:rsidRPr="007F1E59">
              <w:rPr>
                <w:b/>
                <w:color w:val="000000" w:themeColor="text1"/>
                <w:spacing w:val="-2"/>
                <w:sz w:val="20"/>
              </w:rPr>
              <w:t>RollerCoaster</w:t>
            </w:r>
          </w:p>
        </w:tc>
        <w:tc>
          <w:tcPr>
            <w:tcW w:w="1711" w:type="dxa"/>
            <w:gridSpan w:val="2"/>
          </w:tcPr>
          <w:p w14:paraId="4B6CB80F" w14:textId="05531D33" w:rsidR="00625804" w:rsidRPr="007F1E59" w:rsidRDefault="00625804" w:rsidP="00CC20F8">
            <w:pPr>
              <w:pStyle w:val="TableParagraph"/>
              <w:spacing w:line="312" w:lineRule="auto"/>
              <w:ind w:left="10"/>
              <w:rPr>
                <w:b/>
                <w:color w:val="000000" w:themeColor="text1"/>
                <w:sz w:val="20"/>
              </w:rPr>
            </w:pPr>
            <w:r w:rsidRPr="007F1E59">
              <w:rPr>
                <w:b/>
                <w:color w:val="000000" w:themeColor="text1"/>
                <w:spacing w:val="-2"/>
                <w:sz w:val="20"/>
              </w:rPr>
              <w:t>Venice</w:t>
            </w:r>
          </w:p>
        </w:tc>
        <w:tc>
          <w:tcPr>
            <w:tcW w:w="1733" w:type="dxa"/>
            <w:gridSpan w:val="2"/>
          </w:tcPr>
          <w:p w14:paraId="24DDFF9A" w14:textId="6093E665" w:rsidR="00625804" w:rsidRPr="007F1E59" w:rsidRDefault="00625804" w:rsidP="00CC20F8">
            <w:pPr>
              <w:pStyle w:val="TableParagraph"/>
              <w:spacing w:line="312" w:lineRule="auto"/>
              <w:ind w:left="12"/>
              <w:rPr>
                <w:b/>
                <w:color w:val="000000" w:themeColor="text1"/>
                <w:sz w:val="20"/>
              </w:rPr>
            </w:pPr>
            <w:r w:rsidRPr="007F1E59">
              <w:rPr>
                <w:b/>
                <w:color w:val="000000" w:themeColor="text1"/>
                <w:spacing w:val="-2"/>
                <w:sz w:val="20"/>
              </w:rPr>
              <w:t>Paris</w:t>
            </w:r>
          </w:p>
        </w:tc>
        <w:tc>
          <w:tcPr>
            <w:tcW w:w="1733" w:type="dxa"/>
            <w:gridSpan w:val="2"/>
          </w:tcPr>
          <w:p w14:paraId="73A37CDA" w14:textId="55448A53" w:rsidR="00625804" w:rsidRPr="007F1E59" w:rsidRDefault="00625804" w:rsidP="00233CF8">
            <w:pPr>
              <w:pStyle w:val="TableParagraph"/>
              <w:spacing w:line="312" w:lineRule="auto"/>
              <w:ind w:left="0"/>
              <w:rPr>
                <w:b/>
                <w:color w:val="000000" w:themeColor="text1"/>
                <w:sz w:val="20"/>
              </w:rPr>
            </w:pPr>
            <w:r w:rsidRPr="007F1E59">
              <w:rPr>
                <w:b/>
                <w:color w:val="000000" w:themeColor="text1"/>
                <w:spacing w:val="-2"/>
                <w:sz w:val="20"/>
              </w:rPr>
              <w:t>Diving</w:t>
            </w:r>
          </w:p>
        </w:tc>
      </w:tr>
      <w:tr w:rsidR="007F1E59" w:rsidRPr="007F1E59" w14:paraId="645A1D02" w14:textId="77777777" w:rsidTr="00523966">
        <w:trPr>
          <w:trHeight w:val="229"/>
          <w:jc w:val="center"/>
        </w:trPr>
        <w:tc>
          <w:tcPr>
            <w:tcW w:w="1025" w:type="dxa"/>
            <w:vMerge/>
            <w:tcBorders>
              <w:top w:val="nil"/>
            </w:tcBorders>
          </w:tcPr>
          <w:p w14:paraId="40F298C6" w14:textId="4710BB69" w:rsidR="00625804" w:rsidRPr="007F1E59" w:rsidRDefault="00625804" w:rsidP="005D489B">
            <w:pPr>
              <w:spacing w:line="312" w:lineRule="auto"/>
              <w:rPr>
                <w:color w:val="000000" w:themeColor="text1"/>
                <w:sz w:val="2"/>
                <w:szCs w:val="2"/>
              </w:rPr>
            </w:pPr>
          </w:p>
        </w:tc>
        <w:tc>
          <w:tcPr>
            <w:tcW w:w="955" w:type="dxa"/>
          </w:tcPr>
          <w:p w14:paraId="35DBC197" w14:textId="69033F79" w:rsidR="00625804" w:rsidRPr="007F1E59" w:rsidRDefault="00625804" w:rsidP="005D489B">
            <w:pPr>
              <w:pStyle w:val="TableParagraph"/>
              <w:spacing w:line="312" w:lineRule="auto"/>
              <w:ind w:left="12" w:right="4"/>
              <w:rPr>
                <w:b/>
                <w:color w:val="000000" w:themeColor="text1"/>
                <w:sz w:val="20"/>
              </w:rPr>
            </w:pPr>
            <w:r w:rsidRPr="007F1E59">
              <w:rPr>
                <w:b/>
                <w:color w:val="000000" w:themeColor="text1"/>
                <w:spacing w:val="-2"/>
                <w:sz w:val="20"/>
              </w:rPr>
              <w:t>Quality</w:t>
            </w:r>
          </w:p>
        </w:tc>
        <w:tc>
          <w:tcPr>
            <w:tcW w:w="850" w:type="dxa"/>
          </w:tcPr>
          <w:p w14:paraId="4A9E99A4" w14:textId="744ED183" w:rsidR="00625804" w:rsidRPr="007F1E59" w:rsidRDefault="00625804" w:rsidP="005D489B">
            <w:pPr>
              <w:pStyle w:val="TableParagraph"/>
              <w:spacing w:line="312" w:lineRule="auto"/>
              <w:ind w:right="6"/>
              <w:rPr>
                <w:b/>
                <w:color w:val="000000" w:themeColor="text1"/>
                <w:sz w:val="20"/>
              </w:rPr>
            </w:pPr>
            <w:r w:rsidRPr="007F1E59">
              <w:rPr>
                <w:b/>
                <w:color w:val="000000" w:themeColor="text1"/>
                <w:spacing w:val="-2"/>
                <w:sz w:val="20"/>
              </w:rPr>
              <w:t>Bitrate</w:t>
            </w:r>
          </w:p>
        </w:tc>
        <w:tc>
          <w:tcPr>
            <w:tcW w:w="822" w:type="dxa"/>
          </w:tcPr>
          <w:p w14:paraId="417915F9" w14:textId="79443F41" w:rsidR="00625804" w:rsidRPr="007F1E59" w:rsidRDefault="00625804" w:rsidP="005D489B">
            <w:pPr>
              <w:pStyle w:val="TableParagraph"/>
              <w:spacing w:line="312" w:lineRule="auto"/>
              <w:ind w:left="14" w:right="4"/>
              <w:rPr>
                <w:b/>
                <w:color w:val="000000" w:themeColor="text1"/>
                <w:sz w:val="20"/>
              </w:rPr>
            </w:pPr>
            <w:r w:rsidRPr="007F1E59">
              <w:rPr>
                <w:b/>
                <w:color w:val="000000" w:themeColor="text1"/>
                <w:spacing w:val="-2"/>
                <w:sz w:val="20"/>
              </w:rPr>
              <w:t>Quality</w:t>
            </w:r>
          </w:p>
        </w:tc>
        <w:tc>
          <w:tcPr>
            <w:tcW w:w="889" w:type="dxa"/>
          </w:tcPr>
          <w:p w14:paraId="5D4CD2CA" w14:textId="4FA6B7D5" w:rsidR="00625804" w:rsidRPr="007F1E59" w:rsidRDefault="00625804" w:rsidP="005D489B">
            <w:pPr>
              <w:pStyle w:val="TableParagraph"/>
              <w:spacing w:line="312" w:lineRule="auto"/>
              <w:ind w:right="4"/>
              <w:rPr>
                <w:b/>
                <w:color w:val="000000" w:themeColor="text1"/>
                <w:sz w:val="20"/>
              </w:rPr>
            </w:pPr>
            <w:r w:rsidRPr="007F1E59">
              <w:rPr>
                <w:b/>
                <w:color w:val="000000" w:themeColor="text1"/>
                <w:spacing w:val="-2"/>
                <w:sz w:val="20"/>
              </w:rPr>
              <w:t>Bitrate</w:t>
            </w:r>
          </w:p>
        </w:tc>
        <w:tc>
          <w:tcPr>
            <w:tcW w:w="844" w:type="dxa"/>
          </w:tcPr>
          <w:p w14:paraId="673F6759" w14:textId="33F63001" w:rsidR="00625804" w:rsidRPr="007F1E59" w:rsidRDefault="00625804" w:rsidP="005D489B">
            <w:pPr>
              <w:pStyle w:val="TableParagraph"/>
              <w:spacing w:line="312" w:lineRule="auto"/>
              <w:ind w:left="14" w:right="2"/>
              <w:rPr>
                <w:b/>
                <w:color w:val="000000" w:themeColor="text1"/>
                <w:sz w:val="20"/>
              </w:rPr>
            </w:pPr>
            <w:r w:rsidRPr="007F1E59">
              <w:rPr>
                <w:b/>
                <w:color w:val="000000" w:themeColor="text1"/>
                <w:spacing w:val="-2"/>
                <w:sz w:val="20"/>
              </w:rPr>
              <w:t>Quality</w:t>
            </w:r>
          </w:p>
        </w:tc>
        <w:tc>
          <w:tcPr>
            <w:tcW w:w="889" w:type="dxa"/>
          </w:tcPr>
          <w:p w14:paraId="066CA49E" w14:textId="01A32B6D" w:rsidR="00625804" w:rsidRPr="007F1E59" w:rsidRDefault="00625804" w:rsidP="005D489B">
            <w:pPr>
              <w:pStyle w:val="TableParagraph"/>
              <w:spacing w:line="312" w:lineRule="auto"/>
              <w:ind w:right="2"/>
              <w:rPr>
                <w:b/>
                <w:color w:val="000000" w:themeColor="text1"/>
                <w:sz w:val="20"/>
              </w:rPr>
            </w:pPr>
            <w:r w:rsidRPr="007F1E59">
              <w:rPr>
                <w:b/>
                <w:color w:val="000000" w:themeColor="text1"/>
                <w:spacing w:val="-2"/>
                <w:sz w:val="20"/>
              </w:rPr>
              <w:t>Bitrate</w:t>
            </w:r>
          </w:p>
        </w:tc>
        <w:tc>
          <w:tcPr>
            <w:tcW w:w="844" w:type="dxa"/>
          </w:tcPr>
          <w:p w14:paraId="10F3E85D" w14:textId="1BE047FF" w:rsidR="00625804" w:rsidRPr="007F1E59" w:rsidRDefault="00625804" w:rsidP="005D489B">
            <w:pPr>
              <w:pStyle w:val="TableParagraph"/>
              <w:spacing w:line="312" w:lineRule="auto"/>
              <w:ind w:left="14"/>
              <w:rPr>
                <w:b/>
                <w:color w:val="000000" w:themeColor="text1"/>
                <w:sz w:val="20"/>
              </w:rPr>
            </w:pPr>
            <w:r w:rsidRPr="007F1E59">
              <w:rPr>
                <w:b/>
                <w:color w:val="000000" w:themeColor="text1"/>
                <w:spacing w:val="-2"/>
                <w:sz w:val="20"/>
              </w:rPr>
              <w:t>Quality</w:t>
            </w:r>
          </w:p>
        </w:tc>
        <w:tc>
          <w:tcPr>
            <w:tcW w:w="889" w:type="dxa"/>
          </w:tcPr>
          <w:p w14:paraId="7825FCA4" w14:textId="4AD4C569" w:rsidR="00625804" w:rsidRPr="007F1E59" w:rsidRDefault="00625804" w:rsidP="005D489B">
            <w:pPr>
              <w:pStyle w:val="TableParagraph"/>
              <w:spacing w:line="312" w:lineRule="auto"/>
              <w:rPr>
                <w:b/>
                <w:color w:val="000000" w:themeColor="text1"/>
                <w:sz w:val="20"/>
              </w:rPr>
            </w:pPr>
            <w:r w:rsidRPr="007F1E59">
              <w:rPr>
                <w:b/>
                <w:color w:val="000000" w:themeColor="text1"/>
                <w:spacing w:val="-2"/>
                <w:sz w:val="20"/>
              </w:rPr>
              <w:t>Bitrate</w:t>
            </w:r>
          </w:p>
        </w:tc>
      </w:tr>
      <w:tr w:rsidR="007F1E59" w:rsidRPr="007F1E59" w14:paraId="2293F8AE" w14:textId="77777777" w:rsidTr="00523966">
        <w:trPr>
          <w:trHeight w:val="237"/>
          <w:jc w:val="center"/>
        </w:trPr>
        <w:tc>
          <w:tcPr>
            <w:tcW w:w="1025" w:type="dxa"/>
          </w:tcPr>
          <w:p w14:paraId="7017B243" w14:textId="761BF06E" w:rsidR="00625804" w:rsidRPr="007F1E59" w:rsidRDefault="007F730B" w:rsidP="00625804">
            <w:pPr>
              <w:pStyle w:val="TableParagraph"/>
              <w:spacing w:line="312" w:lineRule="auto"/>
              <w:ind w:left="8"/>
              <w:rPr>
                <w:color w:val="000000" w:themeColor="text1"/>
                <w:sz w:val="20"/>
              </w:rPr>
            </w:pPr>
            <w:r w:rsidRPr="007F1E59">
              <w:rPr>
                <w:color w:val="000000" w:themeColor="text1"/>
                <w:spacing w:val="3"/>
                <w:sz w:val="20"/>
              </w:rPr>
              <w:t>#</w:t>
            </w:r>
            <w:r w:rsidR="00625804" w:rsidRPr="007F1E59">
              <w:rPr>
                <w:color w:val="000000" w:themeColor="text1"/>
                <w:spacing w:val="3"/>
                <w:sz w:val="20"/>
              </w:rPr>
              <w:t xml:space="preserve"> </w:t>
            </w:r>
            <w:r w:rsidR="00625804" w:rsidRPr="007F1E59">
              <w:rPr>
                <w:color w:val="000000" w:themeColor="text1"/>
                <w:spacing w:val="-10"/>
                <w:sz w:val="20"/>
              </w:rPr>
              <w:t>1</w:t>
            </w:r>
          </w:p>
        </w:tc>
        <w:tc>
          <w:tcPr>
            <w:tcW w:w="955" w:type="dxa"/>
          </w:tcPr>
          <w:p w14:paraId="581E9AB1" w14:textId="2BEBF286" w:rsidR="00625804" w:rsidRPr="007F1E59" w:rsidRDefault="00625804" w:rsidP="00625804">
            <w:pPr>
              <w:pStyle w:val="TableParagraph"/>
              <w:spacing w:line="312" w:lineRule="auto"/>
              <w:ind w:left="12" w:right="4"/>
              <w:rPr>
                <w:color w:val="000000" w:themeColor="text1"/>
                <w:sz w:val="20"/>
              </w:rPr>
            </w:pPr>
            <w:r w:rsidRPr="007F1E59">
              <w:rPr>
                <w:color w:val="000000" w:themeColor="text1"/>
                <w:spacing w:val="-2"/>
                <w:sz w:val="20"/>
              </w:rPr>
              <w:t>39.4</w:t>
            </w:r>
            <w:r w:rsidR="00523966" w:rsidRPr="007F1E59">
              <w:rPr>
                <w:color w:val="000000" w:themeColor="text1"/>
                <w:spacing w:val="-2"/>
                <w:sz w:val="20"/>
              </w:rPr>
              <w:t>5</w:t>
            </w:r>
          </w:p>
        </w:tc>
        <w:tc>
          <w:tcPr>
            <w:tcW w:w="850" w:type="dxa"/>
          </w:tcPr>
          <w:p w14:paraId="292156F0" w14:textId="1544F8C4" w:rsidR="00625804" w:rsidRPr="007F1E59" w:rsidRDefault="00625804" w:rsidP="00625804">
            <w:pPr>
              <w:pStyle w:val="TableParagraph"/>
              <w:spacing w:line="312" w:lineRule="auto"/>
              <w:ind w:right="6"/>
              <w:rPr>
                <w:color w:val="000000" w:themeColor="text1"/>
                <w:sz w:val="20"/>
              </w:rPr>
            </w:pPr>
            <w:r w:rsidRPr="007F1E59">
              <w:rPr>
                <w:color w:val="000000" w:themeColor="text1"/>
                <w:spacing w:val="-2"/>
                <w:sz w:val="20"/>
              </w:rPr>
              <w:t>55.3</w:t>
            </w:r>
            <w:r w:rsidR="00523966" w:rsidRPr="007F1E59">
              <w:rPr>
                <w:color w:val="000000" w:themeColor="text1"/>
                <w:spacing w:val="-2"/>
                <w:sz w:val="20"/>
              </w:rPr>
              <w:t>3</w:t>
            </w:r>
          </w:p>
        </w:tc>
        <w:tc>
          <w:tcPr>
            <w:tcW w:w="822" w:type="dxa"/>
          </w:tcPr>
          <w:p w14:paraId="7F10F878" w14:textId="61FD7CFB" w:rsidR="00625804" w:rsidRPr="007F1E59" w:rsidRDefault="00625804" w:rsidP="00625804">
            <w:pPr>
              <w:pStyle w:val="TableParagraph"/>
              <w:spacing w:line="312" w:lineRule="auto"/>
              <w:ind w:left="14" w:right="4"/>
              <w:rPr>
                <w:color w:val="000000" w:themeColor="text1"/>
                <w:sz w:val="20"/>
              </w:rPr>
            </w:pPr>
            <w:r w:rsidRPr="007F1E59">
              <w:rPr>
                <w:color w:val="000000" w:themeColor="text1"/>
                <w:spacing w:val="-2"/>
                <w:sz w:val="20"/>
              </w:rPr>
              <w:t>32.7</w:t>
            </w:r>
            <w:r w:rsidR="00523966" w:rsidRPr="007F1E59">
              <w:rPr>
                <w:color w:val="000000" w:themeColor="text1"/>
                <w:spacing w:val="-2"/>
                <w:sz w:val="20"/>
              </w:rPr>
              <w:t>3</w:t>
            </w:r>
          </w:p>
        </w:tc>
        <w:tc>
          <w:tcPr>
            <w:tcW w:w="889" w:type="dxa"/>
          </w:tcPr>
          <w:p w14:paraId="49191824" w14:textId="13AD82B3" w:rsidR="00625804" w:rsidRPr="007F1E59" w:rsidRDefault="00625804" w:rsidP="00625804">
            <w:pPr>
              <w:pStyle w:val="TableParagraph"/>
              <w:spacing w:line="312" w:lineRule="auto"/>
              <w:ind w:right="4"/>
              <w:rPr>
                <w:color w:val="000000" w:themeColor="text1"/>
                <w:sz w:val="20"/>
              </w:rPr>
            </w:pPr>
            <w:r w:rsidRPr="007F1E59">
              <w:rPr>
                <w:color w:val="000000" w:themeColor="text1"/>
                <w:spacing w:val="-2"/>
                <w:sz w:val="20"/>
              </w:rPr>
              <w:t>50.3</w:t>
            </w:r>
            <w:r w:rsidR="00523966" w:rsidRPr="007F1E59">
              <w:rPr>
                <w:color w:val="000000" w:themeColor="text1"/>
                <w:spacing w:val="-2"/>
                <w:sz w:val="20"/>
              </w:rPr>
              <w:t>4</w:t>
            </w:r>
          </w:p>
        </w:tc>
        <w:tc>
          <w:tcPr>
            <w:tcW w:w="844" w:type="dxa"/>
          </w:tcPr>
          <w:p w14:paraId="62C0035A" w14:textId="5B817094" w:rsidR="00625804" w:rsidRPr="007F1E59" w:rsidRDefault="00625804" w:rsidP="00625804">
            <w:pPr>
              <w:pStyle w:val="TableParagraph"/>
              <w:spacing w:line="312" w:lineRule="auto"/>
              <w:ind w:left="14" w:right="2"/>
              <w:rPr>
                <w:color w:val="000000" w:themeColor="text1"/>
                <w:sz w:val="20"/>
              </w:rPr>
            </w:pPr>
            <w:r w:rsidRPr="007F1E59">
              <w:rPr>
                <w:color w:val="000000" w:themeColor="text1"/>
                <w:spacing w:val="-2"/>
                <w:sz w:val="20"/>
              </w:rPr>
              <w:t>38.20</w:t>
            </w:r>
          </w:p>
        </w:tc>
        <w:tc>
          <w:tcPr>
            <w:tcW w:w="889" w:type="dxa"/>
          </w:tcPr>
          <w:p w14:paraId="7B4D9192" w14:textId="5FF3EDC7" w:rsidR="00625804" w:rsidRPr="007F1E59" w:rsidRDefault="00625804" w:rsidP="00625804">
            <w:pPr>
              <w:pStyle w:val="TableParagraph"/>
              <w:spacing w:line="312" w:lineRule="auto"/>
              <w:ind w:right="2"/>
              <w:rPr>
                <w:color w:val="000000" w:themeColor="text1"/>
                <w:sz w:val="20"/>
              </w:rPr>
            </w:pPr>
            <w:r w:rsidRPr="007F1E59">
              <w:rPr>
                <w:color w:val="000000" w:themeColor="text1"/>
                <w:spacing w:val="-2"/>
                <w:sz w:val="20"/>
              </w:rPr>
              <w:t>61.4</w:t>
            </w:r>
            <w:r w:rsidR="00523966" w:rsidRPr="007F1E59">
              <w:rPr>
                <w:color w:val="000000" w:themeColor="text1"/>
                <w:spacing w:val="-2"/>
                <w:sz w:val="20"/>
              </w:rPr>
              <w:t>4</w:t>
            </w:r>
          </w:p>
        </w:tc>
        <w:tc>
          <w:tcPr>
            <w:tcW w:w="844" w:type="dxa"/>
          </w:tcPr>
          <w:p w14:paraId="69D6943C" w14:textId="62C4562C" w:rsidR="00625804" w:rsidRPr="007F1E59" w:rsidRDefault="00625804" w:rsidP="00625804">
            <w:pPr>
              <w:pStyle w:val="TableParagraph"/>
              <w:spacing w:line="312" w:lineRule="auto"/>
              <w:ind w:left="14"/>
              <w:rPr>
                <w:color w:val="000000" w:themeColor="text1"/>
                <w:sz w:val="20"/>
              </w:rPr>
            </w:pPr>
            <w:r w:rsidRPr="007F1E59">
              <w:rPr>
                <w:color w:val="000000" w:themeColor="text1"/>
                <w:spacing w:val="-2"/>
                <w:sz w:val="20"/>
              </w:rPr>
              <w:t>34.50</w:t>
            </w:r>
          </w:p>
        </w:tc>
        <w:tc>
          <w:tcPr>
            <w:tcW w:w="889" w:type="dxa"/>
          </w:tcPr>
          <w:p w14:paraId="6801A7EC" w14:textId="0E9E51C5" w:rsidR="00625804" w:rsidRPr="007F1E59" w:rsidRDefault="00625804" w:rsidP="00625804">
            <w:pPr>
              <w:pStyle w:val="TableParagraph"/>
              <w:spacing w:line="312" w:lineRule="auto"/>
              <w:rPr>
                <w:color w:val="000000" w:themeColor="text1"/>
                <w:sz w:val="20"/>
              </w:rPr>
            </w:pPr>
            <w:r w:rsidRPr="007F1E59">
              <w:rPr>
                <w:color w:val="000000" w:themeColor="text1"/>
                <w:spacing w:val="-2"/>
                <w:sz w:val="20"/>
              </w:rPr>
              <w:t>158.7</w:t>
            </w:r>
            <w:r w:rsidR="00523966" w:rsidRPr="007F1E59">
              <w:rPr>
                <w:color w:val="000000" w:themeColor="text1"/>
                <w:spacing w:val="-2"/>
                <w:sz w:val="20"/>
              </w:rPr>
              <w:t>2</w:t>
            </w:r>
          </w:p>
        </w:tc>
      </w:tr>
      <w:tr w:rsidR="007F1E59" w:rsidRPr="007F1E59" w14:paraId="449CEFC2" w14:textId="77777777" w:rsidTr="00523966">
        <w:trPr>
          <w:trHeight w:val="237"/>
          <w:jc w:val="center"/>
        </w:trPr>
        <w:tc>
          <w:tcPr>
            <w:tcW w:w="1025" w:type="dxa"/>
          </w:tcPr>
          <w:p w14:paraId="21B7ECED" w14:textId="3FA16C67" w:rsidR="00625804" w:rsidRPr="007F1E59" w:rsidRDefault="007F730B" w:rsidP="00625804">
            <w:pPr>
              <w:pStyle w:val="TableParagraph"/>
              <w:spacing w:line="312" w:lineRule="auto"/>
              <w:ind w:left="8"/>
              <w:rPr>
                <w:color w:val="000000" w:themeColor="text1"/>
                <w:sz w:val="20"/>
              </w:rPr>
            </w:pPr>
            <w:r w:rsidRPr="007F1E59">
              <w:rPr>
                <w:color w:val="000000" w:themeColor="text1"/>
                <w:spacing w:val="-2"/>
                <w:sz w:val="20"/>
              </w:rPr>
              <w:t>#</w:t>
            </w:r>
            <w:r w:rsidR="00625804" w:rsidRPr="007F1E59">
              <w:rPr>
                <w:color w:val="000000" w:themeColor="text1"/>
                <w:spacing w:val="3"/>
                <w:sz w:val="20"/>
              </w:rPr>
              <w:t xml:space="preserve"> </w:t>
            </w:r>
            <w:r w:rsidR="00625804" w:rsidRPr="007F1E59">
              <w:rPr>
                <w:color w:val="000000" w:themeColor="text1"/>
                <w:spacing w:val="-10"/>
                <w:sz w:val="20"/>
              </w:rPr>
              <w:t>2</w:t>
            </w:r>
          </w:p>
        </w:tc>
        <w:tc>
          <w:tcPr>
            <w:tcW w:w="955" w:type="dxa"/>
          </w:tcPr>
          <w:p w14:paraId="2808FF0A" w14:textId="0C0C421B" w:rsidR="00625804" w:rsidRPr="007F1E59" w:rsidRDefault="00625804" w:rsidP="00625804">
            <w:pPr>
              <w:pStyle w:val="TableParagraph"/>
              <w:spacing w:line="312" w:lineRule="auto"/>
              <w:ind w:left="12" w:right="4"/>
              <w:rPr>
                <w:color w:val="000000" w:themeColor="text1"/>
                <w:sz w:val="20"/>
              </w:rPr>
            </w:pPr>
            <w:r w:rsidRPr="007F1E59">
              <w:rPr>
                <w:color w:val="000000" w:themeColor="text1"/>
                <w:spacing w:val="-2"/>
                <w:sz w:val="20"/>
              </w:rPr>
              <w:t>42.7</w:t>
            </w:r>
            <w:r w:rsidR="00523966" w:rsidRPr="007F1E59">
              <w:rPr>
                <w:color w:val="000000" w:themeColor="text1"/>
                <w:spacing w:val="-2"/>
                <w:sz w:val="20"/>
              </w:rPr>
              <w:t>2</w:t>
            </w:r>
          </w:p>
        </w:tc>
        <w:tc>
          <w:tcPr>
            <w:tcW w:w="850" w:type="dxa"/>
          </w:tcPr>
          <w:p w14:paraId="7C2CEC49" w14:textId="2F733994" w:rsidR="00625804" w:rsidRPr="007F1E59" w:rsidRDefault="00625804" w:rsidP="00625804">
            <w:pPr>
              <w:pStyle w:val="TableParagraph"/>
              <w:spacing w:line="312" w:lineRule="auto"/>
              <w:ind w:right="6"/>
              <w:rPr>
                <w:color w:val="000000" w:themeColor="text1"/>
                <w:sz w:val="20"/>
              </w:rPr>
            </w:pPr>
            <w:r w:rsidRPr="007F1E59">
              <w:rPr>
                <w:color w:val="000000" w:themeColor="text1"/>
                <w:spacing w:val="-2"/>
                <w:sz w:val="20"/>
              </w:rPr>
              <w:t>106.7</w:t>
            </w:r>
            <w:r w:rsidR="00523966" w:rsidRPr="007F1E59">
              <w:rPr>
                <w:color w:val="000000" w:themeColor="text1"/>
                <w:spacing w:val="-2"/>
                <w:sz w:val="20"/>
              </w:rPr>
              <w:t>4</w:t>
            </w:r>
          </w:p>
        </w:tc>
        <w:tc>
          <w:tcPr>
            <w:tcW w:w="822" w:type="dxa"/>
          </w:tcPr>
          <w:p w14:paraId="62719B90" w14:textId="7FF0A075" w:rsidR="00625804" w:rsidRPr="007F1E59" w:rsidRDefault="00625804" w:rsidP="00625804">
            <w:pPr>
              <w:pStyle w:val="TableParagraph"/>
              <w:spacing w:line="312" w:lineRule="auto"/>
              <w:ind w:left="14" w:right="4"/>
              <w:rPr>
                <w:color w:val="000000" w:themeColor="text1"/>
                <w:sz w:val="20"/>
              </w:rPr>
            </w:pPr>
            <w:r w:rsidRPr="007F1E59">
              <w:rPr>
                <w:color w:val="000000" w:themeColor="text1"/>
                <w:spacing w:val="-2"/>
                <w:sz w:val="20"/>
              </w:rPr>
              <w:t>35.9</w:t>
            </w:r>
            <w:r w:rsidR="00523966" w:rsidRPr="007F1E59">
              <w:rPr>
                <w:color w:val="000000" w:themeColor="text1"/>
                <w:spacing w:val="-2"/>
                <w:sz w:val="20"/>
              </w:rPr>
              <w:t>2</w:t>
            </w:r>
          </w:p>
        </w:tc>
        <w:tc>
          <w:tcPr>
            <w:tcW w:w="889" w:type="dxa"/>
          </w:tcPr>
          <w:p w14:paraId="3B69C4A5" w14:textId="7543D31B" w:rsidR="00625804" w:rsidRPr="007F1E59" w:rsidRDefault="00625804" w:rsidP="00625804">
            <w:pPr>
              <w:pStyle w:val="TableParagraph"/>
              <w:spacing w:line="312" w:lineRule="auto"/>
              <w:ind w:right="4"/>
              <w:rPr>
                <w:color w:val="000000" w:themeColor="text1"/>
                <w:sz w:val="20"/>
              </w:rPr>
            </w:pPr>
            <w:r w:rsidRPr="007F1E59">
              <w:rPr>
                <w:color w:val="000000" w:themeColor="text1"/>
                <w:spacing w:val="-2"/>
                <w:sz w:val="20"/>
              </w:rPr>
              <w:t>114.2</w:t>
            </w:r>
            <w:r w:rsidR="00523966" w:rsidRPr="007F1E59">
              <w:rPr>
                <w:color w:val="000000" w:themeColor="text1"/>
                <w:spacing w:val="-2"/>
                <w:sz w:val="20"/>
              </w:rPr>
              <w:t>4</w:t>
            </w:r>
          </w:p>
        </w:tc>
        <w:tc>
          <w:tcPr>
            <w:tcW w:w="844" w:type="dxa"/>
          </w:tcPr>
          <w:p w14:paraId="63A9C5E8" w14:textId="06D550E2" w:rsidR="00625804" w:rsidRPr="007F1E59" w:rsidRDefault="00625804" w:rsidP="00625804">
            <w:pPr>
              <w:pStyle w:val="TableParagraph"/>
              <w:spacing w:line="312" w:lineRule="auto"/>
              <w:ind w:left="14" w:right="2"/>
              <w:rPr>
                <w:color w:val="000000" w:themeColor="text1"/>
                <w:sz w:val="20"/>
              </w:rPr>
            </w:pPr>
            <w:r w:rsidRPr="007F1E59">
              <w:rPr>
                <w:color w:val="000000" w:themeColor="text1"/>
                <w:spacing w:val="-2"/>
                <w:sz w:val="20"/>
              </w:rPr>
              <w:t>41.9</w:t>
            </w:r>
            <w:r w:rsidR="00523966" w:rsidRPr="007F1E59">
              <w:rPr>
                <w:color w:val="000000" w:themeColor="text1"/>
                <w:spacing w:val="-2"/>
                <w:sz w:val="20"/>
              </w:rPr>
              <w:t>4</w:t>
            </w:r>
          </w:p>
        </w:tc>
        <w:tc>
          <w:tcPr>
            <w:tcW w:w="889" w:type="dxa"/>
          </w:tcPr>
          <w:p w14:paraId="031A3891" w14:textId="6D142876" w:rsidR="00625804" w:rsidRPr="007F1E59" w:rsidRDefault="00625804" w:rsidP="00625804">
            <w:pPr>
              <w:pStyle w:val="TableParagraph"/>
              <w:spacing w:line="312" w:lineRule="auto"/>
              <w:ind w:right="2"/>
              <w:rPr>
                <w:color w:val="000000" w:themeColor="text1"/>
                <w:sz w:val="20"/>
              </w:rPr>
            </w:pPr>
            <w:r w:rsidRPr="007F1E59">
              <w:rPr>
                <w:color w:val="000000" w:themeColor="text1"/>
                <w:spacing w:val="-2"/>
                <w:sz w:val="20"/>
              </w:rPr>
              <w:t>88.7</w:t>
            </w:r>
            <w:r w:rsidR="00523966" w:rsidRPr="007F1E59">
              <w:rPr>
                <w:color w:val="000000" w:themeColor="text1"/>
                <w:spacing w:val="-2"/>
                <w:sz w:val="20"/>
              </w:rPr>
              <w:t>5</w:t>
            </w:r>
          </w:p>
        </w:tc>
        <w:tc>
          <w:tcPr>
            <w:tcW w:w="844" w:type="dxa"/>
          </w:tcPr>
          <w:p w14:paraId="1FF8B9A4" w14:textId="616AE0A2" w:rsidR="00625804" w:rsidRPr="007F1E59" w:rsidRDefault="00625804" w:rsidP="00625804">
            <w:pPr>
              <w:pStyle w:val="TableParagraph"/>
              <w:spacing w:line="312" w:lineRule="auto"/>
              <w:ind w:left="14"/>
              <w:rPr>
                <w:color w:val="000000" w:themeColor="text1"/>
                <w:sz w:val="20"/>
              </w:rPr>
            </w:pPr>
            <w:r w:rsidRPr="007F1E59">
              <w:rPr>
                <w:color w:val="000000" w:themeColor="text1"/>
                <w:spacing w:val="-2"/>
                <w:sz w:val="20"/>
              </w:rPr>
              <w:t>38.2</w:t>
            </w:r>
            <w:r w:rsidR="00523966" w:rsidRPr="007F1E59">
              <w:rPr>
                <w:color w:val="000000" w:themeColor="text1"/>
                <w:spacing w:val="-2"/>
                <w:sz w:val="20"/>
              </w:rPr>
              <w:t>5</w:t>
            </w:r>
          </w:p>
        </w:tc>
        <w:tc>
          <w:tcPr>
            <w:tcW w:w="889" w:type="dxa"/>
          </w:tcPr>
          <w:p w14:paraId="23F68D71" w14:textId="7FA7ECB8" w:rsidR="00625804" w:rsidRPr="007F1E59" w:rsidRDefault="00625804" w:rsidP="00625804">
            <w:pPr>
              <w:pStyle w:val="TableParagraph"/>
              <w:spacing w:line="312" w:lineRule="auto"/>
              <w:rPr>
                <w:color w:val="000000" w:themeColor="text1"/>
                <w:sz w:val="20"/>
              </w:rPr>
            </w:pPr>
            <w:r w:rsidRPr="007F1E59">
              <w:rPr>
                <w:color w:val="000000" w:themeColor="text1"/>
                <w:spacing w:val="-2"/>
                <w:sz w:val="20"/>
              </w:rPr>
              <w:t>313.7</w:t>
            </w:r>
            <w:r w:rsidR="00523966" w:rsidRPr="007F1E59">
              <w:rPr>
                <w:color w:val="000000" w:themeColor="text1"/>
                <w:spacing w:val="-2"/>
                <w:sz w:val="20"/>
              </w:rPr>
              <w:t>6</w:t>
            </w:r>
          </w:p>
        </w:tc>
      </w:tr>
      <w:tr w:rsidR="007F1E59" w:rsidRPr="007F1E59" w14:paraId="5F109CC5" w14:textId="77777777" w:rsidTr="00523966">
        <w:trPr>
          <w:trHeight w:val="237"/>
          <w:jc w:val="center"/>
        </w:trPr>
        <w:tc>
          <w:tcPr>
            <w:tcW w:w="1025" w:type="dxa"/>
          </w:tcPr>
          <w:p w14:paraId="53A6B8CC" w14:textId="48636BAB" w:rsidR="00625804" w:rsidRPr="007F1E59" w:rsidRDefault="007F730B" w:rsidP="00625804">
            <w:pPr>
              <w:pStyle w:val="TableParagraph"/>
              <w:spacing w:line="312" w:lineRule="auto"/>
              <w:ind w:left="8"/>
              <w:rPr>
                <w:color w:val="000000" w:themeColor="text1"/>
                <w:sz w:val="20"/>
              </w:rPr>
            </w:pPr>
            <w:r w:rsidRPr="007F1E59">
              <w:rPr>
                <w:color w:val="000000" w:themeColor="text1"/>
                <w:spacing w:val="-2"/>
                <w:sz w:val="20"/>
              </w:rPr>
              <w:t>#</w:t>
            </w:r>
            <w:r w:rsidR="00625804" w:rsidRPr="007F1E59">
              <w:rPr>
                <w:color w:val="000000" w:themeColor="text1"/>
                <w:spacing w:val="3"/>
                <w:sz w:val="20"/>
              </w:rPr>
              <w:t xml:space="preserve"> </w:t>
            </w:r>
            <w:r w:rsidR="00625804" w:rsidRPr="007F1E59">
              <w:rPr>
                <w:color w:val="000000" w:themeColor="text1"/>
                <w:spacing w:val="-10"/>
                <w:sz w:val="20"/>
              </w:rPr>
              <w:t>3</w:t>
            </w:r>
          </w:p>
        </w:tc>
        <w:tc>
          <w:tcPr>
            <w:tcW w:w="955" w:type="dxa"/>
          </w:tcPr>
          <w:p w14:paraId="3E0C4359" w14:textId="44A448B3" w:rsidR="00625804" w:rsidRPr="007F1E59" w:rsidRDefault="00625804" w:rsidP="00625804">
            <w:pPr>
              <w:pStyle w:val="TableParagraph"/>
              <w:spacing w:line="312" w:lineRule="auto"/>
              <w:ind w:left="12" w:right="4"/>
              <w:rPr>
                <w:color w:val="000000" w:themeColor="text1"/>
                <w:sz w:val="20"/>
              </w:rPr>
            </w:pPr>
            <w:r w:rsidRPr="007F1E59">
              <w:rPr>
                <w:color w:val="000000" w:themeColor="text1"/>
                <w:spacing w:val="-2"/>
                <w:sz w:val="20"/>
              </w:rPr>
              <w:t>44.7</w:t>
            </w:r>
            <w:r w:rsidR="00523966" w:rsidRPr="007F1E59">
              <w:rPr>
                <w:color w:val="000000" w:themeColor="text1"/>
                <w:spacing w:val="-2"/>
                <w:sz w:val="20"/>
              </w:rPr>
              <w:t>5</w:t>
            </w:r>
          </w:p>
        </w:tc>
        <w:tc>
          <w:tcPr>
            <w:tcW w:w="850" w:type="dxa"/>
          </w:tcPr>
          <w:p w14:paraId="778093FB" w14:textId="403BD1BB" w:rsidR="00625804" w:rsidRPr="007F1E59" w:rsidRDefault="00625804" w:rsidP="00625804">
            <w:pPr>
              <w:pStyle w:val="TableParagraph"/>
              <w:spacing w:line="312" w:lineRule="auto"/>
              <w:ind w:right="6"/>
              <w:rPr>
                <w:color w:val="000000" w:themeColor="text1"/>
                <w:sz w:val="20"/>
              </w:rPr>
            </w:pPr>
            <w:r w:rsidRPr="007F1E59">
              <w:rPr>
                <w:color w:val="000000" w:themeColor="text1"/>
                <w:spacing w:val="-2"/>
                <w:sz w:val="20"/>
              </w:rPr>
              <w:t>179.1</w:t>
            </w:r>
            <w:r w:rsidR="00523966" w:rsidRPr="007F1E59">
              <w:rPr>
                <w:color w:val="000000" w:themeColor="text1"/>
                <w:spacing w:val="-2"/>
                <w:sz w:val="20"/>
              </w:rPr>
              <w:t>1</w:t>
            </w:r>
          </w:p>
        </w:tc>
        <w:tc>
          <w:tcPr>
            <w:tcW w:w="822" w:type="dxa"/>
          </w:tcPr>
          <w:p w14:paraId="1AB9FE8B" w14:textId="19E65B47" w:rsidR="00625804" w:rsidRPr="007F1E59" w:rsidRDefault="00625804" w:rsidP="00625804">
            <w:pPr>
              <w:pStyle w:val="TableParagraph"/>
              <w:spacing w:line="312" w:lineRule="auto"/>
              <w:ind w:left="14" w:right="4"/>
              <w:rPr>
                <w:color w:val="000000" w:themeColor="text1"/>
                <w:sz w:val="20"/>
              </w:rPr>
            </w:pPr>
            <w:r w:rsidRPr="007F1E59">
              <w:rPr>
                <w:color w:val="000000" w:themeColor="text1"/>
                <w:spacing w:val="-2"/>
                <w:sz w:val="20"/>
              </w:rPr>
              <w:t>38.50</w:t>
            </w:r>
          </w:p>
        </w:tc>
        <w:tc>
          <w:tcPr>
            <w:tcW w:w="889" w:type="dxa"/>
          </w:tcPr>
          <w:p w14:paraId="6C66E5CC" w14:textId="0E1FFF1C" w:rsidR="00625804" w:rsidRPr="007F1E59" w:rsidRDefault="00625804" w:rsidP="00625804">
            <w:pPr>
              <w:pStyle w:val="TableParagraph"/>
              <w:spacing w:line="312" w:lineRule="auto"/>
              <w:ind w:right="4"/>
              <w:rPr>
                <w:color w:val="000000" w:themeColor="text1"/>
                <w:sz w:val="20"/>
              </w:rPr>
            </w:pPr>
            <w:r w:rsidRPr="007F1E59">
              <w:rPr>
                <w:color w:val="000000" w:themeColor="text1"/>
                <w:spacing w:val="-2"/>
                <w:sz w:val="20"/>
              </w:rPr>
              <w:t>216.2</w:t>
            </w:r>
            <w:r w:rsidR="00523966" w:rsidRPr="007F1E59">
              <w:rPr>
                <w:color w:val="000000" w:themeColor="text1"/>
                <w:spacing w:val="-2"/>
                <w:sz w:val="20"/>
              </w:rPr>
              <w:t>4</w:t>
            </w:r>
          </w:p>
        </w:tc>
        <w:tc>
          <w:tcPr>
            <w:tcW w:w="844" w:type="dxa"/>
          </w:tcPr>
          <w:p w14:paraId="428AB201" w14:textId="6A7810AA" w:rsidR="00625804" w:rsidRPr="007F1E59" w:rsidRDefault="00625804" w:rsidP="00625804">
            <w:pPr>
              <w:pStyle w:val="TableParagraph"/>
              <w:spacing w:line="312" w:lineRule="auto"/>
              <w:ind w:left="14" w:right="2"/>
              <w:rPr>
                <w:color w:val="000000" w:themeColor="text1"/>
                <w:sz w:val="20"/>
              </w:rPr>
            </w:pPr>
            <w:r w:rsidRPr="007F1E59">
              <w:rPr>
                <w:color w:val="000000" w:themeColor="text1"/>
                <w:spacing w:val="-2"/>
                <w:sz w:val="20"/>
              </w:rPr>
              <w:t>44.6</w:t>
            </w:r>
            <w:r w:rsidR="00523966" w:rsidRPr="007F1E59">
              <w:rPr>
                <w:color w:val="000000" w:themeColor="text1"/>
                <w:spacing w:val="-2"/>
                <w:sz w:val="20"/>
              </w:rPr>
              <w:t>3</w:t>
            </w:r>
          </w:p>
        </w:tc>
        <w:tc>
          <w:tcPr>
            <w:tcW w:w="889" w:type="dxa"/>
          </w:tcPr>
          <w:p w14:paraId="5DDBA39B" w14:textId="55F1E52F" w:rsidR="00625804" w:rsidRPr="007F1E59" w:rsidRDefault="00625804" w:rsidP="00625804">
            <w:pPr>
              <w:pStyle w:val="TableParagraph"/>
              <w:spacing w:line="312" w:lineRule="auto"/>
              <w:ind w:right="2"/>
              <w:rPr>
                <w:color w:val="000000" w:themeColor="text1"/>
                <w:sz w:val="20"/>
              </w:rPr>
            </w:pPr>
            <w:r w:rsidRPr="007F1E59">
              <w:rPr>
                <w:color w:val="000000" w:themeColor="text1"/>
                <w:spacing w:val="-2"/>
                <w:sz w:val="20"/>
              </w:rPr>
              <w:t>114.0</w:t>
            </w:r>
            <w:r w:rsidR="00523966" w:rsidRPr="007F1E59">
              <w:rPr>
                <w:color w:val="000000" w:themeColor="text1"/>
                <w:spacing w:val="-2"/>
                <w:sz w:val="20"/>
              </w:rPr>
              <w:t>2</w:t>
            </w:r>
          </w:p>
        </w:tc>
        <w:tc>
          <w:tcPr>
            <w:tcW w:w="844" w:type="dxa"/>
          </w:tcPr>
          <w:p w14:paraId="4E2069F1" w14:textId="5025D05A" w:rsidR="00625804" w:rsidRPr="007F1E59" w:rsidRDefault="00625804" w:rsidP="00625804">
            <w:pPr>
              <w:pStyle w:val="TableParagraph"/>
              <w:spacing w:line="312" w:lineRule="auto"/>
              <w:ind w:left="14"/>
              <w:rPr>
                <w:color w:val="000000" w:themeColor="text1"/>
                <w:sz w:val="20"/>
              </w:rPr>
            </w:pPr>
            <w:r w:rsidRPr="007F1E59">
              <w:rPr>
                <w:color w:val="000000" w:themeColor="text1"/>
                <w:spacing w:val="-2"/>
                <w:sz w:val="20"/>
              </w:rPr>
              <w:t>40.8</w:t>
            </w:r>
            <w:r w:rsidR="00523966" w:rsidRPr="007F1E59">
              <w:rPr>
                <w:color w:val="000000" w:themeColor="text1"/>
                <w:spacing w:val="-2"/>
                <w:sz w:val="20"/>
              </w:rPr>
              <w:t>5</w:t>
            </w:r>
          </w:p>
        </w:tc>
        <w:tc>
          <w:tcPr>
            <w:tcW w:w="889" w:type="dxa"/>
          </w:tcPr>
          <w:p w14:paraId="4C8D2D53" w14:textId="67ADC54C" w:rsidR="00625804" w:rsidRPr="007F1E59" w:rsidRDefault="00625804" w:rsidP="00625804">
            <w:pPr>
              <w:pStyle w:val="TableParagraph"/>
              <w:spacing w:line="312" w:lineRule="auto"/>
              <w:rPr>
                <w:color w:val="000000" w:themeColor="text1"/>
                <w:sz w:val="20"/>
              </w:rPr>
            </w:pPr>
            <w:r w:rsidRPr="007F1E59">
              <w:rPr>
                <w:color w:val="000000" w:themeColor="text1"/>
                <w:spacing w:val="-2"/>
                <w:sz w:val="20"/>
              </w:rPr>
              <w:t>504.5</w:t>
            </w:r>
            <w:r w:rsidR="00523966" w:rsidRPr="007F1E59">
              <w:rPr>
                <w:color w:val="000000" w:themeColor="text1"/>
                <w:spacing w:val="-2"/>
                <w:sz w:val="20"/>
              </w:rPr>
              <w:t>4</w:t>
            </w:r>
          </w:p>
        </w:tc>
      </w:tr>
      <w:tr w:rsidR="007F1E59" w:rsidRPr="007F1E59" w14:paraId="4EF83AE0" w14:textId="77777777" w:rsidTr="00523966">
        <w:trPr>
          <w:trHeight w:val="237"/>
          <w:jc w:val="center"/>
        </w:trPr>
        <w:tc>
          <w:tcPr>
            <w:tcW w:w="1025" w:type="dxa"/>
          </w:tcPr>
          <w:p w14:paraId="1B5B26AF" w14:textId="72C89596" w:rsidR="00625804" w:rsidRPr="007F1E59" w:rsidRDefault="007F730B" w:rsidP="00625804">
            <w:pPr>
              <w:pStyle w:val="TableParagraph"/>
              <w:spacing w:line="312" w:lineRule="auto"/>
              <w:ind w:left="8"/>
              <w:rPr>
                <w:color w:val="000000" w:themeColor="text1"/>
                <w:sz w:val="20"/>
              </w:rPr>
            </w:pPr>
            <w:r w:rsidRPr="007F1E59">
              <w:rPr>
                <w:color w:val="000000" w:themeColor="text1"/>
                <w:spacing w:val="-2"/>
                <w:sz w:val="20"/>
              </w:rPr>
              <w:t>#</w:t>
            </w:r>
            <w:r w:rsidR="00625804" w:rsidRPr="007F1E59">
              <w:rPr>
                <w:color w:val="000000" w:themeColor="text1"/>
                <w:spacing w:val="3"/>
                <w:sz w:val="20"/>
              </w:rPr>
              <w:t xml:space="preserve"> </w:t>
            </w:r>
            <w:r w:rsidR="00625804" w:rsidRPr="007F1E59">
              <w:rPr>
                <w:color w:val="000000" w:themeColor="text1"/>
                <w:spacing w:val="-10"/>
                <w:sz w:val="20"/>
              </w:rPr>
              <w:t>4</w:t>
            </w:r>
          </w:p>
        </w:tc>
        <w:tc>
          <w:tcPr>
            <w:tcW w:w="955" w:type="dxa"/>
          </w:tcPr>
          <w:p w14:paraId="12E7B762" w14:textId="3C7879CF" w:rsidR="00625804" w:rsidRPr="007F1E59" w:rsidRDefault="00625804" w:rsidP="00625804">
            <w:pPr>
              <w:pStyle w:val="TableParagraph"/>
              <w:spacing w:line="312" w:lineRule="auto"/>
              <w:ind w:left="12" w:right="4"/>
              <w:rPr>
                <w:color w:val="000000" w:themeColor="text1"/>
                <w:sz w:val="20"/>
              </w:rPr>
            </w:pPr>
            <w:r w:rsidRPr="007F1E59">
              <w:rPr>
                <w:color w:val="000000" w:themeColor="text1"/>
                <w:spacing w:val="-2"/>
                <w:sz w:val="20"/>
              </w:rPr>
              <w:t>27.1</w:t>
            </w:r>
            <w:r w:rsidR="00523966" w:rsidRPr="007F1E59">
              <w:rPr>
                <w:color w:val="000000" w:themeColor="text1"/>
                <w:spacing w:val="-2"/>
                <w:sz w:val="20"/>
              </w:rPr>
              <w:t>4</w:t>
            </w:r>
          </w:p>
        </w:tc>
        <w:tc>
          <w:tcPr>
            <w:tcW w:w="850" w:type="dxa"/>
          </w:tcPr>
          <w:p w14:paraId="5E72D9BB" w14:textId="2C8EFD23" w:rsidR="00625804" w:rsidRPr="007F1E59" w:rsidRDefault="00625804" w:rsidP="00625804">
            <w:pPr>
              <w:pStyle w:val="TableParagraph"/>
              <w:spacing w:line="312" w:lineRule="auto"/>
              <w:ind w:right="6"/>
              <w:rPr>
                <w:color w:val="000000" w:themeColor="text1"/>
                <w:sz w:val="20"/>
              </w:rPr>
            </w:pPr>
            <w:r w:rsidRPr="007F1E59">
              <w:rPr>
                <w:color w:val="000000" w:themeColor="text1"/>
                <w:spacing w:val="-2"/>
                <w:sz w:val="20"/>
              </w:rPr>
              <w:t>389.1</w:t>
            </w:r>
            <w:r w:rsidR="00523966" w:rsidRPr="007F1E59">
              <w:rPr>
                <w:color w:val="000000" w:themeColor="text1"/>
                <w:spacing w:val="-2"/>
                <w:sz w:val="20"/>
              </w:rPr>
              <w:t>2</w:t>
            </w:r>
          </w:p>
        </w:tc>
        <w:tc>
          <w:tcPr>
            <w:tcW w:w="822" w:type="dxa"/>
          </w:tcPr>
          <w:p w14:paraId="7717BE6F" w14:textId="70C57115" w:rsidR="00625804" w:rsidRPr="007F1E59" w:rsidRDefault="00625804" w:rsidP="00625804">
            <w:pPr>
              <w:pStyle w:val="TableParagraph"/>
              <w:spacing w:line="312" w:lineRule="auto"/>
              <w:ind w:left="14" w:right="4"/>
              <w:rPr>
                <w:color w:val="000000" w:themeColor="text1"/>
                <w:sz w:val="20"/>
              </w:rPr>
            </w:pPr>
            <w:r w:rsidRPr="007F1E59">
              <w:rPr>
                <w:color w:val="000000" w:themeColor="text1"/>
                <w:spacing w:val="-2"/>
                <w:sz w:val="20"/>
              </w:rPr>
              <w:t>41.5</w:t>
            </w:r>
            <w:r w:rsidR="00523966" w:rsidRPr="007F1E59">
              <w:rPr>
                <w:color w:val="000000" w:themeColor="text1"/>
                <w:spacing w:val="-2"/>
                <w:sz w:val="20"/>
              </w:rPr>
              <w:t>7</w:t>
            </w:r>
          </w:p>
        </w:tc>
        <w:tc>
          <w:tcPr>
            <w:tcW w:w="889" w:type="dxa"/>
          </w:tcPr>
          <w:p w14:paraId="64F1B0EB" w14:textId="7234BB8E" w:rsidR="00625804" w:rsidRPr="007F1E59" w:rsidRDefault="00625804" w:rsidP="00625804">
            <w:pPr>
              <w:pStyle w:val="TableParagraph"/>
              <w:spacing w:line="312" w:lineRule="auto"/>
              <w:ind w:right="4"/>
              <w:rPr>
                <w:color w:val="000000" w:themeColor="text1"/>
                <w:sz w:val="20"/>
              </w:rPr>
            </w:pPr>
            <w:r w:rsidRPr="007F1E59">
              <w:rPr>
                <w:color w:val="000000" w:themeColor="text1"/>
                <w:spacing w:val="-2"/>
                <w:sz w:val="20"/>
              </w:rPr>
              <w:t>483.5</w:t>
            </w:r>
            <w:r w:rsidR="00523966" w:rsidRPr="007F1E59">
              <w:rPr>
                <w:color w:val="000000" w:themeColor="text1"/>
                <w:spacing w:val="-2"/>
                <w:sz w:val="20"/>
              </w:rPr>
              <w:t>8</w:t>
            </w:r>
          </w:p>
        </w:tc>
        <w:tc>
          <w:tcPr>
            <w:tcW w:w="844" w:type="dxa"/>
          </w:tcPr>
          <w:p w14:paraId="271D064F" w14:textId="2C708B9E" w:rsidR="00625804" w:rsidRPr="007F1E59" w:rsidRDefault="00625804" w:rsidP="00625804">
            <w:pPr>
              <w:pStyle w:val="TableParagraph"/>
              <w:spacing w:line="312" w:lineRule="auto"/>
              <w:ind w:left="14" w:right="2"/>
              <w:rPr>
                <w:color w:val="000000" w:themeColor="text1"/>
                <w:sz w:val="20"/>
              </w:rPr>
            </w:pPr>
            <w:r w:rsidRPr="007F1E59">
              <w:rPr>
                <w:color w:val="000000" w:themeColor="text1"/>
                <w:spacing w:val="-2"/>
                <w:sz w:val="20"/>
              </w:rPr>
              <w:t>47.5</w:t>
            </w:r>
            <w:r w:rsidR="00523966" w:rsidRPr="007F1E59">
              <w:rPr>
                <w:color w:val="000000" w:themeColor="text1"/>
                <w:spacing w:val="-2"/>
                <w:sz w:val="20"/>
              </w:rPr>
              <w:t>5</w:t>
            </w:r>
          </w:p>
        </w:tc>
        <w:tc>
          <w:tcPr>
            <w:tcW w:w="889" w:type="dxa"/>
          </w:tcPr>
          <w:p w14:paraId="1F87BD7F" w14:textId="0E7BDC39" w:rsidR="00625804" w:rsidRPr="007F1E59" w:rsidRDefault="00625804" w:rsidP="00625804">
            <w:pPr>
              <w:pStyle w:val="TableParagraph"/>
              <w:spacing w:line="312" w:lineRule="auto"/>
              <w:ind w:right="2"/>
              <w:rPr>
                <w:color w:val="000000" w:themeColor="text1"/>
                <w:sz w:val="20"/>
              </w:rPr>
            </w:pPr>
            <w:r w:rsidRPr="007F1E59">
              <w:rPr>
                <w:color w:val="000000" w:themeColor="text1"/>
                <w:spacing w:val="-2"/>
                <w:sz w:val="20"/>
              </w:rPr>
              <w:t>191.3</w:t>
            </w:r>
            <w:r w:rsidR="00523966" w:rsidRPr="007F1E59">
              <w:rPr>
                <w:color w:val="000000" w:themeColor="text1"/>
                <w:spacing w:val="-2"/>
                <w:sz w:val="20"/>
              </w:rPr>
              <w:t>3</w:t>
            </w:r>
          </w:p>
        </w:tc>
        <w:tc>
          <w:tcPr>
            <w:tcW w:w="844" w:type="dxa"/>
          </w:tcPr>
          <w:p w14:paraId="357D7ED7" w14:textId="0CAE2A21" w:rsidR="00625804" w:rsidRPr="007F1E59" w:rsidRDefault="00625804" w:rsidP="00625804">
            <w:pPr>
              <w:pStyle w:val="TableParagraph"/>
              <w:spacing w:line="312" w:lineRule="auto"/>
              <w:ind w:left="14"/>
              <w:rPr>
                <w:color w:val="000000" w:themeColor="text1"/>
                <w:sz w:val="20"/>
              </w:rPr>
            </w:pPr>
            <w:r w:rsidRPr="007F1E59">
              <w:rPr>
                <w:color w:val="000000" w:themeColor="text1"/>
                <w:spacing w:val="-2"/>
                <w:sz w:val="20"/>
              </w:rPr>
              <w:t>43.8</w:t>
            </w:r>
            <w:r w:rsidR="00523966" w:rsidRPr="007F1E59">
              <w:rPr>
                <w:color w:val="000000" w:themeColor="text1"/>
                <w:spacing w:val="-2"/>
                <w:sz w:val="20"/>
              </w:rPr>
              <w:t>9</w:t>
            </w:r>
          </w:p>
        </w:tc>
        <w:tc>
          <w:tcPr>
            <w:tcW w:w="889" w:type="dxa"/>
          </w:tcPr>
          <w:p w14:paraId="2A77BF72" w14:textId="715034AC" w:rsidR="00625804" w:rsidRPr="007F1E59" w:rsidRDefault="00625804" w:rsidP="00625804">
            <w:pPr>
              <w:pStyle w:val="TableParagraph"/>
              <w:spacing w:line="312" w:lineRule="auto"/>
              <w:rPr>
                <w:color w:val="000000" w:themeColor="text1"/>
                <w:sz w:val="20"/>
              </w:rPr>
            </w:pPr>
            <w:r w:rsidRPr="007F1E59">
              <w:rPr>
                <w:color w:val="000000" w:themeColor="text1"/>
                <w:spacing w:val="-2"/>
                <w:sz w:val="20"/>
              </w:rPr>
              <w:t>1036.9</w:t>
            </w:r>
            <w:r w:rsidR="00523966" w:rsidRPr="007F1E59">
              <w:rPr>
                <w:color w:val="000000" w:themeColor="text1"/>
                <w:spacing w:val="-2"/>
                <w:sz w:val="20"/>
              </w:rPr>
              <w:t>7</w:t>
            </w:r>
          </w:p>
        </w:tc>
      </w:tr>
      <w:tr w:rsidR="007F1E59" w:rsidRPr="007F1E59" w14:paraId="4946EBC0" w14:textId="77777777" w:rsidTr="00523966">
        <w:trPr>
          <w:trHeight w:val="237"/>
          <w:jc w:val="center"/>
        </w:trPr>
        <w:tc>
          <w:tcPr>
            <w:tcW w:w="1025" w:type="dxa"/>
          </w:tcPr>
          <w:p w14:paraId="23F781A3" w14:textId="72BBCE57" w:rsidR="00625804" w:rsidRPr="007F1E59" w:rsidRDefault="007F730B" w:rsidP="00625804">
            <w:pPr>
              <w:pStyle w:val="TableParagraph"/>
              <w:spacing w:line="312" w:lineRule="auto"/>
              <w:ind w:left="8"/>
              <w:rPr>
                <w:color w:val="000000" w:themeColor="text1"/>
                <w:sz w:val="20"/>
              </w:rPr>
            </w:pPr>
            <w:r w:rsidRPr="007F1E59">
              <w:rPr>
                <w:color w:val="000000" w:themeColor="text1"/>
                <w:spacing w:val="-2"/>
                <w:sz w:val="20"/>
              </w:rPr>
              <w:t>#</w:t>
            </w:r>
            <w:r w:rsidR="00625804" w:rsidRPr="007F1E59">
              <w:rPr>
                <w:color w:val="000000" w:themeColor="text1"/>
                <w:spacing w:val="3"/>
                <w:sz w:val="20"/>
              </w:rPr>
              <w:t xml:space="preserve"> </w:t>
            </w:r>
            <w:r w:rsidR="00625804" w:rsidRPr="007F1E59">
              <w:rPr>
                <w:color w:val="000000" w:themeColor="text1"/>
                <w:spacing w:val="-10"/>
                <w:sz w:val="20"/>
              </w:rPr>
              <w:t>5</w:t>
            </w:r>
          </w:p>
        </w:tc>
        <w:tc>
          <w:tcPr>
            <w:tcW w:w="955" w:type="dxa"/>
          </w:tcPr>
          <w:p w14:paraId="69351105" w14:textId="325486D3" w:rsidR="00625804" w:rsidRPr="007F1E59" w:rsidRDefault="00625804" w:rsidP="00625804">
            <w:pPr>
              <w:pStyle w:val="TableParagraph"/>
              <w:spacing w:line="312" w:lineRule="auto"/>
              <w:ind w:left="12" w:right="4"/>
              <w:rPr>
                <w:color w:val="000000" w:themeColor="text1"/>
                <w:sz w:val="20"/>
              </w:rPr>
            </w:pPr>
            <w:r w:rsidRPr="007F1E59">
              <w:rPr>
                <w:color w:val="000000" w:themeColor="text1"/>
                <w:spacing w:val="-2"/>
                <w:sz w:val="20"/>
              </w:rPr>
              <w:t>49.2</w:t>
            </w:r>
            <w:r w:rsidR="00523966" w:rsidRPr="007F1E59">
              <w:rPr>
                <w:color w:val="000000" w:themeColor="text1"/>
                <w:spacing w:val="-2"/>
                <w:sz w:val="20"/>
              </w:rPr>
              <w:t>4</w:t>
            </w:r>
          </w:p>
        </w:tc>
        <w:tc>
          <w:tcPr>
            <w:tcW w:w="850" w:type="dxa"/>
          </w:tcPr>
          <w:p w14:paraId="33DADF9C" w14:textId="79C71CEA" w:rsidR="00625804" w:rsidRPr="007F1E59" w:rsidRDefault="00625804" w:rsidP="00625804">
            <w:pPr>
              <w:pStyle w:val="TableParagraph"/>
              <w:spacing w:line="312" w:lineRule="auto"/>
              <w:ind w:right="6"/>
              <w:rPr>
                <w:color w:val="000000" w:themeColor="text1"/>
                <w:sz w:val="20"/>
              </w:rPr>
            </w:pPr>
            <w:r w:rsidRPr="007F1E59">
              <w:rPr>
                <w:color w:val="000000" w:themeColor="text1"/>
                <w:spacing w:val="-2"/>
                <w:sz w:val="20"/>
              </w:rPr>
              <w:t>632.9</w:t>
            </w:r>
            <w:r w:rsidR="00523966" w:rsidRPr="007F1E59">
              <w:rPr>
                <w:color w:val="000000" w:themeColor="text1"/>
                <w:spacing w:val="-2"/>
                <w:sz w:val="20"/>
              </w:rPr>
              <w:t>4</w:t>
            </w:r>
          </w:p>
        </w:tc>
        <w:tc>
          <w:tcPr>
            <w:tcW w:w="822" w:type="dxa"/>
          </w:tcPr>
          <w:p w14:paraId="6EC121A3" w14:textId="2065431B" w:rsidR="00625804" w:rsidRPr="007F1E59" w:rsidRDefault="00625804" w:rsidP="00625804">
            <w:pPr>
              <w:pStyle w:val="TableParagraph"/>
              <w:spacing w:line="312" w:lineRule="auto"/>
              <w:ind w:left="14" w:right="4"/>
              <w:rPr>
                <w:color w:val="000000" w:themeColor="text1"/>
                <w:sz w:val="20"/>
              </w:rPr>
            </w:pPr>
            <w:r w:rsidRPr="007F1E59">
              <w:rPr>
                <w:color w:val="000000" w:themeColor="text1"/>
                <w:spacing w:val="-2"/>
                <w:sz w:val="20"/>
              </w:rPr>
              <w:t>44.5</w:t>
            </w:r>
            <w:r w:rsidR="00523966" w:rsidRPr="007F1E59">
              <w:rPr>
                <w:color w:val="000000" w:themeColor="text1"/>
                <w:spacing w:val="-2"/>
                <w:sz w:val="20"/>
              </w:rPr>
              <w:t>3</w:t>
            </w:r>
          </w:p>
        </w:tc>
        <w:tc>
          <w:tcPr>
            <w:tcW w:w="889" w:type="dxa"/>
          </w:tcPr>
          <w:p w14:paraId="02344C60" w14:textId="5B28F653" w:rsidR="00625804" w:rsidRPr="007F1E59" w:rsidRDefault="00625804" w:rsidP="00625804">
            <w:pPr>
              <w:pStyle w:val="TableParagraph"/>
              <w:spacing w:line="312" w:lineRule="auto"/>
              <w:ind w:right="4"/>
              <w:rPr>
                <w:color w:val="000000" w:themeColor="text1"/>
                <w:sz w:val="20"/>
              </w:rPr>
            </w:pPr>
            <w:r w:rsidRPr="007F1E59">
              <w:rPr>
                <w:color w:val="000000" w:themeColor="text1"/>
                <w:spacing w:val="-2"/>
                <w:sz w:val="20"/>
              </w:rPr>
              <w:t>824.</w:t>
            </w:r>
            <w:r w:rsidR="00523966" w:rsidRPr="007F1E59">
              <w:rPr>
                <w:color w:val="000000" w:themeColor="text1"/>
                <w:spacing w:val="-2"/>
                <w:sz w:val="20"/>
              </w:rPr>
              <w:t>70</w:t>
            </w:r>
          </w:p>
        </w:tc>
        <w:tc>
          <w:tcPr>
            <w:tcW w:w="844" w:type="dxa"/>
          </w:tcPr>
          <w:p w14:paraId="2B62B08E" w14:textId="115851EB" w:rsidR="00625804" w:rsidRPr="007F1E59" w:rsidRDefault="00625804" w:rsidP="00625804">
            <w:pPr>
              <w:pStyle w:val="TableParagraph"/>
              <w:spacing w:line="312" w:lineRule="auto"/>
              <w:ind w:left="14" w:right="2"/>
              <w:rPr>
                <w:color w:val="000000" w:themeColor="text1"/>
                <w:sz w:val="20"/>
              </w:rPr>
            </w:pPr>
            <w:r w:rsidRPr="007F1E59">
              <w:rPr>
                <w:color w:val="000000" w:themeColor="text1"/>
                <w:spacing w:val="-2"/>
                <w:sz w:val="20"/>
              </w:rPr>
              <w:t>50.4</w:t>
            </w:r>
            <w:r w:rsidR="00523966" w:rsidRPr="007F1E59">
              <w:rPr>
                <w:color w:val="000000" w:themeColor="text1"/>
                <w:spacing w:val="-2"/>
                <w:sz w:val="20"/>
              </w:rPr>
              <w:t>2</w:t>
            </w:r>
          </w:p>
        </w:tc>
        <w:tc>
          <w:tcPr>
            <w:tcW w:w="889" w:type="dxa"/>
          </w:tcPr>
          <w:p w14:paraId="041BFB7A" w14:textId="5C8C6DF0" w:rsidR="00625804" w:rsidRPr="007F1E59" w:rsidRDefault="00625804" w:rsidP="00625804">
            <w:pPr>
              <w:pStyle w:val="TableParagraph"/>
              <w:spacing w:line="312" w:lineRule="auto"/>
              <w:ind w:right="2"/>
              <w:rPr>
                <w:color w:val="000000" w:themeColor="text1"/>
                <w:sz w:val="20"/>
              </w:rPr>
            </w:pPr>
            <w:r w:rsidRPr="007F1E59">
              <w:rPr>
                <w:color w:val="000000" w:themeColor="text1"/>
                <w:spacing w:val="-2"/>
                <w:sz w:val="20"/>
              </w:rPr>
              <w:t>293.7</w:t>
            </w:r>
            <w:r w:rsidR="00523966" w:rsidRPr="007F1E59">
              <w:rPr>
                <w:color w:val="000000" w:themeColor="text1"/>
                <w:spacing w:val="-2"/>
                <w:sz w:val="20"/>
              </w:rPr>
              <w:t>5</w:t>
            </w:r>
          </w:p>
        </w:tc>
        <w:tc>
          <w:tcPr>
            <w:tcW w:w="844" w:type="dxa"/>
          </w:tcPr>
          <w:p w14:paraId="408B312A" w14:textId="671CA299" w:rsidR="00625804" w:rsidRPr="007F1E59" w:rsidRDefault="00625804" w:rsidP="00625804">
            <w:pPr>
              <w:pStyle w:val="TableParagraph"/>
              <w:spacing w:line="312" w:lineRule="auto"/>
              <w:ind w:left="14"/>
              <w:rPr>
                <w:color w:val="000000" w:themeColor="text1"/>
                <w:sz w:val="20"/>
              </w:rPr>
            </w:pPr>
            <w:r w:rsidRPr="007F1E59">
              <w:rPr>
                <w:color w:val="000000" w:themeColor="text1"/>
                <w:spacing w:val="-2"/>
                <w:sz w:val="20"/>
              </w:rPr>
              <w:t>46.2</w:t>
            </w:r>
            <w:r w:rsidR="00523966" w:rsidRPr="007F1E59">
              <w:rPr>
                <w:color w:val="000000" w:themeColor="text1"/>
                <w:spacing w:val="-2"/>
                <w:sz w:val="20"/>
              </w:rPr>
              <w:t>3</w:t>
            </w:r>
          </w:p>
        </w:tc>
        <w:tc>
          <w:tcPr>
            <w:tcW w:w="889" w:type="dxa"/>
          </w:tcPr>
          <w:p w14:paraId="36E9FACA" w14:textId="3FF7842C" w:rsidR="00625804" w:rsidRPr="007F1E59" w:rsidRDefault="00625804" w:rsidP="00625804">
            <w:pPr>
              <w:pStyle w:val="TableParagraph"/>
              <w:spacing w:line="312" w:lineRule="auto"/>
              <w:rPr>
                <w:color w:val="000000" w:themeColor="text1"/>
                <w:sz w:val="20"/>
              </w:rPr>
            </w:pPr>
            <w:r w:rsidRPr="007F1E59">
              <w:rPr>
                <w:color w:val="000000" w:themeColor="text1"/>
                <w:spacing w:val="-2"/>
                <w:sz w:val="20"/>
              </w:rPr>
              <w:t>1418.4</w:t>
            </w:r>
            <w:r w:rsidR="00523966" w:rsidRPr="007F1E59">
              <w:rPr>
                <w:color w:val="000000" w:themeColor="text1"/>
                <w:spacing w:val="-2"/>
                <w:sz w:val="20"/>
              </w:rPr>
              <w:t>6</w:t>
            </w:r>
          </w:p>
        </w:tc>
      </w:tr>
    </w:tbl>
    <w:p w14:paraId="399F72D8" w14:textId="74D3A5C4" w:rsidR="00FF5F66" w:rsidRPr="007F1E59" w:rsidRDefault="00B34E23" w:rsidP="00B34E23">
      <w:pPr>
        <w:pStyle w:val="BodyText"/>
        <w:spacing w:before="120" w:after="120"/>
        <w:jc w:val="both"/>
        <w:rPr>
          <w:b w:val="0"/>
          <w:color w:val="000000" w:themeColor="text1"/>
          <w:sz w:val="20"/>
        </w:rPr>
      </w:pPr>
      <w:r w:rsidRPr="007F1E59">
        <w:rPr>
          <w:bCs/>
          <w:color w:val="000000" w:themeColor="text1"/>
          <w:sz w:val="20"/>
        </w:rPr>
        <w:t>Table 2.</w:t>
      </w:r>
      <w:r w:rsidRPr="007F1E59">
        <w:rPr>
          <w:b w:val="0"/>
          <w:color w:val="000000" w:themeColor="text1"/>
          <w:sz w:val="20"/>
        </w:rPr>
        <w:t xml:space="preserve"> </w:t>
      </w:r>
      <w:r w:rsidR="00523966" w:rsidRPr="007F1E59">
        <w:rPr>
          <w:b w:val="0"/>
          <w:color w:val="000000" w:themeColor="text1"/>
          <w:sz w:val="20"/>
        </w:rPr>
        <w:t>The quality (dB) and average bitrate (kbps) of the four 360</w:t>
      </w:r>
      <w:r w:rsidR="00523966" w:rsidRPr="007F1E59">
        <w:rPr>
          <w:b w:val="0"/>
          <w:color w:val="000000" w:themeColor="text1"/>
          <w:sz w:val="20"/>
          <w:vertAlign w:val="superscript"/>
        </w:rPr>
        <w:t>0</w:t>
      </w:r>
      <w:r w:rsidR="00523966" w:rsidRPr="007F1E59">
        <w:rPr>
          <w:b w:val="0"/>
          <w:color w:val="000000" w:themeColor="text1"/>
          <w:sz w:val="20"/>
        </w:rPr>
        <w:t xml:space="preserve"> videos used in the experiment for </w:t>
      </w:r>
      <w:r w:rsidR="00FF5F66" w:rsidRPr="007F1E59">
        <w:rPr>
          <w:b w:val="0"/>
          <w:color w:val="000000" w:themeColor="text1"/>
          <w:sz w:val="20"/>
        </w:rPr>
        <w:t xml:space="preserve">the </w:t>
      </w:r>
      <w:r w:rsidR="003F6C96" w:rsidRPr="007F1E59">
        <w:rPr>
          <w:b w:val="0"/>
          <w:color w:val="000000" w:themeColor="text1"/>
          <w:sz w:val="20"/>
        </w:rPr>
        <w:t xml:space="preserve">JUMP </w:t>
      </w:r>
      <w:r w:rsidR="00FF5F66" w:rsidRPr="007F1E59">
        <w:rPr>
          <w:b w:val="0"/>
          <w:color w:val="000000" w:themeColor="text1"/>
          <w:sz w:val="20"/>
        </w:rPr>
        <w:t xml:space="preserve">and </w:t>
      </w:r>
      <w:r w:rsidR="003F6C96" w:rsidRPr="007F1E59">
        <w:rPr>
          <w:b w:val="0"/>
          <w:color w:val="000000" w:themeColor="text1"/>
          <w:sz w:val="20"/>
        </w:rPr>
        <w:t xml:space="preserve">QoE-ViLA </w:t>
      </w:r>
      <w:r w:rsidR="00FF5F66" w:rsidRPr="007F1E59">
        <w:rPr>
          <w:b w:val="0"/>
          <w:color w:val="000000" w:themeColor="text1"/>
          <w:sz w:val="20"/>
        </w:rPr>
        <w:t>approaches</w:t>
      </w:r>
    </w:p>
    <w:tbl>
      <w:tblPr>
        <w:tblW w:w="8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894"/>
        <w:gridCol w:w="889"/>
        <w:gridCol w:w="844"/>
        <w:gridCol w:w="889"/>
        <w:gridCol w:w="894"/>
        <w:gridCol w:w="889"/>
        <w:gridCol w:w="844"/>
        <w:gridCol w:w="889"/>
      </w:tblGrid>
      <w:tr w:rsidR="007F1E59" w:rsidRPr="007F1E59" w14:paraId="06809FE7" w14:textId="77777777" w:rsidTr="00625804">
        <w:trPr>
          <w:trHeight w:val="237"/>
          <w:jc w:val="center"/>
        </w:trPr>
        <w:tc>
          <w:tcPr>
            <w:tcW w:w="1025" w:type="dxa"/>
            <w:vMerge w:val="restart"/>
          </w:tcPr>
          <w:p w14:paraId="50CB83F6" w14:textId="77777777" w:rsidR="003F6C96" w:rsidRPr="007F1E59" w:rsidRDefault="003F6C96" w:rsidP="00625804">
            <w:pPr>
              <w:pStyle w:val="TableParagraph"/>
              <w:spacing w:line="312" w:lineRule="auto"/>
              <w:ind w:left="189"/>
              <w:jc w:val="left"/>
              <w:rPr>
                <w:b/>
                <w:color w:val="000000" w:themeColor="text1"/>
                <w:spacing w:val="-2"/>
                <w:sz w:val="10"/>
                <w:szCs w:val="12"/>
              </w:rPr>
            </w:pPr>
          </w:p>
          <w:p w14:paraId="417F8CC3" w14:textId="512D4561" w:rsidR="003F6C96" w:rsidRPr="007F1E59" w:rsidRDefault="003F6C96" w:rsidP="00625804">
            <w:pPr>
              <w:pStyle w:val="TableParagraph"/>
              <w:spacing w:line="312" w:lineRule="auto"/>
              <w:ind w:left="189"/>
              <w:jc w:val="left"/>
              <w:rPr>
                <w:b/>
                <w:color w:val="000000" w:themeColor="text1"/>
                <w:sz w:val="20"/>
              </w:rPr>
            </w:pPr>
            <w:r w:rsidRPr="007F1E59">
              <w:rPr>
                <w:b/>
                <w:color w:val="000000" w:themeColor="text1"/>
                <w:spacing w:val="-2"/>
                <w:sz w:val="20"/>
              </w:rPr>
              <w:t>Version</w:t>
            </w:r>
          </w:p>
        </w:tc>
        <w:tc>
          <w:tcPr>
            <w:tcW w:w="1783" w:type="dxa"/>
            <w:gridSpan w:val="2"/>
          </w:tcPr>
          <w:p w14:paraId="500C29F6" w14:textId="22C39723" w:rsidR="003F6C96" w:rsidRPr="007F1E59" w:rsidRDefault="003F6C96" w:rsidP="00625804">
            <w:pPr>
              <w:pStyle w:val="TableParagraph"/>
              <w:spacing w:line="312" w:lineRule="auto"/>
              <w:ind w:left="9"/>
              <w:rPr>
                <w:b/>
                <w:color w:val="000000" w:themeColor="text1"/>
                <w:sz w:val="20"/>
              </w:rPr>
            </w:pPr>
            <w:r w:rsidRPr="007F1E59">
              <w:rPr>
                <w:b/>
                <w:color w:val="000000" w:themeColor="text1"/>
                <w:spacing w:val="-2"/>
                <w:sz w:val="20"/>
              </w:rPr>
              <w:t>RollerCoaster</w:t>
            </w:r>
          </w:p>
        </w:tc>
        <w:tc>
          <w:tcPr>
            <w:tcW w:w="1733" w:type="dxa"/>
            <w:gridSpan w:val="2"/>
          </w:tcPr>
          <w:p w14:paraId="7DB29BFA" w14:textId="4489E398" w:rsidR="003F6C96" w:rsidRPr="007F1E59" w:rsidRDefault="003F6C96" w:rsidP="00625804">
            <w:pPr>
              <w:pStyle w:val="TableParagraph"/>
              <w:spacing w:line="312" w:lineRule="auto"/>
              <w:ind w:left="10"/>
              <w:rPr>
                <w:b/>
                <w:color w:val="000000" w:themeColor="text1"/>
                <w:sz w:val="20"/>
              </w:rPr>
            </w:pPr>
            <w:r w:rsidRPr="007F1E59">
              <w:rPr>
                <w:b/>
                <w:color w:val="000000" w:themeColor="text1"/>
                <w:spacing w:val="-2"/>
                <w:sz w:val="20"/>
              </w:rPr>
              <w:t>Venice</w:t>
            </w:r>
          </w:p>
        </w:tc>
        <w:tc>
          <w:tcPr>
            <w:tcW w:w="1783" w:type="dxa"/>
            <w:gridSpan w:val="2"/>
          </w:tcPr>
          <w:p w14:paraId="4816CF50" w14:textId="78ED1BCD" w:rsidR="003F6C96" w:rsidRPr="007F1E59" w:rsidRDefault="003F6C96" w:rsidP="00625804">
            <w:pPr>
              <w:pStyle w:val="TableParagraph"/>
              <w:spacing w:line="312" w:lineRule="auto"/>
              <w:ind w:left="12"/>
              <w:rPr>
                <w:b/>
                <w:color w:val="000000" w:themeColor="text1"/>
                <w:sz w:val="20"/>
              </w:rPr>
            </w:pPr>
            <w:r w:rsidRPr="007F1E59">
              <w:rPr>
                <w:b/>
                <w:color w:val="000000" w:themeColor="text1"/>
                <w:spacing w:val="-2"/>
                <w:sz w:val="20"/>
              </w:rPr>
              <w:t>Paris</w:t>
            </w:r>
          </w:p>
        </w:tc>
        <w:tc>
          <w:tcPr>
            <w:tcW w:w="1733" w:type="dxa"/>
            <w:gridSpan w:val="2"/>
          </w:tcPr>
          <w:p w14:paraId="2E1C15E4" w14:textId="3B5082A8" w:rsidR="003F6C96" w:rsidRPr="007F1E59" w:rsidRDefault="003F6C96" w:rsidP="00625804">
            <w:pPr>
              <w:pStyle w:val="TableParagraph"/>
              <w:spacing w:line="312" w:lineRule="auto"/>
              <w:ind w:left="271"/>
              <w:jc w:val="left"/>
              <w:rPr>
                <w:b/>
                <w:color w:val="000000" w:themeColor="text1"/>
                <w:sz w:val="20"/>
              </w:rPr>
            </w:pPr>
            <w:r w:rsidRPr="007F1E59">
              <w:rPr>
                <w:b/>
                <w:color w:val="000000" w:themeColor="text1"/>
                <w:spacing w:val="-2"/>
                <w:sz w:val="20"/>
              </w:rPr>
              <w:t>Diving</w:t>
            </w:r>
          </w:p>
        </w:tc>
      </w:tr>
      <w:tr w:rsidR="007F1E59" w:rsidRPr="007F1E59" w14:paraId="74BEC97F" w14:textId="77777777" w:rsidTr="00D723BD">
        <w:trPr>
          <w:trHeight w:val="229"/>
          <w:jc w:val="center"/>
        </w:trPr>
        <w:tc>
          <w:tcPr>
            <w:tcW w:w="1025" w:type="dxa"/>
            <w:vMerge/>
          </w:tcPr>
          <w:p w14:paraId="41C4F018" w14:textId="77777777" w:rsidR="003F6C96" w:rsidRPr="007F1E59" w:rsidRDefault="003F6C96" w:rsidP="00625804">
            <w:pPr>
              <w:spacing w:line="312" w:lineRule="auto"/>
              <w:rPr>
                <w:color w:val="000000" w:themeColor="text1"/>
                <w:sz w:val="2"/>
                <w:szCs w:val="2"/>
              </w:rPr>
            </w:pPr>
          </w:p>
        </w:tc>
        <w:tc>
          <w:tcPr>
            <w:tcW w:w="894" w:type="dxa"/>
          </w:tcPr>
          <w:p w14:paraId="318D058E" w14:textId="7E411C5F" w:rsidR="003F6C96" w:rsidRPr="007F1E59" w:rsidRDefault="003F6C96" w:rsidP="00625804">
            <w:pPr>
              <w:pStyle w:val="TableParagraph"/>
              <w:spacing w:line="312" w:lineRule="auto"/>
              <w:ind w:left="12" w:right="4"/>
              <w:rPr>
                <w:b/>
                <w:color w:val="000000" w:themeColor="text1"/>
                <w:sz w:val="20"/>
              </w:rPr>
            </w:pPr>
            <w:r w:rsidRPr="007F1E59">
              <w:rPr>
                <w:b/>
                <w:color w:val="000000" w:themeColor="text1"/>
                <w:spacing w:val="-2"/>
                <w:sz w:val="20"/>
              </w:rPr>
              <w:t>Quality</w:t>
            </w:r>
          </w:p>
        </w:tc>
        <w:tc>
          <w:tcPr>
            <w:tcW w:w="889" w:type="dxa"/>
          </w:tcPr>
          <w:p w14:paraId="0A1AF055" w14:textId="22EA74C8" w:rsidR="003F6C96" w:rsidRPr="007F1E59" w:rsidRDefault="003F6C96" w:rsidP="00625804">
            <w:pPr>
              <w:pStyle w:val="TableParagraph"/>
              <w:spacing w:line="312" w:lineRule="auto"/>
              <w:ind w:right="6"/>
              <w:rPr>
                <w:b/>
                <w:color w:val="000000" w:themeColor="text1"/>
                <w:sz w:val="20"/>
              </w:rPr>
            </w:pPr>
            <w:r w:rsidRPr="007F1E59">
              <w:rPr>
                <w:b/>
                <w:color w:val="000000" w:themeColor="text1"/>
                <w:spacing w:val="-2"/>
                <w:sz w:val="20"/>
              </w:rPr>
              <w:t>Bitrate</w:t>
            </w:r>
          </w:p>
        </w:tc>
        <w:tc>
          <w:tcPr>
            <w:tcW w:w="844" w:type="dxa"/>
          </w:tcPr>
          <w:p w14:paraId="468294E4" w14:textId="79F9447C" w:rsidR="003F6C96" w:rsidRPr="007F1E59" w:rsidRDefault="003F6C96" w:rsidP="00625804">
            <w:pPr>
              <w:pStyle w:val="TableParagraph"/>
              <w:spacing w:line="312" w:lineRule="auto"/>
              <w:ind w:left="14" w:right="4"/>
              <w:rPr>
                <w:b/>
                <w:color w:val="000000" w:themeColor="text1"/>
                <w:sz w:val="20"/>
              </w:rPr>
            </w:pPr>
            <w:r w:rsidRPr="007F1E59">
              <w:rPr>
                <w:b/>
                <w:color w:val="000000" w:themeColor="text1"/>
                <w:spacing w:val="-2"/>
                <w:sz w:val="20"/>
              </w:rPr>
              <w:t>Quality</w:t>
            </w:r>
          </w:p>
        </w:tc>
        <w:tc>
          <w:tcPr>
            <w:tcW w:w="889" w:type="dxa"/>
          </w:tcPr>
          <w:p w14:paraId="1A96C885" w14:textId="6AC53C82" w:rsidR="003F6C96" w:rsidRPr="007F1E59" w:rsidRDefault="003F6C96" w:rsidP="00625804">
            <w:pPr>
              <w:pStyle w:val="TableParagraph"/>
              <w:spacing w:line="312" w:lineRule="auto"/>
              <w:ind w:right="4"/>
              <w:rPr>
                <w:b/>
                <w:color w:val="000000" w:themeColor="text1"/>
                <w:sz w:val="20"/>
              </w:rPr>
            </w:pPr>
            <w:r w:rsidRPr="007F1E59">
              <w:rPr>
                <w:b/>
                <w:color w:val="000000" w:themeColor="text1"/>
                <w:spacing w:val="-2"/>
                <w:sz w:val="20"/>
              </w:rPr>
              <w:t>Bitrate</w:t>
            </w:r>
          </w:p>
        </w:tc>
        <w:tc>
          <w:tcPr>
            <w:tcW w:w="894" w:type="dxa"/>
          </w:tcPr>
          <w:p w14:paraId="25975A0E" w14:textId="142F4E3A" w:rsidR="003F6C96" w:rsidRPr="007F1E59" w:rsidRDefault="003F6C96" w:rsidP="00625804">
            <w:pPr>
              <w:pStyle w:val="TableParagraph"/>
              <w:spacing w:line="312" w:lineRule="auto"/>
              <w:ind w:left="12"/>
              <w:rPr>
                <w:b/>
                <w:color w:val="000000" w:themeColor="text1"/>
                <w:sz w:val="20"/>
              </w:rPr>
            </w:pPr>
            <w:r w:rsidRPr="007F1E59">
              <w:rPr>
                <w:b/>
                <w:color w:val="000000" w:themeColor="text1"/>
                <w:spacing w:val="-2"/>
                <w:sz w:val="20"/>
              </w:rPr>
              <w:t>Quality</w:t>
            </w:r>
          </w:p>
        </w:tc>
        <w:tc>
          <w:tcPr>
            <w:tcW w:w="889" w:type="dxa"/>
          </w:tcPr>
          <w:p w14:paraId="3A66865B" w14:textId="75D8D358" w:rsidR="003F6C96" w:rsidRPr="007F1E59" w:rsidRDefault="003F6C96" w:rsidP="00625804">
            <w:pPr>
              <w:pStyle w:val="TableParagraph"/>
              <w:spacing w:line="312" w:lineRule="auto"/>
              <w:ind w:right="2"/>
              <w:rPr>
                <w:b/>
                <w:color w:val="000000" w:themeColor="text1"/>
                <w:sz w:val="20"/>
              </w:rPr>
            </w:pPr>
            <w:r w:rsidRPr="007F1E59">
              <w:rPr>
                <w:b/>
                <w:color w:val="000000" w:themeColor="text1"/>
                <w:spacing w:val="-2"/>
                <w:sz w:val="20"/>
              </w:rPr>
              <w:t>Bitrate</w:t>
            </w:r>
          </w:p>
        </w:tc>
        <w:tc>
          <w:tcPr>
            <w:tcW w:w="844" w:type="dxa"/>
          </w:tcPr>
          <w:p w14:paraId="0A3D1E8A" w14:textId="7B1B0706" w:rsidR="003F6C96" w:rsidRPr="007F1E59" w:rsidRDefault="003F6C96" w:rsidP="00625804">
            <w:pPr>
              <w:pStyle w:val="TableParagraph"/>
              <w:spacing w:line="312" w:lineRule="auto"/>
              <w:ind w:left="14"/>
              <w:rPr>
                <w:b/>
                <w:color w:val="000000" w:themeColor="text1"/>
                <w:sz w:val="20"/>
              </w:rPr>
            </w:pPr>
            <w:r w:rsidRPr="007F1E59">
              <w:rPr>
                <w:b/>
                <w:color w:val="000000" w:themeColor="text1"/>
                <w:spacing w:val="-2"/>
                <w:sz w:val="20"/>
              </w:rPr>
              <w:t>Quality</w:t>
            </w:r>
          </w:p>
        </w:tc>
        <w:tc>
          <w:tcPr>
            <w:tcW w:w="889" w:type="dxa"/>
          </w:tcPr>
          <w:p w14:paraId="65C94090" w14:textId="56E9592E" w:rsidR="003F6C96" w:rsidRPr="007F1E59" w:rsidRDefault="003F6C96" w:rsidP="00625804">
            <w:pPr>
              <w:pStyle w:val="TableParagraph"/>
              <w:spacing w:line="312" w:lineRule="auto"/>
              <w:rPr>
                <w:b/>
                <w:color w:val="000000" w:themeColor="text1"/>
                <w:sz w:val="20"/>
              </w:rPr>
            </w:pPr>
            <w:r w:rsidRPr="007F1E59">
              <w:rPr>
                <w:b/>
                <w:color w:val="000000" w:themeColor="text1"/>
                <w:spacing w:val="-2"/>
                <w:sz w:val="20"/>
              </w:rPr>
              <w:t>Bitrate</w:t>
            </w:r>
          </w:p>
        </w:tc>
      </w:tr>
      <w:tr w:rsidR="007F1E59" w:rsidRPr="007F1E59" w14:paraId="062EDB14" w14:textId="77777777" w:rsidTr="00625804">
        <w:trPr>
          <w:trHeight w:val="237"/>
          <w:jc w:val="center"/>
        </w:trPr>
        <w:tc>
          <w:tcPr>
            <w:tcW w:w="1025" w:type="dxa"/>
          </w:tcPr>
          <w:p w14:paraId="779373BE" w14:textId="7B7971F6" w:rsidR="007F730B" w:rsidRPr="007F1E59" w:rsidRDefault="007F730B" w:rsidP="007F730B">
            <w:pPr>
              <w:pStyle w:val="TableParagraph"/>
              <w:spacing w:line="312" w:lineRule="auto"/>
              <w:ind w:left="8"/>
              <w:rPr>
                <w:color w:val="000000" w:themeColor="text1"/>
                <w:sz w:val="20"/>
              </w:rPr>
            </w:pPr>
            <w:r w:rsidRPr="007F1E59">
              <w:rPr>
                <w:color w:val="000000" w:themeColor="text1"/>
                <w:spacing w:val="3"/>
                <w:sz w:val="20"/>
              </w:rPr>
              <w:t xml:space="preserve"># </w:t>
            </w:r>
            <w:r w:rsidRPr="007F1E59">
              <w:rPr>
                <w:color w:val="000000" w:themeColor="text1"/>
                <w:spacing w:val="-10"/>
                <w:sz w:val="20"/>
              </w:rPr>
              <w:t>1</w:t>
            </w:r>
          </w:p>
        </w:tc>
        <w:tc>
          <w:tcPr>
            <w:tcW w:w="894" w:type="dxa"/>
          </w:tcPr>
          <w:p w14:paraId="329C0EAA" w14:textId="4CAC72B2" w:rsidR="007F730B" w:rsidRPr="007F1E59" w:rsidRDefault="007F730B" w:rsidP="007F730B">
            <w:pPr>
              <w:pStyle w:val="TableParagraph"/>
              <w:spacing w:line="312" w:lineRule="auto"/>
              <w:ind w:left="12" w:right="4"/>
              <w:rPr>
                <w:color w:val="000000" w:themeColor="text1"/>
                <w:sz w:val="20"/>
              </w:rPr>
            </w:pPr>
            <w:r w:rsidRPr="007F1E59">
              <w:rPr>
                <w:color w:val="000000" w:themeColor="text1"/>
                <w:spacing w:val="-2"/>
                <w:sz w:val="20"/>
              </w:rPr>
              <w:t>39.44</w:t>
            </w:r>
          </w:p>
        </w:tc>
        <w:tc>
          <w:tcPr>
            <w:tcW w:w="889" w:type="dxa"/>
          </w:tcPr>
          <w:p w14:paraId="27EB543E" w14:textId="6B02F319" w:rsidR="007F730B" w:rsidRPr="007F1E59" w:rsidRDefault="007F730B" w:rsidP="007F730B">
            <w:pPr>
              <w:pStyle w:val="TableParagraph"/>
              <w:spacing w:line="312" w:lineRule="auto"/>
              <w:ind w:right="6"/>
              <w:rPr>
                <w:color w:val="000000" w:themeColor="text1"/>
                <w:sz w:val="20"/>
              </w:rPr>
            </w:pPr>
            <w:r w:rsidRPr="007F1E59">
              <w:rPr>
                <w:color w:val="000000" w:themeColor="text1"/>
                <w:spacing w:val="-2"/>
                <w:sz w:val="20"/>
              </w:rPr>
              <w:t>54.85</w:t>
            </w:r>
          </w:p>
        </w:tc>
        <w:tc>
          <w:tcPr>
            <w:tcW w:w="844" w:type="dxa"/>
          </w:tcPr>
          <w:p w14:paraId="0A0BA91E" w14:textId="69AF8DC0" w:rsidR="007F730B" w:rsidRPr="007F1E59" w:rsidRDefault="007F730B" w:rsidP="007F730B">
            <w:pPr>
              <w:pStyle w:val="TableParagraph"/>
              <w:spacing w:line="312" w:lineRule="auto"/>
              <w:ind w:left="14" w:right="4"/>
              <w:rPr>
                <w:color w:val="000000" w:themeColor="text1"/>
                <w:sz w:val="20"/>
              </w:rPr>
            </w:pPr>
            <w:r w:rsidRPr="007F1E59">
              <w:rPr>
                <w:color w:val="000000" w:themeColor="text1"/>
                <w:spacing w:val="-2"/>
                <w:sz w:val="20"/>
              </w:rPr>
              <w:t>32.72</w:t>
            </w:r>
          </w:p>
        </w:tc>
        <w:tc>
          <w:tcPr>
            <w:tcW w:w="889" w:type="dxa"/>
          </w:tcPr>
          <w:p w14:paraId="7C638829" w14:textId="739C3E8E" w:rsidR="007F730B" w:rsidRPr="007F1E59" w:rsidRDefault="007F730B" w:rsidP="007F730B">
            <w:pPr>
              <w:pStyle w:val="TableParagraph"/>
              <w:spacing w:line="312" w:lineRule="auto"/>
              <w:ind w:right="4"/>
              <w:rPr>
                <w:color w:val="000000" w:themeColor="text1"/>
                <w:sz w:val="20"/>
              </w:rPr>
            </w:pPr>
            <w:r w:rsidRPr="007F1E59">
              <w:rPr>
                <w:color w:val="000000" w:themeColor="text1"/>
                <w:spacing w:val="-2"/>
                <w:sz w:val="20"/>
              </w:rPr>
              <w:t>60.06</w:t>
            </w:r>
          </w:p>
        </w:tc>
        <w:tc>
          <w:tcPr>
            <w:tcW w:w="894" w:type="dxa"/>
          </w:tcPr>
          <w:p w14:paraId="116B89CE" w14:textId="334D9D5A" w:rsidR="007F730B" w:rsidRPr="007F1E59" w:rsidRDefault="007F730B" w:rsidP="007F730B">
            <w:pPr>
              <w:pStyle w:val="TableParagraph"/>
              <w:spacing w:line="312" w:lineRule="auto"/>
              <w:ind w:left="12"/>
              <w:rPr>
                <w:color w:val="000000" w:themeColor="text1"/>
                <w:sz w:val="20"/>
              </w:rPr>
            </w:pPr>
            <w:r w:rsidRPr="007F1E59">
              <w:rPr>
                <w:color w:val="000000" w:themeColor="text1"/>
                <w:spacing w:val="-2"/>
                <w:sz w:val="20"/>
              </w:rPr>
              <w:t>38.20</w:t>
            </w:r>
          </w:p>
        </w:tc>
        <w:tc>
          <w:tcPr>
            <w:tcW w:w="889" w:type="dxa"/>
          </w:tcPr>
          <w:p w14:paraId="65924F84" w14:textId="6B87F390" w:rsidR="007F730B" w:rsidRPr="007F1E59" w:rsidRDefault="007F730B" w:rsidP="007F730B">
            <w:pPr>
              <w:pStyle w:val="TableParagraph"/>
              <w:spacing w:line="312" w:lineRule="auto"/>
              <w:ind w:right="2"/>
              <w:rPr>
                <w:color w:val="000000" w:themeColor="text1"/>
                <w:sz w:val="20"/>
              </w:rPr>
            </w:pPr>
            <w:r w:rsidRPr="007F1E59">
              <w:rPr>
                <w:color w:val="000000" w:themeColor="text1"/>
                <w:spacing w:val="-2"/>
                <w:sz w:val="20"/>
              </w:rPr>
              <w:t>60.79</w:t>
            </w:r>
          </w:p>
        </w:tc>
        <w:tc>
          <w:tcPr>
            <w:tcW w:w="844" w:type="dxa"/>
          </w:tcPr>
          <w:p w14:paraId="3901772F" w14:textId="39EC0C04" w:rsidR="007F730B" w:rsidRPr="007F1E59" w:rsidRDefault="007F730B" w:rsidP="007F730B">
            <w:pPr>
              <w:pStyle w:val="TableParagraph"/>
              <w:spacing w:line="312" w:lineRule="auto"/>
              <w:ind w:left="14"/>
              <w:rPr>
                <w:color w:val="000000" w:themeColor="text1"/>
                <w:sz w:val="20"/>
              </w:rPr>
            </w:pPr>
            <w:r w:rsidRPr="007F1E59">
              <w:rPr>
                <w:color w:val="000000" w:themeColor="text1"/>
                <w:spacing w:val="-2"/>
                <w:sz w:val="20"/>
              </w:rPr>
              <w:t>34.48</w:t>
            </w:r>
          </w:p>
        </w:tc>
        <w:tc>
          <w:tcPr>
            <w:tcW w:w="889" w:type="dxa"/>
          </w:tcPr>
          <w:p w14:paraId="08462610" w14:textId="22C81034" w:rsidR="007F730B" w:rsidRPr="007F1E59" w:rsidRDefault="007F730B" w:rsidP="007F730B">
            <w:pPr>
              <w:pStyle w:val="TableParagraph"/>
              <w:spacing w:line="312" w:lineRule="auto"/>
              <w:rPr>
                <w:color w:val="000000" w:themeColor="text1"/>
                <w:sz w:val="20"/>
              </w:rPr>
            </w:pPr>
            <w:r w:rsidRPr="007F1E59">
              <w:rPr>
                <w:color w:val="000000" w:themeColor="text1"/>
                <w:spacing w:val="-2"/>
                <w:sz w:val="20"/>
              </w:rPr>
              <w:t>158.14</w:t>
            </w:r>
          </w:p>
        </w:tc>
      </w:tr>
      <w:tr w:rsidR="007F1E59" w:rsidRPr="007F1E59" w14:paraId="36425A98" w14:textId="77777777" w:rsidTr="00625804">
        <w:trPr>
          <w:trHeight w:val="237"/>
          <w:jc w:val="center"/>
        </w:trPr>
        <w:tc>
          <w:tcPr>
            <w:tcW w:w="1025" w:type="dxa"/>
          </w:tcPr>
          <w:p w14:paraId="2AFCD783" w14:textId="4A64F0ED" w:rsidR="007F730B" w:rsidRPr="007F1E59" w:rsidRDefault="007F730B" w:rsidP="007F730B">
            <w:pPr>
              <w:pStyle w:val="TableParagraph"/>
              <w:spacing w:line="312" w:lineRule="auto"/>
              <w:ind w:left="8"/>
              <w:rPr>
                <w:color w:val="000000" w:themeColor="text1"/>
                <w:sz w:val="20"/>
              </w:rPr>
            </w:pPr>
            <w:r w:rsidRPr="007F1E59">
              <w:rPr>
                <w:color w:val="000000" w:themeColor="text1"/>
                <w:spacing w:val="-2"/>
                <w:sz w:val="20"/>
              </w:rPr>
              <w:lastRenderedPageBreak/>
              <w:t>#</w:t>
            </w:r>
            <w:r w:rsidRPr="007F1E59">
              <w:rPr>
                <w:color w:val="000000" w:themeColor="text1"/>
                <w:spacing w:val="3"/>
                <w:sz w:val="20"/>
              </w:rPr>
              <w:t xml:space="preserve"> </w:t>
            </w:r>
            <w:r w:rsidRPr="007F1E59">
              <w:rPr>
                <w:color w:val="000000" w:themeColor="text1"/>
                <w:spacing w:val="-10"/>
                <w:sz w:val="20"/>
              </w:rPr>
              <w:t>2</w:t>
            </w:r>
          </w:p>
        </w:tc>
        <w:tc>
          <w:tcPr>
            <w:tcW w:w="894" w:type="dxa"/>
          </w:tcPr>
          <w:p w14:paraId="1CCA5BCD" w14:textId="70B4CBD7" w:rsidR="007F730B" w:rsidRPr="007F1E59" w:rsidRDefault="007F730B" w:rsidP="007F730B">
            <w:pPr>
              <w:pStyle w:val="TableParagraph"/>
              <w:spacing w:line="312" w:lineRule="auto"/>
              <w:ind w:left="12" w:right="4"/>
              <w:rPr>
                <w:color w:val="000000" w:themeColor="text1"/>
                <w:sz w:val="20"/>
              </w:rPr>
            </w:pPr>
            <w:r w:rsidRPr="007F1E59">
              <w:rPr>
                <w:color w:val="000000" w:themeColor="text1"/>
                <w:spacing w:val="-2"/>
                <w:sz w:val="20"/>
              </w:rPr>
              <w:t>42.87</w:t>
            </w:r>
          </w:p>
        </w:tc>
        <w:tc>
          <w:tcPr>
            <w:tcW w:w="889" w:type="dxa"/>
          </w:tcPr>
          <w:p w14:paraId="1A307EFF" w14:textId="1DFE9F92" w:rsidR="007F730B" w:rsidRPr="007F1E59" w:rsidRDefault="007F730B" w:rsidP="007F730B">
            <w:pPr>
              <w:pStyle w:val="TableParagraph"/>
              <w:spacing w:line="312" w:lineRule="auto"/>
              <w:ind w:right="6"/>
              <w:rPr>
                <w:color w:val="000000" w:themeColor="text1"/>
                <w:sz w:val="20"/>
              </w:rPr>
            </w:pPr>
            <w:r w:rsidRPr="007F1E59">
              <w:rPr>
                <w:color w:val="000000" w:themeColor="text1"/>
                <w:spacing w:val="-2"/>
                <w:sz w:val="20"/>
              </w:rPr>
              <w:t>131.72</w:t>
            </w:r>
          </w:p>
        </w:tc>
        <w:tc>
          <w:tcPr>
            <w:tcW w:w="844" w:type="dxa"/>
          </w:tcPr>
          <w:p w14:paraId="5184C6F7" w14:textId="41A8981E" w:rsidR="007F730B" w:rsidRPr="007F1E59" w:rsidRDefault="007F730B" w:rsidP="007F730B">
            <w:pPr>
              <w:pStyle w:val="TableParagraph"/>
              <w:spacing w:line="312" w:lineRule="auto"/>
              <w:ind w:left="14" w:right="4"/>
              <w:rPr>
                <w:color w:val="000000" w:themeColor="text1"/>
                <w:sz w:val="20"/>
              </w:rPr>
            </w:pPr>
            <w:r w:rsidRPr="007F1E59">
              <w:rPr>
                <w:color w:val="000000" w:themeColor="text1"/>
                <w:spacing w:val="-2"/>
                <w:sz w:val="20"/>
              </w:rPr>
              <w:t>36.08</w:t>
            </w:r>
          </w:p>
        </w:tc>
        <w:tc>
          <w:tcPr>
            <w:tcW w:w="889" w:type="dxa"/>
          </w:tcPr>
          <w:p w14:paraId="6DD1D2C3" w14:textId="70799BB3" w:rsidR="007F730B" w:rsidRPr="007F1E59" w:rsidRDefault="007F730B" w:rsidP="007F730B">
            <w:pPr>
              <w:pStyle w:val="TableParagraph"/>
              <w:spacing w:line="312" w:lineRule="auto"/>
              <w:ind w:right="4"/>
              <w:rPr>
                <w:color w:val="000000" w:themeColor="text1"/>
                <w:sz w:val="20"/>
              </w:rPr>
            </w:pPr>
            <w:r w:rsidRPr="007F1E59">
              <w:rPr>
                <w:color w:val="000000" w:themeColor="text1"/>
                <w:spacing w:val="-2"/>
                <w:sz w:val="20"/>
              </w:rPr>
              <w:t>183.03</w:t>
            </w:r>
          </w:p>
        </w:tc>
        <w:tc>
          <w:tcPr>
            <w:tcW w:w="894" w:type="dxa"/>
          </w:tcPr>
          <w:p w14:paraId="258F654C" w14:textId="26D09468" w:rsidR="007F730B" w:rsidRPr="007F1E59" w:rsidRDefault="007F730B" w:rsidP="007F730B">
            <w:pPr>
              <w:pStyle w:val="TableParagraph"/>
              <w:spacing w:line="312" w:lineRule="auto"/>
              <w:ind w:left="12"/>
              <w:rPr>
                <w:color w:val="000000" w:themeColor="text1"/>
                <w:sz w:val="20"/>
              </w:rPr>
            </w:pPr>
            <w:r w:rsidRPr="007F1E59">
              <w:rPr>
                <w:color w:val="000000" w:themeColor="text1"/>
                <w:spacing w:val="-2"/>
                <w:sz w:val="20"/>
              </w:rPr>
              <w:t>42.20</w:t>
            </w:r>
          </w:p>
        </w:tc>
        <w:tc>
          <w:tcPr>
            <w:tcW w:w="889" w:type="dxa"/>
          </w:tcPr>
          <w:p w14:paraId="092DE22A" w14:textId="25C81EF1" w:rsidR="007F730B" w:rsidRPr="007F1E59" w:rsidRDefault="007F730B" w:rsidP="007F730B">
            <w:pPr>
              <w:pStyle w:val="TableParagraph"/>
              <w:spacing w:line="312" w:lineRule="auto"/>
              <w:ind w:right="2"/>
              <w:rPr>
                <w:color w:val="000000" w:themeColor="text1"/>
                <w:sz w:val="20"/>
              </w:rPr>
            </w:pPr>
            <w:r w:rsidRPr="007F1E59">
              <w:rPr>
                <w:color w:val="000000" w:themeColor="text1"/>
                <w:spacing w:val="-2"/>
                <w:sz w:val="20"/>
              </w:rPr>
              <w:t>130.40</w:t>
            </w:r>
          </w:p>
        </w:tc>
        <w:tc>
          <w:tcPr>
            <w:tcW w:w="844" w:type="dxa"/>
          </w:tcPr>
          <w:p w14:paraId="404A18A9" w14:textId="08EF4CDC" w:rsidR="007F730B" w:rsidRPr="007F1E59" w:rsidRDefault="007F730B" w:rsidP="007F730B">
            <w:pPr>
              <w:pStyle w:val="TableParagraph"/>
              <w:spacing w:line="312" w:lineRule="auto"/>
              <w:ind w:left="14"/>
              <w:rPr>
                <w:color w:val="000000" w:themeColor="text1"/>
                <w:sz w:val="20"/>
              </w:rPr>
            </w:pPr>
            <w:r w:rsidRPr="007F1E59">
              <w:rPr>
                <w:color w:val="000000" w:themeColor="text1"/>
                <w:spacing w:val="-2"/>
                <w:sz w:val="20"/>
              </w:rPr>
              <w:t>38.23</w:t>
            </w:r>
          </w:p>
        </w:tc>
        <w:tc>
          <w:tcPr>
            <w:tcW w:w="889" w:type="dxa"/>
          </w:tcPr>
          <w:p w14:paraId="75A0D618" w14:textId="25E5BC4A" w:rsidR="007F730B" w:rsidRPr="007F1E59" w:rsidRDefault="007F730B" w:rsidP="007F730B">
            <w:pPr>
              <w:pStyle w:val="TableParagraph"/>
              <w:spacing w:line="312" w:lineRule="auto"/>
              <w:rPr>
                <w:color w:val="000000" w:themeColor="text1"/>
                <w:sz w:val="20"/>
              </w:rPr>
            </w:pPr>
            <w:r w:rsidRPr="007F1E59">
              <w:rPr>
                <w:color w:val="000000" w:themeColor="text1"/>
                <w:spacing w:val="-2"/>
                <w:sz w:val="20"/>
              </w:rPr>
              <w:t>393.64</w:t>
            </w:r>
          </w:p>
        </w:tc>
      </w:tr>
      <w:tr w:rsidR="007F1E59" w:rsidRPr="007F1E59" w14:paraId="6263BF16" w14:textId="77777777" w:rsidTr="00625804">
        <w:trPr>
          <w:trHeight w:val="237"/>
          <w:jc w:val="center"/>
        </w:trPr>
        <w:tc>
          <w:tcPr>
            <w:tcW w:w="1025" w:type="dxa"/>
          </w:tcPr>
          <w:p w14:paraId="18BCF60E" w14:textId="2612981B" w:rsidR="007F730B" w:rsidRPr="007F1E59" w:rsidRDefault="007F730B" w:rsidP="007F730B">
            <w:pPr>
              <w:pStyle w:val="TableParagraph"/>
              <w:spacing w:line="312" w:lineRule="auto"/>
              <w:ind w:left="8"/>
              <w:rPr>
                <w:color w:val="000000" w:themeColor="text1"/>
                <w:sz w:val="20"/>
              </w:rPr>
            </w:pPr>
            <w:r w:rsidRPr="007F1E59">
              <w:rPr>
                <w:color w:val="000000" w:themeColor="text1"/>
                <w:spacing w:val="-2"/>
                <w:sz w:val="20"/>
              </w:rPr>
              <w:t>#</w:t>
            </w:r>
            <w:r w:rsidRPr="007F1E59">
              <w:rPr>
                <w:color w:val="000000" w:themeColor="text1"/>
                <w:spacing w:val="3"/>
                <w:sz w:val="20"/>
              </w:rPr>
              <w:t xml:space="preserve"> </w:t>
            </w:r>
            <w:r w:rsidRPr="007F1E59">
              <w:rPr>
                <w:color w:val="000000" w:themeColor="text1"/>
                <w:spacing w:val="-10"/>
                <w:sz w:val="20"/>
              </w:rPr>
              <w:t>3</w:t>
            </w:r>
          </w:p>
        </w:tc>
        <w:tc>
          <w:tcPr>
            <w:tcW w:w="894" w:type="dxa"/>
          </w:tcPr>
          <w:p w14:paraId="7BA54CCF" w14:textId="1CBF2F66" w:rsidR="007F730B" w:rsidRPr="007F1E59" w:rsidRDefault="007F730B" w:rsidP="007F730B">
            <w:pPr>
              <w:pStyle w:val="TableParagraph"/>
              <w:spacing w:line="312" w:lineRule="auto"/>
              <w:ind w:left="12" w:right="4"/>
              <w:rPr>
                <w:color w:val="000000" w:themeColor="text1"/>
                <w:sz w:val="20"/>
              </w:rPr>
            </w:pPr>
            <w:r w:rsidRPr="007F1E59">
              <w:rPr>
                <w:color w:val="000000" w:themeColor="text1"/>
                <w:spacing w:val="-2"/>
                <w:sz w:val="20"/>
              </w:rPr>
              <w:t>44.98</w:t>
            </w:r>
          </w:p>
        </w:tc>
        <w:tc>
          <w:tcPr>
            <w:tcW w:w="889" w:type="dxa"/>
          </w:tcPr>
          <w:p w14:paraId="0F80A826" w14:textId="6420EA79" w:rsidR="007F730B" w:rsidRPr="007F1E59" w:rsidRDefault="007F730B" w:rsidP="007F730B">
            <w:pPr>
              <w:pStyle w:val="TableParagraph"/>
              <w:spacing w:line="312" w:lineRule="auto"/>
              <w:ind w:right="6"/>
              <w:rPr>
                <w:color w:val="000000" w:themeColor="text1"/>
                <w:sz w:val="20"/>
              </w:rPr>
            </w:pPr>
            <w:r w:rsidRPr="007F1E59">
              <w:rPr>
                <w:color w:val="000000" w:themeColor="text1"/>
                <w:spacing w:val="-2"/>
                <w:sz w:val="20"/>
              </w:rPr>
              <w:t>250.54</w:t>
            </w:r>
          </w:p>
        </w:tc>
        <w:tc>
          <w:tcPr>
            <w:tcW w:w="844" w:type="dxa"/>
          </w:tcPr>
          <w:p w14:paraId="55BF7286" w14:textId="226F5318" w:rsidR="007F730B" w:rsidRPr="007F1E59" w:rsidRDefault="007F730B" w:rsidP="007F730B">
            <w:pPr>
              <w:pStyle w:val="TableParagraph"/>
              <w:spacing w:line="312" w:lineRule="auto"/>
              <w:ind w:left="14" w:right="4"/>
              <w:rPr>
                <w:color w:val="000000" w:themeColor="text1"/>
                <w:sz w:val="20"/>
              </w:rPr>
            </w:pPr>
            <w:r w:rsidRPr="007F1E59">
              <w:rPr>
                <w:color w:val="000000" w:themeColor="text1"/>
                <w:spacing w:val="-2"/>
                <w:sz w:val="20"/>
              </w:rPr>
              <w:t>38.70</w:t>
            </w:r>
          </w:p>
        </w:tc>
        <w:tc>
          <w:tcPr>
            <w:tcW w:w="889" w:type="dxa"/>
          </w:tcPr>
          <w:p w14:paraId="2C996BC7" w14:textId="04F9742E" w:rsidR="007F730B" w:rsidRPr="007F1E59" w:rsidRDefault="007F730B" w:rsidP="007F730B">
            <w:pPr>
              <w:pStyle w:val="TableParagraph"/>
              <w:spacing w:line="312" w:lineRule="auto"/>
              <w:ind w:right="4"/>
              <w:rPr>
                <w:color w:val="000000" w:themeColor="text1"/>
                <w:sz w:val="20"/>
              </w:rPr>
            </w:pPr>
            <w:r w:rsidRPr="007F1E59">
              <w:rPr>
                <w:color w:val="000000" w:themeColor="text1"/>
                <w:spacing w:val="-2"/>
                <w:sz w:val="20"/>
              </w:rPr>
              <w:t>384.88</w:t>
            </w:r>
          </w:p>
        </w:tc>
        <w:tc>
          <w:tcPr>
            <w:tcW w:w="894" w:type="dxa"/>
          </w:tcPr>
          <w:p w14:paraId="14C876C1" w14:textId="796781EA" w:rsidR="007F730B" w:rsidRPr="007F1E59" w:rsidRDefault="007F730B" w:rsidP="007F730B">
            <w:pPr>
              <w:pStyle w:val="TableParagraph"/>
              <w:spacing w:line="312" w:lineRule="auto"/>
              <w:ind w:left="12"/>
              <w:rPr>
                <w:color w:val="000000" w:themeColor="text1"/>
                <w:sz w:val="20"/>
              </w:rPr>
            </w:pPr>
            <w:r w:rsidRPr="007F1E59">
              <w:rPr>
                <w:color w:val="000000" w:themeColor="text1"/>
                <w:spacing w:val="-2"/>
                <w:sz w:val="20"/>
              </w:rPr>
              <w:t>44.98</w:t>
            </w:r>
          </w:p>
        </w:tc>
        <w:tc>
          <w:tcPr>
            <w:tcW w:w="889" w:type="dxa"/>
          </w:tcPr>
          <w:p w14:paraId="69808C33" w14:textId="083D4FE3" w:rsidR="007F730B" w:rsidRPr="007F1E59" w:rsidRDefault="007F730B" w:rsidP="007F730B">
            <w:pPr>
              <w:pStyle w:val="TableParagraph"/>
              <w:spacing w:line="312" w:lineRule="auto"/>
              <w:ind w:right="2"/>
              <w:rPr>
                <w:color w:val="000000" w:themeColor="text1"/>
                <w:sz w:val="20"/>
              </w:rPr>
            </w:pPr>
            <w:r w:rsidRPr="007F1E59">
              <w:rPr>
                <w:color w:val="000000" w:themeColor="text1"/>
                <w:spacing w:val="-2"/>
                <w:sz w:val="20"/>
              </w:rPr>
              <w:t>209.69</w:t>
            </w:r>
          </w:p>
        </w:tc>
        <w:tc>
          <w:tcPr>
            <w:tcW w:w="844" w:type="dxa"/>
          </w:tcPr>
          <w:p w14:paraId="038F6250" w14:textId="5F33D0A1" w:rsidR="007F730B" w:rsidRPr="007F1E59" w:rsidRDefault="007F730B" w:rsidP="007F730B">
            <w:pPr>
              <w:pStyle w:val="TableParagraph"/>
              <w:spacing w:line="312" w:lineRule="auto"/>
              <w:ind w:left="14"/>
              <w:rPr>
                <w:color w:val="000000" w:themeColor="text1"/>
                <w:sz w:val="20"/>
              </w:rPr>
            </w:pPr>
            <w:r w:rsidRPr="007F1E59">
              <w:rPr>
                <w:color w:val="000000" w:themeColor="text1"/>
                <w:spacing w:val="-2"/>
                <w:sz w:val="20"/>
              </w:rPr>
              <w:t>40.98</w:t>
            </w:r>
          </w:p>
        </w:tc>
        <w:tc>
          <w:tcPr>
            <w:tcW w:w="889" w:type="dxa"/>
          </w:tcPr>
          <w:p w14:paraId="2EBB4C1D" w14:textId="44242ADE" w:rsidR="007F730B" w:rsidRPr="007F1E59" w:rsidRDefault="007F730B" w:rsidP="007F730B">
            <w:pPr>
              <w:pStyle w:val="TableParagraph"/>
              <w:spacing w:line="312" w:lineRule="auto"/>
              <w:rPr>
                <w:color w:val="000000" w:themeColor="text1"/>
                <w:sz w:val="20"/>
              </w:rPr>
            </w:pPr>
            <w:r w:rsidRPr="007F1E59">
              <w:rPr>
                <w:color w:val="000000" w:themeColor="text1"/>
                <w:spacing w:val="-2"/>
                <w:sz w:val="20"/>
              </w:rPr>
              <w:t>752.27</w:t>
            </w:r>
          </w:p>
        </w:tc>
      </w:tr>
      <w:tr w:rsidR="007F1E59" w:rsidRPr="007F1E59" w14:paraId="63FF9B54" w14:textId="77777777" w:rsidTr="00625804">
        <w:trPr>
          <w:trHeight w:val="237"/>
          <w:jc w:val="center"/>
        </w:trPr>
        <w:tc>
          <w:tcPr>
            <w:tcW w:w="1025" w:type="dxa"/>
          </w:tcPr>
          <w:p w14:paraId="1B0D593E" w14:textId="76049E69" w:rsidR="007F730B" w:rsidRPr="007F1E59" w:rsidRDefault="007F730B" w:rsidP="007F730B">
            <w:pPr>
              <w:pStyle w:val="TableParagraph"/>
              <w:spacing w:line="312" w:lineRule="auto"/>
              <w:ind w:left="8"/>
              <w:rPr>
                <w:color w:val="000000" w:themeColor="text1"/>
                <w:sz w:val="20"/>
              </w:rPr>
            </w:pPr>
            <w:r w:rsidRPr="007F1E59">
              <w:rPr>
                <w:color w:val="000000" w:themeColor="text1"/>
                <w:spacing w:val="-2"/>
                <w:sz w:val="20"/>
              </w:rPr>
              <w:t>#</w:t>
            </w:r>
            <w:r w:rsidRPr="007F1E59">
              <w:rPr>
                <w:color w:val="000000" w:themeColor="text1"/>
                <w:spacing w:val="3"/>
                <w:sz w:val="20"/>
              </w:rPr>
              <w:t xml:space="preserve"> </w:t>
            </w:r>
            <w:r w:rsidRPr="007F1E59">
              <w:rPr>
                <w:color w:val="000000" w:themeColor="text1"/>
                <w:spacing w:val="-10"/>
                <w:sz w:val="20"/>
              </w:rPr>
              <w:t>4</w:t>
            </w:r>
          </w:p>
        </w:tc>
        <w:tc>
          <w:tcPr>
            <w:tcW w:w="894" w:type="dxa"/>
          </w:tcPr>
          <w:p w14:paraId="3F12148E" w14:textId="26EDB2A7" w:rsidR="007F730B" w:rsidRPr="007F1E59" w:rsidRDefault="007F730B" w:rsidP="007F730B">
            <w:pPr>
              <w:pStyle w:val="TableParagraph"/>
              <w:spacing w:line="312" w:lineRule="auto"/>
              <w:ind w:left="12" w:right="4"/>
              <w:rPr>
                <w:color w:val="000000" w:themeColor="text1"/>
                <w:sz w:val="20"/>
              </w:rPr>
            </w:pPr>
            <w:r w:rsidRPr="007F1E59">
              <w:rPr>
                <w:color w:val="000000" w:themeColor="text1"/>
                <w:spacing w:val="-2"/>
                <w:sz w:val="20"/>
              </w:rPr>
              <w:t>47.27</w:t>
            </w:r>
          </w:p>
        </w:tc>
        <w:tc>
          <w:tcPr>
            <w:tcW w:w="889" w:type="dxa"/>
          </w:tcPr>
          <w:p w14:paraId="33AB5A1D" w14:textId="6EF19424" w:rsidR="007F730B" w:rsidRPr="007F1E59" w:rsidRDefault="007F730B" w:rsidP="007F730B">
            <w:pPr>
              <w:pStyle w:val="TableParagraph"/>
              <w:spacing w:line="312" w:lineRule="auto"/>
              <w:ind w:right="6"/>
              <w:rPr>
                <w:color w:val="000000" w:themeColor="text1"/>
                <w:sz w:val="20"/>
              </w:rPr>
            </w:pPr>
            <w:r w:rsidRPr="007F1E59">
              <w:rPr>
                <w:color w:val="000000" w:themeColor="text1"/>
                <w:spacing w:val="-2"/>
                <w:sz w:val="20"/>
              </w:rPr>
              <w:t>515.86</w:t>
            </w:r>
          </w:p>
        </w:tc>
        <w:tc>
          <w:tcPr>
            <w:tcW w:w="844" w:type="dxa"/>
          </w:tcPr>
          <w:p w14:paraId="4FACCBCC" w14:textId="0D4845D2" w:rsidR="007F730B" w:rsidRPr="007F1E59" w:rsidRDefault="007F730B" w:rsidP="007F730B">
            <w:pPr>
              <w:pStyle w:val="TableParagraph"/>
              <w:spacing w:line="312" w:lineRule="auto"/>
              <w:ind w:left="14" w:right="4"/>
              <w:rPr>
                <w:color w:val="000000" w:themeColor="text1"/>
                <w:sz w:val="20"/>
              </w:rPr>
            </w:pPr>
            <w:r w:rsidRPr="007F1E59">
              <w:rPr>
                <w:color w:val="000000" w:themeColor="text1"/>
                <w:spacing w:val="-2"/>
                <w:sz w:val="20"/>
              </w:rPr>
              <w:t>41.77</w:t>
            </w:r>
          </w:p>
        </w:tc>
        <w:tc>
          <w:tcPr>
            <w:tcW w:w="889" w:type="dxa"/>
          </w:tcPr>
          <w:p w14:paraId="331332F8" w14:textId="4DB9CC31" w:rsidR="007F730B" w:rsidRPr="007F1E59" w:rsidRDefault="007F730B" w:rsidP="007F730B">
            <w:pPr>
              <w:pStyle w:val="TableParagraph"/>
              <w:spacing w:line="312" w:lineRule="auto"/>
              <w:ind w:right="4"/>
              <w:rPr>
                <w:color w:val="000000" w:themeColor="text1"/>
                <w:sz w:val="20"/>
              </w:rPr>
            </w:pPr>
            <w:r w:rsidRPr="007F1E59">
              <w:rPr>
                <w:color w:val="000000" w:themeColor="text1"/>
                <w:spacing w:val="-2"/>
                <w:sz w:val="20"/>
              </w:rPr>
              <w:t>826.39</w:t>
            </w:r>
          </w:p>
        </w:tc>
        <w:tc>
          <w:tcPr>
            <w:tcW w:w="894" w:type="dxa"/>
          </w:tcPr>
          <w:p w14:paraId="0297101E" w14:textId="57FEF596" w:rsidR="007F730B" w:rsidRPr="007F1E59" w:rsidRDefault="007F730B" w:rsidP="007F730B">
            <w:pPr>
              <w:pStyle w:val="TableParagraph"/>
              <w:spacing w:line="312" w:lineRule="auto"/>
              <w:ind w:left="12"/>
              <w:rPr>
                <w:color w:val="000000" w:themeColor="text1"/>
                <w:sz w:val="20"/>
              </w:rPr>
            </w:pPr>
            <w:r w:rsidRPr="007F1E59">
              <w:rPr>
                <w:color w:val="000000" w:themeColor="text1"/>
                <w:spacing w:val="-2"/>
                <w:sz w:val="20"/>
              </w:rPr>
              <w:t>47.87</w:t>
            </w:r>
          </w:p>
        </w:tc>
        <w:tc>
          <w:tcPr>
            <w:tcW w:w="889" w:type="dxa"/>
          </w:tcPr>
          <w:p w14:paraId="7851EEF7" w14:textId="5145BD42" w:rsidR="007F730B" w:rsidRPr="007F1E59" w:rsidRDefault="007F730B" w:rsidP="007F730B">
            <w:pPr>
              <w:pStyle w:val="TableParagraph"/>
              <w:spacing w:line="312" w:lineRule="auto"/>
              <w:ind w:right="2"/>
              <w:rPr>
                <w:color w:val="000000" w:themeColor="text1"/>
                <w:sz w:val="20"/>
              </w:rPr>
            </w:pPr>
            <w:r w:rsidRPr="007F1E59">
              <w:rPr>
                <w:color w:val="000000" w:themeColor="text1"/>
                <w:spacing w:val="-2"/>
                <w:sz w:val="20"/>
              </w:rPr>
              <w:t>340.26</w:t>
            </w:r>
          </w:p>
        </w:tc>
        <w:tc>
          <w:tcPr>
            <w:tcW w:w="844" w:type="dxa"/>
          </w:tcPr>
          <w:p w14:paraId="7A49700B" w14:textId="23EF18C5" w:rsidR="007F730B" w:rsidRPr="007F1E59" w:rsidRDefault="007F730B" w:rsidP="007F730B">
            <w:pPr>
              <w:pStyle w:val="TableParagraph"/>
              <w:spacing w:line="312" w:lineRule="auto"/>
              <w:ind w:left="14"/>
              <w:rPr>
                <w:color w:val="000000" w:themeColor="text1"/>
                <w:sz w:val="20"/>
              </w:rPr>
            </w:pPr>
            <w:r w:rsidRPr="007F1E59">
              <w:rPr>
                <w:color w:val="000000" w:themeColor="text1"/>
                <w:spacing w:val="-2"/>
                <w:sz w:val="20"/>
              </w:rPr>
              <w:t>44.02</w:t>
            </w:r>
          </w:p>
        </w:tc>
        <w:tc>
          <w:tcPr>
            <w:tcW w:w="889" w:type="dxa"/>
          </w:tcPr>
          <w:p w14:paraId="6E5C3F91" w14:textId="63696C5A" w:rsidR="007F730B" w:rsidRPr="007F1E59" w:rsidRDefault="007F730B" w:rsidP="007F730B">
            <w:pPr>
              <w:pStyle w:val="TableParagraph"/>
              <w:spacing w:line="312" w:lineRule="auto"/>
              <w:rPr>
                <w:color w:val="000000" w:themeColor="text1"/>
                <w:sz w:val="20"/>
              </w:rPr>
            </w:pPr>
            <w:r w:rsidRPr="007F1E59">
              <w:rPr>
                <w:color w:val="000000" w:themeColor="text1"/>
                <w:spacing w:val="-2"/>
                <w:sz w:val="20"/>
              </w:rPr>
              <w:t>1481.53</w:t>
            </w:r>
          </w:p>
        </w:tc>
      </w:tr>
      <w:tr w:rsidR="007F1E59" w:rsidRPr="007F1E59" w14:paraId="7E9EAEA3" w14:textId="77777777" w:rsidTr="00625804">
        <w:trPr>
          <w:trHeight w:val="237"/>
          <w:jc w:val="center"/>
        </w:trPr>
        <w:tc>
          <w:tcPr>
            <w:tcW w:w="1025" w:type="dxa"/>
          </w:tcPr>
          <w:p w14:paraId="39324787" w14:textId="2965A85C" w:rsidR="007F730B" w:rsidRPr="007F1E59" w:rsidRDefault="007F730B" w:rsidP="007F730B">
            <w:pPr>
              <w:pStyle w:val="TableParagraph"/>
              <w:spacing w:line="312" w:lineRule="auto"/>
              <w:ind w:left="8"/>
              <w:rPr>
                <w:color w:val="000000" w:themeColor="text1"/>
                <w:sz w:val="20"/>
              </w:rPr>
            </w:pPr>
            <w:r w:rsidRPr="007F1E59">
              <w:rPr>
                <w:color w:val="000000" w:themeColor="text1"/>
                <w:spacing w:val="-2"/>
                <w:sz w:val="20"/>
              </w:rPr>
              <w:t>#</w:t>
            </w:r>
            <w:r w:rsidRPr="007F1E59">
              <w:rPr>
                <w:color w:val="000000" w:themeColor="text1"/>
                <w:spacing w:val="3"/>
                <w:sz w:val="20"/>
              </w:rPr>
              <w:t xml:space="preserve"> </w:t>
            </w:r>
            <w:r w:rsidRPr="007F1E59">
              <w:rPr>
                <w:color w:val="000000" w:themeColor="text1"/>
                <w:spacing w:val="-10"/>
                <w:sz w:val="20"/>
              </w:rPr>
              <w:t>5</w:t>
            </w:r>
          </w:p>
        </w:tc>
        <w:tc>
          <w:tcPr>
            <w:tcW w:w="894" w:type="dxa"/>
          </w:tcPr>
          <w:p w14:paraId="1B9E6F20" w14:textId="43911B0F" w:rsidR="007F730B" w:rsidRPr="007F1E59" w:rsidRDefault="007F730B" w:rsidP="007F730B">
            <w:pPr>
              <w:pStyle w:val="TableParagraph"/>
              <w:spacing w:line="312" w:lineRule="auto"/>
              <w:ind w:left="12" w:right="4"/>
              <w:rPr>
                <w:color w:val="000000" w:themeColor="text1"/>
                <w:sz w:val="20"/>
              </w:rPr>
            </w:pPr>
            <w:r w:rsidRPr="007F1E59">
              <w:rPr>
                <w:color w:val="000000" w:themeColor="text1"/>
                <w:spacing w:val="-2"/>
                <w:sz w:val="20"/>
              </w:rPr>
              <w:t>49.43</w:t>
            </w:r>
          </w:p>
        </w:tc>
        <w:tc>
          <w:tcPr>
            <w:tcW w:w="889" w:type="dxa"/>
          </w:tcPr>
          <w:p w14:paraId="2819DBFE" w14:textId="0240B860" w:rsidR="007F730B" w:rsidRPr="007F1E59" w:rsidRDefault="007F730B" w:rsidP="007F730B">
            <w:pPr>
              <w:pStyle w:val="TableParagraph"/>
              <w:spacing w:line="312" w:lineRule="auto"/>
              <w:ind w:right="6"/>
              <w:rPr>
                <w:color w:val="000000" w:themeColor="text1"/>
                <w:sz w:val="20"/>
              </w:rPr>
            </w:pPr>
            <w:r w:rsidRPr="007F1E59">
              <w:rPr>
                <w:color w:val="000000" w:themeColor="text1"/>
                <w:spacing w:val="-2"/>
                <w:sz w:val="20"/>
              </w:rPr>
              <w:t>933.85</w:t>
            </w:r>
          </w:p>
        </w:tc>
        <w:tc>
          <w:tcPr>
            <w:tcW w:w="844" w:type="dxa"/>
          </w:tcPr>
          <w:p w14:paraId="0319700D" w14:textId="4D4B2AF7" w:rsidR="007F730B" w:rsidRPr="007F1E59" w:rsidRDefault="007F730B" w:rsidP="007F730B">
            <w:pPr>
              <w:pStyle w:val="TableParagraph"/>
              <w:spacing w:line="312" w:lineRule="auto"/>
              <w:ind w:left="14" w:right="4"/>
              <w:rPr>
                <w:color w:val="000000" w:themeColor="text1"/>
                <w:sz w:val="20"/>
              </w:rPr>
            </w:pPr>
            <w:r w:rsidRPr="007F1E59">
              <w:rPr>
                <w:color w:val="000000" w:themeColor="text1"/>
                <w:spacing w:val="-2"/>
                <w:sz w:val="20"/>
              </w:rPr>
              <w:t>44.77</w:t>
            </w:r>
          </w:p>
        </w:tc>
        <w:tc>
          <w:tcPr>
            <w:tcW w:w="889" w:type="dxa"/>
          </w:tcPr>
          <w:p w14:paraId="01EC4EDC" w14:textId="6775554D" w:rsidR="007F730B" w:rsidRPr="007F1E59" w:rsidRDefault="007F730B" w:rsidP="007F730B">
            <w:pPr>
              <w:pStyle w:val="TableParagraph"/>
              <w:spacing w:line="312" w:lineRule="auto"/>
              <w:ind w:right="4"/>
              <w:rPr>
                <w:color w:val="000000" w:themeColor="text1"/>
                <w:sz w:val="20"/>
              </w:rPr>
            </w:pPr>
            <w:r w:rsidRPr="007F1E59">
              <w:rPr>
                <w:color w:val="000000" w:themeColor="text1"/>
                <w:spacing w:val="-2"/>
                <w:sz w:val="20"/>
              </w:rPr>
              <w:t>1520.16</w:t>
            </w:r>
          </w:p>
        </w:tc>
        <w:tc>
          <w:tcPr>
            <w:tcW w:w="894" w:type="dxa"/>
          </w:tcPr>
          <w:p w14:paraId="619A00E0" w14:textId="59389E9C" w:rsidR="007F730B" w:rsidRPr="007F1E59" w:rsidRDefault="007F730B" w:rsidP="007F730B">
            <w:pPr>
              <w:pStyle w:val="TableParagraph"/>
              <w:spacing w:line="312" w:lineRule="auto"/>
              <w:ind w:left="12"/>
              <w:rPr>
                <w:color w:val="000000" w:themeColor="text1"/>
                <w:sz w:val="20"/>
              </w:rPr>
            </w:pPr>
            <w:r w:rsidRPr="007F1E59">
              <w:rPr>
                <w:color w:val="000000" w:themeColor="text1"/>
                <w:spacing w:val="-2"/>
                <w:sz w:val="20"/>
              </w:rPr>
              <w:t>50.73</w:t>
            </w:r>
          </w:p>
        </w:tc>
        <w:tc>
          <w:tcPr>
            <w:tcW w:w="889" w:type="dxa"/>
          </w:tcPr>
          <w:p w14:paraId="6C206FA1" w14:textId="16FC30DD" w:rsidR="007F730B" w:rsidRPr="007F1E59" w:rsidRDefault="007F730B" w:rsidP="007F730B">
            <w:pPr>
              <w:pStyle w:val="TableParagraph"/>
              <w:spacing w:line="312" w:lineRule="auto"/>
              <w:ind w:right="2"/>
              <w:rPr>
                <w:color w:val="000000" w:themeColor="text1"/>
                <w:sz w:val="20"/>
              </w:rPr>
            </w:pPr>
            <w:r w:rsidRPr="007F1E59">
              <w:rPr>
                <w:color w:val="000000" w:themeColor="text1"/>
                <w:spacing w:val="-2"/>
                <w:sz w:val="20"/>
              </w:rPr>
              <w:t>532.45</w:t>
            </w:r>
          </w:p>
        </w:tc>
        <w:tc>
          <w:tcPr>
            <w:tcW w:w="844" w:type="dxa"/>
          </w:tcPr>
          <w:p w14:paraId="33675904" w14:textId="55A80C18" w:rsidR="007F730B" w:rsidRPr="007F1E59" w:rsidRDefault="007F730B" w:rsidP="007F730B">
            <w:pPr>
              <w:pStyle w:val="TableParagraph"/>
              <w:spacing w:line="312" w:lineRule="auto"/>
              <w:ind w:left="14"/>
              <w:rPr>
                <w:color w:val="000000" w:themeColor="text1"/>
                <w:sz w:val="20"/>
              </w:rPr>
            </w:pPr>
            <w:r w:rsidRPr="007F1E59">
              <w:rPr>
                <w:color w:val="000000" w:themeColor="text1"/>
                <w:spacing w:val="-2"/>
                <w:sz w:val="20"/>
              </w:rPr>
              <w:t>46.58</w:t>
            </w:r>
          </w:p>
        </w:tc>
        <w:tc>
          <w:tcPr>
            <w:tcW w:w="889" w:type="dxa"/>
          </w:tcPr>
          <w:p w14:paraId="1ECECD17" w14:textId="28114766" w:rsidR="007F730B" w:rsidRPr="007F1E59" w:rsidRDefault="007F730B" w:rsidP="007F730B">
            <w:pPr>
              <w:pStyle w:val="TableParagraph"/>
              <w:spacing w:line="312" w:lineRule="auto"/>
              <w:rPr>
                <w:color w:val="000000" w:themeColor="text1"/>
                <w:sz w:val="20"/>
              </w:rPr>
            </w:pPr>
            <w:r w:rsidRPr="007F1E59">
              <w:rPr>
                <w:color w:val="000000" w:themeColor="text1"/>
                <w:spacing w:val="-2"/>
                <w:sz w:val="20"/>
              </w:rPr>
              <w:t>2499.03</w:t>
            </w:r>
          </w:p>
        </w:tc>
      </w:tr>
    </w:tbl>
    <w:p w14:paraId="3D188460" w14:textId="77777777" w:rsidR="00C75142" w:rsidRPr="007F1E59" w:rsidRDefault="00C75142" w:rsidP="007D6D31">
      <w:pPr>
        <w:pStyle w:val="BodyText"/>
        <w:spacing w:before="96" w:line="199" w:lineRule="auto"/>
        <w:ind w:right="-1"/>
        <w:jc w:val="both"/>
        <w:rPr>
          <w:b w:val="0"/>
          <w:color w:val="000000" w:themeColor="text1"/>
          <w:sz w:val="22"/>
          <w:szCs w:val="22"/>
        </w:rPr>
        <w:sectPr w:rsidR="00C75142" w:rsidRPr="007F1E59" w:rsidSect="00C75142">
          <w:type w:val="continuous"/>
          <w:pgSz w:w="11907" w:h="16840" w:code="9"/>
          <w:pgMar w:top="1134" w:right="1134" w:bottom="1134" w:left="1418" w:header="720" w:footer="556" w:gutter="0"/>
          <w:cols w:space="567"/>
          <w:docGrid w:linePitch="360"/>
        </w:sectPr>
      </w:pPr>
    </w:p>
    <w:tbl>
      <w:tblPr>
        <w:tblW w:w="0" w:type="auto"/>
        <w:tblLook w:val="04A0" w:firstRow="1" w:lastRow="0" w:firstColumn="1" w:lastColumn="0" w:noHBand="0" w:noVBand="1"/>
      </w:tblPr>
      <w:tblGrid>
        <w:gridCol w:w="3935"/>
        <w:gridCol w:w="449"/>
      </w:tblGrid>
      <w:tr w:rsidR="007F1E59" w:rsidRPr="007F1E59" w14:paraId="271A5014" w14:textId="77777777" w:rsidTr="006037F4">
        <w:trPr>
          <w:trHeight w:val="256"/>
        </w:trPr>
        <w:tc>
          <w:tcPr>
            <w:tcW w:w="3935" w:type="dxa"/>
            <w:vAlign w:val="center"/>
          </w:tcPr>
          <w:p w14:paraId="428F19EC" w14:textId="77777777" w:rsidR="00B73807" w:rsidRPr="007F1E59" w:rsidRDefault="00000000" w:rsidP="004903BC">
            <w:pPr>
              <w:pStyle w:val="NormalVN"/>
              <w:spacing w:line="240" w:lineRule="auto"/>
              <w:ind w:left="-254" w:firstLine="0"/>
              <w:rPr>
                <w:bCs/>
                <w:color w:val="000000" w:themeColor="text1"/>
                <w:sz w:val="22"/>
                <w:szCs w:val="22"/>
              </w:rPr>
            </w:pPr>
            <m:oMathPara>
              <m:oMath>
                <m:nary>
                  <m:naryPr>
                    <m:chr m:val="∑"/>
                    <m:limLoc m:val="undOvr"/>
                    <m:supHide m:val="1"/>
                    <m:ctrlPr>
                      <w:rPr>
                        <w:rFonts w:ascii="Cambria Math" w:hAnsi="Cambria Math"/>
                        <w:bCs/>
                        <w:i/>
                        <w:color w:val="000000" w:themeColor="text1"/>
                        <w:sz w:val="22"/>
                        <w:szCs w:val="22"/>
                      </w:rPr>
                    </m:ctrlPr>
                  </m:naryPr>
                  <m:sub>
                    <m:r>
                      <w:rPr>
                        <w:rFonts w:ascii="Cambria Math" w:hAnsi="Cambria Math"/>
                        <w:color w:val="000000" w:themeColor="text1"/>
                        <w:sz w:val="22"/>
                        <w:szCs w:val="22"/>
                      </w:rPr>
                      <m:t>t∈T</m:t>
                    </m:r>
                  </m:sub>
                  <m:sup/>
                  <m:e>
                    <m:nary>
                      <m:naryPr>
                        <m:chr m:val="∑"/>
                        <m:limLoc m:val="undOvr"/>
                        <m:supHide m:val="1"/>
                        <m:ctrlPr>
                          <w:rPr>
                            <w:rFonts w:ascii="Cambria Math" w:hAnsi="Cambria Math"/>
                            <w:bCs/>
                            <w:i/>
                            <w:color w:val="000000" w:themeColor="text1"/>
                            <w:sz w:val="22"/>
                            <w:szCs w:val="22"/>
                          </w:rPr>
                        </m:ctrlPr>
                      </m:naryPr>
                      <m:sub>
                        <m:r>
                          <w:rPr>
                            <w:rFonts w:ascii="Cambria Math" w:hAnsi="Cambria Math"/>
                            <w:color w:val="000000" w:themeColor="text1"/>
                            <w:sz w:val="22"/>
                            <w:szCs w:val="22"/>
                          </w:rPr>
                          <m:t>l∈L</m:t>
                        </m:r>
                      </m:sub>
                      <m:sup/>
                      <m:e>
                        <m:f>
                          <m:fPr>
                            <m:ctrlPr>
                              <w:rPr>
                                <w:rFonts w:ascii="Cambria Math" w:hAnsi="Cambria Math"/>
                                <w:bCs/>
                                <w:i/>
                                <w:color w:val="000000" w:themeColor="text1"/>
                                <w:sz w:val="22"/>
                                <w:szCs w:val="22"/>
                              </w:rPr>
                            </m:ctrlPr>
                          </m:fPr>
                          <m:num>
                            <m:sSub>
                              <m:sSubPr>
                                <m:ctrlPr>
                                  <w:rPr>
                                    <w:rFonts w:ascii="Cambria Math" w:hAnsi="Cambria Math"/>
                                    <w:color w:val="000000" w:themeColor="text1"/>
                                    <w:sz w:val="22"/>
                                    <w:szCs w:val="22"/>
                                  </w:rPr>
                                </m:ctrlPr>
                              </m:sSubPr>
                              <m:e>
                                <m:r>
                                  <m:rPr>
                                    <m:sty m:val="p"/>
                                  </m:rPr>
                                  <w:rPr>
                                    <w:rFonts w:ascii="Cambria Math" w:hAnsi="Cambria Math" w:cs="Cambria Math"/>
                                    <w:color w:val="000000" w:themeColor="text1"/>
                                    <w:sz w:val="22"/>
                                    <w:szCs w:val="22"/>
                                  </w:rPr>
                                  <m:t>β</m:t>
                                </m:r>
                              </m:e>
                              <m:sub>
                                <m:r>
                                  <w:rPr>
                                    <w:rFonts w:ascii="Cambria Math" w:hAnsi="Cambria Math"/>
                                    <w:color w:val="000000" w:themeColor="text1"/>
                                    <w:sz w:val="22"/>
                                    <w:szCs w:val="22"/>
                                  </w:rPr>
                                  <m:t>tl</m:t>
                                </m:r>
                              </m:sub>
                            </m:sSub>
                            <m:r>
                              <m:rPr>
                                <m:sty m:val="p"/>
                              </m:rPr>
                              <w:rPr>
                                <w:rFonts w:ascii="Cambria Math" w:hAnsi="Cambria Math"/>
                                <w:color w:val="000000" w:themeColor="text1"/>
                                <w:sz w:val="22"/>
                                <w:szCs w:val="22"/>
                              </w:rPr>
                              <m:t>×τ</m:t>
                            </m:r>
                          </m:num>
                          <m:den>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min</m:t>
                                </m:r>
                              </m:e>
                              <m:sub>
                                <m:r>
                                  <w:rPr>
                                    <w:rFonts w:ascii="Cambria Math" w:hAnsi="Cambria Math"/>
                                    <w:color w:val="000000" w:themeColor="text1"/>
                                    <w:sz w:val="22"/>
                                    <w:szCs w:val="22"/>
                                  </w:rPr>
                                  <m:t>U∈</m:t>
                                </m:r>
                                <m:sSub>
                                  <m:sSubPr>
                                    <m:ctrlPr>
                                      <w:rPr>
                                        <w:rFonts w:ascii="Cambria Math" w:hAnsi="Cambria Math"/>
                                        <w:color w:val="000000" w:themeColor="text1"/>
                                        <w:sz w:val="22"/>
                                        <w:szCs w:val="22"/>
                                      </w:rPr>
                                    </m:ctrlPr>
                                  </m:sSubPr>
                                  <m:e>
                                    <m:r>
                                      <m:rPr>
                                        <m:sty m:val="p"/>
                                      </m:rPr>
                                      <w:rPr>
                                        <w:rFonts w:ascii="Cambria Math" w:hAnsi="Cambria Math" w:cs="Cambria Math"/>
                                        <w:color w:val="000000" w:themeColor="text1"/>
                                        <w:sz w:val="22"/>
                                        <w:szCs w:val="22"/>
                                      </w:rPr>
                                      <m:t>β</m:t>
                                    </m:r>
                                  </m:e>
                                  <m:sub>
                                    <m:r>
                                      <w:rPr>
                                        <w:rFonts w:ascii="Cambria Math" w:hAnsi="Cambria Math"/>
                                        <w:color w:val="000000" w:themeColor="text1"/>
                                        <w:sz w:val="22"/>
                                        <w:szCs w:val="22"/>
                                      </w:rPr>
                                      <m:t>tl</m:t>
                                    </m:r>
                                  </m:sub>
                                </m:sSub>
                                <m:r>
                                  <w:rPr>
                                    <w:rFonts w:ascii="Cambria Math" w:hAnsi="Cambria Math"/>
                                    <w:color w:val="000000" w:themeColor="text1"/>
                                    <w:sz w:val="22"/>
                                    <w:szCs w:val="22"/>
                                  </w:rPr>
                                  <m:t>)=1</m:t>
                                </m:r>
                              </m:sub>
                            </m:sSub>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η</m:t>
                                </m:r>
                              </m:e>
                              <m:sup>
                                <m:r>
                                  <w:rPr>
                                    <w:rFonts w:ascii="Cambria Math" w:hAnsi="Cambria Math"/>
                                    <w:color w:val="000000" w:themeColor="text1"/>
                                    <w:sz w:val="22"/>
                                    <w:szCs w:val="22"/>
                                  </w:rPr>
                                  <m:t>u</m:t>
                                </m:r>
                              </m:sup>
                            </m:sSup>
                          </m:den>
                        </m:f>
                        <m:r>
                          <w:rPr>
                            <w:rFonts w:ascii="Cambria Math" w:hAnsi="Cambria Math"/>
                            <w:color w:val="000000" w:themeColor="text1"/>
                            <w:sz w:val="22"/>
                            <w:szCs w:val="22"/>
                          </w:rPr>
                          <m:t>≤B</m:t>
                        </m:r>
                      </m:e>
                    </m:nary>
                  </m:e>
                </m:nary>
              </m:oMath>
            </m:oMathPara>
          </w:p>
          <w:p w14:paraId="06E25784" w14:textId="39E2FBCE" w:rsidR="00B73807" w:rsidRPr="007F1E59" w:rsidRDefault="00B73807" w:rsidP="004903BC">
            <w:pPr>
              <w:pStyle w:val="NormalVN"/>
              <w:spacing w:line="240" w:lineRule="auto"/>
              <w:ind w:firstLine="0"/>
              <w:rPr>
                <w:rStyle w:val="mord"/>
                <w:color w:val="000000" w:themeColor="text1"/>
              </w:rPr>
            </w:pPr>
            <w:r w:rsidRPr="0003200E">
              <w:rPr>
                <w:rStyle w:val="mord"/>
                <w:color w:val="000000" w:themeColor="text1"/>
                <w:sz w:val="22"/>
                <w:szCs w:val="22"/>
              </w:rPr>
              <w:t>Where:</w:t>
            </w:r>
            <w:r w:rsidR="00D009F5">
              <w:rPr>
                <w:rStyle w:val="mord"/>
                <w:color w:val="000000" w:themeColor="text1"/>
              </w:rPr>
              <w:t xml:space="preserve"> </w:t>
            </w:r>
            <w:bookmarkStart w:id="3" w:name="_Hlk208285551"/>
            <w:r w:rsidR="00D009F5" w:rsidRPr="000862FC">
              <w:rPr>
                <w:bCs/>
                <w:i/>
                <w:iCs/>
                <w:sz w:val="22"/>
                <w:szCs w:val="22"/>
                <w:highlight w:val="yellow"/>
              </w:rPr>
              <w:t>B</w:t>
            </w:r>
            <w:r w:rsidR="00D009F5" w:rsidRPr="000862FC">
              <w:rPr>
                <w:bCs/>
                <w:sz w:val="22"/>
                <w:szCs w:val="22"/>
                <w:highlight w:val="yellow"/>
              </w:rPr>
              <w:t xml:space="preserve"> </w:t>
            </w:r>
            <w:r w:rsidR="0003200E" w:rsidRPr="000862FC">
              <w:rPr>
                <w:bCs/>
                <w:sz w:val="22"/>
                <w:szCs w:val="22"/>
                <w:highlight w:val="yellow"/>
              </w:rPr>
              <w:t>is</w:t>
            </w:r>
            <w:r w:rsidR="00D009F5" w:rsidRPr="000862FC">
              <w:rPr>
                <w:bCs/>
                <w:sz w:val="22"/>
                <w:szCs w:val="22"/>
                <w:highlight w:val="yellow"/>
              </w:rPr>
              <w:t xml:space="preserve"> a resource block</w:t>
            </w:r>
            <w:bookmarkEnd w:id="3"/>
            <w:r w:rsidR="0003200E" w:rsidRPr="000862FC">
              <w:rPr>
                <w:bCs/>
                <w:sz w:val="22"/>
                <w:szCs w:val="22"/>
                <w:highlight w:val="yellow"/>
              </w:rPr>
              <w:t>;</w:t>
            </w:r>
          </w:p>
          <w:p w14:paraId="34442232" w14:textId="77777777" w:rsidR="00B73807" w:rsidRPr="007F1E59" w:rsidRDefault="00B73807" w:rsidP="004903BC">
            <w:pPr>
              <w:pStyle w:val="NormalVN"/>
              <w:spacing w:line="240" w:lineRule="auto"/>
              <w:ind w:firstLine="0"/>
              <w:rPr>
                <w:i/>
                <w:color w:val="000000" w:themeColor="text1"/>
                <w:sz w:val="22"/>
                <w:szCs w:val="22"/>
              </w:rPr>
            </w:pPr>
            <w:r w:rsidRPr="007F1E59">
              <w:rPr>
                <w:rStyle w:val="mord"/>
                <w:i/>
                <w:color w:val="000000" w:themeColor="text1"/>
                <w:sz w:val="22"/>
                <w:szCs w:val="22"/>
              </w:rPr>
              <w:t xml:space="preserve">     β</w:t>
            </w:r>
            <w:r w:rsidRPr="007F1E59">
              <w:rPr>
                <w:rStyle w:val="mord"/>
                <w:i/>
                <w:color w:val="000000" w:themeColor="text1"/>
                <w:sz w:val="22"/>
                <w:szCs w:val="22"/>
                <w:vertAlign w:val="subscript"/>
              </w:rPr>
              <w:t>tl</w:t>
            </w:r>
            <w:r w:rsidRPr="007F1E59">
              <w:rPr>
                <w:rStyle w:val="vlist-s"/>
                <w:i/>
                <w:color w:val="000000" w:themeColor="text1"/>
                <w:sz w:val="22"/>
                <w:szCs w:val="22"/>
              </w:rPr>
              <w:t>​</w:t>
            </w:r>
            <w:r w:rsidRPr="007F1E59">
              <w:rPr>
                <w:rStyle w:val="mrel"/>
                <w:i/>
                <w:color w:val="000000" w:themeColor="text1"/>
                <w:sz w:val="22"/>
                <w:szCs w:val="22"/>
              </w:rPr>
              <w:t>=</w:t>
            </w:r>
            <w:r w:rsidRPr="007F1E59">
              <w:rPr>
                <w:rStyle w:val="mopen"/>
                <w:i/>
                <w:color w:val="000000" w:themeColor="text1"/>
                <w:sz w:val="22"/>
                <w:szCs w:val="22"/>
              </w:rPr>
              <w:t>{ u</w:t>
            </w:r>
            <w:r w:rsidRPr="007F1E59">
              <w:rPr>
                <w:rStyle w:val="mrel"/>
                <w:rFonts w:ascii="Cambria Math" w:hAnsi="Cambria Math" w:cs="Cambria Math"/>
                <w:i/>
                <w:color w:val="000000" w:themeColor="text1"/>
                <w:sz w:val="22"/>
                <w:szCs w:val="22"/>
              </w:rPr>
              <w:t xml:space="preserve">∈ </w:t>
            </w:r>
            <w:r w:rsidRPr="007F1E59">
              <w:rPr>
                <w:rStyle w:val="mopen"/>
                <w:i/>
                <w:color w:val="000000" w:themeColor="text1"/>
                <w:sz w:val="22"/>
                <w:szCs w:val="22"/>
              </w:rPr>
              <w:t>{</w:t>
            </w:r>
            <w:r w:rsidRPr="007F1E59">
              <w:rPr>
                <w:rStyle w:val="mord"/>
                <w:i/>
                <w:color w:val="000000" w:themeColor="text1"/>
                <w:sz w:val="22"/>
                <w:szCs w:val="22"/>
              </w:rPr>
              <w:t>1</w:t>
            </w:r>
            <w:r w:rsidRPr="007F1E59">
              <w:rPr>
                <w:rStyle w:val="mpunct"/>
                <w:i/>
                <w:color w:val="000000" w:themeColor="text1"/>
                <w:sz w:val="22"/>
                <w:szCs w:val="22"/>
              </w:rPr>
              <w:t>,</w:t>
            </w:r>
            <w:r w:rsidRPr="007F1E59">
              <w:rPr>
                <w:rStyle w:val="mord"/>
                <w:i/>
                <w:color w:val="000000" w:themeColor="text1"/>
                <w:sz w:val="22"/>
                <w:szCs w:val="22"/>
              </w:rPr>
              <w:t>...</w:t>
            </w:r>
            <w:r w:rsidRPr="007F1E59">
              <w:rPr>
                <w:rStyle w:val="mpunct"/>
                <w:i/>
                <w:color w:val="000000" w:themeColor="text1"/>
                <w:sz w:val="22"/>
                <w:szCs w:val="22"/>
              </w:rPr>
              <w:t>,U</w:t>
            </w:r>
            <w:r w:rsidRPr="007F1E59">
              <w:rPr>
                <w:rStyle w:val="mclose"/>
                <w:i/>
                <w:color w:val="000000" w:themeColor="text1"/>
                <w:sz w:val="22"/>
                <w:szCs w:val="22"/>
              </w:rPr>
              <w:t xml:space="preserve">} </w:t>
            </w:r>
            <w:r w:rsidRPr="007F1E59">
              <w:rPr>
                <w:rStyle w:val="mrel"/>
                <w:rFonts w:ascii="Cambria Math" w:hAnsi="Cambria Math" w:cs="Cambria Math"/>
                <w:i/>
                <w:color w:val="000000" w:themeColor="text1"/>
                <w:sz w:val="22"/>
                <w:szCs w:val="22"/>
              </w:rPr>
              <w:t>∣</w:t>
            </w:r>
            <w:r w:rsidRPr="007F1E59">
              <w:rPr>
                <w:rStyle w:val="mrel"/>
                <w:i/>
                <w:color w:val="000000" w:themeColor="text1"/>
                <w:sz w:val="22"/>
                <w:szCs w:val="22"/>
              </w:rPr>
              <w:t xml:space="preserve">  </w:t>
            </w:r>
            <w:r w:rsidRPr="007F1E59">
              <w:rPr>
                <w:rStyle w:val="mord"/>
                <w:i/>
                <w:color w:val="000000" w:themeColor="text1"/>
                <w:sz w:val="22"/>
                <w:szCs w:val="22"/>
              </w:rPr>
              <w:t>γ</w:t>
            </w:r>
            <w:r w:rsidRPr="007F1E59">
              <w:rPr>
                <w:rStyle w:val="mord"/>
                <w:i/>
                <w:color w:val="000000" w:themeColor="text1"/>
                <w:sz w:val="22"/>
                <w:szCs w:val="22"/>
                <w:vertAlign w:val="subscript"/>
              </w:rPr>
              <w:t>tl</w:t>
            </w:r>
            <w:r w:rsidRPr="007F1E59">
              <w:rPr>
                <w:rStyle w:val="vlist-s"/>
                <w:i/>
                <w:color w:val="000000" w:themeColor="text1"/>
                <w:sz w:val="22"/>
                <w:szCs w:val="22"/>
                <w:vertAlign w:val="subscript"/>
              </w:rPr>
              <w:t>​</w:t>
            </w:r>
            <w:r w:rsidRPr="007F1E59">
              <w:rPr>
                <w:rStyle w:val="mbin"/>
                <w:i/>
                <w:color w:val="000000" w:themeColor="text1"/>
                <w:sz w:val="22"/>
                <w:szCs w:val="22"/>
              </w:rPr>
              <w:t>+</w:t>
            </w:r>
            <w:r w:rsidRPr="007F1E59">
              <w:rPr>
                <w:rStyle w:val="mord"/>
                <w:i/>
                <w:color w:val="000000" w:themeColor="text1"/>
                <w:sz w:val="22"/>
                <w:szCs w:val="22"/>
              </w:rPr>
              <w:t>φ</w:t>
            </w:r>
            <w:r w:rsidRPr="007F1E59">
              <w:rPr>
                <w:rStyle w:val="mord"/>
                <w:i/>
                <w:color w:val="000000" w:themeColor="text1"/>
                <w:sz w:val="22"/>
                <w:szCs w:val="22"/>
                <w:vertAlign w:val="subscript"/>
              </w:rPr>
              <w:t>utl</w:t>
            </w:r>
            <w:r w:rsidRPr="007F1E59">
              <w:rPr>
                <w:rStyle w:val="vlist-s"/>
                <w:i/>
                <w:color w:val="000000" w:themeColor="text1"/>
                <w:sz w:val="22"/>
                <w:szCs w:val="22"/>
              </w:rPr>
              <w:t>​</w:t>
            </w:r>
            <w:r w:rsidRPr="007F1E59">
              <w:rPr>
                <w:rStyle w:val="mrel"/>
                <w:i/>
                <w:color w:val="000000" w:themeColor="text1"/>
                <w:sz w:val="22"/>
                <w:szCs w:val="22"/>
              </w:rPr>
              <w:t>=</w:t>
            </w:r>
            <w:r w:rsidRPr="007F1E59">
              <w:rPr>
                <w:rStyle w:val="mord"/>
                <w:i/>
                <w:color w:val="000000" w:themeColor="text1"/>
                <w:sz w:val="22"/>
                <w:szCs w:val="22"/>
              </w:rPr>
              <w:t>1</w:t>
            </w:r>
            <w:r w:rsidRPr="007F1E59">
              <w:rPr>
                <w:rStyle w:val="mclose"/>
                <w:i/>
                <w:color w:val="000000" w:themeColor="text1"/>
                <w:sz w:val="22"/>
                <w:szCs w:val="22"/>
              </w:rPr>
              <w:t>}</w:t>
            </w:r>
          </w:p>
        </w:tc>
        <w:tc>
          <w:tcPr>
            <w:tcW w:w="449" w:type="dxa"/>
            <w:vAlign w:val="center"/>
          </w:tcPr>
          <w:p w14:paraId="2746699E" w14:textId="77777777" w:rsidR="00B73807" w:rsidRDefault="00B73807" w:rsidP="004903BC">
            <w:pPr>
              <w:pStyle w:val="NormalVN"/>
              <w:spacing w:line="240" w:lineRule="auto"/>
              <w:ind w:left="-24" w:right="-112" w:firstLine="0"/>
              <w:jc w:val="right"/>
              <w:rPr>
                <w:color w:val="000000" w:themeColor="text1"/>
                <w:sz w:val="22"/>
                <w:szCs w:val="22"/>
              </w:rPr>
            </w:pPr>
            <w:r w:rsidRPr="007F1E59">
              <w:rPr>
                <w:color w:val="000000" w:themeColor="text1"/>
                <w:sz w:val="22"/>
                <w:szCs w:val="22"/>
              </w:rPr>
              <w:t>(3)</w:t>
            </w:r>
          </w:p>
          <w:p w14:paraId="08A33AD5" w14:textId="77777777" w:rsidR="006037F4" w:rsidRDefault="006037F4" w:rsidP="004903BC">
            <w:pPr>
              <w:pStyle w:val="NormalVN"/>
              <w:spacing w:line="240" w:lineRule="auto"/>
              <w:ind w:left="-24" w:right="-112" w:firstLine="0"/>
              <w:jc w:val="right"/>
              <w:rPr>
                <w:color w:val="000000" w:themeColor="text1"/>
                <w:sz w:val="22"/>
                <w:szCs w:val="22"/>
              </w:rPr>
            </w:pPr>
          </w:p>
          <w:p w14:paraId="34E09754" w14:textId="77777777" w:rsidR="006037F4" w:rsidRPr="007F1E59" w:rsidRDefault="006037F4" w:rsidP="004903BC">
            <w:pPr>
              <w:pStyle w:val="NormalVN"/>
              <w:spacing w:line="240" w:lineRule="auto"/>
              <w:ind w:left="-24" w:right="-112" w:firstLine="0"/>
              <w:jc w:val="right"/>
              <w:rPr>
                <w:color w:val="000000" w:themeColor="text1"/>
                <w:sz w:val="22"/>
                <w:szCs w:val="22"/>
              </w:rPr>
            </w:pPr>
          </w:p>
        </w:tc>
      </w:tr>
      <w:tr w:rsidR="007F1E59" w:rsidRPr="007F1E59" w14:paraId="54588927" w14:textId="77777777" w:rsidTr="006037F4">
        <w:trPr>
          <w:trHeight w:val="256"/>
        </w:trPr>
        <w:tc>
          <w:tcPr>
            <w:tcW w:w="3935" w:type="dxa"/>
            <w:vAlign w:val="center"/>
          </w:tcPr>
          <w:p w14:paraId="377ECB95" w14:textId="77777777" w:rsidR="00B73807" w:rsidRPr="007F1E59" w:rsidRDefault="00000000" w:rsidP="004903BC">
            <w:pPr>
              <w:pStyle w:val="NormalVN"/>
              <w:spacing w:line="240" w:lineRule="auto"/>
              <w:ind w:left="-254" w:firstLine="0"/>
              <w:rPr>
                <w:rFonts w:ascii="Cambria Math" w:hAnsi="Cambria Math"/>
                <w:color w:val="000000" w:themeColor="text1"/>
                <w:sz w:val="22"/>
                <w:szCs w:val="22"/>
                <w:oMath/>
              </w:rPr>
            </w:pPr>
            <m:oMathPara>
              <m:oMath>
                <m:nary>
                  <m:naryPr>
                    <m:chr m:val="∑"/>
                    <m:limLoc m:val="undOvr"/>
                    <m:supHide m:val="1"/>
                    <m:ctrlPr>
                      <w:rPr>
                        <w:rFonts w:ascii="Cambria Math" w:hAnsi="Cambria Math"/>
                        <w:bCs/>
                        <w:i/>
                        <w:color w:val="000000" w:themeColor="text1"/>
                        <w:sz w:val="22"/>
                        <w:szCs w:val="22"/>
                      </w:rPr>
                    </m:ctrlPr>
                  </m:naryPr>
                  <m:sub>
                    <m:r>
                      <w:rPr>
                        <w:rFonts w:ascii="Cambria Math" w:hAnsi="Cambria Math"/>
                        <w:color w:val="000000" w:themeColor="text1"/>
                        <w:sz w:val="22"/>
                        <w:szCs w:val="22"/>
                      </w:rPr>
                      <m:t>u</m:t>
                    </m:r>
                  </m:sub>
                  <m:sup/>
                  <m:e>
                    <m:nary>
                      <m:naryPr>
                        <m:chr m:val="∑"/>
                        <m:limLoc m:val="undOvr"/>
                        <m:supHide m:val="1"/>
                        <m:ctrlPr>
                          <w:rPr>
                            <w:rFonts w:ascii="Cambria Math" w:hAnsi="Cambria Math"/>
                            <w:bCs/>
                            <w:i/>
                            <w:color w:val="000000" w:themeColor="text1"/>
                            <w:sz w:val="22"/>
                            <w:szCs w:val="22"/>
                          </w:rPr>
                        </m:ctrlPr>
                      </m:naryPr>
                      <m:sub>
                        <m:r>
                          <w:rPr>
                            <w:rFonts w:ascii="Cambria Math" w:hAnsi="Cambria Math"/>
                            <w:color w:val="000000" w:themeColor="text1"/>
                            <w:sz w:val="22"/>
                            <w:szCs w:val="22"/>
                          </w:rPr>
                          <m:t>t</m:t>
                        </m:r>
                      </m:sub>
                      <m:sup/>
                      <m:e>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φ</m:t>
                            </m:r>
                          </m:e>
                          <m:sub>
                            <m:r>
                              <w:rPr>
                                <w:rFonts w:ascii="Cambria Math" w:hAnsi="Cambria Math"/>
                                <w:color w:val="000000" w:themeColor="text1"/>
                                <w:sz w:val="22"/>
                                <w:szCs w:val="22"/>
                              </w:rPr>
                              <m:t>utl</m:t>
                            </m:r>
                          </m:sub>
                        </m:sSub>
                        <m:r>
                          <w:rPr>
                            <w:rFonts w:ascii="Cambria Math" w:hAnsi="Cambria Math"/>
                            <w:color w:val="000000" w:themeColor="text1"/>
                            <w:sz w:val="22"/>
                            <w:szCs w:val="22"/>
                          </w:rPr>
                          <m:t>≤1, ∀u ϵ U, t ϵ T, l≥1</m:t>
                        </m:r>
                      </m:e>
                    </m:nary>
                  </m:e>
                </m:nary>
              </m:oMath>
            </m:oMathPara>
          </w:p>
        </w:tc>
        <w:tc>
          <w:tcPr>
            <w:tcW w:w="449" w:type="dxa"/>
            <w:vAlign w:val="center"/>
          </w:tcPr>
          <w:p w14:paraId="1654F570" w14:textId="77777777" w:rsidR="00B73807" w:rsidRPr="007F1E59" w:rsidRDefault="00B73807" w:rsidP="004903BC">
            <w:pPr>
              <w:pStyle w:val="NormalVN"/>
              <w:spacing w:line="240" w:lineRule="auto"/>
              <w:ind w:left="-24" w:right="-112" w:firstLine="0"/>
              <w:jc w:val="right"/>
              <w:rPr>
                <w:color w:val="000000" w:themeColor="text1"/>
                <w:sz w:val="22"/>
                <w:szCs w:val="22"/>
              </w:rPr>
            </w:pPr>
            <w:r w:rsidRPr="007F1E59">
              <w:rPr>
                <w:color w:val="000000" w:themeColor="text1"/>
                <w:sz w:val="22"/>
                <w:szCs w:val="22"/>
              </w:rPr>
              <w:t>(4)</w:t>
            </w:r>
          </w:p>
        </w:tc>
      </w:tr>
      <w:tr w:rsidR="007F1E59" w:rsidRPr="007F1E59" w14:paraId="651BAF76" w14:textId="77777777" w:rsidTr="006037F4">
        <w:trPr>
          <w:trHeight w:val="256"/>
        </w:trPr>
        <w:tc>
          <w:tcPr>
            <w:tcW w:w="3935" w:type="dxa"/>
            <w:vAlign w:val="center"/>
          </w:tcPr>
          <w:p w14:paraId="0BAE1BBC" w14:textId="77777777" w:rsidR="00B73807" w:rsidRPr="007F1E59" w:rsidRDefault="00000000" w:rsidP="004903BC">
            <w:pPr>
              <w:pStyle w:val="NormalVN"/>
              <w:spacing w:line="240" w:lineRule="auto"/>
              <w:ind w:left="-254" w:firstLine="0"/>
              <w:rPr>
                <w:rFonts w:ascii="Cambria Math" w:hAnsi="Cambria Math"/>
                <w:color w:val="000000" w:themeColor="text1"/>
                <w:sz w:val="22"/>
                <w:szCs w:val="22"/>
                <w:oMath/>
              </w:rPr>
            </w:pPr>
            <m:oMathPara>
              <m:oMath>
                <m:nary>
                  <m:naryPr>
                    <m:chr m:val="∑"/>
                    <m:limLoc m:val="undOvr"/>
                    <m:supHide m:val="1"/>
                    <m:ctrlPr>
                      <w:rPr>
                        <w:rFonts w:ascii="Cambria Math" w:hAnsi="Cambria Math"/>
                        <w:bCs/>
                        <w:i/>
                        <w:color w:val="000000" w:themeColor="text1"/>
                        <w:sz w:val="22"/>
                        <w:szCs w:val="22"/>
                      </w:rPr>
                    </m:ctrlPr>
                  </m:naryPr>
                  <m:sub>
                    <m:r>
                      <w:rPr>
                        <w:rFonts w:ascii="Cambria Math" w:hAnsi="Cambria Math"/>
                        <w:color w:val="000000" w:themeColor="text1"/>
                        <w:sz w:val="22"/>
                        <w:szCs w:val="22"/>
                      </w:rPr>
                      <m:t>t</m:t>
                    </m:r>
                  </m:sub>
                  <m:sup/>
                  <m:e>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γ</m:t>
                        </m:r>
                      </m:e>
                      <m:sub>
                        <m:r>
                          <w:rPr>
                            <w:rFonts w:ascii="Cambria Math" w:hAnsi="Cambria Math"/>
                            <w:color w:val="000000" w:themeColor="text1"/>
                            <w:sz w:val="22"/>
                            <w:szCs w:val="22"/>
                          </w:rPr>
                          <m:t>t0</m:t>
                        </m:r>
                      </m:sub>
                    </m:sSub>
                    <m:r>
                      <w:rPr>
                        <w:rFonts w:ascii="Cambria Math" w:hAnsi="Cambria Math"/>
                        <w:color w:val="000000" w:themeColor="text1"/>
                        <w:sz w:val="22"/>
                        <w:szCs w:val="22"/>
                      </w:rPr>
                      <m:t>+</m:t>
                    </m:r>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φ</m:t>
                        </m:r>
                      </m:e>
                      <m:sub>
                        <m:r>
                          <w:rPr>
                            <w:rFonts w:ascii="Cambria Math" w:hAnsi="Cambria Math"/>
                            <w:color w:val="000000" w:themeColor="text1"/>
                            <w:sz w:val="22"/>
                            <w:szCs w:val="22"/>
                          </w:rPr>
                          <m:t>ut0</m:t>
                        </m:r>
                      </m:sub>
                    </m:sSub>
                    <m:r>
                      <w:rPr>
                        <w:rFonts w:ascii="Cambria Math" w:hAnsi="Cambria Math"/>
                        <w:color w:val="000000" w:themeColor="text1"/>
                        <w:sz w:val="22"/>
                        <w:szCs w:val="22"/>
                      </w:rPr>
                      <m:t>=1, ∀u ϵ U,∀t ϵ T</m:t>
                    </m:r>
                  </m:e>
                </m:nary>
              </m:oMath>
            </m:oMathPara>
          </w:p>
        </w:tc>
        <w:tc>
          <w:tcPr>
            <w:tcW w:w="449" w:type="dxa"/>
            <w:vAlign w:val="center"/>
          </w:tcPr>
          <w:p w14:paraId="316AB12C" w14:textId="77777777" w:rsidR="00B73807" w:rsidRPr="007F1E59" w:rsidRDefault="00B73807" w:rsidP="004903BC">
            <w:pPr>
              <w:pStyle w:val="NormalVN"/>
              <w:spacing w:line="240" w:lineRule="auto"/>
              <w:ind w:left="-24" w:right="-112" w:firstLine="0"/>
              <w:jc w:val="right"/>
              <w:rPr>
                <w:color w:val="000000" w:themeColor="text1"/>
                <w:sz w:val="22"/>
                <w:szCs w:val="22"/>
              </w:rPr>
            </w:pPr>
            <w:r w:rsidRPr="007F1E59">
              <w:rPr>
                <w:color w:val="000000" w:themeColor="text1"/>
                <w:sz w:val="22"/>
                <w:szCs w:val="22"/>
              </w:rPr>
              <w:t>(5)</w:t>
            </w:r>
          </w:p>
        </w:tc>
      </w:tr>
      <w:tr w:rsidR="007F1E59" w:rsidRPr="007F1E59" w14:paraId="04999428" w14:textId="77777777" w:rsidTr="006037F4">
        <w:trPr>
          <w:trHeight w:val="256"/>
        </w:trPr>
        <w:tc>
          <w:tcPr>
            <w:tcW w:w="3935" w:type="dxa"/>
            <w:vAlign w:val="center"/>
          </w:tcPr>
          <w:p w14:paraId="722730D5" w14:textId="77777777" w:rsidR="00B73807" w:rsidRPr="007F1E59" w:rsidRDefault="00000000" w:rsidP="004903BC">
            <w:pPr>
              <w:pStyle w:val="NormalVN"/>
              <w:spacing w:line="240" w:lineRule="auto"/>
              <w:ind w:left="-254" w:firstLine="0"/>
              <w:rPr>
                <w:rFonts w:ascii="Cambria Math" w:hAnsi="Cambria Math"/>
                <w:color w:val="000000" w:themeColor="text1"/>
                <w:sz w:val="22"/>
                <w:szCs w:val="22"/>
                <w:oMath/>
              </w:rPr>
            </w:pPr>
            <m:oMathPara>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η</m:t>
                    </m:r>
                  </m:e>
                  <m:sup>
                    <m:r>
                      <w:rPr>
                        <w:rFonts w:ascii="Cambria Math" w:hAnsi="Cambria Math"/>
                        <w:color w:val="000000" w:themeColor="text1"/>
                        <w:sz w:val="22"/>
                        <w:szCs w:val="22"/>
                      </w:rPr>
                      <m:t>u</m:t>
                    </m:r>
                  </m:sup>
                </m:sSup>
                <m:r>
                  <w:rPr>
                    <w:rFonts w:ascii="Cambria Math" w:hAnsi="Cambria Math"/>
                    <w:color w:val="000000" w:themeColor="text1"/>
                    <w:sz w:val="22"/>
                    <w:szCs w:val="22"/>
                  </w:rPr>
                  <m:t>=</m:t>
                </m:r>
                <m:f>
                  <m:fPr>
                    <m:ctrlPr>
                      <w:rPr>
                        <w:rFonts w:ascii="Cambria Math" w:hAnsi="Cambria Math"/>
                        <w:bCs/>
                        <w:i/>
                        <w:color w:val="000000" w:themeColor="text1"/>
                        <w:sz w:val="22"/>
                        <w:szCs w:val="22"/>
                      </w:rPr>
                    </m:ctrlPr>
                  </m:fPr>
                  <m:num>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B</m:t>
                        </m:r>
                      </m:e>
                      <m:sub>
                        <m:r>
                          <w:rPr>
                            <w:rFonts w:ascii="Cambria Math" w:hAnsi="Cambria Math"/>
                            <w:color w:val="000000" w:themeColor="text1"/>
                            <w:sz w:val="22"/>
                            <w:szCs w:val="22"/>
                          </w:rPr>
                          <m:t>t</m:t>
                        </m:r>
                      </m:sub>
                    </m:sSub>
                    <m:r>
                      <w:rPr>
                        <w:rFonts w:ascii="Cambria Math" w:hAnsi="Cambria Math"/>
                        <w:color w:val="000000" w:themeColor="text1"/>
                        <w:sz w:val="22"/>
                        <w:szCs w:val="22"/>
                      </w:rPr>
                      <m:t xml:space="preserve">(1-γ) </m:t>
                    </m:r>
                  </m:num>
                  <m:den>
                    <m:r>
                      <w:rPr>
                        <w:rFonts w:ascii="Cambria Math" w:hAnsi="Cambria Math"/>
                        <w:color w:val="000000" w:themeColor="text1"/>
                        <w:sz w:val="22"/>
                        <w:szCs w:val="22"/>
                      </w:rPr>
                      <m:t>BW</m:t>
                    </m:r>
                  </m:den>
                </m:f>
              </m:oMath>
            </m:oMathPara>
          </w:p>
        </w:tc>
        <w:tc>
          <w:tcPr>
            <w:tcW w:w="449" w:type="dxa"/>
            <w:vAlign w:val="center"/>
          </w:tcPr>
          <w:p w14:paraId="64895BF4" w14:textId="77777777" w:rsidR="00B73807" w:rsidRPr="007F1E59" w:rsidRDefault="00B73807" w:rsidP="004903BC">
            <w:pPr>
              <w:pStyle w:val="NormalVN"/>
              <w:spacing w:line="240" w:lineRule="auto"/>
              <w:ind w:left="-24" w:right="-112" w:firstLine="0"/>
              <w:jc w:val="right"/>
              <w:rPr>
                <w:color w:val="000000" w:themeColor="text1"/>
                <w:sz w:val="22"/>
                <w:szCs w:val="22"/>
              </w:rPr>
            </w:pPr>
            <w:r w:rsidRPr="007F1E59">
              <w:rPr>
                <w:color w:val="000000" w:themeColor="text1"/>
                <w:sz w:val="22"/>
                <w:szCs w:val="22"/>
              </w:rPr>
              <w:t>(6)</w:t>
            </w:r>
          </w:p>
        </w:tc>
      </w:tr>
    </w:tbl>
    <w:p w14:paraId="439638AB" w14:textId="6D49998F" w:rsidR="00414788" w:rsidRPr="007F1E59" w:rsidRDefault="00414788" w:rsidP="001F1814">
      <w:pPr>
        <w:pStyle w:val="BodyText"/>
        <w:spacing w:after="120"/>
        <w:jc w:val="both"/>
        <w:rPr>
          <w:b w:val="0"/>
          <w:color w:val="000000" w:themeColor="text1"/>
          <w:sz w:val="22"/>
          <w:szCs w:val="22"/>
        </w:rPr>
      </w:pPr>
      <w:r w:rsidRPr="007F1E59">
        <w:rPr>
          <w:b w:val="0"/>
          <w:color w:val="000000" w:themeColor="text1"/>
          <w:sz w:val="22"/>
          <w:szCs w:val="22"/>
        </w:rPr>
        <w:t>Where:</w:t>
      </w:r>
      <w:r w:rsidR="00E90E8D">
        <w:rPr>
          <w:b w:val="0"/>
          <w:color w:val="000000" w:themeColor="text1"/>
          <w:sz w:val="22"/>
          <w:szCs w:val="22"/>
        </w:rPr>
        <w:t xml:space="preserve"> </w:t>
      </w:r>
      <w:r w:rsidRPr="007F1E59">
        <w:rPr>
          <w:b w:val="0"/>
          <w:i/>
          <w:iCs/>
          <w:color w:val="000000" w:themeColor="text1"/>
          <w:sz w:val="22"/>
          <w:szCs w:val="22"/>
        </w:rPr>
        <w:t>B</w:t>
      </w:r>
      <w:r w:rsidR="00672305" w:rsidRPr="007F1E59">
        <w:rPr>
          <w:b w:val="0"/>
          <w:i/>
          <w:iCs/>
          <w:color w:val="000000" w:themeColor="text1"/>
          <w:sz w:val="22"/>
          <w:szCs w:val="22"/>
        </w:rPr>
        <w:t>W</w:t>
      </w:r>
      <w:r w:rsidRPr="007F1E59">
        <w:rPr>
          <w:b w:val="0"/>
          <w:color w:val="000000" w:themeColor="text1"/>
          <w:sz w:val="22"/>
          <w:szCs w:val="22"/>
        </w:rPr>
        <w:t xml:space="preserve"> denotes the user's bandwidth, while </w:t>
      </w:r>
      <w:r w:rsidRPr="007F1E59">
        <w:rPr>
          <w:b w:val="0"/>
          <w:i/>
          <w:iCs/>
          <w:color w:val="000000" w:themeColor="text1"/>
          <w:sz w:val="22"/>
          <w:szCs w:val="22"/>
        </w:rPr>
        <w:t>B</w:t>
      </w:r>
      <w:r w:rsidR="00672305" w:rsidRPr="007F1E59">
        <w:rPr>
          <w:b w:val="0"/>
          <w:i/>
          <w:iCs/>
          <w:color w:val="000000" w:themeColor="text1"/>
          <w:sz w:val="22"/>
          <w:szCs w:val="22"/>
        </w:rPr>
        <w:t>W</w:t>
      </w:r>
      <w:r w:rsidRPr="007F1E59">
        <w:rPr>
          <w:b w:val="0"/>
          <w:color w:val="000000" w:themeColor="text1"/>
          <w:sz w:val="22"/>
          <w:szCs w:val="22"/>
        </w:rPr>
        <w:t xml:space="preserve"> also refers to the channel bandwidth at the core; </w:t>
      </w:r>
      <w:r w:rsidR="00A27A25" w:rsidRPr="007F1E59">
        <w:rPr>
          <w:b w:val="0"/>
          <w:i/>
          <w:iCs/>
          <w:color w:val="000000" w:themeColor="text1"/>
          <w:sz w:val="22"/>
          <w:szCs w:val="22"/>
        </w:rPr>
        <w:t>B</w:t>
      </w:r>
      <w:r w:rsidR="00A27A25" w:rsidRPr="007F1E59">
        <w:rPr>
          <w:b w:val="0"/>
          <w:i/>
          <w:iCs/>
          <w:color w:val="000000" w:themeColor="text1"/>
          <w:sz w:val="22"/>
          <w:szCs w:val="22"/>
          <w:vertAlign w:val="subscript"/>
        </w:rPr>
        <w:t>u</w:t>
      </w:r>
      <w:r w:rsidR="00A27A25" w:rsidRPr="007F1E59">
        <w:rPr>
          <w:b w:val="0"/>
          <w:color w:val="000000" w:themeColor="text1"/>
          <w:sz w:val="22"/>
          <w:szCs w:val="22"/>
        </w:rPr>
        <w:t xml:space="preserve"> indicates how many network resource blocks are available to user </w:t>
      </w:r>
      <w:r w:rsidR="00A27A25" w:rsidRPr="007F1E59">
        <w:rPr>
          <w:b w:val="0"/>
          <w:i/>
          <w:iCs/>
          <w:color w:val="000000" w:themeColor="text1"/>
          <w:sz w:val="22"/>
          <w:szCs w:val="22"/>
        </w:rPr>
        <w:t>u</w:t>
      </w:r>
      <w:r w:rsidRPr="007F1E59">
        <w:rPr>
          <w:b w:val="0"/>
          <w:color w:val="000000" w:themeColor="text1"/>
          <w:sz w:val="22"/>
          <w:szCs w:val="22"/>
        </w:rPr>
        <w:t xml:space="preserve">; and </w:t>
      </w:r>
      <m:oMath>
        <m:sSup>
          <m:sSupPr>
            <m:ctrlPr>
              <w:rPr>
                <w:rFonts w:ascii="Cambria Math" w:hAnsi="Cambria Math"/>
                <w:b w:val="0"/>
                <w:bCs/>
                <w:i/>
                <w:color w:val="000000" w:themeColor="text1"/>
                <w:sz w:val="22"/>
                <w:szCs w:val="22"/>
              </w:rPr>
            </m:ctrlPr>
          </m:sSupPr>
          <m:e>
            <m:r>
              <m:rPr>
                <m:sty m:val="bi"/>
              </m:rPr>
              <w:rPr>
                <w:rFonts w:ascii="Cambria Math" w:hAnsi="Cambria Math"/>
                <w:color w:val="000000" w:themeColor="text1"/>
                <w:sz w:val="22"/>
                <w:szCs w:val="22"/>
              </w:rPr>
              <m:t>η</m:t>
            </m:r>
          </m:e>
          <m:sup>
            <m:r>
              <m:rPr>
                <m:sty m:val="bi"/>
              </m:rPr>
              <w:rPr>
                <w:rFonts w:ascii="Cambria Math" w:hAnsi="Cambria Math"/>
                <w:color w:val="000000" w:themeColor="text1"/>
                <w:sz w:val="22"/>
                <w:szCs w:val="22"/>
              </w:rPr>
              <m:t>u</m:t>
            </m:r>
          </m:sup>
        </m:sSup>
      </m:oMath>
      <w:r w:rsidR="00A27A25" w:rsidRPr="007F1E59">
        <w:rPr>
          <w:b w:val="0"/>
          <w:color w:val="000000" w:themeColor="text1"/>
          <w:sz w:val="22"/>
          <w:szCs w:val="22"/>
        </w:rPr>
        <w:t xml:space="preserve"> has been presented above in Equation 1</w:t>
      </w:r>
      <w:r w:rsidRPr="007F1E59">
        <w:rPr>
          <w:b w:val="0"/>
          <w:color w:val="000000" w:themeColor="text1"/>
          <w:sz w:val="22"/>
          <w:szCs w:val="22"/>
        </w:rPr>
        <w:t>.</w:t>
      </w:r>
    </w:p>
    <w:p w14:paraId="1DC29765" w14:textId="73D3A4A0" w:rsidR="00725A62" w:rsidRPr="007F1E59" w:rsidRDefault="000D0461" w:rsidP="007A7C90">
      <w:pPr>
        <w:spacing w:after="120"/>
        <w:ind w:firstLine="567"/>
        <w:jc w:val="both"/>
        <w:rPr>
          <w:color w:val="000000" w:themeColor="text1"/>
          <w:sz w:val="22"/>
          <w:szCs w:val="22"/>
        </w:rPr>
      </w:pPr>
      <w:r w:rsidRPr="007F1E59">
        <w:rPr>
          <w:color w:val="000000" w:themeColor="text1"/>
          <w:sz w:val="22"/>
          <w:szCs w:val="22"/>
        </w:rPr>
        <w:t xml:space="preserve">Accurate prediction of the future viewport direction is essential for effective network resource allocation, as it guides the selection of </w:t>
      </w:r>
      <w:r w:rsidRPr="007F1E59">
        <w:rPr>
          <w:i/>
          <w:iCs/>
          <w:color w:val="000000" w:themeColor="text1"/>
          <w:sz w:val="22"/>
          <w:szCs w:val="22"/>
        </w:rPr>
        <w:t>γ</w:t>
      </w:r>
      <w:r w:rsidR="00855796" w:rsidRPr="007F1E59">
        <w:rPr>
          <w:i/>
          <w:iCs/>
          <w:color w:val="000000" w:themeColor="text1"/>
          <w:sz w:val="22"/>
          <w:szCs w:val="22"/>
          <w:vertAlign w:val="subscript"/>
        </w:rPr>
        <w:t>tl</w:t>
      </w:r>
      <w:r w:rsidRPr="007F1E59">
        <w:rPr>
          <w:color w:val="000000" w:themeColor="text1"/>
          <w:sz w:val="22"/>
          <w:szCs w:val="22"/>
        </w:rPr>
        <w:t xml:space="preserve"> and </w:t>
      </w:r>
      <w:r w:rsidRPr="007F1E59">
        <w:rPr>
          <w:i/>
          <w:iCs/>
          <w:color w:val="000000" w:themeColor="text1"/>
          <w:sz w:val="22"/>
          <w:szCs w:val="22"/>
        </w:rPr>
        <w:t>φ</w:t>
      </w:r>
      <w:r w:rsidR="00855796" w:rsidRPr="007F1E59">
        <w:rPr>
          <w:i/>
          <w:iCs/>
          <w:color w:val="000000" w:themeColor="text1"/>
          <w:sz w:val="22"/>
          <w:szCs w:val="22"/>
          <w:vertAlign w:val="subscript"/>
        </w:rPr>
        <w:t>utl</w:t>
      </w:r>
      <w:r w:rsidRPr="007F1E59">
        <w:rPr>
          <w:color w:val="000000" w:themeColor="text1"/>
          <w:sz w:val="22"/>
          <w:szCs w:val="22"/>
        </w:rPr>
        <w:t xml:space="preserve"> values (as defined in Equation 2). </w:t>
      </w:r>
      <w:r w:rsidR="00C4668F" w:rsidRPr="00E16D13">
        <w:rPr>
          <w:sz w:val="22"/>
          <w:szCs w:val="22"/>
          <w:highlight w:val="yellow"/>
        </w:rPr>
        <w:t xml:space="preserve">The predicted direction affects </w:t>
      </w:r>
      <w:r w:rsidR="00C4668F" w:rsidRPr="00E16D13">
        <w:rPr>
          <w:i/>
          <w:iCs/>
          <w:sz w:val="22"/>
          <w:szCs w:val="22"/>
          <w:highlight w:val="yellow"/>
        </w:rPr>
        <w:t>γ</w:t>
      </w:r>
      <w:r w:rsidR="00C4668F" w:rsidRPr="00E16D13">
        <w:rPr>
          <w:i/>
          <w:iCs/>
          <w:sz w:val="22"/>
          <w:szCs w:val="22"/>
          <w:highlight w:val="yellow"/>
          <w:vertAlign w:val="subscript"/>
        </w:rPr>
        <w:t>tl</w:t>
      </w:r>
      <w:r w:rsidR="00C4668F" w:rsidRPr="00E16D13">
        <w:rPr>
          <w:sz w:val="22"/>
          <w:szCs w:val="22"/>
          <w:highlight w:val="yellow"/>
        </w:rPr>
        <w:t>, which assigns weights to the views or tiles in the 360</w:t>
      </w:r>
      <w:r w:rsidR="00C4668F" w:rsidRPr="00E16D13">
        <w:rPr>
          <w:sz w:val="22"/>
          <w:szCs w:val="22"/>
          <w:highlight w:val="yellow"/>
          <w:vertAlign w:val="superscript"/>
        </w:rPr>
        <w:t>0</w:t>
      </w:r>
      <w:r w:rsidR="00C4668F" w:rsidRPr="00E16D13">
        <w:rPr>
          <w:sz w:val="22"/>
          <w:szCs w:val="22"/>
          <w:highlight w:val="yellow"/>
        </w:rPr>
        <w:t xml:space="preserve"> video</w:t>
      </w:r>
      <w:r w:rsidRPr="00E16D13">
        <w:rPr>
          <w:color w:val="000000" w:themeColor="text1"/>
          <w:sz w:val="22"/>
          <w:szCs w:val="22"/>
        </w:rPr>
        <w:t>.</w:t>
      </w:r>
      <w:r w:rsidRPr="007F1E59">
        <w:rPr>
          <w:color w:val="000000" w:themeColor="text1"/>
          <w:sz w:val="22"/>
          <w:szCs w:val="22"/>
        </w:rPr>
        <w:t xml:space="preserve"> </w:t>
      </w:r>
      <w:r w:rsidR="00855796" w:rsidRPr="007F1E59">
        <w:rPr>
          <w:color w:val="000000" w:themeColor="text1"/>
          <w:sz w:val="22"/>
          <w:szCs w:val="22"/>
        </w:rPr>
        <w:t xml:space="preserve">By anticipating which areas the viewer is likely to focus on, those regions’ tiles can receive higher </w:t>
      </w:r>
      <w:bookmarkStart w:id="4" w:name="_Hlk208241908"/>
      <w:r w:rsidR="00855796" w:rsidRPr="007F1E59">
        <w:rPr>
          <w:i/>
          <w:iCs/>
          <w:color w:val="000000" w:themeColor="text1"/>
          <w:sz w:val="22"/>
          <w:szCs w:val="22"/>
        </w:rPr>
        <w:t>γ</w:t>
      </w:r>
      <w:r w:rsidR="00855796" w:rsidRPr="007F1E59">
        <w:rPr>
          <w:i/>
          <w:iCs/>
          <w:color w:val="000000" w:themeColor="text1"/>
          <w:sz w:val="22"/>
          <w:szCs w:val="22"/>
          <w:vertAlign w:val="subscript"/>
        </w:rPr>
        <w:t>tl</w:t>
      </w:r>
      <w:bookmarkEnd w:id="4"/>
      <w:r w:rsidR="00855796" w:rsidRPr="007F1E59">
        <w:rPr>
          <w:color w:val="000000" w:themeColor="text1"/>
          <w:sz w:val="22"/>
          <w:szCs w:val="22"/>
        </w:rPr>
        <w:t xml:space="preserve"> values, ensuring attention is directed toward the most relevant content</w:t>
      </w:r>
      <w:r w:rsidRPr="007F1E59">
        <w:rPr>
          <w:color w:val="000000" w:themeColor="text1"/>
          <w:sz w:val="22"/>
          <w:szCs w:val="22"/>
        </w:rPr>
        <w:t xml:space="preserve">. </w:t>
      </w:r>
      <w:r w:rsidR="00856673" w:rsidRPr="007F1E59">
        <w:rPr>
          <w:color w:val="000000" w:themeColor="text1"/>
          <w:sz w:val="22"/>
          <w:szCs w:val="22"/>
        </w:rPr>
        <w:t>Likewise, φ—which represents the video quality or amount of visual detail for each tile—is also influenced by the predicted viewing direction, enabling optimized visual fidelity where it is most needed</w:t>
      </w:r>
      <w:r w:rsidRPr="007F1E59">
        <w:rPr>
          <w:color w:val="000000" w:themeColor="text1"/>
          <w:sz w:val="22"/>
          <w:szCs w:val="22"/>
        </w:rPr>
        <w:t>.</w:t>
      </w:r>
      <w:r w:rsidR="00405A2B" w:rsidRPr="007F1E59">
        <w:rPr>
          <w:color w:val="000000" w:themeColor="text1"/>
          <w:sz w:val="22"/>
          <w:szCs w:val="22"/>
        </w:rPr>
        <w:t xml:space="preserve"> </w:t>
      </w:r>
      <w:r w:rsidR="00BA63F8" w:rsidRPr="007F1E59">
        <w:rPr>
          <w:color w:val="000000" w:themeColor="text1"/>
          <w:sz w:val="22"/>
          <w:szCs w:val="22"/>
        </w:rPr>
        <w:t>To enhance visual fidelity and vividness in the expected viewing areas, it is necessary to estimate the viewing direction in advance. Based on this prediction, higher bitrate tiles or higher-quality versions can then be allocated to those areas</w:t>
      </w:r>
      <w:r w:rsidR="00721485" w:rsidRPr="007F1E59">
        <w:rPr>
          <w:color w:val="000000" w:themeColor="text1"/>
          <w:sz w:val="22"/>
          <w:szCs w:val="22"/>
        </w:rPr>
        <w:t>.</w:t>
      </w:r>
    </w:p>
    <w:p w14:paraId="012A7E70" w14:textId="7A724742" w:rsidR="00725A62" w:rsidRPr="007F1E59" w:rsidRDefault="00725A62" w:rsidP="007A7C90">
      <w:pPr>
        <w:spacing w:after="120"/>
        <w:ind w:firstLine="567"/>
        <w:jc w:val="both"/>
        <w:rPr>
          <w:color w:val="000000" w:themeColor="text1"/>
          <w:sz w:val="22"/>
          <w:szCs w:val="22"/>
        </w:rPr>
      </w:pPr>
      <w:r w:rsidRPr="007F1E59">
        <w:rPr>
          <w:color w:val="000000" w:themeColor="text1"/>
          <w:sz w:val="22"/>
          <w:szCs w:val="22"/>
        </w:rPr>
        <w:t>On the other hand, to optimize view-based streaming adaptation in both multicast and unicast scenarios, the proposed solution imposes the following conditions:</w:t>
      </w:r>
    </w:p>
    <w:p w14:paraId="41DFA5B9" w14:textId="68419AE1" w:rsidR="007E6685" w:rsidRPr="007F1E59" w:rsidRDefault="004D1133" w:rsidP="004D1133">
      <w:pPr>
        <w:pStyle w:val="ListParagraph"/>
        <w:numPr>
          <w:ilvl w:val="0"/>
          <w:numId w:val="21"/>
        </w:numPr>
        <w:spacing w:after="120"/>
        <w:ind w:left="851" w:hanging="284"/>
        <w:jc w:val="both"/>
        <w:rPr>
          <w:rFonts w:ascii="Times New Roman" w:hAnsi="Times New Roman"/>
          <w:color w:val="000000" w:themeColor="text1"/>
        </w:rPr>
      </w:pPr>
      <w:r w:rsidRPr="007F1E59">
        <w:rPr>
          <w:rFonts w:ascii="Times New Roman" w:hAnsi="Times New Roman"/>
          <w:color w:val="000000" w:themeColor="text1"/>
        </w:rPr>
        <w:t xml:space="preserve">The overall resources assigned for multicast and unicast must not exceed the value of </w:t>
      </w:r>
      <w:r w:rsidRPr="007F1E59">
        <w:rPr>
          <w:rFonts w:ascii="Times New Roman" w:hAnsi="Times New Roman"/>
          <w:i/>
          <w:iCs/>
          <w:color w:val="000000" w:themeColor="text1"/>
        </w:rPr>
        <w:t>B</w:t>
      </w:r>
      <w:r w:rsidRPr="007F1E59">
        <w:rPr>
          <w:rFonts w:ascii="Times New Roman" w:hAnsi="Times New Roman"/>
          <w:color w:val="000000" w:themeColor="text1"/>
        </w:rPr>
        <w:t xml:space="preserve"> as defined in Equation 3. </w:t>
      </w:r>
    </w:p>
    <w:p w14:paraId="123A1A32" w14:textId="4D83189E" w:rsidR="00362862" w:rsidRPr="007F1E59" w:rsidRDefault="00362862" w:rsidP="004D1133">
      <w:pPr>
        <w:pStyle w:val="ListParagraph"/>
        <w:numPr>
          <w:ilvl w:val="0"/>
          <w:numId w:val="21"/>
        </w:numPr>
        <w:spacing w:after="120"/>
        <w:ind w:left="851" w:hanging="284"/>
        <w:jc w:val="both"/>
        <w:rPr>
          <w:rFonts w:ascii="Times New Roman" w:hAnsi="Times New Roman"/>
          <w:color w:val="000000" w:themeColor="text1"/>
        </w:rPr>
      </w:pPr>
      <w:r w:rsidRPr="007F1E59">
        <w:rPr>
          <w:rFonts w:ascii="Times New Roman" w:hAnsi="Times New Roman"/>
          <w:color w:val="000000" w:themeColor="text1"/>
        </w:rPr>
        <w:t>The constraints in Equations 4 and 5 guarantee that each user receives every FoV tile only once</w:t>
      </w:r>
      <w:r w:rsidR="005E6556" w:rsidRPr="007F1E59">
        <w:rPr>
          <w:rFonts w:ascii="Times New Roman" w:hAnsi="Times New Roman"/>
          <w:color w:val="000000" w:themeColor="text1"/>
        </w:rPr>
        <w:t>.</w:t>
      </w:r>
    </w:p>
    <w:p w14:paraId="709A925D" w14:textId="54F3EB5E" w:rsidR="005E6556" w:rsidRPr="007F1E59" w:rsidRDefault="005E6556" w:rsidP="004D1133">
      <w:pPr>
        <w:pStyle w:val="ListParagraph"/>
        <w:numPr>
          <w:ilvl w:val="0"/>
          <w:numId w:val="21"/>
        </w:numPr>
        <w:spacing w:after="120"/>
        <w:ind w:left="851" w:hanging="284"/>
        <w:jc w:val="both"/>
        <w:rPr>
          <w:rFonts w:ascii="Times New Roman" w:hAnsi="Times New Roman"/>
          <w:color w:val="000000" w:themeColor="text1"/>
        </w:rPr>
      </w:pPr>
      <w:r w:rsidRPr="007F1E59">
        <w:rPr>
          <w:rFonts w:ascii="Times New Roman" w:hAnsi="Times New Roman"/>
          <w:color w:val="000000" w:themeColor="text1"/>
        </w:rPr>
        <w:t>The base layer of every tile is delivered to all users.</w:t>
      </w:r>
    </w:p>
    <w:p w14:paraId="15473565" w14:textId="67B8A165" w:rsidR="00460CEA" w:rsidRPr="007F1E59" w:rsidRDefault="00460CEA" w:rsidP="00460CEA">
      <w:pPr>
        <w:tabs>
          <w:tab w:val="right" w:leader="hyphen" w:pos="9072"/>
        </w:tabs>
        <w:spacing w:before="120" w:after="120"/>
        <w:jc w:val="both"/>
        <w:rPr>
          <w:b/>
          <w:color w:val="000000" w:themeColor="text1"/>
          <w:sz w:val="22"/>
          <w:szCs w:val="22"/>
          <w:lang w:val="vi-VN"/>
        </w:rPr>
      </w:pPr>
      <w:r w:rsidRPr="007F1E59">
        <w:rPr>
          <w:b/>
          <w:color w:val="000000" w:themeColor="text1"/>
          <w:sz w:val="22"/>
          <w:szCs w:val="22"/>
        </w:rPr>
        <w:t xml:space="preserve">5. </w:t>
      </w:r>
      <w:r w:rsidRPr="007F1E59">
        <w:rPr>
          <w:b/>
          <w:color w:val="000000" w:themeColor="text1"/>
          <w:sz w:val="22"/>
          <w:szCs w:val="22"/>
          <w:lang w:val="vi-VN"/>
        </w:rPr>
        <w:t>PERFORMANCE EVALUATION</w:t>
      </w:r>
    </w:p>
    <w:p w14:paraId="6640F002" w14:textId="2A1AF128" w:rsidR="00460CEA" w:rsidRPr="007F1E59" w:rsidRDefault="00A20577" w:rsidP="00460CEA">
      <w:pPr>
        <w:spacing w:after="120"/>
        <w:jc w:val="both"/>
        <w:rPr>
          <w:color w:val="000000" w:themeColor="text1"/>
          <w:sz w:val="22"/>
          <w:szCs w:val="22"/>
        </w:rPr>
      </w:pPr>
      <w:r w:rsidRPr="007F1E59">
        <w:rPr>
          <w:b/>
          <w:color w:val="000000" w:themeColor="text1"/>
          <w:sz w:val="22"/>
        </w:rPr>
        <w:t>5.1. Experimental Settings</w:t>
      </w:r>
    </w:p>
    <w:p w14:paraId="3567C963" w14:textId="5A00ABDA" w:rsidR="001E3DE9" w:rsidRPr="00296831" w:rsidRDefault="005051A8" w:rsidP="00A20577">
      <w:pPr>
        <w:spacing w:after="120"/>
        <w:jc w:val="both"/>
        <w:rPr>
          <w:color w:val="000000" w:themeColor="text1"/>
          <w:sz w:val="22"/>
          <w:szCs w:val="22"/>
        </w:rPr>
      </w:pPr>
      <w:r w:rsidRPr="007F1E59">
        <w:rPr>
          <w:color w:val="000000" w:themeColor="text1"/>
          <w:sz w:val="22"/>
          <w:szCs w:val="22"/>
        </w:rPr>
        <w:t>This section introduces four 360</w:t>
      </w:r>
      <w:r w:rsidRPr="007F1E59">
        <w:rPr>
          <w:color w:val="000000" w:themeColor="text1"/>
          <w:sz w:val="22"/>
          <w:szCs w:val="22"/>
          <w:vertAlign w:val="superscript"/>
        </w:rPr>
        <w:t>0</w:t>
      </w:r>
      <w:r w:rsidRPr="007F1E59">
        <w:rPr>
          <w:color w:val="000000" w:themeColor="text1"/>
          <w:sz w:val="22"/>
          <w:szCs w:val="22"/>
        </w:rPr>
        <w:t xml:space="preserve"> videos — </w:t>
      </w:r>
      <w:r w:rsidRPr="007F1E59">
        <w:rPr>
          <w:i/>
          <w:iCs/>
          <w:color w:val="000000" w:themeColor="text1"/>
          <w:sz w:val="22"/>
          <w:szCs w:val="22"/>
        </w:rPr>
        <w:t>Diving, Paris, Venice, and RollerCoaster</w:t>
      </w:r>
      <w:r w:rsidRPr="007F1E59">
        <w:rPr>
          <w:color w:val="000000" w:themeColor="text1"/>
          <w:sz w:val="22"/>
          <w:szCs w:val="22"/>
        </w:rPr>
        <w:t xml:space="preserve"> — prepared for the experimental setup and evaluation</w:t>
      </w:r>
      <w:r w:rsidR="00167126" w:rsidRPr="007F1E59">
        <w:rPr>
          <w:color w:val="000000" w:themeColor="text1"/>
          <w:sz w:val="22"/>
          <w:szCs w:val="22"/>
        </w:rPr>
        <w:t xml:space="preserve">. </w:t>
      </w:r>
      <w:r w:rsidR="006A67BD" w:rsidRPr="007F1E59">
        <w:rPr>
          <w:color w:val="000000" w:themeColor="text1"/>
          <w:sz w:val="22"/>
          <w:szCs w:val="22"/>
        </w:rPr>
        <w:t>All videos have a resolution of 3840×2048 and a fixed duration of 60 seconds</w:t>
      </w:r>
      <w:r w:rsidR="00167126" w:rsidRPr="007F1E59">
        <w:rPr>
          <w:color w:val="000000" w:themeColor="text1"/>
          <w:sz w:val="22"/>
          <w:szCs w:val="22"/>
        </w:rPr>
        <w:t xml:space="preserve">. </w:t>
      </w:r>
      <w:r w:rsidR="008B1501" w:rsidRPr="007F1E59">
        <w:rPr>
          <w:color w:val="000000" w:themeColor="text1"/>
          <w:sz w:val="22"/>
          <w:szCs w:val="22"/>
        </w:rPr>
        <w:t>The videos were converted into the CubeMap format at a resolution of 2890×1920 using the 360Lib tool. Subsequently, each video was partitioned into 24 tiles, each sized 480×480 pixels</w:t>
      </w:r>
      <w:r w:rsidR="00167126" w:rsidRPr="007F1E59">
        <w:rPr>
          <w:color w:val="000000" w:themeColor="text1"/>
          <w:sz w:val="22"/>
          <w:szCs w:val="22"/>
        </w:rPr>
        <w:t xml:space="preserve">. </w:t>
      </w:r>
      <w:r w:rsidR="006F75F4" w:rsidRPr="007F1E59">
        <w:rPr>
          <w:color w:val="000000" w:themeColor="text1"/>
          <w:sz w:val="22"/>
          <w:szCs w:val="22"/>
        </w:rPr>
        <w:t>Each tile undergoes sequential encoding into five layers, including four booster layers and one fundamental layer.</w:t>
      </w:r>
      <w:r w:rsidR="00167126" w:rsidRPr="007F1E59">
        <w:rPr>
          <w:color w:val="000000" w:themeColor="text1"/>
          <w:sz w:val="22"/>
          <w:szCs w:val="22"/>
        </w:rPr>
        <w:t xml:space="preserve"> </w:t>
      </w:r>
      <w:bookmarkStart w:id="5" w:name="_Hlk208249282"/>
      <w:r w:rsidR="00167126" w:rsidRPr="004C3A23">
        <w:rPr>
          <w:sz w:val="22"/>
          <w:szCs w:val="22"/>
        </w:rPr>
        <w:t xml:space="preserve">The </w:t>
      </w:r>
      <w:r w:rsidR="003F6C96" w:rsidRPr="004C3A23">
        <w:rPr>
          <w:sz w:val="22"/>
          <w:szCs w:val="22"/>
        </w:rPr>
        <w:t>q</w:t>
      </w:r>
      <w:r w:rsidR="00167126" w:rsidRPr="004C3A23">
        <w:rPr>
          <w:sz w:val="22"/>
          <w:szCs w:val="22"/>
        </w:rPr>
        <w:t xml:space="preserve">uantization </w:t>
      </w:r>
      <w:r w:rsidR="003F6C96" w:rsidRPr="004C3A23">
        <w:rPr>
          <w:sz w:val="22"/>
          <w:szCs w:val="22"/>
        </w:rPr>
        <w:t>p</w:t>
      </w:r>
      <w:r w:rsidR="00167126" w:rsidRPr="004C3A23">
        <w:rPr>
          <w:sz w:val="22"/>
          <w:szCs w:val="22"/>
        </w:rPr>
        <w:t>arameters for the respective layers are fixed as specified in Table 1 and Table 2.</w:t>
      </w:r>
      <w:bookmarkEnd w:id="5"/>
      <w:r w:rsidR="00101C8D" w:rsidRPr="004C3A23">
        <w:rPr>
          <w:sz w:val="22"/>
          <w:szCs w:val="22"/>
        </w:rPr>
        <w:t xml:space="preserve"> </w:t>
      </w:r>
      <w:r w:rsidR="00101C8D" w:rsidRPr="000862FC">
        <w:rPr>
          <w:sz w:val="22"/>
          <w:szCs w:val="22"/>
          <w:highlight w:val="yellow"/>
          <w:lang w:val="vi-VN"/>
        </w:rPr>
        <w:t>Here, the symbols #1</w:t>
      </w:r>
      <w:r w:rsidR="00101C8D" w:rsidRPr="000862FC">
        <w:rPr>
          <w:sz w:val="22"/>
          <w:szCs w:val="22"/>
          <w:highlight w:val="yellow"/>
        </w:rPr>
        <w:t>÷</w:t>
      </w:r>
      <w:r w:rsidR="00101C8D" w:rsidRPr="000862FC">
        <w:rPr>
          <w:sz w:val="22"/>
          <w:szCs w:val="22"/>
          <w:highlight w:val="yellow"/>
          <w:lang w:val="vi-VN"/>
        </w:rPr>
        <w:t>#5 denote five quality levels corresponding to the video bitrates used in the experiment.</w:t>
      </w:r>
      <w:r w:rsidR="00A20577" w:rsidRPr="00296831">
        <w:rPr>
          <w:color w:val="000000" w:themeColor="text1"/>
          <w:sz w:val="22"/>
          <w:szCs w:val="22"/>
        </w:rPr>
        <w:t xml:space="preserve"> </w:t>
      </w:r>
      <w:r w:rsidR="006F75F4" w:rsidRPr="00296831">
        <w:rPr>
          <w:color w:val="000000" w:themeColor="text1"/>
          <w:sz w:val="22"/>
          <w:szCs w:val="22"/>
        </w:rPr>
        <w:t xml:space="preserve"> </w:t>
      </w:r>
    </w:p>
    <w:p w14:paraId="13D17851" w14:textId="5B0714EA" w:rsidR="00773748" w:rsidRPr="007F1E59" w:rsidRDefault="00ED673F" w:rsidP="00ED673F">
      <w:pPr>
        <w:spacing w:after="120"/>
        <w:ind w:firstLine="567"/>
        <w:jc w:val="both"/>
        <w:rPr>
          <w:color w:val="000000" w:themeColor="text1"/>
          <w:sz w:val="22"/>
          <w:szCs w:val="22"/>
        </w:rPr>
      </w:pPr>
      <w:r w:rsidRPr="007F1E59">
        <w:rPr>
          <w:color w:val="000000" w:themeColor="text1"/>
        </w:rPr>
        <w:t xml:space="preserve"> </w:t>
      </w:r>
      <w:r w:rsidRPr="007F1E59">
        <w:rPr>
          <w:noProof/>
          <w:color w:val="000000" w:themeColor="text1"/>
          <w:sz w:val="22"/>
          <w:szCs w:val="22"/>
        </w:rPr>
        <w:t>Following the setup in paper</w:t>
      </w:r>
      <w:r w:rsidRPr="007F1E59">
        <w:rPr>
          <w:noProof/>
          <w:color w:val="000000" w:themeColor="text1"/>
          <w:sz w:val="22"/>
          <w:szCs w:val="22"/>
          <w:vertAlign w:val="superscript"/>
        </w:rPr>
        <w:t>2</w:t>
      </w:r>
      <w:r w:rsidR="00097D17" w:rsidRPr="007F1E59">
        <w:rPr>
          <w:noProof/>
          <w:color w:val="000000" w:themeColor="text1"/>
          <w:sz w:val="22"/>
          <w:szCs w:val="22"/>
          <w:vertAlign w:val="superscript"/>
        </w:rPr>
        <w:t>5</w:t>
      </w:r>
      <w:r w:rsidRPr="007F1E59">
        <w:rPr>
          <w:noProof/>
          <w:color w:val="000000" w:themeColor="text1"/>
          <w:sz w:val="22"/>
          <w:szCs w:val="22"/>
        </w:rPr>
        <w:t xml:space="preserve">, we set the number of users </w:t>
      </w:r>
      <w:r w:rsidR="003A0C55" w:rsidRPr="007F1E59">
        <w:rPr>
          <w:i/>
          <w:iCs/>
          <w:noProof/>
          <w:color w:val="000000" w:themeColor="text1"/>
          <w:sz w:val="22"/>
          <w:szCs w:val="22"/>
        </w:rPr>
        <w:t>U</w:t>
      </w:r>
      <w:r w:rsidRPr="007F1E59">
        <w:rPr>
          <w:noProof/>
          <w:color w:val="000000" w:themeColor="text1"/>
          <w:sz w:val="22"/>
          <w:szCs w:val="22"/>
        </w:rPr>
        <w:t xml:space="preserve"> to 15</w:t>
      </w:r>
      <w:r w:rsidR="00BF5533" w:rsidRPr="007F1E59">
        <w:rPr>
          <w:noProof/>
          <w:color w:val="000000" w:themeColor="text1"/>
          <w:sz w:val="22"/>
          <w:szCs w:val="22"/>
        </w:rPr>
        <w:t>, 30, 45 and 60</w:t>
      </w:r>
      <w:r w:rsidRPr="007F1E59">
        <w:rPr>
          <w:noProof/>
          <w:color w:val="000000" w:themeColor="text1"/>
          <w:sz w:val="22"/>
          <w:szCs w:val="22"/>
        </w:rPr>
        <w:t xml:space="preserve">. The </w:t>
      </w:r>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η</m:t>
            </m:r>
          </m:e>
          <m:sup>
            <m:r>
              <w:rPr>
                <w:rFonts w:ascii="Cambria Math" w:hAnsi="Cambria Math"/>
                <w:color w:val="000000" w:themeColor="text1"/>
                <w:sz w:val="22"/>
                <w:szCs w:val="22"/>
              </w:rPr>
              <m:t>u</m:t>
            </m:r>
          </m:sup>
        </m:sSup>
      </m:oMath>
      <w:r w:rsidRPr="007F1E59">
        <w:rPr>
          <w:noProof/>
          <w:color w:val="000000" w:themeColor="text1"/>
          <w:sz w:val="22"/>
          <w:szCs w:val="22"/>
        </w:rPr>
        <w:t xml:space="preserve"> values are applied as defined in Equation 6. The experimental evaluation was conducted on a system running a </w:t>
      </w:r>
      <w:r w:rsidR="000A3855" w:rsidRPr="007F1E59">
        <w:rPr>
          <w:noProof/>
          <w:color w:val="000000" w:themeColor="text1"/>
          <w:sz w:val="22"/>
          <w:szCs w:val="22"/>
        </w:rPr>
        <w:t>Windows 10 (64-bit version)</w:t>
      </w:r>
      <w:r w:rsidRPr="007F1E59">
        <w:rPr>
          <w:noProof/>
          <w:color w:val="000000" w:themeColor="text1"/>
          <w:sz w:val="22"/>
          <w:szCs w:val="22"/>
        </w:rPr>
        <w:t xml:space="preserve"> operating system with </w:t>
      </w:r>
      <w:r w:rsidR="000A3855" w:rsidRPr="009E65E9">
        <w:rPr>
          <w:noProof/>
          <w:color w:val="000000" w:themeColor="text1"/>
          <w:sz w:val="22"/>
          <w:szCs w:val="22"/>
          <w:highlight w:val="yellow"/>
        </w:rPr>
        <w:t>16</w:t>
      </w:r>
      <w:r w:rsidR="00EE43BF" w:rsidRPr="009E65E9">
        <w:rPr>
          <w:noProof/>
          <w:color w:val="000000" w:themeColor="text1"/>
          <w:sz w:val="22"/>
          <w:szCs w:val="22"/>
          <w:highlight w:val="yellow"/>
        </w:rPr>
        <w:t xml:space="preserve"> </w:t>
      </w:r>
      <w:r w:rsidRPr="009E65E9">
        <w:rPr>
          <w:noProof/>
          <w:color w:val="000000" w:themeColor="text1"/>
          <w:sz w:val="22"/>
          <w:szCs w:val="22"/>
          <w:highlight w:val="yellow"/>
        </w:rPr>
        <w:t>GB</w:t>
      </w:r>
      <w:r w:rsidRPr="007F1E59">
        <w:rPr>
          <w:noProof/>
          <w:color w:val="000000" w:themeColor="text1"/>
          <w:sz w:val="22"/>
          <w:szCs w:val="22"/>
        </w:rPr>
        <w:t xml:space="preserve"> of RAM and a </w:t>
      </w:r>
      <w:r w:rsidR="00582309" w:rsidRPr="00100EBB">
        <w:rPr>
          <w:noProof/>
          <w:color w:val="000000" w:themeColor="text1"/>
          <w:sz w:val="22"/>
          <w:szCs w:val="22"/>
          <w:highlight w:val="yellow"/>
        </w:rPr>
        <w:t>4</w:t>
      </w:r>
      <w:r w:rsidRPr="00100EBB">
        <w:rPr>
          <w:noProof/>
          <w:color w:val="000000" w:themeColor="text1"/>
          <w:sz w:val="22"/>
          <w:szCs w:val="22"/>
          <w:highlight w:val="yellow"/>
        </w:rPr>
        <w:t>.</w:t>
      </w:r>
      <w:r w:rsidR="00582309" w:rsidRPr="00100EBB">
        <w:rPr>
          <w:noProof/>
          <w:color w:val="000000" w:themeColor="text1"/>
          <w:sz w:val="22"/>
          <w:szCs w:val="22"/>
          <w:highlight w:val="yellow"/>
        </w:rPr>
        <w:t>5</w:t>
      </w:r>
      <w:r w:rsidR="00EE43BF" w:rsidRPr="00100EBB">
        <w:rPr>
          <w:noProof/>
          <w:color w:val="000000" w:themeColor="text1"/>
          <w:sz w:val="22"/>
          <w:szCs w:val="22"/>
          <w:highlight w:val="yellow"/>
        </w:rPr>
        <w:t xml:space="preserve"> </w:t>
      </w:r>
      <w:r w:rsidRPr="00100EBB">
        <w:rPr>
          <w:noProof/>
          <w:color w:val="000000" w:themeColor="text1"/>
          <w:sz w:val="22"/>
          <w:szCs w:val="22"/>
          <w:highlight w:val="yellow"/>
        </w:rPr>
        <w:t>GHz</w:t>
      </w:r>
      <w:r w:rsidRPr="007F1E59">
        <w:rPr>
          <w:noProof/>
          <w:color w:val="000000" w:themeColor="text1"/>
          <w:sz w:val="22"/>
          <w:szCs w:val="22"/>
        </w:rPr>
        <w:t xml:space="preserve"> </w:t>
      </w:r>
      <w:r w:rsidR="000A3855" w:rsidRPr="007F1E59">
        <w:rPr>
          <w:noProof/>
          <w:color w:val="000000" w:themeColor="text1"/>
          <w:sz w:val="22"/>
          <w:szCs w:val="22"/>
        </w:rPr>
        <w:t>HP EliteBook</w:t>
      </w:r>
      <w:r w:rsidRPr="007F1E59">
        <w:rPr>
          <w:noProof/>
          <w:color w:val="000000" w:themeColor="text1"/>
          <w:sz w:val="22"/>
          <w:szCs w:val="22"/>
        </w:rPr>
        <w:t xml:space="preserve"> Core i7 processor. We compared the proposed </w:t>
      </w:r>
      <w:r w:rsidR="00582309" w:rsidRPr="007F1E59">
        <w:rPr>
          <w:noProof/>
          <w:color w:val="000000" w:themeColor="text1"/>
          <w:sz w:val="22"/>
          <w:szCs w:val="22"/>
        </w:rPr>
        <w:t>solution (QoE-ViLA)</w:t>
      </w:r>
      <w:r w:rsidRPr="007F1E59">
        <w:rPr>
          <w:noProof/>
          <w:color w:val="000000" w:themeColor="text1"/>
          <w:sz w:val="22"/>
          <w:szCs w:val="22"/>
        </w:rPr>
        <w:t xml:space="preserve"> with reference methods, including the approach from paper</w:t>
      </w:r>
      <w:r w:rsidRPr="007F1E59">
        <w:rPr>
          <w:noProof/>
          <w:color w:val="000000" w:themeColor="text1"/>
          <w:sz w:val="22"/>
          <w:szCs w:val="22"/>
          <w:vertAlign w:val="superscript"/>
        </w:rPr>
        <w:t>2</w:t>
      </w:r>
      <w:r w:rsidR="00097D17" w:rsidRPr="007F1E59">
        <w:rPr>
          <w:noProof/>
          <w:color w:val="000000" w:themeColor="text1"/>
          <w:sz w:val="22"/>
          <w:szCs w:val="22"/>
          <w:vertAlign w:val="superscript"/>
        </w:rPr>
        <w:t>5</w:t>
      </w:r>
      <w:r w:rsidRPr="007F1E59">
        <w:rPr>
          <w:noProof/>
          <w:color w:val="000000" w:themeColor="text1"/>
          <w:sz w:val="22"/>
          <w:szCs w:val="22"/>
        </w:rPr>
        <w:t xml:space="preserve"> (referred to as Mul</w:t>
      </w:r>
      <w:r w:rsidR="00945FD1" w:rsidRPr="007F1E59">
        <w:rPr>
          <w:noProof/>
          <w:color w:val="000000" w:themeColor="text1"/>
          <w:sz w:val="22"/>
          <w:szCs w:val="22"/>
        </w:rPr>
        <w:t>ti</w:t>
      </w:r>
      <w:r w:rsidRPr="007F1E59">
        <w:rPr>
          <w:noProof/>
          <w:color w:val="000000" w:themeColor="text1"/>
          <w:sz w:val="22"/>
          <w:szCs w:val="22"/>
        </w:rPr>
        <w:t>-</w:t>
      </w:r>
      <w:r w:rsidR="0042123E" w:rsidRPr="007F1E59">
        <w:rPr>
          <w:noProof/>
          <w:color w:val="000000" w:themeColor="text1"/>
          <w:sz w:val="22"/>
          <w:szCs w:val="22"/>
        </w:rPr>
        <w:t>SVC</w:t>
      </w:r>
      <w:r w:rsidRPr="007F1E59">
        <w:rPr>
          <w:noProof/>
          <w:color w:val="000000" w:themeColor="text1"/>
          <w:sz w:val="22"/>
          <w:szCs w:val="22"/>
        </w:rPr>
        <w:t>), Mul</w:t>
      </w:r>
      <w:r w:rsidR="00945FD1" w:rsidRPr="007F1E59">
        <w:rPr>
          <w:noProof/>
          <w:color w:val="000000" w:themeColor="text1"/>
          <w:sz w:val="22"/>
          <w:szCs w:val="22"/>
        </w:rPr>
        <w:t>ti</w:t>
      </w:r>
      <w:r w:rsidR="000F0832" w:rsidRPr="007F1E59">
        <w:rPr>
          <w:noProof/>
          <w:color w:val="000000" w:themeColor="text1"/>
          <w:sz w:val="22"/>
          <w:szCs w:val="22"/>
        </w:rPr>
        <w:t>-</w:t>
      </w:r>
      <w:r w:rsidR="0042123E" w:rsidRPr="007F1E59">
        <w:rPr>
          <w:noProof/>
          <w:color w:val="000000" w:themeColor="text1"/>
          <w:sz w:val="22"/>
          <w:szCs w:val="22"/>
        </w:rPr>
        <w:t>H</w:t>
      </w:r>
      <w:r w:rsidR="00592757" w:rsidRPr="007F1E59">
        <w:rPr>
          <w:noProof/>
          <w:color w:val="000000" w:themeColor="text1"/>
          <w:sz w:val="22"/>
          <w:szCs w:val="22"/>
        </w:rPr>
        <w:t>yb</w:t>
      </w:r>
      <w:r w:rsidR="00B01621" w:rsidRPr="007F1E59">
        <w:rPr>
          <w:noProof/>
          <w:color w:val="000000" w:themeColor="text1"/>
          <w:sz w:val="22"/>
          <w:szCs w:val="22"/>
          <w:vertAlign w:val="superscript"/>
        </w:rPr>
        <w:t>12</w:t>
      </w:r>
      <w:r w:rsidRPr="007F1E59">
        <w:rPr>
          <w:noProof/>
          <w:color w:val="000000" w:themeColor="text1"/>
          <w:sz w:val="22"/>
          <w:szCs w:val="22"/>
        </w:rPr>
        <w:t>, and JUMP</w:t>
      </w:r>
      <w:r w:rsidRPr="007F1E59">
        <w:rPr>
          <w:noProof/>
          <w:color w:val="000000" w:themeColor="text1"/>
          <w:sz w:val="22"/>
          <w:szCs w:val="22"/>
          <w:vertAlign w:val="superscript"/>
        </w:rPr>
        <w:t>2</w:t>
      </w:r>
      <w:r w:rsidR="00097D17" w:rsidRPr="007F1E59">
        <w:rPr>
          <w:noProof/>
          <w:color w:val="000000" w:themeColor="text1"/>
          <w:sz w:val="22"/>
          <w:szCs w:val="22"/>
          <w:vertAlign w:val="superscript"/>
        </w:rPr>
        <w:t>6</w:t>
      </w:r>
      <w:r w:rsidRPr="007F1E59">
        <w:rPr>
          <w:noProof/>
          <w:color w:val="000000" w:themeColor="text1"/>
          <w:sz w:val="22"/>
          <w:szCs w:val="22"/>
        </w:rPr>
        <w:t xml:space="preserve">. </w:t>
      </w:r>
      <w:r w:rsidR="00CA2FAE" w:rsidRPr="007F1E59">
        <w:rPr>
          <w:noProof/>
          <w:color w:val="000000" w:themeColor="text1"/>
          <w:sz w:val="22"/>
          <w:szCs w:val="22"/>
        </w:rPr>
        <w:t>The Mul</w:t>
      </w:r>
      <w:r w:rsidR="00945FD1" w:rsidRPr="007F1E59">
        <w:rPr>
          <w:noProof/>
          <w:color w:val="000000" w:themeColor="text1"/>
          <w:sz w:val="22"/>
          <w:szCs w:val="22"/>
        </w:rPr>
        <w:t>ti</w:t>
      </w:r>
      <w:r w:rsidR="000F0832" w:rsidRPr="007F1E59">
        <w:rPr>
          <w:noProof/>
          <w:color w:val="000000" w:themeColor="text1"/>
          <w:sz w:val="22"/>
          <w:szCs w:val="22"/>
        </w:rPr>
        <w:t>-</w:t>
      </w:r>
      <w:r w:rsidR="00CA2FAE" w:rsidRPr="007F1E59">
        <w:rPr>
          <w:noProof/>
          <w:color w:val="000000" w:themeColor="text1"/>
          <w:sz w:val="22"/>
          <w:szCs w:val="22"/>
        </w:rPr>
        <w:t xml:space="preserve">svc method streams multi-user VR video over a cellular network by combining Scalable Video Coding (SVC) and multicast to deliver popular tiles to users. In this method, tiles are encoded into multiple layers using SVC and then delivered to users via multicast. </w:t>
      </w:r>
      <w:r w:rsidR="00231054" w:rsidRPr="007F1E59">
        <w:rPr>
          <w:noProof/>
          <w:color w:val="000000" w:themeColor="text1"/>
          <w:sz w:val="22"/>
          <w:szCs w:val="22"/>
        </w:rPr>
        <w:t xml:space="preserve">The JUMP approach enables a tile to be transmitted via either unicast or multicast. The tile versions and transmission modes are determined to optimize the weighted sum of FoV bitrates across all users. </w:t>
      </w:r>
      <w:r w:rsidR="008C0EA8" w:rsidRPr="007F1E59">
        <w:rPr>
          <w:noProof/>
          <w:color w:val="000000" w:themeColor="text1"/>
          <w:sz w:val="22"/>
          <w:szCs w:val="22"/>
        </w:rPr>
        <w:t>Additionally, we employ the average view PSNR (Peak Signal-to-Noise Ratio) parameter to recompute the performance scores of both the proposed approach and the baseline methods, as follows:</w:t>
      </w:r>
    </w:p>
    <w:tbl>
      <w:tblPr>
        <w:tblW w:w="0" w:type="auto"/>
        <w:tblLook w:val="04A0" w:firstRow="1" w:lastRow="0" w:firstColumn="1" w:lastColumn="0" w:noHBand="0" w:noVBand="1"/>
      </w:tblPr>
      <w:tblGrid>
        <w:gridCol w:w="3754"/>
        <w:gridCol w:w="640"/>
      </w:tblGrid>
      <w:tr w:rsidR="007F1E59" w:rsidRPr="007F1E59" w14:paraId="1149E29C" w14:textId="77777777" w:rsidTr="00F74BAD">
        <w:trPr>
          <w:trHeight w:val="256"/>
        </w:trPr>
        <w:tc>
          <w:tcPr>
            <w:tcW w:w="3754" w:type="dxa"/>
            <w:vAlign w:val="center"/>
          </w:tcPr>
          <w:p w14:paraId="660185BE" w14:textId="645A04D7" w:rsidR="00773748" w:rsidRPr="007F1E59" w:rsidRDefault="00773748" w:rsidP="00F74BAD">
            <w:pPr>
              <w:pStyle w:val="NormalVN"/>
              <w:spacing w:line="240" w:lineRule="auto"/>
              <w:ind w:firstLine="1276"/>
              <w:rPr>
                <w:color w:val="000000" w:themeColor="text1"/>
                <w:sz w:val="22"/>
                <w:szCs w:val="22"/>
              </w:rPr>
            </w:pPr>
            <m:oMathPara>
              <m:oMath>
                <m:r>
                  <w:rPr>
                    <w:rFonts w:ascii="Cambria Math" w:hAnsi="Cambria Math"/>
                    <w:color w:val="000000" w:themeColor="text1"/>
                    <w:sz w:val="22"/>
                    <w:szCs w:val="22"/>
                  </w:rPr>
                  <w:lastRenderedPageBreak/>
                  <m:t>UVPR=</m:t>
                </m:r>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U</m:t>
                    </m:r>
                  </m:den>
                </m:f>
                <m:nary>
                  <m:naryPr>
                    <m:chr m:val="∑"/>
                    <m:limLoc m:val="undOvr"/>
                    <m:ctrlPr>
                      <w:rPr>
                        <w:rFonts w:ascii="Cambria Math" w:hAnsi="Cambria Math"/>
                        <w:i/>
                        <w:color w:val="000000" w:themeColor="text1"/>
                        <w:sz w:val="22"/>
                        <w:szCs w:val="22"/>
                      </w:rPr>
                    </m:ctrlPr>
                  </m:naryPr>
                  <m:sub>
                    <m:r>
                      <w:rPr>
                        <w:rFonts w:ascii="Cambria Math" w:hAnsi="Cambria Math"/>
                        <w:color w:val="000000" w:themeColor="text1"/>
                        <w:sz w:val="22"/>
                        <w:szCs w:val="22"/>
                      </w:rPr>
                      <m:t>u=1</m:t>
                    </m:r>
                  </m:sub>
                  <m:sup>
                    <m:r>
                      <w:rPr>
                        <w:rFonts w:ascii="Cambria Math" w:hAnsi="Cambria Math"/>
                        <w:color w:val="000000" w:themeColor="text1"/>
                        <w:sz w:val="22"/>
                        <w:szCs w:val="22"/>
                      </w:rPr>
                      <m:t>U</m:t>
                    </m:r>
                  </m:sup>
                  <m:e>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UVPR</m:t>
                        </m:r>
                      </m:e>
                      <m:sub>
                        <m:r>
                          <w:rPr>
                            <w:rFonts w:ascii="Cambria Math" w:hAnsi="Cambria Math"/>
                            <w:color w:val="000000" w:themeColor="text1"/>
                            <w:sz w:val="22"/>
                            <w:szCs w:val="22"/>
                          </w:rPr>
                          <m:t>u</m:t>
                        </m:r>
                      </m:sub>
                    </m:sSub>
                  </m:e>
                </m:nary>
              </m:oMath>
            </m:oMathPara>
          </w:p>
        </w:tc>
        <w:tc>
          <w:tcPr>
            <w:tcW w:w="640" w:type="dxa"/>
            <w:vAlign w:val="center"/>
          </w:tcPr>
          <w:p w14:paraId="6374C22B" w14:textId="77777777" w:rsidR="00773748" w:rsidRPr="007F1E59" w:rsidRDefault="00773748" w:rsidP="00F74BAD">
            <w:pPr>
              <w:pStyle w:val="NormalVN"/>
              <w:spacing w:line="240" w:lineRule="auto"/>
              <w:ind w:left="-24" w:right="-112" w:firstLine="0"/>
              <w:jc w:val="right"/>
              <w:rPr>
                <w:color w:val="000000" w:themeColor="text1"/>
                <w:sz w:val="22"/>
                <w:szCs w:val="22"/>
              </w:rPr>
            </w:pPr>
            <w:r w:rsidRPr="007F1E59">
              <w:rPr>
                <w:color w:val="000000" w:themeColor="text1"/>
                <w:sz w:val="22"/>
                <w:szCs w:val="22"/>
              </w:rPr>
              <w:t>(7)</w:t>
            </w:r>
          </w:p>
        </w:tc>
      </w:tr>
      <w:tr w:rsidR="007F1E59" w:rsidRPr="007F1E59" w14:paraId="1A1A25C9" w14:textId="77777777" w:rsidTr="00F74BAD">
        <w:trPr>
          <w:trHeight w:val="256"/>
        </w:trPr>
        <w:tc>
          <w:tcPr>
            <w:tcW w:w="3754" w:type="dxa"/>
            <w:vAlign w:val="center"/>
          </w:tcPr>
          <w:p w14:paraId="5A873F3B" w14:textId="018E82B1" w:rsidR="00773748" w:rsidRPr="007F1E59" w:rsidRDefault="00000000" w:rsidP="00F74BAD">
            <w:pPr>
              <w:pStyle w:val="NormalVN"/>
              <w:spacing w:line="240" w:lineRule="auto"/>
              <w:ind w:firstLine="1276"/>
              <w:rPr>
                <w:rFonts w:ascii="Cambria Math" w:hAnsi="Cambria Math"/>
                <w:color w:val="000000" w:themeColor="text1"/>
                <w:sz w:val="22"/>
                <w:szCs w:val="22"/>
                <w:oMath/>
              </w:rPr>
            </w:pPr>
            <m:oMathPara>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UVPR</m:t>
                    </m:r>
                  </m:e>
                  <m:sub>
                    <m:r>
                      <w:rPr>
                        <w:rFonts w:ascii="Cambria Math" w:hAnsi="Cambria Math"/>
                        <w:color w:val="000000" w:themeColor="text1"/>
                        <w:sz w:val="22"/>
                        <w:szCs w:val="22"/>
                      </w:rPr>
                      <m:t>u</m:t>
                    </m:r>
                  </m:sub>
                </m:sSub>
                <m:r>
                  <w:rPr>
                    <w:rFonts w:ascii="Cambria Math" w:hAnsi="Cambria Math"/>
                    <w:color w:val="000000" w:themeColor="text1"/>
                    <w:sz w:val="22"/>
                    <w:szCs w:val="22"/>
                  </w:rPr>
                  <m:t>=</m:t>
                </m:r>
                <m:nary>
                  <m:naryPr>
                    <m:chr m:val="∑"/>
                    <m:ctrlPr>
                      <w:rPr>
                        <w:rFonts w:ascii="Cambria Math" w:hAnsi="Cambria Math"/>
                        <w:i/>
                        <w:color w:val="000000" w:themeColor="text1"/>
                        <w:sz w:val="22"/>
                        <w:szCs w:val="22"/>
                      </w:rPr>
                    </m:ctrlPr>
                  </m:naryPr>
                  <m:sub>
                    <m:r>
                      <w:rPr>
                        <w:rFonts w:ascii="Cambria Math" w:hAnsi="Cambria Math"/>
                        <w:color w:val="000000" w:themeColor="text1"/>
                        <w:sz w:val="22"/>
                        <w:szCs w:val="22"/>
                      </w:rPr>
                      <m:t>u=1</m:t>
                    </m:r>
                  </m:sub>
                  <m:sup>
                    <m:r>
                      <w:rPr>
                        <w:rFonts w:ascii="Cambria Math" w:hAnsi="Cambria Math"/>
                        <w:color w:val="000000" w:themeColor="text1"/>
                        <w:sz w:val="22"/>
                        <w:szCs w:val="22"/>
                      </w:rPr>
                      <m:t>U</m:t>
                    </m:r>
                  </m:sup>
                  <m:e>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Ω</m:t>
                        </m:r>
                      </m:e>
                      <m:sub>
                        <m:r>
                          <w:rPr>
                            <w:rFonts w:ascii="Cambria Math" w:hAnsi="Cambria Math"/>
                            <w:color w:val="000000" w:themeColor="text1"/>
                            <w:sz w:val="22"/>
                            <w:szCs w:val="22"/>
                          </w:rPr>
                          <m:t>ut</m:t>
                        </m:r>
                      </m:sub>
                      <m:sup>
                        <m:r>
                          <w:rPr>
                            <w:rFonts w:ascii="Cambria Math" w:hAnsi="Cambria Math"/>
                            <w:color w:val="000000" w:themeColor="text1"/>
                            <w:sz w:val="22"/>
                            <w:szCs w:val="22"/>
                          </w:rPr>
                          <m:t>s</m:t>
                        </m:r>
                      </m:sup>
                    </m:sSubSup>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m:t>
                        </m:r>
                      </m:e>
                      <m:sub>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tl</m:t>
                            </m:r>
                          </m:e>
                          <m:sub>
                            <m:r>
                              <w:rPr>
                                <w:rFonts w:ascii="Cambria Math" w:hAnsi="Cambria Math"/>
                                <w:color w:val="000000" w:themeColor="text1"/>
                                <w:sz w:val="22"/>
                                <w:szCs w:val="22"/>
                              </w:rPr>
                              <m:t>u</m:t>
                            </m:r>
                          </m:sub>
                          <m:sup>
                            <m:r>
                              <w:rPr>
                                <w:rFonts w:ascii="Cambria Math" w:hAnsi="Cambria Math"/>
                                <w:color w:val="000000" w:themeColor="text1"/>
                                <w:sz w:val="22"/>
                                <w:szCs w:val="22"/>
                              </w:rPr>
                              <m:t>s</m:t>
                            </m:r>
                          </m:sup>
                        </m:sSubSup>
                      </m:sub>
                    </m:sSub>
                  </m:e>
                </m:nary>
              </m:oMath>
            </m:oMathPara>
          </w:p>
        </w:tc>
        <w:tc>
          <w:tcPr>
            <w:tcW w:w="640" w:type="dxa"/>
            <w:vAlign w:val="center"/>
          </w:tcPr>
          <w:p w14:paraId="11919BFE" w14:textId="77777777" w:rsidR="00773748" w:rsidRPr="007F1E59" w:rsidRDefault="00773748" w:rsidP="00F74BAD">
            <w:pPr>
              <w:pStyle w:val="NormalVN"/>
              <w:spacing w:line="240" w:lineRule="auto"/>
              <w:ind w:left="-24" w:right="-112" w:firstLine="0"/>
              <w:jc w:val="right"/>
              <w:rPr>
                <w:color w:val="000000" w:themeColor="text1"/>
                <w:sz w:val="22"/>
                <w:szCs w:val="22"/>
              </w:rPr>
            </w:pPr>
            <w:r w:rsidRPr="007F1E59">
              <w:rPr>
                <w:color w:val="000000" w:themeColor="text1"/>
                <w:sz w:val="22"/>
                <w:szCs w:val="22"/>
              </w:rPr>
              <w:t>(8)</w:t>
            </w:r>
          </w:p>
        </w:tc>
      </w:tr>
    </w:tbl>
    <w:p w14:paraId="094B5F89" w14:textId="686FF89D" w:rsidR="001F1814" w:rsidRPr="007F1E59" w:rsidRDefault="00ED673F" w:rsidP="004C23C2">
      <w:pPr>
        <w:spacing w:after="120"/>
        <w:ind w:firstLine="567"/>
        <w:jc w:val="both"/>
        <w:rPr>
          <w:color w:val="000000" w:themeColor="text1"/>
          <w:sz w:val="22"/>
          <w:szCs w:val="22"/>
        </w:rPr>
      </w:pPr>
      <w:r w:rsidRPr="007F1E59">
        <w:rPr>
          <w:color w:val="000000" w:themeColor="text1"/>
          <w:sz w:val="22"/>
          <w:szCs w:val="22"/>
        </w:rPr>
        <w:t xml:space="preserve">Where: </w:t>
      </w:r>
      <w:r w:rsidRPr="007F1E59">
        <w:rPr>
          <w:i/>
          <w:iCs/>
          <w:color w:val="000000" w:themeColor="text1"/>
          <w:sz w:val="22"/>
          <w:szCs w:val="22"/>
        </w:rPr>
        <w:t>UVPR</w:t>
      </w:r>
      <w:r w:rsidR="002D1D20" w:rsidRPr="007F1E59">
        <w:rPr>
          <w:i/>
          <w:iCs/>
          <w:color w:val="000000" w:themeColor="text1"/>
          <w:sz w:val="22"/>
          <w:szCs w:val="22"/>
          <w:vertAlign w:val="subscript"/>
        </w:rPr>
        <w:t>u</w:t>
      </w:r>
      <w:r w:rsidRPr="007F1E59">
        <w:rPr>
          <w:color w:val="000000" w:themeColor="text1"/>
          <w:sz w:val="22"/>
          <w:szCs w:val="22"/>
        </w:rPr>
        <w:t xml:space="preserve"> denotes the viewport PSNR for user </w:t>
      </w:r>
      <w:r w:rsidR="002D1D20" w:rsidRPr="007F1E59">
        <w:rPr>
          <w:i/>
          <w:iCs/>
          <w:color w:val="000000" w:themeColor="text1"/>
          <w:sz w:val="22"/>
          <w:szCs w:val="22"/>
        </w:rPr>
        <w:t>u</w:t>
      </w:r>
      <w:r w:rsidRPr="007F1E59">
        <w:rPr>
          <w:color w:val="000000" w:themeColor="text1"/>
          <w:sz w:val="22"/>
          <w:szCs w:val="22"/>
        </w:rPr>
        <w:t xml:space="preserve">; </w:t>
      </w:r>
      <m:oMath>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Ω</m:t>
            </m:r>
          </m:e>
          <m:sub>
            <m:r>
              <w:rPr>
                <w:rFonts w:ascii="Cambria Math" w:hAnsi="Cambria Math"/>
                <w:color w:val="000000" w:themeColor="text1"/>
                <w:sz w:val="22"/>
                <w:szCs w:val="22"/>
              </w:rPr>
              <m:t>ut</m:t>
            </m:r>
          </m:sub>
          <m:sup>
            <m:r>
              <w:rPr>
                <w:rFonts w:ascii="Cambria Math" w:hAnsi="Cambria Math"/>
                <w:color w:val="000000" w:themeColor="text1"/>
                <w:sz w:val="22"/>
                <w:szCs w:val="22"/>
              </w:rPr>
              <m:t>s</m:t>
            </m:r>
          </m:sup>
        </m:sSubSup>
      </m:oMath>
      <w:r w:rsidR="002D1D20" w:rsidRPr="007F1E59">
        <w:rPr>
          <w:color w:val="000000" w:themeColor="text1"/>
          <w:sz w:val="22"/>
          <w:szCs w:val="22"/>
        </w:rPr>
        <w:t xml:space="preserve"> </w:t>
      </w:r>
      <w:r w:rsidRPr="007F1E59">
        <w:rPr>
          <w:color w:val="000000" w:themeColor="text1"/>
          <w:sz w:val="22"/>
          <w:szCs w:val="22"/>
        </w:rPr>
        <w:t xml:space="preserve">represents the weighted sum of the quality of visible tiles; and </w:t>
      </w:r>
      <m:oMath>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l</m:t>
            </m:r>
          </m:e>
          <m:sub>
            <m:r>
              <w:rPr>
                <w:rFonts w:ascii="Cambria Math" w:hAnsi="Cambria Math"/>
                <w:color w:val="000000" w:themeColor="text1"/>
                <w:sz w:val="22"/>
                <w:szCs w:val="22"/>
              </w:rPr>
              <m:t>u</m:t>
            </m:r>
          </m:sub>
          <m:sup>
            <m:r>
              <w:rPr>
                <w:rFonts w:ascii="Cambria Math" w:hAnsi="Cambria Math"/>
                <w:color w:val="000000" w:themeColor="text1"/>
                <w:sz w:val="22"/>
                <w:szCs w:val="22"/>
              </w:rPr>
              <m:t>s</m:t>
            </m:r>
          </m:sup>
        </m:sSubSup>
      </m:oMath>
      <w:r w:rsidRPr="007F1E59">
        <w:rPr>
          <w:color w:val="000000" w:themeColor="text1"/>
          <w:sz w:val="22"/>
          <w:szCs w:val="22"/>
        </w:rPr>
        <w:t xml:space="preserve"> indicates the highest layer of tile </w:t>
      </w:r>
      <w:r w:rsidR="002D1D20" w:rsidRPr="007F1E59">
        <w:rPr>
          <w:i/>
          <w:iCs/>
          <w:color w:val="000000" w:themeColor="text1"/>
          <w:sz w:val="22"/>
          <w:szCs w:val="22"/>
        </w:rPr>
        <w:t>t</w:t>
      </w:r>
      <w:r w:rsidRPr="007F1E59">
        <w:rPr>
          <w:color w:val="000000" w:themeColor="text1"/>
          <w:sz w:val="22"/>
          <w:szCs w:val="22"/>
        </w:rPr>
        <w:t xml:space="preserve"> streamed to user </w:t>
      </w:r>
      <w:r w:rsidR="002D1D20" w:rsidRPr="007F1E59">
        <w:rPr>
          <w:i/>
          <w:iCs/>
          <w:color w:val="000000" w:themeColor="text1"/>
          <w:sz w:val="22"/>
          <w:szCs w:val="22"/>
        </w:rPr>
        <w:t>u</w:t>
      </w:r>
      <w:r w:rsidRPr="007F1E59">
        <w:rPr>
          <w:color w:val="000000" w:themeColor="text1"/>
          <w:sz w:val="22"/>
          <w:szCs w:val="22"/>
        </w:rPr>
        <w:t xml:space="preserve">. </w:t>
      </w:r>
    </w:p>
    <w:p w14:paraId="594191DE" w14:textId="77777777" w:rsidR="00481795" w:rsidRPr="007F1E59" w:rsidRDefault="00481795" w:rsidP="00481795">
      <w:pPr>
        <w:tabs>
          <w:tab w:val="right" w:leader="hyphen" w:pos="9072"/>
        </w:tabs>
        <w:spacing w:before="120" w:after="120"/>
        <w:jc w:val="both"/>
        <w:rPr>
          <w:color w:val="000000" w:themeColor="text1"/>
          <w:sz w:val="20"/>
          <w:szCs w:val="22"/>
          <w:lang w:val="vi-VN"/>
        </w:rPr>
      </w:pPr>
      <w:r w:rsidRPr="007F1E59">
        <w:rPr>
          <w:b/>
          <w:color w:val="000000" w:themeColor="text1"/>
          <w:sz w:val="22"/>
        </w:rPr>
        <w:t>5.2. Experimental Results and Discussion</w:t>
      </w:r>
    </w:p>
    <w:p w14:paraId="27630298" w14:textId="6442D9FF" w:rsidR="002D2A4E" w:rsidRPr="007F1E59" w:rsidRDefault="00481795" w:rsidP="004C23C2">
      <w:pPr>
        <w:spacing w:after="120"/>
        <w:ind w:firstLine="567"/>
        <w:jc w:val="both"/>
        <w:rPr>
          <w:color w:val="000000" w:themeColor="text1"/>
          <w:sz w:val="22"/>
          <w:szCs w:val="22"/>
        </w:rPr>
      </w:pPr>
      <w:r w:rsidRPr="007F1E59">
        <w:rPr>
          <w:color w:val="000000" w:themeColor="text1"/>
          <w:sz w:val="22"/>
          <w:szCs w:val="22"/>
        </w:rPr>
        <w:t xml:space="preserve">In this section, we evaluate the performance of the proposed framework in comparison with reference methods. A bitrate analysis is conducted using </w:t>
      </w:r>
      <w:r w:rsidR="00742DCA" w:rsidRPr="007F1E59">
        <w:rPr>
          <w:i/>
          <w:iCs/>
          <w:color w:val="000000" w:themeColor="text1"/>
          <w:sz w:val="22"/>
          <w:szCs w:val="22"/>
        </w:rPr>
        <w:t>U</w:t>
      </w:r>
      <w:r w:rsidRPr="007F1E59">
        <w:rPr>
          <w:color w:val="000000" w:themeColor="text1"/>
          <w:sz w:val="22"/>
          <w:szCs w:val="22"/>
        </w:rPr>
        <w:t xml:space="preserve"> multicast transmissions for user groups of 15, 30, 45, and 60 users, with </w:t>
      </w:r>
      <w:r w:rsidRPr="007F1E59">
        <w:rPr>
          <w:i/>
          <w:iCs/>
          <w:color w:val="000000" w:themeColor="text1"/>
          <w:sz w:val="22"/>
          <w:szCs w:val="22"/>
        </w:rPr>
        <w:t>B</w:t>
      </w:r>
      <w:r w:rsidRPr="007F1E59">
        <w:rPr>
          <w:color w:val="000000" w:themeColor="text1"/>
          <w:sz w:val="22"/>
          <w:szCs w:val="22"/>
        </w:rPr>
        <w:t xml:space="preserve"> varying from </w:t>
      </w:r>
      <w:r w:rsidRPr="00100EBB">
        <w:rPr>
          <w:color w:val="000000" w:themeColor="text1"/>
          <w:sz w:val="22"/>
          <w:szCs w:val="22"/>
          <w:highlight w:val="yellow"/>
        </w:rPr>
        <w:t>20</w:t>
      </w:r>
      <w:r w:rsidR="00767E18" w:rsidRPr="00100EBB">
        <w:rPr>
          <w:color w:val="000000" w:themeColor="text1"/>
          <w:sz w:val="22"/>
          <w:szCs w:val="22"/>
          <w:highlight w:val="yellow"/>
        </w:rPr>
        <w:t>.000</w:t>
      </w:r>
      <w:r w:rsidR="00F67E13" w:rsidRPr="00100EBB">
        <w:rPr>
          <w:color w:val="000000" w:themeColor="text1"/>
          <w:sz w:val="22"/>
          <w:szCs w:val="22"/>
          <w:highlight w:val="yellow"/>
        </w:rPr>
        <w:t xml:space="preserve"> </w:t>
      </w:r>
      <w:r w:rsidRPr="00100EBB">
        <w:rPr>
          <w:color w:val="000000" w:themeColor="text1"/>
          <w:sz w:val="22"/>
          <w:szCs w:val="22"/>
          <w:highlight w:val="yellow"/>
        </w:rPr>
        <w:t>RBs</w:t>
      </w:r>
      <w:r w:rsidRPr="007F1E59">
        <w:rPr>
          <w:color w:val="000000" w:themeColor="text1"/>
          <w:sz w:val="22"/>
          <w:szCs w:val="22"/>
        </w:rPr>
        <w:t xml:space="preserve"> to </w:t>
      </w:r>
      <w:r w:rsidRPr="00100EBB">
        <w:rPr>
          <w:color w:val="000000" w:themeColor="text1"/>
          <w:sz w:val="22"/>
          <w:szCs w:val="22"/>
          <w:highlight w:val="yellow"/>
        </w:rPr>
        <w:t>700</w:t>
      </w:r>
      <w:r w:rsidR="00767E18" w:rsidRPr="00100EBB">
        <w:rPr>
          <w:color w:val="000000" w:themeColor="text1"/>
          <w:sz w:val="22"/>
          <w:szCs w:val="22"/>
          <w:highlight w:val="yellow"/>
        </w:rPr>
        <w:t>.000</w:t>
      </w:r>
      <w:r w:rsidR="00F67E13" w:rsidRPr="00100EBB">
        <w:rPr>
          <w:color w:val="000000" w:themeColor="text1"/>
          <w:sz w:val="22"/>
          <w:szCs w:val="22"/>
          <w:highlight w:val="yellow"/>
        </w:rPr>
        <w:t xml:space="preserve"> </w:t>
      </w:r>
      <w:r w:rsidRPr="00100EBB">
        <w:rPr>
          <w:color w:val="000000" w:themeColor="text1"/>
          <w:sz w:val="22"/>
          <w:szCs w:val="22"/>
          <w:highlight w:val="yellow"/>
        </w:rPr>
        <w:t>RBs</w:t>
      </w:r>
      <w:r w:rsidRPr="007F1E59">
        <w:rPr>
          <w:color w:val="000000" w:themeColor="text1"/>
          <w:sz w:val="22"/>
          <w:szCs w:val="22"/>
        </w:rPr>
        <w:t>.</w:t>
      </w:r>
      <w:r w:rsidR="00443D59" w:rsidRPr="007F1E59">
        <w:rPr>
          <w:color w:val="000000" w:themeColor="text1"/>
          <w:sz w:val="22"/>
          <w:szCs w:val="22"/>
        </w:rPr>
        <w:t xml:space="preserve"> As shown in Figure 3, the QoE-ViLA method consistently outperforms all other referenced approaches across all four videos. </w:t>
      </w:r>
      <w:r w:rsidR="000E71B4" w:rsidRPr="000E71B4">
        <w:rPr>
          <w:sz w:val="22"/>
          <w:szCs w:val="22"/>
          <w:highlight w:val="yellow"/>
        </w:rPr>
        <w:t>For 15 users (</w:t>
      </w:r>
      <w:r w:rsidR="008D4DD0">
        <w:rPr>
          <w:sz w:val="22"/>
          <w:szCs w:val="22"/>
          <w:highlight w:val="yellow"/>
        </w:rPr>
        <w:t>or</w:t>
      </w:r>
      <w:r w:rsidR="000E71B4" w:rsidRPr="000E71B4">
        <w:rPr>
          <w:sz w:val="22"/>
          <w:szCs w:val="22"/>
          <w:highlight w:val="yellow"/>
        </w:rPr>
        <w:t xml:space="preserve"> 60 users), the QoE-ViLA solution achieves an average bitrate ranging from 730 Kbps to 863 Kbps (2832 Kbps to 3412 Kbps), whereas the other methods achieve only 597 Kbps to 733 Kbps (2326 Kbps to 2906 Kbps)</w:t>
      </w:r>
      <w:r w:rsidR="000E71B4">
        <w:t>.</w:t>
      </w:r>
      <w:r w:rsidR="000E71B4">
        <w:t xml:space="preserve"> </w:t>
      </w:r>
      <w:r w:rsidR="00443D59" w:rsidRPr="007F1E59">
        <w:rPr>
          <w:color w:val="000000" w:themeColor="text1"/>
          <w:sz w:val="22"/>
          <w:szCs w:val="22"/>
        </w:rPr>
        <w:t>Specifically, the proposed method improves the average bitrate by more than 14.1</w:t>
      </w:r>
      <w:r w:rsidR="00767E18" w:rsidRPr="007F1E59">
        <w:rPr>
          <w:color w:val="000000" w:themeColor="text1"/>
          <w:sz w:val="22"/>
          <w:szCs w:val="22"/>
        </w:rPr>
        <w:t>1</w:t>
      </w:r>
      <w:r w:rsidR="00443D59" w:rsidRPr="007F1E59">
        <w:rPr>
          <w:color w:val="000000" w:themeColor="text1"/>
          <w:sz w:val="22"/>
          <w:szCs w:val="22"/>
        </w:rPr>
        <w:t>% and 17.</w:t>
      </w:r>
      <w:r w:rsidR="00767E18" w:rsidRPr="007F1E59">
        <w:rPr>
          <w:color w:val="000000" w:themeColor="text1"/>
          <w:sz w:val="22"/>
          <w:szCs w:val="22"/>
        </w:rPr>
        <w:t>90</w:t>
      </w:r>
      <w:r w:rsidR="00443D59" w:rsidRPr="007F1E59">
        <w:rPr>
          <w:color w:val="000000" w:themeColor="text1"/>
          <w:sz w:val="22"/>
          <w:szCs w:val="22"/>
        </w:rPr>
        <w:t>% compared to the Multi-</w:t>
      </w:r>
      <w:r w:rsidR="00767E18" w:rsidRPr="007F1E59">
        <w:rPr>
          <w:color w:val="000000" w:themeColor="text1"/>
          <w:sz w:val="22"/>
          <w:szCs w:val="22"/>
        </w:rPr>
        <w:t>SVC</w:t>
      </w:r>
      <w:r w:rsidR="00443D59" w:rsidRPr="007F1E59">
        <w:rPr>
          <w:color w:val="000000" w:themeColor="text1"/>
          <w:sz w:val="22"/>
          <w:szCs w:val="22"/>
        </w:rPr>
        <w:t xml:space="preserve"> and JUMP methods, respectively. In comparison with Multi-</w:t>
      </w:r>
      <w:r w:rsidR="00767E18" w:rsidRPr="007F1E59">
        <w:rPr>
          <w:color w:val="000000" w:themeColor="text1"/>
          <w:sz w:val="22"/>
          <w:szCs w:val="22"/>
        </w:rPr>
        <w:t>Hyb</w:t>
      </w:r>
      <w:r w:rsidR="00443D59" w:rsidRPr="007F1E59">
        <w:rPr>
          <w:color w:val="000000" w:themeColor="text1"/>
          <w:sz w:val="22"/>
          <w:szCs w:val="22"/>
        </w:rPr>
        <w:t>, the performance gain ranges from 16.8</w:t>
      </w:r>
      <w:r w:rsidR="00742DCA" w:rsidRPr="007F1E59">
        <w:rPr>
          <w:color w:val="000000" w:themeColor="text1"/>
          <w:sz w:val="22"/>
          <w:szCs w:val="22"/>
        </w:rPr>
        <w:t>6</w:t>
      </w:r>
      <w:r w:rsidR="00443D59" w:rsidRPr="007F1E59">
        <w:rPr>
          <w:color w:val="000000" w:themeColor="text1"/>
          <w:sz w:val="22"/>
          <w:szCs w:val="22"/>
        </w:rPr>
        <w:t>% with 15 users to 18.8</w:t>
      </w:r>
      <w:r w:rsidR="00767E18" w:rsidRPr="007F1E59">
        <w:rPr>
          <w:color w:val="000000" w:themeColor="text1"/>
          <w:sz w:val="22"/>
          <w:szCs w:val="22"/>
        </w:rPr>
        <w:t>4</w:t>
      </w:r>
      <w:r w:rsidR="00443D59" w:rsidRPr="007F1E59">
        <w:rPr>
          <w:color w:val="000000" w:themeColor="text1"/>
          <w:sz w:val="22"/>
          <w:szCs w:val="22"/>
        </w:rPr>
        <w:t>% with 60 users.</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tblGrid>
      <w:tr w:rsidR="007F1E59" w:rsidRPr="007F1E59" w14:paraId="2018756F" w14:textId="77777777" w:rsidTr="00481795">
        <w:trPr>
          <w:trHeight w:val="2408"/>
        </w:trPr>
        <w:tc>
          <w:tcPr>
            <w:tcW w:w="4531" w:type="dxa"/>
          </w:tcPr>
          <w:p w14:paraId="33ECD79D" w14:textId="1D8D8104" w:rsidR="00AE1733" w:rsidRPr="007F1E59" w:rsidRDefault="00264665" w:rsidP="00AE1733">
            <w:pPr>
              <w:spacing w:after="120"/>
              <w:jc w:val="both"/>
              <w:rPr>
                <w:color w:val="000000" w:themeColor="text1"/>
                <w:sz w:val="22"/>
                <w:szCs w:val="22"/>
              </w:rPr>
            </w:pPr>
            <w:r w:rsidRPr="007F1E59">
              <w:rPr>
                <w:noProof/>
                <w:color w:val="000000" w:themeColor="text1"/>
                <w:sz w:val="22"/>
                <w:szCs w:val="22"/>
              </w:rPr>
              <w:drawing>
                <wp:inline distT="0" distB="0" distL="0" distR="0" wp14:anchorId="589B2941" wp14:editId="5D207E91">
                  <wp:extent cx="2790190" cy="1637665"/>
                  <wp:effectExtent l="0" t="0" r="0" b="635"/>
                  <wp:docPr id="53415899" name="Picture 3" descr="A graph of different types of sa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5899" name="Picture 3" descr="A graph of different types of sal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0190" cy="1637665"/>
                          </a:xfrm>
                          <a:prstGeom prst="rect">
                            <a:avLst/>
                          </a:prstGeom>
                        </pic:spPr>
                      </pic:pic>
                    </a:graphicData>
                  </a:graphic>
                </wp:inline>
              </w:drawing>
            </w:r>
          </w:p>
        </w:tc>
      </w:tr>
      <w:tr w:rsidR="007F1E59" w:rsidRPr="007F1E59" w14:paraId="602036D6" w14:textId="77777777" w:rsidTr="00481795">
        <w:tc>
          <w:tcPr>
            <w:tcW w:w="4531" w:type="dxa"/>
          </w:tcPr>
          <w:p w14:paraId="156BB58A" w14:textId="3995982C" w:rsidR="00AE1733" w:rsidRPr="007F1E59" w:rsidRDefault="006F0F93" w:rsidP="00AE1733">
            <w:pPr>
              <w:spacing w:after="120"/>
              <w:jc w:val="both"/>
              <w:rPr>
                <w:color w:val="000000" w:themeColor="text1"/>
                <w:sz w:val="22"/>
                <w:szCs w:val="22"/>
              </w:rPr>
            </w:pPr>
            <w:r w:rsidRPr="007F1E59">
              <w:rPr>
                <w:noProof/>
                <w:color w:val="000000" w:themeColor="text1"/>
                <w:sz w:val="22"/>
                <w:szCs w:val="22"/>
              </w:rPr>
              <w:drawing>
                <wp:inline distT="0" distB="0" distL="0" distR="0" wp14:anchorId="3AFB9A3D" wp14:editId="1E2A703C">
                  <wp:extent cx="2790190" cy="1611630"/>
                  <wp:effectExtent l="0" t="0" r="0" b="7620"/>
                  <wp:docPr id="326852581" name="Picture 2" descr="A graph of different types of us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52581" name="Picture 2" descr="A graph of different types of user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0190" cy="1611630"/>
                          </a:xfrm>
                          <a:prstGeom prst="rect">
                            <a:avLst/>
                          </a:prstGeom>
                        </pic:spPr>
                      </pic:pic>
                    </a:graphicData>
                  </a:graphic>
                </wp:inline>
              </w:drawing>
            </w:r>
          </w:p>
        </w:tc>
      </w:tr>
      <w:tr w:rsidR="007F1E59" w:rsidRPr="007F1E59" w14:paraId="47A079B0" w14:textId="77777777" w:rsidTr="00481795">
        <w:tc>
          <w:tcPr>
            <w:tcW w:w="4531" w:type="dxa"/>
          </w:tcPr>
          <w:p w14:paraId="22E85F65" w14:textId="0E8D2AA5" w:rsidR="00AE1733" w:rsidRPr="007F1E59" w:rsidRDefault="00271B45" w:rsidP="00AE1733">
            <w:pPr>
              <w:spacing w:after="120"/>
              <w:jc w:val="both"/>
              <w:rPr>
                <w:color w:val="000000" w:themeColor="text1"/>
                <w:sz w:val="22"/>
                <w:szCs w:val="22"/>
              </w:rPr>
            </w:pPr>
            <w:r w:rsidRPr="007F1E59">
              <w:rPr>
                <w:noProof/>
                <w:color w:val="000000" w:themeColor="text1"/>
                <w:sz w:val="22"/>
                <w:szCs w:val="22"/>
              </w:rPr>
              <w:drawing>
                <wp:inline distT="0" distB="0" distL="0" distR="0" wp14:anchorId="58A9B4E3" wp14:editId="4DF3D475">
                  <wp:extent cx="2790190" cy="1539875"/>
                  <wp:effectExtent l="0" t="0" r="0" b="3175"/>
                  <wp:docPr id="1501932369" name="Picture 4" descr="A graph of different types of us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32369" name="Picture 4" descr="A graph of different types of user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0190" cy="1539875"/>
                          </a:xfrm>
                          <a:prstGeom prst="rect">
                            <a:avLst/>
                          </a:prstGeom>
                        </pic:spPr>
                      </pic:pic>
                    </a:graphicData>
                  </a:graphic>
                </wp:inline>
              </w:drawing>
            </w:r>
          </w:p>
        </w:tc>
      </w:tr>
      <w:tr w:rsidR="007F1E59" w:rsidRPr="007F1E59" w14:paraId="1DAD65D2" w14:textId="77777777" w:rsidTr="00481795">
        <w:tc>
          <w:tcPr>
            <w:tcW w:w="4531" w:type="dxa"/>
          </w:tcPr>
          <w:p w14:paraId="1BC98985" w14:textId="4EE42102" w:rsidR="00AE1733" w:rsidRPr="007F1E59" w:rsidRDefault="00481795" w:rsidP="00AE1733">
            <w:pPr>
              <w:spacing w:after="120"/>
              <w:jc w:val="both"/>
              <w:rPr>
                <w:color w:val="000000" w:themeColor="text1"/>
                <w:sz w:val="22"/>
                <w:szCs w:val="22"/>
              </w:rPr>
            </w:pPr>
            <w:r w:rsidRPr="007F1E59">
              <w:rPr>
                <w:noProof/>
                <w:color w:val="000000" w:themeColor="text1"/>
                <w:sz w:val="22"/>
                <w:szCs w:val="22"/>
              </w:rPr>
              <w:drawing>
                <wp:inline distT="0" distB="0" distL="0" distR="0" wp14:anchorId="20D323F1" wp14:editId="36C21030">
                  <wp:extent cx="2790190" cy="1551305"/>
                  <wp:effectExtent l="0" t="0" r="0" b="0"/>
                  <wp:docPr id="2068256204" name="Picture 5" descr="A graph of different types of us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78005" name="Picture 5" descr="A graph of different types of user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0190" cy="1551305"/>
                          </a:xfrm>
                          <a:prstGeom prst="rect">
                            <a:avLst/>
                          </a:prstGeom>
                        </pic:spPr>
                      </pic:pic>
                    </a:graphicData>
                  </a:graphic>
                </wp:inline>
              </w:drawing>
            </w:r>
          </w:p>
        </w:tc>
      </w:tr>
      <w:tr w:rsidR="007F1E59" w:rsidRPr="007F1E59" w14:paraId="1BA6F51A" w14:textId="77777777" w:rsidTr="00481795">
        <w:tc>
          <w:tcPr>
            <w:tcW w:w="4531" w:type="dxa"/>
          </w:tcPr>
          <w:p w14:paraId="1F1249D3" w14:textId="2C88B375" w:rsidR="00481795" w:rsidRPr="007F1E59" w:rsidRDefault="00481795" w:rsidP="00AE1733">
            <w:pPr>
              <w:spacing w:after="120"/>
              <w:jc w:val="both"/>
              <w:rPr>
                <w:b/>
                <w:bCs/>
                <w:color w:val="000000" w:themeColor="text1"/>
                <w:sz w:val="20"/>
                <w:szCs w:val="20"/>
              </w:rPr>
            </w:pPr>
            <w:r w:rsidRPr="007F1E59">
              <w:rPr>
                <w:b/>
                <w:bCs/>
                <w:color w:val="000000" w:themeColor="text1"/>
                <w:sz w:val="20"/>
                <w:szCs w:val="20"/>
              </w:rPr>
              <w:t xml:space="preserve">Figure 3. </w:t>
            </w:r>
            <w:r w:rsidRPr="007F1E59">
              <w:rPr>
                <w:bCs/>
                <w:color w:val="000000" w:themeColor="text1"/>
                <w:sz w:val="20"/>
              </w:rPr>
              <w:t>Average bit rate (Kbps) for 15, 30, 45, and 60 users.</w:t>
            </w:r>
          </w:p>
        </w:tc>
      </w:tr>
    </w:tbl>
    <w:p w14:paraId="18D6A18D" w14:textId="2419B86F" w:rsidR="005C2052" w:rsidRPr="007F1E59" w:rsidRDefault="00900D9A" w:rsidP="005C2052">
      <w:pPr>
        <w:spacing w:after="120"/>
        <w:jc w:val="both"/>
        <w:rPr>
          <w:color w:val="000000" w:themeColor="text1"/>
          <w:sz w:val="22"/>
          <w:szCs w:val="22"/>
        </w:rPr>
      </w:pPr>
      <w:r w:rsidRPr="007F1E59">
        <w:rPr>
          <w:noProof/>
          <w:color w:val="000000" w:themeColor="text1"/>
          <w:sz w:val="22"/>
          <w:szCs w:val="22"/>
        </w:rPr>
        <w:drawing>
          <wp:inline distT="0" distB="0" distL="0" distR="0" wp14:anchorId="09C545B5" wp14:editId="5BA78289">
            <wp:extent cx="2790190" cy="1437005"/>
            <wp:effectExtent l="0" t="0" r="0" b="0"/>
            <wp:docPr id="1029423098" name="Picture 8"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423098" name="Picture 8" descr="A graph of different colored bar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790190" cy="1437005"/>
                    </a:xfrm>
                    <a:prstGeom prst="rect">
                      <a:avLst/>
                    </a:prstGeom>
                  </pic:spPr>
                </pic:pic>
              </a:graphicData>
            </a:graphic>
          </wp:inline>
        </w:drawing>
      </w:r>
    </w:p>
    <w:p w14:paraId="58D10A00" w14:textId="6C84E1FC" w:rsidR="0026688F" w:rsidRPr="007F1E59" w:rsidRDefault="0026688F" w:rsidP="0026688F">
      <w:pPr>
        <w:jc w:val="center"/>
        <w:rPr>
          <w:color w:val="000000" w:themeColor="text1"/>
          <w:spacing w:val="-2"/>
          <w:sz w:val="22"/>
          <w:szCs w:val="28"/>
        </w:rPr>
      </w:pPr>
      <w:r w:rsidRPr="007F1E59">
        <w:rPr>
          <w:color w:val="000000" w:themeColor="text1"/>
          <w:sz w:val="22"/>
          <w:szCs w:val="28"/>
        </w:rPr>
        <w:t>(a) Diving</w:t>
      </w:r>
      <w:r w:rsidRPr="007F1E59">
        <w:rPr>
          <w:color w:val="000000" w:themeColor="text1"/>
          <w:spacing w:val="5"/>
          <w:sz w:val="22"/>
          <w:szCs w:val="28"/>
        </w:rPr>
        <w:t xml:space="preserve"> </w:t>
      </w:r>
      <w:r w:rsidRPr="007F1E59">
        <w:rPr>
          <w:color w:val="000000" w:themeColor="text1"/>
          <w:spacing w:val="-2"/>
          <w:sz w:val="22"/>
          <w:szCs w:val="28"/>
        </w:rPr>
        <w:t>Video</w:t>
      </w:r>
    </w:p>
    <w:p w14:paraId="5F8AA204" w14:textId="2C0A356E" w:rsidR="0026688F" w:rsidRPr="007F1E59" w:rsidRDefault="00900D9A">
      <w:pPr>
        <w:rPr>
          <w:color w:val="000000" w:themeColor="text1"/>
          <w:sz w:val="22"/>
          <w:szCs w:val="22"/>
        </w:rPr>
      </w:pPr>
      <w:r w:rsidRPr="007F1E59">
        <w:rPr>
          <w:noProof/>
          <w:color w:val="000000" w:themeColor="text1"/>
          <w:sz w:val="22"/>
          <w:szCs w:val="22"/>
        </w:rPr>
        <w:drawing>
          <wp:inline distT="0" distB="0" distL="0" distR="0" wp14:anchorId="1EB093E1" wp14:editId="2088ACA6">
            <wp:extent cx="2790190" cy="1469390"/>
            <wp:effectExtent l="0" t="0" r="0" b="0"/>
            <wp:docPr id="1220896136" name="Picture 9"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96136" name="Picture 9" descr="A graph of different colored bar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2790190" cy="1469390"/>
                    </a:xfrm>
                    <a:prstGeom prst="rect">
                      <a:avLst/>
                    </a:prstGeom>
                  </pic:spPr>
                </pic:pic>
              </a:graphicData>
            </a:graphic>
          </wp:inline>
        </w:drawing>
      </w:r>
    </w:p>
    <w:p w14:paraId="1EE17B65" w14:textId="04B2DE1B" w:rsidR="0026688F" w:rsidRPr="007F1E59" w:rsidRDefault="0026688F" w:rsidP="00CC20F8">
      <w:pPr>
        <w:jc w:val="center"/>
        <w:rPr>
          <w:color w:val="000000" w:themeColor="text1"/>
          <w:spacing w:val="-2"/>
          <w:sz w:val="22"/>
          <w:szCs w:val="22"/>
        </w:rPr>
      </w:pPr>
      <w:r w:rsidRPr="007F1E59">
        <w:rPr>
          <w:color w:val="000000" w:themeColor="text1"/>
          <w:sz w:val="22"/>
          <w:szCs w:val="22"/>
        </w:rPr>
        <w:t>(b) Paris</w:t>
      </w:r>
      <w:r w:rsidRPr="007F1E59">
        <w:rPr>
          <w:color w:val="000000" w:themeColor="text1"/>
          <w:spacing w:val="10"/>
          <w:sz w:val="22"/>
          <w:szCs w:val="22"/>
        </w:rPr>
        <w:t xml:space="preserve"> </w:t>
      </w:r>
      <w:r w:rsidRPr="007F1E59">
        <w:rPr>
          <w:color w:val="000000" w:themeColor="text1"/>
          <w:spacing w:val="-2"/>
          <w:sz w:val="22"/>
          <w:szCs w:val="22"/>
        </w:rPr>
        <w:t>Video</w:t>
      </w:r>
    </w:p>
    <w:p w14:paraId="2C18477A" w14:textId="77777777" w:rsidR="000E30FD" w:rsidRPr="007F1E59" w:rsidRDefault="000E30FD" w:rsidP="00CC20F8">
      <w:pPr>
        <w:jc w:val="center"/>
        <w:rPr>
          <w:color w:val="000000" w:themeColor="text1"/>
          <w:spacing w:val="-2"/>
          <w:sz w:val="22"/>
          <w:szCs w:val="22"/>
        </w:rPr>
      </w:pPr>
    </w:p>
    <w:p w14:paraId="019B4B39" w14:textId="3D1E088B" w:rsidR="005C2052" w:rsidRPr="007F1E59" w:rsidRDefault="00900D9A" w:rsidP="001F7B50">
      <w:pPr>
        <w:rPr>
          <w:color w:val="000000" w:themeColor="text1"/>
          <w:spacing w:val="-2"/>
          <w:sz w:val="22"/>
          <w:szCs w:val="22"/>
        </w:rPr>
      </w:pPr>
      <w:r w:rsidRPr="007F1E59">
        <w:rPr>
          <w:noProof/>
          <w:color w:val="000000" w:themeColor="text1"/>
          <w:spacing w:val="-2"/>
          <w:sz w:val="22"/>
          <w:szCs w:val="22"/>
        </w:rPr>
        <w:drawing>
          <wp:inline distT="0" distB="0" distL="0" distR="0" wp14:anchorId="443A8686" wp14:editId="20453621">
            <wp:extent cx="2790190" cy="1456055"/>
            <wp:effectExtent l="0" t="0" r="0" b="0"/>
            <wp:docPr id="487578076" name="Picture 10"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78076" name="Picture 10" descr="A graph of different colored bars&#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2790190" cy="1456055"/>
                    </a:xfrm>
                    <a:prstGeom prst="rect">
                      <a:avLst/>
                    </a:prstGeom>
                  </pic:spPr>
                </pic:pic>
              </a:graphicData>
            </a:graphic>
          </wp:inline>
        </w:drawing>
      </w:r>
    </w:p>
    <w:p w14:paraId="1FBFA3C5" w14:textId="0B87A63F" w:rsidR="00CC20F8" w:rsidRPr="007F1E59" w:rsidRDefault="00CC20F8" w:rsidP="00CC20F8">
      <w:pPr>
        <w:jc w:val="center"/>
        <w:rPr>
          <w:color w:val="000000" w:themeColor="text1"/>
          <w:spacing w:val="-2"/>
          <w:sz w:val="22"/>
          <w:szCs w:val="22"/>
        </w:rPr>
      </w:pPr>
      <w:r w:rsidRPr="007F1E59">
        <w:rPr>
          <w:color w:val="000000" w:themeColor="text1"/>
          <w:spacing w:val="-2"/>
          <w:sz w:val="22"/>
          <w:szCs w:val="22"/>
        </w:rPr>
        <w:t>(c) Venice</w:t>
      </w:r>
      <w:r w:rsidRPr="007F1E59">
        <w:rPr>
          <w:color w:val="000000" w:themeColor="text1"/>
          <w:spacing w:val="3"/>
          <w:sz w:val="22"/>
          <w:szCs w:val="22"/>
        </w:rPr>
        <w:t xml:space="preserve"> </w:t>
      </w:r>
      <w:r w:rsidRPr="007F1E59">
        <w:rPr>
          <w:color w:val="000000" w:themeColor="text1"/>
          <w:spacing w:val="-2"/>
          <w:sz w:val="22"/>
          <w:szCs w:val="22"/>
        </w:rPr>
        <w:t>Video</w:t>
      </w:r>
    </w:p>
    <w:p w14:paraId="0606A620" w14:textId="77777777" w:rsidR="000E30FD" w:rsidRPr="007F1E59" w:rsidRDefault="000E30FD" w:rsidP="00CC20F8">
      <w:pPr>
        <w:jc w:val="center"/>
        <w:rPr>
          <w:color w:val="000000" w:themeColor="text1"/>
          <w:sz w:val="22"/>
          <w:szCs w:val="22"/>
        </w:rPr>
      </w:pPr>
    </w:p>
    <w:p w14:paraId="7DE67A36" w14:textId="19519490" w:rsidR="00CC20F8" w:rsidRPr="007F1E59" w:rsidRDefault="00900D9A">
      <w:pPr>
        <w:rPr>
          <w:color w:val="000000" w:themeColor="text1"/>
          <w:sz w:val="22"/>
          <w:szCs w:val="22"/>
        </w:rPr>
      </w:pPr>
      <w:r w:rsidRPr="007F1E59">
        <w:rPr>
          <w:noProof/>
          <w:color w:val="000000" w:themeColor="text1"/>
          <w:sz w:val="22"/>
          <w:szCs w:val="22"/>
        </w:rPr>
        <w:lastRenderedPageBreak/>
        <w:drawing>
          <wp:inline distT="0" distB="0" distL="0" distR="0" wp14:anchorId="69BD112E" wp14:editId="4EA55A18">
            <wp:extent cx="2790190" cy="1449705"/>
            <wp:effectExtent l="0" t="0" r="0" b="0"/>
            <wp:docPr id="1350057280" name="Picture 1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57280" name="Picture 11" descr="A graph of different colored bars&#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2790190" cy="1449705"/>
                    </a:xfrm>
                    <a:prstGeom prst="rect">
                      <a:avLst/>
                    </a:prstGeom>
                  </pic:spPr>
                </pic:pic>
              </a:graphicData>
            </a:graphic>
          </wp:inline>
        </w:drawing>
      </w:r>
    </w:p>
    <w:p w14:paraId="78A493CE" w14:textId="0FE8CAC4" w:rsidR="00CC20F8" w:rsidRPr="007F1E59" w:rsidRDefault="00CC20F8" w:rsidP="00CC20F8">
      <w:pPr>
        <w:spacing w:after="120"/>
        <w:jc w:val="center"/>
        <w:rPr>
          <w:color w:val="000000" w:themeColor="text1"/>
          <w:spacing w:val="-2"/>
          <w:sz w:val="22"/>
          <w:szCs w:val="22"/>
        </w:rPr>
      </w:pPr>
      <w:r w:rsidRPr="007F1E59">
        <w:rPr>
          <w:color w:val="000000" w:themeColor="text1"/>
          <w:sz w:val="22"/>
          <w:szCs w:val="22"/>
        </w:rPr>
        <w:t>(d) Roller</w:t>
      </w:r>
      <w:r w:rsidR="003045C7" w:rsidRPr="007F1E59">
        <w:rPr>
          <w:color w:val="000000" w:themeColor="text1"/>
          <w:sz w:val="22"/>
          <w:szCs w:val="22"/>
        </w:rPr>
        <w:t>.</w:t>
      </w:r>
      <w:r w:rsidRPr="007F1E59">
        <w:rPr>
          <w:color w:val="000000" w:themeColor="text1"/>
          <w:spacing w:val="7"/>
          <w:sz w:val="22"/>
          <w:szCs w:val="22"/>
        </w:rPr>
        <w:t xml:space="preserve"> </w:t>
      </w:r>
      <w:r w:rsidRPr="007F1E59">
        <w:rPr>
          <w:color w:val="000000" w:themeColor="text1"/>
          <w:spacing w:val="-2"/>
          <w:sz w:val="22"/>
          <w:szCs w:val="22"/>
        </w:rPr>
        <w:t>Video</w:t>
      </w:r>
    </w:p>
    <w:p w14:paraId="213F3522" w14:textId="2B0B4D4E" w:rsidR="001C45C2" w:rsidRPr="007F1E59" w:rsidRDefault="00CC20F8" w:rsidP="00EE2794">
      <w:pPr>
        <w:spacing w:after="120"/>
        <w:jc w:val="both"/>
        <w:rPr>
          <w:b/>
          <w:color w:val="000000" w:themeColor="text1"/>
          <w:sz w:val="22"/>
        </w:rPr>
      </w:pPr>
      <w:r w:rsidRPr="007F1E59">
        <w:rPr>
          <w:b/>
          <w:bCs/>
          <w:color w:val="000000" w:themeColor="text1"/>
          <w:sz w:val="20"/>
          <w:szCs w:val="20"/>
        </w:rPr>
        <w:t xml:space="preserve">Figure </w:t>
      </w:r>
      <w:r w:rsidR="00443D59" w:rsidRPr="007F1E59">
        <w:rPr>
          <w:b/>
          <w:bCs/>
          <w:color w:val="000000" w:themeColor="text1"/>
          <w:sz w:val="20"/>
          <w:szCs w:val="20"/>
        </w:rPr>
        <w:t>4</w:t>
      </w:r>
      <w:r w:rsidRPr="007F1E59">
        <w:rPr>
          <w:b/>
          <w:bCs/>
          <w:color w:val="000000" w:themeColor="text1"/>
          <w:sz w:val="20"/>
          <w:szCs w:val="20"/>
        </w:rPr>
        <w:t>.</w:t>
      </w:r>
      <w:r w:rsidRPr="007F1E59">
        <w:rPr>
          <w:color w:val="000000" w:themeColor="text1"/>
          <w:sz w:val="20"/>
          <w:szCs w:val="20"/>
        </w:rPr>
        <w:t xml:space="preserve"> </w:t>
      </w:r>
      <w:r w:rsidR="00EE2794" w:rsidRPr="007F1E59">
        <w:rPr>
          <w:color w:val="000000" w:themeColor="text1"/>
          <w:sz w:val="20"/>
          <w:szCs w:val="20"/>
        </w:rPr>
        <w:t xml:space="preserve">The performance across different numbers of users (with </w:t>
      </w:r>
      <w:r w:rsidR="00295CB0" w:rsidRPr="007F1E59">
        <w:rPr>
          <w:color w:val="000000" w:themeColor="text1"/>
          <w:sz w:val="20"/>
          <w:szCs w:val="20"/>
        </w:rPr>
        <w:t>B</w:t>
      </w:r>
      <w:r w:rsidR="00EE2794" w:rsidRPr="007F1E59">
        <w:rPr>
          <w:color w:val="000000" w:themeColor="text1"/>
          <w:sz w:val="20"/>
          <w:szCs w:val="20"/>
        </w:rPr>
        <w:t xml:space="preserve"> = </w:t>
      </w:r>
      <w:r w:rsidR="00EE2794" w:rsidRPr="00100EBB">
        <w:rPr>
          <w:color w:val="000000" w:themeColor="text1"/>
          <w:sz w:val="20"/>
          <w:szCs w:val="20"/>
          <w:highlight w:val="yellow"/>
        </w:rPr>
        <w:t>200</w:t>
      </w:r>
      <w:r w:rsidR="00767E18" w:rsidRPr="00100EBB">
        <w:rPr>
          <w:color w:val="000000" w:themeColor="text1"/>
          <w:sz w:val="20"/>
          <w:szCs w:val="20"/>
          <w:highlight w:val="yellow"/>
        </w:rPr>
        <w:t>.</w:t>
      </w:r>
      <w:r w:rsidR="00EE2794" w:rsidRPr="00100EBB">
        <w:rPr>
          <w:color w:val="000000" w:themeColor="text1"/>
          <w:sz w:val="20"/>
          <w:szCs w:val="20"/>
          <w:highlight w:val="yellow"/>
        </w:rPr>
        <w:t>000</w:t>
      </w:r>
      <w:r w:rsidR="00F67E13" w:rsidRPr="00100EBB">
        <w:rPr>
          <w:color w:val="000000" w:themeColor="text1"/>
          <w:sz w:val="20"/>
          <w:szCs w:val="20"/>
          <w:highlight w:val="yellow"/>
        </w:rPr>
        <w:t xml:space="preserve"> </w:t>
      </w:r>
      <w:r w:rsidR="00EE2794" w:rsidRPr="00100EBB">
        <w:rPr>
          <w:color w:val="000000" w:themeColor="text1"/>
          <w:sz w:val="20"/>
          <w:szCs w:val="20"/>
          <w:highlight w:val="yellow"/>
        </w:rPr>
        <w:t>RBs</w:t>
      </w:r>
      <w:r w:rsidR="00EE2794" w:rsidRPr="007F1E59">
        <w:rPr>
          <w:color w:val="000000" w:themeColor="text1"/>
          <w:sz w:val="20"/>
          <w:szCs w:val="20"/>
        </w:rPr>
        <w:t>) varies between the proposed method and the reference methods.</w:t>
      </w:r>
      <w:bookmarkStart w:id="6" w:name="_bookmark7"/>
      <w:bookmarkEnd w:id="6"/>
    </w:p>
    <w:p w14:paraId="68EAE01E" w14:textId="380E9AE3" w:rsidR="001C45C2" w:rsidRPr="007F1E59" w:rsidRDefault="00060C39" w:rsidP="004E576B">
      <w:pPr>
        <w:tabs>
          <w:tab w:val="right" w:leader="hyphen" w:pos="9072"/>
        </w:tabs>
        <w:spacing w:before="120" w:after="120"/>
        <w:jc w:val="both"/>
        <w:rPr>
          <w:b/>
          <w:color w:val="000000" w:themeColor="text1"/>
          <w:sz w:val="22"/>
        </w:rPr>
      </w:pPr>
      <w:r w:rsidRPr="007F1E59">
        <w:rPr>
          <w:b/>
          <w:noProof/>
          <w:color w:val="000000" w:themeColor="text1"/>
          <w:sz w:val="22"/>
        </w:rPr>
        <w:drawing>
          <wp:inline distT="0" distB="0" distL="0" distR="0" wp14:anchorId="2358B734" wp14:editId="13FE0CB8">
            <wp:extent cx="2790190" cy="1463040"/>
            <wp:effectExtent l="0" t="0" r="0" b="3810"/>
            <wp:docPr id="435145776" name="Picture 5"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45776" name="Picture 5" descr="A graph of different colored bars&#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2790190" cy="1463040"/>
                    </a:xfrm>
                    <a:prstGeom prst="rect">
                      <a:avLst/>
                    </a:prstGeom>
                  </pic:spPr>
                </pic:pic>
              </a:graphicData>
            </a:graphic>
          </wp:inline>
        </w:drawing>
      </w:r>
    </w:p>
    <w:p w14:paraId="21AFCA9D" w14:textId="47DC9D11" w:rsidR="001C45C2" w:rsidRPr="007F1E59" w:rsidRDefault="001C45C2" w:rsidP="001C45C2">
      <w:pPr>
        <w:jc w:val="center"/>
        <w:rPr>
          <w:color w:val="000000" w:themeColor="text1"/>
          <w:spacing w:val="-2"/>
          <w:sz w:val="22"/>
          <w:szCs w:val="28"/>
        </w:rPr>
      </w:pPr>
      <w:r w:rsidRPr="007F1E59">
        <w:rPr>
          <w:color w:val="000000" w:themeColor="text1"/>
          <w:sz w:val="22"/>
          <w:szCs w:val="28"/>
        </w:rPr>
        <w:t>(a) Diving</w:t>
      </w:r>
      <w:r w:rsidRPr="007F1E59">
        <w:rPr>
          <w:color w:val="000000" w:themeColor="text1"/>
          <w:spacing w:val="5"/>
          <w:sz w:val="22"/>
          <w:szCs w:val="28"/>
        </w:rPr>
        <w:t xml:space="preserve"> </w:t>
      </w:r>
      <w:r w:rsidRPr="007F1E59">
        <w:rPr>
          <w:color w:val="000000" w:themeColor="text1"/>
          <w:spacing w:val="-2"/>
          <w:sz w:val="22"/>
          <w:szCs w:val="28"/>
        </w:rPr>
        <w:t>Video</w:t>
      </w:r>
    </w:p>
    <w:p w14:paraId="5545A2E6" w14:textId="706E8F71" w:rsidR="00BC1E86" w:rsidRPr="007F1E59" w:rsidRDefault="0042123E" w:rsidP="00BC1E86">
      <w:pPr>
        <w:rPr>
          <w:color w:val="000000" w:themeColor="text1"/>
          <w:spacing w:val="-2"/>
          <w:sz w:val="22"/>
          <w:szCs w:val="28"/>
        </w:rPr>
      </w:pPr>
      <w:r w:rsidRPr="007F1E59">
        <w:rPr>
          <w:noProof/>
          <w:color w:val="000000" w:themeColor="text1"/>
          <w:spacing w:val="-2"/>
          <w:sz w:val="22"/>
          <w:szCs w:val="28"/>
        </w:rPr>
        <w:drawing>
          <wp:inline distT="0" distB="0" distL="0" distR="0" wp14:anchorId="5C81DAD5" wp14:editId="151B9B17">
            <wp:extent cx="2790190" cy="1445260"/>
            <wp:effectExtent l="0" t="0" r="0" b="2540"/>
            <wp:docPr id="1905482721" name="Picture 4"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82721" name="Picture 4" descr="A graph of different colored bars&#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2790190" cy="1445260"/>
                    </a:xfrm>
                    <a:prstGeom prst="rect">
                      <a:avLst/>
                    </a:prstGeom>
                  </pic:spPr>
                </pic:pic>
              </a:graphicData>
            </a:graphic>
          </wp:inline>
        </w:drawing>
      </w:r>
    </w:p>
    <w:p w14:paraId="08FF7B59" w14:textId="42BD51C9" w:rsidR="001C45C2" w:rsidRPr="007F1E59" w:rsidRDefault="001C45C2" w:rsidP="001C45C2">
      <w:pPr>
        <w:jc w:val="center"/>
        <w:rPr>
          <w:color w:val="000000" w:themeColor="text1"/>
          <w:spacing w:val="-2"/>
          <w:sz w:val="22"/>
          <w:szCs w:val="22"/>
        </w:rPr>
      </w:pPr>
      <w:r w:rsidRPr="007F1E59">
        <w:rPr>
          <w:color w:val="000000" w:themeColor="text1"/>
          <w:sz w:val="22"/>
          <w:szCs w:val="22"/>
        </w:rPr>
        <w:t>(b) Paris</w:t>
      </w:r>
      <w:r w:rsidRPr="007F1E59">
        <w:rPr>
          <w:color w:val="000000" w:themeColor="text1"/>
          <w:spacing w:val="10"/>
          <w:sz w:val="22"/>
          <w:szCs w:val="22"/>
        </w:rPr>
        <w:t xml:space="preserve"> </w:t>
      </w:r>
      <w:r w:rsidRPr="007F1E59">
        <w:rPr>
          <w:color w:val="000000" w:themeColor="text1"/>
          <w:spacing w:val="-2"/>
          <w:sz w:val="22"/>
          <w:szCs w:val="22"/>
        </w:rPr>
        <w:t>Video</w:t>
      </w:r>
    </w:p>
    <w:p w14:paraId="355D8029" w14:textId="77777777" w:rsidR="000E30FD" w:rsidRPr="007F1E59" w:rsidRDefault="000E30FD" w:rsidP="001C45C2">
      <w:pPr>
        <w:jc w:val="center"/>
        <w:rPr>
          <w:color w:val="000000" w:themeColor="text1"/>
          <w:spacing w:val="-2"/>
          <w:sz w:val="22"/>
          <w:szCs w:val="22"/>
        </w:rPr>
      </w:pPr>
    </w:p>
    <w:p w14:paraId="3EB6846C" w14:textId="5481EC2D" w:rsidR="00BC1E86" w:rsidRPr="007F1E59" w:rsidRDefault="00060C39" w:rsidP="001C45C2">
      <w:pPr>
        <w:jc w:val="center"/>
        <w:rPr>
          <w:color w:val="000000" w:themeColor="text1"/>
          <w:spacing w:val="-2"/>
          <w:sz w:val="22"/>
          <w:szCs w:val="22"/>
        </w:rPr>
      </w:pPr>
      <w:r w:rsidRPr="007F1E59">
        <w:rPr>
          <w:noProof/>
          <w:color w:val="000000" w:themeColor="text1"/>
          <w:spacing w:val="-2"/>
          <w:sz w:val="22"/>
          <w:szCs w:val="22"/>
        </w:rPr>
        <w:drawing>
          <wp:inline distT="0" distB="0" distL="0" distR="0" wp14:anchorId="174E5E14" wp14:editId="6B6D0F31">
            <wp:extent cx="2790190" cy="1458595"/>
            <wp:effectExtent l="0" t="0" r="0" b="8255"/>
            <wp:docPr id="1934436407" name="Picture 6"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36407" name="Picture 6" descr="A graph of different colored bars&#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2790190" cy="1458595"/>
                    </a:xfrm>
                    <a:prstGeom prst="rect">
                      <a:avLst/>
                    </a:prstGeom>
                  </pic:spPr>
                </pic:pic>
              </a:graphicData>
            </a:graphic>
          </wp:inline>
        </w:drawing>
      </w:r>
    </w:p>
    <w:p w14:paraId="15700D88" w14:textId="0727F4DA" w:rsidR="001C45C2" w:rsidRPr="007F1E59" w:rsidRDefault="001C45C2" w:rsidP="001C45C2">
      <w:pPr>
        <w:jc w:val="center"/>
        <w:rPr>
          <w:color w:val="000000" w:themeColor="text1"/>
          <w:sz w:val="22"/>
          <w:szCs w:val="22"/>
        </w:rPr>
      </w:pPr>
      <w:r w:rsidRPr="007F1E59">
        <w:rPr>
          <w:color w:val="000000" w:themeColor="text1"/>
          <w:spacing w:val="-2"/>
          <w:sz w:val="22"/>
          <w:szCs w:val="22"/>
        </w:rPr>
        <w:t>(c) Venice</w:t>
      </w:r>
      <w:r w:rsidRPr="007F1E59">
        <w:rPr>
          <w:color w:val="000000" w:themeColor="text1"/>
          <w:spacing w:val="3"/>
          <w:sz w:val="22"/>
          <w:szCs w:val="22"/>
        </w:rPr>
        <w:t xml:space="preserve"> </w:t>
      </w:r>
      <w:r w:rsidRPr="007F1E59">
        <w:rPr>
          <w:color w:val="000000" w:themeColor="text1"/>
          <w:spacing w:val="-2"/>
          <w:sz w:val="22"/>
          <w:szCs w:val="22"/>
        </w:rPr>
        <w:t>Video</w:t>
      </w:r>
    </w:p>
    <w:p w14:paraId="1A457762" w14:textId="48AA2735" w:rsidR="001C45C2" w:rsidRPr="007F1E59" w:rsidRDefault="00060C39" w:rsidP="004E576B">
      <w:pPr>
        <w:tabs>
          <w:tab w:val="right" w:leader="hyphen" w:pos="9072"/>
        </w:tabs>
        <w:spacing w:before="120" w:after="120"/>
        <w:jc w:val="both"/>
        <w:rPr>
          <w:b/>
          <w:color w:val="000000" w:themeColor="text1"/>
          <w:sz w:val="22"/>
        </w:rPr>
      </w:pPr>
      <w:r w:rsidRPr="007F1E59">
        <w:rPr>
          <w:b/>
          <w:noProof/>
          <w:color w:val="000000" w:themeColor="text1"/>
          <w:sz w:val="22"/>
        </w:rPr>
        <w:drawing>
          <wp:inline distT="0" distB="0" distL="0" distR="0" wp14:anchorId="42AEE60F" wp14:editId="331FAC0A">
            <wp:extent cx="2790190" cy="1437005"/>
            <wp:effectExtent l="0" t="0" r="0" b="0"/>
            <wp:docPr id="1361622363" name="Picture 7"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22363" name="Picture 7" descr="A graph of different colored bars&#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2790190" cy="1437005"/>
                    </a:xfrm>
                    <a:prstGeom prst="rect">
                      <a:avLst/>
                    </a:prstGeom>
                  </pic:spPr>
                </pic:pic>
              </a:graphicData>
            </a:graphic>
          </wp:inline>
        </w:drawing>
      </w:r>
    </w:p>
    <w:p w14:paraId="4C1973E3" w14:textId="4A70EF12" w:rsidR="00293A29" w:rsidRPr="007F1E59" w:rsidRDefault="00293A29" w:rsidP="00293A29">
      <w:pPr>
        <w:tabs>
          <w:tab w:val="right" w:leader="hyphen" w:pos="9072"/>
        </w:tabs>
        <w:spacing w:before="120" w:after="120"/>
        <w:jc w:val="center"/>
        <w:rPr>
          <w:b/>
          <w:color w:val="000000" w:themeColor="text1"/>
          <w:sz w:val="22"/>
        </w:rPr>
      </w:pPr>
      <w:r w:rsidRPr="007F1E59">
        <w:rPr>
          <w:color w:val="000000" w:themeColor="text1"/>
          <w:sz w:val="22"/>
          <w:szCs w:val="22"/>
        </w:rPr>
        <w:t>(d) Roller</w:t>
      </w:r>
      <w:r w:rsidR="003045C7" w:rsidRPr="007F1E59">
        <w:rPr>
          <w:color w:val="000000" w:themeColor="text1"/>
          <w:sz w:val="22"/>
          <w:szCs w:val="22"/>
        </w:rPr>
        <w:t>.</w:t>
      </w:r>
      <w:r w:rsidRPr="007F1E59">
        <w:rPr>
          <w:color w:val="000000" w:themeColor="text1"/>
          <w:spacing w:val="7"/>
          <w:sz w:val="22"/>
          <w:szCs w:val="22"/>
        </w:rPr>
        <w:t xml:space="preserve"> </w:t>
      </w:r>
      <w:r w:rsidRPr="007F1E59">
        <w:rPr>
          <w:color w:val="000000" w:themeColor="text1"/>
          <w:spacing w:val="-2"/>
          <w:sz w:val="22"/>
          <w:szCs w:val="22"/>
        </w:rPr>
        <w:t>Video</w:t>
      </w:r>
    </w:p>
    <w:p w14:paraId="75F1E22C" w14:textId="6BA16F51" w:rsidR="001C45C2" w:rsidRPr="007F1E59" w:rsidRDefault="00293A29" w:rsidP="004E576B">
      <w:pPr>
        <w:tabs>
          <w:tab w:val="right" w:leader="hyphen" w:pos="9072"/>
        </w:tabs>
        <w:spacing w:before="120" w:after="120"/>
        <w:jc w:val="both"/>
        <w:rPr>
          <w:color w:val="000000" w:themeColor="text1"/>
          <w:sz w:val="20"/>
          <w:szCs w:val="20"/>
        </w:rPr>
      </w:pPr>
      <w:r w:rsidRPr="007F1E59">
        <w:rPr>
          <w:b/>
          <w:bCs/>
          <w:color w:val="000000" w:themeColor="text1"/>
          <w:sz w:val="20"/>
          <w:szCs w:val="20"/>
        </w:rPr>
        <w:t xml:space="preserve">Figure </w:t>
      </w:r>
      <w:r w:rsidR="00443D59" w:rsidRPr="007F1E59">
        <w:rPr>
          <w:b/>
          <w:bCs/>
          <w:color w:val="000000" w:themeColor="text1"/>
          <w:sz w:val="20"/>
          <w:szCs w:val="20"/>
        </w:rPr>
        <w:t>5</w:t>
      </w:r>
      <w:r w:rsidRPr="007F1E59">
        <w:rPr>
          <w:b/>
          <w:bCs/>
          <w:color w:val="000000" w:themeColor="text1"/>
          <w:sz w:val="20"/>
          <w:szCs w:val="20"/>
        </w:rPr>
        <w:t>.</w:t>
      </w:r>
      <w:r w:rsidRPr="007F1E59">
        <w:rPr>
          <w:color w:val="000000" w:themeColor="text1"/>
          <w:sz w:val="20"/>
          <w:szCs w:val="20"/>
        </w:rPr>
        <w:t xml:space="preserve"> </w:t>
      </w:r>
      <w:r w:rsidR="00EE2794" w:rsidRPr="007F1E59">
        <w:rPr>
          <w:color w:val="000000" w:themeColor="text1"/>
          <w:sz w:val="20"/>
          <w:szCs w:val="20"/>
        </w:rPr>
        <w:t xml:space="preserve">The performance across different numbers of users (with </w:t>
      </w:r>
      <w:r w:rsidR="00295CB0" w:rsidRPr="007F1E59">
        <w:rPr>
          <w:color w:val="000000" w:themeColor="text1"/>
          <w:sz w:val="20"/>
          <w:szCs w:val="20"/>
        </w:rPr>
        <w:t>B</w:t>
      </w:r>
      <w:r w:rsidR="00EE2794" w:rsidRPr="007F1E59">
        <w:rPr>
          <w:color w:val="000000" w:themeColor="text1"/>
          <w:sz w:val="20"/>
          <w:szCs w:val="20"/>
        </w:rPr>
        <w:t xml:space="preserve"> = </w:t>
      </w:r>
      <w:r w:rsidR="00EE2794" w:rsidRPr="00100EBB">
        <w:rPr>
          <w:color w:val="000000" w:themeColor="text1"/>
          <w:sz w:val="20"/>
          <w:szCs w:val="20"/>
          <w:highlight w:val="yellow"/>
        </w:rPr>
        <w:t>700</w:t>
      </w:r>
      <w:r w:rsidR="00767E18" w:rsidRPr="00100EBB">
        <w:rPr>
          <w:color w:val="000000" w:themeColor="text1"/>
          <w:sz w:val="20"/>
          <w:szCs w:val="20"/>
          <w:highlight w:val="yellow"/>
        </w:rPr>
        <w:t>.</w:t>
      </w:r>
      <w:r w:rsidR="00EE2794" w:rsidRPr="00100EBB">
        <w:rPr>
          <w:color w:val="000000" w:themeColor="text1"/>
          <w:sz w:val="20"/>
          <w:szCs w:val="20"/>
          <w:highlight w:val="yellow"/>
        </w:rPr>
        <w:t>000</w:t>
      </w:r>
      <w:r w:rsidR="00F67E13" w:rsidRPr="00100EBB">
        <w:rPr>
          <w:color w:val="000000" w:themeColor="text1"/>
          <w:sz w:val="20"/>
          <w:szCs w:val="20"/>
          <w:highlight w:val="yellow"/>
        </w:rPr>
        <w:t xml:space="preserve"> </w:t>
      </w:r>
      <w:r w:rsidR="00EE2794" w:rsidRPr="00100EBB">
        <w:rPr>
          <w:color w:val="000000" w:themeColor="text1"/>
          <w:sz w:val="20"/>
          <w:szCs w:val="20"/>
          <w:highlight w:val="yellow"/>
        </w:rPr>
        <w:t>RBs</w:t>
      </w:r>
      <w:r w:rsidR="00EE2794" w:rsidRPr="007F1E59">
        <w:rPr>
          <w:color w:val="000000" w:themeColor="text1"/>
          <w:sz w:val="20"/>
          <w:szCs w:val="20"/>
        </w:rPr>
        <w:t>) varies between the proposed method and the reference methods.</w:t>
      </w:r>
    </w:p>
    <w:p w14:paraId="3E37EF1B" w14:textId="079864EA" w:rsidR="0050297C" w:rsidRPr="007F1E59" w:rsidRDefault="004C6018" w:rsidP="002E068D">
      <w:pPr>
        <w:spacing w:after="120"/>
        <w:ind w:firstLine="567"/>
        <w:jc w:val="both"/>
        <w:rPr>
          <w:color w:val="000000" w:themeColor="text1"/>
          <w:sz w:val="22"/>
          <w:szCs w:val="22"/>
        </w:rPr>
      </w:pPr>
      <w:r w:rsidRPr="007F1E59">
        <w:rPr>
          <w:color w:val="000000" w:themeColor="text1"/>
          <w:sz w:val="22"/>
          <w:szCs w:val="22"/>
        </w:rPr>
        <w:t xml:space="preserve"> </w:t>
      </w:r>
      <w:r w:rsidR="00C22CEB" w:rsidRPr="007F1E59">
        <w:rPr>
          <w:color w:val="000000" w:themeColor="text1"/>
          <w:sz w:val="22"/>
          <w:szCs w:val="22"/>
        </w:rPr>
        <w:t>In addition, the performance based on the viewport PSNR metric will have been evaluated across all methods.</w:t>
      </w:r>
      <w:r w:rsidR="002E068D" w:rsidRPr="007F1E59">
        <w:rPr>
          <w:color w:val="000000" w:themeColor="text1"/>
          <w:sz w:val="22"/>
          <w:szCs w:val="22"/>
        </w:rPr>
        <w:t xml:space="preserve"> </w:t>
      </w:r>
      <w:r w:rsidR="00767E18" w:rsidRPr="007F1E59">
        <w:rPr>
          <w:color w:val="000000" w:themeColor="text1"/>
          <w:sz w:val="22"/>
          <w:szCs w:val="22"/>
        </w:rPr>
        <w:t>In the experimental setup of this paper</w:t>
      </w:r>
      <w:r w:rsidR="002E068D" w:rsidRPr="007F1E59">
        <w:rPr>
          <w:color w:val="000000" w:themeColor="text1"/>
          <w:sz w:val="22"/>
          <w:szCs w:val="22"/>
        </w:rPr>
        <w:t xml:space="preserve">, four values of </w:t>
      </w:r>
      <w:r w:rsidR="00295CB0" w:rsidRPr="007F1E59">
        <w:rPr>
          <w:i/>
          <w:iCs/>
          <w:color w:val="000000" w:themeColor="text1"/>
          <w:sz w:val="22"/>
          <w:szCs w:val="22"/>
        </w:rPr>
        <w:t>U</w:t>
      </w:r>
      <w:r w:rsidR="002E068D" w:rsidRPr="007F1E59">
        <w:rPr>
          <w:color w:val="000000" w:themeColor="text1"/>
          <w:sz w:val="22"/>
          <w:szCs w:val="22"/>
        </w:rPr>
        <w:t xml:space="preserve">—15, 30, 45, and 60—are specifically analyzed. </w:t>
      </w:r>
      <w:bookmarkStart w:id="7" w:name="_Hlk208559507"/>
      <w:r w:rsidR="002E068D" w:rsidRPr="007F1E59">
        <w:rPr>
          <w:color w:val="000000" w:themeColor="text1"/>
          <w:sz w:val="22"/>
          <w:szCs w:val="22"/>
        </w:rPr>
        <w:t xml:space="preserve">Figures </w:t>
      </w:r>
      <w:r w:rsidR="00443D59" w:rsidRPr="007F1E59">
        <w:rPr>
          <w:color w:val="000000" w:themeColor="text1"/>
          <w:sz w:val="22"/>
          <w:szCs w:val="22"/>
        </w:rPr>
        <w:t>4</w:t>
      </w:r>
      <w:bookmarkEnd w:id="7"/>
      <w:r w:rsidR="002E068D" w:rsidRPr="007F1E59">
        <w:rPr>
          <w:color w:val="000000" w:themeColor="text1"/>
          <w:sz w:val="22"/>
          <w:szCs w:val="22"/>
        </w:rPr>
        <w:t xml:space="preserve"> and </w:t>
      </w:r>
      <w:r w:rsidR="00443D59" w:rsidRPr="007F1E59">
        <w:rPr>
          <w:color w:val="000000" w:themeColor="text1"/>
          <w:sz w:val="22"/>
          <w:szCs w:val="22"/>
        </w:rPr>
        <w:t>5</w:t>
      </w:r>
      <w:r w:rsidR="002E068D" w:rsidRPr="007F1E59">
        <w:rPr>
          <w:color w:val="000000" w:themeColor="text1"/>
          <w:sz w:val="22"/>
          <w:szCs w:val="22"/>
        </w:rPr>
        <w:t xml:space="preserve"> illustrate the viewport PSNR results for both the proposed and reference methods at </w:t>
      </w:r>
      <w:r w:rsidR="00443D59" w:rsidRPr="00100EBB">
        <w:rPr>
          <w:color w:val="000000" w:themeColor="text1"/>
          <w:sz w:val="22"/>
          <w:szCs w:val="22"/>
          <w:highlight w:val="yellow"/>
        </w:rPr>
        <w:t>B=</w:t>
      </w:r>
      <w:r w:rsidR="002E068D" w:rsidRPr="00100EBB">
        <w:rPr>
          <w:color w:val="000000" w:themeColor="text1"/>
          <w:sz w:val="22"/>
          <w:szCs w:val="22"/>
          <w:highlight w:val="yellow"/>
        </w:rPr>
        <w:t>200</w:t>
      </w:r>
      <w:r w:rsidR="00742DCA" w:rsidRPr="00100EBB">
        <w:rPr>
          <w:color w:val="000000" w:themeColor="text1"/>
          <w:sz w:val="22"/>
          <w:szCs w:val="22"/>
          <w:highlight w:val="yellow"/>
        </w:rPr>
        <w:t>.</w:t>
      </w:r>
      <w:r w:rsidR="002E068D" w:rsidRPr="00100EBB">
        <w:rPr>
          <w:color w:val="000000" w:themeColor="text1"/>
          <w:sz w:val="22"/>
          <w:szCs w:val="22"/>
          <w:highlight w:val="yellow"/>
        </w:rPr>
        <w:t>000</w:t>
      </w:r>
      <w:r w:rsidR="00F67E13" w:rsidRPr="00100EBB">
        <w:rPr>
          <w:color w:val="000000" w:themeColor="text1"/>
          <w:sz w:val="22"/>
          <w:szCs w:val="22"/>
          <w:highlight w:val="yellow"/>
        </w:rPr>
        <w:t xml:space="preserve"> </w:t>
      </w:r>
      <w:r w:rsidR="002E068D" w:rsidRPr="00100EBB">
        <w:rPr>
          <w:color w:val="000000" w:themeColor="text1"/>
          <w:sz w:val="22"/>
          <w:szCs w:val="22"/>
          <w:highlight w:val="yellow"/>
        </w:rPr>
        <w:t>RBs</w:t>
      </w:r>
      <w:r w:rsidR="002E068D" w:rsidRPr="007F1E59">
        <w:rPr>
          <w:color w:val="000000" w:themeColor="text1"/>
          <w:sz w:val="22"/>
          <w:szCs w:val="22"/>
        </w:rPr>
        <w:t xml:space="preserve"> and </w:t>
      </w:r>
      <w:r w:rsidR="00443D59" w:rsidRPr="00100EBB">
        <w:rPr>
          <w:color w:val="000000" w:themeColor="text1"/>
          <w:sz w:val="22"/>
          <w:szCs w:val="22"/>
          <w:highlight w:val="yellow"/>
        </w:rPr>
        <w:t>B=</w:t>
      </w:r>
      <w:r w:rsidR="002E068D" w:rsidRPr="00100EBB">
        <w:rPr>
          <w:color w:val="000000" w:themeColor="text1"/>
          <w:sz w:val="22"/>
          <w:szCs w:val="22"/>
          <w:highlight w:val="yellow"/>
        </w:rPr>
        <w:t>700</w:t>
      </w:r>
      <w:r w:rsidR="00742DCA" w:rsidRPr="00100EBB">
        <w:rPr>
          <w:color w:val="000000" w:themeColor="text1"/>
          <w:sz w:val="22"/>
          <w:szCs w:val="22"/>
          <w:highlight w:val="yellow"/>
        </w:rPr>
        <w:t>.</w:t>
      </w:r>
      <w:r w:rsidR="002E068D" w:rsidRPr="00100EBB">
        <w:rPr>
          <w:color w:val="000000" w:themeColor="text1"/>
          <w:sz w:val="22"/>
          <w:szCs w:val="22"/>
          <w:highlight w:val="yellow"/>
        </w:rPr>
        <w:t>000</w:t>
      </w:r>
      <w:r w:rsidR="00F67E13" w:rsidRPr="00100EBB">
        <w:rPr>
          <w:color w:val="000000" w:themeColor="text1"/>
          <w:sz w:val="22"/>
          <w:szCs w:val="22"/>
          <w:highlight w:val="yellow"/>
        </w:rPr>
        <w:t xml:space="preserve"> </w:t>
      </w:r>
      <w:r w:rsidR="002E068D" w:rsidRPr="00100EBB">
        <w:rPr>
          <w:color w:val="000000" w:themeColor="text1"/>
          <w:sz w:val="22"/>
          <w:szCs w:val="22"/>
          <w:highlight w:val="yellow"/>
        </w:rPr>
        <w:t>RBs</w:t>
      </w:r>
      <w:r w:rsidR="002E068D" w:rsidRPr="007F1E59">
        <w:rPr>
          <w:color w:val="000000" w:themeColor="text1"/>
          <w:sz w:val="22"/>
          <w:szCs w:val="22"/>
        </w:rPr>
        <w:t xml:space="preserve">, respectively. </w:t>
      </w:r>
      <w:r w:rsidR="00F67E13" w:rsidRPr="00F67E13">
        <w:rPr>
          <w:color w:val="000000" w:themeColor="text1"/>
          <w:sz w:val="22"/>
          <w:szCs w:val="22"/>
          <w:highlight w:val="yellow"/>
        </w:rPr>
        <w:t>For B = 200</w:t>
      </w:r>
      <w:r w:rsidR="0095055D">
        <w:rPr>
          <w:color w:val="000000" w:themeColor="text1"/>
          <w:sz w:val="22"/>
          <w:szCs w:val="22"/>
          <w:highlight w:val="yellow"/>
        </w:rPr>
        <w:t>.</w:t>
      </w:r>
      <w:r w:rsidR="00F67E13" w:rsidRPr="00F67E13">
        <w:rPr>
          <w:color w:val="000000" w:themeColor="text1"/>
          <w:sz w:val="22"/>
          <w:szCs w:val="22"/>
          <w:highlight w:val="yellow"/>
        </w:rPr>
        <w:t>000 RBs, the viewport PSNR of the QoE-ViLA method ranges from 45.09 dB to 56.49 dB, whereas the other methods achieve only 35.02 dB to 49.43 dB (Figure 4). For B = 700</w:t>
      </w:r>
      <w:r w:rsidR="0095055D">
        <w:rPr>
          <w:color w:val="000000" w:themeColor="text1"/>
          <w:sz w:val="22"/>
          <w:szCs w:val="22"/>
          <w:highlight w:val="yellow"/>
        </w:rPr>
        <w:t>.</w:t>
      </w:r>
      <w:r w:rsidR="00F67E13" w:rsidRPr="00F67E13">
        <w:rPr>
          <w:color w:val="000000" w:themeColor="text1"/>
          <w:sz w:val="22"/>
          <w:szCs w:val="22"/>
          <w:highlight w:val="yellow"/>
        </w:rPr>
        <w:t>000 RBs, the proposed method ranges from 50.89 dB to 61.74 dB, while the other methods achieve only 41.10 dB to 51.50 dB (Figure 5).</w:t>
      </w:r>
      <w:r w:rsidR="00F67E13">
        <w:rPr>
          <w:color w:val="000000" w:themeColor="text1"/>
          <w:sz w:val="22"/>
          <w:szCs w:val="22"/>
        </w:rPr>
        <w:t xml:space="preserve"> </w:t>
      </w:r>
      <w:r w:rsidR="002E068D" w:rsidRPr="007F1E59">
        <w:rPr>
          <w:color w:val="000000" w:themeColor="text1"/>
          <w:sz w:val="22"/>
          <w:szCs w:val="22"/>
        </w:rPr>
        <w:t xml:space="preserve">The results clearly show that our approach consistently outperforms all reference methods across all </w:t>
      </w:r>
      <w:r w:rsidR="00295CB0" w:rsidRPr="007F1E59">
        <w:rPr>
          <w:i/>
          <w:iCs/>
          <w:color w:val="000000" w:themeColor="text1"/>
          <w:sz w:val="22"/>
          <w:szCs w:val="22"/>
        </w:rPr>
        <w:t>U</w:t>
      </w:r>
      <w:r w:rsidR="002E068D" w:rsidRPr="007F1E59">
        <w:rPr>
          <w:color w:val="000000" w:themeColor="text1"/>
          <w:sz w:val="22"/>
          <w:szCs w:val="22"/>
        </w:rPr>
        <w:t xml:space="preserve"> values. The </w:t>
      </w:r>
      <w:r w:rsidR="00294273" w:rsidRPr="007F1E59">
        <w:rPr>
          <w:color w:val="000000" w:themeColor="text1"/>
          <w:sz w:val="22"/>
          <w:szCs w:val="22"/>
        </w:rPr>
        <w:t>QoE-ViLA</w:t>
      </w:r>
      <w:r w:rsidR="002E068D" w:rsidRPr="007F1E59">
        <w:rPr>
          <w:color w:val="000000" w:themeColor="text1"/>
          <w:sz w:val="22"/>
          <w:szCs w:val="22"/>
        </w:rPr>
        <w:t xml:space="preserve"> method achieves a viewport PSNR that is at least </w:t>
      </w:r>
      <w:r w:rsidR="00E81DC1" w:rsidRPr="007F1E59">
        <w:rPr>
          <w:color w:val="000000" w:themeColor="text1"/>
          <w:sz w:val="22"/>
          <w:szCs w:val="22"/>
        </w:rPr>
        <w:t>6</w:t>
      </w:r>
      <w:r w:rsidR="002E068D" w:rsidRPr="007F1E59">
        <w:rPr>
          <w:color w:val="000000" w:themeColor="text1"/>
          <w:sz w:val="22"/>
          <w:szCs w:val="22"/>
        </w:rPr>
        <w:t xml:space="preserve"> dB and up to 1</w:t>
      </w:r>
      <w:r w:rsidR="00E81DC1" w:rsidRPr="007F1E59">
        <w:rPr>
          <w:color w:val="000000" w:themeColor="text1"/>
          <w:sz w:val="22"/>
          <w:szCs w:val="22"/>
        </w:rPr>
        <w:t>2</w:t>
      </w:r>
      <w:r w:rsidR="002E068D" w:rsidRPr="007F1E59">
        <w:rPr>
          <w:color w:val="000000" w:themeColor="text1"/>
          <w:sz w:val="22"/>
          <w:szCs w:val="22"/>
        </w:rPr>
        <w:t xml:space="preserve"> dB higher than the </w:t>
      </w:r>
      <w:r w:rsidR="00E81DC1" w:rsidRPr="007F1E59">
        <w:rPr>
          <w:color w:val="000000" w:themeColor="text1"/>
          <w:sz w:val="22"/>
          <w:szCs w:val="22"/>
        </w:rPr>
        <w:t>reference</w:t>
      </w:r>
      <w:r w:rsidR="002E068D" w:rsidRPr="007F1E59">
        <w:rPr>
          <w:color w:val="000000" w:themeColor="text1"/>
          <w:sz w:val="22"/>
          <w:szCs w:val="22"/>
        </w:rPr>
        <w:t xml:space="preserve"> methods</w:t>
      </w:r>
      <w:r w:rsidR="00E81DC1" w:rsidRPr="007F1E59">
        <w:rPr>
          <w:color w:val="000000" w:themeColor="text1"/>
          <w:sz w:val="22"/>
          <w:szCs w:val="22"/>
        </w:rPr>
        <w:t xml:space="preserve"> (JUMP, Multi-Hyb, Multi-SVC)</w:t>
      </w:r>
      <w:r w:rsidR="002E068D" w:rsidRPr="007F1E59">
        <w:rPr>
          <w:color w:val="000000" w:themeColor="text1"/>
          <w:sz w:val="22"/>
          <w:szCs w:val="22"/>
        </w:rPr>
        <w:t xml:space="preserve"> in all scenarios. </w:t>
      </w:r>
      <w:r w:rsidR="003967B5" w:rsidRPr="007F1E59">
        <w:rPr>
          <w:color w:val="000000" w:themeColor="text1"/>
          <w:sz w:val="22"/>
          <w:szCs w:val="22"/>
        </w:rPr>
        <w:t>Moreover, although the viewport PSNR of the proposed method slightly decreases when the number of users increases, the reduction remains minimal.</w:t>
      </w:r>
    </w:p>
    <w:p w14:paraId="2F216470" w14:textId="77777777" w:rsidR="00AE532D" w:rsidRPr="007F1E59" w:rsidRDefault="00AE532D" w:rsidP="00AE532D">
      <w:pPr>
        <w:spacing w:after="120"/>
        <w:jc w:val="both"/>
        <w:rPr>
          <w:color w:val="000000" w:themeColor="text1"/>
          <w:sz w:val="22"/>
          <w:szCs w:val="22"/>
        </w:rPr>
      </w:pPr>
      <w:r w:rsidRPr="007F1E59">
        <w:rPr>
          <w:b/>
          <w:color w:val="000000" w:themeColor="text1"/>
          <w:sz w:val="22"/>
          <w:szCs w:val="22"/>
        </w:rPr>
        <w:t>6</w:t>
      </w:r>
      <w:r w:rsidRPr="007F1E59">
        <w:rPr>
          <w:b/>
          <w:color w:val="000000" w:themeColor="text1"/>
          <w:sz w:val="22"/>
          <w:szCs w:val="22"/>
          <w:lang w:val="vi-VN"/>
        </w:rPr>
        <w:t xml:space="preserve">. </w:t>
      </w:r>
      <w:r w:rsidRPr="007F1E59">
        <w:rPr>
          <w:b/>
          <w:color w:val="000000" w:themeColor="text1"/>
          <w:sz w:val="22"/>
          <w:szCs w:val="22"/>
        </w:rPr>
        <w:t>CONCLUSION</w:t>
      </w:r>
    </w:p>
    <w:p w14:paraId="646B6C22" w14:textId="4679DC19" w:rsidR="00F41784" w:rsidRPr="007F1E59" w:rsidRDefault="00B163B9" w:rsidP="00293A29">
      <w:pPr>
        <w:spacing w:after="120"/>
        <w:jc w:val="both"/>
        <w:rPr>
          <w:b/>
          <w:color w:val="000000" w:themeColor="text1"/>
          <w:sz w:val="20"/>
          <w:szCs w:val="22"/>
        </w:rPr>
      </w:pPr>
      <w:r w:rsidRPr="007F1E59">
        <w:rPr>
          <w:color w:val="000000" w:themeColor="text1"/>
          <w:sz w:val="22"/>
          <w:szCs w:val="22"/>
        </w:rPr>
        <w:t>In this study, we introduce an innovative viewport prediction approach for multiple-user multicast video transmission over mobile networks.</w:t>
      </w:r>
      <w:r w:rsidR="00B11787" w:rsidRPr="007F1E59">
        <w:rPr>
          <w:color w:val="000000" w:themeColor="text1"/>
          <w:sz w:val="22"/>
          <w:szCs w:val="22"/>
        </w:rPr>
        <w:t xml:space="preserve"> </w:t>
      </w:r>
      <w:r w:rsidR="00B219C7" w:rsidRPr="007F1E59">
        <w:rPr>
          <w:color w:val="000000" w:themeColor="text1"/>
          <w:sz w:val="22"/>
          <w:szCs w:val="22"/>
        </w:rPr>
        <w:t>The proposed method utilizes the HEVC (High-Efficiency Video Coding) technique in combination with improved spectrum efficiency to optimize bandwidth usage among users</w:t>
      </w:r>
      <w:r w:rsidR="00B11787" w:rsidRPr="007F1E59">
        <w:rPr>
          <w:color w:val="000000" w:themeColor="text1"/>
          <w:sz w:val="22"/>
          <w:szCs w:val="22"/>
        </w:rPr>
        <w:t xml:space="preserve">. </w:t>
      </w:r>
      <w:r w:rsidR="003967B5" w:rsidRPr="007F1E59">
        <w:rPr>
          <w:color w:val="000000" w:themeColor="text1"/>
          <w:sz w:val="22"/>
          <w:szCs w:val="22"/>
        </w:rPr>
        <w:t>With the experimental results, it is demonstrated that the proposed method can achieve significant performance improvements, ranging from 1</w:t>
      </w:r>
      <w:r w:rsidR="009D6E9A" w:rsidRPr="007F1E59">
        <w:rPr>
          <w:color w:val="000000" w:themeColor="text1"/>
          <w:sz w:val="22"/>
          <w:szCs w:val="22"/>
        </w:rPr>
        <w:t>1</w:t>
      </w:r>
      <w:r w:rsidR="003967B5" w:rsidRPr="007F1E59">
        <w:rPr>
          <w:color w:val="000000" w:themeColor="text1"/>
          <w:sz w:val="22"/>
          <w:szCs w:val="22"/>
        </w:rPr>
        <w:t>.0</w:t>
      </w:r>
      <w:r w:rsidR="009D6E9A" w:rsidRPr="007F1E59">
        <w:rPr>
          <w:color w:val="000000" w:themeColor="text1"/>
          <w:sz w:val="22"/>
          <w:szCs w:val="22"/>
        </w:rPr>
        <w:t>4</w:t>
      </w:r>
      <w:r w:rsidR="003967B5" w:rsidRPr="007F1E59">
        <w:rPr>
          <w:color w:val="000000" w:themeColor="text1"/>
          <w:sz w:val="22"/>
          <w:szCs w:val="22"/>
        </w:rPr>
        <w:t>% to 2</w:t>
      </w:r>
      <w:r w:rsidR="009D6E9A" w:rsidRPr="007F1E59">
        <w:rPr>
          <w:color w:val="000000" w:themeColor="text1"/>
          <w:sz w:val="22"/>
          <w:szCs w:val="22"/>
        </w:rPr>
        <w:t>4</w:t>
      </w:r>
      <w:r w:rsidR="003967B5" w:rsidRPr="007F1E59">
        <w:rPr>
          <w:color w:val="000000" w:themeColor="text1"/>
          <w:sz w:val="22"/>
          <w:szCs w:val="22"/>
        </w:rPr>
        <w:t>.0</w:t>
      </w:r>
      <w:r w:rsidR="009D6E9A" w:rsidRPr="007F1E59">
        <w:rPr>
          <w:color w:val="000000" w:themeColor="text1"/>
          <w:sz w:val="22"/>
          <w:szCs w:val="22"/>
        </w:rPr>
        <w:t>5</w:t>
      </w:r>
      <w:r w:rsidR="003967B5" w:rsidRPr="007F1E59">
        <w:rPr>
          <w:color w:val="000000" w:themeColor="text1"/>
          <w:sz w:val="22"/>
          <w:szCs w:val="22"/>
        </w:rPr>
        <w:t>% across four test videos.</w:t>
      </w:r>
      <w:r w:rsidR="00B11787" w:rsidRPr="007F1E59">
        <w:rPr>
          <w:color w:val="000000" w:themeColor="text1"/>
          <w:sz w:val="22"/>
          <w:szCs w:val="22"/>
        </w:rPr>
        <w:t xml:space="preserve"> </w:t>
      </w:r>
      <w:r w:rsidR="009D6E9A" w:rsidRPr="007F1E59">
        <w:rPr>
          <w:color w:val="000000" w:themeColor="text1"/>
          <w:sz w:val="22"/>
          <w:szCs w:val="22"/>
        </w:rPr>
        <w:t>In future studies</w:t>
      </w:r>
      <w:r w:rsidR="00B11787" w:rsidRPr="007F1E59">
        <w:rPr>
          <w:color w:val="000000" w:themeColor="text1"/>
          <w:sz w:val="22"/>
          <w:szCs w:val="22"/>
        </w:rPr>
        <w:t>, we aim to extend the capabilities of the proposed framework to support scenarios involving multiple users concurrently accessing various video assets, including live 360</w:t>
      </w:r>
      <w:r w:rsidR="009D6E9A" w:rsidRPr="007F1E59">
        <w:rPr>
          <w:color w:val="000000" w:themeColor="text1"/>
          <w:sz w:val="22"/>
          <w:szCs w:val="22"/>
          <w:vertAlign w:val="superscript"/>
        </w:rPr>
        <w:t>0</w:t>
      </w:r>
      <w:r w:rsidR="00B11787" w:rsidRPr="007F1E59">
        <w:rPr>
          <w:color w:val="000000" w:themeColor="text1"/>
          <w:sz w:val="22"/>
          <w:szCs w:val="22"/>
        </w:rPr>
        <w:t xml:space="preserve"> video streams.</w:t>
      </w:r>
    </w:p>
    <w:p w14:paraId="36F3EDF2" w14:textId="77777777" w:rsidR="00472DCC" w:rsidRPr="007F1E59" w:rsidRDefault="00472DCC" w:rsidP="00472DCC">
      <w:pPr>
        <w:autoSpaceDE w:val="0"/>
        <w:autoSpaceDN w:val="0"/>
        <w:adjustRightInd w:val="0"/>
        <w:spacing w:before="240" w:after="240"/>
        <w:jc w:val="both"/>
        <w:rPr>
          <w:b/>
          <w:bCs/>
          <w:color w:val="000000" w:themeColor="text1"/>
          <w:sz w:val="22"/>
        </w:rPr>
      </w:pPr>
      <w:r w:rsidRPr="007F1E59">
        <w:rPr>
          <w:b/>
          <w:bCs/>
          <w:color w:val="000000" w:themeColor="text1"/>
          <w:sz w:val="22"/>
        </w:rPr>
        <w:t xml:space="preserve">Acknowledgment </w:t>
      </w:r>
    </w:p>
    <w:p w14:paraId="46FC351B" w14:textId="796DEEAB" w:rsidR="00472DCC" w:rsidRPr="007F1E59" w:rsidRDefault="00472DCC" w:rsidP="00293A29">
      <w:pPr>
        <w:spacing w:before="120" w:after="120"/>
        <w:ind w:firstLine="567"/>
        <w:jc w:val="both"/>
        <w:rPr>
          <w:rFonts w:eastAsiaTheme="minorEastAsia"/>
          <w:color w:val="000000" w:themeColor="text1"/>
          <w:sz w:val="22"/>
          <w:szCs w:val="22"/>
          <w:lang w:eastAsia="ko-KR"/>
        </w:rPr>
      </w:pPr>
      <w:r w:rsidRPr="007F1E59">
        <w:rPr>
          <w:rFonts w:eastAsiaTheme="minorEastAsia"/>
          <w:i/>
          <w:iCs/>
          <w:color w:val="000000" w:themeColor="text1"/>
          <w:sz w:val="22"/>
          <w:szCs w:val="22"/>
          <w:lang w:eastAsia="ko-KR"/>
        </w:rPr>
        <w:t>This research is conducted within the framework of science and technology projects at institutional level of Quy Nhon University under the project code T202</w:t>
      </w:r>
      <w:r w:rsidR="00293A29" w:rsidRPr="007F1E59">
        <w:rPr>
          <w:rFonts w:eastAsiaTheme="minorEastAsia"/>
          <w:i/>
          <w:iCs/>
          <w:color w:val="000000" w:themeColor="text1"/>
          <w:sz w:val="22"/>
          <w:szCs w:val="22"/>
          <w:lang w:eastAsia="ko-KR"/>
        </w:rPr>
        <w:t>5</w:t>
      </w:r>
      <w:r w:rsidRPr="007F1E59">
        <w:rPr>
          <w:rFonts w:eastAsiaTheme="minorEastAsia"/>
          <w:i/>
          <w:iCs/>
          <w:color w:val="000000" w:themeColor="text1"/>
          <w:sz w:val="22"/>
          <w:szCs w:val="22"/>
          <w:lang w:eastAsia="ko-KR"/>
        </w:rPr>
        <w:t>.</w:t>
      </w:r>
      <w:r w:rsidR="00293A29" w:rsidRPr="007F1E59">
        <w:rPr>
          <w:rFonts w:eastAsiaTheme="minorEastAsia"/>
          <w:i/>
          <w:iCs/>
          <w:color w:val="000000" w:themeColor="text1"/>
          <w:sz w:val="22"/>
          <w:szCs w:val="22"/>
          <w:lang w:eastAsia="ko-KR"/>
        </w:rPr>
        <w:t>893</w:t>
      </w:r>
      <w:r w:rsidRPr="007F1E59">
        <w:rPr>
          <w:rFonts w:eastAsiaTheme="minorEastAsia"/>
          <w:i/>
          <w:iCs/>
          <w:color w:val="000000" w:themeColor="text1"/>
          <w:sz w:val="22"/>
          <w:szCs w:val="22"/>
          <w:lang w:eastAsia="ko-KR"/>
        </w:rPr>
        <w:t>.1</w:t>
      </w:r>
      <w:r w:rsidR="00293A29" w:rsidRPr="007F1E59">
        <w:rPr>
          <w:rFonts w:eastAsiaTheme="minorEastAsia"/>
          <w:i/>
          <w:iCs/>
          <w:color w:val="000000" w:themeColor="text1"/>
          <w:sz w:val="22"/>
          <w:szCs w:val="22"/>
          <w:lang w:eastAsia="ko-KR"/>
        </w:rPr>
        <w:t>3</w:t>
      </w:r>
      <w:r w:rsidRPr="007F1E59">
        <w:rPr>
          <w:rFonts w:eastAsiaTheme="minorEastAsia"/>
          <w:color w:val="000000" w:themeColor="text1"/>
          <w:sz w:val="22"/>
          <w:szCs w:val="22"/>
          <w:lang w:eastAsia="ko-KR"/>
        </w:rPr>
        <w:t>.</w:t>
      </w:r>
    </w:p>
    <w:p w14:paraId="573C2A74" w14:textId="03C4E67B" w:rsidR="005D7308" w:rsidRPr="007F1E59" w:rsidRDefault="007A7C90" w:rsidP="00472DCC">
      <w:pPr>
        <w:tabs>
          <w:tab w:val="left" w:pos="360"/>
          <w:tab w:val="right" w:leader="hyphen" w:pos="9072"/>
        </w:tabs>
        <w:spacing w:before="120" w:after="120"/>
        <w:jc w:val="both"/>
        <w:rPr>
          <w:b/>
          <w:color w:val="000000" w:themeColor="text1"/>
          <w:sz w:val="22"/>
          <w:szCs w:val="22"/>
          <w:lang w:val="vi-VN"/>
        </w:rPr>
      </w:pPr>
      <w:r w:rsidRPr="007F1E59">
        <w:rPr>
          <w:b/>
          <w:bCs/>
          <w:color w:val="000000" w:themeColor="text1"/>
          <w:sz w:val="22"/>
          <w:szCs w:val="22"/>
        </w:rPr>
        <w:t>REFERENCES</w:t>
      </w:r>
    </w:p>
    <w:p w14:paraId="65B62E85" w14:textId="77777777" w:rsidR="00F74BAD" w:rsidRPr="007F1E59" w:rsidRDefault="000E43B3" w:rsidP="00F74BAD">
      <w:pPr>
        <w:spacing w:line="182" w:lineRule="exact"/>
        <w:ind w:left="284" w:hanging="284"/>
        <w:jc w:val="both"/>
        <w:rPr>
          <w:noProof/>
          <w:color w:val="000000" w:themeColor="text1"/>
          <w:sz w:val="20"/>
        </w:rPr>
      </w:pPr>
      <w:r w:rsidRPr="007F1E59">
        <w:rPr>
          <w:noProof/>
          <w:color w:val="000000" w:themeColor="text1"/>
          <w:sz w:val="20"/>
        </w:rPr>
        <w:t xml:space="preserve">1. </w:t>
      </w:r>
      <w:r w:rsidR="00F74BAD" w:rsidRPr="007F1E59">
        <w:rPr>
          <w:noProof/>
          <w:color w:val="000000" w:themeColor="text1"/>
          <w:sz w:val="20"/>
        </w:rPr>
        <w:t xml:space="preserve">N. V. Hung, T. D. Chien, N. P. Ngoc, and T. H. Truong, “Flexible http-based video adaptive streaming for good qoe during sudden bandwidth drops,” </w:t>
      </w:r>
      <w:r w:rsidR="00F74BAD" w:rsidRPr="007F1E59">
        <w:rPr>
          <w:i/>
          <w:iCs/>
          <w:noProof/>
          <w:color w:val="000000" w:themeColor="text1"/>
          <w:sz w:val="20"/>
        </w:rPr>
        <w:t xml:space="preserve">EAI Endorsed Transactions on Industrial </w:t>
      </w:r>
      <w:r w:rsidR="00F74BAD" w:rsidRPr="007F1E59">
        <w:rPr>
          <w:i/>
          <w:iCs/>
          <w:noProof/>
          <w:color w:val="000000" w:themeColor="text1"/>
          <w:sz w:val="20"/>
        </w:rPr>
        <w:lastRenderedPageBreak/>
        <w:t>Networks and Intelligent Systems</w:t>
      </w:r>
      <w:r w:rsidR="00F74BAD" w:rsidRPr="007F1E59">
        <w:rPr>
          <w:noProof/>
          <w:color w:val="000000" w:themeColor="text1"/>
          <w:sz w:val="20"/>
        </w:rPr>
        <w:t xml:space="preserve">, vol. 10, no. 2, pp. e3–e3, 2023. </w:t>
      </w:r>
    </w:p>
    <w:p w14:paraId="1923A14D" w14:textId="55DC3D0A" w:rsidR="00F74BAD" w:rsidRPr="007F1E59" w:rsidRDefault="00F74BAD" w:rsidP="00F74BAD">
      <w:pPr>
        <w:spacing w:line="182" w:lineRule="exact"/>
        <w:ind w:left="284" w:hanging="284"/>
        <w:jc w:val="both"/>
        <w:rPr>
          <w:noProof/>
          <w:color w:val="000000" w:themeColor="text1"/>
          <w:sz w:val="20"/>
        </w:rPr>
      </w:pPr>
      <w:r w:rsidRPr="007F1E59">
        <w:rPr>
          <w:noProof/>
          <w:color w:val="000000" w:themeColor="text1"/>
          <w:sz w:val="20"/>
        </w:rPr>
        <w:t xml:space="preserve">2. H. Nguyen, “Mellifluous viewport bitrate adaptation for 360 videos streaming over http/2,” </w:t>
      </w:r>
      <w:r w:rsidRPr="007F1E59">
        <w:rPr>
          <w:i/>
          <w:iCs/>
          <w:noProof/>
          <w:color w:val="000000" w:themeColor="text1"/>
          <w:sz w:val="20"/>
        </w:rPr>
        <w:t>Journal on Information Technologies &amp; Communications</w:t>
      </w:r>
      <w:r w:rsidRPr="007F1E59">
        <w:rPr>
          <w:noProof/>
          <w:color w:val="000000" w:themeColor="text1"/>
          <w:sz w:val="20"/>
        </w:rPr>
        <w:t>, vol. 2024, no. 2, pp. 2–2, 2024.</w:t>
      </w:r>
    </w:p>
    <w:p w14:paraId="06EFB98E" w14:textId="4860F147" w:rsidR="00F74BAD" w:rsidRPr="007F1E59" w:rsidRDefault="00F74BAD" w:rsidP="00F74BAD">
      <w:pPr>
        <w:spacing w:line="182" w:lineRule="exact"/>
        <w:ind w:left="284" w:hanging="284"/>
        <w:jc w:val="both"/>
        <w:rPr>
          <w:noProof/>
          <w:color w:val="000000" w:themeColor="text1"/>
          <w:sz w:val="20"/>
        </w:rPr>
      </w:pPr>
      <w:r w:rsidRPr="007F1E59">
        <w:rPr>
          <w:noProof/>
          <w:color w:val="000000" w:themeColor="text1"/>
          <w:sz w:val="20"/>
        </w:rPr>
        <w:t>3. Hung, N. V., Dat, P. T., Tan, N., Quan, N. A., Trang, L. T. H., &amp; Nam, L. M. (2025). Heverl–viewport estimation using reinforcement learning for 360-degree video streaming. </w:t>
      </w:r>
      <w:r w:rsidR="00742DCA" w:rsidRPr="007F1E59">
        <w:rPr>
          <w:i/>
          <w:iCs/>
          <w:noProof/>
          <w:color w:val="000000" w:themeColor="text1"/>
          <w:sz w:val="20"/>
        </w:rPr>
        <w:t>Informatics and Automation</w:t>
      </w:r>
      <w:r w:rsidRPr="007F1E59">
        <w:rPr>
          <w:noProof/>
          <w:color w:val="000000" w:themeColor="text1"/>
          <w:sz w:val="20"/>
        </w:rPr>
        <w:t>, </w:t>
      </w:r>
      <w:r w:rsidRPr="007F1E59">
        <w:rPr>
          <w:i/>
          <w:iCs/>
          <w:noProof/>
          <w:color w:val="000000" w:themeColor="text1"/>
          <w:sz w:val="20"/>
        </w:rPr>
        <w:t>24</w:t>
      </w:r>
      <w:r w:rsidRPr="007F1E59">
        <w:rPr>
          <w:noProof/>
          <w:color w:val="000000" w:themeColor="text1"/>
          <w:sz w:val="20"/>
        </w:rPr>
        <w:t>(1), 302-328.</w:t>
      </w:r>
    </w:p>
    <w:p w14:paraId="7738C8B2" w14:textId="0B26A399" w:rsidR="00531FB1" w:rsidRPr="007F1E59" w:rsidRDefault="00F74BAD" w:rsidP="00F74BAD">
      <w:pPr>
        <w:spacing w:line="182" w:lineRule="exact"/>
        <w:ind w:left="284" w:hanging="284"/>
        <w:jc w:val="both"/>
        <w:rPr>
          <w:noProof/>
          <w:color w:val="000000" w:themeColor="text1"/>
          <w:sz w:val="20"/>
        </w:rPr>
      </w:pPr>
      <w:r w:rsidRPr="007F1E59">
        <w:rPr>
          <w:noProof/>
          <w:color w:val="000000" w:themeColor="text1"/>
          <w:sz w:val="20"/>
        </w:rPr>
        <w:t xml:space="preserve">4. </w:t>
      </w:r>
      <w:r w:rsidR="00804A80" w:rsidRPr="007F1E59">
        <w:rPr>
          <w:noProof/>
          <w:color w:val="000000" w:themeColor="text1"/>
          <w:sz w:val="20"/>
        </w:rPr>
        <w:t>Kockovic</w:t>
      </w:r>
      <w:r w:rsidRPr="007F1E59">
        <w:rPr>
          <w:noProof/>
          <w:color w:val="000000" w:themeColor="text1"/>
          <w:sz w:val="20"/>
        </w:rPr>
        <w:t xml:space="preserve">, L., Rozinaj, G., &amp; </w:t>
      </w:r>
      <w:r w:rsidR="00804A80" w:rsidRPr="007F1E59">
        <w:rPr>
          <w:noProof/>
          <w:color w:val="000000" w:themeColor="text1"/>
          <w:sz w:val="20"/>
        </w:rPr>
        <w:t>Medvecky</w:t>
      </w:r>
      <w:r w:rsidRPr="007F1E59">
        <w:rPr>
          <w:noProof/>
          <w:color w:val="000000" w:themeColor="text1"/>
          <w:sz w:val="20"/>
        </w:rPr>
        <w:t>, M. (2024, April). Optimizing 360° Video Delivery: Advancements and Strategic Approaches. In </w:t>
      </w:r>
      <w:r w:rsidRPr="007F1E59">
        <w:rPr>
          <w:i/>
          <w:iCs/>
          <w:noProof/>
          <w:color w:val="000000" w:themeColor="text1"/>
          <w:sz w:val="20"/>
        </w:rPr>
        <w:t>Computer Science On-line Conference</w:t>
      </w:r>
      <w:r w:rsidRPr="007F1E59">
        <w:rPr>
          <w:noProof/>
          <w:color w:val="000000" w:themeColor="text1"/>
          <w:sz w:val="20"/>
        </w:rPr>
        <w:t> (pp. 134-149). Cham: Springer Nature Switzerland.</w:t>
      </w:r>
    </w:p>
    <w:p w14:paraId="7D70710D" w14:textId="75DBF653" w:rsidR="00531FB1" w:rsidRPr="007F1E59" w:rsidRDefault="00097D17" w:rsidP="00531FB1">
      <w:pPr>
        <w:widowControl w:val="0"/>
        <w:autoSpaceDE w:val="0"/>
        <w:autoSpaceDN w:val="0"/>
        <w:spacing w:before="143" w:line="182" w:lineRule="exact"/>
        <w:ind w:left="284" w:hanging="284"/>
        <w:jc w:val="both"/>
        <w:rPr>
          <w:noProof/>
          <w:color w:val="000000" w:themeColor="text1"/>
          <w:sz w:val="20"/>
        </w:rPr>
      </w:pPr>
      <w:r w:rsidRPr="007F1E59">
        <w:rPr>
          <w:noProof/>
          <w:color w:val="000000" w:themeColor="text1"/>
          <w:sz w:val="20"/>
        </w:rPr>
        <w:t>5</w:t>
      </w:r>
      <w:r w:rsidR="00531FB1" w:rsidRPr="007F1E59">
        <w:rPr>
          <w:noProof/>
          <w:color w:val="000000" w:themeColor="text1"/>
          <w:sz w:val="20"/>
        </w:rPr>
        <w:t xml:space="preserve">. </w:t>
      </w:r>
      <w:r w:rsidR="00C77108" w:rsidRPr="007F1E59">
        <w:rPr>
          <w:noProof/>
          <w:color w:val="000000" w:themeColor="text1"/>
          <w:sz w:val="20"/>
        </w:rPr>
        <w:t xml:space="preserve"> </w:t>
      </w:r>
      <w:r w:rsidR="000E43B3" w:rsidRPr="007F1E59">
        <w:rPr>
          <w:noProof/>
          <w:color w:val="000000" w:themeColor="text1"/>
          <w:sz w:val="20"/>
        </w:rPr>
        <w:t>K. R. Rao, J. J. Hwang, and D. Kim, High Efficiency</w:t>
      </w:r>
      <w:r w:rsidR="00531FB1" w:rsidRPr="007F1E59">
        <w:rPr>
          <w:noProof/>
          <w:color w:val="000000" w:themeColor="text1"/>
          <w:sz w:val="20"/>
        </w:rPr>
        <w:t xml:space="preserve"> </w:t>
      </w:r>
      <w:r w:rsidR="000E43B3" w:rsidRPr="007F1E59">
        <w:rPr>
          <w:noProof/>
          <w:color w:val="000000" w:themeColor="text1"/>
          <w:sz w:val="20"/>
        </w:rPr>
        <w:t xml:space="preserve">Video Coding and </w:t>
      </w:r>
      <w:bookmarkStart w:id="8" w:name="_bookmark21"/>
      <w:bookmarkEnd w:id="8"/>
      <w:r w:rsidR="000E43B3" w:rsidRPr="007F1E59">
        <w:rPr>
          <w:noProof/>
          <w:color w:val="000000" w:themeColor="text1"/>
          <w:sz w:val="20"/>
        </w:rPr>
        <w:t xml:space="preserve">other emerging standards. </w:t>
      </w:r>
      <w:r w:rsidR="000E43B3" w:rsidRPr="007F1E59">
        <w:rPr>
          <w:i/>
          <w:iCs/>
          <w:noProof/>
          <w:color w:val="000000" w:themeColor="text1"/>
          <w:sz w:val="20"/>
        </w:rPr>
        <w:t>CRC Press,</w:t>
      </w:r>
      <w:r w:rsidR="000E43B3" w:rsidRPr="007F1E59">
        <w:rPr>
          <w:noProof/>
          <w:color w:val="000000" w:themeColor="text1"/>
          <w:sz w:val="20"/>
        </w:rPr>
        <w:t xml:space="preserve"> 2022.</w:t>
      </w:r>
    </w:p>
    <w:p w14:paraId="4924D9E1" w14:textId="520D1AB9" w:rsidR="00531FB1" w:rsidRPr="007F1E59" w:rsidRDefault="00097D17" w:rsidP="00531FB1">
      <w:pPr>
        <w:widowControl w:val="0"/>
        <w:autoSpaceDE w:val="0"/>
        <w:autoSpaceDN w:val="0"/>
        <w:spacing w:before="143" w:line="182" w:lineRule="exact"/>
        <w:ind w:left="284" w:hanging="284"/>
        <w:jc w:val="both"/>
        <w:rPr>
          <w:noProof/>
          <w:color w:val="000000" w:themeColor="text1"/>
          <w:sz w:val="20"/>
        </w:rPr>
      </w:pPr>
      <w:r w:rsidRPr="007F1E59">
        <w:rPr>
          <w:noProof/>
          <w:color w:val="000000" w:themeColor="text1"/>
          <w:sz w:val="20"/>
        </w:rPr>
        <w:t>6</w:t>
      </w:r>
      <w:r w:rsidR="00531FB1" w:rsidRPr="007F1E59">
        <w:rPr>
          <w:noProof/>
          <w:color w:val="000000" w:themeColor="text1"/>
          <w:sz w:val="20"/>
        </w:rPr>
        <w:t xml:space="preserve">. </w:t>
      </w:r>
      <w:r w:rsidR="000E43B3" w:rsidRPr="007F1E59">
        <w:rPr>
          <w:noProof/>
          <w:color w:val="000000" w:themeColor="text1"/>
          <w:sz w:val="20"/>
        </w:rPr>
        <w:t xml:space="preserve">D. Lecompte and F. Gabin, “Evolved multimedia broadcast/multicast service (embms) in lte-advanced: overview and rel-11 enhancements,” </w:t>
      </w:r>
      <w:bookmarkStart w:id="9" w:name="_bookmark22"/>
      <w:bookmarkEnd w:id="9"/>
      <w:r w:rsidR="000E43B3" w:rsidRPr="007F1E59">
        <w:rPr>
          <w:i/>
          <w:iCs/>
          <w:noProof/>
          <w:color w:val="000000" w:themeColor="text1"/>
          <w:sz w:val="20"/>
        </w:rPr>
        <w:t>IEEE Communications Magazine</w:t>
      </w:r>
      <w:r w:rsidR="000E43B3" w:rsidRPr="007F1E59">
        <w:rPr>
          <w:noProof/>
          <w:color w:val="000000" w:themeColor="text1"/>
          <w:sz w:val="20"/>
        </w:rPr>
        <w:t>, vol. 50, no. 11, pp. 68–74, 2012.</w:t>
      </w:r>
    </w:p>
    <w:p w14:paraId="15F873E5" w14:textId="6A0FFDCD" w:rsidR="00531FB1" w:rsidRPr="007F1E59" w:rsidRDefault="00097D17" w:rsidP="00531FB1">
      <w:pPr>
        <w:widowControl w:val="0"/>
        <w:autoSpaceDE w:val="0"/>
        <w:autoSpaceDN w:val="0"/>
        <w:spacing w:before="143" w:line="182" w:lineRule="exact"/>
        <w:ind w:left="284" w:hanging="284"/>
        <w:jc w:val="both"/>
        <w:rPr>
          <w:noProof/>
          <w:color w:val="000000" w:themeColor="text1"/>
          <w:sz w:val="20"/>
        </w:rPr>
      </w:pPr>
      <w:r w:rsidRPr="007F1E59">
        <w:rPr>
          <w:noProof/>
          <w:color w:val="000000" w:themeColor="text1"/>
          <w:sz w:val="20"/>
        </w:rPr>
        <w:t>7</w:t>
      </w:r>
      <w:r w:rsidR="00531FB1" w:rsidRPr="007F1E59">
        <w:rPr>
          <w:noProof/>
          <w:color w:val="000000" w:themeColor="text1"/>
          <w:sz w:val="20"/>
        </w:rPr>
        <w:t xml:space="preserve">. </w:t>
      </w:r>
      <w:r w:rsidR="000E43B3" w:rsidRPr="007F1E59">
        <w:rPr>
          <w:noProof/>
          <w:color w:val="000000" w:themeColor="text1"/>
          <w:sz w:val="20"/>
        </w:rPr>
        <w:t xml:space="preserve">B. Damera and P. C. Babu, “Broadcast the user chosen content over lte in a simplified approach using evolved multimedia broadcast multicast service (embms) with optimized mce scheduling algorithm,” </w:t>
      </w:r>
      <w:r w:rsidR="000E43B3" w:rsidRPr="007F1E59">
        <w:rPr>
          <w:i/>
          <w:iCs/>
          <w:noProof/>
          <w:color w:val="000000" w:themeColor="text1"/>
          <w:sz w:val="20"/>
        </w:rPr>
        <w:t>in 2014 International Conference on Intelligent Computing Applications</w:t>
      </w:r>
      <w:r w:rsidR="000E43B3" w:rsidRPr="007F1E59">
        <w:rPr>
          <w:noProof/>
          <w:color w:val="000000" w:themeColor="text1"/>
          <w:sz w:val="20"/>
        </w:rPr>
        <w:t>, 2014,</w:t>
      </w:r>
      <w:bookmarkStart w:id="10" w:name="_bookmark23"/>
      <w:bookmarkEnd w:id="10"/>
      <w:r w:rsidR="00531FB1" w:rsidRPr="007F1E59">
        <w:rPr>
          <w:noProof/>
          <w:color w:val="000000" w:themeColor="text1"/>
          <w:sz w:val="20"/>
        </w:rPr>
        <w:t xml:space="preserve"> </w:t>
      </w:r>
      <w:r w:rsidR="000E43B3" w:rsidRPr="007F1E59">
        <w:rPr>
          <w:noProof/>
          <w:color w:val="000000" w:themeColor="text1"/>
          <w:sz w:val="20"/>
        </w:rPr>
        <w:t>pp. 90–94.</w:t>
      </w:r>
    </w:p>
    <w:p w14:paraId="35E655B8" w14:textId="0DC12403" w:rsidR="00531FB1" w:rsidRPr="007F1E59" w:rsidRDefault="00097D17" w:rsidP="00531FB1">
      <w:pPr>
        <w:spacing w:line="182" w:lineRule="exact"/>
        <w:ind w:left="284" w:hanging="284"/>
        <w:jc w:val="both"/>
        <w:rPr>
          <w:noProof/>
          <w:color w:val="000000" w:themeColor="text1"/>
          <w:sz w:val="20"/>
        </w:rPr>
      </w:pPr>
      <w:r w:rsidRPr="007F1E59">
        <w:rPr>
          <w:noProof/>
          <w:color w:val="000000" w:themeColor="text1"/>
          <w:sz w:val="20"/>
        </w:rPr>
        <w:t>8</w:t>
      </w:r>
      <w:r w:rsidR="00531FB1" w:rsidRPr="007F1E59">
        <w:rPr>
          <w:noProof/>
          <w:color w:val="000000" w:themeColor="text1"/>
          <w:sz w:val="20"/>
        </w:rPr>
        <w:t xml:space="preserve">. </w:t>
      </w:r>
      <w:r w:rsidR="000E43B3" w:rsidRPr="007F1E59">
        <w:rPr>
          <w:noProof/>
          <w:color w:val="000000" w:themeColor="text1"/>
          <w:sz w:val="20"/>
        </w:rPr>
        <w:t xml:space="preserve">W. Guo, M. Fuentes, L. Christodoulou, and B. Mouhouche, “Roads to multimedia broadcast multicast services in 5g new radio,” </w:t>
      </w:r>
      <w:r w:rsidR="000E43B3" w:rsidRPr="007F1E59">
        <w:rPr>
          <w:i/>
          <w:iCs/>
          <w:noProof/>
          <w:color w:val="000000" w:themeColor="text1"/>
          <w:sz w:val="20"/>
        </w:rPr>
        <w:t xml:space="preserve">in 2018 IEEE International Symposium on Broadband Multimedia Systems and </w:t>
      </w:r>
      <w:bookmarkStart w:id="11" w:name="_bookmark24"/>
      <w:bookmarkEnd w:id="11"/>
      <w:r w:rsidR="000E43B3" w:rsidRPr="007F1E59">
        <w:rPr>
          <w:i/>
          <w:iCs/>
          <w:noProof/>
          <w:color w:val="000000" w:themeColor="text1"/>
          <w:sz w:val="20"/>
        </w:rPr>
        <w:t>Broadcasting (BMSB). IEEE</w:t>
      </w:r>
      <w:r w:rsidR="000E43B3" w:rsidRPr="007F1E59">
        <w:rPr>
          <w:noProof/>
          <w:color w:val="000000" w:themeColor="text1"/>
          <w:sz w:val="20"/>
        </w:rPr>
        <w:t>, 2018, pp. 1–5.</w:t>
      </w:r>
    </w:p>
    <w:p w14:paraId="06AA55C4" w14:textId="48DF89A6" w:rsidR="00531FB1" w:rsidRPr="007F1E59" w:rsidRDefault="00097D17" w:rsidP="00531FB1">
      <w:pPr>
        <w:spacing w:line="182" w:lineRule="exact"/>
        <w:ind w:left="284" w:hanging="284"/>
        <w:jc w:val="both"/>
        <w:rPr>
          <w:noProof/>
          <w:color w:val="000000" w:themeColor="text1"/>
          <w:sz w:val="20"/>
        </w:rPr>
      </w:pPr>
      <w:r w:rsidRPr="007F1E59">
        <w:rPr>
          <w:noProof/>
          <w:color w:val="000000" w:themeColor="text1"/>
          <w:sz w:val="20"/>
        </w:rPr>
        <w:t>9</w:t>
      </w:r>
      <w:r w:rsidR="00531FB1" w:rsidRPr="007F1E59">
        <w:rPr>
          <w:noProof/>
          <w:color w:val="000000" w:themeColor="text1"/>
          <w:sz w:val="20"/>
        </w:rPr>
        <w:t xml:space="preserve">.  </w:t>
      </w:r>
      <w:r w:rsidR="000E43B3" w:rsidRPr="007F1E59">
        <w:rPr>
          <w:noProof/>
          <w:color w:val="000000" w:themeColor="text1"/>
          <w:sz w:val="20"/>
        </w:rPr>
        <w:t xml:space="preserve">J. Chakareski, R. Aksu, X. Corbillon, G. Simon, and V. Swaminathan, “Viewport-driven rate-distortion optimized 360º video streaming,” </w:t>
      </w:r>
      <w:r w:rsidR="000E43B3" w:rsidRPr="007F1E59">
        <w:rPr>
          <w:i/>
          <w:iCs/>
          <w:noProof/>
          <w:color w:val="000000" w:themeColor="text1"/>
          <w:sz w:val="20"/>
        </w:rPr>
        <w:t>in 2018 IEEE International conference on communications (ICC). IEEE</w:t>
      </w:r>
      <w:r w:rsidR="000E43B3" w:rsidRPr="007F1E59">
        <w:rPr>
          <w:noProof/>
          <w:color w:val="000000" w:themeColor="text1"/>
          <w:sz w:val="20"/>
        </w:rPr>
        <w:t>, 2018, pp. 1–7.</w:t>
      </w:r>
      <w:bookmarkStart w:id="12" w:name="_bookmark25"/>
      <w:bookmarkEnd w:id="12"/>
    </w:p>
    <w:p w14:paraId="30D1F29D" w14:textId="64BD084D" w:rsidR="00531FB1" w:rsidRPr="007F1E59" w:rsidRDefault="00097D17" w:rsidP="00531FB1">
      <w:pPr>
        <w:spacing w:line="182" w:lineRule="exact"/>
        <w:ind w:left="284" w:hanging="284"/>
        <w:jc w:val="both"/>
        <w:rPr>
          <w:noProof/>
          <w:color w:val="000000" w:themeColor="text1"/>
          <w:sz w:val="20"/>
        </w:rPr>
      </w:pPr>
      <w:r w:rsidRPr="007F1E59">
        <w:rPr>
          <w:noProof/>
          <w:color w:val="000000" w:themeColor="text1"/>
          <w:sz w:val="20"/>
        </w:rPr>
        <w:t>10</w:t>
      </w:r>
      <w:r w:rsidR="00531FB1" w:rsidRPr="007F1E59">
        <w:rPr>
          <w:noProof/>
          <w:color w:val="000000" w:themeColor="text1"/>
          <w:sz w:val="20"/>
        </w:rPr>
        <w:t xml:space="preserve">.  </w:t>
      </w:r>
      <w:r w:rsidR="000E43B3" w:rsidRPr="007F1E59">
        <w:rPr>
          <w:noProof/>
          <w:color w:val="000000" w:themeColor="text1"/>
          <w:sz w:val="20"/>
        </w:rPr>
        <w:t xml:space="preserve">Y. Guan, C. Zheng, X. Zhang, Z. Guo, and J. Jiang, “Pano: Optimizing 360 video streaming with a better understanding of quality perception,” </w:t>
      </w:r>
      <w:r w:rsidR="000E43B3" w:rsidRPr="007F1E59">
        <w:rPr>
          <w:i/>
          <w:iCs/>
          <w:noProof/>
          <w:color w:val="000000" w:themeColor="text1"/>
          <w:sz w:val="20"/>
        </w:rPr>
        <w:t xml:space="preserve">in Proceedings of the ACM Special Interest Group on Data Communi- </w:t>
      </w:r>
      <w:bookmarkStart w:id="13" w:name="_bookmark26"/>
      <w:bookmarkEnd w:id="13"/>
      <w:r w:rsidR="000E43B3" w:rsidRPr="007F1E59">
        <w:rPr>
          <w:i/>
          <w:iCs/>
          <w:noProof/>
          <w:color w:val="000000" w:themeColor="text1"/>
          <w:sz w:val="20"/>
        </w:rPr>
        <w:t>cation</w:t>
      </w:r>
      <w:r w:rsidR="000E43B3" w:rsidRPr="007F1E59">
        <w:rPr>
          <w:noProof/>
          <w:color w:val="000000" w:themeColor="text1"/>
          <w:sz w:val="20"/>
        </w:rPr>
        <w:t>, 2019, pp. 394–407.</w:t>
      </w:r>
    </w:p>
    <w:p w14:paraId="424144C5" w14:textId="6DFAC91E" w:rsidR="00531FB1" w:rsidRPr="007F1E59" w:rsidRDefault="00097D17" w:rsidP="00531FB1">
      <w:pPr>
        <w:spacing w:line="182" w:lineRule="exact"/>
        <w:ind w:left="284" w:hanging="284"/>
        <w:jc w:val="both"/>
        <w:rPr>
          <w:noProof/>
          <w:color w:val="000000" w:themeColor="text1"/>
          <w:sz w:val="20"/>
        </w:rPr>
      </w:pPr>
      <w:r w:rsidRPr="007F1E59">
        <w:rPr>
          <w:noProof/>
          <w:color w:val="000000" w:themeColor="text1"/>
          <w:sz w:val="20"/>
        </w:rPr>
        <w:t>11</w:t>
      </w:r>
      <w:r w:rsidR="00531FB1" w:rsidRPr="007F1E59">
        <w:rPr>
          <w:noProof/>
          <w:color w:val="000000" w:themeColor="text1"/>
          <w:sz w:val="20"/>
        </w:rPr>
        <w:t xml:space="preserve">.  </w:t>
      </w:r>
      <w:r w:rsidR="000E43B3" w:rsidRPr="007F1E59">
        <w:rPr>
          <w:noProof/>
          <w:color w:val="000000" w:themeColor="text1"/>
          <w:sz w:val="20"/>
        </w:rPr>
        <w:t xml:space="preserve">N. Carlsson, D. Eager, V. Krishnamoorthi, and T. Polishchuk, “Opti- mized adaptive streaming of multi-video stream bundles,” </w:t>
      </w:r>
      <w:r w:rsidR="000E43B3" w:rsidRPr="007F1E59">
        <w:rPr>
          <w:i/>
          <w:iCs/>
          <w:noProof/>
          <w:color w:val="000000" w:themeColor="text1"/>
          <w:sz w:val="20"/>
        </w:rPr>
        <w:t xml:space="preserve">IEEE trans- </w:t>
      </w:r>
      <w:bookmarkStart w:id="14" w:name="_bookmark27"/>
      <w:bookmarkEnd w:id="14"/>
      <w:r w:rsidR="000E43B3" w:rsidRPr="007F1E59">
        <w:rPr>
          <w:i/>
          <w:iCs/>
          <w:noProof/>
          <w:color w:val="000000" w:themeColor="text1"/>
          <w:sz w:val="20"/>
        </w:rPr>
        <w:t>actions on multimedia</w:t>
      </w:r>
      <w:r w:rsidR="000E43B3" w:rsidRPr="007F1E59">
        <w:rPr>
          <w:noProof/>
          <w:color w:val="000000" w:themeColor="text1"/>
          <w:sz w:val="20"/>
        </w:rPr>
        <w:t>, vol. 19, no. 7, pp. 1637–1653, 2017.</w:t>
      </w:r>
    </w:p>
    <w:p w14:paraId="3EF6896A" w14:textId="22F11806" w:rsidR="00531FB1" w:rsidRPr="007F1E59" w:rsidRDefault="00097D17" w:rsidP="00531FB1">
      <w:pPr>
        <w:spacing w:line="182" w:lineRule="exact"/>
        <w:ind w:left="284" w:hanging="284"/>
        <w:jc w:val="both"/>
        <w:rPr>
          <w:noProof/>
          <w:color w:val="000000" w:themeColor="text1"/>
          <w:sz w:val="20"/>
        </w:rPr>
      </w:pPr>
      <w:r w:rsidRPr="007F1E59">
        <w:rPr>
          <w:noProof/>
          <w:color w:val="000000" w:themeColor="text1"/>
          <w:sz w:val="20"/>
        </w:rPr>
        <w:t>12</w:t>
      </w:r>
      <w:r w:rsidR="00531FB1" w:rsidRPr="007F1E59">
        <w:rPr>
          <w:noProof/>
          <w:color w:val="000000" w:themeColor="text1"/>
          <w:sz w:val="20"/>
        </w:rPr>
        <w:t xml:space="preserve">.  </w:t>
      </w:r>
      <w:r w:rsidR="000E43B3" w:rsidRPr="007F1E59">
        <w:rPr>
          <w:noProof/>
          <w:color w:val="000000" w:themeColor="text1"/>
          <w:sz w:val="20"/>
        </w:rPr>
        <w:t xml:space="preserve">D. Nguyen, N. Viet Hung, T. T. Huong, and T. C. Thang, “A cross- layer framework for multi-user360-degree video streaming over cellular networks,” </w:t>
      </w:r>
      <w:r w:rsidR="000E43B3" w:rsidRPr="007F1E59">
        <w:rPr>
          <w:i/>
          <w:iCs/>
          <w:noProof/>
          <w:color w:val="000000" w:themeColor="text1"/>
          <w:sz w:val="20"/>
        </w:rPr>
        <w:t xml:space="preserve">in 2022 IEEE International Conference on Consumer Elec- </w:t>
      </w:r>
      <w:bookmarkStart w:id="15" w:name="_bookmark28"/>
      <w:bookmarkEnd w:id="15"/>
      <w:r w:rsidR="000E43B3" w:rsidRPr="007F1E59">
        <w:rPr>
          <w:i/>
          <w:iCs/>
          <w:noProof/>
          <w:color w:val="000000" w:themeColor="text1"/>
          <w:sz w:val="20"/>
        </w:rPr>
        <w:t>tronics (ICCE)</w:t>
      </w:r>
      <w:r w:rsidR="000E43B3" w:rsidRPr="007F1E59">
        <w:rPr>
          <w:noProof/>
          <w:color w:val="000000" w:themeColor="text1"/>
          <w:sz w:val="20"/>
        </w:rPr>
        <w:t>, Virtual, Jan. 2022.</w:t>
      </w:r>
    </w:p>
    <w:p w14:paraId="3A68719D" w14:textId="29F6969A" w:rsidR="00531FB1" w:rsidRPr="007F1E59" w:rsidRDefault="00097D17" w:rsidP="00531FB1">
      <w:pPr>
        <w:spacing w:line="182" w:lineRule="exact"/>
        <w:ind w:left="284" w:hanging="284"/>
        <w:jc w:val="both"/>
        <w:rPr>
          <w:noProof/>
          <w:color w:val="000000" w:themeColor="text1"/>
          <w:sz w:val="20"/>
        </w:rPr>
      </w:pPr>
      <w:r w:rsidRPr="007F1E59">
        <w:rPr>
          <w:noProof/>
          <w:color w:val="000000" w:themeColor="text1"/>
          <w:sz w:val="20"/>
        </w:rPr>
        <w:t>13</w:t>
      </w:r>
      <w:r w:rsidR="00531FB1" w:rsidRPr="007F1E59">
        <w:rPr>
          <w:noProof/>
          <w:color w:val="000000" w:themeColor="text1"/>
          <w:sz w:val="20"/>
        </w:rPr>
        <w:t xml:space="preserve">. </w:t>
      </w:r>
      <w:r w:rsidR="000E43B3" w:rsidRPr="007F1E59">
        <w:rPr>
          <w:noProof/>
          <w:color w:val="000000" w:themeColor="text1"/>
          <w:sz w:val="20"/>
        </w:rPr>
        <w:t xml:space="preserve">O. Eltobgy, O. Arafa, and M. Hefeeda, “Mobile streaming of live 360- degree videos,” </w:t>
      </w:r>
      <w:r w:rsidR="000E43B3" w:rsidRPr="007F1E59">
        <w:rPr>
          <w:i/>
          <w:iCs/>
          <w:noProof/>
          <w:color w:val="000000" w:themeColor="text1"/>
          <w:sz w:val="20"/>
        </w:rPr>
        <w:t>IEEE Transactions on Multimedia</w:t>
      </w:r>
      <w:r w:rsidR="000E43B3" w:rsidRPr="007F1E59">
        <w:rPr>
          <w:noProof/>
          <w:color w:val="000000" w:themeColor="text1"/>
          <w:sz w:val="20"/>
        </w:rPr>
        <w:t xml:space="preserve">, vol. 22, no. 12, pp. </w:t>
      </w:r>
      <w:bookmarkStart w:id="16" w:name="_bookmark29"/>
      <w:bookmarkEnd w:id="16"/>
      <w:r w:rsidR="000E43B3" w:rsidRPr="007F1E59">
        <w:rPr>
          <w:noProof/>
          <w:color w:val="000000" w:themeColor="text1"/>
          <w:sz w:val="20"/>
        </w:rPr>
        <w:t>3139–3152, 2020.</w:t>
      </w:r>
    </w:p>
    <w:p w14:paraId="40401308" w14:textId="2E678EAE" w:rsidR="00531FB1" w:rsidRDefault="00097D17" w:rsidP="00531FB1">
      <w:pPr>
        <w:spacing w:line="182" w:lineRule="exact"/>
        <w:ind w:left="284" w:hanging="284"/>
        <w:jc w:val="both"/>
        <w:rPr>
          <w:noProof/>
          <w:color w:val="000000" w:themeColor="text1"/>
          <w:sz w:val="20"/>
        </w:rPr>
      </w:pPr>
      <w:r w:rsidRPr="007F1E59">
        <w:rPr>
          <w:noProof/>
          <w:color w:val="000000" w:themeColor="text1"/>
          <w:sz w:val="20"/>
        </w:rPr>
        <w:t>14</w:t>
      </w:r>
      <w:r w:rsidR="00531FB1" w:rsidRPr="007F1E59">
        <w:rPr>
          <w:noProof/>
          <w:color w:val="000000" w:themeColor="text1"/>
          <w:sz w:val="20"/>
        </w:rPr>
        <w:t xml:space="preserve">. </w:t>
      </w:r>
      <w:r w:rsidR="000E43B3" w:rsidRPr="007F1E59">
        <w:rPr>
          <w:noProof/>
          <w:color w:val="000000" w:themeColor="text1"/>
          <w:sz w:val="20"/>
        </w:rPr>
        <w:t xml:space="preserve">K. Long, C. Ye, Y. Cui, and Z. Liu, “Optimal Multi-Quality Multicast for 360 Virtual Reality Video,” </w:t>
      </w:r>
      <w:r w:rsidR="000E43B3" w:rsidRPr="007F1E59">
        <w:rPr>
          <w:i/>
          <w:iCs/>
          <w:noProof/>
          <w:color w:val="000000" w:themeColor="text1"/>
          <w:sz w:val="20"/>
        </w:rPr>
        <w:t xml:space="preserve">in 2018 IEEE Global Communications </w:t>
      </w:r>
      <w:bookmarkStart w:id="17" w:name="_bookmark30"/>
      <w:bookmarkEnd w:id="17"/>
      <w:r w:rsidR="000E43B3" w:rsidRPr="007F1E59">
        <w:rPr>
          <w:i/>
          <w:iCs/>
          <w:noProof/>
          <w:color w:val="000000" w:themeColor="text1"/>
          <w:sz w:val="20"/>
        </w:rPr>
        <w:t>Conference (GLOBECOM), Abu Dhabi, UAE</w:t>
      </w:r>
      <w:r w:rsidR="000E43B3" w:rsidRPr="007F1E59">
        <w:rPr>
          <w:noProof/>
          <w:color w:val="000000" w:themeColor="text1"/>
          <w:sz w:val="20"/>
        </w:rPr>
        <w:t>, 2018, pp. 1–6.</w:t>
      </w:r>
    </w:p>
    <w:p w14:paraId="1098A661" w14:textId="77777777" w:rsidR="003D27AD" w:rsidRDefault="003D27AD" w:rsidP="00531FB1">
      <w:pPr>
        <w:spacing w:line="182" w:lineRule="exact"/>
        <w:ind w:left="284" w:hanging="284"/>
        <w:jc w:val="both"/>
        <w:rPr>
          <w:noProof/>
          <w:color w:val="000000" w:themeColor="text1"/>
          <w:sz w:val="20"/>
        </w:rPr>
      </w:pPr>
    </w:p>
    <w:p w14:paraId="124C4C71" w14:textId="77777777" w:rsidR="003D27AD" w:rsidRDefault="003D27AD" w:rsidP="00531FB1">
      <w:pPr>
        <w:spacing w:line="182" w:lineRule="exact"/>
        <w:ind w:left="284" w:hanging="284"/>
        <w:jc w:val="both"/>
        <w:rPr>
          <w:noProof/>
          <w:color w:val="000000" w:themeColor="text1"/>
          <w:sz w:val="20"/>
        </w:rPr>
      </w:pPr>
    </w:p>
    <w:p w14:paraId="421125E9" w14:textId="77777777" w:rsidR="003D27AD" w:rsidRDefault="003D27AD" w:rsidP="00531FB1">
      <w:pPr>
        <w:spacing w:line="182" w:lineRule="exact"/>
        <w:ind w:left="284" w:hanging="284"/>
        <w:jc w:val="both"/>
        <w:rPr>
          <w:noProof/>
          <w:color w:val="000000" w:themeColor="text1"/>
          <w:sz w:val="20"/>
        </w:rPr>
      </w:pPr>
    </w:p>
    <w:p w14:paraId="3760F050" w14:textId="77777777" w:rsidR="003D27AD" w:rsidRDefault="003D27AD" w:rsidP="00531FB1">
      <w:pPr>
        <w:spacing w:line="182" w:lineRule="exact"/>
        <w:ind w:left="284" w:hanging="284"/>
        <w:jc w:val="both"/>
        <w:rPr>
          <w:noProof/>
          <w:color w:val="000000" w:themeColor="text1"/>
          <w:sz w:val="20"/>
        </w:rPr>
      </w:pPr>
    </w:p>
    <w:p w14:paraId="3CA7DBB9" w14:textId="77777777" w:rsidR="003D27AD" w:rsidRDefault="003D27AD" w:rsidP="00531FB1">
      <w:pPr>
        <w:spacing w:line="182" w:lineRule="exact"/>
        <w:ind w:left="284" w:hanging="284"/>
        <w:jc w:val="both"/>
        <w:rPr>
          <w:noProof/>
          <w:color w:val="000000" w:themeColor="text1"/>
          <w:sz w:val="20"/>
        </w:rPr>
      </w:pPr>
    </w:p>
    <w:p w14:paraId="7031D6DD" w14:textId="77777777" w:rsidR="003D27AD" w:rsidRDefault="003D27AD" w:rsidP="00531FB1">
      <w:pPr>
        <w:spacing w:line="182" w:lineRule="exact"/>
        <w:ind w:left="284" w:hanging="284"/>
        <w:jc w:val="both"/>
        <w:rPr>
          <w:noProof/>
          <w:color w:val="000000" w:themeColor="text1"/>
          <w:sz w:val="20"/>
        </w:rPr>
      </w:pPr>
    </w:p>
    <w:p w14:paraId="5F9317CF" w14:textId="77777777" w:rsidR="003D27AD" w:rsidRDefault="003D27AD" w:rsidP="00531FB1">
      <w:pPr>
        <w:spacing w:line="182" w:lineRule="exact"/>
        <w:ind w:left="284" w:hanging="284"/>
        <w:jc w:val="both"/>
        <w:rPr>
          <w:noProof/>
          <w:color w:val="000000" w:themeColor="text1"/>
          <w:sz w:val="20"/>
        </w:rPr>
      </w:pPr>
    </w:p>
    <w:p w14:paraId="498A780E" w14:textId="77777777" w:rsidR="003D27AD" w:rsidRDefault="003D27AD" w:rsidP="00531FB1">
      <w:pPr>
        <w:spacing w:line="182" w:lineRule="exact"/>
        <w:ind w:left="284" w:hanging="284"/>
        <w:jc w:val="both"/>
        <w:rPr>
          <w:noProof/>
          <w:color w:val="000000" w:themeColor="text1"/>
          <w:sz w:val="20"/>
        </w:rPr>
      </w:pPr>
    </w:p>
    <w:p w14:paraId="25CC6F70" w14:textId="77777777" w:rsidR="003D27AD" w:rsidRDefault="003D27AD" w:rsidP="00531FB1">
      <w:pPr>
        <w:spacing w:line="182" w:lineRule="exact"/>
        <w:ind w:left="284" w:hanging="284"/>
        <w:jc w:val="both"/>
        <w:rPr>
          <w:noProof/>
          <w:color w:val="000000" w:themeColor="text1"/>
          <w:sz w:val="20"/>
        </w:rPr>
      </w:pPr>
    </w:p>
    <w:p w14:paraId="455EC51F" w14:textId="77777777" w:rsidR="003D27AD" w:rsidRDefault="003D27AD" w:rsidP="00531FB1">
      <w:pPr>
        <w:spacing w:line="182" w:lineRule="exact"/>
        <w:ind w:left="284" w:hanging="284"/>
        <w:jc w:val="both"/>
        <w:rPr>
          <w:noProof/>
          <w:color w:val="000000" w:themeColor="text1"/>
          <w:sz w:val="20"/>
        </w:rPr>
      </w:pPr>
    </w:p>
    <w:p w14:paraId="759ACA88" w14:textId="77777777" w:rsidR="003D27AD" w:rsidRPr="007F1E59" w:rsidRDefault="003D27AD" w:rsidP="00531FB1">
      <w:pPr>
        <w:spacing w:line="182" w:lineRule="exact"/>
        <w:ind w:left="284" w:hanging="284"/>
        <w:jc w:val="both"/>
        <w:rPr>
          <w:noProof/>
          <w:color w:val="000000" w:themeColor="text1"/>
          <w:sz w:val="20"/>
        </w:rPr>
      </w:pPr>
    </w:p>
    <w:p w14:paraId="57D5A2B9" w14:textId="274FA637" w:rsidR="00531FB1" w:rsidRPr="007F1E59" w:rsidRDefault="00097D17" w:rsidP="00531FB1">
      <w:pPr>
        <w:spacing w:line="182" w:lineRule="exact"/>
        <w:ind w:left="284" w:hanging="284"/>
        <w:jc w:val="both"/>
        <w:rPr>
          <w:noProof/>
          <w:color w:val="000000" w:themeColor="text1"/>
          <w:sz w:val="20"/>
        </w:rPr>
      </w:pPr>
      <w:r w:rsidRPr="007F1E59">
        <w:rPr>
          <w:noProof/>
          <w:color w:val="000000" w:themeColor="text1"/>
          <w:sz w:val="20"/>
        </w:rPr>
        <w:t>15</w:t>
      </w:r>
      <w:r w:rsidR="00531FB1" w:rsidRPr="007F1E59">
        <w:rPr>
          <w:noProof/>
          <w:color w:val="000000" w:themeColor="text1"/>
          <w:sz w:val="20"/>
        </w:rPr>
        <w:t xml:space="preserve">. </w:t>
      </w:r>
      <w:r w:rsidR="000E43B3" w:rsidRPr="007F1E59">
        <w:rPr>
          <w:noProof/>
          <w:color w:val="000000" w:themeColor="text1"/>
          <w:sz w:val="20"/>
        </w:rPr>
        <w:t xml:space="preserve">R. Aksu, J. Chakareski, and V. Swaminathan, “Viewport-Driven Rate- Distortion Optimized Scalable Live 360° Video Network Multicast,” </w:t>
      </w:r>
      <w:r w:rsidR="000E43B3" w:rsidRPr="007F1E59">
        <w:rPr>
          <w:i/>
          <w:iCs/>
          <w:noProof/>
          <w:color w:val="000000" w:themeColor="text1"/>
          <w:sz w:val="20"/>
        </w:rPr>
        <w:t xml:space="preserve">in </w:t>
      </w:r>
      <w:bookmarkStart w:id="18" w:name="_bookmark31"/>
      <w:bookmarkEnd w:id="18"/>
      <w:r w:rsidR="000E43B3" w:rsidRPr="007F1E59">
        <w:rPr>
          <w:i/>
          <w:iCs/>
          <w:noProof/>
          <w:color w:val="000000" w:themeColor="text1"/>
          <w:sz w:val="20"/>
        </w:rPr>
        <w:t>2018 IEEE ICME, CA, USA</w:t>
      </w:r>
      <w:r w:rsidR="000E43B3" w:rsidRPr="007F1E59">
        <w:rPr>
          <w:noProof/>
          <w:color w:val="000000" w:themeColor="text1"/>
          <w:sz w:val="20"/>
        </w:rPr>
        <w:t>, 2018, pp. 1–6.</w:t>
      </w:r>
    </w:p>
    <w:p w14:paraId="08294506" w14:textId="5FFF2F9B" w:rsidR="00531FB1" w:rsidRPr="007F1E59" w:rsidRDefault="00097D17" w:rsidP="00531FB1">
      <w:pPr>
        <w:spacing w:line="182" w:lineRule="exact"/>
        <w:ind w:left="284" w:hanging="284"/>
        <w:jc w:val="both"/>
        <w:rPr>
          <w:noProof/>
          <w:color w:val="000000" w:themeColor="text1"/>
          <w:sz w:val="20"/>
        </w:rPr>
      </w:pPr>
      <w:r w:rsidRPr="007F1E59">
        <w:rPr>
          <w:noProof/>
          <w:color w:val="000000" w:themeColor="text1"/>
          <w:sz w:val="20"/>
        </w:rPr>
        <w:t>16</w:t>
      </w:r>
      <w:r w:rsidR="00531FB1" w:rsidRPr="007F1E59">
        <w:rPr>
          <w:noProof/>
          <w:color w:val="000000" w:themeColor="text1"/>
          <w:sz w:val="20"/>
        </w:rPr>
        <w:t xml:space="preserve">. </w:t>
      </w:r>
      <w:r w:rsidR="000E43B3" w:rsidRPr="007F1E59">
        <w:rPr>
          <w:noProof/>
          <w:color w:val="000000" w:themeColor="text1"/>
          <w:sz w:val="20"/>
        </w:rPr>
        <w:t xml:space="preserve">N. Kan, C. Liu, J. Zou, C. Li, and H. Xiong, “A Server-Side Optimized Hybrid Multicast-Unicast Strategy for Multi-User Adaptive 360-Degree </w:t>
      </w:r>
      <w:bookmarkStart w:id="19" w:name="_bookmark32"/>
      <w:bookmarkEnd w:id="19"/>
      <w:r w:rsidR="000E43B3" w:rsidRPr="007F1E59">
        <w:rPr>
          <w:noProof/>
          <w:color w:val="000000" w:themeColor="text1"/>
          <w:sz w:val="20"/>
        </w:rPr>
        <w:t xml:space="preserve">Video Streaming,” </w:t>
      </w:r>
      <w:r w:rsidR="000E43B3" w:rsidRPr="007F1E59">
        <w:rPr>
          <w:i/>
          <w:iCs/>
          <w:noProof/>
          <w:color w:val="000000" w:themeColor="text1"/>
          <w:sz w:val="20"/>
        </w:rPr>
        <w:t>in 2019 IEEE ICIP, Taiwan</w:t>
      </w:r>
      <w:r w:rsidR="000E43B3" w:rsidRPr="007F1E59">
        <w:rPr>
          <w:noProof/>
          <w:color w:val="000000" w:themeColor="text1"/>
          <w:sz w:val="20"/>
        </w:rPr>
        <w:t>, 2019, pp. 141–145.</w:t>
      </w:r>
    </w:p>
    <w:p w14:paraId="73AA9D99" w14:textId="3D008B3D" w:rsidR="00531FB1" w:rsidRPr="007F1E59" w:rsidRDefault="00097D17" w:rsidP="00531FB1">
      <w:pPr>
        <w:spacing w:line="182" w:lineRule="exact"/>
        <w:ind w:left="284" w:hanging="284"/>
        <w:jc w:val="both"/>
        <w:rPr>
          <w:noProof/>
          <w:color w:val="000000" w:themeColor="text1"/>
          <w:sz w:val="20"/>
        </w:rPr>
      </w:pPr>
      <w:r w:rsidRPr="007F1E59">
        <w:rPr>
          <w:noProof/>
          <w:color w:val="000000" w:themeColor="text1"/>
          <w:sz w:val="20"/>
        </w:rPr>
        <w:t>17</w:t>
      </w:r>
      <w:r w:rsidR="00531FB1" w:rsidRPr="007F1E59">
        <w:rPr>
          <w:noProof/>
          <w:color w:val="000000" w:themeColor="text1"/>
          <w:sz w:val="20"/>
        </w:rPr>
        <w:t xml:space="preserve">. </w:t>
      </w:r>
      <w:r w:rsidR="000E43B3" w:rsidRPr="007F1E59">
        <w:rPr>
          <w:noProof/>
          <w:color w:val="000000" w:themeColor="text1"/>
          <w:sz w:val="20"/>
        </w:rPr>
        <w:t xml:space="preserve">H. Nguyen, T. N. Dao, N. S. Pham, T. L. Dang, T. D. Nguyen, and T. H. Truong, “An accurate viewport estimation method for 360 video streaming using deep learning,” </w:t>
      </w:r>
      <w:r w:rsidR="000E43B3" w:rsidRPr="007F1E59">
        <w:rPr>
          <w:i/>
          <w:iCs/>
          <w:noProof/>
          <w:color w:val="000000" w:themeColor="text1"/>
          <w:sz w:val="20"/>
        </w:rPr>
        <w:t>EAI Endorsed Transactions on Industrial Networks and Intelligent Systems</w:t>
      </w:r>
      <w:r w:rsidR="000E43B3" w:rsidRPr="007F1E59">
        <w:rPr>
          <w:noProof/>
          <w:color w:val="000000" w:themeColor="text1"/>
          <w:sz w:val="20"/>
        </w:rPr>
        <w:t xml:space="preserve">, vol. 9, no. 4, pp. e2–e2, </w:t>
      </w:r>
      <w:bookmarkStart w:id="20" w:name="_bookmark33"/>
      <w:bookmarkEnd w:id="20"/>
      <w:r w:rsidR="000E43B3" w:rsidRPr="007F1E59">
        <w:rPr>
          <w:noProof/>
          <w:color w:val="000000" w:themeColor="text1"/>
          <w:sz w:val="20"/>
        </w:rPr>
        <w:t>2022.</w:t>
      </w:r>
    </w:p>
    <w:p w14:paraId="4100356A" w14:textId="5C873536" w:rsidR="00501A1C" w:rsidRDefault="00097D17" w:rsidP="00531FB1">
      <w:pPr>
        <w:spacing w:line="182" w:lineRule="exact"/>
        <w:ind w:left="284" w:hanging="284"/>
        <w:jc w:val="both"/>
        <w:rPr>
          <w:noProof/>
          <w:color w:val="000000" w:themeColor="text1"/>
          <w:sz w:val="20"/>
        </w:rPr>
      </w:pPr>
      <w:r w:rsidRPr="007F1E59">
        <w:rPr>
          <w:noProof/>
          <w:color w:val="000000" w:themeColor="text1"/>
          <w:sz w:val="20"/>
        </w:rPr>
        <w:t>18</w:t>
      </w:r>
      <w:r w:rsidR="00531FB1" w:rsidRPr="007F1E59">
        <w:rPr>
          <w:noProof/>
          <w:color w:val="000000" w:themeColor="text1"/>
          <w:sz w:val="20"/>
        </w:rPr>
        <w:t xml:space="preserve">. </w:t>
      </w:r>
      <w:r w:rsidR="000E43B3" w:rsidRPr="007F1E59">
        <w:rPr>
          <w:noProof/>
          <w:color w:val="000000" w:themeColor="text1"/>
          <w:sz w:val="20"/>
        </w:rPr>
        <w:t xml:space="preserve">Y. Ban, L. Xie, Z. Xu, X. Zhang, Z. Guo, and Y. Wang, “Cub360: Exploiting cross-users behaviors for viewport prediction in 360 video adaptive streaming,” </w:t>
      </w:r>
      <w:r w:rsidR="000E43B3" w:rsidRPr="007F1E59">
        <w:rPr>
          <w:i/>
          <w:iCs/>
          <w:noProof/>
          <w:color w:val="000000" w:themeColor="text1"/>
          <w:sz w:val="20"/>
        </w:rPr>
        <w:t xml:space="preserve">in 2018 IEEE International Conference on Multi- </w:t>
      </w:r>
      <w:bookmarkStart w:id="21" w:name="_bookmark34"/>
      <w:bookmarkEnd w:id="21"/>
      <w:r w:rsidR="000E43B3" w:rsidRPr="007F1E59">
        <w:rPr>
          <w:i/>
          <w:iCs/>
          <w:noProof/>
          <w:color w:val="000000" w:themeColor="text1"/>
          <w:sz w:val="20"/>
        </w:rPr>
        <w:t>media and Expo (ICME)</w:t>
      </w:r>
      <w:r w:rsidR="000E43B3" w:rsidRPr="007F1E59">
        <w:rPr>
          <w:noProof/>
          <w:color w:val="000000" w:themeColor="text1"/>
          <w:sz w:val="20"/>
        </w:rPr>
        <w:t>, CA, USA, 2018, pp. 1–6.</w:t>
      </w:r>
    </w:p>
    <w:p w14:paraId="6FBC5CFB" w14:textId="13BDD52B" w:rsidR="00C77108" w:rsidRPr="007F1E59" w:rsidRDefault="00097D17" w:rsidP="00C77108">
      <w:pPr>
        <w:spacing w:line="182" w:lineRule="exact"/>
        <w:ind w:left="284" w:hanging="284"/>
        <w:jc w:val="both"/>
        <w:rPr>
          <w:noProof/>
          <w:color w:val="000000" w:themeColor="text1"/>
          <w:sz w:val="20"/>
        </w:rPr>
      </w:pPr>
      <w:r w:rsidRPr="007F1E59">
        <w:rPr>
          <w:noProof/>
          <w:color w:val="000000" w:themeColor="text1"/>
          <w:sz w:val="20"/>
        </w:rPr>
        <w:t>19</w:t>
      </w:r>
      <w:r w:rsidR="00531FB1" w:rsidRPr="007F1E59">
        <w:rPr>
          <w:noProof/>
          <w:color w:val="000000" w:themeColor="text1"/>
          <w:sz w:val="20"/>
        </w:rPr>
        <w:t xml:space="preserve">. </w:t>
      </w:r>
      <w:r w:rsidR="000E43B3" w:rsidRPr="007F1E59">
        <w:rPr>
          <w:noProof/>
          <w:color w:val="000000" w:themeColor="text1"/>
          <w:sz w:val="20"/>
        </w:rPr>
        <w:t>C.-L. Fan, J. Lee, W.-C. Lo, C.-Y. Huang, K.-T. Chen, and C.-H.</w:t>
      </w:r>
      <w:r w:rsidR="00531FB1" w:rsidRPr="007F1E59">
        <w:rPr>
          <w:noProof/>
          <w:color w:val="000000" w:themeColor="text1"/>
          <w:sz w:val="20"/>
        </w:rPr>
        <w:t xml:space="preserve"> </w:t>
      </w:r>
      <w:r w:rsidR="000E43B3" w:rsidRPr="007F1E59">
        <w:rPr>
          <w:noProof/>
          <w:color w:val="000000" w:themeColor="text1"/>
          <w:sz w:val="20"/>
        </w:rPr>
        <w:t xml:space="preserve">Hsu, “Fixation prediction for 360° video streaming in head-mounted virtual reality,” </w:t>
      </w:r>
      <w:r w:rsidR="000E43B3" w:rsidRPr="007F1E59">
        <w:rPr>
          <w:i/>
          <w:iCs/>
          <w:noProof/>
          <w:color w:val="000000" w:themeColor="text1"/>
          <w:sz w:val="20"/>
        </w:rPr>
        <w:t>in Proceedings of the 27th Workshop on Network</w:t>
      </w:r>
      <w:r w:rsidR="00531FB1" w:rsidRPr="007F1E59">
        <w:rPr>
          <w:i/>
          <w:iCs/>
          <w:noProof/>
          <w:color w:val="000000" w:themeColor="text1"/>
          <w:sz w:val="20"/>
        </w:rPr>
        <w:t xml:space="preserve"> </w:t>
      </w:r>
      <w:r w:rsidR="000E43B3" w:rsidRPr="007F1E59">
        <w:rPr>
          <w:i/>
          <w:iCs/>
          <w:noProof/>
          <w:color w:val="000000" w:themeColor="text1"/>
          <w:sz w:val="20"/>
        </w:rPr>
        <w:t>and Operating Systems Support for Digital Audio and Video, ser. NOSSDAV’17, Taipei, Taiwan</w:t>
      </w:r>
      <w:r w:rsidR="000E43B3" w:rsidRPr="007F1E59">
        <w:rPr>
          <w:noProof/>
          <w:color w:val="000000" w:themeColor="text1"/>
          <w:sz w:val="20"/>
        </w:rPr>
        <w:t xml:space="preserve">, 2017, p. 67–72. [Online]. Available: </w:t>
      </w:r>
      <w:bookmarkStart w:id="22" w:name="_bookmark35"/>
      <w:bookmarkEnd w:id="22"/>
      <w:r w:rsidR="000E43B3" w:rsidRPr="007F1E59">
        <w:rPr>
          <w:noProof/>
          <w:color w:val="000000" w:themeColor="text1"/>
          <w:sz w:val="20"/>
        </w:rPr>
        <w:fldChar w:fldCharType="begin"/>
      </w:r>
      <w:r w:rsidR="000E43B3" w:rsidRPr="007F1E59">
        <w:rPr>
          <w:noProof/>
          <w:color w:val="000000" w:themeColor="text1"/>
          <w:sz w:val="20"/>
        </w:rPr>
        <w:instrText xml:space="preserve"> HYPERLINK "https://doi.org/10.1145/3083165.3083180" \h </w:instrText>
      </w:r>
      <w:r w:rsidR="000E43B3" w:rsidRPr="007F1E59">
        <w:rPr>
          <w:noProof/>
          <w:color w:val="000000" w:themeColor="text1"/>
          <w:sz w:val="20"/>
        </w:rPr>
      </w:r>
      <w:r w:rsidR="000E43B3" w:rsidRPr="007F1E59">
        <w:rPr>
          <w:noProof/>
          <w:color w:val="000000" w:themeColor="text1"/>
          <w:sz w:val="20"/>
        </w:rPr>
        <w:fldChar w:fldCharType="separate"/>
      </w:r>
      <w:r w:rsidR="000E43B3" w:rsidRPr="007F1E59">
        <w:rPr>
          <w:noProof/>
          <w:color w:val="000000" w:themeColor="text1"/>
          <w:sz w:val="20"/>
        </w:rPr>
        <w:t>https://doi.org/10.1145/3083165.3083180</w:t>
      </w:r>
      <w:r w:rsidR="000E43B3" w:rsidRPr="007F1E59">
        <w:rPr>
          <w:noProof/>
          <w:color w:val="000000" w:themeColor="text1"/>
          <w:sz w:val="20"/>
        </w:rPr>
        <w:fldChar w:fldCharType="end"/>
      </w:r>
    </w:p>
    <w:p w14:paraId="3EE742CF" w14:textId="379BAAE4" w:rsidR="004C23C2" w:rsidRPr="007F1E59" w:rsidRDefault="00097D17" w:rsidP="00097D17">
      <w:pPr>
        <w:spacing w:line="182" w:lineRule="exact"/>
        <w:ind w:left="284" w:hanging="284"/>
        <w:jc w:val="both"/>
        <w:rPr>
          <w:noProof/>
          <w:color w:val="000000" w:themeColor="text1"/>
          <w:sz w:val="20"/>
        </w:rPr>
      </w:pPr>
      <w:r w:rsidRPr="007F1E59">
        <w:rPr>
          <w:noProof/>
          <w:color w:val="000000" w:themeColor="text1"/>
          <w:sz w:val="20"/>
        </w:rPr>
        <w:t>20</w:t>
      </w:r>
      <w:r w:rsidR="00DA3A49" w:rsidRPr="007F1E59">
        <w:rPr>
          <w:noProof/>
          <w:color w:val="000000" w:themeColor="text1"/>
          <w:sz w:val="20"/>
        </w:rPr>
        <w:t>.</w:t>
      </w:r>
      <w:r w:rsidR="00C77108" w:rsidRPr="007F1E59">
        <w:rPr>
          <w:noProof/>
          <w:color w:val="000000" w:themeColor="text1"/>
          <w:sz w:val="20"/>
        </w:rPr>
        <w:t xml:space="preserve"> </w:t>
      </w:r>
      <w:r w:rsidR="000E43B3" w:rsidRPr="007F1E59">
        <w:rPr>
          <w:noProof/>
          <w:color w:val="000000" w:themeColor="text1"/>
          <w:sz w:val="20"/>
        </w:rPr>
        <w:t xml:space="preserve">V. H. Nguyen, N. N. Pham, C. T. Truong, D. T. Bui, H. T. Nguyen, and T. H. Truong, “Retina-based quality assessment of tile-coded 360- degree videos,” </w:t>
      </w:r>
      <w:r w:rsidR="000E43B3" w:rsidRPr="007F1E59">
        <w:rPr>
          <w:i/>
          <w:iCs/>
          <w:noProof/>
          <w:color w:val="000000" w:themeColor="text1"/>
          <w:sz w:val="20"/>
        </w:rPr>
        <w:t xml:space="preserve">EAI Endorsed Transactions on Industrial Networks and </w:t>
      </w:r>
      <w:bookmarkStart w:id="23" w:name="_bookmark36"/>
      <w:bookmarkEnd w:id="23"/>
      <w:r w:rsidR="000E43B3" w:rsidRPr="007F1E59">
        <w:rPr>
          <w:i/>
          <w:iCs/>
          <w:noProof/>
          <w:color w:val="000000" w:themeColor="text1"/>
          <w:sz w:val="20"/>
        </w:rPr>
        <w:t>Intelligent Systems</w:t>
      </w:r>
      <w:r w:rsidR="000E43B3" w:rsidRPr="007F1E59">
        <w:rPr>
          <w:noProof/>
          <w:color w:val="000000" w:themeColor="text1"/>
          <w:sz w:val="20"/>
        </w:rPr>
        <w:t>, vol. 9, no. 32, 2022.</w:t>
      </w:r>
    </w:p>
    <w:p w14:paraId="5B6A8678" w14:textId="137AF2D2" w:rsidR="005A5572" w:rsidRPr="007F1E59" w:rsidRDefault="005A5572" w:rsidP="005A5572">
      <w:pPr>
        <w:spacing w:line="182" w:lineRule="exact"/>
        <w:ind w:left="284" w:hanging="284"/>
        <w:jc w:val="both"/>
        <w:rPr>
          <w:noProof/>
          <w:color w:val="000000" w:themeColor="text1"/>
          <w:sz w:val="20"/>
        </w:rPr>
      </w:pPr>
      <w:r w:rsidRPr="007F1E59">
        <w:rPr>
          <w:noProof/>
          <w:color w:val="000000" w:themeColor="text1"/>
          <w:sz w:val="20"/>
        </w:rPr>
        <w:t xml:space="preserve">21. A. T. Nasrabadi, A. Mahzari, J. D. Beshay, and R. Prakash, “Adaptive 360-degree video streaming using scalable video coding,” </w:t>
      </w:r>
      <w:r w:rsidRPr="007F1E59">
        <w:rPr>
          <w:i/>
          <w:iCs/>
          <w:noProof/>
          <w:color w:val="000000" w:themeColor="text1"/>
          <w:sz w:val="20"/>
        </w:rPr>
        <w:t>in Proceedings of the 25th ACM International Conference on Multimedia, ser. MM ’17</w:t>
      </w:r>
      <w:r w:rsidRPr="007F1E59">
        <w:rPr>
          <w:noProof/>
          <w:color w:val="000000" w:themeColor="text1"/>
          <w:sz w:val="20"/>
        </w:rPr>
        <w:t xml:space="preserve">, </w:t>
      </w:r>
      <w:bookmarkStart w:id="24" w:name="_bookmark37"/>
      <w:bookmarkEnd w:id="24"/>
      <w:r w:rsidRPr="007F1E59">
        <w:rPr>
          <w:noProof/>
          <w:color w:val="000000" w:themeColor="text1"/>
          <w:sz w:val="20"/>
        </w:rPr>
        <w:t>2017, p. 1689–1697.</w:t>
      </w:r>
    </w:p>
    <w:p w14:paraId="315B0C53" w14:textId="2C06F4D5" w:rsidR="005A5572" w:rsidRPr="007F1E59" w:rsidRDefault="005A5572" w:rsidP="005A5572">
      <w:pPr>
        <w:spacing w:line="182" w:lineRule="exact"/>
        <w:ind w:left="284" w:hanging="284"/>
        <w:jc w:val="both"/>
        <w:rPr>
          <w:noProof/>
          <w:color w:val="000000" w:themeColor="text1"/>
          <w:sz w:val="20"/>
        </w:rPr>
      </w:pPr>
      <w:r w:rsidRPr="007F1E59">
        <w:rPr>
          <w:noProof/>
          <w:color w:val="000000" w:themeColor="text1"/>
          <w:sz w:val="20"/>
        </w:rPr>
        <w:t xml:space="preserve">22. N. Viet Hung, T. D. Chien, N. Pham Ngoc, and T. H. Truong, “Flexible http-based video adaptive streaming for good qoe during sudden bandwidth drops,” </w:t>
      </w:r>
      <w:r w:rsidRPr="007F1E59">
        <w:rPr>
          <w:i/>
          <w:iCs/>
          <w:noProof/>
          <w:color w:val="000000" w:themeColor="text1"/>
          <w:sz w:val="20"/>
        </w:rPr>
        <w:t>EAI Endorsed Transactions on Industrial Networks and Intelligent Systems</w:t>
      </w:r>
      <w:r w:rsidRPr="007F1E59">
        <w:rPr>
          <w:noProof/>
          <w:color w:val="000000" w:themeColor="text1"/>
          <w:sz w:val="20"/>
        </w:rPr>
        <w:t>, vol. 10, no. 2, p. e3, Jun. 2023. [Online].</w:t>
      </w:r>
      <w:bookmarkStart w:id="25" w:name="_bookmark38"/>
      <w:bookmarkEnd w:id="25"/>
      <w:r w:rsidRPr="007F1E59">
        <w:rPr>
          <w:noProof/>
          <w:color w:val="000000" w:themeColor="text1"/>
          <w:sz w:val="20"/>
        </w:rPr>
        <w:t xml:space="preserve"> Available: </w:t>
      </w:r>
      <w:hyperlink r:id="rId23">
        <w:r w:rsidRPr="007F1E59">
          <w:rPr>
            <w:noProof/>
            <w:color w:val="000000" w:themeColor="text1"/>
            <w:sz w:val="20"/>
          </w:rPr>
          <w:t>https://publications.eai.eu/index.php/inis/article/view/2994</w:t>
        </w:r>
      </w:hyperlink>
      <w:r w:rsidRPr="007F1E59">
        <w:rPr>
          <w:noProof/>
          <w:color w:val="000000" w:themeColor="text1"/>
          <w:sz w:val="20"/>
        </w:rPr>
        <w:t>.</w:t>
      </w:r>
    </w:p>
    <w:p w14:paraId="0CF4A10D" w14:textId="77777777" w:rsidR="005A5572" w:rsidRPr="007F1E59" w:rsidRDefault="005A5572" w:rsidP="005A5572">
      <w:pPr>
        <w:spacing w:line="182" w:lineRule="exact"/>
        <w:ind w:left="284" w:hanging="284"/>
        <w:jc w:val="both"/>
        <w:rPr>
          <w:noProof/>
          <w:color w:val="000000" w:themeColor="text1"/>
          <w:sz w:val="20"/>
        </w:rPr>
      </w:pPr>
      <w:r w:rsidRPr="007F1E59">
        <w:rPr>
          <w:noProof/>
          <w:color w:val="000000" w:themeColor="text1"/>
          <w:sz w:val="20"/>
        </w:rPr>
        <w:t xml:space="preserve">23. S. Park, A. Bhattacharya, Z. Yang, M. Dasari, S. R. Das, and D. Samaras, </w:t>
      </w:r>
      <w:bookmarkStart w:id="26" w:name="_bookmark39"/>
      <w:bookmarkEnd w:id="26"/>
      <w:r w:rsidRPr="007F1E59">
        <w:rPr>
          <w:i/>
          <w:iCs/>
          <w:noProof/>
          <w:color w:val="000000" w:themeColor="text1"/>
          <w:sz w:val="20"/>
        </w:rPr>
        <w:t>in 2019 IFIP Networking Conference (IFIP Networking)</w:t>
      </w:r>
      <w:r w:rsidRPr="007F1E59">
        <w:rPr>
          <w:noProof/>
          <w:color w:val="000000" w:themeColor="text1"/>
          <w:sz w:val="20"/>
        </w:rPr>
        <w:t>.</w:t>
      </w:r>
    </w:p>
    <w:p w14:paraId="1FD31B7C" w14:textId="77777777" w:rsidR="005A5572" w:rsidRPr="007F1E59" w:rsidRDefault="005A5572" w:rsidP="005A5572">
      <w:pPr>
        <w:spacing w:line="182" w:lineRule="exact"/>
        <w:ind w:left="284" w:hanging="284"/>
        <w:jc w:val="both"/>
        <w:rPr>
          <w:noProof/>
          <w:color w:val="000000" w:themeColor="text1"/>
          <w:sz w:val="20"/>
        </w:rPr>
      </w:pPr>
      <w:r w:rsidRPr="007F1E59">
        <w:rPr>
          <w:noProof/>
          <w:color w:val="000000" w:themeColor="text1"/>
          <w:sz w:val="20"/>
        </w:rPr>
        <w:t xml:space="preserve">24. D. V. Nguyen, H. T. T. Tran, and T. C. Thang, “Impact of delays on 360-degree video communications,” </w:t>
      </w:r>
      <w:r w:rsidRPr="007F1E59">
        <w:rPr>
          <w:i/>
          <w:iCs/>
          <w:noProof/>
          <w:color w:val="000000" w:themeColor="text1"/>
          <w:sz w:val="20"/>
        </w:rPr>
        <w:t xml:space="preserve">in 2017 TRON Symposium </w:t>
      </w:r>
      <w:bookmarkStart w:id="27" w:name="_bookmark40"/>
      <w:bookmarkEnd w:id="27"/>
      <w:r w:rsidRPr="007F1E59">
        <w:rPr>
          <w:i/>
          <w:iCs/>
          <w:noProof/>
          <w:color w:val="000000" w:themeColor="text1"/>
          <w:sz w:val="20"/>
        </w:rPr>
        <w:t>(TRONSHOW), Tokyo, Japan</w:t>
      </w:r>
      <w:r w:rsidRPr="007F1E59">
        <w:rPr>
          <w:noProof/>
          <w:color w:val="000000" w:themeColor="text1"/>
          <w:sz w:val="20"/>
        </w:rPr>
        <w:t>, 2017, pp. 1–6.</w:t>
      </w:r>
    </w:p>
    <w:p w14:paraId="00D21A86" w14:textId="77777777" w:rsidR="005A5572" w:rsidRPr="007F1E59" w:rsidRDefault="005A5572" w:rsidP="005A5572">
      <w:pPr>
        <w:spacing w:line="182" w:lineRule="exact"/>
        <w:ind w:left="284" w:hanging="284"/>
        <w:jc w:val="both"/>
        <w:rPr>
          <w:noProof/>
          <w:color w:val="000000" w:themeColor="text1"/>
          <w:sz w:val="20"/>
        </w:rPr>
      </w:pPr>
      <w:r w:rsidRPr="007F1E59">
        <w:rPr>
          <w:noProof/>
          <w:color w:val="000000" w:themeColor="text1"/>
          <w:sz w:val="20"/>
        </w:rPr>
        <w:t xml:space="preserve">25. D. Nguyen, N. V. Hung, N. T. Phong, T. T. Huong, and T. C. Thang, “Scalable multicast for live 360-degree video streaming over mobile </w:t>
      </w:r>
      <w:bookmarkStart w:id="28" w:name="_bookmark41"/>
      <w:bookmarkEnd w:id="28"/>
      <w:r w:rsidRPr="007F1E59">
        <w:rPr>
          <w:noProof/>
          <w:color w:val="000000" w:themeColor="text1"/>
          <w:sz w:val="20"/>
        </w:rPr>
        <w:t xml:space="preserve">networks,” </w:t>
      </w:r>
      <w:r w:rsidRPr="007F1E59">
        <w:rPr>
          <w:i/>
          <w:iCs/>
          <w:noProof/>
          <w:color w:val="000000" w:themeColor="text1"/>
          <w:sz w:val="20"/>
        </w:rPr>
        <w:t>IEEE Access</w:t>
      </w:r>
      <w:r w:rsidRPr="007F1E59">
        <w:rPr>
          <w:noProof/>
          <w:color w:val="000000" w:themeColor="text1"/>
          <w:sz w:val="20"/>
        </w:rPr>
        <w:t>, vol. 10, pp. 38 802–38 812, 2022.</w:t>
      </w:r>
    </w:p>
    <w:p w14:paraId="17503C2E" w14:textId="77777777" w:rsidR="005A5572" w:rsidRPr="007F1E59" w:rsidRDefault="005A5572" w:rsidP="005A5572">
      <w:pPr>
        <w:spacing w:line="182" w:lineRule="exact"/>
        <w:ind w:left="284" w:hanging="284"/>
        <w:jc w:val="both"/>
        <w:rPr>
          <w:noProof/>
          <w:color w:val="000000" w:themeColor="text1"/>
          <w:sz w:val="20"/>
        </w:rPr>
      </w:pPr>
      <w:r w:rsidRPr="007F1E59">
        <w:rPr>
          <w:noProof/>
          <w:color w:val="000000" w:themeColor="text1"/>
          <w:sz w:val="20"/>
        </w:rPr>
        <w:t xml:space="preserve">26. A. Majidi and A. H. Zahran, “Optimized Joint Unicast-Multicast Panoramic Video Streaming in Cellular Networks,” </w:t>
      </w:r>
      <w:r w:rsidRPr="007F1E59">
        <w:rPr>
          <w:i/>
          <w:iCs/>
          <w:noProof/>
          <w:color w:val="000000" w:themeColor="text1"/>
          <w:sz w:val="20"/>
        </w:rPr>
        <w:t>in 2020 IEEE ICNP, Madrid, Spain</w:t>
      </w:r>
      <w:r w:rsidRPr="007F1E59">
        <w:rPr>
          <w:noProof/>
          <w:color w:val="000000" w:themeColor="text1"/>
          <w:sz w:val="20"/>
        </w:rPr>
        <w:t>, 2020, pp. 1–6.</w:t>
      </w:r>
    </w:p>
    <w:p w14:paraId="4D85C753" w14:textId="77777777" w:rsidR="00AE1733" w:rsidRPr="007F1E59" w:rsidRDefault="00AE1733" w:rsidP="00AE1733">
      <w:pPr>
        <w:spacing w:after="120"/>
        <w:ind w:firstLine="567"/>
        <w:jc w:val="both"/>
        <w:rPr>
          <w:color w:val="000000" w:themeColor="text1"/>
          <w:sz w:val="22"/>
          <w:szCs w:val="22"/>
        </w:rPr>
      </w:pPr>
    </w:p>
    <w:p w14:paraId="203CA69A" w14:textId="77777777" w:rsidR="00AE1733" w:rsidRPr="007F1E59" w:rsidRDefault="00AE1733" w:rsidP="00AE1733">
      <w:pPr>
        <w:spacing w:after="120"/>
        <w:ind w:firstLine="567"/>
        <w:jc w:val="both"/>
        <w:rPr>
          <w:color w:val="000000" w:themeColor="text1"/>
          <w:sz w:val="22"/>
          <w:szCs w:val="22"/>
        </w:rPr>
      </w:pPr>
    </w:p>
    <w:p w14:paraId="51D0278E" w14:textId="77777777" w:rsidR="00AE1733" w:rsidRPr="007F1E59" w:rsidRDefault="00AE1733" w:rsidP="00AE1733">
      <w:pPr>
        <w:spacing w:after="120"/>
        <w:ind w:firstLine="567"/>
        <w:jc w:val="both"/>
        <w:rPr>
          <w:color w:val="000000" w:themeColor="text1"/>
          <w:sz w:val="22"/>
          <w:szCs w:val="22"/>
        </w:rPr>
      </w:pPr>
    </w:p>
    <w:p w14:paraId="398A429C" w14:textId="77777777" w:rsidR="00AE1733" w:rsidRPr="007F1E59" w:rsidRDefault="00AE1733" w:rsidP="00AE1733">
      <w:pPr>
        <w:spacing w:after="120"/>
        <w:ind w:firstLine="567"/>
        <w:jc w:val="both"/>
        <w:rPr>
          <w:color w:val="000000" w:themeColor="text1"/>
          <w:sz w:val="22"/>
          <w:szCs w:val="22"/>
        </w:rPr>
      </w:pPr>
    </w:p>
    <w:p w14:paraId="082A3437" w14:textId="77777777" w:rsidR="00AE1733" w:rsidRPr="007F1E59" w:rsidRDefault="00AE1733" w:rsidP="00AE1733">
      <w:pPr>
        <w:spacing w:after="120"/>
        <w:ind w:firstLine="567"/>
        <w:jc w:val="both"/>
        <w:rPr>
          <w:color w:val="000000" w:themeColor="text1"/>
          <w:sz w:val="22"/>
          <w:szCs w:val="22"/>
        </w:rPr>
      </w:pPr>
    </w:p>
    <w:p w14:paraId="5621D7C7" w14:textId="77777777" w:rsidR="00AE1733" w:rsidRPr="007F1E59" w:rsidRDefault="00AE1733" w:rsidP="00AE1733">
      <w:pPr>
        <w:spacing w:after="120"/>
        <w:ind w:firstLine="567"/>
        <w:jc w:val="both"/>
        <w:rPr>
          <w:color w:val="000000" w:themeColor="text1"/>
          <w:sz w:val="22"/>
          <w:szCs w:val="22"/>
        </w:rPr>
      </w:pPr>
    </w:p>
    <w:p w14:paraId="49D550D2" w14:textId="77777777" w:rsidR="00AE1733" w:rsidRPr="007F1E59" w:rsidRDefault="00AE1733" w:rsidP="00097D17">
      <w:pPr>
        <w:spacing w:line="182" w:lineRule="exact"/>
        <w:ind w:left="284" w:hanging="284"/>
        <w:jc w:val="both"/>
        <w:rPr>
          <w:noProof/>
          <w:color w:val="000000" w:themeColor="text1"/>
          <w:sz w:val="20"/>
        </w:rPr>
      </w:pPr>
    </w:p>
    <w:sectPr w:rsidR="00AE1733" w:rsidRPr="007F1E59" w:rsidSect="00C77108">
      <w:type w:val="continuous"/>
      <w:pgSz w:w="11907" w:h="16840" w:code="9"/>
      <w:pgMar w:top="1134" w:right="1134" w:bottom="1134" w:left="1418" w:header="720" w:footer="556"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3176" w14:textId="77777777" w:rsidR="008B0004" w:rsidRDefault="008B0004" w:rsidP="00D8166A">
      <w:r>
        <w:separator/>
      </w:r>
    </w:p>
  </w:endnote>
  <w:endnote w:type="continuationSeparator" w:id="0">
    <w:p w14:paraId="0452CA27" w14:textId="77777777" w:rsidR="008B0004" w:rsidRDefault="008B0004"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Meiryo UI"/>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E548" w14:textId="189E6E2E" w:rsidR="00F74BAD" w:rsidRPr="00D8166A" w:rsidRDefault="00F74BAD">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sidR="0003129C">
      <w:rPr>
        <w:noProof/>
        <w:sz w:val="22"/>
      </w:rPr>
      <w:t>8</w:t>
    </w:r>
    <w:r w:rsidRPr="00D8166A">
      <w:rPr>
        <w:noProof/>
        <w:sz w:val="22"/>
      </w:rPr>
      <w:fldChar w:fldCharType="end"/>
    </w:r>
  </w:p>
  <w:p w14:paraId="0BC7A7BE" w14:textId="77777777" w:rsidR="00F74BAD" w:rsidRDefault="00F74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5174B" w14:textId="77777777" w:rsidR="008B0004" w:rsidRDefault="008B0004" w:rsidP="00D8166A">
      <w:r>
        <w:separator/>
      </w:r>
    </w:p>
  </w:footnote>
  <w:footnote w:type="continuationSeparator" w:id="0">
    <w:p w14:paraId="5B51FC1F" w14:textId="77777777" w:rsidR="008B0004" w:rsidRDefault="008B0004" w:rsidP="00D81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C23680"/>
    <w:multiLevelType w:val="hybridMultilevel"/>
    <w:tmpl w:val="253A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6"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1886D47"/>
    <w:multiLevelType w:val="hybridMultilevel"/>
    <w:tmpl w:val="1CE628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1"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CD32DA8"/>
    <w:multiLevelType w:val="singleLevel"/>
    <w:tmpl w:val="4AA62368"/>
    <w:lvl w:ilvl="0">
      <w:start w:val="1"/>
      <w:numFmt w:val="upperRoman"/>
      <w:pStyle w:val="tablehead"/>
      <w:lvlText w:val="TABLE %1. "/>
      <w:lvlJc w:val="left"/>
      <w:pPr>
        <w:tabs>
          <w:tab w:val="num" w:pos="2642"/>
        </w:tabs>
        <w:ind w:left="0" w:firstLine="0"/>
      </w:pPr>
      <w:rPr>
        <w:rFonts w:ascii="Times New Roman" w:hAnsi="Times New Roman" w:cs="Times New Roman" w:hint="default"/>
        <w:b w:val="0"/>
        <w:bCs w:val="0"/>
        <w:i w:val="0"/>
        <w:iCs w:val="0"/>
        <w:sz w:val="24"/>
        <w:szCs w:val="24"/>
      </w:rPr>
    </w:lvl>
  </w:abstractNum>
  <w:abstractNum w:abstractNumId="18" w15:restartNumberingAfterBreak="0">
    <w:nsid w:val="72F55FB5"/>
    <w:multiLevelType w:val="hybridMultilevel"/>
    <w:tmpl w:val="CAD01D96"/>
    <w:lvl w:ilvl="0" w:tplc="5C12B500">
      <w:numFmt w:val="bullet"/>
      <w:lvlText w:val="•"/>
      <w:lvlJc w:val="left"/>
      <w:pPr>
        <w:ind w:left="519" w:hanging="202"/>
      </w:pPr>
      <w:rPr>
        <w:rFonts w:ascii="Meiryo UI" w:eastAsia="Meiryo UI" w:hAnsi="Meiryo UI" w:cs="Meiryo UI" w:hint="default"/>
        <w:b w:val="0"/>
        <w:bCs w:val="0"/>
        <w:i/>
        <w:iCs/>
        <w:spacing w:val="0"/>
        <w:w w:val="109"/>
        <w:sz w:val="14"/>
        <w:szCs w:val="14"/>
        <w:lang w:val="en-US" w:eastAsia="en-US" w:bidi="ar-SA"/>
      </w:rPr>
    </w:lvl>
    <w:lvl w:ilvl="1" w:tplc="60CC030A">
      <w:numFmt w:val="bullet"/>
      <w:lvlText w:val="•"/>
      <w:lvlJc w:val="left"/>
      <w:pPr>
        <w:ind w:left="997" w:hanging="202"/>
      </w:pPr>
      <w:rPr>
        <w:rFonts w:hint="default"/>
        <w:lang w:val="en-US" w:eastAsia="en-US" w:bidi="ar-SA"/>
      </w:rPr>
    </w:lvl>
    <w:lvl w:ilvl="2" w:tplc="D2CA2004">
      <w:numFmt w:val="bullet"/>
      <w:lvlText w:val="•"/>
      <w:lvlJc w:val="left"/>
      <w:pPr>
        <w:ind w:left="1475" w:hanging="202"/>
      </w:pPr>
      <w:rPr>
        <w:rFonts w:hint="default"/>
        <w:lang w:val="en-US" w:eastAsia="en-US" w:bidi="ar-SA"/>
      </w:rPr>
    </w:lvl>
    <w:lvl w:ilvl="3" w:tplc="7D5A8650">
      <w:numFmt w:val="bullet"/>
      <w:lvlText w:val="•"/>
      <w:lvlJc w:val="left"/>
      <w:pPr>
        <w:ind w:left="1953" w:hanging="202"/>
      </w:pPr>
      <w:rPr>
        <w:rFonts w:hint="default"/>
        <w:lang w:val="en-US" w:eastAsia="en-US" w:bidi="ar-SA"/>
      </w:rPr>
    </w:lvl>
    <w:lvl w:ilvl="4" w:tplc="2CA647B2">
      <w:numFmt w:val="bullet"/>
      <w:lvlText w:val="•"/>
      <w:lvlJc w:val="left"/>
      <w:pPr>
        <w:ind w:left="2431" w:hanging="202"/>
      </w:pPr>
      <w:rPr>
        <w:rFonts w:hint="default"/>
        <w:lang w:val="en-US" w:eastAsia="en-US" w:bidi="ar-SA"/>
      </w:rPr>
    </w:lvl>
    <w:lvl w:ilvl="5" w:tplc="D1FEA90A">
      <w:numFmt w:val="bullet"/>
      <w:lvlText w:val="•"/>
      <w:lvlJc w:val="left"/>
      <w:pPr>
        <w:ind w:left="2909" w:hanging="202"/>
      </w:pPr>
      <w:rPr>
        <w:rFonts w:hint="default"/>
        <w:lang w:val="en-US" w:eastAsia="en-US" w:bidi="ar-SA"/>
      </w:rPr>
    </w:lvl>
    <w:lvl w:ilvl="6" w:tplc="5FD2986E">
      <w:numFmt w:val="bullet"/>
      <w:lvlText w:val="•"/>
      <w:lvlJc w:val="left"/>
      <w:pPr>
        <w:ind w:left="3387" w:hanging="202"/>
      </w:pPr>
      <w:rPr>
        <w:rFonts w:hint="default"/>
        <w:lang w:val="en-US" w:eastAsia="en-US" w:bidi="ar-SA"/>
      </w:rPr>
    </w:lvl>
    <w:lvl w:ilvl="7" w:tplc="58C88458">
      <w:numFmt w:val="bullet"/>
      <w:lvlText w:val="•"/>
      <w:lvlJc w:val="left"/>
      <w:pPr>
        <w:ind w:left="3865" w:hanging="202"/>
      </w:pPr>
      <w:rPr>
        <w:rFonts w:hint="default"/>
        <w:lang w:val="en-US" w:eastAsia="en-US" w:bidi="ar-SA"/>
      </w:rPr>
    </w:lvl>
    <w:lvl w:ilvl="8" w:tplc="8654C124">
      <w:numFmt w:val="bullet"/>
      <w:lvlText w:val="•"/>
      <w:lvlJc w:val="left"/>
      <w:pPr>
        <w:ind w:left="4343" w:hanging="202"/>
      </w:pPr>
      <w:rPr>
        <w:rFonts w:hint="default"/>
        <w:lang w:val="en-US" w:eastAsia="en-US" w:bidi="ar-SA"/>
      </w:rPr>
    </w:lvl>
  </w:abstractNum>
  <w:abstractNum w:abstractNumId="19" w15:restartNumberingAfterBreak="0">
    <w:nsid w:val="733B7A4E"/>
    <w:multiLevelType w:val="hybridMultilevel"/>
    <w:tmpl w:val="956A7F40"/>
    <w:lvl w:ilvl="0" w:tplc="40D0DD8A">
      <w:start w:val="1"/>
      <w:numFmt w:val="decimal"/>
      <w:lvlText w:val="[%1]"/>
      <w:lvlJc w:val="left"/>
      <w:pPr>
        <w:ind w:left="48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95F45934">
      <w:numFmt w:val="bullet"/>
      <w:lvlText w:val="•"/>
      <w:lvlJc w:val="left"/>
      <w:pPr>
        <w:ind w:left="950" w:hanging="286"/>
      </w:pPr>
      <w:rPr>
        <w:rFonts w:hint="default"/>
        <w:lang w:val="en-US" w:eastAsia="en-US" w:bidi="ar-SA"/>
      </w:rPr>
    </w:lvl>
    <w:lvl w:ilvl="2" w:tplc="8B40888E">
      <w:numFmt w:val="bullet"/>
      <w:lvlText w:val="•"/>
      <w:lvlJc w:val="left"/>
      <w:pPr>
        <w:ind w:left="1420" w:hanging="286"/>
      </w:pPr>
      <w:rPr>
        <w:rFonts w:hint="default"/>
        <w:lang w:val="en-US" w:eastAsia="en-US" w:bidi="ar-SA"/>
      </w:rPr>
    </w:lvl>
    <w:lvl w:ilvl="3" w:tplc="21064042">
      <w:numFmt w:val="bullet"/>
      <w:lvlText w:val="•"/>
      <w:lvlJc w:val="left"/>
      <w:pPr>
        <w:ind w:left="1890" w:hanging="286"/>
      </w:pPr>
      <w:rPr>
        <w:rFonts w:hint="default"/>
        <w:lang w:val="en-US" w:eastAsia="en-US" w:bidi="ar-SA"/>
      </w:rPr>
    </w:lvl>
    <w:lvl w:ilvl="4" w:tplc="B456D118">
      <w:numFmt w:val="bullet"/>
      <w:lvlText w:val="•"/>
      <w:lvlJc w:val="left"/>
      <w:pPr>
        <w:ind w:left="2360" w:hanging="286"/>
      </w:pPr>
      <w:rPr>
        <w:rFonts w:hint="default"/>
        <w:lang w:val="en-US" w:eastAsia="en-US" w:bidi="ar-SA"/>
      </w:rPr>
    </w:lvl>
    <w:lvl w:ilvl="5" w:tplc="29841AB4">
      <w:numFmt w:val="bullet"/>
      <w:lvlText w:val="•"/>
      <w:lvlJc w:val="left"/>
      <w:pPr>
        <w:ind w:left="2830" w:hanging="286"/>
      </w:pPr>
      <w:rPr>
        <w:rFonts w:hint="default"/>
        <w:lang w:val="en-US" w:eastAsia="en-US" w:bidi="ar-SA"/>
      </w:rPr>
    </w:lvl>
    <w:lvl w:ilvl="6" w:tplc="CA967FD0">
      <w:numFmt w:val="bullet"/>
      <w:lvlText w:val="•"/>
      <w:lvlJc w:val="left"/>
      <w:pPr>
        <w:ind w:left="3300" w:hanging="286"/>
      </w:pPr>
      <w:rPr>
        <w:rFonts w:hint="default"/>
        <w:lang w:val="en-US" w:eastAsia="en-US" w:bidi="ar-SA"/>
      </w:rPr>
    </w:lvl>
    <w:lvl w:ilvl="7" w:tplc="D4DED684">
      <w:numFmt w:val="bullet"/>
      <w:lvlText w:val="•"/>
      <w:lvlJc w:val="left"/>
      <w:pPr>
        <w:ind w:left="3770" w:hanging="286"/>
      </w:pPr>
      <w:rPr>
        <w:rFonts w:hint="default"/>
        <w:lang w:val="en-US" w:eastAsia="en-US" w:bidi="ar-SA"/>
      </w:rPr>
    </w:lvl>
    <w:lvl w:ilvl="8" w:tplc="0498A328">
      <w:numFmt w:val="bullet"/>
      <w:lvlText w:val="•"/>
      <w:lvlJc w:val="left"/>
      <w:pPr>
        <w:ind w:left="4240" w:hanging="286"/>
      </w:pPr>
      <w:rPr>
        <w:rFonts w:hint="default"/>
        <w:lang w:val="en-US" w:eastAsia="en-US" w:bidi="ar-SA"/>
      </w:rPr>
    </w:lvl>
  </w:abstractNum>
  <w:abstractNum w:abstractNumId="20" w15:restartNumberingAfterBreak="0">
    <w:nsid w:val="76737514"/>
    <w:multiLevelType w:val="hybridMultilevel"/>
    <w:tmpl w:val="BEC2CB9E"/>
    <w:lvl w:ilvl="0" w:tplc="E07A2482">
      <w:numFmt w:val="bullet"/>
      <w:lvlText w:val="•"/>
      <w:lvlJc w:val="left"/>
      <w:pPr>
        <w:ind w:left="519" w:hanging="202"/>
      </w:pPr>
      <w:rPr>
        <w:rFonts w:ascii="Meiryo UI" w:eastAsia="Meiryo UI" w:hAnsi="Meiryo UI" w:cs="Meiryo UI" w:hint="default"/>
        <w:b w:val="0"/>
        <w:bCs w:val="0"/>
        <w:i/>
        <w:iCs/>
        <w:spacing w:val="0"/>
        <w:w w:val="109"/>
        <w:sz w:val="14"/>
        <w:szCs w:val="14"/>
        <w:lang w:val="en-US" w:eastAsia="en-US" w:bidi="ar-SA"/>
      </w:rPr>
    </w:lvl>
    <w:lvl w:ilvl="1" w:tplc="F29C0276">
      <w:start w:val="1"/>
      <w:numFmt w:val="lowerLetter"/>
      <w:lvlText w:val="(%2)"/>
      <w:lvlJc w:val="left"/>
      <w:pPr>
        <w:ind w:left="2116" w:hanging="262"/>
        <w:jc w:val="right"/>
      </w:pPr>
      <w:rPr>
        <w:rFonts w:ascii="Times New Roman" w:eastAsia="Times New Roman" w:hAnsi="Times New Roman" w:cs="Times New Roman" w:hint="default"/>
        <w:b w:val="0"/>
        <w:bCs w:val="0"/>
        <w:i w:val="0"/>
        <w:iCs w:val="0"/>
        <w:spacing w:val="0"/>
        <w:w w:val="99"/>
        <w:sz w:val="18"/>
        <w:szCs w:val="18"/>
        <w:lang w:val="en-US" w:eastAsia="en-US" w:bidi="ar-SA"/>
      </w:rPr>
    </w:lvl>
    <w:lvl w:ilvl="2" w:tplc="B8042658">
      <w:start w:val="1"/>
      <w:numFmt w:val="lowerLetter"/>
      <w:lvlText w:val="(%3)"/>
      <w:lvlJc w:val="left"/>
      <w:pPr>
        <w:ind w:left="2338" w:hanging="262"/>
        <w:jc w:val="right"/>
      </w:pPr>
      <w:rPr>
        <w:rFonts w:ascii="Times New Roman" w:eastAsia="Times New Roman" w:hAnsi="Times New Roman" w:cs="Times New Roman" w:hint="default"/>
        <w:b w:val="0"/>
        <w:bCs w:val="0"/>
        <w:i w:val="0"/>
        <w:iCs w:val="0"/>
        <w:spacing w:val="0"/>
        <w:w w:val="99"/>
        <w:sz w:val="18"/>
        <w:szCs w:val="18"/>
        <w:lang w:val="en-US" w:eastAsia="en-US" w:bidi="ar-SA"/>
      </w:rPr>
    </w:lvl>
    <w:lvl w:ilvl="3" w:tplc="44EC7F7E">
      <w:numFmt w:val="bullet"/>
      <w:lvlText w:val="•"/>
      <w:lvlJc w:val="left"/>
      <w:pPr>
        <w:ind w:left="2010" w:hanging="262"/>
      </w:pPr>
      <w:rPr>
        <w:rFonts w:hint="default"/>
        <w:lang w:val="en-US" w:eastAsia="en-US" w:bidi="ar-SA"/>
      </w:rPr>
    </w:lvl>
    <w:lvl w:ilvl="4" w:tplc="88A8FAE0">
      <w:numFmt w:val="bullet"/>
      <w:lvlText w:val="•"/>
      <w:lvlJc w:val="left"/>
      <w:pPr>
        <w:ind w:left="1680" w:hanging="262"/>
      </w:pPr>
      <w:rPr>
        <w:rFonts w:hint="default"/>
        <w:lang w:val="en-US" w:eastAsia="en-US" w:bidi="ar-SA"/>
      </w:rPr>
    </w:lvl>
    <w:lvl w:ilvl="5" w:tplc="2B94177E">
      <w:numFmt w:val="bullet"/>
      <w:lvlText w:val="•"/>
      <w:lvlJc w:val="left"/>
      <w:pPr>
        <w:ind w:left="1351" w:hanging="262"/>
      </w:pPr>
      <w:rPr>
        <w:rFonts w:hint="default"/>
        <w:lang w:val="en-US" w:eastAsia="en-US" w:bidi="ar-SA"/>
      </w:rPr>
    </w:lvl>
    <w:lvl w:ilvl="6" w:tplc="9452A276">
      <w:numFmt w:val="bullet"/>
      <w:lvlText w:val="•"/>
      <w:lvlJc w:val="left"/>
      <w:pPr>
        <w:ind w:left="1021" w:hanging="262"/>
      </w:pPr>
      <w:rPr>
        <w:rFonts w:hint="default"/>
        <w:lang w:val="en-US" w:eastAsia="en-US" w:bidi="ar-SA"/>
      </w:rPr>
    </w:lvl>
    <w:lvl w:ilvl="7" w:tplc="153CE7FE">
      <w:numFmt w:val="bullet"/>
      <w:lvlText w:val="•"/>
      <w:lvlJc w:val="left"/>
      <w:pPr>
        <w:ind w:left="692" w:hanging="262"/>
      </w:pPr>
      <w:rPr>
        <w:rFonts w:hint="default"/>
        <w:lang w:val="en-US" w:eastAsia="en-US" w:bidi="ar-SA"/>
      </w:rPr>
    </w:lvl>
    <w:lvl w:ilvl="8" w:tplc="8724E774">
      <w:numFmt w:val="bullet"/>
      <w:lvlText w:val="•"/>
      <w:lvlJc w:val="left"/>
      <w:pPr>
        <w:ind w:left="362" w:hanging="262"/>
      </w:pPr>
      <w:rPr>
        <w:rFonts w:hint="default"/>
        <w:lang w:val="en-US" w:eastAsia="en-US" w:bidi="ar-SA"/>
      </w:rPr>
    </w:lvl>
  </w:abstractNum>
  <w:num w:numId="1" w16cid:durableId="46347010">
    <w:abstractNumId w:val="0"/>
  </w:num>
  <w:num w:numId="2" w16cid:durableId="1898473850">
    <w:abstractNumId w:val="12"/>
  </w:num>
  <w:num w:numId="3" w16cid:durableId="1117485965">
    <w:abstractNumId w:val="7"/>
  </w:num>
  <w:num w:numId="4" w16cid:durableId="435756499">
    <w:abstractNumId w:val="14"/>
  </w:num>
  <w:num w:numId="5" w16cid:durableId="8456288">
    <w:abstractNumId w:val="11"/>
  </w:num>
  <w:num w:numId="6" w16cid:durableId="1246842059">
    <w:abstractNumId w:val="6"/>
  </w:num>
  <w:num w:numId="7" w16cid:durableId="629555748">
    <w:abstractNumId w:val="4"/>
  </w:num>
  <w:num w:numId="8" w16cid:durableId="1782873401">
    <w:abstractNumId w:val="16"/>
  </w:num>
  <w:num w:numId="9" w16cid:durableId="86191761">
    <w:abstractNumId w:val="8"/>
  </w:num>
  <w:num w:numId="10" w16cid:durableId="580912414">
    <w:abstractNumId w:val="13"/>
  </w:num>
  <w:num w:numId="11" w16cid:durableId="521479558">
    <w:abstractNumId w:val="2"/>
  </w:num>
  <w:num w:numId="12" w16cid:durableId="1575243628">
    <w:abstractNumId w:val="5"/>
  </w:num>
  <w:num w:numId="13" w16cid:durableId="1326520339">
    <w:abstractNumId w:val="15"/>
  </w:num>
  <w:num w:numId="14" w16cid:durableId="1944065823">
    <w:abstractNumId w:val="10"/>
  </w:num>
  <w:num w:numId="15" w16cid:durableId="1564410493">
    <w:abstractNumId w:val="3"/>
  </w:num>
  <w:num w:numId="16" w16cid:durableId="467017093">
    <w:abstractNumId w:val="17"/>
    <w:lvlOverride w:ilvl="0">
      <w:startOverride w:val="1"/>
    </w:lvlOverride>
  </w:num>
  <w:num w:numId="17" w16cid:durableId="424421203">
    <w:abstractNumId w:val="18"/>
  </w:num>
  <w:num w:numId="18" w16cid:durableId="693917241">
    <w:abstractNumId w:val="20"/>
  </w:num>
  <w:num w:numId="19" w16cid:durableId="1858350611">
    <w:abstractNumId w:val="1"/>
  </w:num>
  <w:num w:numId="20" w16cid:durableId="2118982465">
    <w:abstractNumId w:val="19"/>
  </w:num>
  <w:num w:numId="21" w16cid:durableId="20371228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xNjQyNLQ0NrE0MjBT0lEKTi0uzszPAykwqQUAZFRB1iwAAAA="/>
  </w:docVars>
  <w:rsids>
    <w:rsidRoot w:val="005866CF"/>
    <w:rsid w:val="0000220F"/>
    <w:rsid w:val="0000734B"/>
    <w:rsid w:val="0001208D"/>
    <w:rsid w:val="00013BF3"/>
    <w:rsid w:val="00015DDD"/>
    <w:rsid w:val="0002228E"/>
    <w:rsid w:val="00022F33"/>
    <w:rsid w:val="0002335F"/>
    <w:rsid w:val="00023451"/>
    <w:rsid w:val="0002666D"/>
    <w:rsid w:val="00027657"/>
    <w:rsid w:val="0003100E"/>
    <w:rsid w:val="0003129C"/>
    <w:rsid w:val="0003200E"/>
    <w:rsid w:val="000328C7"/>
    <w:rsid w:val="000330A8"/>
    <w:rsid w:val="00033BBC"/>
    <w:rsid w:val="000344AD"/>
    <w:rsid w:val="00040BAB"/>
    <w:rsid w:val="00041995"/>
    <w:rsid w:val="00046E74"/>
    <w:rsid w:val="00050D59"/>
    <w:rsid w:val="00051AE6"/>
    <w:rsid w:val="00052DDD"/>
    <w:rsid w:val="00060C39"/>
    <w:rsid w:val="00063C5D"/>
    <w:rsid w:val="000664CD"/>
    <w:rsid w:val="00071B23"/>
    <w:rsid w:val="00073A8F"/>
    <w:rsid w:val="00073FA5"/>
    <w:rsid w:val="00074757"/>
    <w:rsid w:val="000760C0"/>
    <w:rsid w:val="00077716"/>
    <w:rsid w:val="00080CE0"/>
    <w:rsid w:val="00082C87"/>
    <w:rsid w:val="00083227"/>
    <w:rsid w:val="0008419B"/>
    <w:rsid w:val="000862FC"/>
    <w:rsid w:val="000871F0"/>
    <w:rsid w:val="00090740"/>
    <w:rsid w:val="00092E5E"/>
    <w:rsid w:val="00093234"/>
    <w:rsid w:val="00096AA5"/>
    <w:rsid w:val="00097D17"/>
    <w:rsid w:val="000A20CB"/>
    <w:rsid w:val="000A269D"/>
    <w:rsid w:val="000A3855"/>
    <w:rsid w:val="000A74A4"/>
    <w:rsid w:val="000A7FB4"/>
    <w:rsid w:val="000B11DC"/>
    <w:rsid w:val="000B1472"/>
    <w:rsid w:val="000B18B2"/>
    <w:rsid w:val="000B46F7"/>
    <w:rsid w:val="000B5D48"/>
    <w:rsid w:val="000C0411"/>
    <w:rsid w:val="000C06CD"/>
    <w:rsid w:val="000D0461"/>
    <w:rsid w:val="000D1BE6"/>
    <w:rsid w:val="000D2642"/>
    <w:rsid w:val="000E222D"/>
    <w:rsid w:val="000E30FD"/>
    <w:rsid w:val="000E3336"/>
    <w:rsid w:val="000E386F"/>
    <w:rsid w:val="000E43B3"/>
    <w:rsid w:val="000E5137"/>
    <w:rsid w:val="000E71B4"/>
    <w:rsid w:val="000F0832"/>
    <w:rsid w:val="000F0883"/>
    <w:rsid w:val="000F0F80"/>
    <w:rsid w:val="000F2FD1"/>
    <w:rsid w:val="00100EBB"/>
    <w:rsid w:val="001014F9"/>
    <w:rsid w:val="00101C8D"/>
    <w:rsid w:val="00104C80"/>
    <w:rsid w:val="001069D8"/>
    <w:rsid w:val="00116FFF"/>
    <w:rsid w:val="0011766C"/>
    <w:rsid w:val="00117F33"/>
    <w:rsid w:val="001216B6"/>
    <w:rsid w:val="001254CD"/>
    <w:rsid w:val="00126440"/>
    <w:rsid w:val="00130DF3"/>
    <w:rsid w:val="001343F1"/>
    <w:rsid w:val="00140CD2"/>
    <w:rsid w:val="00143F49"/>
    <w:rsid w:val="001440F1"/>
    <w:rsid w:val="0014712F"/>
    <w:rsid w:val="00154374"/>
    <w:rsid w:val="00154BDC"/>
    <w:rsid w:val="00155CD1"/>
    <w:rsid w:val="00156A94"/>
    <w:rsid w:val="00167126"/>
    <w:rsid w:val="00172353"/>
    <w:rsid w:val="001753EE"/>
    <w:rsid w:val="001761CC"/>
    <w:rsid w:val="0018106F"/>
    <w:rsid w:val="00182D4A"/>
    <w:rsid w:val="00190915"/>
    <w:rsid w:val="00194275"/>
    <w:rsid w:val="001A58CA"/>
    <w:rsid w:val="001A5CC5"/>
    <w:rsid w:val="001B15D9"/>
    <w:rsid w:val="001B1644"/>
    <w:rsid w:val="001B2B17"/>
    <w:rsid w:val="001B4F61"/>
    <w:rsid w:val="001C100D"/>
    <w:rsid w:val="001C160F"/>
    <w:rsid w:val="001C45C2"/>
    <w:rsid w:val="001C64A7"/>
    <w:rsid w:val="001C65E0"/>
    <w:rsid w:val="001C6907"/>
    <w:rsid w:val="001C7D5B"/>
    <w:rsid w:val="001D02A3"/>
    <w:rsid w:val="001D3A16"/>
    <w:rsid w:val="001D4B64"/>
    <w:rsid w:val="001E075D"/>
    <w:rsid w:val="001E1C0B"/>
    <w:rsid w:val="001E3DE9"/>
    <w:rsid w:val="001E4C99"/>
    <w:rsid w:val="001E4D6A"/>
    <w:rsid w:val="001E7166"/>
    <w:rsid w:val="001F0213"/>
    <w:rsid w:val="001F0F11"/>
    <w:rsid w:val="001F10A4"/>
    <w:rsid w:val="001F1814"/>
    <w:rsid w:val="001F7B50"/>
    <w:rsid w:val="0020054C"/>
    <w:rsid w:val="00202BA7"/>
    <w:rsid w:val="00204068"/>
    <w:rsid w:val="002051FA"/>
    <w:rsid w:val="00206611"/>
    <w:rsid w:val="00206846"/>
    <w:rsid w:val="0020734C"/>
    <w:rsid w:val="00210F70"/>
    <w:rsid w:val="00211A26"/>
    <w:rsid w:val="00211BF5"/>
    <w:rsid w:val="0021325D"/>
    <w:rsid w:val="00213380"/>
    <w:rsid w:val="0021484D"/>
    <w:rsid w:val="00215010"/>
    <w:rsid w:val="002167C9"/>
    <w:rsid w:val="002173B5"/>
    <w:rsid w:val="002224E5"/>
    <w:rsid w:val="0022713F"/>
    <w:rsid w:val="00231054"/>
    <w:rsid w:val="00233CF8"/>
    <w:rsid w:val="00235C35"/>
    <w:rsid w:val="00236F26"/>
    <w:rsid w:val="00237532"/>
    <w:rsid w:val="002460D7"/>
    <w:rsid w:val="00253A9D"/>
    <w:rsid w:val="0025567E"/>
    <w:rsid w:val="00260D4C"/>
    <w:rsid w:val="002610B7"/>
    <w:rsid w:val="002610BF"/>
    <w:rsid w:val="00264665"/>
    <w:rsid w:val="0026688F"/>
    <w:rsid w:val="00267367"/>
    <w:rsid w:val="00271B45"/>
    <w:rsid w:val="002748C2"/>
    <w:rsid w:val="00277089"/>
    <w:rsid w:val="002848A4"/>
    <w:rsid w:val="00285BC8"/>
    <w:rsid w:val="00290AD2"/>
    <w:rsid w:val="00290F40"/>
    <w:rsid w:val="0029159A"/>
    <w:rsid w:val="0029227C"/>
    <w:rsid w:val="00292BC0"/>
    <w:rsid w:val="0029397F"/>
    <w:rsid w:val="00293A29"/>
    <w:rsid w:val="00294273"/>
    <w:rsid w:val="00294ED6"/>
    <w:rsid w:val="00294F2F"/>
    <w:rsid w:val="00295CB0"/>
    <w:rsid w:val="00295FE0"/>
    <w:rsid w:val="00296831"/>
    <w:rsid w:val="002A1206"/>
    <w:rsid w:val="002A1F90"/>
    <w:rsid w:val="002A2FC2"/>
    <w:rsid w:val="002A3A3C"/>
    <w:rsid w:val="002A4DA5"/>
    <w:rsid w:val="002A5573"/>
    <w:rsid w:val="002A59AD"/>
    <w:rsid w:val="002A7C61"/>
    <w:rsid w:val="002B44AC"/>
    <w:rsid w:val="002B784F"/>
    <w:rsid w:val="002C1D4A"/>
    <w:rsid w:val="002C64E8"/>
    <w:rsid w:val="002C7BDA"/>
    <w:rsid w:val="002D0620"/>
    <w:rsid w:val="002D1D20"/>
    <w:rsid w:val="002D274F"/>
    <w:rsid w:val="002D2A4E"/>
    <w:rsid w:val="002D2C3E"/>
    <w:rsid w:val="002D523C"/>
    <w:rsid w:val="002D71EB"/>
    <w:rsid w:val="002E068D"/>
    <w:rsid w:val="002E1949"/>
    <w:rsid w:val="002E25E0"/>
    <w:rsid w:val="002E26F6"/>
    <w:rsid w:val="002E36D5"/>
    <w:rsid w:val="002E4029"/>
    <w:rsid w:val="002E7085"/>
    <w:rsid w:val="002F54F2"/>
    <w:rsid w:val="002F689D"/>
    <w:rsid w:val="00301448"/>
    <w:rsid w:val="00301698"/>
    <w:rsid w:val="003045C7"/>
    <w:rsid w:val="0030513C"/>
    <w:rsid w:val="00305E33"/>
    <w:rsid w:val="003066E2"/>
    <w:rsid w:val="003120F6"/>
    <w:rsid w:val="003144BB"/>
    <w:rsid w:val="0031758B"/>
    <w:rsid w:val="003200D0"/>
    <w:rsid w:val="00321444"/>
    <w:rsid w:val="00323A63"/>
    <w:rsid w:val="00323DF7"/>
    <w:rsid w:val="00327F90"/>
    <w:rsid w:val="00331486"/>
    <w:rsid w:val="00335700"/>
    <w:rsid w:val="003358C1"/>
    <w:rsid w:val="00335CA7"/>
    <w:rsid w:val="00335E9E"/>
    <w:rsid w:val="003373E0"/>
    <w:rsid w:val="003442F0"/>
    <w:rsid w:val="003447C1"/>
    <w:rsid w:val="003464CC"/>
    <w:rsid w:val="0035006F"/>
    <w:rsid w:val="003532D6"/>
    <w:rsid w:val="0035501E"/>
    <w:rsid w:val="00360BCB"/>
    <w:rsid w:val="00362862"/>
    <w:rsid w:val="00363CA8"/>
    <w:rsid w:val="0037045D"/>
    <w:rsid w:val="003723F9"/>
    <w:rsid w:val="0037403A"/>
    <w:rsid w:val="003740AE"/>
    <w:rsid w:val="0037685B"/>
    <w:rsid w:val="003773D6"/>
    <w:rsid w:val="00377620"/>
    <w:rsid w:val="00384BB5"/>
    <w:rsid w:val="00390C62"/>
    <w:rsid w:val="003935B5"/>
    <w:rsid w:val="00394978"/>
    <w:rsid w:val="003967B5"/>
    <w:rsid w:val="003A0201"/>
    <w:rsid w:val="003A0C55"/>
    <w:rsid w:val="003A4DBB"/>
    <w:rsid w:val="003A5B11"/>
    <w:rsid w:val="003A795B"/>
    <w:rsid w:val="003B0061"/>
    <w:rsid w:val="003B12AF"/>
    <w:rsid w:val="003B2E91"/>
    <w:rsid w:val="003B39AE"/>
    <w:rsid w:val="003B3D86"/>
    <w:rsid w:val="003B5C4D"/>
    <w:rsid w:val="003B6FD0"/>
    <w:rsid w:val="003B7028"/>
    <w:rsid w:val="003C1827"/>
    <w:rsid w:val="003C390F"/>
    <w:rsid w:val="003C43A1"/>
    <w:rsid w:val="003C6347"/>
    <w:rsid w:val="003C753C"/>
    <w:rsid w:val="003D0E48"/>
    <w:rsid w:val="003D27AD"/>
    <w:rsid w:val="003D7AA5"/>
    <w:rsid w:val="003E16CD"/>
    <w:rsid w:val="003E6E5B"/>
    <w:rsid w:val="003E76A8"/>
    <w:rsid w:val="003F0972"/>
    <w:rsid w:val="003F1285"/>
    <w:rsid w:val="003F688C"/>
    <w:rsid w:val="003F6C96"/>
    <w:rsid w:val="003F789A"/>
    <w:rsid w:val="00400AAC"/>
    <w:rsid w:val="00400D9C"/>
    <w:rsid w:val="004042E6"/>
    <w:rsid w:val="00405A2B"/>
    <w:rsid w:val="00407C89"/>
    <w:rsid w:val="00410308"/>
    <w:rsid w:val="004120C6"/>
    <w:rsid w:val="00412CC7"/>
    <w:rsid w:val="00414788"/>
    <w:rsid w:val="00414D55"/>
    <w:rsid w:val="004159C8"/>
    <w:rsid w:val="00416DD4"/>
    <w:rsid w:val="0042055A"/>
    <w:rsid w:val="0042123E"/>
    <w:rsid w:val="0042124E"/>
    <w:rsid w:val="00421C0F"/>
    <w:rsid w:val="00423CFD"/>
    <w:rsid w:val="0042505F"/>
    <w:rsid w:val="00427BD3"/>
    <w:rsid w:val="00430075"/>
    <w:rsid w:val="0043093A"/>
    <w:rsid w:val="00430B2B"/>
    <w:rsid w:val="00434AC7"/>
    <w:rsid w:val="004370F9"/>
    <w:rsid w:val="00443D59"/>
    <w:rsid w:val="00444A52"/>
    <w:rsid w:val="00446747"/>
    <w:rsid w:val="00454763"/>
    <w:rsid w:val="00455D90"/>
    <w:rsid w:val="00456F3F"/>
    <w:rsid w:val="00460CEA"/>
    <w:rsid w:val="0046281E"/>
    <w:rsid w:val="0046370F"/>
    <w:rsid w:val="004637D0"/>
    <w:rsid w:val="00466286"/>
    <w:rsid w:val="004662C1"/>
    <w:rsid w:val="0046718B"/>
    <w:rsid w:val="0047086E"/>
    <w:rsid w:val="00471BB1"/>
    <w:rsid w:val="00472DCC"/>
    <w:rsid w:val="0047532E"/>
    <w:rsid w:val="004800D6"/>
    <w:rsid w:val="00481795"/>
    <w:rsid w:val="00485D5E"/>
    <w:rsid w:val="0048658E"/>
    <w:rsid w:val="00486D86"/>
    <w:rsid w:val="00487C62"/>
    <w:rsid w:val="004910B6"/>
    <w:rsid w:val="004951DA"/>
    <w:rsid w:val="00496DE0"/>
    <w:rsid w:val="004A6EA8"/>
    <w:rsid w:val="004A76EB"/>
    <w:rsid w:val="004A79A2"/>
    <w:rsid w:val="004B090C"/>
    <w:rsid w:val="004B0D52"/>
    <w:rsid w:val="004B16FB"/>
    <w:rsid w:val="004B1EEF"/>
    <w:rsid w:val="004B22ED"/>
    <w:rsid w:val="004B304A"/>
    <w:rsid w:val="004B3F9A"/>
    <w:rsid w:val="004B4499"/>
    <w:rsid w:val="004C23C2"/>
    <w:rsid w:val="004C2AAE"/>
    <w:rsid w:val="004C3A23"/>
    <w:rsid w:val="004C530E"/>
    <w:rsid w:val="004C5F22"/>
    <w:rsid w:val="004C6018"/>
    <w:rsid w:val="004C74FE"/>
    <w:rsid w:val="004D1133"/>
    <w:rsid w:val="004D16F5"/>
    <w:rsid w:val="004D1DA2"/>
    <w:rsid w:val="004D1FCE"/>
    <w:rsid w:val="004D2ADB"/>
    <w:rsid w:val="004D4C22"/>
    <w:rsid w:val="004D701F"/>
    <w:rsid w:val="004E2C5B"/>
    <w:rsid w:val="004E4DE0"/>
    <w:rsid w:val="004E576B"/>
    <w:rsid w:val="004E58D8"/>
    <w:rsid w:val="004E615E"/>
    <w:rsid w:val="004E7143"/>
    <w:rsid w:val="004F0988"/>
    <w:rsid w:val="004F11CC"/>
    <w:rsid w:val="004F5E70"/>
    <w:rsid w:val="00500F18"/>
    <w:rsid w:val="005015F2"/>
    <w:rsid w:val="00501A1C"/>
    <w:rsid w:val="0050297C"/>
    <w:rsid w:val="00503E1E"/>
    <w:rsid w:val="005051A8"/>
    <w:rsid w:val="005055B3"/>
    <w:rsid w:val="005064AF"/>
    <w:rsid w:val="00507138"/>
    <w:rsid w:val="00511C85"/>
    <w:rsid w:val="00513E48"/>
    <w:rsid w:val="0051405C"/>
    <w:rsid w:val="005172C5"/>
    <w:rsid w:val="00523966"/>
    <w:rsid w:val="00531662"/>
    <w:rsid w:val="00531FB1"/>
    <w:rsid w:val="0053296B"/>
    <w:rsid w:val="00534CF6"/>
    <w:rsid w:val="00535AAC"/>
    <w:rsid w:val="00536CA4"/>
    <w:rsid w:val="0054332A"/>
    <w:rsid w:val="00543A09"/>
    <w:rsid w:val="005441F6"/>
    <w:rsid w:val="00544EE8"/>
    <w:rsid w:val="00545D9F"/>
    <w:rsid w:val="00545E60"/>
    <w:rsid w:val="00551A53"/>
    <w:rsid w:val="0055417D"/>
    <w:rsid w:val="00555562"/>
    <w:rsid w:val="00555967"/>
    <w:rsid w:val="0055631B"/>
    <w:rsid w:val="005605B0"/>
    <w:rsid w:val="00561953"/>
    <w:rsid w:val="00561957"/>
    <w:rsid w:val="0056226E"/>
    <w:rsid w:val="005642AF"/>
    <w:rsid w:val="0056502C"/>
    <w:rsid w:val="0056508E"/>
    <w:rsid w:val="00572102"/>
    <w:rsid w:val="005724A6"/>
    <w:rsid w:val="0057695D"/>
    <w:rsid w:val="005774D4"/>
    <w:rsid w:val="0057777C"/>
    <w:rsid w:val="00577C5E"/>
    <w:rsid w:val="00577FD4"/>
    <w:rsid w:val="0058060D"/>
    <w:rsid w:val="00581935"/>
    <w:rsid w:val="00582309"/>
    <w:rsid w:val="005866CF"/>
    <w:rsid w:val="00586BDE"/>
    <w:rsid w:val="00592757"/>
    <w:rsid w:val="00593098"/>
    <w:rsid w:val="005938EA"/>
    <w:rsid w:val="00594167"/>
    <w:rsid w:val="00596D37"/>
    <w:rsid w:val="005A43F9"/>
    <w:rsid w:val="005A496A"/>
    <w:rsid w:val="005A5572"/>
    <w:rsid w:val="005A5818"/>
    <w:rsid w:val="005A5ABD"/>
    <w:rsid w:val="005A7AE1"/>
    <w:rsid w:val="005B23C8"/>
    <w:rsid w:val="005B47B5"/>
    <w:rsid w:val="005C1685"/>
    <w:rsid w:val="005C2052"/>
    <w:rsid w:val="005C2E00"/>
    <w:rsid w:val="005D030C"/>
    <w:rsid w:val="005D091F"/>
    <w:rsid w:val="005D3548"/>
    <w:rsid w:val="005D489B"/>
    <w:rsid w:val="005D6FDA"/>
    <w:rsid w:val="005D7308"/>
    <w:rsid w:val="005D783A"/>
    <w:rsid w:val="005E0A54"/>
    <w:rsid w:val="005E0B60"/>
    <w:rsid w:val="005E23CE"/>
    <w:rsid w:val="005E3030"/>
    <w:rsid w:val="005E357B"/>
    <w:rsid w:val="005E3C76"/>
    <w:rsid w:val="005E6556"/>
    <w:rsid w:val="005E714C"/>
    <w:rsid w:val="005F0140"/>
    <w:rsid w:val="005F0FF4"/>
    <w:rsid w:val="005F28DA"/>
    <w:rsid w:val="005F3814"/>
    <w:rsid w:val="005F3C6C"/>
    <w:rsid w:val="005F7064"/>
    <w:rsid w:val="006007E4"/>
    <w:rsid w:val="00602CDF"/>
    <w:rsid w:val="006037F4"/>
    <w:rsid w:val="00604210"/>
    <w:rsid w:val="0060427B"/>
    <w:rsid w:val="006055A1"/>
    <w:rsid w:val="006127D4"/>
    <w:rsid w:val="00613546"/>
    <w:rsid w:val="006207D0"/>
    <w:rsid w:val="006231F2"/>
    <w:rsid w:val="00625804"/>
    <w:rsid w:val="00625824"/>
    <w:rsid w:val="00625EBC"/>
    <w:rsid w:val="00630B84"/>
    <w:rsid w:val="00632B57"/>
    <w:rsid w:val="00635DBD"/>
    <w:rsid w:val="00637DA4"/>
    <w:rsid w:val="006448C1"/>
    <w:rsid w:val="00646DDE"/>
    <w:rsid w:val="0065020A"/>
    <w:rsid w:val="00651B69"/>
    <w:rsid w:val="00652570"/>
    <w:rsid w:val="00652E30"/>
    <w:rsid w:val="00653B3A"/>
    <w:rsid w:val="00654C80"/>
    <w:rsid w:val="00661722"/>
    <w:rsid w:val="00661CD1"/>
    <w:rsid w:val="0066255E"/>
    <w:rsid w:val="00664982"/>
    <w:rsid w:val="00665F89"/>
    <w:rsid w:val="00670CEC"/>
    <w:rsid w:val="00672305"/>
    <w:rsid w:val="00672B62"/>
    <w:rsid w:val="006749AD"/>
    <w:rsid w:val="00677125"/>
    <w:rsid w:val="00684273"/>
    <w:rsid w:val="00685189"/>
    <w:rsid w:val="00693BCA"/>
    <w:rsid w:val="00693E91"/>
    <w:rsid w:val="006A0E76"/>
    <w:rsid w:val="006A49F9"/>
    <w:rsid w:val="006A67BD"/>
    <w:rsid w:val="006B0490"/>
    <w:rsid w:val="006B1109"/>
    <w:rsid w:val="006B23B5"/>
    <w:rsid w:val="006B4783"/>
    <w:rsid w:val="006C3F9E"/>
    <w:rsid w:val="006C6F71"/>
    <w:rsid w:val="006D2B65"/>
    <w:rsid w:val="006D6430"/>
    <w:rsid w:val="006E1BBC"/>
    <w:rsid w:val="006E378F"/>
    <w:rsid w:val="006E3EC1"/>
    <w:rsid w:val="006E54C5"/>
    <w:rsid w:val="006E7480"/>
    <w:rsid w:val="006F0F93"/>
    <w:rsid w:val="006F1126"/>
    <w:rsid w:val="006F1E8F"/>
    <w:rsid w:val="006F2253"/>
    <w:rsid w:val="006F4A19"/>
    <w:rsid w:val="006F4B37"/>
    <w:rsid w:val="006F50E7"/>
    <w:rsid w:val="006F7191"/>
    <w:rsid w:val="006F75F4"/>
    <w:rsid w:val="006F7943"/>
    <w:rsid w:val="007015A5"/>
    <w:rsid w:val="007073E6"/>
    <w:rsid w:val="00713913"/>
    <w:rsid w:val="00721437"/>
    <w:rsid w:val="00721485"/>
    <w:rsid w:val="007223A0"/>
    <w:rsid w:val="00722FA8"/>
    <w:rsid w:val="007237AC"/>
    <w:rsid w:val="00725A62"/>
    <w:rsid w:val="00726663"/>
    <w:rsid w:val="0073121D"/>
    <w:rsid w:val="00733378"/>
    <w:rsid w:val="00734605"/>
    <w:rsid w:val="00734BCA"/>
    <w:rsid w:val="00740D00"/>
    <w:rsid w:val="00741513"/>
    <w:rsid w:val="00742C6C"/>
    <w:rsid w:val="00742DCA"/>
    <w:rsid w:val="007566BA"/>
    <w:rsid w:val="0076035A"/>
    <w:rsid w:val="007622DD"/>
    <w:rsid w:val="00762FAF"/>
    <w:rsid w:val="0076386E"/>
    <w:rsid w:val="007643C1"/>
    <w:rsid w:val="00767E18"/>
    <w:rsid w:val="00771189"/>
    <w:rsid w:val="007717CF"/>
    <w:rsid w:val="00773742"/>
    <w:rsid w:val="00773748"/>
    <w:rsid w:val="00776913"/>
    <w:rsid w:val="00776D66"/>
    <w:rsid w:val="0077749B"/>
    <w:rsid w:val="0078247C"/>
    <w:rsid w:val="0078344B"/>
    <w:rsid w:val="00784F1E"/>
    <w:rsid w:val="0078702E"/>
    <w:rsid w:val="00791016"/>
    <w:rsid w:val="00794440"/>
    <w:rsid w:val="00795887"/>
    <w:rsid w:val="00797114"/>
    <w:rsid w:val="007A0642"/>
    <w:rsid w:val="007A36B7"/>
    <w:rsid w:val="007A404F"/>
    <w:rsid w:val="007A40E2"/>
    <w:rsid w:val="007A4345"/>
    <w:rsid w:val="007A7549"/>
    <w:rsid w:val="007A7C90"/>
    <w:rsid w:val="007B07FF"/>
    <w:rsid w:val="007B34CC"/>
    <w:rsid w:val="007B6EFB"/>
    <w:rsid w:val="007C54C6"/>
    <w:rsid w:val="007D3FFE"/>
    <w:rsid w:val="007D58E0"/>
    <w:rsid w:val="007D5F96"/>
    <w:rsid w:val="007D6D31"/>
    <w:rsid w:val="007E5491"/>
    <w:rsid w:val="007E65AE"/>
    <w:rsid w:val="007E6685"/>
    <w:rsid w:val="007F00F2"/>
    <w:rsid w:val="007F1825"/>
    <w:rsid w:val="007F1E59"/>
    <w:rsid w:val="007F54F5"/>
    <w:rsid w:val="007F6104"/>
    <w:rsid w:val="007F6B2C"/>
    <w:rsid w:val="007F730B"/>
    <w:rsid w:val="0080462E"/>
    <w:rsid w:val="00804A80"/>
    <w:rsid w:val="00805838"/>
    <w:rsid w:val="00806F9E"/>
    <w:rsid w:val="00810607"/>
    <w:rsid w:val="0081122E"/>
    <w:rsid w:val="00814A24"/>
    <w:rsid w:val="00817181"/>
    <w:rsid w:val="008201FC"/>
    <w:rsid w:val="00823790"/>
    <w:rsid w:val="0082478D"/>
    <w:rsid w:val="00824F43"/>
    <w:rsid w:val="008250DE"/>
    <w:rsid w:val="00825703"/>
    <w:rsid w:val="008263AA"/>
    <w:rsid w:val="00833EBF"/>
    <w:rsid w:val="008342C9"/>
    <w:rsid w:val="008359F2"/>
    <w:rsid w:val="00836587"/>
    <w:rsid w:val="0084327E"/>
    <w:rsid w:val="00844405"/>
    <w:rsid w:val="008464F4"/>
    <w:rsid w:val="00853783"/>
    <w:rsid w:val="008544BE"/>
    <w:rsid w:val="00854C2F"/>
    <w:rsid w:val="00854DF0"/>
    <w:rsid w:val="00855796"/>
    <w:rsid w:val="00856673"/>
    <w:rsid w:val="00856CA1"/>
    <w:rsid w:val="00862785"/>
    <w:rsid w:val="00862B02"/>
    <w:rsid w:val="00862DAB"/>
    <w:rsid w:val="008637BD"/>
    <w:rsid w:val="008668CC"/>
    <w:rsid w:val="00867856"/>
    <w:rsid w:val="00870510"/>
    <w:rsid w:val="00872A7C"/>
    <w:rsid w:val="00873C28"/>
    <w:rsid w:val="0087685A"/>
    <w:rsid w:val="00876D17"/>
    <w:rsid w:val="00880A9F"/>
    <w:rsid w:val="00886A98"/>
    <w:rsid w:val="00891B42"/>
    <w:rsid w:val="00894D8A"/>
    <w:rsid w:val="008962EA"/>
    <w:rsid w:val="0089766F"/>
    <w:rsid w:val="00897BD5"/>
    <w:rsid w:val="008A0339"/>
    <w:rsid w:val="008A0D8C"/>
    <w:rsid w:val="008A13A4"/>
    <w:rsid w:val="008A1D1C"/>
    <w:rsid w:val="008A2E8A"/>
    <w:rsid w:val="008A3104"/>
    <w:rsid w:val="008A6325"/>
    <w:rsid w:val="008B0004"/>
    <w:rsid w:val="008B07D7"/>
    <w:rsid w:val="008B13CD"/>
    <w:rsid w:val="008B1501"/>
    <w:rsid w:val="008B1604"/>
    <w:rsid w:val="008B5037"/>
    <w:rsid w:val="008B5FBF"/>
    <w:rsid w:val="008B6520"/>
    <w:rsid w:val="008B792B"/>
    <w:rsid w:val="008C0EA8"/>
    <w:rsid w:val="008C3636"/>
    <w:rsid w:val="008C45FB"/>
    <w:rsid w:val="008D185C"/>
    <w:rsid w:val="008D1A7E"/>
    <w:rsid w:val="008D39BA"/>
    <w:rsid w:val="008D4DD0"/>
    <w:rsid w:val="008D4F71"/>
    <w:rsid w:val="008D4F87"/>
    <w:rsid w:val="008D5CEC"/>
    <w:rsid w:val="008D6CD3"/>
    <w:rsid w:val="008E026F"/>
    <w:rsid w:val="008E1D8A"/>
    <w:rsid w:val="008E26AE"/>
    <w:rsid w:val="008E4448"/>
    <w:rsid w:val="008F1653"/>
    <w:rsid w:val="008F2969"/>
    <w:rsid w:val="008F66A9"/>
    <w:rsid w:val="008F6C00"/>
    <w:rsid w:val="008F738A"/>
    <w:rsid w:val="00900D9A"/>
    <w:rsid w:val="009013F2"/>
    <w:rsid w:val="00901B55"/>
    <w:rsid w:val="00906DC6"/>
    <w:rsid w:val="00911A70"/>
    <w:rsid w:val="0091306B"/>
    <w:rsid w:val="00915322"/>
    <w:rsid w:val="0092098A"/>
    <w:rsid w:val="00920DEB"/>
    <w:rsid w:val="0092694D"/>
    <w:rsid w:val="00934CCB"/>
    <w:rsid w:val="009360F6"/>
    <w:rsid w:val="00937907"/>
    <w:rsid w:val="00942021"/>
    <w:rsid w:val="009441BE"/>
    <w:rsid w:val="009444CE"/>
    <w:rsid w:val="00945FD1"/>
    <w:rsid w:val="00946B64"/>
    <w:rsid w:val="00947B73"/>
    <w:rsid w:val="0095055D"/>
    <w:rsid w:val="009506DF"/>
    <w:rsid w:val="009575C7"/>
    <w:rsid w:val="0096192B"/>
    <w:rsid w:val="00961DE7"/>
    <w:rsid w:val="00964C46"/>
    <w:rsid w:val="00967F37"/>
    <w:rsid w:val="00970E19"/>
    <w:rsid w:val="00974745"/>
    <w:rsid w:val="00982460"/>
    <w:rsid w:val="00982A49"/>
    <w:rsid w:val="00984BAF"/>
    <w:rsid w:val="00991436"/>
    <w:rsid w:val="0099180A"/>
    <w:rsid w:val="00991ABB"/>
    <w:rsid w:val="00994073"/>
    <w:rsid w:val="0099535C"/>
    <w:rsid w:val="00996BDC"/>
    <w:rsid w:val="00996FF7"/>
    <w:rsid w:val="009A249D"/>
    <w:rsid w:val="009A280D"/>
    <w:rsid w:val="009A5CB6"/>
    <w:rsid w:val="009A7D14"/>
    <w:rsid w:val="009B4144"/>
    <w:rsid w:val="009B481B"/>
    <w:rsid w:val="009B7996"/>
    <w:rsid w:val="009B7B0F"/>
    <w:rsid w:val="009C303D"/>
    <w:rsid w:val="009C602C"/>
    <w:rsid w:val="009C60E9"/>
    <w:rsid w:val="009D6B20"/>
    <w:rsid w:val="009D6E9A"/>
    <w:rsid w:val="009E1672"/>
    <w:rsid w:val="009E383C"/>
    <w:rsid w:val="009E491C"/>
    <w:rsid w:val="009E4F28"/>
    <w:rsid w:val="009E535E"/>
    <w:rsid w:val="009E65E9"/>
    <w:rsid w:val="009E6C84"/>
    <w:rsid w:val="009E7579"/>
    <w:rsid w:val="009F1441"/>
    <w:rsid w:val="009F22F9"/>
    <w:rsid w:val="009F41BF"/>
    <w:rsid w:val="00A001F8"/>
    <w:rsid w:val="00A00EA0"/>
    <w:rsid w:val="00A0134C"/>
    <w:rsid w:val="00A03FBA"/>
    <w:rsid w:val="00A04798"/>
    <w:rsid w:val="00A057E4"/>
    <w:rsid w:val="00A10E06"/>
    <w:rsid w:val="00A11CA9"/>
    <w:rsid w:val="00A13A4E"/>
    <w:rsid w:val="00A20577"/>
    <w:rsid w:val="00A24942"/>
    <w:rsid w:val="00A2599E"/>
    <w:rsid w:val="00A2766A"/>
    <w:rsid w:val="00A27A25"/>
    <w:rsid w:val="00A3183A"/>
    <w:rsid w:val="00A31CBB"/>
    <w:rsid w:val="00A34B6F"/>
    <w:rsid w:val="00A34C3B"/>
    <w:rsid w:val="00A3783A"/>
    <w:rsid w:val="00A37A3F"/>
    <w:rsid w:val="00A37A70"/>
    <w:rsid w:val="00A40E62"/>
    <w:rsid w:val="00A41701"/>
    <w:rsid w:val="00A42708"/>
    <w:rsid w:val="00A43F90"/>
    <w:rsid w:val="00A441F0"/>
    <w:rsid w:val="00A450E3"/>
    <w:rsid w:val="00A50B4B"/>
    <w:rsid w:val="00A521FB"/>
    <w:rsid w:val="00A529A5"/>
    <w:rsid w:val="00A53273"/>
    <w:rsid w:val="00A537F0"/>
    <w:rsid w:val="00A56603"/>
    <w:rsid w:val="00A57C54"/>
    <w:rsid w:val="00A67455"/>
    <w:rsid w:val="00A746D3"/>
    <w:rsid w:val="00A74A2A"/>
    <w:rsid w:val="00A825AF"/>
    <w:rsid w:val="00A8518A"/>
    <w:rsid w:val="00A861C3"/>
    <w:rsid w:val="00A869B0"/>
    <w:rsid w:val="00A87C5C"/>
    <w:rsid w:val="00AA1FB9"/>
    <w:rsid w:val="00AA31D4"/>
    <w:rsid w:val="00AA36A1"/>
    <w:rsid w:val="00AA65FD"/>
    <w:rsid w:val="00AA7C16"/>
    <w:rsid w:val="00AA7D9D"/>
    <w:rsid w:val="00AB1B92"/>
    <w:rsid w:val="00AB319C"/>
    <w:rsid w:val="00AB31D8"/>
    <w:rsid w:val="00AB31F0"/>
    <w:rsid w:val="00AB33EF"/>
    <w:rsid w:val="00AB555B"/>
    <w:rsid w:val="00AB670F"/>
    <w:rsid w:val="00AB796D"/>
    <w:rsid w:val="00AC2589"/>
    <w:rsid w:val="00AC38BF"/>
    <w:rsid w:val="00AC4098"/>
    <w:rsid w:val="00AD01D6"/>
    <w:rsid w:val="00AD0444"/>
    <w:rsid w:val="00AD0DFE"/>
    <w:rsid w:val="00AD7312"/>
    <w:rsid w:val="00AE0F88"/>
    <w:rsid w:val="00AE1733"/>
    <w:rsid w:val="00AE220D"/>
    <w:rsid w:val="00AE355F"/>
    <w:rsid w:val="00AE4A5D"/>
    <w:rsid w:val="00AE532D"/>
    <w:rsid w:val="00AE572E"/>
    <w:rsid w:val="00AE5D01"/>
    <w:rsid w:val="00AE62D5"/>
    <w:rsid w:val="00AF0A3F"/>
    <w:rsid w:val="00AF2D5D"/>
    <w:rsid w:val="00AF4C1E"/>
    <w:rsid w:val="00AF7AEE"/>
    <w:rsid w:val="00AF7E70"/>
    <w:rsid w:val="00B01621"/>
    <w:rsid w:val="00B016DE"/>
    <w:rsid w:val="00B01C01"/>
    <w:rsid w:val="00B038DE"/>
    <w:rsid w:val="00B045C2"/>
    <w:rsid w:val="00B102D1"/>
    <w:rsid w:val="00B11787"/>
    <w:rsid w:val="00B1306F"/>
    <w:rsid w:val="00B144CC"/>
    <w:rsid w:val="00B163B9"/>
    <w:rsid w:val="00B219C7"/>
    <w:rsid w:val="00B224BC"/>
    <w:rsid w:val="00B23862"/>
    <w:rsid w:val="00B31023"/>
    <w:rsid w:val="00B34E23"/>
    <w:rsid w:val="00B3583A"/>
    <w:rsid w:val="00B40235"/>
    <w:rsid w:val="00B4199B"/>
    <w:rsid w:val="00B43DAC"/>
    <w:rsid w:val="00B45B35"/>
    <w:rsid w:val="00B47B02"/>
    <w:rsid w:val="00B51573"/>
    <w:rsid w:val="00B548C1"/>
    <w:rsid w:val="00B54EE0"/>
    <w:rsid w:val="00B558C4"/>
    <w:rsid w:val="00B56B92"/>
    <w:rsid w:val="00B6093C"/>
    <w:rsid w:val="00B60B89"/>
    <w:rsid w:val="00B62B7E"/>
    <w:rsid w:val="00B639F3"/>
    <w:rsid w:val="00B64F5B"/>
    <w:rsid w:val="00B654DC"/>
    <w:rsid w:val="00B65BC5"/>
    <w:rsid w:val="00B66B94"/>
    <w:rsid w:val="00B73807"/>
    <w:rsid w:val="00B76707"/>
    <w:rsid w:val="00B7773A"/>
    <w:rsid w:val="00B84A52"/>
    <w:rsid w:val="00B86195"/>
    <w:rsid w:val="00B86286"/>
    <w:rsid w:val="00B87AC5"/>
    <w:rsid w:val="00B93A38"/>
    <w:rsid w:val="00B94319"/>
    <w:rsid w:val="00B9564D"/>
    <w:rsid w:val="00B95969"/>
    <w:rsid w:val="00B9776C"/>
    <w:rsid w:val="00BA0767"/>
    <w:rsid w:val="00BA63F8"/>
    <w:rsid w:val="00BA69B5"/>
    <w:rsid w:val="00BA6AA8"/>
    <w:rsid w:val="00BA6F2F"/>
    <w:rsid w:val="00BA7D4F"/>
    <w:rsid w:val="00BB3D4F"/>
    <w:rsid w:val="00BB4306"/>
    <w:rsid w:val="00BB6143"/>
    <w:rsid w:val="00BB62E0"/>
    <w:rsid w:val="00BB6BF5"/>
    <w:rsid w:val="00BC005B"/>
    <w:rsid w:val="00BC0687"/>
    <w:rsid w:val="00BC1E86"/>
    <w:rsid w:val="00BC2467"/>
    <w:rsid w:val="00BC5B35"/>
    <w:rsid w:val="00BC6155"/>
    <w:rsid w:val="00BD0333"/>
    <w:rsid w:val="00BD23A1"/>
    <w:rsid w:val="00BE0514"/>
    <w:rsid w:val="00BE4C94"/>
    <w:rsid w:val="00BE7CC7"/>
    <w:rsid w:val="00BF2000"/>
    <w:rsid w:val="00BF5533"/>
    <w:rsid w:val="00BF6CE7"/>
    <w:rsid w:val="00C02A74"/>
    <w:rsid w:val="00C12B64"/>
    <w:rsid w:val="00C1344B"/>
    <w:rsid w:val="00C14E72"/>
    <w:rsid w:val="00C154D4"/>
    <w:rsid w:val="00C210F1"/>
    <w:rsid w:val="00C21387"/>
    <w:rsid w:val="00C22353"/>
    <w:rsid w:val="00C22CEB"/>
    <w:rsid w:val="00C231FE"/>
    <w:rsid w:val="00C32AB1"/>
    <w:rsid w:val="00C37CDC"/>
    <w:rsid w:val="00C41F8E"/>
    <w:rsid w:val="00C435B6"/>
    <w:rsid w:val="00C4668F"/>
    <w:rsid w:val="00C54FF5"/>
    <w:rsid w:val="00C56D73"/>
    <w:rsid w:val="00C56D94"/>
    <w:rsid w:val="00C616B5"/>
    <w:rsid w:val="00C6177B"/>
    <w:rsid w:val="00C62C96"/>
    <w:rsid w:val="00C64129"/>
    <w:rsid w:val="00C67DB9"/>
    <w:rsid w:val="00C73447"/>
    <w:rsid w:val="00C75142"/>
    <w:rsid w:val="00C77108"/>
    <w:rsid w:val="00C77EB6"/>
    <w:rsid w:val="00C802EC"/>
    <w:rsid w:val="00C80B95"/>
    <w:rsid w:val="00C819DB"/>
    <w:rsid w:val="00C81D94"/>
    <w:rsid w:val="00C8398F"/>
    <w:rsid w:val="00C85798"/>
    <w:rsid w:val="00C91092"/>
    <w:rsid w:val="00C913CC"/>
    <w:rsid w:val="00C92AE0"/>
    <w:rsid w:val="00C9400D"/>
    <w:rsid w:val="00C969D4"/>
    <w:rsid w:val="00CA2A1E"/>
    <w:rsid w:val="00CA2FAE"/>
    <w:rsid w:val="00CA61F9"/>
    <w:rsid w:val="00CA7FB4"/>
    <w:rsid w:val="00CB0F51"/>
    <w:rsid w:val="00CB4C44"/>
    <w:rsid w:val="00CB5609"/>
    <w:rsid w:val="00CC1490"/>
    <w:rsid w:val="00CC20F8"/>
    <w:rsid w:val="00CD1D68"/>
    <w:rsid w:val="00CD1EB2"/>
    <w:rsid w:val="00CD310F"/>
    <w:rsid w:val="00CD6C53"/>
    <w:rsid w:val="00CE2FC2"/>
    <w:rsid w:val="00CE49F6"/>
    <w:rsid w:val="00CE6CB6"/>
    <w:rsid w:val="00CF092A"/>
    <w:rsid w:val="00CF0E42"/>
    <w:rsid w:val="00CF1167"/>
    <w:rsid w:val="00CF3D52"/>
    <w:rsid w:val="00CF3F05"/>
    <w:rsid w:val="00CF62DB"/>
    <w:rsid w:val="00CF6B0E"/>
    <w:rsid w:val="00D009F5"/>
    <w:rsid w:val="00D00BA7"/>
    <w:rsid w:val="00D05166"/>
    <w:rsid w:val="00D17263"/>
    <w:rsid w:val="00D208DF"/>
    <w:rsid w:val="00D245F8"/>
    <w:rsid w:val="00D26581"/>
    <w:rsid w:val="00D30D02"/>
    <w:rsid w:val="00D313D3"/>
    <w:rsid w:val="00D32111"/>
    <w:rsid w:val="00D32288"/>
    <w:rsid w:val="00D3660F"/>
    <w:rsid w:val="00D37559"/>
    <w:rsid w:val="00D37797"/>
    <w:rsid w:val="00D37A6A"/>
    <w:rsid w:val="00D41D79"/>
    <w:rsid w:val="00D41F22"/>
    <w:rsid w:val="00D42895"/>
    <w:rsid w:val="00D463B1"/>
    <w:rsid w:val="00D46526"/>
    <w:rsid w:val="00D46EE3"/>
    <w:rsid w:val="00D5018D"/>
    <w:rsid w:val="00D53408"/>
    <w:rsid w:val="00D57C7D"/>
    <w:rsid w:val="00D62ACD"/>
    <w:rsid w:val="00D65966"/>
    <w:rsid w:val="00D66CB6"/>
    <w:rsid w:val="00D73A56"/>
    <w:rsid w:val="00D7575F"/>
    <w:rsid w:val="00D80369"/>
    <w:rsid w:val="00D80EEA"/>
    <w:rsid w:val="00D8166A"/>
    <w:rsid w:val="00D81B40"/>
    <w:rsid w:val="00D83EA5"/>
    <w:rsid w:val="00D84B3D"/>
    <w:rsid w:val="00D852CB"/>
    <w:rsid w:val="00D87A0A"/>
    <w:rsid w:val="00D97545"/>
    <w:rsid w:val="00DA3752"/>
    <w:rsid w:val="00DA3A49"/>
    <w:rsid w:val="00DA44C3"/>
    <w:rsid w:val="00DA64A8"/>
    <w:rsid w:val="00DA7296"/>
    <w:rsid w:val="00DA74E6"/>
    <w:rsid w:val="00DB59A5"/>
    <w:rsid w:val="00DB5EAB"/>
    <w:rsid w:val="00DB6E71"/>
    <w:rsid w:val="00DB7684"/>
    <w:rsid w:val="00DC23EC"/>
    <w:rsid w:val="00DC3868"/>
    <w:rsid w:val="00DC3EFE"/>
    <w:rsid w:val="00DC454A"/>
    <w:rsid w:val="00DC7CEC"/>
    <w:rsid w:val="00DC7F35"/>
    <w:rsid w:val="00DD1922"/>
    <w:rsid w:val="00DD220E"/>
    <w:rsid w:val="00DD5D22"/>
    <w:rsid w:val="00DD77FF"/>
    <w:rsid w:val="00DE03DF"/>
    <w:rsid w:val="00DE050D"/>
    <w:rsid w:val="00DE2D0E"/>
    <w:rsid w:val="00DE7BEF"/>
    <w:rsid w:val="00DF01CE"/>
    <w:rsid w:val="00DF1183"/>
    <w:rsid w:val="00DF1522"/>
    <w:rsid w:val="00DF2E34"/>
    <w:rsid w:val="00DF385B"/>
    <w:rsid w:val="00DF4250"/>
    <w:rsid w:val="00DF6156"/>
    <w:rsid w:val="00DF662D"/>
    <w:rsid w:val="00E025A0"/>
    <w:rsid w:val="00E03C01"/>
    <w:rsid w:val="00E03C79"/>
    <w:rsid w:val="00E0406C"/>
    <w:rsid w:val="00E05A83"/>
    <w:rsid w:val="00E05C78"/>
    <w:rsid w:val="00E06DE0"/>
    <w:rsid w:val="00E10AEE"/>
    <w:rsid w:val="00E11EEB"/>
    <w:rsid w:val="00E12F9D"/>
    <w:rsid w:val="00E131E0"/>
    <w:rsid w:val="00E1486A"/>
    <w:rsid w:val="00E16D13"/>
    <w:rsid w:val="00E2511E"/>
    <w:rsid w:val="00E263BD"/>
    <w:rsid w:val="00E310E4"/>
    <w:rsid w:val="00E33233"/>
    <w:rsid w:val="00E34453"/>
    <w:rsid w:val="00E35786"/>
    <w:rsid w:val="00E36220"/>
    <w:rsid w:val="00E37030"/>
    <w:rsid w:val="00E37CB3"/>
    <w:rsid w:val="00E409E3"/>
    <w:rsid w:val="00E437D8"/>
    <w:rsid w:val="00E447D8"/>
    <w:rsid w:val="00E518BF"/>
    <w:rsid w:val="00E541FC"/>
    <w:rsid w:val="00E5654C"/>
    <w:rsid w:val="00E56D39"/>
    <w:rsid w:val="00E61E11"/>
    <w:rsid w:val="00E6251F"/>
    <w:rsid w:val="00E64D69"/>
    <w:rsid w:val="00E6758C"/>
    <w:rsid w:val="00E70F32"/>
    <w:rsid w:val="00E722B6"/>
    <w:rsid w:val="00E741BE"/>
    <w:rsid w:val="00E74FAB"/>
    <w:rsid w:val="00E81DC1"/>
    <w:rsid w:val="00E81EE9"/>
    <w:rsid w:val="00E82E0E"/>
    <w:rsid w:val="00E8541A"/>
    <w:rsid w:val="00E85A9E"/>
    <w:rsid w:val="00E865DD"/>
    <w:rsid w:val="00E9020B"/>
    <w:rsid w:val="00E90E8D"/>
    <w:rsid w:val="00E93721"/>
    <w:rsid w:val="00E96C26"/>
    <w:rsid w:val="00EB0FE3"/>
    <w:rsid w:val="00EB48EF"/>
    <w:rsid w:val="00EB56AC"/>
    <w:rsid w:val="00EB57CD"/>
    <w:rsid w:val="00EC1591"/>
    <w:rsid w:val="00EC1A57"/>
    <w:rsid w:val="00EC2951"/>
    <w:rsid w:val="00EC3394"/>
    <w:rsid w:val="00EC3D4C"/>
    <w:rsid w:val="00EC4B5C"/>
    <w:rsid w:val="00EC5845"/>
    <w:rsid w:val="00ED1130"/>
    <w:rsid w:val="00ED1E18"/>
    <w:rsid w:val="00ED25BD"/>
    <w:rsid w:val="00ED3F71"/>
    <w:rsid w:val="00ED4311"/>
    <w:rsid w:val="00ED53A2"/>
    <w:rsid w:val="00ED673F"/>
    <w:rsid w:val="00ED6744"/>
    <w:rsid w:val="00ED7838"/>
    <w:rsid w:val="00EE2794"/>
    <w:rsid w:val="00EE3966"/>
    <w:rsid w:val="00EE43BF"/>
    <w:rsid w:val="00EE5DA9"/>
    <w:rsid w:val="00EE5FBB"/>
    <w:rsid w:val="00EF0C3C"/>
    <w:rsid w:val="00EF3C35"/>
    <w:rsid w:val="00EF5742"/>
    <w:rsid w:val="00EF5C2A"/>
    <w:rsid w:val="00F01FC9"/>
    <w:rsid w:val="00F1081D"/>
    <w:rsid w:val="00F127DE"/>
    <w:rsid w:val="00F13E04"/>
    <w:rsid w:val="00F14370"/>
    <w:rsid w:val="00F143A1"/>
    <w:rsid w:val="00F14C6D"/>
    <w:rsid w:val="00F16235"/>
    <w:rsid w:val="00F21BCC"/>
    <w:rsid w:val="00F2433A"/>
    <w:rsid w:val="00F24BCA"/>
    <w:rsid w:val="00F273AE"/>
    <w:rsid w:val="00F3133A"/>
    <w:rsid w:val="00F37B9B"/>
    <w:rsid w:val="00F41784"/>
    <w:rsid w:val="00F441B6"/>
    <w:rsid w:val="00F47290"/>
    <w:rsid w:val="00F507E4"/>
    <w:rsid w:val="00F51585"/>
    <w:rsid w:val="00F52EB3"/>
    <w:rsid w:val="00F54F84"/>
    <w:rsid w:val="00F554ED"/>
    <w:rsid w:val="00F55AED"/>
    <w:rsid w:val="00F55BD5"/>
    <w:rsid w:val="00F56E62"/>
    <w:rsid w:val="00F57ADE"/>
    <w:rsid w:val="00F614E4"/>
    <w:rsid w:val="00F6659D"/>
    <w:rsid w:val="00F67E13"/>
    <w:rsid w:val="00F72B0E"/>
    <w:rsid w:val="00F735F3"/>
    <w:rsid w:val="00F74BAD"/>
    <w:rsid w:val="00F751FB"/>
    <w:rsid w:val="00F777A4"/>
    <w:rsid w:val="00F80E71"/>
    <w:rsid w:val="00F83B32"/>
    <w:rsid w:val="00F845C4"/>
    <w:rsid w:val="00F848BA"/>
    <w:rsid w:val="00F87819"/>
    <w:rsid w:val="00F906D6"/>
    <w:rsid w:val="00F941B1"/>
    <w:rsid w:val="00F95287"/>
    <w:rsid w:val="00FA090F"/>
    <w:rsid w:val="00FA28F4"/>
    <w:rsid w:val="00FA40D0"/>
    <w:rsid w:val="00FA6BB2"/>
    <w:rsid w:val="00FB0D40"/>
    <w:rsid w:val="00FB172F"/>
    <w:rsid w:val="00FB269F"/>
    <w:rsid w:val="00FB29B9"/>
    <w:rsid w:val="00FB41F6"/>
    <w:rsid w:val="00FB5C39"/>
    <w:rsid w:val="00FC155D"/>
    <w:rsid w:val="00FC1945"/>
    <w:rsid w:val="00FC4AB0"/>
    <w:rsid w:val="00FC4B8E"/>
    <w:rsid w:val="00FC51D7"/>
    <w:rsid w:val="00FC52A8"/>
    <w:rsid w:val="00FC62E9"/>
    <w:rsid w:val="00FC7F3B"/>
    <w:rsid w:val="00FD0349"/>
    <w:rsid w:val="00FD1681"/>
    <w:rsid w:val="00FD4E22"/>
    <w:rsid w:val="00FE0C92"/>
    <w:rsid w:val="00FE1E43"/>
    <w:rsid w:val="00FE5210"/>
    <w:rsid w:val="00FE69AD"/>
    <w:rsid w:val="00FF13F8"/>
    <w:rsid w:val="00FF2E99"/>
    <w:rsid w:val="00FF5651"/>
    <w:rsid w:val="00FF5F66"/>
    <w:rsid w:val="00FF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FA903"/>
  <w15:chartTrackingRefBased/>
  <w15:docId w15:val="{3990C49F-7270-43DE-86D9-0C6464CF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061"/>
    <w:rPr>
      <w:sz w:val="24"/>
      <w:szCs w:val="24"/>
    </w:rPr>
  </w:style>
  <w:style w:type="paragraph" w:styleId="Heading1">
    <w:name w:val="heading 1"/>
    <w:basedOn w:val="Normal"/>
    <w:link w:val="Heading1Char"/>
    <w:uiPriority w:val="1"/>
    <w:qFormat/>
    <w:rsid w:val="005064AF"/>
    <w:pPr>
      <w:widowControl w:val="0"/>
      <w:autoSpaceDE w:val="0"/>
      <w:autoSpaceDN w:val="0"/>
      <w:spacing w:before="116"/>
      <w:ind w:left="552" w:right="330"/>
      <w:outlineLvl w:val="0"/>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39"/>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paragraph" w:styleId="FootnoteText">
    <w:name w:val="footnote text"/>
    <w:basedOn w:val="Normal"/>
    <w:link w:val="FootnoteTextChar"/>
    <w:uiPriority w:val="99"/>
    <w:unhideWhenUsed/>
    <w:rsid w:val="00EE3966"/>
    <w:rPr>
      <w:rFonts w:ascii="Calibri" w:hAnsi="Calibri"/>
      <w:sz w:val="20"/>
      <w:szCs w:val="20"/>
      <w:lang w:eastAsia="ko-KR"/>
    </w:rPr>
  </w:style>
  <w:style w:type="character" w:customStyle="1" w:styleId="FootnoteTextChar">
    <w:name w:val="Footnote Text Char"/>
    <w:basedOn w:val="DefaultParagraphFont"/>
    <w:link w:val="FootnoteText"/>
    <w:uiPriority w:val="99"/>
    <w:rsid w:val="00EE3966"/>
    <w:rPr>
      <w:rFonts w:ascii="Calibri" w:hAnsi="Calibri"/>
      <w:lang w:eastAsia="ko-KR"/>
    </w:rPr>
  </w:style>
  <w:style w:type="character" w:styleId="FootnoteReference">
    <w:name w:val="footnote reference"/>
    <w:uiPriority w:val="99"/>
    <w:unhideWhenUsed/>
    <w:rsid w:val="00EE3966"/>
    <w:rPr>
      <w:vertAlign w:val="superscript"/>
    </w:rPr>
  </w:style>
  <w:style w:type="paragraph" w:styleId="BodyText">
    <w:name w:val="Body Text"/>
    <w:basedOn w:val="Normal"/>
    <w:link w:val="BodyTextChar"/>
    <w:rsid w:val="008250DE"/>
    <w:rPr>
      <w:b/>
      <w:sz w:val="28"/>
      <w:szCs w:val="20"/>
    </w:rPr>
  </w:style>
  <w:style w:type="character" w:customStyle="1" w:styleId="BodyTextChar">
    <w:name w:val="Body Text Char"/>
    <w:basedOn w:val="DefaultParagraphFont"/>
    <w:link w:val="BodyText"/>
    <w:rsid w:val="008250DE"/>
    <w:rPr>
      <w:b/>
      <w:sz w:val="28"/>
    </w:rPr>
  </w:style>
  <w:style w:type="paragraph" w:customStyle="1" w:styleId="tablecopy">
    <w:name w:val="table copy"/>
    <w:uiPriority w:val="99"/>
    <w:qFormat/>
    <w:rsid w:val="00331486"/>
    <w:pPr>
      <w:jc w:val="both"/>
    </w:pPr>
    <w:rPr>
      <w:noProof/>
      <w:sz w:val="16"/>
      <w:szCs w:val="16"/>
    </w:rPr>
  </w:style>
  <w:style w:type="paragraph" w:styleId="ListParagraph">
    <w:name w:val="List Paragraph"/>
    <w:basedOn w:val="Normal"/>
    <w:uiPriority w:val="1"/>
    <w:qFormat/>
    <w:rsid w:val="00E93721"/>
    <w:pPr>
      <w:spacing w:after="160" w:line="259" w:lineRule="auto"/>
      <w:ind w:left="720"/>
      <w:contextualSpacing/>
    </w:pPr>
    <w:rPr>
      <w:rFonts w:ascii="Calibri" w:hAnsi="Calibri"/>
      <w:sz w:val="22"/>
      <w:szCs w:val="22"/>
      <w:lang w:eastAsia="ko-KR"/>
    </w:rPr>
  </w:style>
  <w:style w:type="paragraph" w:customStyle="1" w:styleId="NormalVN">
    <w:name w:val="NormalVN"/>
    <w:basedOn w:val="Normal"/>
    <w:qFormat/>
    <w:rsid w:val="00E93721"/>
    <w:pPr>
      <w:spacing w:after="120" w:line="360" w:lineRule="auto"/>
      <w:ind w:firstLine="567"/>
      <w:jc w:val="both"/>
    </w:pPr>
    <w:rPr>
      <w:rFonts w:eastAsia="Calibri"/>
      <w:sz w:val="26"/>
      <w:szCs w:val="26"/>
    </w:rPr>
  </w:style>
  <w:style w:type="paragraph" w:customStyle="1" w:styleId="tablehead">
    <w:name w:val="table head"/>
    <w:uiPriority w:val="99"/>
    <w:qFormat/>
    <w:rsid w:val="007F54F5"/>
    <w:pPr>
      <w:numPr>
        <w:numId w:val="16"/>
      </w:numPr>
      <w:spacing w:before="240" w:after="120" w:line="216" w:lineRule="auto"/>
      <w:jc w:val="center"/>
    </w:pPr>
    <w:rPr>
      <w:smallCaps/>
      <w:noProof/>
      <w:sz w:val="16"/>
      <w:szCs w:val="16"/>
    </w:rPr>
  </w:style>
  <w:style w:type="character" w:customStyle="1" w:styleId="Heading1Char">
    <w:name w:val="Heading 1 Char"/>
    <w:basedOn w:val="DefaultParagraphFont"/>
    <w:link w:val="Heading1"/>
    <w:uiPriority w:val="1"/>
    <w:rsid w:val="005064AF"/>
    <w:rPr>
      <w:sz w:val="22"/>
      <w:szCs w:val="22"/>
    </w:rPr>
  </w:style>
  <w:style w:type="paragraph" w:styleId="Title">
    <w:name w:val="Title"/>
    <w:basedOn w:val="Normal"/>
    <w:link w:val="TitleChar"/>
    <w:uiPriority w:val="1"/>
    <w:qFormat/>
    <w:rsid w:val="00551A53"/>
    <w:pPr>
      <w:widowControl w:val="0"/>
      <w:autoSpaceDE w:val="0"/>
      <w:autoSpaceDN w:val="0"/>
      <w:spacing w:before="76"/>
      <w:ind w:left="501" w:right="539" w:hanging="1"/>
      <w:jc w:val="center"/>
    </w:pPr>
    <w:rPr>
      <w:sz w:val="48"/>
      <w:szCs w:val="48"/>
    </w:rPr>
  </w:style>
  <w:style w:type="character" w:customStyle="1" w:styleId="TitleChar">
    <w:name w:val="Title Char"/>
    <w:basedOn w:val="DefaultParagraphFont"/>
    <w:link w:val="Title"/>
    <w:uiPriority w:val="1"/>
    <w:rsid w:val="00551A53"/>
    <w:rPr>
      <w:sz w:val="48"/>
      <w:szCs w:val="48"/>
    </w:rPr>
  </w:style>
  <w:style w:type="character" w:styleId="PlaceholderText">
    <w:name w:val="Placeholder Text"/>
    <w:basedOn w:val="DefaultParagraphFont"/>
    <w:uiPriority w:val="99"/>
    <w:semiHidden/>
    <w:rsid w:val="00F72B0E"/>
    <w:rPr>
      <w:color w:val="666666"/>
    </w:rPr>
  </w:style>
  <w:style w:type="paragraph" w:customStyle="1" w:styleId="TableParagraph">
    <w:name w:val="Table Paragraph"/>
    <w:basedOn w:val="Normal"/>
    <w:uiPriority w:val="1"/>
    <w:qFormat/>
    <w:rsid w:val="00C75142"/>
    <w:pPr>
      <w:widowControl w:val="0"/>
      <w:autoSpaceDE w:val="0"/>
      <w:autoSpaceDN w:val="0"/>
      <w:spacing w:line="210" w:lineRule="exact"/>
      <w:ind w:left="15"/>
      <w:jc w:val="center"/>
    </w:pPr>
    <w:rPr>
      <w:sz w:val="22"/>
      <w:szCs w:val="22"/>
    </w:rPr>
  </w:style>
  <w:style w:type="character" w:customStyle="1" w:styleId="UnresolvedMention1">
    <w:name w:val="Unresolved Mention1"/>
    <w:basedOn w:val="DefaultParagraphFont"/>
    <w:uiPriority w:val="99"/>
    <w:semiHidden/>
    <w:unhideWhenUsed/>
    <w:rsid w:val="000E43B3"/>
    <w:rPr>
      <w:color w:val="605E5C"/>
      <w:shd w:val="clear" w:color="auto" w:fill="E1DFDD"/>
    </w:rPr>
  </w:style>
  <w:style w:type="character" w:customStyle="1" w:styleId="mord">
    <w:name w:val="mord"/>
    <w:basedOn w:val="DefaultParagraphFont"/>
    <w:rsid w:val="00646DDE"/>
  </w:style>
  <w:style w:type="character" w:customStyle="1" w:styleId="vlist-s">
    <w:name w:val="vlist-s"/>
    <w:basedOn w:val="DefaultParagraphFont"/>
    <w:rsid w:val="00646DDE"/>
  </w:style>
  <w:style w:type="character" w:customStyle="1" w:styleId="mrel">
    <w:name w:val="mrel"/>
    <w:basedOn w:val="DefaultParagraphFont"/>
    <w:rsid w:val="00646DDE"/>
  </w:style>
  <w:style w:type="character" w:customStyle="1" w:styleId="mopen">
    <w:name w:val="mopen"/>
    <w:basedOn w:val="DefaultParagraphFont"/>
    <w:rsid w:val="00646DDE"/>
  </w:style>
  <w:style w:type="character" w:customStyle="1" w:styleId="mpunct">
    <w:name w:val="mpunct"/>
    <w:basedOn w:val="DefaultParagraphFont"/>
    <w:rsid w:val="00646DDE"/>
  </w:style>
  <w:style w:type="character" w:customStyle="1" w:styleId="mclose">
    <w:name w:val="mclose"/>
    <w:basedOn w:val="DefaultParagraphFont"/>
    <w:rsid w:val="00646DDE"/>
  </w:style>
  <w:style w:type="character" w:customStyle="1" w:styleId="mbin">
    <w:name w:val="mbin"/>
    <w:basedOn w:val="DefaultParagraphFont"/>
    <w:rsid w:val="00646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tmp"/><Relationship Id="rId18" Type="http://schemas.openxmlformats.org/officeDocument/2006/relationships/image" Target="media/image10.tmp"/><Relationship Id="rId3" Type="http://schemas.openxmlformats.org/officeDocument/2006/relationships/styles" Target="styles.xml"/><Relationship Id="rId21" Type="http://schemas.openxmlformats.org/officeDocument/2006/relationships/image" Target="media/image13.tmp"/><Relationship Id="rId7" Type="http://schemas.openxmlformats.org/officeDocument/2006/relationships/endnotes" Target="endnotes.xml"/><Relationship Id="rId12" Type="http://schemas.openxmlformats.org/officeDocument/2006/relationships/image" Target="media/image4.tmp"/><Relationship Id="rId17" Type="http://schemas.openxmlformats.org/officeDocument/2006/relationships/image" Target="media/image9.tm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tmp"/><Relationship Id="rId20" Type="http://schemas.openxmlformats.org/officeDocument/2006/relationships/image" Target="media/image12.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tmp"/><Relationship Id="rId23" Type="http://schemas.openxmlformats.org/officeDocument/2006/relationships/hyperlink" Target="https://publications.eai.eu/index.php/inis/article/view/2994" TargetMode="External"/><Relationship Id="rId10" Type="http://schemas.openxmlformats.org/officeDocument/2006/relationships/image" Target="media/image2.tmp"/><Relationship Id="rId19" Type="http://schemas.openxmlformats.org/officeDocument/2006/relationships/image" Target="media/image11.tmp"/><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image" Target="media/image6.tmp"/><Relationship Id="rId22" Type="http://schemas.openxmlformats.org/officeDocument/2006/relationships/image" Target="media/image14.tm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46180-15F2-4993-A8FC-633CE1E0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412</TotalTime>
  <Pages>9</Pages>
  <Words>4356</Words>
  <Characters>24834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Windows 11</cp:lastModifiedBy>
  <cp:revision>19</cp:revision>
  <cp:lastPrinted>2021-06-17T07:01:00Z</cp:lastPrinted>
  <dcterms:created xsi:type="dcterms:W3CDTF">2025-05-17T08:04:00Z</dcterms:created>
  <dcterms:modified xsi:type="dcterms:W3CDTF">2025-09-12T03:12:00Z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http://csl.mendeley.com/styles/16329523/ieee-HiepQN3</vt:lpwstr>
  </property>
  <property fmtid="{D5CDD505-2E9C-101B-9397-08002B2CF9AE}" pid="15" name="Mendeley Recent Style Name 6_1">
    <vt:lpwstr>IEEE - HiepQN3</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305d7726-ad17-3bda-afe6-64f9648357db</vt:lpwstr>
  </property>
  <property fmtid="{D5CDD505-2E9C-101B-9397-08002B2CF9AE}" pid="24" name="Mendeley Citation Style_1">
    <vt:lpwstr>http://csl.mendeley.com/styles/16329523/ieee-HiepQN3</vt:lpwstr>
  </property>
</Properties>
</file>