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0AE" w14:textId="77777777" w:rsidR="00DE0F2C" w:rsidRDefault="00DE0F2C" w:rsidP="00EB7BC3">
      <w:pPr>
        <w:jc w:val="center"/>
        <w:rPr>
          <w:rFonts w:cstheme="minorHAnsi"/>
          <w:b/>
          <w:bCs/>
          <w:sz w:val="32"/>
          <w:szCs w:val="32"/>
          <w:lang w:val="en"/>
        </w:rPr>
      </w:pPr>
    </w:p>
    <w:p w14:paraId="3DF68AE7" w14:textId="77777777" w:rsidR="00DE0F2C" w:rsidRDefault="00DE0F2C" w:rsidP="00EB7BC3">
      <w:pPr>
        <w:jc w:val="center"/>
        <w:rPr>
          <w:rFonts w:cstheme="minorHAnsi"/>
          <w:b/>
          <w:bCs/>
          <w:sz w:val="32"/>
          <w:szCs w:val="32"/>
          <w:lang w:val="en"/>
        </w:rPr>
      </w:pPr>
    </w:p>
    <w:p w14:paraId="3117075F" w14:textId="77777777" w:rsidR="00AD7972" w:rsidRPr="003A39C4" w:rsidRDefault="00AD7972" w:rsidP="00AD7972">
      <w:pPr>
        <w:jc w:val="center"/>
        <w:rPr>
          <w:rFonts w:cstheme="minorHAnsi"/>
          <w:b/>
          <w:bCs/>
          <w:sz w:val="32"/>
          <w:szCs w:val="32"/>
          <w:lang w:val="en-US"/>
        </w:rPr>
      </w:pPr>
      <w:r w:rsidRPr="003A39C4">
        <w:rPr>
          <w:rFonts w:cstheme="minorHAnsi"/>
          <w:b/>
          <w:bCs/>
          <w:sz w:val="32"/>
          <w:szCs w:val="32"/>
          <w:lang w:val="en-US"/>
        </w:rPr>
        <w:t>The factors influencing the technological innovation activities of enterprises utilizing port services in Binh Dinh Province</w:t>
      </w:r>
    </w:p>
    <w:p w14:paraId="5B828ADF" w14:textId="77777777" w:rsidR="00AD7972" w:rsidRPr="00640670" w:rsidRDefault="00AD7972" w:rsidP="00AD7972">
      <w:pPr>
        <w:rPr>
          <w:rFonts w:ascii="Times New Roman" w:hAnsi="Times New Roman" w:cs="Times New Roman"/>
        </w:rPr>
      </w:pPr>
    </w:p>
    <w:p w14:paraId="3A16722A" w14:textId="72586BFC" w:rsidR="00AD7972" w:rsidRPr="00640670" w:rsidRDefault="00AD7972" w:rsidP="00AD7972">
      <w:pPr>
        <w:jc w:val="center"/>
        <w:rPr>
          <w:rFonts w:ascii="Times New Roman" w:hAnsi="Times New Roman" w:cs="Times New Roman"/>
          <w:b/>
          <w:bCs/>
          <w:vertAlign w:val="superscript"/>
          <w:lang w:val="en-US"/>
        </w:rPr>
      </w:pPr>
      <w:r w:rsidRPr="00640670">
        <w:rPr>
          <w:rFonts w:ascii="Times New Roman" w:hAnsi="Times New Roman" w:cs="Times New Roman"/>
          <w:b/>
          <w:bCs/>
        </w:rPr>
        <w:t>K</w:t>
      </w:r>
      <w:r w:rsidR="001B7CD7">
        <w:rPr>
          <w:rFonts w:ascii="Times New Roman" w:hAnsi="Times New Roman" w:cs="Times New Roman"/>
          <w:b/>
          <w:bCs/>
          <w:lang w:val="en-US"/>
        </w:rPr>
        <w:t>ie</w:t>
      </w:r>
      <w:r w:rsidRPr="00640670">
        <w:rPr>
          <w:rFonts w:ascii="Times New Roman" w:hAnsi="Times New Roman" w:cs="Times New Roman"/>
          <w:b/>
          <w:bCs/>
        </w:rPr>
        <w:t>u Th</w:t>
      </w:r>
      <w:r w:rsidR="001B7CD7">
        <w:rPr>
          <w:rFonts w:ascii="Times New Roman" w:hAnsi="Times New Roman" w:cs="Times New Roman"/>
          <w:b/>
          <w:bCs/>
          <w:lang w:val="en-US"/>
        </w:rPr>
        <w:t>i</w:t>
      </w:r>
      <w:r w:rsidRPr="00640670">
        <w:rPr>
          <w:rFonts w:ascii="Times New Roman" w:hAnsi="Times New Roman" w:cs="Times New Roman"/>
          <w:b/>
          <w:bCs/>
        </w:rPr>
        <w:t xml:space="preserve"> H</w:t>
      </w:r>
      <w:r w:rsidR="001B7CD7">
        <w:rPr>
          <w:rFonts w:ascii="Times New Roman" w:hAnsi="Times New Roman" w:cs="Times New Roman"/>
          <w:b/>
          <w:bCs/>
          <w:lang w:val="en-US"/>
        </w:rPr>
        <w:t>uo</w:t>
      </w:r>
      <w:r w:rsidRPr="00640670">
        <w:rPr>
          <w:rFonts w:ascii="Times New Roman" w:hAnsi="Times New Roman" w:cs="Times New Roman"/>
          <w:b/>
          <w:bCs/>
        </w:rPr>
        <w:t>ng</w:t>
      </w:r>
      <w:r w:rsidRPr="00640670">
        <w:rPr>
          <w:rFonts w:ascii="Times New Roman" w:hAnsi="Times New Roman" w:cs="Times New Roman"/>
          <w:b/>
          <w:bCs/>
          <w:vertAlign w:val="superscript"/>
        </w:rPr>
        <w:t>1</w:t>
      </w:r>
    </w:p>
    <w:p w14:paraId="0A26975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vertAlign w:val="superscript"/>
        </w:rPr>
        <w:t>1</w:t>
      </w:r>
      <w:r w:rsidRPr="00640670">
        <w:rPr>
          <w:rFonts w:ascii="Times New Roman" w:hAnsi="Times New Roman" w:cs="Times New Roman"/>
          <w:i/>
          <w:iCs/>
        </w:rPr>
        <w:t>Faculty of Finance – Banking and Business Administration, Quy Nhơn University, Vietnam</w:t>
      </w:r>
    </w:p>
    <w:p w14:paraId="0588B58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rPr>
        <w:t>Email: kieuhuong@qnu.edu.vn</w:t>
      </w:r>
    </w:p>
    <w:p w14:paraId="68A8DC79" w14:textId="77777777" w:rsidR="00AD7972" w:rsidRPr="00640670" w:rsidRDefault="00AD7972" w:rsidP="00AD7972">
      <w:pPr>
        <w:rPr>
          <w:rFonts w:ascii="Times New Roman" w:hAnsi="Times New Roman" w:cs="Times New Roman"/>
        </w:rPr>
      </w:pPr>
    </w:p>
    <w:p w14:paraId="311F0565" w14:textId="77777777" w:rsidR="00AD7972" w:rsidRPr="00640670" w:rsidRDefault="00AD7972" w:rsidP="00AD7972">
      <w:pPr>
        <w:jc w:val="both"/>
        <w:rPr>
          <w:rFonts w:asciiTheme="majorHAnsi" w:hAnsiTheme="majorHAnsi" w:cstheme="majorHAnsi"/>
          <w:b/>
          <w:bCs/>
        </w:rPr>
      </w:pPr>
      <w:r w:rsidRPr="00640670">
        <w:rPr>
          <w:rFonts w:asciiTheme="majorHAnsi" w:hAnsiTheme="majorHAnsi" w:cstheme="majorHAnsi"/>
          <w:b/>
          <w:bCs/>
        </w:rPr>
        <w:t>ABSTRACT</w:t>
      </w:r>
    </w:p>
    <w:p w14:paraId="0E1EBBB3" w14:textId="77777777" w:rsidR="00AD7972" w:rsidRDefault="00AD7972" w:rsidP="00AD7972">
      <w:pPr>
        <w:tabs>
          <w:tab w:val="left" w:pos="567"/>
        </w:tabs>
        <w:jc w:val="both"/>
        <w:rPr>
          <w:rFonts w:ascii="Times New Roman" w:hAnsi="Times New Roman" w:cs="Times New Roman"/>
          <w:lang w:val="en-US"/>
        </w:rPr>
      </w:pPr>
      <w:r w:rsidRPr="00640670">
        <w:rPr>
          <w:rFonts w:asciiTheme="majorHAnsi" w:hAnsiTheme="majorHAnsi" w:cstheme="majorHAnsi"/>
        </w:rPr>
        <w:tab/>
      </w:r>
      <w:r w:rsidRPr="00810719">
        <w:rPr>
          <w:rFonts w:ascii="Times New Roman" w:hAnsi="Times New Roman" w:cs="Times New Roman"/>
        </w:rPr>
        <w:t>This study applies the Unified Theory of Acceptance and Use of Technology (UTAUT) to identify key factors influencing technological innovation activities of enterprises using port services in Binh Dinh Province. A mixed-methods approach was employed, combining a literature review, in-depth interviews, and focus group discussions to develop and validate the research model. The results reveal six significant factors: Performance Expectancy, Effort Expectancy, Social Influence, Facilitating Conditions, Innovation Culture, and Perceived Cost. In addition, control variables such as business type, size, service utilization, and geographical location also affect innovation activities. The findings provide empirical evidence and managerial implications to foster technological innovation among enterprises in the port service sector of Binh Dinh Province</w:t>
      </w:r>
    </w:p>
    <w:p w14:paraId="4C138ADB" w14:textId="77777777" w:rsidR="00AD7972" w:rsidRPr="00640670" w:rsidRDefault="00AD7972" w:rsidP="00AD7972">
      <w:pPr>
        <w:tabs>
          <w:tab w:val="left" w:pos="567"/>
        </w:tabs>
        <w:jc w:val="both"/>
        <w:rPr>
          <w:rFonts w:asciiTheme="majorHAnsi" w:hAnsiTheme="majorHAnsi" w:cstheme="majorHAnsi"/>
          <w:lang w:val="en-US"/>
        </w:rPr>
      </w:pPr>
      <w:r w:rsidRPr="003A39C4">
        <w:rPr>
          <w:rFonts w:ascii="Times New Roman" w:hAnsi="Times New Roman" w:cs="Times New Roman"/>
          <w:b/>
          <w:bCs/>
          <w:lang w:val="en-US"/>
        </w:rPr>
        <w:t>Keywords</w:t>
      </w:r>
      <w:r w:rsidRPr="003A39C4">
        <w:rPr>
          <w:rFonts w:ascii="Times New Roman" w:hAnsi="Times New Roman" w:cs="Times New Roman"/>
          <w:lang w:val="en-US"/>
        </w:rPr>
        <w:t xml:space="preserve">: Technological innovation, </w:t>
      </w:r>
      <w:r>
        <w:rPr>
          <w:rFonts w:ascii="Times New Roman" w:hAnsi="Times New Roman" w:cs="Times New Roman"/>
          <w:lang w:val="en-US"/>
        </w:rPr>
        <w:t>E</w:t>
      </w:r>
      <w:r w:rsidRPr="003A39C4">
        <w:rPr>
          <w:rFonts w:ascii="Times New Roman" w:hAnsi="Times New Roman" w:cs="Times New Roman"/>
          <w:lang w:val="en-US"/>
        </w:rPr>
        <w:t xml:space="preserve">nterprises, </w:t>
      </w:r>
      <w:r>
        <w:rPr>
          <w:rFonts w:ascii="Times New Roman" w:hAnsi="Times New Roman" w:cs="Times New Roman"/>
          <w:lang w:val="en-US"/>
        </w:rPr>
        <w:t>P</w:t>
      </w:r>
      <w:r w:rsidRPr="003A39C4">
        <w:rPr>
          <w:rFonts w:ascii="Times New Roman" w:hAnsi="Times New Roman" w:cs="Times New Roman"/>
          <w:lang w:val="en-US"/>
        </w:rPr>
        <w:t>ort services.</w:t>
      </w:r>
    </w:p>
    <w:p w14:paraId="17A398E9" w14:textId="77777777" w:rsidR="00AD7972" w:rsidRDefault="00AD7972" w:rsidP="00AD7972">
      <w:pPr>
        <w:spacing w:after="0"/>
        <w:jc w:val="center"/>
        <w:rPr>
          <w:rFonts w:ascii="Times New Roman" w:hAnsi="Times New Roman" w:cs="Times New Roman"/>
          <w:lang w:val="en-US"/>
        </w:rPr>
      </w:pPr>
      <w:r w:rsidRPr="00640670">
        <w:rPr>
          <w:rFonts w:ascii="Times New Roman" w:hAnsi="Times New Roman" w:cs="Times New Roman"/>
        </w:rPr>
        <w:br w:type="page"/>
      </w:r>
    </w:p>
    <w:p w14:paraId="4E30F5C4" w14:textId="77777777" w:rsidR="00AD7972" w:rsidRDefault="00AD7972" w:rsidP="00AD7972">
      <w:pPr>
        <w:spacing w:after="0"/>
        <w:jc w:val="center"/>
        <w:rPr>
          <w:rFonts w:cstheme="minorHAnsi"/>
          <w:b/>
          <w:bCs/>
          <w:sz w:val="32"/>
          <w:szCs w:val="32"/>
          <w:lang w:val="en-US"/>
        </w:rPr>
      </w:pPr>
    </w:p>
    <w:p w14:paraId="12C202F2" w14:textId="77777777" w:rsidR="00AD7972" w:rsidRDefault="00AD7972" w:rsidP="00AD7972">
      <w:pPr>
        <w:spacing w:after="0"/>
        <w:jc w:val="center"/>
        <w:rPr>
          <w:rFonts w:cstheme="minorHAnsi"/>
          <w:b/>
          <w:bCs/>
          <w:sz w:val="32"/>
          <w:szCs w:val="32"/>
          <w:lang w:val="en-US"/>
        </w:rPr>
      </w:pPr>
    </w:p>
    <w:p w14:paraId="36AD405C" w14:textId="77777777" w:rsidR="00AD7972" w:rsidRDefault="00AD7972" w:rsidP="00AD7972">
      <w:pPr>
        <w:spacing w:after="0"/>
        <w:jc w:val="center"/>
        <w:rPr>
          <w:rFonts w:cstheme="minorHAnsi"/>
          <w:b/>
          <w:bCs/>
          <w:sz w:val="32"/>
          <w:szCs w:val="32"/>
          <w:lang w:val="en-US"/>
        </w:rPr>
      </w:pPr>
    </w:p>
    <w:p w14:paraId="494D9F41" w14:textId="37F7C0D3" w:rsidR="00F10BCD" w:rsidRPr="00DE0F2C" w:rsidRDefault="00F10BCD" w:rsidP="00AD7972">
      <w:pPr>
        <w:spacing w:after="0"/>
        <w:jc w:val="center"/>
        <w:rPr>
          <w:rFonts w:cstheme="minorHAnsi"/>
          <w:b/>
          <w:bCs/>
          <w:sz w:val="32"/>
          <w:szCs w:val="32"/>
          <w:lang w:val="en-US"/>
        </w:rPr>
      </w:pPr>
      <w:r w:rsidRPr="00DE0F2C">
        <w:rPr>
          <w:rFonts w:cstheme="minorHAnsi"/>
          <w:b/>
          <w:bCs/>
          <w:sz w:val="32"/>
          <w:szCs w:val="32"/>
          <w:lang w:val="en-US"/>
        </w:rPr>
        <w:t>Các yếu tố ảnh hưởng đến hoạt động đổi mới công nghệ của các doanh nghiệp sử dụng dịch vụ cảng biển trên địa bàn tỉnh Bình Định</w:t>
      </w:r>
    </w:p>
    <w:p w14:paraId="41E36145" w14:textId="77777777" w:rsidR="00F10BCD" w:rsidRPr="00DE0F2C" w:rsidRDefault="00F10BCD" w:rsidP="00F10BCD">
      <w:pPr>
        <w:spacing w:after="0"/>
        <w:jc w:val="center"/>
        <w:rPr>
          <w:rFonts w:ascii="Times New Roman" w:hAnsi="Times New Roman" w:cs="Times New Roman"/>
          <w:b/>
          <w:bCs/>
          <w:sz w:val="24"/>
          <w:szCs w:val="24"/>
          <w:vertAlign w:val="superscript"/>
          <w:lang w:val="en-US"/>
        </w:rPr>
      </w:pPr>
      <w:r w:rsidRPr="00DE0F2C">
        <w:rPr>
          <w:rFonts w:ascii="Times New Roman" w:hAnsi="Times New Roman" w:cs="Times New Roman"/>
          <w:b/>
          <w:bCs/>
          <w:sz w:val="24"/>
          <w:szCs w:val="24"/>
        </w:rPr>
        <w:t>Kiều Thị Hường</w:t>
      </w:r>
      <w:r w:rsidRPr="00DE0F2C">
        <w:rPr>
          <w:rFonts w:ascii="Times New Roman" w:hAnsi="Times New Roman" w:cs="Times New Roman"/>
          <w:b/>
          <w:bCs/>
          <w:sz w:val="24"/>
          <w:szCs w:val="24"/>
          <w:vertAlign w:val="superscript"/>
        </w:rPr>
        <w:t>1</w:t>
      </w:r>
    </w:p>
    <w:p w14:paraId="4B177A0B" w14:textId="77777777" w:rsidR="00F10BCD" w:rsidRDefault="00F10BCD" w:rsidP="00F10BCD">
      <w:pPr>
        <w:spacing w:after="0"/>
        <w:jc w:val="center"/>
        <w:rPr>
          <w:rFonts w:ascii="Times New Roman" w:hAnsi="Times New Roman" w:cs="Times New Roman"/>
          <w:b/>
          <w:bCs/>
          <w:vertAlign w:val="superscript"/>
          <w:lang w:val="en-US"/>
        </w:rPr>
      </w:pPr>
    </w:p>
    <w:p w14:paraId="5EB1DA00" w14:textId="77777777" w:rsidR="00F10BCD" w:rsidRPr="00640670" w:rsidRDefault="00F10BCD" w:rsidP="00F10BCD">
      <w:pPr>
        <w:spacing w:after="0"/>
        <w:jc w:val="center"/>
        <w:rPr>
          <w:rFonts w:ascii="Times New Roman" w:hAnsi="Times New Roman" w:cs="Times New Roman"/>
          <w:i/>
          <w:iCs/>
        </w:rPr>
      </w:pPr>
      <w:r w:rsidRPr="00640670">
        <w:rPr>
          <w:rFonts w:ascii="Times New Roman" w:hAnsi="Times New Roman" w:cs="Times New Roman"/>
          <w:b/>
          <w:bCs/>
          <w:vertAlign w:val="superscript"/>
        </w:rPr>
        <w:t>1</w:t>
      </w:r>
      <w:r w:rsidRPr="00640670">
        <w:rPr>
          <w:rFonts w:ascii="Times New Roman" w:hAnsi="Times New Roman" w:cs="Times New Roman"/>
          <w:i/>
          <w:iCs/>
        </w:rPr>
        <w:t>Khoa Tài chính – Ngân hàng và Quản trị kinh doanh, Trường Đại học Quy Nhơn, Việt Nam</w:t>
      </w:r>
    </w:p>
    <w:p w14:paraId="68052251" w14:textId="77777777" w:rsidR="00F10BCD" w:rsidRDefault="00F10BCD" w:rsidP="00F10BCD">
      <w:pPr>
        <w:spacing w:after="0"/>
        <w:jc w:val="center"/>
        <w:rPr>
          <w:rFonts w:ascii="Times New Roman" w:hAnsi="Times New Roman" w:cs="Times New Roman"/>
          <w:i/>
          <w:iCs/>
          <w:lang w:val="en-US"/>
        </w:rPr>
      </w:pPr>
    </w:p>
    <w:p w14:paraId="280261FB" w14:textId="77777777" w:rsidR="00F10BCD"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rPr>
        <w:t>Tác giả liên hệ chính</w:t>
      </w:r>
      <w:r>
        <w:rPr>
          <w:rFonts w:ascii="Times New Roman" w:hAnsi="Times New Roman" w:cs="Times New Roman"/>
          <w:i/>
          <w:iCs/>
          <w:lang w:val="en-US"/>
        </w:rPr>
        <w:t xml:space="preserve">: </w:t>
      </w:r>
      <w:r w:rsidRPr="00640670">
        <w:rPr>
          <w:rFonts w:ascii="Times New Roman" w:hAnsi="Times New Roman" w:cs="Times New Roman"/>
          <w:i/>
          <w:iCs/>
        </w:rPr>
        <w:t xml:space="preserve">Email: </w:t>
      </w:r>
      <w:hyperlink r:id="rId8" w:history="1">
        <w:r w:rsidRPr="00E77ECA">
          <w:rPr>
            <w:rStyle w:val="Hyperlink"/>
            <w:rFonts w:ascii="Times New Roman" w:hAnsi="Times New Roman" w:cs="Times New Roman"/>
            <w:i/>
            <w:iCs/>
          </w:rPr>
          <w:t>kieuhuong@qnu.edu.</w:t>
        </w:r>
        <w:r w:rsidRPr="00E77ECA">
          <w:rPr>
            <w:rStyle w:val="Hyperlink"/>
            <w:rFonts w:ascii="Times New Roman" w:hAnsi="Times New Roman" w:cs="Times New Roman"/>
            <w:i/>
            <w:iCs/>
            <w:lang w:val="en-US"/>
          </w:rPr>
          <w:t>vn</w:t>
        </w:r>
      </w:hyperlink>
    </w:p>
    <w:p w14:paraId="7E75AAE1" w14:textId="77777777" w:rsidR="00F10BCD" w:rsidRDefault="00F10BCD" w:rsidP="00F10BCD">
      <w:pPr>
        <w:spacing w:after="0"/>
        <w:jc w:val="center"/>
        <w:rPr>
          <w:rFonts w:ascii="Times New Roman" w:hAnsi="Times New Roman" w:cs="Times New Roman"/>
          <w:i/>
          <w:iCs/>
          <w:lang w:val="en-US"/>
        </w:rPr>
      </w:pPr>
    </w:p>
    <w:p w14:paraId="03296BA2"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bài: dd/mm/yyyy; Ngày sửa bài: dd/mm/yyyy;</w:t>
      </w:r>
    </w:p>
    <w:p w14:paraId="6712DCEC"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đăng: dd/mm/yyyy; Ngày xuất bản: dd/mm/yyyy</w:t>
      </w:r>
    </w:p>
    <w:p w14:paraId="59B236FB" w14:textId="77777777" w:rsidR="00F10BCD" w:rsidRPr="00640670" w:rsidRDefault="00F10BCD" w:rsidP="00F10BCD">
      <w:pPr>
        <w:spacing w:after="0"/>
        <w:jc w:val="center"/>
        <w:rPr>
          <w:rFonts w:ascii="Times New Roman" w:hAnsi="Times New Roman" w:cs="Times New Roman"/>
          <w:i/>
          <w:iCs/>
          <w:lang w:val="en-US"/>
        </w:rPr>
      </w:pPr>
    </w:p>
    <w:p w14:paraId="24F42595" w14:textId="77777777" w:rsidR="00F10BCD" w:rsidRPr="00DE0F2C" w:rsidRDefault="00F10BCD" w:rsidP="00F10BCD">
      <w:pPr>
        <w:jc w:val="both"/>
        <w:rPr>
          <w:rFonts w:ascii="Times New Roman" w:hAnsi="Times New Roman" w:cs="Times New Roman"/>
          <w:b/>
          <w:bCs/>
          <w:sz w:val="20"/>
          <w:szCs w:val="20"/>
        </w:rPr>
      </w:pPr>
      <w:r w:rsidRPr="00DE0F2C">
        <w:rPr>
          <w:rFonts w:ascii="Times New Roman" w:hAnsi="Times New Roman" w:cs="Times New Roman"/>
          <w:b/>
          <w:bCs/>
          <w:sz w:val="20"/>
          <w:szCs w:val="20"/>
        </w:rPr>
        <w:t>TÓM TẮT</w:t>
      </w:r>
    </w:p>
    <w:p w14:paraId="45529C45" w14:textId="77777777" w:rsidR="00F10BCD" w:rsidRPr="00DE0F2C" w:rsidRDefault="00F10BCD" w:rsidP="00F10BCD">
      <w:pPr>
        <w:ind w:firstLine="720"/>
        <w:jc w:val="both"/>
        <w:rPr>
          <w:rFonts w:ascii="Times New Roman" w:hAnsi="Times New Roman" w:cs="Times New Roman"/>
          <w:sz w:val="20"/>
          <w:szCs w:val="20"/>
          <w:lang w:val="en-US"/>
        </w:rPr>
      </w:pPr>
      <w:r w:rsidRPr="00DE0F2C">
        <w:rPr>
          <w:rFonts w:ascii="Times New Roman" w:hAnsi="Times New Roman" w:cs="Times New Roman"/>
          <w:sz w:val="20"/>
          <w:szCs w:val="20"/>
          <w:lang w:val="en-US"/>
        </w:rPr>
        <w:t xml:space="preserve">Dựa trên nền tảng Lý thuyết thống nhất về chấp nhận và sử dụng công nghệ UTAUT, nghiên cứu này thực hiện nhằm mục tiêu xác định các yếu tố và xây dựng mô hình nghiên cứu các yếu tố ảnh hưởng đến hoạt động đổi mới công nghệ của các doanh nghiệp sử dụng dịch vụ cảng biển trên địa bàn tỉnh Bình Định. Nghiên cứu sử dụng phương pháp tổng quan nghiên cứu kết hợp với phương pháp nghiên cứu định tính và định lượng thông qua phỏng vấn sâu và thảo luận nhóm trọng điểm để xác định các yếu tố ảnh hưởng đến hoạt động đổi mới công nghệ của các doanh nghiệp sử dụng dịch vụ cảng biển trên địa bàn tỉnh Bình Định từ đó kiểm định mô hình nghiên cứu. </w:t>
      </w:r>
      <w:r w:rsidRPr="00DE0F2C">
        <w:rPr>
          <w:rFonts w:ascii="Times New Roman" w:hAnsi="Times New Roman" w:cs="Times New Roman"/>
          <w:sz w:val="20"/>
          <w:szCs w:val="20"/>
        </w:rPr>
        <w:t>Kết quả nghiên cứu đề xuất có 6 yếu tố ảnh hưởng đến hoạt động đổi mới công nghệ của các doanh nghiệp sử dụng dịch vụ cảng biển trên địa bàn tỉnh Bình Định bao gốm Kỳ vọng về hiệu suất, Kỳ vọng nỗ lực, Ảnh hưởng xã hội, Điều kiện thuận lợi, Văn hóa đổi mới và Chi phí cảm nhận. Ngoài ra hoạt động đổi mới công nghệ bị tác động bởi các biển kiểm soát là loại hình doanh nghiệp, quy mô, dịch vụ sử dung và địa bàn. Kết quả nghiên cứu giúp có cái nhìn khoa học hơn để đưa ra các kết luận và hàm ý quản trị nhằm thúc đẩy hoạt động đổi mới công nghệ của các doanh nghiệp sử dụng dịch vụ cảng biển trên địa bàn tỉnh Bình Định</w:t>
      </w:r>
      <w:r w:rsidRPr="00DE0F2C">
        <w:rPr>
          <w:rFonts w:ascii="Times New Roman" w:hAnsi="Times New Roman" w:cs="Times New Roman"/>
          <w:sz w:val="20"/>
          <w:szCs w:val="20"/>
          <w:lang w:val="en-US"/>
        </w:rPr>
        <w:tab/>
      </w:r>
    </w:p>
    <w:p w14:paraId="0D41E66D" w14:textId="5B2FB1B9" w:rsidR="00F10BCD" w:rsidRPr="00DE0F2C" w:rsidRDefault="00F10BCD" w:rsidP="00F10BCD">
      <w:pPr>
        <w:tabs>
          <w:tab w:val="left" w:pos="567"/>
        </w:tabs>
        <w:jc w:val="both"/>
        <w:rPr>
          <w:rFonts w:ascii="Times New Roman" w:hAnsi="Times New Roman" w:cs="Times New Roman"/>
          <w:i/>
          <w:iCs/>
          <w:color w:val="000000" w:themeColor="text1"/>
          <w:sz w:val="20"/>
          <w:szCs w:val="20"/>
          <w:lang w:val="en-US"/>
        </w:rPr>
      </w:pPr>
      <w:r w:rsidRPr="00DE0F2C">
        <w:rPr>
          <w:rFonts w:ascii="Times New Roman" w:hAnsi="Times New Roman" w:cs="Times New Roman"/>
          <w:b/>
          <w:bCs/>
          <w:color w:val="000000" w:themeColor="text1"/>
          <w:sz w:val="20"/>
          <w:szCs w:val="20"/>
        </w:rPr>
        <w:t>Từ khóa:</w:t>
      </w:r>
      <w:r w:rsidRPr="00DE0F2C">
        <w:rPr>
          <w:rFonts w:ascii="Times New Roman" w:hAnsi="Times New Roman" w:cs="Times New Roman"/>
          <w:color w:val="000000" w:themeColor="text1"/>
          <w:sz w:val="20"/>
          <w:szCs w:val="20"/>
        </w:rPr>
        <w:t xml:space="preserve"> </w:t>
      </w:r>
      <w:r w:rsidRPr="00DE0F2C">
        <w:rPr>
          <w:rFonts w:ascii="Times New Roman" w:hAnsi="Times New Roman" w:cs="Times New Roman"/>
          <w:i/>
          <w:iCs/>
          <w:color w:val="000000" w:themeColor="text1"/>
          <w:sz w:val="20"/>
          <w:szCs w:val="20"/>
          <w:lang w:val="en-US"/>
        </w:rPr>
        <w:t>Đổi mới công nghệ</w:t>
      </w:r>
      <w:r w:rsidRPr="00DE0F2C">
        <w:rPr>
          <w:rFonts w:ascii="Times New Roman" w:hAnsi="Times New Roman" w:cs="Times New Roman"/>
          <w:i/>
          <w:iCs/>
          <w:color w:val="000000" w:themeColor="text1"/>
          <w:sz w:val="20"/>
          <w:szCs w:val="20"/>
        </w:rPr>
        <w:t xml:space="preserve">,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 xml:space="preserve">oanh nghiệp,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ịch vụ cảng biển</w:t>
      </w:r>
    </w:p>
    <w:p w14:paraId="256171DA" w14:textId="77777777" w:rsidR="00DE0F2C" w:rsidRDefault="00DE0F2C" w:rsidP="008C7D5F">
      <w:pPr>
        <w:spacing w:after="0"/>
        <w:jc w:val="center"/>
        <w:rPr>
          <w:rFonts w:ascii="Times New Roman" w:hAnsi="Times New Roman" w:cs="Times New Roman"/>
          <w:b/>
          <w:bCs/>
          <w:lang w:val="en-US"/>
        </w:rPr>
      </w:pPr>
    </w:p>
    <w:p w14:paraId="45580953" w14:textId="77777777" w:rsidR="00F10BCD" w:rsidRDefault="00F10BCD" w:rsidP="008C7D5F">
      <w:pPr>
        <w:spacing w:after="0"/>
        <w:jc w:val="center"/>
        <w:rPr>
          <w:rFonts w:ascii="Times New Roman" w:hAnsi="Times New Roman" w:cs="Times New Roman"/>
          <w:b/>
          <w:bCs/>
          <w:lang w:val="en-US"/>
        </w:rPr>
      </w:pPr>
    </w:p>
    <w:p w14:paraId="5A758988" w14:textId="77777777" w:rsidR="00F10BCD" w:rsidRDefault="00F10BCD" w:rsidP="008C7D5F">
      <w:pPr>
        <w:spacing w:after="0"/>
        <w:jc w:val="center"/>
        <w:rPr>
          <w:rFonts w:ascii="Times New Roman" w:hAnsi="Times New Roman" w:cs="Times New Roman"/>
          <w:b/>
          <w:bCs/>
          <w:lang w:val="en-US"/>
        </w:rPr>
      </w:pPr>
    </w:p>
    <w:p w14:paraId="6BC7DAFC" w14:textId="77777777" w:rsidR="00F10BCD" w:rsidRDefault="00F10BCD" w:rsidP="008C7D5F">
      <w:pPr>
        <w:spacing w:after="0"/>
        <w:jc w:val="center"/>
        <w:rPr>
          <w:rFonts w:ascii="Times New Roman" w:hAnsi="Times New Roman" w:cs="Times New Roman"/>
          <w:b/>
          <w:bCs/>
          <w:lang w:val="en-US"/>
        </w:rPr>
      </w:pPr>
    </w:p>
    <w:p w14:paraId="525552F4" w14:textId="77777777" w:rsidR="00F10BCD" w:rsidRDefault="00F10BCD" w:rsidP="008C7D5F">
      <w:pPr>
        <w:spacing w:after="0"/>
        <w:jc w:val="center"/>
        <w:rPr>
          <w:rFonts w:ascii="Times New Roman" w:hAnsi="Times New Roman" w:cs="Times New Roman"/>
          <w:b/>
          <w:bCs/>
          <w:lang w:val="en-US"/>
        </w:rPr>
      </w:pPr>
    </w:p>
    <w:p w14:paraId="20C3B677" w14:textId="77777777" w:rsidR="00F10BCD" w:rsidRDefault="00F10BCD" w:rsidP="008C7D5F">
      <w:pPr>
        <w:spacing w:after="0"/>
        <w:jc w:val="center"/>
        <w:rPr>
          <w:rFonts w:ascii="Times New Roman" w:hAnsi="Times New Roman" w:cs="Times New Roman"/>
          <w:b/>
          <w:bCs/>
          <w:lang w:val="en-US"/>
        </w:rPr>
      </w:pPr>
    </w:p>
    <w:p w14:paraId="7E9F7D9D" w14:textId="77777777" w:rsidR="00F10BCD" w:rsidRDefault="00F10BCD" w:rsidP="008C7D5F">
      <w:pPr>
        <w:spacing w:after="0"/>
        <w:jc w:val="center"/>
        <w:rPr>
          <w:rFonts w:ascii="Times New Roman" w:hAnsi="Times New Roman" w:cs="Times New Roman"/>
          <w:b/>
          <w:bCs/>
          <w:lang w:val="en-US"/>
        </w:rPr>
      </w:pPr>
    </w:p>
    <w:p w14:paraId="4DF0480C" w14:textId="77777777" w:rsidR="00F10BCD" w:rsidRDefault="00F10BCD" w:rsidP="008C7D5F">
      <w:pPr>
        <w:spacing w:after="0"/>
        <w:jc w:val="center"/>
        <w:rPr>
          <w:rFonts w:ascii="Times New Roman" w:hAnsi="Times New Roman" w:cs="Times New Roman"/>
          <w:b/>
          <w:bCs/>
          <w:lang w:val="en-US"/>
        </w:rPr>
      </w:pPr>
    </w:p>
    <w:p w14:paraId="6DE64926" w14:textId="77777777" w:rsidR="00F10BCD" w:rsidRDefault="00F10BCD" w:rsidP="008C7D5F">
      <w:pPr>
        <w:spacing w:after="0"/>
        <w:jc w:val="center"/>
        <w:rPr>
          <w:rFonts w:ascii="Times New Roman" w:hAnsi="Times New Roman" w:cs="Times New Roman"/>
          <w:b/>
          <w:bCs/>
          <w:lang w:val="en-US"/>
        </w:rPr>
      </w:pPr>
    </w:p>
    <w:p w14:paraId="7B43018B" w14:textId="77777777" w:rsidR="00F10BCD" w:rsidRDefault="00F10BCD" w:rsidP="008C7D5F">
      <w:pPr>
        <w:spacing w:after="0"/>
        <w:jc w:val="center"/>
        <w:rPr>
          <w:rFonts w:ascii="Times New Roman" w:hAnsi="Times New Roman" w:cs="Times New Roman"/>
          <w:b/>
          <w:bCs/>
          <w:lang w:val="en-US"/>
        </w:rPr>
      </w:pPr>
    </w:p>
    <w:p w14:paraId="78DB2203" w14:textId="77777777" w:rsidR="00F10BCD" w:rsidRDefault="00F10BCD" w:rsidP="008C7D5F">
      <w:pPr>
        <w:spacing w:after="0"/>
        <w:jc w:val="center"/>
        <w:rPr>
          <w:rFonts w:ascii="Times New Roman" w:hAnsi="Times New Roman" w:cs="Times New Roman"/>
          <w:b/>
          <w:bCs/>
          <w:lang w:val="en-US"/>
        </w:rPr>
      </w:pPr>
    </w:p>
    <w:p w14:paraId="76EFB6AE" w14:textId="77777777" w:rsidR="00F10BCD" w:rsidRDefault="00F10BCD" w:rsidP="008C7D5F">
      <w:pPr>
        <w:spacing w:after="0"/>
        <w:jc w:val="center"/>
        <w:rPr>
          <w:rFonts w:ascii="Times New Roman" w:hAnsi="Times New Roman" w:cs="Times New Roman"/>
          <w:b/>
          <w:bCs/>
          <w:lang w:val="en-US"/>
        </w:rPr>
      </w:pPr>
    </w:p>
    <w:p w14:paraId="67C64315" w14:textId="77777777" w:rsidR="00F10BCD" w:rsidRDefault="00F10BCD" w:rsidP="008C7D5F">
      <w:pPr>
        <w:spacing w:after="0"/>
        <w:jc w:val="center"/>
        <w:rPr>
          <w:rFonts w:ascii="Times New Roman" w:hAnsi="Times New Roman" w:cs="Times New Roman"/>
          <w:b/>
          <w:bCs/>
          <w:lang w:val="en-US"/>
        </w:rPr>
      </w:pPr>
    </w:p>
    <w:p w14:paraId="1568996C" w14:textId="414938DB" w:rsidR="00E570E0" w:rsidRPr="00640670" w:rsidRDefault="00E570E0" w:rsidP="00F10BCD">
      <w:pPr>
        <w:jc w:val="both"/>
        <w:rPr>
          <w:rFonts w:ascii="Times New Roman" w:hAnsi="Times New Roman" w:cs="Times New Roman"/>
          <w:b/>
          <w:bCs/>
          <w:color w:val="000000" w:themeColor="text1"/>
        </w:rPr>
      </w:pPr>
      <w:r w:rsidRPr="00640670">
        <w:rPr>
          <w:rFonts w:ascii="Times New Roman" w:hAnsi="Times New Roman" w:cs="Times New Roman"/>
          <w:b/>
          <w:bCs/>
          <w:color w:val="000000" w:themeColor="text1"/>
        </w:rPr>
        <w:lastRenderedPageBreak/>
        <w:t xml:space="preserve">1. </w:t>
      </w:r>
      <w:r w:rsidR="00372227" w:rsidRPr="00372227">
        <w:rPr>
          <w:rFonts w:ascii="Times New Roman" w:hAnsi="Times New Roman" w:cs="Times New Roman"/>
          <w:b/>
          <w:bCs/>
          <w:color w:val="000000" w:themeColor="text1"/>
        </w:rPr>
        <w:t>INTRODUCTION</w:t>
      </w:r>
    </w:p>
    <w:p w14:paraId="6B2EFEE4" w14:textId="77777777" w:rsidR="001F488B" w:rsidRPr="00640670" w:rsidRDefault="001F488B" w:rsidP="008C7D5F">
      <w:pPr>
        <w:spacing w:after="0"/>
        <w:jc w:val="both"/>
        <w:rPr>
          <w:rFonts w:ascii="Times New Roman" w:hAnsi="Times New Roman" w:cs="Times New Roman"/>
        </w:rPr>
        <w:sectPr w:rsidR="001F488B" w:rsidRPr="00640670" w:rsidSect="0040141C">
          <w:pgSz w:w="11906" w:h="16838" w:code="9"/>
          <w:pgMar w:top="1134" w:right="1134" w:bottom="1134" w:left="1418" w:header="709" w:footer="709" w:gutter="0"/>
          <w:cols w:space="708"/>
          <w:docGrid w:linePitch="360"/>
        </w:sectPr>
      </w:pPr>
    </w:p>
    <w:p w14:paraId="78CC469D" w14:textId="6D46E73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The world is undergoing a significant transformation driven by the Fourth Industrial Revolution. Today, the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in the global economy are evolving and growing stronger. Alongside this growth, the competitive pressures on individuals and organizations are increasing, requiring them to continuously enhance their capabilities and competitiveness. With the advancements of the Fourth Industrial Revolution, the role and position of the logistics industry in economic development have been affirmed. Logistics and supply chain management are terms frequently mentioned as central to the flow of goods, information, and finance. Therefore, alongside promoting economic development, countries are focusing on modernizing logistics information systems to meet contemporary requirements for goods distribution, recognizing that this investment is crucial.</w:t>
      </w:r>
    </w:p>
    <w:p w14:paraId="4FBDFF81"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 Vietnam, the logistics sector plays a vital role in supporting economic development and acts as a lever for economic growth. However, according to leading global economic experts, "logistics costs are a criterion considered before making investment decisions, and countries with lower logistics costs have a higher competitive advantage." In Vietnam, logistics costs remain high, accounting for approximately 16-17% of total costs, which is relatively elevated compared to regional and continental averages. Aside from costs, the logistics infrastructure does not adequately meet the needs of economic development. Thus, the logistics industry is a focal area of interest for the Party, Government, and local authorities, with a central task identified as modernizing the logistics sector to boost production, business, and goods circulation. As reported by the government’s electronic portal, addressing the "bottleneck" in logistics is essential for achieving new objectives, and this requires innovative solutions.</w:t>
      </w:r>
    </w:p>
    <w:p w14:paraId="46FFC51D" w14:textId="710FF401" w:rsidR="00372227" w:rsidRPr="00372227" w:rsidRDefault="00412515" w:rsidP="00372227">
      <w:pPr>
        <w:ind w:firstLine="720"/>
        <w:jc w:val="both"/>
        <w:rPr>
          <w:rFonts w:ascii="Times New Roman" w:hAnsi="Times New Roman" w:cs="Times New Roman"/>
          <w:lang w:val="en-US"/>
        </w:rPr>
      </w:pPr>
      <w:r w:rsidRPr="00412515">
        <w:rPr>
          <w:rFonts w:ascii="Times New Roman" w:hAnsi="Times New Roman" w:cs="Times New Roman"/>
          <w:lang w:val="en-US"/>
        </w:rPr>
        <w:t>According to Commercial Law</w:t>
      </w:r>
      <w:r>
        <w:rPr>
          <w:rFonts w:ascii="Times New Roman" w:hAnsi="Times New Roman" w:cs="Times New Roman"/>
          <w:lang w:val="en-US"/>
        </w:rPr>
        <w:t xml:space="preserve"> “</w:t>
      </w:r>
      <w:r w:rsidR="00372227" w:rsidRPr="00372227">
        <w:rPr>
          <w:rFonts w:ascii="Times New Roman" w:hAnsi="Times New Roman" w:cs="Times New Roman"/>
          <w:lang w:val="en-US"/>
        </w:rPr>
        <w:t>Logistics services encompass a comprehensive range of 17 services, with the main categories including transportation, warehousing, loading and unloading, and freight forwarding</w:t>
      </w:r>
      <w:r>
        <w:rPr>
          <w:rFonts w:ascii="Times New Roman" w:hAnsi="Times New Roman" w:cs="Times New Roman"/>
          <w:lang w:val="en-US"/>
        </w:rPr>
        <w:t>”.</w:t>
      </w:r>
      <w:r w:rsidR="00372227" w:rsidRPr="00372227">
        <w:rPr>
          <w:rFonts w:ascii="Times New Roman" w:hAnsi="Times New Roman" w:cs="Times New Roman"/>
          <w:lang w:val="en-US"/>
        </w:rPr>
        <w:t xml:space="preserve"> These core services facilitate the smooth and efficient movement of goods. Within logistics, transportation is fundamental, which includes road, rail, air, and water transport. Among these, water transport has significant advantages, prompting localities and nations with extensive coastlines to focus on developing their maritime </w:t>
      </w:r>
      <w:r w:rsidR="00372227" w:rsidRPr="00372227">
        <w:rPr>
          <w:rFonts w:ascii="Times New Roman" w:hAnsi="Times New Roman" w:cs="Times New Roman"/>
          <w:lang w:val="en-US"/>
        </w:rPr>
        <w:t>economies. Efficient port services and the development of port facilities are crucial foundational steps for advancing other industries and the overall economy. Vietnam's coastline stretches along its length and features numerous ports, particularly deep-sea ports, making the maritime economy and port services sectors that localities are keen to invest in and exploit.</w:t>
      </w:r>
    </w:p>
    <w:p w14:paraId="5D39CDCA" w14:textId="4E4D695E" w:rsidR="00372227" w:rsidRPr="00372227" w:rsidRDefault="001A1EDB" w:rsidP="00372227">
      <w:pPr>
        <w:ind w:firstLine="720"/>
        <w:jc w:val="both"/>
        <w:rPr>
          <w:rFonts w:ascii="Times New Roman" w:hAnsi="Times New Roman" w:cs="Times New Roman"/>
          <w:lang w:val="en-US"/>
        </w:rPr>
      </w:pPr>
      <w:r w:rsidRPr="001A1EDB">
        <w:rPr>
          <w:rFonts w:ascii="Times New Roman" w:hAnsi="Times New Roman" w:cs="Times New Roman"/>
          <w:lang w:val="en-US"/>
        </w:rPr>
        <w:t xml:space="preserve">According to </w:t>
      </w:r>
      <w:r w:rsidRPr="001A1EDB">
        <w:rPr>
          <w:rFonts w:ascii="Times New Roman" w:eastAsia="Times New Roman" w:hAnsi="Times New Roman" w:cs="Times New Roman"/>
          <w:kern w:val="0"/>
          <w:lang w:val="en-US"/>
          <w14:ligatures w14:val="none"/>
        </w:rPr>
        <w:t>Gia Lai Online Newspaper</w:t>
      </w:r>
      <w:r w:rsidR="00576775">
        <w:rPr>
          <w:rFonts w:ascii="Times New Roman" w:eastAsia="Times New Roman" w:hAnsi="Times New Roman" w:cs="Times New Roman"/>
          <w:kern w:val="0"/>
          <w:vertAlign w:val="superscript"/>
          <w:lang w:val="en-US"/>
          <w14:ligatures w14:val="none"/>
        </w:rPr>
        <w:t>1</w:t>
      </w:r>
      <w:r w:rsidRPr="001A1EDB">
        <w:rPr>
          <w:rFonts w:ascii="Times New Roman" w:hAnsi="Times New Roman" w:cs="Times New Roman"/>
          <w:lang w:val="en-US"/>
        </w:rPr>
        <w:t>,</w:t>
      </w:r>
      <w:r>
        <w:rPr>
          <w:rFonts w:ascii="Times New Roman" w:hAnsi="Times New Roman" w:cs="Times New Roman"/>
          <w:lang w:val="en-US"/>
        </w:rPr>
        <w:t xml:space="preserve"> </w:t>
      </w:r>
      <w:r w:rsidR="00372227" w:rsidRPr="00372227">
        <w:rPr>
          <w:rFonts w:ascii="Times New Roman" w:hAnsi="Times New Roman" w:cs="Times New Roman"/>
          <w:lang w:val="en-US"/>
        </w:rPr>
        <w:t>Binh Dinh Province, located in the southern part of the Central Key Economic Region, boasts several ports, including the deep-water Quy Nhon Port. "One of the five pillars of economic development identified by Gia Lai Province is port logistics services"</w:t>
      </w:r>
      <w:r>
        <w:rPr>
          <w:rFonts w:ascii="Times New Roman" w:hAnsi="Times New Roman" w:cs="Times New Roman"/>
          <w:lang w:val="en-US"/>
        </w:rPr>
        <w:t>.</w:t>
      </w:r>
      <w:r w:rsidR="00372227" w:rsidRPr="00372227">
        <w:rPr>
          <w:rFonts w:ascii="Times New Roman" w:hAnsi="Times New Roman" w:cs="Times New Roman"/>
          <w:lang w:val="en-US"/>
        </w:rPr>
        <w:t xml:space="preserve"> The province has four major ports: Quy Nhon Port, Tan Cang Quy Nhon, Tan Cang Central, and Thi Nai Port. In the development plan leading up to 2025, the port system will continue to expand, increasing to nearly 90 hectares—three times its current size—to fulfill its role as a gateway port for the Central Key Economic Region. The port system in Gia Lai is categorized as part of Group 3, featuring multipurpose container terminals, bulk cargo, liquid/gas terminals, and passenger terminals, serving the socio-economic development of the locality and the Central Highlands region. The ports accommodate container ships and bulk carriers with capacities up to 50,000 tons (including </w:t>
      </w:r>
      <w:r w:rsidR="00810719" w:rsidRPr="00810719">
        <w:rPr>
          <w:rFonts w:ascii="Times New Roman" w:hAnsi="Times New Roman" w:cs="Times New Roman"/>
        </w:rPr>
        <w:t>the ability to receive passenger ships</w:t>
      </w:r>
      <w:r w:rsidR="00372227" w:rsidRPr="00372227">
        <w:rPr>
          <w:rFonts w:ascii="Times New Roman" w:hAnsi="Times New Roman" w:cs="Times New Roman"/>
          <w:lang w:val="en-US"/>
        </w:rPr>
        <w:t>) and liquid/gas vessels up to 10,000 tons or more, provided they meet the necessary conditions.</w:t>
      </w:r>
    </w:p>
    <w:p w14:paraId="0D989993" w14:textId="7EE70AF6"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Ports in Binh Dinh are being increasingly modernized to promote local economic development. However, in alignment with the Fourth Industrial Revolution and the "Resolution No. 57-NQ/TW dated December 22, 2024, of the Politburo on breakthroughs in scientific, technological development, innovation, and national digital transformation," as well as the "Action Program No. 32-CTr/TU dated February 17, 2025, of the Provincial Party Committee implementing Resolution No. 57-NQ/TW</w:t>
      </w:r>
      <w:r w:rsidR="00787A6B">
        <w:rPr>
          <w:rFonts w:ascii="Times New Roman" w:hAnsi="Times New Roman" w:cs="Times New Roman"/>
          <w:lang w:val="en-US"/>
        </w:rPr>
        <w:t>”,</w:t>
      </w:r>
      <w:r w:rsidRPr="00372227">
        <w:rPr>
          <w:rFonts w:ascii="Times New Roman" w:hAnsi="Times New Roman" w:cs="Times New Roman"/>
          <w:lang w:val="en-US"/>
        </w:rPr>
        <w:t xml:space="preserve"> the push for innovation is more crucial than ever. In addition to technological innovations in port service provision, effective innovation also requires partners, namely customers and enterprises utilizing port services, to undergo transformation. Currently, many enterprises using port services in Binh Dinh are small and medium-sized, often operating in fragmented and small-scale businesses, resulting in limited investment in both hard and soft technology. This lack of synchronization hampers the effective utilization of services.</w:t>
      </w:r>
    </w:p>
    <w:p w14:paraId="3248520D" w14:textId="66C12B8A" w:rsidR="00372227" w:rsidRPr="00372227" w:rsidRDefault="00576775" w:rsidP="00372227">
      <w:pPr>
        <w:ind w:firstLine="720"/>
        <w:jc w:val="both"/>
        <w:rPr>
          <w:rFonts w:ascii="Times New Roman" w:hAnsi="Times New Roman" w:cs="Times New Roman"/>
          <w:lang w:val="en-US"/>
        </w:rPr>
      </w:pPr>
      <w:r w:rsidRPr="00412515">
        <w:rPr>
          <w:rFonts w:asciiTheme="majorHAnsi" w:hAnsiTheme="majorHAnsi" w:cstheme="majorHAnsi"/>
          <w:color w:val="000000"/>
        </w:rPr>
        <w:lastRenderedPageBreak/>
        <w:t xml:space="preserve">According to </w:t>
      </w:r>
      <w:r w:rsidRPr="00917204">
        <w:rPr>
          <w:rFonts w:ascii="Times New Roman" w:eastAsia="Times New Roman" w:hAnsi="Times New Roman" w:cs="Times New Roman"/>
          <w:kern w:val="0"/>
          <w:sz w:val="20"/>
          <w:szCs w:val="20"/>
          <w:lang w:val="en-US"/>
          <w14:ligatures w14:val="none"/>
        </w:rPr>
        <w:t>Nhat Minh</w:t>
      </w:r>
      <w:r>
        <w:rPr>
          <w:rFonts w:ascii="Times New Roman" w:eastAsia="Times New Roman" w:hAnsi="Times New Roman" w:cs="Times New Roman"/>
          <w:kern w:val="0"/>
          <w:sz w:val="20"/>
          <w:szCs w:val="20"/>
          <w:vertAlign w:val="superscript"/>
          <w:lang w:val="en-US"/>
          <w14:ligatures w14:val="none"/>
        </w:rPr>
        <w:t>2</w:t>
      </w:r>
      <w:r w:rsidR="009E5356">
        <w:rPr>
          <w:rFonts w:ascii="Times New Roman" w:eastAsia="Times New Roman" w:hAnsi="Times New Roman" w:cs="Times New Roman"/>
          <w:kern w:val="0"/>
          <w:sz w:val="20"/>
          <w:szCs w:val="20"/>
          <w:lang w:val="en-US"/>
          <w14:ligatures w14:val="none"/>
        </w:rPr>
        <w:t xml:space="preserve">, </w:t>
      </w:r>
      <w:r>
        <w:rPr>
          <w:rFonts w:ascii="Times New Roman" w:hAnsi="Times New Roman" w:cs="Times New Roman"/>
          <w:lang w:val="en-US"/>
        </w:rPr>
        <w:t xml:space="preserve"> </w:t>
      </w:r>
      <w:r w:rsidR="00372227" w:rsidRPr="00372227">
        <w:rPr>
          <w:rFonts w:ascii="Times New Roman" w:hAnsi="Times New Roman" w:cs="Times New Roman"/>
          <w:lang w:val="en-US"/>
        </w:rPr>
        <w:t>The fundamental reasons include reluctance to change among enterprises, an inability to assess the effectiveness of innovation projects, and particularly limited financial resources, with staff capabilities not adapting to innovation. Furthermore, innovation has not yet been established as a core cultural value within these enterprises.</w:t>
      </w:r>
    </w:p>
    <w:p w14:paraId="1B8098AA" w14:textId="49FB59EE" w:rsidR="00372227" w:rsidRPr="00372227" w:rsidRDefault="009E5356" w:rsidP="00372227">
      <w:pPr>
        <w:ind w:firstLine="720"/>
        <w:jc w:val="both"/>
        <w:rPr>
          <w:rFonts w:ascii="Times New Roman" w:hAnsi="Times New Roman" w:cs="Times New Roman"/>
          <w:lang w:val="en-US"/>
        </w:rPr>
      </w:pPr>
      <w:r w:rsidRPr="009E5356">
        <w:rPr>
          <w:rFonts w:asciiTheme="majorHAnsi" w:hAnsiTheme="majorHAnsi" w:cstheme="majorHAnsi"/>
          <w:color w:val="000000"/>
        </w:rPr>
        <w:t>The study by</w:t>
      </w:r>
      <w:r w:rsidRPr="009E5356">
        <w:rPr>
          <w:rFonts w:asciiTheme="majorHAnsi" w:hAnsiTheme="majorHAnsi" w:cstheme="majorHAnsi"/>
          <w:color w:val="000000"/>
          <w:lang w:val="en-US"/>
        </w:rPr>
        <w:t xml:space="preserve"> </w:t>
      </w:r>
      <w:r w:rsidRPr="00917204">
        <w:rPr>
          <w:rFonts w:ascii="Times New Roman" w:eastAsia="Times New Roman" w:hAnsi="Times New Roman" w:cs="Times New Roman"/>
          <w:kern w:val="0"/>
          <w:sz w:val="20"/>
          <w:szCs w:val="20"/>
          <w:lang w:val="en-US"/>
          <w14:ligatures w14:val="none"/>
        </w:rPr>
        <w:t>Nguyen Thanh Huong and Nguyen Thi Bich Lien</w:t>
      </w:r>
      <w:r>
        <w:rPr>
          <w:rFonts w:ascii="Times New Roman" w:eastAsia="Times New Roman" w:hAnsi="Times New Roman" w:cs="Times New Roman"/>
          <w:kern w:val="0"/>
          <w:sz w:val="20"/>
          <w:szCs w:val="20"/>
          <w:vertAlign w:val="superscript"/>
          <w:lang w:val="en-US"/>
          <w14:ligatures w14:val="none"/>
        </w:rPr>
        <w:t>3</w:t>
      </w:r>
      <w:r>
        <w:rPr>
          <w:rFonts w:ascii="Times New Roman" w:hAnsi="Times New Roman" w:cs="Times New Roman"/>
          <w:lang w:val="en-US"/>
        </w:rPr>
        <w:t xml:space="preserve"> </w:t>
      </w:r>
      <w:r w:rsidR="00372227" w:rsidRPr="00372227">
        <w:rPr>
          <w:rFonts w:ascii="Times New Roman" w:hAnsi="Times New Roman" w:cs="Times New Roman"/>
          <w:lang w:val="en-US"/>
        </w:rPr>
        <w:t>Innovation has become a guiding principle for enterprise actions, with some asserting that "innovation is life; without innovation, there is death</w:t>
      </w:r>
      <w:r>
        <w:rPr>
          <w:rFonts w:ascii="Times New Roman" w:hAnsi="Times New Roman" w:cs="Times New Roman"/>
          <w:lang w:val="en-US"/>
        </w:rPr>
        <w:t>”.</w:t>
      </w:r>
      <w:r w:rsidR="00372227" w:rsidRPr="00372227">
        <w:rPr>
          <w:rFonts w:ascii="Times New Roman" w:hAnsi="Times New Roman" w:cs="Times New Roman"/>
          <w:lang w:val="en-US"/>
        </w:rPr>
        <w:t xml:space="preserve"> Thus, today, innovation is an inevitable trend for enterprises. However, research on the factors influencing technological innovation activities has largely been limited to descriptive statistics and expert opinions. Some studies have evaluated factors affecting the intention to innovate technology among small and medium enterprises in Ho Chi Minh City</w:t>
      </w:r>
      <w:r w:rsidRPr="009E5356">
        <w:t xml:space="preserve"> </w:t>
      </w:r>
      <w:r w:rsidRPr="009E5356">
        <w:rPr>
          <w:rFonts w:ascii="Times New Roman" w:hAnsi="Times New Roman" w:cs="Times New Roman"/>
        </w:rPr>
        <w:t>as in the study by</w:t>
      </w:r>
      <w:r>
        <w:rPr>
          <w:rFonts w:ascii="Times New Roman" w:hAnsi="Times New Roman" w:cs="Times New Roman"/>
          <w:lang w:val="en-US"/>
        </w:rPr>
        <w:t xml:space="preserve"> Duong Thi Anh Tuyet</w:t>
      </w:r>
      <w:r>
        <w:rPr>
          <w:rFonts w:ascii="Times New Roman" w:hAnsi="Times New Roman" w:cs="Times New Roman"/>
          <w:vertAlign w:val="superscript"/>
          <w:lang w:val="en-US"/>
        </w:rPr>
        <w:t>4</w:t>
      </w:r>
      <w:r w:rsidR="00372227" w:rsidRPr="00372227">
        <w:rPr>
          <w:rFonts w:ascii="Times New Roman" w:hAnsi="Times New Roman" w:cs="Times New Roman"/>
          <w:lang w:val="en-US"/>
        </w:rPr>
        <w:t>, but</w:t>
      </w:r>
      <w:r w:rsidR="00810719">
        <w:rPr>
          <w:rFonts w:ascii="Times New Roman" w:hAnsi="Times New Roman" w:cs="Times New Roman"/>
          <w:lang w:val="en-US"/>
        </w:rPr>
        <w:t xml:space="preserve"> </w:t>
      </w:r>
      <w:r w:rsidR="00810719" w:rsidRPr="00810719">
        <w:rPr>
          <w:rFonts w:ascii="Times New Roman" w:hAnsi="Times New Roman" w:cs="Times New Roman"/>
        </w:rPr>
        <w:t>participants</w:t>
      </w:r>
      <w:r w:rsidR="00372227" w:rsidRPr="00372227">
        <w:rPr>
          <w:rFonts w:ascii="Times New Roman" w:hAnsi="Times New Roman" w:cs="Times New Roman"/>
          <w:lang w:val="en-US"/>
        </w:rPr>
        <w:t xml:space="preserve"> these studies focused solely on the food processing industry and did not explore broader technological innovation factors.</w:t>
      </w:r>
    </w:p>
    <w:p w14:paraId="2F6D605D" w14:textId="2287BBB0"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Consequently, the author has chosen the topic "Developing a Model of Factors Influencing the Technological Innovation Activities of Enterprises Utilizing Port Services in Binh Dinh Province," building upon the foundational theory of the Unified Theory of Acceptance and Use of Technology (UTAUT) </w:t>
      </w:r>
      <w:r w:rsidR="009E5356" w:rsidRPr="009E5356">
        <w:rPr>
          <w:rFonts w:ascii="Times New Roman" w:hAnsi="Times New Roman" w:cs="Times New Roman"/>
        </w:rPr>
        <w:t>Venkatesh</w:t>
      </w:r>
      <w:r w:rsidR="009E5356" w:rsidRPr="009E5356">
        <w:rPr>
          <w:rFonts w:ascii="Times New Roman" w:hAnsi="Times New Roman" w:cs="Times New Roman"/>
          <w:lang w:val="en-US"/>
        </w:rPr>
        <w:t xml:space="preserve"> </w:t>
      </w:r>
      <w:r w:rsidR="009E5356">
        <w:rPr>
          <w:rFonts w:ascii="Times New Roman" w:hAnsi="Times New Roman" w:cs="Times New Roman"/>
          <w:lang w:val="en-US"/>
        </w:rPr>
        <w:t>et al</w:t>
      </w:r>
      <w:r w:rsidR="009E5356">
        <w:rPr>
          <w:rFonts w:ascii="Times New Roman" w:hAnsi="Times New Roman" w:cs="Times New Roman"/>
          <w:vertAlign w:val="superscript"/>
          <w:lang w:val="en-US"/>
        </w:rPr>
        <w:t>5</w:t>
      </w:r>
      <w:r w:rsidR="009E5356">
        <w:rPr>
          <w:rFonts w:ascii="Times New Roman" w:hAnsi="Times New Roman" w:cs="Times New Roman"/>
          <w:lang w:val="en-US"/>
        </w:rPr>
        <w:t xml:space="preserve"> </w:t>
      </w:r>
      <w:r w:rsidRPr="00372227">
        <w:rPr>
          <w:rFonts w:ascii="Times New Roman" w:hAnsi="Times New Roman" w:cs="Times New Roman"/>
          <w:lang w:val="en-US"/>
        </w:rPr>
        <w:t>and prior research. This study will also synthesize insights from experts and managers to construct and propose a research model, serving as a basis for more in-depth quantitative studies.</w:t>
      </w:r>
    </w:p>
    <w:p w14:paraId="619003E9"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bookmarkStart w:id="0" w:name="_Hlk206751127"/>
      <w:r w:rsidRPr="00372227">
        <w:rPr>
          <w:rFonts w:asciiTheme="majorHAnsi" w:hAnsiTheme="majorHAnsi" w:cstheme="majorHAnsi"/>
          <w:b/>
          <w:bCs/>
          <w:lang w:val="en-US"/>
        </w:rPr>
        <w:t>2. CONTENT</w:t>
      </w:r>
    </w:p>
    <w:p w14:paraId="6CF2EC57"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 Theoretical Framework</w:t>
      </w:r>
    </w:p>
    <w:p w14:paraId="3E61B89F"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2.1.1. Concepts</w:t>
      </w:r>
    </w:p>
    <w:p w14:paraId="45F47EB5" w14:textId="77777777" w:rsidR="00372227" w:rsidRPr="00372227" w:rsidRDefault="00372227" w:rsidP="00372227">
      <w:pPr>
        <w:widowControl w:val="0"/>
        <w:autoSpaceDE w:val="0"/>
        <w:autoSpaceDN w:val="0"/>
        <w:adjustRightInd w:val="0"/>
        <w:ind w:right="-86" w:firstLine="720"/>
        <w:jc w:val="both"/>
        <w:rPr>
          <w:rFonts w:asciiTheme="majorHAnsi" w:hAnsiTheme="majorHAnsi" w:cstheme="majorHAnsi"/>
          <w:b/>
          <w:bCs/>
          <w:lang w:val="en-US"/>
        </w:rPr>
      </w:pPr>
      <w:r w:rsidRPr="00372227">
        <w:rPr>
          <w:rFonts w:asciiTheme="majorHAnsi" w:hAnsiTheme="majorHAnsi" w:cstheme="majorHAnsi"/>
          <w:b/>
          <w:bCs/>
          <w:lang w:val="en-US"/>
        </w:rPr>
        <w:t>Technology</w:t>
      </w:r>
    </w:p>
    <w:bookmarkEnd w:id="0"/>
    <w:p w14:paraId="41AFCE8F" w14:textId="1E50D0B2"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In the context of technology management</w:t>
      </w:r>
      <w:r w:rsidR="00E8555C">
        <w:rPr>
          <w:rFonts w:asciiTheme="majorHAnsi" w:hAnsiTheme="majorHAnsi" w:cstheme="majorHAnsi"/>
          <w:color w:val="000000"/>
          <w:lang w:val="en-US"/>
        </w:rPr>
        <w:t xml:space="preserve"> </w:t>
      </w:r>
      <w:r w:rsidR="00E8555C" w:rsidRPr="00E8555C">
        <w:rPr>
          <w:rFonts w:asciiTheme="majorHAnsi" w:hAnsiTheme="majorHAnsi" w:cstheme="majorHAnsi"/>
          <w:color w:val="000000"/>
        </w:rPr>
        <w:t xml:space="preserve">by </w:t>
      </w:r>
      <w:r w:rsidR="00E8555C">
        <w:rPr>
          <w:rFonts w:asciiTheme="majorHAnsi" w:hAnsiTheme="majorHAnsi" w:cstheme="majorHAnsi"/>
          <w:color w:val="000000"/>
          <w:lang w:val="en-US"/>
        </w:rPr>
        <w:t>Nguyen Dang dau</w:t>
      </w:r>
      <w:r w:rsidR="00E8555C" w:rsidRPr="00E8555C">
        <w:rPr>
          <w:rFonts w:asciiTheme="majorHAnsi" w:hAnsiTheme="majorHAnsi" w:cstheme="majorHAnsi"/>
          <w:color w:val="000000"/>
        </w:rPr>
        <w:t xml:space="preserve"> and </w:t>
      </w:r>
      <w:r w:rsidR="00E8555C">
        <w:rPr>
          <w:rFonts w:asciiTheme="majorHAnsi" w:hAnsiTheme="majorHAnsi" w:cstheme="majorHAnsi"/>
          <w:color w:val="000000"/>
          <w:lang w:val="en-US"/>
        </w:rPr>
        <w:t>Nguyen Xuan Tai</w:t>
      </w:r>
      <w:r w:rsidR="009E5356">
        <w:rPr>
          <w:rFonts w:asciiTheme="majorHAnsi" w:hAnsiTheme="majorHAnsi" w:cstheme="majorHAnsi"/>
          <w:color w:val="000000"/>
          <w:vertAlign w:val="superscript"/>
          <w:lang w:val="en-US"/>
        </w:rPr>
        <w:t>6</w:t>
      </w:r>
      <w:r w:rsidRPr="00372227">
        <w:rPr>
          <w:rFonts w:asciiTheme="majorHAnsi" w:hAnsiTheme="majorHAnsi" w:cstheme="majorHAnsi"/>
          <w:color w:val="000000"/>
          <w:lang w:val="en-US"/>
        </w:rPr>
        <w:t xml:space="preserve">, there are four key aspects to consider in defining technology: technology as a transformation machine, technology as a tool, technology as knowledge, and </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technology as embodied in its various forms</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w:t>
      </w:r>
    </w:p>
    <w:p w14:paraId="10942330" w14:textId="3DEDCC1F"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Based on these aspects, the definition of technology provided by the United Nations Economic and Social Commission for Asia and the Pacific (ESCAP) states: "Technology is systematic knowledge about processes and techniques used to transform materials and </w:t>
      </w:r>
      <w:r w:rsidRPr="00372227">
        <w:rPr>
          <w:rFonts w:asciiTheme="majorHAnsi" w:hAnsiTheme="majorHAnsi" w:cstheme="majorHAnsi"/>
          <w:color w:val="000000"/>
          <w:lang w:val="en-US"/>
        </w:rPr>
        <w:t>information. It includes knowledge, skills, equipment, methods, and systems used in the production of goods and the provision of services</w:t>
      </w:r>
      <w:r w:rsidR="00787A6B">
        <w:rPr>
          <w:rFonts w:asciiTheme="majorHAnsi" w:hAnsiTheme="majorHAnsi" w:cstheme="majorHAnsi"/>
          <w:color w:val="000000"/>
          <w:lang w:val="en-US"/>
        </w:rPr>
        <w:t>”.</w:t>
      </w:r>
    </w:p>
    <w:p w14:paraId="49CC287D" w14:textId="38874044" w:rsidR="00FD4BB0" w:rsidRPr="00372227" w:rsidRDefault="00412515" w:rsidP="00310715">
      <w:pPr>
        <w:ind w:firstLine="720"/>
        <w:jc w:val="both"/>
        <w:rPr>
          <w:rFonts w:asciiTheme="majorHAnsi" w:hAnsiTheme="majorHAnsi" w:cstheme="majorHAnsi"/>
          <w:color w:val="000000"/>
          <w:lang w:val="en-US"/>
        </w:rPr>
      </w:pPr>
      <w:r w:rsidRPr="00412515">
        <w:rPr>
          <w:rFonts w:asciiTheme="majorHAnsi" w:hAnsiTheme="majorHAnsi" w:cstheme="majorHAnsi"/>
          <w:color w:val="000000"/>
        </w:rPr>
        <w:t>According to the Law on Science and Technology</w:t>
      </w:r>
      <w:r>
        <w:rPr>
          <w:rFonts w:asciiTheme="majorHAnsi" w:hAnsiTheme="majorHAnsi" w:cstheme="majorHAnsi"/>
          <w:color w:val="000000"/>
          <w:lang w:val="en-US"/>
        </w:rPr>
        <w:t xml:space="preserve"> </w:t>
      </w:r>
      <w:r w:rsidR="00FD4BB0" w:rsidRPr="00FD4BB0">
        <w:rPr>
          <w:rFonts w:asciiTheme="majorHAnsi" w:hAnsiTheme="majorHAnsi" w:cstheme="majorHAnsi"/>
          <w:color w:val="000000"/>
        </w:rPr>
        <w:t>"technological innovation is the activity of replacing part or all of the current technology with another part or entirely different technology in order to enhance productivity, quality, and competitiveness of products" emphasizes the importance of adapting and upgrading technology to stay competitive in the market. This definition highlights innovation as a fundamental process for improving operational efficiency and product quality.</w:t>
      </w:r>
    </w:p>
    <w:p w14:paraId="63A1DA9A"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Technological Innovation</w:t>
      </w:r>
    </w:p>
    <w:p w14:paraId="534C2F25" w14:textId="66680EFB"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Technological innovation is a trend that nearly all individuals and businesses are pursuing in their actions, as it serves as a competitive tool for enterprises. There are various perspectives on technological innovation. It is the proactive replacement of significant (core) or all existing technology with a</w:t>
      </w:r>
      <w:r w:rsidR="001B7CD7">
        <w:rPr>
          <w:rFonts w:asciiTheme="majorHAnsi" w:hAnsiTheme="majorHAnsi" w:cstheme="majorHAnsi"/>
          <w:color w:val="000000"/>
          <w:lang w:val="en-US"/>
        </w:rPr>
        <w:t xml:space="preserve"> </w:t>
      </w:r>
      <w:r w:rsidRPr="00372227">
        <w:rPr>
          <w:rFonts w:asciiTheme="majorHAnsi" w:hAnsiTheme="majorHAnsi" w:cstheme="majorHAnsi"/>
          <w:color w:val="000000"/>
          <w:lang w:val="en-US"/>
        </w:rPr>
        <w:t>more advanced and efficient technology. Technological innovation may aim to optimize production parameters such as productivity, quality, and efficiency (process innovation) or create new products and services for the market (product innovation). It can involve the introduction or application of entirely new technologies not yet available in the market or the first use of existing technologies in a completely new context.</w:t>
      </w:r>
    </w:p>
    <w:p w14:paraId="2CB9792E" w14:textId="718ADA78"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According to the OECD, technological innovation includes new products</w:t>
      </w:r>
      <w:r w:rsidR="00E8555C">
        <w:rPr>
          <w:rFonts w:asciiTheme="majorHAnsi" w:hAnsiTheme="majorHAnsi" w:cstheme="majorHAnsi"/>
          <w:color w:val="000000"/>
          <w:lang w:val="en-US"/>
        </w:rPr>
        <w:t>,</w:t>
      </w:r>
      <w:r w:rsidRPr="00372227">
        <w:rPr>
          <w:rFonts w:asciiTheme="majorHAnsi" w:hAnsiTheme="majorHAnsi" w:cstheme="majorHAnsi"/>
          <w:color w:val="000000"/>
          <w:lang w:val="en-US"/>
        </w:rPr>
        <w:t xml:space="preserve"> processes and significant technological changes in products and processes. An innovation </w:t>
      </w:r>
      <w:r w:rsidR="00E8555C" w:rsidRPr="00E8555C">
        <w:rPr>
          <w:rFonts w:asciiTheme="majorHAnsi" w:hAnsiTheme="majorHAnsi" w:cstheme="majorHAnsi"/>
          <w:color w:val="000000"/>
        </w:rPr>
        <w:t>when it is introduced</w:t>
      </w:r>
      <w:r w:rsidRPr="00372227">
        <w:rPr>
          <w:rFonts w:asciiTheme="majorHAnsi" w:hAnsiTheme="majorHAnsi" w:cstheme="majorHAnsi"/>
          <w:color w:val="000000"/>
          <w:lang w:val="en-US"/>
        </w:rPr>
        <w:t xml:space="preserve"> to the market. The perspective states: "Technological innovation is the activity of replacing part or all of the existing technology with another part or all of a different technology to enhance productivity, quality, and competitiveness of products</w:t>
      </w:r>
      <w:r w:rsidR="00787A6B">
        <w:rPr>
          <w:rFonts w:asciiTheme="majorHAnsi" w:hAnsiTheme="majorHAnsi" w:cstheme="majorHAnsi"/>
          <w:color w:val="000000"/>
          <w:lang w:val="en-US"/>
        </w:rPr>
        <w:t>”.</w:t>
      </w:r>
    </w:p>
    <w:p w14:paraId="626AB246"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Port Services</w:t>
      </w:r>
    </w:p>
    <w:p w14:paraId="32461C18" w14:textId="2E1179FE"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In the definition of logistics, ports play a crucial role as a bridge in the flow of goods, occupying an important position in the supply chain and directly influencing the outcomes and efficiency of the transportation process. </w:t>
      </w:r>
      <w:r w:rsidR="00F10BCD" w:rsidRPr="00F10BCD">
        <w:rPr>
          <w:rFonts w:asciiTheme="majorHAnsi" w:hAnsiTheme="majorHAnsi" w:cstheme="majorHAnsi"/>
          <w:color w:val="000000"/>
        </w:rPr>
        <w:t>According to the Circular of the Ministry of Transport</w:t>
      </w:r>
      <w:r w:rsidR="00F10BCD">
        <w:rPr>
          <w:rFonts w:asciiTheme="majorHAnsi" w:hAnsiTheme="majorHAnsi" w:cstheme="majorHAnsi"/>
          <w:color w:val="000000"/>
          <w:lang w:val="en-US"/>
        </w:rPr>
        <w:t xml:space="preserve">, </w:t>
      </w:r>
      <w:r w:rsidRPr="00372227">
        <w:rPr>
          <w:rFonts w:asciiTheme="majorHAnsi" w:hAnsiTheme="majorHAnsi" w:cstheme="majorHAnsi"/>
          <w:color w:val="000000"/>
          <w:lang w:val="en-US"/>
        </w:rPr>
        <w:t xml:space="preserve">Port services encompass "a variety of activities that support the transportation of goods and vessels entering and leaving the port. These services can be categorized in various ways but generally include services related to vessels, </w:t>
      </w:r>
      <w:r w:rsidRPr="00372227">
        <w:rPr>
          <w:rFonts w:asciiTheme="majorHAnsi" w:hAnsiTheme="majorHAnsi" w:cstheme="majorHAnsi"/>
          <w:color w:val="000000"/>
          <w:lang w:val="en-US"/>
        </w:rPr>
        <w:lastRenderedPageBreak/>
        <w:t>cargo, and other supporting services such as towing, warehousing, and loading/unloading."</w:t>
      </w:r>
    </w:p>
    <w:p w14:paraId="46B09771" w14:textId="44BD9CFC" w:rsidR="00372227" w:rsidRPr="00FD4BB0"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Port services are defined as "services provided by service enterprises or shipping companies or representatives of shipping companies that charge fees to customers for facilitating the transportation of goods and passengers through ports." Furthermore, "services at ports are understood as those provided by service enterprises or shipping companies or their representatives that charge fees to customers for facilitating the transportation of goods and passengers through ports</w:t>
      </w:r>
      <w:r w:rsidR="00FD4BB0">
        <w:rPr>
          <w:rFonts w:asciiTheme="majorHAnsi" w:hAnsiTheme="majorHAnsi" w:cstheme="majorHAnsi"/>
          <w:color w:val="000000"/>
          <w:lang w:val="en-US"/>
        </w:rPr>
        <w:t>”</w:t>
      </w:r>
      <w:r w:rsidR="001B44A6">
        <w:rPr>
          <w:rFonts w:asciiTheme="majorHAnsi" w:hAnsiTheme="majorHAnsi" w:cstheme="majorHAnsi"/>
          <w:color w:val="000000"/>
          <w:vertAlign w:val="superscript"/>
          <w:lang w:val="en-US"/>
        </w:rPr>
        <w:t>7</w:t>
      </w:r>
      <w:r w:rsidR="00FD4BB0">
        <w:rPr>
          <w:rFonts w:asciiTheme="majorHAnsi" w:hAnsiTheme="majorHAnsi" w:cstheme="majorHAnsi"/>
          <w:color w:val="000000"/>
          <w:lang w:val="en-US"/>
        </w:rPr>
        <w:t>.</w:t>
      </w:r>
    </w:p>
    <w:p w14:paraId="7FAE91E7"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Enterprises Utilizing Port Services</w:t>
      </w:r>
    </w:p>
    <w:p w14:paraId="67205289"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Enterprises utilizing port services are viewed as significant customers influencing the investment decisions of service providers. Today, alongside investments in innovative activities and digital transformation toward building smart and green ports, there is a need for collaboration in innovation from customers, namely the enterprises utilizing port services. Currently, there are numerous hardware and software technologies that must be compatible and synchronized between providers and users, particularly software technologies aimed at optimizing operations, including warehouse management, cargo handling, and tracking journeys and customs procedures. These technologies include: "Terminal Operating Systems (TOS), Internet of Things (IoT), Big Data, Artificial Intelligence (AI), automation, blockchain, and intelligent monitoring systems."</w:t>
      </w:r>
    </w:p>
    <w:p w14:paraId="05E1298B" w14:textId="77777777" w:rsidR="00372227" w:rsidRPr="00DD59A1" w:rsidRDefault="00372227" w:rsidP="00310715">
      <w:pPr>
        <w:jc w:val="both"/>
        <w:rPr>
          <w:rFonts w:asciiTheme="majorHAnsi" w:hAnsiTheme="majorHAnsi" w:cstheme="majorHAnsi"/>
          <w:i/>
          <w:iCs/>
          <w:lang w:val="en-US"/>
        </w:rPr>
      </w:pPr>
      <w:bookmarkStart w:id="1" w:name="_Toc205652698"/>
      <w:r w:rsidRPr="00DD59A1">
        <w:rPr>
          <w:rFonts w:asciiTheme="majorHAnsi" w:hAnsiTheme="majorHAnsi" w:cstheme="majorHAnsi"/>
          <w:i/>
          <w:iCs/>
        </w:rPr>
        <w:t>2.1.2. Theoretical Framework</w:t>
      </w:r>
    </w:p>
    <w:bookmarkEnd w:id="1"/>
    <w:p w14:paraId="225320C6"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Technology Acceptance Model (TAM)</w:t>
      </w:r>
    </w:p>
    <w:p w14:paraId="6A1D1DF9" w14:textId="18892F6F"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Technology Acceptance Model (TAM) is one of the most widely used research frameworks for predicting individual behavior regarding the acceptance and use of technology. Developed from the Theory of Reasoned Action (TRA)</w:t>
      </w:r>
      <w:r w:rsidR="003516EE">
        <w:rPr>
          <w:rFonts w:asciiTheme="majorHAnsi" w:hAnsiTheme="majorHAnsi" w:cstheme="majorHAnsi"/>
          <w:lang w:val="en-US"/>
        </w:rPr>
        <w:t xml:space="preserve"> by David</w:t>
      </w:r>
      <w:r w:rsidR="003516EE">
        <w:rPr>
          <w:rFonts w:asciiTheme="majorHAnsi" w:hAnsiTheme="majorHAnsi" w:cstheme="majorHAnsi"/>
          <w:vertAlign w:val="superscript"/>
          <w:lang w:val="en-US"/>
        </w:rPr>
        <w:t>7</w:t>
      </w:r>
      <w:r w:rsidRPr="00A900B0">
        <w:rPr>
          <w:rFonts w:asciiTheme="majorHAnsi" w:hAnsiTheme="majorHAnsi" w:cstheme="majorHAnsi"/>
          <w:lang w:val="en-US"/>
        </w:rPr>
        <w:t>, TAM specifically focuses on the use of information technology. Recent studies have extensively employed TAM to explore how individuals accept various technology ideas</w:t>
      </w:r>
      <w:r w:rsidR="001B44A6">
        <w:rPr>
          <w:rFonts w:asciiTheme="majorHAnsi" w:hAnsiTheme="majorHAnsi" w:cstheme="majorHAnsi"/>
          <w:vertAlign w:val="superscript"/>
          <w:lang w:val="en-US"/>
        </w:rPr>
        <w:t>8</w:t>
      </w:r>
      <w:r w:rsidRPr="00A900B0">
        <w:rPr>
          <w:rFonts w:asciiTheme="majorHAnsi" w:hAnsiTheme="majorHAnsi" w:cstheme="majorHAnsi"/>
          <w:lang w:val="en-US"/>
        </w:rPr>
        <w:t>. Research utilizing this model has measured the intention to use a system among the same group of individuals over different time periods.</w:t>
      </w:r>
    </w:p>
    <w:p w14:paraId="7A13D5AF" w14:textId="77777777"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 xml:space="preserve">There is a strong relationship between perceived usefulness and actual usage behavior. While perceived ease of use has a smaller but significant impact on behavioral intention, the primary findings indicate that both perceived usefulness and perceived ease of use directly </w:t>
      </w:r>
      <w:r w:rsidRPr="00A900B0">
        <w:rPr>
          <w:rFonts w:asciiTheme="majorHAnsi" w:hAnsiTheme="majorHAnsi" w:cstheme="majorHAnsi"/>
          <w:lang w:val="en-US"/>
        </w:rPr>
        <w:t>influence the intention to use technology. Therefore, the model has eliminated the attitude component from the original model structure.</w:t>
      </w:r>
    </w:p>
    <w:p w14:paraId="65F9A0EB"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Innovation Diffusion Theory (IDT)</w:t>
      </w:r>
    </w:p>
    <w:p w14:paraId="349F4B70" w14:textId="7ED32516"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explain innovation and the recognition of its value and benefits, Everett Rogers introduced the Innovation Diffusion Theory (IDT)</w:t>
      </w:r>
      <w:r w:rsidR="003516EE">
        <w:rPr>
          <w:rFonts w:asciiTheme="majorHAnsi" w:hAnsiTheme="majorHAnsi" w:cstheme="majorHAnsi"/>
          <w:lang w:val="en-US"/>
        </w:rPr>
        <w:t xml:space="preserve"> by </w:t>
      </w:r>
      <w:r w:rsidR="003516EE" w:rsidRPr="00917204">
        <w:rPr>
          <w:rFonts w:ascii="Times New Roman" w:eastAsiaTheme="majorEastAsia" w:hAnsi="Times New Roman" w:cs="Times New Roman"/>
          <w:color w:val="231F20"/>
          <w:sz w:val="20"/>
          <w:szCs w:val="20"/>
        </w:rPr>
        <w:t>Rogers</w:t>
      </w:r>
      <w:r w:rsidR="003516EE">
        <w:rPr>
          <w:rFonts w:ascii="Times New Roman" w:eastAsiaTheme="majorEastAsia" w:hAnsi="Times New Roman" w:cs="Times New Roman"/>
          <w:color w:val="231F20"/>
          <w:sz w:val="20"/>
          <w:szCs w:val="20"/>
          <w:vertAlign w:val="superscript"/>
          <w:lang w:val="en-US"/>
        </w:rPr>
        <w:t>8</w:t>
      </w:r>
      <w:r w:rsidRPr="00A900B0">
        <w:rPr>
          <w:rFonts w:asciiTheme="majorHAnsi" w:hAnsiTheme="majorHAnsi" w:cstheme="majorHAnsi"/>
          <w:lang w:val="en-US"/>
        </w:rPr>
        <w:t xml:space="preserve"> in 1969 and further developed it in 2003. In the customer decision-making process, acceptance signifies that customers are ready to adopt innovations as trends. Conversely, a lack of acceptance indicates a refusal to embrace new innovations.</w:t>
      </w:r>
    </w:p>
    <w:p w14:paraId="5E1DC906" w14:textId="47A1EEBB"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concept of innovation diffusion is defined as "the process by which an innovation is communicated among members through fixed communication channels." This process consists of five steps: awareness, persuasion, decision, implementation, and confirmation. The diffusion process highlights whether a new idea is accepted through the first three steps: understanding, persuasion, and decision-making. The study also identifies four important components: innovation, communication channels, time, and social systems.</w:t>
      </w:r>
    </w:p>
    <w:p w14:paraId="37B5D401"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Unified Theory of Acceptance and Use of Technology (UTAUT)</w:t>
      </w:r>
    </w:p>
    <w:p w14:paraId="5593089F" w14:textId="13DD5622"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Unified Theory of Acceptance and Use of Technology (UTAUT)</w:t>
      </w:r>
      <w:r w:rsidR="003516EE">
        <w:rPr>
          <w:rFonts w:asciiTheme="majorHAnsi" w:hAnsiTheme="majorHAnsi" w:cstheme="majorHAnsi"/>
          <w:lang w:val="en-US"/>
        </w:rPr>
        <w:t xml:space="preserve"> by </w:t>
      </w:r>
      <w:r w:rsidR="003516EE" w:rsidRPr="009E5356">
        <w:rPr>
          <w:rFonts w:ascii="Times New Roman" w:hAnsi="Times New Roman" w:cs="Times New Roman"/>
        </w:rPr>
        <w:t>Venkatesh</w:t>
      </w:r>
      <w:r w:rsidR="003516EE" w:rsidRPr="009E5356">
        <w:rPr>
          <w:rFonts w:ascii="Times New Roman" w:hAnsi="Times New Roman" w:cs="Times New Roman"/>
          <w:lang w:val="en-US"/>
        </w:rPr>
        <w:t xml:space="preserve"> </w:t>
      </w:r>
      <w:r w:rsidR="003516EE">
        <w:rPr>
          <w:rFonts w:ascii="Times New Roman" w:hAnsi="Times New Roman" w:cs="Times New Roman"/>
          <w:lang w:val="en-US"/>
        </w:rPr>
        <w:t>et al</w:t>
      </w:r>
      <w:r w:rsidR="003516EE">
        <w:rPr>
          <w:rFonts w:ascii="Times New Roman" w:hAnsi="Times New Roman" w:cs="Times New Roman"/>
          <w:vertAlign w:val="superscript"/>
          <w:lang w:val="en-US"/>
        </w:rPr>
        <w:t>5,9</w:t>
      </w:r>
      <w:r w:rsidR="003516EE">
        <w:rPr>
          <w:rFonts w:asciiTheme="majorHAnsi" w:hAnsiTheme="majorHAnsi" w:cstheme="majorHAnsi"/>
          <w:lang w:val="en-US"/>
        </w:rPr>
        <w:t xml:space="preserve"> </w:t>
      </w:r>
      <w:r w:rsidRPr="00A900B0">
        <w:rPr>
          <w:rFonts w:asciiTheme="majorHAnsi" w:hAnsiTheme="majorHAnsi" w:cstheme="majorHAnsi"/>
          <w:lang w:val="en-US"/>
        </w:rPr>
        <w:t>explains the acceptance of technology by individuals or organizations. UTAUT identifies four core factors influencing behavioral intention: performance expectancy, effort expectancy, social influence, and facilitating conditions. These factors impact both the intention to use and actual usage behavior. Control variables—such as gender, age, experience, and voluntariness of use—also affect both behavioral intention and usage intention</w:t>
      </w:r>
      <w:r w:rsidR="000936F0">
        <w:rPr>
          <w:rFonts w:asciiTheme="majorHAnsi" w:hAnsiTheme="majorHAnsi" w:cstheme="majorHAnsi"/>
          <w:vertAlign w:val="superscript"/>
          <w:lang w:val="en-US"/>
        </w:rPr>
        <w:t>6</w:t>
      </w:r>
      <w:r w:rsidRPr="00A900B0">
        <w:rPr>
          <w:rFonts w:asciiTheme="majorHAnsi" w:hAnsiTheme="majorHAnsi" w:cstheme="majorHAnsi"/>
          <w:lang w:val="en-US"/>
        </w:rPr>
        <w:t>.</w:t>
      </w:r>
    </w:p>
    <w:p w14:paraId="04BEA8F0" w14:textId="4DCDFFAB"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refine and update the theory, researchers have developed the UTAUT2 model, which builds on UTAUT1 by integrating additional factors such as hedonic motivation, price value, and habit. It also establishes a link between facilitating conditions and behavior, enhancing the understanding of technology acceptance in various contexts</w:t>
      </w:r>
      <w:r w:rsidR="001B44A6">
        <w:rPr>
          <w:rFonts w:asciiTheme="majorHAnsi" w:hAnsiTheme="majorHAnsi" w:cstheme="majorHAnsi"/>
          <w:vertAlign w:val="superscript"/>
          <w:lang w:val="en-US"/>
        </w:rPr>
        <w:t>5</w:t>
      </w:r>
      <w:r w:rsidRPr="00A900B0">
        <w:rPr>
          <w:rFonts w:asciiTheme="majorHAnsi" w:hAnsiTheme="majorHAnsi" w:cstheme="majorHAnsi"/>
          <w:lang w:val="en-US"/>
        </w:rPr>
        <w:t>.</w:t>
      </w:r>
    </w:p>
    <w:p w14:paraId="4FEBE944"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 Research Methodology</w:t>
      </w:r>
    </w:p>
    <w:p w14:paraId="2860B7A3"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2.2.1. Research Methods</w:t>
      </w:r>
    </w:p>
    <w:p w14:paraId="7973F00D" w14:textId="7604FB46" w:rsidR="00310715" w:rsidRPr="00310715" w:rsidRDefault="00310715" w:rsidP="00310715">
      <w:pPr>
        <w:keepNext/>
        <w:ind w:firstLine="720"/>
        <w:jc w:val="both"/>
        <w:rPr>
          <w:rFonts w:asciiTheme="majorHAnsi" w:hAnsiTheme="majorHAnsi" w:cstheme="majorHAnsi"/>
          <w:lang w:val="en-US"/>
        </w:rPr>
      </w:pPr>
      <w:r>
        <w:rPr>
          <w:rFonts w:asciiTheme="majorHAnsi" w:hAnsiTheme="majorHAnsi" w:cstheme="majorHAnsi"/>
          <w:lang w:val="en-US"/>
        </w:rPr>
        <w:t>T</w:t>
      </w:r>
      <w:r w:rsidRPr="00310715">
        <w:rPr>
          <w:rFonts w:asciiTheme="majorHAnsi" w:hAnsiTheme="majorHAnsi" w:cstheme="majorHAnsi"/>
          <w:lang w:val="en-US"/>
        </w:rPr>
        <w:t xml:space="preserve">he author employs both qualitative and quantitative research methods. After identifying the research gap, the author conducted in-depth interviews with five subjects, including one </w:t>
      </w:r>
      <w:r w:rsidRPr="00310715">
        <w:rPr>
          <w:rFonts w:asciiTheme="majorHAnsi" w:hAnsiTheme="majorHAnsi" w:cstheme="majorHAnsi"/>
          <w:lang w:val="en-US"/>
        </w:rPr>
        <w:lastRenderedPageBreak/>
        <w:t xml:space="preserve">manager from an office and four experts. Among the experts, two were interviewed directly at Quy Nhon University, while the other two were interviewed online via Zalo. </w:t>
      </w:r>
      <w:r w:rsidR="00F10BCD" w:rsidRPr="00F10BCD">
        <w:rPr>
          <w:rFonts w:asciiTheme="majorHAnsi" w:hAnsiTheme="majorHAnsi" w:cstheme="majorHAnsi"/>
        </w:rPr>
        <w:t>An interview with a representative from Hoang Thu Co., Ltd. was conducted to gather practical insights into the company’s operations</w:t>
      </w:r>
      <w:r w:rsidRPr="00310715">
        <w:rPr>
          <w:rFonts w:asciiTheme="majorHAnsi" w:hAnsiTheme="majorHAnsi" w:cstheme="majorHAnsi"/>
          <w:lang w:val="en-US"/>
        </w:rPr>
        <w:t>, focusing on the export of cassava powder to the Chinese market. Additionally, the involvement of academic experts clarified essential indicators and validated the initial research assumptions, ensuring the accuracy and objectivity of the measurement tools. The combination of academic perspectives and practical experience contributed to refining the measurement scale with clear indicators, enhancing the reliability and applicability of the research results.</w:t>
      </w:r>
    </w:p>
    <w:p w14:paraId="6FCD2459"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findings from the in-depth interviews indicated that three participants agreed with the expectations of performance, effort, social influence, facilitating conditions, and perceived costs, while one participant disagreed with the innovation culture. According to the assessments of experts and managers, the significant challenges faced by technology innovation activities of companies utilizing port services in Binh Dinh Province include low technological capacity, limited staff capabilities and competencies, and insufficient financial resources. To address these issues, experts proposed accelerating the development of an innovation culture, digital transformation, enhancing employee capabilities, and seeking investment sources for technological innovation, as well as support from government agencies.</w:t>
      </w:r>
    </w:p>
    <w:p w14:paraId="2BF84D77" w14:textId="77777777" w:rsid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Following the in-depth interviews with experts, the author conducted a focus group discussion online via Google Meet with ten participants, comprising five managers from companies using port services and five economic experts from Binh Dinh Province. The selected focus group participants aimed to ensure diversity in perspectives, including direct managers from companies that have been utilizing port services. Meanwhile, experts with in-depth knowledge in the business field played a crucial role in analyzing, evaluating, and identifying key factors affecting technological innovation activities of these companies. The focus group discussion results revealed that all ten participants agreed that the factors of performance expectations, effort expectations, social influence, facilitating conditions, perceived costs, and innovation culture significantly impact the technological innovation activities of companies using port services in Binh Dinh Province. Therefore, the </w:t>
      </w:r>
      <w:r w:rsidRPr="00310715">
        <w:rPr>
          <w:rFonts w:asciiTheme="majorHAnsi" w:hAnsiTheme="majorHAnsi" w:cstheme="majorHAnsi"/>
          <w:lang w:val="en-US"/>
        </w:rPr>
        <w:t>author decided to retain all these factors to ensure a comprehensive and objective research model. Through discussions with experts and managers, the author ultimately identified six primary measurement scales that influence the technological innovation activities of companies utilizing port services.</w:t>
      </w:r>
    </w:p>
    <w:p w14:paraId="3D5AC707" w14:textId="12B88268"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Building on the results of the qualitative research, including the developed model, hypotheses, and measurement scales, the author proceeded with quantitative research, which consisted of two phases: preliminary quantitative research and formal quantitative research. To test the constructed questionnaire, the research team conducted preliminary quantitative research by surveying a sample of 50 customers who utilize e-commerce services. </w:t>
      </w:r>
      <w:r w:rsidR="00F10BCD" w:rsidRPr="00F10BCD">
        <w:rPr>
          <w:rFonts w:asciiTheme="majorHAnsi" w:hAnsiTheme="majorHAnsi" w:cstheme="majorHAnsi"/>
        </w:rPr>
        <w:t>The collected data were analyzed using SPSS 26 software to assess the sample statistics, evaluate the reliability of the measurement scale</w:t>
      </w:r>
      <w:r w:rsidR="00F10BCD" w:rsidRPr="00F10BCD">
        <w:rPr>
          <w:rFonts w:asciiTheme="majorHAnsi" w:hAnsiTheme="majorHAnsi" w:cstheme="majorHAnsi"/>
          <w:lang w:val="en-US"/>
        </w:rPr>
        <w:t xml:space="preserve"> </w:t>
      </w:r>
      <w:r w:rsidRPr="00310715">
        <w:rPr>
          <w:rFonts w:asciiTheme="majorHAnsi" w:hAnsiTheme="majorHAnsi" w:cstheme="majorHAnsi"/>
          <w:lang w:val="en-US"/>
        </w:rPr>
        <w:t>(using Cronbach’s Alpha), and conduct exploratory factor analysis (EFA). Following the analysis and discussion of the research results, the team will proceed with the formal research phase.</w:t>
      </w:r>
    </w:p>
    <w:p w14:paraId="5E923AD2"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preliminary research phase aims to test the constructed questionnaire through a survey conducted with 30 companies that use port services in Quy Nhon City. The results of the analysis and discussion will be used to adjust and refine the questionnaire to ensure accuracy before initiating the formal research.</w:t>
      </w:r>
    </w:p>
    <w:p w14:paraId="2AE77DFB"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formal quantitative research phase will be carried out by surveying a sample of 158 customers using e-commerce services. The collected data will be analyzed using SmartPLS software to measure the relationships between observed variables and latent constructs, thereby evaluating the research model.</w:t>
      </w:r>
    </w:p>
    <w:p w14:paraId="0B3206C4" w14:textId="77777777" w:rsidR="00A900B0" w:rsidRPr="00A900B0" w:rsidRDefault="00A900B0" w:rsidP="00A900B0">
      <w:pPr>
        <w:keepNext/>
        <w:tabs>
          <w:tab w:val="left" w:pos="567"/>
        </w:tabs>
        <w:spacing w:after="0"/>
        <w:jc w:val="both"/>
        <w:rPr>
          <w:rFonts w:asciiTheme="majorHAnsi" w:hAnsiTheme="majorHAnsi" w:cstheme="majorHAnsi"/>
          <w:b/>
          <w:bCs/>
          <w:i/>
          <w:iCs/>
          <w:lang w:val="en-US"/>
        </w:rPr>
      </w:pPr>
      <w:r w:rsidRPr="00A900B0">
        <w:rPr>
          <w:rFonts w:asciiTheme="majorHAnsi" w:hAnsiTheme="majorHAnsi" w:cstheme="majorHAnsi"/>
          <w:b/>
          <w:bCs/>
          <w:i/>
          <w:iCs/>
          <w:lang w:val="en-US"/>
        </w:rPr>
        <w:t>2.2.2. Research Model and Hypotheses</w:t>
      </w:r>
    </w:p>
    <w:p w14:paraId="193A4B65" w14:textId="6BD3FD41" w:rsidR="00A900B0" w:rsidRPr="00A900B0" w:rsidRDefault="00A900B0" w:rsidP="00A900B0">
      <w:pPr>
        <w:keepNext/>
        <w:tabs>
          <w:tab w:val="left" w:pos="567"/>
        </w:tabs>
        <w:spacing w:after="0"/>
        <w:jc w:val="both"/>
        <w:rPr>
          <w:rFonts w:asciiTheme="majorHAnsi" w:hAnsiTheme="majorHAnsi" w:cstheme="majorHAnsi"/>
          <w:lang w:val="en-US"/>
        </w:rPr>
      </w:pPr>
      <w:r w:rsidRPr="00DD59A1">
        <w:rPr>
          <w:rFonts w:asciiTheme="majorHAnsi" w:hAnsiTheme="majorHAnsi" w:cstheme="majorHAnsi"/>
          <w:b/>
          <w:bCs/>
          <w:i/>
          <w:iCs/>
          <w:lang w:val="en-US"/>
        </w:rPr>
        <w:tab/>
      </w:r>
      <w:r w:rsidRPr="00A900B0">
        <w:rPr>
          <w:rFonts w:asciiTheme="majorHAnsi" w:hAnsiTheme="majorHAnsi" w:cstheme="majorHAnsi"/>
          <w:b/>
          <w:bCs/>
          <w:lang w:val="en-US"/>
        </w:rPr>
        <w:t>Research Model</w:t>
      </w:r>
    </w:p>
    <w:p w14:paraId="6C6B3263" w14:textId="22AF1007"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Based on a review of existing studies regarding the intention to innovate technology within enterprises,</w:t>
      </w:r>
      <w:r w:rsidRPr="00DD59A1">
        <w:rPr>
          <w:rFonts w:asciiTheme="majorHAnsi" w:hAnsiTheme="majorHAnsi" w:cstheme="majorHAnsi"/>
          <w:lang w:val="en-US"/>
        </w:rPr>
        <w:t xml:space="preserve"> </w:t>
      </w:r>
      <w:r w:rsidRPr="00A900B0">
        <w:rPr>
          <w:rFonts w:asciiTheme="majorHAnsi" w:hAnsiTheme="majorHAnsi" w:cstheme="majorHAnsi"/>
          <w:lang w:val="en-US"/>
        </w:rPr>
        <w:t>and drawing from foundational theories such as the Technology Acceptance Model (TAM), Innovation Diffusion Theory (IDT), and the Unified Theory of Acceptance and Use of Technology (UTAUT</w:t>
      </w:r>
      <w:r w:rsidR="000936F0">
        <w:rPr>
          <w:rFonts w:asciiTheme="majorHAnsi" w:hAnsiTheme="majorHAnsi" w:cstheme="majorHAnsi"/>
          <w:lang w:val="en-US"/>
        </w:rPr>
        <w:t>1,2</w:t>
      </w:r>
      <w:r w:rsidRPr="00A900B0">
        <w:rPr>
          <w:rFonts w:asciiTheme="majorHAnsi" w:hAnsiTheme="majorHAnsi" w:cstheme="majorHAnsi"/>
          <w:lang w:val="en-US"/>
        </w:rPr>
        <w:t>)</w:t>
      </w:r>
      <w:r w:rsidR="001B44A6">
        <w:rPr>
          <w:rFonts w:asciiTheme="majorHAnsi" w:hAnsiTheme="majorHAnsi" w:cstheme="majorHAnsi"/>
          <w:vertAlign w:val="superscript"/>
          <w:lang w:val="en-US"/>
        </w:rPr>
        <w:t>5</w:t>
      </w:r>
      <w:r w:rsidR="000936F0">
        <w:rPr>
          <w:rFonts w:asciiTheme="majorHAnsi" w:hAnsiTheme="majorHAnsi" w:cstheme="majorHAnsi"/>
          <w:vertAlign w:val="superscript"/>
          <w:lang w:val="en-US"/>
        </w:rPr>
        <w:t>,</w:t>
      </w:r>
      <w:r w:rsidR="00C0025E">
        <w:rPr>
          <w:rFonts w:asciiTheme="majorHAnsi" w:hAnsiTheme="majorHAnsi" w:cstheme="majorHAnsi"/>
          <w:vertAlign w:val="superscript"/>
          <w:lang w:val="en-US"/>
        </w:rPr>
        <w:t>7</w:t>
      </w:r>
      <w:r w:rsidR="000936F0">
        <w:rPr>
          <w:rFonts w:asciiTheme="majorHAnsi" w:hAnsiTheme="majorHAnsi" w:cstheme="majorHAnsi"/>
          <w:vertAlign w:val="superscript"/>
          <w:lang w:val="en-US"/>
        </w:rPr>
        <w:t>,</w:t>
      </w:r>
      <w:r w:rsidR="00C0025E">
        <w:rPr>
          <w:rFonts w:asciiTheme="majorHAnsi" w:hAnsiTheme="majorHAnsi" w:cstheme="majorHAnsi"/>
          <w:vertAlign w:val="superscript"/>
          <w:lang w:val="en-US"/>
        </w:rPr>
        <w:t>8</w:t>
      </w:r>
      <w:r w:rsidR="000936F0">
        <w:rPr>
          <w:rFonts w:asciiTheme="majorHAnsi" w:hAnsiTheme="majorHAnsi" w:cstheme="majorHAnsi"/>
          <w:vertAlign w:val="superscript"/>
          <w:lang w:val="en-US"/>
        </w:rPr>
        <w:t>,</w:t>
      </w:r>
      <w:r w:rsidR="00C0025E">
        <w:rPr>
          <w:rFonts w:asciiTheme="majorHAnsi" w:hAnsiTheme="majorHAnsi" w:cstheme="majorHAnsi"/>
          <w:vertAlign w:val="superscript"/>
          <w:lang w:val="en-US"/>
        </w:rPr>
        <w:t>9</w:t>
      </w:r>
      <w:r w:rsidRPr="00A900B0">
        <w:rPr>
          <w:rFonts w:asciiTheme="majorHAnsi" w:hAnsiTheme="majorHAnsi" w:cstheme="majorHAnsi"/>
          <w:lang w:val="en-US"/>
        </w:rPr>
        <w:t>, the author proposes a research model to examine the factors influencing the technological innovation activities of enterprises utilizing port services.</w:t>
      </w:r>
    </w:p>
    <w:p w14:paraId="6778F1DB" w14:textId="77777777"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The proposed model incorporates several key constructs and relationships, leading to the following hypotheses:</w:t>
      </w:r>
    </w:p>
    <w:p w14:paraId="04F562CC" w14:textId="77777777" w:rsidR="001F488B" w:rsidRPr="00B743D8" w:rsidRDefault="001F488B" w:rsidP="00B743D8">
      <w:pPr>
        <w:keepNext/>
        <w:tabs>
          <w:tab w:val="left" w:pos="567"/>
        </w:tabs>
        <w:spacing w:after="0"/>
        <w:jc w:val="both"/>
        <w:rPr>
          <w:rFonts w:ascii="Times New Roman" w:hAnsi="Times New Roman" w:cs="Times New Roman"/>
          <w:sz w:val="24"/>
          <w:szCs w:val="24"/>
        </w:rPr>
        <w:sectPr w:rsidR="001F488B" w:rsidRPr="00B743D8" w:rsidSect="001F488B">
          <w:type w:val="continuous"/>
          <w:pgSz w:w="11906" w:h="16838" w:code="9"/>
          <w:pgMar w:top="1134" w:right="1134" w:bottom="1134" w:left="1418" w:header="709" w:footer="709" w:gutter="0"/>
          <w:cols w:num="2" w:space="708"/>
          <w:docGrid w:linePitch="360"/>
        </w:sectPr>
      </w:pPr>
    </w:p>
    <w:p w14:paraId="61AC389F" w14:textId="7CFA341C" w:rsidR="001F55A6" w:rsidRPr="00B743D8" w:rsidRDefault="00F02C75" w:rsidP="00B743D8">
      <w:pPr>
        <w:keepNext/>
        <w:tabs>
          <w:tab w:val="left" w:pos="567"/>
        </w:tabs>
        <w:spacing w:after="0"/>
        <w:jc w:val="both"/>
        <w:rPr>
          <w:rFonts w:ascii="Times New Roman" w:hAnsi="Times New Roman" w:cs="Times New Roman"/>
          <w:sz w:val="24"/>
          <w:szCs w:val="24"/>
          <w:lang w:val="en-US"/>
        </w:rPr>
      </w:pPr>
      <w:r w:rsidRPr="00B743D8">
        <w:rPr>
          <w:rFonts w:ascii="Times New Roman" w:hAnsi="Times New Roman" w:cs="Times New Roman"/>
          <w:noProof/>
          <w:sz w:val="24"/>
          <w:szCs w:val="24"/>
          <w:lang w:val="en-US"/>
        </w:rPr>
        <w:lastRenderedPageBreak/>
        <mc:AlternateContent>
          <mc:Choice Requires="wpg">
            <w:drawing>
              <wp:anchor distT="0" distB="0" distL="114300" distR="114300" simplePos="0" relativeHeight="251671552" behindDoc="0" locked="0" layoutInCell="1" allowOverlap="1" wp14:anchorId="25AE19BF" wp14:editId="1B3190EC">
                <wp:simplePos x="0" y="0"/>
                <wp:positionH relativeFrom="margin">
                  <wp:align>left</wp:align>
                </wp:positionH>
                <wp:positionV relativeFrom="paragraph">
                  <wp:posOffset>86262</wp:posOffset>
                </wp:positionV>
                <wp:extent cx="5841998" cy="2520323"/>
                <wp:effectExtent l="0" t="0" r="26035" b="13335"/>
                <wp:wrapNone/>
                <wp:docPr id="73402615" name="Group 5"/>
                <wp:cNvGraphicFramePr/>
                <a:graphic xmlns:a="http://schemas.openxmlformats.org/drawingml/2006/main">
                  <a:graphicData uri="http://schemas.microsoft.com/office/word/2010/wordprocessingGroup">
                    <wpg:wgp>
                      <wpg:cNvGrpSpPr/>
                      <wpg:grpSpPr>
                        <a:xfrm>
                          <a:off x="0" y="0"/>
                          <a:ext cx="5841998" cy="2520323"/>
                          <a:chOff x="0" y="0"/>
                          <a:chExt cx="5299343" cy="2762800"/>
                        </a:xfrm>
                      </wpg:grpSpPr>
                      <wps:wsp>
                        <wps:cNvPr id="1068122841" name="Text Box 1"/>
                        <wps:cNvSpPr txBox="1"/>
                        <wps:spPr>
                          <a:xfrm>
                            <a:off x="2133600" y="148281"/>
                            <a:ext cx="403654" cy="271849"/>
                          </a:xfrm>
                          <a:prstGeom prst="rect">
                            <a:avLst/>
                          </a:prstGeom>
                          <a:noFill/>
                          <a:ln w="6350">
                            <a:noFill/>
                          </a:ln>
                        </wps:spPr>
                        <wps:txb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128745" name="Rectangle 976884402"/>
                        <wps:cNvSpPr/>
                        <wps:spPr>
                          <a:xfrm>
                            <a:off x="0" y="0"/>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11393" name="Rectangle 2019014316"/>
                        <wps:cNvSpPr/>
                        <wps:spPr>
                          <a:xfrm>
                            <a:off x="16476" y="453081"/>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676" name="Rectangle 1217895971"/>
                        <wps:cNvSpPr/>
                        <wps:spPr>
                          <a:xfrm>
                            <a:off x="16476" y="897925"/>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1120" name="Rectangle 1263040037"/>
                        <wps:cNvSpPr/>
                        <wps:spPr>
                          <a:xfrm>
                            <a:off x="16476" y="1342768"/>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15415" name="Rectangle 626890175"/>
                        <wps:cNvSpPr/>
                        <wps:spPr>
                          <a:xfrm>
                            <a:off x="16476" y="1771136"/>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425" name="Rectangle 969110067"/>
                        <wps:cNvSpPr/>
                        <wps:spPr>
                          <a:xfrm>
                            <a:off x="16476" y="2199503"/>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227764" name="Straight Arrow Connector 59"/>
                        <wps:cNvCnPr/>
                        <wps:spPr>
                          <a:xfrm>
                            <a:off x="1902941" y="980303"/>
                            <a:ext cx="1155178" cy="1296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0755843" name="Straight Arrow Connector 60"/>
                        <wps:cNvCnPr/>
                        <wps:spPr>
                          <a:xfrm flipV="1">
                            <a:off x="1911179" y="1185734"/>
                            <a:ext cx="1163032" cy="2334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01295498" name="Straight Arrow Connector 61"/>
                        <wps:cNvCnPr/>
                        <wps:spPr>
                          <a:xfrm>
                            <a:off x="1911179" y="535460"/>
                            <a:ext cx="1146490" cy="525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8191410" name="Straight Arrow Connector 62"/>
                        <wps:cNvCnPr/>
                        <wps:spPr>
                          <a:xfrm>
                            <a:off x="1886465" y="90617"/>
                            <a:ext cx="1174349" cy="9227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4640698" name="Straight Arrow Connector 63"/>
                        <wps:cNvCnPr/>
                        <wps:spPr>
                          <a:xfrm flipV="1">
                            <a:off x="1902941" y="1240825"/>
                            <a:ext cx="1153892" cy="6225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3004022" name="Straight Arrow Connector 64"/>
                        <wps:cNvCnPr/>
                        <wps:spPr>
                          <a:xfrm flipV="1">
                            <a:off x="1911179" y="1249063"/>
                            <a:ext cx="1182737" cy="10122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79187095" name="Group 4"/>
                        <wpg:cNvGrpSpPr/>
                        <wpg:grpSpPr>
                          <a:xfrm>
                            <a:off x="2296824" y="1454789"/>
                            <a:ext cx="3002519" cy="1308011"/>
                            <a:chOff x="154986" y="-220"/>
                            <a:chExt cx="3002519" cy="1308011"/>
                          </a:xfrm>
                        </wpg:grpSpPr>
                        <wps:wsp>
                          <wps:cNvPr id="921444172" name="Rectangle 134"/>
                          <wps:cNvSpPr/>
                          <wps:spPr>
                            <a:xfrm>
                              <a:off x="916125" y="851092"/>
                              <a:ext cx="663098" cy="456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00750" name="Rectangle 134"/>
                          <wps:cNvSpPr/>
                          <wps:spPr>
                            <a:xfrm>
                              <a:off x="1656636" y="851239"/>
                              <a:ext cx="706740" cy="448311"/>
                            </a:xfrm>
                            <a:prstGeom prst="rect">
                              <a:avLst/>
                            </a:prstGeom>
                            <a:noFill/>
                            <a:ln w="12700" cap="flat" cmpd="sng" algn="ctr">
                              <a:solidFill>
                                <a:srgbClr val="5B9BD5">
                                  <a:shade val="15000"/>
                                </a:srgbClr>
                              </a:solidFill>
                              <a:prstDash val="solid"/>
                              <a:miter lim="800000"/>
                            </a:ln>
                            <a:effectLst/>
                          </wps:spPr>
                          <wps:txb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3098" name="Straight Arrow Connector 135"/>
                          <wps:cNvCnPr/>
                          <wps:spPr>
                            <a:xfrm flipV="1">
                              <a:off x="602366" y="16456"/>
                              <a:ext cx="941795" cy="780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8065900" name="Rectangle 134"/>
                          <wps:cNvSpPr/>
                          <wps:spPr>
                            <a:xfrm>
                              <a:off x="2487708" y="843340"/>
                              <a:ext cx="669797" cy="439908"/>
                            </a:xfrm>
                            <a:prstGeom prst="rect">
                              <a:avLst/>
                            </a:prstGeom>
                            <a:noFill/>
                            <a:ln w="12700" cap="flat" cmpd="sng" algn="ctr">
                              <a:solidFill>
                                <a:srgbClr val="5B9BD5">
                                  <a:shade val="15000"/>
                                </a:srgbClr>
                              </a:solidFill>
                              <a:prstDash val="solid"/>
                              <a:miter lim="800000"/>
                            </a:ln>
                            <a:effectLst/>
                          </wps:spPr>
                          <wps:txb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483" name="Straight Arrow Connector 132"/>
                          <wps:cNvCnPr/>
                          <wps:spPr>
                            <a:xfrm flipH="1" flipV="1">
                              <a:off x="1638815" y="24713"/>
                              <a:ext cx="213121" cy="796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8001975" name="Straight Arrow Connector 2"/>
                          <wps:cNvCnPr>
                            <a:stCxn id="921444172" idx="0"/>
                          </wps:cNvCnPr>
                          <wps:spPr>
                            <a:xfrm flipV="1">
                              <a:off x="1247674" y="-220"/>
                              <a:ext cx="360912" cy="851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4627301" name="Rectangle 134"/>
                          <wps:cNvSpPr/>
                          <wps:spPr>
                            <a:xfrm>
                              <a:off x="154986" y="844723"/>
                              <a:ext cx="695444" cy="456699"/>
                            </a:xfrm>
                            <a:prstGeom prst="rect">
                              <a:avLst/>
                            </a:prstGeom>
                            <a:noFill/>
                            <a:ln w="12700" cap="flat" cmpd="sng" algn="ctr">
                              <a:solidFill>
                                <a:srgbClr val="156082">
                                  <a:shade val="15000"/>
                                </a:srgbClr>
                              </a:solidFill>
                              <a:prstDash val="solid"/>
                              <a:miter lim="800000"/>
                            </a:ln>
                            <a:effectLst/>
                          </wps:spPr>
                          <wps:txb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455856" name="Straight Arrow Connector 5"/>
                          <wps:cNvCnPr/>
                          <wps:spPr>
                            <a:xfrm flipH="1" flipV="1">
                              <a:off x="1636241" y="0"/>
                              <a:ext cx="1098958" cy="825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99819032" name="Text Box 1"/>
                        <wps:cNvSpPr txBox="1"/>
                        <wps:spPr>
                          <a:xfrm>
                            <a:off x="2125362" y="477795"/>
                            <a:ext cx="403225" cy="271780"/>
                          </a:xfrm>
                          <a:prstGeom prst="rect">
                            <a:avLst/>
                          </a:prstGeom>
                          <a:noFill/>
                          <a:ln w="6350">
                            <a:noFill/>
                          </a:ln>
                        </wps:spPr>
                        <wps:txb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331265" name="Text Box 1"/>
                        <wps:cNvSpPr txBox="1"/>
                        <wps:spPr>
                          <a:xfrm>
                            <a:off x="2125362" y="799071"/>
                            <a:ext cx="403225" cy="271780"/>
                          </a:xfrm>
                          <a:prstGeom prst="rect">
                            <a:avLst/>
                          </a:prstGeom>
                          <a:noFill/>
                          <a:ln w="6350">
                            <a:noFill/>
                          </a:ln>
                        </wps:spPr>
                        <wps:txb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85159" name="Text Box 1"/>
                        <wps:cNvSpPr txBox="1"/>
                        <wps:spPr>
                          <a:xfrm>
                            <a:off x="2100649" y="1112109"/>
                            <a:ext cx="403654" cy="271849"/>
                          </a:xfrm>
                          <a:prstGeom prst="rect">
                            <a:avLst/>
                          </a:prstGeom>
                          <a:noFill/>
                          <a:ln w="6350">
                            <a:noFill/>
                          </a:ln>
                        </wps:spPr>
                        <wps:txb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1719543" name="Text Box 1"/>
                        <wps:cNvSpPr txBox="1"/>
                        <wps:spPr>
                          <a:xfrm>
                            <a:off x="2100649" y="1383957"/>
                            <a:ext cx="403654" cy="271849"/>
                          </a:xfrm>
                          <a:prstGeom prst="rect">
                            <a:avLst/>
                          </a:prstGeom>
                          <a:noFill/>
                          <a:ln w="6350">
                            <a:noFill/>
                          </a:ln>
                        </wps:spPr>
                        <wps:txb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6353" name="Text Box 1"/>
                        <wps:cNvSpPr txBox="1"/>
                        <wps:spPr>
                          <a:xfrm>
                            <a:off x="2084173" y="1680519"/>
                            <a:ext cx="403225" cy="271780"/>
                          </a:xfrm>
                          <a:prstGeom prst="rect">
                            <a:avLst/>
                          </a:prstGeom>
                          <a:noFill/>
                          <a:ln w="6350">
                            <a:noFill/>
                          </a:ln>
                        </wps:spPr>
                        <wps:txb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144768" name="Oval 1"/>
                        <wps:cNvSpPr/>
                        <wps:spPr>
                          <a:xfrm>
                            <a:off x="3056160" y="807298"/>
                            <a:ext cx="1533017" cy="691798"/>
                          </a:xfrm>
                          <a:prstGeom prst="ellipse">
                            <a:avLst/>
                          </a:prstGeom>
                        </wps:spPr>
                        <wps:style>
                          <a:lnRef idx="2">
                            <a:schemeClr val="dk1"/>
                          </a:lnRef>
                          <a:fillRef idx="1">
                            <a:schemeClr val="lt1"/>
                          </a:fillRef>
                          <a:effectRef idx="0">
                            <a:schemeClr val="dk1"/>
                          </a:effectRef>
                          <a:fontRef idx="minor">
                            <a:schemeClr val="dk1"/>
                          </a:fontRef>
                        </wps:style>
                        <wps:txb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E19BF" id="Group 5" o:spid="_x0000_s1026" style="position:absolute;left:0;text-align:left;margin-left:0;margin-top:6.8pt;width:460pt;height:198.45pt;z-index:251671552;mso-position-horizontal:left;mso-position-horizontal-relative:margin;mso-width-relative:margin;mso-height-relative:margin" coordsize="52993,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">
                <v:shapetype id="_x0000_t202" coordsize="21600,21600" o:spt="202" path="m,l,21600r21600,l21600,xe">
                  <v:stroke joinstyle="miter"/>
                  <v:path gradientshapeok="t" o:connecttype="rect"/>
                </v:shapetype>
                <v:shape id="Text Box 1" o:spid="_x0000_s1027" type="#_x0000_t202" style="position:absolute;left:21336;top:1482;width:403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" filled="f" stroked="f" strokeweight=".5pt">
                  <v:textbo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v:textbox>
                </v:shape>
                <v:rect id="Rectangle 976884402" o:spid="_x0000_s1028" style="position:absolute;width:1891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" fillcolor="white [3201]" strokecolor="black [3200]" strokeweight=".5pt">
                  <v:textbo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v:textbox>
                </v:rect>
                <v:rect id="Rectangle 2019014316" o:spid="_x0000_s1029" style="position:absolute;left:164;top:4530;width:1891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" fillcolor="window" strokecolor="windowText" strokeweight=".5pt">
                  <v:textbo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v:textbox>
                </v:rect>
                <v:rect id="Rectangle 1217895971" o:spid="_x0000_s1030" style="position:absolute;left:164;top:8979;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" fillcolor="window" strokecolor="windowText" strokeweight=".5pt">
                  <v:textbo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v:textbox>
                </v:rect>
                <v:rect id="Rectangle 1263040037" o:spid="_x0000_s1031" style="position:absolute;left:164;top:13427;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" fillcolor="window" strokecolor="windowText" strokeweight=".5pt">
                  <v:textbo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v:textbox>
                </v:rect>
                <v:rect id="Rectangle 626890175" o:spid="_x0000_s1032" style="position:absolute;left:164;top:17711;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" fillcolor="white [3201]" strokecolor="black [3200]" strokeweight=".5pt">
                  <v:textbo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v:textbox>
                </v:rect>
                <v:rect id="Rectangle 969110067" o:spid="_x0000_s1033" style="position:absolute;left:164;top:21995;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" fillcolor="window" strokecolor="windowText" strokeweight=".5pt">
                  <v:textbo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v:textbox>
                </v:rect>
                <v:shapetype id="_x0000_t32" coordsize="21600,21600" o:spt="32" o:oned="t" path="m,l21600,21600e" filled="f">
                  <v:path arrowok="t" fillok="f" o:connecttype="none"/>
                  <o:lock v:ext="edit" shapetype="t"/>
                </v:shapetype>
                <v:shape id="Straight Arrow Connector 59" o:spid="_x0000_s1034" type="#_x0000_t32" style="position:absolute;left:19029;top:9803;width:1155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" strokecolor="black [3200]" strokeweight="1pt">
                  <v:stroke endarrow="block" joinstyle="miter"/>
                </v:shape>
                <v:shape id="Straight Arrow Connector 60" o:spid="_x0000_s1035" type="#_x0000_t32" style="position:absolute;left:19111;top:11857;width:11631;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" strokecolor="black [3200]" strokeweight="1pt">
                  <v:stroke endarrow="block" joinstyle="miter"/>
                </v:shape>
                <v:shape id="Straight Arrow Connector 61" o:spid="_x0000_s1036" type="#_x0000_t32" style="position:absolute;left:19111;top:5354;width:11465;height:5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" strokecolor="black [3200]" strokeweight="1pt">
                  <v:stroke endarrow="block" joinstyle="miter"/>
                </v:shape>
                <v:shape id="Straight Arrow Connector 62" o:spid="_x0000_s1037" type="#_x0000_t32" style="position:absolute;left:18864;top:906;width:11744;height:9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" strokecolor="black [3200]" strokeweight="1pt">
                  <v:stroke endarrow="block" joinstyle="miter"/>
                </v:shape>
                <v:shape id="Straight Arrow Connector 63" o:spid="_x0000_s1038" type="#_x0000_t32" style="position:absolute;left:19029;top:12408;width:11539;height:6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" strokecolor="black [3200]" strokeweight="1pt">
                  <v:stroke endarrow="block" joinstyle="miter"/>
                </v:shape>
                <v:shape id="Straight Arrow Connector 64" o:spid="_x0000_s1039" type="#_x0000_t32" style="position:absolute;left:19111;top:12490;width:11828;height:10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" strokecolor="black [3200]" strokeweight="1pt">
                  <v:stroke endarrow="block" joinstyle="miter"/>
                </v:shape>
                <v:group id="Group 4" o:spid="_x0000_s1040" style="position:absolute;left:22968;top:14547;width:30025;height:13081" coordorigin="1549,-2" coordsize="3002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">
                  <v:rect id="Rectangle 134" o:spid="_x0000_s1041" style="position:absolute;left:9161;top:8510;width:6631;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" filled="f" strokecolor="#09101d [484]" strokeweight="1pt">
                    <v:textbo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v:textbox>
                  </v:rect>
                  <v:rect id="Rectangle 134" o:spid="_x0000_s1042" style="position:absolute;left:16566;top:8512;width:7067;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" filled="f" strokecolor="#223f59" strokeweight="1pt">
                    <v:textbo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v:textbox>
                  </v:rect>
                  <v:shape id="Straight Arrow Connector 135" o:spid="_x0000_s1043" type="#_x0000_t32" style="position:absolute;left:6023;top:164;width:9418;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" strokecolor="black [3200]" strokeweight=".5pt">
                    <v:stroke endarrow="block" joinstyle="miter"/>
                  </v:shape>
                  <v:rect id="Rectangle 134" o:spid="_x0000_s1044" style="position:absolute;left:24877;top:8433;width:6698;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" filled="f" strokecolor="#223f59" strokeweight="1pt">
                    <v:textbo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v:textbox>
                  </v:rect>
                  <v:shape id="Straight Arrow Connector 132" o:spid="_x0000_s1045" type="#_x0000_t32" style="position:absolute;left:16388;top:247;width:2131;height:79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" strokecolor="black [3200]" strokeweight=".5pt">
                    <v:stroke endarrow="block" joinstyle="miter"/>
                  </v:shape>
                  <v:shape id="Straight Arrow Connector 2" o:spid="_x0000_s1046" type="#_x0000_t32" style="position:absolute;left:12476;top:-2;width:3609;height:8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" strokecolor="black [3200]" strokeweight=".5pt">
                    <v:stroke endarrow="block" joinstyle="miter"/>
                  </v:shape>
                  <v:rect id="Rectangle 134" o:spid="_x0000_s1047" style="position:absolute;left:1549;top:8447;width:6955;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" filled="f" strokecolor="#042433" strokeweight="1pt">
                    <v:textbo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v:textbox>
                  </v:rect>
                  <v:shape id="Straight Arrow Connector 5" o:spid="_x0000_s1048" type="#_x0000_t32" style="position:absolute;left:16362;width:10989;height:8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" strokecolor="black [3200]" strokeweight=".5pt">
                    <v:stroke endarrow="block" joinstyle="miter"/>
                  </v:shape>
                </v:group>
                <v:shape id="Text Box 1" o:spid="_x0000_s1049" type="#_x0000_t202" style="position:absolute;left:21253;top:4777;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" filled="f" stroked="f" strokeweight=".5pt">
                  <v:textbo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v:textbox>
                </v:shape>
                <v:shape id="Text Box 1" o:spid="_x0000_s1050" type="#_x0000_t202" style="position:absolute;left:21253;top:7990;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" filled="f" stroked="f" strokeweight=".5pt">
                  <v:textbo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v:textbox>
                </v:shape>
                <v:shape id="Text Box 1" o:spid="_x0000_s1051" type="#_x0000_t202" style="position:absolute;left:21006;top:11121;width:403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" filled="f" stroked="f" strokeweight=".5pt">
                  <v:textbo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v:textbox>
                </v:shape>
                <v:shape id="Text Box 1" o:spid="_x0000_s1052" type="#_x0000_t202" style="position:absolute;left:21006;top:13839;width:4037;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" filled="f" stroked="f" strokeweight=".5pt">
                  <v:textbo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v:textbox>
                </v:shape>
                <v:shape id="Text Box 1" o:spid="_x0000_s1053" type="#_x0000_t202" style="position:absolute;left:20841;top:16805;width:403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" filled="f" stroked="f" strokeweight=".5pt">
                  <v:textbo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v:textbox>
                </v:shape>
                <v:oval id="Oval 1" o:spid="_x0000_s1054" style="position:absolute;left:30561;top:8072;width:15330;height: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" fillcolor="white [3201]" strokecolor="black [3200]" strokeweight="1pt">
                  <v:stroke joinstyle="miter"/>
                  <v:textbo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v:textbox>
                </v:oval>
                <w10:wrap anchorx="margin"/>
              </v:group>
            </w:pict>
          </mc:Fallback>
        </mc:AlternateContent>
      </w:r>
    </w:p>
    <w:p w14:paraId="0C0FD8EF" w14:textId="2554D106"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00C61855" w14:textId="6628E634"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C55E6F2" w14:textId="2741704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6F0129A5" w14:textId="0A4F4BCE"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971D8B5" w14:textId="0A95BC89"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47CDCC9" w14:textId="13CEEE8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D51BFAE" w14:textId="17BA26D3"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EE37C48" w14:textId="4E5A9D5C"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F3FD77C" w14:textId="407290D2"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51EABBE" w14:textId="3B9F2405"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E3DEE08" w14:textId="245CB062" w:rsidR="00392138" w:rsidRPr="00392138" w:rsidRDefault="00392138" w:rsidP="00392138">
      <w:pPr>
        <w:pStyle w:val="Caption1"/>
        <w:spacing w:after="0"/>
        <w:ind w:firstLine="360"/>
        <w:jc w:val="both"/>
        <w:rPr>
          <w:rFonts w:cs="Times New Roman"/>
          <w:sz w:val="22"/>
          <w:szCs w:val="22"/>
        </w:rPr>
      </w:pPr>
      <w:r w:rsidRPr="00392138">
        <w:rPr>
          <w:rFonts w:cs="Times New Roman"/>
          <w:sz w:val="22"/>
          <w:szCs w:val="22"/>
        </w:rPr>
        <w:t>Figure 1. Research Model of Factors Influencing Technology Innovation Activities of Enterprises Utilizing Port Services</w:t>
      </w:r>
    </w:p>
    <w:p w14:paraId="08E181DA" w14:textId="77777777" w:rsidR="00392138" w:rsidRPr="00392138" w:rsidRDefault="00392138" w:rsidP="00392138">
      <w:pPr>
        <w:pStyle w:val="Caption1"/>
        <w:spacing w:after="0"/>
        <w:ind w:firstLine="360"/>
        <w:jc w:val="right"/>
        <w:rPr>
          <w:rFonts w:cs="Times New Roman"/>
          <w:b w:val="0"/>
          <w:bCs w:val="0"/>
          <w:i/>
          <w:iCs/>
          <w:sz w:val="22"/>
          <w:szCs w:val="22"/>
        </w:rPr>
      </w:pPr>
      <w:r w:rsidRPr="00392138">
        <w:rPr>
          <w:rFonts w:cs="Times New Roman"/>
          <w:b w:val="0"/>
          <w:bCs w:val="0"/>
          <w:i/>
          <w:iCs/>
          <w:sz w:val="22"/>
          <w:szCs w:val="22"/>
        </w:rPr>
        <w:t>(Source: Proposed by the Author)</w:t>
      </w:r>
    </w:p>
    <w:p w14:paraId="54DBEA39" w14:textId="77777777" w:rsidR="001F488B" w:rsidRPr="00392138" w:rsidRDefault="001F488B" w:rsidP="00B743D8">
      <w:pPr>
        <w:spacing w:after="0"/>
        <w:ind w:firstLine="360"/>
        <w:jc w:val="both"/>
        <w:rPr>
          <w:rFonts w:ascii="Times New Roman" w:hAnsi="Times New Roman" w:cs="Times New Roman"/>
          <w:b/>
          <w:color w:val="000000" w:themeColor="text1"/>
        </w:rPr>
        <w:sectPr w:rsidR="001F488B" w:rsidRPr="00392138" w:rsidSect="001F488B">
          <w:type w:val="continuous"/>
          <w:pgSz w:w="11906" w:h="16838" w:code="9"/>
          <w:pgMar w:top="1134" w:right="1134" w:bottom="1134" w:left="1418" w:header="709" w:footer="709" w:gutter="0"/>
          <w:cols w:space="708"/>
          <w:docGrid w:linePitch="360"/>
        </w:sectPr>
      </w:pPr>
    </w:p>
    <w:p w14:paraId="65B38B7D" w14:textId="77777777" w:rsidR="00A900B0" w:rsidRPr="00392138" w:rsidRDefault="00A900B0" w:rsidP="00A900B0">
      <w:pPr>
        <w:pStyle w:val="NormalWeb"/>
        <w:spacing w:before="120" w:beforeAutospacing="0" w:after="0" w:afterAutospacing="0"/>
        <w:ind w:firstLine="720"/>
        <w:jc w:val="both"/>
        <w:rPr>
          <w:b/>
          <w:bCs/>
          <w:color w:val="000000" w:themeColor="text1"/>
          <w:sz w:val="22"/>
          <w:szCs w:val="22"/>
          <w:lang w:val="en-US"/>
        </w:rPr>
      </w:pPr>
      <w:r w:rsidRPr="00392138">
        <w:rPr>
          <w:b/>
          <w:bCs/>
          <w:color w:val="000000" w:themeColor="text1"/>
          <w:sz w:val="22"/>
          <w:szCs w:val="22"/>
          <w:lang w:val="en-US"/>
        </w:rPr>
        <w:t>Research Hypotheses</w:t>
      </w:r>
    </w:p>
    <w:p w14:paraId="33FB2EA0"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H1</w:t>
      </w:r>
      <w:r w:rsidRPr="00310715">
        <w:rPr>
          <w:color w:val="000000" w:themeColor="text1"/>
          <w:sz w:val="22"/>
          <w:szCs w:val="22"/>
          <w:lang w:val="en-US"/>
        </w:rPr>
        <w:t>: Performance expectancy has a positive impact on technological innovation activities.</w:t>
      </w:r>
    </w:p>
    <w:p w14:paraId="46387F6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H2</w:t>
      </w:r>
      <w:r w:rsidRPr="00310715">
        <w:rPr>
          <w:color w:val="000000" w:themeColor="text1"/>
          <w:sz w:val="22"/>
          <w:szCs w:val="22"/>
          <w:lang w:val="en-US"/>
        </w:rPr>
        <w:t>: Effort expectancy positively influences technological innovation activities.</w:t>
      </w:r>
    </w:p>
    <w:p w14:paraId="007C4CA4"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H3</w:t>
      </w:r>
      <w:r w:rsidRPr="00310715">
        <w:rPr>
          <w:color w:val="000000" w:themeColor="text1"/>
          <w:sz w:val="22"/>
          <w:szCs w:val="22"/>
          <w:lang w:val="en-US"/>
        </w:rPr>
        <w:t>: Social influence positively affects technological innovation activities.</w:t>
      </w:r>
    </w:p>
    <w:p w14:paraId="3B94E83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H4</w:t>
      </w:r>
      <w:r w:rsidRPr="00310715">
        <w:rPr>
          <w:color w:val="000000" w:themeColor="text1"/>
          <w:sz w:val="22"/>
          <w:szCs w:val="22"/>
          <w:lang w:val="en-US"/>
        </w:rPr>
        <w:t>: Facilitating conditions have a positive impact on technological innovation activities.</w:t>
      </w:r>
    </w:p>
    <w:p w14:paraId="5A9DB8D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H5</w:t>
      </w:r>
      <w:r w:rsidRPr="00310715">
        <w:rPr>
          <w:color w:val="000000" w:themeColor="text1"/>
          <w:sz w:val="22"/>
          <w:szCs w:val="22"/>
          <w:lang w:val="en-US"/>
        </w:rPr>
        <w:t>: Innovation culture positively influences technological innovation activities.</w:t>
      </w:r>
    </w:p>
    <w:p w14:paraId="6FC8BEC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H6</w:t>
      </w:r>
      <w:r w:rsidRPr="00310715">
        <w:rPr>
          <w:color w:val="000000" w:themeColor="text1"/>
          <w:sz w:val="22"/>
          <w:szCs w:val="22"/>
          <w:lang w:val="en-US"/>
        </w:rPr>
        <w:t>: Perceived cost positively affects technological innovation activities.</w:t>
      </w:r>
    </w:p>
    <w:p w14:paraId="034C0515" w14:textId="77777777" w:rsidR="00A900B0" w:rsidRPr="000936F0" w:rsidRDefault="00A900B0" w:rsidP="00A900B0">
      <w:pPr>
        <w:pStyle w:val="NormalWeb"/>
        <w:spacing w:before="120" w:beforeAutospacing="0" w:after="0" w:afterAutospacing="0"/>
        <w:ind w:firstLine="720"/>
        <w:jc w:val="both"/>
        <w:rPr>
          <w:b/>
          <w:bCs/>
          <w:color w:val="000000" w:themeColor="text1"/>
          <w:sz w:val="22"/>
          <w:szCs w:val="22"/>
          <w:lang w:val="en-US"/>
        </w:rPr>
      </w:pPr>
      <w:r w:rsidRPr="000936F0">
        <w:rPr>
          <w:b/>
          <w:bCs/>
          <w:color w:val="000000" w:themeColor="text1"/>
          <w:sz w:val="22"/>
          <w:szCs w:val="22"/>
          <w:lang w:val="en-US"/>
        </w:rPr>
        <w:t>Measurement Scale Development</w:t>
      </w:r>
    </w:p>
    <w:p w14:paraId="13B57CCE" w14:textId="30640FA5" w:rsidR="00264C71" w:rsidRPr="00310715" w:rsidRDefault="000936F0" w:rsidP="000936F0">
      <w:pPr>
        <w:pStyle w:val="NormalWeb"/>
        <w:spacing w:before="120" w:beforeAutospacing="0" w:after="0" w:afterAutospacing="0"/>
        <w:ind w:firstLine="720"/>
        <w:jc w:val="both"/>
        <w:rPr>
          <w:color w:val="000000" w:themeColor="text1"/>
          <w:sz w:val="22"/>
          <w:szCs w:val="22"/>
          <w:lang w:val="en-US"/>
        </w:rPr>
        <w:sectPr w:rsidR="00264C71" w:rsidRPr="00310715" w:rsidSect="001F488B">
          <w:type w:val="continuous"/>
          <w:pgSz w:w="11906" w:h="16838" w:code="9"/>
          <w:pgMar w:top="1134" w:right="1134" w:bottom="1134" w:left="1418" w:header="709" w:footer="709" w:gutter="0"/>
          <w:cols w:num="2" w:space="708"/>
          <w:docGrid w:linePitch="360"/>
        </w:sectPr>
      </w:pPr>
      <w:r w:rsidRPr="000936F0">
        <w:rPr>
          <w:bCs/>
          <w:color w:val="000000" w:themeColor="text1"/>
          <w:sz w:val="22"/>
          <w:szCs w:val="22"/>
          <w:lang w:val="en-US"/>
        </w:rPr>
        <w:t xml:space="preserve">The developed measurement scale is based on related studies, including those by </w:t>
      </w:r>
      <w:r w:rsidRPr="000936F0">
        <w:rPr>
          <w:bCs/>
          <w:color w:val="000000" w:themeColor="text1"/>
          <w:sz w:val="22"/>
          <w:szCs w:val="22"/>
          <w:lang w:val="en-US"/>
        </w:rPr>
        <w:t>Venkatesh et al</w:t>
      </w:r>
      <w:r w:rsidR="003516EE">
        <w:rPr>
          <w:bCs/>
          <w:color w:val="000000" w:themeColor="text1"/>
          <w:sz w:val="22"/>
          <w:szCs w:val="22"/>
          <w:vertAlign w:val="superscript"/>
          <w:lang w:val="en-US"/>
        </w:rPr>
        <w:t>9</w:t>
      </w:r>
      <w:r w:rsidRPr="000936F0">
        <w:rPr>
          <w:bCs/>
          <w:color w:val="000000" w:themeColor="text1"/>
          <w:sz w:val="22"/>
          <w:szCs w:val="22"/>
          <w:lang w:val="en-US"/>
        </w:rPr>
        <w:t>, and incorporates feedback from experts following group discussions. The independent variable consists of six factors with 23 observed variables. This framework is also derived from the works of Joung-Rae Kim and Sang-Jik Lee</w:t>
      </w:r>
      <w:r w:rsidR="00F157AA">
        <w:rPr>
          <w:bCs/>
          <w:color w:val="000000" w:themeColor="text1"/>
          <w:sz w:val="22"/>
          <w:szCs w:val="22"/>
          <w:vertAlign w:val="superscript"/>
          <w:lang w:val="en-US"/>
        </w:rPr>
        <w:t>10</w:t>
      </w:r>
      <w:r w:rsidRPr="000936F0">
        <w:rPr>
          <w:bCs/>
          <w:color w:val="000000" w:themeColor="text1"/>
          <w:sz w:val="22"/>
          <w:szCs w:val="22"/>
          <w:lang w:val="en-US"/>
        </w:rPr>
        <w:t>, Zaouia Abdellah</w:t>
      </w:r>
      <w:r w:rsidR="001B44A6">
        <w:rPr>
          <w:bCs/>
          <w:color w:val="000000" w:themeColor="text1"/>
          <w:sz w:val="22"/>
          <w:szCs w:val="22"/>
          <w:vertAlign w:val="superscript"/>
          <w:lang w:val="en-US"/>
        </w:rPr>
        <w:t>1</w:t>
      </w:r>
      <w:r w:rsidR="00F157AA">
        <w:rPr>
          <w:bCs/>
          <w:color w:val="000000" w:themeColor="text1"/>
          <w:sz w:val="22"/>
          <w:szCs w:val="22"/>
          <w:vertAlign w:val="superscript"/>
          <w:lang w:val="en-US"/>
        </w:rPr>
        <w:t>1</w:t>
      </w:r>
      <w:r w:rsidRPr="000936F0">
        <w:rPr>
          <w:bCs/>
          <w:color w:val="000000" w:themeColor="text1"/>
          <w:sz w:val="22"/>
          <w:szCs w:val="22"/>
          <w:lang w:val="en-US"/>
        </w:rPr>
        <w:t>, Dimitra Skoumpopoulou</w:t>
      </w:r>
      <w:r w:rsidRPr="00FD4BB0">
        <w:rPr>
          <w:bCs/>
          <w:color w:val="000000" w:themeColor="text1"/>
          <w:sz w:val="22"/>
          <w:szCs w:val="22"/>
          <w:vertAlign w:val="superscript"/>
          <w:lang w:val="en-US"/>
        </w:rPr>
        <w:t>1</w:t>
      </w:r>
      <w:r w:rsidR="00F157AA">
        <w:rPr>
          <w:bCs/>
          <w:color w:val="000000" w:themeColor="text1"/>
          <w:sz w:val="22"/>
          <w:szCs w:val="22"/>
          <w:vertAlign w:val="superscript"/>
          <w:lang w:val="en-US"/>
        </w:rPr>
        <w:t>2</w:t>
      </w:r>
      <w:r w:rsidRPr="000936F0">
        <w:rPr>
          <w:bCs/>
          <w:color w:val="000000" w:themeColor="text1"/>
          <w:sz w:val="22"/>
          <w:szCs w:val="22"/>
          <w:lang w:val="en-US"/>
        </w:rPr>
        <w:t xml:space="preserve">, and </w:t>
      </w:r>
      <w:r w:rsidRPr="00FD4BB0">
        <w:rPr>
          <w:bCs/>
          <w:color w:val="000000" w:themeColor="text1"/>
          <w:sz w:val="22"/>
          <w:szCs w:val="22"/>
          <w:lang w:val="en-US"/>
        </w:rPr>
        <w:t>Duong Thi Tuyet Anh</w:t>
      </w:r>
      <w:r w:rsidR="001B44A6">
        <w:rPr>
          <w:bCs/>
          <w:color w:val="000000" w:themeColor="text1"/>
          <w:sz w:val="22"/>
          <w:szCs w:val="22"/>
          <w:vertAlign w:val="superscript"/>
          <w:lang w:val="en-US"/>
        </w:rPr>
        <w:t>4</w:t>
      </w:r>
      <w:r w:rsidRPr="000936F0">
        <w:rPr>
          <w:bCs/>
          <w:color w:val="000000" w:themeColor="text1"/>
          <w:sz w:val="22"/>
          <w:szCs w:val="22"/>
          <w:lang w:val="en-US"/>
        </w:rPr>
        <w:t>.</w:t>
      </w:r>
      <w:r w:rsidR="00310715" w:rsidRPr="000936F0">
        <w:rPr>
          <w:bCs/>
          <w:color w:val="000000" w:themeColor="text1"/>
          <w:sz w:val="22"/>
          <w:szCs w:val="22"/>
          <w:lang w:val="en-US"/>
        </w:rPr>
        <w:t xml:space="preserve"> </w:t>
      </w:r>
      <w:r w:rsidR="00A900B0" w:rsidRPr="000936F0">
        <w:rPr>
          <w:rFonts w:eastAsiaTheme="majorEastAsia"/>
          <w:color w:val="000000" w:themeColor="text1"/>
          <w:sz w:val="22"/>
          <w:szCs w:val="22"/>
          <w:lang w:val="en-US"/>
        </w:rPr>
        <w:t>Performance Expectancy (PE)</w:t>
      </w:r>
      <w:r w:rsidR="00A900B0" w:rsidRPr="000936F0">
        <w:rPr>
          <w:color w:val="000000" w:themeColor="text1"/>
          <w:sz w:val="22"/>
          <w:szCs w:val="22"/>
          <w:lang w:val="en-US"/>
        </w:rPr>
        <w:t xml:space="preserve"> Comprised of four observed variables PE1, PE2, PE3, PE4; </w:t>
      </w:r>
      <w:r w:rsidR="00A900B0" w:rsidRPr="000936F0">
        <w:rPr>
          <w:rFonts w:eastAsiaTheme="majorEastAsia"/>
          <w:color w:val="000000" w:themeColor="text1"/>
          <w:sz w:val="22"/>
          <w:szCs w:val="22"/>
          <w:lang w:val="en-US"/>
        </w:rPr>
        <w:t>Effort Expectancy (EE)</w:t>
      </w:r>
      <w:r w:rsidR="00A900B0" w:rsidRPr="000936F0">
        <w:rPr>
          <w:color w:val="000000" w:themeColor="text1"/>
          <w:sz w:val="22"/>
          <w:szCs w:val="22"/>
          <w:lang w:val="en-US"/>
        </w:rPr>
        <w:t xml:space="preserve"> Comprised of four observed variables EE1, EE2, EE3, EE4; </w:t>
      </w:r>
      <w:r w:rsidR="00A900B0" w:rsidRPr="000936F0">
        <w:rPr>
          <w:rFonts w:eastAsiaTheme="majorEastAsia"/>
          <w:color w:val="000000" w:themeColor="text1"/>
          <w:sz w:val="22"/>
          <w:szCs w:val="22"/>
          <w:lang w:val="en-US"/>
        </w:rPr>
        <w:t>Social Influence (SI)</w:t>
      </w:r>
      <w:r w:rsidR="00A900B0" w:rsidRPr="000936F0">
        <w:rPr>
          <w:color w:val="000000" w:themeColor="text1"/>
          <w:sz w:val="22"/>
          <w:szCs w:val="22"/>
          <w:lang w:val="en-US"/>
        </w:rPr>
        <w:t xml:space="preserve"> Comprised of three observed variables SI1, SI2, SI3; </w:t>
      </w:r>
      <w:r w:rsidR="00A900B0" w:rsidRPr="000936F0">
        <w:rPr>
          <w:rFonts w:eastAsiaTheme="majorEastAsia"/>
          <w:color w:val="000000" w:themeColor="text1"/>
          <w:sz w:val="22"/>
          <w:szCs w:val="22"/>
          <w:lang w:val="en-US"/>
        </w:rPr>
        <w:t>Facilitating Conditions (FC)</w:t>
      </w:r>
      <w:r w:rsidR="00A900B0" w:rsidRPr="000936F0">
        <w:rPr>
          <w:color w:val="000000" w:themeColor="text1"/>
          <w:sz w:val="22"/>
          <w:szCs w:val="22"/>
          <w:lang w:val="en-US"/>
        </w:rPr>
        <w:t xml:space="preserve"> Comprised of four observed variables FC1, FC2, FC3, FC4; </w:t>
      </w:r>
      <w:r w:rsidR="00A900B0" w:rsidRPr="000936F0">
        <w:rPr>
          <w:rFonts w:eastAsiaTheme="majorEastAsia"/>
          <w:color w:val="000000" w:themeColor="text1"/>
          <w:sz w:val="22"/>
          <w:szCs w:val="22"/>
          <w:lang w:val="en-US"/>
        </w:rPr>
        <w:t>Innovation Culture (IC)</w:t>
      </w:r>
      <w:r w:rsidR="00A900B0" w:rsidRPr="000936F0">
        <w:rPr>
          <w:color w:val="000000" w:themeColor="text1"/>
          <w:sz w:val="22"/>
          <w:szCs w:val="22"/>
          <w:lang w:val="en-US"/>
        </w:rPr>
        <w:t xml:space="preserve"> Based on Venkatesh et al. (2012) and expert opinions, consisting of three observed variables IC1, IC2, IC3; </w:t>
      </w:r>
      <w:r w:rsidR="00A900B0" w:rsidRPr="000936F0">
        <w:rPr>
          <w:rFonts w:eastAsiaTheme="majorEastAsia"/>
          <w:color w:val="000000" w:themeColor="text1"/>
          <w:sz w:val="22"/>
          <w:szCs w:val="22"/>
          <w:lang w:val="en-US"/>
        </w:rPr>
        <w:t>Perceived Cost (PC)</w:t>
      </w:r>
      <w:r w:rsidR="00A900B0" w:rsidRPr="000936F0">
        <w:rPr>
          <w:color w:val="000000" w:themeColor="text1"/>
          <w:sz w:val="22"/>
          <w:szCs w:val="22"/>
          <w:lang w:val="en-US"/>
        </w:rPr>
        <w:t xml:space="preserve"> Comprised of five observed variables PC1, PC2, PC3, PC4, PC5 and </w:t>
      </w:r>
      <w:r w:rsidR="00A900B0" w:rsidRPr="000936F0">
        <w:rPr>
          <w:rFonts w:eastAsiaTheme="majorEastAsia"/>
          <w:color w:val="000000" w:themeColor="text1"/>
          <w:sz w:val="22"/>
          <w:szCs w:val="22"/>
          <w:lang w:val="en-US"/>
        </w:rPr>
        <w:t>Technological Innovation Activities (IA)</w:t>
      </w:r>
      <w:r w:rsidR="00A900B0" w:rsidRPr="000936F0">
        <w:rPr>
          <w:color w:val="000000" w:themeColor="text1"/>
          <w:sz w:val="22"/>
          <w:szCs w:val="22"/>
          <w:lang w:val="en-US"/>
        </w:rPr>
        <w:t xml:space="preserve"> Derived from previous research, consisting of three observed variables IA1, IA2, IA3</w:t>
      </w:r>
      <w:r w:rsidR="003516EE">
        <w:rPr>
          <w:color w:val="000000" w:themeColor="text1"/>
          <w:sz w:val="22"/>
          <w:szCs w:val="22"/>
          <w:lang w:val="en-US"/>
        </w:rPr>
        <w:t xml:space="preserve"> by </w:t>
      </w:r>
      <w:r w:rsidR="003516EE" w:rsidRPr="000936F0">
        <w:rPr>
          <w:bCs/>
          <w:color w:val="000000" w:themeColor="text1"/>
          <w:sz w:val="22"/>
          <w:szCs w:val="22"/>
          <w:lang w:val="en-US"/>
        </w:rPr>
        <w:t>Venkatesh et al</w:t>
      </w:r>
      <w:r w:rsidR="00F157AA">
        <w:rPr>
          <w:color w:val="000000" w:themeColor="text1"/>
          <w:sz w:val="22"/>
          <w:szCs w:val="22"/>
          <w:vertAlign w:val="superscript"/>
          <w:lang w:val="en-US"/>
        </w:rPr>
        <w:t>9</w:t>
      </w:r>
      <w:r w:rsidR="00A900B0" w:rsidRPr="000936F0">
        <w:rPr>
          <w:color w:val="000000" w:themeColor="text1"/>
          <w:sz w:val="22"/>
          <w:szCs w:val="22"/>
          <w:lang w:val="en-US"/>
        </w:rPr>
        <w:t>.</w:t>
      </w:r>
    </w:p>
    <w:p w14:paraId="6C51E03F" w14:textId="46BC750D" w:rsidR="00213E6F" w:rsidRDefault="00DD59A1" w:rsidP="0038190E">
      <w:pPr>
        <w:spacing w:before="240"/>
        <w:ind w:firstLine="360"/>
        <w:jc w:val="both"/>
        <w:rPr>
          <w:rFonts w:ascii="Times New Roman" w:hAnsi="Times New Roman" w:cs="Times New Roman"/>
          <w:b/>
          <w:sz w:val="20"/>
          <w:szCs w:val="20"/>
          <w:lang w:val="en-US"/>
        </w:rPr>
      </w:pPr>
      <w:r w:rsidRPr="00DD59A1">
        <w:rPr>
          <w:rFonts w:ascii="Times New Roman" w:hAnsi="Times New Roman" w:cs="Times New Roman"/>
          <w:b/>
          <w:sz w:val="20"/>
          <w:szCs w:val="20"/>
        </w:rPr>
        <w:t>Table 1. Measurement Scale for Studying Factors Influencing Technological Innovation Activities of Enterprises Utilizing Port Services in Binh Dinh Province</w:t>
      </w:r>
    </w:p>
    <w:tbl>
      <w:tblPr>
        <w:tblStyle w:val="TableGrid"/>
        <w:tblW w:w="8725" w:type="dxa"/>
        <w:jc w:val="center"/>
        <w:tblLook w:val="04A0" w:firstRow="1" w:lastRow="0" w:firstColumn="1" w:lastColumn="0" w:noHBand="0" w:noVBand="1"/>
      </w:tblPr>
      <w:tblGrid>
        <w:gridCol w:w="2155"/>
        <w:gridCol w:w="1154"/>
        <w:gridCol w:w="5416"/>
      </w:tblGrid>
      <w:tr w:rsidR="00310715" w:rsidRPr="00310715" w14:paraId="1E7BEC67" w14:textId="77777777" w:rsidTr="00F057B0">
        <w:trPr>
          <w:jc w:val="center"/>
        </w:trPr>
        <w:tc>
          <w:tcPr>
            <w:tcW w:w="2155" w:type="dxa"/>
          </w:tcPr>
          <w:p w14:paraId="7BEF9730" w14:textId="2DD180AE"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Factor</w:t>
            </w:r>
          </w:p>
        </w:tc>
        <w:tc>
          <w:tcPr>
            <w:tcW w:w="1154" w:type="dxa"/>
          </w:tcPr>
          <w:p w14:paraId="31880F7D" w14:textId="2BBAC6AA"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Symbol</w:t>
            </w:r>
          </w:p>
        </w:tc>
        <w:tc>
          <w:tcPr>
            <w:tcW w:w="5416" w:type="dxa"/>
          </w:tcPr>
          <w:p w14:paraId="2BCE255B" w14:textId="1F5C8316"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Studies That Have Utilized Them</w:t>
            </w:r>
          </w:p>
        </w:tc>
      </w:tr>
      <w:tr w:rsidR="00310715" w:rsidRPr="00310715" w14:paraId="34181479" w14:textId="77777777" w:rsidTr="00232EA8">
        <w:trPr>
          <w:jc w:val="center"/>
        </w:trPr>
        <w:tc>
          <w:tcPr>
            <w:tcW w:w="2155" w:type="dxa"/>
            <w:vAlign w:val="center"/>
          </w:tcPr>
          <w:p w14:paraId="22DEDEA6" w14:textId="20BE99E4"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Performance Expectation</w:t>
            </w:r>
          </w:p>
        </w:tc>
        <w:tc>
          <w:tcPr>
            <w:tcW w:w="1154" w:type="dxa"/>
            <w:vAlign w:val="center"/>
          </w:tcPr>
          <w:p w14:paraId="5B104D09"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PE</w:t>
            </w:r>
          </w:p>
        </w:tc>
        <w:tc>
          <w:tcPr>
            <w:tcW w:w="5416" w:type="dxa"/>
            <w:vAlign w:val="center"/>
          </w:tcPr>
          <w:p w14:paraId="52697E1E" w14:textId="50590DE9" w:rsidR="00264C71" w:rsidRPr="001B44A6" w:rsidRDefault="00264C71" w:rsidP="00310715">
            <w:pPr>
              <w:spacing w:after="120"/>
              <w:ind w:left="-29" w:right="-14"/>
              <w:rPr>
                <w:rFonts w:ascii="Times New Roman" w:eastAsia="Arial" w:hAnsi="Times New Roman" w:cs="Times New Roman"/>
                <w:spacing w:val="-4"/>
                <w:vertAlign w:val="superscript"/>
              </w:rPr>
            </w:pPr>
            <w:r w:rsidRPr="00310715">
              <w:rPr>
                <w:rFonts w:ascii="Times New Roman" w:eastAsia="Arial" w:hAnsi="Times New Roman" w:cs="Times New Roman"/>
                <w:spacing w:val="-4"/>
              </w:rPr>
              <w:t xml:space="preserve">Joung-Rae Kim </w:t>
            </w:r>
            <w:r w:rsidR="00310715">
              <w:rPr>
                <w:rFonts w:ascii="Times New Roman" w:eastAsia="Arial" w:hAnsi="Times New Roman" w:cs="Times New Roman"/>
                <w:spacing w:val="-4"/>
              </w:rPr>
              <w:t>and</w:t>
            </w:r>
            <w:r w:rsidRPr="00310715">
              <w:rPr>
                <w:rFonts w:ascii="Times New Roman" w:eastAsia="Arial" w:hAnsi="Times New Roman" w:cs="Times New Roman"/>
                <w:spacing w:val="-4"/>
              </w:rPr>
              <w:t xml:space="preserve"> Sang-Jik Lee</w:t>
            </w:r>
            <w:r w:rsidR="001B44A6">
              <w:rPr>
                <w:rFonts w:ascii="Times New Roman" w:eastAsia="Arial" w:hAnsi="Times New Roman" w:cs="Times New Roman"/>
                <w:spacing w:val="-4"/>
                <w:vertAlign w:val="superscript"/>
              </w:rPr>
              <w:t>1</w:t>
            </w:r>
            <w:r w:rsidR="00C0025E">
              <w:rPr>
                <w:rFonts w:ascii="Times New Roman" w:eastAsia="Arial" w:hAnsi="Times New Roman" w:cs="Times New Roman"/>
                <w:spacing w:val="-4"/>
                <w:vertAlign w:val="superscript"/>
              </w:rPr>
              <w:t>0</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Zaouia Abdellah</w:t>
            </w:r>
            <w:r w:rsidR="001B44A6">
              <w:rPr>
                <w:rFonts w:ascii="Times New Roman" w:eastAsia="Arial" w:hAnsi="Times New Roman" w:cs="Times New Roman"/>
                <w:spacing w:val="-4"/>
                <w:vertAlign w:val="superscript"/>
              </w:rPr>
              <w:t>1</w:t>
            </w:r>
            <w:r w:rsidR="00C0025E">
              <w:rPr>
                <w:rFonts w:ascii="Times New Roman" w:eastAsia="Arial" w:hAnsi="Times New Roman" w:cs="Times New Roman"/>
                <w:spacing w:val="-4"/>
                <w:vertAlign w:val="superscript"/>
              </w:rPr>
              <w:t>1</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Dimitra Skoumpopoulou</w:t>
            </w:r>
            <w:r w:rsidR="001B44A6">
              <w:rPr>
                <w:rFonts w:ascii="Times New Roman" w:eastAsia="Arial" w:hAnsi="Times New Roman" w:cs="Times New Roman"/>
                <w:spacing w:val="-4"/>
                <w:vertAlign w:val="superscript"/>
              </w:rPr>
              <w:t>1</w:t>
            </w:r>
            <w:r w:rsidR="00C0025E">
              <w:rPr>
                <w:rFonts w:ascii="Times New Roman" w:eastAsia="Arial" w:hAnsi="Times New Roman" w:cs="Times New Roman"/>
                <w:spacing w:val="-4"/>
                <w:vertAlign w:val="superscript"/>
              </w:rPr>
              <w:t>2</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310715">
              <w:rPr>
                <w:rFonts w:ascii="Times New Roman" w:eastAsia="Arial" w:hAnsi="Times New Roman" w:cs="Times New Roman"/>
                <w:spacing w:val="-4"/>
              </w:rPr>
              <w:t>uo</w:t>
            </w:r>
            <w:r w:rsidRPr="00310715">
              <w:rPr>
                <w:rFonts w:ascii="Times New Roman" w:eastAsia="Arial" w:hAnsi="Times New Roman" w:cs="Times New Roman"/>
                <w:spacing w:val="-4"/>
              </w:rPr>
              <w:t>ng Th</w:t>
            </w:r>
            <w:r w:rsidR="00310715">
              <w:rPr>
                <w:rFonts w:ascii="Times New Roman" w:eastAsia="Arial" w:hAnsi="Times New Roman" w:cs="Times New Roman"/>
                <w:spacing w:val="-4"/>
              </w:rPr>
              <w:t>i</w:t>
            </w:r>
            <w:r w:rsidRPr="00310715">
              <w:rPr>
                <w:rFonts w:ascii="Times New Roman" w:eastAsia="Arial" w:hAnsi="Times New Roman" w:cs="Times New Roman"/>
                <w:spacing w:val="-4"/>
              </w:rPr>
              <w:t xml:space="preserve"> Tuy</w:t>
            </w:r>
            <w:r w:rsidR="00310715">
              <w:rPr>
                <w:rFonts w:ascii="Times New Roman" w:eastAsia="Arial" w:hAnsi="Times New Roman" w:cs="Times New Roman"/>
                <w:spacing w:val="-4"/>
              </w:rPr>
              <w:t>e</w:t>
            </w:r>
            <w:r w:rsidRPr="00310715">
              <w:rPr>
                <w:rFonts w:ascii="Times New Roman" w:eastAsia="Arial" w:hAnsi="Times New Roman" w:cs="Times New Roman"/>
                <w:spacing w:val="-4"/>
              </w:rPr>
              <w:t>t Anh</w:t>
            </w:r>
            <w:r w:rsidR="001B44A6">
              <w:rPr>
                <w:rFonts w:ascii="Times New Roman" w:eastAsia="Arial" w:hAnsi="Times New Roman" w:cs="Times New Roman"/>
                <w:spacing w:val="-4"/>
                <w:vertAlign w:val="superscript"/>
              </w:rPr>
              <w:t>4</w:t>
            </w:r>
          </w:p>
        </w:tc>
      </w:tr>
      <w:tr w:rsidR="00C0025E" w:rsidRPr="00310715" w14:paraId="346421D5" w14:textId="77777777" w:rsidTr="00EC3CA9">
        <w:trPr>
          <w:jc w:val="center"/>
        </w:trPr>
        <w:tc>
          <w:tcPr>
            <w:tcW w:w="2155" w:type="dxa"/>
            <w:vAlign w:val="center"/>
          </w:tcPr>
          <w:p w14:paraId="27CA8D40" w14:textId="1A6AD6BB"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Effort Expectation</w:t>
            </w:r>
          </w:p>
        </w:tc>
        <w:tc>
          <w:tcPr>
            <w:tcW w:w="1154" w:type="dxa"/>
            <w:vAlign w:val="center"/>
          </w:tcPr>
          <w:p w14:paraId="20999184"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EE</w:t>
            </w:r>
          </w:p>
        </w:tc>
        <w:tc>
          <w:tcPr>
            <w:tcW w:w="5416" w:type="dxa"/>
          </w:tcPr>
          <w:p w14:paraId="142396FD" w14:textId="77DDA649" w:rsidR="00C0025E" w:rsidRPr="00310715" w:rsidRDefault="00C0025E" w:rsidP="00C0025E">
            <w:pPr>
              <w:spacing w:after="120"/>
              <w:ind w:left="-29" w:right="-14"/>
              <w:rPr>
                <w:rFonts w:ascii="Times New Roman" w:eastAsia="Arial" w:hAnsi="Times New Roman" w:cs="Times New Roman"/>
                <w:spacing w:val="-4"/>
              </w:rPr>
            </w:pPr>
            <w:r w:rsidRPr="000772A4">
              <w:rPr>
                <w:rFonts w:ascii="Times New Roman" w:eastAsia="Arial" w:hAnsi="Times New Roman" w:cs="Times New Roman"/>
                <w:spacing w:val="-4"/>
              </w:rPr>
              <w:t>Joung-Rae Kim and Sang-Jik Lee</w:t>
            </w:r>
            <w:r w:rsidRPr="000772A4">
              <w:rPr>
                <w:rFonts w:ascii="Times New Roman" w:eastAsia="Arial" w:hAnsi="Times New Roman" w:cs="Times New Roman"/>
                <w:spacing w:val="-4"/>
                <w:vertAlign w:val="superscript"/>
              </w:rPr>
              <w:t>10</w:t>
            </w:r>
            <w:r w:rsidRPr="000772A4">
              <w:rPr>
                <w:rFonts w:ascii="Times New Roman" w:eastAsia="Arial" w:hAnsi="Times New Roman" w:cs="Times New Roman"/>
                <w:spacing w:val="-4"/>
              </w:rPr>
              <w:t>, Zaouia Abdellah</w:t>
            </w:r>
            <w:r w:rsidRPr="000772A4">
              <w:rPr>
                <w:rFonts w:ascii="Times New Roman" w:eastAsia="Arial" w:hAnsi="Times New Roman" w:cs="Times New Roman"/>
                <w:spacing w:val="-4"/>
                <w:vertAlign w:val="superscript"/>
              </w:rPr>
              <w:t>11</w:t>
            </w:r>
            <w:r w:rsidRPr="000772A4">
              <w:rPr>
                <w:rFonts w:ascii="Times New Roman" w:eastAsia="Arial" w:hAnsi="Times New Roman" w:cs="Times New Roman"/>
                <w:spacing w:val="-4"/>
              </w:rPr>
              <w:t>, Dimitra Skoumpopoulou</w:t>
            </w:r>
            <w:r w:rsidRPr="000772A4">
              <w:rPr>
                <w:rFonts w:ascii="Times New Roman" w:eastAsia="Arial" w:hAnsi="Times New Roman" w:cs="Times New Roman"/>
                <w:spacing w:val="-4"/>
                <w:vertAlign w:val="superscript"/>
              </w:rPr>
              <w:t>12</w:t>
            </w:r>
            <w:r w:rsidRPr="000772A4">
              <w:rPr>
                <w:rFonts w:ascii="Times New Roman" w:eastAsia="Arial" w:hAnsi="Times New Roman" w:cs="Times New Roman"/>
                <w:spacing w:val="-4"/>
              </w:rPr>
              <w:t>, Duong Thi Tuyet Anh</w:t>
            </w:r>
            <w:r w:rsidRPr="000772A4">
              <w:rPr>
                <w:rFonts w:ascii="Times New Roman" w:eastAsia="Arial" w:hAnsi="Times New Roman" w:cs="Times New Roman"/>
                <w:spacing w:val="-4"/>
                <w:vertAlign w:val="superscript"/>
              </w:rPr>
              <w:t>4</w:t>
            </w:r>
          </w:p>
        </w:tc>
      </w:tr>
      <w:tr w:rsidR="00C0025E" w:rsidRPr="00310715" w14:paraId="46BB0975" w14:textId="77777777" w:rsidTr="00EC3CA9">
        <w:trPr>
          <w:jc w:val="center"/>
        </w:trPr>
        <w:tc>
          <w:tcPr>
            <w:tcW w:w="2155" w:type="dxa"/>
            <w:vAlign w:val="center"/>
          </w:tcPr>
          <w:p w14:paraId="4A2AB733" w14:textId="167E5D93"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lastRenderedPageBreak/>
              <w:t>Social Influence</w:t>
            </w:r>
          </w:p>
        </w:tc>
        <w:tc>
          <w:tcPr>
            <w:tcW w:w="1154" w:type="dxa"/>
            <w:vAlign w:val="center"/>
          </w:tcPr>
          <w:p w14:paraId="63C30DF9"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SI</w:t>
            </w:r>
          </w:p>
        </w:tc>
        <w:tc>
          <w:tcPr>
            <w:tcW w:w="5416" w:type="dxa"/>
          </w:tcPr>
          <w:p w14:paraId="7FDC6FD4" w14:textId="17F0F4E9" w:rsidR="00C0025E" w:rsidRPr="00310715" w:rsidRDefault="00C0025E" w:rsidP="00C0025E">
            <w:pPr>
              <w:spacing w:after="120"/>
              <w:ind w:left="-29" w:right="-14"/>
              <w:rPr>
                <w:rFonts w:ascii="Times New Roman" w:eastAsia="Arial" w:hAnsi="Times New Roman" w:cs="Times New Roman"/>
                <w:spacing w:val="-4"/>
              </w:rPr>
            </w:pPr>
            <w:r w:rsidRPr="000772A4">
              <w:rPr>
                <w:rFonts w:ascii="Times New Roman" w:eastAsia="Arial" w:hAnsi="Times New Roman" w:cs="Times New Roman"/>
                <w:spacing w:val="-4"/>
              </w:rPr>
              <w:t>Joung-Rae Kim and Sang-Jik Lee</w:t>
            </w:r>
            <w:r w:rsidRPr="000772A4">
              <w:rPr>
                <w:rFonts w:ascii="Times New Roman" w:eastAsia="Arial" w:hAnsi="Times New Roman" w:cs="Times New Roman"/>
                <w:spacing w:val="-4"/>
                <w:vertAlign w:val="superscript"/>
              </w:rPr>
              <w:t>10</w:t>
            </w:r>
            <w:r w:rsidRPr="000772A4">
              <w:rPr>
                <w:rFonts w:ascii="Times New Roman" w:eastAsia="Arial" w:hAnsi="Times New Roman" w:cs="Times New Roman"/>
                <w:spacing w:val="-4"/>
              </w:rPr>
              <w:t>, Zaouia Abdellah</w:t>
            </w:r>
            <w:r w:rsidRPr="000772A4">
              <w:rPr>
                <w:rFonts w:ascii="Times New Roman" w:eastAsia="Arial" w:hAnsi="Times New Roman" w:cs="Times New Roman"/>
                <w:spacing w:val="-4"/>
                <w:vertAlign w:val="superscript"/>
              </w:rPr>
              <w:t>11</w:t>
            </w:r>
            <w:r w:rsidRPr="000772A4">
              <w:rPr>
                <w:rFonts w:ascii="Times New Roman" w:eastAsia="Arial" w:hAnsi="Times New Roman" w:cs="Times New Roman"/>
                <w:spacing w:val="-4"/>
              </w:rPr>
              <w:t>, Dimitra Skoumpopoulou</w:t>
            </w:r>
            <w:r w:rsidRPr="000772A4">
              <w:rPr>
                <w:rFonts w:ascii="Times New Roman" w:eastAsia="Arial" w:hAnsi="Times New Roman" w:cs="Times New Roman"/>
                <w:spacing w:val="-4"/>
                <w:vertAlign w:val="superscript"/>
              </w:rPr>
              <w:t>12</w:t>
            </w:r>
            <w:r w:rsidRPr="000772A4">
              <w:rPr>
                <w:rFonts w:ascii="Times New Roman" w:eastAsia="Arial" w:hAnsi="Times New Roman" w:cs="Times New Roman"/>
                <w:spacing w:val="-4"/>
              </w:rPr>
              <w:t>, Duong Thi Tuyet Anh</w:t>
            </w:r>
            <w:r w:rsidRPr="000772A4">
              <w:rPr>
                <w:rFonts w:ascii="Times New Roman" w:eastAsia="Arial" w:hAnsi="Times New Roman" w:cs="Times New Roman"/>
                <w:spacing w:val="-4"/>
                <w:vertAlign w:val="superscript"/>
              </w:rPr>
              <w:t>4</w:t>
            </w:r>
          </w:p>
        </w:tc>
      </w:tr>
      <w:tr w:rsidR="00C0025E" w:rsidRPr="00310715" w14:paraId="16242A2A" w14:textId="77777777" w:rsidTr="00EC3CA9">
        <w:trPr>
          <w:jc w:val="center"/>
        </w:trPr>
        <w:tc>
          <w:tcPr>
            <w:tcW w:w="2155" w:type="dxa"/>
            <w:vAlign w:val="center"/>
          </w:tcPr>
          <w:p w14:paraId="4D3A2C1F" w14:textId="59BAAD19" w:rsidR="00C0025E" w:rsidRPr="00310715" w:rsidRDefault="00C0025E" w:rsidP="00C0025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Facilitating Conditions</w:t>
            </w:r>
          </w:p>
        </w:tc>
        <w:tc>
          <w:tcPr>
            <w:tcW w:w="1154" w:type="dxa"/>
            <w:vAlign w:val="center"/>
          </w:tcPr>
          <w:p w14:paraId="4BBB9088" w14:textId="77777777" w:rsidR="00C0025E" w:rsidRPr="00310715" w:rsidRDefault="00C0025E" w:rsidP="00C0025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FC</w:t>
            </w:r>
          </w:p>
        </w:tc>
        <w:tc>
          <w:tcPr>
            <w:tcW w:w="5416" w:type="dxa"/>
          </w:tcPr>
          <w:p w14:paraId="3E852D35" w14:textId="49564EBC" w:rsidR="00C0025E" w:rsidRPr="00310715" w:rsidRDefault="00C0025E" w:rsidP="00C0025E">
            <w:pPr>
              <w:spacing w:after="120"/>
              <w:ind w:left="-29" w:right="-14"/>
              <w:rPr>
                <w:rFonts w:ascii="Times New Roman" w:eastAsia="Arial" w:hAnsi="Times New Roman" w:cs="Times New Roman"/>
                <w:spacing w:val="-4"/>
              </w:rPr>
            </w:pPr>
            <w:r w:rsidRPr="000772A4">
              <w:rPr>
                <w:rFonts w:ascii="Times New Roman" w:eastAsia="Arial" w:hAnsi="Times New Roman" w:cs="Times New Roman"/>
                <w:spacing w:val="-4"/>
              </w:rPr>
              <w:t>Joung-Rae Kim and Sang-Jik Lee</w:t>
            </w:r>
            <w:r w:rsidRPr="000772A4">
              <w:rPr>
                <w:rFonts w:ascii="Times New Roman" w:eastAsia="Arial" w:hAnsi="Times New Roman" w:cs="Times New Roman"/>
                <w:spacing w:val="-4"/>
                <w:vertAlign w:val="superscript"/>
              </w:rPr>
              <w:t>10</w:t>
            </w:r>
            <w:r w:rsidRPr="000772A4">
              <w:rPr>
                <w:rFonts w:ascii="Times New Roman" w:eastAsia="Arial" w:hAnsi="Times New Roman" w:cs="Times New Roman"/>
                <w:spacing w:val="-4"/>
              </w:rPr>
              <w:t>, Zaouia Abdellah</w:t>
            </w:r>
            <w:r w:rsidRPr="000772A4">
              <w:rPr>
                <w:rFonts w:ascii="Times New Roman" w:eastAsia="Arial" w:hAnsi="Times New Roman" w:cs="Times New Roman"/>
                <w:spacing w:val="-4"/>
                <w:vertAlign w:val="superscript"/>
              </w:rPr>
              <w:t>11</w:t>
            </w:r>
            <w:r w:rsidRPr="000772A4">
              <w:rPr>
                <w:rFonts w:ascii="Times New Roman" w:eastAsia="Arial" w:hAnsi="Times New Roman" w:cs="Times New Roman"/>
                <w:spacing w:val="-4"/>
              </w:rPr>
              <w:t>, Dimitra Skoumpopoulou</w:t>
            </w:r>
            <w:r w:rsidRPr="000772A4">
              <w:rPr>
                <w:rFonts w:ascii="Times New Roman" w:eastAsia="Arial" w:hAnsi="Times New Roman" w:cs="Times New Roman"/>
                <w:spacing w:val="-4"/>
                <w:vertAlign w:val="superscript"/>
              </w:rPr>
              <w:t>12</w:t>
            </w:r>
            <w:r w:rsidRPr="000772A4">
              <w:rPr>
                <w:rFonts w:ascii="Times New Roman" w:eastAsia="Arial" w:hAnsi="Times New Roman" w:cs="Times New Roman"/>
                <w:spacing w:val="-4"/>
              </w:rPr>
              <w:t>, Duong Thi Tuyet Anh</w:t>
            </w:r>
            <w:r w:rsidRPr="000772A4">
              <w:rPr>
                <w:rFonts w:ascii="Times New Roman" w:eastAsia="Arial" w:hAnsi="Times New Roman" w:cs="Times New Roman"/>
                <w:spacing w:val="-4"/>
                <w:vertAlign w:val="superscript"/>
              </w:rPr>
              <w:t>4</w:t>
            </w:r>
          </w:p>
        </w:tc>
      </w:tr>
      <w:tr w:rsidR="00310715" w:rsidRPr="00310715" w14:paraId="6FFE2AA4" w14:textId="77777777" w:rsidTr="00232EA8">
        <w:trPr>
          <w:jc w:val="center"/>
        </w:trPr>
        <w:tc>
          <w:tcPr>
            <w:tcW w:w="2155" w:type="dxa"/>
            <w:vAlign w:val="center"/>
          </w:tcPr>
          <w:p w14:paraId="047253EB" w14:textId="001627ED"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Innovation Culture</w:t>
            </w:r>
          </w:p>
        </w:tc>
        <w:tc>
          <w:tcPr>
            <w:tcW w:w="1154" w:type="dxa"/>
            <w:vAlign w:val="center"/>
          </w:tcPr>
          <w:p w14:paraId="310A1CDD"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IC</w:t>
            </w:r>
          </w:p>
        </w:tc>
        <w:tc>
          <w:tcPr>
            <w:tcW w:w="5416" w:type="dxa"/>
            <w:vAlign w:val="center"/>
          </w:tcPr>
          <w:p w14:paraId="263F932F" w14:textId="1C231048"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C0025E">
              <w:rPr>
                <w:rFonts w:ascii="Times New Roman" w:eastAsia="Arial" w:hAnsi="Times New Roman" w:cs="Times New Roman"/>
                <w:spacing w:val="-4"/>
                <w:vertAlign w:val="superscript"/>
              </w:rPr>
              <w:t>9</w:t>
            </w:r>
            <w:r>
              <w:rPr>
                <w:rFonts w:ascii="Times New Roman" w:eastAsia="Arial" w:hAnsi="Times New Roman" w:cs="Times New Roman"/>
                <w:spacing w:val="-4"/>
              </w:rPr>
              <w:t xml:space="preserve"> and</w:t>
            </w:r>
            <w:r w:rsidR="00264C71" w:rsidRPr="00310715">
              <w:rPr>
                <w:rFonts w:ascii="Times New Roman" w:eastAsia="Arial" w:hAnsi="Times New Roman" w:cs="Times New Roman"/>
                <w:spacing w:val="-4"/>
              </w:rPr>
              <w:t xml:space="preserve"> </w:t>
            </w:r>
            <w:r w:rsidRPr="00310715">
              <w:rPr>
                <w:rFonts w:ascii="Times New Roman" w:eastAsia="Arial" w:hAnsi="Times New Roman" w:cs="Times New Roman"/>
                <w:spacing w:val="-4"/>
                <w:lang w:val="vi-VN"/>
              </w:rPr>
              <w:t>Expert Opinions</w:t>
            </w:r>
          </w:p>
        </w:tc>
      </w:tr>
      <w:tr w:rsidR="00310715" w:rsidRPr="00310715" w14:paraId="5DE15242" w14:textId="77777777" w:rsidTr="00232EA8">
        <w:trPr>
          <w:jc w:val="center"/>
        </w:trPr>
        <w:tc>
          <w:tcPr>
            <w:tcW w:w="2155" w:type="dxa"/>
            <w:vAlign w:val="center"/>
          </w:tcPr>
          <w:p w14:paraId="7600424B" w14:textId="13472713"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Perceived Cost</w:t>
            </w:r>
          </w:p>
        </w:tc>
        <w:tc>
          <w:tcPr>
            <w:tcW w:w="1154" w:type="dxa"/>
            <w:vAlign w:val="center"/>
          </w:tcPr>
          <w:p w14:paraId="02FC2CE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PC</w:t>
            </w:r>
          </w:p>
        </w:tc>
        <w:tc>
          <w:tcPr>
            <w:tcW w:w="5416" w:type="dxa"/>
            <w:vAlign w:val="center"/>
          </w:tcPr>
          <w:p w14:paraId="13B9E70B" w14:textId="3031CD08" w:rsidR="00264C71" w:rsidRPr="001B44A6" w:rsidRDefault="00310715" w:rsidP="00310715">
            <w:pPr>
              <w:spacing w:after="120"/>
              <w:ind w:left="-29" w:right="-14"/>
              <w:rPr>
                <w:rFonts w:ascii="Times New Roman" w:eastAsia="Arial" w:hAnsi="Times New Roman" w:cs="Times New Roman"/>
                <w:spacing w:val="-4"/>
                <w:vertAlign w:val="superscript"/>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C0025E">
              <w:rPr>
                <w:rFonts w:ascii="Times New Roman" w:eastAsia="Arial" w:hAnsi="Times New Roman" w:cs="Times New Roman"/>
                <w:spacing w:val="-4"/>
                <w:vertAlign w:val="superscript"/>
              </w:rPr>
              <w:t>9</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Pr>
                <w:rFonts w:ascii="Times New Roman" w:eastAsia="Arial" w:hAnsi="Times New Roman" w:cs="Times New Roman"/>
                <w:spacing w:val="-4"/>
              </w:rPr>
              <w:t>uo</w:t>
            </w:r>
            <w:r w:rsidRPr="00310715">
              <w:rPr>
                <w:rFonts w:ascii="Times New Roman" w:eastAsia="Arial" w:hAnsi="Times New Roman" w:cs="Times New Roman"/>
                <w:spacing w:val="-4"/>
              </w:rPr>
              <w:t>ng Th</w:t>
            </w:r>
            <w:r>
              <w:rPr>
                <w:rFonts w:ascii="Times New Roman" w:eastAsia="Arial" w:hAnsi="Times New Roman" w:cs="Times New Roman"/>
                <w:spacing w:val="-4"/>
              </w:rPr>
              <w:t>i</w:t>
            </w:r>
            <w:r w:rsidRPr="00310715">
              <w:rPr>
                <w:rFonts w:ascii="Times New Roman" w:eastAsia="Arial" w:hAnsi="Times New Roman" w:cs="Times New Roman"/>
                <w:spacing w:val="-4"/>
              </w:rPr>
              <w:t xml:space="preserve"> Tuy</w:t>
            </w:r>
            <w:r>
              <w:rPr>
                <w:rFonts w:ascii="Times New Roman" w:eastAsia="Arial" w:hAnsi="Times New Roman" w:cs="Times New Roman"/>
                <w:spacing w:val="-4"/>
              </w:rPr>
              <w:t>e</w:t>
            </w:r>
            <w:r w:rsidRPr="00310715">
              <w:rPr>
                <w:rFonts w:ascii="Times New Roman" w:eastAsia="Arial" w:hAnsi="Times New Roman" w:cs="Times New Roman"/>
                <w:spacing w:val="-4"/>
              </w:rPr>
              <w:t>t Anh</w:t>
            </w:r>
            <w:r w:rsidR="001B44A6">
              <w:rPr>
                <w:rFonts w:ascii="Times New Roman" w:eastAsia="Arial" w:hAnsi="Times New Roman" w:cs="Times New Roman"/>
                <w:spacing w:val="-4"/>
                <w:vertAlign w:val="superscript"/>
              </w:rPr>
              <w:t>4</w:t>
            </w:r>
          </w:p>
        </w:tc>
      </w:tr>
      <w:tr w:rsidR="00310715" w:rsidRPr="00310715" w14:paraId="543C247B" w14:textId="77777777" w:rsidTr="00232EA8">
        <w:trPr>
          <w:jc w:val="center"/>
        </w:trPr>
        <w:tc>
          <w:tcPr>
            <w:tcW w:w="2155" w:type="dxa"/>
            <w:vAlign w:val="center"/>
          </w:tcPr>
          <w:p w14:paraId="281D8FD6" w14:textId="20569E40" w:rsidR="00264C71" w:rsidRPr="00310715" w:rsidRDefault="00BD128B" w:rsidP="0038190E">
            <w:pPr>
              <w:spacing w:after="120"/>
              <w:ind w:left="-29" w:right="-14"/>
              <w:rPr>
                <w:rFonts w:ascii="Times New Roman" w:eastAsia="Arial" w:hAnsi="Times New Roman" w:cs="Times New Roman"/>
                <w:spacing w:val="-4"/>
              </w:rPr>
            </w:pPr>
            <w:r w:rsidRPr="00BD128B">
              <w:rPr>
                <w:rFonts w:ascii="Times New Roman" w:eastAsia="Arial" w:hAnsi="Times New Roman" w:cs="Times New Roman"/>
                <w:spacing w:val="-4"/>
                <w:lang w:val="vi-VN"/>
              </w:rPr>
              <w:t>Innovation Activities</w:t>
            </w:r>
          </w:p>
        </w:tc>
        <w:tc>
          <w:tcPr>
            <w:tcW w:w="1154" w:type="dxa"/>
            <w:vAlign w:val="center"/>
          </w:tcPr>
          <w:p w14:paraId="1123C0C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IA</w:t>
            </w:r>
          </w:p>
        </w:tc>
        <w:tc>
          <w:tcPr>
            <w:tcW w:w="5416" w:type="dxa"/>
            <w:vAlign w:val="center"/>
          </w:tcPr>
          <w:p w14:paraId="01EF4BD0" w14:textId="300251A8" w:rsidR="00264C71" w:rsidRPr="00310715" w:rsidRDefault="001B44A6"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00C0025E">
              <w:rPr>
                <w:rFonts w:ascii="Times New Roman" w:eastAsia="Arial" w:hAnsi="Times New Roman" w:cs="Times New Roman"/>
                <w:spacing w:val="-4"/>
                <w:vertAlign w:val="superscript"/>
              </w:rPr>
              <w:t>9</w:t>
            </w:r>
          </w:p>
        </w:tc>
      </w:tr>
    </w:tbl>
    <w:p w14:paraId="3481941F" w14:textId="01C45641" w:rsidR="001F488B" w:rsidRPr="00640670" w:rsidRDefault="00DD59A1" w:rsidP="00DD59A1">
      <w:pPr>
        <w:ind w:firstLine="360"/>
        <w:jc w:val="right"/>
        <w:rPr>
          <w:rFonts w:ascii="Times New Roman" w:hAnsi="Times New Roman" w:cs="Times New Roman"/>
        </w:rPr>
        <w:sectPr w:rsidR="001F488B" w:rsidRPr="00640670" w:rsidSect="001F488B">
          <w:type w:val="continuous"/>
          <w:pgSz w:w="11906" w:h="16838" w:code="9"/>
          <w:pgMar w:top="1134" w:right="1134" w:bottom="1134" w:left="1418" w:header="709" w:footer="709" w:gutter="0"/>
          <w:cols w:space="708"/>
          <w:docGrid w:linePitch="360"/>
        </w:sectPr>
      </w:pPr>
      <w:r w:rsidRPr="00DD59A1">
        <w:rPr>
          <w:rFonts w:ascii="Times New Roman" w:hAnsi="Times New Roman" w:cs="Times New Roman"/>
          <w:i/>
          <w:iCs/>
          <w:sz w:val="20"/>
          <w:szCs w:val="20"/>
        </w:rPr>
        <w:t>(Source: Compiled and proposed by the author)</w:t>
      </w:r>
    </w:p>
    <w:p w14:paraId="6C2E120F" w14:textId="77777777" w:rsidR="009F4279" w:rsidRPr="009F4279" w:rsidRDefault="009F4279" w:rsidP="009F4279">
      <w:pPr>
        <w:pStyle w:val="Hnh"/>
        <w:spacing w:before="120" w:after="120" w:line="240" w:lineRule="auto"/>
        <w:jc w:val="both"/>
        <w:rPr>
          <w:sz w:val="22"/>
          <w:szCs w:val="22"/>
        </w:rPr>
      </w:pPr>
      <w:r w:rsidRPr="009F4279">
        <w:rPr>
          <w:sz w:val="22"/>
          <w:szCs w:val="22"/>
        </w:rPr>
        <w:t>2.3. Research Results</w:t>
      </w:r>
    </w:p>
    <w:p w14:paraId="3E77CD2C" w14:textId="77777777" w:rsidR="009F4279" w:rsidRPr="009F4279" w:rsidRDefault="009F4279" w:rsidP="009F4279">
      <w:pPr>
        <w:pStyle w:val="Hnh"/>
        <w:spacing w:before="120" w:after="120" w:line="240" w:lineRule="auto"/>
        <w:ind w:firstLine="720"/>
        <w:jc w:val="both"/>
        <w:rPr>
          <w:b w:val="0"/>
          <w:bCs w:val="0"/>
          <w:spacing w:val="-2"/>
          <w:sz w:val="22"/>
          <w:szCs w:val="22"/>
        </w:rPr>
      </w:pPr>
      <w:r w:rsidRPr="009F4279">
        <w:rPr>
          <w:b w:val="0"/>
          <w:bCs w:val="0"/>
          <w:spacing w:val="-2"/>
          <w:sz w:val="22"/>
          <w:szCs w:val="22"/>
        </w:rPr>
        <w:t>The preliminary research helped identify important variables, develop the survey instrument, and minimize risks, thus providing a solid foundation for the formal study. The survey was conducted with 30 participants, yielding 30 valid questionnaires. The results of the preliminary research indicate that the measurement scale is suitable for evaluation and conducting the formal study, with the findings as follows:</w:t>
      </w:r>
    </w:p>
    <w:p w14:paraId="1506F76A" w14:textId="77777777" w:rsidR="009F4279" w:rsidRPr="009F4279" w:rsidRDefault="009F4279" w:rsidP="009F4279">
      <w:pPr>
        <w:pStyle w:val="Hnh"/>
        <w:spacing w:before="120" w:after="120" w:line="240" w:lineRule="auto"/>
        <w:jc w:val="both"/>
        <w:rPr>
          <w:i/>
          <w:iCs/>
          <w:sz w:val="22"/>
          <w:szCs w:val="22"/>
        </w:rPr>
      </w:pPr>
      <w:r w:rsidRPr="009F4279">
        <w:rPr>
          <w:i/>
          <w:iCs/>
          <w:sz w:val="22"/>
          <w:szCs w:val="22"/>
        </w:rPr>
        <w:t>2.3.1. Description of the Research Sample</w:t>
      </w:r>
    </w:p>
    <w:p w14:paraId="50398664" w14:textId="77777777" w:rsidR="009F4279" w:rsidRPr="009F4279" w:rsidRDefault="009F4279" w:rsidP="009F4279">
      <w:pPr>
        <w:ind w:firstLine="720"/>
        <w:jc w:val="both"/>
        <w:rPr>
          <w:rFonts w:ascii="Times New Roman" w:hAnsi="Times New Roman" w:cs="Times New Roman"/>
          <w:kern w:val="0"/>
          <w:lang w:val="en-US"/>
          <w14:ligatures w14:val="none"/>
        </w:rPr>
      </w:pPr>
      <w:r w:rsidRPr="009F4279">
        <w:rPr>
          <w:rFonts w:ascii="Times New Roman" w:hAnsi="Times New Roman" w:cs="Times New Roman"/>
          <w:kern w:val="0"/>
          <w:lang w:val="en-US"/>
          <w14:ligatures w14:val="none"/>
        </w:rPr>
        <w:t xml:space="preserve">The study conducted a survey of 158 enterprises utilizing port services. The research sample was distributed according to the size of the enterprises, comprising 56 large enterprises and 102 medium and small enterprises. In terms of business types, there were 43 single-member limited liability companies (LLCs) and 54 limited liability companies with two or more members, while the remainder consisted of other types of businesses. Additionally, the sample surveyed included enterprises using transportation services, loading and unloading services, </w:t>
      </w:r>
      <w:r w:rsidRPr="009F4279">
        <w:rPr>
          <w:rFonts w:ascii="Times New Roman" w:hAnsi="Times New Roman" w:cs="Times New Roman"/>
          <w:kern w:val="0"/>
          <w:lang w:val="en-US"/>
          <w14:ligatures w14:val="none"/>
        </w:rPr>
        <w:t>warehousing services, and other services, primarily located in Quy Nhon City.</w:t>
      </w:r>
    </w:p>
    <w:p w14:paraId="49E59D1E" w14:textId="77777777" w:rsidR="009F4279" w:rsidRPr="009F4279" w:rsidRDefault="009F4279" w:rsidP="009F4279">
      <w:pPr>
        <w:ind w:firstLine="720"/>
        <w:jc w:val="both"/>
        <w:rPr>
          <w:rFonts w:ascii="Times New Roman" w:hAnsi="Times New Roman" w:cs="Times New Roman"/>
          <w:spacing w:val="-4"/>
          <w:kern w:val="0"/>
          <w:lang w:val="en-US"/>
          <w14:ligatures w14:val="none"/>
        </w:rPr>
      </w:pPr>
      <w:r w:rsidRPr="009F4279">
        <w:rPr>
          <w:rFonts w:ascii="Times New Roman" w:hAnsi="Times New Roman" w:cs="Times New Roman"/>
          <w:spacing w:val="-4"/>
          <w:kern w:val="0"/>
          <w:lang w:val="en-US"/>
          <w14:ligatures w14:val="none"/>
        </w:rPr>
        <w:t>The structure of the survey sample is relatively aligned with the actual situation, and the survey was conducted online using Google Forms. The study employed various analytical techniques using SPSS 26.0 and SmartPLS 3 for data processing and issue identification. This included statistical analysis of the research sample, assessment of the reliability of the measurement scale (Cronbach’s Alpha), exploratory factor analysis (EFA), and model fit analysis.</w:t>
      </w:r>
    </w:p>
    <w:p w14:paraId="49B38AEF" w14:textId="77777777" w:rsidR="009F4279" w:rsidRPr="009F4279" w:rsidRDefault="009F4279" w:rsidP="009F4279">
      <w:pPr>
        <w:pStyle w:val="Caption"/>
        <w:keepNext/>
        <w:spacing w:after="120"/>
        <w:jc w:val="both"/>
        <w:rPr>
          <w:rFonts w:ascii="Times New Roman" w:hAnsi="Times New Roman" w:cs="Times New Roman"/>
          <w:b/>
          <w:bCs/>
          <w:color w:val="auto"/>
          <w:sz w:val="22"/>
          <w:szCs w:val="22"/>
          <w:lang w:val="en-US"/>
        </w:rPr>
      </w:pPr>
      <w:bookmarkStart w:id="2" w:name="_Toc188918801"/>
      <w:r w:rsidRPr="009F4279">
        <w:rPr>
          <w:rFonts w:ascii="Times New Roman" w:hAnsi="Times New Roman" w:cs="Times New Roman"/>
          <w:b/>
          <w:bCs/>
          <w:color w:val="auto"/>
          <w:sz w:val="22"/>
          <w:szCs w:val="22"/>
          <w:lang w:val="en-US"/>
        </w:rPr>
        <w:t>2.3.2. Evaluation of the Measurement Model</w:t>
      </w:r>
    </w:p>
    <w:p w14:paraId="3EBD6033" w14:textId="743EED12" w:rsidR="00DF48A7" w:rsidRPr="00DF48A7" w:rsidRDefault="009F4279" w:rsidP="00DF48A7">
      <w:pPr>
        <w:pStyle w:val="Caption"/>
        <w:keepNext/>
        <w:ind w:firstLine="720"/>
        <w:jc w:val="both"/>
        <w:rPr>
          <w:rFonts w:ascii="Times New Roman" w:hAnsi="Times New Roman" w:cs="Times New Roman"/>
          <w:i w:val="0"/>
          <w:iCs w:val="0"/>
          <w:color w:val="auto"/>
          <w:sz w:val="22"/>
          <w:szCs w:val="22"/>
          <w:vertAlign w:val="superscript"/>
          <w:lang w:val="en-US"/>
        </w:rPr>
      </w:pPr>
      <w:r w:rsidRPr="009F4279">
        <w:rPr>
          <w:rFonts w:ascii="Times New Roman" w:hAnsi="Times New Roman" w:cs="Times New Roman"/>
          <w:i w:val="0"/>
          <w:iCs w:val="0"/>
          <w:color w:val="auto"/>
          <w:sz w:val="22"/>
          <w:szCs w:val="22"/>
          <w:lang w:val="en-US"/>
        </w:rPr>
        <w:t>Using SmartPLS 3, the quality of observed variables (indicators), reliability, convergent validity, and discriminant validity of the measurement scales were assessed</w:t>
      </w:r>
      <w:r w:rsidR="00DF48A7">
        <w:rPr>
          <w:rFonts w:ascii="Times New Roman" w:hAnsi="Times New Roman" w:cs="Times New Roman"/>
          <w:i w:val="0"/>
          <w:iCs w:val="0"/>
          <w:color w:val="auto"/>
          <w:sz w:val="22"/>
          <w:szCs w:val="22"/>
          <w:lang w:val="en-US"/>
        </w:rPr>
        <w:t xml:space="preserve"> </w:t>
      </w:r>
      <w:r w:rsidR="00DF48A7" w:rsidRPr="00DF48A7">
        <w:rPr>
          <w:rFonts w:ascii="Times New Roman" w:hAnsi="Times New Roman" w:cs="Times New Roman"/>
          <w:i w:val="0"/>
          <w:iCs w:val="0"/>
          <w:color w:val="auto"/>
          <w:sz w:val="22"/>
          <w:szCs w:val="22"/>
          <w:lang w:val="en-US"/>
        </w:rPr>
        <w:t xml:space="preserve">Henseler </w:t>
      </w:r>
      <w:r w:rsidR="003E2853">
        <w:rPr>
          <w:rFonts w:ascii="Times New Roman" w:hAnsi="Times New Roman" w:cs="Times New Roman"/>
          <w:i w:val="0"/>
          <w:iCs w:val="0"/>
          <w:color w:val="auto"/>
          <w:sz w:val="22"/>
          <w:szCs w:val="22"/>
          <w:lang w:val="en-US"/>
        </w:rPr>
        <w:t>and</w:t>
      </w:r>
      <w:r w:rsidR="00DF48A7" w:rsidRPr="00DF48A7">
        <w:rPr>
          <w:rFonts w:ascii="Times New Roman" w:hAnsi="Times New Roman" w:cs="Times New Roman"/>
          <w:i w:val="0"/>
          <w:iCs w:val="0"/>
          <w:color w:val="auto"/>
          <w:sz w:val="22"/>
          <w:szCs w:val="22"/>
          <w:lang w:val="en-US"/>
        </w:rPr>
        <w:t xml:space="preserve"> Sarstedt</w:t>
      </w:r>
      <w:r w:rsidR="00DF48A7" w:rsidRPr="00DF48A7">
        <w:rPr>
          <w:rFonts w:ascii="Times New Roman" w:hAnsi="Times New Roman" w:cs="Times New Roman"/>
          <w:i w:val="0"/>
          <w:iCs w:val="0"/>
          <w:color w:val="auto"/>
          <w:sz w:val="22"/>
          <w:szCs w:val="22"/>
          <w:vertAlign w:val="superscript"/>
          <w:lang w:val="en-US"/>
        </w:rPr>
        <w:t>1</w:t>
      </w:r>
      <w:r w:rsidR="00F157AA">
        <w:rPr>
          <w:rFonts w:ascii="Times New Roman" w:hAnsi="Times New Roman" w:cs="Times New Roman"/>
          <w:i w:val="0"/>
          <w:iCs w:val="0"/>
          <w:color w:val="auto"/>
          <w:sz w:val="22"/>
          <w:szCs w:val="22"/>
          <w:vertAlign w:val="superscript"/>
          <w:lang w:val="en-US"/>
        </w:rPr>
        <w:t>3</w:t>
      </w:r>
      <w:r w:rsidR="00DF48A7" w:rsidRPr="00DF48A7">
        <w:rPr>
          <w:rFonts w:ascii="Times New Roman" w:hAnsi="Times New Roman" w:cs="Times New Roman"/>
          <w:i w:val="0"/>
          <w:iCs w:val="0"/>
          <w:color w:val="auto"/>
          <w:sz w:val="22"/>
          <w:szCs w:val="22"/>
          <w:vertAlign w:val="superscript"/>
          <w:lang w:val="en-US"/>
        </w:rPr>
        <w:t>.</w:t>
      </w:r>
    </w:p>
    <w:p w14:paraId="1698BF8B" w14:textId="77777777" w:rsidR="009F4279" w:rsidRPr="009F4279" w:rsidRDefault="009F4279" w:rsidP="009F4279">
      <w:pPr>
        <w:pStyle w:val="Caption"/>
        <w:keepNext/>
        <w:numPr>
          <w:ilvl w:val="0"/>
          <w:numId w:val="14"/>
        </w:numPr>
        <w:spacing w:after="120"/>
        <w:ind w:left="0" w:firstLine="720"/>
        <w:jc w:val="both"/>
        <w:rPr>
          <w:rFonts w:ascii="Times New Roman" w:hAnsi="Times New Roman" w:cs="Times New Roman"/>
          <w:color w:val="auto"/>
          <w:sz w:val="22"/>
          <w:szCs w:val="22"/>
          <w:lang w:val="en-US"/>
        </w:rPr>
      </w:pPr>
      <w:r w:rsidRPr="009F4279">
        <w:rPr>
          <w:rFonts w:ascii="Times New Roman" w:hAnsi="Times New Roman" w:cs="Times New Roman"/>
          <w:color w:val="auto"/>
          <w:sz w:val="22"/>
          <w:szCs w:val="22"/>
          <w:lang w:val="en-US"/>
        </w:rPr>
        <w:t>Quality of Observed Variables</w:t>
      </w:r>
    </w:p>
    <w:p w14:paraId="7CF8FBAD" w14:textId="09E6592A" w:rsidR="009F4279" w:rsidRPr="009F4279" w:rsidRDefault="009F4279" w:rsidP="009F4279">
      <w:pPr>
        <w:pStyle w:val="Caption"/>
        <w:keepNext/>
        <w:spacing w:after="120"/>
        <w:ind w:firstLine="720"/>
        <w:jc w:val="both"/>
        <w:rPr>
          <w:rFonts w:ascii="Times New Roman" w:hAnsi="Times New Roman" w:cs="Times New Roman"/>
          <w:i w:val="0"/>
          <w:iCs w:val="0"/>
          <w:color w:val="auto"/>
          <w:sz w:val="22"/>
          <w:szCs w:val="22"/>
          <w:lang w:val="en-US"/>
        </w:rPr>
      </w:pPr>
      <w:r w:rsidRPr="009F4279">
        <w:rPr>
          <w:rFonts w:ascii="Times New Roman" w:hAnsi="Times New Roman" w:cs="Times New Roman"/>
          <w:i w:val="0"/>
          <w:iCs w:val="0"/>
          <w:color w:val="auto"/>
          <w:sz w:val="22"/>
          <w:szCs w:val="22"/>
          <w:lang w:val="en-US"/>
        </w:rPr>
        <w:t>The results indicate that the observed variables have loading factors ranging from 0.804 to 0.948 (&gt; 0.708), thus ensuring the quality of these observed variables.</w:t>
      </w:r>
    </w:p>
    <w:p w14:paraId="6A1C4652" w14:textId="77777777" w:rsidR="001F488B" w:rsidRPr="00640670" w:rsidRDefault="001F488B" w:rsidP="00055B56">
      <w:pPr>
        <w:pStyle w:val="Caption"/>
        <w:keepNext/>
        <w:spacing w:after="0"/>
        <w:jc w:val="both"/>
        <w:rPr>
          <w:rFonts w:ascii="Times New Roman" w:hAnsi="Times New Roman" w:cs="Times New Roman"/>
          <w:i w:val="0"/>
          <w:iCs w:val="0"/>
          <w:sz w:val="22"/>
          <w:szCs w:val="22"/>
        </w:rPr>
        <w:sectPr w:rsidR="001F488B" w:rsidRPr="00640670" w:rsidSect="001F488B">
          <w:type w:val="continuous"/>
          <w:pgSz w:w="11906" w:h="16838" w:code="9"/>
          <w:pgMar w:top="1134" w:right="1134" w:bottom="1134" w:left="1418" w:header="709" w:footer="709" w:gutter="0"/>
          <w:cols w:num="2" w:space="708"/>
          <w:docGrid w:linePitch="360"/>
        </w:sectPr>
      </w:pPr>
    </w:p>
    <w:bookmarkEnd w:id="2"/>
    <w:p w14:paraId="060420FC" w14:textId="5EDEE769" w:rsidR="00AB3D3A" w:rsidRPr="0038190E" w:rsidRDefault="00BD128B" w:rsidP="00055B56">
      <w:pPr>
        <w:spacing w:after="0" w:line="288" w:lineRule="auto"/>
        <w:rPr>
          <w:rFonts w:ascii="Times New Roman" w:hAnsi="Times New Roman" w:cs="Times New Roman"/>
          <w:i/>
          <w:iCs/>
          <w:sz w:val="20"/>
          <w:szCs w:val="20"/>
        </w:rPr>
      </w:pPr>
      <w:r w:rsidRPr="00BD128B">
        <w:rPr>
          <w:rFonts w:ascii="Times New Roman" w:hAnsi="Times New Roman" w:cs="Times New Roman"/>
          <w:b/>
          <w:bCs/>
          <w:sz w:val="20"/>
          <w:szCs w:val="20"/>
        </w:rPr>
        <w:t>Table 2. Outer Loadings</w:t>
      </w:r>
    </w:p>
    <w:tbl>
      <w:tblPr>
        <w:tblW w:w="9355" w:type="dxa"/>
        <w:tblLook w:val="04A0" w:firstRow="1" w:lastRow="0" w:firstColumn="1" w:lastColumn="0" w:noHBand="0" w:noVBand="1"/>
      </w:tblPr>
      <w:tblGrid>
        <w:gridCol w:w="985"/>
        <w:gridCol w:w="1280"/>
        <w:gridCol w:w="1150"/>
        <w:gridCol w:w="1170"/>
        <w:gridCol w:w="1170"/>
        <w:gridCol w:w="1170"/>
        <w:gridCol w:w="1170"/>
        <w:gridCol w:w="1260"/>
      </w:tblGrid>
      <w:tr w:rsidR="001C49A3" w:rsidRPr="0038190E" w14:paraId="72FF714C"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30B4E27B"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 </w:t>
            </w:r>
          </w:p>
        </w:tc>
        <w:tc>
          <w:tcPr>
            <w:tcW w:w="1280" w:type="dxa"/>
            <w:tcBorders>
              <w:top w:val="single" w:sz="4" w:space="0" w:color="auto"/>
              <w:left w:val="nil"/>
              <w:bottom w:val="single" w:sz="4" w:space="0" w:color="auto"/>
              <w:right w:val="single" w:sz="4" w:space="0" w:color="auto"/>
            </w:tcBorders>
            <w:noWrap/>
            <w:vAlign w:val="center"/>
            <w:hideMark/>
          </w:tcPr>
          <w:p w14:paraId="2661517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w:t>
            </w:r>
          </w:p>
        </w:tc>
        <w:tc>
          <w:tcPr>
            <w:tcW w:w="1150" w:type="dxa"/>
            <w:tcBorders>
              <w:top w:val="single" w:sz="4" w:space="0" w:color="auto"/>
              <w:left w:val="nil"/>
              <w:bottom w:val="single" w:sz="4" w:space="0" w:color="auto"/>
              <w:right w:val="single" w:sz="4" w:space="0" w:color="auto"/>
            </w:tcBorders>
            <w:noWrap/>
            <w:vAlign w:val="center"/>
            <w:hideMark/>
          </w:tcPr>
          <w:p w14:paraId="7E7E1D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w:t>
            </w:r>
          </w:p>
        </w:tc>
        <w:tc>
          <w:tcPr>
            <w:tcW w:w="1170" w:type="dxa"/>
            <w:tcBorders>
              <w:top w:val="single" w:sz="4" w:space="0" w:color="auto"/>
              <w:left w:val="nil"/>
              <w:bottom w:val="single" w:sz="4" w:space="0" w:color="auto"/>
              <w:right w:val="single" w:sz="4" w:space="0" w:color="auto"/>
            </w:tcBorders>
            <w:noWrap/>
            <w:vAlign w:val="center"/>
          </w:tcPr>
          <w:p w14:paraId="474B8703"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w:t>
            </w:r>
          </w:p>
        </w:tc>
        <w:tc>
          <w:tcPr>
            <w:tcW w:w="1170" w:type="dxa"/>
            <w:tcBorders>
              <w:top w:val="single" w:sz="4" w:space="0" w:color="auto"/>
              <w:left w:val="nil"/>
              <w:bottom w:val="single" w:sz="4" w:space="0" w:color="auto"/>
              <w:right w:val="single" w:sz="4" w:space="0" w:color="auto"/>
            </w:tcBorders>
            <w:noWrap/>
            <w:vAlign w:val="center"/>
          </w:tcPr>
          <w:p w14:paraId="37876A10"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w:t>
            </w:r>
          </w:p>
        </w:tc>
        <w:tc>
          <w:tcPr>
            <w:tcW w:w="1170" w:type="dxa"/>
            <w:tcBorders>
              <w:top w:val="single" w:sz="4" w:space="0" w:color="auto"/>
              <w:left w:val="nil"/>
              <w:bottom w:val="single" w:sz="4" w:space="0" w:color="auto"/>
              <w:right w:val="single" w:sz="4" w:space="0" w:color="auto"/>
            </w:tcBorders>
            <w:noWrap/>
            <w:vAlign w:val="center"/>
          </w:tcPr>
          <w:p w14:paraId="60FCB7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w:t>
            </w:r>
          </w:p>
        </w:tc>
        <w:tc>
          <w:tcPr>
            <w:tcW w:w="1170" w:type="dxa"/>
            <w:tcBorders>
              <w:top w:val="single" w:sz="4" w:space="0" w:color="auto"/>
              <w:left w:val="nil"/>
              <w:bottom w:val="single" w:sz="4" w:space="0" w:color="auto"/>
              <w:right w:val="single" w:sz="4" w:space="0" w:color="auto"/>
            </w:tcBorders>
            <w:noWrap/>
            <w:vAlign w:val="center"/>
          </w:tcPr>
          <w:p w14:paraId="5A256648"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w:t>
            </w:r>
          </w:p>
        </w:tc>
        <w:tc>
          <w:tcPr>
            <w:tcW w:w="1260" w:type="dxa"/>
            <w:tcBorders>
              <w:top w:val="single" w:sz="4" w:space="0" w:color="auto"/>
              <w:left w:val="nil"/>
              <w:bottom w:val="single" w:sz="4" w:space="0" w:color="auto"/>
              <w:right w:val="single" w:sz="4" w:space="0" w:color="auto"/>
            </w:tcBorders>
            <w:noWrap/>
            <w:vAlign w:val="center"/>
          </w:tcPr>
          <w:p w14:paraId="67D1B45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w:t>
            </w:r>
          </w:p>
        </w:tc>
      </w:tr>
      <w:tr w:rsidR="001C49A3" w:rsidRPr="0038190E" w14:paraId="353A2C1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CAA63B3"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EE1</w:t>
            </w:r>
          </w:p>
        </w:tc>
        <w:tc>
          <w:tcPr>
            <w:tcW w:w="1280" w:type="dxa"/>
            <w:tcBorders>
              <w:top w:val="nil"/>
              <w:left w:val="nil"/>
              <w:bottom w:val="single" w:sz="4" w:space="0" w:color="auto"/>
              <w:right w:val="single" w:sz="4" w:space="0" w:color="auto"/>
            </w:tcBorders>
            <w:noWrap/>
            <w:vAlign w:val="center"/>
            <w:hideMark/>
          </w:tcPr>
          <w:p w14:paraId="3FBFA3DE" w14:textId="207165A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877</w:t>
            </w:r>
          </w:p>
        </w:tc>
        <w:tc>
          <w:tcPr>
            <w:tcW w:w="1150" w:type="dxa"/>
            <w:tcBorders>
              <w:top w:val="nil"/>
              <w:left w:val="nil"/>
              <w:bottom w:val="single" w:sz="4" w:space="0" w:color="auto"/>
              <w:right w:val="single" w:sz="4" w:space="0" w:color="auto"/>
            </w:tcBorders>
            <w:noWrap/>
            <w:vAlign w:val="center"/>
            <w:hideMark/>
          </w:tcPr>
          <w:p w14:paraId="35FE4D5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E91C2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4EADE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17768F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D01B1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250468E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3C699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3B9EF4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EE2</w:t>
            </w:r>
          </w:p>
        </w:tc>
        <w:tc>
          <w:tcPr>
            <w:tcW w:w="1280" w:type="dxa"/>
            <w:tcBorders>
              <w:top w:val="nil"/>
              <w:left w:val="nil"/>
              <w:bottom w:val="single" w:sz="4" w:space="0" w:color="auto"/>
              <w:right w:val="single" w:sz="4" w:space="0" w:color="auto"/>
            </w:tcBorders>
            <w:noWrap/>
            <w:vAlign w:val="center"/>
            <w:hideMark/>
          </w:tcPr>
          <w:p w14:paraId="5F1C7158" w14:textId="2A8C9FE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828</w:t>
            </w:r>
          </w:p>
        </w:tc>
        <w:tc>
          <w:tcPr>
            <w:tcW w:w="1150" w:type="dxa"/>
            <w:tcBorders>
              <w:top w:val="nil"/>
              <w:left w:val="nil"/>
              <w:bottom w:val="single" w:sz="4" w:space="0" w:color="auto"/>
              <w:right w:val="single" w:sz="4" w:space="0" w:color="auto"/>
            </w:tcBorders>
            <w:noWrap/>
            <w:vAlign w:val="center"/>
            <w:hideMark/>
          </w:tcPr>
          <w:p w14:paraId="613529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95D3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1EEC28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FA949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C6FBDC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05D0BB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146803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64FF008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EE3</w:t>
            </w:r>
          </w:p>
        </w:tc>
        <w:tc>
          <w:tcPr>
            <w:tcW w:w="1280" w:type="dxa"/>
            <w:tcBorders>
              <w:top w:val="nil"/>
              <w:left w:val="nil"/>
              <w:bottom w:val="single" w:sz="4" w:space="0" w:color="auto"/>
              <w:right w:val="single" w:sz="4" w:space="0" w:color="auto"/>
            </w:tcBorders>
            <w:noWrap/>
            <w:vAlign w:val="center"/>
            <w:hideMark/>
          </w:tcPr>
          <w:p w14:paraId="25C54B76" w14:textId="4C26B04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822</w:t>
            </w:r>
          </w:p>
        </w:tc>
        <w:tc>
          <w:tcPr>
            <w:tcW w:w="1150" w:type="dxa"/>
            <w:tcBorders>
              <w:top w:val="nil"/>
              <w:left w:val="nil"/>
              <w:bottom w:val="single" w:sz="4" w:space="0" w:color="auto"/>
              <w:right w:val="single" w:sz="4" w:space="0" w:color="auto"/>
            </w:tcBorders>
            <w:noWrap/>
            <w:vAlign w:val="center"/>
            <w:hideMark/>
          </w:tcPr>
          <w:p w14:paraId="1CECBB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0EA511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836CC7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94F69B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69691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955F2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1177923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8B156A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EE4</w:t>
            </w:r>
          </w:p>
        </w:tc>
        <w:tc>
          <w:tcPr>
            <w:tcW w:w="1280" w:type="dxa"/>
            <w:tcBorders>
              <w:top w:val="nil"/>
              <w:left w:val="nil"/>
              <w:bottom w:val="single" w:sz="4" w:space="0" w:color="auto"/>
              <w:right w:val="single" w:sz="4" w:space="0" w:color="auto"/>
            </w:tcBorders>
            <w:noWrap/>
            <w:vAlign w:val="center"/>
            <w:hideMark/>
          </w:tcPr>
          <w:p w14:paraId="0655558E" w14:textId="06D1093E"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804</w:t>
            </w:r>
          </w:p>
        </w:tc>
        <w:tc>
          <w:tcPr>
            <w:tcW w:w="1150" w:type="dxa"/>
            <w:tcBorders>
              <w:top w:val="nil"/>
              <w:left w:val="nil"/>
              <w:bottom w:val="single" w:sz="4" w:space="0" w:color="auto"/>
              <w:right w:val="single" w:sz="4" w:space="0" w:color="auto"/>
            </w:tcBorders>
            <w:noWrap/>
            <w:vAlign w:val="center"/>
            <w:hideMark/>
          </w:tcPr>
          <w:p w14:paraId="12BFCD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451C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D5724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31931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0B8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3D2D648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765429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30769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FC1</w:t>
            </w:r>
          </w:p>
        </w:tc>
        <w:tc>
          <w:tcPr>
            <w:tcW w:w="1280" w:type="dxa"/>
            <w:tcBorders>
              <w:top w:val="nil"/>
              <w:left w:val="nil"/>
              <w:bottom w:val="single" w:sz="4" w:space="0" w:color="auto"/>
              <w:right w:val="single" w:sz="4" w:space="0" w:color="auto"/>
            </w:tcBorders>
            <w:noWrap/>
            <w:vAlign w:val="center"/>
            <w:hideMark/>
          </w:tcPr>
          <w:p w14:paraId="65430E7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88EFC97" w14:textId="1B7A748C"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921</w:t>
            </w:r>
          </w:p>
        </w:tc>
        <w:tc>
          <w:tcPr>
            <w:tcW w:w="1170" w:type="dxa"/>
            <w:tcBorders>
              <w:top w:val="nil"/>
              <w:left w:val="nil"/>
              <w:bottom w:val="single" w:sz="4" w:space="0" w:color="auto"/>
              <w:right w:val="single" w:sz="4" w:space="0" w:color="auto"/>
            </w:tcBorders>
            <w:noWrap/>
            <w:vAlign w:val="center"/>
            <w:hideMark/>
          </w:tcPr>
          <w:p w14:paraId="007D156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9AA12F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CA74B3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8FCE0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483514A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41C2AC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2B8C6D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FC2</w:t>
            </w:r>
          </w:p>
        </w:tc>
        <w:tc>
          <w:tcPr>
            <w:tcW w:w="1280" w:type="dxa"/>
            <w:tcBorders>
              <w:top w:val="nil"/>
              <w:left w:val="nil"/>
              <w:bottom w:val="single" w:sz="4" w:space="0" w:color="auto"/>
              <w:right w:val="single" w:sz="4" w:space="0" w:color="auto"/>
            </w:tcBorders>
            <w:noWrap/>
            <w:vAlign w:val="center"/>
            <w:hideMark/>
          </w:tcPr>
          <w:p w14:paraId="45B01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12EECD" w14:textId="7D9E073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910</w:t>
            </w:r>
          </w:p>
        </w:tc>
        <w:tc>
          <w:tcPr>
            <w:tcW w:w="1170" w:type="dxa"/>
            <w:tcBorders>
              <w:top w:val="nil"/>
              <w:left w:val="nil"/>
              <w:bottom w:val="single" w:sz="4" w:space="0" w:color="auto"/>
              <w:right w:val="single" w:sz="4" w:space="0" w:color="auto"/>
            </w:tcBorders>
            <w:noWrap/>
            <w:vAlign w:val="center"/>
            <w:hideMark/>
          </w:tcPr>
          <w:p w14:paraId="645FF14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B93E7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09D274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F7B6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53101B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B713222"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7A268B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FC3</w:t>
            </w:r>
          </w:p>
        </w:tc>
        <w:tc>
          <w:tcPr>
            <w:tcW w:w="1280" w:type="dxa"/>
            <w:tcBorders>
              <w:top w:val="nil"/>
              <w:left w:val="nil"/>
              <w:bottom w:val="single" w:sz="4" w:space="0" w:color="auto"/>
              <w:right w:val="single" w:sz="4" w:space="0" w:color="auto"/>
            </w:tcBorders>
            <w:noWrap/>
            <w:vAlign w:val="center"/>
            <w:hideMark/>
          </w:tcPr>
          <w:p w14:paraId="2C980C8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602534A3" w14:textId="1ECABB6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883</w:t>
            </w:r>
          </w:p>
        </w:tc>
        <w:tc>
          <w:tcPr>
            <w:tcW w:w="1170" w:type="dxa"/>
            <w:tcBorders>
              <w:top w:val="nil"/>
              <w:left w:val="nil"/>
              <w:bottom w:val="single" w:sz="4" w:space="0" w:color="auto"/>
              <w:right w:val="single" w:sz="4" w:space="0" w:color="auto"/>
            </w:tcBorders>
            <w:noWrap/>
            <w:vAlign w:val="center"/>
            <w:hideMark/>
          </w:tcPr>
          <w:p w14:paraId="0E6147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50A7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DB31CF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B6C008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195D4D7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F42E12C"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09D17C5"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FC4</w:t>
            </w:r>
          </w:p>
        </w:tc>
        <w:tc>
          <w:tcPr>
            <w:tcW w:w="1280" w:type="dxa"/>
            <w:tcBorders>
              <w:top w:val="nil"/>
              <w:left w:val="nil"/>
              <w:bottom w:val="single" w:sz="4" w:space="0" w:color="auto"/>
              <w:right w:val="single" w:sz="4" w:space="0" w:color="auto"/>
            </w:tcBorders>
            <w:noWrap/>
            <w:vAlign w:val="center"/>
            <w:hideMark/>
          </w:tcPr>
          <w:p w14:paraId="15A5BD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25474CD" w14:textId="0F593B75"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917</w:t>
            </w:r>
          </w:p>
        </w:tc>
        <w:tc>
          <w:tcPr>
            <w:tcW w:w="1170" w:type="dxa"/>
            <w:tcBorders>
              <w:top w:val="nil"/>
              <w:left w:val="nil"/>
              <w:bottom w:val="single" w:sz="4" w:space="0" w:color="auto"/>
              <w:right w:val="single" w:sz="4" w:space="0" w:color="auto"/>
            </w:tcBorders>
            <w:noWrap/>
            <w:vAlign w:val="center"/>
            <w:hideMark/>
          </w:tcPr>
          <w:p w14:paraId="4D119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67E66E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A3F9E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BF4F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769C1F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E4F98C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C5108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IC1</w:t>
            </w:r>
          </w:p>
        </w:tc>
        <w:tc>
          <w:tcPr>
            <w:tcW w:w="1280" w:type="dxa"/>
            <w:tcBorders>
              <w:top w:val="nil"/>
              <w:left w:val="nil"/>
              <w:bottom w:val="single" w:sz="4" w:space="0" w:color="auto"/>
              <w:right w:val="single" w:sz="4" w:space="0" w:color="auto"/>
            </w:tcBorders>
            <w:noWrap/>
            <w:vAlign w:val="center"/>
            <w:hideMark/>
          </w:tcPr>
          <w:p w14:paraId="2A18DA9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685FBB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D166BCE" w14:textId="655487E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c>
          <w:tcPr>
            <w:tcW w:w="1170" w:type="dxa"/>
            <w:tcBorders>
              <w:top w:val="nil"/>
              <w:left w:val="nil"/>
              <w:bottom w:val="single" w:sz="4" w:space="0" w:color="auto"/>
              <w:right w:val="single" w:sz="4" w:space="0" w:color="auto"/>
            </w:tcBorders>
            <w:noWrap/>
            <w:vAlign w:val="center"/>
          </w:tcPr>
          <w:p w14:paraId="50328CE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E53AC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AFFCC7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32533CC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34918A4"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EA5C9A4"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IC2</w:t>
            </w:r>
          </w:p>
        </w:tc>
        <w:tc>
          <w:tcPr>
            <w:tcW w:w="1280" w:type="dxa"/>
            <w:tcBorders>
              <w:top w:val="nil"/>
              <w:left w:val="nil"/>
              <w:bottom w:val="single" w:sz="4" w:space="0" w:color="auto"/>
              <w:right w:val="single" w:sz="4" w:space="0" w:color="auto"/>
            </w:tcBorders>
            <w:noWrap/>
            <w:vAlign w:val="center"/>
            <w:hideMark/>
          </w:tcPr>
          <w:p w14:paraId="093551E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93BC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7B9DD57" w14:textId="62AC285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948</w:t>
            </w:r>
          </w:p>
        </w:tc>
        <w:tc>
          <w:tcPr>
            <w:tcW w:w="1170" w:type="dxa"/>
            <w:tcBorders>
              <w:top w:val="nil"/>
              <w:left w:val="nil"/>
              <w:bottom w:val="single" w:sz="4" w:space="0" w:color="auto"/>
              <w:right w:val="single" w:sz="4" w:space="0" w:color="auto"/>
            </w:tcBorders>
            <w:noWrap/>
            <w:vAlign w:val="center"/>
          </w:tcPr>
          <w:p w14:paraId="006D17B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432A6E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3A08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B6B6D3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5D121A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64320A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IC3</w:t>
            </w:r>
          </w:p>
        </w:tc>
        <w:tc>
          <w:tcPr>
            <w:tcW w:w="1280" w:type="dxa"/>
            <w:tcBorders>
              <w:top w:val="nil"/>
              <w:left w:val="nil"/>
              <w:bottom w:val="single" w:sz="4" w:space="0" w:color="auto"/>
              <w:right w:val="single" w:sz="4" w:space="0" w:color="auto"/>
            </w:tcBorders>
            <w:noWrap/>
            <w:vAlign w:val="center"/>
            <w:hideMark/>
          </w:tcPr>
          <w:p w14:paraId="284753D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36773E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2D581B7" w14:textId="5988ABD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870</w:t>
            </w:r>
          </w:p>
        </w:tc>
        <w:tc>
          <w:tcPr>
            <w:tcW w:w="1170" w:type="dxa"/>
            <w:tcBorders>
              <w:top w:val="nil"/>
              <w:left w:val="nil"/>
              <w:bottom w:val="single" w:sz="4" w:space="0" w:color="auto"/>
              <w:right w:val="single" w:sz="4" w:space="0" w:color="auto"/>
            </w:tcBorders>
            <w:noWrap/>
            <w:vAlign w:val="center"/>
          </w:tcPr>
          <w:p w14:paraId="13DE107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929730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2F95C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7A93091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DAE318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305039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PC1</w:t>
            </w:r>
          </w:p>
        </w:tc>
        <w:tc>
          <w:tcPr>
            <w:tcW w:w="1280" w:type="dxa"/>
            <w:tcBorders>
              <w:top w:val="nil"/>
              <w:left w:val="nil"/>
              <w:bottom w:val="single" w:sz="4" w:space="0" w:color="auto"/>
              <w:right w:val="single" w:sz="4" w:space="0" w:color="auto"/>
            </w:tcBorders>
            <w:noWrap/>
            <w:vAlign w:val="center"/>
            <w:hideMark/>
          </w:tcPr>
          <w:p w14:paraId="2266D44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EA72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6318F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6A8D60" w14:textId="168C337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906</w:t>
            </w:r>
          </w:p>
        </w:tc>
        <w:tc>
          <w:tcPr>
            <w:tcW w:w="1170" w:type="dxa"/>
            <w:tcBorders>
              <w:top w:val="nil"/>
              <w:left w:val="nil"/>
              <w:bottom w:val="single" w:sz="4" w:space="0" w:color="auto"/>
              <w:right w:val="single" w:sz="4" w:space="0" w:color="auto"/>
            </w:tcBorders>
            <w:noWrap/>
            <w:vAlign w:val="center"/>
          </w:tcPr>
          <w:p w14:paraId="30BE6A6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404B2A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13479F1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04D63F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5EB0016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PC2</w:t>
            </w:r>
          </w:p>
        </w:tc>
        <w:tc>
          <w:tcPr>
            <w:tcW w:w="1280" w:type="dxa"/>
            <w:tcBorders>
              <w:top w:val="nil"/>
              <w:left w:val="nil"/>
              <w:bottom w:val="single" w:sz="4" w:space="0" w:color="auto"/>
              <w:right w:val="single" w:sz="4" w:space="0" w:color="auto"/>
            </w:tcBorders>
            <w:noWrap/>
            <w:vAlign w:val="center"/>
            <w:hideMark/>
          </w:tcPr>
          <w:p w14:paraId="2131DC8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0E6D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4244F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FF8A90A" w14:textId="475451EA"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852</w:t>
            </w:r>
          </w:p>
        </w:tc>
        <w:tc>
          <w:tcPr>
            <w:tcW w:w="1170" w:type="dxa"/>
            <w:tcBorders>
              <w:top w:val="nil"/>
              <w:left w:val="nil"/>
              <w:bottom w:val="single" w:sz="4" w:space="0" w:color="auto"/>
              <w:right w:val="single" w:sz="4" w:space="0" w:color="auto"/>
            </w:tcBorders>
            <w:noWrap/>
            <w:vAlign w:val="center"/>
          </w:tcPr>
          <w:p w14:paraId="0179DB4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ADCC80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2F324C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6A465D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A42A898"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lastRenderedPageBreak/>
              <w:t>PC3</w:t>
            </w:r>
          </w:p>
        </w:tc>
        <w:tc>
          <w:tcPr>
            <w:tcW w:w="1280" w:type="dxa"/>
            <w:tcBorders>
              <w:top w:val="nil"/>
              <w:left w:val="nil"/>
              <w:bottom w:val="single" w:sz="4" w:space="0" w:color="auto"/>
              <w:right w:val="single" w:sz="4" w:space="0" w:color="auto"/>
            </w:tcBorders>
            <w:noWrap/>
            <w:vAlign w:val="center"/>
            <w:hideMark/>
          </w:tcPr>
          <w:p w14:paraId="5A4AA3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785F4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0ECFE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EE902A6" w14:textId="4AECD380"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834</w:t>
            </w:r>
          </w:p>
        </w:tc>
        <w:tc>
          <w:tcPr>
            <w:tcW w:w="1170" w:type="dxa"/>
            <w:tcBorders>
              <w:top w:val="nil"/>
              <w:left w:val="nil"/>
              <w:bottom w:val="single" w:sz="4" w:space="0" w:color="auto"/>
              <w:right w:val="single" w:sz="4" w:space="0" w:color="auto"/>
            </w:tcBorders>
            <w:noWrap/>
            <w:vAlign w:val="center"/>
          </w:tcPr>
          <w:p w14:paraId="1C17617D"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803C1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31C102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1664D0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BE3890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PC4</w:t>
            </w:r>
          </w:p>
        </w:tc>
        <w:tc>
          <w:tcPr>
            <w:tcW w:w="1280" w:type="dxa"/>
            <w:tcBorders>
              <w:top w:val="nil"/>
              <w:left w:val="nil"/>
              <w:bottom w:val="single" w:sz="4" w:space="0" w:color="auto"/>
              <w:right w:val="single" w:sz="4" w:space="0" w:color="auto"/>
            </w:tcBorders>
            <w:noWrap/>
            <w:vAlign w:val="center"/>
            <w:hideMark/>
          </w:tcPr>
          <w:p w14:paraId="030C93B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48B49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E81C15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2E43B72" w14:textId="500729E1"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928</w:t>
            </w:r>
          </w:p>
        </w:tc>
        <w:tc>
          <w:tcPr>
            <w:tcW w:w="1170" w:type="dxa"/>
            <w:tcBorders>
              <w:top w:val="nil"/>
              <w:left w:val="nil"/>
              <w:bottom w:val="single" w:sz="4" w:space="0" w:color="auto"/>
              <w:right w:val="single" w:sz="4" w:space="0" w:color="auto"/>
            </w:tcBorders>
            <w:noWrap/>
            <w:vAlign w:val="center"/>
          </w:tcPr>
          <w:p w14:paraId="58C94766"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CC4FC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6C2062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1E345D51"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CA5D14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PC5</w:t>
            </w:r>
          </w:p>
        </w:tc>
        <w:tc>
          <w:tcPr>
            <w:tcW w:w="1280" w:type="dxa"/>
            <w:tcBorders>
              <w:top w:val="nil"/>
              <w:left w:val="nil"/>
              <w:bottom w:val="single" w:sz="4" w:space="0" w:color="auto"/>
              <w:right w:val="single" w:sz="4" w:space="0" w:color="auto"/>
            </w:tcBorders>
            <w:noWrap/>
            <w:vAlign w:val="center"/>
            <w:hideMark/>
          </w:tcPr>
          <w:p w14:paraId="405B1C9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264876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AA426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FC1F256" w14:textId="1C66473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922</w:t>
            </w:r>
          </w:p>
        </w:tc>
        <w:tc>
          <w:tcPr>
            <w:tcW w:w="1170" w:type="dxa"/>
            <w:tcBorders>
              <w:top w:val="nil"/>
              <w:left w:val="nil"/>
              <w:bottom w:val="single" w:sz="4" w:space="0" w:color="auto"/>
              <w:right w:val="single" w:sz="4" w:space="0" w:color="auto"/>
            </w:tcBorders>
            <w:noWrap/>
            <w:vAlign w:val="center"/>
          </w:tcPr>
          <w:p w14:paraId="5E7AAF5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3A4D41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568BD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051B3FA"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tcPr>
          <w:p w14:paraId="59ECB46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ahoma" w:eastAsia="Times New Roman" w:hAnsi="Tahoma" w:cs="Tahoma"/>
                <w:b/>
                <w:bCs/>
                <w:color w:val="000000" w:themeColor="text1"/>
                <w:sz w:val="20"/>
                <w:szCs w:val="20"/>
                <w:lang w:val="en-US"/>
              </w:rPr>
              <w:t>﻿</w:t>
            </w:r>
            <w:r w:rsidRPr="0038190E">
              <w:rPr>
                <w:rFonts w:asciiTheme="majorHAnsi" w:eastAsia="Times New Roman" w:hAnsiTheme="majorHAnsi" w:cstheme="majorHAnsi"/>
                <w:b/>
                <w:bCs/>
                <w:color w:val="000000" w:themeColor="text1"/>
                <w:sz w:val="20"/>
                <w:szCs w:val="20"/>
                <w:lang w:val="en-US"/>
              </w:rPr>
              <w:t>PE1</w:t>
            </w:r>
          </w:p>
        </w:tc>
        <w:tc>
          <w:tcPr>
            <w:tcW w:w="1280" w:type="dxa"/>
            <w:tcBorders>
              <w:top w:val="nil"/>
              <w:left w:val="nil"/>
              <w:bottom w:val="single" w:sz="4" w:space="0" w:color="auto"/>
              <w:right w:val="single" w:sz="4" w:space="0" w:color="auto"/>
            </w:tcBorders>
            <w:noWrap/>
            <w:vAlign w:val="center"/>
          </w:tcPr>
          <w:p w14:paraId="68D2CF2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tcPr>
          <w:p w14:paraId="7A61FA4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BCBAAA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F5F4E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54FDF8" w14:textId="3B6B0F5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924</w:t>
            </w:r>
          </w:p>
        </w:tc>
        <w:tc>
          <w:tcPr>
            <w:tcW w:w="1170" w:type="dxa"/>
            <w:tcBorders>
              <w:top w:val="nil"/>
              <w:left w:val="nil"/>
              <w:bottom w:val="single" w:sz="4" w:space="0" w:color="auto"/>
              <w:right w:val="single" w:sz="4" w:space="0" w:color="auto"/>
            </w:tcBorders>
            <w:noWrap/>
            <w:vAlign w:val="center"/>
          </w:tcPr>
          <w:p w14:paraId="759FD40E"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F97096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2FEC028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97250B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PE2</w:t>
            </w:r>
          </w:p>
        </w:tc>
        <w:tc>
          <w:tcPr>
            <w:tcW w:w="1280" w:type="dxa"/>
            <w:tcBorders>
              <w:top w:val="nil"/>
              <w:left w:val="nil"/>
              <w:bottom w:val="single" w:sz="4" w:space="0" w:color="auto"/>
              <w:right w:val="single" w:sz="4" w:space="0" w:color="auto"/>
            </w:tcBorders>
            <w:noWrap/>
            <w:vAlign w:val="center"/>
            <w:hideMark/>
          </w:tcPr>
          <w:p w14:paraId="418E6C1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D5AD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376D70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124A15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54EEA2B" w14:textId="54B15FE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937</w:t>
            </w:r>
          </w:p>
        </w:tc>
        <w:tc>
          <w:tcPr>
            <w:tcW w:w="1170" w:type="dxa"/>
            <w:tcBorders>
              <w:top w:val="nil"/>
              <w:left w:val="nil"/>
              <w:bottom w:val="single" w:sz="4" w:space="0" w:color="auto"/>
              <w:right w:val="single" w:sz="4" w:space="0" w:color="auto"/>
            </w:tcBorders>
            <w:noWrap/>
            <w:vAlign w:val="center"/>
          </w:tcPr>
          <w:p w14:paraId="3F7A1963"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A2CB36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5632D2E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C2931F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PE3</w:t>
            </w:r>
          </w:p>
        </w:tc>
        <w:tc>
          <w:tcPr>
            <w:tcW w:w="1280" w:type="dxa"/>
            <w:tcBorders>
              <w:top w:val="nil"/>
              <w:left w:val="nil"/>
              <w:bottom w:val="single" w:sz="4" w:space="0" w:color="auto"/>
              <w:right w:val="single" w:sz="4" w:space="0" w:color="auto"/>
            </w:tcBorders>
            <w:noWrap/>
            <w:vAlign w:val="center"/>
            <w:hideMark/>
          </w:tcPr>
          <w:p w14:paraId="236F549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10CAF4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EACCD6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6517C8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F23399C" w14:textId="004FC25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949</w:t>
            </w:r>
          </w:p>
        </w:tc>
        <w:tc>
          <w:tcPr>
            <w:tcW w:w="1170" w:type="dxa"/>
            <w:tcBorders>
              <w:top w:val="nil"/>
              <w:left w:val="nil"/>
              <w:bottom w:val="single" w:sz="4" w:space="0" w:color="auto"/>
              <w:right w:val="single" w:sz="4" w:space="0" w:color="auto"/>
            </w:tcBorders>
            <w:noWrap/>
            <w:vAlign w:val="center"/>
          </w:tcPr>
          <w:p w14:paraId="2565E519"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112B83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7CD13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6D2B4F9"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PE4</w:t>
            </w:r>
          </w:p>
        </w:tc>
        <w:tc>
          <w:tcPr>
            <w:tcW w:w="1280" w:type="dxa"/>
            <w:tcBorders>
              <w:top w:val="nil"/>
              <w:left w:val="nil"/>
              <w:bottom w:val="single" w:sz="4" w:space="0" w:color="auto"/>
              <w:right w:val="single" w:sz="4" w:space="0" w:color="auto"/>
            </w:tcBorders>
            <w:noWrap/>
            <w:vAlign w:val="center"/>
            <w:hideMark/>
          </w:tcPr>
          <w:p w14:paraId="0C759D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722914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42C869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B335BD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C5727E9" w14:textId="0D2F7CB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938</w:t>
            </w:r>
          </w:p>
        </w:tc>
        <w:tc>
          <w:tcPr>
            <w:tcW w:w="1170" w:type="dxa"/>
            <w:tcBorders>
              <w:top w:val="nil"/>
              <w:left w:val="nil"/>
              <w:bottom w:val="single" w:sz="4" w:space="0" w:color="auto"/>
              <w:right w:val="single" w:sz="4" w:space="0" w:color="auto"/>
            </w:tcBorders>
            <w:noWrap/>
            <w:vAlign w:val="center"/>
          </w:tcPr>
          <w:p w14:paraId="16A3099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7B28C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80BF47E"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165CF9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SI1</w:t>
            </w:r>
          </w:p>
        </w:tc>
        <w:tc>
          <w:tcPr>
            <w:tcW w:w="1280" w:type="dxa"/>
            <w:tcBorders>
              <w:top w:val="nil"/>
              <w:left w:val="nil"/>
              <w:bottom w:val="single" w:sz="4" w:space="0" w:color="auto"/>
              <w:right w:val="single" w:sz="4" w:space="0" w:color="auto"/>
            </w:tcBorders>
            <w:noWrap/>
            <w:vAlign w:val="center"/>
            <w:hideMark/>
          </w:tcPr>
          <w:p w14:paraId="79D97B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275DAE3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F261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089E79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58536D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2957A12" w14:textId="5DF2848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896</w:t>
            </w:r>
          </w:p>
        </w:tc>
        <w:tc>
          <w:tcPr>
            <w:tcW w:w="1260" w:type="dxa"/>
            <w:tcBorders>
              <w:top w:val="nil"/>
              <w:left w:val="nil"/>
              <w:bottom w:val="single" w:sz="4" w:space="0" w:color="auto"/>
              <w:right w:val="single" w:sz="4" w:space="0" w:color="auto"/>
            </w:tcBorders>
            <w:noWrap/>
            <w:vAlign w:val="center"/>
          </w:tcPr>
          <w:p w14:paraId="7B78E59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5D6C9396"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DAF79B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SI2</w:t>
            </w:r>
          </w:p>
        </w:tc>
        <w:tc>
          <w:tcPr>
            <w:tcW w:w="1280" w:type="dxa"/>
            <w:tcBorders>
              <w:top w:val="nil"/>
              <w:left w:val="nil"/>
              <w:bottom w:val="single" w:sz="4" w:space="0" w:color="auto"/>
              <w:right w:val="single" w:sz="4" w:space="0" w:color="auto"/>
            </w:tcBorders>
            <w:noWrap/>
            <w:vAlign w:val="center"/>
            <w:hideMark/>
          </w:tcPr>
          <w:p w14:paraId="3FDC2EB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F87A1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70C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8BE4D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7A7B8C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869247B" w14:textId="1542C70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900</w:t>
            </w:r>
          </w:p>
        </w:tc>
        <w:tc>
          <w:tcPr>
            <w:tcW w:w="1260" w:type="dxa"/>
            <w:tcBorders>
              <w:top w:val="nil"/>
              <w:left w:val="nil"/>
              <w:bottom w:val="single" w:sz="4" w:space="0" w:color="auto"/>
              <w:right w:val="single" w:sz="4" w:space="0" w:color="auto"/>
            </w:tcBorders>
            <w:noWrap/>
            <w:vAlign w:val="center"/>
          </w:tcPr>
          <w:p w14:paraId="34A94944"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1E91EC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966D23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SI3</w:t>
            </w:r>
          </w:p>
        </w:tc>
        <w:tc>
          <w:tcPr>
            <w:tcW w:w="1280" w:type="dxa"/>
            <w:tcBorders>
              <w:top w:val="nil"/>
              <w:left w:val="nil"/>
              <w:bottom w:val="single" w:sz="4" w:space="0" w:color="auto"/>
              <w:right w:val="single" w:sz="4" w:space="0" w:color="auto"/>
            </w:tcBorders>
            <w:noWrap/>
            <w:vAlign w:val="center"/>
            <w:hideMark/>
          </w:tcPr>
          <w:p w14:paraId="689A36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F1A8C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3DA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55309B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DA865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038BC8C" w14:textId="750760E5"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884</w:t>
            </w:r>
          </w:p>
        </w:tc>
        <w:tc>
          <w:tcPr>
            <w:tcW w:w="1260" w:type="dxa"/>
            <w:tcBorders>
              <w:top w:val="nil"/>
              <w:left w:val="nil"/>
              <w:bottom w:val="single" w:sz="4" w:space="0" w:color="auto"/>
              <w:right w:val="single" w:sz="4" w:space="0" w:color="auto"/>
            </w:tcBorders>
            <w:noWrap/>
            <w:vAlign w:val="center"/>
          </w:tcPr>
          <w:p w14:paraId="2BA61C2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7CDC67E0"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5F2E251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IA1</w:t>
            </w:r>
          </w:p>
        </w:tc>
        <w:tc>
          <w:tcPr>
            <w:tcW w:w="1280" w:type="dxa"/>
            <w:tcBorders>
              <w:top w:val="single" w:sz="4" w:space="0" w:color="auto"/>
              <w:left w:val="nil"/>
              <w:bottom w:val="single" w:sz="4" w:space="0" w:color="auto"/>
              <w:right w:val="single" w:sz="4" w:space="0" w:color="auto"/>
            </w:tcBorders>
            <w:noWrap/>
            <w:vAlign w:val="center"/>
          </w:tcPr>
          <w:p w14:paraId="08519A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3DA9B45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277BD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36AAE04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46BE4C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4A349B5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hideMark/>
          </w:tcPr>
          <w:p w14:paraId="5F37DB14" w14:textId="72DDA56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942</w:t>
            </w:r>
          </w:p>
        </w:tc>
      </w:tr>
      <w:tr w:rsidR="001C49A3" w:rsidRPr="0038190E" w14:paraId="4D4CD099"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2E8A05D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IA2</w:t>
            </w:r>
          </w:p>
        </w:tc>
        <w:tc>
          <w:tcPr>
            <w:tcW w:w="1280" w:type="dxa"/>
            <w:tcBorders>
              <w:top w:val="single" w:sz="4" w:space="0" w:color="auto"/>
              <w:left w:val="nil"/>
              <w:bottom w:val="single" w:sz="4" w:space="0" w:color="auto"/>
              <w:right w:val="single" w:sz="4" w:space="0" w:color="auto"/>
            </w:tcBorders>
            <w:noWrap/>
            <w:vAlign w:val="center"/>
          </w:tcPr>
          <w:p w14:paraId="000FFB7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002F4B6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16C0D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194FBF2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364975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650F384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13EEDACE" w14:textId="03FC6C19"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r>
      <w:tr w:rsidR="001C49A3" w:rsidRPr="0038190E" w14:paraId="589658DB"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16EB6D8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IA3</w:t>
            </w:r>
          </w:p>
        </w:tc>
        <w:tc>
          <w:tcPr>
            <w:tcW w:w="1280" w:type="dxa"/>
            <w:tcBorders>
              <w:top w:val="single" w:sz="4" w:space="0" w:color="auto"/>
              <w:left w:val="nil"/>
              <w:bottom w:val="single" w:sz="4" w:space="0" w:color="auto"/>
              <w:right w:val="single" w:sz="4" w:space="0" w:color="auto"/>
            </w:tcBorders>
            <w:noWrap/>
            <w:vAlign w:val="center"/>
          </w:tcPr>
          <w:p w14:paraId="60D595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7CDEF2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1006BC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6D7B4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EB12D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E22296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5F9B0186" w14:textId="72E30AE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947</w:t>
            </w:r>
          </w:p>
        </w:tc>
      </w:tr>
    </w:tbl>
    <w:p w14:paraId="38FC71C4" w14:textId="54EF4D47" w:rsidR="001C49A3" w:rsidRPr="0038190E" w:rsidRDefault="00DD59A1" w:rsidP="0038190E">
      <w:pPr>
        <w:jc w:val="right"/>
        <w:rPr>
          <w:rFonts w:ascii="Times New Roman" w:hAnsi="Times New Roman" w:cs="Times New Roman"/>
          <w:i/>
          <w:iCs/>
          <w:color w:val="000000" w:themeColor="text1"/>
          <w:sz w:val="20"/>
          <w:szCs w:val="20"/>
          <w:lang w:val="en-US"/>
        </w:rPr>
        <w:sectPr w:rsidR="001C49A3" w:rsidRPr="0038190E" w:rsidSect="001F488B">
          <w:type w:val="continuous"/>
          <w:pgSz w:w="11906" w:h="16838" w:code="9"/>
          <w:pgMar w:top="1134" w:right="1134" w:bottom="1134" w:left="1418" w:header="709" w:footer="709" w:gutter="0"/>
          <w:cols w:space="708"/>
          <w:docGrid w:linePitch="360"/>
        </w:sectPr>
      </w:pPr>
      <w:r w:rsidRPr="00DD59A1">
        <w:rPr>
          <w:rFonts w:ascii="Times New Roman" w:eastAsia="Times New Roman" w:hAnsi="Times New Roman" w:cs="Times New Roman"/>
          <w:i/>
          <w:iCs/>
          <w:sz w:val="20"/>
          <w:szCs w:val="20"/>
        </w:rPr>
        <w:t>(Source: SmartPLS3 processing results, 2025)</w:t>
      </w:r>
    </w:p>
    <w:p w14:paraId="523D6F78" w14:textId="77777777" w:rsidR="00DD59A1" w:rsidRPr="00DD59A1" w:rsidRDefault="00DD59A1" w:rsidP="00DD59A1">
      <w:pPr>
        <w:tabs>
          <w:tab w:val="right" w:pos="9354"/>
        </w:tabs>
        <w:ind w:firstLine="720"/>
        <w:jc w:val="both"/>
        <w:rPr>
          <w:rFonts w:asciiTheme="majorHAnsi" w:eastAsiaTheme="majorEastAsia" w:hAnsiTheme="majorHAnsi" w:cstheme="majorHAnsi"/>
          <w:b/>
          <w:bCs/>
          <w:color w:val="000000" w:themeColor="text1"/>
          <w:lang w:val="en-US"/>
        </w:rPr>
      </w:pPr>
      <w:bookmarkStart w:id="3" w:name="_Hlk206600862"/>
      <w:r w:rsidRPr="00DD59A1">
        <w:rPr>
          <w:rFonts w:asciiTheme="majorHAnsi" w:eastAsiaTheme="majorEastAsia" w:hAnsiTheme="majorHAnsi" w:cstheme="majorHAnsi"/>
          <w:b/>
          <w:bCs/>
          <w:color w:val="000000" w:themeColor="text1"/>
          <w:lang w:val="en-US"/>
        </w:rPr>
        <w:t>Reliability of the Measurement Scale</w:t>
      </w:r>
    </w:p>
    <w:p w14:paraId="19EA35EC"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reliability of the measurement scale is typically assessed through two indices: Composite Reliability (CR) and Cronbach’s Alpha (CA). The condition for both of these coefficients to indicate high reliability is that they should be greater than 0.70.</w:t>
      </w:r>
    </w:p>
    <w:p w14:paraId="492364B8" w14:textId="0F9C9D32"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results indicate that the Composite Reliability (CR) of the research variables has a minimum value of 0.901, which exceeds the minimum threshold of 0.70. Additionally, the Cronbach’s Alpha (CA) coefficients for the research variables are also</w:t>
      </w:r>
      <w:r w:rsidR="00A03BA8">
        <w:rPr>
          <w:rFonts w:asciiTheme="majorHAnsi" w:eastAsiaTheme="majorEastAsia" w:hAnsiTheme="majorHAnsi" w:cstheme="majorHAnsi"/>
          <w:color w:val="000000" w:themeColor="text1"/>
          <w:lang w:val="en-US"/>
        </w:rPr>
        <w:t xml:space="preserve"> </w:t>
      </w:r>
      <w:r w:rsidRPr="00DD59A1">
        <w:rPr>
          <w:rFonts w:asciiTheme="majorHAnsi" w:eastAsiaTheme="majorEastAsia" w:hAnsiTheme="majorHAnsi" w:cstheme="majorHAnsi"/>
          <w:color w:val="000000" w:themeColor="text1"/>
          <w:lang w:val="en-US"/>
        </w:rPr>
        <w:t>all above the minimum threshold of 0.70, ranging from 0.855 to 0.954. This demonstrates that the measurement scales possess high reliability.</w:t>
      </w:r>
    </w:p>
    <w:p w14:paraId="6DDBB358" w14:textId="77777777" w:rsidR="00DD59A1" w:rsidRPr="00DD59A1" w:rsidRDefault="00DD59A1" w:rsidP="00DD59A1">
      <w:pPr>
        <w:tabs>
          <w:tab w:val="right" w:pos="9354"/>
        </w:tabs>
        <w:jc w:val="both"/>
        <w:rPr>
          <w:rFonts w:asciiTheme="majorHAnsi" w:eastAsiaTheme="majorEastAsia" w:hAnsiTheme="majorHAnsi" w:cstheme="majorHAnsi"/>
          <w:b/>
          <w:bCs/>
          <w:color w:val="000000" w:themeColor="text1"/>
          <w:sz w:val="20"/>
          <w:szCs w:val="20"/>
          <w:lang w:val="en-US"/>
        </w:rPr>
      </w:pPr>
      <w:r w:rsidRPr="00DD59A1">
        <w:rPr>
          <w:rFonts w:asciiTheme="majorHAnsi" w:eastAsiaTheme="majorEastAsia" w:hAnsiTheme="majorHAnsi" w:cstheme="majorHAnsi"/>
          <w:b/>
          <w:bCs/>
          <w:color w:val="000000" w:themeColor="text1"/>
          <w:sz w:val="20"/>
          <w:szCs w:val="20"/>
          <w:lang w:val="en-US"/>
        </w:rPr>
        <w:t>Table 3: Assessment of Measurement Scale Reliability</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0"/>
        <w:gridCol w:w="810"/>
      </w:tblGrid>
      <w:tr w:rsidR="006243C9" w:rsidRPr="0038190E" w14:paraId="1ED51EBA" w14:textId="77777777" w:rsidTr="006243C9">
        <w:trPr>
          <w:trHeight w:val="290"/>
        </w:trPr>
        <w:tc>
          <w:tcPr>
            <w:tcW w:w="2695" w:type="dxa"/>
            <w:noWrap/>
            <w:vAlign w:val="center"/>
            <w:hideMark/>
          </w:tcPr>
          <w:p w14:paraId="69FF0723"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720" w:type="dxa"/>
            <w:noWrap/>
            <w:vAlign w:val="center"/>
            <w:hideMark/>
          </w:tcPr>
          <w:p w14:paraId="77C1C0C6" w14:textId="76CBE9CA"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CA</w:t>
            </w:r>
          </w:p>
        </w:tc>
        <w:tc>
          <w:tcPr>
            <w:tcW w:w="810" w:type="dxa"/>
            <w:noWrap/>
            <w:vAlign w:val="center"/>
            <w:hideMark/>
          </w:tcPr>
          <w:p w14:paraId="5F0D5DD2" w14:textId="15DDBDED"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CR</w:t>
            </w:r>
          </w:p>
        </w:tc>
      </w:tr>
      <w:tr w:rsidR="006243C9" w:rsidRPr="0038190E" w14:paraId="5504FD4C" w14:textId="77777777" w:rsidTr="006243C9">
        <w:trPr>
          <w:trHeight w:val="290"/>
        </w:trPr>
        <w:tc>
          <w:tcPr>
            <w:tcW w:w="2695" w:type="dxa"/>
            <w:noWrap/>
            <w:vAlign w:val="center"/>
            <w:hideMark/>
          </w:tcPr>
          <w:p w14:paraId="71088C73" w14:textId="143F138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r w:rsidR="000C42D9" w:rsidRPr="0038190E">
              <w:rPr>
                <w:rFonts w:ascii="Times New Roman" w:eastAsia="Times New Roman" w:hAnsi="Times New Roman" w:cs="Times New Roman"/>
                <w:b/>
                <w:bCs/>
                <w:color w:val="000000" w:themeColor="text1"/>
                <w:sz w:val="20"/>
                <w:szCs w:val="20"/>
                <w:lang w:val="en-US"/>
              </w:rPr>
              <w:t xml:space="preserve"> -</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Effort Expectation</w:t>
            </w:r>
          </w:p>
        </w:tc>
        <w:tc>
          <w:tcPr>
            <w:tcW w:w="720" w:type="dxa"/>
            <w:noWrap/>
            <w:vAlign w:val="center"/>
            <w:hideMark/>
          </w:tcPr>
          <w:p w14:paraId="70011189" w14:textId="1FEC7721"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855</w:t>
            </w:r>
          </w:p>
        </w:tc>
        <w:tc>
          <w:tcPr>
            <w:tcW w:w="810" w:type="dxa"/>
            <w:noWrap/>
            <w:vAlign w:val="center"/>
            <w:hideMark/>
          </w:tcPr>
          <w:p w14:paraId="740A950D" w14:textId="5FEDA5A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901</w:t>
            </w:r>
          </w:p>
        </w:tc>
      </w:tr>
      <w:tr w:rsidR="006243C9" w:rsidRPr="0038190E" w14:paraId="722C2CF3" w14:textId="77777777" w:rsidTr="006243C9">
        <w:trPr>
          <w:trHeight w:val="290"/>
        </w:trPr>
        <w:tc>
          <w:tcPr>
            <w:tcW w:w="2695" w:type="dxa"/>
            <w:noWrap/>
            <w:vAlign w:val="center"/>
            <w:hideMark/>
          </w:tcPr>
          <w:p w14:paraId="3B7623E7" w14:textId="2374B16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Facilitating Conditions</w:t>
            </w:r>
          </w:p>
        </w:tc>
        <w:tc>
          <w:tcPr>
            <w:tcW w:w="720" w:type="dxa"/>
            <w:noWrap/>
            <w:vAlign w:val="center"/>
            <w:hideMark/>
          </w:tcPr>
          <w:p w14:paraId="3E4C1FD9" w14:textId="7D7B7C09"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929</w:t>
            </w:r>
          </w:p>
        </w:tc>
        <w:tc>
          <w:tcPr>
            <w:tcW w:w="810" w:type="dxa"/>
            <w:noWrap/>
            <w:vAlign w:val="center"/>
            <w:hideMark/>
          </w:tcPr>
          <w:p w14:paraId="096E93E3" w14:textId="6100F1F2"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949</w:t>
            </w:r>
          </w:p>
        </w:tc>
      </w:tr>
      <w:tr w:rsidR="006243C9" w:rsidRPr="0038190E" w14:paraId="4B304458" w14:textId="77777777" w:rsidTr="006243C9">
        <w:trPr>
          <w:trHeight w:val="290"/>
        </w:trPr>
        <w:tc>
          <w:tcPr>
            <w:tcW w:w="2695" w:type="dxa"/>
            <w:noWrap/>
            <w:vAlign w:val="center"/>
          </w:tcPr>
          <w:p w14:paraId="23C55D0A" w14:textId="3495E65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Innovation Culture</w:t>
            </w:r>
          </w:p>
        </w:tc>
        <w:tc>
          <w:tcPr>
            <w:tcW w:w="720" w:type="dxa"/>
            <w:noWrap/>
            <w:vAlign w:val="center"/>
          </w:tcPr>
          <w:p w14:paraId="658F1EB9" w14:textId="44D7E708"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911</w:t>
            </w:r>
          </w:p>
        </w:tc>
        <w:tc>
          <w:tcPr>
            <w:tcW w:w="810" w:type="dxa"/>
            <w:noWrap/>
            <w:vAlign w:val="center"/>
          </w:tcPr>
          <w:p w14:paraId="3E9A9418" w14:textId="711BFE3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944</w:t>
            </w:r>
          </w:p>
        </w:tc>
      </w:tr>
      <w:tr w:rsidR="006243C9" w:rsidRPr="0038190E" w14:paraId="2D9F2E57" w14:textId="77777777" w:rsidTr="006243C9">
        <w:trPr>
          <w:trHeight w:val="290"/>
        </w:trPr>
        <w:tc>
          <w:tcPr>
            <w:tcW w:w="2695" w:type="dxa"/>
            <w:noWrap/>
            <w:vAlign w:val="center"/>
            <w:hideMark/>
          </w:tcPr>
          <w:p w14:paraId="15BAC5D4" w14:textId="4EF19C0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Perceived Cost</w:t>
            </w:r>
          </w:p>
        </w:tc>
        <w:tc>
          <w:tcPr>
            <w:tcW w:w="720" w:type="dxa"/>
            <w:noWrap/>
            <w:vAlign w:val="center"/>
            <w:hideMark/>
          </w:tcPr>
          <w:p w14:paraId="39441209" w14:textId="51B38534"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933</w:t>
            </w:r>
          </w:p>
        </w:tc>
        <w:tc>
          <w:tcPr>
            <w:tcW w:w="810" w:type="dxa"/>
            <w:noWrap/>
            <w:vAlign w:val="center"/>
            <w:hideMark/>
          </w:tcPr>
          <w:p w14:paraId="0374A9B5" w14:textId="29C9DB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950</w:t>
            </w:r>
          </w:p>
        </w:tc>
      </w:tr>
      <w:tr w:rsidR="006243C9" w:rsidRPr="0038190E" w14:paraId="30E1E729" w14:textId="77777777" w:rsidTr="006243C9">
        <w:trPr>
          <w:trHeight w:val="290"/>
        </w:trPr>
        <w:tc>
          <w:tcPr>
            <w:tcW w:w="2695" w:type="dxa"/>
            <w:noWrap/>
            <w:vAlign w:val="center"/>
            <w:hideMark/>
          </w:tcPr>
          <w:p w14:paraId="4EC1922D" w14:textId="1D2BAACE"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000C42D9" w:rsidRPr="0038190E">
              <w:rPr>
                <w:rFonts w:ascii="Times New Roman" w:eastAsia="Times New Roman" w:hAnsi="Times New Roman" w:cs="Times New Roman"/>
                <w:b/>
                <w:bCs/>
                <w:color w:val="000000" w:themeColor="text1"/>
                <w:sz w:val="20"/>
                <w:szCs w:val="20"/>
                <w:lang w:val="en-US"/>
              </w:rPr>
              <w:t>-</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Performance Expectation</w:t>
            </w:r>
          </w:p>
        </w:tc>
        <w:tc>
          <w:tcPr>
            <w:tcW w:w="720" w:type="dxa"/>
            <w:noWrap/>
            <w:vAlign w:val="center"/>
            <w:hideMark/>
          </w:tcPr>
          <w:p w14:paraId="7311A8A1" w14:textId="6DD6E51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954</w:t>
            </w:r>
          </w:p>
        </w:tc>
        <w:tc>
          <w:tcPr>
            <w:tcW w:w="810" w:type="dxa"/>
            <w:noWrap/>
            <w:vAlign w:val="center"/>
            <w:hideMark/>
          </w:tcPr>
          <w:p w14:paraId="077F11FE" w14:textId="216DF2D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966</w:t>
            </w:r>
          </w:p>
        </w:tc>
      </w:tr>
      <w:tr w:rsidR="006243C9" w:rsidRPr="0038190E" w14:paraId="183B6C38" w14:textId="77777777" w:rsidTr="006243C9">
        <w:trPr>
          <w:trHeight w:val="290"/>
        </w:trPr>
        <w:tc>
          <w:tcPr>
            <w:tcW w:w="2695" w:type="dxa"/>
            <w:noWrap/>
            <w:vAlign w:val="center"/>
            <w:hideMark/>
          </w:tcPr>
          <w:p w14:paraId="656DD7F9" w14:textId="3A33F923"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Social Influence</w:t>
            </w:r>
          </w:p>
        </w:tc>
        <w:tc>
          <w:tcPr>
            <w:tcW w:w="720" w:type="dxa"/>
            <w:noWrap/>
            <w:vAlign w:val="center"/>
            <w:hideMark/>
          </w:tcPr>
          <w:p w14:paraId="4203619F" w14:textId="3D5C7BD9" w:rsidR="006243C9" w:rsidRPr="0038190E" w:rsidRDefault="005D241E" w:rsidP="0038190E">
            <w:pPr>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w:t>
            </w:r>
            <w:r w:rsidR="006243C9" w:rsidRPr="0038190E">
              <w:rPr>
                <w:rFonts w:ascii="Times New Roman" w:eastAsia="Times New Roman" w:hAnsi="Times New Roman" w:cs="Times New Roman"/>
                <w:color w:val="000000" w:themeColor="text1"/>
                <w:sz w:val="20"/>
                <w:szCs w:val="20"/>
                <w:lang w:val="en-US"/>
              </w:rPr>
              <w:t>874</w:t>
            </w:r>
          </w:p>
        </w:tc>
        <w:tc>
          <w:tcPr>
            <w:tcW w:w="810" w:type="dxa"/>
            <w:noWrap/>
            <w:vAlign w:val="center"/>
            <w:hideMark/>
          </w:tcPr>
          <w:p w14:paraId="16C4D566" w14:textId="38BF367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922</w:t>
            </w:r>
          </w:p>
        </w:tc>
      </w:tr>
      <w:tr w:rsidR="006243C9" w:rsidRPr="0038190E" w14:paraId="1392470E" w14:textId="77777777" w:rsidTr="006243C9">
        <w:trPr>
          <w:trHeight w:val="290"/>
        </w:trPr>
        <w:tc>
          <w:tcPr>
            <w:tcW w:w="2695" w:type="dxa"/>
            <w:noWrap/>
            <w:vAlign w:val="center"/>
            <w:hideMark/>
          </w:tcPr>
          <w:p w14:paraId="3AB362BB" w14:textId="05D1525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BD128B">
              <w:rPr>
                <w:rFonts w:ascii="Times New Roman" w:eastAsia="Arial" w:hAnsi="Times New Roman" w:cs="Times New Roman"/>
                <w:spacing w:val="-4"/>
              </w:rPr>
              <w:t>Innovation Activities</w:t>
            </w:r>
          </w:p>
        </w:tc>
        <w:tc>
          <w:tcPr>
            <w:tcW w:w="720" w:type="dxa"/>
            <w:noWrap/>
            <w:vAlign w:val="center"/>
            <w:hideMark/>
          </w:tcPr>
          <w:p w14:paraId="0EDF773A" w14:textId="6CC57666"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940</w:t>
            </w:r>
          </w:p>
        </w:tc>
        <w:tc>
          <w:tcPr>
            <w:tcW w:w="810" w:type="dxa"/>
            <w:noWrap/>
            <w:vAlign w:val="center"/>
            <w:hideMark/>
          </w:tcPr>
          <w:p w14:paraId="2DEDB700" w14:textId="3576FC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961</w:t>
            </w:r>
          </w:p>
        </w:tc>
      </w:tr>
    </w:tbl>
    <w:p w14:paraId="6DBCA592" w14:textId="1465FF4F" w:rsidR="006243C9" w:rsidRPr="0038190E" w:rsidRDefault="006243C9" w:rsidP="0038190E">
      <w:pPr>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bookmarkEnd w:id="3"/>
    <w:p w14:paraId="0E4859C4" w14:textId="1CA669D1" w:rsidR="006243C9" w:rsidRPr="00640670" w:rsidRDefault="00DD59A1" w:rsidP="008066C6">
      <w:pPr>
        <w:pStyle w:val="Heading4"/>
        <w:numPr>
          <w:ilvl w:val="0"/>
          <w:numId w:val="4"/>
        </w:numPr>
        <w:spacing w:before="120" w:after="0"/>
        <w:ind w:left="0" w:firstLine="360"/>
        <w:rPr>
          <w:rFonts w:ascii="Times New Roman" w:hAnsi="Times New Roman" w:cs="Times New Roman"/>
          <w:color w:val="000000" w:themeColor="text1"/>
        </w:rPr>
      </w:pPr>
      <w:r w:rsidRPr="00DD59A1">
        <w:rPr>
          <w:rFonts w:ascii="Times New Roman" w:hAnsi="Times New Roman" w:cs="Times New Roman"/>
          <w:color w:val="000000" w:themeColor="text1"/>
        </w:rPr>
        <w:t>Assessment of Convergent Validity of the Measurement Scale</w:t>
      </w:r>
    </w:p>
    <w:p w14:paraId="000BA68F" w14:textId="19B3EC3F" w:rsidR="006243C9" w:rsidRPr="0038190E" w:rsidRDefault="00DD59A1" w:rsidP="0038190E">
      <w:pPr>
        <w:rPr>
          <w:rFonts w:ascii="Times New Roman" w:hAnsi="Times New Roman" w:cs="Times New Roman"/>
          <w:b/>
          <w:color w:val="000000" w:themeColor="text1"/>
          <w:sz w:val="20"/>
          <w:szCs w:val="20"/>
          <w:lang w:val="en-US"/>
        </w:rPr>
      </w:pPr>
      <w:r w:rsidRPr="00DD59A1">
        <w:rPr>
          <w:rFonts w:ascii="Times New Roman" w:hAnsi="Times New Roman" w:cs="Times New Roman"/>
          <w:b/>
          <w:color w:val="000000" w:themeColor="text1"/>
          <w:sz w:val="20"/>
          <w:szCs w:val="20"/>
        </w:rPr>
        <w:t>able 4: Results of Convergent Validity Assessment</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0"/>
      </w:tblGrid>
      <w:tr w:rsidR="006243C9" w:rsidRPr="0038190E" w14:paraId="1C95EF6B" w14:textId="77777777" w:rsidTr="004A0F73">
        <w:trPr>
          <w:trHeight w:val="290"/>
        </w:trPr>
        <w:tc>
          <w:tcPr>
            <w:tcW w:w="3505" w:type="dxa"/>
            <w:noWrap/>
            <w:vAlign w:val="center"/>
            <w:hideMark/>
          </w:tcPr>
          <w:p w14:paraId="146CC1B1"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810" w:type="dxa"/>
            <w:noWrap/>
            <w:vAlign w:val="center"/>
            <w:hideMark/>
          </w:tcPr>
          <w:p w14:paraId="2B4F4EFC" w14:textId="540FA209" w:rsidR="006243C9" w:rsidRPr="0038190E" w:rsidRDefault="006243C9" w:rsidP="0038190E">
            <w:pPr>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AVE</w:t>
            </w:r>
          </w:p>
        </w:tc>
      </w:tr>
      <w:tr w:rsidR="00BD128B" w:rsidRPr="0038190E" w14:paraId="1B0CB9CA" w14:textId="77777777" w:rsidTr="004A0F73">
        <w:trPr>
          <w:trHeight w:val="290"/>
        </w:trPr>
        <w:tc>
          <w:tcPr>
            <w:tcW w:w="3505" w:type="dxa"/>
            <w:noWrap/>
            <w:vAlign w:val="center"/>
            <w:hideMark/>
          </w:tcPr>
          <w:p w14:paraId="3F0E957E" w14:textId="56D6EB7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 -</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Effort Expectation</w:t>
            </w:r>
          </w:p>
        </w:tc>
        <w:tc>
          <w:tcPr>
            <w:tcW w:w="810" w:type="dxa"/>
            <w:noWrap/>
            <w:vAlign w:val="center"/>
            <w:hideMark/>
          </w:tcPr>
          <w:p w14:paraId="2D89D067" w14:textId="39225D3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694</w:t>
            </w:r>
          </w:p>
        </w:tc>
      </w:tr>
      <w:tr w:rsidR="00BD128B" w:rsidRPr="0038190E" w14:paraId="275B74BB" w14:textId="77777777" w:rsidTr="004A0F73">
        <w:trPr>
          <w:trHeight w:val="290"/>
        </w:trPr>
        <w:tc>
          <w:tcPr>
            <w:tcW w:w="3505" w:type="dxa"/>
            <w:noWrap/>
            <w:vAlign w:val="center"/>
            <w:hideMark/>
          </w:tcPr>
          <w:p w14:paraId="524040F7" w14:textId="4851DE06"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FC- </w:t>
            </w:r>
            <w:r w:rsidRPr="00310715">
              <w:rPr>
                <w:rFonts w:ascii="Times New Roman" w:hAnsi="Times New Roman" w:cs="Times New Roman"/>
                <w:sz w:val="20"/>
                <w:szCs w:val="20"/>
              </w:rPr>
              <w:t>Facilitating Conditions</w:t>
            </w:r>
          </w:p>
        </w:tc>
        <w:tc>
          <w:tcPr>
            <w:tcW w:w="810" w:type="dxa"/>
            <w:noWrap/>
            <w:vAlign w:val="center"/>
            <w:hideMark/>
          </w:tcPr>
          <w:p w14:paraId="0609219F" w14:textId="3C7744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824</w:t>
            </w:r>
          </w:p>
        </w:tc>
      </w:tr>
      <w:tr w:rsidR="00BD128B" w:rsidRPr="0038190E" w14:paraId="49D89EF8" w14:textId="77777777" w:rsidTr="004A0F73">
        <w:trPr>
          <w:trHeight w:val="290"/>
        </w:trPr>
        <w:tc>
          <w:tcPr>
            <w:tcW w:w="3505" w:type="dxa"/>
            <w:noWrap/>
            <w:vAlign w:val="center"/>
            <w:hideMark/>
          </w:tcPr>
          <w:p w14:paraId="7A99E499" w14:textId="57B07D58"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IC- </w:t>
            </w:r>
            <w:r w:rsidRPr="00310715">
              <w:rPr>
                <w:rFonts w:ascii="Times New Roman" w:hAnsi="Times New Roman" w:cs="Times New Roman"/>
                <w:sz w:val="20"/>
                <w:szCs w:val="20"/>
              </w:rPr>
              <w:t>Innovation Culture</w:t>
            </w:r>
          </w:p>
        </w:tc>
        <w:tc>
          <w:tcPr>
            <w:tcW w:w="810" w:type="dxa"/>
            <w:noWrap/>
            <w:vAlign w:val="center"/>
            <w:hideMark/>
          </w:tcPr>
          <w:p w14:paraId="7CE3CA66" w14:textId="331B90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850</w:t>
            </w:r>
          </w:p>
        </w:tc>
      </w:tr>
      <w:tr w:rsidR="00BD128B" w:rsidRPr="0038190E" w14:paraId="1DFD2C87" w14:textId="77777777" w:rsidTr="004A0F73">
        <w:trPr>
          <w:trHeight w:val="290"/>
        </w:trPr>
        <w:tc>
          <w:tcPr>
            <w:tcW w:w="3505" w:type="dxa"/>
            <w:noWrap/>
            <w:vAlign w:val="center"/>
            <w:hideMark/>
          </w:tcPr>
          <w:p w14:paraId="165769F0" w14:textId="3D6FD73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PC- </w:t>
            </w:r>
            <w:r w:rsidRPr="00310715">
              <w:rPr>
                <w:rFonts w:ascii="Times New Roman" w:hAnsi="Times New Roman" w:cs="Times New Roman"/>
                <w:sz w:val="20"/>
                <w:szCs w:val="20"/>
              </w:rPr>
              <w:t>Perceived Cost</w:t>
            </w:r>
          </w:p>
        </w:tc>
        <w:tc>
          <w:tcPr>
            <w:tcW w:w="810" w:type="dxa"/>
            <w:noWrap/>
            <w:vAlign w:val="center"/>
            <w:hideMark/>
          </w:tcPr>
          <w:p w14:paraId="3287C77F" w14:textId="582C142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791</w:t>
            </w:r>
          </w:p>
        </w:tc>
      </w:tr>
      <w:tr w:rsidR="00BD128B" w:rsidRPr="0038190E" w14:paraId="6D868B44" w14:textId="77777777" w:rsidTr="004A0F73">
        <w:trPr>
          <w:trHeight w:val="290"/>
        </w:trPr>
        <w:tc>
          <w:tcPr>
            <w:tcW w:w="3505" w:type="dxa"/>
            <w:noWrap/>
            <w:vAlign w:val="center"/>
            <w:hideMark/>
          </w:tcPr>
          <w:p w14:paraId="14A20545" w14:textId="5E5412EF"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Performance Expectation</w:t>
            </w:r>
          </w:p>
        </w:tc>
        <w:tc>
          <w:tcPr>
            <w:tcW w:w="810" w:type="dxa"/>
            <w:noWrap/>
            <w:vAlign w:val="center"/>
            <w:hideMark/>
          </w:tcPr>
          <w:p w14:paraId="26B0F3D2" w14:textId="76A11B41"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878</w:t>
            </w:r>
          </w:p>
        </w:tc>
      </w:tr>
      <w:tr w:rsidR="00BD128B" w:rsidRPr="0038190E" w14:paraId="017FEB9C" w14:textId="77777777" w:rsidTr="004A0F73">
        <w:trPr>
          <w:trHeight w:val="290"/>
        </w:trPr>
        <w:tc>
          <w:tcPr>
            <w:tcW w:w="3505" w:type="dxa"/>
            <w:noWrap/>
            <w:vAlign w:val="center"/>
            <w:hideMark/>
          </w:tcPr>
          <w:p w14:paraId="5D999095" w14:textId="44C96A84"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SI- </w:t>
            </w:r>
            <w:r w:rsidRPr="00310715">
              <w:rPr>
                <w:rFonts w:ascii="Times New Roman" w:hAnsi="Times New Roman" w:cs="Times New Roman"/>
                <w:sz w:val="20"/>
                <w:szCs w:val="20"/>
              </w:rPr>
              <w:t>Social Influence</w:t>
            </w:r>
          </w:p>
        </w:tc>
        <w:tc>
          <w:tcPr>
            <w:tcW w:w="810" w:type="dxa"/>
            <w:noWrap/>
            <w:vAlign w:val="center"/>
            <w:hideMark/>
          </w:tcPr>
          <w:p w14:paraId="674C9F16" w14:textId="0DB8F65D"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798</w:t>
            </w:r>
          </w:p>
        </w:tc>
      </w:tr>
      <w:tr w:rsidR="00BD128B" w:rsidRPr="0038190E" w14:paraId="2929D2C4" w14:textId="77777777" w:rsidTr="004A0F73">
        <w:trPr>
          <w:trHeight w:val="290"/>
        </w:trPr>
        <w:tc>
          <w:tcPr>
            <w:tcW w:w="3505" w:type="dxa"/>
            <w:noWrap/>
            <w:vAlign w:val="center"/>
          </w:tcPr>
          <w:p w14:paraId="237E6045" w14:textId="18C7FAA1"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IA- </w:t>
            </w:r>
            <w:r w:rsidRPr="00BD128B">
              <w:rPr>
                <w:rFonts w:ascii="Times New Roman" w:eastAsia="Arial" w:hAnsi="Times New Roman" w:cs="Times New Roman"/>
                <w:spacing w:val="-4"/>
              </w:rPr>
              <w:t>Innovation Activities</w:t>
            </w:r>
          </w:p>
        </w:tc>
        <w:tc>
          <w:tcPr>
            <w:tcW w:w="810" w:type="dxa"/>
            <w:noWrap/>
            <w:vAlign w:val="center"/>
          </w:tcPr>
          <w:p w14:paraId="423FEB11" w14:textId="484E3C2C"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893</w:t>
            </w:r>
          </w:p>
        </w:tc>
      </w:tr>
    </w:tbl>
    <w:p w14:paraId="16A52F1C" w14:textId="1D5194EE"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B4F693B" w14:textId="77777777" w:rsidR="00DD59A1" w:rsidRPr="00DD59A1" w:rsidRDefault="00DD59A1" w:rsidP="004A0F73">
      <w:pPr>
        <w:ind w:right="3" w:firstLine="720"/>
        <w:jc w:val="both"/>
        <w:rPr>
          <w:rFonts w:asciiTheme="majorHAnsi" w:eastAsia="Times New Roman" w:hAnsiTheme="majorHAnsi" w:cstheme="majorHAnsi"/>
          <w:kern w:val="0"/>
          <w:lang w:val="en-US"/>
          <w14:ligatures w14:val="none"/>
        </w:rPr>
      </w:pPr>
      <w:r w:rsidRPr="00DD59A1">
        <w:rPr>
          <w:rFonts w:asciiTheme="majorHAnsi" w:eastAsia="Times New Roman" w:hAnsiTheme="majorHAnsi" w:cstheme="majorHAnsi"/>
          <w:kern w:val="0"/>
          <w:lang w:val="en-US"/>
          <w14:ligatures w14:val="none"/>
        </w:rPr>
        <w:t>The results of the convergent validity assessment indicate that the Average Variance Extracted (AVE) values range from 0.791 to 0.893, all exceeding the minimum threshold of 0.50. Therefore, it can be concluded that the measurement scales for the research variables possess adequate convergent validity.</w:t>
      </w:r>
    </w:p>
    <w:p w14:paraId="7084DDEA" w14:textId="77777777" w:rsidR="00DD59A1" w:rsidRPr="00DD59A1" w:rsidRDefault="00DD59A1" w:rsidP="004A0F73">
      <w:pPr>
        <w:ind w:right="3" w:firstLine="720"/>
        <w:jc w:val="both"/>
        <w:rPr>
          <w:rFonts w:asciiTheme="majorHAnsi" w:eastAsia="Times New Roman" w:hAnsiTheme="majorHAnsi" w:cstheme="majorHAnsi"/>
          <w:b/>
          <w:bCs/>
          <w:kern w:val="0"/>
          <w:lang w:val="en-US"/>
          <w14:ligatures w14:val="none"/>
        </w:rPr>
      </w:pPr>
      <w:r w:rsidRPr="00DD59A1">
        <w:rPr>
          <w:rFonts w:asciiTheme="majorHAnsi" w:eastAsia="Times New Roman" w:hAnsiTheme="majorHAnsi" w:cstheme="majorHAnsi"/>
          <w:b/>
          <w:bCs/>
          <w:kern w:val="0"/>
          <w:lang w:val="en-US"/>
          <w14:ligatures w14:val="none"/>
        </w:rPr>
        <w:t>Assessment of Discriminant Validity</w:t>
      </w:r>
    </w:p>
    <w:p w14:paraId="34423FE9" w14:textId="77777777" w:rsidR="00DD59A1" w:rsidRPr="00392138" w:rsidRDefault="00DD59A1" w:rsidP="004A0F73">
      <w:pPr>
        <w:ind w:right="3" w:firstLine="720"/>
        <w:jc w:val="both"/>
        <w:rPr>
          <w:rFonts w:asciiTheme="majorHAnsi" w:eastAsia="Times New Roman" w:hAnsiTheme="majorHAnsi" w:cstheme="majorHAnsi"/>
          <w:kern w:val="0"/>
          <w:lang w:val="en-US"/>
          <w14:ligatures w14:val="none"/>
        </w:rPr>
      </w:pPr>
      <w:r w:rsidRPr="00392138">
        <w:rPr>
          <w:rFonts w:asciiTheme="majorHAnsi" w:eastAsia="Times New Roman" w:hAnsiTheme="majorHAnsi" w:cstheme="majorHAnsi"/>
          <w:kern w:val="0"/>
          <w:lang w:val="en-US"/>
          <w14:ligatures w14:val="none"/>
        </w:rPr>
        <w:t>Discriminant validity of the measurement scales is evaluated through three criteria: Fornell-Larcker criterion, cross-loading coefficients, and Heterotrait-Montrait (HTMT) ratio.</w:t>
      </w:r>
    </w:p>
    <w:p w14:paraId="6C9AA8AE" w14:textId="77777777" w:rsidR="00DD59A1" w:rsidRPr="00392138" w:rsidRDefault="00DD59A1" w:rsidP="004A0F73">
      <w:pPr>
        <w:ind w:right="3" w:firstLine="720"/>
        <w:jc w:val="both"/>
        <w:rPr>
          <w:rFonts w:asciiTheme="majorHAnsi" w:eastAsia="Times New Roman" w:hAnsiTheme="majorHAnsi" w:cstheme="majorHAnsi"/>
          <w:b/>
          <w:bCs/>
          <w:kern w:val="0"/>
          <w:lang w:val="en-US"/>
          <w14:ligatures w14:val="none"/>
        </w:rPr>
      </w:pPr>
      <w:r w:rsidRPr="00392138">
        <w:rPr>
          <w:rFonts w:asciiTheme="majorHAnsi" w:eastAsia="Times New Roman" w:hAnsiTheme="majorHAnsi" w:cstheme="majorHAnsi"/>
          <w:b/>
          <w:bCs/>
          <w:kern w:val="0"/>
          <w:lang w:val="en-US"/>
          <w14:ligatures w14:val="none"/>
        </w:rPr>
        <w:t>(i) Fornell-Larcker Criterion</w:t>
      </w:r>
    </w:p>
    <w:p w14:paraId="0FC1CC81" w14:textId="4FD4C6FE" w:rsidR="006243C9" w:rsidRPr="00392138" w:rsidRDefault="00DD59A1" w:rsidP="004A0F73">
      <w:pPr>
        <w:ind w:right="3"/>
        <w:jc w:val="both"/>
        <w:rPr>
          <w:rFonts w:ascii="Times New Roman Bold" w:hAnsi="Times New Roman Bold" w:cs="Times New Roman"/>
          <w:b/>
          <w:color w:val="000000" w:themeColor="text1"/>
          <w:spacing w:val="-4"/>
        </w:rPr>
      </w:pPr>
      <w:r w:rsidRPr="00392138">
        <w:rPr>
          <w:rFonts w:ascii="Times New Roman Bold" w:hAnsi="Times New Roman Bold" w:cs="Times New Roman"/>
          <w:b/>
          <w:color w:val="000000" w:themeColor="text1"/>
          <w:spacing w:val="-4"/>
        </w:rPr>
        <w:t>Table 5: Results of Discriminant Validity Assessment Using Fornell-Larcker Criterion</w:t>
      </w:r>
    </w:p>
    <w:tbl>
      <w:tblPr>
        <w:tblW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61"/>
        <w:gridCol w:w="561"/>
        <w:gridCol w:w="562"/>
        <w:gridCol w:w="562"/>
        <w:gridCol w:w="562"/>
        <w:gridCol w:w="562"/>
        <w:gridCol w:w="562"/>
      </w:tblGrid>
      <w:tr w:rsidR="00740A96" w:rsidRPr="0038190E" w14:paraId="5273E95B" w14:textId="77777777" w:rsidTr="00277089">
        <w:trPr>
          <w:trHeight w:val="290"/>
        </w:trPr>
        <w:tc>
          <w:tcPr>
            <w:tcW w:w="445" w:type="dxa"/>
            <w:noWrap/>
            <w:vAlign w:val="center"/>
            <w:hideMark/>
          </w:tcPr>
          <w:p w14:paraId="18CF319B" w14:textId="0B1A8D8F"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p>
        </w:tc>
        <w:tc>
          <w:tcPr>
            <w:tcW w:w="561" w:type="dxa"/>
            <w:noWrap/>
            <w:vAlign w:val="center"/>
            <w:hideMark/>
          </w:tcPr>
          <w:p w14:paraId="5FAEB86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4CE486D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FC</w:t>
            </w:r>
          </w:p>
        </w:tc>
        <w:tc>
          <w:tcPr>
            <w:tcW w:w="562" w:type="dxa"/>
            <w:noWrap/>
            <w:vAlign w:val="center"/>
            <w:hideMark/>
          </w:tcPr>
          <w:p w14:paraId="76155D30"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2" w:type="dxa"/>
            <w:noWrap/>
            <w:vAlign w:val="center"/>
            <w:hideMark/>
          </w:tcPr>
          <w:p w14:paraId="2CA4E30A"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2" w:type="dxa"/>
            <w:noWrap/>
            <w:vAlign w:val="center"/>
            <w:hideMark/>
          </w:tcPr>
          <w:p w14:paraId="4CA6BFFD"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2" w:type="dxa"/>
            <w:noWrap/>
            <w:vAlign w:val="center"/>
            <w:hideMark/>
          </w:tcPr>
          <w:p w14:paraId="3420201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2" w:type="dxa"/>
          </w:tcPr>
          <w:p w14:paraId="4F7B90E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r>
      <w:tr w:rsidR="00740A96" w:rsidRPr="0038190E" w14:paraId="110D27DE" w14:textId="77777777" w:rsidTr="00277089">
        <w:trPr>
          <w:trHeight w:val="290"/>
        </w:trPr>
        <w:tc>
          <w:tcPr>
            <w:tcW w:w="445" w:type="dxa"/>
            <w:noWrap/>
            <w:vAlign w:val="center"/>
            <w:hideMark/>
          </w:tcPr>
          <w:p w14:paraId="43CC1B4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0840519C" w14:textId="3D8312CD"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1" w:type="dxa"/>
            <w:noWrap/>
            <w:vAlign w:val="center"/>
            <w:hideMark/>
          </w:tcPr>
          <w:p w14:paraId="26879215" w14:textId="14B559D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9FC0340" w14:textId="0C43DA4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4157D01" w14:textId="221AB65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7693F2C" w14:textId="75D1A61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BA92A1D" w14:textId="06DE41B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63C17E0A"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65B56632" w14:textId="77777777" w:rsidTr="00277089">
        <w:trPr>
          <w:trHeight w:val="290"/>
        </w:trPr>
        <w:tc>
          <w:tcPr>
            <w:tcW w:w="445" w:type="dxa"/>
            <w:noWrap/>
            <w:vAlign w:val="center"/>
            <w:hideMark/>
          </w:tcPr>
          <w:p w14:paraId="40BF282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lastRenderedPageBreak/>
              <w:t>FC</w:t>
            </w:r>
          </w:p>
        </w:tc>
        <w:tc>
          <w:tcPr>
            <w:tcW w:w="561" w:type="dxa"/>
            <w:noWrap/>
            <w:vAlign w:val="center"/>
            <w:hideMark/>
          </w:tcPr>
          <w:p w14:paraId="0073EBA3" w14:textId="703C15B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137</w:t>
            </w:r>
          </w:p>
        </w:tc>
        <w:tc>
          <w:tcPr>
            <w:tcW w:w="561" w:type="dxa"/>
            <w:noWrap/>
            <w:vAlign w:val="center"/>
            <w:hideMark/>
          </w:tcPr>
          <w:p w14:paraId="7A2377AC" w14:textId="75258111"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808</w:t>
            </w:r>
          </w:p>
        </w:tc>
        <w:tc>
          <w:tcPr>
            <w:tcW w:w="562" w:type="dxa"/>
            <w:noWrap/>
            <w:vAlign w:val="center"/>
            <w:hideMark/>
          </w:tcPr>
          <w:p w14:paraId="3DB2E8D0" w14:textId="178CA0BE"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39A452A" w14:textId="08FF4B8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205C0851" w14:textId="45013DD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05B7DDC7" w14:textId="5BAEBCC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79C3C04E"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B1892FD" w14:textId="77777777" w:rsidTr="00277089">
        <w:trPr>
          <w:trHeight w:val="290"/>
        </w:trPr>
        <w:tc>
          <w:tcPr>
            <w:tcW w:w="445" w:type="dxa"/>
            <w:noWrap/>
            <w:vAlign w:val="center"/>
            <w:hideMark/>
          </w:tcPr>
          <w:p w14:paraId="7B1E81B9"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1" w:type="dxa"/>
            <w:noWrap/>
            <w:vAlign w:val="center"/>
            <w:hideMark/>
          </w:tcPr>
          <w:p w14:paraId="5C63962F" w14:textId="28861C92"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162</w:t>
            </w:r>
          </w:p>
        </w:tc>
        <w:tc>
          <w:tcPr>
            <w:tcW w:w="561" w:type="dxa"/>
            <w:noWrap/>
            <w:vAlign w:val="center"/>
            <w:hideMark/>
          </w:tcPr>
          <w:p w14:paraId="73856C34" w14:textId="1307E5B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407</w:t>
            </w:r>
          </w:p>
        </w:tc>
        <w:tc>
          <w:tcPr>
            <w:tcW w:w="562" w:type="dxa"/>
            <w:noWrap/>
            <w:vAlign w:val="center"/>
            <w:hideMark/>
          </w:tcPr>
          <w:p w14:paraId="6094ECA4" w14:textId="0686A292"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822</w:t>
            </w:r>
          </w:p>
        </w:tc>
        <w:tc>
          <w:tcPr>
            <w:tcW w:w="562" w:type="dxa"/>
            <w:noWrap/>
            <w:vAlign w:val="center"/>
            <w:hideMark/>
          </w:tcPr>
          <w:p w14:paraId="4C474331" w14:textId="598DA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4E9930E" w14:textId="2A5E536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FBB5B45" w14:textId="7FB261B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01A9687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5CD61EC" w14:textId="77777777" w:rsidTr="00277089">
        <w:trPr>
          <w:trHeight w:val="290"/>
        </w:trPr>
        <w:tc>
          <w:tcPr>
            <w:tcW w:w="445" w:type="dxa"/>
            <w:noWrap/>
            <w:vAlign w:val="center"/>
            <w:hideMark/>
          </w:tcPr>
          <w:p w14:paraId="58CBC8E1"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1" w:type="dxa"/>
            <w:noWrap/>
            <w:vAlign w:val="center"/>
            <w:hideMark/>
          </w:tcPr>
          <w:p w14:paraId="1CE6444B" w14:textId="53385BC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067</w:t>
            </w:r>
          </w:p>
        </w:tc>
        <w:tc>
          <w:tcPr>
            <w:tcW w:w="561" w:type="dxa"/>
            <w:noWrap/>
            <w:vAlign w:val="center"/>
            <w:hideMark/>
          </w:tcPr>
          <w:p w14:paraId="48D6C1F2" w14:textId="6A01D30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409</w:t>
            </w:r>
          </w:p>
        </w:tc>
        <w:tc>
          <w:tcPr>
            <w:tcW w:w="562" w:type="dxa"/>
            <w:noWrap/>
            <w:vAlign w:val="center"/>
            <w:hideMark/>
          </w:tcPr>
          <w:p w14:paraId="71DB2C70" w14:textId="7A56C26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302</w:t>
            </w:r>
          </w:p>
        </w:tc>
        <w:tc>
          <w:tcPr>
            <w:tcW w:w="562" w:type="dxa"/>
            <w:noWrap/>
            <w:vAlign w:val="center"/>
            <w:hideMark/>
          </w:tcPr>
          <w:p w14:paraId="0044C87E" w14:textId="752BF437"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849</w:t>
            </w:r>
          </w:p>
        </w:tc>
        <w:tc>
          <w:tcPr>
            <w:tcW w:w="562" w:type="dxa"/>
            <w:noWrap/>
            <w:vAlign w:val="center"/>
            <w:hideMark/>
          </w:tcPr>
          <w:p w14:paraId="69CC2A5D" w14:textId="795BBE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58823283" w14:textId="4FB12BE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15D8B61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1609E43" w14:textId="77777777" w:rsidTr="00277089">
        <w:trPr>
          <w:trHeight w:val="290"/>
        </w:trPr>
        <w:tc>
          <w:tcPr>
            <w:tcW w:w="445" w:type="dxa"/>
            <w:noWrap/>
            <w:vAlign w:val="center"/>
            <w:hideMark/>
          </w:tcPr>
          <w:p w14:paraId="233279F8"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1" w:type="dxa"/>
            <w:noWrap/>
            <w:vAlign w:val="center"/>
            <w:hideMark/>
          </w:tcPr>
          <w:p w14:paraId="627DF3C3" w14:textId="7F4A7D0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185</w:t>
            </w:r>
          </w:p>
        </w:tc>
        <w:tc>
          <w:tcPr>
            <w:tcW w:w="561" w:type="dxa"/>
            <w:noWrap/>
            <w:vAlign w:val="center"/>
            <w:hideMark/>
          </w:tcPr>
          <w:p w14:paraId="14FD636C" w14:textId="7F93250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589</w:t>
            </w:r>
          </w:p>
        </w:tc>
        <w:tc>
          <w:tcPr>
            <w:tcW w:w="562" w:type="dxa"/>
            <w:noWrap/>
            <w:vAlign w:val="center"/>
            <w:hideMark/>
          </w:tcPr>
          <w:p w14:paraId="57DBE912" w14:textId="5B8EF6B9"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393</w:t>
            </w:r>
          </w:p>
        </w:tc>
        <w:tc>
          <w:tcPr>
            <w:tcW w:w="562" w:type="dxa"/>
            <w:noWrap/>
            <w:vAlign w:val="center"/>
            <w:hideMark/>
          </w:tcPr>
          <w:p w14:paraId="2A893247" w14:textId="17E813E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367</w:t>
            </w:r>
          </w:p>
        </w:tc>
        <w:tc>
          <w:tcPr>
            <w:tcW w:w="562" w:type="dxa"/>
            <w:noWrap/>
            <w:vAlign w:val="center"/>
            <w:hideMark/>
          </w:tcPr>
          <w:p w14:paraId="6C5AA65B" w14:textId="0E7545CE"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837</w:t>
            </w:r>
          </w:p>
        </w:tc>
        <w:tc>
          <w:tcPr>
            <w:tcW w:w="562" w:type="dxa"/>
            <w:noWrap/>
            <w:vAlign w:val="center"/>
            <w:hideMark/>
          </w:tcPr>
          <w:p w14:paraId="6CACE5B8" w14:textId="5AEE35A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3FF5BD0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D556C15" w14:textId="77777777" w:rsidTr="00277089">
        <w:trPr>
          <w:trHeight w:val="290"/>
        </w:trPr>
        <w:tc>
          <w:tcPr>
            <w:tcW w:w="445" w:type="dxa"/>
            <w:noWrap/>
            <w:vAlign w:val="center"/>
            <w:hideMark/>
          </w:tcPr>
          <w:p w14:paraId="02A4547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1" w:type="dxa"/>
            <w:noWrap/>
            <w:vAlign w:val="center"/>
            <w:hideMark/>
          </w:tcPr>
          <w:p w14:paraId="754866AA" w14:textId="23477EB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126</w:t>
            </w:r>
          </w:p>
        </w:tc>
        <w:tc>
          <w:tcPr>
            <w:tcW w:w="561" w:type="dxa"/>
            <w:noWrap/>
            <w:vAlign w:val="center"/>
            <w:hideMark/>
          </w:tcPr>
          <w:p w14:paraId="75976C03" w14:textId="49D98DD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455</w:t>
            </w:r>
          </w:p>
        </w:tc>
        <w:tc>
          <w:tcPr>
            <w:tcW w:w="562" w:type="dxa"/>
            <w:noWrap/>
            <w:vAlign w:val="center"/>
            <w:hideMark/>
          </w:tcPr>
          <w:p w14:paraId="4D17A15B" w14:textId="7797E9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292</w:t>
            </w:r>
          </w:p>
        </w:tc>
        <w:tc>
          <w:tcPr>
            <w:tcW w:w="562" w:type="dxa"/>
            <w:noWrap/>
            <w:vAlign w:val="center"/>
            <w:hideMark/>
          </w:tcPr>
          <w:p w14:paraId="1E95FA0D" w14:textId="6B5F66F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321</w:t>
            </w:r>
          </w:p>
        </w:tc>
        <w:tc>
          <w:tcPr>
            <w:tcW w:w="562" w:type="dxa"/>
            <w:noWrap/>
            <w:vAlign w:val="center"/>
            <w:hideMark/>
          </w:tcPr>
          <w:p w14:paraId="7AA67DF7" w14:textId="5BCAD82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556</w:t>
            </w:r>
          </w:p>
        </w:tc>
        <w:tc>
          <w:tcPr>
            <w:tcW w:w="562" w:type="dxa"/>
            <w:noWrap/>
            <w:vAlign w:val="center"/>
            <w:hideMark/>
          </w:tcPr>
          <w:p w14:paraId="603B643D" w14:textId="02FA573F"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2" w:type="dxa"/>
            <w:vAlign w:val="center"/>
          </w:tcPr>
          <w:p w14:paraId="61816D9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2553DF19" w14:textId="77777777" w:rsidTr="00277089">
        <w:trPr>
          <w:trHeight w:val="290"/>
        </w:trPr>
        <w:tc>
          <w:tcPr>
            <w:tcW w:w="445" w:type="dxa"/>
            <w:noWrap/>
            <w:vAlign w:val="center"/>
          </w:tcPr>
          <w:p w14:paraId="112026A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c>
          <w:tcPr>
            <w:tcW w:w="561" w:type="dxa"/>
            <w:noWrap/>
            <w:vAlign w:val="center"/>
          </w:tcPr>
          <w:p w14:paraId="19772039" w14:textId="1D44914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343</w:t>
            </w:r>
          </w:p>
        </w:tc>
        <w:tc>
          <w:tcPr>
            <w:tcW w:w="561" w:type="dxa"/>
            <w:noWrap/>
            <w:vAlign w:val="center"/>
          </w:tcPr>
          <w:p w14:paraId="0A1BD87E" w14:textId="6F08F34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570</w:t>
            </w:r>
          </w:p>
        </w:tc>
        <w:tc>
          <w:tcPr>
            <w:tcW w:w="562" w:type="dxa"/>
            <w:noWrap/>
            <w:vAlign w:val="center"/>
          </w:tcPr>
          <w:p w14:paraId="694D0C93" w14:textId="796972E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510</w:t>
            </w:r>
          </w:p>
        </w:tc>
        <w:tc>
          <w:tcPr>
            <w:tcW w:w="562" w:type="dxa"/>
            <w:noWrap/>
            <w:vAlign w:val="center"/>
          </w:tcPr>
          <w:p w14:paraId="4BE84316" w14:textId="369F901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413</w:t>
            </w:r>
          </w:p>
        </w:tc>
        <w:tc>
          <w:tcPr>
            <w:tcW w:w="562" w:type="dxa"/>
            <w:noWrap/>
            <w:vAlign w:val="center"/>
          </w:tcPr>
          <w:p w14:paraId="28627B1C" w14:textId="3712D17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591</w:t>
            </w:r>
          </w:p>
        </w:tc>
        <w:tc>
          <w:tcPr>
            <w:tcW w:w="562" w:type="dxa"/>
            <w:noWrap/>
            <w:vAlign w:val="center"/>
          </w:tcPr>
          <w:p w14:paraId="6519AC06" w14:textId="4F102FE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487</w:t>
            </w:r>
          </w:p>
        </w:tc>
        <w:tc>
          <w:tcPr>
            <w:tcW w:w="562" w:type="dxa"/>
          </w:tcPr>
          <w:p w14:paraId="24E94DA1" w14:textId="15E5E8F5"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845</w:t>
            </w:r>
          </w:p>
        </w:tc>
      </w:tr>
    </w:tbl>
    <w:p w14:paraId="1DA2921C" w14:textId="2C728AC2" w:rsidR="006243C9" w:rsidRPr="0038190E" w:rsidRDefault="006243C9" w:rsidP="00B462F6">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C5B96A8"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From the results above, the author observes that the square root of the Average Variance Extracted (AVE) values (the numbers on the diagonal, bolded) for all constructs are 0.822 or higher and exceed the correlation coefficients of the constructs (the corresponding non-bolded numbers in the same column). Thus, the measurement scales meet the Fornell-Larcker criteria for discriminant validity.</w:t>
      </w:r>
    </w:p>
    <w:p w14:paraId="20AF86D2" w14:textId="77777777" w:rsidR="00DD59A1" w:rsidRPr="00DD59A1" w:rsidRDefault="00DD59A1" w:rsidP="00DD59A1">
      <w:pPr>
        <w:ind w:firstLine="720"/>
        <w:jc w:val="both"/>
        <w:rPr>
          <w:rFonts w:ascii="Times New Roman" w:eastAsia="Times New Roman" w:hAnsi="Times New Roman" w:cs="Times New Roman"/>
          <w:b/>
          <w:bCs/>
          <w:kern w:val="0"/>
          <w:lang w:val="en-US"/>
          <w14:ligatures w14:val="none"/>
        </w:rPr>
      </w:pPr>
      <w:r w:rsidRPr="00DD59A1">
        <w:rPr>
          <w:rFonts w:ascii="Times New Roman" w:eastAsia="Times New Roman" w:hAnsi="Times New Roman" w:cs="Times New Roman"/>
          <w:b/>
          <w:bCs/>
          <w:kern w:val="0"/>
          <w:lang w:val="en-US"/>
          <w14:ligatures w14:val="none"/>
        </w:rPr>
        <w:t>(ii) Cross-Loading Coefficients</w:t>
      </w:r>
    </w:p>
    <w:p w14:paraId="08D3ED53"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Cross-loading coefficients measure the extent to which an observed variable "loads" onto a factor that is not its primary factor. This evaluation is crucial for establishing discriminant validity, as high cross-loading values on non-target factors may indicate an overlap between constructs.</w:t>
      </w:r>
    </w:p>
    <w:p w14:paraId="6E036488" w14:textId="0B6F4C2D" w:rsidR="006243C9" w:rsidRPr="0038190E" w:rsidRDefault="00DD59A1" w:rsidP="00DD59A1">
      <w:pPr>
        <w:jc w:val="both"/>
        <w:rPr>
          <w:b/>
          <w:sz w:val="20"/>
          <w:szCs w:val="20"/>
        </w:rPr>
      </w:pPr>
      <w:r w:rsidRPr="00DD59A1">
        <w:rPr>
          <w:rFonts w:ascii="Times New Roman" w:hAnsi="Times New Roman" w:cs="Times New Roman"/>
          <w:b/>
          <w:sz w:val="20"/>
          <w:szCs w:val="20"/>
        </w:rPr>
        <w:t>Table 6: Results of Discriminant Validity Assessment Using Cross-Loading Coefficients</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40"/>
        <w:gridCol w:w="540"/>
        <w:gridCol w:w="540"/>
        <w:gridCol w:w="540"/>
        <w:gridCol w:w="540"/>
        <w:gridCol w:w="540"/>
        <w:gridCol w:w="540"/>
      </w:tblGrid>
      <w:tr w:rsidR="0014561A" w:rsidRPr="00B462F6" w14:paraId="5C05D15C" w14:textId="77777777" w:rsidTr="00B56AC5">
        <w:trPr>
          <w:trHeight w:val="290"/>
        </w:trPr>
        <w:tc>
          <w:tcPr>
            <w:tcW w:w="445" w:type="dxa"/>
            <w:noWrap/>
            <w:vAlign w:val="center"/>
            <w:hideMark/>
          </w:tcPr>
          <w:p w14:paraId="13349DDC" w14:textId="77777777" w:rsidR="006243C9" w:rsidRPr="00B462F6" w:rsidRDefault="006243C9" w:rsidP="00B462F6">
            <w:pPr>
              <w:ind w:left="-108" w:right="-105"/>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 </w:t>
            </w:r>
          </w:p>
        </w:tc>
        <w:tc>
          <w:tcPr>
            <w:tcW w:w="540" w:type="dxa"/>
            <w:noWrap/>
            <w:vAlign w:val="center"/>
            <w:hideMark/>
          </w:tcPr>
          <w:p w14:paraId="6498BC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w:t>
            </w:r>
          </w:p>
        </w:tc>
        <w:tc>
          <w:tcPr>
            <w:tcW w:w="540" w:type="dxa"/>
            <w:noWrap/>
            <w:vAlign w:val="center"/>
            <w:hideMark/>
          </w:tcPr>
          <w:p w14:paraId="5283F0C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w:t>
            </w:r>
          </w:p>
        </w:tc>
        <w:tc>
          <w:tcPr>
            <w:tcW w:w="540" w:type="dxa"/>
            <w:noWrap/>
            <w:vAlign w:val="center"/>
            <w:hideMark/>
          </w:tcPr>
          <w:p w14:paraId="2AB82B2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w:t>
            </w:r>
          </w:p>
        </w:tc>
        <w:tc>
          <w:tcPr>
            <w:tcW w:w="540" w:type="dxa"/>
            <w:noWrap/>
            <w:vAlign w:val="center"/>
            <w:hideMark/>
          </w:tcPr>
          <w:p w14:paraId="765C47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w:t>
            </w:r>
          </w:p>
        </w:tc>
        <w:tc>
          <w:tcPr>
            <w:tcW w:w="540" w:type="dxa"/>
            <w:noWrap/>
            <w:vAlign w:val="center"/>
            <w:hideMark/>
          </w:tcPr>
          <w:p w14:paraId="4D2F7BD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w:t>
            </w:r>
          </w:p>
        </w:tc>
        <w:tc>
          <w:tcPr>
            <w:tcW w:w="540" w:type="dxa"/>
            <w:noWrap/>
            <w:vAlign w:val="center"/>
            <w:hideMark/>
          </w:tcPr>
          <w:p w14:paraId="31AE196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w:t>
            </w:r>
          </w:p>
        </w:tc>
        <w:tc>
          <w:tcPr>
            <w:tcW w:w="540" w:type="dxa"/>
          </w:tcPr>
          <w:p w14:paraId="7F1176C1" w14:textId="77777777" w:rsidR="006243C9" w:rsidRPr="00B462F6" w:rsidRDefault="006243C9" w:rsidP="00B462F6">
            <w:pPr>
              <w:ind w:left="-107" w:right="-103"/>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w:t>
            </w:r>
          </w:p>
        </w:tc>
      </w:tr>
      <w:tr w:rsidR="0014561A" w:rsidRPr="00B462F6" w14:paraId="47621095" w14:textId="77777777" w:rsidTr="00B56AC5">
        <w:trPr>
          <w:trHeight w:val="290"/>
        </w:trPr>
        <w:tc>
          <w:tcPr>
            <w:tcW w:w="445" w:type="dxa"/>
            <w:noWrap/>
            <w:vAlign w:val="center"/>
            <w:hideMark/>
          </w:tcPr>
          <w:p w14:paraId="663D8B0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EE1</w:t>
            </w:r>
          </w:p>
        </w:tc>
        <w:tc>
          <w:tcPr>
            <w:tcW w:w="540" w:type="dxa"/>
            <w:noWrap/>
            <w:vAlign w:val="center"/>
            <w:hideMark/>
          </w:tcPr>
          <w:p w14:paraId="620AF510" w14:textId="560EC4D8"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877</w:t>
            </w:r>
          </w:p>
        </w:tc>
        <w:tc>
          <w:tcPr>
            <w:tcW w:w="540" w:type="dxa"/>
            <w:noWrap/>
            <w:vAlign w:val="center"/>
            <w:hideMark/>
          </w:tcPr>
          <w:p w14:paraId="59685422" w14:textId="4B1DC36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112</w:t>
            </w:r>
          </w:p>
        </w:tc>
        <w:tc>
          <w:tcPr>
            <w:tcW w:w="540" w:type="dxa"/>
            <w:noWrap/>
            <w:vAlign w:val="center"/>
            <w:hideMark/>
          </w:tcPr>
          <w:p w14:paraId="127076B8" w14:textId="5DC14DE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082</w:t>
            </w:r>
          </w:p>
        </w:tc>
        <w:tc>
          <w:tcPr>
            <w:tcW w:w="540" w:type="dxa"/>
            <w:noWrap/>
            <w:vAlign w:val="center"/>
            <w:hideMark/>
          </w:tcPr>
          <w:p w14:paraId="7F872690" w14:textId="25DBE5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7EDF6B94" w14:textId="564C8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238</w:t>
            </w:r>
          </w:p>
        </w:tc>
        <w:tc>
          <w:tcPr>
            <w:tcW w:w="540" w:type="dxa"/>
            <w:noWrap/>
            <w:vAlign w:val="center"/>
            <w:hideMark/>
          </w:tcPr>
          <w:p w14:paraId="5C2F03FA" w14:textId="05EDC1A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vAlign w:val="center"/>
          </w:tcPr>
          <w:p w14:paraId="12B8675D" w14:textId="639272E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321</w:t>
            </w:r>
          </w:p>
        </w:tc>
      </w:tr>
      <w:tr w:rsidR="0014561A" w:rsidRPr="00B462F6" w14:paraId="5335D647" w14:textId="77777777" w:rsidTr="00B56AC5">
        <w:trPr>
          <w:trHeight w:val="290"/>
        </w:trPr>
        <w:tc>
          <w:tcPr>
            <w:tcW w:w="445" w:type="dxa"/>
            <w:noWrap/>
            <w:vAlign w:val="center"/>
            <w:hideMark/>
          </w:tcPr>
          <w:p w14:paraId="18230E0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EE2</w:t>
            </w:r>
          </w:p>
        </w:tc>
        <w:tc>
          <w:tcPr>
            <w:tcW w:w="540" w:type="dxa"/>
            <w:noWrap/>
            <w:vAlign w:val="center"/>
            <w:hideMark/>
          </w:tcPr>
          <w:p w14:paraId="13DD0918" w14:textId="66BCF1E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828</w:t>
            </w:r>
          </w:p>
        </w:tc>
        <w:tc>
          <w:tcPr>
            <w:tcW w:w="540" w:type="dxa"/>
            <w:noWrap/>
            <w:vAlign w:val="center"/>
            <w:hideMark/>
          </w:tcPr>
          <w:p w14:paraId="21B29132" w14:textId="3F5C2AE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120</w:t>
            </w:r>
          </w:p>
        </w:tc>
        <w:tc>
          <w:tcPr>
            <w:tcW w:w="540" w:type="dxa"/>
            <w:noWrap/>
            <w:vAlign w:val="center"/>
            <w:hideMark/>
          </w:tcPr>
          <w:p w14:paraId="5A78FCD6" w14:textId="54DD360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6E887721" w14:textId="456A96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085</w:t>
            </w:r>
          </w:p>
        </w:tc>
        <w:tc>
          <w:tcPr>
            <w:tcW w:w="540" w:type="dxa"/>
            <w:noWrap/>
            <w:vAlign w:val="center"/>
            <w:hideMark/>
          </w:tcPr>
          <w:p w14:paraId="044F2195" w14:textId="0186473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noWrap/>
            <w:vAlign w:val="center"/>
            <w:hideMark/>
          </w:tcPr>
          <w:p w14:paraId="6AC7F684" w14:textId="69B072C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vAlign w:val="center"/>
          </w:tcPr>
          <w:p w14:paraId="1449184C" w14:textId="5E9F9F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253</w:t>
            </w:r>
          </w:p>
        </w:tc>
      </w:tr>
      <w:tr w:rsidR="0014561A" w:rsidRPr="00B462F6" w14:paraId="57D9076D" w14:textId="77777777" w:rsidTr="00B56AC5">
        <w:trPr>
          <w:trHeight w:val="290"/>
        </w:trPr>
        <w:tc>
          <w:tcPr>
            <w:tcW w:w="445" w:type="dxa"/>
            <w:noWrap/>
            <w:vAlign w:val="center"/>
            <w:hideMark/>
          </w:tcPr>
          <w:p w14:paraId="536A443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EE3</w:t>
            </w:r>
          </w:p>
        </w:tc>
        <w:tc>
          <w:tcPr>
            <w:tcW w:w="540" w:type="dxa"/>
            <w:noWrap/>
            <w:vAlign w:val="center"/>
            <w:hideMark/>
          </w:tcPr>
          <w:p w14:paraId="2EC918A7" w14:textId="59B4DE2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822</w:t>
            </w:r>
          </w:p>
        </w:tc>
        <w:tc>
          <w:tcPr>
            <w:tcW w:w="540" w:type="dxa"/>
            <w:noWrap/>
            <w:vAlign w:val="center"/>
            <w:hideMark/>
          </w:tcPr>
          <w:p w14:paraId="73C38A7E" w14:textId="4F78AC1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160</w:t>
            </w:r>
          </w:p>
        </w:tc>
        <w:tc>
          <w:tcPr>
            <w:tcW w:w="540" w:type="dxa"/>
            <w:noWrap/>
            <w:vAlign w:val="center"/>
            <w:hideMark/>
          </w:tcPr>
          <w:p w14:paraId="2FA4FD15" w14:textId="125F130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247</w:t>
            </w:r>
          </w:p>
        </w:tc>
        <w:tc>
          <w:tcPr>
            <w:tcW w:w="540" w:type="dxa"/>
            <w:noWrap/>
            <w:vAlign w:val="center"/>
            <w:hideMark/>
          </w:tcPr>
          <w:p w14:paraId="678DEB77" w14:textId="4954AE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050</w:t>
            </w:r>
          </w:p>
        </w:tc>
        <w:tc>
          <w:tcPr>
            <w:tcW w:w="540" w:type="dxa"/>
            <w:noWrap/>
            <w:vAlign w:val="center"/>
            <w:hideMark/>
          </w:tcPr>
          <w:p w14:paraId="4A8F1018" w14:textId="0B4AB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149</w:t>
            </w:r>
          </w:p>
        </w:tc>
        <w:tc>
          <w:tcPr>
            <w:tcW w:w="540" w:type="dxa"/>
            <w:noWrap/>
            <w:vAlign w:val="center"/>
            <w:hideMark/>
          </w:tcPr>
          <w:p w14:paraId="6D6936B7" w14:textId="795B204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056</w:t>
            </w:r>
          </w:p>
        </w:tc>
        <w:tc>
          <w:tcPr>
            <w:tcW w:w="540" w:type="dxa"/>
            <w:vAlign w:val="center"/>
          </w:tcPr>
          <w:p w14:paraId="78650E0D" w14:textId="3D20D5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330</w:t>
            </w:r>
          </w:p>
        </w:tc>
      </w:tr>
      <w:tr w:rsidR="0014561A" w:rsidRPr="00B462F6" w14:paraId="17D0A4E5" w14:textId="77777777" w:rsidTr="00B56AC5">
        <w:trPr>
          <w:trHeight w:val="290"/>
        </w:trPr>
        <w:tc>
          <w:tcPr>
            <w:tcW w:w="445" w:type="dxa"/>
            <w:noWrap/>
            <w:vAlign w:val="center"/>
            <w:hideMark/>
          </w:tcPr>
          <w:p w14:paraId="3BFEC06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EE4</w:t>
            </w:r>
          </w:p>
        </w:tc>
        <w:tc>
          <w:tcPr>
            <w:tcW w:w="540" w:type="dxa"/>
            <w:noWrap/>
            <w:vAlign w:val="center"/>
            <w:hideMark/>
          </w:tcPr>
          <w:p w14:paraId="37292204" w14:textId="3C187DA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804</w:t>
            </w:r>
          </w:p>
        </w:tc>
        <w:tc>
          <w:tcPr>
            <w:tcW w:w="540" w:type="dxa"/>
            <w:noWrap/>
            <w:vAlign w:val="center"/>
            <w:hideMark/>
          </w:tcPr>
          <w:p w14:paraId="400AB611" w14:textId="3D6D4F4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041</w:t>
            </w:r>
          </w:p>
        </w:tc>
        <w:tc>
          <w:tcPr>
            <w:tcW w:w="540" w:type="dxa"/>
            <w:noWrap/>
            <w:vAlign w:val="center"/>
            <w:hideMark/>
          </w:tcPr>
          <w:p w14:paraId="75F77002" w14:textId="265B14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087</w:t>
            </w:r>
          </w:p>
        </w:tc>
        <w:tc>
          <w:tcPr>
            <w:tcW w:w="540" w:type="dxa"/>
            <w:noWrap/>
            <w:vAlign w:val="center"/>
            <w:hideMark/>
          </w:tcPr>
          <w:p w14:paraId="3090E1A8" w14:textId="290C77D0" w:rsidR="006243C9" w:rsidRPr="00B462F6" w:rsidRDefault="004A25DE" w:rsidP="00B462F6">
            <w:pPr>
              <w:ind w:left="-108" w:right="-102"/>
              <w:jc w:val="center"/>
              <w:rPr>
                <w:rFonts w:ascii="Times New Roman" w:eastAsia="Times New Roman" w:hAnsi="Times New Roman" w:cs="Times New Roman"/>
                <w:color w:val="000000"/>
                <w:spacing w:val="-6"/>
                <w:sz w:val="20"/>
                <w:szCs w:val="20"/>
                <w:lang w:val="en-US"/>
              </w:rPr>
            </w:pPr>
            <w:r>
              <w:rPr>
                <w:rFonts w:ascii="Times New Roman" w:eastAsia="Times New Roman" w:hAnsi="Times New Roman" w:cs="Times New Roman"/>
                <w:color w:val="000000"/>
                <w:spacing w:val="-6"/>
                <w:sz w:val="20"/>
                <w:szCs w:val="20"/>
              </w:rPr>
              <w:t>0</w:t>
            </w:r>
            <w:r w:rsidR="005D241E">
              <w:rPr>
                <w:rFonts w:ascii="Times New Roman" w:eastAsia="Times New Roman" w:hAnsi="Times New Roman" w:cs="Times New Roman"/>
                <w:color w:val="000000"/>
                <w:spacing w:val="-6"/>
                <w:sz w:val="20"/>
                <w:szCs w:val="20"/>
                <w:lang w:val="en-US"/>
              </w:rPr>
              <w:t>.</w:t>
            </w:r>
            <w:r w:rsidR="006243C9" w:rsidRPr="00B462F6">
              <w:rPr>
                <w:rFonts w:ascii="Times New Roman" w:eastAsia="Times New Roman" w:hAnsi="Times New Roman" w:cs="Times New Roman"/>
                <w:color w:val="000000"/>
                <w:spacing w:val="-6"/>
                <w:sz w:val="20"/>
                <w:szCs w:val="20"/>
                <w:lang w:val="en-US"/>
              </w:rPr>
              <w:t>032</w:t>
            </w:r>
          </w:p>
        </w:tc>
        <w:tc>
          <w:tcPr>
            <w:tcW w:w="540" w:type="dxa"/>
            <w:noWrap/>
            <w:vAlign w:val="center"/>
            <w:hideMark/>
          </w:tcPr>
          <w:p w14:paraId="412DB748" w14:textId="63744F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037</w:t>
            </w:r>
          </w:p>
        </w:tc>
        <w:tc>
          <w:tcPr>
            <w:tcW w:w="540" w:type="dxa"/>
            <w:noWrap/>
            <w:vAlign w:val="center"/>
            <w:hideMark/>
          </w:tcPr>
          <w:p w14:paraId="11DD296A" w14:textId="07552A2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016</w:t>
            </w:r>
          </w:p>
        </w:tc>
        <w:tc>
          <w:tcPr>
            <w:tcW w:w="540" w:type="dxa"/>
            <w:vAlign w:val="center"/>
          </w:tcPr>
          <w:p w14:paraId="6C8A7C54" w14:textId="27C30E3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207</w:t>
            </w:r>
          </w:p>
        </w:tc>
      </w:tr>
      <w:tr w:rsidR="0014561A" w:rsidRPr="00B462F6" w14:paraId="3F69324F" w14:textId="77777777" w:rsidTr="00B56AC5">
        <w:trPr>
          <w:trHeight w:val="290"/>
        </w:trPr>
        <w:tc>
          <w:tcPr>
            <w:tcW w:w="445" w:type="dxa"/>
            <w:noWrap/>
            <w:vAlign w:val="center"/>
            <w:hideMark/>
          </w:tcPr>
          <w:p w14:paraId="3A529AC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FC1</w:t>
            </w:r>
          </w:p>
        </w:tc>
        <w:tc>
          <w:tcPr>
            <w:tcW w:w="540" w:type="dxa"/>
            <w:noWrap/>
            <w:vAlign w:val="center"/>
            <w:hideMark/>
          </w:tcPr>
          <w:p w14:paraId="0E08262D" w14:textId="013D591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137</w:t>
            </w:r>
          </w:p>
        </w:tc>
        <w:tc>
          <w:tcPr>
            <w:tcW w:w="540" w:type="dxa"/>
            <w:noWrap/>
            <w:vAlign w:val="center"/>
            <w:hideMark/>
          </w:tcPr>
          <w:p w14:paraId="69AD3F12" w14:textId="284E1F1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921</w:t>
            </w:r>
          </w:p>
        </w:tc>
        <w:tc>
          <w:tcPr>
            <w:tcW w:w="540" w:type="dxa"/>
            <w:noWrap/>
            <w:vAlign w:val="center"/>
            <w:hideMark/>
          </w:tcPr>
          <w:p w14:paraId="3659949E" w14:textId="76E70B5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25A74DA3" w14:textId="3A37843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348</w:t>
            </w:r>
          </w:p>
        </w:tc>
        <w:tc>
          <w:tcPr>
            <w:tcW w:w="540" w:type="dxa"/>
            <w:noWrap/>
            <w:vAlign w:val="center"/>
            <w:hideMark/>
          </w:tcPr>
          <w:p w14:paraId="1E5A30B2" w14:textId="1A54FB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526</w:t>
            </w:r>
          </w:p>
        </w:tc>
        <w:tc>
          <w:tcPr>
            <w:tcW w:w="540" w:type="dxa"/>
            <w:noWrap/>
            <w:vAlign w:val="center"/>
            <w:hideMark/>
          </w:tcPr>
          <w:p w14:paraId="050AE546" w14:textId="0F2652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447</w:t>
            </w:r>
          </w:p>
        </w:tc>
        <w:tc>
          <w:tcPr>
            <w:tcW w:w="540" w:type="dxa"/>
            <w:vAlign w:val="center"/>
          </w:tcPr>
          <w:p w14:paraId="0E0A6249" w14:textId="43EE87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492</w:t>
            </w:r>
          </w:p>
        </w:tc>
      </w:tr>
      <w:tr w:rsidR="0014561A" w:rsidRPr="00B462F6" w14:paraId="37956806" w14:textId="77777777" w:rsidTr="00B56AC5">
        <w:trPr>
          <w:trHeight w:val="290"/>
        </w:trPr>
        <w:tc>
          <w:tcPr>
            <w:tcW w:w="445" w:type="dxa"/>
            <w:noWrap/>
            <w:vAlign w:val="center"/>
            <w:hideMark/>
          </w:tcPr>
          <w:p w14:paraId="41BBC57C"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FC2</w:t>
            </w:r>
          </w:p>
        </w:tc>
        <w:tc>
          <w:tcPr>
            <w:tcW w:w="540" w:type="dxa"/>
            <w:noWrap/>
            <w:vAlign w:val="center"/>
            <w:hideMark/>
          </w:tcPr>
          <w:p w14:paraId="5B93F625" w14:textId="0A8E9A2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201</w:t>
            </w:r>
          </w:p>
        </w:tc>
        <w:tc>
          <w:tcPr>
            <w:tcW w:w="540" w:type="dxa"/>
            <w:noWrap/>
            <w:vAlign w:val="center"/>
            <w:hideMark/>
          </w:tcPr>
          <w:p w14:paraId="5656C9F3" w14:textId="2D7B5F2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910</w:t>
            </w:r>
          </w:p>
        </w:tc>
        <w:tc>
          <w:tcPr>
            <w:tcW w:w="540" w:type="dxa"/>
            <w:noWrap/>
            <w:vAlign w:val="center"/>
            <w:hideMark/>
          </w:tcPr>
          <w:p w14:paraId="5A8E4751" w14:textId="6DAA0D9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401</w:t>
            </w:r>
          </w:p>
        </w:tc>
        <w:tc>
          <w:tcPr>
            <w:tcW w:w="540" w:type="dxa"/>
            <w:noWrap/>
            <w:vAlign w:val="center"/>
            <w:hideMark/>
          </w:tcPr>
          <w:p w14:paraId="1F52D8AD" w14:textId="220D70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412</w:t>
            </w:r>
          </w:p>
        </w:tc>
        <w:tc>
          <w:tcPr>
            <w:tcW w:w="540" w:type="dxa"/>
            <w:noWrap/>
            <w:vAlign w:val="center"/>
            <w:hideMark/>
          </w:tcPr>
          <w:p w14:paraId="484F2E0D" w14:textId="1827101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556</w:t>
            </w:r>
          </w:p>
        </w:tc>
        <w:tc>
          <w:tcPr>
            <w:tcW w:w="540" w:type="dxa"/>
            <w:noWrap/>
            <w:vAlign w:val="center"/>
            <w:hideMark/>
          </w:tcPr>
          <w:p w14:paraId="20A69452" w14:textId="1466F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388</w:t>
            </w:r>
          </w:p>
        </w:tc>
        <w:tc>
          <w:tcPr>
            <w:tcW w:w="540" w:type="dxa"/>
            <w:vAlign w:val="center"/>
          </w:tcPr>
          <w:p w14:paraId="3194E156" w14:textId="7A2E4A0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598</w:t>
            </w:r>
          </w:p>
        </w:tc>
      </w:tr>
      <w:tr w:rsidR="0014561A" w:rsidRPr="00B462F6" w14:paraId="4C52EA5B" w14:textId="77777777" w:rsidTr="00B56AC5">
        <w:trPr>
          <w:trHeight w:val="290"/>
        </w:trPr>
        <w:tc>
          <w:tcPr>
            <w:tcW w:w="445" w:type="dxa"/>
            <w:noWrap/>
            <w:vAlign w:val="center"/>
            <w:hideMark/>
          </w:tcPr>
          <w:p w14:paraId="79C4887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FC3</w:t>
            </w:r>
          </w:p>
        </w:tc>
        <w:tc>
          <w:tcPr>
            <w:tcW w:w="540" w:type="dxa"/>
            <w:noWrap/>
            <w:vAlign w:val="center"/>
            <w:hideMark/>
          </w:tcPr>
          <w:p w14:paraId="03B438B7" w14:textId="1EB47D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088</w:t>
            </w:r>
          </w:p>
        </w:tc>
        <w:tc>
          <w:tcPr>
            <w:tcW w:w="540" w:type="dxa"/>
            <w:noWrap/>
            <w:vAlign w:val="center"/>
            <w:hideMark/>
          </w:tcPr>
          <w:p w14:paraId="33F08525" w14:textId="10C6B33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883</w:t>
            </w:r>
          </w:p>
        </w:tc>
        <w:tc>
          <w:tcPr>
            <w:tcW w:w="540" w:type="dxa"/>
            <w:noWrap/>
            <w:vAlign w:val="center"/>
            <w:hideMark/>
          </w:tcPr>
          <w:p w14:paraId="2D30ACEA" w14:textId="000B0E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377</w:t>
            </w:r>
          </w:p>
        </w:tc>
        <w:tc>
          <w:tcPr>
            <w:tcW w:w="540" w:type="dxa"/>
            <w:noWrap/>
            <w:vAlign w:val="center"/>
            <w:hideMark/>
          </w:tcPr>
          <w:p w14:paraId="3F6669FF" w14:textId="5867F29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hideMark/>
          </w:tcPr>
          <w:p w14:paraId="56FD1F12" w14:textId="6720F1A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noWrap/>
            <w:vAlign w:val="center"/>
            <w:hideMark/>
          </w:tcPr>
          <w:p w14:paraId="479DE1A9" w14:textId="2922BA6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375</w:t>
            </w:r>
          </w:p>
        </w:tc>
        <w:tc>
          <w:tcPr>
            <w:tcW w:w="540" w:type="dxa"/>
            <w:vAlign w:val="center"/>
          </w:tcPr>
          <w:p w14:paraId="0EE6EE5C" w14:textId="6C91E3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475</w:t>
            </w:r>
          </w:p>
        </w:tc>
      </w:tr>
      <w:tr w:rsidR="0014561A" w:rsidRPr="00B462F6" w14:paraId="0D5870CA" w14:textId="77777777" w:rsidTr="00B56AC5">
        <w:trPr>
          <w:trHeight w:val="290"/>
        </w:trPr>
        <w:tc>
          <w:tcPr>
            <w:tcW w:w="445" w:type="dxa"/>
            <w:noWrap/>
            <w:vAlign w:val="center"/>
            <w:hideMark/>
          </w:tcPr>
          <w:p w14:paraId="23F581F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FC4</w:t>
            </w:r>
          </w:p>
        </w:tc>
        <w:tc>
          <w:tcPr>
            <w:tcW w:w="540" w:type="dxa"/>
            <w:noWrap/>
            <w:vAlign w:val="center"/>
            <w:hideMark/>
          </w:tcPr>
          <w:p w14:paraId="1C87E9ED" w14:textId="2A8972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055</w:t>
            </w:r>
          </w:p>
        </w:tc>
        <w:tc>
          <w:tcPr>
            <w:tcW w:w="540" w:type="dxa"/>
            <w:noWrap/>
            <w:vAlign w:val="center"/>
            <w:hideMark/>
          </w:tcPr>
          <w:p w14:paraId="2525F2FB" w14:textId="24687A5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917</w:t>
            </w:r>
          </w:p>
        </w:tc>
        <w:tc>
          <w:tcPr>
            <w:tcW w:w="540" w:type="dxa"/>
            <w:noWrap/>
            <w:vAlign w:val="center"/>
            <w:hideMark/>
          </w:tcPr>
          <w:p w14:paraId="3BE73E68" w14:textId="4A2BE4A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3151F09A" w14:textId="0783C8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332</w:t>
            </w:r>
          </w:p>
        </w:tc>
        <w:tc>
          <w:tcPr>
            <w:tcW w:w="540" w:type="dxa"/>
            <w:noWrap/>
            <w:vAlign w:val="center"/>
            <w:hideMark/>
          </w:tcPr>
          <w:p w14:paraId="2F880F1A" w14:textId="20A201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511</w:t>
            </w:r>
          </w:p>
        </w:tc>
        <w:tc>
          <w:tcPr>
            <w:tcW w:w="540" w:type="dxa"/>
            <w:noWrap/>
            <w:vAlign w:val="center"/>
            <w:hideMark/>
          </w:tcPr>
          <w:p w14:paraId="11B8130B" w14:textId="62F35DA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446</w:t>
            </w:r>
          </w:p>
        </w:tc>
        <w:tc>
          <w:tcPr>
            <w:tcW w:w="540" w:type="dxa"/>
            <w:vAlign w:val="center"/>
          </w:tcPr>
          <w:p w14:paraId="5DBF421E" w14:textId="39419E8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485</w:t>
            </w:r>
          </w:p>
        </w:tc>
      </w:tr>
      <w:tr w:rsidR="0014561A" w:rsidRPr="00B462F6" w14:paraId="7F893D99" w14:textId="77777777" w:rsidTr="00B56AC5">
        <w:trPr>
          <w:trHeight w:val="290"/>
        </w:trPr>
        <w:tc>
          <w:tcPr>
            <w:tcW w:w="445" w:type="dxa"/>
            <w:noWrap/>
            <w:vAlign w:val="center"/>
            <w:hideMark/>
          </w:tcPr>
          <w:p w14:paraId="14EB9A7A"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IC1</w:t>
            </w:r>
          </w:p>
        </w:tc>
        <w:tc>
          <w:tcPr>
            <w:tcW w:w="540" w:type="dxa"/>
            <w:noWrap/>
            <w:vAlign w:val="center"/>
            <w:hideMark/>
          </w:tcPr>
          <w:p w14:paraId="2D91EA6D" w14:textId="09C8BC8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136</w:t>
            </w:r>
          </w:p>
        </w:tc>
        <w:tc>
          <w:tcPr>
            <w:tcW w:w="540" w:type="dxa"/>
            <w:noWrap/>
            <w:vAlign w:val="center"/>
            <w:hideMark/>
          </w:tcPr>
          <w:p w14:paraId="51DB229A" w14:textId="6F4A13D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354</w:t>
            </w:r>
          </w:p>
        </w:tc>
        <w:tc>
          <w:tcPr>
            <w:tcW w:w="540" w:type="dxa"/>
            <w:noWrap/>
            <w:vAlign w:val="center"/>
            <w:hideMark/>
          </w:tcPr>
          <w:p w14:paraId="5ECB40F7" w14:textId="7B56AD7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c>
          <w:tcPr>
            <w:tcW w:w="540" w:type="dxa"/>
            <w:noWrap/>
            <w:vAlign w:val="center"/>
            <w:hideMark/>
          </w:tcPr>
          <w:p w14:paraId="36882776" w14:textId="4A8E63F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284</w:t>
            </w:r>
          </w:p>
        </w:tc>
        <w:tc>
          <w:tcPr>
            <w:tcW w:w="540" w:type="dxa"/>
            <w:noWrap/>
            <w:vAlign w:val="center"/>
            <w:hideMark/>
          </w:tcPr>
          <w:p w14:paraId="205EAAA4" w14:textId="79CA38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6AC52812" w14:textId="6A05E4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246</w:t>
            </w:r>
          </w:p>
        </w:tc>
        <w:tc>
          <w:tcPr>
            <w:tcW w:w="540" w:type="dxa"/>
            <w:vAlign w:val="center"/>
          </w:tcPr>
          <w:p w14:paraId="289F3A38" w14:textId="257BB71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460</w:t>
            </w:r>
          </w:p>
        </w:tc>
      </w:tr>
      <w:tr w:rsidR="0014561A" w:rsidRPr="00B462F6" w14:paraId="613CA791" w14:textId="77777777" w:rsidTr="00B56AC5">
        <w:trPr>
          <w:trHeight w:val="290"/>
        </w:trPr>
        <w:tc>
          <w:tcPr>
            <w:tcW w:w="445" w:type="dxa"/>
            <w:noWrap/>
            <w:vAlign w:val="center"/>
            <w:hideMark/>
          </w:tcPr>
          <w:p w14:paraId="4F0D0CD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IC2</w:t>
            </w:r>
          </w:p>
        </w:tc>
        <w:tc>
          <w:tcPr>
            <w:tcW w:w="540" w:type="dxa"/>
            <w:noWrap/>
            <w:vAlign w:val="center"/>
            <w:hideMark/>
          </w:tcPr>
          <w:p w14:paraId="42B1A00B" w14:textId="601474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132</w:t>
            </w:r>
          </w:p>
        </w:tc>
        <w:tc>
          <w:tcPr>
            <w:tcW w:w="540" w:type="dxa"/>
            <w:noWrap/>
            <w:vAlign w:val="center"/>
            <w:hideMark/>
          </w:tcPr>
          <w:p w14:paraId="335591F9" w14:textId="0BB920E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350</w:t>
            </w:r>
          </w:p>
        </w:tc>
        <w:tc>
          <w:tcPr>
            <w:tcW w:w="540" w:type="dxa"/>
            <w:noWrap/>
            <w:vAlign w:val="center"/>
            <w:hideMark/>
          </w:tcPr>
          <w:p w14:paraId="74CDDE56" w14:textId="16C353B7"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948</w:t>
            </w:r>
          </w:p>
        </w:tc>
        <w:tc>
          <w:tcPr>
            <w:tcW w:w="540" w:type="dxa"/>
            <w:noWrap/>
            <w:vAlign w:val="center"/>
            <w:hideMark/>
          </w:tcPr>
          <w:p w14:paraId="18D78421" w14:textId="685B3D6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noWrap/>
            <w:vAlign w:val="center"/>
            <w:hideMark/>
          </w:tcPr>
          <w:p w14:paraId="1EF49545" w14:textId="1D5EFC5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338</w:t>
            </w:r>
          </w:p>
        </w:tc>
        <w:tc>
          <w:tcPr>
            <w:tcW w:w="540" w:type="dxa"/>
            <w:noWrap/>
            <w:vAlign w:val="center"/>
            <w:hideMark/>
          </w:tcPr>
          <w:p w14:paraId="280F4325" w14:textId="4F425E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276</w:t>
            </w:r>
          </w:p>
        </w:tc>
        <w:tc>
          <w:tcPr>
            <w:tcW w:w="540" w:type="dxa"/>
            <w:vAlign w:val="center"/>
          </w:tcPr>
          <w:p w14:paraId="6C8FBC6E" w14:textId="495D808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448</w:t>
            </w:r>
          </w:p>
        </w:tc>
      </w:tr>
      <w:tr w:rsidR="0014561A" w:rsidRPr="00B462F6" w14:paraId="5AA00EB0" w14:textId="77777777" w:rsidTr="00B56AC5">
        <w:trPr>
          <w:trHeight w:val="290"/>
        </w:trPr>
        <w:tc>
          <w:tcPr>
            <w:tcW w:w="445" w:type="dxa"/>
            <w:noWrap/>
            <w:vAlign w:val="center"/>
            <w:hideMark/>
          </w:tcPr>
          <w:p w14:paraId="6EF55D2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IC3</w:t>
            </w:r>
          </w:p>
        </w:tc>
        <w:tc>
          <w:tcPr>
            <w:tcW w:w="540" w:type="dxa"/>
            <w:noWrap/>
            <w:vAlign w:val="center"/>
            <w:hideMark/>
          </w:tcPr>
          <w:p w14:paraId="5604C969" w14:textId="661C7D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noWrap/>
            <w:vAlign w:val="center"/>
            <w:hideMark/>
          </w:tcPr>
          <w:p w14:paraId="10AFAC5F" w14:textId="347FC04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3E746937" w14:textId="6DA31AF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870</w:t>
            </w:r>
          </w:p>
        </w:tc>
        <w:tc>
          <w:tcPr>
            <w:tcW w:w="540" w:type="dxa"/>
            <w:noWrap/>
            <w:vAlign w:val="center"/>
            <w:hideMark/>
          </w:tcPr>
          <w:p w14:paraId="12F53F5F" w14:textId="272A27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271</w:t>
            </w:r>
          </w:p>
        </w:tc>
        <w:tc>
          <w:tcPr>
            <w:tcW w:w="540" w:type="dxa"/>
            <w:noWrap/>
            <w:vAlign w:val="center"/>
            <w:hideMark/>
          </w:tcPr>
          <w:p w14:paraId="658CD190" w14:textId="5C6166F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6650680A" w14:textId="2BEFF4C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282</w:t>
            </w:r>
          </w:p>
        </w:tc>
        <w:tc>
          <w:tcPr>
            <w:tcW w:w="540" w:type="dxa"/>
            <w:vAlign w:val="center"/>
          </w:tcPr>
          <w:p w14:paraId="35B42299" w14:textId="2DCD90A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498</w:t>
            </w:r>
          </w:p>
        </w:tc>
      </w:tr>
      <w:tr w:rsidR="0014561A" w:rsidRPr="00B462F6" w14:paraId="0A251790" w14:textId="77777777" w:rsidTr="00B56AC5">
        <w:trPr>
          <w:trHeight w:val="290"/>
        </w:trPr>
        <w:tc>
          <w:tcPr>
            <w:tcW w:w="445" w:type="dxa"/>
            <w:noWrap/>
            <w:vAlign w:val="center"/>
            <w:hideMark/>
          </w:tcPr>
          <w:p w14:paraId="49605E3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PC1</w:t>
            </w:r>
          </w:p>
        </w:tc>
        <w:tc>
          <w:tcPr>
            <w:tcW w:w="540" w:type="dxa"/>
            <w:noWrap/>
            <w:vAlign w:val="center"/>
            <w:hideMark/>
          </w:tcPr>
          <w:p w14:paraId="110C1E02" w14:textId="710B38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103</w:t>
            </w:r>
          </w:p>
        </w:tc>
        <w:tc>
          <w:tcPr>
            <w:tcW w:w="540" w:type="dxa"/>
            <w:noWrap/>
            <w:vAlign w:val="center"/>
            <w:hideMark/>
          </w:tcPr>
          <w:p w14:paraId="18E7F005" w14:textId="6095D15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14EFB9A0" w14:textId="28E1AF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263</w:t>
            </w:r>
          </w:p>
        </w:tc>
        <w:tc>
          <w:tcPr>
            <w:tcW w:w="540" w:type="dxa"/>
            <w:noWrap/>
            <w:vAlign w:val="center"/>
            <w:hideMark/>
          </w:tcPr>
          <w:p w14:paraId="4BB0DF61" w14:textId="070B610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906</w:t>
            </w:r>
          </w:p>
        </w:tc>
        <w:tc>
          <w:tcPr>
            <w:tcW w:w="540" w:type="dxa"/>
            <w:noWrap/>
            <w:vAlign w:val="center"/>
            <w:hideMark/>
          </w:tcPr>
          <w:p w14:paraId="5B76652D" w14:textId="0E67FA8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hideMark/>
          </w:tcPr>
          <w:p w14:paraId="6814607D" w14:textId="7BCE3D4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293</w:t>
            </w:r>
          </w:p>
        </w:tc>
        <w:tc>
          <w:tcPr>
            <w:tcW w:w="540" w:type="dxa"/>
            <w:vAlign w:val="center"/>
          </w:tcPr>
          <w:p w14:paraId="70C67FE3" w14:textId="58928BA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373</w:t>
            </w:r>
          </w:p>
        </w:tc>
      </w:tr>
      <w:tr w:rsidR="0014561A" w:rsidRPr="00B462F6" w14:paraId="56140805" w14:textId="77777777" w:rsidTr="00B56AC5">
        <w:trPr>
          <w:trHeight w:val="290"/>
        </w:trPr>
        <w:tc>
          <w:tcPr>
            <w:tcW w:w="445" w:type="dxa"/>
            <w:noWrap/>
            <w:vAlign w:val="center"/>
            <w:hideMark/>
          </w:tcPr>
          <w:p w14:paraId="4C05989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PC2</w:t>
            </w:r>
          </w:p>
        </w:tc>
        <w:tc>
          <w:tcPr>
            <w:tcW w:w="540" w:type="dxa"/>
            <w:noWrap/>
            <w:vAlign w:val="center"/>
            <w:hideMark/>
          </w:tcPr>
          <w:p w14:paraId="0DBC02A5" w14:textId="57F026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083</w:t>
            </w:r>
          </w:p>
        </w:tc>
        <w:tc>
          <w:tcPr>
            <w:tcW w:w="540" w:type="dxa"/>
            <w:noWrap/>
            <w:vAlign w:val="center"/>
            <w:hideMark/>
          </w:tcPr>
          <w:p w14:paraId="00BE3E59" w14:textId="3904CEB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454</w:t>
            </w:r>
          </w:p>
        </w:tc>
        <w:tc>
          <w:tcPr>
            <w:tcW w:w="540" w:type="dxa"/>
            <w:noWrap/>
            <w:vAlign w:val="center"/>
            <w:hideMark/>
          </w:tcPr>
          <w:p w14:paraId="1D6A9DF9" w14:textId="69D9D32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312</w:t>
            </w:r>
          </w:p>
        </w:tc>
        <w:tc>
          <w:tcPr>
            <w:tcW w:w="540" w:type="dxa"/>
            <w:noWrap/>
            <w:vAlign w:val="center"/>
            <w:hideMark/>
          </w:tcPr>
          <w:p w14:paraId="1E3B116F" w14:textId="2711A2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852</w:t>
            </w:r>
          </w:p>
        </w:tc>
        <w:tc>
          <w:tcPr>
            <w:tcW w:w="540" w:type="dxa"/>
            <w:noWrap/>
            <w:vAlign w:val="center"/>
            <w:hideMark/>
          </w:tcPr>
          <w:p w14:paraId="5B18823D" w14:textId="240D1B8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356</w:t>
            </w:r>
          </w:p>
        </w:tc>
        <w:tc>
          <w:tcPr>
            <w:tcW w:w="540" w:type="dxa"/>
            <w:noWrap/>
            <w:vAlign w:val="center"/>
            <w:hideMark/>
          </w:tcPr>
          <w:p w14:paraId="5649351D" w14:textId="3AF860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291</w:t>
            </w:r>
          </w:p>
        </w:tc>
        <w:tc>
          <w:tcPr>
            <w:tcW w:w="540" w:type="dxa"/>
            <w:vAlign w:val="center"/>
          </w:tcPr>
          <w:p w14:paraId="51877EB0" w14:textId="3D02AD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345</w:t>
            </w:r>
          </w:p>
        </w:tc>
      </w:tr>
      <w:tr w:rsidR="0014561A" w:rsidRPr="00B462F6" w14:paraId="1FFF3D24" w14:textId="77777777" w:rsidTr="00B56AC5">
        <w:trPr>
          <w:trHeight w:val="290"/>
        </w:trPr>
        <w:tc>
          <w:tcPr>
            <w:tcW w:w="445" w:type="dxa"/>
            <w:noWrap/>
            <w:vAlign w:val="center"/>
            <w:hideMark/>
          </w:tcPr>
          <w:p w14:paraId="598478B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PC3</w:t>
            </w:r>
          </w:p>
        </w:tc>
        <w:tc>
          <w:tcPr>
            <w:tcW w:w="540" w:type="dxa"/>
            <w:noWrap/>
            <w:vAlign w:val="center"/>
            <w:hideMark/>
          </w:tcPr>
          <w:p w14:paraId="4A18CB18" w14:textId="44B136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002</w:t>
            </w:r>
          </w:p>
        </w:tc>
        <w:tc>
          <w:tcPr>
            <w:tcW w:w="540" w:type="dxa"/>
            <w:noWrap/>
            <w:vAlign w:val="center"/>
            <w:hideMark/>
          </w:tcPr>
          <w:p w14:paraId="343428CB" w14:textId="5EDA13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308</w:t>
            </w:r>
          </w:p>
        </w:tc>
        <w:tc>
          <w:tcPr>
            <w:tcW w:w="540" w:type="dxa"/>
            <w:noWrap/>
            <w:vAlign w:val="center"/>
            <w:hideMark/>
          </w:tcPr>
          <w:p w14:paraId="500DBBC0" w14:textId="74587E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194</w:t>
            </w:r>
          </w:p>
        </w:tc>
        <w:tc>
          <w:tcPr>
            <w:tcW w:w="540" w:type="dxa"/>
            <w:noWrap/>
            <w:vAlign w:val="center"/>
            <w:hideMark/>
          </w:tcPr>
          <w:p w14:paraId="39E8A3F2" w14:textId="4617F1B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834</w:t>
            </w:r>
          </w:p>
        </w:tc>
        <w:tc>
          <w:tcPr>
            <w:tcW w:w="540" w:type="dxa"/>
            <w:noWrap/>
            <w:vAlign w:val="center"/>
            <w:hideMark/>
          </w:tcPr>
          <w:p w14:paraId="2CE643AC" w14:textId="177FC8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265</w:t>
            </w:r>
          </w:p>
        </w:tc>
        <w:tc>
          <w:tcPr>
            <w:tcW w:w="540" w:type="dxa"/>
            <w:noWrap/>
            <w:vAlign w:val="center"/>
            <w:hideMark/>
          </w:tcPr>
          <w:p w14:paraId="18BEDF46" w14:textId="21742D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272</w:t>
            </w:r>
          </w:p>
        </w:tc>
        <w:tc>
          <w:tcPr>
            <w:tcW w:w="540" w:type="dxa"/>
            <w:vAlign w:val="center"/>
          </w:tcPr>
          <w:p w14:paraId="6D884656" w14:textId="1045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r>
      <w:tr w:rsidR="0014561A" w:rsidRPr="00B462F6" w14:paraId="67DD5480" w14:textId="77777777" w:rsidTr="00B56AC5">
        <w:trPr>
          <w:trHeight w:val="290"/>
        </w:trPr>
        <w:tc>
          <w:tcPr>
            <w:tcW w:w="445" w:type="dxa"/>
            <w:noWrap/>
            <w:vAlign w:val="center"/>
            <w:hideMark/>
          </w:tcPr>
          <w:p w14:paraId="1DD9572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PC4</w:t>
            </w:r>
          </w:p>
        </w:tc>
        <w:tc>
          <w:tcPr>
            <w:tcW w:w="540" w:type="dxa"/>
            <w:noWrap/>
            <w:vAlign w:val="center"/>
            <w:hideMark/>
          </w:tcPr>
          <w:p w14:paraId="35F09103" w14:textId="62D75C1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057</w:t>
            </w:r>
          </w:p>
        </w:tc>
        <w:tc>
          <w:tcPr>
            <w:tcW w:w="540" w:type="dxa"/>
            <w:noWrap/>
            <w:vAlign w:val="center"/>
            <w:hideMark/>
          </w:tcPr>
          <w:p w14:paraId="68F7FBE0" w14:textId="680F75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394</w:t>
            </w:r>
          </w:p>
        </w:tc>
        <w:tc>
          <w:tcPr>
            <w:tcW w:w="540" w:type="dxa"/>
            <w:noWrap/>
            <w:vAlign w:val="center"/>
            <w:hideMark/>
          </w:tcPr>
          <w:p w14:paraId="0C86ADC6" w14:textId="4273220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318</w:t>
            </w:r>
          </w:p>
        </w:tc>
        <w:tc>
          <w:tcPr>
            <w:tcW w:w="540" w:type="dxa"/>
            <w:noWrap/>
            <w:vAlign w:val="center"/>
            <w:hideMark/>
          </w:tcPr>
          <w:p w14:paraId="25C53FE6" w14:textId="5AD410A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928</w:t>
            </w:r>
          </w:p>
        </w:tc>
        <w:tc>
          <w:tcPr>
            <w:tcW w:w="540" w:type="dxa"/>
            <w:noWrap/>
            <w:vAlign w:val="center"/>
            <w:hideMark/>
          </w:tcPr>
          <w:p w14:paraId="1B313286" w14:textId="006EDE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496BFB99" w14:textId="42E6B15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294</w:t>
            </w:r>
          </w:p>
        </w:tc>
        <w:tc>
          <w:tcPr>
            <w:tcW w:w="540" w:type="dxa"/>
            <w:vAlign w:val="center"/>
          </w:tcPr>
          <w:p w14:paraId="4E9FE9E8" w14:textId="4AEEE17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406</w:t>
            </w:r>
          </w:p>
        </w:tc>
      </w:tr>
      <w:tr w:rsidR="0014561A" w:rsidRPr="00B462F6" w14:paraId="6B69A879" w14:textId="77777777" w:rsidTr="00B56AC5">
        <w:trPr>
          <w:trHeight w:val="290"/>
        </w:trPr>
        <w:tc>
          <w:tcPr>
            <w:tcW w:w="445" w:type="dxa"/>
            <w:noWrap/>
            <w:vAlign w:val="center"/>
            <w:hideMark/>
          </w:tcPr>
          <w:p w14:paraId="30FFAFE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PC5</w:t>
            </w:r>
          </w:p>
        </w:tc>
        <w:tc>
          <w:tcPr>
            <w:tcW w:w="540" w:type="dxa"/>
            <w:noWrap/>
            <w:vAlign w:val="center"/>
            <w:hideMark/>
          </w:tcPr>
          <w:p w14:paraId="5C0D19D9" w14:textId="7A870A2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049</w:t>
            </w:r>
          </w:p>
        </w:tc>
        <w:tc>
          <w:tcPr>
            <w:tcW w:w="540" w:type="dxa"/>
            <w:noWrap/>
            <w:vAlign w:val="center"/>
            <w:hideMark/>
          </w:tcPr>
          <w:p w14:paraId="7DA5723E" w14:textId="387156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296</w:t>
            </w:r>
          </w:p>
        </w:tc>
        <w:tc>
          <w:tcPr>
            <w:tcW w:w="540" w:type="dxa"/>
            <w:noWrap/>
            <w:vAlign w:val="center"/>
            <w:hideMark/>
          </w:tcPr>
          <w:p w14:paraId="4F1CC19D" w14:textId="18EBCA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248</w:t>
            </w:r>
          </w:p>
        </w:tc>
        <w:tc>
          <w:tcPr>
            <w:tcW w:w="540" w:type="dxa"/>
            <w:noWrap/>
            <w:vAlign w:val="center"/>
            <w:hideMark/>
          </w:tcPr>
          <w:p w14:paraId="1D3C7F13" w14:textId="53B5E04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922</w:t>
            </w:r>
          </w:p>
        </w:tc>
        <w:tc>
          <w:tcPr>
            <w:tcW w:w="540" w:type="dxa"/>
            <w:noWrap/>
            <w:vAlign w:val="center"/>
            <w:hideMark/>
          </w:tcPr>
          <w:p w14:paraId="34E3C9FB" w14:textId="30AB4BA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324</w:t>
            </w:r>
          </w:p>
        </w:tc>
        <w:tc>
          <w:tcPr>
            <w:tcW w:w="540" w:type="dxa"/>
            <w:noWrap/>
            <w:vAlign w:val="center"/>
            <w:hideMark/>
          </w:tcPr>
          <w:p w14:paraId="21C86000" w14:textId="5C519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vAlign w:val="center"/>
          </w:tcPr>
          <w:p w14:paraId="1F17B439" w14:textId="0780CE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374</w:t>
            </w:r>
          </w:p>
        </w:tc>
      </w:tr>
      <w:tr w:rsidR="0014561A" w:rsidRPr="00B462F6" w14:paraId="4C22B6C7" w14:textId="77777777" w:rsidTr="00B56AC5">
        <w:trPr>
          <w:trHeight w:val="290"/>
        </w:trPr>
        <w:tc>
          <w:tcPr>
            <w:tcW w:w="445" w:type="dxa"/>
            <w:noWrap/>
            <w:vAlign w:val="center"/>
          </w:tcPr>
          <w:p w14:paraId="4F712BE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ahoma" w:eastAsia="Times New Roman" w:hAnsi="Tahoma" w:cs="Tahoma"/>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PE1</w:t>
            </w:r>
          </w:p>
        </w:tc>
        <w:tc>
          <w:tcPr>
            <w:tcW w:w="540" w:type="dxa"/>
            <w:noWrap/>
            <w:vAlign w:val="center"/>
          </w:tcPr>
          <w:p w14:paraId="43AD55BE" w14:textId="494D38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147</w:t>
            </w:r>
          </w:p>
        </w:tc>
        <w:tc>
          <w:tcPr>
            <w:tcW w:w="540" w:type="dxa"/>
            <w:noWrap/>
            <w:vAlign w:val="center"/>
          </w:tcPr>
          <w:p w14:paraId="6BBF2F4A" w14:textId="1E9683B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581</w:t>
            </w:r>
          </w:p>
        </w:tc>
        <w:tc>
          <w:tcPr>
            <w:tcW w:w="540" w:type="dxa"/>
            <w:noWrap/>
            <w:vAlign w:val="center"/>
          </w:tcPr>
          <w:p w14:paraId="20861ED9" w14:textId="1FDD0B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380</w:t>
            </w:r>
          </w:p>
        </w:tc>
        <w:tc>
          <w:tcPr>
            <w:tcW w:w="540" w:type="dxa"/>
            <w:noWrap/>
            <w:vAlign w:val="center"/>
          </w:tcPr>
          <w:p w14:paraId="545A3323" w14:textId="6BF879A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tcPr>
          <w:p w14:paraId="2368AA6C" w14:textId="2A301A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924</w:t>
            </w:r>
          </w:p>
        </w:tc>
        <w:tc>
          <w:tcPr>
            <w:tcW w:w="540" w:type="dxa"/>
            <w:noWrap/>
            <w:vAlign w:val="center"/>
          </w:tcPr>
          <w:p w14:paraId="015EA982" w14:textId="65E8B2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488</w:t>
            </w:r>
          </w:p>
        </w:tc>
        <w:tc>
          <w:tcPr>
            <w:tcW w:w="540" w:type="dxa"/>
            <w:vAlign w:val="center"/>
          </w:tcPr>
          <w:p w14:paraId="2799A384" w14:textId="3806C8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r>
      <w:tr w:rsidR="0014561A" w:rsidRPr="00B462F6" w14:paraId="04C2CEAF" w14:textId="77777777" w:rsidTr="00B56AC5">
        <w:trPr>
          <w:trHeight w:val="290"/>
        </w:trPr>
        <w:tc>
          <w:tcPr>
            <w:tcW w:w="445" w:type="dxa"/>
            <w:noWrap/>
            <w:vAlign w:val="center"/>
            <w:hideMark/>
          </w:tcPr>
          <w:p w14:paraId="6ACABBA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PE2</w:t>
            </w:r>
          </w:p>
        </w:tc>
        <w:tc>
          <w:tcPr>
            <w:tcW w:w="540" w:type="dxa"/>
            <w:noWrap/>
            <w:vAlign w:val="center"/>
            <w:hideMark/>
          </w:tcPr>
          <w:p w14:paraId="7E8D1502" w14:textId="5B8621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202</w:t>
            </w:r>
          </w:p>
        </w:tc>
        <w:tc>
          <w:tcPr>
            <w:tcW w:w="540" w:type="dxa"/>
            <w:noWrap/>
            <w:vAlign w:val="center"/>
            <w:hideMark/>
          </w:tcPr>
          <w:p w14:paraId="056BE1F2" w14:textId="02E076A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525</w:t>
            </w:r>
          </w:p>
        </w:tc>
        <w:tc>
          <w:tcPr>
            <w:tcW w:w="540" w:type="dxa"/>
            <w:noWrap/>
            <w:vAlign w:val="center"/>
            <w:hideMark/>
          </w:tcPr>
          <w:p w14:paraId="16C7A9E7" w14:textId="2ED8D8F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343</w:t>
            </w:r>
          </w:p>
        </w:tc>
        <w:tc>
          <w:tcPr>
            <w:tcW w:w="540" w:type="dxa"/>
            <w:noWrap/>
            <w:vAlign w:val="center"/>
            <w:hideMark/>
          </w:tcPr>
          <w:p w14:paraId="04CDC41C" w14:textId="381E5F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322</w:t>
            </w:r>
          </w:p>
        </w:tc>
        <w:tc>
          <w:tcPr>
            <w:tcW w:w="540" w:type="dxa"/>
            <w:noWrap/>
            <w:vAlign w:val="center"/>
            <w:hideMark/>
          </w:tcPr>
          <w:p w14:paraId="64E91AB2" w14:textId="214A2DB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937</w:t>
            </w:r>
          </w:p>
        </w:tc>
        <w:tc>
          <w:tcPr>
            <w:tcW w:w="540" w:type="dxa"/>
            <w:noWrap/>
            <w:vAlign w:val="center"/>
            <w:hideMark/>
          </w:tcPr>
          <w:p w14:paraId="5DB2052A" w14:textId="3D11C29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vAlign w:val="center"/>
          </w:tcPr>
          <w:p w14:paraId="117D08AF" w14:textId="474DBC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553</w:t>
            </w:r>
          </w:p>
        </w:tc>
      </w:tr>
      <w:tr w:rsidR="0014561A" w:rsidRPr="00B462F6" w14:paraId="7F3CDFC8" w14:textId="77777777" w:rsidTr="00B56AC5">
        <w:trPr>
          <w:trHeight w:val="290"/>
        </w:trPr>
        <w:tc>
          <w:tcPr>
            <w:tcW w:w="445" w:type="dxa"/>
            <w:noWrap/>
            <w:vAlign w:val="center"/>
            <w:hideMark/>
          </w:tcPr>
          <w:p w14:paraId="407FD06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PE3</w:t>
            </w:r>
          </w:p>
        </w:tc>
        <w:tc>
          <w:tcPr>
            <w:tcW w:w="540" w:type="dxa"/>
            <w:noWrap/>
            <w:vAlign w:val="center"/>
            <w:hideMark/>
          </w:tcPr>
          <w:p w14:paraId="026A4461" w14:textId="4381436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159</w:t>
            </w:r>
          </w:p>
        </w:tc>
        <w:tc>
          <w:tcPr>
            <w:tcW w:w="540" w:type="dxa"/>
            <w:noWrap/>
            <w:vAlign w:val="center"/>
            <w:hideMark/>
          </w:tcPr>
          <w:p w14:paraId="41CDEB9E" w14:textId="12999C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508</w:t>
            </w:r>
          </w:p>
        </w:tc>
        <w:tc>
          <w:tcPr>
            <w:tcW w:w="540" w:type="dxa"/>
            <w:noWrap/>
            <w:vAlign w:val="center"/>
            <w:hideMark/>
          </w:tcPr>
          <w:p w14:paraId="13D4F6F4" w14:textId="0DA2024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395</w:t>
            </w:r>
          </w:p>
        </w:tc>
        <w:tc>
          <w:tcPr>
            <w:tcW w:w="540" w:type="dxa"/>
            <w:noWrap/>
            <w:vAlign w:val="center"/>
            <w:hideMark/>
          </w:tcPr>
          <w:p w14:paraId="6C129DFE" w14:textId="6CD2B1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333</w:t>
            </w:r>
          </w:p>
        </w:tc>
        <w:tc>
          <w:tcPr>
            <w:tcW w:w="540" w:type="dxa"/>
            <w:noWrap/>
            <w:vAlign w:val="center"/>
            <w:hideMark/>
          </w:tcPr>
          <w:p w14:paraId="214411AF" w14:textId="486FDE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949</w:t>
            </w:r>
          </w:p>
        </w:tc>
        <w:tc>
          <w:tcPr>
            <w:tcW w:w="540" w:type="dxa"/>
            <w:noWrap/>
            <w:vAlign w:val="center"/>
            <w:hideMark/>
          </w:tcPr>
          <w:p w14:paraId="4B673C84" w14:textId="5FBDB5B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vAlign w:val="center"/>
          </w:tcPr>
          <w:p w14:paraId="52897AE7" w14:textId="563951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541</w:t>
            </w:r>
          </w:p>
        </w:tc>
      </w:tr>
      <w:tr w:rsidR="0014561A" w:rsidRPr="00B462F6" w14:paraId="4A7BB38B" w14:textId="77777777" w:rsidTr="00B56AC5">
        <w:trPr>
          <w:trHeight w:val="290"/>
        </w:trPr>
        <w:tc>
          <w:tcPr>
            <w:tcW w:w="445" w:type="dxa"/>
            <w:noWrap/>
            <w:vAlign w:val="center"/>
            <w:hideMark/>
          </w:tcPr>
          <w:p w14:paraId="5D62032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PE4</w:t>
            </w:r>
          </w:p>
        </w:tc>
        <w:tc>
          <w:tcPr>
            <w:tcW w:w="540" w:type="dxa"/>
            <w:noWrap/>
            <w:vAlign w:val="center"/>
            <w:hideMark/>
          </w:tcPr>
          <w:p w14:paraId="141ECC0D" w14:textId="0E632E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186</w:t>
            </w:r>
          </w:p>
        </w:tc>
        <w:tc>
          <w:tcPr>
            <w:tcW w:w="540" w:type="dxa"/>
            <w:noWrap/>
            <w:vAlign w:val="center"/>
            <w:hideMark/>
          </w:tcPr>
          <w:p w14:paraId="7C86D800" w14:textId="1562B98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591</w:t>
            </w:r>
          </w:p>
        </w:tc>
        <w:tc>
          <w:tcPr>
            <w:tcW w:w="540" w:type="dxa"/>
            <w:noWrap/>
            <w:vAlign w:val="center"/>
            <w:hideMark/>
          </w:tcPr>
          <w:p w14:paraId="5C196A90" w14:textId="45D36CD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hideMark/>
          </w:tcPr>
          <w:p w14:paraId="561A0C2C" w14:textId="39656E2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336</w:t>
            </w:r>
          </w:p>
        </w:tc>
        <w:tc>
          <w:tcPr>
            <w:tcW w:w="540" w:type="dxa"/>
            <w:noWrap/>
            <w:vAlign w:val="center"/>
            <w:hideMark/>
          </w:tcPr>
          <w:p w14:paraId="4051E979" w14:textId="4F91EB7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938</w:t>
            </w:r>
          </w:p>
        </w:tc>
        <w:tc>
          <w:tcPr>
            <w:tcW w:w="540" w:type="dxa"/>
            <w:noWrap/>
            <w:vAlign w:val="center"/>
            <w:hideMark/>
          </w:tcPr>
          <w:p w14:paraId="2176999B" w14:textId="3FA8D64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512</w:t>
            </w:r>
          </w:p>
        </w:tc>
        <w:tc>
          <w:tcPr>
            <w:tcW w:w="540" w:type="dxa"/>
            <w:vAlign w:val="center"/>
          </w:tcPr>
          <w:p w14:paraId="5DEF9032" w14:textId="7F05CE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550</w:t>
            </w:r>
          </w:p>
        </w:tc>
      </w:tr>
      <w:tr w:rsidR="0014561A" w:rsidRPr="00B462F6" w14:paraId="7C43F673" w14:textId="77777777" w:rsidTr="00B56AC5">
        <w:trPr>
          <w:trHeight w:val="290"/>
        </w:trPr>
        <w:tc>
          <w:tcPr>
            <w:tcW w:w="445" w:type="dxa"/>
            <w:noWrap/>
            <w:vAlign w:val="center"/>
            <w:hideMark/>
          </w:tcPr>
          <w:p w14:paraId="06A3AC1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SI1</w:t>
            </w:r>
          </w:p>
        </w:tc>
        <w:tc>
          <w:tcPr>
            <w:tcW w:w="540" w:type="dxa"/>
            <w:noWrap/>
            <w:vAlign w:val="center"/>
            <w:hideMark/>
          </w:tcPr>
          <w:p w14:paraId="500EE5D2" w14:textId="6B1ABA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100</w:t>
            </w:r>
          </w:p>
        </w:tc>
        <w:tc>
          <w:tcPr>
            <w:tcW w:w="540" w:type="dxa"/>
            <w:noWrap/>
            <w:vAlign w:val="center"/>
            <w:hideMark/>
          </w:tcPr>
          <w:p w14:paraId="66938AD8" w14:textId="1AA81B4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c>
          <w:tcPr>
            <w:tcW w:w="540" w:type="dxa"/>
            <w:noWrap/>
            <w:vAlign w:val="center"/>
            <w:hideMark/>
          </w:tcPr>
          <w:p w14:paraId="45426D57" w14:textId="0FDAC10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254</w:t>
            </w:r>
          </w:p>
        </w:tc>
        <w:tc>
          <w:tcPr>
            <w:tcW w:w="540" w:type="dxa"/>
            <w:noWrap/>
            <w:vAlign w:val="center"/>
            <w:hideMark/>
          </w:tcPr>
          <w:p w14:paraId="20697986" w14:textId="01C541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0967D822" w14:textId="4B04AF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472</w:t>
            </w:r>
          </w:p>
        </w:tc>
        <w:tc>
          <w:tcPr>
            <w:tcW w:w="540" w:type="dxa"/>
            <w:noWrap/>
            <w:vAlign w:val="center"/>
            <w:hideMark/>
          </w:tcPr>
          <w:p w14:paraId="6FDB4AA5" w14:textId="7716D7B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896</w:t>
            </w:r>
          </w:p>
        </w:tc>
        <w:tc>
          <w:tcPr>
            <w:tcW w:w="540" w:type="dxa"/>
            <w:vAlign w:val="center"/>
          </w:tcPr>
          <w:p w14:paraId="4ACB81EB" w14:textId="6417882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r>
      <w:tr w:rsidR="0014561A" w:rsidRPr="00B462F6" w14:paraId="03FD9158" w14:textId="77777777" w:rsidTr="00B56AC5">
        <w:trPr>
          <w:trHeight w:val="290"/>
        </w:trPr>
        <w:tc>
          <w:tcPr>
            <w:tcW w:w="445" w:type="dxa"/>
            <w:noWrap/>
            <w:vAlign w:val="center"/>
            <w:hideMark/>
          </w:tcPr>
          <w:p w14:paraId="5652911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SI2</w:t>
            </w:r>
          </w:p>
        </w:tc>
        <w:tc>
          <w:tcPr>
            <w:tcW w:w="540" w:type="dxa"/>
            <w:noWrap/>
            <w:vAlign w:val="center"/>
            <w:hideMark/>
          </w:tcPr>
          <w:p w14:paraId="3893F33F" w14:textId="4CC992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141</w:t>
            </w:r>
          </w:p>
        </w:tc>
        <w:tc>
          <w:tcPr>
            <w:tcW w:w="540" w:type="dxa"/>
            <w:noWrap/>
            <w:vAlign w:val="center"/>
            <w:hideMark/>
          </w:tcPr>
          <w:p w14:paraId="1EE788F6" w14:textId="734B578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c>
          <w:tcPr>
            <w:tcW w:w="540" w:type="dxa"/>
            <w:noWrap/>
            <w:vAlign w:val="center"/>
            <w:hideMark/>
          </w:tcPr>
          <w:p w14:paraId="337E0D60" w14:textId="1450E7C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313</w:t>
            </w:r>
          </w:p>
        </w:tc>
        <w:tc>
          <w:tcPr>
            <w:tcW w:w="540" w:type="dxa"/>
            <w:noWrap/>
            <w:vAlign w:val="center"/>
            <w:hideMark/>
          </w:tcPr>
          <w:p w14:paraId="05D3E4B6" w14:textId="62F07B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264</w:t>
            </w:r>
          </w:p>
        </w:tc>
        <w:tc>
          <w:tcPr>
            <w:tcW w:w="540" w:type="dxa"/>
            <w:noWrap/>
            <w:vAlign w:val="center"/>
            <w:hideMark/>
          </w:tcPr>
          <w:p w14:paraId="2CF9BC83" w14:textId="46BDC7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507</w:t>
            </w:r>
          </w:p>
        </w:tc>
        <w:tc>
          <w:tcPr>
            <w:tcW w:w="540" w:type="dxa"/>
            <w:noWrap/>
            <w:vAlign w:val="center"/>
            <w:hideMark/>
          </w:tcPr>
          <w:p w14:paraId="03C1AF62" w14:textId="4DBA5E8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900</w:t>
            </w:r>
          </w:p>
        </w:tc>
        <w:tc>
          <w:tcPr>
            <w:tcW w:w="540" w:type="dxa"/>
            <w:vAlign w:val="center"/>
          </w:tcPr>
          <w:p w14:paraId="3871E226" w14:textId="3650AAA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461</w:t>
            </w:r>
          </w:p>
        </w:tc>
      </w:tr>
      <w:tr w:rsidR="0014561A" w:rsidRPr="00B462F6" w14:paraId="5FC8099B" w14:textId="77777777" w:rsidTr="00B56AC5">
        <w:trPr>
          <w:trHeight w:val="290"/>
        </w:trPr>
        <w:tc>
          <w:tcPr>
            <w:tcW w:w="445" w:type="dxa"/>
            <w:noWrap/>
            <w:vAlign w:val="center"/>
            <w:hideMark/>
          </w:tcPr>
          <w:p w14:paraId="31BD7FA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SI3</w:t>
            </w:r>
          </w:p>
        </w:tc>
        <w:tc>
          <w:tcPr>
            <w:tcW w:w="540" w:type="dxa"/>
            <w:noWrap/>
            <w:vAlign w:val="center"/>
            <w:hideMark/>
          </w:tcPr>
          <w:p w14:paraId="4DD7540E" w14:textId="3380707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095</w:t>
            </w:r>
          </w:p>
        </w:tc>
        <w:tc>
          <w:tcPr>
            <w:tcW w:w="540" w:type="dxa"/>
            <w:noWrap/>
            <w:vAlign w:val="center"/>
            <w:hideMark/>
          </w:tcPr>
          <w:p w14:paraId="58C078DF" w14:textId="4C531FD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378</w:t>
            </w:r>
          </w:p>
        </w:tc>
        <w:tc>
          <w:tcPr>
            <w:tcW w:w="540" w:type="dxa"/>
            <w:noWrap/>
            <w:vAlign w:val="center"/>
            <w:hideMark/>
          </w:tcPr>
          <w:p w14:paraId="6AE9F068" w14:textId="2FAA207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206</w:t>
            </w:r>
          </w:p>
        </w:tc>
        <w:tc>
          <w:tcPr>
            <w:tcW w:w="540" w:type="dxa"/>
            <w:noWrap/>
            <w:vAlign w:val="center"/>
            <w:hideMark/>
          </w:tcPr>
          <w:p w14:paraId="2BB8A71D" w14:textId="6F718FE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258</w:t>
            </w:r>
          </w:p>
        </w:tc>
        <w:tc>
          <w:tcPr>
            <w:tcW w:w="540" w:type="dxa"/>
            <w:noWrap/>
            <w:vAlign w:val="center"/>
            <w:hideMark/>
          </w:tcPr>
          <w:p w14:paraId="65EFDB93" w14:textId="26243C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515</w:t>
            </w:r>
          </w:p>
        </w:tc>
        <w:tc>
          <w:tcPr>
            <w:tcW w:w="540" w:type="dxa"/>
            <w:noWrap/>
            <w:vAlign w:val="center"/>
            <w:hideMark/>
          </w:tcPr>
          <w:p w14:paraId="3DC780A7" w14:textId="33F49A1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884</w:t>
            </w:r>
          </w:p>
        </w:tc>
        <w:tc>
          <w:tcPr>
            <w:tcW w:w="540" w:type="dxa"/>
            <w:vAlign w:val="center"/>
          </w:tcPr>
          <w:p w14:paraId="299F4FE0" w14:textId="29FE338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r>
      <w:tr w:rsidR="0014561A" w:rsidRPr="00B462F6" w14:paraId="434D3112" w14:textId="77777777" w:rsidTr="00B56AC5">
        <w:trPr>
          <w:trHeight w:val="290"/>
        </w:trPr>
        <w:tc>
          <w:tcPr>
            <w:tcW w:w="445" w:type="dxa"/>
            <w:noWrap/>
            <w:vAlign w:val="center"/>
          </w:tcPr>
          <w:p w14:paraId="1825793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IA1</w:t>
            </w:r>
          </w:p>
        </w:tc>
        <w:tc>
          <w:tcPr>
            <w:tcW w:w="540" w:type="dxa"/>
            <w:noWrap/>
            <w:vAlign w:val="center"/>
          </w:tcPr>
          <w:p w14:paraId="70A8211F" w14:textId="4B84FCA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287</w:t>
            </w:r>
          </w:p>
        </w:tc>
        <w:tc>
          <w:tcPr>
            <w:tcW w:w="540" w:type="dxa"/>
            <w:noWrap/>
            <w:vAlign w:val="center"/>
          </w:tcPr>
          <w:p w14:paraId="7D0BA2E9" w14:textId="6EDF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552</w:t>
            </w:r>
          </w:p>
        </w:tc>
        <w:tc>
          <w:tcPr>
            <w:tcW w:w="540" w:type="dxa"/>
            <w:noWrap/>
            <w:vAlign w:val="center"/>
          </w:tcPr>
          <w:p w14:paraId="4275C034" w14:textId="025557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493</w:t>
            </w:r>
          </w:p>
        </w:tc>
        <w:tc>
          <w:tcPr>
            <w:tcW w:w="540" w:type="dxa"/>
            <w:noWrap/>
            <w:vAlign w:val="center"/>
          </w:tcPr>
          <w:p w14:paraId="3A5B5299" w14:textId="120C516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417</w:t>
            </w:r>
          </w:p>
        </w:tc>
        <w:tc>
          <w:tcPr>
            <w:tcW w:w="540" w:type="dxa"/>
            <w:noWrap/>
            <w:vAlign w:val="center"/>
          </w:tcPr>
          <w:p w14:paraId="5C7C8AE7" w14:textId="7E3006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noWrap/>
            <w:vAlign w:val="center"/>
          </w:tcPr>
          <w:p w14:paraId="30E99929" w14:textId="2FB44326"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434</w:t>
            </w:r>
          </w:p>
        </w:tc>
        <w:tc>
          <w:tcPr>
            <w:tcW w:w="540" w:type="dxa"/>
            <w:vAlign w:val="center"/>
          </w:tcPr>
          <w:p w14:paraId="0CA57A30" w14:textId="229E6D0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942</w:t>
            </w:r>
          </w:p>
        </w:tc>
      </w:tr>
      <w:tr w:rsidR="0014561A" w:rsidRPr="00B462F6" w14:paraId="1C088798" w14:textId="77777777" w:rsidTr="00B56AC5">
        <w:trPr>
          <w:trHeight w:val="290"/>
        </w:trPr>
        <w:tc>
          <w:tcPr>
            <w:tcW w:w="445" w:type="dxa"/>
            <w:noWrap/>
            <w:vAlign w:val="center"/>
          </w:tcPr>
          <w:p w14:paraId="03604AC5"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IA2</w:t>
            </w:r>
          </w:p>
        </w:tc>
        <w:tc>
          <w:tcPr>
            <w:tcW w:w="540" w:type="dxa"/>
            <w:noWrap/>
            <w:vAlign w:val="center"/>
          </w:tcPr>
          <w:p w14:paraId="20212922" w14:textId="00A1AE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328</w:t>
            </w:r>
          </w:p>
        </w:tc>
        <w:tc>
          <w:tcPr>
            <w:tcW w:w="540" w:type="dxa"/>
            <w:noWrap/>
            <w:vAlign w:val="center"/>
          </w:tcPr>
          <w:p w14:paraId="3333AE5B" w14:textId="5966E19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503</w:t>
            </w:r>
          </w:p>
        </w:tc>
        <w:tc>
          <w:tcPr>
            <w:tcW w:w="540" w:type="dxa"/>
            <w:noWrap/>
            <w:vAlign w:val="center"/>
          </w:tcPr>
          <w:p w14:paraId="60B4AAF4" w14:textId="7786F9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487</w:t>
            </w:r>
          </w:p>
        </w:tc>
        <w:tc>
          <w:tcPr>
            <w:tcW w:w="540" w:type="dxa"/>
            <w:noWrap/>
            <w:vAlign w:val="center"/>
          </w:tcPr>
          <w:p w14:paraId="0E0F40F0" w14:textId="7E39931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405</w:t>
            </w:r>
          </w:p>
        </w:tc>
        <w:tc>
          <w:tcPr>
            <w:tcW w:w="540" w:type="dxa"/>
            <w:noWrap/>
            <w:vAlign w:val="center"/>
          </w:tcPr>
          <w:p w14:paraId="7A3AF90C" w14:textId="5ABBB10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43713499" w14:textId="3A45FC2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455</w:t>
            </w:r>
          </w:p>
        </w:tc>
        <w:tc>
          <w:tcPr>
            <w:tcW w:w="540" w:type="dxa"/>
            <w:vAlign w:val="center"/>
          </w:tcPr>
          <w:p w14:paraId="68FBB981" w14:textId="341D27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r>
      <w:tr w:rsidR="0014561A" w:rsidRPr="00B462F6" w14:paraId="18B5CB7E" w14:textId="77777777" w:rsidTr="00B56AC5">
        <w:trPr>
          <w:trHeight w:val="290"/>
        </w:trPr>
        <w:tc>
          <w:tcPr>
            <w:tcW w:w="445" w:type="dxa"/>
            <w:noWrap/>
            <w:vAlign w:val="center"/>
          </w:tcPr>
          <w:p w14:paraId="0E46A41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IA3</w:t>
            </w:r>
          </w:p>
        </w:tc>
        <w:tc>
          <w:tcPr>
            <w:tcW w:w="540" w:type="dxa"/>
            <w:noWrap/>
            <w:vAlign w:val="center"/>
          </w:tcPr>
          <w:p w14:paraId="4712DAD4" w14:textId="712F2D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tcPr>
          <w:p w14:paraId="3961DF3E" w14:textId="6EF6B9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7ABE1A66" w14:textId="290CF7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467</w:t>
            </w:r>
          </w:p>
        </w:tc>
        <w:tc>
          <w:tcPr>
            <w:tcW w:w="540" w:type="dxa"/>
            <w:noWrap/>
            <w:vAlign w:val="center"/>
          </w:tcPr>
          <w:p w14:paraId="6A07A2D4" w14:textId="2B8D920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tcPr>
          <w:p w14:paraId="41FE8EE2" w14:textId="226C063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c>
          <w:tcPr>
            <w:tcW w:w="540" w:type="dxa"/>
            <w:noWrap/>
            <w:vAlign w:val="center"/>
          </w:tcPr>
          <w:p w14:paraId="5DBC5535" w14:textId="7077AE3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490</w:t>
            </w:r>
          </w:p>
        </w:tc>
        <w:tc>
          <w:tcPr>
            <w:tcW w:w="540" w:type="dxa"/>
            <w:vAlign w:val="center"/>
          </w:tcPr>
          <w:p w14:paraId="1D1DBBAE" w14:textId="2050563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947</w:t>
            </w:r>
          </w:p>
        </w:tc>
      </w:tr>
    </w:tbl>
    <w:p w14:paraId="114C6CFB" w14:textId="17B8D51B" w:rsidR="006243C9" w:rsidRPr="00917204" w:rsidRDefault="006243C9" w:rsidP="00917204">
      <w:pPr>
        <w:ind w:firstLine="360"/>
        <w:jc w:val="right"/>
        <w:rPr>
          <w:rFonts w:ascii="Times New Roman" w:eastAsia="Times New Roman" w:hAnsi="Times New Roman" w:cs="Times New Roman"/>
          <w:i/>
          <w:iCs/>
          <w:sz w:val="20"/>
          <w:szCs w:val="20"/>
          <w:lang w:val="en-US"/>
        </w:rPr>
      </w:pPr>
      <w:r w:rsidRPr="00917204">
        <w:rPr>
          <w:rFonts w:ascii="Times New Roman" w:eastAsia="Times New Roman" w:hAnsi="Times New Roman" w:cs="Times New Roman"/>
          <w:i/>
          <w:iCs/>
          <w:sz w:val="20"/>
          <w:szCs w:val="20"/>
        </w:rPr>
        <w:t>(</w:t>
      </w:r>
      <w:r w:rsidR="00BD128B" w:rsidRPr="00917204">
        <w:rPr>
          <w:rFonts w:ascii="Times New Roman" w:eastAsia="Times New Roman" w:hAnsi="Times New Roman" w:cs="Times New Roman"/>
          <w:i/>
          <w:iCs/>
          <w:sz w:val="20"/>
          <w:szCs w:val="20"/>
        </w:rPr>
        <w:t>Source: SmartPLS3 processing results, 2025</w:t>
      </w:r>
      <w:r w:rsidRPr="00917204">
        <w:rPr>
          <w:rFonts w:ascii="Times New Roman" w:eastAsia="Times New Roman" w:hAnsi="Times New Roman" w:cs="Times New Roman"/>
          <w:i/>
          <w:iCs/>
          <w:sz w:val="20"/>
          <w:szCs w:val="20"/>
        </w:rPr>
        <w:t>)</w:t>
      </w:r>
    </w:p>
    <w:p w14:paraId="2EF292BC" w14:textId="2AF40F17" w:rsidR="00392138" w:rsidRPr="00917204" w:rsidRDefault="00392138" w:rsidP="00917204">
      <w:pPr>
        <w:pStyle w:val="Heading4"/>
        <w:spacing w:before="120" w:after="120"/>
        <w:ind w:firstLine="720"/>
        <w:jc w:val="both"/>
        <w:rPr>
          <w:rFonts w:ascii="Times New Roman" w:eastAsia="Times New Roman" w:hAnsi="Times New Roman" w:cs="Times New Roman"/>
          <w:i w:val="0"/>
          <w:iCs w:val="0"/>
          <w:color w:val="auto"/>
          <w:lang w:val="en-US"/>
        </w:rPr>
      </w:pPr>
      <w:r w:rsidRPr="00917204">
        <w:rPr>
          <w:rFonts w:ascii="Times New Roman" w:eastAsia="Times New Roman" w:hAnsi="Times New Roman" w:cs="Times New Roman"/>
          <w:i w:val="0"/>
          <w:iCs w:val="0"/>
          <w:color w:val="auto"/>
          <w:lang w:val="en-US"/>
        </w:rPr>
        <w:t>T</w:t>
      </w:r>
      <w:r w:rsidRPr="00917204">
        <w:rPr>
          <w:rFonts w:ascii="Times New Roman" w:eastAsia="Times New Roman" w:hAnsi="Times New Roman" w:cs="Times New Roman"/>
          <w:i w:val="0"/>
          <w:iCs w:val="0"/>
          <w:color w:val="auto"/>
        </w:rPr>
        <w:t xml:space="preserve">he results indicate that all outer loadings of the observed variables are greater than the cross-loadings. This suggests that the variables do not violate the discriminant validity. </w:t>
      </w:r>
    </w:p>
    <w:p w14:paraId="0A5F7F9E" w14:textId="284D0CD8" w:rsidR="00DD59A1" w:rsidRPr="00917204" w:rsidRDefault="00DD59A1" w:rsidP="00917204">
      <w:pPr>
        <w:pStyle w:val="Heading4"/>
        <w:spacing w:before="120" w:after="120"/>
        <w:ind w:firstLine="720"/>
        <w:rPr>
          <w:rFonts w:ascii="Times New Roman" w:hAnsi="Times New Roman" w:cs="Times New Roman"/>
          <w:color w:val="auto"/>
        </w:rPr>
      </w:pPr>
      <w:r w:rsidRPr="00917204">
        <w:rPr>
          <w:rFonts w:ascii="Times New Roman" w:hAnsi="Times New Roman" w:cs="Times New Roman"/>
          <w:color w:val="auto"/>
        </w:rPr>
        <w:t>(i) HTMT Coefficients</w:t>
      </w:r>
    </w:p>
    <w:p w14:paraId="0CAF7B09"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Heterotrait-Monotrait (HTMT) ratio assesses the degree to which two constructs share variance. A lower average of the cross-loading coefficients indicates that the latent variable in question shares less variance with other latent variables. In this case, the constructs can be deemed to have discriminant validity.</w:t>
      </w:r>
    </w:p>
    <w:p w14:paraId="4FAAA8A6"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HTMT coefficients range from 0.091 to 0.624, all below the threshold of 0.90. This suggests that the measurement scales for the variables in the research model exhibit sufficient discriminant validity.</w:t>
      </w:r>
    </w:p>
    <w:p w14:paraId="28E076B8" w14:textId="0E530B8B" w:rsidR="006243C9" w:rsidRPr="0038190E" w:rsidRDefault="00DD59A1" w:rsidP="00DD59A1">
      <w:pPr>
        <w:jc w:val="both"/>
        <w:rPr>
          <w:rFonts w:ascii="Times New Roman" w:hAnsi="Times New Roman" w:cs="Times New Roman"/>
          <w:b/>
          <w:sz w:val="20"/>
          <w:szCs w:val="20"/>
          <w:lang w:val="en-US"/>
        </w:rPr>
      </w:pPr>
      <w:r w:rsidRPr="00DD59A1">
        <w:rPr>
          <w:rFonts w:ascii="Times New Roman" w:hAnsi="Times New Roman" w:cs="Times New Roman"/>
          <w:b/>
          <w:sz w:val="20"/>
          <w:szCs w:val="20"/>
        </w:rPr>
        <w:t>Table 7: Results of Discriminant Validity Assessment Using HTMT Coefficients</w:t>
      </w:r>
    </w:p>
    <w:tbl>
      <w:tblP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604"/>
        <w:gridCol w:w="608"/>
        <w:gridCol w:w="603"/>
        <w:gridCol w:w="603"/>
        <w:gridCol w:w="603"/>
        <w:gridCol w:w="559"/>
        <w:gridCol w:w="512"/>
      </w:tblGrid>
      <w:tr w:rsidR="0014561A" w:rsidRPr="0038190E" w14:paraId="652FFF06" w14:textId="77777777" w:rsidTr="00B462F6">
        <w:trPr>
          <w:trHeight w:val="290"/>
        </w:trPr>
        <w:tc>
          <w:tcPr>
            <w:tcW w:w="403" w:type="dxa"/>
            <w:noWrap/>
            <w:vAlign w:val="center"/>
            <w:hideMark/>
          </w:tcPr>
          <w:p w14:paraId="4637337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4" w:type="dxa"/>
            <w:noWrap/>
            <w:vAlign w:val="center"/>
            <w:hideMark/>
          </w:tcPr>
          <w:p w14:paraId="4EBDD556"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8" w:type="dxa"/>
            <w:noWrap/>
            <w:vAlign w:val="center"/>
            <w:hideMark/>
          </w:tcPr>
          <w:p w14:paraId="63AE292B"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3" w:type="dxa"/>
            <w:noWrap/>
            <w:vAlign w:val="center"/>
            <w:hideMark/>
          </w:tcPr>
          <w:p w14:paraId="2B6E4A2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p>
        </w:tc>
        <w:tc>
          <w:tcPr>
            <w:tcW w:w="603" w:type="dxa"/>
            <w:noWrap/>
            <w:vAlign w:val="center"/>
            <w:hideMark/>
          </w:tcPr>
          <w:p w14:paraId="411FE42E"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3" w:type="dxa"/>
            <w:noWrap/>
            <w:vAlign w:val="center"/>
            <w:hideMark/>
          </w:tcPr>
          <w:p w14:paraId="7F819804"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558" w:type="dxa"/>
            <w:noWrap/>
            <w:vAlign w:val="center"/>
            <w:hideMark/>
          </w:tcPr>
          <w:p w14:paraId="29B1D375"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513" w:type="dxa"/>
          </w:tcPr>
          <w:p w14:paraId="2609E8A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r>
      <w:tr w:rsidR="0014561A" w:rsidRPr="0038190E" w14:paraId="2E6EF120" w14:textId="77777777" w:rsidTr="00B462F6">
        <w:trPr>
          <w:trHeight w:val="290"/>
        </w:trPr>
        <w:tc>
          <w:tcPr>
            <w:tcW w:w="403" w:type="dxa"/>
            <w:noWrap/>
            <w:vAlign w:val="center"/>
            <w:hideMark/>
          </w:tcPr>
          <w:p w14:paraId="7D5782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4" w:type="dxa"/>
            <w:noWrap/>
            <w:vAlign w:val="center"/>
            <w:hideMark/>
          </w:tcPr>
          <w:p w14:paraId="213B91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8" w:type="dxa"/>
            <w:noWrap/>
            <w:vAlign w:val="center"/>
            <w:hideMark/>
          </w:tcPr>
          <w:p w14:paraId="05598AA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5729484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65C62E7E"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7EF29726"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58" w:type="dxa"/>
            <w:noWrap/>
            <w:vAlign w:val="center"/>
            <w:hideMark/>
          </w:tcPr>
          <w:p w14:paraId="3B9D84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13" w:type="dxa"/>
          </w:tcPr>
          <w:p w14:paraId="2500E571"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47054561" w14:textId="77777777" w:rsidTr="00B462F6">
        <w:trPr>
          <w:trHeight w:val="290"/>
        </w:trPr>
        <w:tc>
          <w:tcPr>
            <w:tcW w:w="403" w:type="dxa"/>
            <w:noWrap/>
            <w:vAlign w:val="center"/>
            <w:hideMark/>
          </w:tcPr>
          <w:p w14:paraId="712520A1"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4" w:type="dxa"/>
            <w:noWrap/>
            <w:vAlign w:val="center"/>
            <w:hideMark/>
          </w:tcPr>
          <w:p w14:paraId="3861AFAF" w14:textId="3E3D9F3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140</w:t>
            </w:r>
          </w:p>
        </w:tc>
        <w:tc>
          <w:tcPr>
            <w:tcW w:w="608" w:type="dxa"/>
            <w:noWrap/>
            <w:vAlign w:val="center"/>
            <w:hideMark/>
          </w:tcPr>
          <w:p w14:paraId="169D9555"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36769FA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7FD82907"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22AADD71"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0FFE011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1E7D4679"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59FF15CE" w14:textId="77777777" w:rsidTr="00B462F6">
        <w:trPr>
          <w:trHeight w:val="290"/>
        </w:trPr>
        <w:tc>
          <w:tcPr>
            <w:tcW w:w="403" w:type="dxa"/>
            <w:noWrap/>
            <w:vAlign w:val="center"/>
            <w:hideMark/>
          </w:tcPr>
          <w:p w14:paraId="304387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lastRenderedPageBreak/>
              <w:t>IC</w:t>
            </w:r>
          </w:p>
        </w:tc>
        <w:tc>
          <w:tcPr>
            <w:tcW w:w="604" w:type="dxa"/>
            <w:noWrap/>
            <w:vAlign w:val="center"/>
            <w:hideMark/>
          </w:tcPr>
          <w:p w14:paraId="29B7332F" w14:textId="0C055584"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173</w:t>
            </w:r>
          </w:p>
        </w:tc>
        <w:tc>
          <w:tcPr>
            <w:tcW w:w="608" w:type="dxa"/>
            <w:noWrap/>
            <w:vAlign w:val="center"/>
            <w:hideMark/>
          </w:tcPr>
          <w:p w14:paraId="74336A0A" w14:textId="11E9277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438</w:t>
            </w:r>
          </w:p>
        </w:tc>
        <w:tc>
          <w:tcPr>
            <w:tcW w:w="603" w:type="dxa"/>
            <w:noWrap/>
            <w:vAlign w:val="center"/>
            <w:hideMark/>
          </w:tcPr>
          <w:p w14:paraId="7377E4E9"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995B268"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EEA320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98ED04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56D8E61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0FE3150B" w14:textId="77777777" w:rsidTr="00B462F6">
        <w:trPr>
          <w:trHeight w:val="290"/>
        </w:trPr>
        <w:tc>
          <w:tcPr>
            <w:tcW w:w="403" w:type="dxa"/>
            <w:noWrap/>
            <w:vAlign w:val="center"/>
            <w:hideMark/>
          </w:tcPr>
          <w:p w14:paraId="29F474C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4" w:type="dxa"/>
            <w:noWrap/>
            <w:vAlign w:val="center"/>
            <w:hideMark/>
          </w:tcPr>
          <w:p w14:paraId="2231A4B5" w14:textId="60F58DEF"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091</w:t>
            </w:r>
          </w:p>
        </w:tc>
        <w:tc>
          <w:tcPr>
            <w:tcW w:w="608" w:type="dxa"/>
            <w:noWrap/>
            <w:vAlign w:val="center"/>
            <w:hideMark/>
          </w:tcPr>
          <w:p w14:paraId="65886B20" w14:textId="3F7E2D5B" w:rsidR="006243C9" w:rsidRPr="0038190E" w:rsidRDefault="005D241E" w:rsidP="0038190E">
            <w:pPr>
              <w:ind w:left="-108"/>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rPr>
              <w:t>0</w:t>
            </w:r>
            <w:r w:rsidR="006243C9" w:rsidRPr="0038190E">
              <w:rPr>
                <w:rFonts w:ascii="Times New Roman" w:eastAsia="Times New Roman" w:hAnsi="Times New Roman" w:cs="Times New Roman"/>
                <w:color w:val="000000" w:themeColor="text1"/>
                <w:sz w:val="20"/>
                <w:szCs w:val="20"/>
                <w:lang w:val="en-US"/>
              </w:rPr>
              <w:t>437</w:t>
            </w:r>
          </w:p>
        </w:tc>
        <w:tc>
          <w:tcPr>
            <w:tcW w:w="603" w:type="dxa"/>
            <w:noWrap/>
            <w:vAlign w:val="center"/>
            <w:hideMark/>
          </w:tcPr>
          <w:p w14:paraId="3D828D62" w14:textId="1CD3F1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325</w:t>
            </w:r>
          </w:p>
        </w:tc>
        <w:tc>
          <w:tcPr>
            <w:tcW w:w="603" w:type="dxa"/>
            <w:noWrap/>
            <w:vAlign w:val="center"/>
            <w:hideMark/>
          </w:tcPr>
          <w:p w14:paraId="5476AB83"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679EA24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4BC5120E"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625271C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2291B05" w14:textId="77777777" w:rsidTr="00B462F6">
        <w:trPr>
          <w:trHeight w:val="290"/>
        </w:trPr>
        <w:tc>
          <w:tcPr>
            <w:tcW w:w="403" w:type="dxa"/>
            <w:noWrap/>
            <w:vAlign w:val="center"/>
            <w:hideMark/>
          </w:tcPr>
          <w:p w14:paraId="15AAFA40"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604" w:type="dxa"/>
            <w:noWrap/>
            <w:vAlign w:val="center"/>
            <w:hideMark/>
          </w:tcPr>
          <w:p w14:paraId="5B4F2604" w14:textId="52875BD5"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191</w:t>
            </w:r>
          </w:p>
        </w:tc>
        <w:tc>
          <w:tcPr>
            <w:tcW w:w="608" w:type="dxa"/>
            <w:noWrap/>
            <w:vAlign w:val="center"/>
            <w:hideMark/>
          </w:tcPr>
          <w:p w14:paraId="06724D36" w14:textId="7747014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603" w:type="dxa"/>
            <w:noWrap/>
            <w:vAlign w:val="center"/>
            <w:hideMark/>
          </w:tcPr>
          <w:p w14:paraId="6A08B75A" w14:textId="7A742F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419</w:t>
            </w:r>
          </w:p>
        </w:tc>
        <w:tc>
          <w:tcPr>
            <w:tcW w:w="603" w:type="dxa"/>
            <w:noWrap/>
            <w:vAlign w:val="center"/>
            <w:hideMark/>
          </w:tcPr>
          <w:p w14:paraId="6B6EF460" w14:textId="11D366E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389</w:t>
            </w:r>
          </w:p>
        </w:tc>
        <w:tc>
          <w:tcPr>
            <w:tcW w:w="603" w:type="dxa"/>
            <w:noWrap/>
            <w:vAlign w:val="center"/>
            <w:hideMark/>
          </w:tcPr>
          <w:p w14:paraId="1AA1EA4F"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0A68DA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2095E96F"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CDFB781" w14:textId="77777777" w:rsidTr="00B462F6">
        <w:trPr>
          <w:trHeight w:val="290"/>
        </w:trPr>
        <w:tc>
          <w:tcPr>
            <w:tcW w:w="403" w:type="dxa"/>
            <w:noWrap/>
            <w:vAlign w:val="center"/>
            <w:hideMark/>
          </w:tcPr>
          <w:p w14:paraId="6DFE6488"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604" w:type="dxa"/>
            <w:noWrap/>
            <w:vAlign w:val="center"/>
            <w:hideMark/>
          </w:tcPr>
          <w:p w14:paraId="5363ADD1" w14:textId="41FA784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146</w:t>
            </w:r>
          </w:p>
        </w:tc>
        <w:tc>
          <w:tcPr>
            <w:tcW w:w="608" w:type="dxa"/>
            <w:noWrap/>
            <w:vAlign w:val="center"/>
            <w:hideMark/>
          </w:tcPr>
          <w:p w14:paraId="321000DF" w14:textId="6686B73B"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504</w:t>
            </w:r>
          </w:p>
        </w:tc>
        <w:tc>
          <w:tcPr>
            <w:tcW w:w="603" w:type="dxa"/>
            <w:noWrap/>
            <w:vAlign w:val="center"/>
            <w:hideMark/>
          </w:tcPr>
          <w:p w14:paraId="2AFE2B9A" w14:textId="6B89285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322</w:t>
            </w:r>
          </w:p>
        </w:tc>
        <w:tc>
          <w:tcPr>
            <w:tcW w:w="603" w:type="dxa"/>
            <w:noWrap/>
            <w:vAlign w:val="center"/>
            <w:hideMark/>
          </w:tcPr>
          <w:p w14:paraId="73DB7C72" w14:textId="3EB4EAC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354</w:t>
            </w:r>
          </w:p>
        </w:tc>
        <w:tc>
          <w:tcPr>
            <w:tcW w:w="603" w:type="dxa"/>
            <w:noWrap/>
            <w:vAlign w:val="center"/>
            <w:hideMark/>
          </w:tcPr>
          <w:p w14:paraId="464228E2" w14:textId="192B9CE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610</w:t>
            </w:r>
          </w:p>
        </w:tc>
        <w:tc>
          <w:tcPr>
            <w:tcW w:w="558" w:type="dxa"/>
            <w:noWrap/>
            <w:vAlign w:val="center"/>
            <w:hideMark/>
          </w:tcPr>
          <w:p w14:paraId="73274F8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4622B753"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28D82310" w14:textId="77777777" w:rsidTr="00B462F6">
        <w:trPr>
          <w:trHeight w:val="290"/>
        </w:trPr>
        <w:tc>
          <w:tcPr>
            <w:tcW w:w="403" w:type="dxa"/>
            <w:noWrap/>
            <w:vAlign w:val="center"/>
          </w:tcPr>
          <w:p w14:paraId="6D8FAD3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c>
          <w:tcPr>
            <w:tcW w:w="604" w:type="dxa"/>
            <w:noWrap/>
            <w:vAlign w:val="center"/>
          </w:tcPr>
          <w:p w14:paraId="3BF549FC" w14:textId="1834E59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371</w:t>
            </w:r>
          </w:p>
        </w:tc>
        <w:tc>
          <w:tcPr>
            <w:tcW w:w="608" w:type="dxa"/>
            <w:noWrap/>
            <w:vAlign w:val="center"/>
          </w:tcPr>
          <w:p w14:paraId="4C242023" w14:textId="2BF09F22"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604</w:t>
            </w:r>
          </w:p>
        </w:tc>
        <w:tc>
          <w:tcPr>
            <w:tcW w:w="603" w:type="dxa"/>
            <w:noWrap/>
            <w:vAlign w:val="center"/>
          </w:tcPr>
          <w:p w14:paraId="20F1C585" w14:textId="568F740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550</w:t>
            </w:r>
          </w:p>
        </w:tc>
        <w:tc>
          <w:tcPr>
            <w:tcW w:w="603" w:type="dxa"/>
            <w:noWrap/>
            <w:vAlign w:val="center"/>
          </w:tcPr>
          <w:p w14:paraId="76333AE2" w14:textId="66A7A44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441</w:t>
            </w:r>
          </w:p>
        </w:tc>
        <w:tc>
          <w:tcPr>
            <w:tcW w:w="603" w:type="dxa"/>
            <w:noWrap/>
            <w:vAlign w:val="center"/>
          </w:tcPr>
          <w:p w14:paraId="2666D974" w14:textId="06A6039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558" w:type="dxa"/>
            <w:noWrap/>
            <w:vAlign w:val="center"/>
          </w:tcPr>
          <w:p w14:paraId="52B0F99A" w14:textId="232B5F98"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534</w:t>
            </w:r>
          </w:p>
        </w:tc>
        <w:tc>
          <w:tcPr>
            <w:tcW w:w="513" w:type="dxa"/>
          </w:tcPr>
          <w:p w14:paraId="6A64673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bl>
    <w:p w14:paraId="06C5E93E" w14:textId="55C1FBC5"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471D6F92" w14:textId="702C76A5" w:rsidR="0014561A" w:rsidRPr="00B462F6" w:rsidRDefault="003E51C1" w:rsidP="0038190E">
      <w:pPr>
        <w:pStyle w:val="Heading3"/>
        <w:numPr>
          <w:ilvl w:val="2"/>
          <w:numId w:val="10"/>
        </w:numPr>
        <w:spacing w:before="120" w:after="0"/>
        <w:ind w:left="0" w:firstLine="0"/>
        <w:rPr>
          <w:rFonts w:ascii="Times New Roman" w:hAnsi="Times New Roman" w:cs="Times New Roman"/>
          <w:i/>
          <w:iCs/>
          <w:color w:val="000000" w:themeColor="text1"/>
          <w:sz w:val="20"/>
          <w:szCs w:val="20"/>
          <w:lang w:val="en-US"/>
        </w:rPr>
      </w:pPr>
      <w:r w:rsidRPr="003E51C1">
        <w:rPr>
          <w:rFonts w:ascii="Times New Roman" w:hAnsi="Times New Roman" w:cs="Times New Roman"/>
          <w:i/>
          <w:iCs/>
          <w:color w:val="000000" w:themeColor="text1"/>
          <w:sz w:val="20"/>
          <w:szCs w:val="20"/>
        </w:rPr>
        <w:t>Model Evaluation Results</w:t>
      </w:r>
    </w:p>
    <w:p w14:paraId="3B8C6309" w14:textId="77777777" w:rsidR="003E51C1" w:rsidRPr="003E51C1" w:rsidRDefault="003E51C1" w:rsidP="00747336">
      <w:pPr>
        <w:pStyle w:val="Heading4"/>
        <w:numPr>
          <w:ilvl w:val="0"/>
          <w:numId w:val="4"/>
        </w:numPr>
        <w:spacing w:before="120" w:after="0"/>
        <w:ind w:left="0" w:right="3" w:firstLine="360"/>
        <w:rPr>
          <w:rFonts w:ascii="Times New Roman" w:hAnsi="Times New Roman" w:cs="Times New Roman"/>
          <w:b/>
          <w:color w:val="000000" w:themeColor="text1"/>
          <w:sz w:val="20"/>
          <w:szCs w:val="20"/>
        </w:rPr>
      </w:pPr>
      <w:r w:rsidRPr="003E51C1">
        <w:rPr>
          <w:rFonts w:ascii="Times New Roman" w:hAnsi="Times New Roman" w:cs="Times New Roman"/>
          <w:color w:val="000000" w:themeColor="text1"/>
          <w:sz w:val="20"/>
          <w:szCs w:val="20"/>
        </w:rPr>
        <w:t>Variance Inflation Factor (VIF)</w:t>
      </w:r>
    </w:p>
    <w:p w14:paraId="6E90E285" w14:textId="2A13C9C6" w:rsidR="0014561A" w:rsidRPr="003E51C1" w:rsidRDefault="003E51C1" w:rsidP="003E51C1">
      <w:pPr>
        <w:pStyle w:val="Heading4"/>
        <w:spacing w:before="120" w:after="0"/>
        <w:ind w:right="3"/>
        <w:rPr>
          <w:rFonts w:ascii="Times New Roman" w:hAnsi="Times New Roman" w:cs="Times New Roman"/>
          <w:b/>
          <w:i w:val="0"/>
          <w:iCs w:val="0"/>
          <w:color w:val="000000" w:themeColor="text1"/>
          <w:sz w:val="20"/>
          <w:szCs w:val="20"/>
        </w:rPr>
      </w:pPr>
      <w:r w:rsidRPr="003E51C1">
        <w:rPr>
          <w:rFonts w:ascii="Times New Roman" w:hAnsi="Times New Roman" w:cs="Times New Roman"/>
          <w:b/>
          <w:i w:val="0"/>
          <w:iCs w:val="0"/>
          <w:color w:val="000000" w:themeColor="text1"/>
          <w:sz w:val="20"/>
          <w:szCs w:val="20"/>
        </w:rPr>
        <w:t>Table 8: Variance Inflation Factor (VIF)</w:t>
      </w:r>
    </w:p>
    <w:tbl>
      <w:tblPr>
        <w:tblW w:w="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461"/>
        <w:gridCol w:w="510"/>
        <w:gridCol w:w="498"/>
        <w:gridCol w:w="406"/>
        <w:gridCol w:w="666"/>
      </w:tblGrid>
      <w:tr w:rsidR="00967E67" w:rsidRPr="00B462F6" w14:paraId="451AB27B" w14:textId="77777777" w:rsidTr="00967E67">
        <w:trPr>
          <w:trHeight w:val="290"/>
        </w:trPr>
        <w:tc>
          <w:tcPr>
            <w:tcW w:w="510" w:type="dxa"/>
            <w:noWrap/>
            <w:vAlign w:val="center"/>
            <w:hideMark/>
          </w:tcPr>
          <w:p w14:paraId="474F0C6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E9C215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06B7D0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461" w:type="dxa"/>
            <w:noWrap/>
            <w:vAlign w:val="center"/>
            <w:hideMark/>
          </w:tcPr>
          <w:p w14:paraId="54C602A2"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4B5FD5AC"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498" w:type="dxa"/>
            <w:noWrap/>
            <w:vAlign w:val="center"/>
            <w:hideMark/>
          </w:tcPr>
          <w:p w14:paraId="3694F2A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326" w:type="dxa"/>
            <w:noWrap/>
            <w:vAlign w:val="center"/>
            <w:hideMark/>
          </w:tcPr>
          <w:p w14:paraId="0B2D382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711" w:type="dxa"/>
            <w:vAlign w:val="center"/>
          </w:tcPr>
          <w:p w14:paraId="60D0CB7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r>
      <w:tr w:rsidR="00967E67" w:rsidRPr="00B462F6" w14:paraId="4A8B0184" w14:textId="77777777" w:rsidTr="00967E67">
        <w:trPr>
          <w:trHeight w:val="290"/>
        </w:trPr>
        <w:tc>
          <w:tcPr>
            <w:tcW w:w="510" w:type="dxa"/>
            <w:noWrap/>
            <w:vAlign w:val="center"/>
            <w:hideMark/>
          </w:tcPr>
          <w:p w14:paraId="2C3DE42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5D65E92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9AF7B1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4C118149"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699B13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131B50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AFA79A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61ABB2B" w14:textId="3DFB74C5"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047</w:t>
            </w:r>
          </w:p>
        </w:tc>
      </w:tr>
      <w:tr w:rsidR="00967E67" w:rsidRPr="00B462F6" w14:paraId="75C80E8D" w14:textId="77777777" w:rsidTr="00967E67">
        <w:trPr>
          <w:trHeight w:val="290"/>
        </w:trPr>
        <w:tc>
          <w:tcPr>
            <w:tcW w:w="510" w:type="dxa"/>
            <w:noWrap/>
            <w:vAlign w:val="center"/>
            <w:hideMark/>
          </w:tcPr>
          <w:p w14:paraId="51C5F4D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510" w:type="dxa"/>
            <w:noWrap/>
            <w:vAlign w:val="center"/>
            <w:hideMark/>
          </w:tcPr>
          <w:p w14:paraId="324E349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D4575C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6CC5229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CD1B6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14A208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27264F4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3BC9C62" w14:textId="1D56EDD8"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744</w:t>
            </w:r>
          </w:p>
        </w:tc>
      </w:tr>
      <w:tr w:rsidR="00967E67" w:rsidRPr="00B462F6" w14:paraId="32AAA70A" w14:textId="77777777" w:rsidTr="00967E67">
        <w:trPr>
          <w:trHeight w:val="290"/>
        </w:trPr>
        <w:tc>
          <w:tcPr>
            <w:tcW w:w="510" w:type="dxa"/>
            <w:noWrap/>
            <w:vAlign w:val="center"/>
            <w:hideMark/>
          </w:tcPr>
          <w:p w14:paraId="16E324D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2309426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545D57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31A30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EBD16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271057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38F91E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48139792" w14:textId="38C1A460"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288</w:t>
            </w:r>
          </w:p>
        </w:tc>
      </w:tr>
      <w:tr w:rsidR="00967E67" w:rsidRPr="00B462F6" w14:paraId="02D64752" w14:textId="77777777" w:rsidTr="00967E67">
        <w:trPr>
          <w:trHeight w:val="290"/>
        </w:trPr>
        <w:tc>
          <w:tcPr>
            <w:tcW w:w="510" w:type="dxa"/>
            <w:noWrap/>
            <w:vAlign w:val="center"/>
            <w:hideMark/>
          </w:tcPr>
          <w:p w14:paraId="57D6ECC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510" w:type="dxa"/>
            <w:noWrap/>
            <w:vAlign w:val="center"/>
            <w:hideMark/>
          </w:tcPr>
          <w:p w14:paraId="6B4710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050AF6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266D9F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4EC4ABC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9FDC87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800E77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65BC45FF" w14:textId="5DE8329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273</w:t>
            </w:r>
          </w:p>
        </w:tc>
      </w:tr>
      <w:tr w:rsidR="00967E67" w:rsidRPr="00B462F6" w14:paraId="18657CD6" w14:textId="77777777" w:rsidTr="00967E67">
        <w:trPr>
          <w:trHeight w:val="290"/>
        </w:trPr>
        <w:tc>
          <w:tcPr>
            <w:tcW w:w="510" w:type="dxa"/>
            <w:noWrap/>
            <w:vAlign w:val="center"/>
            <w:hideMark/>
          </w:tcPr>
          <w:p w14:paraId="717AB5A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510" w:type="dxa"/>
            <w:noWrap/>
            <w:vAlign w:val="center"/>
            <w:hideMark/>
          </w:tcPr>
          <w:p w14:paraId="0B98CA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F9B80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0B9BEAD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78BED06"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4E10F9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7C44CE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6AE50FA" w14:textId="60FBEDFE"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913</w:t>
            </w:r>
          </w:p>
        </w:tc>
      </w:tr>
      <w:tr w:rsidR="00967E67" w:rsidRPr="00B462F6" w14:paraId="533717BF" w14:textId="77777777" w:rsidTr="00967E67">
        <w:trPr>
          <w:trHeight w:val="290"/>
        </w:trPr>
        <w:tc>
          <w:tcPr>
            <w:tcW w:w="510" w:type="dxa"/>
            <w:noWrap/>
            <w:vAlign w:val="center"/>
            <w:hideMark/>
          </w:tcPr>
          <w:p w14:paraId="0872D48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510" w:type="dxa"/>
            <w:noWrap/>
            <w:vAlign w:val="center"/>
            <w:hideMark/>
          </w:tcPr>
          <w:p w14:paraId="384F9D5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535D0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624DA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EE3A9A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5EF045B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2AFFD8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49D579D" w14:textId="050EDEC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522</w:t>
            </w:r>
          </w:p>
        </w:tc>
      </w:tr>
      <w:tr w:rsidR="00967E67" w:rsidRPr="00B462F6" w14:paraId="43E93793" w14:textId="77777777" w:rsidTr="00967E67">
        <w:trPr>
          <w:trHeight w:val="290"/>
        </w:trPr>
        <w:tc>
          <w:tcPr>
            <w:tcW w:w="510" w:type="dxa"/>
            <w:noWrap/>
            <w:vAlign w:val="center"/>
          </w:tcPr>
          <w:p w14:paraId="0396E20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c>
          <w:tcPr>
            <w:tcW w:w="510" w:type="dxa"/>
            <w:noWrap/>
            <w:vAlign w:val="center"/>
          </w:tcPr>
          <w:p w14:paraId="4E696EF2"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3DD21C4C"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61" w:type="dxa"/>
            <w:noWrap/>
            <w:vAlign w:val="center"/>
          </w:tcPr>
          <w:p w14:paraId="4094560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15B5B3F3"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98" w:type="dxa"/>
            <w:noWrap/>
            <w:vAlign w:val="center"/>
          </w:tcPr>
          <w:p w14:paraId="76C51D7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326" w:type="dxa"/>
            <w:noWrap/>
            <w:vAlign w:val="center"/>
          </w:tcPr>
          <w:p w14:paraId="0308FE55"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711" w:type="dxa"/>
            <w:vAlign w:val="center"/>
          </w:tcPr>
          <w:p w14:paraId="0B11C618" w14:textId="77777777" w:rsidR="0014561A" w:rsidRPr="00B462F6" w:rsidRDefault="0014561A" w:rsidP="00B462F6">
            <w:pPr>
              <w:rPr>
                <w:rFonts w:ascii="Times New Roman" w:hAnsi="Times New Roman" w:cs="Times New Roman"/>
                <w:b/>
                <w:bCs/>
                <w:color w:val="000000" w:themeColor="text1"/>
                <w:sz w:val="20"/>
                <w:szCs w:val="20"/>
                <w:lang w:val="en-US"/>
              </w:rPr>
            </w:pPr>
          </w:p>
        </w:tc>
      </w:tr>
    </w:tbl>
    <w:p w14:paraId="6505DD5B" w14:textId="6F9F02E4" w:rsidR="0014561A" w:rsidRPr="0038190E"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38190E">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color w:val="000000" w:themeColor="text1"/>
          <w:sz w:val="20"/>
          <w:szCs w:val="20"/>
        </w:rPr>
        <w:t>)</w:t>
      </w:r>
    </w:p>
    <w:p w14:paraId="2D09CA3F" w14:textId="44ADEA2D"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sz w:val="22"/>
          <w:szCs w:val="22"/>
          <w:lang w:val="vi-VN"/>
        </w:rPr>
        <w:t>The author uses the Variance Inflation Factor (VIF) to assess the multicollinearity phenomenon among the independent variables in the model. According to the results, the VIF values range from 1.047 to 1.913, satisfying the condition of being less than 5. Therefore, the research model is deemed appropriate and is not affected by multicollinearity issues</w:t>
      </w:r>
      <w:r w:rsidR="0014561A" w:rsidRPr="00640670">
        <w:rPr>
          <w:color w:val="000000" w:themeColor="text1"/>
          <w:sz w:val="22"/>
          <w:szCs w:val="22"/>
        </w:rPr>
        <w:t>.</w:t>
      </w:r>
    </w:p>
    <w:p w14:paraId="6BA092B9" w14:textId="3C38F6AE" w:rsidR="0014561A" w:rsidRPr="00640670" w:rsidRDefault="003E51C1" w:rsidP="00B462F6">
      <w:pPr>
        <w:pStyle w:val="Heading4"/>
        <w:numPr>
          <w:ilvl w:val="0"/>
          <w:numId w:val="4"/>
        </w:numPr>
        <w:spacing w:before="120" w:after="120"/>
        <w:ind w:left="0"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rPr>
        <w:t>Evaluation of Adjusted R-squared</w:t>
      </w:r>
    </w:p>
    <w:p w14:paraId="077A47D6" w14:textId="77777777" w:rsidR="00917204" w:rsidRPr="004A0F73" w:rsidRDefault="003E51C1" w:rsidP="003E51C1">
      <w:pPr>
        <w:ind w:firstLine="567"/>
        <w:jc w:val="both"/>
        <w:rPr>
          <w:spacing w:val="-4"/>
          <w:lang w:val="en-US"/>
        </w:rPr>
      </w:pPr>
      <w:r w:rsidRPr="004A0F73">
        <w:rPr>
          <w:rFonts w:ascii="Times New Roman" w:hAnsi="Times New Roman" w:cs="Times New Roman"/>
          <w:bCs/>
          <w:color w:val="000000" w:themeColor="text1"/>
          <w:spacing w:val="-4"/>
        </w:rPr>
        <w:t>The Adjusted R-squared coefficient assesses the goodness of fit of the model concerning the dependent variable. It adjusts the R-squared value based on the number of predictors in the model, providing a more accurate measure of how well the independent variables explain the variance in the dependent variable.</w:t>
      </w:r>
      <w:r w:rsidR="00917204" w:rsidRPr="004A0F73">
        <w:rPr>
          <w:spacing w:val="-4"/>
        </w:rPr>
        <w:t xml:space="preserve"> </w:t>
      </w:r>
    </w:p>
    <w:p w14:paraId="7DD5F4ED" w14:textId="228FF36C" w:rsidR="0014561A" w:rsidRDefault="00917204" w:rsidP="00917204">
      <w:pPr>
        <w:jc w:val="both"/>
        <w:rPr>
          <w:rFonts w:ascii="Times New Roman" w:hAnsi="Times New Roman" w:cs="Times New Roman"/>
          <w:b/>
          <w:color w:val="000000" w:themeColor="text1"/>
          <w:sz w:val="20"/>
          <w:szCs w:val="20"/>
          <w:lang w:val="en-US"/>
        </w:rPr>
      </w:pPr>
      <w:r w:rsidRPr="00917204">
        <w:rPr>
          <w:rFonts w:ascii="Times New Roman" w:hAnsi="Times New Roman" w:cs="Times New Roman"/>
          <w:b/>
          <w:color w:val="000000" w:themeColor="text1"/>
          <w:sz w:val="20"/>
          <w:szCs w:val="20"/>
        </w:rPr>
        <w:t>Table 9: Adjusted Coefficient of Determination</w:t>
      </w:r>
    </w:p>
    <w:tbl>
      <w:tblPr>
        <w:tblW w:w="4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90"/>
        <w:gridCol w:w="2104"/>
      </w:tblGrid>
      <w:tr w:rsidR="00917204" w:rsidRPr="00917204" w14:paraId="3D8A3C1D" w14:textId="77777777" w:rsidTr="00917204">
        <w:trPr>
          <w:trHeight w:val="287"/>
          <w:jc w:val="center"/>
        </w:trPr>
        <w:tc>
          <w:tcPr>
            <w:tcW w:w="1255" w:type="dxa"/>
          </w:tcPr>
          <w:p w14:paraId="142214BF" w14:textId="78282535"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Model</w:t>
            </w:r>
          </w:p>
        </w:tc>
        <w:tc>
          <w:tcPr>
            <w:tcW w:w="990" w:type="dxa"/>
            <w:vAlign w:val="bottom"/>
          </w:tcPr>
          <w:p w14:paraId="7A82A58C" w14:textId="4B5CA02E"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R Square</w:t>
            </w:r>
          </w:p>
        </w:tc>
        <w:tc>
          <w:tcPr>
            <w:tcW w:w="2104" w:type="dxa"/>
            <w:vAlign w:val="bottom"/>
          </w:tcPr>
          <w:p w14:paraId="0115D49D" w14:textId="3B79F1CF"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Adjusted R Square</w:t>
            </w:r>
          </w:p>
        </w:tc>
      </w:tr>
      <w:tr w:rsidR="00917204" w:rsidRPr="00917204" w14:paraId="6B3829DA" w14:textId="77777777" w:rsidTr="00917204">
        <w:trPr>
          <w:trHeight w:val="305"/>
          <w:jc w:val="center"/>
        </w:trPr>
        <w:tc>
          <w:tcPr>
            <w:tcW w:w="1255" w:type="dxa"/>
            <w:vAlign w:val="center"/>
          </w:tcPr>
          <w:p w14:paraId="7B30FD66" w14:textId="77777777"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IA</w:t>
            </w:r>
          </w:p>
        </w:tc>
        <w:tc>
          <w:tcPr>
            <w:tcW w:w="990" w:type="dxa"/>
            <w:vAlign w:val="center"/>
          </w:tcPr>
          <w:p w14:paraId="217627B2" w14:textId="41E0DE99"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554</w:t>
            </w:r>
          </w:p>
        </w:tc>
        <w:tc>
          <w:tcPr>
            <w:tcW w:w="2104" w:type="dxa"/>
            <w:vAlign w:val="center"/>
          </w:tcPr>
          <w:p w14:paraId="4CDD9208" w14:textId="26F7EFF3"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536</w:t>
            </w:r>
          </w:p>
        </w:tc>
      </w:tr>
    </w:tbl>
    <w:p w14:paraId="64AA6E14" w14:textId="2E48A319" w:rsidR="0014561A" w:rsidRPr="00B462F6"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B462F6">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color w:val="000000" w:themeColor="text1"/>
          <w:sz w:val="20"/>
          <w:szCs w:val="20"/>
        </w:rPr>
        <w:t>5)</w:t>
      </w:r>
    </w:p>
    <w:p w14:paraId="794DE608" w14:textId="7342AAEE"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w w:val="95"/>
          <w:sz w:val="22"/>
          <w:szCs w:val="22"/>
          <w:lang w:val="vi-VN"/>
        </w:rPr>
        <w:t>The results of the data analysis show that the Adjusted R-squared value is 0</w:t>
      </w:r>
      <w:r w:rsidR="004A0F73">
        <w:rPr>
          <w:color w:val="000000" w:themeColor="text1"/>
          <w:w w:val="95"/>
          <w:sz w:val="22"/>
          <w:szCs w:val="22"/>
        </w:rPr>
        <w:t>.</w:t>
      </w:r>
      <w:r w:rsidRPr="003E51C1">
        <w:rPr>
          <w:color w:val="000000" w:themeColor="text1"/>
          <w:w w:val="95"/>
          <w:sz w:val="22"/>
          <w:szCs w:val="22"/>
          <w:lang w:val="vi-VN"/>
        </w:rPr>
        <w:t>536. This indicates that the independent variables explain 53.6% of the variance in the dependent variable. Therefore, the model is deemed appropriate</w:t>
      </w:r>
      <w:r w:rsidR="0014561A" w:rsidRPr="00640670">
        <w:rPr>
          <w:color w:val="000000" w:themeColor="text1"/>
          <w:sz w:val="22"/>
          <w:szCs w:val="22"/>
        </w:rPr>
        <w:t>.</w:t>
      </w:r>
    </w:p>
    <w:p w14:paraId="3C7EA8E8" w14:textId="3E22C46E"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Evaluation of the f² Effect Size</w:t>
      </w:r>
    </w:p>
    <w:p w14:paraId="049CDF6D" w14:textId="708E0F67" w:rsidR="0014561A" w:rsidRPr="00640670" w:rsidRDefault="003E51C1" w:rsidP="00B462F6">
      <w:pPr>
        <w:pStyle w:val="BodyText"/>
        <w:spacing w:after="120"/>
        <w:ind w:firstLine="720"/>
        <w:jc w:val="both"/>
        <w:rPr>
          <w:sz w:val="22"/>
          <w:szCs w:val="22"/>
        </w:rPr>
      </w:pPr>
      <w:r w:rsidRPr="003E51C1">
        <w:rPr>
          <w:color w:val="000000" w:themeColor="text1"/>
          <w:sz w:val="22"/>
          <w:szCs w:val="22"/>
          <w:lang w:val="vi-VN"/>
        </w:rPr>
        <w:t>In addition to the Adjusted R-squared value, the f² effect size is used to assess the impact of the independent variables on the dependent variable. The results indicate that the variables have a small effect on IA, with corresponding f² values of 0</w:t>
      </w:r>
      <w:r w:rsidR="004A0F73">
        <w:rPr>
          <w:color w:val="000000" w:themeColor="text1"/>
          <w:sz w:val="22"/>
          <w:szCs w:val="22"/>
        </w:rPr>
        <w:t>.</w:t>
      </w:r>
      <w:r w:rsidRPr="003E51C1">
        <w:rPr>
          <w:color w:val="000000" w:themeColor="text1"/>
          <w:sz w:val="22"/>
          <w:szCs w:val="22"/>
          <w:lang w:val="vi-VN"/>
        </w:rPr>
        <w:t>100, 0</w:t>
      </w:r>
      <w:r w:rsidR="004A0F73">
        <w:rPr>
          <w:color w:val="000000" w:themeColor="text1"/>
          <w:sz w:val="22"/>
          <w:szCs w:val="22"/>
        </w:rPr>
        <w:t>.</w:t>
      </w:r>
      <w:r w:rsidRPr="003E51C1">
        <w:rPr>
          <w:color w:val="000000" w:themeColor="text1"/>
          <w:sz w:val="22"/>
          <w:szCs w:val="22"/>
          <w:lang w:val="vi-VN"/>
        </w:rPr>
        <w:t>147, and 0</w:t>
      </w:r>
      <w:r w:rsidR="004A0F73">
        <w:rPr>
          <w:color w:val="000000" w:themeColor="text1"/>
          <w:sz w:val="22"/>
          <w:szCs w:val="22"/>
        </w:rPr>
        <w:t>.</w:t>
      </w:r>
      <w:r w:rsidRPr="003E51C1">
        <w:rPr>
          <w:color w:val="000000" w:themeColor="text1"/>
          <w:sz w:val="22"/>
          <w:szCs w:val="22"/>
          <w:lang w:val="vi-VN"/>
        </w:rPr>
        <w:t>097. These values are all greater than 0.02 and less than 0.15, indicating a small level of influence.</w:t>
      </w:r>
    </w:p>
    <w:p w14:paraId="113416CB" w14:textId="68F53C86"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Results of Hypothesis Testing for Relationships in the Model</w:t>
      </w:r>
    </w:p>
    <w:p w14:paraId="74FC2BC9" w14:textId="77777777" w:rsidR="003E51C1" w:rsidRDefault="003E51C1" w:rsidP="003E51C1">
      <w:pPr>
        <w:spacing w:after="0"/>
        <w:ind w:firstLine="567"/>
        <w:rPr>
          <w:rFonts w:ascii="Times New Roman" w:eastAsia="Times New Roman" w:hAnsi="Times New Roman" w:cs="Times New Roman"/>
          <w:color w:val="000000" w:themeColor="text1"/>
          <w:kern w:val="0"/>
          <w:lang w:val="en-US"/>
          <w14:ligatures w14:val="none"/>
        </w:rPr>
      </w:pPr>
      <w:r w:rsidRPr="003E51C1">
        <w:rPr>
          <w:rFonts w:ascii="Times New Roman" w:eastAsia="Times New Roman" w:hAnsi="Times New Roman" w:cs="Times New Roman"/>
          <w:color w:val="000000" w:themeColor="text1"/>
          <w:kern w:val="0"/>
          <w14:ligatures w14:val="none"/>
        </w:rPr>
        <w:t>The results of the model testing indicate that the independent variables EE, FC, IC, PC, PE, and SI all have a direct influence on IA, as the p-values from the t-tests for these variables are all less than 5%. Furthermore, all variables exert a positive effect on IA, as evidenced by the coefficients (β) being greater than 0.</w:t>
      </w:r>
    </w:p>
    <w:p w14:paraId="3F1E3528" w14:textId="739327D3" w:rsidR="0014561A" w:rsidRPr="00B462F6" w:rsidRDefault="003E51C1" w:rsidP="00B462F6">
      <w:pPr>
        <w:spacing w:after="0"/>
        <w:rPr>
          <w:rFonts w:ascii="Times New Roman" w:hAnsi="Times New Roman" w:cs="Times New Roman"/>
          <w:color w:val="000000" w:themeColor="text1"/>
          <w:sz w:val="20"/>
          <w:szCs w:val="20"/>
          <w:lang w:val="en-US"/>
        </w:rPr>
      </w:pPr>
      <w:r w:rsidRPr="003E51C1">
        <w:rPr>
          <w:rFonts w:ascii="Times New Roman" w:hAnsi="Times New Roman" w:cs="Times New Roman"/>
          <w:b/>
          <w:color w:val="000000" w:themeColor="text1"/>
          <w:sz w:val="20"/>
          <w:szCs w:val="20"/>
        </w:rPr>
        <w:t>Table 10: Results of Model Testing</w:t>
      </w:r>
    </w:p>
    <w:tbl>
      <w:tblPr>
        <w:tblW w:w="4315" w:type="dxa"/>
        <w:tblLook w:val="04A0" w:firstRow="1" w:lastRow="0" w:firstColumn="1" w:lastColumn="0" w:noHBand="0" w:noVBand="1"/>
      </w:tblPr>
      <w:tblGrid>
        <w:gridCol w:w="1165"/>
        <w:gridCol w:w="1980"/>
        <w:gridCol w:w="1170"/>
      </w:tblGrid>
      <w:tr w:rsidR="00967E67" w:rsidRPr="00B462F6" w14:paraId="518BB9F0" w14:textId="77777777" w:rsidTr="00740A96">
        <w:trPr>
          <w:trHeight w:val="29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04EA1CF9"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1980" w:type="dxa"/>
            <w:tcBorders>
              <w:top w:val="single" w:sz="4" w:space="0" w:color="auto"/>
              <w:left w:val="nil"/>
              <w:bottom w:val="single" w:sz="4" w:space="0" w:color="auto"/>
              <w:right w:val="single" w:sz="4" w:space="0" w:color="auto"/>
            </w:tcBorders>
            <w:noWrap/>
            <w:vAlign w:val="center"/>
            <w:hideMark/>
          </w:tcPr>
          <w:p w14:paraId="24661CFA"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Original Sample (O)</w:t>
            </w:r>
          </w:p>
        </w:tc>
        <w:tc>
          <w:tcPr>
            <w:tcW w:w="1170" w:type="dxa"/>
            <w:tcBorders>
              <w:top w:val="single" w:sz="4" w:space="0" w:color="auto"/>
              <w:left w:val="nil"/>
              <w:bottom w:val="single" w:sz="4" w:space="0" w:color="auto"/>
              <w:right w:val="single" w:sz="4" w:space="0" w:color="auto"/>
            </w:tcBorders>
            <w:noWrap/>
            <w:vAlign w:val="center"/>
            <w:hideMark/>
          </w:tcPr>
          <w:p w14:paraId="4575C177"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 Values</w:t>
            </w:r>
          </w:p>
        </w:tc>
      </w:tr>
      <w:tr w:rsidR="00967E67" w:rsidRPr="00B462F6" w14:paraId="2E7D2911"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7868FF81"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 -&gt; IA</w:t>
            </w:r>
          </w:p>
        </w:tc>
        <w:tc>
          <w:tcPr>
            <w:tcW w:w="1980" w:type="dxa"/>
            <w:tcBorders>
              <w:top w:val="nil"/>
              <w:left w:val="nil"/>
              <w:bottom w:val="single" w:sz="4" w:space="0" w:color="auto"/>
              <w:right w:val="single" w:sz="4" w:space="0" w:color="auto"/>
            </w:tcBorders>
            <w:noWrap/>
            <w:vAlign w:val="center"/>
            <w:hideMark/>
          </w:tcPr>
          <w:p w14:paraId="6F1EF777" w14:textId="1CEEF257"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212</w:t>
            </w:r>
          </w:p>
        </w:tc>
        <w:tc>
          <w:tcPr>
            <w:tcW w:w="1170" w:type="dxa"/>
            <w:tcBorders>
              <w:top w:val="nil"/>
              <w:left w:val="nil"/>
              <w:bottom w:val="single" w:sz="4" w:space="0" w:color="auto"/>
              <w:right w:val="single" w:sz="4" w:space="0" w:color="auto"/>
            </w:tcBorders>
            <w:noWrap/>
            <w:vAlign w:val="center"/>
            <w:hideMark/>
          </w:tcPr>
          <w:p w14:paraId="2D97AAB8" w14:textId="4C64F03F"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2C855988"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9D2AF3"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 -&gt; IA</w:t>
            </w:r>
          </w:p>
        </w:tc>
        <w:tc>
          <w:tcPr>
            <w:tcW w:w="1980" w:type="dxa"/>
            <w:tcBorders>
              <w:top w:val="nil"/>
              <w:left w:val="nil"/>
              <w:bottom w:val="single" w:sz="4" w:space="0" w:color="auto"/>
              <w:right w:val="single" w:sz="4" w:space="0" w:color="auto"/>
            </w:tcBorders>
            <w:noWrap/>
            <w:vAlign w:val="center"/>
            <w:hideMark/>
          </w:tcPr>
          <w:p w14:paraId="3285617A" w14:textId="7353471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206</w:t>
            </w:r>
          </w:p>
        </w:tc>
        <w:tc>
          <w:tcPr>
            <w:tcW w:w="1170" w:type="dxa"/>
            <w:tcBorders>
              <w:top w:val="nil"/>
              <w:left w:val="nil"/>
              <w:bottom w:val="single" w:sz="4" w:space="0" w:color="auto"/>
              <w:right w:val="single" w:sz="4" w:space="0" w:color="auto"/>
            </w:tcBorders>
            <w:noWrap/>
            <w:vAlign w:val="center"/>
            <w:hideMark/>
          </w:tcPr>
          <w:p w14:paraId="11D17BC1" w14:textId="5406C83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005</w:t>
            </w:r>
          </w:p>
        </w:tc>
      </w:tr>
      <w:tr w:rsidR="00967E67" w:rsidRPr="00B462F6" w14:paraId="6D90D790"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C875A6"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 -&gt; IA</w:t>
            </w:r>
          </w:p>
        </w:tc>
        <w:tc>
          <w:tcPr>
            <w:tcW w:w="1980" w:type="dxa"/>
            <w:tcBorders>
              <w:top w:val="nil"/>
              <w:left w:val="nil"/>
              <w:bottom w:val="single" w:sz="4" w:space="0" w:color="auto"/>
              <w:right w:val="single" w:sz="4" w:space="0" w:color="auto"/>
            </w:tcBorders>
            <w:noWrap/>
            <w:vAlign w:val="center"/>
            <w:hideMark/>
          </w:tcPr>
          <w:p w14:paraId="2F562078" w14:textId="561F4F82"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229</w:t>
            </w:r>
          </w:p>
        </w:tc>
        <w:tc>
          <w:tcPr>
            <w:tcW w:w="1170" w:type="dxa"/>
            <w:tcBorders>
              <w:top w:val="nil"/>
              <w:left w:val="nil"/>
              <w:bottom w:val="single" w:sz="4" w:space="0" w:color="auto"/>
              <w:right w:val="single" w:sz="4" w:space="0" w:color="auto"/>
            </w:tcBorders>
            <w:noWrap/>
            <w:vAlign w:val="center"/>
            <w:hideMark/>
          </w:tcPr>
          <w:p w14:paraId="2EFAFB8B" w14:textId="43916B9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30CF1F4A"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8AAA7DF"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 -&gt; IA</w:t>
            </w:r>
          </w:p>
        </w:tc>
        <w:tc>
          <w:tcPr>
            <w:tcW w:w="1980" w:type="dxa"/>
            <w:tcBorders>
              <w:top w:val="nil"/>
              <w:left w:val="nil"/>
              <w:bottom w:val="single" w:sz="4" w:space="0" w:color="auto"/>
              <w:right w:val="single" w:sz="4" w:space="0" w:color="auto"/>
            </w:tcBorders>
            <w:noWrap/>
            <w:vAlign w:val="center"/>
            <w:hideMark/>
          </w:tcPr>
          <w:p w14:paraId="75F6F9E3" w14:textId="6F7F63E8"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121</w:t>
            </w:r>
          </w:p>
        </w:tc>
        <w:tc>
          <w:tcPr>
            <w:tcW w:w="1170" w:type="dxa"/>
            <w:tcBorders>
              <w:top w:val="nil"/>
              <w:left w:val="nil"/>
              <w:bottom w:val="single" w:sz="4" w:space="0" w:color="auto"/>
              <w:right w:val="single" w:sz="4" w:space="0" w:color="auto"/>
            </w:tcBorders>
            <w:noWrap/>
            <w:vAlign w:val="center"/>
            <w:hideMark/>
          </w:tcPr>
          <w:p w14:paraId="19DF911F" w14:textId="18A3CAA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026</w:t>
            </w:r>
          </w:p>
        </w:tc>
      </w:tr>
      <w:tr w:rsidR="00967E67" w:rsidRPr="00B462F6" w14:paraId="6084C7FC"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4F0293C"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 -&gt; IA</w:t>
            </w:r>
          </w:p>
        </w:tc>
        <w:tc>
          <w:tcPr>
            <w:tcW w:w="1980" w:type="dxa"/>
            <w:tcBorders>
              <w:top w:val="nil"/>
              <w:left w:val="nil"/>
              <w:bottom w:val="single" w:sz="4" w:space="0" w:color="auto"/>
              <w:right w:val="single" w:sz="4" w:space="0" w:color="auto"/>
            </w:tcBorders>
            <w:noWrap/>
            <w:vAlign w:val="center"/>
            <w:hideMark/>
          </w:tcPr>
          <w:p w14:paraId="5C6AA3FC" w14:textId="03185EFA"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219</w:t>
            </w:r>
          </w:p>
        </w:tc>
        <w:tc>
          <w:tcPr>
            <w:tcW w:w="1170" w:type="dxa"/>
            <w:tcBorders>
              <w:top w:val="nil"/>
              <w:left w:val="nil"/>
              <w:bottom w:val="single" w:sz="4" w:space="0" w:color="auto"/>
              <w:right w:val="single" w:sz="4" w:space="0" w:color="auto"/>
            </w:tcBorders>
            <w:noWrap/>
            <w:vAlign w:val="center"/>
            <w:hideMark/>
          </w:tcPr>
          <w:p w14:paraId="2E893360" w14:textId="089AD199"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016</w:t>
            </w:r>
          </w:p>
        </w:tc>
      </w:tr>
      <w:tr w:rsidR="00967E67" w:rsidRPr="00B462F6" w14:paraId="1E373509"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0F8EDC7"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 -&gt; IA</w:t>
            </w:r>
          </w:p>
        </w:tc>
        <w:tc>
          <w:tcPr>
            <w:tcW w:w="1980" w:type="dxa"/>
            <w:tcBorders>
              <w:top w:val="nil"/>
              <w:left w:val="nil"/>
              <w:bottom w:val="single" w:sz="4" w:space="0" w:color="auto"/>
              <w:right w:val="single" w:sz="4" w:space="0" w:color="auto"/>
            </w:tcBorders>
            <w:noWrap/>
            <w:vAlign w:val="center"/>
            <w:hideMark/>
          </w:tcPr>
          <w:p w14:paraId="48C6E653" w14:textId="440DB00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139</w:t>
            </w:r>
          </w:p>
        </w:tc>
        <w:tc>
          <w:tcPr>
            <w:tcW w:w="1170" w:type="dxa"/>
            <w:tcBorders>
              <w:top w:val="nil"/>
              <w:left w:val="nil"/>
              <w:bottom w:val="single" w:sz="4" w:space="0" w:color="auto"/>
              <w:right w:val="single" w:sz="4" w:space="0" w:color="auto"/>
            </w:tcBorders>
            <w:noWrap/>
            <w:vAlign w:val="center"/>
            <w:hideMark/>
          </w:tcPr>
          <w:p w14:paraId="61809DEB" w14:textId="3B85A0D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044</w:t>
            </w:r>
          </w:p>
        </w:tc>
      </w:tr>
    </w:tbl>
    <w:p w14:paraId="46FA6CFE" w14:textId="4B031DD7" w:rsidR="0014561A" w:rsidRPr="00B462F6" w:rsidRDefault="0014561A" w:rsidP="008C7D5F">
      <w:pPr>
        <w:spacing w:after="0"/>
        <w:ind w:firstLine="360"/>
        <w:jc w:val="right"/>
        <w:rPr>
          <w:rFonts w:ascii="Times New Roman" w:eastAsia="Times New Roman" w:hAnsi="Times New Roman" w:cs="Times New Roman"/>
          <w:i/>
          <w:iCs/>
          <w:sz w:val="20"/>
          <w:szCs w:val="20"/>
          <w:lang w:val="en-US"/>
        </w:rPr>
      </w:pPr>
      <w:r w:rsidRPr="00B462F6">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sz w:val="20"/>
          <w:szCs w:val="20"/>
        </w:rPr>
        <w:t>)</w:t>
      </w:r>
    </w:p>
    <w:p w14:paraId="4479EC58" w14:textId="234E9262" w:rsidR="006243C9" w:rsidRPr="00640670" w:rsidRDefault="003E51C1" w:rsidP="006243C9">
      <w:pPr>
        <w:pStyle w:val="BodyText"/>
        <w:spacing w:before="0"/>
        <w:ind w:right="-21" w:firstLine="567"/>
        <w:jc w:val="both"/>
        <w:rPr>
          <w:sz w:val="22"/>
          <w:szCs w:val="22"/>
        </w:rPr>
      </w:pPr>
      <w:r w:rsidRPr="003E51C1">
        <w:rPr>
          <w:rFonts w:eastAsia="Calibri"/>
          <w:sz w:val="22"/>
          <w:szCs w:val="22"/>
          <w:lang w:val="vi-VN"/>
        </w:rPr>
        <w:t>The phenomenon of multicollinearity was assessed using the VIF (Variance Inflation Factor), and the results indicated that it does not occur. The findings show that Innovation Culture has a strong impact (0</w:t>
      </w:r>
      <w:r w:rsidR="004A0F73">
        <w:rPr>
          <w:rFonts w:eastAsia="Calibri"/>
          <w:sz w:val="22"/>
          <w:szCs w:val="22"/>
        </w:rPr>
        <w:t>.</w:t>
      </w:r>
      <w:r w:rsidRPr="003E51C1">
        <w:rPr>
          <w:rFonts w:eastAsia="Calibri"/>
          <w:sz w:val="22"/>
          <w:szCs w:val="22"/>
          <w:lang w:val="vi-VN"/>
        </w:rPr>
        <w:t>229), followed by Performance Expectancy (0</w:t>
      </w:r>
      <w:r w:rsidR="004A0F73">
        <w:rPr>
          <w:rFonts w:eastAsia="Calibri"/>
          <w:sz w:val="22"/>
          <w:szCs w:val="22"/>
        </w:rPr>
        <w:t>.</w:t>
      </w:r>
      <w:r w:rsidRPr="003E51C1">
        <w:rPr>
          <w:rFonts w:eastAsia="Calibri"/>
          <w:sz w:val="22"/>
          <w:szCs w:val="22"/>
          <w:lang w:val="vi-VN"/>
        </w:rPr>
        <w:t>219), Effort Expectancy (0</w:t>
      </w:r>
      <w:r w:rsidR="004A0F73">
        <w:rPr>
          <w:rFonts w:eastAsia="Calibri"/>
          <w:sz w:val="22"/>
          <w:szCs w:val="22"/>
        </w:rPr>
        <w:t>.</w:t>
      </w:r>
      <w:r w:rsidRPr="003E51C1">
        <w:rPr>
          <w:rFonts w:eastAsia="Calibri"/>
          <w:sz w:val="22"/>
          <w:szCs w:val="22"/>
          <w:lang w:val="vi-VN"/>
        </w:rPr>
        <w:t>212), Facilitating Conditions (0</w:t>
      </w:r>
      <w:r w:rsidR="004A0F73">
        <w:rPr>
          <w:rFonts w:eastAsia="Calibri"/>
          <w:sz w:val="22"/>
          <w:szCs w:val="22"/>
        </w:rPr>
        <w:t>.</w:t>
      </w:r>
      <w:r w:rsidRPr="003E51C1">
        <w:rPr>
          <w:rFonts w:eastAsia="Calibri"/>
          <w:sz w:val="22"/>
          <w:szCs w:val="22"/>
          <w:lang w:val="vi-VN"/>
        </w:rPr>
        <w:t>206), Social Influence (0.139), and finally Perceived Cost (0</w:t>
      </w:r>
      <w:r w:rsidR="004A0F73">
        <w:rPr>
          <w:rFonts w:eastAsia="Calibri"/>
          <w:sz w:val="22"/>
          <w:szCs w:val="22"/>
        </w:rPr>
        <w:t>.</w:t>
      </w:r>
      <w:r w:rsidRPr="003E51C1">
        <w:rPr>
          <w:rFonts w:eastAsia="Calibri"/>
          <w:sz w:val="22"/>
          <w:szCs w:val="22"/>
          <w:lang w:val="vi-VN"/>
        </w:rPr>
        <w:t>121). However, these six influencing factors are significant, and there are many other factors that also affect the technology innovation activities of businesses utilizing port services in Binh Dinh province.</w:t>
      </w:r>
    </w:p>
    <w:p w14:paraId="47A53CC0" w14:textId="77777777" w:rsidR="001F488B" w:rsidRPr="00640670" w:rsidRDefault="001F488B" w:rsidP="001F488B">
      <w:pPr>
        <w:pStyle w:val="Bng"/>
        <w:spacing w:after="120" w:line="240" w:lineRule="auto"/>
        <w:rPr>
          <w:sz w:val="22"/>
          <w:szCs w:val="22"/>
          <w:lang w:val="vi-VN"/>
        </w:rPr>
        <w:sectPr w:rsidR="001F488B" w:rsidRPr="00640670" w:rsidSect="001F488B">
          <w:type w:val="continuous"/>
          <w:pgSz w:w="11906" w:h="16838" w:code="9"/>
          <w:pgMar w:top="1134" w:right="1134" w:bottom="1134" w:left="1418" w:header="709" w:footer="709" w:gutter="0"/>
          <w:cols w:num="2" w:space="708"/>
          <w:docGrid w:linePitch="360"/>
        </w:sectPr>
      </w:pPr>
      <w:bookmarkStart w:id="4" w:name="_Toc188918802"/>
    </w:p>
    <w:bookmarkEnd w:id="4"/>
    <w:p w14:paraId="38889074" w14:textId="052CE493" w:rsidR="00967E67" w:rsidRPr="00B462F6" w:rsidRDefault="00967E67" w:rsidP="002C5851">
      <w:pPr>
        <w:jc w:val="center"/>
        <w:rPr>
          <w:rFonts w:ascii="Times New Roman" w:hAnsi="Times New Roman" w:cs="Times New Roman"/>
          <w:b/>
          <w:bCs/>
          <w:sz w:val="20"/>
          <w:szCs w:val="20"/>
          <w:lang w:val="en-US"/>
        </w:rPr>
      </w:pPr>
      <w:r w:rsidRPr="00640670">
        <w:rPr>
          <w:noProof/>
          <w:lang w:val="en-US"/>
        </w:rPr>
        <w:lastRenderedPageBreak/>
        <w:drawing>
          <wp:inline distT="0" distB="0" distL="0" distR="0" wp14:anchorId="57391123" wp14:editId="6DFC21DE">
            <wp:extent cx="5754953" cy="4546600"/>
            <wp:effectExtent l="0" t="0" r="0" b="6350"/>
            <wp:docPr id="714318407" name="Picture 14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8407" name="Picture 144"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4196" cy="4577603"/>
                    </a:xfrm>
                    <a:prstGeom prst="rect">
                      <a:avLst/>
                    </a:prstGeom>
                    <a:noFill/>
                    <a:ln>
                      <a:noFill/>
                    </a:ln>
                  </pic:spPr>
                </pic:pic>
              </a:graphicData>
            </a:graphic>
          </wp:inline>
        </w:drawing>
      </w:r>
      <w:r w:rsidRPr="00640670">
        <w:rPr>
          <w:i/>
          <w:iCs/>
          <w:color w:val="000000" w:themeColor="text1"/>
        </w:rPr>
        <w:t xml:space="preserve"> </w:t>
      </w:r>
      <w:r w:rsidR="00917204" w:rsidRPr="00917204">
        <w:rPr>
          <w:rFonts w:ascii="Times New Roman" w:hAnsi="Times New Roman" w:cs="Times New Roman"/>
          <w:b/>
          <w:bCs/>
          <w:sz w:val="20"/>
          <w:szCs w:val="20"/>
        </w:rPr>
        <w:t>Figure 2: Model of Factors Influencing Technology Innovation Activities of Enterprises Utilizing Port Services in B</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Đ</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Province</w:t>
      </w:r>
      <w:r w:rsidRPr="00B462F6">
        <w:rPr>
          <w:rFonts w:ascii="Times New Roman" w:hAnsi="Times New Roman" w:cs="Times New Roman"/>
          <w:b/>
          <w:bCs/>
          <w:sz w:val="20"/>
          <w:szCs w:val="20"/>
          <w:lang w:val="en-US"/>
        </w:rPr>
        <w:t xml:space="preserve"> </w:t>
      </w:r>
    </w:p>
    <w:p w14:paraId="291875B5" w14:textId="7DB22173" w:rsidR="001F488B" w:rsidRPr="00B462F6" w:rsidRDefault="00967E67" w:rsidP="0038190E">
      <w:pPr>
        <w:ind w:firstLine="720"/>
        <w:jc w:val="right"/>
        <w:rPr>
          <w:rFonts w:ascii="Times New Roman" w:eastAsia="Times New Roman" w:hAnsi="Times New Roman" w:cs="Times New Roman"/>
          <w:i/>
          <w:iCs/>
          <w:sz w:val="20"/>
          <w:szCs w:val="20"/>
          <w:lang w:val="en-US"/>
        </w:rPr>
        <w:sectPr w:rsidR="001F488B" w:rsidRPr="00B462F6" w:rsidSect="0039259B">
          <w:type w:val="continuous"/>
          <w:pgSz w:w="11906" w:h="16838" w:code="9"/>
          <w:pgMar w:top="1138" w:right="1138" w:bottom="1138" w:left="1411" w:header="706" w:footer="706" w:gutter="0"/>
          <w:cols w:space="708"/>
          <w:docGrid w:linePitch="360"/>
        </w:sectPr>
      </w:pPr>
      <w:r w:rsidRPr="00B462F6">
        <w:rPr>
          <w:rFonts w:ascii="Times New Roman" w:eastAsia="Times New Roman" w:hAnsi="Times New Roman" w:cs="Times New Roman"/>
          <w:i/>
          <w:iCs/>
          <w:sz w:val="20"/>
          <w:szCs w:val="20"/>
        </w:rPr>
        <w:t xml:space="preserve"> (</w:t>
      </w:r>
      <w:r w:rsidR="00BD128B" w:rsidRPr="00DD59A1">
        <w:rPr>
          <w:rFonts w:ascii="Times New Roman" w:eastAsia="Times New Roman" w:hAnsi="Times New Roman" w:cs="Times New Roman"/>
          <w:i/>
          <w:iCs/>
          <w:sz w:val="20"/>
          <w:szCs w:val="20"/>
        </w:rPr>
        <w:t>Source: SmartPLS3 processing results, 2025</w:t>
      </w:r>
      <w:r w:rsidR="00323AA6" w:rsidRPr="00B462F6">
        <w:rPr>
          <w:rFonts w:ascii="Times New Roman" w:hAnsi="Times New Roman" w:cs="Times New Roman"/>
          <w:i/>
          <w:iCs/>
          <w:color w:val="000000" w:themeColor="text1"/>
          <w:sz w:val="20"/>
          <w:szCs w:val="20"/>
        </w:rPr>
        <w:t>)</w:t>
      </w:r>
    </w:p>
    <w:p w14:paraId="6F6FD06D" w14:textId="77777777" w:rsidR="003E51C1" w:rsidRPr="003E51C1" w:rsidRDefault="003E51C1" w:rsidP="00917204">
      <w:pPr>
        <w:ind w:firstLine="720"/>
        <w:jc w:val="both"/>
        <w:rPr>
          <w:rFonts w:ascii="Times New Roman" w:hAnsi="Times New Roman" w:cs="Times New Roman"/>
          <w:lang w:val="en-US"/>
        </w:rPr>
      </w:pPr>
      <w:r w:rsidRPr="003E51C1">
        <w:rPr>
          <w:rFonts w:ascii="Times New Roman" w:hAnsi="Times New Roman" w:cs="Times New Roman"/>
          <w:lang w:val="en-US"/>
        </w:rPr>
        <w:t>Based on the results of the model assessment conducted using SmartPLS 3, it is evident that the factors influencing technology innovation activities of businesses utilizing port services in Binh Dinh province include Innovation Culture, Performance Expectancy, Effort Expectancy, Facilitating Conditions, Social Influence, and Perceived Cost. The model representing these influencing factors can be expressed as follows:</w:t>
      </w:r>
    </w:p>
    <w:p w14:paraId="2F9BE414" w14:textId="015DEC3C" w:rsidR="003E51C1" w:rsidRPr="003E51C1" w:rsidRDefault="003E51C1" w:rsidP="00917204">
      <w:pPr>
        <w:jc w:val="both"/>
        <w:rPr>
          <w:rFonts w:ascii="Times New Roman" w:hAnsi="Times New Roman" w:cs="Times New Roman"/>
          <w:lang w:val="en-US"/>
        </w:rPr>
      </w:pPr>
      <w:r w:rsidRPr="003E51C1">
        <w:rPr>
          <w:rFonts w:ascii="Times New Roman" w:hAnsi="Times New Roman" w:cs="Times New Roman"/>
          <w:b/>
          <w:bCs/>
          <w:lang w:val="en-US"/>
        </w:rPr>
        <w:t>Technology Innovation Activity = 0</w:t>
      </w:r>
      <w:r w:rsidR="00F10BCD">
        <w:rPr>
          <w:rFonts w:ascii="Times New Roman" w:hAnsi="Times New Roman" w:cs="Times New Roman"/>
          <w:b/>
          <w:bCs/>
          <w:lang w:val="en-US"/>
        </w:rPr>
        <w:t>.</w:t>
      </w:r>
      <w:r w:rsidRPr="003E51C1">
        <w:rPr>
          <w:rFonts w:ascii="Times New Roman" w:hAnsi="Times New Roman" w:cs="Times New Roman"/>
          <w:b/>
          <w:bCs/>
          <w:lang w:val="en-US"/>
        </w:rPr>
        <w:t>121 * Perceived Cost + 0</w:t>
      </w:r>
      <w:r w:rsidR="00F10BCD">
        <w:rPr>
          <w:rFonts w:ascii="Times New Roman" w:hAnsi="Times New Roman" w:cs="Times New Roman"/>
          <w:b/>
          <w:bCs/>
          <w:lang w:val="en-US"/>
        </w:rPr>
        <w:t>.</w:t>
      </w:r>
      <w:r w:rsidRPr="003E51C1">
        <w:rPr>
          <w:rFonts w:ascii="Times New Roman" w:hAnsi="Times New Roman" w:cs="Times New Roman"/>
          <w:b/>
          <w:bCs/>
          <w:lang w:val="en-US"/>
        </w:rPr>
        <w:t>219 * Performance Expectancy + 0</w:t>
      </w:r>
      <w:r w:rsidR="00F10BCD">
        <w:rPr>
          <w:rFonts w:ascii="Times New Roman" w:hAnsi="Times New Roman" w:cs="Times New Roman"/>
          <w:b/>
          <w:bCs/>
          <w:lang w:val="en-US"/>
        </w:rPr>
        <w:t>.</w:t>
      </w:r>
      <w:r w:rsidRPr="003E51C1">
        <w:rPr>
          <w:rFonts w:ascii="Times New Roman" w:hAnsi="Times New Roman" w:cs="Times New Roman"/>
          <w:b/>
          <w:bCs/>
          <w:lang w:val="en-US"/>
        </w:rPr>
        <w:t>206 * Facilitating Conditions + 0</w:t>
      </w:r>
      <w:r w:rsidR="00F10BCD">
        <w:rPr>
          <w:rFonts w:ascii="Times New Roman" w:hAnsi="Times New Roman" w:cs="Times New Roman"/>
          <w:b/>
          <w:bCs/>
          <w:lang w:val="en-US"/>
        </w:rPr>
        <w:t>.</w:t>
      </w:r>
      <w:r w:rsidRPr="003E51C1">
        <w:rPr>
          <w:rFonts w:ascii="Times New Roman" w:hAnsi="Times New Roman" w:cs="Times New Roman"/>
          <w:b/>
          <w:bCs/>
          <w:lang w:val="en-US"/>
        </w:rPr>
        <w:t>212 * Effort Expectancy + 0</w:t>
      </w:r>
      <w:r w:rsidR="00F10BCD">
        <w:rPr>
          <w:rFonts w:ascii="Times New Roman" w:hAnsi="Times New Roman" w:cs="Times New Roman"/>
          <w:b/>
          <w:bCs/>
          <w:lang w:val="en-US"/>
        </w:rPr>
        <w:t>.</w:t>
      </w:r>
      <w:r w:rsidRPr="003E51C1">
        <w:rPr>
          <w:rFonts w:ascii="Times New Roman" w:hAnsi="Times New Roman" w:cs="Times New Roman"/>
          <w:b/>
          <w:bCs/>
          <w:lang w:val="en-US"/>
        </w:rPr>
        <w:t>229 * Innovation Culture + 0</w:t>
      </w:r>
      <w:r w:rsidR="00F10BCD">
        <w:rPr>
          <w:rFonts w:ascii="Times New Roman" w:hAnsi="Times New Roman" w:cs="Times New Roman"/>
          <w:b/>
          <w:bCs/>
          <w:lang w:val="en-US"/>
        </w:rPr>
        <w:t>.</w:t>
      </w:r>
      <w:r w:rsidRPr="003E51C1">
        <w:rPr>
          <w:rFonts w:ascii="Times New Roman" w:hAnsi="Times New Roman" w:cs="Times New Roman"/>
          <w:b/>
          <w:bCs/>
          <w:lang w:val="en-US"/>
        </w:rPr>
        <w:t>139 * Social Influence</w:t>
      </w:r>
    </w:p>
    <w:p w14:paraId="747E8533" w14:textId="275B7BA1" w:rsidR="00A20E70" w:rsidRPr="00B462F6" w:rsidRDefault="00B462F6" w:rsidP="00B462F6">
      <w:pPr>
        <w:jc w:val="both"/>
        <w:rPr>
          <w:rFonts w:asciiTheme="majorHAnsi" w:hAnsiTheme="majorHAnsi" w:cstheme="majorHAnsi"/>
          <w:b/>
          <w:bCs/>
          <w:color w:val="000000" w:themeColor="text1"/>
        </w:rPr>
      </w:pPr>
      <w:r w:rsidRPr="00B462F6">
        <w:rPr>
          <w:rFonts w:asciiTheme="majorHAnsi" w:hAnsiTheme="majorHAnsi" w:cstheme="majorHAnsi"/>
          <w:b/>
          <w:bCs/>
          <w:lang w:val="en-US"/>
        </w:rPr>
        <w:t xml:space="preserve">3. </w:t>
      </w:r>
      <w:r w:rsidR="003E51C1" w:rsidRPr="003E51C1">
        <w:rPr>
          <w:rFonts w:asciiTheme="majorHAnsi" w:hAnsiTheme="majorHAnsi" w:cstheme="majorHAnsi"/>
          <w:b/>
          <w:bCs/>
          <w:color w:val="000000" w:themeColor="text1"/>
        </w:rPr>
        <w:t>CONCLUSION</w:t>
      </w:r>
    </w:p>
    <w:p w14:paraId="1B8B4885" w14:textId="32ABCE76"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This study investigates the factors influencing technology innovation activities of businesses utilizing port services in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The results indicate six significant factors: Performance Expectancy (PE), Effort Expectancy (EE), Social Influence (SI), Facilitating Conditions (FC), Innovation Culture (IC), and Perceived Cost (PC). Among these, </w:t>
      </w:r>
      <w:r w:rsidRPr="003E51C1">
        <w:rPr>
          <w:rFonts w:ascii="Times New Roman" w:hAnsi="Times New Roman" w:cs="Times New Roman"/>
          <w:color w:val="000000" w:themeColor="text1"/>
          <w:lang w:val="en-US"/>
        </w:rPr>
        <w:t>Innovation Culture (IC) has the greatest impact, while Social Influence (SI) has the least.</w:t>
      </w:r>
    </w:p>
    <w:p w14:paraId="4969E61D" w14:textId="4C333840"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With the upcoming merger of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with the former Gia Lai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rovince, effective from July 1, 2025, it is noteworthy that Gia Lai does not have a seaport. Consequently, businesses in this area primarily rely on port services in the former Binh Dinh. Based on the study's findings, the author proposes several recommendations to enhance technology innovation for businesses utilizing port services in Binh Dinh, which can also extend to companies in the newly formed Gia Lai province.</w:t>
      </w:r>
    </w:p>
    <w:p w14:paraId="7EADD187" w14:textId="77777777"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Given the demands of the logistics sector and port services for efficient use of port services, cost-saving logistics, and economic development for businesses in the port sector, it is essential for both service providers and users to innovate technology. This innovation should aim towards establishing smart and integrated port services.</w:t>
      </w:r>
    </w:p>
    <w:p w14:paraId="6D4C36EE" w14:textId="21E3350F" w:rsidR="003E51C1" w:rsidRPr="003E51C1" w:rsidRDefault="00F10BCD" w:rsidP="00917204">
      <w:pPr>
        <w:ind w:firstLine="720"/>
        <w:jc w:val="both"/>
        <w:rPr>
          <w:rFonts w:ascii="Times New Roman" w:hAnsi="Times New Roman" w:cs="Times New Roman"/>
          <w:color w:val="000000" w:themeColor="text1"/>
          <w:lang w:val="en-US"/>
        </w:rPr>
      </w:pPr>
      <w:r w:rsidRPr="00F10BCD">
        <w:rPr>
          <w:rFonts w:ascii="Times New Roman" w:hAnsi="Times New Roman" w:cs="Times New Roman"/>
          <w:color w:val="000000" w:themeColor="text1"/>
        </w:rPr>
        <w:t>This study suggests several key directions for businesses</w:t>
      </w:r>
      <w:r w:rsidR="003E51C1" w:rsidRPr="003E51C1">
        <w:rPr>
          <w:rFonts w:ascii="Times New Roman" w:hAnsi="Times New Roman" w:cs="Times New Roman"/>
          <w:color w:val="000000" w:themeColor="text1"/>
          <w:lang w:val="en-US"/>
        </w:rPr>
        <w:t>, specifically those using port services, to foster technology innovation in the near future:</w:t>
      </w:r>
    </w:p>
    <w:p w14:paraId="1FE4314A" w14:textId="4BBCD852"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lastRenderedPageBreak/>
        <w:t>First: Building an Innovation Culture within the Organization</w:t>
      </w:r>
      <w:r w:rsidRPr="003E51C1">
        <w:rPr>
          <w:rFonts w:ascii="Times New Roman" w:hAnsi="Times New Roman" w:cs="Times New Roman"/>
          <w:color w:val="000000" w:themeColor="text1"/>
          <w:lang w:val="en-US"/>
        </w:rPr>
        <w:t>: The study highlights that Innovation Culture (IC) has the most significant impact on technology innovation activities. Technology encompasses not only hardware but also software and, importantly, the human factor. Therefore, technological innovation starts with enhancing the skills and awareness of personnel regarding technology. Businesses should cultivate a culture of innovation that encourages creativity and allows for the application of new and better ideas in their production processes.</w:t>
      </w:r>
    </w:p>
    <w:p w14:paraId="10439BDC" w14:textId="2F84486A"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t>Second: Evaluating Technology Performance Before Innovation</w:t>
      </w:r>
      <w:r w:rsidRPr="003E51C1">
        <w:rPr>
          <w:rFonts w:ascii="Times New Roman" w:hAnsi="Times New Roman" w:cs="Times New Roman"/>
          <w:color w:val="000000" w:themeColor="text1"/>
          <w:lang w:val="en-US"/>
        </w:rPr>
        <w:t>: Performance Expectancy (PE) has a significant influence on technology innovation, with a coefficient of 0.229. Therefore, businesses should focus on assessing and selecting appropriate technologies to achieve optimal performance. Solutions may include conducting feasibility assessments before technology investments and evaluating both economic performance and compatibility with infrastructure and human resources.</w:t>
      </w:r>
    </w:p>
    <w:p w14:paraId="0CBEEE56" w14:textId="0E84C30B"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Third: Proactively Managing Resources and Conditions for Technology Innovation</w:t>
      </w:r>
      <w:r w:rsidR="003E51C1" w:rsidRPr="003E51C1">
        <w:rPr>
          <w:rFonts w:ascii="Times New Roman" w:hAnsi="Times New Roman" w:cs="Times New Roman"/>
          <w:color w:val="000000" w:themeColor="text1"/>
          <w:lang w:val="en-US"/>
        </w:rPr>
        <w:t>: Facilitating Conditions (FC) significantly impact the innovation activities of businesses. Technology is essential for the production process, and investments should not be trivial. Businesses need to proactively manage resources, such as securing substantial financial investments, enhancing workforce skills, and improving infrastructure to ensure that the technology innovation process is ready and effectively applied.</w:t>
      </w:r>
    </w:p>
    <w:p w14:paraId="13CA218D" w14:textId="64619E99"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Finally: Integrating Multiple Solutions</w:t>
      </w:r>
      <w:r w:rsidR="003E51C1" w:rsidRPr="003E51C1">
        <w:rPr>
          <w:rFonts w:ascii="Times New Roman" w:hAnsi="Times New Roman" w:cs="Times New Roman"/>
          <w:color w:val="000000" w:themeColor="text1"/>
          <w:lang w:val="en-US"/>
        </w:rPr>
        <w:t>: In addition to factors like Innovation Culture (IC), Performance Expectancy (PE), and Facilitating Conditions (FC), Effort Expectancy (EE), Social Influence (SI), and Perceived Cost (PC) also affect technology innovation. Therefore, businesses should actively monitor technology trends, digital transformation, and advancements relevant to the logistics and port sectors to ensure that their innovation efforts align with market trends and provide competitive advantages. Additionally, attention should be paid to gathering information on technology investment costs and insights from experts or businesses that have previously adopted technology to assess the effectiveness of investments and choose technologies suitable for their financial capabilities.</w:t>
      </w:r>
    </w:p>
    <w:p w14:paraId="4C75DC90" w14:textId="77777777" w:rsidR="003E51C1" w:rsidRPr="003E51C1" w:rsidRDefault="003E51C1" w:rsidP="00043299">
      <w:pPr>
        <w:ind w:firstLine="567"/>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In conclusion, this research has established and assessed a model of factors influencing technology innovation activities of businesses utilizing port services in Binh Dinh province. The study validated the model, reaffirming the factors impacting technology innovation. However, it primarily focused on businesses using port services without comparing them to service providers. Furthermore, the sample size was limited, and the study was conducted within the confines of the former Binh Dinh province. The analytical tools employed were also limited to SPSS 26.0 and SmartPLS 3. Therefore, future research could expand to include a broader range of businesses, cover larger geographical areas, and utilize a variety of more advanced statistical analytical tools.</w:t>
      </w:r>
    </w:p>
    <w:p w14:paraId="579C5BE1" w14:textId="77777777" w:rsidR="00043299" w:rsidRPr="00043299" w:rsidRDefault="00043299" w:rsidP="00043299">
      <w:pPr>
        <w:jc w:val="both"/>
        <w:rPr>
          <w:rFonts w:ascii="Times New Roman" w:hAnsi="Times New Roman" w:cs="Times New Roman"/>
          <w:b/>
          <w:bCs/>
          <w:color w:val="000000" w:themeColor="text1"/>
          <w:lang w:val="en-US"/>
        </w:rPr>
      </w:pPr>
      <w:r w:rsidRPr="00043299">
        <w:rPr>
          <w:rFonts w:ascii="Times New Roman" w:hAnsi="Times New Roman" w:cs="Times New Roman"/>
          <w:b/>
          <w:bCs/>
          <w:color w:val="000000" w:themeColor="text1"/>
          <w:lang w:val="en-US"/>
        </w:rPr>
        <w:t>Acknowledgments</w:t>
      </w:r>
    </w:p>
    <w:p w14:paraId="247DACDE" w14:textId="4EDB5D2B" w:rsidR="00043299" w:rsidRPr="00043299" w:rsidRDefault="00043299" w:rsidP="00043299">
      <w:pPr>
        <w:ind w:firstLine="720"/>
        <w:jc w:val="both"/>
        <w:rPr>
          <w:rFonts w:ascii="Times New Roman" w:hAnsi="Times New Roman" w:cs="Times New Roman"/>
          <w:bCs/>
          <w:color w:val="000000" w:themeColor="text1"/>
          <w:lang w:val="en-US"/>
        </w:rPr>
      </w:pPr>
      <w:r w:rsidRPr="00043299">
        <w:rPr>
          <w:rFonts w:ascii="Times New Roman" w:hAnsi="Times New Roman" w:cs="Times New Roman"/>
          <w:bCs/>
          <w:color w:val="000000" w:themeColor="text1"/>
          <w:lang w:val="en-US"/>
        </w:rPr>
        <w:t xml:space="preserve">This study was conducted as part of a scientific research project at Quy Nhon University, under the code </w:t>
      </w:r>
      <w:r w:rsidR="00A94FD7" w:rsidRPr="00A94FD7">
        <w:rPr>
          <w:rFonts w:ascii="Times New Roman" w:hAnsi="Times New Roman" w:cs="Times New Roman"/>
          <w:bCs/>
          <w:color w:val="000000" w:themeColor="text1"/>
        </w:rPr>
        <w:t>T2025.908.28</w:t>
      </w:r>
      <w:r w:rsidRPr="003054C6">
        <w:rPr>
          <w:rFonts w:ascii="Times New Roman" w:hAnsi="Times New Roman" w:cs="Times New Roman"/>
          <w:bCs/>
          <w:color w:val="000000" w:themeColor="text1"/>
          <w:lang w:val="en-US"/>
        </w:rPr>
        <w:t>.</w:t>
      </w:r>
    </w:p>
    <w:p w14:paraId="07314810" w14:textId="5A6AD7F4" w:rsidR="00043299" w:rsidRPr="00917204" w:rsidRDefault="00043299" w:rsidP="00043299">
      <w:pPr>
        <w:widowControl w:val="0"/>
        <w:shd w:val="clear" w:color="auto" w:fill="FFFFFF"/>
        <w:tabs>
          <w:tab w:val="left" w:pos="720"/>
        </w:tabs>
        <w:autoSpaceDE w:val="0"/>
        <w:autoSpaceDN w:val="0"/>
        <w:adjustRightInd w:val="0"/>
        <w:spacing w:after="0"/>
        <w:jc w:val="both"/>
        <w:rPr>
          <w:rFonts w:ascii="Times New Roman" w:hAnsi="Times New Roman" w:cs="Times New Roman"/>
          <w:sz w:val="20"/>
          <w:szCs w:val="20"/>
        </w:rPr>
      </w:pPr>
      <w:bookmarkStart w:id="5" w:name="_Hlk209443806"/>
      <w:r w:rsidRPr="00917204">
        <w:rPr>
          <w:rFonts w:ascii="Times New Roman" w:hAnsi="Times New Roman" w:cs="Times New Roman"/>
          <w:b/>
          <w:bCs/>
          <w:color w:val="000000" w:themeColor="text1"/>
          <w:sz w:val="20"/>
          <w:szCs w:val="20"/>
        </w:rPr>
        <w:t>REFERENCES</w:t>
      </w:r>
    </w:p>
    <w:p w14:paraId="42D76663" w14:textId="205BF312" w:rsidR="00B85B42"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bookmarkStart w:id="6" w:name="_Hlk209765700"/>
      <w:r w:rsidRPr="00917204">
        <w:rPr>
          <w:rFonts w:ascii="Times New Roman" w:eastAsia="Times New Roman" w:hAnsi="Times New Roman" w:cs="Times New Roman"/>
          <w:kern w:val="0"/>
          <w:sz w:val="20"/>
          <w:szCs w:val="20"/>
          <w:lang w:val="en-US"/>
          <w14:ligatures w14:val="none"/>
        </w:rPr>
        <w:t xml:space="preserve">Gia Lai Provincial People’s Council. </w:t>
      </w:r>
      <w:r w:rsidRPr="00F157AA">
        <w:rPr>
          <w:rFonts w:ascii="Times New Roman" w:eastAsia="Times New Roman" w:hAnsi="Times New Roman" w:cs="Times New Roman"/>
          <w:kern w:val="0"/>
          <w:sz w:val="20"/>
          <w:szCs w:val="20"/>
          <w:lang w:val="en-US"/>
          <w14:ligatures w14:val="none"/>
        </w:rPr>
        <w:t xml:space="preserve">Seaport and Logistics Services – A Driving Force for Economic Growth. </w:t>
      </w:r>
      <w:r w:rsidRPr="00F157AA">
        <w:rPr>
          <w:rFonts w:ascii="Times New Roman" w:eastAsia="Times New Roman" w:hAnsi="Times New Roman" w:cs="Times New Roman"/>
          <w:i/>
          <w:iCs/>
          <w:kern w:val="0"/>
          <w:sz w:val="20"/>
          <w:szCs w:val="20"/>
          <w:lang w:val="en-US"/>
          <w14:ligatures w14:val="none"/>
        </w:rPr>
        <w:t>Gia Lai Online Newspaper</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b/>
          <w:bCs/>
          <w:kern w:val="0"/>
          <w:sz w:val="20"/>
          <w:szCs w:val="20"/>
          <w:lang w:val="en-US"/>
          <w14:ligatures w14:val="none"/>
        </w:rPr>
        <w:t>2025</w:t>
      </w:r>
      <w:r w:rsidRPr="00917204">
        <w:rPr>
          <w:rFonts w:ascii="Times New Roman" w:eastAsia="Times New Roman" w:hAnsi="Times New Roman" w:cs="Times New Roman"/>
          <w:kern w:val="0"/>
          <w:sz w:val="20"/>
          <w:szCs w:val="20"/>
          <w:lang w:val="en-US"/>
          <w14:ligatures w14:val="none"/>
        </w:rPr>
        <w:t>. Accessed May 19,</w:t>
      </w:r>
      <w:r w:rsidR="00F157AA">
        <w:rPr>
          <w:rFonts w:ascii="Times New Roman" w:eastAsia="Times New Roman" w:hAnsi="Times New Roman" w:cs="Times New Roman"/>
          <w:kern w:val="0"/>
          <w:sz w:val="20"/>
          <w:szCs w:val="20"/>
          <w:lang w:val="en-US"/>
          <w14:ligatures w14:val="none"/>
        </w:rPr>
        <w:t xml:space="preserve"> 2025</w:t>
      </w:r>
      <w:r w:rsidRPr="00917204">
        <w:rPr>
          <w:rFonts w:ascii="Times New Roman" w:eastAsia="Times New Roman" w:hAnsi="Times New Roman" w:cs="Times New Roman"/>
          <w:kern w:val="0"/>
          <w:sz w:val="20"/>
          <w:szCs w:val="20"/>
          <w:lang w:val="en-US"/>
          <w14:ligatures w14:val="none"/>
        </w:rPr>
        <w:t xml:space="preserve"> at [</w:t>
      </w:r>
      <w:hyperlink r:id="rId10" w:history="1">
        <w:r w:rsidR="00B85B42" w:rsidRPr="00917204">
          <w:rPr>
            <w:rStyle w:val="Hyperlink"/>
            <w:rFonts w:ascii="Times New Roman" w:eastAsia="Times New Roman" w:hAnsi="Times New Roman" w:cs="Times New Roman"/>
            <w:kern w:val="36"/>
            <w:sz w:val="20"/>
            <w:szCs w:val="20"/>
            <w14:ligatures w14:val="none"/>
          </w:rPr>
          <w:t>https://baogialai.com.vn/dich-vu-cang-bien-logistics-dong-luc-tang-truong-kinh-te-post363674.html</w:t>
        </w:r>
      </w:hyperlink>
      <w:r w:rsidRPr="00917204">
        <w:rPr>
          <w:rFonts w:ascii="Times New Roman" w:hAnsi="Times New Roman" w:cs="Times New Roman"/>
          <w:sz w:val="20"/>
          <w:szCs w:val="20"/>
          <w:lang w:val="en-US"/>
        </w:rPr>
        <w:t>]</w:t>
      </w:r>
    </w:p>
    <w:p w14:paraId="5C7FADD8" w14:textId="49E4C04A" w:rsidR="00B85B42"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Nhat Minh. </w:t>
      </w:r>
      <w:r w:rsidRPr="00F157AA">
        <w:rPr>
          <w:rFonts w:ascii="Times New Roman" w:eastAsia="Times New Roman" w:hAnsi="Times New Roman" w:cs="Times New Roman"/>
          <w:kern w:val="0"/>
          <w:sz w:val="20"/>
          <w:szCs w:val="20"/>
          <w:lang w:val="en-US"/>
          <w14:ligatures w14:val="none"/>
        </w:rPr>
        <w:t>Encouraging Enterprises to Embrace New Technologies</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i/>
          <w:iCs/>
          <w:kern w:val="0"/>
          <w:sz w:val="20"/>
          <w:szCs w:val="20"/>
          <w:lang w:val="en-US"/>
          <w14:ligatures w14:val="none"/>
        </w:rPr>
        <w:t>Nh</w:t>
      </w:r>
      <w:r w:rsidR="00F157AA" w:rsidRPr="00F157AA">
        <w:rPr>
          <w:rFonts w:ascii="Times New Roman" w:eastAsia="Times New Roman" w:hAnsi="Times New Roman" w:cs="Times New Roman"/>
          <w:i/>
          <w:iCs/>
          <w:kern w:val="0"/>
          <w:sz w:val="20"/>
          <w:szCs w:val="20"/>
          <w:lang w:val="en-US"/>
          <w14:ligatures w14:val="none"/>
        </w:rPr>
        <w:t>a</w:t>
      </w:r>
      <w:r w:rsidRPr="00F157AA">
        <w:rPr>
          <w:rFonts w:ascii="Times New Roman" w:eastAsia="Times New Roman" w:hAnsi="Times New Roman" w:cs="Times New Roman"/>
          <w:i/>
          <w:iCs/>
          <w:kern w:val="0"/>
          <w:sz w:val="20"/>
          <w:szCs w:val="20"/>
          <w:lang w:val="en-US"/>
          <w14:ligatures w14:val="none"/>
        </w:rPr>
        <w:t>n D</w:t>
      </w:r>
      <w:r w:rsidR="00F157AA" w:rsidRPr="00F157AA">
        <w:rPr>
          <w:rFonts w:ascii="Times New Roman" w:eastAsia="Times New Roman" w:hAnsi="Times New Roman" w:cs="Times New Roman"/>
          <w:i/>
          <w:iCs/>
          <w:kern w:val="0"/>
          <w:sz w:val="20"/>
          <w:szCs w:val="20"/>
          <w:lang w:val="en-US"/>
          <w14:ligatures w14:val="none"/>
        </w:rPr>
        <w:t>a</w:t>
      </w:r>
      <w:r w:rsidRPr="00F157AA">
        <w:rPr>
          <w:rFonts w:ascii="Times New Roman" w:eastAsia="Times New Roman" w:hAnsi="Times New Roman" w:cs="Times New Roman"/>
          <w:i/>
          <w:iCs/>
          <w:kern w:val="0"/>
          <w:sz w:val="20"/>
          <w:szCs w:val="20"/>
          <w:lang w:val="en-US"/>
          <w14:ligatures w14:val="none"/>
        </w:rPr>
        <w:t>n Newspaper</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b/>
          <w:bCs/>
          <w:kern w:val="0"/>
          <w:sz w:val="20"/>
          <w:szCs w:val="20"/>
          <w:lang w:val="en-US"/>
          <w14:ligatures w14:val="none"/>
        </w:rPr>
        <w:t>2014</w:t>
      </w:r>
      <w:r w:rsidRPr="00917204">
        <w:rPr>
          <w:rFonts w:ascii="Times New Roman" w:eastAsia="Times New Roman" w:hAnsi="Times New Roman" w:cs="Times New Roman"/>
          <w:kern w:val="0"/>
          <w:sz w:val="20"/>
          <w:szCs w:val="20"/>
          <w:lang w:val="en-US"/>
          <w14:ligatures w14:val="none"/>
        </w:rPr>
        <w:t>. Accessed May 19, 2025, at [</w:t>
      </w:r>
      <w:hyperlink r:id="rId11" w:history="1">
        <w:r w:rsidR="00B85B42" w:rsidRPr="00917204">
          <w:rPr>
            <w:rStyle w:val="Hyperlink"/>
            <w:rFonts w:ascii="Times New Roman" w:hAnsi="Times New Roman" w:cs="Times New Roman"/>
            <w:kern w:val="0"/>
            <w:sz w:val="20"/>
            <w:szCs w:val="20"/>
          </w:rPr>
          <w:t>https://nhandan.vn/khoa-hoc/khuyen-khich-doanh-nghiep-tiep-can-cong-nghemoi-</w:t>
        </w:r>
      </w:hyperlink>
      <w:r w:rsidRPr="00917204">
        <w:rPr>
          <w:rFonts w:ascii="Times New Roman" w:hAnsi="Times New Roman" w:cs="Times New Roman"/>
          <w:kern w:val="0"/>
          <w:sz w:val="20"/>
          <w:szCs w:val="20"/>
          <w:lang w:val="en-US"/>
        </w:rPr>
        <w:t>]</w:t>
      </w:r>
    </w:p>
    <w:p w14:paraId="4B584122" w14:textId="776DC13A"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Nguyen Thanh Huong and Nguyen Thi Bich Lien. </w:t>
      </w:r>
      <w:r w:rsidRPr="00F157AA">
        <w:rPr>
          <w:rFonts w:ascii="Times New Roman" w:eastAsia="Times New Roman" w:hAnsi="Times New Roman" w:cs="Times New Roman"/>
          <w:kern w:val="0"/>
          <w:sz w:val="20"/>
          <w:szCs w:val="20"/>
          <w:lang w:val="en-US"/>
          <w14:ligatures w14:val="none"/>
        </w:rPr>
        <w:t>Factors Influencing Technological Innovation of Small and Medium Enterprises</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i/>
          <w:iCs/>
          <w:kern w:val="0"/>
          <w:sz w:val="20"/>
          <w:szCs w:val="20"/>
          <w:lang w:val="en-US"/>
          <w14:ligatures w14:val="none"/>
        </w:rPr>
        <w:t>Asia-Pacific Economic Review</w:t>
      </w:r>
      <w:r w:rsidRPr="00917204">
        <w:rPr>
          <w:rFonts w:ascii="Times New Roman" w:eastAsia="Times New Roman" w:hAnsi="Times New Roman" w:cs="Times New Roman"/>
          <w:kern w:val="0"/>
          <w:sz w:val="20"/>
          <w:szCs w:val="20"/>
          <w:lang w:val="en-US"/>
          <w14:ligatures w14:val="none"/>
        </w:rPr>
        <w:t xml:space="preserve">, </w:t>
      </w:r>
      <w:r w:rsidRPr="00F157AA">
        <w:rPr>
          <w:rFonts w:ascii="Times New Roman" w:eastAsia="Times New Roman" w:hAnsi="Times New Roman" w:cs="Times New Roman"/>
          <w:b/>
          <w:bCs/>
          <w:kern w:val="0"/>
          <w:sz w:val="20"/>
          <w:szCs w:val="20"/>
          <w:lang w:val="en-US"/>
          <w14:ligatures w14:val="none"/>
        </w:rPr>
        <w:t>2017</w:t>
      </w:r>
      <w:r w:rsidRPr="00917204">
        <w:rPr>
          <w:rFonts w:ascii="Times New Roman" w:eastAsia="Times New Roman" w:hAnsi="Times New Roman" w:cs="Times New Roman"/>
          <w:kern w:val="0"/>
          <w:sz w:val="20"/>
          <w:szCs w:val="20"/>
          <w:lang w:val="en-US"/>
          <w14:ligatures w14:val="none"/>
        </w:rPr>
        <w:t xml:space="preserve">, </w:t>
      </w:r>
      <w:r w:rsidRPr="00787A6B">
        <w:rPr>
          <w:rFonts w:ascii="Times New Roman" w:eastAsia="Times New Roman" w:hAnsi="Times New Roman" w:cs="Times New Roman"/>
          <w:i/>
          <w:iCs/>
          <w:kern w:val="0"/>
          <w:sz w:val="20"/>
          <w:szCs w:val="20"/>
          <w:lang w:val="en-US"/>
          <w14:ligatures w14:val="none"/>
        </w:rPr>
        <w:t>no.488</w:t>
      </w:r>
      <w:r w:rsidRPr="00917204">
        <w:rPr>
          <w:rFonts w:ascii="Times New Roman" w:eastAsia="Times New Roman" w:hAnsi="Times New Roman" w:cs="Times New Roman"/>
          <w:kern w:val="0"/>
          <w:sz w:val="20"/>
          <w:szCs w:val="20"/>
          <w:lang w:val="en-US"/>
          <w14:ligatures w14:val="none"/>
        </w:rPr>
        <w:t>, pp. 93–95.</w:t>
      </w:r>
    </w:p>
    <w:p w14:paraId="48FABBAF" w14:textId="5301CE46" w:rsidR="00EF1C33"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Duong Thi Tuyet Anh. </w:t>
      </w:r>
      <w:r w:rsidRPr="00917204">
        <w:rPr>
          <w:rFonts w:ascii="Times New Roman" w:eastAsia="Times New Roman" w:hAnsi="Times New Roman" w:cs="Times New Roman"/>
          <w:i/>
          <w:iCs/>
          <w:kern w:val="0"/>
          <w:sz w:val="20"/>
          <w:szCs w:val="20"/>
          <w:lang w:val="en-US"/>
          <w14:ligatures w14:val="none"/>
        </w:rPr>
        <w:t>Factors Affecting the Intention of Technological Innovation among Small and Medium-Sized Enterprises in Ho Chi Minh City: A Study of the Food Processing Industry</w:t>
      </w:r>
      <w:r w:rsidRPr="00917204">
        <w:rPr>
          <w:rFonts w:ascii="Times New Roman" w:eastAsia="Times New Roman" w:hAnsi="Times New Roman" w:cs="Times New Roman"/>
          <w:kern w:val="0"/>
          <w:sz w:val="20"/>
          <w:szCs w:val="20"/>
          <w:lang w:val="en-US"/>
          <w14:ligatures w14:val="none"/>
        </w:rPr>
        <w:t xml:space="preserve">. Doctoral Dissertation, University of Economics Ho Chi Minh City, </w:t>
      </w:r>
      <w:r w:rsidRPr="00F157AA">
        <w:rPr>
          <w:rFonts w:ascii="Times New Roman" w:eastAsia="Times New Roman" w:hAnsi="Times New Roman" w:cs="Times New Roman"/>
          <w:b/>
          <w:bCs/>
          <w:kern w:val="0"/>
          <w:sz w:val="20"/>
          <w:szCs w:val="20"/>
          <w:lang w:val="en-US"/>
          <w14:ligatures w14:val="none"/>
        </w:rPr>
        <w:t>2022</w:t>
      </w:r>
      <w:r w:rsidRPr="00917204">
        <w:rPr>
          <w:rFonts w:ascii="Times New Roman" w:eastAsia="Times New Roman" w:hAnsi="Times New Roman" w:cs="Times New Roman"/>
          <w:kern w:val="0"/>
          <w:sz w:val="20"/>
          <w:szCs w:val="20"/>
          <w:lang w:val="en-US"/>
          <w14:ligatures w14:val="none"/>
        </w:rPr>
        <w:t>, at [</w:t>
      </w:r>
      <w:hyperlink r:id="rId12" w:history="1">
        <w:r w:rsidR="00EF1C33" w:rsidRPr="00917204">
          <w:rPr>
            <w:rStyle w:val="Hyperlink"/>
            <w:rFonts w:ascii="Times New Roman" w:eastAsia="VUArial" w:hAnsi="Times New Roman" w:cs="Times New Roman"/>
            <w:kern w:val="0"/>
            <w:sz w:val="20"/>
            <w:szCs w:val="20"/>
            <w:lang w:val="en-US"/>
          </w:rPr>
          <w:t>https://digital.lib.ueh.edu.vn/handle/UEH/63697</w:t>
        </w:r>
      </w:hyperlink>
      <w:r w:rsidRPr="00917204">
        <w:rPr>
          <w:rFonts w:ascii="Times New Roman" w:hAnsi="Times New Roman" w:cs="Times New Roman"/>
          <w:sz w:val="20"/>
          <w:szCs w:val="20"/>
          <w:lang w:val="en-US"/>
        </w:rPr>
        <w:t>]</w:t>
      </w:r>
    </w:p>
    <w:p w14:paraId="1DDCB7A7" w14:textId="77777777" w:rsidR="007A7916" w:rsidRPr="00917204" w:rsidRDefault="007A7916" w:rsidP="007A7916">
      <w:pPr>
        <w:pStyle w:val="ListParagraph"/>
        <w:widowControl w:val="0"/>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sz w:val="20"/>
          <w:szCs w:val="20"/>
        </w:rPr>
      </w:pPr>
      <w:r w:rsidRPr="00917204">
        <w:rPr>
          <w:rFonts w:ascii="Times New Roman" w:hAnsi="Times New Roman" w:cs="Times New Roman"/>
          <w:spacing w:val="-6"/>
          <w:sz w:val="20"/>
          <w:szCs w:val="20"/>
        </w:rPr>
        <w:t>Venkatesh, V., Morris, M., Davis, G. B., and Davis, F. D.</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User acceptance of information Technology: toward a unified view</w:t>
      </w:r>
      <w:r w:rsidRPr="00917204">
        <w:rPr>
          <w:rFonts w:ascii="Times New Roman" w:hAnsi="Times New Roman" w:cs="Times New Roman"/>
          <w:i/>
          <w:iCs/>
          <w:spacing w:val="-6"/>
          <w:sz w:val="20"/>
          <w:szCs w:val="20"/>
        </w:rPr>
        <w:t>. Management Information Systems Quarterly</w:t>
      </w:r>
      <w:r w:rsidRPr="00917204">
        <w:rPr>
          <w:rFonts w:ascii="Times New Roman" w:hAnsi="Times New Roman" w:cs="Times New Roman"/>
          <w:spacing w:val="-6"/>
          <w:sz w:val="20"/>
          <w:szCs w:val="20"/>
        </w:rPr>
        <w:t xml:space="preserve">, </w:t>
      </w:r>
      <w:r w:rsidRPr="00917204">
        <w:rPr>
          <w:rFonts w:ascii="Times New Roman" w:hAnsi="Times New Roman" w:cs="Times New Roman"/>
          <w:b/>
          <w:bCs/>
          <w:spacing w:val="-6"/>
          <w:sz w:val="20"/>
          <w:szCs w:val="20"/>
        </w:rPr>
        <w:t>2003</w:t>
      </w:r>
      <w:r w:rsidRPr="00917204">
        <w:rPr>
          <w:rFonts w:ascii="Times New Roman" w:hAnsi="Times New Roman" w:cs="Times New Roman"/>
          <w:spacing w:val="-6"/>
          <w:sz w:val="20"/>
          <w:szCs w:val="20"/>
          <w:lang w:val="en-US"/>
        </w:rPr>
        <w:t>,</w:t>
      </w:r>
      <w:r w:rsidRPr="00917204">
        <w:rPr>
          <w:rFonts w:ascii="Times New Roman" w:hAnsi="Times New Roman" w:cs="Times New Roman"/>
          <w:b/>
          <w:bCs/>
          <w:spacing w:val="-6"/>
          <w:sz w:val="20"/>
          <w:szCs w:val="20"/>
          <w:lang w:val="en-US"/>
        </w:rPr>
        <w:t xml:space="preserve"> </w:t>
      </w:r>
      <w:r w:rsidRPr="00787A6B">
        <w:rPr>
          <w:rFonts w:ascii="Times New Roman" w:hAnsi="Times New Roman" w:cs="Times New Roman"/>
          <w:i/>
          <w:iCs/>
          <w:spacing w:val="-6"/>
          <w:sz w:val="20"/>
          <w:szCs w:val="20"/>
        </w:rPr>
        <w:t>27(3)</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pp. 425-478</w:t>
      </w:r>
      <w:r w:rsidRPr="00917204">
        <w:rPr>
          <w:rFonts w:ascii="Times New Roman" w:hAnsi="Times New Roman" w:cs="Times New Roman"/>
          <w:spacing w:val="-6"/>
          <w:sz w:val="20"/>
          <w:szCs w:val="20"/>
          <w:lang w:val="en-US"/>
        </w:rPr>
        <w:t xml:space="preserve">. </w:t>
      </w:r>
      <w:hyperlink r:id="rId13" w:history="1">
        <w:r w:rsidRPr="00917204">
          <w:rPr>
            <w:rStyle w:val="Hyperlink"/>
            <w:rFonts w:ascii="Times New Roman" w:hAnsi="Times New Roman" w:cs="Times New Roman"/>
            <w:sz w:val="20"/>
            <w:szCs w:val="20"/>
            <w:lang w:val="en-US"/>
          </w:rPr>
          <w:t>https://www.jstor.org/stable/30036540</w:t>
        </w:r>
      </w:hyperlink>
    </w:p>
    <w:p w14:paraId="41C1DC51" w14:textId="11F49BD9"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Nguyen Dang Dau and Nguyen Xuan Tai. </w:t>
      </w:r>
      <w:r w:rsidRPr="00917204">
        <w:rPr>
          <w:rFonts w:ascii="Times New Roman" w:eastAsia="Times New Roman" w:hAnsi="Times New Roman" w:cs="Times New Roman"/>
          <w:i/>
          <w:iCs/>
          <w:kern w:val="0"/>
          <w:sz w:val="20"/>
          <w:szCs w:val="20"/>
          <w:lang w:val="en-US"/>
          <w14:ligatures w14:val="none"/>
        </w:rPr>
        <w:t>Textbook on Technology Management</w:t>
      </w:r>
      <w:r w:rsidRPr="00917204">
        <w:rPr>
          <w:rFonts w:ascii="Times New Roman" w:eastAsia="Times New Roman" w:hAnsi="Times New Roman" w:cs="Times New Roman"/>
          <w:kern w:val="0"/>
          <w:sz w:val="20"/>
          <w:szCs w:val="20"/>
          <w:lang w:val="en-US"/>
          <w14:ligatures w14:val="none"/>
        </w:rPr>
        <w:t>. National Economics University Press, Ha</w:t>
      </w:r>
      <w:r w:rsidR="00F157AA">
        <w:rPr>
          <w:rFonts w:ascii="Times New Roman" w:eastAsia="Times New Roman" w:hAnsi="Times New Roman" w:cs="Times New Roman"/>
          <w:kern w:val="0"/>
          <w:sz w:val="20"/>
          <w:szCs w:val="20"/>
          <w:lang w:val="en-US"/>
          <w14:ligatures w14:val="none"/>
        </w:rPr>
        <w:t xml:space="preserve"> N</w:t>
      </w:r>
      <w:r w:rsidRPr="00917204">
        <w:rPr>
          <w:rFonts w:ascii="Times New Roman" w:eastAsia="Times New Roman" w:hAnsi="Times New Roman" w:cs="Times New Roman"/>
          <w:kern w:val="0"/>
          <w:sz w:val="20"/>
          <w:szCs w:val="20"/>
          <w:lang w:val="en-US"/>
          <w14:ligatures w14:val="none"/>
        </w:rPr>
        <w:t>oi</w:t>
      </w:r>
      <w:r w:rsidR="00F157AA">
        <w:rPr>
          <w:rFonts w:ascii="Times New Roman" w:eastAsia="Times New Roman" w:hAnsi="Times New Roman" w:cs="Times New Roman"/>
          <w:kern w:val="0"/>
          <w:sz w:val="20"/>
          <w:szCs w:val="20"/>
          <w:lang w:val="en-US"/>
          <w14:ligatures w14:val="none"/>
        </w:rPr>
        <w:t xml:space="preserve">, </w:t>
      </w:r>
      <w:r w:rsidR="00F157AA" w:rsidRPr="00F157AA">
        <w:rPr>
          <w:rFonts w:ascii="Times New Roman" w:eastAsia="Times New Roman" w:hAnsi="Times New Roman" w:cs="Times New Roman"/>
          <w:b/>
          <w:bCs/>
          <w:kern w:val="0"/>
          <w:sz w:val="20"/>
          <w:szCs w:val="20"/>
          <w:lang w:val="en-US"/>
          <w14:ligatures w14:val="none"/>
        </w:rPr>
        <w:t>2014</w:t>
      </w:r>
      <w:r w:rsidRPr="00917204">
        <w:rPr>
          <w:rFonts w:ascii="Times New Roman" w:eastAsia="Times New Roman" w:hAnsi="Times New Roman" w:cs="Times New Roman"/>
          <w:kern w:val="0"/>
          <w:sz w:val="20"/>
          <w:szCs w:val="20"/>
          <w:lang w:val="en-US"/>
          <w14:ligatures w14:val="none"/>
        </w:rPr>
        <w:t>.</w:t>
      </w:r>
    </w:p>
    <w:p w14:paraId="5D96A35D" w14:textId="65DDE5F8" w:rsidR="007A7916" w:rsidRPr="00917204" w:rsidRDefault="007A7916" w:rsidP="007A7916">
      <w:pPr>
        <w:pStyle w:val="ListParagraph"/>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caps/>
          <w:sz w:val="20"/>
          <w:szCs w:val="20"/>
          <w:lang w:val="en-US"/>
        </w:rPr>
      </w:pPr>
      <w:r w:rsidRPr="00917204">
        <w:rPr>
          <w:rFonts w:ascii="Times New Roman" w:hAnsi="Times New Roman" w:cs="Times New Roman"/>
          <w:sz w:val="20"/>
          <w:szCs w:val="20"/>
        </w:rPr>
        <w:t xml:space="preserve">Davis, F. D, Perceived Usefulness, Perceived Ease of Use, and User Acceptance of Information Technology, </w:t>
      </w:r>
      <w:r w:rsidRPr="00917204">
        <w:rPr>
          <w:rFonts w:ascii="Times New Roman" w:hAnsi="Times New Roman" w:cs="Times New Roman"/>
          <w:i/>
          <w:iCs/>
          <w:sz w:val="20"/>
          <w:szCs w:val="20"/>
        </w:rPr>
        <w:t>MIS Quarterly</w:t>
      </w:r>
      <w:r w:rsidRPr="00917204">
        <w:rPr>
          <w:rFonts w:ascii="Times New Roman" w:hAnsi="Times New Roman" w:cs="Times New Roman"/>
          <w:sz w:val="20"/>
          <w:szCs w:val="20"/>
        </w:rPr>
        <w:t xml:space="preserve">, </w:t>
      </w:r>
      <w:r w:rsidRPr="00917204">
        <w:rPr>
          <w:rFonts w:ascii="Times New Roman" w:hAnsi="Times New Roman" w:cs="Times New Roman"/>
          <w:b/>
          <w:bCs/>
          <w:sz w:val="20"/>
          <w:szCs w:val="20"/>
        </w:rPr>
        <w:t>1989</w:t>
      </w:r>
      <w:r w:rsidRPr="00917204">
        <w:rPr>
          <w:rFonts w:ascii="Times New Roman" w:hAnsi="Times New Roman" w:cs="Times New Roman"/>
          <w:b/>
          <w:bCs/>
          <w:sz w:val="20"/>
          <w:szCs w:val="20"/>
          <w:lang w:val="en-US"/>
        </w:rPr>
        <w:t xml:space="preserve">, </w:t>
      </w:r>
      <w:r w:rsidR="00787A6B" w:rsidRPr="00787A6B">
        <w:rPr>
          <w:rFonts w:ascii="Times New Roman" w:hAnsi="Times New Roman" w:cs="Times New Roman"/>
          <w:i/>
          <w:iCs/>
          <w:sz w:val="20"/>
          <w:szCs w:val="20"/>
          <w:lang w:val="en-US"/>
        </w:rPr>
        <w:t>no.</w:t>
      </w:r>
      <w:r w:rsidRPr="00787A6B">
        <w:rPr>
          <w:rFonts w:ascii="Times New Roman" w:hAnsi="Times New Roman" w:cs="Times New Roman"/>
          <w:i/>
          <w:iCs/>
          <w:sz w:val="20"/>
          <w:szCs w:val="20"/>
        </w:rPr>
        <w:t>3</w:t>
      </w:r>
      <w:r w:rsidRPr="00917204">
        <w:rPr>
          <w:rFonts w:ascii="Times New Roman" w:hAnsi="Times New Roman" w:cs="Times New Roman"/>
          <w:sz w:val="20"/>
          <w:szCs w:val="20"/>
        </w:rPr>
        <w:t xml:space="preserve">, </w:t>
      </w:r>
      <w:r w:rsidR="00787A6B">
        <w:rPr>
          <w:rFonts w:ascii="Times New Roman" w:hAnsi="Times New Roman" w:cs="Times New Roman"/>
          <w:sz w:val="20"/>
          <w:szCs w:val="20"/>
          <w:lang w:val="en-US"/>
        </w:rPr>
        <w:t>pp.</w:t>
      </w:r>
      <w:r w:rsidRPr="00917204">
        <w:rPr>
          <w:rFonts w:ascii="Times New Roman" w:hAnsi="Times New Roman" w:cs="Times New Roman"/>
          <w:sz w:val="20"/>
          <w:szCs w:val="20"/>
        </w:rPr>
        <w:t>319-340</w:t>
      </w:r>
      <w:r w:rsidR="00F157AA">
        <w:rPr>
          <w:rFonts w:ascii="Times New Roman" w:hAnsi="Times New Roman" w:cs="Times New Roman"/>
          <w:sz w:val="20"/>
          <w:szCs w:val="20"/>
          <w:lang w:val="en-US"/>
        </w:rPr>
        <w:t>.</w:t>
      </w:r>
    </w:p>
    <w:p w14:paraId="77061A65" w14:textId="666D556E" w:rsidR="007A7916" w:rsidRPr="00917204"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eastAsiaTheme="majorEastAsia" w:hAnsi="Times New Roman" w:cs="Times New Roman"/>
          <w:color w:val="231F20"/>
          <w:sz w:val="20"/>
          <w:szCs w:val="20"/>
          <w:lang w:val="en-US"/>
        </w:rPr>
      </w:pPr>
      <w:r w:rsidRPr="00917204">
        <w:rPr>
          <w:rFonts w:ascii="Times New Roman" w:eastAsiaTheme="majorEastAsia" w:hAnsi="Times New Roman" w:cs="Times New Roman"/>
          <w:color w:val="231F20"/>
          <w:sz w:val="20"/>
          <w:szCs w:val="20"/>
        </w:rPr>
        <w:t xml:space="preserve">Rogers EM, </w:t>
      </w:r>
      <w:r w:rsidRPr="00917204">
        <w:rPr>
          <w:rFonts w:ascii="Times New Roman" w:eastAsiaTheme="majorEastAsia" w:hAnsi="Times New Roman" w:cs="Times New Roman"/>
          <w:i/>
          <w:iCs/>
          <w:color w:val="231F20"/>
          <w:sz w:val="20"/>
          <w:szCs w:val="20"/>
        </w:rPr>
        <w:t>Diffusion of Innovations (5th ed.)</w:t>
      </w:r>
      <w:r w:rsidRPr="00917204">
        <w:rPr>
          <w:rFonts w:ascii="Times New Roman" w:eastAsiaTheme="majorEastAsia" w:hAnsi="Times New Roman" w:cs="Times New Roman"/>
          <w:color w:val="231F20"/>
          <w:sz w:val="20"/>
          <w:szCs w:val="20"/>
        </w:rPr>
        <w:t>. Free Press</w:t>
      </w:r>
      <w:r w:rsidRPr="00917204">
        <w:rPr>
          <w:rFonts w:ascii="Times New Roman" w:eastAsiaTheme="majorEastAsia" w:hAnsi="Times New Roman" w:cs="Times New Roman"/>
          <w:color w:val="231F20"/>
          <w:sz w:val="20"/>
          <w:szCs w:val="20"/>
          <w:lang w:val="en-US"/>
        </w:rPr>
        <w:t xml:space="preserve">, </w:t>
      </w:r>
      <w:r w:rsidRPr="00917204">
        <w:rPr>
          <w:rFonts w:ascii="Times New Roman" w:eastAsiaTheme="majorEastAsia" w:hAnsi="Times New Roman" w:cs="Times New Roman"/>
          <w:color w:val="231F20"/>
          <w:sz w:val="20"/>
          <w:szCs w:val="20"/>
        </w:rPr>
        <w:t>New York</w:t>
      </w:r>
      <w:r w:rsidR="00F157AA">
        <w:rPr>
          <w:rFonts w:ascii="Times New Roman" w:eastAsiaTheme="majorEastAsia" w:hAnsi="Times New Roman" w:cs="Times New Roman"/>
          <w:color w:val="231F20"/>
          <w:sz w:val="20"/>
          <w:szCs w:val="20"/>
          <w:lang w:val="en-US"/>
        </w:rPr>
        <w:t xml:space="preserve">, </w:t>
      </w:r>
      <w:r w:rsidR="00F157AA" w:rsidRPr="00917204">
        <w:rPr>
          <w:rFonts w:ascii="Times New Roman" w:eastAsiaTheme="majorEastAsia" w:hAnsi="Times New Roman" w:cs="Times New Roman"/>
          <w:b/>
          <w:bCs/>
          <w:color w:val="231F20"/>
          <w:sz w:val="20"/>
          <w:szCs w:val="20"/>
        </w:rPr>
        <w:t>2003</w:t>
      </w:r>
      <w:r w:rsidRPr="00917204">
        <w:rPr>
          <w:rFonts w:ascii="Times New Roman" w:eastAsiaTheme="majorEastAsia" w:hAnsi="Times New Roman" w:cs="Times New Roman"/>
          <w:color w:val="231F20"/>
          <w:sz w:val="20"/>
          <w:szCs w:val="20"/>
        </w:rPr>
        <w:t>.</w:t>
      </w:r>
    </w:p>
    <w:p w14:paraId="402F9F4F" w14:textId="119320F0"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lastRenderedPageBreak/>
        <w:t>Venkatesh, James Y.L. Thong and Xin Xu</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kern w:val="0"/>
          <w:sz w:val="20"/>
          <w:szCs w:val="20"/>
        </w:rPr>
        <w:t>Consumer acceptance and use of information technology: extending the unified theory of acceptance and use of technology</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i/>
          <w:iCs/>
          <w:kern w:val="0"/>
          <w:sz w:val="20"/>
          <w:szCs w:val="20"/>
        </w:rPr>
        <w:t>MIS Quaterly,</w:t>
      </w:r>
      <w:r w:rsidRPr="00917204">
        <w:rPr>
          <w:rFonts w:ascii="Times New Roman" w:hAnsi="Times New Roman" w:cs="Times New Roman"/>
          <w:kern w:val="0"/>
          <w:sz w:val="20"/>
          <w:szCs w:val="20"/>
        </w:rPr>
        <w:t xml:space="preserve"> </w:t>
      </w:r>
      <w:r w:rsidRPr="00917204">
        <w:rPr>
          <w:rFonts w:ascii="Times New Roman" w:hAnsi="Times New Roman" w:cs="Times New Roman"/>
          <w:b/>
          <w:bCs/>
          <w:kern w:val="0"/>
          <w:sz w:val="20"/>
          <w:szCs w:val="20"/>
        </w:rPr>
        <w:t>2012</w:t>
      </w:r>
      <w:r w:rsidRPr="00917204">
        <w:rPr>
          <w:rFonts w:ascii="Times New Roman" w:eastAsia="TimesNewRomanPSMT" w:hAnsi="Times New Roman" w:cs="Times New Roman"/>
          <w:kern w:val="0"/>
          <w:sz w:val="20"/>
          <w:szCs w:val="20"/>
          <w:lang w:val="en-US"/>
        </w:rPr>
        <w:t xml:space="preserve">, </w:t>
      </w:r>
      <w:r w:rsidRPr="00787A6B">
        <w:rPr>
          <w:rFonts w:ascii="Times New Roman" w:hAnsi="Times New Roman" w:cs="Times New Roman"/>
          <w:i/>
          <w:iCs/>
          <w:kern w:val="0"/>
          <w:sz w:val="20"/>
          <w:szCs w:val="20"/>
        </w:rPr>
        <w:t xml:space="preserve">Vol.36, </w:t>
      </w:r>
      <w:r w:rsidR="00787A6B" w:rsidRPr="00787A6B">
        <w:rPr>
          <w:rFonts w:ascii="Times New Roman" w:hAnsi="Times New Roman" w:cs="Times New Roman"/>
          <w:i/>
          <w:iCs/>
          <w:kern w:val="0"/>
          <w:sz w:val="20"/>
          <w:szCs w:val="20"/>
          <w:lang w:val="en-US"/>
        </w:rPr>
        <w:t>n</w:t>
      </w:r>
      <w:r w:rsidRPr="00787A6B">
        <w:rPr>
          <w:rFonts w:ascii="Times New Roman" w:hAnsi="Times New Roman" w:cs="Times New Roman"/>
          <w:i/>
          <w:iCs/>
          <w:kern w:val="0"/>
          <w:sz w:val="20"/>
          <w:szCs w:val="20"/>
        </w:rPr>
        <w:t>o.1</w:t>
      </w:r>
      <w:r w:rsidRPr="00917204">
        <w:rPr>
          <w:rFonts w:ascii="Times New Roman" w:hAnsi="Times New Roman" w:cs="Times New Roman"/>
          <w:kern w:val="0"/>
          <w:sz w:val="20"/>
          <w:szCs w:val="20"/>
        </w:rPr>
        <w:t>, pp.157-178</w:t>
      </w:r>
      <w:r w:rsidR="00F157AA">
        <w:rPr>
          <w:rFonts w:ascii="Times New Roman" w:hAnsi="Times New Roman" w:cs="Times New Roman"/>
          <w:kern w:val="0"/>
          <w:sz w:val="20"/>
          <w:szCs w:val="20"/>
          <w:lang w:val="en-US"/>
        </w:rPr>
        <w:t>.</w:t>
      </w:r>
    </w:p>
    <w:p w14:paraId="7DFF7509" w14:textId="7FE7B73E"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lang w:val="en-US"/>
        </w:rPr>
        <w:t xml:space="preserve">Joung-Rae Kim, Sang-Jik Lee, Factors Affecting Technology Acceptance of Smart Factory, </w:t>
      </w:r>
      <w:r w:rsidRPr="00917204">
        <w:rPr>
          <w:rFonts w:ascii="Times New Roman" w:hAnsi="Times New Roman" w:cs="Times New Roman"/>
          <w:i/>
          <w:iCs/>
          <w:kern w:val="0"/>
          <w:sz w:val="20"/>
          <w:szCs w:val="20"/>
          <w:lang w:val="en-US"/>
        </w:rPr>
        <w:t xml:space="preserve">Journal of Information Technology Applications and Management, </w:t>
      </w:r>
      <w:r w:rsidRPr="00917204">
        <w:rPr>
          <w:rFonts w:ascii="Times New Roman" w:hAnsi="Times New Roman" w:cs="Times New Roman"/>
          <w:b/>
          <w:bCs/>
          <w:kern w:val="0"/>
          <w:sz w:val="20"/>
          <w:szCs w:val="20"/>
          <w:lang w:val="en-US"/>
        </w:rPr>
        <w:t>2020</w:t>
      </w:r>
      <w:r w:rsidRPr="00917204">
        <w:rPr>
          <w:rFonts w:ascii="Times New Roman" w:hAnsi="Times New Roman" w:cs="Times New Roman"/>
          <w:i/>
          <w:iCs/>
          <w:kern w:val="0"/>
          <w:sz w:val="20"/>
          <w:szCs w:val="20"/>
          <w:lang w:val="en-US"/>
        </w:rPr>
        <w:t xml:space="preserve">, </w:t>
      </w:r>
      <w:r w:rsidRPr="00787A6B">
        <w:rPr>
          <w:rFonts w:ascii="Times New Roman" w:hAnsi="Times New Roman" w:cs="Times New Roman"/>
          <w:i/>
          <w:iCs/>
          <w:kern w:val="0"/>
          <w:sz w:val="20"/>
          <w:szCs w:val="20"/>
          <w:lang w:val="en-US"/>
        </w:rPr>
        <w:t>Vol.27, Issue 1</w:t>
      </w:r>
      <w:r w:rsidRPr="00917204">
        <w:rPr>
          <w:rFonts w:ascii="Times New Roman" w:hAnsi="Times New Roman" w:cs="Times New Roman"/>
          <w:kern w:val="0"/>
          <w:sz w:val="20"/>
          <w:szCs w:val="20"/>
          <w:lang w:val="en-US"/>
        </w:rPr>
        <w:t>, pp 75-95</w:t>
      </w:r>
      <w:r w:rsidR="00F157AA">
        <w:rPr>
          <w:rFonts w:ascii="Times New Roman" w:hAnsi="Times New Roman" w:cs="Times New Roman"/>
          <w:kern w:val="0"/>
          <w:sz w:val="20"/>
          <w:szCs w:val="20"/>
          <w:lang w:val="en-US"/>
        </w:rPr>
        <w:t>.</w:t>
      </w:r>
    </w:p>
    <w:p w14:paraId="4C39C438" w14:textId="2108CD90"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t xml:space="preserve">Zaouia Abdellah, Achargui AmineArrahmane, Jalil Fatima, </w:t>
      </w:r>
      <w:r w:rsidRPr="00917204">
        <w:rPr>
          <w:rFonts w:ascii="Times New Roman" w:eastAsia="TimesNewRomanPSMT" w:hAnsi="Times New Roman" w:cs="Times New Roman"/>
          <w:i/>
          <w:iCs/>
          <w:kern w:val="0"/>
          <w:sz w:val="20"/>
          <w:szCs w:val="20"/>
        </w:rPr>
        <w:t>f</w:t>
      </w:r>
      <w:r w:rsidRPr="00917204">
        <w:rPr>
          <w:rFonts w:ascii="Times New Roman" w:hAnsi="Times New Roman" w:cs="Times New Roman"/>
          <w:i/>
          <w:iCs/>
          <w:kern w:val="0"/>
          <w:sz w:val="20"/>
          <w:szCs w:val="20"/>
        </w:rPr>
        <w:t>actors Affecting Adoption of FLOSS ERP System by SMEs' Directors and Managers in Developing Countries,</w:t>
      </w:r>
      <w:r w:rsidRPr="00917204">
        <w:rPr>
          <w:rFonts w:ascii="Times New Roman" w:hAnsi="Times New Roman" w:cs="Times New Roman"/>
          <w:kern w:val="0"/>
          <w:sz w:val="20"/>
          <w:szCs w:val="20"/>
        </w:rPr>
        <w:t xml:space="preserve"> International Colloquium on Information Science and Technology,</w:t>
      </w:r>
      <w:r w:rsidRPr="00917204">
        <w:rPr>
          <w:rFonts w:ascii="Times New Roman" w:hAnsi="Times New Roman" w:cs="Times New Roman"/>
          <w:i/>
          <w:iCs/>
          <w:kern w:val="0"/>
          <w:sz w:val="20"/>
          <w:szCs w:val="20"/>
        </w:rPr>
        <w:t xml:space="preserve"> </w:t>
      </w:r>
      <w:r w:rsidRPr="00917204">
        <w:rPr>
          <w:rFonts w:ascii="Times New Roman" w:hAnsi="Times New Roman" w:cs="Times New Roman"/>
          <w:kern w:val="0"/>
          <w:sz w:val="20"/>
          <w:szCs w:val="20"/>
        </w:rPr>
        <w:t xml:space="preserve">IEEE, </w:t>
      </w:r>
      <w:r w:rsidRPr="00917204">
        <w:rPr>
          <w:rFonts w:ascii="Times New Roman" w:hAnsi="Times New Roman" w:cs="Times New Roman"/>
          <w:b/>
          <w:bCs/>
          <w:kern w:val="0"/>
          <w:sz w:val="20"/>
          <w:szCs w:val="20"/>
        </w:rPr>
        <w:t>2016</w:t>
      </w:r>
      <w:r w:rsidRPr="00917204">
        <w:rPr>
          <w:rFonts w:ascii="Times New Roman" w:hAnsi="Times New Roman" w:cs="Times New Roman"/>
          <w:kern w:val="0"/>
          <w:sz w:val="20"/>
          <w:szCs w:val="20"/>
          <w:lang w:val="en-US"/>
        </w:rPr>
        <w:t xml:space="preserve">, </w:t>
      </w:r>
      <w:r w:rsidRPr="00917204">
        <w:rPr>
          <w:rFonts w:ascii="Times New Roman" w:hAnsi="Times New Roman" w:cs="Times New Roman"/>
          <w:kern w:val="0"/>
          <w:sz w:val="20"/>
          <w:szCs w:val="20"/>
        </w:rPr>
        <w:t>pp. 25-30</w:t>
      </w:r>
      <w:r w:rsidR="00F157AA">
        <w:rPr>
          <w:rFonts w:ascii="Times New Roman" w:hAnsi="Times New Roman" w:cs="Times New Roman"/>
          <w:kern w:val="0"/>
          <w:sz w:val="20"/>
          <w:szCs w:val="20"/>
          <w:lang w:val="en-US"/>
        </w:rPr>
        <w:t>.</w:t>
      </w:r>
    </w:p>
    <w:p w14:paraId="02D11D21" w14:textId="56BBDBAF" w:rsidR="009C0180" w:rsidRPr="00DF48A7"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hAnsi="Times New Roman" w:cs="Times New Roman"/>
          <w:b/>
          <w:bCs/>
          <w:color w:val="000000" w:themeColor="text1"/>
          <w:sz w:val="20"/>
          <w:szCs w:val="20"/>
        </w:rPr>
      </w:pPr>
      <w:r w:rsidRPr="00917204">
        <w:rPr>
          <w:rFonts w:ascii="Times New Roman" w:hAnsi="Times New Roman" w:cs="Times New Roman"/>
          <w:kern w:val="0"/>
          <w:sz w:val="20"/>
          <w:szCs w:val="20"/>
        </w:rPr>
        <w:t xml:space="preserve">Dimitra Skoumpopoulou, Adam Wong, Peggy Ng and Man Fung Lo, </w:t>
      </w:r>
      <w:r w:rsidRPr="00917204">
        <w:rPr>
          <w:rFonts w:ascii="Times New Roman" w:hAnsi="Times New Roman" w:cs="Times New Roman"/>
          <w:i/>
          <w:iCs/>
          <w:kern w:val="0"/>
          <w:sz w:val="20"/>
          <w:szCs w:val="20"/>
        </w:rPr>
        <w:t>Factors that affect the acceptance of new technologies in the workplace: a cross case analysis between two universities,</w:t>
      </w:r>
      <w:r w:rsidRPr="00917204">
        <w:rPr>
          <w:rFonts w:ascii="Times New Roman" w:hAnsi="Times New Roman" w:cs="Times New Roman"/>
          <w:kern w:val="0"/>
          <w:sz w:val="20"/>
          <w:szCs w:val="20"/>
        </w:rPr>
        <w:t xml:space="preserve"> International Journal of Education and Development using Information and Communication Technology, </w:t>
      </w:r>
      <w:r w:rsidRPr="00917204">
        <w:rPr>
          <w:rFonts w:ascii="Times New Roman" w:hAnsi="Times New Roman" w:cs="Times New Roman"/>
          <w:b/>
          <w:bCs/>
          <w:kern w:val="0"/>
          <w:sz w:val="20"/>
          <w:szCs w:val="20"/>
        </w:rPr>
        <w:t>2018</w:t>
      </w:r>
      <w:r w:rsidRPr="00917204">
        <w:rPr>
          <w:rFonts w:ascii="Times New Roman" w:hAnsi="Times New Roman" w:cs="Times New Roman"/>
          <w:kern w:val="0"/>
          <w:sz w:val="20"/>
          <w:szCs w:val="20"/>
          <w:lang w:val="en-US"/>
        </w:rPr>
        <w:t xml:space="preserve">, </w:t>
      </w:r>
      <w:r w:rsidRPr="00787A6B">
        <w:rPr>
          <w:rFonts w:ascii="Times New Roman" w:hAnsi="Times New Roman" w:cs="Times New Roman"/>
          <w:i/>
          <w:iCs/>
          <w:kern w:val="0"/>
          <w:sz w:val="20"/>
          <w:szCs w:val="20"/>
        </w:rPr>
        <w:t>Vol.14, Issue 3</w:t>
      </w:r>
      <w:r w:rsidRPr="00917204">
        <w:rPr>
          <w:rFonts w:ascii="Times New Roman" w:hAnsi="Times New Roman" w:cs="Times New Roman"/>
          <w:kern w:val="0"/>
          <w:sz w:val="20"/>
          <w:szCs w:val="20"/>
        </w:rPr>
        <w:t>, pp. 209-222</w:t>
      </w:r>
      <w:r w:rsidRPr="00917204">
        <w:rPr>
          <w:rFonts w:ascii="Times New Roman" w:hAnsi="Times New Roman" w:cs="Times New Roman"/>
          <w:kern w:val="0"/>
          <w:sz w:val="20"/>
          <w:szCs w:val="20"/>
          <w:lang w:val="en-US"/>
        </w:rPr>
        <w:t xml:space="preserve">. </w:t>
      </w:r>
    </w:p>
    <w:p w14:paraId="34FE94E5" w14:textId="025374FE" w:rsidR="009D35E1" w:rsidRPr="003E2853" w:rsidRDefault="00DF48A7" w:rsidP="003E2853">
      <w:pPr>
        <w:pStyle w:val="ListParagraph"/>
        <w:numPr>
          <w:ilvl w:val="0"/>
          <w:numId w:val="9"/>
        </w:numPr>
        <w:tabs>
          <w:tab w:val="left" w:pos="720"/>
        </w:tabs>
        <w:autoSpaceDE w:val="0"/>
        <w:autoSpaceDN w:val="0"/>
        <w:adjustRightInd w:val="0"/>
        <w:spacing w:after="0"/>
        <w:ind w:left="0" w:firstLine="720"/>
        <w:jc w:val="both"/>
        <w:rPr>
          <w:rFonts w:ascii="Times New Roman" w:hAnsi="Times New Roman" w:cs="Times New Roman"/>
          <w:color w:val="000000" w:themeColor="text1"/>
          <w:sz w:val="20"/>
          <w:szCs w:val="20"/>
        </w:rPr>
      </w:pPr>
      <w:r w:rsidRPr="00DF48A7">
        <w:rPr>
          <w:rFonts w:ascii="Times New Roman" w:hAnsi="Times New Roman" w:cs="Times New Roman"/>
          <w:color w:val="000000" w:themeColor="text1"/>
          <w:sz w:val="20"/>
          <w:szCs w:val="20"/>
          <w:lang w:val="en-US"/>
        </w:rPr>
        <w:t xml:space="preserve">Henseler, J., Sarstedt, M., Goodness – of – fit indices for partial least squares path modeling, </w:t>
      </w:r>
      <w:r w:rsidRPr="00F157AA">
        <w:rPr>
          <w:rFonts w:ascii="Times New Roman" w:hAnsi="Times New Roman" w:cs="Times New Roman"/>
          <w:i/>
          <w:iCs/>
          <w:color w:val="000000" w:themeColor="text1"/>
          <w:sz w:val="20"/>
          <w:szCs w:val="20"/>
          <w:lang w:val="en-US"/>
        </w:rPr>
        <w:t>Computational Statistics</w:t>
      </w:r>
      <w:r w:rsidR="00F157AA">
        <w:rPr>
          <w:rFonts w:ascii="Times New Roman" w:hAnsi="Times New Roman" w:cs="Times New Roman"/>
          <w:color w:val="000000" w:themeColor="text1"/>
          <w:sz w:val="20"/>
          <w:szCs w:val="20"/>
          <w:lang w:val="en-US"/>
        </w:rPr>
        <w:t xml:space="preserve">, </w:t>
      </w:r>
      <w:r w:rsidR="00F157AA" w:rsidRPr="00F157AA">
        <w:rPr>
          <w:rFonts w:ascii="Times New Roman" w:hAnsi="Times New Roman" w:cs="Times New Roman"/>
          <w:b/>
          <w:bCs/>
          <w:color w:val="000000" w:themeColor="text1"/>
          <w:sz w:val="20"/>
          <w:szCs w:val="20"/>
          <w:lang w:val="en-US"/>
        </w:rPr>
        <w:t>2013</w:t>
      </w:r>
      <w:r w:rsidR="00F157AA" w:rsidRPr="00787A6B">
        <w:rPr>
          <w:rFonts w:ascii="Times New Roman" w:hAnsi="Times New Roman" w:cs="Times New Roman"/>
          <w:i/>
          <w:iCs/>
          <w:color w:val="000000" w:themeColor="text1"/>
          <w:sz w:val="20"/>
          <w:szCs w:val="20"/>
          <w:lang w:val="en-US"/>
        </w:rPr>
        <w:t>, no</w:t>
      </w:r>
      <w:r w:rsidR="00787A6B">
        <w:rPr>
          <w:rFonts w:ascii="Times New Roman" w:hAnsi="Times New Roman" w:cs="Times New Roman"/>
          <w:i/>
          <w:iCs/>
          <w:color w:val="000000" w:themeColor="text1"/>
          <w:sz w:val="20"/>
          <w:szCs w:val="20"/>
          <w:lang w:val="en-US"/>
        </w:rPr>
        <w:t>.</w:t>
      </w:r>
      <w:r w:rsidRPr="00787A6B">
        <w:rPr>
          <w:rFonts w:ascii="Times New Roman" w:hAnsi="Times New Roman" w:cs="Times New Roman"/>
          <w:i/>
          <w:iCs/>
          <w:color w:val="000000" w:themeColor="text1"/>
          <w:sz w:val="20"/>
          <w:szCs w:val="20"/>
          <w:lang w:val="en-US"/>
        </w:rPr>
        <w:t>28</w:t>
      </w:r>
      <w:r w:rsidR="00F157AA">
        <w:rPr>
          <w:rFonts w:ascii="Times New Roman" w:hAnsi="Times New Roman" w:cs="Times New Roman"/>
          <w:color w:val="000000" w:themeColor="text1"/>
          <w:sz w:val="20"/>
          <w:szCs w:val="20"/>
          <w:lang w:val="en-US"/>
        </w:rPr>
        <w:t xml:space="preserve">, </w:t>
      </w:r>
      <w:r w:rsidR="00E00D84">
        <w:rPr>
          <w:rFonts w:ascii="Times New Roman" w:hAnsi="Times New Roman" w:cs="Times New Roman"/>
          <w:color w:val="000000" w:themeColor="text1"/>
          <w:sz w:val="20"/>
          <w:szCs w:val="20"/>
          <w:lang w:val="en-US"/>
        </w:rPr>
        <w:t xml:space="preserve">pp. </w:t>
      </w:r>
      <w:r w:rsidRPr="00DF48A7">
        <w:rPr>
          <w:rFonts w:ascii="Times New Roman" w:hAnsi="Times New Roman" w:cs="Times New Roman"/>
          <w:color w:val="000000" w:themeColor="text1"/>
          <w:sz w:val="20"/>
          <w:szCs w:val="20"/>
          <w:lang w:val="en-US"/>
        </w:rPr>
        <w:t>565–580.</w:t>
      </w:r>
      <w:bookmarkEnd w:id="5"/>
      <w:bookmarkEnd w:id="6"/>
    </w:p>
    <w:sectPr w:rsidR="009D35E1" w:rsidRPr="003E2853"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21FB" w14:textId="77777777" w:rsidR="00FC4CF3" w:rsidRDefault="00FC4CF3" w:rsidP="00184988">
      <w:pPr>
        <w:spacing w:before="0" w:after="0"/>
      </w:pPr>
      <w:r>
        <w:separator/>
      </w:r>
    </w:p>
  </w:endnote>
  <w:endnote w:type="continuationSeparator" w:id="0">
    <w:p w14:paraId="4D62582C" w14:textId="77777777" w:rsidR="00FC4CF3" w:rsidRDefault="00FC4CF3"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UArial">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0063" w14:textId="77777777" w:rsidR="00FC4CF3" w:rsidRDefault="00FC4CF3" w:rsidP="00184988">
      <w:pPr>
        <w:spacing w:before="0" w:after="0"/>
      </w:pPr>
      <w:r>
        <w:separator/>
      </w:r>
    </w:p>
  </w:footnote>
  <w:footnote w:type="continuationSeparator" w:id="0">
    <w:p w14:paraId="06FD0035" w14:textId="77777777" w:rsidR="00FC4CF3" w:rsidRDefault="00FC4CF3"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8"/>
    <w:multiLevelType w:val="hybridMultilevel"/>
    <w:tmpl w:val="F970CCBA"/>
    <w:lvl w:ilvl="0" w:tplc="AE044F3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663"/>
    <w:multiLevelType w:val="hybridMultilevel"/>
    <w:tmpl w:val="CD34C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FB172B"/>
    <w:multiLevelType w:val="multilevel"/>
    <w:tmpl w:val="E700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4743F"/>
    <w:multiLevelType w:val="hybridMultilevel"/>
    <w:tmpl w:val="01E06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68677A"/>
    <w:multiLevelType w:val="hybridMultilevel"/>
    <w:tmpl w:val="F49A3E88"/>
    <w:lvl w:ilvl="0" w:tplc="05C8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B6798"/>
    <w:multiLevelType w:val="hybridMultilevel"/>
    <w:tmpl w:val="1C204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E20E3D"/>
    <w:multiLevelType w:val="hybridMultilevel"/>
    <w:tmpl w:val="E09A2B5A"/>
    <w:lvl w:ilvl="0" w:tplc="FFFFFFFF">
      <w:start w:val="1"/>
      <w:numFmt w:val="decimal"/>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FDD363C"/>
    <w:multiLevelType w:val="hybridMultilevel"/>
    <w:tmpl w:val="E09A2B5A"/>
    <w:lvl w:ilvl="0" w:tplc="9B0CC5D2">
      <w:start w:val="1"/>
      <w:numFmt w:val="decimal"/>
      <w:lvlText w:val="%1."/>
      <w:lvlJc w:val="left"/>
      <w:pPr>
        <w:ind w:left="1080" w:hanging="360"/>
      </w:pPr>
      <w:rPr>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9C0364"/>
    <w:multiLevelType w:val="multilevel"/>
    <w:tmpl w:val="7E70105E"/>
    <w:lvl w:ilvl="0">
      <w:start w:val="2"/>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BBE328B"/>
    <w:multiLevelType w:val="multilevel"/>
    <w:tmpl w:val="561AA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E4065A"/>
    <w:multiLevelType w:val="multilevel"/>
    <w:tmpl w:val="C6FE878E"/>
    <w:lvl w:ilvl="0">
      <w:start w:val="4"/>
      <w:numFmt w:val="decimal"/>
      <w:lvlText w:val="%1"/>
      <w:lvlJc w:val="left"/>
      <w:pPr>
        <w:ind w:left="1295" w:hanging="454"/>
      </w:pPr>
      <w:rPr>
        <w:rFonts w:hint="default"/>
        <w:lang w:val="vi" w:eastAsia="en-US" w:bidi="ar-SA"/>
      </w:rPr>
    </w:lvl>
    <w:lvl w:ilvl="1">
      <w:start w:val="2"/>
      <w:numFmt w:val="decimal"/>
      <w:lvlText w:val="%1.%2."/>
      <w:lvlJc w:val="left"/>
      <w:pPr>
        <w:ind w:left="1295" w:hanging="454"/>
      </w:pPr>
      <w:rPr>
        <w:rFonts w:ascii="Times New Roman" w:eastAsia="Times New Roman" w:hAnsi="Times New Roman" w:cs="Times New Roman" w:hint="default"/>
        <w:b/>
        <w:bCs/>
        <w:spacing w:val="-1"/>
        <w:w w:val="99"/>
        <w:sz w:val="26"/>
        <w:szCs w:val="26"/>
        <w:lang w:val="vi" w:eastAsia="en-US" w:bidi="ar-SA"/>
      </w:rPr>
    </w:lvl>
    <w:lvl w:ilvl="2">
      <w:start w:val="1"/>
      <w:numFmt w:val="decimal"/>
      <w:lvlText w:val="%1.%2.%3."/>
      <w:lvlJc w:val="left"/>
      <w:pPr>
        <w:ind w:left="1490" w:hanging="648"/>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1650" w:hanging="809"/>
      </w:pPr>
      <w:rPr>
        <w:rFonts w:ascii="Times New Roman" w:eastAsia="Times New Roman" w:hAnsi="Times New Roman" w:cs="Times New Roman" w:hint="default"/>
        <w:spacing w:val="-5"/>
        <w:w w:val="99"/>
        <w:sz w:val="26"/>
        <w:szCs w:val="26"/>
        <w:lang w:val="vi" w:eastAsia="en-US" w:bidi="ar-SA"/>
      </w:rPr>
    </w:lvl>
    <w:lvl w:ilvl="4">
      <w:start w:val="1"/>
      <w:numFmt w:val="lowerRoman"/>
      <w:lvlText w:val="(%5)"/>
      <w:lvlJc w:val="left"/>
      <w:pPr>
        <w:ind w:left="1870" w:hanging="309"/>
      </w:pPr>
      <w:rPr>
        <w:rFonts w:ascii="Times New Roman" w:eastAsia="Times New Roman" w:hAnsi="Times New Roman" w:cs="Times New Roman" w:hint="default"/>
        <w:i/>
        <w:iCs/>
        <w:spacing w:val="-3"/>
        <w:w w:val="99"/>
        <w:sz w:val="26"/>
        <w:szCs w:val="26"/>
        <w:lang w:val="vi" w:eastAsia="en-US" w:bidi="ar-SA"/>
      </w:rPr>
    </w:lvl>
    <w:lvl w:ilvl="5">
      <w:numFmt w:val="bullet"/>
      <w:lvlText w:val="•"/>
      <w:lvlJc w:val="left"/>
      <w:pPr>
        <w:ind w:left="3364" w:hanging="309"/>
      </w:pPr>
      <w:rPr>
        <w:rFonts w:hint="default"/>
        <w:lang w:val="vi" w:eastAsia="en-US" w:bidi="ar-SA"/>
      </w:rPr>
    </w:lvl>
    <w:lvl w:ilvl="6">
      <w:numFmt w:val="bullet"/>
      <w:lvlText w:val="•"/>
      <w:lvlJc w:val="left"/>
      <w:pPr>
        <w:ind w:left="4848" w:hanging="309"/>
      </w:pPr>
      <w:rPr>
        <w:rFonts w:hint="default"/>
        <w:lang w:val="vi" w:eastAsia="en-US" w:bidi="ar-SA"/>
      </w:rPr>
    </w:lvl>
    <w:lvl w:ilvl="7">
      <w:numFmt w:val="bullet"/>
      <w:lvlText w:val="•"/>
      <w:lvlJc w:val="left"/>
      <w:pPr>
        <w:ind w:left="6333" w:hanging="309"/>
      </w:pPr>
      <w:rPr>
        <w:rFonts w:hint="default"/>
        <w:lang w:val="vi" w:eastAsia="en-US" w:bidi="ar-SA"/>
      </w:rPr>
    </w:lvl>
    <w:lvl w:ilvl="8">
      <w:numFmt w:val="bullet"/>
      <w:lvlText w:val="•"/>
      <w:lvlJc w:val="left"/>
      <w:pPr>
        <w:ind w:left="7817" w:hanging="309"/>
      </w:pPr>
      <w:rPr>
        <w:rFonts w:hint="default"/>
        <w:lang w:val="vi" w:eastAsia="en-US" w:bidi="ar-SA"/>
      </w:rPr>
    </w:lvl>
  </w:abstractNum>
  <w:abstractNum w:abstractNumId="13" w15:restartNumberingAfterBreak="0">
    <w:nsid w:val="7B791A57"/>
    <w:multiLevelType w:val="multilevel"/>
    <w:tmpl w:val="7C8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790377">
    <w:abstractNumId w:val="2"/>
  </w:num>
  <w:num w:numId="2" w16cid:durableId="433868048">
    <w:abstractNumId w:val="10"/>
  </w:num>
  <w:num w:numId="3" w16cid:durableId="161168998">
    <w:abstractNumId w:val="12"/>
  </w:num>
  <w:num w:numId="4" w16cid:durableId="541014252">
    <w:abstractNumId w:val="1"/>
  </w:num>
  <w:num w:numId="5" w16cid:durableId="201019417">
    <w:abstractNumId w:val="5"/>
  </w:num>
  <w:num w:numId="6" w16cid:durableId="1673100229">
    <w:abstractNumId w:val="4"/>
  </w:num>
  <w:num w:numId="7" w16cid:durableId="274169001">
    <w:abstractNumId w:val="8"/>
  </w:num>
  <w:num w:numId="8" w16cid:durableId="1684670957">
    <w:abstractNumId w:val="7"/>
  </w:num>
  <w:num w:numId="9" w16cid:durableId="2024090319">
    <w:abstractNumId w:val="0"/>
  </w:num>
  <w:num w:numId="10" w16cid:durableId="411901707">
    <w:abstractNumId w:val="9"/>
  </w:num>
  <w:num w:numId="11" w16cid:durableId="1980768226">
    <w:abstractNumId w:val="13"/>
  </w:num>
  <w:num w:numId="12" w16cid:durableId="1904632310">
    <w:abstractNumId w:val="11"/>
  </w:num>
  <w:num w:numId="13" w16cid:durableId="1913272149">
    <w:abstractNumId w:val="3"/>
  </w:num>
  <w:num w:numId="14" w16cid:durableId="1184856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304D1"/>
    <w:rsid w:val="00043299"/>
    <w:rsid w:val="0004560D"/>
    <w:rsid w:val="00055B51"/>
    <w:rsid w:val="00055B56"/>
    <w:rsid w:val="000740B8"/>
    <w:rsid w:val="00082295"/>
    <w:rsid w:val="00084BB2"/>
    <w:rsid w:val="0008666C"/>
    <w:rsid w:val="000936F0"/>
    <w:rsid w:val="00094A6D"/>
    <w:rsid w:val="000A18C5"/>
    <w:rsid w:val="000A7324"/>
    <w:rsid w:val="000B486F"/>
    <w:rsid w:val="000C42D9"/>
    <w:rsid w:val="000C7E18"/>
    <w:rsid w:val="000E240A"/>
    <w:rsid w:val="000F069D"/>
    <w:rsid w:val="000F7A4E"/>
    <w:rsid w:val="00102842"/>
    <w:rsid w:val="00103CD7"/>
    <w:rsid w:val="001050B1"/>
    <w:rsid w:val="001205DF"/>
    <w:rsid w:val="0013749D"/>
    <w:rsid w:val="00143514"/>
    <w:rsid w:val="00144BC3"/>
    <w:rsid w:val="0014561A"/>
    <w:rsid w:val="00184988"/>
    <w:rsid w:val="00190F1C"/>
    <w:rsid w:val="0019262C"/>
    <w:rsid w:val="001A1EDB"/>
    <w:rsid w:val="001A4A8B"/>
    <w:rsid w:val="001B44A6"/>
    <w:rsid w:val="001B5185"/>
    <w:rsid w:val="001B7CD7"/>
    <w:rsid w:val="001C49A3"/>
    <w:rsid w:val="001D27E2"/>
    <w:rsid w:val="001D6213"/>
    <w:rsid w:val="001E7A9B"/>
    <w:rsid w:val="001F0F43"/>
    <w:rsid w:val="001F488B"/>
    <w:rsid w:val="001F55A6"/>
    <w:rsid w:val="00213E6F"/>
    <w:rsid w:val="00230DCB"/>
    <w:rsid w:val="00232EA8"/>
    <w:rsid w:val="00233BEA"/>
    <w:rsid w:val="00244B2D"/>
    <w:rsid w:val="00251860"/>
    <w:rsid w:val="00256015"/>
    <w:rsid w:val="00261D17"/>
    <w:rsid w:val="00264497"/>
    <w:rsid w:val="00264C71"/>
    <w:rsid w:val="00277089"/>
    <w:rsid w:val="002878DB"/>
    <w:rsid w:val="00294CD0"/>
    <w:rsid w:val="002C56AE"/>
    <w:rsid w:val="002C5851"/>
    <w:rsid w:val="002C6D83"/>
    <w:rsid w:val="002D2B7A"/>
    <w:rsid w:val="002D79B0"/>
    <w:rsid w:val="0030448C"/>
    <w:rsid w:val="00305084"/>
    <w:rsid w:val="003054C6"/>
    <w:rsid w:val="00310715"/>
    <w:rsid w:val="00315CCC"/>
    <w:rsid w:val="00323AA6"/>
    <w:rsid w:val="00345BAC"/>
    <w:rsid w:val="003516EE"/>
    <w:rsid w:val="00355DE7"/>
    <w:rsid w:val="003678EF"/>
    <w:rsid w:val="00372227"/>
    <w:rsid w:val="00377702"/>
    <w:rsid w:val="0038190E"/>
    <w:rsid w:val="003873F1"/>
    <w:rsid w:val="00392138"/>
    <w:rsid w:val="0039259B"/>
    <w:rsid w:val="00395831"/>
    <w:rsid w:val="003A39C4"/>
    <w:rsid w:val="003A3C0F"/>
    <w:rsid w:val="003A656F"/>
    <w:rsid w:val="003B732B"/>
    <w:rsid w:val="003C3788"/>
    <w:rsid w:val="003E2853"/>
    <w:rsid w:val="003E51C1"/>
    <w:rsid w:val="0040141C"/>
    <w:rsid w:val="004035C8"/>
    <w:rsid w:val="00412515"/>
    <w:rsid w:val="0042011E"/>
    <w:rsid w:val="00430E4F"/>
    <w:rsid w:val="00431261"/>
    <w:rsid w:val="0043566D"/>
    <w:rsid w:val="00447454"/>
    <w:rsid w:val="00455CF5"/>
    <w:rsid w:val="00456FD0"/>
    <w:rsid w:val="004A0F73"/>
    <w:rsid w:val="004A25DE"/>
    <w:rsid w:val="004D0D6A"/>
    <w:rsid w:val="004D4A03"/>
    <w:rsid w:val="004D56D3"/>
    <w:rsid w:val="004D78BB"/>
    <w:rsid w:val="004E7FD6"/>
    <w:rsid w:val="00536AD7"/>
    <w:rsid w:val="00542145"/>
    <w:rsid w:val="00560E6E"/>
    <w:rsid w:val="005629C2"/>
    <w:rsid w:val="00576775"/>
    <w:rsid w:val="005A2430"/>
    <w:rsid w:val="005A34A1"/>
    <w:rsid w:val="005A7BE6"/>
    <w:rsid w:val="005C6BA1"/>
    <w:rsid w:val="005D241E"/>
    <w:rsid w:val="005E0EC3"/>
    <w:rsid w:val="005F380D"/>
    <w:rsid w:val="005F5296"/>
    <w:rsid w:val="00613570"/>
    <w:rsid w:val="006243C9"/>
    <w:rsid w:val="00634C53"/>
    <w:rsid w:val="00640670"/>
    <w:rsid w:val="006630B3"/>
    <w:rsid w:val="0067545E"/>
    <w:rsid w:val="00697E69"/>
    <w:rsid w:val="006B2153"/>
    <w:rsid w:val="006B2166"/>
    <w:rsid w:val="006C4B19"/>
    <w:rsid w:val="006C59E4"/>
    <w:rsid w:val="00701F3C"/>
    <w:rsid w:val="00711751"/>
    <w:rsid w:val="00721354"/>
    <w:rsid w:val="00740A96"/>
    <w:rsid w:val="0076141C"/>
    <w:rsid w:val="0076511E"/>
    <w:rsid w:val="00782285"/>
    <w:rsid w:val="00787A6B"/>
    <w:rsid w:val="007A7916"/>
    <w:rsid w:val="007C5D07"/>
    <w:rsid w:val="007C7F67"/>
    <w:rsid w:val="007F0433"/>
    <w:rsid w:val="008066C6"/>
    <w:rsid w:val="00810719"/>
    <w:rsid w:val="00813AC7"/>
    <w:rsid w:val="00827E1F"/>
    <w:rsid w:val="0085670D"/>
    <w:rsid w:val="00866057"/>
    <w:rsid w:val="00866602"/>
    <w:rsid w:val="00866B96"/>
    <w:rsid w:val="00877847"/>
    <w:rsid w:val="00880EBD"/>
    <w:rsid w:val="008B0BFF"/>
    <w:rsid w:val="008C66A2"/>
    <w:rsid w:val="008C7D5F"/>
    <w:rsid w:val="008F1E59"/>
    <w:rsid w:val="009039E6"/>
    <w:rsid w:val="00910519"/>
    <w:rsid w:val="00911EF0"/>
    <w:rsid w:val="00917204"/>
    <w:rsid w:val="0092215D"/>
    <w:rsid w:val="0094230F"/>
    <w:rsid w:val="009508CD"/>
    <w:rsid w:val="00967E67"/>
    <w:rsid w:val="00971655"/>
    <w:rsid w:val="0097404F"/>
    <w:rsid w:val="0097686C"/>
    <w:rsid w:val="00982ACB"/>
    <w:rsid w:val="009A3FD2"/>
    <w:rsid w:val="009B03EA"/>
    <w:rsid w:val="009C0180"/>
    <w:rsid w:val="009C2B60"/>
    <w:rsid w:val="009D35E1"/>
    <w:rsid w:val="009E5356"/>
    <w:rsid w:val="009E5796"/>
    <w:rsid w:val="009F4279"/>
    <w:rsid w:val="00A03BA8"/>
    <w:rsid w:val="00A20E70"/>
    <w:rsid w:val="00A66BF5"/>
    <w:rsid w:val="00A900B0"/>
    <w:rsid w:val="00A92390"/>
    <w:rsid w:val="00A94FD7"/>
    <w:rsid w:val="00AA2E89"/>
    <w:rsid w:val="00AB3D3A"/>
    <w:rsid w:val="00AC4CFB"/>
    <w:rsid w:val="00AC4D7F"/>
    <w:rsid w:val="00AD0862"/>
    <w:rsid w:val="00AD478B"/>
    <w:rsid w:val="00AD75F0"/>
    <w:rsid w:val="00AD7972"/>
    <w:rsid w:val="00AE0DEF"/>
    <w:rsid w:val="00AE3FA0"/>
    <w:rsid w:val="00AF7AA0"/>
    <w:rsid w:val="00B336DF"/>
    <w:rsid w:val="00B3694A"/>
    <w:rsid w:val="00B462F6"/>
    <w:rsid w:val="00B4764B"/>
    <w:rsid w:val="00B56AC5"/>
    <w:rsid w:val="00B63B40"/>
    <w:rsid w:val="00B743D8"/>
    <w:rsid w:val="00B85B42"/>
    <w:rsid w:val="00B92841"/>
    <w:rsid w:val="00B96097"/>
    <w:rsid w:val="00BA1F2C"/>
    <w:rsid w:val="00BA7E36"/>
    <w:rsid w:val="00BD0E13"/>
    <w:rsid w:val="00BD128B"/>
    <w:rsid w:val="00BF2A54"/>
    <w:rsid w:val="00C0025E"/>
    <w:rsid w:val="00C00698"/>
    <w:rsid w:val="00C01238"/>
    <w:rsid w:val="00C606A2"/>
    <w:rsid w:val="00C72E46"/>
    <w:rsid w:val="00C9383B"/>
    <w:rsid w:val="00C953FA"/>
    <w:rsid w:val="00CA0FB8"/>
    <w:rsid w:val="00CA3CFA"/>
    <w:rsid w:val="00CA78F5"/>
    <w:rsid w:val="00CB1E5C"/>
    <w:rsid w:val="00CD3790"/>
    <w:rsid w:val="00CE3132"/>
    <w:rsid w:val="00CF24E3"/>
    <w:rsid w:val="00D1564C"/>
    <w:rsid w:val="00D16F78"/>
    <w:rsid w:val="00D2643F"/>
    <w:rsid w:val="00D3378C"/>
    <w:rsid w:val="00D73B5F"/>
    <w:rsid w:val="00D774C6"/>
    <w:rsid w:val="00D84CD5"/>
    <w:rsid w:val="00D8722A"/>
    <w:rsid w:val="00D929B6"/>
    <w:rsid w:val="00D9631A"/>
    <w:rsid w:val="00D975E5"/>
    <w:rsid w:val="00DB3C27"/>
    <w:rsid w:val="00DD59A1"/>
    <w:rsid w:val="00DE0F2C"/>
    <w:rsid w:val="00DE17B3"/>
    <w:rsid w:val="00DE3EF3"/>
    <w:rsid w:val="00DF2B8C"/>
    <w:rsid w:val="00DF2D29"/>
    <w:rsid w:val="00DF33E2"/>
    <w:rsid w:val="00DF48A7"/>
    <w:rsid w:val="00DF52AA"/>
    <w:rsid w:val="00E00D84"/>
    <w:rsid w:val="00E0444C"/>
    <w:rsid w:val="00E118C0"/>
    <w:rsid w:val="00E22F38"/>
    <w:rsid w:val="00E23E3C"/>
    <w:rsid w:val="00E36708"/>
    <w:rsid w:val="00E400DC"/>
    <w:rsid w:val="00E41A5E"/>
    <w:rsid w:val="00E502BE"/>
    <w:rsid w:val="00E5705E"/>
    <w:rsid w:val="00E570E0"/>
    <w:rsid w:val="00E6222C"/>
    <w:rsid w:val="00E75137"/>
    <w:rsid w:val="00E75D01"/>
    <w:rsid w:val="00E836B7"/>
    <w:rsid w:val="00E852D7"/>
    <w:rsid w:val="00E8555C"/>
    <w:rsid w:val="00EA57C1"/>
    <w:rsid w:val="00EB3A44"/>
    <w:rsid w:val="00EB7BC3"/>
    <w:rsid w:val="00EC2D88"/>
    <w:rsid w:val="00EC508D"/>
    <w:rsid w:val="00ED4386"/>
    <w:rsid w:val="00EE76A1"/>
    <w:rsid w:val="00EF1C33"/>
    <w:rsid w:val="00EF5430"/>
    <w:rsid w:val="00F01280"/>
    <w:rsid w:val="00F02C75"/>
    <w:rsid w:val="00F10BCD"/>
    <w:rsid w:val="00F11EF8"/>
    <w:rsid w:val="00F1505A"/>
    <w:rsid w:val="00F157AA"/>
    <w:rsid w:val="00F172EF"/>
    <w:rsid w:val="00F23546"/>
    <w:rsid w:val="00F47DBA"/>
    <w:rsid w:val="00F671A5"/>
    <w:rsid w:val="00F71BD7"/>
    <w:rsid w:val="00F81686"/>
    <w:rsid w:val="00F81946"/>
    <w:rsid w:val="00F903E9"/>
    <w:rsid w:val="00F9328B"/>
    <w:rsid w:val="00FA1173"/>
    <w:rsid w:val="00FB3247"/>
    <w:rsid w:val="00FB3BAB"/>
    <w:rsid w:val="00FB3F02"/>
    <w:rsid w:val="00FC4CF3"/>
    <w:rsid w:val="00FD39BB"/>
    <w:rsid w:val="00FD4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aliases w:val="`"/>
    <w:basedOn w:val="Normal"/>
    <w:link w:val="ListParagraphChar"/>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 w:type="paragraph" w:styleId="HTMLPreformatted">
    <w:name w:val="HTML Preformatted"/>
    <w:basedOn w:val="Normal"/>
    <w:link w:val="HTMLPreformattedChar"/>
    <w:uiPriority w:val="99"/>
    <w:semiHidden/>
    <w:unhideWhenUsed/>
    <w:rsid w:val="00EB7BC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7BC3"/>
    <w:rPr>
      <w:rFonts w:ascii="Consolas" w:hAnsi="Consolas"/>
      <w:sz w:val="20"/>
      <w:szCs w:val="20"/>
    </w:rPr>
  </w:style>
  <w:style w:type="paragraph" w:styleId="Revision">
    <w:name w:val="Revision"/>
    <w:hidden/>
    <w:uiPriority w:val="99"/>
    <w:semiHidden/>
    <w:rsid w:val="005A7BE6"/>
    <w:pPr>
      <w:spacing w:before="0" w:after="0"/>
    </w:pPr>
  </w:style>
  <w:style w:type="character" w:styleId="UnresolvedMention">
    <w:name w:val="Unresolved Mention"/>
    <w:basedOn w:val="DefaultParagraphFont"/>
    <w:uiPriority w:val="99"/>
    <w:semiHidden/>
    <w:unhideWhenUsed/>
    <w:rsid w:val="0067545E"/>
    <w:rPr>
      <w:color w:val="605E5C"/>
      <w:shd w:val="clear" w:color="auto" w:fill="E1DFDD"/>
    </w:rPr>
  </w:style>
  <w:style w:type="character" w:customStyle="1" w:styleId="ListParagraphChar">
    <w:name w:val="List Paragraph Char"/>
    <w:aliases w:val="` Char"/>
    <w:link w:val="ListParagraph"/>
    <w:uiPriority w:val="34"/>
    <w:qFormat/>
    <w:locked/>
    <w:rsid w:val="006243C9"/>
  </w:style>
  <w:style w:type="paragraph" w:customStyle="1" w:styleId="TableParagraph">
    <w:name w:val="Table Paragraph"/>
    <w:basedOn w:val="Normal"/>
    <w:uiPriority w:val="1"/>
    <w:qFormat/>
    <w:rsid w:val="0014561A"/>
    <w:pPr>
      <w:widowControl w:val="0"/>
      <w:autoSpaceDE w:val="0"/>
      <w:autoSpaceDN w:val="0"/>
      <w:spacing w:before="0" w:after="0"/>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DD59A1"/>
    <w:rPr>
      <w:b/>
      <w:bCs/>
    </w:rPr>
  </w:style>
  <w:style w:type="character" w:styleId="Emphasis">
    <w:name w:val="Emphasis"/>
    <w:basedOn w:val="DefaultParagraphFont"/>
    <w:uiPriority w:val="20"/>
    <w:qFormat/>
    <w:rsid w:val="007A7916"/>
    <w:rPr>
      <w:i/>
      <w:iCs/>
    </w:rPr>
  </w:style>
  <w:style w:type="character" w:styleId="FollowedHyperlink">
    <w:name w:val="FollowedHyperlink"/>
    <w:basedOn w:val="DefaultParagraphFont"/>
    <w:uiPriority w:val="99"/>
    <w:semiHidden/>
    <w:unhideWhenUsed/>
    <w:rsid w:val="007A7916"/>
    <w:rPr>
      <w:color w:val="954F72" w:themeColor="followedHyperlink"/>
      <w:u w:val="single"/>
    </w:rPr>
  </w:style>
  <w:style w:type="character" w:customStyle="1" w:styleId="katex-mathml">
    <w:name w:val="katex-mathml"/>
    <w:basedOn w:val="DefaultParagraphFont"/>
    <w:rsid w:val="00917204"/>
  </w:style>
  <w:style w:type="character" w:customStyle="1" w:styleId="mord">
    <w:name w:val="mord"/>
    <w:basedOn w:val="DefaultParagraphFont"/>
    <w:rsid w:val="0091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uhuong@qnu.edu.vn" TargetMode="External"/><Relationship Id="rId13" Type="http://schemas.openxmlformats.org/officeDocument/2006/relationships/hyperlink" Target="https://www.jstor.org/stable/30036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lib.ueh.edu.vn/handle/UEH/636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andan.vn/khoa-hoc/khuyen-khich-doanh-nghiep-tiep-can-cong-nghemo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ogialai.com.vn/dich-vu-cang-bien-logistics-dong-luc-tang-truong-kinh-te-post363674.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6385</Words>
  <Characters>37865</Characters>
  <Application>Microsoft Office Word</Application>
  <DocSecurity>0</DocSecurity>
  <Lines>1721</Lines>
  <Paragraphs>725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Kieu Thi Huong - QNU</cp:lastModifiedBy>
  <cp:revision>30</cp:revision>
  <dcterms:created xsi:type="dcterms:W3CDTF">2025-09-03T08:39:00Z</dcterms:created>
  <dcterms:modified xsi:type="dcterms:W3CDTF">2025-09-29T08:17:00Z</dcterms:modified>
</cp:coreProperties>
</file>