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40AC" w14:textId="1A89E93B" w:rsidR="00486D30" w:rsidRPr="00763BB3" w:rsidRDefault="0004361B" w:rsidP="00D61222">
      <w:pPr>
        <w:spacing w:line="240" w:lineRule="auto"/>
        <w:jc w:val="center"/>
        <w:rPr>
          <w:rFonts w:ascii="Times New Roman" w:hAnsi="Times New Roman"/>
          <w:b/>
          <w:bCs/>
          <w:color w:val="0070C0"/>
          <w:sz w:val="28"/>
          <w:szCs w:val="28"/>
        </w:rPr>
      </w:pPr>
      <w:r w:rsidRPr="00763BB3">
        <w:rPr>
          <w:rFonts w:ascii="Times New Roman" w:hAnsi="Times New Roman"/>
          <w:b/>
          <w:bCs/>
          <w:color w:val="0070C0"/>
          <w:sz w:val="28"/>
          <w:szCs w:val="28"/>
        </w:rPr>
        <w:t>ARTICLE EDITING EXPLANATION</w:t>
      </w:r>
    </w:p>
    <w:tbl>
      <w:tblPr>
        <w:tblW w:w="9747" w:type="dxa"/>
        <w:tblLook w:val="04A0" w:firstRow="1" w:lastRow="0" w:firstColumn="1" w:lastColumn="0" w:noHBand="0" w:noVBand="1"/>
      </w:tblPr>
      <w:tblGrid>
        <w:gridCol w:w="9747"/>
      </w:tblGrid>
      <w:tr w:rsidR="0004361B" w:rsidRPr="0004361B" w14:paraId="03BB2BDE" w14:textId="77777777" w:rsidTr="00824446">
        <w:trPr>
          <w:trHeight w:val="541"/>
        </w:trPr>
        <w:tc>
          <w:tcPr>
            <w:tcW w:w="9747" w:type="dxa"/>
            <w:vAlign w:val="center"/>
          </w:tcPr>
          <w:p w14:paraId="2AE08E2D" w14:textId="6D0757F8" w:rsidR="0004361B" w:rsidRPr="0004361B" w:rsidRDefault="0004361B" w:rsidP="00D61222">
            <w:pPr>
              <w:numPr>
                <w:ilvl w:val="0"/>
                <w:numId w:val="1"/>
              </w:numPr>
              <w:tabs>
                <w:tab w:val="left" w:pos="300"/>
              </w:tabs>
              <w:spacing w:before="120" w:after="120" w:line="240" w:lineRule="auto"/>
              <w:jc w:val="both"/>
              <w:rPr>
                <w:rFonts w:ascii="Times New Roman" w:eastAsia="Times New Roman" w:hAnsi="Times New Roman"/>
                <w:b/>
                <w:noProof w:val="0"/>
                <w:kern w:val="0"/>
                <w:sz w:val="24"/>
                <w:szCs w:val="24"/>
              </w:rPr>
            </w:pPr>
            <w:r>
              <w:rPr>
                <w:rFonts w:ascii="Times New Roman" w:eastAsia="Times New Roman" w:hAnsi="Times New Roman"/>
                <w:b/>
                <w:noProof w:val="0"/>
                <w:kern w:val="0"/>
                <w:sz w:val="24"/>
                <w:szCs w:val="24"/>
              </w:rPr>
              <w:t>Article’s title</w:t>
            </w:r>
            <w:r w:rsidRPr="0004361B">
              <w:rPr>
                <w:rFonts w:ascii="Times New Roman" w:eastAsia="Times New Roman" w:hAnsi="Times New Roman"/>
                <w:b/>
                <w:noProof w:val="0"/>
                <w:kern w:val="0"/>
                <w:sz w:val="24"/>
                <w:szCs w:val="24"/>
              </w:rPr>
              <w:t>:</w:t>
            </w:r>
            <w:r w:rsidR="001648DA">
              <w:rPr>
                <w:rFonts w:ascii="Times New Roman" w:eastAsia="Times New Roman" w:hAnsi="Times New Roman"/>
                <w:b/>
                <w:noProof w:val="0"/>
                <w:kern w:val="0"/>
                <w:sz w:val="24"/>
                <w:szCs w:val="24"/>
              </w:rPr>
              <w:t xml:space="preserve"> </w:t>
            </w:r>
            <w:r w:rsidR="001648DA" w:rsidRPr="00F021D2">
              <w:rPr>
                <w:rFonts w:ascii="Times New Roman" w:eastAsia="Times New Roman" w:hAnsi="Times New Roman"/>
                <w:b/>
                <w:noProof w:val="0"/>
                <w:color w:val="0070C0"/>
                <w:kern w:val="0"/>
                <w:sz w:val="24"/>
                <w:szCs w:val="24"/>
              </w:rPr>
              <w:t>Examining the Impact of Leverage on Corporate Performance: Insights from Vietnam's Publicly-Listed Companies</w:t>
            </w:r>
          </w:p>
        </w:tc>
      </w:tr>
      <w:tr w:rsidR="0004361B" w:rsidRPr="0004361B" w14:paraId="01E7AA1A" w14:textId="77777777" w:rsidTr="00824446">
        <w:trPr>
          <w:trHeight w:val="572"/>
        </w:trPr>
        <w:tc>
          <w:tcPr>
            <w:tcW w:w="9747" w:type="dxa"/>
            <w:vAlign w:val="center"/>
          </w:tcPr>
          <w:p w14:paraId="3E8EA89F" w14:textId="62D580B5" w:rsidR="0004361B" w:rsidRPr="0004361B" w:rsidRDefault="0004361B" w:rsidP="00E803D9">
            <w:pPr>
              <w:tabs>
                <w:tab w:val="left" w:pos="300"/>
              </w:tabs>
              <w:spacing w:before="120" w:after="120" w:line="240" w:lineRule="auto"/>
              <w:ind w:left="360"/>
              <w:jc w:val="both"/>
              <w:rPr>
                <w:rFonts w:ascii="Times New Roman" w:eastAsia="Times New Roman" w:hAnsi="Times New Roman"/>
                <w:b/>
                <w:noProof w:val="0"/>
                <w:kern w:val="0"/>
                <w:sz w:val="24"/>
                <w:szCs w:val="24"/>
              </w:rPr>
            </w:pPr>
          </w:p>
        </w:tc>
      </w:tr>
    </w:tbl>
    <w:p w14:paraId="7C3FE668" w14:textId="596BD5B6" w:rsidR="0004361B" w:rsidRDefault="0004361B" w:rsidP="00D61222">
      <w:pPr>
        <w:spacing w:before="240" w:line="240" w:lineRule="auto"/>
        <w:rPr>
          <w:rFonts w:ascii="Times New Roman" w:hAnsi="Times New Roman"/>
          <w:sz w:val="24"/>
          <w:szCs w:val="24"/>
        </w:rPr>
      </w:pPr>
      <w:r w:rsidRPr="0004361B">
        <w:rPr>
          <w:rFonts w:ascii="Times New Roman" w:hAnsi="Times New Roman"/>
          <w:sz w:val="24"/>
          <w:szCs w:val="24"/>
        </w:rPr>
        <w:t xml:space="preserve">After receiving the critique of the article and the contributions from the </w:t>
      </w:r>
      <w:r w:rsidR="00F021D2">
        <w:rPr>
          <w:rFonts w:ascii="Times New Roman" w:hAnsi="Times New Roman"/>
          <w:sz w:val="24"/>
          <w:szCs w:val="24"/>
        </w:rPr>
        <w:t>Editorial Board</w:t>
      </w:r>
      <w:r w:rsidRPr="0004361B">
        <w:rPr>
          <w:rFonts w:ascii="Times New Roman" w:hAnsi="Times New Roman"/>
          <w:sz w:val="24"/>
          <w:szCs w:val="24"/>
        </w:rPr>
        <w:t xml:space="preserve"> of </w:t>
      </w:r>
      <w:r w:rsidR="00F021D2" w:rsidRPr="00F021D2">
        <w:rPr>
          <w:rFonts w:ascii="Times New Roman" w:hAnsi="Times New Roman"/>
          <w:sz w:val="24"/>
          <w:szCs w:val="24"/>
        </w:rPr>
        <w:t>Quy Nhon University Journal of Science</w:t>
      </w:r>
      <w:r w:rsidRPr="0004361B">
        <w:rPr>
          <w:rFonts w:ascii="Times New Roman" w:hAnsi="Times New Roman"/>
          <w:sz w:val="24"/>
          <w:szCs w:val="24"/>
        </w:rPr>
        <w:t>, we have edited the article as follows:</w:t>
      </w:r>
    </w:p>
    <w:p w14:paraId="7C208673" w14:textId="2C946E4B" w:rsidR="0004361B" w:rsidRDefault="0004361B" w:rsidP="00D61222">
      <w:pPr>
        <w:spacing w:before="240" w:line="240" w:lineRule="auto"/>
        <w:rPr>
          <w:rFonts w:ascii="Times New Roman" w:hAnsi="Times New Roman"/>
          <w:color w:val="1F497D" w:themeColor="text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
        <w:gridCol w:w="3182"/>
        <w:gridCol w:w="3385"/>
        <w:gridCol w:w="2065"/>
      </w:tblGrid>
      <w:tr w:rsidR="001648DA" w:rsidRPr="001648DA" w14:paraId="00E2E9A9" w14:textId="77777777" w:rsidTr="00D61222">
        <w:trPr>
          <w:tblHeader/>
        </w:trPr>
        <w:tc>
          <w:tcPr>
            <w:tcW w:w="0" w:type="auto"/>
            <w:vAlign w:val="center"/>
            <w:hideMark/>
          </w:tcPr>
          <w:p w14:paraId="0F27BED1" w14:textId="77777777"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1648DA">
              <w:rPr>
                <w:rFonts w:ascii="Times New Roman" w:eastAsia="Times New Roman" w:hAnsi="Times New Roman"/>
                <w:b/>
                <w:bCs/>
                <w:noProof w:val="0"/>
                <w:kern w:val="0"/>
                <w:sz w:val="24"/>
                <w:szCs w:val="24"/>
              </w:rPr>
              <w:t>No.</w:t>
            </w:r>
          </w:p>
        </w:tc>
        <w:tc>
          <w:tcPr>
            <w:tcW w:w="0" w:type="auto"/>
            <w:vAlign w:val="center"/>
            <w:hideMark/>
          </w:tcPr>
          <w:p w14:paraId="02D001D1" w14:textId="00C48356"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9170E6">
              <w:rPr>
                <w:rFonts w:ascii="Times New Roman" w:eastAsia="Times New Roman" w:hAnsi="Times New Roman"/>
                <w:b/>
                <w:bCs/>
                <w:noProof w:val="0"/>
                <w:color w:val="FF0000"/>
                <w:kern w:val="0"/>
                <w:sz w:val="24"/>
                <w:szCs w:val="24"/>
              </w:rPr>
              <w:t xml:space="preserve">Comments from the </w:t>
            </w:r>
            <w:r w:rsidR="009170E6">
              <w:rPr>
                <w:rFonts w:ascii="Times New Roman" w:eastAsia="Times New Roman" w:hAnsi="Times New Roman"/>
                <w:b/>
                <w:bCs/>
                <w:noProof w:val="0"/>
                <w:color w:val="FF0000"/>
                <w:kern w:val="0"/>
                <w:sz w:val="24"/>
                <w:szCs w:val="24"/>
              </w:rPr>
              <w:t>reviewer</w:t>
            </w:r>
            <w:r w:rsidRPr="009170E6">
              <w:rPr>
                <w:rFonts w:ascii="Times New Roman" w:eastAsia="Times New Roman" w:hAnsi="Times New Roman"/>
                <w:b/>
                <w:bCs/>
                <w:noProof w:val="0"/>
                <w:color w:val="FF0000"/>
                <w:kern w:val="0"/>
                <w:sz w:val="24"/>
                <w:szCs w:val="24"/>
              </w:rPr>
              <w:t>(s), journal editor(s)</w:t>
            </w:r>
          </w:p>
        </w:tc>
        <w:tc>
          <w:tcPr>
            <w:tcW w:w="0" w:type="auto"/>
            <w:vAlign w:val="center"/>
            <w:hideMark/>
          </w:tcPr>
          <w:p w14:paraId="00E250A6" w14:textId="77777777"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6870C5">
              <w:rPr>
                <w:rFonts w:ascii="Times New Roman" w:eastAsia="Times New Roman" w:hAnsi="Times New Roman"/>
                <w:b/>
                <w:bCs/>
                <w:noProof w:val="0"/>
                <w:color w:val="0070C0"/>
                <w:kern w:val="0"/>
                <w:sz w:val="24"/>
                <w:szCs w:val="24"/>
              </w:rPr>
              <w:t>Author's revisions</w:t>
            </w:r>
          </w:p>
        </w:tc>
        <w:tc>
          <w:tcPr>
            <w:tcW w:w="0" w:type="auto"/>
            <w:vAlign w:val="center"/>
            <w:hideMark/>
          </w:tcPr>
          <w:p w14:paraId="053C99BF" w14:textId="77777777"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6870C5">
              <w:rPr>
                <w:rFonts w:ascii="Times New Roman" w:eastAsia="Times New Roman" w:hAnsi="Times New Roman"/>
                <w:b/>
                <w:bCs/>
                <w:noProof w:val="0"/>
                <w:color w:val="0070C0"/>
                <w:kern w:val="0"/>
                <w:sz w:val="24"/>
                <w:szCs w:val="24"/>
              </w:rPr>
              <w:t>Editing location (page, section,...)</w:t>
            </w:r>
          </w:p>
        </w:tc>
      </w:tr>
      <w:tr w:rsidR="001648DA" w:rsidRPr="001648DA" w14:paraId="3698983D" w14:textId="77777777" w:rsidTr="00D61222">
        <w:tc>
          <w:tcPr>
            <w:tcW w:w="0" w:type="auto"/>
            <w:vAlign w:val="center"/>
            <w:hideMark/>
          </w:tcPr>
          <w:p w14:paraId="1C2A9E5E"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1</w:t>
            </w:r>
          </w:p>
        </w:tc>
        <w:tc>
          <w:tcPr>
            <w:tcW w:w="0" w:type="auto"/>
            <w:vAlign w:val="center"/>
            <w:hideMark/>
          </w:tcPr>
          <w:p w14:paraId="2A0A3AFF" w14:textId="77777777" w:rsidR="001648DA" w:rsidRPr="009170E6" w:rsidRDefault="001648DA" w:rsidP="00D61222">
            <w:pPr>
              <w:spacing w:after="0" w:line="240" w:lineRule="auto"/>
              <w:rPr>
                <w:rFonts w:ascii="Times New Roman" w:eastAsia="Times New Roman" w:hAnsi="Times New Roman"/>
                <w:noProof w:val="0"/>
                <w:color w:val="0070C0"/>
                <w:kern w:val="0"/>
                <w:sz w:val="24"/>
                <w:szCs w:val="24"/>
              </w:rPr>
            </w:pPr>
            <w:r w:rsidRPr="009170E6">
              <w:rPr>
                <w:rFonts w:ascii="Times New Roman" w:eastAsia="Times New Roman" w:hAnsi="Times New Roman"/>
                <w:noProof w:val="0"/>
                <w:color w:val="0070C0"/>
                <w:kern w:val="0"/>
                <w:sz w:val="24"/>
                <w:szCs w:val="24"/>
              </w:rPr>
              <w:t>Elaborate the discussion section, particularly regarding policy implications and capital structure strategies. Provide a deeper analysis on the optimal leverage levels for Vietnamese firms, as well as the role of macroeconomic factors (interest rates, exchange rates, credit policies) and sector-specific risk management practices.</w:t>
            </w:r>
          </w:p>
        </w:tc>
        <w:tc>
          <w:tcPr>
            <w:tcW w:w="0" w:type="auto"/>
            <w:vAlign w:val="center"/>
            <w:hideMark/>
          </w:tcPr>
          <w:p w14:paraId="65861EA7"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 xml:space="preserve">Added a new subsection titled </w:t>
            </w:r>
            <w:r w:rsidRPr="000457B8">
              <w:rPr>
                <w:rFonts w:ascii="Times New Roman" w:eastAsia="Times New Roman" w:hAnsi="Times New Roman"/>
                <w:noProof w:val="0"/>
                <w:color w:val="FF0000"/>
                <w:kern w:val="0"/>
                <w:sz w:val="24"/>
                <w:szCs w:val="24"/>
              </w:rPr>
              <w:t xml:space="preserve">"Policy Implications" </w:t>
            </w:r>
            <w:r w:rsidRPr="001648DA">
              <w:rPr>
                <w:rFonts w:ascii="Times New Roman" w:eastAsia="Times New Roman" w:hAnsi="Times New Roman"/>
                <w:noProof w:val="0"/>
                <w:kern w:val="0"/>
                <w:sz w:val="24"/>
                <w:szCs w:val="24"/>
              </w:rPr>
              <w:t>to expand on the practical and policy recommendations. This includes discussions on optimal leverage balancing tax benefits with financial distress risks, the influence of macroeconomic factors such as volatile interest rates and exchange rates in Vietnam's emerging market, credit policies from the State Bank of Vietnam, and sector-specific strategies (e.g., conservative debt in high-risk sectors like technology vs. moderate debt in stable sectors like utilities). This enhances the academic and practical value of the study.</w:t>
            </w:r>
          </w:p>
        </w:tc>
        <w:tc>
          <w:tcPr>
            <w:tcW w:w="0" w:type="auto"/>
            <w:vAlign w:val="center"/>
            <w:hideMark/>
          </w:tcPr>
          <w:p w14:paraId="6552DA96" w14:textId="586912DE"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 xml:space="preserve">Results and Discussions section (after </w:t>
            </w:r>
            <w:r w:rsidR="009004E7">
              <w:rPr>
                <w:rFonts w:ascii="Times New Roman" w:eastAsia="Times New Roman" w:hAnsi="Times New Roman"/>
                <w:noProof w:val="0"/>
                <w:kern w:val="0"/>
                <w:sz w:val="24"/>
                <w:szCs w:val="24"/>
              </w:rPr>
              <w:t>4.8</w:t>
            </w:r>
            <w:r w:rsidRPr="003F1E7D">
              <w:rPr>
                <w:rFonts w:ascii="Times New Roman" w:eastAsia="Times New Roman" w:hAnsi="Times New Roman"/>
                <w:b/>
                <w:bCs/>
                <w:i/>
                <w:iCs/>
                <w:noProof w:val="0"/>
                <w:kern w:val="0"/>
                <w:sz w:val="24"/>
                <w:szCs w:val="24"/>
              </w:rPr>
              <w:t>"Impact of firm tangibility on firm profitability"</w:t>
            </w:r>
            <w:r w:rsidRPr="001648DA">
              <w:rPr>
                <w:rFonts w:ascii="Times New Roman" w:eastAsia="Times New Roman" w:hAnsi="Times New Roman"/>
                <w:noProof w:val="0"/>
                <w:kern w:val="0"/>
                <w:sz w:val="24"/>
                <w:szCs w:val="24"/>
              </w:rPr>
              <w:t>).</w:t>
            </w:r>
          </w:p>
        </w:tc>
      </w:tr>
      <w:tr w:rsidR="001648DA" w:rsidRPr="001648DA" w14:paraId="65753455" w14:textId="77777777" w:rsidTr="00D61222">
        <w:tc>
          <w:tcPr>
            <w:tcW w:w="0" w:type="auto"/>
            <w:vAlign w:val="center"/>
            <w:hideMark/>
          </w:tcPr>
          <w:p w14:paraId="17153DA5"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2</w:t>
            </w:r>
          </w:p>
        </w:tc>
        <w:tc>
          <w:tcPr>
            <w:tcW w:w="0" w:type="auto"/>
            <w:vAlign w:val="center"/>
            <w:hideMark/>
          </w:tcPr>
          <w:p w14:paraId="24EAA27C" w14:textId="77777777" w:rsidR="001648DA" w:rsidRPr="009170E6" w:rsidRDefault="001648DA" w:rsidP="00D61222">
            <w:pPr>
              <w:spacing w:after="0" w:line="240" w:lineRule="auto"/>
              <w:rPr>
                <w:rFonts w:ascii="Times New Roman" w:eastAsia="Times New Roman" w:hAnsi="Times New Roman"/>
                <w:noProof w:val="0"/>
                <w:color w:val="0070C0"/>
                <w:kern w:val="0"/>
                <w:sz w:val="24"/>
                <w:szCs w:val="24"/>
              </w:rPr>
            </w:pPr>
            <w:r w:rsidRPr="009170E6">
              <w:rPr>
                <w:rFonts w:ascii="Times New Roman" w:eastAsia="Times New Roman" w:hAnsi="Times New Roman"/>
                <w:noProof w:val="0"/>
                <w:color w:val="0070C0"/>
                <w:kern w:val="0"/>
                <w:sz w:val="24"/>
                <w:szCs w:val="24"/>
              </w:rPr>
              <w:t>The English section contains minor translation and spelling errors (e.g., “hat is allocated” → “that is allocated”), and some sentences are not fully aligned with academic grammar conventions. These should be carefully edited.</w:t>
            </w:r>
          </w:p>
        </w:tc>
        <w:tc>
          <w:tcPr>
            <w:tcW w:w="0" w:type="auto"/>
            <w:vAlign w:val="center"/>
            <w:hideMark/>
          </w:tcPr>
          <w:p w14:paraId="586823B8" w14:textId="1E735C4B"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Corrected the specific typo "hat" to "</w:t>
            </w:r>
            <w:r w:rsidRPr="000457B8">
              <w:rPr>
                <w:rFonts w:ascii="Times New Roman" w:eastAsia="Times New Roman" w:hAnsi="Times New Roman"/>
                <w:noProof w:val="0"/>
                <w:color w:val="FF0000"/>
                <w:kern w:val="0"/>
                <w:sz w:val="24"/>
                <w:szCs w:val="24"/>
              </w:rPr>
              <w:t>that</w:t>
            </w:r>
            <w:r w:rsidRPr="001648DA">
              <w:rPr>
                <w:rFonts w:ascii="Times New Roman" w:eastAsia="Times New Roman" w:hAnsi="Times New Roman"/>
                <w:noProof w:val="0"/>
                <w:kern w:val="0"/>
                <w:sz w:val="24"/>
                <w:szCs w:val="24"/>
              </w:rPr>
              <w:t>" in the EPS description. Additionally, proofread the entire manuscript for other minor grammar, spelling, and translation issues, such as ensuring consistent tense usage, fixing awkward phrasing (e.g., "the less its profits increase" for clarity), and improving sentence flow for academic professionalism.</w:t>
            </w:r>
          </w:p>
        </w:tc>
        <w:tc>
          <w:tcPr>
            <w:tcW w:w="0" w:type="auto"/>
            <w:vAlign w:val="center"/>
            <w:hideMark/>
          </w:tcPr>
          <w:p w14:paraId="2E2F3E49"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Dependable variables section (EPS paragraph); Throughout the manuscript, including Abstract, Introduction, and Literature Review.</w:t>
            </w:r>
          </w:p>
        </w:tc>
      </w:tr>
      <w:tr w:rsidR="001648DA" w:rsidRPr="001648DA" w14:paraId="271D2B2B" w14:textId="77777777" w:rsidTr="00D61222">
        <w:tc>
          <w:tcPr>
            <w:tcW w:w="0" w:type="auto"/>
            <w:vAlign w:val="center"/>
            <w:hideMark/>
          </w:tcPr>
          <w:p w14:paraId="5C659B76"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3</w:t>
            </w:r>
          </w:p>
        </w:tc>
        <w:tc>
          <w:tcPr>
            <w:tcW w:w="0" w:type="auto"/>
            <w:vAlign w:val="center"/>
            <w:hideMark/>
          </w:tcPr>
          <w:p w14:paraId="4109DE00"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9170E6">
              <w:rPr>
                <w:rFonts w:ascii="Times New Roman" w:eastAsia="Times New Roman" w:hAnsi="Times New Roman"/>
                <w:noProof w:val="0"/>
                <w:color w:val="0070C0"/>
                <w:kern w:val="0"/>
                <w:sz w:val="24"/>
                <w:szCs w:val="24"/>
              </w:rPr>
              <w:t>The reference list requires standardization under a single citation style (preferably APA 7th or Harvard).</w:t>
            </w:r>
          </w:p>
        </w:tc>
        <w:tc>
          <w:tcPr>
            <w:tcW w:w="0" w:type="auto"/>
            <w:vAlign w:val="center"/>
            <w:hideMark/>
          </w:tcPr>
          <w:p w14:paraId="32968190" w14:textId="3F2820CF"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 xml:space="preserve">Reformatted all references to APA 7th edition style, ensuring consistency in author names, years, titles, journal details, DOIs, and URLs. </w:t>
            </w:r>
          </w:p>
        </w:tc>
        <w:tc>
          <w:tcPr>
            <w:tcW w:w="0" w:type="auto"/>
            <w:vAlign w:val="center"/>
            <w:hideMark/>
          </w:tcPr>
          <w:p w14:paraId="52F549CD"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References section (entire list).</w:t>
            </w:r>
          </w:p>
        </w:tc>
      </w:tr>
      <w:tr w:rsidR="001648DA" w:rsidRPr="001648DA" w14:paraId="0AA48C47" w14:textId="77777777" w:rsidTr="00D61222">
        <w:tc>
          <w:tcPr>
            <w:tcW w:w="0" w:type="auto"/>
            <w:vAlign w:val="center"/>
            <w:hideMark/>
          </w:tcPr>
          <w:p w14:paraId="250DE777"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lastRenderedPageBreak/>
              <w:t>4</w:t>
            </w:r>
          </w:p>
        </w:tc>
        <w:tc>
          <w:tcPr>
            <w:tcW w:w="0" w:type="auto"/>
            <w:vAlign w:val="center"/>
            <w:hideMark/>
          </w:tcPr>
          <w:p w14:paraId="217587B7"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9170E6">
              <w:rPr>
                <w:rFonts w:ascii="Times New Roman" w:eastAsia="Times New Roman" w:hAnsi="Times New Roman"/>
                <w:noProof w:val="0"/>
                <w:color w:val="0070C0"/>
                <w:kern w:val="0"/>
                <w:sz w:val="24"/>
                <w:szCs w:val="24"/>
              </w:rPr>
              <w:t>The reference list should be reviewed to eliminate duplicates (e.g., Ref. 17 is identical to Ref. 2).</w:t>
            </w:r>
          </w:p>
        </w:tc>
        <w:tc>
          <w:tcPr>
            <w:tcW w:w="0" w:type="auto"/>
            <w:vAlign w:val="center"/>
            <w:hideMark/>
          </w:tcPr>
          <w:p w14:paraId="34E435E6"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Removed the duplicate reference (Ref. 17, which was identical to Ref. 2: Abor, 2005). Updated the in-text citation in the Empirical evidence section from "17focused on..." to cite Ref. 2 instead. Renumbered subsequent references accordingly to maintain sequential order.</w:t>
            </w:r>
          </w:p>
        </w:tc>
        <w:tc>
          <w:tcPr>
            <w:tcW w:w="0" w:type="auto"/>
            <w:vAlign w:val="center"/>
            <w:hideMark/>
          </w:tcPr>
          <w:p w14:paraId="31F477CC"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Literature Review (Empirical evidence subsection); References section.</w:t>
            </w:r>
          </w:p>
        </w:tc>
      </w:tr>
      <w:tr w:rsidR="001648DA" w:rsidRPr="001648DA" w14:paraId="2059ED47" w14:textId="77777777" w:rsidTr="00D61222">
        <w:tc>
          <w:tcPr>
            <w:tcW w:w="0" w:type="auto"/>
            <w:vAlign w:val="center"/>
            <w:hideMark/>
          </w:tcPr>
          <w:p w14:paraId="65A637FD"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5</w:t>
            </w:r>
          </w:p>
        </w:tc>
        <w:tc>
          <w:tcPr>
            <w:tcW w:w="0" w:type="auto"/>
            <w:vAlign w:val="center"/>
            <w:hideMark/>
          </w:tcPr>
          <w:p w14:paraId="34BEC797"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9170E6">
              <w:rPr>
                <w:rFonts w:ascii="Times New Roman" w:eastAsia="Times New Roman" w:hAnsi="Times New Roman"/>
                <w:noProof w:val="0"/>
                <w:color w:val="0070C0"/>
                <w:kern w:val="0"/>
                <w:sz w:val="24"/>
                <w:szCs w:val="24"/>
              </w:rPr>
              <w:t>Enrich the reference list with recent studies (2023–2025) to improve the timeliness and relevance of the paper.</w:t>
            </w:r>
          </w:p>
        </w:tc>
        <w:tc>
          <w:tcPr>
            <w:tcW w:w="0" w:type="auto"/>
            <w:vAlign w:val="center"/>
            <w:hideMark/>
          </w:tcPr>
          <w:p w14:paraId="745744F3" w14:textId="77777777" w:rsidR="00294E87" w:rsidRPr="00294E87" w:rsidRDefault="001648DA" w:rsidP="00D61222">
            <w:pPr>
              <w:spacing w:after="0" w:line="240" w:lineRule="auto"/>
              <w:rPr>
                <w:rFonts w:ascii="Times New Roman" w:eastAsia="Times New Roman" w:hAnsi="Times New Roman"/>
                <w:i/>
                <w:iCs/>
                <w:noProof w:val="0"/>
                <w:color w:val="FF0000"/>
                <w:kern w:val="0"/>
                <w:sz w:val="24"/>
                <w:szCs w:val="24"/>
              </w:rPr>
            </w:pPr>
            <w:r w:rsidRPr="00294E87">
              <w:rPr>
                <w:rFonts w:ascii="Times New Roman" w:eastAsia="Times New Roman" w:hAnsi="Times New Roman"/>
                <w:i/>
                <w:iCs/>
                <w:noProof w:val="0"/>
                <w:color w:val="FF0000"/>
                <w:kern w:val="0"/>
                <w:sz w:val="24"/>
                <w:szCs w:val="24"/>
              </w:rPr>
              <w:t>Added two recent studies:</w:t>
            </w:r>
          </w:p>
          <w:p w14:paraId="29366027" w14:textId="32D3AE83" w:rsidR="00294E87" w:rsidRPr="00294E87" w:rsidRDefault="00294E87" w:rsidP="00294E87">
            <w:pPr>
              <w:spacing w:after="120" w:line="240" w:lineRule="auto"/>
              <w:ind w:hanging="284"/>
              <w:rPr>
                <w:i/>
                <w:iCs/>
                <w:noProof w:val="0"/>
                <w:color w:val="FF0000"/>
                <w:kern w:val="0"/>
                <w:sz w:val="24"/>
                <w:szCs w:val="24"/>
              </w:rPr>
            </w:pPr>
            <w:r w:rsidRPr="00294E87">
              <w:rPr>
                <w:rFonts w:ascii="Times New Roman" w:eastAsia="Times New Roman" w:hAnsi="Times New Roman"/>
                <w:i/>
                <w:iCs/>
                <w:noProof w:val="0"/>
                <w:color w:val="FF0000"/>
                <w:kern w:val="0"/>
                <w:sz w:val="24"/>
                <w:szCs w:val="24"/>
              </w:rPr>
              <w:t xml:space="preserve">- </w:t>
            </w:r>
            <w:r w:rsidRPr="00294E87">
              <w:rPr>
                <w:i/>
                <w:iCs/>
                <w:color w:val="FF0000"/>
                <w:sz w:val="24"/>
                <w:szCs w:val="24"/>
              </w:rPr>
              <w:t xml:space="preserve">5Nguyen, T. H., &amp; Tran, T. T. The impact of capital structure on the performance of state-invested enterprises. Cogent Economics &amp; Finance, </w:t>
            </w:r>
            <w:r w:rsidRPr="00294E87">
              <w:rPr>
                <w:b/>
                <w:bCs/>
                <w:i/>
                <w:iCs/>
                <w:color w:val="FF0000"/>
                <w:sz w:val="24"/>
                <w:szCs w:val="24"/>
              </w:rPr>
              <w:t>2024</w:t>
            </w:r>
            <w:r w:rsidRPr="00294E87">
              <w:rPr>
                <w:i/>
                <w:iCs/>
                <w:color w:val="FF0000"/>
                <w:sz w:val="24"/>
                <w:szCs w:val="24"/>
              </w:rPr>
              <w:t>, 12(1), 45-57.</w:t>
            </w:r>
          </w:p>
          <w:p w14:paraId="26138486" w14:textId="77777777" w:rsidR="00294E87" w:rsidRPr="00294E87" w:rsidRDefault="00294E87" w:rsidP="00294E87">
            <w:pPr>
              <w:spacing w:after="120" w:line="240" w:lineRule="auto"/>
              <w:ind w:hanging="284"/>
              <w:rPr>
                <w:i/>
                <w:iCs/>
                <w:color w:val="FF0000"/>
                <w:sz w:val="24"/>
                <w:szCs w:val="24"/>
                <w:lang w:val="vi-VN"/>
              </w:rPr>
            </w:pPr>
            <w:r w:rsidRPr="00294E87">
              <w:rPr>
                <w:i/>
                <w:iCs/>
                <w:color w:val="FF0000"/>
                <w:sz w:val="24"/>
                <w:szCs w:val="24"/>
              </w:rPr>
              <w:t xml:space="preserve">59. Le, T. H., Nguyen, C. P., &amp; Su, T. D.. The effect of capital structure on firm value: A study of companies listed on the Vietnamese stock exchange. International Journal of Financial Studies, </w:t>
            </w:r>
            <w:r w:rsidRPr="00294E87">
              <w:rPr>
                <w:b/>
                <w:bCs/>
                <w:i/>
                <w:iCs/>
                <w:color w:val="FF0000"/>
                <w:sz w:val="24"/>
                <w:szCs w:val="24"/>
              </w:rPr>
              <w:t xml:space="preserve">2023, </w:t>
            </w:r>
            <w:r w:rsidRPr="00294E87">
              <w:rPr>
                <w:i/>
                <w:iCs/>
                <w:color w:val="FF0000"/>
                <w:sz w:val="24"/>
                <w:szCs w:val="24"/>
              </w:rPr>
              <w:t xml:space="preserve">11(3), 1-20.  </w:t>
            </w:r>
          </w:p>
          <w:p w14:paraId="15FBCE2A" w14:textId="24943256" w:rsidR="001648DA" w:rsidRPr="00294E87" w:rsidRDefault="00294E87" w:rsidP="00D61222">
            <w:pPr>
              <w:spacing w:after="0" w:line="240" w:lineRule="auto"/>
              <w:rPr>
                <w:rFonts w:ascii="Times New Roman" w:eastAsia="Times New Roman" w:hAnsi="Times New Roman"/>
                <w:i/>
                <w:iCs/>
                <w:noProof w:val="0"/>
                <w:color w:val="FF0000"/>
                <w:kern w:val="0"/>
                <w:sz w:val="24"/>
                <w:szCs w:val="24"/>
              </w:rPr>
            </w:pPr>
            <w:r w:rsidRPr="00294E87">
              <w:rPr>
                <w:rFonts w:ascii="Times New Roman" w:eastAsia="Times New Roman" w:hAnsi="Times New Roman"/>
                <w:i/>
                <w:iCs/>
                <w:noProof w:val="0"/>
                <w:color w:val="FF0000"/>
                <w:kern w:val="0"/>
                <w:sz w:val="24"/>
                <w:szCs w:val="24"/>
              </w:rPr>
              <w:t xml:space="preserve">- </w:t>
            </w:r>
            <w:r w:rsidR="001648DA" w:rsidRPr="00101605">
              <w:rPr>
                <w:rFonts w:ascii="Times New Roman" w:eastAsia="Times New Roman" w:hAnsi="Times New Roman"/>
                <w:noProof w:val="0"/>
                <w:kern w:val="0"/>
                <w:sz w:val="24"/>
                <w:szCs w:val="24"/>
              </w:rPr>
              <w:t>Integrated these into the Empirical evidence subsection with new sentences:</w:t>
            </w:r>
            <w:r w:rsidR="001648DA" w:rsidRPr="00101605">
              <w:rPr>
                <w:rFonts w:ascii="Times New Roman" w:eastAsia="Times New Roman" w:hAnsi="Times New Roman"/>
                <w:i/>
                <w:iCs/>
                <w:noProof w:val="0"/>
                <w:kern w:val="0"/>
                <w:sz w:val="24"/>
                <w:szCs w:val="24"/>
              </w:rPr>
              <w:t xml:space="preserve"> </w:t>
            </w:r>
            <w:r w:rsidR="001648DA" w:rsidRPr="00294E87">
              <w:rPr>
                <w:rFonts w:ascii="Times New Roman" w:eastAsia="Times New Roman" w:hAnsi="Times New Roman"/>
                <w:i/>
                <w:iCs/>
                <w:noProof w:val="0"/>
                <w:color w:val="FF0000"/>
                <w:kern w:val="0"/>
                <w:sz w:val="24"/>
                <w:szCs w:val="24"/>
              </w:rPr>
              <w:t xml:space="preserve">"Recent studies </w:t>
            </w:r>
            <w:r w:rsidRPr="00294E87">
              <w:rPr>
                <w:rFonts w:ascii="Times New Roman" w:eastAsia="Times New Roman" w:hAnsi="Times New Roman"/>
                <w:i/>
                <w:iCs/>
                <w:noProof w:val="0"/>
                <w:color w:val="FF0000"/>
                <w:kern w:val="0"/>
                <w:sz w:val="24"/>
                <w:szCs w:val="24"/>
              </w:rPr>
              <w:t>in Vietnam find a negative impact of leverage on performance in state-invested enterprises</w:t>
            </w:r>
            <w:r w:rsidRPr="00294E87">
              <w:rPr>
                <w:rFonts w:ascii="Times New Roman" w:eastAsia="Times New Roman" w:hAnsi="Times New Roman"/>
                <w:i/>
                <w:iCs/>
                <w:noProof w:val="0"/>
                <w:color w:val="FF0000"/>
                <w:kern w:val="0"/>
                <w:sz w:val="24"/>
                <w:szCs w:val="24"/>
                <w:vertAlign w:val="superscript"/>
              </w:rPr>
              <w:t>5</w:t>
            </w:r>
            <w:r w:rsidR="00F12831">
              <w:rPr>
                <w:rFonts w:ascii="Times New Roman" w:eastAsia="Times New Roman" w:hAnsi="Times New Roman"/>
                <w:i/>
                <w:iCs/>
                <w:noProof w:val="0"/>
                <w:color w:val="FF0000"/>
                <w:kern w:val="0"/>
                <w:sz w:val="24"/>
                <w:szCs w:val="24"/>
                <w:vertAlign w:val="superscript"/>
              </w:rPr>
              <w:t>7</w:t>
            </w:r>
            <w:r w:rsidRPr="00294E87">
              <w:rPr>
                <w:rFonts w:ascii="Times New Roman" w:eastAsia="Times New Roman" w:hAnsi="Times New Roman"/>
                <w:i/>
                <w:iCs/>
                <w:noProof w:val="0"/>
                <w:color w:val="FF0000"/>
                <w:kern w:val="0"/>
                <w:sz w:val="24"/>
                <w:szCs w:val="24"/>
              </w:rPr>
              <w:t>. Similarly, according to a Vietnamese research group report that capital structure affects firm value, with higher debt potentially reducing it in certain context</w:t>
            </w:r>
            <w:r w:rsidR="00F12831" w:rsidRPr="00F12831">
              <w:rPr>
                <w:rFonts w:ascii="Times New Roman" w:eastAsia="Times New Roman" w:hAnsi="Times New Roman"/>
                <w:i/>
                <w:iCs/>
                <w:noProof w:val="0"/>
                <w:color w:val="FF0000"/>
                <w:kern w:val="0"/>
                <w:sz w:val="24"/>
                <w:szCs w:val="24"/>
                <w:vertAlign w:val="superscript"/>
              </w:rPr>
              <w:t>58</w:t>
            </w:r>
            <w:r w:rsidRPr="00294E87">
              <w:rPr>
                <w:rFonts w:ascii="Times New Roman" w:eastAsia="Times New Roman" w:hAnsi="Times New Roman"/>
                <w:i/>
                <w:iCs/>
                <w:noProof w:val="0"/>
                <w:color w:val="FF0000"/>
                <w:kern w:val="0"/>
                <w:sz w:val="24"/>
                <w:szCs w:val="24"/>
              </w:rPr>
              <w:t>. Obviously, these studies find a negative impact of leverage on performance in state-invested enterprises. They point out that capital structure affects firm value, with higher debt potentially reducing it in certain contexts</w:t>
            </w:r>
            <w:r w:rsidRPr="00294E87">
              <w:rPr>
                <w:rFonts w:ascii="Times New Roman" w:eastAsia="Times New Roman" w:hAnsi="Times New Roman"/>
                <w:i/>
                <w:iCs/>
                <w:noProof w:val="0"/>
                <w:color w:val="FF0000"/>
                <w:kern w:val="0"/>
                <w:sz w:val="24"/>
                <w:szCs w:val="24"/>
                <w:vertAlign w:val="superscript"/>
              </w:rPr>
              <w:t>58-59</w:t>
            </w:r>
            <w:r w:rsidRPr="00294E87">
              <w:rPr>
                <w:rFonts w:ascii="Times New Roman" w:eastAsia="Times New Roman" w:hAnsi="Times New Roman"/>
                <w:i/>
                <w:iCs/>
                <w:noProof w:val="0"/>
                <w:color w:val="FF0000"/>
                <w:kern w:val="0"/>
                <w:sz w:val="24"/>
                <w:szCs w:val="24"/>
              </w:rPr>
              <w:t>.</w:t>
            </w:r>
            <w:r w:rsidR="001648DA" w:rsidRPr="00294E87">
              <w:rPr>
                <w:rFonts w:ascii="Times New Roman" w:eastAsia="Times New Roman" w:hAnsi="Times New Roman"/>
                <w:i/>
                <w:iCs/>
                <w:noProof w:val="0"/>
                <w:color w:val="FF0000"/>
                <w:kern w:val="0"/>
                <w:sz w:val="24"/>
                <w:szCs w:val="24"/>
              </w:rPr>
              <w:t>"</w:t>
            </w:r>
          </w:p>
        </w:tc>
        <w:tc>
          <w:tcPr>
            <w:tcW w:w="0" w:type="auto"/>
            <w:vAlign w:val="center"/>
            <w:hideMark/>
          </w:tcPr>
          <w:p w14:paraId="7820E0B8" w14:textId="31098100"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 xml:space="preserve">Literature Review (Empirical evidence subsection); References section </w:t>
            </w:r>
            <w:r w:rsidRPr="004F3559">
              <w:rPr>
                <w:rFonts w:ascii="Times New Roman" w:eastAsia="Times New Roman" w:hAnsi="Times New Roman"/>
                <w:i/>
                <w:iCs/>
                <w:noProof w:val="0"/>
                <w:color w:val="FF0000"/>
                <w:kern w:val="0"/>
                <w:sz w:val="24"/>
                <w:szCs w:val="24"/>
              </w:rPr>
              <w:t>(added as Refs. 5</w:t>
            </w:r>
            <w:r w:rsidR="004F3559" w:rsidRPr="004F3559">
              <w:rPr>
                <w:rFonts w:ascii="Times New Roman" w:eastAsia="Times New Roman" w:hAnsi="Times New Roman"/>
                <w:i/>
                <w:iCs/>
                <w:noProof w:val="0"/>
                <w:color w:val="FF0000"/>
                <w:kern w:val="0"/>
                <w:sz w:val="24"/>
                <w:szCs w:val="24"/>
              </w:rPr>
              <w:t>7</w:t>
            </w:r>
            <w:r w:rsidRPr="004F3559">
              <w:rPr>
                <w:rFonts w:ascii="Times New Roman" w:eastAsia="Times New Roman" w:hAnsi="Times New Roman"/>
                <w:i/>
                <w:iCs/>
                <w:noProof w:val="0"/>
                <w:color w:val="FF0000"/>
                <w:kern w:val="0"/>
                <w:sz w:val="24"/>
                <w:szCs w:val="24"/>
              </w:rPr>
              <w:t xml:space="preserve"> and 5</w:t>
            </w:r>
            <w:r w:rsidR="004F3559" w:rsidRPr="004F3559">
              <w:rPr>
                <w:rFonts w:ascii="Times New Roman" w:eastAsia="Times New Roman" w:hAnsi="Times New Roman"/>
                <w:i/>
                <w:iCs/>
                <w:noProof w:val="0"/>
                <w:color w:val="FF0000"/>
                <w:kern w:val="0"/>
                <w:sz w:val="24"/>
                <w:szCs w:val="24"/>
              </w:rPr>
              <w:t>8</w:t>
            </w:r>
            <w:r w:rsidRPr="004F3559">
              <w:rPr>
                <w:rFonts w:ascii="Times New Roman" w:eastAsia="Times New Roman" w:hAnsi="Times New Roman"/>
                <w:i/>
                <w:iCs/>
                <w:noProof w:val="0"/>
                <w:color w:val="FF0000"/>
                <w:kern w:val="0"/>
                <w:sz w:val="24"/>
                <w:szCs w:val="24"/>
              </w:rPr>
              <w:t>).</w:t>
            </w:r>
          </w:p>
        </w:tc>
      </w:tr>
      <w:tr w:rsidR="001648DA" w:rsidRPr="001648DA" w14:paraId="63C6560E" w14:textId="77777777" w:rsidTr="00D61222">
        <w:tc>
          <w:tcPr>
            <w:tcW w:w="0" w:type="auto"/>
            <w:vAlign w:val="center"/>
            <w:hideMark/>
          </w:tcPr>
          <w:p w14:paraId="34F08F24"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6</w:t>
            </w:r>
          </w:p>
        </w:tc>
        <w:tc>
          <w:tcPr>
            <w:tcW w:w="0" w:type="auto"/>
            <w:vAlign w:val="center"/>
            <w:hideMark/>
          </w:tcPr>
          <w:p w14:paraId="0BB02376" w14:textId="77777777" w:rsidR="001648DA" w:rsidRPr="009170E6" w:rsidRDefault="001648DA" w:rsidP="00D61222">
            <w:pPr>
              <w:spacing w:after="0" w:line="240" w:lineRule="auto"/>
              <w:rPr>
                <w:rFonts w:ascii="Times New Roman" w:eastAsia="Times New Roman" w:hAnsi="Times New Roman"/>
                <w:noProof w:val="0"/>
                <w:color w:val="0070C0"/>
                <w:kern w:val="0"/>
                <w:sz w:val="24"/>
                <w:szCs w:val="24"/>
              </w:rPr>
            </w:pPr>
            <w:r w:rsidRPr="009170E6">
              <w:rPr>
                <w:rFonts w:ascii="Times New Roman" w:eastAsia="Times New Roman" w:hAnsi="Times New Roman"/>
                <w:noProof w:val="0"/>
                <w:color w:val="0070C0"/>
                <w:kern w:val="0"/>
                <w:sz w:val="24"/>
                <w:szCs w:val="24"/>
              </w:rPr>
              <w:t>Correct minor issues in the Vietnamese title and header dates for accuracy.</w:t>
            </w:r>
          </w:p>
        </w:tc>
        <w:tc>
          <w:tcPr>
            <w:tcW w:w="0" w:type="auto"/>
            <w:vAlign w:val="center"/>
            <w:hideMark/>
          </w:tcPr>
          <w:p w14:paraId="7F4D0F00" w14:textId="241AAB0F"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Corrected typos and spacing in the Vietnamese title (e.g., "củađòn bẩytài chính đếnhiệu suấtdoanh nghiệp" to "</w:t>
            </w:r>
            <w:r w:rsidRPr="00FE6E53">
              <w:rPr>
                <w:rFonts w:ascii="Times New Roman" w:eastAsia="Times New Roman" w:hAnsi="Times New Roman"/>
                <w:noProof w:val="0"/>
                <w:color w:val="FF0000"/>
                <w:kern w:val="0"/>
                <w:sz w:val="24"/>
                <w:szCs w:val="24"/>
              </w:rPr>
              <w:t>của đòn bẩy tài chính đến hiệu suất doanh nghiệp</w:t>
            </w:r>
            <w:r w:rsidRPr="001648DA">
              <w:rPr>
                <w:rFonts w:ascii="Times New Roman" w:eastAsia="Times New Roman" w:hAnsi="Times New Roman"/>
                <w:noProof w:val="0"/>
                <w:kern w:val="0"/>
                <w:sz w:val="24"/>
                <w:szCs w:val="24"/>
              </w:rPr>
              <w:t xml:space="preserve">"). </w:t>
            </w:r>
          </w:p>
        </w:tc>
        <w:tc>
          <w:tcPr>
            <w:tcW w:w="0" w:type="auto"/>
            <w:vAlign w:val="center"/>
            <w:hideMark/>
          </w:tcPr>
          <w:p w14:paraId="4A45687D"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Title and header sections.</w:t>
            </w:r>
          </w:p>
        </w:tc>
      </w:tr>
      <w:tr w:rsidR="001648DA" w:rsidRPr="001648DA" w14:paraId="63A2323C" w14:textId="77777777" w:rsidTr="00D61222">
        <w:tc>
          <w:tcPr>
            <w:tcW w:w="0" w:type="auto"/>
            <w:vAlign w:val="center"/>
            <w:hideMark/>
          </w:tcPr>
          <w:p w14:paraId="4AE03E56"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lastRenderedPageBreak/>
              <w:t>7</w:t>
            </w:r>
          </w:p>
        </w:tc>
        <w:tc>
          <w:tcPr>
            <w:tcW w:w="0" w:type="auto"/>
            <w:vAlign w:val="center"/>
            <w:hideMark/>
          </w:tcPr>
          <w:p w14:paraId="17C44E9F" w14:textId="77777777" w:rsidR="001648DA" w:rsidRPr="009170E6" w:rsidRDefault="001648DA" w:rsidP="00D61222">
            <w:pPr>
              <w:spacing w:after="0" w:line="240" w:lineRule="auto"/>
              <w:rPr>
                <w:rFonts w:ascii="Times New Roman" w:eastAsia="Times New Roman" w:hAnsi="Times New Roman"/>
                <w:noProof w:val="0"/>
                <w:color w:val="0070C0"/>
                <w:kern w:val="0"/>
                <w:sz w:val="24"/>
                <w:szCs w:val="24"/>
              </w:rPr>
            </w:pPr>
            <w:r w:rsidRPr="009170E6">
              <w:rPr>
                <w:rFonts w:ascii="Times New Roman" w:eastAsia="Times New Roman" w:hAnsi="Times New Roman"/>
                <w:noProof w:val="0"/>
                <w:color w:val="0070C0"/>
                <w:kern w:val="0"/>
                <w:sz w:val="24"/>
                <w:szCs w:val="24"/>
              </w:rPr>
              <w:t>General suggestion to ensure the manuscript meets international publication standards, including overall professionalism.</w:t>
            </w:r>
          </w:p>
        </w:tc>
        <w:tc>
          <w:tcPr>
            <w:tcW w:w="0" w:type="auto"/>
            <w:vAlign w:val="center"/>
            <w:hideMark/>
          </w:tcPr>
          <w:p w14:paraId="6108FA62"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Conducted a comprehensive review for coherence, logical flow, and alignment with journal guidelines. Ensured all tables (e.g., Table 1-4) are clearly labeled and referenced. No major structural changes were needed, as the reviewer noted the organization is already strong.</w:t>
            </w:r>
          </w:p>
        </w:tc>
        <w:tc>
          <w:tcPr>
            <w:tcW w:w="0" w:type="auto"/>
            <w:vAlign w:val="center"/>
            <w:hideMark/>
          </w:tcPr>
          <w:p w14:paraId="307A6C87"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Throughout the manuscript.</w:t>
            </w:r>
          </w:p>
        </w:tc>
      </w:tr>
    </w:tbl>
    <w:p w14:paraId="4EA40710" w14:textId="69FABB64" w:rsidR="009D2031" w:rsidRPr="0074712B" w:rsidRDefault="00F021D2" w:rsidP="00D61222">
      <w:pPr>
        <w:spacing w:before="240" w:line="240" w:lineRule="auto"/>
        <w:rPr>
          <w:rFonts w:ascii="Times New Roman" w:hAnsi="Times New Roman"/>
          <w:sz w:val="24"/>
          <w:szCs w:val="24"/>
        </w:rPr>
      </w:pPr>
      <w:r w:rsidRPr="00F021D2">
        <w:rPr>
          <w:rFonts w:ascii="Times New Roman" w:hAnsi="Times New Roman"/>
          <w:color w:val="FF0000"/>
          <w:sz w:val="24"/>
          <w:szCs w:val="24"/>
        </w:rPr>
        <w:t xml:space="preserve">Note: </w:t>
      </w:r>
      <w:r w:rsidRPr="0074712B">
        <w:rPr>
          <w:rFonts w:ascii="Times New Roman" w:hAnsi="Times New Roman"/>
          <w:sz w:val="24"/>
          <w:szCs w:val="24"/>
        </w:rPr>
        <w:t xml:space="preserve">The edited parts by the Authors were marked </w:t>
      </w:r>
      <w:r w:rsidRPr="00F021D2">
        <w:rPr>
          <w:rFonts w:ascii="Times New Roman" w:hAnsi="Times New Roman"/>
          <w:color w:val="FF0000"/>
          <w:sz w:val="24"/>
          <w:szCs w:val="24"/>
        </w:rPr>
        <w:t xml:space="preserve">in red </w:t>
      </w:r>
      <w:r w:rsidR="006B54D9">
        <w:rPr>
          <w:rFonts w:ascii="Times New Roman" w:hAnsi="Times New Roman"/>
          <w:color w:val="FF0000"/>
          <w:sz w:val="24"/>
          <w:szCs w:val="24"/>
        </w:rPr>
        <w:t xml:space="preserve">in the manuscript </w:t>
      </w:r>
      <w:r w:rsidRPr="0074712B">
        <w:rPr>
          <w:rFonts w:ascii="Times New Roman" w:hAnsi="Times New Roman"/>
          <w:sz w:val="24"/>
          <w:szCs w:val="24"/>
        </w:rPr>
        <w:t xml:space="preserve">for the </w:t>
      </w:r>
      <w:r w:rsidR="0074712B">
        <w:rPr>
          <w:rFonts w:ascii="Times New Roman" w:hAnsi="Times New Roman"/>
          <w:sz w:val="24"/>
          <w:szCs w:val="24"/>
        </w:rPr>
        <w:t>Editorial Board</w:t>
      </w:r>
      <w:r w:rsidRPr="0074712B">
        <w:rPr>
          <w:rFonts w:ascii="Times New Roman" w:hAnsi="Times New Roman"/>
          <w:sz w:val="24"/>
          <w:szCs w:val="24"/>
        </w:rPr>
        <w:t xml:space="preserve"> to easily review.</w:t>
      </w:r>
    </w:p>
    <w:sectPr w:rsidR="009D2031" w:rsidRPr="0074712B" w:rsidSect="00F16FA0">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3559" w14:textId="77777777" w:rsidR="00694FED" w:rsidRDefault="00694FED" w:rsidP="00786AD5">
      <w:pPr>
        <w:spacing w:after="0" w:line="240" w:lineRule="auto"/>
      </w:pPr>
      <w:r>
        <w:separator/>
      </w:r>
    </w:p>
  </w:endnote>
  <w:endnote w:type="continuationSeparator" w:id="0">
    <w:p w14:paraId="6930E26C" w14:textId="77777777" w:rsidR="00694FED" w:rsidRDefault="00694FED" w:rsidP="0078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867483279"/>
      <w:docPartObj>
        <w:docPartGallery w:val="Page Numbers (Bottom of Page)"/>
        <w:docPartUnique/>
      </w:docPartObj>
    </w:sdtPr>
    <w:sdtEndPr>
      <w:rPr>
        <w:noProof/>
      </w:rPr>
    </w:sdtEndPr>
    <w:sdtContent>
      <w:p w14:paraId="52AFF30F" w14:textId="4EFEAFB9" w:rsidR="00786AD5" w:rsidRDefault="00786AD5">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BAC87B2" w14:textId="77777777" w:rsidR="00786AD5" w:rsidRDefault="00786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47AD" w14:textId="77777777" w:rsidR="00694FED" w:rsidRDefault="00694FED" w:rsidP="00786AD5">
      <w:pPr>
        <w:spacing w:after="0" w:line="240" w:lineRule="auto"/>
      </w:pPr>
      <w:r>
        <w:separator/>
      </w:r>
    </w:p>
  </w:footnote>
  <w:footnote w:type="continuationSeparator" w:id="0">
    <w:p w14:paraId="52448AC0" w14:textId="77777777" w:rsidR="00694FED" w:rsidRDefault="00694FED" w:rsidP="00786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A2414"/>
    <w:multiLevelType w:val="hybridMultilevel"/>
    <w:tmpl w:val="F39EA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78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1B"/>
    <w:rsid w:val="0004361B"/>
    <w:rsid w:val="000457B8"/>
    <w:rsid w:val="00101605"/>
    <w:rsid w:val="001648DA"/>
    <w:rsid w:val="00294E87"/>
    <w:rsid w:val="002C5E01"/>
    <w:rsid w:val="002D65DD"/>
    <w:rsid w:val="003C140B"/>
    <w:rsid w:val="003F1E7D"/>
    <w:rsid w:val="00486D30"/>
    <w:rsid w:val="004F3559"/>
    <w:rsid w:val="006870C5"/>
    <w:rsid w:val="00694FED"/>
    <w:rsid w:val="006B54D9"/>
    <w:rsid w:val="0074712B"/>
    <w:rsid w:val="00763BB3"/>
    <w:rsid w:val="00786AD5"/>
    <w:rsid w:val="007B7989"/>
    <w:rsid w:val="008C2641"/>
    <w:rsid w:val="009004E7"/>
    <w:rsid w:val="009170E6"/>
    <w:rsid w:val="009641AF"/>
    <w:rsid w:val="009D2031"/>
    <w:rsid w:val="00D61222"/>
    <w:rsid w:val="00DC39E7"/>
    <w:rsid w:val="00E30299"/>
    <w:rsid w:val="00E803D9"/>
    <w:rsid w:val="00F021D2"/>
    <w:rsid w:val="00F12831"/>
    <w:rsid w:val="00F16FA0"/>
    <w:rsid w:val="00FE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5915"/>
  <w15:chartTrackingRefBased/>
  <w15:docId w15:val="{A0C47E3C-2FCD-4B93-BCC5-6049870D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noProof/>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48DA"/>
    <w:rPr>
      <w:color w:val="0000FF"/>
      <w:u w:val="single"/>
    </w:rPr>
  </w:style>
  <w:style w:type="paragraph" w:styleId="Header">
    <w:name w:val="header"/>
    <w:basedOn w:val="Normal"/>
    <w:link w:val="HeaderChar"/>
    <w:uiPriority w:val="99"/>
    <w:unhideWhenUsed/>
    <w:rsid w:val="00786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AD5"/>
    <w:rPr>
      <w:noProof/>
      <w:kern w:val="2"/>
      <w:sz w:val="22"/>
      <w:szCs w:val="22"/>
    </w:rPr>
  </w:style>
  <w:style w:type="paragraph" w:styleId="Footer">
    <w:name w:val="footer"/>
    <w:basedOn w:val="Normal"/>
    <w:link w:val="FooterChar"/>
    <w:uiPriority w:val="99"/>
    <w:unhideWhenUsed/>
    <w:rsid w:val="00786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AD5"/>
    <w:rPr>
      <w:noProof/>
      <w:kern w:val="2"/>
      <w:sz w:val="22"/>
      <w:szCs w:val="22"/>
    </w:rPr>
  </w:style>
  <w:style w:type="paragraph" w:styleId="ListParagraph">
    <w:name w:val="List Paragraph"/>
    <w:basedOn w:val="Normal"/>
    <w:uiPriority w:val="34"/>
    <w:qFormat/>
    <w:rsid w:val="00294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7261">
      <w:bodyDiv w:val="1"/>
      <w:marLeft w:val="0"/>
      <w:marRight w:val="0"/>
      <w:marTop w:val="0"/>
      <w:marBottom w:val="0"/>
      <w:divBdr>
        <w:top w:val="none" w:sz="0" w:space="0" w:color="auto"/>
        <w:left w:val="none" w:sz="0" w:space="0" w:color="auto"/>
        <w:bottom w:val="none" w:sz="0" w:space="0" w:color="auto"/>
        <w:right w:val="none" w:sz="0" w:space="0" w:color="auto"/>
      </w:divBdr>
    </w:div>
    <w:div w:id="31584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Mỹ Dung</dc:creator>
  <cp:keywords/>
  <dc:description/>
  <cp:lastModifiedBy>Admin</cp:lastModifiedBy>
  <cp:revision>18</cp:revision>
  <cp:lastPrinted>2025-11-04T02:55:00Z</cp:lastPrinted>
  <dcterms:created xsi:type="dcterms:W3CDTF">2025-11-04T02:55:00Z</dcterms:created>
  <dcterms:modified xsi:type="dcterms:W3CDTF">2025-11-04T04:41:00Z</dcterms:modified>
</cp:coreProperties>
</file>