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762" w:rsidRPr="003505E4" w:rsidRDefault="00E63762" w:rsidP="00A7441C">
      <w:pPr>
        <w:spacing w:before="120" w:after="120"/>
        <w:jc w:val="center"/>
        <w:rPr>
          <w:b/>
          <w:color w:val="000000" w:themeColor="text1"/>
          <w:sz w:val="28"/>
          <w:szCs w:val="28"/>
          <w:lang w:val="en-AU"/>
        </w:rPr>
      </w:pPr>
    </w:p>
    <w:p w:rsidR="00E63762" w:rsidRPr="003505E4" w:rsidRDefault="00E63762" w:rsidP="001F7A55">
      <w:pPr>
        <w:spacing w:before="120" w:after="120"/>
        <w:jc w:val="center"/>
        <w:rPr>
          <w:b/>
          <w:color w:val="000000" w:themeColor="text1"/>
          <w:sz w:val="28"/>
          <w:szCs w:val="28"/>
          <w:lang w:val="en-AU"/>
        </w:rPr>
      </w:pPr>
    </w:p>
    <w:p w:rsidR="005F1D80" w:rsidRPr="001F7A55" w:rsidRDefault="005F1D80" w:rsidP="005F1D80">
      <w:pPr>
        <w:spacing w:before="120" w:after="120"/>
        <w:jc w:val="center"/>
        <w:rPr>
          <w:rFonts w:ascii="Arial" w:hAnsi="Arial" w:cs="Arial"/>
          <w:b/>
          <w:color w:val="000000" w:themeColor="text1"/>
          <w:sz w:val="32"/>
          <w:szCs w:val="32"/>
        </w:rPr>
      </w:pPr>
      <w:r w:rsidRPr="001F7A55">
        <w:rPr>
          <w:rFonts w:ascii="Arial" w:hAnsi="Arial" w:cs="Arial"/>
          <w:b/>
          <w:color w:val="000000" w:themeColor="text1"/>
          <w:sz w:val="32"/>
          <w:szCs w:val="32"/>
        </w:rPr>
        <w:t xml:space="preserve">Comparison of the effects of traditional </w:t>
      </w:r>
      <w:r>
        <w:rPr>
          <w:rFonts w:ascii="Arial" w:hAnsi="Arial" w:cs="Arial"/>
          <w:b/>
          <w:color w:val="000000" w:themeColor="text1"/>
          <w:sz w:val="32"/>
          <w:szCs w:val="32"/>
        </w:rPr>
        <w:t>starter culture</w:t>
      </w:r>
      <w:r w:rsidRPr="001F7A55">
        <w:rPr>
          <w:rFonts w:ascii="Arial" w:hAnsi="Arial" w:cs="Arial"/>
          <w:b/>
          <w:color w:val="000000" w:themeColor="text1"/>
          <w:sz w:val="32"/>
          <w:szCs w:val="32"/>
        </w:rPr>
        <w:t xml:space="preserve"> and isolated starter cultures on the quality, sensory attributes, and microbiological safety of fermented</w:t>
      </w:r>
      <w:r w:rsidR="0088519E" w:rsidRPr="0088519E">
        <w:rPr>
          <w:sz w:val="20"/>
          <w:szCs w:val="20"/>
        </w:rPr>
        <w:t xml:space="preserve"> </w:t>
      </w:r>
      <w:r w:rsidR="0088519E" w:rsidRPr="0088519E">
        <w:rPr>
          <w:rFonts w:ascii="Arial" w:hAnsi="Arial" w:cs="Arial"/>
          <w:b/>
          <w:sz w:val="32"/>
          <w:szCs w:val="32"/>
        </w:rPr>
        <w:t>glutinous</w:t>
      </w:r>
      <w:r w:rsidRPr="001F7A55">
        <w:rPr>
          <w:rFonts w:ascii="Arial" w:hAnsi="Arial" w:cs="Arial"/>
          <w:b/>
          <w:color w:val="000000" w:themeColor="text1"/>
          <w:sz w:val="32"/>
          <w:szCs w:val="32"/>
        </w:rPr>
        <w:t xml:space="preserve"> rice.</w:t>
      </w:r>
    </w:p>
    <w:p w:rsidR="005F1D80" w:rsidRPr="003505E4" w:rsidRDefault="005F1D80" w:rsidP="005F1D80">
      <w:pPr>
        <w:spacing w:before="120" w:after="120"/>
        <w:jc w:val="center"/>
        <w:rPr>
          <w:b/>
          <w:color w:val="000000" w:themeColor="text1"/>
          <w:lang w:val="en-AU"/>
        </w:rPr>
      </w:pPr>
    </w:p>
    <w:p w:rsidR="005F1D80" w:rsidRPr="005F1D80" w:rsidRDefault="005F1D80" w:rsidP="005F1D80">
      <w:pPr>
        <w:spacing w:before="120" w:after="120"/>
        <w:jc w:val="center"/>
        <w:rPr>
          <w:b/>
          <w:color w:val="000000" w:themeColor="text1"/>
          <w:vertAlign w:val="subscript"/>
          <w:lang w:val="en-AU"/>
        </w:rPr>
      </w:pPr>
      <w:r w:rsidRPr="003505E4">
        <w:rPr>
          <w:b/>
          <w:color w:val="000000" w:themeColor="text1"/>
          <w:lang w:val="en-AU"/>
        </w:rPr>
        <w:t>Huynh Van Quoc Canh</w:t>
      </w:r>
      <w:r w:rsidRPr="003505E4">
        <w:rPr>
          <w:b/>
          <w:color w:val="000000" w:themeColor="text1"/>
          <w:vertAlign w:val="superscript"/>
          <w:lang w:val="en-AU"/>
        </w:rPr>
        <w:t>1,2</w:t>
      </w:r>
      <w:r w:rsidRPr="003505E4">
        <w:rPr>
          <w:b/>
          <w:color w:val="000000" w:themeColor="text1"/>
          <w:lang w:val="en-AU"/>
        </w:rPr>
        <w:t>, Le Bich Tuyen</w:t>
      </w:r>
      <w:r w:rsidRPr="003505E4">
        <w:rPr>
          <w:b/>
          <w:color w:val="000000" w:themeColor="text1"/>
          <w:vertAlign w:val="superscript"/>
          <w:lang w:val="en-AU"/>
        </w:rPr>
        <w:t>2</w:t>
      </w:r>
      <w:r w:rsidRPr="003505E4">
        <w:rPr>
          <w:b/>
          <w:color w:val="000000" w:themeColor="text1"/>
          <w:lang w:val="en-AU"/>
        </w:rPr>
        <w:t>, Ha Thanh Toan</w:t>
      </w:r>
      <w:r w:rsidRPr="003505E4">
        <w:rPr>
          <w:b/>
          <w:color w:val="000000" w:themeColor="text1"/>
          <w:vertAlign w:val="superscript"/>
          <w:lang w:val="en-AU"/>
        </w:rPr>
        <w:t>1</w:t>
      </w:r>
      <w:r>
        <w:rPr>
          <w:b/>
          <w:color w:val="000000" w:themeColor="text1"/>
          <w:vertAlign w:val="subscript"/>
          <w:lang w:val="en-AU"/>
        </w:rPr>
        <w:t xml:space="preserve">, </w:t>
      </w:r>
      <w:r w:rsidRPr="003505E4">
        <w:rPr>
          <w:b/>
          <w:color w:val="000000" w:themeColor="text1"/>
          <w:lang w:val="en-AU"/>
        </w:rPr>
        <w:t>Nguyen Huu Thanh</w:t>
      </w:r>
      <w:proofErr w:type="gramStart"/>
      <w:r w:rsidRPr="003505E4">
        <w:rPr>
          <w:b/>
          <w:color w:val="000000" w:themeColor="text1"/>
          <w:vertAlign w:val="superscript"/>
          <w:lang w:val="en-AU"/>
        </w:rPr>
        <w:t>3</w:t>
      </w:r>
      <w:r>
        <w:rPr>
          <w:b/>
          <w:color w:val="000000" w:themeColor="text1"/>
          <w:vertAlign w:val="superscript"/>
          <w:lang w:val="en-AU"/>
        </w:rPr>
        <w:t>,*</w:t>
      </w:r>
      <w:proofErr w:type="gramEnd"/>
    </w:p>
    <w:p w:rsidR="005F1D80" w:rsidRPr="003505E4" w:rsidRDefault="005F1D80" w:rsidP="005F1D80">
      <w:pPr>
        <w:spacing w:before="120" w:after="120"/>
        <w:jc w:val="center"/>
        <w:rPr>
          <w:b/>
          <w:color w:val="000000" w:themeColor="text1"/>
          <w:sz w:val="28"/>
          <w:szCs w:val="28"/>
          <w:lang w:val="en-AU"/>
        </w:rPr>
      </w:pPr>
    </w:p>
    <w:p w:rsidR="005F1D80" w:rsidRPr="003505E4" w:rsidRDefault="005F1D80" w:rsidP="005F1D80">
      <w:pPr>
        <w:spacing w:before="120" w:after="120"/>
        <w:jc w:val="center"/>
        <w:rPr>
          <w:i/>
          <w:color w:val="000000" w:themeColor="text1"/>
          <w:sz w:val="22"/>
          <w:szCs w:val="22"/>
          <w:vertAlign w:val="superscript"/>
          <w:lang w:val="en-AU"/>
        </w:rPr>
      </w:pPr>
      <w:r w:rsidRPr="003505E4">
        <w:rPr>
          <w:rFonts w:cs="Arial"/>
          <w:i/>
          <w:color w:val="000000" w:themeColor="text1"/>
          <w:sz w:val="22"/>
          <w:szCs w:val="22"/>
        </w:rPr>
        <w:t>¹Institute of Biotechnology and Food Technology, Can Tho University</w:t>
      </w:r>
    </w:p>
    <w:p w:rsidR="005F1D80" w:rsidRPr="003505E4" w:rsidRDefault="005F1D80" w:rsidP="005F1D80">
      <w:pPr>
        <w:spacing w:before="120" w:after="120"/>
        <w:jc w:val="center"/>
        <w:rPr>
          <w:i/>
          <w:color w:val="000000" w:themeColor="text1"/>
          <w:sz w:val="22"/>
          <w:szCs w:val="22"/>
          <w:lang w:val="en-AU"/>
        </w:rPr>
      </w:pPr>
      <w:r w:rsidRPr="003505E4">
        <w:rPr>
          <w:i/>
          <w:color w:val="000000" w:themeColor="text1"/>
          <w:sz w:val="22"/>
          <w:szCs w:val="22"/>
          <w:vertAlign w:val="superscript"/>
          <w:lang w:val="en-AU"/>
        </w:rPr>
        <w:t>2</w:t>
      </w:r>
      <w:r w:rsidRPr="003505E4">
        <w:rPr>
          <w:i/>
          <w:color w:val="000000" w:themeColor="text1"/>
          <w:sz w:val="22"/>
          <w:szCs w:val="22"/>
          <w:lang w:val="en-AU"/>
        </w:rPr>
        <w:t>Faculty of Food Science and Health, Kien Giang University</w:t>
      </w:r>
    </w:p>
    <w:p w:rsidR="005F1D80" w:rsidRPr="003505E4" w:rsidRDefault="005F1D80" w:rsidP="005F1D80">
      <w:pPr>
        <w:spacing w:before="120" w:after="120"/>
        <w:jc w:val="center"/>
        <w:rPr>
          <w:i/>
          <w:color w:val="000000" w:themeColor="text1"/>
          <w:sz w:val="22"/>
          <w:szCs w:val="22"/>
          <w:lang w:val="en-AU"/>
        </w:rPr>
      </w:pPr>
      <w:r w:rsidRPr="003505E4">
        <w:rPr>
          <w:rFonts w:cs="Arial"/>
          <w:i/>
          <w:color w:val="000000" w:themeColor="text1"/>
          <w:sz w:val="22"/>
          <w:szCs w:val="22"/>
        </w:rPr>
        <w:t xml:space="preserve">³Faculty of Agriculture, </w:t>
      </w:r>
      <w:proofErr w:type="gramStart"/>
      <w:r w:rsidRPr="003505E4">
        <w:rPr>
          <w:rFonts w:cs="Arial"/>
          <w:i/>
          <w:color w:val="000000" w:themeColor="text1"/>
          <w:sz w:val="22"/>
          <w:szCs w:val="22"/>
        </w:rPr>
        <w:t>An</w:t>
      </w:r>
      <w:proofErr w:type="gramEnd"/>
      <w:r w:rsidRPr="003505E4">
        <w:rPr>
          <w:rFonts w:cs="Arial"/>
          <w:i/>
          <w:color w:val="000000" w:themeColor="text1"/>
          <w:sz w:val="22"/>
          <w:szCs w:val="22"/>
        </w:rPr>
        <w:t xml:space="preserve"> Giang University</w:t>
      </w:r>
    </w:p>
    <w:p w:rsidR="005F1D80" w:rsidRPr="003505E4" w:rsidRDefault="005F1D80" w:rsidP="005F1D80">
      <w:pPr>
        <w:spacing w:before="120" w:after="120"/>
        <w:jc w:val="center"/>
        <w:rPr>
          <w:i/>
          <w:color w:val="000000" w:themeColor="text1"/>
          <w:sz w:val="22"/>
          <w:szCs w:val="22"/>
          <w:lang w:val="en-AU"/>
        </w:rPr>
      </w:pPr>
    </w:p>
    <w:p w:rsidR="005F1D80" w:rsidRPr="003505E4" w:rsidRDefault="005F1D80" w:rsidP="005F1D80">
      <w:pPr>
        <w:spacing w:before="120" w:after="120"/>
        <w:jc w:val="center"/>
        <w:rPr>
          <w:i/>
          <w:color w:val="000000" w:themeColor="text1"/>
          <w:sz w:val="22"/>
          <w:szCs w:val="22"/>
          <w:lang w:val="en-AU"/>
        </w:rPr>
      </w:pPr>
      <w:r w:rsidRPr="003505E4">
        <w:rPr>
          <w:i/>
          <w:color w:val="000000" w:themeColor="text1"/>
          <w:sz w:val="22"/>
          <w:szCs w:val="22"/>
          <w:lang w:val="en-AU"/>
        </w:rPr>
        <w:t>*</w:t>
      </w:r>
      <w:r w:rsidRPr="003505E4">
        <w:rPr>
          <w:i/>
          <w:color w:val="000000" w:themeColor="text1"/>
          <w:sz w:val="22"/>
          <w:szCs w:val="22"/>
        </w:rPr>
        <w:t xml:space="preserve"> Corresponding author</w:t>
      </w:r>
      <w:r w:rsidRPr="003505E4">
        <w:rPr>
          <w:i/>
          <w:color w:val="000000" w:themeColor="text1"/>
          <w:sz w:val="22"/>
          <w:szCs w:val="22"/>
          <w:lang w:val="en-AU"/>
        </w:rPr>
        <w:t xml:space="preserve">. Email: </w:t>
      </w:r>
      <w:r>
        <w:rPr>
          <w:i/>
          <w:color w:val="000000" w:themeColor="text1"/>
          <w:sz w:val="22"/>
          <w:szCs w:val="22"/>
          <w:lang w:val="en-AU"/>
        </w:rPr>
        <w:t>nhthanh@agu.edu.vn</w:t>
      </w:r>
    </w:p>
    <w:p w:rsidR="002B17C7" w:rsidRPr="003505E4" w:rsidRDefault="002B17C7" w:rsidP="00760BB8">
      <w:pPr>
        <w:spacing w:before="120" w:after="120"/>
        <w:jc w:val="center"/>
        <w:rPr>
          <w:i/>
          <w:color w:val="000000" w:themeColor="text1"/>
          <w:sz w:val="22"/>
          <w:szCs w:val="22"/>
          <w:lang w:val="en-AU"/>
        </w:rPr>
      </w:pPr>
    </w:p>
    <w:p w:rsidR="00D50279" w:rsidRPr="003505E4" w:rsidRDefault="00D50279" w:rsidP="005F1D80">
      <w:pPr>
        <w:spacing w:before="120" w:after="120"/>
        <w:jc w:val="center"/>
        <w:rPr>
          <w:i/>
          <w:color w:val="000000" w:themeColor="text1"/>
          <w:sz w:val="22"/>
          <w:szCs w:val="22"/>
          <w:lang w:val="en-AU"/>
        </w:rPr>
      </w:pPr>
    </w:p>
    <w:p w:rsidR="002B17C7" w:rsidRPr="003505E4" w:rsidRDefault="002B17C7" w:rsidP="00F74BC4">
      <w:pPr>
        <w:spacing w:before="120" w:after="120"/>
        <w:jc w:val="both"/>
        <w:rPr>
          <w:b/>
          <w:color w:val="000000" w:themeColor="text1"/>
          <w:sz w:val="28"/>
          <w:szCs w:val="28"/>
          <w:lang w:val="en-AU"/>
        </w:rPr>
      </w:pPr>
      <w:r w:rsidRPr="003505E4">
        <w:rPr>
          <w:b/>
          <w:color w:val="000000" w:themeColor="text1"/>
          <w:sz w:val="22"/>
          <w:szCs w:val="20"/>
        </w:rPr>
        <w:t>ABSTRACT</w:t>
      </w:r>
    </w:p>
    <w:p w:rsidR="001F7A55" w:rsidRPr="003505E4" w:rsidRDefault="001F7A55" w:rsidP="001F7A55">
      <w:pPr>
        <w:spacing w:before="120" w:after="120"/>
        <w:ind w:firstLine="567"/>
        <w:jc w:val="both"/>
        <w:rPr>
          <w:color w:val="000000" w:themeColor="text1"/>
          <w:sz w:val="20"/>
          <w:szCs w:val="20"/>
        </w:rPr>
      </w:pPr>
      <w:r w:rsidRPr="003505E4">
        <w:rPr>
          <w:color w:val="000000" w:themeColor="text1"/>
          <w:sz w:val="20"/>
          <w:szCs w:val="20"/>
        </w:rPr>
        <w:t xml:space="preserve">The study was conducted to evaluate the effects of traditional </w:t>
      </w:r>
      <w:r w:rsidR="00EE78F7">
        <w:rPr>
          <w:color w:val="000000" w:themeColor="text1"/>
          <w:sz w:val="20"/>
          <w:szCs w:val="20"/>
        </w:rPr>
        <w:t>starter culture</w:t>
      </w:r>
      <w:r w:rsidRPr="003505E4">
        <w:rPr>
          <w:color w:val="000000" w:themeColor="text1"/>
          <w:sz w:val="20"/>
          <w:szCs w:val="20"/>
        </w:rPr>
        <w:t xml:space="preserve"> and isolated starter cultures on the physicochemical quality, sensory attributes, and microbiological safety of </w:t>
      </w:r>
      <w:r w:rsidR="00EE0A01">
        <w:rPr>
          <w:color w:val="000000" w:themeColor="text1"/>
          <w:sz w:val="20"/>
          <w:szCs w:val="20"/>
        </w:rPr>
        <w:t>fermented glutinous rice</w:t>
      </w:r>
      <w:r w:rsidRPr="003505E4">
        <w:rPr>
          <w:color w:val="000000" w:themeColor="text1"/>
          <w:sz w:val="20"/>
          <w:szCs w:val="20"/>
        </w:rPr>
        <w:t xml:space="preserve">. </w:t>
      </w:r>
      <w:r w:rsidR="00EE0A01">
        <w:rPr>
          <w:color w:val="000000" w:themeColor="text1"/>
          <w:sz w:val="20"/>
          <w:szCs w:val="20"/>
        </w:rPr>
        <w:t>Fermented glutinous rice</w:t>
      </w:r>
      <w:r w:rsidRPr="003505E4">
        <w:rPr>
          <w:color w:val="000000" w:themeColor="text1"/>
          <w:sz w:val="20"/>
          <w:szCs w:val="20"/>
        </w:rPr>
        <w:t xml:space="preserve"> was produced following the traditional process in Trung Thạnh craft village (Can Tho City), using traditional </w:t>
      </w:r>
      <w:r w:rsidR="00EE78F7">
        <w:rPr>
          <w:color w:val="000000" w:themeColor="text1"/>
          <w:sz w:val="20"/>
          <w:szCs w:val="20"/>
        </w:rPr>
        <w:t>starter culture</w:t>
      </w:r>
      <w:r w:rsidRPr="003505E4">
        <w:rPr>
          <w:color w:val="000000" w:themeColor="text1"/>
          <w:sz w:val="20"/>
          <w:szCs w:val="20"/>
        </w:rPr>
        <w:t xml:space="preserve"> and isolated starter cultures. Analytical parameters included moisture content, pH, °Brix, ethanol content, lactic acid, counts of molds, yeasts, lactic acid bacteria, pathogenic microorganisms, and sensory evaluation.</w:t>
      </w:r>
    </w:p>
    <w:p w:rsidR="001F7A55" w:rsidRPr="003505E4" w:rsidRDefault="001F7A55" w:rsidP="001F7A55">
      <w:pPr>
        <w:spacing w:before="120" w:after="120"/>
        <w:ind w:firstLine="567"/>
        <w:jc w:val="both"/>
        <w:rPr>
          <w:color w:val="000000" w:themeColor="text1"/>
          <w:sz w:val="20"/>
          <w:szCs w:val="20"/>
        </w:rPr>
      </w:pPr>
      <w:r w:rsidRPr="003505E4">
        <w:rPr>
          <w:color w:val="000000" w:themeColor="text1"/>
          <w:sz w:val="20"/>
          <w:szCs w:val="20"/>
        </w:rPr>
        <w:t xml:space="preserve">The results showed that traditional </w:t>
      </w:r>
      <w:r w:rsidR="00EE78F7">
        <w:rPr>
          <w:color w:val="000000" w:themeColor="text1"/>
          <w:sz w:val="20"/>
          <w:szCs w:val="20"/>
        </w:rPr>
        <w:t>starter culture</w:t>
      </w:r>
      <w:r w:rsidRPr="003505E4">
        <w:rPr>
          <w:color w:val="000000" w:themeColor="text1"/>
          <w:sz w:val="20"/>
          <w:szCs w:val="20"/>
        </w:rPr>
        <w:t xml:space="preserve"> had advantages in saccharification and lactic acid production, contributing to characteristic flavor formation, whereas isolated starter cultures exhibited higher stability in product quality, ethanol yield, and control of indicator microorganisms, particularly </w:t>
      </w:r>
      <w:r w:rsidRPr="003505E4">
        <w:rPr>
          <w:rStyle w:val="Emphasis"/>
          <w:color w:val="000000" w:themeColor="text1"/>
          <w:sz w:val="20"/>
          <w:szCs w:val="20"/>
        </w:rPr>
        <w:t>Escherichia coli</w:t>
      </w:r>
      <w:r w:rsidRPr="003505E4">
        <w:rPr>
          <w:color w:val="000000" w:themeColor="text1"/>
          <w:sz w:val="20"/>
          <w:szCs w:val="20"/>
        </w:rPr>
        <w:t xml:space="preserve">. Sensory scores of products using isolated starter cultures were significantly higher than those using traditional </w:t>
      </w:r>
      <w:r w:rsidR="00EE78F7">
        <w:rPr>
          <w:color w:val="000000" w:themeColor="text1"/>
          <w:sz w:val="20"/>
          <w:szCs w:val="20"/>
        </w:rPr>
        <w:t>starter culture</w:t>
      </w:r>
      <w:r w:rsidRPr="003505E4">
        <w:rPr>
          <w:color w:val="000000" w:themeColor="text1"/>
          <w:sz w:val="20"/>
          <w:szCs w:val="20"/>
        </w:rPr>
        <w:t>. Food safety analysis indicated that methanol was not detected in either starter type, while most pathogenic microorganisms were within permissible limits.</w:t>
      </w:r>
    </w:p>
    <w:p w:rsidR="001F7A55" w:rsidRPr="003505E4" w:rsidRDefault="001F7A55" w:rsidP="001F7A55">
      <w:pPr>
        <w:spacing w:before="120" w:after="120"/>
        <w:ind w:firstLine="567"/>
        <w:jc w:val="both"/>
        <w:rPr>
          <w:color w:val="000000" w:themeColor="text1"/>
          <w:sz w:val="20"/>
          <w:szCs w:val="20"/>
        </w:rPr>
      </w:pPr>
      <w:r w:rsidRPr="003505E4">
        <w:rPr>
          <w:color w:val="000000" w:themeColor="text1"/>
          <w:sz w:val="20"/>
          <w:szCs w:val="20"/>
        </w:rPr>
        <w:t>The findings confirm the potential application of isolated starter cultures as an improved starter, ensuring product safety and stability while preserving and inheriting the sensory values of traditional fermented</w:t>
      </w:r>
      <w:r w:rsidR="00EE0A01">
        <w:rPr>
          <w:color w:val="000000" w:themeColor="text1"/>
          <w:sz w:val="20"/>
          <w:szCs w:val="20"/>
        </w:rPr>
        <w:t xml:space="preserve"> </w:t>
      </w:r>
      <w:r w:rsidR="00EE0A01" w:rsidRPr="00731C40">
        <w:rPr>
          <w:sz w:val="20"/>
          <w:szCs w:val="20"/>
        </w:rPr>
        <w:t>glutinous</w:t>
      </w:r>
      <w:r w:rsidR="00EE0A01">
        <w:rPr>
          <w:sz w:val="20"/>
          <w:szCs w:val="20"/>
        </w:rPr>
        <w:t xml:space="preserve"> </w:t>
      </w:r>
      <w:r w:rsidRPr="003505E4">
        <w:rPr>
          <w:color w:val="000000" w:themeColor="text1"/>
          <w:sz w:val="20"/>
          <w:szCs w:val="20"/>
        </w:rPr>
        <w:t>rice</w:t>
      </w:r>
      <w:r w:rsidR="00EE0A01">
        <w:rPr>
          <w:color w:val="000000" w:themeColor="text1"/>
          <w:sz w:val="20"/>
          <w:szCs w:val="20"/>
        </w:rPr>
        <w:t>.</w:t>
      </w:r>
    </w:p>
    <w:p w:rsidR="00731C40" w:rsidRPr="00731C40" w:rsidRDefault="002B17C7" w:rsidP="00731C40">
      <w:pPr>
        <w:spacing w:before="120" w:after="120"/>
        <w:jc w:val="both"/>
        <w:rPr>
          <w:color w:val="000000" w:themeColor="text1"/>
          <w:sz w:val="20"/>
          <w:szCs w:val="20"/>
          <w:lang w:val="en-AU"/>
        </w:rPr>
      </w:pPr>
      <w:r w:rsidRPr="00731C40">
        <w:rPr>
          <w:b/>
          <w:color w:val="000000" w:themeColor="text1"/>
          <w:sz w:val="20"/>
          <w:szCs w:val="20"/>
          <w:lang w:val="en-AU"/>
        </w:rPr>
        <w:t xml:space="preserve">Keywords: </w:t>
      </w:r>
      <w:r w:rsidR="00731C40" w:rsidRPr="00731C40">
        <w:rPr>
          <w:sz w:val="20"/>
          <w:szCs w:val="20"/>
        </w:rPr>
        <w:t>Fermented glutinous rice; traditional starter; isolated starter culture; microbiological safety; sensory quality.</w:t>
      </w:r>
    </w:p>
    <w:p w:rsidR="00731C40" w:rsidRPr="003505E4" w:rsidRDefault="00731C40" w:rsidP="00F74BC4">
      <w:pPr>
        <w:spacing w:before="120" w:after="120"/>
        <w:jc w:val="both"/>
        <w:rPr>
          <w:b/>
          <w:color w:val="000000" w:themeColor="text1"/>
          <w:sz w:val="20"/>
          <w:szCs w:val="22"/>
          <w:lang w:val="en-AU"/>
        </w:rPr>
      </w:pPr>
    </w:p>
    <w:p w:rsidR="00997C14" w:rsidRPr="003505E4" w:rsidRDefault="00997C14" w:rsidP="00A7441C">
      <w:pPr>
        <w:spacing w:before="120" w:after="120"/>
        <w:jc w:val="center"/>
        <w:rPr>
          <w:b/>
          <w:color w:val="000000" w:themeColor="text1"/>
          <w:sz w:val="28"/>
          <w:szCs w:val="28"/>
          <w:lang w:val="en-AU"/>
        </w:rPr>
      </w:pPr>
    </w:p>
    <w:p w:rsidR="002B17C7" w:rsidRPr="003505E4" w:rsidRDefault="002B17C7" w:rsidP="00A7441C">
      <w:pPr>
        <w:spacing w:before="120" w:after="120"/>
        <w:rPr>
          <w:b/>
          <w:color w:val="000000" w:themeColor="text1"/>
          <w:sz w:val="32"/>
          <w:szCs w:val="28"/>
          <w:lang w:val="en-AU"/>
        </w:rPr>
      </w:pPr>
      <w:r w:rsidRPr="003505E4">
        <w:rPr>
          <w:b/>
          <w:color w:val="000000" w:themeColor="text1"/>
          <w:sz w:val="32"/>
          <w:szCs w:val="28"/>
          <w:lang w:val="en-AU"/>
        </w:rPr>
        <w:br w:type="page"/>
      </w:r>
    </w:p>
    <w:p w:rsidR="000F016B" w:rsidRPr="003505E4" w:rsidRDefault="000F016B" w:rsidP="000F016B">
      <w:pPr>
        <w:spacing w:before="120" w:after="120"/>
        <w:jc w:val="center"/>
        <w:rPr>
          <w:b/>
          <w:color w:val="000000" w:themeColor="text1"/>
          <w:sz w:val="28"/>
          <w:szCs w:val="28"/>
          <w:lang w:val="en-AU"/>
        </w:rPr>
      </w:pPr>
    </w:p>
    <w:p w:rsidR="000F016B" w:rsidRPr="003505E4" w:rsidRDefault="000F016B" w:rsidP="000F016B">
      <w:pPr>
        <w:spacing w:before="120" w:after="120"/>
        <w:jc w:val="center"/>
        <w:rPr>
          <w:b/>
          <w:color w:val="000000" w:themeColor="text1"/>
          <w:sz w:val="28"/>
          <w:szCs w:val="28"/>
          <w:lang w:val="en-AU"/>
        </w:rPr>
      </w:pPr>
    </w:p>
    <w:p w:rsidR="000F016B" w:rsidRPr="001F7A55" w:rsidRDefault="000F016B" w:rsidP="000F016B">
      <w:pPr>
        <w:spacing w:before="120" w:after="120"/>
        <w:jc w:val="center"/>
        <w:rPr>
          <w:rFonts w:ascii="Arial" w:hAnsi="Arial" w:cs="Arial"/>
          <w:b/>
          <w:color w:val="000000" w:themeColor="text1"/>
          <w:sz w:val="32"/>
          <w:szCs w:val="32"/>
        </w:rPr>
      </w:pPr>
      <w:r w:rsidRPr="001F7A55">
        <w:rPr>
          <w:rFonts w:ascii="Arial" w:hAnsi="Arial" w:cs="Arial"/>
          <w:b/>
          <w:color w:val="000000" w:themeColor="text1"/>
          <w:sz w:val="32"/>
          <w:szCs w:val="32"/>
        </w:rPr>
        <w:t xml:space="preserve">Comparison of the effects of traditional </w:t>
      </w:r>
      <w:r w:rsidR="00EE78F7">
        <w:rPr>
          <w:rFonts w:ascii="Arial" w:hAnsi="Arial" w:cs="Arial"/>
          <w:b/>
          <w:color w:val="000000" w:themeColor="text1"/>
          <w:sz w:val="32"/>
          <w:szCs w:val="32"/>
        </w:rPr>
        <w:t>starter culture</w:t>
      </w:r>
      <w:r w:rsidRPr="001F7A55">
        <w:rPr>
          <w:rFonts w:ascii="Arial" w:hAnsi="Arial" w:cs="Arial"/>
          <w:b/>
          <w:color w:val="000000" w:themeColor="text1"/>
          <w:sz w:val="32"/>
          <w:szCs w:val="32"/>
        </w:rPr>
        <w:t xml:space="preserve"> and isolated starter cultures on the quality, sensory attributes, and microbiological safety of fermented </w:t>
      </w:r>
      <w:r w:rsidR="0088519E" w:rsidRPr="0088519E">
        <w:rPr>
          <w:rFonts w:ascii="Arial" w:hAnsi="Arial" w:cs="Arial"/>
          <w:b/>
          <w:sz w:val="32"/>
          <w:szCs w:val="32"/>
        </w:rPr>
        <w:t>glutinous</w:t>
      </w:r>
      <w:r w:rsidR="0088519E" w:rsidRPr="001F7A55">
        <w:rPr>
          <w:rFonts w:ascii="Arial" w:hAnsi="Arial" w:cs="Arial"/>
          <w:b/>
          <w:color w:val="000000" w:themeColor="text1"/>
          <w:sz w:val="32"/>
          <w:szCs w:val="32"/>
        </w:rPr>
        <w:t xml:space="preserve"> </w:t>
      </w:r>
      <w:r w:rsidRPr="001F7A55">
        <w:rPr>
          <w:rFonts w:ascii="Arial" w:hAnsi="Arial" w:cs="Arial"/>
          <w:b/>
          <w:color w:val="000000" w:themeColor="text1"/>
          <w:sz w:val="32"/>
          <w:szCs w:val="32"/>
        </w:rPr>
        <w:t>rice.</w:t>
      </w:r>
    </w:p>
    <w:p w:rsidR="000F016B" w:rsidRPr="003505E4" w:rsidRDefault="000F016B" w:rsidP="005F1D80">
      <w:pPr>
        <w:spacing w:before="120" w:after="120"/>
        <w:jc w:val="center"/>
        <w:rPr>
          <w:b/>
          <w:color w:val="000000" w:themeColor="text1"/>
          <w:lang w:val="en-AU"/>
        </w:rPr>
      </w:pPr>
    </w:p>
    <w:p w:rsidR="000F016B" w:rsidRPr="005F1D80" w:rsidRDefault="000F016B" w:rsidP="000F016B">
      <w:pPr>
        <w:spacing w:before="120" w:after="120"/>
        <w:jc w:val="center"/>
        <w:rPr>
          <w:b/>
          <w:color w:val="000000" w:themeColor="text1"/>
          <w:vertAlign w:val="subscript"/>
          <w:lang w:val="en-AU"/>
        </w:rPr>
      </w:pPr>
      <w:r w:rsidRPr="003505E4">
        <w:rPr>
          <w:b/>
          <w:color w:val="000000" w:themeColor="text1"/>
          <w:lang w:val="en-AU"/>
        </w:rPr>
        <w:t>Huynh Van Quoc Canh</w:t>
      </w:r>
      <w:r w:rsidRPr="003505E4">
        <w:rPr>
          <w:b/>
          <w:color w:val="000000" w:themeColor="text1"/>
          <w:vertAlign w:val="superscript"/>
          <w:lang w:val="en-AU"/>
        </w:rPr>
        <w:t>1,2</w:t>
      </w:r>
      <w:r w:rsidRPr="003505E4">
        <w:rPr>
          <w:b/>
          <w:color w:val="000000" w:themeColor="text1"/>
          <w:lang w:val="en-AU"/>
        </w:rPr>
        <w:t>, Le Bich Tuyen</w:t>
      </w:r>
      <w:r w:rsidRPr="003505E4">
        <w:rPr>
          <w:b/>
          <w:color w:val="000000" w:themeColor="text1"/>
          <w:vertAlign w:val="superscript"/>
          <w:lang w:val="en-AU"/>
        </w:rPr>
        <w:t>2</w:t>
      </w:r>
      <w:r w:rsidRPr="003505E4">
        <w:rPr>
          <w:b/>
          <w:color w:val="000000" w:themeColor="text1"/>
          <w:lang w:val="en-AU"/>
        </w:rPr>
        <w:t>, Ha Thanh Toan</w:t>
      </w:r>
      <w:r w:rsidRPr="003505E4">
        <w:rPr>
          <w:b/>
          <w:color w:val="000000" w:themeColor="text1"/>
          <w:vertAlign w:val="superscript"/>
          <w:lang w:val="en-AU"/>
        </w:rPr>
        <w:t>1</w:t>
      </w:r>
      <w:r w:rsidR="005F1D80">
        <w:rPr>
          <w:b/>
          <w:color w:val="000000" w:themeColor="text1"/>
          <w:vertAlign w:val="subscript"/>
          <w:lang w:val="en-AU"/>
        </w:rPr>
        <w:t xml:space="preserve">, </w:t>
      </w:r>
      <w:r w:rsidR="005F1D80" w:rsidRPr="003505E4">
        <w:rPr>
          <w:b/>
          <w:color w:val="000000" w:themeColor="text1"/>
          <w:lang w:val="en-AU"/>
        </w:rPr>
        <w:t>Nguyen Huu Thanh</w:t>
      </w:r>
      <w:proofErr w:type="gramStart"/>
      <w:r w:rsidR="005F1D80" w:rsidRPr="003505E4">
        <w:rPr>
          <w:b/>
          <w:color w:val="000000" w:themeColor="text1"/>
          <w:vertAlign w:val="superscript"/>
          <w:lang w:val="en-AU"/>
        </w:rPr>
        <w:t>3</w:t>
      </w:r>
      <w:r w:rsidR="005F1D80">
        <w:rPr>
          <w:b/>
          <w:color w:val="000000" w:themeColor="text1"/>
          <w:vertAlign w:val="superscript"/>
          <w:lang w:val="en-AU"/>
        </w:rPr>
        <w:t>,*</w:t>
      </w:r>
      <w:proofErr w:type="gramEnd"/>
    </w:p>
    <w:p w:rsidR="000F016B" w:rsidRPr="003505E4" w:rsidRDefault="000F016B" w:rsidP="000F016B">
      <w:pPr>
        <w:spacing w:before="120" w:after="120"/>
        <w:jc w:val="center"/>
        <w:rPr>
          <w:b/>
          <w:color w:val="000000" w:themeColor="text1"/>
          <w:sz w:val="28"/>
          <w:szCs w:val="28"/>
          <w:lang w:val="en-AU"/>
        </w:rPr>
      </w:pPr>
    </w:p>
    <w:p w:rsidR="000F016B" w:rsidRPr="003505E4" w:rsidRDefault="000F016B" w:rsidP="000F016B">
      <w:pPr>
        <w:spacing w:before="120" w:after="120"/>
        <w:jc w:val="center"/>
        <w:rPr>
          <w:i/>
          <w:color w:val="000000" w:themeColor="text1"/>
          <w:sz w:val="22"/>
          <w:szCs w:val="22"/>
          <w:vertAlign w:val="superscript"/>
          <w:lang w:val="en-AU"/>
        </w:rPr>
      </w:pPr>
      <w:r w:rsidRPr="003505E4">
        <w:rPr>
          <w:rFonts w:cs="Arial"/>
          <w:i/>
          <w:color w:val="000000" w:themeColor="text1"/>
          <w:sz w:val="22"/>
          <w:szCs w:val="22"/>
        </w:rPr>
        <w:t>¹Institute of Biotechnology and Food Technology, Can Tho University</w:t>
      </w:r>
    </w:p>
    <w:p w:rsidR="000F016B" w:rsidRPr="003505E4" w:rsidRDefault="000F016B" w:rsidP="000F016B">
      <w:pPr>
        <w:spacing w:before="120" w:after="120"/>
        <w:jc w:val="center"/>
        <w:rPr>
          <w:i/>
          <w:color w:val="000000" w:themeColor="text1"/>
          <w:sz w:val="22"/>
          <w:szCs w:val="22"/>
          <w:lang w:val="en-AU"/>
        </w:rPr>
      </w:pPr>
      <w:r w:rsidRPr="003505E4">
        <w:rPr>
          <w:i/>
          <w:color w:val="000000" w:themeColor="text1"/>
          <w:sz w:val="22"/>
          <w:szCs w:val="22"/>
          <w:vertAlign w:val="superscript"/>
          <w:lang w:val="en-AU"/>
        </w:rPr>
        <w:t>2</w:t>
      </w:r>
      <w:r w:rsidRPr="003505E4">
        <w:rPr>
          <w:i/>
          <w:color w:val="000000" w:themeColor="text1"/>
          <w:sz w:val="22"/>
          <w:szCs w:val="22"/>
          <w:lang w:val="en-AU"/>
        </w:rPr>
        <w:t>Faculty of Food Science and Health, Kien Giang University</w:t>
      </w:r>
    </w:p>
    <w:p w:rsidR="000F016B" w:rsidRPr="003505E4" w:rsidRDefault="000F016B" w:rsidP="000F016B">
      <w:pPr>
        <w:spacing w:before="120" w:after="120"/>
        <w:jc w:val="center"/>
        <w:rPr>
          <w:i/>
          <w:color w:val="000000" w:themeColor="text1"/>
          <w:sz w:val="22"/>
          <w:szCs w:val="22"/>
          <w:lang w:val="en-AU"/>
        </w:rPr>
      </w:pPr>
      <w:r w:rsidRPr="003505E4">
        <w:rPr>
          <w:rFonts w:cs="Arial"/>
          <w:i/>
          <w:color w:val="000000" w:themeColor="text1"/>
          <w:sz w:val="22"/>
          <w:szCs w:val="22"/>
        </w:rPr>
        <w:t xml:space="preserve">³Faculty of Agriculture, </w:t>
      </w:r>
      <w:proofErr w:type="gramStart"/>
      <w:r w:rsidRPr="003505E4">
        <w:rPr>
          <w:rFonts w:cs="Arial"/>
          <w:i/>
          <w:color w:val="000000" w:themeColor="text1"/>
          <w:sz w:val="22"/>
          <w:szCs w:val="22"/>
        </w:rPr>
        <w:t>An</w:t>
      </w:r>
      <w:proofErr w:type="gramEnd"/>
      <w:r w:rsidRPr="003505E4">
        <w:rPr>
          <w:rFonts w:cs="Arial"/>
          <w:i/>
          <w:color w:val="000000" w:themeColor="text1"/>
          <w:sz w:val="22"/>
          <w:szCs w:val="22"/>
        </w:rPr>
        <w:t xml:space="preserve"> Giang University</w:t>
      </w:r>
    </w:p>
    <w:p w:rsidR="000F016B" w:rsidRPr="003505E4" w:rsidRDefault="000F016B" w:rsidP="000F016B">
      <w:pPr>
        <w:spacing w:before="120" w:after="120"/>
        <w:jc w:val="center"/>
        <w:rPr>
          <w:i/>
          <w:color w:val="000000" w:themeColor="text1"/>
          <w:sz w:val="22"/>
          <w:szCs w:val="22"/>
          <w:lang w:val="en-AU"/>
        </w:rPr>
      </w:pPr>
    </w:p>
    <w:p w:rsidR="000F016B" w:rsidRPr="003505E4" w:rsidRDefault="000F016B" w:rsidP="000F016B">
      <w:pPr>
        <w:spacing w:before="120" w:after="120"/>
        <w:jc w:val="center"/>
        <w:rPr>
          <w:i/>
          <w:color w:val="000000" w:themeColor="text1"/>
          <w:sz w:val="22"/>
          <w:szCs w:val="22"/>
          <w:lang w:val="en-AU"/>
        </w:rPr>
      </w:pPr>
      <w:r w:rsidRPr="003505E4">
        <w:rPr>
          <w:i/>
          <w:color w:val="000000" w:themeColor="text1"/>
          <w:sz w:val="22"/>
          <w:szCs w:val="22"/>
          <w:lang w:val="en-AU"/>
        </w:rPr>
        <w:t>*</w:t>
      </w:r>
      <w:r w:rsidRPr="003505E4">
        <w:rPr>
          <w:i/>
          <w:color w:val="000000" w:themeColor="text1"/>
          <w:sz w:val="22"/>
          <w:szCs w:val="22"/>
        </w:rPr>
        <w:t xml:space="preserve"> Corresponding author</w:t>
      </w:r>
      <w:r w:rsidRPr="003505E4">
        <w:rPr>
          <w:i/>
          <w:color w:val="000000" w:themeColor="text1"/>
          <w:sz w:val="22"/>
          <w:szCs w:val="22"/>
          <w:lang w:val="en-AU"/>
        </w:rPr>
        <w:t xml:space="preserve">. Email: </w:t>
      </w:r>
      <w:r w:rsidR="005F1D80">
        <w:rPr>
          <w:i/>
          <w:color w:val="000000" w:themeColor="text1"/>
          <w:sz w:val="22"/>
          <w:szCs w:val="22"/>
          <w:lang w:val="en-AU"/>
        </w:rPr>
        <w:t>nhthanh@agu.edu.vn</w:t>
      </w:r>
    </w:p>
    <w:p w:rsidR="000F016B" w:rsidRPr="003505E4" w:rsidRDefault="000F016B" w:rsidP="000F016B">
      <w:pPr>
        <w:spacing w:before="120" w:after="120"/>
        <w:jc w:val="center"/>
        <w:rPr>
          <w:i/>
          <w:color w:val="000000" w:themeColor="text1"/>
          <w:sz w:val="22"/>
          <w:szCs w:val="22"/>
          <w:lang w:val="en-AU"/>
        </w:rPr>
      </w:pPr>
    </w:p>
    <w:p w:rsidR="000F016B" w:rsidRPr="003505E4" w:rsidRDefault="000F016B" w:rsidP="000F016B">
      <w:pPr>
        <w:spacing w:before="120" w:after="120"/>
        <w:jc w:val="center"/>
        <w:rPr>
          <w:i/>
          <w:color w:val="000000" w:themeColor="text1"/>
          <w:sz w:val="22"/>
          <w:szCs w:val="22"/>
          <w:lang w:val="en-AU"/>
        </w:rPr>
      </w:pPr>
    </w:p>
    <w:p w:rsidR="000F016B" w:rsidRPr="003505E4" w:rsidRDefault="000F016B" w:rsidP="000F016B">
      <w:pPr>
        <w:spacing w:before="120" w:after="120"/>
        <w:jc w:val="both"/>
        <w:rPr>
          <w:b/>
          <w:color w:val="000000" w:themeColor="text1"/>
          <w:sz w:val="28"/>
          <w:szCs w:val="28"/>
          <w:lang w:val="en-AU"/>
        </w:rPr>
      </w:pPr>
      <w:r w:rsidRPr="003505E4">
        <w:rPr>
          <w:b/>
          <w:color w:val="000000" w:themeColor="text1"/>
          <w:sz w:val="22"/>
          <w:szCs w:val="20"/>
        </w:rPr>
        <w:t>ABSTRACT</w:t>
      </w:r>
    </w:p>
    <w:p w:rsidR="000F016B" w:rsidRPr="003505E4" w:rsidRDefault="000F016B" w:rsidP="000F016B">
      <w:pPr>
        <w:spacing w:before="120" w:after="120"/>
        <w:ind w:firstLine="567"/>
        <w:jc w:val="both"/>
        <w:rPr>
          <w:color w:val="000000" w:themeColor="text1"/>
          <w:sz w:val="20"/>
          <w:szCs w:val="20"/>
        </w:rPr>
      </w:pPr>
      <w:r w:rsidRPr="003505E4">
        <w:rPr>
          <w:color w:val="000000" w:themeColor="text1"/>
          <w:sz w:val="20"/>
          <w:szCs w:val="20"/>
        </w:rPr>
        <w:t xml:space="preserve">The study was conducted to evaluate the effects of traditional </w:t>
      </w:r>
      <w:r w:rsidR="00EE78F7">
        <w:rPr>
          <w:color w:val="000000" w:themeColor="text1"/>
          <w:sz w:val="20"/>
          <w:szCs w:val="20"/>
        </w:rPr>
        <w:t>starter culture</w:t>
      </w:r>
      <w:r w:rsidRPr="003505E4">
        <w:rPr>
          <w:color w:val="000000" w:themeColor="text1"/>
          <w:sz w:val="20"/>
          <w:szCs w:val="20"/>
        </w:rPr>
        <w:t xml:space="preserve"> and isolated starter cultures on the physicochemical quality, sensory attributes, and microbiological safety of </w:t>
      </w:r>
      <w:r w:rsidR="00EE0A01">
        <w:rPr>
          <w:color w:val="000000" w:themeColor="text1"/>
          <w:sz w:val="20"/>
          <w:szCs w:val="20"/>
        </w:rPr>
        <w:t>fermented glutinous rice</w:t>
      </w:r>
      <w:r w:rsidRPr="003505E4">
        <w:rPr>
          <w:color w:val="000000" w:themeColor="text1"/>
          <w:sz w:val="20"/>
          <w:szCs w:val="20"/>
        </w:rPr>
        <w:t xml:space="preserve">. </w:t>
      </w:r>
      <w:r w:rsidR="00EE0A01">
        <w:rPr>
          <w:color w:val="000000" w:themeColor="text1"/>
          <w:sz w:val="20"/>
          <w:szCs w:val="20"/>
        </w:rPr>
        <w:t>Fermented glutinous rice</w:t>
      </w:r>
      <w:r w:rsidRPr="003505E4">
        <w:rPr>
          <w:color w:val="000000" w:themeColor="text1"/>
          <w:sz w:val="20"/>
          <w:szCs w:val="20"/>
        </w:rPr>
        <w:t xml:space="preserve"> was produced following the traditional process in Trung Thạnh craft village (Can Tho City), using traditional </w:t>
      </w:r>
      <w:r w:rsidR="00EE78F7">
        <w:rPr>
          <w:color w:val="000000" w:themeColor="text1"/>
          <w:sz w:val="20"/>
          <w:szCs w:val="20"/>
        </w:rPr>
        <w:t>starter culture</w:t>
      </w:r>
      <w:r w:rsidRPr="003505E4">
        <w:rPr>
          <w:color w:val="000000" w:themeColor="text1"/>
          <w:sz w:val="20"/>
          <w:szCs w:val="20"/>
        </w:rPr>
        <w:t xml:space="preserve"> and isolated starter cultures. Analytical parameters included moisture content, pH, °Brix, ethanol content, lactic acid, counts of molds, yeasts, lactic acid bacteria, pathogenic microorganisms, and sensory evaluation.</w:t>
      </w:r>
    </w:p>
    <w:p w:rsidR="000F016B" w:rsidRPr="003505E4" w:rsidRDefault="000F016B" w:rsidP="000F016B">
      <w:pPr>
        <w:spacing w:before="120" w:after="120"/>
        <w:ind w:firstLine="567"/>
        <w:jc w:val="both"/>
        <w:rPr>
          <w:color w:val="000000" w:themeColor="text1"/>
          <w:sz w:val="20"/>
          <w:szCs w:val="20"/>
        </w:rPr>
      </w:pPr>
      <w:r w:rsidRPr="003505E4">
        <w:rPr>
          <w:color w:val="000000" w:themeColor="text1"/>
          <w:sz w:val="20"/>
          <w:szCs w:val="20"/>
        </w:rPr>
        <w:t xml:space="preserve">The results showed that traditional </w:t>
      </w:r>
      <w:r w:rsidR="00EE78F7">
        <w:rPr>
          <w:color w:val="000000" w:themeColor="text1"/>
          <w:sz w:val="20"/>
          <w:szCs w:val="20"/>
        </w:rPr>
        <w:t>starter culture</w:t>
      </w:r>
      <w:r w:rsidRPr="003505E4">
        <w:rPr>
          <w:color w:val="000000" w:themeColor="text1"/>
          <w:sz w:val="20"/>
          <w:szCs w:val="20"/>
        </w:rPr>
        <w:t xml:space="preserve"> had advantages in saccharification and lactic acid production, contributing to characteristic flavor formation, whereas isolated starter cultures exhibited higher stability in product quality, ethanol yield, and control of indicator microorganisms, particularly </w:t>
      </w:r>
      <w:r w:rsidRPr="003505E4">
        <w:rPr>
          <w:rStyle w:val="Emphasis"/>
          <w:color w:val="000000" w:themeColor="text1"/>
          <w:sz w:val="20"/>
          <w:szCs w:val="20"/>
        </w:rPr>
        <w:t>Escherichia coli</w:t>
      </w:r>
      <w:r w:rsidRPr="003505E4">
        <w:rPr>
          <w:color w:val="000000" w:themeColor="text1"/>
          <w:sz w:val="20"/>
          <w:szCs w:val="20"/>
        </w:rPr>
        <w:t xml:space="preserve">. Sensory scores of products using isolated starter cultures were significantly higher than those using traditional </w:t>
      </w:r>
      <w:r w:rsidR="00EE78F7">
        <w:rPr>
          <w:color w:val="000000" w:themeColor="text1"/>
          <w:sz w:val="20"/>
          <w:szCs w:val="20"/>
        </w:rPr>
        <w:t>starter culture</w:t>
      </w:r>
      <w:r w:rsidRPr="003505E4">
        <w:rPr>
          <w:color w:val="000000" w:themeColor="text1"/>
          <w:sz w:val="20"/>
          <w:szCs w:val="20"/>
        </w:rPr>
        <w:t>. Food safety analysis indicated that methanol was not detected in either starter type, while most pathogenic microorganisms were within permissible limits.</w:t>
      </w:r>
    </w:p>
    <w:p w:rsidR="000F016B" w:rsidRPr="003505E4" w:rsidRDefault="000F016B" w:rsidP="000F016B">
      <w:pPr>
        <w:spacing w:before="120" w:after="120"/>
        <w:ind w:firstLine="567"/>
        <w:jc w:val="both"/>
        <w:rPr>
          <w:color w:val="000000" w:themeColor="text1"/>
          <w:sz w:val="20"/>
          <w:szCs w:val="20"/>
        </w:rPr>
      </w:pPr>
      <w:r w:rsidRPr="003505E4">
        <w:rPr>
          <w:color w:val="000000" w:themeColor="text1"/>
          <w:sz w:val="20"/>
          <w:szCs w:val="20"/>
        </w:rPr>
        <w:t xml:space="preserve">The findings confirm the potential application of isolated starter cultures as an improved starter, ensuring product safety and stability while preserving and inheriting the sensory values of </w:t>
      </w:r>
      <w:r w:rsidR="00EE0A01" w:rsidRPr="003505E4">
        <w:rPr>
          <w:color w:val="000000" w:themeColor="text1"/>
          <w:sz w:val="20"/>
          <w:szCs w:val="20"/>
        </w:rPr>
        <w:t>traditional fermented</w:t>
      </w:r>
      <w:r w:rsidR="00EE0A01">
        <w:rPr>
          <w:color w:val="000000" w:themeColor="text1"/>
          <w:sz w:val="20"/>
          <w:szCs w:val="20"/>
        </w:rPr>
        <w:t xml:space="preserve"> </w:t>
      </w:r>
      <w:r w:rsidR="00EE0A01" w:rsidRPr="00731C40">
        <w:rPr>
          <w:sz w:val="20"/>
          <w:szCs w:val="20"/>
        </w:rPr>
        <w:t>glutinous</w:t>
      </w:r>
      <w:r w:rsidR="00EE0A01">
        <w:rPr>
          <w:sz w:val="20"/>
          <w:szCs w:val="20"/>
        </w:rPr>
        <w:t xml:space="preserve"> </w:t>
      </w:r>
      <w:bookmarkStart w:id="0" w:name="_GoBack"/>
      <w:bookmarkEnd w:id="0"/>
      <w:r w:rsidR="00EE0A01" w:rsidRPr="003505E4">
        <w:rPr>
          <w:color w:val="000000" w:themeColor="text1"/>
          <w:sz w:val="20"/>
          <w:szCs w:val="20"/>
        </w:rPr>
        <w:t>rice</w:t>
      </w:r>
      <w:r w:rsidRPr="003505E4">
        <w:rPr>
          <w:color w:val="000000" w:themeColor="text1"/>
          <w:sz w:val="20"/>
          <w:szCs w:val="20"/>
        </w:rPr>
        <w:t>.</w:t>
      </w:r>
    </w:p>
    <w:p w:rsidR="00731C40" w:rsidRPr="00731C40" w:rsidRDefault="000F016B" w:rsidP="000F016B">
      <w:pPr>
        <w:spacing w:before="120" w:after="120"/>
        <w:jc w:val="both"/>
        <w:rPr>
          <w:i/>
          <w:color w:val="000000" w:themeColor="text1"/>
          <w:sz w:val="20"/>
          <w:szCs w:val="20"/>
        </w:rPr>
      </w:pPr>
      <w:r w:rsidRPr="003505E4">
        <w:rPr>
          <w:b/>
          <w:color w:val="000000" w:themeColor="text1"/>
          <w:sz w:val="20"/>
          <w:szCs w:val="22"/>
          <w:lang w:val="en-AU"/>
        </w:rPr>
        <w:t>Keywords:</w:t>
      </w:r>
      <w:r w:rsidR="00731C40">
        <w:rPr>
          <w:color w:val="000000" w:themeColor="text1"/>
          <w:sz w:val="20"/>
          <w:szCs w:val="20"/>
        </w:rPr>
        <w:t xml:space="preserve"> </w:t>
      </w:r>
      <w:r w:rsidR="00731C40" w:rsidRPr="00731C40">
        <w:rPr>
          <w:i/>
          <w:sz w:val="20"/>
        </w:rPr>
        <w:t>Fermented glutinous rice; traditional starter; isolated starter culture; microbiological safety; sensory quality.</w:t>
      </w:r>
    </w:p>
    <w:p w:rsidR="004B10C4" w:rsidRPr="003505E4" w:rsidRDefault="004B10C4" w:rsidP="00A7441C">
      <w:pPr>
        <w:pStyle w:val="NormalWeb"/>
        <w:spacing w:before="120" w:beforeAutospacing="0" w:after="120" w:afterAutospacing="0"/>
        <w:jc w:val="both"/>
        <w:rPr>
          <w:b/>
          <w:iCs/>
          <w:color w:val="000000" w:themeColor="text1"/>
          <w:sz w:val="22"/>
          <w:szCs w:val="22"/>
        </w:rPr>
        <w:sectPr w:rsidR="004B10C4" w:rsidRPr="003505E4" w:rsidSect="005F1D80">
          <w:pgSz w:w="11900" w:h="16840"/>
          <w:pgMar w:top="1134" w:right="1134" w:bottom="1134" w:left="1418" w:header="567" w:footer="567" w:gutter="0"/>
          <w:cols w:space="708"/>
          <w:docGrid w:linePitch="360"/>
        </w:sectPr>
      </w:pPr>
    </w:p>
    <w:p w:rsidR="00942271" w:rsidRPr="003505E4" w:rsidRDefault="00575878" w:rsidP="000473E5">
      <w:pPr>
        <w:pStyle w:val="NormalWeb"/>
        <w:spacing w:before="120" w:beforeAutospacing="0" w:after="120" w:afterAutospacing="0"/>
        <w:jc w:val="both"/>
        <w:rPr>
          <w:b/>
          <w:iCs/>
          <w:color w:val="000000" w:themeColor="text1"/>
          <w:sz w:val="22"/>
          <w:szCs w:val="22"/>
        </w:rPr>
      </w:pPr>
      <w:r w:rsidRPr="003505E4">
        <w:rPr>
          <w:b/>
          <w:iCs/>
          <w:color w:val="000000" w:themeColor="text1"/>
          <w:sz w:val="22"/>
          <w:szCs w:val="22"/>
        </w:rPr>
        <w:t>1</w:t>
      </w:r>
      <w:r w:rsidR="00D42CB9" w:rsidRPr="003505E4">
        <w:rPr>
          <w:b/>
          <w:iCs/>
          <w:color w:val="000000" w:themeColor="text1"/>
          <w:sz w:val="22"/>
          <w:szCs w:val="22"/>
        </w:rPr>
        <w:t xml:space="preserve">. </w:t>
      </w:r>
      <w:r w:rsidR="00F87C4B" w:rsidRPr="003505E4">
        <w:rPr>
          <w:b/>
          <w:iCs/>
          <w:color w:val="000000" w:themeColor="text1"/>
          <w:sz w:val="22"/>
          <w:szCs w:val="22"/>
        </w:rPr>
        <w:t>INTRODUCTION</w:t>
      </w:r>
    </w:p>
    <w:p w:rsidR="00F87C4B" w:rsidRPr="003505E4" w:rsidRDefault="00F87C4B" w:rsidP="000473E5">
      <w:pPr>
        <w:pStyle w:val="NormalWeb"/>
        <w:spacing w:before="120" w:beforeAutospacing="0" w:after="120" w:afterAutospacing="0"/>
        <w:ind w:firstLine="567"/>
        <w:jc w:val="both"/>
        <w:rPr>
          <w:color w:val="000000" w:themeColor="text1"/>
          <w:sz w:val="22"/>
          <w:szCs w:val="22"/>
        </w:rPr>
        <w:sectPr w:rsidR="00F87C4B" w:rsidRPr="003505E4" w:rsidSect="004B10C4">
          <w:type w:val="continuous"/>
          <w:pgSz w:w="11900" w:h="16840"/>
          <w:pgMar w:top="1440" w:right="1440" w:bottom="1440" w:left="1440" w:header="708" w:footer="708" w:gutter="0"/>
          <w:cols w:num="2" w:space="230"/>
          <w:docGrid w:linePitch="360"/>
        </w:sectPr>
      </w:pPr>
    </w:p>
    <w:p w:rsidR="00495A38" w:rsidRPr="00071CD7" w:rsidRDefault="00495A38" w:rsidP="00495A38">
      <w:pPr>
        <w:spacing w:before="120" w:after="120"/>
        <w:ind w:firstLine="567"/>
        <w:jc w:val="both"/>
        <w:rPr>
          <w:color w:val="000000" w:themeColor="text1"/>
          <w:sz w:val="22"/>
          <w:szCs w:val="22"/>
        </w:rPr>
      </w:pPr>
      <w:r w:rsidRPr="00071CD7">
        <w:rPr>
          <w:color w:val="000000" w:themeColor="text1"/>
          <w:sz w:val="22"/>
          <w:szCs w:val="22"/>
        </w:rPr>
        <w:t>Fermented cereal-based foods have long been used in many Asian cultures, not only as energy-rich foods but also as functional food systems due to the involvement of microorganisms during processing.</w:t>
      </w:r>
      <w:r w:rsidR="003505E4" w:rsidRPr="00071CD7">
        <w:rPr>
          <w:color w:val="000000" w:themeColor="text1"/>
          <w:sz w:val="22"/>
          <w:szCs w:val="22"/>
          <w:vertAlign w:val="superscript"/>
        </w:rPr>
        <w:t>1</w:t>
      </w:r>
      <w:r w:rsidRPr="00071CD7">
        <w:rPr>
          <w:color w:val="000000" w:themeColor="text1"/>
          <w:sz w:val="22"/>
          <w:szCs w:val="22"/>
        </w:rPr>
        <w:t xml:space="preserve"> Within this group,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is a characteristic product of Vietnam, formed through the combination of starch hydrolysis and alcoholic fermentation, providing distinct sensory and biological values compared with un</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products.</w:t>
      </w:r>
    </w:p>
    <w:p w:rsidR="00495A38" w:rsidRPr="00071CD7" w:rsidRDefault="00495A38" w:rsidP="00495A38">
      <w:pPr>
        <w:spacing w:before="120" w:after="120"/>
        <w:ind w:firstLine="567"/>
        <w:jc w:val="both"/>
        <w:rPr>
          <w:color w:val="000000" w:themeColor="text1"/>
          <w:sz w:val="22"/>
          <w:szCs w:val="22"/>
        </w:rPr>
      </w:pPr>
      <w:r w:rsidRPr="00071CD7">
        <w:rPr>
          <w:color w:val="000000" w:themeColor="text1"/>
          <w:sz w:val="22"/>
          <w:szCs w:val="22"/>
        </w:rPr>
        <w:t xml:space="preserve">The nature of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fermentation is the simultaneous activity of multiple groups of microorganisms, mainly </w:t>
      </w:r>
      <w:r w:rsidRPr="00071CD7">
        <w:rPr>
          <w:color w:val="000000" w:themeColor="text1"/>
          <w:sz w:val="22"/>
          <w:szCs w:val="22"/>
        </w:rPr>
        <w:t>including molds producing starch-hydrolyzing enzymes, yeasts converting sugars into ethanol, and lactic acid bacteria involved in organic acid formation.</w:t>
      </w:r>
      <w:r w:rsidR="003505E4" w:rsidRPr="00071CD7">
        <w:rPr>
          <w:color w:val="000000" w:themeColor="text1"/>
          <w:sz w:val="22"/>
          <w:szCs w:val="22"/>
          <w:vertAlign w:val="superscript"/>
        </w:rPr>
        <w:t>2,3</w:t>
      </w:r>
      <w:r w:rsidRPr="00071CD7">
        <w:rPr>
          <w:color w:val="000000" w:themeColor="text1"/>
          <w:sz w:val="22"/>
          <w:szCs w:val="22"/>
        </w:rPr>
        <w:t xml:space="preserve"> The composition and population density of these microorganisms depend closely on the type of </w:t>
      </w:r>
      <w:r w:rsidR="001662EE">
        <w:rPr>
          <w:color w:val="000000" w:themeColor="text1"/>
          <w:sz w:val="22"/>
          <w:szCs w:val="22"/>
        </w:rPr>
        <w:t>starter culture</w:t>
      </w:r>
      <w:r w:rsidRPr="00071CD7">
        <w:rPr>
          <w:color w:val="000000" w:themeColor="text1"/>
          <w:sz w:val="22"/>
          <w:szCs w:val="22"/>
        </w:rPr>
        <w:t xml:space="preserve"> used, thereby determining fermentation rate, physicochemical characteristics, and flavor of the final product. Therefore, the </w:t>
      </w:r>
      <w:r w:rsidR="001662EE">
        <w:rPr>
          <w:color w:val="000000" w:themeColor="text1"/>
          <w:sz w:val="22"/>
          <w:szCs w:val="22"/>
        </w:rPr>
        <w:t>starter culture</w:t>
      </w:r>
      <w:r w:rsidRPr="00071CD7">
        <w:rPr>
          <w:color w:val="000000" w:themeColor="text1"/>
          <w:sz w:val="22"/>
          <w:szCs w:val="22"/>
        </w:rPr>
        <w:t xml:space="preserve"> is considered the central factor governing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quality.</w:t>
      </w:r>
    </w:p>
    <w:p w:rsidR="00495A38" w:rsidRPr="00071CD7" w:rsidRDefault="00495A38" w:rsidP="00495A38">
      <w:pPr>
        <w:spacing w:before="120" w:after="120"/>
        <w:ind w:firstLine="567"/>
        <w:jc w:val="both"/>
        <w:rPr>
          <w:color w:val="000000" w:themeColor="text1"/>
          <w:sz w:val="22"/>
          <w:szCs w:val="22"/>
        </w:rPr>
      </w:pPr>
      <w:r w:rsidRPr="00071CD7">
        <w:rPr>
          <w:color w:val="000000" w:themeColor="text1"/>
          <w:sz w:val="22"/>
          <w:szCs w:val="22"/>
        </w:rPr>
        <w:t xml:space="preserve">In practice, traditional </w:t>
      </w:r>
      <w:r w:rsidR="00EE78F7" w:rsidRPr="00071CD7">
        <w:rPr>
          <w:color w:val="000000" w:themeColor="text1"/>
          <w:sz w:val="22"/>
          <w:szCs w:val="22"/>
        </w:rPr>
        <w:t>starter culture</w:t>
      </w:r>
      <w:r w:rsidR="009E16A0">
        <w:rPr>
          <w:color w:val="000000" w:themeColor="text1"/>
          <w:sz w:val="22"/>
          <w:szCs w:val="22"/>
        </w:rPr>
        <w:t>s</w:t>
      </w:r>
      <w:r w:rsidRPr="00071CD7">
        <w:rPr>
          <w:color w:val="000000" w:themeColor="text1"/>
          <w:sz w:val="22"/>
          <w:szCs w:val="22"/>
        </w:rPr>
        <w:t xml:space="preserve"> are still widely used due to their availability, low cost, and ability to generate characteristic </w:t>
      </w:r>
      <w:r w:rsidRPr="00071CD7">
        <w:rPr>
          <w:color w:val="000000" w:themeColor="text1"/>
          <w:sz w:val="22"/>
          <w:szCs w:val="22"/>
        </w:rPr>
        <w:lastRenderedPageBreak/>
        <w:t xml:space="preserve">flavors. However, many studies have shown that the microbial communities in traditional </w:t>
      </w:r>
      <w:r w:rsidR="00EE78F7" w:rsidRPr="00071CD7">
        <w:rPr>
          <w:color w:val="000000" w:themeColor="text1"/>
          <w:sz w:val="22"/>
          <w:szCs w:val="22"/>
        </w:rPr>
        <w:t>starter culture</w:t>
      </w:r>
      <w:r w:rsidRPr="00071CD7">
        <w:rPr>
          <w:color w:val="000000" w:themeColor="text1"/>
          <w:sz w:val="22"/>
          <w:szCs w:val="22"/>
        </w:rPr>
        <w:t xml:space="preserve"> often fluctuate greatly over time, environmental conditions, and production techniques, leading to quality instability and potential food safety risks.</w:t>
      </w:r>
      <w:r w:rsidR="003500EC" w:rsidRPr="00071CD7">
        <w:rPr>
          <w:color w:val="000000" w:themeColor="text1"/>
          <w:sz w:val="22"/>
          <w:szCs w:val="22"/>
          <w:vertAlign w:val="superscript"/>
        </w:rPr>
        <w:t>4,5</w:t>
      </w:r>
      <w:r w:rsidRPr="00071CD7">
        <w:rPr>
          <w:color w:val="000000" w:themeColor="text1"/>
          <w:sz w:val="22"/>
          <w:szCs w:val="22"/>
        </w:rPr>
        <w:t xml:space="preserve"> In response to increasing demands for standardization and food safety, the development of controlled starter cultures has become a general trend in fermented food technology.</w:t>
      </w:r>
    </w:p>
    <w:p w:rsidR="00495A38" w:rsidRPr="00071CD7" w:rsidRDefault="00495A38" w:rsidP="00495A38">
      <w:pPr>
        <w:spacing w:before="120" w:after="120"/>
        <w:ind w:firstLine="567"/>
        <w:jc w:val="both"/>
        <w:rPr>
          <w:color w:val="000000" w:themeColor="text1"/>
          <w:sz w:val="22"/>
          <w:szCs w:val="22"/>
        </w:rPr>
      </w:pPr>
      <w:r w:rsidRPr="00071CD7">
        <w:rPr>
          <w:color w:val="000000" w:themeColor="text1"/>
          <w:sz w:val="22"/>
          <w:szCs w:val="22"/>
        </w:rPr>
        <w:t xml:space="preserve">Isolated </w:t>
      </w:r>
      <w:r w:rsidR="00EE78F7" w:rsidRPr="00071CD7">
        <w:rPr>
          <w:color w:val="000000" w:themeColor="text1"/>
          <w:sz w:val="22"/>
          <w:szCs w:val="22"/>
        </w:rPr>
        <w:t>starter culture</w:t>
      </w:r>
      <w:r w:rsidRPr="00071CD7">
        <w:rPr>
          <w:color w:val="000000" w:themeColor="text1"/>
          <w:sz w:val="22"/>
          <w:szCs w:val="22"/>
        </w:rPr>
        <w:t>, produced from selected and pure-cultured microbial strains, allow better control of the fermentation process and minimize the presence of undesirable microorganisms. This approach has been successfully applied in many fermented food systems such as wine, beer, and rice-based products in Asia, improving product uniformity and reproducibility.</w:t>
      </w:r>
      <w:r w:rsidR="003500EC" w:rsidRPr="00071CD7">
        <w:rPr>
          <w:color w:val="000000" w:themeColor="text1"/>
          <w:sz w:val="22"/>
          <w:szCs w:val="22"/>
          <w:vertAlign w:val="superscript"/>
        </w:rPr>
        <w:t>6,7</w:t>
      </w:r>
      <w:r w:rsidRPr="00071CD7">
        <w:rPr>
          <w:color w:val="000000" w:themeColor="text1"/>
          <w:sz w:val="22"/>
          <w:szCs w:val="22"/>
        </w:rPr>
        <w:t xml:space="preserve"> However, for Vietnamese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direct comparative studies between traditional and isolated </w:t>
      </w:r>
      <w:r w:rsidR="00EE78F7" w:rsidRPr="00071CD7">
        <w:rPr>
          <w:color w:val="000000" w:themeColor="text1"/>
          <w:sz w:val="22"/>
          <w:szCs w:val="22"/>
        </w:rPr>
        <w:t>starter culture</w:t>
      </w:r>
      <w:r w:rsidRPr="00071CD7">
        <w:rPr>
          <w:color w:val="000000" w:themeColor="text1"/>
          <w:sz w:val="22"/>
          <w:szCs w:val="22"/>
        </w:rPr>
        <w:t xml:space="preserve"> remain limited, particularly in the context of simultaneous evaluation of physicochemical, sensory, and microbiological safety parameters.</w:t>
      </w:r>
    </w:p>
    <w:p w:rsidR="00495A38" w:rsidRPr="00071CD7" w:rsidRDefault="00495A38" w:rsidP="00495A38">
      <w:pPr>
        <w:spacing w:before="120" w:after="120"/>
        <w:ind w:firstLine="567"/>
        <w:jc w:val="both"/>
        <w:rPr>
          <w:color w:val="000000" w:themeColor="text1"/>
          <w:sz w:val="22"/>
          <w:szCs w:val="22"/>
        </w:rPr>
      </w:pPr>
      <w:r w:rsidRPr="00071CD7">
        <w:rPr>
          <w:color w:val="000000" w:themeColor="text1"/>
          <w:sz w:val="22"/>
          <w:szCs w:val="22"/>
        </w:rPr>
        <w:t xml:space="preserve">Based on this context, the present study was conducted to compare the effects of traditional </w:t>
      </w:r>
      <w:r w:rsidR="00EE78F7" w:rsidRPr="00071CD7">
        <w:rPr>
          <w:color w:val="000000" w:themeColor="text1"/>
          <w:sz w:val="22"/>
          <w:szCs w:val="22"/>
        </w:rPr>
        <w:t>starter culture</w:t>
      </w:r>
      <w:r w:rsidRPr="00071CD7">
        <w:rPr>
          <w:color w:val="000000" w:themeColor="text1"/>
          <w:sz w:val="22"/>
          <w:szCs w:val="22"/>
        </w:rPr>
        <w:t xml:space="preserve"> and isolated </w:t>
      </w:r>
      <w:r w:rsidR="00EE78F7" w:rsidRPr="00071CD7">
        <w:rPr>
          <w:color w:val="000000" w:themeColor="text1"/>
          <w:sz w:val="22"/>
          <w:szCs w:val="22"/>
        </w:rPr>
        <w:t>starter culture</w:t>
      </w:r>
      <w:r w:rsidRPr="00071CD7">
        <w:rPr>
          <w:color w:val="000000" w:themeColor="text1"/>
          <w:sz w:val="22"/>
          <w:szCs w:val="22"/>
        </w:rPr>
        <w:t xml:space="preserve"> on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quality. The results not only clarify the role of each starter type in the fermentation process but also provide a scientific basis for developing isolated </w:t>
      </w:r>
      <w:r w:rsidR="00EE78F7" w:rsidRPr="00071CD7">
        <w:rPr>
          <w:color w:val="000000" w:themeColor="text1"/>
          <w:sz w:val="22"/>
          <w:szCs w:val="22"/>
        </w:rPr>
        <w:t>starter culture</w:t>
      </w:r>
      <w:r w:rsidRPr="00071CD7">
        <w:rPr>
          <w:color w:val="000000" w:themeColor="text1"/>
          <w:sz w:val="22"/>
          <w:szCs w:val="22"/>
        </w:rPr>
        <w:t xml:space="preserve"> that inherit indigenous microbial resources, serving the production of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that is stable, safe, and aligned with the modernization of traditional foods.</w:t>
      </w:r>
    </w:p>
    <w:p w:rsidR="002F4789" w:rsidRPr="00071CD7" w:rsidRDefault="00575878" w:rsidP="000473E5">
      <w:pPr>
        <w:pStyle w:val="NormalWeb"/>
        <w:spacing w:before="120" w:beforeAutospacing="0" w:after="120" w:afterAutospacing="0"/>
        <w:jc w:val="both"/>
        <w:rPr>
          <w:color w:val="000000" w:themeColor="text1"/>
          <w:sz w:val="22"/>
          <w:szCs w:val="22"/>
        </w:rPr>
      </w:pPr>
      <w:r w:rsidRPr="00071CD7">
        <w:rPr>
          <w:b/>
          <w:iCs/>
          <w:color w:val="000000" w:themeColor="text1"/>
          <w:sz w:val="22"/>
          <w:szCs w:val="22"/>
        </w:rPr>
        <w:t xml:space="preserve">2. </w:t>
      </w:r>
      <w:r w:rsidR="002A6BC9" w:rsidRPr="00071CD7">
        <w:rPr>
          <w:rFonts w:ascii="TimesNewRomanPS" w:hAnsi="TimesNewRomanPS"/>
          <w:b/>
          <w:bCs/>
          <w:color w:val="000000" w:themeColor="text1"/>
          <w:sz w:val="22"/>
          <w:szCs w:val="22"/>
        </w:rPr>
        <w:t>MATERIALS AND METHO</w:t>
      </w:r>
      <w:r w:rsidR="009E16A0">
        <w:rPr>
          <w:rFonts w:ascii="TimesNewRomanPS" w:hAnsi="TimesNewRomanPS"/>
          <w:b/>
          <w:bCs/>
          <w:color w:val="000000" w:themeColor="text1"/>
          <w:sz w:val="22"/>
          <w:szCs w:val="22"/>
        </w:rPr>
        <w:t>DS</w:t>
      </w:r>
      <w:r w:rsidR="002A6BC9" w:rsidRPr="00071CD7">
        <w:rPr>
          <w:rFonts w:ascii="TimesNewRomanPS" w:hAnsi="TimesNewRomanPS"/>
          <w:b/>
          <w:bCs/>
          <w:color w:val="000000" w:themeColor="text1"/>
          <w:sz w:val="22"/>
          <w:szCs w:val="22"/>
        </w:rPr>
        <w:t xml:space="preserve"> </w:t>
      </w:r>
    </w:p>
    <w:p w:rsidR="00D30D8D" w:rsidRPr="00071CD7" w:rsidRDefault="002F4789" w:rsidP="00D30D8D">
      <w:pPr>
        <w:pStyle w:val="NormalWeb"/>
        <w:spacing w:before="120" w:beforeAutospacing="0" w:after="120" w:afterAutospacing="0"/>
        <w:jc w:val="both"/>
        <w:outlineLvl w:val="0"/>
        <w:rPr>
          <w:b/>
          <w:iCs/>
          <w:color w:val="000000" w:themeColor="text1"/>
          <w:sz w:val="22"/>
          <w:szCs w:val="22"/>
        </w:rPr>
      </w:pPr>
      <w:r w:rsidRPr="00071CD7">
        <w:rPr>
          <w:b/>
          <w:iCs/>
          <w:color w:val="000000" w:themeColor="text1"/>
          <w:sz w:val="22"/>
          <w:szCs w:val="22"/>
        </w:rPr>
        <w:t>2.1</w:t>
      </w:r>
      <w:r w:rsidR="005A6741" w:rsidRPr="00071CD7">
        <w:rPr>
          <w:b/>
          <w:iCs/>
          <w:color w:val="000000" w:themeColor="text1"/>
          <w:sz w:val="22"/>
          <w:szCs w:val="22"/>
        </w:rPr>
        <w:t xml:space="preserve"> </w:t>
      </w:r>
      <w:r w:rsidR="002A6BC9" w:rsidRPr="00071CD7">
        <w:rPr>
          <w:b/>
          <w:iCs/>
          <w:color w:val="000000" w:themeColor="text1"/>
          <w:sz w:val="22"/>
          <w:szCs w:val="22"/>
        </w:rPr>
        <w:t>Materials and chemicals</w:t>
      </w:r>
    </w:p>
    <w:p w:rsidR="00495A38" w:rsidRPr="00F74DCD" w:rsidRDefault="00495A38" w:rsidP="00495A38">
      <w:pPr>
        <w:spacing w:before="120" w:after="120"/>
        <w:jc w:val="both"/>
        <w:outlineLvl w:val="2"/>
        <w:rPr>
          <w:bCs/>
          <w:i/>
          <w:color w:val="000000" w:themeColor="text1"/>
          <w:sz w:val="22"/>
          <w:szCs w:val="22"/>
        </w:rPr>
      </w:pPr>
      <w:r w:rsidRPr="00F74DCD">
        <w:rPr>
          <w:i/>
          <w:color w:val="000000" w:themeColor="text1"/>
          <w:sz w:val="22"/>
          <w:szCs w:val="22"/>
        </w:rPr>
        <w:t>2.1.1 Sample preparation</w:t>
      </w:r>
    </w:p>
    <w:p w:rsidR="00495A38" w:rsidRPr="00071CD7" w:rsidRDefault="00495A38" w:rsidP="00495A38">
      <w:pPr>
        <w:spacing w:before="120" w:after="120"/>
        <w:jc w:val="both"/>
        <w:rPr>
          <w:color w:val="000000" w:themeColor="text1"/>
          <w:sz w:val="22"/>
          <w:szCs w:val="22"/>
        </w:rPr>
      </w:pPr>
      <w:r w:rsidRPr="00071CD7">
        <w:rPr>
          <w:color w:val="000000" w:themeColor="text1"/>
          <w:sz w:val="22"/>
          <w:szCs w:val="22"/>
        </w:rPr>
        <w:t>- This study was conducted at Ms. Non’s household in Trung Thạnh Commune, C</w:t>
      </w:r>
      <w:r w:rsidR="00B075FC" w:rsidRPr="00071CD7">
        <w:rPr>
          <w:color w:val="000000" w:themeColor="text1"/>
          <w:sz w:val="22"/>
          <w:szCs w:val="22"/>
        </w:rPr>
        <w:t>o</w:t>
      </w:r>
      <w:r w:rsidRPr="00071CD7">
        <w:rPr>
          <w:color w:val="000000" w:themeColor="text1"/>
          <w:sz w:val="22"/>
          <w:szCs w:val="22"/>
        </w:rPr>
        <w:t xml:space="preserve"> </w:t>
      </w:r>
      <w:r w:rsidR="00B075FC" w:rsidRPr="00071CD7">
        <w:rPr>
          <w:color w:val="000000" w:themeColor="text1"/>
          <w:sz w:val="22"/>
          <w:szCs w:val="22"/>
        </w:rPr>
        <w:t xml:space="preserve">Do </w:t>
      </w:r>
      <w:r w:rsidRPr="00071CD7">
        <w:rPr>
          <w:color w:val="000000" w:themeColor="text1"/>
          <w:sz w:val="22"/>
          <w:szCs w:val="22"/>
        </w:rPr>
        <w:t>District, C</w:t>
      </w:r>
      <w:r w:rsidR="00B075FC" w:rsidRPr="00071CD7">
        <w:rPr>
          <w:color w:val="000000" w:themeColor="text1"/>
          <w:sz w:val="22"/>
          <w:szCs w:val="22"/>
        </w:rPr>
        <w:t>a</w:t>
      </w:r>
      <w:r w:rsidRPr="00071CD7">
        <w:rPr>
          <w:color w:val="000000" w:themeColor="text1"/>
          <w:sz w:val="22"/>
          <w:szCs w:val="22"/>
        </w:rPr>
        <w:t>n Th</w:t>
      </w:r>
      <w:r w:rsidR="00B075FC" w:rsidRPr="00071CD7">
        <w:rPr>
          <w:color w:val="000000" w:themeColor="text1"/>
          <w:sz w:val="22"/>
          <w:szCs w:val="22"/>
        </w:rPr>
        <w:t>o</w:t>
      </w:r>
      <w:r w:rsidRPr="00071CD7">
        <w:rPr>
          <w:color w:val="000000" w:themeColor="text1"/>
          <w:sz w:val="22"/>
          <w:szCs w:val="22"/>
        </w:rPr>
        <w:t xml:space="preserve"> City. </w:t>
      </w:r>
      <w:r w:rsidR="00EE78F7" w:rsidRPr="00071CD7">
        <w:rPr>
          <w:color w:val="000000" w:themeColor="text1"/>
          <w:sz w:val="22"/>
          <w:szCs w:val="22"/>
        </w:rPr>
        <w:t>Fermented glutinous rice</w:t>
      </w:r>
      <w:r w:rsidRPr="00071CD7">
        <w:rPr>
          <w:color w:val="000000" w:themeColor="text1"/>
          <w:sz w:val="22"/>
          <w:szCs w:val="22"/>
        </w:rPr>
        <w:t xml:space="preserve"> was produced using two types of starters: traditional and isolated. After 72 h of fermentation, samples were placed in zip bags, stored in an ice box, and transported to the laboratory of Kien Giang University for analysis. The products were stored frozen to prevent microbiological changes prior to analysis.</w:t>
      </w:r>
    </w:p>
    <w:p w:rsidR="00495A38" w:rsidRPr="00071CD7" w:rsidRDefault="00495A38" w:rsidP="00495A38">
      <w:pPr>
        <w:spacing w:before="120" w:after="120"/>
        <w:jc w:val="both"/>
        <w:rPr>
          <w:color w:val="000000" w:themeColor="text1"/>
          <w:sz w:val="22"/>
          <w:szCs w:val="22"/>
        </w:rPr>
      </w:pPr>
      <w:r w:rsidRPr="00071CD7">
        <w:rPr>
          <w:color w:val="000000" w:themeColor="text1"/>
          <w:sz w:val="22"/>
          <w:szCs w:val="22"/>
        </w:rPr>
        <w:t>- The glutinous rice used was locally available at Ms. Non’s household, representing Trung Th</w:t>
      </w:r>
      <w:r w:rsidR="00B075FC" w:rsidRPr="00071CD7">
        <w:rPr>
          <w:color w:val="000000" w:themeColor="text1"/>
          <w:sz w:val="22"/>
          <w:szCs w:val="22"/>
        </w:rPr>
        <w:t>a</w:t>
      </w:r>
      <w:r w:rsidRPr="00071CD7">
        <w:rPr>
          <w:color w:val="000000" w:themeColor="text1"/>
          <w:sz w:val="22"/>
          <w:szCs w:val="22"/>
        </w:rPr>
        <w:t>nh craft village.</w:t>
      </w:r>
    </w:p>
    <w:p w:rsidR="00495A38" w:rsidRPr="00071CD7" w:rsidRDefault="00495A38" w:rsidP="00873B8C">
      <w:pPr>
        <w:spacing w:before="120" w:after="120"/>
        <w:jc w:val="both"/>
        <w:rPr>
          <w:color w:val="000000" w:themeColor="text1"/>
          <w:sz w:val="22"/>
          <w:szCs w:val="22"/>
        </w:rPr>
      </w:pPr>
      <w:r w:rsidRPr="00071CD7">
        <w:rPr>
          <w:color w:val="000000" w:themeColor="text1"/>
          <w:sz w:val="22"/>
          <w:szCs w:val="22"/>
        </w:rPr>
        <w:t xml:space="preserve">- </w:t>
      </w:r>
      <w:r w:rsidR="00EE78F7" w:rsidRPr="00071CD7">
        <w:rPr>
          <w:color w:val="000000" w:themeColor="text1"/>
          <w:sz w:val="22"/>
          <w:szCs w:val="22"/>
        </w:rPr>
        <w:t>Starter culture</w:t>
      </w:r>
      <w:r w:rsidRPr="00071CD7">
        <w:rPr>
          <w:color w:val="000000" w:themeColor="text1"/>
          <w:sz w:val="22"/>
          <w:szCs w:val="22"/>
        </w:rPr>
        <w:t xml:space="preserve"> w</w:t>
      </w:r>
      <w:r w:rsidR="00F74DCD">
        <w:rPr>
          <w:color w:val="000000" w:themeColor="text1"/>
          <w:sz w:val="22"/>
          <w:szCs w:val="22"/>
        </w:rPr>
        <w:t>as</w:t>
      </w:r>
      <w:r w:rsidRPr="00071CD7">
        <w:rPr>
          <w:color w:val="000000" w:themeColor="text1"/>
          <w:sz w:val="22"/>
          <w:szCs w:val="22"/>
        </w:rPr>
        <w:t xml:space="preserve"> produced in the laboratory of Kien Giang University with mold counts of 10</w:t>
      </w:r>
      <w:r w:rsidRPr="00071CD7">
        <w:rPr>
          <w:rFonts w:ascii="Cambria Math" w:hAnsi="Cambria Math" w:cs="Cambria Math"/>
          <w:color w:val="000000" w:themeColor="text1"/>
          <w:sz w:val="22"/>
          <w:szCs w:val="22"/>
        </w:rPr>
        <w:t>⁷</w:t>
      </w:r>
      <w:r w:rsidRPr="00071CD7">
        <w:rPr>
          <w:color w:val="000000" w:themeColor="text1"/>
          <w:sz w:val="22"/>
          <w:szCs w:val="22"/>
        </w:rPr>
        <w:t xml:space="preserve"> CFU/g, yeast counts of 10</w:t>
      </w:r>
      <w:r w:rsidRPr="00071CD7">
        <w:rPr>
          <w:rFonts w:ascii="Cambria Math" w:hAnsi="Cambria Math" w:cs="Cambria Math"/>
          <w:color w:val="000000" w:themeColor="text1"/>
          <w:sz w:val="22"/>
          <w:szCs w:val="22"/>
        </w:rPr>
        <w:t>⁷</w:t>
      </w:r>
      <w:r w:rsidRPr="00071CD7">
        <w:rPr>
          <w:color w:val="000000" w:themeColor="text1"/>
          <w:sz w:val="22"/>
          <w:szCs w:val="22"/>
        </w:rPr>
        <w:t xml:space="preserve"> CFU/g, and lactic acid bacteria counts of 10</w:t>
      </w:r>
      <w:r w:rsidRPr="00071CD7">
        <w:rPr>
          <w:rFonts w:ascii="Cambria Math" w:hAnsi="Cambria Math" w:cs="Cambria Math"/>
          <w:color w:val="000000" w:themeColor="text1"/>
          <w:sz w:val="22"/>
          <w:szCs w:val="22"/>
        </w:rPr>
        <w:t>⁸</w:t>
      </w:r>
      <w:r w:rsidRPr="00071CD7">
        <w:rPr>
          <w:color w:val="000000" w:themeColor="text1"/>
          <w:sz w:val="22"/>
          <w:szCs w:val="22"/>
        </w:rPr>
        <w:t xml:space="preserve"> CFU/g. Microorganisms in the </w:t>
      </w:r>
      <w:r w:rsidR="00EE78F7" w:rsidRPr="00071CD7">
        <w:rPr>
          <w:color w:val="000000" w:themeColor="text1"/>
          <w:sz w:val="22"/>
          <w:szCs w:val="22"/>
        </w:rPr>
        <w:t>starter culture</w:t>
      </w:r>
      <w:r w:rsidRPr="00071CD7">
        <w:rPr>
          <w:color w:val="000000" w:themeColor="text1"/>
          <w:sz w:val="22"/>
          <w:szCs w:val="22"/>
        </w:rPr>
        <w:t xml:space="preserve"> included strains isolated from traditional </w:t>
      </w:r>
      <w:r w:rsidR="00EE78F7" w:rsidRPr="00071CD7">
        <w:rPr>
          <w:color w:val="000000" w:themeColor="text1"/>
          <w:sz w:val="22"/>
          <w:szCs w:val="22"/>
        </w:rPr>
        <w:t>starter culture</w:t>
      </w:r>
      <w:r w:rsidRPr="00071CD7">
        <w:rPr>
          <w:color w:val="000000" w:themeColor="text1"/>
          <w:sz w:val="22"/>
          <w:szCs w:val="22"/>
        </w:rPr>
        <w:t xml:space="preserve"> in Trung Thạnh, Kien Giang, and identified by molecular biological techniques: the yeast </w:t>
      </w:r>
      <w:r w:rsidRPr="00071CD7">
        <w:rPr>
          <w:rStyle w:val="Emphasis"/>
          <w:color w:val="000000" w:themeColor="text1"/>
          <w:sz w:val="22"/>
          <w:szCs w:val="22"/>
        </w:rPr>
        <w:t>Saccharomyces cerevisiae</w:t>
      </w:r>
      <w:r w:rsidRPr="00071CD7">
        <w:rPr>
          <w:color w:val="000000" w:themeColor="text1"/>
          <w:sz w:val="22"/>
          <w:szCs w:val="22"/>
        </w:rPr>
        <w:t xml:space="preserve">, the mold </w:t>
      </w:r>
      <w:r w:rsidRPr="00071CD7">
        <w:rPr>
          <w:rStyle w:val="Emphasis"/>
          <w:color w:val="000000" w:themeColor="text1"/>
          <w:sz w:val="22"/>
          <w:szCs w:val="22"/>
        </w:rPr>
        <w:t>Rhizopus arrhizus</w:t>
      </w:r>
      <w:r w:rsidRPr="00071CD7">
        <w:rPr>
          <w:color w:val="000000" w:themeColor="text1"/>
          <w:sz w:val="22"/>
          <w:szCs w:val="22"/>
        </w:rPr>
        <w:t xml:space="preserve">, and the lactic acid bacterium </w:t>
      </w:r>
      <w:r w:rsidRPr="00071CD7">
        <w:rPr>
          <w:rStyle w:val="Emphasis"/>
          <w:color w:val="000000" w:themeColor="text1"/>
          <w:sz w:val="22"/>
          <w:szCs w:val="22"/>
        </w:rPr>
        <w:t>Lactiplantibacillus plantarum</w:t>
      </w:r>
      <w:r w:rsidRPr="00071CD7">
        <w:rPr>
          <w:color w:val="000000" w:themeColor="text1"/>
          <w:sz w:val="22"/>
          <w:szCs w:val="22"/>
        </w:rPr>
        <w:t>. These strains were preserved and propagated at the Microbiology Laboratory, Kien Giang University.</w:t>
      </w:r>
    </w:p>
    <w:p w:rsidR="00495A38" w:rsidRPr="00071CD7" w:rsidRDefault="00495A38" w:rsidP="00495A38">
      <w:pPr>
        <w:spacing w:before="120" w:after="120"/>
        <w:jc w:val="both"/>
        <w:outlineLvl w:val="2"/>
        <w:rPr>
          <w:b/>
          <w:bCs/>
          <w:color w:val="000000" w:themeColor="text1"/>
          <w:sz w:val="22"/>
          <w:szCs w:val="22"/>
        </w:rPr>
      </w:pPr>
      <w:r w:rsidRPr="00071CD7">
        <w:rPr>
          <w:rStyle w:val="Strong"/>
          <w:color w:val="000000" w:themeColor="text1"/>
          <w:sz w:val="22"/>
          <w:szCs w:val="22"/>
        </w:rPr>
        <w:t>2.1.2 Chemicals and culture media</w:t>
      </w:r>
    </w:p>
    <w:p w:rsidR="00495A38" w:rsidRPr="00071CD7" w:rsidRDefault="00495A38" w:rsidP="00495A38">
      <w:pPr>
        <w:spacing w:before="120" w:after="120"/>
        <w:ind w:firstLine="567"/>
        <w:jc w:val="both"/>
        <w:outlineLvl w:val="2"/>
        <w:rPr>
          <w:b/>
          <w:bCs/>
          <w:color w:val="000000" w:themeColor="text1"/>
          <w:sz w:val="22"/>
          <w:szCs w:val="22"/>
        </w:rPr>
      </w:pPr>
      <w:r w:rsidRPr="00071CD7">
        <w:rPr>
          <w:color w:val="000000" w:themeColor="text1"/>
          <w:sz w:val="22"/>
          <w:szCs w:val="22"/>
        </w:rPr>
        <w:t>Chemicals used in the study included 0.85% NaCl solution, Buffered Peptone Water (Himedia, India), and NaOH (China). Microbiological media used for isolation and enumeration included PCA (Himedia, India), YPD (Himedia, India), PDA (Himedia, India), MRS agar (Himedia, India), TBX agar (Himedia, India), VRBL agar (Himedia, India), Baird-Parker agar (Himedia, India), MYP agar (Himedia, India), DG18 agar (Himedia, India), and TSC agar (Himedia, India).</w:t>
      </w:r>
    </w:p>
    <w:p w:rsidR="00693A80" w:rsidRPr="00071CD7" w:rsidRDefault="00693A80" w:rsidP="003A2F3D">
      <w:pPr>
        <w:pStyle w:val="NormalWeb"/>
        <w:spacing w:before="120" w:beforeAutospacing="0" w:after="120" w:afterAutospacing="0"/>
        <w:jc w:val="both"/>
        <w:outlineLvl w:val="0"/>
        <w:rPr>
          <w:b/>
          <w:color w:val="000000" w:themeColor="text1"/>
          <w:sz w:val="22"/>
          <w:szCs w:val="22"/>
        </w:rPr>
      </w:pPr>
      <w:r w:rsidRPr="00071CD7">
        <w:rPr>
          <w:b/>
          <w:color w:val="000000" w:themeColor="text1"/>
          <w:sz w:val="22"/>
          <w:szCs w:val="22"/>
        </w:rPr>
        <w:t xml:space="preserve">2.2 </w:t>
      </w:r>
      <w:r w:rsidR="002A6BC9" w:rsidRPr="00071CD7">
        <w:rPr>
          <w:b/>
          <w:color w:val="000000" w:themeColor="text1"/>
          <w:sz w:val="22"/>
          <w:szCs w:val="22"/>
        </w:rPr>
        <w:t>Methods</w:t>
      </w:r>
    </w:p>
    <w:p w:rsidR="003A2F3D" w:rsidRPr="00F74DCD" w:rsidRDefault="003A2F3D" w:rsidP="003A2F3D">
      <w:pPr>
        <w:pStyle w:val="Heading3"/>
        <w:spacing w:before="120" w:beforeAutospacing="0" w:after="120" w:afterAutospacing="0"/>
        <w:jc w:val="both"/>
        <w:rPr>
          <w:i/>
          <w:color w:val="000000" w:themeColor="text1"/>
          <w:sz w:val="22"/>
          <w:szCs w:val="22"/>
        </w:rPr>
      </w:pPr>
      <w:r w:rsidRPr="00F74DCD">
        <w:rPr>
          <w:rStyle w:val="Strong"/>
          <w:bCs/>
          <w:i/>
          <w:color w:val="000000" w:themeColor="text1"/>
          <w:sz w:val="22"/>
          <w:szCs w:val="22"/>
        </w:rPr>
        <w:t>2.2.1 Physicochemical properties, sensory attributes, methanol, furfural, and microbial enumeration</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Moisture content (% w/w):</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 xml:space="preserve">The moisture content of </w:t>
      </w:r>
      <w:r w:rsidR="009E16A0">
        <w:rPr>
          <w:color w:val="000000" w:themeColor="text1"/>
          <w:sz w:val="22"/>
          <w:szCs w:val="22"/>
        </w:rPr>
        <w:t>fermented glutinous rice</w:t>
      </w:r>
      <w:r w:rsidRPr="00071CD7">
        <w:rPr>
          <w:color w:val="000000" w:themeColor="text1"/>
          <w:sz w:val="22"/>
          <w:szCs w:val="22"/>
        </w:rPr>
        <w:t xml:space="preserve"> was determined using 10 g of sample analyzed with a moisture analyzer MOC-63u (Shimadzu, Japan), based on the gravimetric drying principle.</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Total soluble solids (°Brix):</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A homogenized mixture of fermented glutinous rice and 10 mL of distilled water was prepared, and the soluble solid content was measured using a Master-3T refractometer (Atago, Japan).</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pH measurement:</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The pH value was measured directly in the rice–water mixture using a MI150 pH meter (MARTINI, Romania) after thorough homogenization.</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Ethanol content (% v/v):</w:t>
      </w:r>
    </w:p>
    <w:p w:rsidR="003A2F3D" w:rsidRPr="00071CD7" w:rsidRDefault="003A2F3D" w:rsidP="003A2F3D">
      <w:pPr>
        <w:pStyle w:val="NormalWeb"/>
        <w:spacing w:before="120" w:beforeAutospacing="0" w:after="120" w:afterAutospacing="0"/>
        <w:jc w:val="both"/>
        <w:rPr>
          <w:color w:val="000000" w:themeColor="text1"/>
          <w:sz w:val="22"/>
          <w:szCs w:val="22"/>
          <w:vertAlign w:val="superscript"/>
        </w:rPr>
      </w:pPr>
      <w:r w:rsidRPr="00071CD7">
        <w:rPr>
          <w:color w:val="000000" w:themeColor="text1"/>
          <w:sz w:val="22"/>
          <w:szCs w:val="22"/>
        </w:rPr>
        <w:t xml:space="preserve">Alcohol concentration was determined by the alcohol recovery distillation method using a </w:t>
      </w:r>
      <w:r w:rsidRPr="00071CD7">
        <w:rPr>
          <w:color w:val="000000" w:themeColor="text1"/>
          <w:sz w:val="22"/>
          <w:szCs w:val="22"/>
        </w:rPr>
        <w:lastRenderedPageBreak/>
        <w:t>distillation unit (Model 2505200, Witeg, Germany). The ethanol content of the distillate was measured using an alcohol meter CHG-3C33 (China) and corrected to 20°C.</w:t>
      </w:r>
      <w:r w:rsidR="008C27FA" w:rsidRPr="00071CD7">
        <w:rPr>
          <w:color w:val="000000" w:themeColor="text1"/>
          <w:sz w:val="22"/>
          <w:szCs w:val="22"/>
          <w:vertAlign w:val="superscript"/>
        </w:rPr>
        <w:t>8</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 xml:space="preserve">Titratable acidity (expressed as lactic acid, </w:t>
      </w:r>
      <w:r w:rsidR="002966FE" w:rsidRPr="00071CD7">
        <w:rPr>
          <w:rStyle w:val="Strong"/>
          <w:color w:val="000000" w:themeColor="text1"/>
          <w:sz w:val="22"/>
          <w:szCs w:val="22"/>
        </w:rPr>
        <w:t>mg/mL</w:t>
      </w:r>
      <w:r w:rsidRPr="00071CD7">
        <w:rPr>
          <w:rStyle w:val="Strong"/>
          <w:color w:val="000000" w:themeColor="text1"/>
          <w:sz w:val="22"/>
          <w:szCs w:val="22"/>
        </w:rPr>
        <w:t>):</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 xml:space="preserve">Ten milliliters of </w:t>
      </w:r>
      <w:r w:rsidR="009E16A0">
        <w:rPr>
          <w:color w:val="000000" w:themeColor="text1"/>
          <w:sz w:val="22"/>
          <w:szCs w:val="22"/>
        </w:rPr>
        <w:t>fermented glutinous rice</w:t>
      </w:r>
      <w:r w:rsidRPr="00071CD7">
        <w:rPr>
          <w:color w:val="000000" w:themeColor="text1"/>
          <w:sz w:val="22"/>
          <w:szCs w:val="22"/>
        </w:rPr>
        <w:t xml:space="preserve"> mixture were diluted with 20 mL of distilled water, followed by the addition of 1–2 drops of phenolphthalein indicator. The solution was titrated with 0.1 N NaOH until a persistent pale pink color appeared .</w:t>
      </w:r>
      <w:r w:rsidR="008C27FA" w:rsidRPr="00071CD7">
        <w:rPr>
          <w:color w:val="000000" w:themeColor="text1"/>
          <w:sz w:val="22"/>
          <w:szCs w:val="22"/>
          <w:vertAlign w:val="superscript"/>
        </w:rPr>
        <w:t>9</w:t>
      </w:r>
      <w:r w:rsidRPr="00071CD7">
        <w:rPr>
          <w:color w:val="000000" w:themeColor="text1"/>
          <w:sz w:val="22"/>
          <w:szCs w:val="22"/>
        </w:rPr>
        <w:t xml:space="preserve"> Titratable acidity was calculated as degrees Thörner (°T) using the formula:</w:t>
      </w:r>
      <w:r w:rsidRPr="00071CD7">
        <w:rPr>
          <w:color w:val="000000" w:themeColor="text1"/>
          <w:sz w:val="22"/>
          <w:szCs w:val="22"/>
        </w:rPr>
        <w:br/>
        <w:t>°T = V</w:t>
      </w:r>
      <w:r w:rsidRPr="00071CD7">
        <w:rPr>
          <w:color w:val="000000" w:themeColor="text1"/>
          <w:sz w:val="22"/>
          <w:szCs w:val="22"/>
          <w:vertAlign w:val="subscript"/>
        </w:rPr>
        <w:t>NaOH</w:t>
      </w:r>
      <w:r w:rsidRPr="00071CD7">
        <w:rPr>
          <w:color w:val="000000" w:themeColor="text1"/>
          <w:sz w:val="22"/>
          <w:szCs w:val="22"/>
        </w:rPr>
        <w:t xml:space="preserve"> × 10</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Lactic acid concentration (</w:t>
      </w:r>
      <w:r w:rsidR="002966FE" w:rsidRPr="00071CD7">
        <w:rPr>
          <w:color w:val="000000" w:themeColor="text1"/>
          <w:sz w:val="22"/>
          <w:szCs w:val="22"/>
        </w:rPr>
        <w:t>mg/mL</w:t>
      </w:r>
      <w:r w:rsidRPr="00071CD7">
        <w:rPr>
          <w:color w:val="000000" w:themeColor="text1"/>
          <w:sz w:val="22"/>
          <w:szCs w:val="22"/>
        </w:rPr>
        <w:t>) = °T × 0.009</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where V</w:t>
      </w:r>
      <w:r w:rsidRPr="00071CD7">
        <w:rPr>
          <w:color w:val="000000" w:themeColor="text1"/>
          <w:sz w:val="22"/>
          <w:szCs w:val="22"/>
          <w:vertAlign w:val="subscript"/>
        </w:rPr>
        <w:t xml:space="preserve">NaOH </w:t>
      </w:r>
      <w:r w:rsidRPr="00071CD7">
        <w:rPr>
          <w:color w:val="000000" w:themeColor="text1"/>
          <w:sz w:val="22"/>
          <w:szCs w:val="22"/>
        </w:rPr>
        <w:t>is the volume (mL) of 0.1 N NaOH consumed, and 1°T corresponds to 9 mg of lactic acid.</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Methanol and furfural determination:</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Methanol and furfural contents were quantified by gas chromatography following Vietnamese standards TCVN 8010:2009 and TCVN 7886:2009, respectively.</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Microbial enumeration:</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For microbial analysis, 10 g of fermented glutinous rice was homogenized with 90 mL of sterile 0.85% NaCl solution in a stomacher bag and processed for 1 min at 260 rpm. Serial decimal dilutions were prepared for plate counting</w:t>
      </w:r>
      <w:r w:rsidR="008C27FA" w:rsidRPr="00071CD7">
        <w:rPr>
          <w:color w:val="000000" w:themeColor="text1"/>
          <w:sz w:val="22"/>
          <w:szCs w:val="22"/>
        </w:rPr>
        <w:t>:</w:t>
      </w:r>
    </w:p>
    <w:p w:rsidR="003A2F3D" w:rsidRPr="00071CD7" w:rsidRDefault="003A2F3D" w:rsidP="003A2F3D">
      <w:pPr>
        <w:pStyle w:val="NormalWeb"/>
        <w:spacing w:before="120" w:beforeAutospacing="0" w:after="120" w:afterAutospacing="0"/>
        <w:jc w:val="both"/>
        <w:rPr>
          <w:color w:val="000000" w:themeColor="text1"/>
          <w:sz w:val="22"/>
          <w:szCs w:val="22"/>
          <w:vertAlign w:val="superscript"/>
        </w:rPr>
      </w:pPr>
      <w:r w:rsidRPr="00071CD7">
        <w:rPr>
          <w:rStyle w:val="Strong"/>
          <w:color w:val="000000" w:themeColor="text1"/>
          <w:sz w:val="22"/>
          <w:szCs w:val="22"/>
        </w:rPr>
        <w:t>Yeast count:</w:t>
      </w:r>
      <w:r w:rsidRPr="00071CD7">
        <w:rPr>
          <w:color w:val="000000" w:themeColor="text1"/>
          <w:sz w:val="22"/>
          <w:szCs w:val="22"/>
        </w:rPr>
        <w:t xml:space="preserve"> 0.1 mL of the appropriate dilution (10</w:t>
      </w:r>
      <w:r w:rsidRPr="00071CD7">
        <w:rPr>
          <w:rFonts w:ascii="Cambria Math" w:hAnsi="Cambria Math" w:cs="Cambria Math"/>
          <w:color w:val="000000" w:themeColor="text1"/>
          <w:sz w:val="22"/>
          <w:szCs w:val="22"/>
        </w:rPr>
        <w:t>⁻⁵</w:t>
      </w:r>
      <w:r w:rsidRPr="00071CD7">
        <w:rPr>
          <w:color w:val="000000" w:themeColor="text1"/>
          <w:sz w:val="22"/>
          <w:szCs w:val="22"/>
        </w:rPr>
        <w:t>) was spread onto YPD agar plates and incubated at 30°C for 48 h using a UN110 incubator (Memmert, Germany).</w:t>
      </w:r>
      <w:r w:rsidR="008C27FA" w:rsidRPr="00071CD7">
        <w:rPr>
          <w:color w:val="000000" w:themeColor="text1"/>
          <w:sz w:val="22"/>
          <w:szCs w:val="22"/>
          <w:vertAlign w:val="superscript"/>
        </w:rPr>
        <w:t>10</w:t>
      </w:r>
    </w:p>
    <w:p w:rsidR="003A2F3D" w:rsidRPr="00071CD7" w:rsidRDefault="003A2F3D" w:rsidP="003A2F3D">
      <w:pPr>
        <w:pStyle w:val="NormalWeb"/>
        <w:spacing w:before="120" w:beforeAutospacing="0" w:after="120" w:afterAutospacing="0"/>
        <w:jc w:val="both"/>
        <w:rPr>
          <w:color w:val="000000" w:themeColor="text1"/>
          <w:sz w:val="22"/>
          <w:szCs w:val="22"/>
          <w:vertAlign w:val="superscript"/>
        </w:rPr>
      </w:pPr>
      <w:r w:rsidRPr="00071CD7">
        <w:rPr>
          <w:rStyle w:val="Strong"/>
          <w:color w:val="000000" w:themeColor="text1"/>
          <w:sz w:val="22"/>
          <w:szCs w:val="22"/>
        </w:rPr>
        <w:t>Mold count:</w:t>
      </w:r>
      <w:r w:rsidRPr="00071CD7">
        <w:rPr>
          <w:color w:val="000000" w:themeColor="text1"/>
          <w:sz w:val="22"/>
          <w:szCs w:val="22"/>
        </w:rPr>
        <w:t xml:space="preserve"> 0.1 mL of diluted sample (10</w:t>
      </w:r>
      <w:r w:rsidRPr="00071CD7">
        <w:rPr>
          <w:rFonts w:ascii="Cambria Math" w:hAnsi="Cambria Math" w:cs="Cambria Math"/>
          <w:color w:val="000000" w:themeColor="text1"/>
          <w:sz w:val="22"/>
          <w:szCs w:val="22"/>
        </w:rPr>
        <w:t>⁻⁵</w:t>
      </w:r>
      <w:r w:rsidRPr="00071CD7">
        <w:rPr>
          <w:color w:val="000000" w:themeColor="text1"/>
          <w:sz w:val="22"/>
          <w:szCs w:val="22"/>
        </w:rPr>
        <w:t>) was plated on PDA medium and incubated at 3</w:t>
      </w:r>
      <w:r w:rsidR="009E16A0">
        <w:rPr>
          <w:color w:val="000000" w:themeColor="text1"/>
          <w:sz w:val="22"/>
          <w:szCs w:val="22"/>
        </w:rPr>
        <w:t>0</w:t>
      </w:r>
      <w:r w:rsidRPr="00071CD7">
        <w:rPr>
          <w:color w:val="000000" w:themeColor="text1"/>
          <w:sz w:val="22"/>
          <w:szCs w:val="22"/>
        </w:rPr>
        <w:t>°C for 72 h.</w:t>
      </w:r>
      <w:r w:rsidR="008C27FA" w:rsidRPr="00071CD7">
        <w:rPr>
          <w:color w:val="000000" w:themeColor="text1"/>
          <w:sz w:val="22"/>
          <w:szCs w:val="22"/>
          <w:vertAlign w:val="superscript"/>
        </w:rPr>
        <w:t>11</w:t>
      </w:r>
    </w:p>
    <w:p w:rsidR="003A2F3D" w:rsidRPr="00071CD7" w:rsidRDefault="003A2F3D" w:rsidP="003A2F3D">
      <w:pPr>
        <w:pStyle w:val="NormalWeb"/>
        <w:spacing w:before="120" w:beforeAutospacing="0" w:after="120" w:afterAutospacing="0"/>
        <w:jc w:val="both"/>
        <w:rPr>
          <w:color w:val="000000" w:themeColor="text1"/>
          <w:sz w:val="22"/>
          <w:szCs w:val="22"/>
          <w:vertAlign w:val="superscript"/>
        </w:rPr>
      </w:pPr>
      <w:r w:rsidRPr="00071CD7">
        <w:rPr>
          <w:rStyle w:val="Strong"/>
          <w:color w:val="000000" w:themeColor="text1"/>
          <w:sz w:val="22"/>
          <w:szCs w:val="22"/>
        </w:rPr>
        <w:t>Lactic acid bacteria (LAB):</w:t>
      </w:r>
      <w:r w:rsidRPr="00071CD7">
        <w:rPr>
          <w:color w:val="000000" w:themeColor="text1"/>
          <w:sz w:val="22"/>
          <w:szCs w:val="22"/>
        </w:rPr>
        <w:t xml:space="preserve"> 0.1 mL of the diluted sample (10</w:t>
      </w:r>
      <w:r w:rsidRPr="00071CD7">
        <w:rPr>
          <w:rFonts w:ascii="Cambria Math" w:hAnsi="Cambria Math" w:cs="Cambria Math"/>
          <w:color w:val="000000" w:themeColor="text1"/>
          <w:sz w:val="22"/>
          <w:szCs w:val="22"/>
        </w:rPr>
        <w:t>⁻⁵</w:t>
      </w:r>
      <w:r w:rsidRPr="00071CD7">
        <w:rPr>
          <w:color w:val="000000" w:themeColor="text1"/>
          <w:sz w:val="22"/>
          <w:szCs w:val="22"/>
        </w:rPr>
        <w:t>) was inoculated on MRS agar and incubated at 37°C for 48 h.</w:t>
      </w:r>
      <w:r w:rsidR="008C27FA" w:rsidRPr="00071CD7">
        <w:rPr>
          <w:color w:val="000000" w:themeColor="text1"/>
          <w:sz w:val="22"/>
          <w:szCs w:val="22"/>
          <w:vertAlign w:val="superscript"/>
        </w:rPr>
        <w:t>12</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Microbial density was calculated using the formula:</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CFU/g = a × n × 10</w:t>
      </w:r>
    </w:p>
    <w:p w:rsidR="0067540B" w:rsidRPr="00071CD7" w:rsidRDefault="003A2F3D" w:rsidP="003A2F3D">
      <w:pPr>
        <w:pStyle w:val="NormalWeb"/>
        <w:spacing w:before="120" w:beforeAutospacing="0" w:after="120" w:afterAutospacing="0"/>
        <w:jc w:val="both"/>
        <w:rPr>
          <w:color w:val="000000" w:themeColor="text1"/>
          <w:sz w:val="22"/>
          <w:szCs w:val="22"/>
        </w:rPr>
      </w:pPr>
      <w:r w:rsidRPr="00071CD7">
        <w:rPr>
          <w:color w:val="000000" w:themeColor="text1"/>
          <w:sz w:val="22"/>
          <w:szCs w:val="22"/>
        </w:rPr>
        <w:t xml:space="preserve">where </w:t>
      </w:r>
      <w:r w:rsidRPr="00071CD7">
        <w:rPr>
          <w:rStyle w:val="Emphasis"/>
          <w:color w:val="000000" w:themeColor="text1"/>
          <w:sz w:val="22"/>
          <w:szCs w:val="22"/>
        </w:rPr>
        <w:t>a</w:t>
      </w:r>
      <w:r w:rsidRPr="00071CD7">
        <w:rPr>
          <w:color w:val="000000" w:themeColor="text1"/>
          <w:sz w:val="22"/>
          <w:szCs w:val="22"/>
        </w:rPr>
        <w:t xml:space="preserve"> is the number of colonies counted in 0.1 mL and </w:t>
      </w:r>
      <w:r w:rsidRPr="00071CD7">
        <w:rPr>
          <w:rStyle w:val="Emphasis"/>
          <w:color w:val="000000" w:themeColor="text1"/>
          <w:sz w:val="22"/>
          <w:szCs w:val="22"/>
        </w:rPr>
        <w:t>n</w:t>
      </w:r>
      <w:r w:rsidRPr="00071CD7">
        <w:rPr>
          <w:color w:val="000000" w:themeColor="text1"/>
          <w:sz w:val="22"/>
          <w:szCs w:val="22"/>
        </w:rPr>
        <w:t xml:space="preserve"> is the dilution factor.</w:t>
      </w:r>
    </w:p>
    <w:p w:rsidR="003A2F3D" w:rsidRPr="00071CD7" w:rsidRDefault="003A2F3D" w:rsidP="003A2F3D">
      <w:pPr>
        <w:pStyle w:val="NormalWeb"/>
        <w:spacing w:before="120" w:beforeAutospacing="0" w:after="120" w:afterAutospacing="0"/>
        <w:jc w:val="both"/>
        <w:rPr>
          <w:color w:val="000000" w:themeColor="text1"/>
          <w:sz w:val="22"/>
          <w:szCs w:val="22"/>
        </w:rPr>
      </w:pPr>
      <w:r w:rsidRPr="00071CD7">
        <w:rPr>
          <w:rStyle w:val="Strong"/>
          <w:color w:val="000000" w:themeColor="text1"/>
          <w:sz w:val="22"/>
          <w:szCs w:val="22"/>
        </w:rPr>
        <w:t>Sensory evaluation:</w:t>
      </w:r>
    </w:p>
    <w:p w:rsidR="003A2F3D" w:rsidRPr="00071CD7" w:rsidRDefault="003A2F3D" w:rsidP="00495A38">
      <w:pPr>
        <w:pStyle w:val="NormalWeb"/>
        <w:spacing w:before="120" w:beforeAutospacing="0" w:after="120" w:afterAutospacing="0"/>
        <w:ind w:firstLine="567"/>
        <w:jc w:val="both"/>
        <w:rPr>
          <w:color w:val="000000" w:themeColor="text1"/>
          <w:sz w:val="22"/>
          <w:szCs w:val="22"/>
        </w:rPr>
      </w:pPr>
      <w:r w:rsidRPr="00071CD7">
        <w:rPr>
          <w:color w:val="000000" w:themeColor="text1"/>
          <w:sz w:val="22"/>
          <w:szCs w:val="22"/>
        </w:rPr>
        <w:t>Sensory quality was assessed using the numerical rating scale method in accordance with Vietnamese Standard TCVN 3215-79. A panel of 10 assessors, consisting of lecturers and students from the Faculty of Food Science and Health, evaluated the samples using a 20-point scale (0–20) based on color, aroma, sweetness, mild sourness, and softness. All attributes were equally weighted, and the final score was calculated as the mean value of all panelists’ evaluations.</w:t>
      </w:r>
    </w:p>
    <w:p w:rsidR="00495A38" w:rsidRPr="00F74DCD" w:rsidRDefault="00495A38" w:rsidP="00495A38">
      <w:pPr>
        <w:pStyle w:val="ListParagraph"/>
        <w:numPr>
          <w:ilvl w:val="2"/>
          <w:numId w:val="8"/>
        </w:numPr>
        <w:spacing w:before="120" w:after="120"/>
        <w:jc w:val="both"/>
        <w:rPr>
          <w:i/>
          <w:color w:val="000000" w:themeColor="text1"/>
          <w:sz w:val="22"/>
          <w:szCs w:val="22"/>
        </w:rPr>
      </w:pPr>
      <w:r w:rsidRPr="00F74DCD">
        <w:rPr>
          <w:bCs/>
          <w:i/>
          <w:color w:val="000000" w:themeColor="text1"/>
          <w:sz w:val="22"/>
          <w:szCs w:val="22"/>
        </w:rPr>
        <w:t>Pathogenic microbiological parameters</w:t>
      </w:r>
    </w:p>
    <w:p w:rsidR="00495A38" w:rsidRPr="00071CD7" w:rsidRDefault="00EE78F7" w:rsidP="00495A38">
      <w:pPr>
        <w:spacing w:before="120" w:after="120"/>
        <w:ind w:firstLine="567"/>
        <w:jc w:val="both"/>
        <w:rPr>
          <w:color w:val="000000" w:themeColor="text1"/>
          <w:sz w:val="22"/>
          <w:szCs w:val="22"/>
        </w:rPr>
      </w:pPr>
      <w:r w:rsidRPr="00071CD7">
        <w:rPr>
          <w:color w:val="000000" w:themeColor="text1"/>
          <w:sz w:val="22"/>
          <w:szCs w:val="22"/>
        </w:rPr>
        <w:t>Fermented glutinous rice</w:t>
      </w:r>
      <w:r w:rsidR="00495A38" w:rsidRPr="00071CD7">
        <w:rPr>
          <w:color w:val="000000" w:themeColor="text1"/>
          <w:sz w:val="22"/>
          <w:szCs w:val="22"/>
        </w:rPr>
        <w:t xml:space="preserve"> samples corresponding to the two product types were stored in an ice box and transported to FAO Company (Can Tho City) for analysis of pathogenic microorganisms. For each analytical parameter, 25 g of sample was accurately weighed and homogenized in 225 mL of Buffered Peptone Water to obtain an initial suspension with a 10</w:t>
      </w:r>
      <w:r w:rsidR="00495A38" w:rsidRPr="00071CD7">
        <w:rPr>
          <w:rFonts w:ascii="Cambria Math" w:hAnsi="Cambria Math" w:cs="Cambria Math"/>
          <w:color w:val="000000" w:themeColor="text1"/>
          <w:sz w:val="22"/>
          <w:szCs w:val="22"/>
        </w:rPr>
        <w:t>⁻</w:t>
      </w:r>
      <w:r w:rsidR="00495A38" w:rsidRPr="00071CD7">
        <w:rPr>
          <w:color w:val="000000" w:themeColor="text1"/>
          <w:sz w:val="22"/>
          <w:szCs w:val="22"/>
        </w:rPr>
        <w:t>¹ dilution. From this suspension, subsequent decimal dilutions were prepared following standard procedures. Analytical results were expressed as colony-forming units (CFU/g sample) and calculated.</w:t>
      </w:r>
    </w:p>
    <w:p w:rsidR="00495A38" w:rsidRPr="00071CD7" w:rsidRDefault="00495A38" w:rsidP="00495A38">
      <w:pPr>
        <w:spacing w:before="120" w:after="120"/>
        <w:jc w:val="both"/>
        <w:rPr>
          <w:color w:val="000000" w:themeColor="text1"/>
          <w:sz w:val="22"/>
          <w:szCs w:val="22"/>
          <w:vertAlign w:val="superscript"/>
        </w:rPr>
      </w:pPr>
      <w:r w:rsidRPr="00071CD7">
        <w:rPr>
          <w:color w:val="000000" w:themeColor="text1"/>
          <w:sz w:val="22"/>
          <w:szCs w:val="22"/>
        </w:rPr>
        <w:t>- Total aerobic microorganisms: determined by the pour plate method on PCA and incubated at 30 °C for 72 h.</w:t>
      </w:r>
      <w:r w:rsidR="00285E45" w:rsidRPr="00071CD7">
        <w:rPr>
          <w:color w:val="000000" w:themeColor="text1"/>
          <w:sz w:val="22"/>
          <w:szCs w:val="22"/>
          <w:vertAlign w:val="superscript"/>
        </w:rPr>
        <w:t>13</w:t>
      </w:r>
    </w:p>
    <w:p w:rsidR="00495A38" w:rsidRPr="00071CD7" w:rsidRDefault="00495A38" w:rsidP="00495A38">
      <w:pPr>
        <w:spacing w:before="120" w:after="120"/>
        <w:jc w:val="both"/>
        <w:rPr>
          <w:color w:val="000000" w:themeColor="text1"/>
          <w:sz w:val="22"/>
          <w:szCs w:val="22"/>
          <w:vertAlign w:val="superscript"/>
        </w:rPr>
      </w:pPr>
      <w:r w:rsidRPr="00071CD7">
        <w:rPr>
          <w:i/>
          <w:iCs/>
          <w:color w:val="000000" w:themeColor="text1"/>
          <w:sz w:val="22"/>
          <w:szCs w:val="22"/>
        </w:rPr>
        <w:t>- Escherichia coli</w:t>
      </w:r>
      <w:r w:rsidRPr="00071CD7">
        <w:rPr>
          <w:color w:val="000000" w:themeColor="text1"/>
          <w:sz w:val="22"/>
          <w:szCs w:val="22"/>
        </w:rPr>
        <w:t>: enumerated by the spread plate method on TBX agar, incubated at 44 °C for 18–24 h.</w:t>
      </w:r>
      <w:r w:rsidR="005155FB" w:rsidRPr="00071CD7">
        <w:rPr>
          <w:color w:val="000000" w:themeColor="text1"/>
          <w:sz w:val="22"/>
          <w:szCs w:val="22"/>
          <w:vertAlign w:val="superscript"/>
        </w:rPr>
        <w:t>14</w:t>
      </w:r>
    </w:p>
    <w:p w:rsidR="00495A38" w:rsidRPr="00071CD7" w:rsidRDefault="00495A38" w:rsidP="00495A38">
      <w:pPr>
        <w:spacing w:before="120" w:after="120"/>
        <w:jc w:val="both"/>
        <w:rPr>
          <w:color w:val="000000" w:themeColor="text1"/>
          <w:sz w:val="22"/>
          <w:szCs w:val="22"/>
          <w:vertAlign w:val="superscript"/>
        </w:rPr>
      </w:pPr>
      <w:r w:rsidRPr="00071CD7">
        <w:rPr>
          <w:color w:val="000000" w:themeColor="text1"/>
          <w:sz w:val="22"/>
          <w:szCs w:val="22"/>
        </w:rPr>
        <w:t>- Coliforms: determined by the pour plate method on VRBL agar, incubated at 37 °C for 24 h.</w:t>
      </w:r>
      <w:r w:rsidR="005155FB" w:rsidRPr="00071CD7">
        <w:rPr>
          <w:color w:val="000000" w:themeColor="text1"/>
          <w:sz w:val="22"/>
          <w:szCs w:val="22"/>
          <w:vertAlign w:val="superscript"/>
        </w:rPr>
        <w:t>15</w:t>
      </w:r>
    </w:p>
    <w:p w:rsidR="00495A38" w:rsidRPr="00071CD7" w:rsidRDefault="00495A38" w:rsidP="000D4352">
      <w:pPr>
        <w:spacing w:before="120" w:after="120"/>
        <w:jc w:val="both"/>
        <w:rPr>
          <w:color w:val="000000" w:themeColor="text1"/>
          <w:sz w:val="22"/>
          <w:szCs w:val="22"/>
          <w:vertAlign w:val="superscript"/>
        </w:rPr>
      </w:pPr>
      <w:r w:rsidRPr="00071CD7">
        <w:rPr>
          <w:color w:val="000000" w:themeColor="text1"/>
          <w:sz w:val="22"/>
          <w:szCs w:val="22"/>
        </w:rPr>
        <w:t xml:space="preserve">- Coagulase-positive </w:t>
      </w:r>
      <w:r w:rsidRPr="00071CD7">
        <w:rPr>
          <w:i/>
          <w:iCs/>
          <w:color w:val="000000" w:themeColor="text1"/>
          <w:sz w:val="22"/>
          <w:szCs w:val="22"/>
        </w:rPr>
        <w:t>Staphylococcus aureus</w:t>
      </w:r>
      <w:r w:rsidRPr="00071CD7">
        <w:rPr>
          <w:color w:val="000000" w:themeColor="text1"/>
          <w:sz w:val="22"/>
          <w:szCs w:val="22"/>
        </w:rPr>
        <w:t>: determined on Baird-Parker agar, incubated at 37 °C for 24–48 h, and confirmed by the coagulase test.</w:t>
      </w:r>
      <w:r w:rsidR="005155FB" w:rsidRPr="00071CD7">
        <w:rPr>
          <w:color w:val="000000" w:themeColor="text1"/>
          <w:sz w:val="22"/>
          <w:szCs w:val="22"/>
          <w:vertAlign w:val="superscript"/>
        </w:rPr>
        <w:t>16</w:t>
      </w:r>
    </w:p>
    <w:p w:rsidR="00285E45" w:rsidRPr="00071CD7" w:rsidRDefault="00285E45" w:rsidP="00285E45">
      <w:pPr>
        <w:spacing w:before="120" w:after="120"/>
        <w:jc w:val="both"/>
        <w:rPr>
          <w:sz w:val="22"/>
          <w:szCs w:val="22"/>
          <w:vertAlign w:val="superscript"/>
        </w:rPr>
      </w:pPr>
      <w:r w:rsidRPr="00071CD7">
        <w:rPr>
          <w:b/>
          <w:bCs/>
          <w:sz w:val="22"/>
          <w:szCs w:val="22"/>
        </w:rPr>
        <w:t xml:space="preserve">- </w:t>
      </w:r>
      <w:r w:rsidRPr="00071CD7">
        <w:rPr>
          <w:bCs/>
          <w:i/>
          <w:sz w:val="22"/>
          <w:szCs w:val="22"/>
        </w:rPr>
        <w:t>Bacillus cereus</w:t>
      </w:r>
      <w:r w:rsidRPr="00071CD7">
        <w:rPr>
          <w:bCs/>
          <w:sz w:val="22"/>
          <w:szCs w:val="22"/>
        </w:rPr>
        <w:t>:</w:t>
      </w:r>
      <w:r w:rsidRPr="00071CD7">
        <w:rPr>
          <w:sz w:val="22"/>
          <w:szCs w:val="22"/>
        </w:rPr>
        <w:t xml:space="preserve"> enumerated on MYP agar, incubated at 30 °C for 24 h</w:t>
      </w:r>
      <w:r w:rsidR="005155FB" w:rsidRPr="00071CD7">
        <w:rPr>
          <w:sz w:val="22"/>
          <w:szCs w:val="22"/>
        </w:rPr>
        <w:t>.</w:t>
      </w:r>
      <w:r w:rsidRPr="00071CD7">
        <w:rPr>
          <w:sz w:val="22"/>
          <w:szCs w:val="22"/>
          <w:vertAlign w:val="superscript"/>
        </w:rPr>
        <w:t>1</w:t>
      </w:r>
      <w:r w:rsidR="005155FB" w:rsidRPr="00071CD7">
        <w:rPr>
          <w:sz w:val="22"/>
          <w:szCs w:val="22"/>
          <w:vertAlign w:val="superscript"/>
        </w:rPr>
        <w:t>7</w:t>
      </w:r>
    </w:p>
    <w:p w:rsidR="00285E45" w:rsidRPr="00071CD7" w:rsidRDefault="00285E45" w:rsidP="00285E45">
      <w:pPr>
        <w:spacing w:before="120" w:after="120"/>
        <w:jc w:val="both"/>
        <w:rPr>
          <w:sz w:val="22"/>
          <w:szCs w:val="22"/>
          <w:vertAlign w:val="superscript"/>
        </w:rPr>
      </w:pPr>
      <w:r w:rsidRPr="00071CD7">
        <w:rPr>
          <w:b/>
          <w:bCs/>
          <w:sz w:val="22"/>
          <w:szCs w:val="22"/>
        </w:rPr>
        <w:t xml:space="preserve">- </w:t>
      </w:r>
      <w:r w:rsidRPr="00071CD7">
        <w:rPr>
          <w:bCs/>
          <w:sz w:val="22"/>
          <w:szCs w:val="22"/>
        </w:rPr>
        <w:t>Total yeasts and molds</w:t>
      </w:r>
      <w:r w:rsidRPr="00071CD7">
        <w:rPr>
          <w:b/>
          <w:bCs/>
          <w:sz w:val="22"/>
          <w:szCs w:val="22"/>
        </w:rPr>
        <w:t>:</w:t>
      </w:r>
      <w:r w:rsidRPr="00071CD7">
        <w:rPr>
          <w:sz w:val="22"/>
          <w:szCs w:val="22"/>
        </w:rPr>
        <w:t xml:space="preserve"> enumerated by the surface spread method on DG18 agar, incubated at 25 °C for 3–5 days.</w:t>
      </w:r>
      <w:r w:rsidRPr="00071CD7">
        <w:rPr>
          <w:sz w:val="22"/>
          <w:szCs w:val="22"/>
          <w:vertAlign w:val="superscript"/>
        </w:rPr>
        <w:t>1</w:t>
      </w:r>
      <w:r w:rsidR="005155FB" w:rsidRPr="00071CD7">
        <w:rPr>
          <w:sz w:val="22"/>
          <w:szCs w:val="22"/>
          <w:vertAlign w:val="superscript"/>
        </w:rPr>
        <w:t>8</w:t>
      </w:r>
    </w:p>
    <w:p w:rsidR="00285E45" w:rsidRPr="00071CD7" w:rsidRDefault="00285E45" w:rsidP="00285E45">
      <w:pPr>
        <w:spacing w:before="120" w:after="120"/>
        <w:jc w:val="both"/>
        <w:rPr>
          <w:sz w:val="22"/>
          <w:szCs w:val="22"/>
          <w:vertAlign w:val="superscript"/>
        </w:rPr>
      </w:pPr>
      <w:r w:rsidRPr="00071CD7">
        <w:rPr>
          <w:b/>
          <w:bCs/>
          <w:sz w:val="22"/>
          <w:szCs w:val="22"/>
        </w:rPr>
        <w:t xml:space="preserve">- </w:t>
      </w:r>
      <w:r w:rsidRPr="00071CD7">
        <w:rPr>
          <w:bCs/>
          <w:i/>
          <w:sz w:val="22"/>
          <w:szCs w:val="22"/>
        </w:rPr>
        <w:t>Clostridium perfringens</w:t>
      </w:r>
      <w:r w:rsidRPr="00071CD7">
        <w:rPr>
          <w:bCs/>
          <w:sz w:val="22"/>
          <w:szCs w:val="22"/>
        </w:rPr>
        <w:t>:</w:t>
      </w:r>
      <w:r w:rsidRPr="00071CD7">
        <w:rPr>
          <w:sz w:val="22"/>
          <w:szCs w:val="22"/>
        </w:rPr>
        <w:t xml:space="preserve"> determined by the pour plate method on TSC agar and incubated under anaerobic conditions at 37 °C for 24 h.</w:t>
      </w:r>
      <w:r w:rsidRPr="00071CD7">
        <w:rPr>
          <w:sz w:val="22"/>
          <w:szCs w:val="22"/>
          <w:vertAlign w:val="superscript"/>
        </w:rPr>
        <w:t>1</w:t>
      </w:r>
      <w:r w:rsidR="005155FB" w:rsidRPr="00071CD7">
        <w:rPr>
          <w:sz w:val="22"/>
          <w:szCs w:val="22"/>
          <w:vertAlign w:val="superscript"/>
        </w:rPr>
        <w:t>9</w:t>
      </w:r>
    </w:p>
    <w:p w:rsidR="007E1E6E" w:rsidRPr="00071CD7" w:rsidRDefault="007E1E6E" w:rsidP="00F55163">
      <w:pPr>
        <w:pStyle w:val="NormalWeb"/>
        <w:spacing w:before="120" w:beforeAutospacing="0" w:after="120" w:afterAutospacing="0"/>
        <w:rPr>
          <w:color w:val="000000" w:themeColor="text1"/>
          <w:sz w:val="22"/>
          <w:szCs w:val="22"/>
        </w:rPr>
      </w:pPr>
      <w:r w:rsidRPr="00071CD7">
        <w:rPr>
          <w:b/>
          <w:color w:val="000000" w:themeColor="text1"/>
          <w:sz w:val="22"/>
          <w:szCs w:val="22"/>
        </w:rPr>
        <w:t xml:space="preserve">2.3 </w:t>
      </w:r>
      <w:r w:rsidR="00F55163" w:rsidRPr="00071CD7">
        <w:rPr>
          <w:b/>
          <w:color w:val="000000" w:themeColor="text1"/>
          <w:sz w:val="22"/>
          <w:szCs w:val="22"/>
        </w:rPr>
        <w:t>Data Analysis</w:t>
      </w:r>
      <w:r w:rsidR="00F55163" w:rsidRPr="00071CD7">
        <w:rPr>
          <w:color w:val="000000" w:themeColor="text1"/>
          <w:sz w:val="22"/>
          <w:szCs w:val="22"/>
        </w:rPr>
        <w:t xml:space="preserve"> </w:t>
      </w:r>
    </w:p>
    <w:p w:rsidR="007E1E6E" w:rsidRPr="00071CD7" w:rsidRDefault="00F55163" w:rsidP="00F55163">
      <w:pPr>
        <w:pStyle w:val="NormalWeb"/>
        <w:spacing w:before="120" w:beforeAutospacing="0" w:after="120" w:afterAutospacing="0"/>
        <w:ind w:firstLine="567"/>
        <w:jc w:val="both"/>
        <w:rPr>
          <w:color w:val="000000" w:themeColor="text1"/>
          <w:sz w:val="22"/>
          <w:szCs w:val="22"/>
        </w:rPr>
      </w:pPr>
      <w:r w:rsidRPr="00071CD7">
        <w:rPr>
          <w:color w:val="000000" w:themeColor="text1"/>
          <w:sz w:val="22"/>
          <w:szCs w:val="22"/>
        </w:rPr>
        <w:t xml:space="preserve">The results were processed and graphed using Microsoft Excel 2013 software (Microsoft </w:t>
      </w:r>
      <w:r w:rsidRPr="00071CD7">
        <w:rPr>
          <w:color w:val="000000" w:themeColor="text1"/>
          <w:sz w:val="22"/>
          <w:szCs w:val="22"/>
        </w:rPr>
        <w:lastRenderedPageBreak/>
        <w:t>Corporation, USA). The data were processed and statistically analyzed using Statgraphics Centurion XIX software (Statpoint Technologies Inc., USA).</w:t>
      </w:r>
      <w:r w:rsidR="007C1E39" w:rsidRPr="00071CD7">
        <w:rPr>
          <w:color w:val="000000" w:themeColor="text1"/>
          <w:sz w:val="22"/>
          <w:szCs w:val="22"/>
        </w:rPr>
        <w:t xml:space="preserve"> </w:t>
      </w:r>
    </w:p>
    <w:p w:rsidR="00495A38" w:rsidRPr="00071CD7" w:rsidRDefault="00F55163" w:rsidP="00495A38">
      <w:pPr>
        <w:pStyle w:val="NormalWeb"/>
        <w:spacing w:before="120" w:beforeAutospacing="0" w:after="120" w:afterAutospacing="0"/>
        <w:jc w:val="both"/>
        <w:outlineLvl w:val="0"/>
        <w:rPr>
          <w:b/>
          <w:color w:val="000000" w:themeColor="text1"/>
          <w:sz w:val="22"/>
          <w:szCs w:val="22"/>
        </w:rPr>
      </w:pPr>
      <w:r w:rsidRPr="00071CD7">
        <w:rPr>
          <w:b/>
          <w:color w:val="000000" w:themeColor="text1"/>
          <w:sz w:val="22"/>
          <w:szCs w:val="22"/>
        </w:rPr>
        <w:t>3. RESULTS AND DISCUSSION</w:t>
      </w:r>
    </w:p>
    <w:p w:rsidR="00495A38" w:rsidRPr="00071CD7" w:rsidRDefault="003C3E68" w:rsidP="00903F2C">
      <w:pPr>
        <w:pStyle w:val="NormalWeb"/>
        <w:spacing w:before="120" w:beforeAutospacing="0" w:after="120" w:afterAutospacing="0"/>
        <w:jc w:val="both"/>
        <w:outlineLvl w:val="0"/>
        <w:rPr>
          <w:b/>
          <w:color w:val="000000" w:themeColor="text1"/>
          <w:sz w:val="22"/>
          <w:szCs w:val="22"/>
        </w:rPr>
      </w:pPr>
      <w:r>
        <w:rPr>
          <w:rStyle w:val="Strong"/>
          <w:color w:val="000000" w:themeColor="text1"/>
          <w:sz w:val="22"/>
          <w:szCs w:val="22"/>
        </w:rPr>
        <w:t>3.1</w:t>
      </w:r>
      <w:r w:rsidR="00495A38" w:rsidRPr="00071CD7">
        <w:rPr>
          <w:rStyle w:val="Strong"/>
          <w:color w:val="000000" w:themeColor="text1"/>
          <w:sz w:val="22"/>
          <w:szCs w:val="22"/>
        </w:rPr>
        <w:t xml:space="preserve"> Effects of traditional </w:t>
      </w:r>
      <w:r w:rsidR="00EE78F7" w:rsidRPr="00071CD7">
        <w:rPr>
          <w:rStyle w:val="Strong"/>
          <w:color w:val="000000" w:themeColor="text1"/>
          <w:sz w:val="22"/>
          <w:szCs w:val="22"/>
        </w:rPr>
        <w:t>starter culture</w:t>
      </w:r>
      <w:r w:rsidR="00495A38" w:rsidRPr="00071CD7">
        <w:rPr>
          <w:rStyle w:val="Strong"/>
          <w:color w:val="000000" w:themeColor="text1"/>
          <w:sz w:val="22"/>
          <w:szCs w:val="22"/>
        </w:rPr>
        <w:t xml:space="preserve"> on </w:t>
      </w:r>
      <w:r w:rsidR="009E16A0">
        <w:rPr>
          <w:rStyle w:val="Strong"/>
          <w:color w:val="000000" w:themeColor="text1"/>
          <w:sz w:val="22"/>
          <w:szCs w:val="22"/>
        </w:rPr>
        <w:t>fermented glutinous rice</w:t>
      </w:r>
      <w:r w:rsidR="00495A38" w:rsidRPr="00071CD7">
        <w:rPr>
          <w:rStyle w:val="Strong"/>
          <w:color w:val="000000" w:themeColor="text1"/>
          <w:sz w:val="22"/>
          <w:szCs w:val="22"/>
        </w:rPr>
        <w:t xml:space="preserve"> quality</w:t>
      </w:r>
    </w:p>
    <w:p w:rsidR="004B10C4" w:rsidRPr="00071CD7" w:rsidRDefault="00495A38" w:rsidP="00885C3B">
      <w:pPr>
        <w:spacing w:before="120" w:after="120"/>
        <w:ind w:firstLine="567"/>
        <w:jc w:val="both"/>
        <w:rPr>
          <w:color w:val="000000" w:themeColor="text1"/>
          <w:sz w:val="22"/>
          <w:szCs w:val="22"/>
        </w:rPr>
        <w:sectPr w:rsidR="004B10C4" w:rsidRPr="00071CD7" w:rsidSect="000309F2">
          <w:type w:val="continuous"/>
          <w:pgSz w:w="11900" w:h="16840"/>
          <w:pgMar w:top="1440" w:right="1440" w:bottom="1440" w:left="1440" w:header="708" w:footer="708" w:gutter="0"/>
          <w:cols w:num="2" w:space="454"/>
          <w:docGrid w:linePitch="360"/>
        </w:sectPr>
      </w:pPr>
      <w:r w:rsidRPr="00071CD7">
        <w:rPr>
          <w:color w:val="000000" w:themeColor="text1"/>
          <w:sz w:val="22"/>
          <w:szCs w:val="22"/>
        </w:rPr>
        <w:t xml:space="preserve">The study was conducted at Ms. Non’s </w:t>
      </w:r>
      <w:r w:rsidR="009E16A0">
        <w:rPr>
          <w:color w:val="000000" w:themeColor="text1"/>
          <w:sz w:val="22"/>
          <w:szCs w:val="22"/>
        </w:rPr>
        <w:t>f</w:t>
      </w:r>
      <w:r w:rsidR="00EE78F7" w:rsidRPr="00071CD7">
        <w:rPr>
          <w:color w:val="000000" w:themeColor="text1"/>
          <w:sz w:val="22"/>
          <w:szCs w:val="22"/>
        </w:rPr>
        <w:t>ermented glutinous rice</w:t>
      </w:r>
      <w:r w:rsidRPr="00071CD7">
        <w:rPr>
          <w:color w:val="000000" w:themeColor="text1"/>
          <w:sz w:val="22"/>
          <w:szCs w:val="22"/>
        </w:rPr>
        <w:t xml:space="preserve"> production facility (Trung Thạnh Commune, Cờ Đỏ District, Can Tho City), using traditional </w:t>
      </w:r>
      <w:r w:rsidR="00EE78F7" w:rsidRPr="00071CD7">
        <w:rPr>
          <w:color w:val="000000" w:themeColor="text1"/>
          <w:sz w:val="22"/>
          <w:szCs w:val="22"/>
        </w:rPr>
        <w:t>starter culture</w:t>
      </w:r>
      <w:r w:rsidRPr="00071CD7">
        <w:rPr>
          <w:color w:val="000000" w:themeColor="text1"/>
          <w:sz w:val="22"/>
          <w:szCs w:val="22"/>
        </w:rPr>
        <w:t xml:space="preserve"> at three concentrations of 0.4%, 0.6%, and 0.8% </w:t>
      </w:r>
      <w:r w:rsidRPr="00071CD7">
        <w:rPr>
          <w:color w:val="000000" w:themeColor="text1"/>
          <w:sz w:val="22"/>
          <w:szCs w:val="22"/>
        </w:rPr>
        <w:t xml:space="preserve">(based on glutinous rice weight). The production process followed the local traditional method: glutinous rice was washed, steamed twice (30 min each), cooled, and shaped into balls, with hands moistened using a saline solution (1:4, w/v) to limit undesirable microorganisms. The </w:t>
      </w:r>
      <w:r w:rsidR="00EE78F7" w:rsidRPr="00071CD7">
        <w:rPr>
          <w:color w:val="000000" w:themeColor="text1"/>
          <w:sz w:val="22"/>
          <w:szCs w:val="22"/>
        </w:rPr>
        <w:t>starter culture</w:t>
      </w:r>
      <w:r w:rsidRPr="00071CD7">
        <w:rPr>
          <w:color w:val="000000" w:themeColor="text1"/>
          <w:sz w:val="22"/>
          <w:szCs w:val="22"/>
        </w:rPr>
        <w:t xml:space="preserve"> </w:t>
      </w:r>
      <w:proofErr w:type="gramStart"/>
      <w:r w:rsidRPr="00071CD7">
        <w:rPr>
          <w:color w:val="000000" w:themeColor="text1"/>
          <w:sz w:val="22"/>
          <w:szCs w:val="22"/>
        </w:rPr>
        <w:t>were</w:t>
      </w:r>
      <w:proofErr w:type="gramEnd"/>
      <w:r w:rsidRPr="00071CD7">
        <w:rPr>
          <w:color w:val="000000" w:themeColor="text1"/>
          <w:sz w:val="22"/>
          <w:szCs w:val="22"/>
        </w:rPr>
        <w:t xml:space="preserve"> finely ground, evenly sprinkled onto the rice balls, then wrapped in banana leaves and incubated anaerobically in PE bags with collection of syrup for 3 days. After fermentation, samples were analyzed for pH, °Brix, ethanol content, mold, yeast, and lactic acid bacteria counts, and sensory evaluation; results are presented in Table 1.</w:t>
      </w:r>
    </w:p>
    <w:p w:rsidR="005155FB" w:rsidRPr="005F1D80" w:rsidRDefault="005155FB" w:rsidP="005F1D80">
      <w:pPr>
        <w:spacing w:before="240" w:after="120"/>
        <w:jc w:val="both"/>
        <w:rPr>
          <w:color w:val="000000" w:themeColor="text1"/>
          <w:sz w:val="20"/>
          <w:szCs w:val="22"/>
        </w:rPr>
      </w:pPr>
      <w:r w:rsidRPr="00F74DCD">
        <w:rPr>
          <w:b/>
          <w:color w:val="000000" w:themeColor="text1"/>
          <w:sz w:val="20"/>
          <w:szCs w:val="22"/>
        </w:rPr>
        <w:t>Table 1.</w:t>
      </w:r>
      <w:r w:rsidRPr="005F1D80">
        <w:rPr>
          <w:color w:val="000000" w:themeColor="text1"/>
          <w:sz w:val="20"/>
          <w:szCs w:val="22"/>
        </w:rPr>
        <w:t xml:space="preserve"> Effects of traditional </w:t>
      </w:r>
      <w:r w:rsidR="00EE78F7" w:rsidRPr="005F1D80">
        <w:rPr>
          <w:color w:val="000000" w:themeColor="text1"/>
          <w:sz w:val="20"/>
          <w:szCs w:val="22"/>
        </w:rPr>
        <w:t>starter culture</w:t>
      </w:r>
      <w:r w:rsidRPr="005F1D80">
        <w:rPr>
          <w:color w:val="000000" w:themeColor="text1"/>
          <w:sz w:val="20"/>
          <w:szCs w:val="22"/>
        </w:rPr>
        <w:t xml:space="preserve"> on </w:t>
      </w:r>
      <w:r w:rsidR="009E16A0">
        <w:rPr>
          <w:color w:val="000000" w:themeColor="text1"/>
          <w:sz w:val="20"/>
          <w:szCs w:val="22"/>
        </w:rPr>
        <w:t>Fermented glutinous rice</w:t>
      </w:r>
      <w:r w:rsidRPr="005F1D80">
        <w:rPr>
          <w:color w:val="000000" w:themeColor="text1"/>
          <w:sz w:val="20"/>
          <w:szCs w:val="22"/>
        </w:rPr>
        <w:t xml:space="preserve"> quality</w:t>
      </w:r>
    </w:p>
    <w:p w:rsidR="005155FB" w:rsidRDefault="005155FB" w:rsidP="00903F2C">
      <w:pPr>
        <w:spacing w:before="120" w:after="120"/>
        <w:rPr>
          <w:b/>
          <w:bCs/>
          <w:sz w:val="22"/>
          <w:szCs w:val="22"/>
        </w:rPr>
        <w:sectPr w:rsidR="005155FB" w:rsidSect="00885C3B">
          <w:type w:val="continuous"/>
          <w:pgSz w:w="11900" w:h="16840"/>
          <w:pgMar w:top="1440" w:right="1440" w:bottom="1440" w:left="1440" w:header="708" w:footer="708" w:gutter="0"/>
          <w:cols w:space="454"/>
          <w:docGrid w:linePitch="360"/>
        </w:sectPr>
      </w:pPr>
    </w:p>
    <w:tbl>
      <w:tblPr>
        <w:tblStyle w:val="ListTable6Colorful"/>
        <w:tblW w:w="9356" w:type="dxa"/>
        <w:tblLayout w:type="fixed"/>
        <w:tblLook w:val="04A0" w:firstRow="1" w:lastRow="0" w:firstColumn="1" w:lastColumn="0" w:noHBand="0" w:noVBand="1"/>
      </w:tblPr>
      <w:tblGrid>
        <w:gridCol w:w="1266"/>
        <w:gridCol w:w="1569"/>
        <w:gridCol w:w="1418"/>
        <w:gridCol w:w="1701"/>
        <w:gridCol w:w="1276"/>
        <w:gridCol w:w="2126"/>
      </w:tblGrid>
      <w:tr w:rsidR="003505E4" w:rsidRPr="003505E4" w:rsidTr="00903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903F2C" w:rsidRPr="003505E4" w:rsidRDefault="00903F2C" w:rsidP="00903F2C">
            <w:pPr>
              <w:spacing w:before="120" w:after="120"/>
              <w:rPr>
                <w:sz w:val="22"/>
                <w:szCs w:val="22"/>
              </w:rPr>
            </w:pPr>
            <w:r w:rsidRPr="003505E4">
              <w:rPr>
                <w:sz w:val="22"/>
                <w:szCs w:val="22"/>
              </w:rPr>
              <w:t>Concentration</w:t>
            </w:r>
          </w:p>
          <w:p w:rsidR="008C2616" w:rsidRPr="003505E4" w:rsidRDefault="008C2616" w:rsidP="00903F2C">
            <w:pPr>
              <w:spacing w:before="120" w:after="120"/>
              <w:jc w:val="both"/>
              <w:rPr>
                <w:sz w:val="22"/>
                <w:szCs w:val="22"/>
              </w:rPr>
            </w:pPr>
          </w:p>
        </w:tc>
        <w:tc>
          <w:tcPr>
            <w:tcW w:w="1569" w:type="dxa"/>
            <w:shd w:val="clear" w:color="auto" w:fill="auto"/>
          </w:tcPr>
          <w:p w:rsidR="008C2616" w:rsidRPr="003505E4" w:rsidRDefault="00903F2C" w:rsidP="00903F2C">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 xml:space="preserve">Moisture </w:t>
            </w:r>
          </w:p>
          <w:p w:rsidR="008C2616" w:rsidRPr="003505E4" w:rsidRDefault="008C2616"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 w/w)</w:t>
            </w:r>
          </w:p>
        </w:tc>
        <w:tc>
          <w:tcPr>
            <w:tcW w:w="1418" w:type="dxa"/>
            <w:shd w:val="clear" w:color="auto" w:fill="auto"/>
          </w:tcPr>
          <w:p w:rsidR="008C2616" w:rsidRPr="003505E4" w:rsidRDefault="008C2616"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pH</w:t>
            </w:r>
          </w:p>
        </w:tc>
        <w:tc>
          <w:tcPr>
            <w:tcW w:w="1701" w:type="dxa"/>
            <w:shd w:val="clear" w:color="auto" w:fill="auto"/>
          </w:tcPr>
          <w:p w:rsidR="008C2616" w:rsidRPr="003505E4" w:rsidRDefault="008C2616"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Brix</w:t>
            </w:r>
          </w:p>
        </w:tc>
        <w:tc>
          <w:tcPr>
            <w:tcW w:w="1276" w:type="dxa"/>
            <w:shd w:val="clear" w:color="auto" w:fill="auto"/>
          </w:tcPr>
          <w:p w:rsidR="008C2616" w:rsidRPr="003505E4" w:rsidRDefault="00903F2C"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Ethanol</w:t>
            </w:r>
          </w:p>
        </w:tc>
        <w:tc>
          <w:tcPr>
            <w:tcW w:w="2126" w:type="dxa"/>
            <w:shd w:val="clear" w:color="auto" w:fill="auto"/>
          </w:tcPr>
          <w:p w:rsidR="00903F2C" w:rsidRPr="003505E4" w:rsidRDefault="00903F2C" w:rsidP="00903F2C">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 xml:space="preserve">Lactic acid content </w:t>
            </w:r>
          </w:p>
          <w:p w:rsidR="008C2616" w:rsidRPr="003505E4" w:rsidRDefault="00903F2C" w:rsidP="00903F2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 xml:space="preserve"> </w:t>
            </w:r>
            <w:r w:rsidR="008C2616" w:rsidRPr="003505E4">
              <w:rPr>
                <w:sz w:val="22"/>
                <w:szCs w:val="22"/>
              </w:rPr>
              <w:t>(</w:t>
            </w:r>
            <w:r w:rsidR="002966FE">
              <w:rPr>
                <w:sz w:val="22"/>
                <w:szCs w:val="22"/>
              </w:rPr>
              <w:t>mg/mL</w:t>
            </w:r>
            <w:r w:rsidR="008C2616" w:rsidRPr="003505E4">
              <w:rPr>
                <w:sz w:val="22"/>
                <w:szCs w:val="22"/>
              </w:rPr>
              <w:t>)</w:t>
            </w:r>
          </w:p>
        </w:tc>
      </w:tr>
      <w:tr w:rsidR="003505E4" w:rsidRPr="003505E4" w:rsidTr="0090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4%</w:t>
            </w:r>
          </w:p>
        </w:tc>
        <w:tc>
          <w:tcPr>
            <w:tcW w:w="1569"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41</w:t>
            </w:r>
            <w:r w:rsidR="0079342C">
              <w:rPr>
                <w:sz w:val="22"/>
                <w:szCs w:val="22"/>
              </w:rPr>
              <w:t>.</w:t>
            </w:r>
            <w:r w:rsidRPr="003505E4">
              <w:rPr>
                <w:sz w:val="22"/>
                <w:szCs w:val="22"/>
              </w:rPr>
              <w:t>73</w:t>
            </w:r>
            <w:r w:rsidRPr="003505E4">
              <w:rPr>
                <w:sz w:val="22"/>
                <w:szCs w:val="22"/>
                <w:vertAlign w:val="superscript"/>
              </w:rPr>
              <w:t>a</w:t>
            </w:r>
            <w:r w:rsidRPr="003505E4">
              <w:rPr>
                <w:sz w:val="22"/>
                <w:szCs w:val="22"/>
              </w:rPr>
              <w:t>± 1</w:t>
            </w:r>
            <w:r w:rsidR="0079342C">
              <w:rPr>
                <w:sz w:val="22"/>
                <w:szCs w:val="22"/>
              </w:rPr>
              <w:t>.</w:t>
            </w:r>
            <w:r w:rsidRPr="003505E4">
              <w:rPr>
                <w:sz w:val="22"/>
                <w:szCs w:val="22"/>
              </w:rPr>
              <w:t>25</w:t>
            </w:r>
          </w:p>
        </w:tc>
        <w:tc>
          <w:tcPr>
            <w:tcW w:w="1418"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3</w:t>
            </w:r>
            <w:r w:rsidR="0079342C">
              <w:rPr>
                <w:sz w:val="22"/>
                <w:szCs w:val="22"/>
              </w:rPr>
              <w:t>.</w:t>
            </w:r>
            <w:r w:rsidRPr="003505E4">
              <w:rPr>
                <w:sz w:val="22"/>
                <w:szCs w:val="22"/>
              </w:rPr>
              <w:t>77</w:t>
            </w:r>
            <w:r w:rsidRPr="003505E4">
              <w:rPr>
                <w:sz w:val="22"/>
                <w:szCs w:val="22"/>
                <w:vertAlign w:val="superscript"/>
              </w:rPr>
              <w:t>a</w:t>
            </w:r>
            <w:r w:rsidRPr="003505E4">
              <w:rPr>
                <w:sz w:val="22"/>
                <w:szCs w:val="22"/>
              </w:rPr>
              <w:t>±0</w:t>
            </w:r>
            <w:r w:rsidR="0079342C">
              <w:rPr>
                <w:sz w:val="22"/>
                <w:szCs w:val="22"/>
              </w:rPr>
              <w:t>.</w:t>
            </w:r>
            <w:r w:rsidRPr="003505E4">
              <w:rPr>
                <w:sz w:val="22"/>
                <w:szCs w:val="22"/>
              </w:rPr>
              <w:t>03</w:t>
            </w:r>
          </w:p>
        </w:tc>
        <w:tc>
          <w:tcPr>
            <w:tcW w:w="1701"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33</w:t>
            </w:r>
            <w:r w:rsidR="0079342C">
              <w:rPr>
                <w:sz w:val="22"/>
                <w:szCs w:val="22"/>
              </w:rPr>
              <w:t>.</w:t>
            </w:r>
            <w:r w:rsidRPr="003505E4">
              <w:rPr>
                <w:sz w:val="22"/>
                <w:szCs w:val="22"/>
              </w:rPr>
              <w:t>67</w:t>
            </w:r>
            <w:r w:rsidRPr="003505E4">
              <w:rPr>
                <w:sz w:val="22"/>
                <w:szCs w:val="22"/>
                <w:vertAlign w:val="superscript"/>
              </w:rPr>
              <w:t>a</w:t>
            </w:r>
            <w:r w:rsidRPr="003505E4">
              <w:rPr>
                <w:sz w:val="22"/>
                <w:szCs w:val="22"/>
              </w:rPr>
              <w:t>± 4</w:t>
            </w:r>
            <w:r w:rsidR="0079342C">
              <w:rPr>
                <w:sz w:val="22"/>
                <w:szCs w:val="22"/>
              </w:rPr>
              <w:t>.</w:t>
            </w:r>
            <w:r w:rsidRPr="003505E4">
              <w:rPr>
                <w:sz w:val="22"/>
                <w:szCs w:val="22"/>
              </w:rPr>
              <w:t>16</w:t>
            </w:r>
          </w:p>
        </w:tc>
        <w:tc>
          <w:tcPr>
            <w:tcW w:w="127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4</w:t>
            </w:r>
            <w:r w:rsidR="0079342C">
              <w:rPr>
                <w:sz w:val="22"/>
                <w:szCs w:val="22"/>
              </w:rPr>
              <w:t>.</w:t>
            </w:r>
            <w:r w:rsidRPr="003505E4">
              <w:rPr>
                <w:sz w:val="22"/>
                <w:szCs w:val="22"/>
              </w:rPr>
              <w:t>5</w:t>
            </w:r>
            <w:r w:rsidRPr="003505E4">
              <w:rPr>
                <w:sz w:val="22"/>
                <w:szCs w:val="22"/>
                <w:vertAlign w:val="superscript"/>
              </w:rPr>
              <w:t>a</w:t>
            </w:r>
            <w:r w:rsidRPr="003505E4">
              <w:rPr>
                <w:sz w:val="22"/>
                <w:szCs w:val="22"/>
              </w:rPr>
              <w:t>±1</w:t>
            </w:r>
            <w:r w:rsidR="0079342C">
              <w:rPr>
                <w:sz w:val="22"/>
                <w:szCs w:val="22"/>
              </w:rPr>
              <w:t>.</w:t>
            </w:r>
            <w:r w:rsidRPr="003505E4">
              <w:rPr>
                <w:sz w:val="22"/>
                <w:szCs w:val="22"/>
              </w:rPr>
              <w:t>5</w:t>
            </w:r>
          </w:p>
        </w:tc>
        <w:tc>
          <w:tcPr>
            <w:tcW w:w="212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87</w:t>
            </w:r>
            <w:r w:rsidRPr="003505E4">
              <w:rPr>
                <w:sz w:val="22"/>
                <w:szCs w:val="22"/>
                <w:vertAlign w:val="superscript"/>
              </w:rPr>
              <w:t>a</w:t>
            </w:r>
            <w:r w:rsidRPr="003505E4">
              <w:rPr>
                <w:sz w:val="22"/>
                <w:szCs w:val="22"/>
              </w:rPr>
              <w:t>±0</w:t>
            </w:r>
            <w:r w:rsidR="0079342C">
              <w:rPr>
                <w:sz w:val="22"/>
                <w:szCs w:val="22"/>
              </w:rPr>
              <w:t>.</w:t>
            </w:r>
            <w:r w:rsidRPr="003505E4">
              <w:rPr>
                <w:sz w:val="22"/>
                <w:szCs w:val="22"/>
              </w:rPr>
              <w:t>05</w:t>
            </w:r>
          </w:p>
        </w:tc>
      </w:tr>
      <w:tr w:rsidR="003505E4" w:rsidRPr="003505E4" w:rsidTr="00903F2C">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6%</w:t>
            </w:r>
          </w:p>
        </w:tc>
        <w:tc>
          <w:tcPr>
            <w:tcW w:w="1569"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44</w:t>
            </w:r>
            <w:r w:rsidR="0079342C">
              <w:rPr>
                <w:sz w:val="22"/>
                <w:szCs w:val="22"/>
              </w:rPr>
              <w:t>.</w:t>
            </w:r>
            <w:r w:rsidRPr="003505E4">
              <w:rPr>
                <w:sz w:val="22"/>
                <w:szCs w:val="22"/>
              </w:rPr>
              <w:t>6</w:t>
            </w:r>
            <w:r w:rsidRPr="003505E4">
              <w:rPr>
                <w:sz w:val="22"/>
                <w:szCs w:val="22"/>
                <w:vertAlign w:val="superscript"/>
              </w:rPr>
              <w:t>b</w:t>
            </w:r>
            <w:r w:rsidRPr="003505E4">
              <w:rPr>
                <w:sz w:val="22"/>
                <w:szCs w:val="22"/>
              </w:rPr>
              <w:t xml:space="preserve"> ± 0</w:t>
            </w:r>
            <w:r w:rsidR="0079342C">
              <w:rPr>
                <w:sz w:val="22"/>
                <w:szCs w:val="22"/>
              </w:rPr>
              <w:t>.</w:t>
            </w:r>
            <w:r w:rsidRPr="003505E4">
              <w:rPr>
                <w:sz w:val="22"/>
                <w:szCs w:val="22"/>
              </w:rPr>
              <w:t>79</w:t>
            </w:r>
          </w:p>
        </w:tc>
        <w:tc>
          <w:tcPr>
            <w:tcW w:w="1418"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4</w:t>
            </w:r>
            <w:r w:rsidR="0079342C">
              <w:rPr>
                <w:sz w:val="22"/>
                <w:szCs w:val="22"/>
              </w:rPr>
              <w:t>.</w:t>
            </w:r>
            <w:r w:rsidRPr="003505E4">
              <w:rPr>
                <w:sz w:val="22"/>
                <w:szCs w:val="22"/>
              </w:rPr>
              <w:t>06</w:t>
            </w:r>
            <w:r w:rsidRPr="003505E4">
              <w:rPr>
                <w:sz w:val="22"/>
                <w:szCs w:val="22"/>
                <w:vertAlign w:val="superscript"/>
              </w:rPr>
              <w:t>b</w:t>
            </w:r>
            <w:r w:rsidRPr="003505E4">
              <w:rPr>
                <w:sz w:val="22"/>
                <w:szCs w:val="22"/>
              </w:rPr>
              <w:t>±0</w:t>
            </w:r>
            <w:r w:rsidR="0079342C">
              <w:rPr>
                <w:sz w:val="22"/>
                <w:szCs w:val="22"/>
              </w:rPr>
              <w:t>.</w:t>
            </w:r>
            <w:r w:rsidRPr="003505E4">
              <w:rPr>
                <w:sz w:val="22"/>
                <w:szCs w:val="22"/>
              </w:rPr>
              <w:t>06</w:t>
            </w:r>
          </w:p>
        </w:tc>
        <w:tc>
          <w:tcPr>
            <w:tcW w:w="1701"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43</w:t>
            </w:r>
            <w:r w:rsidR="0079342C">
              <w:rPr>
                <w:sz w:val="22"/>
                <w:szCs w:val="22"/>
              </w:rPr>
              <w:t>.</w:t>
            </w:r>
            <w:r w:rsidRPr="003505E4">
              <w:rPr>
                <w:sz w:val="22"/>
                <w:szCs w:val="22"/>
              </w:rPr>
              <w:t>33</w:t>
            </w:r>
            <w:r w:rsidRPr="003505E4">
              <w:rPr>
                <w:sz w:val="22"/>
                <w:szCs w:val="22"/>
                <w:vertAlign w:val="superscript"/>
              </w:rPr>
              <w:t>b</w:t>
            </w:r>
            <w:r w:rsidRPr="003505E4">
              <w:rPr>
                <w:sz w:val="22"/>
                <w:szCs w:val="22"/>
              </w:rPr>
              <w:t>± 1</w:t>
            </w:r>
            <w:r w:rsidR="0079342C">
              <w:rPr>
                <w:sz w:val="22"/>
                <w:szCs w:val="22"/>
              </w:rPr>
              <w:t>.</w:t>
            </w:r>
            <w:r w:rsidRPr="003505E4">
              <w:rPr>
                <w:sz w:val="22"/>
                <w:szCs w:val="22"/>
              </w:rPr>
              <w:t>52</w:t>
            </w:r>
          </w:p>
        </w:tc>
        <w:tc>
          <w:tcPr>
            <w:tcW w:w="1276"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5</w:t>
            </w:r>
            <w:r w:rsidR="0079342C">
              <w:rPr>
                <w:sz w:val="22"/>
                <w:szCs w:val="22"/>
              </w:rPr>
              <w:t>.</w:t>
            </w:r>
            <w:r w:rsidRPr="003505E4">
              <w:rPr>
                <w:sz w:val="22"/>
                <w:szCs w:val="22"/>
              </w:rPr>
              <w:t>4</w:t>
            </w:r>
            <w:r w:rsidRPr="003505E4">
              <w:rPr>
                <w:sz w:val="22"/>
                <w:szCs w:val="22"/>
                <w:vertAlign w:val="superscript"/>
              </w:rPr>
              <w:t>b</w:t>
            </w:r>
            <w:r w:rsidRPr="003505E4">
              <w:rPr>
                <w:sz w:val="22"/>
                <w:szCs w:val="22"/>
              </w:rPr>
              <w:t>±0</w:t>
            </w:r>
            <w:r w:rsidR="0079342C">
              <w:rPr>
                <w:sz w:val="22"/>
                <w:szCs w:val="22"/>
              </w:rPr>
              <w:t>.</w:t>
            </w:r>
            <w:r w:rsidRPr="003505E4">
              <w:rPr>
                <w:sz w:val="22"/>
                <w:szCs w:val="22"/>
              </w:rPr>
              <w:t>2</w:t>
            </w:r>
          </w:p>
        </w:tc>
        <w:tc>
          <w:tcPr>
            <w:tcW w:w="2126"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99</w:t>
            </w:r>
            <w:r w:rsidRPr="003505E4">
              <w:rPr>
                <w:sz w:val="22"/>
                <w:szCs w:val="22"/>
                <w:vertAlign w:val="superscript"/>
              </w:rPr>
              <w:t>ab</w:t>
            </w:r>
            <w:r w:rsidRPr="003505E4">
              <w:rPr>
                <w:sz w:val="22"/>
                <w:szCs w:val="22"/>
              </w:rPr>
              <w:t>±0</w:t>
            </w:r>
            <w:r w:rsidR="0079342C">
              <w:rPr>
                <w:sz w:val="22"/>
                <w:szCs w:val="22"/>
              </w:rPr>
              <w:t>.</w:t>
            </w:r>
            <w:r w:rsidRPr="003505E4">
              <w:rPr>
                <w:sz w:val="22"/>
                <w:szCs w:val="22"/>
              </w:rPr>
              <w:t>01</w:t>
            </w:r>
          </w:p>
        </w:tc>
      </w:tr>
      <w:tr w:rsidR="003505E4" w:rsidRPr="003505E4" w:rsidTr="0090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8%</w:t>
            </w:r>
          </w:p>
        </w:tc>
        <w:tc>
          <w:tcPr>
            <w:tcW w:w="1569"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41</w:t>
            </w:r>
            <w:r w:rsidR="0079342C">
              <w:rPr>
                <w:sz w:val="22"/>
                <w:szCs w:val="22"/>
              </w:rPr>
              <w:t>.</w:t>
            </w:r>
            <w:r w:rsidRPr="003505E4">
              <w:rPr>
                <w:sz w:val="22"/>
                <w:szCs w:val="22"/>
              </w:rPr>
              <w:t>07</w:t>
            </w:r>
            <w:r w:rsidRPr="003505E4">
              <w:rPr>
                <w:sz w:val="22"/>
                <w:szCs w:val="22"/>
                <w:vertAlign w:val="superscript"/>
              </w:rPr>
              <w:t>a</w:t>
            </w:r>
            <w:r w:rsidRPr="003505E4">
              <w:rPr>
                <w:sz w:val="22"/>
                <w:szCs w:val="22"/>
              </w:rPr>
              <w:t>± 0</w:t>
            </w:r>
            <w:r w:rsidR="0079342C">
              <w:rPr>
                <w:sz w:val="22"/>
                <w:szCs w:val="22"/>
              </w:rPr>
              <w:t>.</w:t>
            </w:r>
            <w:r w:rsidRPr="003505E4">
              <w:rPr>
                <w:sz w:val="22"/>
                <w:szCs w:val="22"/>
              </w:rPr>
              <w:t>25</w:t>
            </w:r>
          </w:p>
        </w:tc>
        <w:tc>
          <w:tcPr>
            <w:tcW w:w="1418" w:type="dxa"/>
            <w:shd w:val="clear" w:color="auto" w:fill="auto"/>
          </w:tcPr>
          <w:p w:rsidR="008C2616" w:rsidRPr="003505E4"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3</w:t>
            </w:r>
            <w:r w:rsidR="0079342C">
              <w:rPr>
                <w:sz w:val="22"/>
                <w:szCs w:val="22"/>
              </w:rPr>
              <w:t>.</w:t>
            </w:r>
            <w:r w:rsidRPr="003505E4">
              <w:rPr>
                <w:sz w:val="22"/>
                <w:szCs w:val="22"/>
              </w:rPr>
              <w:t>74</w:t>
            </w:r>
            <w:r w:rsidRPr="003505E4">
              <w:rPr>
                <w:sz w:val="22"/>
                <w:szCs w:val="22"/>
                <w:vertAlign w:val="superscript"/>
              </w:rPr>
              <w:t>a</w:t>
            </w:r>
            <w:r w:rsidRPr="003505E4">
              <w:rPr>
                <w:sz w:val="22"/>
                <w:szCs w:val="22"/>
              </w:rPr>
              <w:t>±0</w:t>
            </w:r>
            <w:r w:rsidR="0079342C">
              <w:rPr>
                <w:sz w:val="22"/>
                <w:szCs w:val="22"/>
              </w:rPr>
              <w:t>.</w:t>
            </w:r>
            <w:r w:rsidRPr="003505E4">
              <w:rPr>
                <w:sz w:val="22"/>
                <w:szCs w:val="22"/>
              </w:rPr>
              <w:t>03</w:t>
            </w:r>
          </w:p>
        </w:tc>
        <w:tc>
          <w:tcPr>
            <w:tcW w:w="1701"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31</w:t>
            </w:r>
            <w:r w:rsidR="0079342C">
              <w:rPr>
                <w:sz w:val="22"/>
                <w:szCs w:val="22"/>
              </w:rPr>
              <w:t>.</w:t>
            </w:r>
            <w:r w:rsidRPr="003505E4">
              <w:rPr>
                <w:sz w:val="22"/>
                <w:szCs w:val="22"/>
              </w:rPr>
              <w:t>67</w:t>
            </w:r>
            <w:r w:rsidRPr="003505E4">
              <w:rPr>
                <w:sz w:val="22"/>
                <w:szCs w:val="22"/>
                <w:vertAlign w:val="superscript"/>
              </w:rPr>
              <w:t>a</w:t>
            </w:r>
            <w:r w:rsidRPr="003505E4">
              <w:rPr>
                <w:sz w:val="22"/>
                <w:szCs w:val="22"/>
              </w:rPr>
              <w:t>± 4</w:t>
            </w:r>
            <w:r w:rsidR="0079342C">
              <w:rPr>
                <w:sz w:val="22"/>
                <w:szCs w:val="22"/>
              </w:rPr>
              <w:t>.</w:t>
            </w:r>
            <w:r w:rsidRPr="003505E4">
              <w:rPr>
                <w:sz w:val="22"/>
                <w:szCs w:val="22"/>
              </w:rPr>
              <w:t>04</w:t>
            </w:r>
          </w:p>
        </w:tc>
        <w:tc>
          <w:tcPr>
            <w:tcW w:w="127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4</w:t>
            </w:r>
            <w:r w:rsidR="0079342C">
              <w:rPr>
                <w:sz w:val="22"/>
                <w:szCs w:val="22"/>
              </w:rPr>
              <w:t>.</w:t>
            </w:r>
            <w:r w:rsidRPr="003505E4">
              <w:rPr>
                <w:sz w:val="22"/>
                <w:szCs w:val="22"/>
              </w:rPr>
              <w:t>4</w:t>
            </w:r>
            <w:r w:rsidRPr="003505E4">
              <w:rPr>
                <w:sz w:val="22"/>
                <w:szCs w:val="22"/>
                <w:vertAlign w:val="superscript"/>
              </w:rPr>
              <w:t>a</w:t>
            </w:r>
            <w:r w:rsidRPr="003505E4">
              <w:rPr>
                <w:sz w:val="22"/>
                <w:szCs w:val="22"/>
              </w:rPr>
              <w:t>±0</w:t>
            </w:r>
            <w:r w:rsidR="0079342C">
              <w:rPr>
                <w:sz w:val="22"/>
                <w:szCs w:val="22"/>
              </w:rPr>
              <w:t>.</w:t>
            </w:r>
            <w:r w:rsidRPr="003505E4">
              <w:rPr>
                <w:sz w:val="22"/>
                <w:szCs w:val="22"/>
              </w:rPr>
              <w:t>52</w:t>
            </w:r>
          </w:p>
        </w:tc>
        <w:tc>
          <w:tcPr>
            <w:tcW w:w="212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1</w:t>
            </w:r>
            <w:r w:rsidR="0079342C">
              <w:rPr>
                <w:sz w:val="22"/>
                <w:szCs w:val="22"/>
              </w:rPr>
              <w:t>.</w:t>
            </w:r>
            <w:r w:rsidRPr="003505E4">
              <w:rPr>
                <w:sz w:val="22"/>
                <w:szCs w:val="22"/>
              </w:rPr>
              <w:t>05</w:t>
            </w:r>
            <w:r w:rsidRPr="003505E4">
              <w:rPr>
                <w:sz w:val="22"/>
                <w:szCs w:val="22"/>
                <w:vertAlign w:val="superscript"/>
              </w:rPr>
              <w:t>b</w:t>
            </w:r>
            <w:r w:rsidRPr="003505E4">
              <w:rPr>
                <w:sz w:val="22"/>
                <w:szCs w:val="22"/>
              </w:rPr>
              <w:t>±0</w:t>
            </w:r>
            <w:r w:rsidR="0079342C">
              <w:rPr>
                <w:sz w:val="22"/>
                <w:szCs w:val="22"/>
              </w:rPr>
              <w:t>.</w:t>
            </w:r>
            <w:r w:rsidRPr="003505E4">
              <w:rPr>
                <w:sz w:val="22"/>
                <w:szCs w:val="22"/>
              </w:rPr>
              <w:t>05</w:t>
            </w:r>
          </w:p>
        </w:tc>
      </w:tr>
    </w:tbl>
    <w:p w:rsidR="00E234E3" w:rsidRPr="005F1D80" w:rsidRDefault="00E234E3" w:rsidP="00903F2C">
      <w:pPr>
        <w:spacing w:before="120" w:after="120"/>
        <w:jc w:val="both"/>
        <w:rPr>
          <w:color w:val="000000" w:themeColor="text1"/>
          <w:sz w:val="20"/>
          <w:szCs w:val="22"/>
        </w:rPr>
      </w:pPr>
      <w:r w:rsidRPr="005F1D80">
        <w:rPr>
          <w:i/>
          <w:iCs/>
          <w:color w:val="000000" w:themeColor="text1"/>
          <w:sz w:val="20"/>
          <w:szCs w:val="22"/>
        </w:rPr>
        <w:t>Data are the mean values of triplicates. In the same column, different letters (a, b) indicate statistically significant differences at the 95% confidence level (statistical significance level p &lt; 0.05).</w:t>
      </w:r>
    </w:p>
    <w:p w:rsidR="0098372D" w:rsidRDefault="0098372D" w:rsidP="00903F2C">
      <w:pPr>
        <w:spacing w:before="120" w:after="120"/>
        <w:ind w:firstLine="567"/>
        <w:jc w:val="both"/>
        <w:rPr>
          <w:color w:val="000000" w:themeColor="text1"/>
          <w:sz w:val="22"/>
          <w:szCs w:val="22"/>
        </w:rPr>
        <w:sectPr w:rsidR="0098372D" w:rsidSect="000473E5">
          <w:type w:val="continuous"/>
          <w:pgSz w:w="11900" w:h="16840"/>
          <w:pgMar w:top="1440" w:right="1440" w:bottom="1440" w:left="1440" w:header="708" w:footer="708" w:gutter="0"/>
          <w:cols w:space="708"/>
          <w:docGrid w:linePitch="360"/>
        </w:sectPr>
      </w:pPr>
    </w:p>
    <w:p w:rsidR="00903F2C" w:rsidRPr="00BE0E68" w:rsidRDefault="00903F2C" w:rsidP="00903F2C">
      <w:pPr>
        <w:spacing w:before="120" w:after="120"/>
        <w:ind w:firstLine="567"/>
        <w:jc w:val="both"/>
        <w:rPr>
          <w:color w:val="000000" w:themeColor="text1"/>
          <w:sz w:val="22"/>
          <w:szCs w:val="22"/>
          <w:vertAlign w:val="superscript"/>
        </w:rPr>
      </w:pPr>
      <w:r w:rsidRPr="003505E4">
        <w:rPr>
          <w:color w:val="000000" w:themeColor="text1"/>
          <w:sz w:val="22"/>
          <w:szCs w:val="22"/>
        </w:rPr>
        <w:t xml:space="preserve">The results in Table 1 show that the moisture content of </w:t>
      </w:r>
      <w:r w:rsidR="009E16A0">
        <w:rPr>
          <w:color w:val="000000" w:themeColor="text1"/>
          <w:sz w:val="22"/>
          <w:szCs w:val="22"/>
        </w:rPr>
        <w:t>Fermented glutinous rice</w:t>
      </w:r>
      <w:r w:rsidRPr="003505E4">
        <w:rPr>
          <w:color w:val="000000" w:themeColor="text1"/>
          <w:sz w:val="22"/>
          <w:szCs w:val="22"/>
        </w:rPr>
        <w:t xml:space="preserve"> samples ranged from 41.07–44.6% (w/w), in which the sample using 0.6% </w:t>
      </w:r>
      <w:r w:rsidR="001662EE">
        <w:rPr>
          <w:color w:val="000000" w:themeColor="text1"/>
          <w:sz w:val="22"/>
          <w:szCs w:val="22"/>
        </w:rPr>
        <w:t>starter culture</w:t>
      </w:r>
      <w:r w:rsidRPr="003505E4">
        <w:rPr>
          <w:color w:val="000000" w:themeColor="text1"/>
          <w:sz w:val="22"/>
          <w:szCs w:val="22"/>
        </w:rPr>
        <w:t xml:space="preserve"> had the highest moisture content (44.6% w/w), significantly different from those using 0.4% and 0.8%, while the latter two did not differ significantly. Moisture content reflects the water content of the product and directly affects quality, stability, and shelf life.</w:t>
      </w:r>
      <w:r w:rsidR="00885C3B">
        <w:rPr>
          <w:color w:val="000000" w:themeColor="text1"/>
          <w:sz w:val="22"/>
          <w:szCs w:val="22"/>
          <w:vertAlign w:val="superscript"/>
        </w:rPr>
        <w:t>20</w:t>
      </w:r>
      <w:r w:rsidRPr="003505E4">
        <w:rPr>
          <w:color w:val="000000" w:themeColor="text1"/>
          <w:sz w:val="22"/>
          <w:szCs w:val="22"/>
        </w:rPr>
        <w:t xml:space="preserve"> Overall, the moisture content in this study was lower than that of Khao-Mak (50.76–53.04%) reported previously.</w:t>
      </w:r>
      <w:r w:rsidR="00BE0E68">
        <w:rPr>
          <w:color w:val="000000" w:themeColor="text1"/>
          <w:sz w:val="22"/>
          <w:szCs w:val="22"/>
          <w:vertAlign w:val="superscript"/>
        </w:rPr>
        <w:t>26,35</w:t>
      </w:r>
    </w:p>
    <w:p w:rsidR="00903F2C" w:rsidRPr="008D1250" w:rsidRDefault="00903F2C" w:rsidP="00903F2C">
      <w:pPr>
        <w:spacing w:before="120" w:after="120"/>
        <w:ind w:firstLine="567"/>
        <w:jc w:val="both"/>
        <w:rPr>
          <w:color w:val="000000" w:themeColor="text1"/>
          <w:sz w:val="22"/>
          <w:szCs w:val="22"/>
          <w:vertAlign w:val="superscript"/>
        </w:rPr>
      </w:pPr>
      <w:r w:rsidRPr="003505E4">
        <w:rPr>
          <w:color w:val="000000" w:themeColor="text1"/>
          <w:sz w:val="22"/>
          <w:szCs w:val="22"/>
        </w:rPr>
        <w:t>Soluble solids content ranged from 31.67–43.33 °Brix, reflecting the balance between starch saccharification by mold enzymes and sugar consumption by yeasts during fermentation,</w:t>
      </w:r>
      <w:r w:rsidR="00885C3B">
        <w:rPr>
          <w:color w:val="000000" w:themeColor="text1"/>
          <w:sz w:val="22"/>
          <w:szCs w:val="22"/>
          <w:vertAlign w:val="superscript"/>
        </w:rPr>
        <w:t>20-22</w:t>
      </w:r>
      <w:r w:rsidRPr="003505E4">
        <w:rPr>
          <w:color w:val="000000" w:themeColor="text1"/>
          <w:sz w:val="22"/>
          <w:szCs w:val="22"/>
        </w:rPr>
        <w:t xml:space="preserve"> similar to trends reported for Jiu Niang.</w:t>
      </w:r>
      <w:r w:rsidR="00885C3B">
        <w:rPr>
          <w:color w:val="000000" w:themeColor="text1"/>
          <w:sz w:val="22"/>
          <w:szCs w:val="22"/>
          <w:vertAlign w:val="superscript"/>
        </w:rPr>
        <w:t>21</w:t>
      </w:r>
      <w:r w:rsidRPr="003505E4">
        <w:rPr>
          <w:color w:val="000000" w:themeColor="text1"/>
          <w:sz w:val="22"/>
          <w:szCs w:val="22"/>
        </w:rPr>
        <w:t xml:space="preserve"> Ethanol content ranged from 4.4–5.4% (v/v), with the highest value in the 0.6% sample (5.4% v/v) and the lowest in the 0.8% sample (4.4% v/v). Ethanol is mainly formed from glucose fermentation by yeasts and partly by lactic acid bacteria under suitable </w:t>
      </w:r>
      <w:r w:rsidRPr="003505E4">
        <w:rPr>
          <w:color w:val="000000" w:themeColor="text1"/>
          <w:sz w:val="22"/>
          <w:szCs w:val="22"/>
        </w:rPr>
        <w:t>conditions,</w:t>
      </w:r>
      <w:r w:rsidR="00885C3B">
        <w:rPr>
          <w:color w:val="000000" w:themeColor="text1"/>
          <w:sz w:val="22"/>
          <w:szCs w:val="22"/>
          <w:vertAlign w:val="superscript"/>
        </w:rPr>
        <w:t>24,25</w:t>
      </w:r>
      <w:r w:rsidRPr="003505E4">
        <w:rPr>
          <w:color w:val="000000" w:themeColor="text1"/>
          <w:sz w:val="22"/>
          <w:szCs w:val="22"/>
        </w:rPr>
        <w:t xml:space="preserve"> and was higher than that reported for some </w:t>
      </w:r>
      <w:r w:rsidR="00EE78F7">
        <w:rPr>
          <w:color w:val="000000" w:themeColor="text1"/>
          <w:sz w:val="22"/>
          <w:szCs w:val="22"/>
        </w:rPr>
        <w:t>fermented glutinous rice</w:t>
      </w:r>
      <w:r w:rsidRPr="003505E4">
        <w:rPr>
          <w:color w:val="000000" w:themeColor="text1"/>
          <w:sz w:val="22"/>
          <w:szCs w:val="22"/>
        </w:rPr>
        <w:t xml:space="preserve"> products.</w:t>
      </w:r>
      <w:r w:rsidR="008D1250">
        <w:rPr>
          <w:color w:val="000000" w:themeColor="text1"/>
          <w:sz w:val="22"/>
          <w:szCs w:val="22"/>
          <w:vertAlign w:val="superscript"/>
        </w:rPr>
        <w:t>26,27</w:t>
      </w:r>
    </w:p>
    <w:p w:rsidR="008C2616" w:rsidRPr="005F1D80" w:rsidRDefault="00903F2C" w:rsidP="005F1D80">
      <w:pPr>
        <w:spacing w:before="240" w:after="120"/>
        <w:jc w:val="both"/>
        <w:rPr>
          <w:color w:val="000000" w:themeColor="text1"/>
          <w:sz w:val="18"/>
          <w:szCs w:val="22"/>
        </w:rPr>
      </w:pPr>
      <w:r w:rsidRPr="00F74DCD">
        <w:rPr>
          <w:b/>
          <w:color w:val="000000" w:themeColor="text1"/>
          <w:sz w:val="20"/>
        </w:rPr>
        <w:t>Table 2.</w:t>
      </w:r>
      <w:r w:rsidRPr="005F1D80">
        <w:rPr>
          <w:color w:val="000000" w:themeColor="text1"/>
          <w:sz w:val="20"/>
        </w:rPr>
        <w:t xml:space="preserve"> Effects of traditional </w:t>
      </w:r>
      <w:r w:rsidR="00EE78F7" w:rsidRPr="005F1D80">
        <w:rPr>
          <w:color w:val="000000" w:themeColor="text1"/>
          <w:sz w:val="20"/>
        </w:rPr>
        <w:t>starter culture</w:t>
      </w:r>
      <w:r w:rsidRPr="005F1D80">
        <w:rPr>
          <w:color w:val="000000" w:themeColor="text1"/>
          <w:sz w:val="20"/>
        </w:rPr>
        <w:t xml:space="preserve"> on the sensory quality of </w:t>
      </w:r>
      <w:r w:rsidR="00EE78F7" w:rsidRPr="005F1D80">
        <w:rPr>
          <w:color w:val="000000" w:themeColor="text1"/>
          <w:sz w:val="20"/>
        </w:rPr>
        <w:t>fermented glutinous rice</w:t>
      </w:r>
    </w:p>
    <w:tbl>
      <w:tblPr>
        <w:tblStyle w:val="ListTable6Colorful"/>
        <w:tblpPr w:leftFromText="180" w:rightFromText="180" w:vertAnchor="text" w:tblpXSpec="center" w:tblpY="1"/>
        <w:tblOverlap w:val="never"/>
        <w:tblW w:w="0" w:type="auto"/>
        <w:tblLook w:val="04A0" w:firstRow="1" w:lastRow="0" w:firstColumn="1" w:lastColumn="0" w:noHBand="0" w:noVBand="1"/>
      </w:tblPr>
      <w:tblGrid>
        <w:gridCol w:w="1808"/>
        <w:gridCol w:w="2475"/>
      </w:tblGrid>
      <w:tr w:rsidR="003505E4" w:rsidRPr="003505E4" w:rsidTr="00983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3505E4" w:rsidRDefault="00903F2C" w:rsidP="00903F2C">
            <w:pPr>
              <w:spacing w:before="120" w:after="120"/>
              <w:rPr>
                <w:sz w:val="22"/>
                <w:szCs w:val="22"/>
              </w:rPr>
            </w:pPr>
            <w:r w:rsidRPr="003505E4">
              <w:rPr>
                <w:sz w:val="22"/>
                <w:szCs w:val="22"/>
              </w:rPr>
              <w:t>Concentration</w:t>
            </w:r>
          </w:p>
        </w:tc>
        <w:tc>
          <w:tcPr>
            <w:tcW w:w="2693" w:type="dxa"/>
            <w:shd w:val="clear" w:color="auto" w:fill="auto"/>
          </w:tcPr>
          <w:p w:rsidR="008C2616" w:rsidRPr="003505E4" w:rsidRDefault="00903F2C" w:rsidP="00903F2C">
            <w:pPr>
              <w:spacing w:before="120" w:after="120"/>
              <w:jc w:val="center"/>
              <w:cnfStyle w:val="100000000000" w:firstRow="1" w:lastRow="0" w:firstColumn="0" w:lastColumn="0" w:oddVBand="0" w:evenVBand="0" w:oddHBand="0" w:evenHBand="0" w:firstRowFirstColumn="0" w:firstRowLastColumn="0" w:lastRowFirstColumn="0" w:lastRowLastColumn="0"/>
            </w:pPr>
            <w:r w:rsidRPr="003505E4">
              <w:t>Mean sensory score</w:t>
            </w:r>
          </w:p>
        </w:tc>
      </w:tr>
      <w:tr w:rsidR="003505E4" w:rsidRPr="003505E4" w:rsidTr="00983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3505E4" w:rsidRDefault="008C2616" w:rsidP="00E234E3">
            <w:pPr>
              <w:spacing w:before="120" w:after="120"/>
              <w:jc w:val="center"/>
              <w:rPr>
                <w:b w:val="0"/>
                <w:sz w:val="22"/>
                <w:szCs w:val="22"/>
              </w:rPr>
            </w:pPr>
            <w:r w:rsidRPr="003505E4">
              <w:rPr>
                <w:b w:val="0"/>
                <w:sz w:val="22"/>
                <w:szCs w:val="22"/>
              </w:rPr>
              <w:t>0</w:t>
            </w:r>
            <w:r w:rsidR="0079342C">
              <w:rPr>
                <w:b w:val="0"/>
                <w:sz w:val="22"/>
                <w:szCs w:val="22"/>
              </w:rPr>
              <w:t>.</w:t>
            </w:r>
            <w:r w:rsidRPr="003505E4">
              <w:rPr>
                <w:b w:val="0"/>
                <w:sz w:val="22"/>
                <w:szCs w:val="22"/>
              </w:rPr>
              <w:t>4%</w:t>
            </w:r>
          </w:p>
        </w:tc>
        <w:tc>
          <w:tcPr>
            <w:tcW w:w="2693" w:type="dxa"/>
            <w:shd w:val="clear" w:color="auto" w:fill="auto"/>
          </w:tcPr>
          <w:p w:rsidR="008C2616" w:rsidRPr="003505E4" w:rsidRDefault="008C2616" w:rsidP="00E234E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15</w:t>
            </w:r>
            <w:r w:rsidR="0079342C">
              <w:rPr>
                <w:sz w:val="22"/>
                <w:szCs w:val="22"/>
              </w:rPr>
              <w:t>.</w:t>
            </w:r>
            <w:r w:rsidRPr="003505E4">
              <w:rPr>
                <w:sz w:val="22"/>
                <w:szCs w:val="22"/>
              </w:rPr>
              <w:t>87</w:t>
            </w:r>
            <w:r w:rsidRPr="003505E4">
              <w:rPr>
                <w:sz w:val="22"/>
                <w:szCs w:val="22"/>
                <w:vertAlign w:val="superscript"/>
              </w:rPr>
              <w:t>a</w:t>
            </w:r>
            <w:r w:rsidRPr="003505E4">
              <w:rPr>
                <w:sz w:val="22"/>
                <w:szCs w:val="22"/>
              </w:rPr>
              <w:t>± 0</w:t>
            </w:r>
            <w:r w:rsidR="0079342C">
              <w:rPr>
                <w:sz w:val="22"/>
                <w:szCs w:val="22"/>
              </w:rPr>
              <w:t>.</w:t>
            </w:r>
            <w:r w:rsidRPr="003505E4">
              <w:rPr>
                <w:sz w:val="22"/>
                <w:szCs w:val="22"/>
              </w:rPr>
              <w:t>53</w:t>
            </w:r>
          </w:p>
        </w:tc>
      </w:tr>
      <w:tr w:rsidR="003505E4" w:rsidRPr="003505E4" w:rsidTr="0098372D">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3505E4" w:rsidRDefault="008C2616" w:rsidP="00E234E3">
            <w:pPr>
              <w:spacing w:before="120" w:after="120"/>
              <w:jc w:val="center"/>
              <w:rPr>
                <w:b w:val="0"/>
                <w:sz w:val="22"/>
                <w:szCs w:val="22"/>
              </w:rPr>
            </w:pPr>
            <w:r w:rsidRPr="003505E4">
              <w:rPr>
                <w:b w:val="0"/>
                <w:sz w:val="22"/>
                <w:szCs w:val="22"/>
              </w:rPr>
              <w:t>0</w:t>
            </w:r>
            <w:r w:rsidR="0079342C">
              <w:rPr>
                <w:b w:val="0"/>
                <w:sz w:val="22"/>
                <w:szCs w:val="22"/>
              </w:rPr>
              <w:t>.</w:t>
            </w:r>
            <w:r w:rsidRPr="003505E4">
              <w:rPr>
                <w:b w:val="0"/>
                <w:sz w:val="22"/>
                <w:szCs w:val="22"/>
              </w:rPr>
              <w:t>6%</w:t>
            </w:r>
          </w:p>
        </w:tc>
        <w:tc>
          <w:tcPr>
            <w:tcW w:w="2693" w:type="dxa"/>
            <w:shd w:val="clear" w:color="auto" w:fill="auto"/>
          </w:tcPr>
          <w:p w:rsidR="008C2616" w:rsidRPr="003505E4"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17</w:t>
            </w:r>
            <w:r w:rsidR="0079342C">
              <w:rPr>
                <w:sz w:val="22"/>
                <w:szCs w:val="22"/>
              </w:rPr>
              <w:t>.</w:t>
            </w:r>
            <w:r w:rsidRPr="003505E4">
              <w:rPr>
                <w:sz w:val="22"/>
                <w:szCs w:val="22"/>
              </w:rPr>
              <w:t>3</w:t>
            </w:r>
            <w:r w:rsidRPr="003505E4">
              <w:rPr>
                <w:sz w:val="22"/>
                <w:szCs w:val="22"/>
                <w:vertAlign w:val="superscript"/>
              </w:rPr>
              <w:t>b</w:t>
            </w:r>
            <w:r w:rsidRPr="003505E4">
              <w:rPr>
                <w:sz w:val="22"/>
                <w:szCs w:val="22"/>
              </w:rPr>
              <w:t xml:space="preserve"> ± 0</w:t>
            </w:r>
            <w:r w:rsidR="0079342C">
              <w:rPr>
                <w:sz w:val="22"/>
                <w:szCs w:val="22"/>
              </w:rPr>
              <w:t>.</w:t>
            </w:r>
            <w:r w:rsidRPr="003505E4">
              <w:rPr>
                <w:sz w:val="22"/>
                <w:szCs w:val="22"/>
              </w:rPr>
              <w:t>41</w:t>
            </w:r>
          </w:p>
        </w:tc>
      </w:tr>
      <w:tr w:rsidR="003505E4" w:rsidRPr="003505E4" w:rsidTr="00983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8C2616" w:rsidRPr="003505E4" w:rsidRDefault="008C2616" w:rsidP="00E234E3">
            <w:pPr>
              <w:spacing w:before="120" w:after="120"/>
              <w:jc w:val="center"/>
              <w:rPr>
                <w:b w:val="0"/>
                <w:sz w:val="22"/>
                <w:szCs w:val="22"/>
              </w:rPr>
            </w:pPr>
            <w:r w:rsidRPr="003505E4">
              <w:rPr>
                <w:b w:val="0"/>
                <w:sz w:val="22"/>
                <w:szCs w:val="22"/>
              </w:rPr>
              <w:t>0</w:t>
            </w:r>
            <w:r w:rsidR="0079342C">
              <w:rPr>
                <w:b w:val="0"/>
                <w:sz w:val="22"/>
                <w:szCs w:val="22"/>
              </w:rPr>
              <w:t>.</w:t>
            </w:r>
            <w:r w:rsidRPr="003505E4">
              <w:rPr>
                <w:b w:val="0"/>
                <w:sz w:val="22"/>
                <w:szCs w:val="22"/>
              </w:rPr>
              <w:t>8%</w:t>
            </w:r>
          </w:p>
        </w:tc>
        <w:tc>
          <w:tcPr>
            <w:tcW w:w="2693" w:type="dxa"/>
            <w:shd w:val="clear" w:color="auto" w:fill="auto"/>
          </w:tcPr>
          <w:p w:rsidR="008C2616" w:rsidRPr="003505E4" w:rsidRDefault="008C2616" w:rsidP="0098372D">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15</w:t>
            </w:r>
            <w:r w:rsidR="0079342C">
              <w:rPr>
                <w:sz w:val="22"/>
                <w:szCs w:val="22"/>
              </w:rPr>
              <w:t>.</w:t>
            </w:r>
            <w:r w:rsidRPr="003505E4">
              <w:rPr>
                <w:sz w:val="22"/>
                <w:szCs w:val="22"/>
              </w:rPr>
              <w:t>17</w:t>
            </w:r>
            <w:r w:rsidRPr="003505E4">
              <w:rPr>
                <w:sz w:val="22"/>
                <w:szCs w:val="22"/>
                <w:vertAlign w:val="superscript"/>
              </w:rPr>
              <w:t>a</w:t>
            </w:r>
            <w:r w:rsidRPr="003505E4">
              <w:rPr>
                <w:sz w:val="22"/>
                <w:szCs w:val="22"/>
              </w:rPr>
              <w:t>± 1</w:t>
            </w:r>
            <w:r w:rsidR="0079342C">
              <w:rPr>
                <w:sz w:val="22"/>
                <w:szCs w:val="22"/>
              </w:rPr>
              <w:t>.</w:t>
            </w:r>
            <w:r w:rsidRPr="003505E4">
              <w:rPr>
                <w:sz w:val="22"/>
                <w:szCs w:val="22"/>
              </w:rPr>
              <w:t>01</w:t>
            </w:r>
          </w:p>
        </w:tc>
      </w:tr>
    </w:tbl>
    <w:p w:rsidR="00903F2C" w:rsidRPr="005F1D80" w:rsidRDefault="0098372D" w:rsidP="005F1D80">
      <w:pPr>
        <w:spacing w:before="120" w:after="120"/>
        <w:jc w:val="both"/>
        <w:rPr>
          <w:i/>
          <w:iCs/>
          <w:color w:val="000000" w:themeColor="text1"/>
          <w:sz w:val="20"/>
          <w:szCs w:val="22"/>
        </w:rPr>
      </w:pPr>
      <w:r w:rsidRPr="005F1D80">
        <w:rPr>
          <w:i/>
          <w:iCs/>
          <w:color w:val="000000" w:themeColor="text1"/>
          <w:sz w:val="20"/>
          <w:szCs w:val="22"/>
        </w:rPr>
        <w:t xml:space="preserve">Data </w:t>
      </w:r>
      <w:r w:rsidR="00E234E3" w:rsidRPr="005F1D80">
        <w:rPr>
          <w:i/>
          <w:iCs/>
          <w:color w:val="000000" w:themeColor="text1"/>
          <w:sz w:val="20"/>
          <w:szCs w:val="22"/>
        </w:rPr>
        <w:t>are the mean values of triplicates. In the same column, different letters (a, b) indicate statistically significant differences at the 95% confidence level (statistical significance level p &lt; 0.05).</w:t>
      </w:r>
    </w:p>
    <w:p w:rsidR="00F4112F" w:rsidRPr="00F4112F" w:rsidRDefault="00F4112F" w:rsidP="00F4112F">
      <w:pPr>
        <w:spacing w:before="120" w:after="120"/>
        <w:ind w:firstLine="567"/>
        <w:jc w:val="both"/>
        <w:rPr>
          <w:color w:val="000000" w:themeColor="text1"/>
          <w:sz w:val="22"/>
          <w:szCs w:val="22"/>
        </w:rPr>
      </w:pPr>
      <w:r w:rsidRPr="003505E4">
        <w:rPr>
          <w:color w:val="000000" w:themeColor="text1"/>
          <w:sz w:val="22"/>
          <w:szCs w:val="22"/>
        </w:rPr>
        <w:t xml:space="preserve">Lactic acid content ranged from 0.8–1.05 </w:t>
      </w:r>
      <w:r w:rsidR="002966FE">
        <w:rPr>
          <w:color w:val="000000" w:themeColor="text1"/>
          <w:sz w:val="22"/>
          <w:szCs w:val="22"/>
        </w:rPr>
        <w:t>mg/mL</w:t>
      </w:r>
      <w:r w:rsidRPr="003505E4">
        <w:rPr>
          <w:color w:val="000000" w:themeColor="text1"/>
          <w:sz w:val="22"/>
          <w:szCs w:val="22"/>
        </w:rPr>
        <w:t xml:space="preserve"> and showed an inverse relationship with pH (3.74–4.06). The 0.8% </w:t>
      </w:r>
      <w:r w:rsidR="001662EE">
        <w:rPr>
          <w:color w:val="000000" w:themeColor="text1"/>
          <w:sz w:val="22"/>
          <w:szCs w:val="22"/>
        </w:rPr>
        <w:t>starter culture</w:t>
      </w:r>
      <w:r w:rsidRPr="003505E4">
        <w:rPr>
          <w:color w:val="000000" w:themeColor="text1"/>
          <w:sz w:val="22"/>
          <w:szCs w:val="22"/>
        </w:rPr>
        <w:t xml:space="preserve"> sample had the highest acid content, while the 0.4% sample showed lower values. The accumulation of organic acids and pH reduction contributes to the inhibition of undesirable microorganisms, </w:t>
      </w:r>
      <w:r w:rsidRPr="003505E4">
        <w:rPr>
          <w:color w:val="000000" w:themeColor="text1"/>
          <w:sz w:val="22"/>
          <w:szCs w:val="22"/>
        </w:rPr>
        <w:lastRenderedPageBreak/>
        <w:t>enhancing product safety and stabilit</w:t>
      </w:r>
      <w:r>
        <w:rPr>
          <w:color w:val="000000" w:themeColor="text1"/>
          <w:sz w:val="22"/>
          <w:szCs w:val="22"/>
        </w:rPr>
        <w:t>y</w:t>
      </w:r>
      <w:r w:rsidRPr="003505E4">
        <w:rPr>
          <w:color w:val="000000" w:themeColor="text1"/>
          <w:sz w:val="22"/>
          <w:szCs w:val="22"/>
        </w:rPr>
        <w:t>,</w:t>
      </w:r>
      <w:r>
        <w:rPr>
          <w:color w:val="000000" w:themeColor="text1"/>
          <w:sz w:val="22"/>
          <w:szCs w:val="22"/>
          <w:vertAlign w:val="superscript"/>
        </w:rPr>
        <w:t>28,29</w:t>
      </w:r>
      <w:r w:rsidRPr="003505E4">
        <w:rPr>
          <w:color w:val="000000" w:themeColor="text1"/>
          <w:sz w:val="22"/>
          <w:szCs w:val="22"/>
        </w:rPr>
        <w:t xml:space="preserve"> consistent with studies on Khao-Mak and Jiu Niang.</w:t>
      </w:r>
      <w:r>
        <w:rPr>
          <w:color w:val="000000" w:themeColor="text1"/>
          <w:sz w:val="22"/>
          <w:szCs w:val="22"/>
          <w:vertAlign w:val="superscript"/>
        </w:rPr>
        <w:t>23,30</w:t>
      </w:r>
      <w:r w:rsidRPr="003505E4">
        <w:rPr>
          <w:color w:val="000000" w:themeColor="text1"/>
          <w:sz w:val="22"/>
          <w:szCs w:val="22"/>
        </w:rPr>
        <w:t xml:space="preserve"> In addition to physicochemical parameters, sensory attributes including color, flavor, and texture were evaluated; the results are presented in Table 2.</w:t>
      </w:r>
    </w:p>
    <w:p w:rsidR="00676F93" w:rsidRPr="003505E4" w:rsidRDefault="00EE78F7" w:rsidP="00676F93">
      <w:pPr>
        <w:spacing w:before="120" w:after="120"/>
        <w:ind w:firstLine="567"/>
        <w:jc w:val="both"/>
        <w:rPr>
          <w:color w:val="000000" w:themeColor="text1"/>
          <w:sz w:val="22"/>
          <w:szCs w:val="22"/>
        </w:rPr>
      </w:pPr>
      <w:r>
        <w:rPr>
          <w:color w:val="000000" w:themeColor="text1"/>
          <w:sz w:val="22"/>
          <w:szCs w:val="22"/>
        </w:rPr>
        <w:t>Fermented glutinous rice</w:t>
      </w:r>
      <w:r w:rsidR="00903F2C" w:rsidRPr="003505E4">
        <w:rPr>
          <w:color w:val="000000" w:themeColor="text1"/>
          <w:sz w:val="22"/>
          <w:szCs w:val="22"/>
        </w:rPr>
        <w:t xml:space="preserve"> was prepared following the traditional process of Trung Thạnh craft village and produced directly at the site. After processing, samples were transported to the laboratory for monitoring and sensory evaluation after 3 days of fermentation. Sensory criteria included aroma, taste, color, and texture, characterized by mild sweetness, slight alcoholic pungency, no sourness or bitterness; uniform opaque white color without mold; characteristic aroma of glutinous rice and alcohol; intact grains without disintegration. Scoring results (Table 2) showed that the sample using 0.6% </w:t>
      </w:r>
      <w:r w:rsidR="001662EE">
        <w:rPr>
          <w:color w:val="000000" w:themeColor="text1"/>
          <w:sz w:val="22"/>
          <w:szCs w:val="22"/>
        </w:rPr>
        <w:t>starter culture</w:t>
      </w:r>
      <w:r w:rsidR="00903F2C" w:rsidRPr="003505E4">
        <w:rPr>
          <w:color w:val="000000" w:themeColor="text1"/>
          <w:sz w:val="22"/>
          <w:szCs w:val="22"/>
        </w:rPr>
        <w:t xml:space="preserve"> achieved the highest sensory score (17.3 points), </w:t>
      </w:r>
      <w:r w:rsidR="00903F2C" w:rsidRPr="003505E4">
        <w:rPr>
          <w:color w:val="000000" w:themeColor="text1"/>
          <w:sz w:val="22"/>
          <w:szCs w:val="22"/>
        </w:rPr>
        <w:t xml:space="preserve">significantly different from the 0.4% and 0.8% samples, in </w:t>
      </w:r>
      <w:r w:rsidR="00903F2C" w:rsidRPr="00676F93">
        <w:rPr>
          <w:color w:val="000000" w:themeColor="text1"/>
          <w:sz w:val="22"/>
          <w:szCs w:val="22"/>
        </w:rPr>
        <w:t xml:space="preserve">which increasing starter concentration resulted in a stronger alcoholic taste and reduced structural quality. </w:t>
      </w:r>
      <w:r w:rsidR="00676F93" w:rsidRPr="00676F93">
        <w:rPr>
          <w:sz w:val="22"/>
          <w:szCs w:val="22"/>
        </w:rPr>
        <w:t>This trend is consistent with reports showing that moderate yeast populations yield optimal sensory quality by balancing desirable aroma compounds and undesirable by-products.</w:t>
      </w:r>
      <w:r w:rsidR="00676F93">
        <w:rPr>
          <w:sz w:val="22"/>
          <w:szCs w:val="22"/>
          <w:vertAlign w:val="superscript"/>
        </w:rPr>
        <w:t>31</w:t>
      </w:r>
      <w:r w:rsidR="00676F93">
        <w:t xml:space="preserve"> </w:t>
      </w:r>
    </w:p>
    <w:p w:rsidR="008C2616" w:rsidRPr="003505E4" w:rsidRDefault="00903F2C" w:rsidP="00903F2C">
      <w:pPr>
        <w:spacing w:before="120" w:after="120"/>
        <w:ind w:firstLine="567"/>
        <w:jc w:val="both"/>
        <w:rPr>
          <w:color w:val="000000" w:themeColor="text1"/>
          <w:sz w:val="22"/>
          <w:szCs w:val="22"/>
        </w:rPr>
      </w:pPr>
      <w:r w:rsidRPr="003505E4">
        <w:rPr>
          <w:color w:val="000000" w:themeColor="text1"/>
          <w:sz w:val="22"/>
          <w:szCs w:val="22"/>
        </w:rPr>
        <w:t xml:space="preserve">In addition to sensory evaluation and physicochemical parameters, </w:t>
      </w:r>
      <w:r w:rsidR="00EE78F7">
        <w:rPr>
          <w:color w:val="000000" w:themeColor="text1"/>
          <w:sz w:val="22"/>
          <w:szCs w:val="22"/>
        </w:rPr>
        <w:t>fermented glutinous rice</w:t>
      </w:r>
      <w:r w:rsidRPr="003505E4">
        <w:rPr>
          <w:color w:val="000000" w:themeColor="text1"/>
          <w:sz w:val="22"/>
          <w:szCs w:val="22"/>
        </w:rPr>
        <w:t xml:space="preserve"> samples were analyzed for microbiological parameters to assess safety and microbial characteristics of the traditional product, including counts of molds, yeasts, and lactic acid bacteria. Microbiological results are presented in Table 3, providing a scientific basis for evaluating the quality and stability of traditional </w:t>
      </w:r>
      <w:r w:rsidR="00EE78F7">
        <w:rPr>
          <w:color w:val="000000" w:themeColor="text1"/>
          <w:sz w:val="22"/>
          <w:szCs w:val="22"/>
        </w:rPr>
        <w:t>fermented glutinous rice</w:t>
      </w:r>
      <w:r w:rsidRPr="003505E4">
        <w:rPr>
          <w:color w:val="000000" w:themeColor="text1"/>
          <w:sz w:val="22"/>
          <w:szCs w:val="22"/>
        </w:rPr>
        <w:t xml:space="preserve"> currently available on the market.</w:t>
      </w:r>
    </w:p>
    <w:p w:rsidR="0098372D" w:rsidRDefault="0098372D" w:rsidP="00903F2C">
      <w:pPr>
        <w:spacing w:before="120" w:after="120"/>
        <w:jc w:val="both"/>
        <w:rPr>
          <w:b/>
          <w:color w:val="000000" w:themeColor="text1"/>
          <w:sz w:val="22"/>
          <w:szCs w:val="22"/>
        </w:rPr>
        <w:sectPr w:rsidR="0098372D" w:rsidSect="0085517A">
          <w:type w:val="continuous"/>
          <w:pgSz w:w="11900" w:h="16840"/>
          <w:pgMar w:top="1440" w:right="1440" w:bottom="1440" w:left="1440" w:header="708" w:footer="708" w:gutter="0"/>
          <w:cols w:num="2" w:space="454"/>
          <w:docGrid w:linePitch="360"/>
        </w:sectPr>
      </w:pPr>
    </w:p>
    <w:p w:rsidR="008C2616" w:rsidRPr="00F74DCD" w:rsidRDefault="00903F2C" w:rsidP="005F1D80">
      <w:pPr>
        <w:spacing w:before="240" w:after="120"/>
        <w:jc w:val="both"/>
        <w:rPr>
          <w:color w:val="000000" w:themeColor="text1"/>
          <w:sz w:val="20"/>
          <w:szCs w:val="22"/>
        </w:rPr>
      </w:pPr>
      <w:r w:rsidRPr="005F1D80">
        <w:rPr>
          <w:b/>
          <w:color w:val="000000" w:themeColor="text1"/>
          <w:sz w:val="20"/>
          <w:szCs w:val="22"/>
        </w:rPr>
        <w:t xml:space="preserve">Table 3. </w:t>
      </w:r>
      <w:r w:rsidRPr="00F74DCD">
        <w:rPr>
          <w:color w:val="000000" w:themeColor="text1"/>
          <w:sz w:val="20"/>
          <w:szCs w:val="22"/>
        </w:rPr>
        <w:t xml:space="preserve">Effects of traditional </w:t>
      </w:r>
      <w:r w:rsidR="00EE78F7" w:rsidRPr="00F74DCD">
        <w:rPr>
          <w:color w:val="000000" w:themeColor="text1"/>
          <w:sz w:val="20"/>
          <w:szCs w:val="22"/>
        </w:rPr>
        <w:t>starter culture</w:t>
      </w:r>
      <w:r w:rsidRPr="00F74DCD">
        <w:rPr>
          <w:color w:val="000000" w:themeColor="text1"/>
          <w:sz w:val="20"/>
          <w:szCs w:val="22"/>
        </w:rPr>
        <w:t xml:space="preserve"> on yeast, mold, and lactic acid bacteria counts in </w:t>
      </w:r>
      <w:r w:rsidR="00EE78F7" w:rsidRPr="00F74DCD">
        <w:rPr>
          <w:color w:val="000000" w:themeColor="text1"/>
          <w:sz w:val="20"/>
          <w:szCs w:val="22"/>
        </w:rPr>
        <w:t>fermented glutinous rice</w:t>
      </w:r>
    </w:p>
    <w:tbl>
      <w:tblPr>
        <w:tblStyle w:val="ListTable6Colorful"/>
        <w:tblW w:w="0" w:type="auto"/>
        <w:tblLook w:val="04A0" w:firstRow="1" w:lastRow="0" w:firstColumn="1" w:lastColumn="0" w:noHBand="0" w:noVBand="1"/>
      </w:tblPr>
      <w:tblGrid>
        <w:gridCol w:w="2251"/>
        <w:gridCol w:w="2248"/>
        <w:gridCol w:w="1978"/>
        <w:gridCol w:w="2543"/>
      </w:tblGrid>
      <w:tr w:rsidR="003505E4" w:rsidRPr="003505E4" w:rsidTr="008C2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3505E4" w:rsidRDefault="00CC1158" w:rsidP="00E234E3">
            <w:pPr>
              <w:spacing w:before="120" w:after="120"/>
              <w:jc w:val="both"/>
              <w:rPr>
                <w:sz w:val="22"/>
                <w:szCs w:val="22"/>
              </w:rPr>
            </w:pPr>
            <w:r>
              <w:rPr>
                <w:sz w:val="22"/>
                <w:szCs w:val="22"/>
              </w:rPr>
              <w:t>Concentration</w:t>
            </w:r>
          </w:p>
        </w:tc>
        <w:tc>
          <w:tcPr>
            <w:tcW w:w="2248"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Molds</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c>
          <w:tcPr>
            <w:tcW w:w="1978"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Yeasts</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c>
          <w:tcPr>
            <w:tcW w:w="2543" w:type="dxa"/>
            <w:shd w:val="clear" w:color="auto" w:fill="auto"/>
          </w:tcPr>
          <w:p w:rsidR="008C2616" w:rsidRPr="003505E4"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LAB</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r>
      <w:tr w:rsidR="003505E4" w:rsidRPr="003505E4" w:rsidTr="008C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4%</w:t>
            </w:r>
          </w:p>
        </w:tc>
        <w:tc>
          <w:tcPr>
            <w:tcW w:w="2248"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6</w:t>
            </w:r>
            <w:r w:rsidR="0079342C">
              <w:rPr>
                <w:sz w:val="22"/>
                <w:szCs w:val="22"/>
              </w:rPr>
              <w:t>.</w:t>
            </w:r>
            <w:r w:rsidRPr="003505E4">
              <w:rPr>
                <w:sz w:val="22"/>
                <w:szCs w:val="22"/>
              </w:rPr>
              <w:t>83</w:t>
            </w:r>
            <w:r w:rsidRPr="003505E4">
              <w:rPr>
                <w:sz w:val="22"/>
                <w:szCs w:val="22"/>
                <w:vertAlign w:val="superscript"/>
              </w:rPr>
              <w:t>b</w:t>
            </w:r>
            <w:r w:rsidRPr="003505E4">
              <w:rPr>
                <w:sz w:val="22"/>
                <w:szCs w:val="22"/>
              </w:rPr>
              <w:t>± 0</w:t>
            </w:r>
            <w:r w:rsidR="0079342C">
              <w:rPr>
                <w:sz w:val="22"/>
                <w:szCs w:val="22"/>
              </w:rPr>
              <w:t>.</w:t>
            </w:r>
            <w:r w:rsidRPr="003505E4">
              <w:rPr>
                <w:sz w:val="22"/>
                <w:szCs w:val="22"/>
              </w:rPr>
              <w:t>02</w:t>
            </w:r>
          </w:p>
        </w:tc>
        <w:tc>
          <w:tcPr>
            <w:tcW w:w="1978"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20</w:t>
            </w:r>
            <w:r w:rsidRPr="003505E4">
              <w:rPr>
                <w:sz w:val="22"/>
                <w:szCs w:val="22"/>
                <w:vertAlign w:val="superscript"/>
              </w:rPr>
              <w:t>b</w:t>
            </w:r>
            <w:r w:rsidRPr="003505E4">
              <w:rPr>
                <w:sz w:val="22"/>
                <w:szCs w:val="22"/>
              </w:rPr>
              <w:t>±0</w:t>
            </w:r>
            <w:r w:rsidR="0079342C">
              <w:rPr>
                <w:sz w:val="22"/>
                <w:szCs w:val="22"/>
              </w:rPr>
              <w:t>.</w:t>
            </w:r>
            <w:r w:rsidRPr="003505E4">
              <w:rPr>
                <w:sz w:val="22"/>
                <w:szCs w:val="22"/>
              </w:rPr>
              <w:t>02</w:t>
            </w:r>
          </w:p>
        </w:tc>
        <w:tc>
          <w:tcPr>
            <w:tcW w:w="2543"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26</w:t>
            </w:r>
            <w:r w:rsidRPr="003505E4">
              <w:rPr>
                <w:sz w:val="22"/>
                <w:szCs w:val="22"/>
                <w:vertAlign w:val="superscript"/>
              </w:rPr>
              <w:t>c</w:t>
            </w:r>
            <w:r w:rsidRPr="003505E4">
              <w:rPr>
                <w:sz w:val="22"/>
                <w:szCs w:val="22"/>
              </w:rPr>
              <w:t>±0</w:t>
            </w:r>
            <w:r w:rsidR="0079342C">
              <w:rPr>
                <w:sz w:val="22"/>
                <w:szCs w:val="22"/>
              </w:rPr>
              <w:t>.</w:t>
            </w:r>
            <w:r w:rsidRPr="003505E4">
              <w:rPr>
                <w:sz w:val="22"/>
                <w:szCs w:val="22"/>
              </w:rPr>
              <w:t>02</w:t>
            </w:r>
          </w:p>
        </w:tc>
      </w:tr>
      <w:tr w:rsidR="003505E4" w:rsidRPr="003505E4" w:rsidTr="008C2616">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6%</w:t>
            </w:r>
          </w:p>
        </w:tc>
        <w:tc>
          <w:tcPr>
            <w:tcW w:w="2248"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7</w:t>
            </w:r>
            <w:r w:rsidR="0079342C">
              <w:rPr>
                <w:sz w:val="22"/>
                <w:szCs w:val="22"/>
              </w:rPr>
              <w:t>.</w:t>
            </w:r>
            <w:r w:rsidRPr="003505E4">
              <w:rPr>
                <w:sz w:val="22"/>
                <w:szCs w:val="22"/>
              </w:rPr>
              <w:t>25</w:t>
            </w:r>
            <w:r w:rsidRPr="003505E4">
              <w:rPr>
                <w:sz w:val="22"/>
                <w:szCs w:val="22"/>
                <w:vertAlign w:val="superscript"/>
              </w:rPr>
              <w:t>c</w:t>
            </w:r>
            <w:r w:rsidRPr="003505E4">
              <w:rPr>
                <w:sz w:val="22"/>
                <w:szCs w:val="22"/>
              </w:rPr>
              <w:t xml:space="preserve"> ± 0</w:t>
            </w:r>
            <w:r w:rsidR="0079342C">
              <w:rPr>
                <w:sz w:val="22"/>
                <w:szCs w:val="22"/>
              </w:rPr>
              <w:t>.</w:t>
            </w:r>
            <w:r w:rsidRPr="003505E4">
              <w:rPr>
                <w:sz w:val="22"/>
                <w:szCs w:val="22"/>
              </w:rPr>
              <w:t>01</w:t>
            </w:r>
          </w:p>
        </w:tc>
        <w:tc>
          <w:tcPr>
            <w:tcW w:w="1978"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24</w:t>
            </w:r>
            <w:r w:rsidRPr="003505E4">
              <w:rPr>
                <w:sz w:val="22"/>
                <w:szCs w:val="22"/>
                <w:vertAlign w:val="superscript"/>
              </w:rPr>
              <w:t>c</w:t>
            </w:r>
            <w:r w:rsidRPr="003505E4">
              <w:rPr>
                <w:sz w:val="22"/>
                <w:szCs w:val="22"/>
              </w:rPr>
              <w:t>±0</w:t>
            </w:r>
            <w:r w:rsidR="0079342C">
              <w:rPr>
                <w:sz w:val="22"/>
                <w:szCs w:val="22"/>
              </w:rPr>
              <w:t>.</w:t>
            </w:r>
            <w:r w:rsidRPr="003505E4">
              <w:rPr>
                <w:sz w:val="22"/>
                <w:szCs w:val="22"/>
              </w:rPr>
              <w:t>01</w:t>
            </w:r>
          </w:p>
        </w:tc>
        <w:tc>
          <w:tcPr>
            <w:tcW w:w="2543"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22</w:t>
            </w:r>
            <w:r w:rsidRPr="003505E4">
              <w:rPr>
                <w:sz w:val="22"/>
                <w:szCs w:val="22"/>
                <w:vertAlign w:val="superscript"/>
              </w:rPr>
              <w:t>b</w:t>
            </w:r>
            <w:r w:rsidRPr="003505E4">
              <w:rPr>
                <w:sz w:val="22"/>
                <w:szCs w:val="22"/>
              </w:rPr>
              <w:t>±0</w:t>
            </w:r>
            <w:r w:rsidR="0079342C">
              <w:rPr>
                <w:sz w:val="22"/>
                <w:szCs w:val="22"/>
              </w:rPr>
              <w:t>.</w:t>
            </w:r>
            <w:r w:rsidRPr="003505E4">
              <w:rPr>
                <w:sz w:val="22"/>
                <w:szCs w:val="22"/>
              </w:rPr>
              <w:t>01</w:t>
            </w:r>
          </w:p>
        </w:tc>
      </w:tr>
      <w:tr w:rsidR="003505E4" w:rsidRPr="003505E4" w:rsidTr="008C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8%</w:t>
            </w:r>
          </w:p>
        </w:tc>
        <w:tc>
          <w:tcPr>
            <w:tcW w:w="2248"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6</w:t>
            </w:r>
            <w:r w:rsidR="0079342C">
              <w:rPr>
                <w:sz w:val="22"/>
                <w:szCs w:val="22"/>
              </w:rPr>
              <w:t>.</w:t>
            </w:r>
            <w:r w:rsidRPr="003505E4">
              <w:rPr>
                <w:sz w:val="22"/>
                <w:szCs w:val="22"/>
              </w:rPr>
              <w:t>10</w:t>
            </w:r>
            <w:r w:rsidRPr="003505E4">
              <w:rPr>
                <w:sz w:val="22"/>
                <w:szCs w:val="22"/>
                <w:vertAlign w:val="superscript"/>
              </w:rPr>
              <w:t>a</w:t>
            </w:r>
            <w:r w:rsidRPr="003505E4">
              <w:rPr>
                <w:sz w:val="22"/>
                <w:szCs w:val="22"/>
              </w:rPr>
              <w:t>± 0</w:t>
            </w:r>
            <w:r w:rsidR="0079342C">
              <w:rPr>
                <w:sz w:val="22"/>
                <w:szCs w:val="22"/>
              </w:rPr>
              <w:t>.</w:t>
            </w:r>
            <w:r w:rsidRPr="003505E4">
              <w:rPr>
                <w:sz w:val="22"/>
                <w:szCs w:val="22"/>
              </w:rPr>
              <w:t>50</w:t>
            </w:r>
          </w:p>
        </w:tc>
        <w:tc>
          <w:tcPr>
            <w:tcW w:w="1978" w:type="dxa"/>
            <w:shd w:val="clear" w:color="auto" w:fill="auto"/>
          </w:tcPr>
          <w:p w:rsidR="008C2616" w:rsidRPr="003505E4"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7</w:t>
            </w:r>
            <w:r w:rsidR="0079342C">
              <w:rPr>
                <w:sz w:val="22"/>
                <w:szCs w:val="22"/>
              </w:rPr>
              <w:t>.</w:t>
            </w:r>
            <w:r w:rsidRPr="003505E4">
              <w:rPr>
                <w:sz w:val="22"/>
                <w:szCs w:val="22"/>
              </w:rPr>
              <w:t>17</w:t>
            </w:r>
            <w:r w:rsidRPr="003505E4">
              <w:rPr>
                <w:sz w:val="22"/>
                <w:szCs w:val="22"/>
                <w:vertAlign w:val="superscript"/>
              </w:rPr>
              <w:t>a</w:t>
            </w:r>
            <w:r w:rsidRPr="003505E4">
              <w:rPr>
                <w:sz w:val="22"/>
                <w:szCs w:val="22"/>
              </w:rPr>
              <w:t>±0</w:t>
            </w:r>
            <w:r w:rsidR="0079342C">
              <w:rPr>
                <w:sz w:val="22"/>
                <w:szCs w:val="22"/>
              </w:rPr>
              <w:t>.</w:t>
            </w:r>
            <w:r w:rsidRPr="003505E4">
              <w:rPr>
                <w:sz w:val="22"/>
                <w:szCs w:val="22"/>
              </w:rPr>
              <w:t>01</w:t>
            </w:r>
          </w:p>
        </w:tc>
        <w:tc>
          <w:tcPr>
            <w:tcW w:w="2543" w:type="dxa"/>
            <w:shd w:val="clear" w:color="auto" w:fill="auto"/>
          </w:tcPr>
          <w:p w:rsidR="008C2616" w:rsidRPr="003505E4"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12</w:t>
            </w:r>
            <w:r w:rsidRPr="003505E4">
              <w:rPr>
                <w:sz w:val="22"/>
                <w:szCs w:val="22"/>
                <w:vertAlign w:val="superscript"/>
              </w:rPr>
              <w:t>a</w:t>
            </w:r>
            <w:r w:rsidRPr="003505E4">
              <w:rPr>
                <w:sz w:val="22"/>
                <w:szCs w:val="22"/>
              </w:rPr>
              <w:t>±0</w:t>
            </w:r>
            <w:r w:rsidR="0079342C">
              <w:rPr>
                <w:sz w:val="22"/>
                <w:szCs w:val="22"/>
              </w:rPr>
              <w:t>.</w:t>
            </w:r>
            <w:r w:rsidRPr="003505E4">
              <w:rPr>
                <w:sz w:val="22"/>
                <w:szCs w:val="22"/>
              </w:rPr>
              <w:t>01</w:t>
            </w:r>
          </w:p>
        </w:tc>
      </w:tr>
    </w:tbl>
    <w:p w:rsidR="004D149F" w:rsidRPr="005F1D80" w:rsidRDefault="004D149F" w:rsidP="005F1D80">
      <w:pPr>
        <w:spacing w:before="120" w:after="120"/>
        <w:jc w:val="both"/>
        <w:rPr>
          <w:color w:val="000000" w:themeColor="text1"/>
          <w:sz w:val="20"/>
          <w:szCs w:val="20"/>
        </w:rPr>
      </w:pPr>
      <w:bookmarkStart w:id="1" w:name="_Toc205148285"/>
      <w:r w:rsidRPr="005F1D80">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bookmarkEnd w:id="1"/>
    <w:p w:rsidR="00F4112F" w:rsidRDefault="00F4112F" w:rsidP="00F407F2">
      <w:pPr>
        <w:pStyle w:val="NormalWeb"/>
        <w:spacing w:before="120" w:beforeAutospacing="0" w:after="120" w:afterAutospacing="0"/>
        <w:ind w:firstLine="567"/>
        <w:jc w:val="both"/>
        <w:rPr>
          <w:color w:val="000000" w:themeColor="text1"/>
          <w:sz w:val="22"/>
          <w:szCs w:val="22"/>
        </w:rPr>
        <w:sectPr w:rsidR="00F4112F" w:rsidSect="000473E5">
          <w:type w:val="continuous"/>
          <w:pgSz w:w="11900" w:h="16840"/>
          <w:pgMar w:top="1440" w:right="1440" w:bottom="1440" w:left="1440" w:header="708" w:footer="708" w:gutter="0"/>
          <w:cols w:space="708"/>
          <w:docGrid w:linePitch="360"/>
        </w:sectPr>
      </w:pPr>
    </w:p>
    <w:p w:rsidR="00F407F2" w:rsidRPr="008B3E87"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3505E4">
        <w:rPr>
          <w:color w:val="000000" w:themeColor="text1"/>
          <w:sz w:val="22"/>
          <w:szCs w:val="22"/>
        </w:rPr>
        <w:t xml:space="preserve">The results in Table 3 show that yeast and mold populations were present in all </w:t>
      </w:r>
      <w:r w:rsidR="00EE78F7">
        <w:rPr>
          <w:color w:val="000000" w:themeColor="text1"/>
          <w:sz w:val="22"/>
          <w:szCs w:val="22"/>
        </w:rPr>
        <w:t>fermented glutinous rice</w:t>
      </w:r>
      <w:r w:rsidRPr="003505E4">
        <w:rPr>
          <w:color w:val="000000" w:themeColor="text1"/>
          <w:sz w:val="22"/>
          <w:szCs w:val="22"/>
        </w:rPr>
        <w:t xml:space="preserve"> samples, in which the sample using 0.6% </w:t>
      </w:r>
      <w:r w:rsidR="001662EE">
        <w:rPr>
          <w:color w:val="000000" w:themeColor="text1"/>
          <w:sz w:val="22"/>
          <w:szCs w:val="22"/>
        </w:rPr>
        <w:t>starter culture</w:t>
      </w:r>
      <w:r w:rsidRPr="003505E4">
        <w:rPr>
          <w:color w:val="000000" w:themeColor="text1"/>
          <w:sz w:val="22"/>
          <w:szCs w:val="22"/>
        </w:rPr>
        <w:t xml:space="preserve"> exhibited the highest counts (yeasts: 7.24 log</w:t>
      </w:r>
      <w:r w:rsidRPr="003505E4">
        <w:rPr>
          <w:rFonts w:ascii="Cambria Math" w:hAnsi="Cambria Math" w:cs="Cambria Math"/>
          <w:color w:val="000000" w:themeColor="text1"/>
          <w:sz w:val="22"/>
          <w:szCs w:val="22"/>
        </w:rPr>
        <w:t>₁₀</w:t>
      </w:r>
      <w:r w:rsidRPr="003505E4">
        <w:rPr>
          <w:color w:val="000000" w:themeColor="text1"/>
          <w:sz w:val="22"/>
          <w:szCs w:val="22"/>
        </w:rPr>
        <w:t xml:space="preserve"> CFU/g; molds: 7.25 log</w:t>
      </w:r>
      <w:r w:rsidRPr="003505E4">
        <w:rPr>
          <w:rFonts w:ascii="Cambria Math" w:hAnsi="Cambria Math" w:cs="Cambria Math"/>
          <w:color w:val="000000" w:themeColor="text1"/>
          <w:sz w:val="22"/>
          <w:szCs w:val="22"/>
        </w:rPr>
        <w:t>₁₀</w:t>
      </w:r>
      <w:r w:rsidRPr="003505E4">
        <w:rPr>
          <w:color w:val="000000" w:themeColor="text1"/>
          <w:sz w:val="22"/>
          <w:szCs w:val="22"/>
        </w:rPr>
        <w:t xml:space="preserve"> CFU/g), whereas the 0.8% sample showed the lowest counts (6.10 and 7.17 log</w:t>
      </w:r>
      <w:r w:rsidRPr="003505E4">
        <w:rPr>
          <w:rFonts w:ascii="Cambria Math" w:hAnsi="Cambria Math" w:cs="Cambria Math"/>
          <w:color w:val="000000" w:themeColor="text1"/>
          <w:sz w:val="22"/>
          <w:szCs w:val="22"/>
        </w:rPr>
        <w:t>₁₀</w:t>
      </w:r>
      <w:r w:rsidRPr="003505E4">
        <w:rPr>
          <w:color w:val="000000" w:themeColor="text1"/>
          <w:sz w:val="22"/>
          <w:szCs w:val="22"/>
        </w:rPr>
        <w:t xml:space="preserve"> CFU/g). This confirms the dominant role of molds and yeasts in saccharification and alcoholic fermentation</w:t>
      </w:r>
      <w:r w:rsidR="008B3E87">
        <w:rPr>
          <w:color w:val="000000" w:themeColor="text1"/>
          <w:sz w:val="22"/>
          <w:szCs w:val="22"/>
        </w:rPr>
        <w:t>.</w:t>
      </w:r>
      <w:r w:rsidR="008B3E87">
        <w:rPr>
          <w:color w:val="000000" w:themeColor="text1"/>
          <w:sz w:val="22"/>
          <w:szCs w:val="22"/>
          <w:vertAlign w:val="superscript"/>
        </w:rPr>
        <w:t>32,33</w:t>
      </w:r>
      <w:r w:rsidRPr="003505E4">
        <w:rPr>
          <w:color w:val="000000" w:themeColor="text1"/>
          <w:sz w:val="22"/>
          <w:szCs w:val="22"/>
        </w:rPr>
        <w:t xml:space="preserve"> However, quantitative results did not allow clear discrimination between beneficial and contaminant microorganisms. This trend is consistent with reports on Khao-Mak after 3 days of fermentation.</w:t>
      </w:r>
      <w:r w:rsidR="008B3E87">
        <w:rPr>
          <w:color w:val="000000" w:themeColor="text1"/>
          <w:sz w:val="22"/>
          <w:szCs w:val="22"/>
          <w:vertAlign w:val="superscript"/>
        </w:rPr>
        <w:t>34,25</w:t>
      </w:r>
    </w:p>
    <w:p w:rsidR="00F407F2" w:rsidRPr="003505E4" w:rsidRDefault="00F407F2" w:rsidP="00F407F2">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In addition, lactic acid bacteria were detected with statistically significant differences among starter concentrations, increasing with higher starter levels and decreasing at the highest level. Lactic acid bacteria, together with molds </w:t>
      </w:r>
      <w:r w:rsidRPr="003505E4">
        <w:rPr>
          <w:color w:val="000000" w:themeColor="text1"/>
          <w:sz w:val="22"/>
          <w:szCs w:val="22"/>
        </w:rPr>
        <w:t>and yeasts, contribute to starch-hydrolyzing enzyme production and formation of flavor compounds in fermented products,</w:t>
      </w:r>
      <w:r w:rsidR="00EB4241">
        <w:rPr>
          <w:color w:val="000000" w:themeColor="text1"/>
          <w:sz w:val="22"/>
          <w:szCs w:val="22"/>
          <w:vertAlign w:val="superscript"/>
        </w:rPr>
        <w:t>36,37</w:t>
      </w:r>
      <w:r w:rsidRPr="003505E4">
        <w:rPr>
          <w:color w:val="000000" w:themeColor="text1"/>
          <w:sz w:val="22"/>
          <w:szCs w:val="22"/>
        </w:rPr>
        <w:t xml:space="preserve"> similar to studies on Tapai with supplementation of </w:t>
      </w:r>
      <w:r w:rsidRPr="003505E4">
        <w:rPr>
          <w:rStyle w:val="Emphasis"/>
          <w:color w:val="000000" w:themeColor="text1"/>
          <w:sz w:val="22"/>
          <w:szCs w:val="22"/>
        </w:rPr>
        <w:t>Lactobacillus plantarum</w:t>
      </w:r>
      <w:r w:rsidRPr="003505E4">
        <w:rPr>
          <w:color w:val="000000" w:themeColor="text1"/>
          <w:sz w:val="22"/>
          <w:szCs w:val="22"/>
        </w:rPr>
        <w:t>.</w:t>
      </w:r>
      <w:r w:rsidR="00EB4241">
        <w:rPr>
          <w:color w:val="000000" w:themeColor="text1"/>
          <w:sz w:val="22"/>
          <w:szCs w:val="22"/>
          <w:vertAlign w:val="superscript"/>
        </w:rPr>
        <w:t>38</w:t>
      </w:r>
      <w:r w:rsidRPr="003505E4">
        <w:rPr>
          <w:color w:val="000000" w:themeColor="text1"/>
          <w:sz w:val="22"/>
          <w:szCs w:val="22"/>
        </w:rPr>
        <w:t xml:space="preserve"> Overall integration of microbiological, physicochemical, and sensory results (Tables 1 and 2) indicated that the sample using 0.6% traditional </w:t>
      </w:r>
      <w:r w:rsidR="001662EE">
        <w:rPr>
          <w:color w:val="000000" w:themeColor="text1"/>
          <w:sz w:val="22"/>
          <w:szCs w:val="22"/>
        </w:rPr>
        <w:t>starter culture</w:t>
      </w:r>
      <w:r w:rsidRPr="003505E4">
        <w:rPr>
          <w:color w:val="000000" w:themeColor="text1"/>
          <w:sz w:val="22"/>
          <w:szCs w:val="22"/>
        </w:rPr>
        <w:t xml:space="preserve"> achieved optimal quality and differed significantly from the 0.4% and 0.8% levels; therefore, this concentration was selected for comparison with the isolated </w:t>
      </w:r>
      <w:r w:rsidR="001662EE">
        <w:rPr>
          <w:color w:val="000000" w:themeColor="text1"/>
          <w:sz w:val="22"/>
          <w:szCs w:val="22"/>
        </w:rPr>
        <w:t>starter culture</w:t>
      </w:r>
      <w:r w:rsidRPr="003505E4">
        <w:rPr>
          <w:color w:val="000000" w:themeColor="text1"/>
          <w:sz w:val="22"/>
          <w:szCs w:val="22"/>
        </w:rPr>
        <w:t xml:space="preserve"> in the subsequent section.</w:t>
      </w:r>
    </w:p>
    <w:p w:rsidR="00F407F2" w:rsidRPr="003505E4" w:rsidRDefault="003C3E68" w:rsidP="00F407F2">
      <w:pPr>
        <w:pStyle w:val="NormalWeb"/>
        <w:spacing w:before="120" w:beforeAutospacing="0" w:after="120" w:afterAutospacing="0"/>
        <w:jc w:val="both"/>
        <w:rPr>
          <w:color w:val="000000" w:themeColor="text1"/>
          <w:sz w:val="22"/>
          <w:szCs w:val="22"/>
        </w:rPr>
      </w:pPr>
      <w:r>
        <w:rPr>
          <w:rStyle w:val="Strong"/>
          <w:color w:val="000000" w:themeColor="text1"/>
          <w:sz w:val="22"/>
          <w:szCs w:val="22"/>
        </w:rPr>
        <w:t>3</w:t>
      </w:r>
      <w:r w:rsidR="00F407F2" w:rsidRPr="003505E4">
        <w:rPr>
          <w:rStyle w:val="Strong"/>
          <w:color w:val="000000" w:themeColor="text1"/>
          <w:sz w:val="22"/>
          <w:szCs w:val="22"/>
        </w:rPr>
        <w:t xml:space="preserve">.2 Effects of isolated </w:t>
      </w:r>
      <w:r w:rsidR="00EE78F7">
        <w:rPr>
          <w:rStyle w:val="Strong"/>
          <w:color w:val="000000" w:themeColor="text1"/>
          <w:sz w:val="22"/>
          <w:szCs w:val="22"/>
        </w:rPr>
        <w:t>starter culture</w:t>
      </w:r>
      <w:r w:rsidR="00F407F2" w:rsidRPr="003505E4">
        <w:rPr>
          <w:rStyle w:val="Strong"/>
          <w:color w:val="000000" w:themeColor="text1"/>
          <w:sz w:val="22"/>
          <w:szCs w:val="22"/>
        </w:rPr>
        <w:t xml:space="preserve"> on </w:t>
      </w:r>
      <w:r w:rsidR="00EE78F7">
        <w:rPr>
          <w:rStyle w:val="Strong"/>
          <w:color w:val="000000" w:themeColor="text1"/>
          <w:sz w:val="22"/>
          <w:szCs w:val="22"/>
        </w:rPr>
        <w:t>fermented glutinous rice</w:t>
      </w:r>
      <w:r w:rsidR="00F407F2" w:rsidRPr="003505E4">
        <w:rPr>
          <w:rStyle w:val="Strong"/>
          <w:color w:val="000000" w:themeColor="text1"/>
          <w:sz w:val="22"/>
          <w:szCs w:val="22"/>
        </w:rPr>
        <w:t xml:space="preserve"> quality</w:t>
      </w:r>
    </w:p>
    <w:p w:rsidR="00F4112F" w:rsidRDefault="00F407F2" w:rsidP="00F407F2">
      <w:pPr>
        <w:pStyle w:val="NormalWeb"/>
        <w:spacing w:before="120" w:beforeAutospacing="0" w:after="120" w:afterAutospacing="0"/>
        <w:ind w:firstLine="567"/>
        <w:jc w:val="both"/>
        <w:rPr>
          <w:color w:val="000000" w:themeColor="text1"/>
          <w:sz w:val="22"/>
          <w:szCs w:val="22"/>
        </w:rPr>
        <w:sectPr w:rsidR="00F4112F" w:rsidSect="0085517A">
          <w:type w:val="continuous"/>
          <w:pgSz w:w="11900" w:h="16840"/>
          <w:pgMar w:top="1440" w:right="1440" w:bottom="1440" w:left="1440" w:header="708" w:footer="708" w:gutter="0"/>
          <w:cols w:num="2" w:space="454"/>
          <w:docGrid w:linePitch="360"/>
        </w:sectPr>
      </w:pPr>
      <w:r w:rsidRPr="003505E4">
        <w:rPr>
          <w:color w:val="000000" w:themeColor="text1"/>
          <w:sz w:val="22"/>
          <w:szCs w:val="22"/>
        </w:rPr>
        <w:t xml:space="preserve">In traditional </w:t>
      </w:r>
      <w:r w:rsidR="00EE78F7">
        <w:rPr>
          <w:color w:val="000000" w:themeColor="text1"/>
          <w:sz w:val="22"/>
          <w:szCs w:val="22"/>
        </w:rPr>
        <w:t>fermented glutinous rice</w:t>
      </w:r>
      <w:r w:rsidRPr="003505E4">
        <w:rPr>
          <w:color w:val="000000" w:themeColor="text1"/>
          <w:sz w:val="22"/>
          <w:szCs w:val="22"/>
        </w:rPr>
        <w:t xml:space="preserve"> production, folk </w:t>
      </w:r>
      <w:r w:rsidR="00EE78F7">
        <w:rPr>
          <w:color w:val="000000" w:themeColor="text1"/>
          <w:sz w:val="22"/>
          <w:szCs w:val="22"/>
        </w:rPr>
        <w:t>starter culture</w:t>
      </w:r>
      <w:r w:rsidR="009E16A0">
        <w:rPr>
          <w:color w:val="000000" w:themeColor="text1"/>
          <w:sz w:val="22"/>
          <w:szCs w:val="22"/>
        </w:rPr>
        <w:t>s</w:t>
      </w:r>
      <w:r w:rsidRPr="003505E4">
        <w:rPr>
          <w:color w:val="000000" w:themeColor="text1"/>
          <w:sz w:val="22"/>
          <w:szCs w:val="22"/>
        </w:rPr>
        <w:t xml:space="preserve"> are commonly used due to their availability and characteristic </w:t>
      </w:r>
      <w:r w:rsidRPr="003505E4">
        <w:rPr>
          <w:color w:val="000000" w:themeColor="text1"/>
          <w:sz w:val="22"/>
          <w:szCs w:val="22"/>
        </w:rPr>
        <w:lastRenderedPageBreak/>
        <w:t xml:space="preserve">fermentation, imparting traditional flavor to the product. However, because the microbial composition of traditional starters is unstable and easily affected by storage conditions and production processes, </w:t>
      </w:r>
      <w:r w:rsidR="00EE78F7">
        <w:rPr>
          <w:color w:val="000000" w:themeColor="text1"/>
          <w:sz w:val="22"/>
          <w:szCs w:val="22"/>
        </w:rPr>
        <w:t>fermented glutinous rice</w:t>
      </w:r>
      <w:r w:rsidRPr="003505E4">
        <w:rPr>
          <w:color w:val="000000" w:themeColor="text1"/>
          <w:sz w:val="22"/>
          <w:szCs w:val="22"/>
        </w:rPr>
        <w:t xml:space="preserve"> quality often varies among batches. To enhance stability, fermentation control, and suitability for </w:t>
      </w:r>
      <w:r w:rsidRPr="003505E4">
        <w:rPr>
          <w:color w:val="000000" w:themeColor="text1"/>
          <w:sz w:val="22"/>
          <w:szCs w:val="22"/>
        </w:rPr>
        <w:t xml:space="preserve">large-scale production, the application of isolated </w:t>
      </w:r>
      <w:r w:rsidR="00EE78F7">
        <w:rPr>
          <w:color w:val="000000" w:themeColor="text1"/>
          <w:sz w:val="22"/>
          <w:szCs w:val="22"/>
        </w:rPr>
        <w:t>starter culture</w:t>
      </w:r>
      <w:r w:rsidRPr="003505E4">
        <w:rPr>
          <w:color w:val="000000" w:themeColor="text1"/>
          <w:sz w:val="22"/>
          <w:szCs w:val="22"/>
        </w:rPr>
        <w:t xml:space="preserve"> is a promising approach. Therefore, this study conducted experiments using isolated </w:t>
      </w:r>
      <w:r w:rsidR="00EE78F7">
        <w:rPr>
          <w:color w:val="000000" w:themeColor="text1"/>
          <w:sz w:val="22"/>
          <w:szCs w:val="22"/>
        </w:rPr>
        <w:t>starter culture</w:t>
      </w:r>
      <w:r w:rsidRPr="003505E4">
        <w:rPr>
          <w:color w:val="000000" w:themeColor="text1"/>
          <w:sz w:val="22"/>
          <w:szCs w:val="22"/>
        </w:rPr>
        <w:t xml:space="preserve"> for comparison with the traditional method to evaluate their applicability in </w:t>
      </w:r>
      <w:r w:rsidR="00EE78F7">
        <w:rPr>
          <w:color w:val="000000" w:themeColor="text1"/>
          <w:sz w:val="22"/>
          <w:szCs w:val="22"/>
        </w:rPr>
        <w:t>fermented glutinous rice</w:t>
      </w:r>
      <w:r w:rsidRPr="003505E4">
        <w:rPr>
          <w:color w:val="000000" w:themeColor="text1"/>
          <w:sz w:val="22"/>
          <w:szCs w:val="22"/>
        </w:rPr>
        <w:t xml:space="preserve"> production. The results are presented in Table 4</w:t>
      </w:r>
      <w:r w:rsidR="00F4112F">
        <w:rPr>
          <w:color w:val="000000" w:themeColor="text1"/>
          <w:sz w:val="22"/>
          <w:szCs w:val="22"/>
        </w:rPr>
        <w:t>.</w:t>
      </w:r>
    </w:p>
    <w:p w:rsidR="00F407F2" w:rsidRPr="005F1D80" w:rsidRDefault="00F407F2" w:rsidP="005F1D80">
      <w:pPr>
        <w:pStyle w:val="NormalWeb"/>
        <w:spacing w:before="240" w:beforeAutospacing="0" w:after="120" w:afterAutospacing="0"/>
        <w:jc w:val="both"/>
        <w:rPr>
          <w:color w:val="000000" w:themeColor="text1"/>
          <w:sz w:val="20"/>
          <w:szCs w:val="20"/>
        </w:rPr>
      </w:pPr>
      <w:r w:rsidRPr="005F1D80">
        <w:rPr>
          <w:rStyle w:val="Strong"/>
          <w:color w:val="000000" w:themeColor="text1"/>
          <w:sz w:val="20"/>
          <w:szCs w:val="20"/>
        </w:rPr>
        <w:t xml:space="preserve">Table 4. </w:t>
      </w:r>
      <w:r w:rsidRPr="00F74DCD">
        <w:rPr>
          <w:rStyle w:val="Strong"/>
          <w:b w:val="0"/>
          <w:color w:val="000000" w:themeColor="text1"/>
          <w:sz w:val="20"/>
          <w:szCs w:val="20"/>
        </w:rPr>
        <w:t xml:space="preserve">Effects of isolated </w:t>
      </w:r>
      <w:r w:rsidR="00EE78F7" w:rsidRPr="00F74DCD">
        <w:rPr>
          <w:rStyle w:val="Strong"/>
          <w:b w:val="0"/>
          <w:color w:val="000000" w:themeColor="text1"/>
          <w:sz w:val="20"/>
          <w:szCs w:val="20"/>
        </w:rPr>
        <w:t>starter culture</w:t>
      </w:r>
      <w:r w:rsidRPr="00F74DCD">
        <w:rPr>
          <w:rStyle w:val="Strong"/>
          <w:b w:val="0"/>
          <w:color w:val="000000" w:themeColor="text1"/>
          <w:sz w:val="20"/>
          <w:szCs w:val="20"/>
        </w:rPr>
        <w:t xml:space="preserve"> on </w:t>
      </w:r>
      <w:r w:rsidR="00EE78F7" w:rsidRPr="00F74DCD">
        <w:rPr>
          <w:rStyle w:val="Strong"/>
          <w:b w:val="0"/>
          <w:color w:val="000000" w:themeColor="text1"/>
          <w:sz w:val="20"/>
          <w:szCs w:val="20"/>
        </w:rPr>
        <w:t>fermented glutinous rice</w:t>
      </w:r>
      <w:r w:rsidRPr="00F74DCD">
        <w:rPr>
          <w:rStyle w:val="Strong"/>
          <w:b w:val="0"/>
          <w:color w:val="000000" w:themeColor="text1"/>
          <w:sz w:val="20"/>
          <w:szCs w:val="20"/>
        </w:rPr>
        <w:t xml:space="preserve"> quality</w:t>
      </w:r>
    </w:p>
    <w:tbl>
      <w:tblPr>
        <w:tblStyle w:val="ListTable6Colorful"/>
        <w:tblW w:w="9214" w:type="dxa"/>
        <w:tblLayout w:type="fixed"/>
        <w:tblLook w:val="04A0" w:firstRow="1" w:lastRow="0" w:firstColumn="1" w:lastColumn="0" w:noHBand="0" w:noVBand="1"/>
      </w:tblPr>
      <w:tblGrid>
        <w:gridCol w:w="1266"/>
        <w:gridCol w:w="1837"/>
        <w:gridCol w:w="1556"/>
        <w:gridCol w:w="1553"/>
        <w:gridCol w:w="1438"/>
        <w:gridCol w:w="1564"/>
      </w:tblGrid>
      <w:tr w:rsidR="003505E4" w:rsidRPr="003505E4" w:rsidTr="00E23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CC1158" w:rsidP="00E234E3">
            <w:pPr>
              <w:spacing w:before="120" w:after="120"/>
              <w:jc w:val="both"/>
              <w:rPr>
                <w:sz w:val="22"/>
                <w:szCs w:val="22"/>
              </w:rPr>
            </w:pPr>
            <w:r>
              <w:rPr>
                <w:sz w:val="22"/>
                <w:szCs w:val="22"/>
              </w:rPr>
              <w:t>Concentration</w:t>
            </w:r>
          </w:p>
        </w:tc>
        <w:tc>
          <w:tcPr>
            <w:tcW w:w="1837" w:type="dxa"/>
            <w:shd w:val="clear" w:color="auto" w:fill="auto"/>
          </w:tcPr>
          <w:p w:rsidR="008C2616" w:rsidRPr="003505E4"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Moisture</w:t>
            </w:r>
            <w:r w:rsidR="008C2616" w:rsidRPr="003505E4">
              <w:rPr>
                <w:sz w:val="22"/>
                <w:szCs w:val="22"/>
              </w:rPr>
              <w:t xml:space="preserve"> </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 w/w)</w:t>
            </w:r>
          </w:p>
        </w:tc>
        <w:tc>
          <w:tcPr>
            <w:tcW w:w="1556" w:type="dxa"/>
            <w:shd w:val="clear" w:color="auto" w:fill="auto"/>
          </w:tcPr>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pH</w:t>
            </w:r>
          </w:p>
        </w:tc>
        <w:tc>
          <w:tcPr>
            <w:tcW w:w="1553" w:type="dxa"/>
            <w:shd w:val="clear" w:color="auto" w:fill="auto"/>
          </w:tcPr>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Brix</w:t>
            </w:r>
          </w:p>
        </w:tc>
        <w:tc>
          <w:tcPr>
            <w:tcW w:w="1438"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Ethanol</w:t>
            </w:r>
          </w:p>
        </w:tc>
        <w:tc>
          <w:tcPr>
            <w:tcW w:w="1564"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Lactic acid content</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w:t>
            </w:r>
            <w:r w:rsidR="002966FE">
              <w:rPr>
                <w:sz w:val="22"/>
                <w:szCs w:val="22"/>
              </w:rPr>
              <w:t>mg/mL</w:t>
            </w:r>
            <w:r w:rsidRPr="003505E4">
              <w:rPr>
                <w:sz w:val="22"/>
                <w:szCs w:val="22"/>
              </w:rPr>
              <w:t>)</w:t>
            </w:r>
          </w:p>
        </w:tc>
      </w:tr>
      <w:tr w:rsidR="003505E4" w:rsidRPr="003505E4" w:rsidTr="00E2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4%</w:t>
            </w:r>
          </w:p>
        </w:tc>
        <w:tc>
          <w:tcPr>
            <w:tcW w:w="1837"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44</w:t>
            </w:r>
            <w:r w:rsidR="0079342C">
              <w:rPr>
                <w:sz w:val="22"/>
                <w:szCs w:val="22"/>
              </w:rPr>
              <w:t>.</w:t>
            </w:r>
            <w:r w:rsidRPr="003505E4">
              <w:rPr>
                <w:sz w:val="22"/>
                <w:szCs w:val="22"/>
              </w:rPr>
              <w:t>8</w:t>
            </w:r>
            <w:r w:rsidRPr="003505E4">
              <w:rPr>
                <w:sz w:val="22"/>
                <w:szCs w:val="22"/>
                <w:vertAlign w:val="superscript"/>
              </w:rPr>
              <w:t>a</w:t>
            </w:r>
            <w:r w:rsidRPr="003505E4">
              <w:rPr>
                <w:sz w:val="22"/>
                <w:szCs w:val="22"/>
              </w:rPr>
              <w:t>± 0</w:t>
            </w:r>
            <w:r w:rsidR="0079342C">
              <w:rPr>
                <w:sz w:val="22"/>
                <w:szCs w:val="22"/>
              </w:rPr>
              <w:t>.</w:t>
            </w:r>
            <w:r w:rsidRPr="003505E4">
              <w:rPr>
                <w:sz w:val="22"/>
                <w:szCs w:val="22"/>
              </w:rPr>
              <w:t>72</w:t>
            </w:r>
          </w:p>
        </w:tc>
        <w:tc>
          <w:tcPr>
            <w:tcW w:w="155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3</w:t>
            </w:r>
            <w:r w:rsidR="0079342C">
              <w:rPr>
                <w:sz w:val="22"/>
                <w:szCs w:val="22"/>
              </w:rPr>
              <w:t>.</w:t>
            </w:r>
            <w:r w:rsidRPr="003505E4">
              <w:rPr>
                <w:sz w:val="22"/>
                <w:szCs w:val="22"/>
              </w:rPr>
              <w:t>71</w:t>
            </w:r>
            <w:r w:rsidRPr="003505E4">
              <w:rPr>
                <w:sz w:val="22"/>
                <w:szCs w:val="22"/>
                <w:vertAlign w:val="superscript"/>
              </w:rPr>
              <w:t>a</w:t>
            </w:r>
            <w:r w:rsidRPr="003505E4">
              <w:rPr>
                <w:sz w:val="22"/>
                <w:szCs w:val="22"/>
              </w:rPr>
              <w:t>±0</w:t>
            </w:r>
            <w:r w:rsidR="0079342C">
              <w:rPr>
                <w:sz w:val="22"/>
                <w:szCs w:val="22"/>
              </w:rPr>
              <w:t>.</w:t>
            </w:r>
            <w:r w:rsidRPr="003505E4">
              <w:rPr>
                <w:sz w:val="22"/>
                <w:szCs w:val="22"/>
              </w:rPr>
              <w:t>04</w:t>
            </w:r>
          </w:p>
        </w:tc>
        <w:tc>
          <w:tcPr>
            <w:tcW w:w="1553"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31</w:t>
            </w:r>
            <w:r w:rsidR="0079342C">
              <w:rPr>
                <w:sz w:val="22"/>
                <w:szCs w:val="22"/>
              </w:rPr>
              <w:t>.</w:t>
            </w:r>
            <w:r w:rsidRPr="003505E4">
              <w:rPr>
                <w:sz w:val="22"/>
                <w:szCs w:val="22"/>
              </w:rPr>
              <w:t>67</w:t>
            </w:r>
            <w:r w:rsidRPr="003505E4">
              <w:rPr>
                <w:sz w:val="22"/>
                <w:szCs w:val="22"/>
                <w:vertAlign w:val="superscript"/>
              </w:rPr>
              <w:t>a</w:t>
            </w:r>
            <w:r w:rsidRPr="003505E4">
              <w:rPr>
                <w:sz w:val="22"/>
                <w:szCs w:val="22"/>
              </w:rPr>
              <w:t>± 0</w:t>
            </w:r>
            <w:r w:rsidR="0079342C">
              <w:rPr>
                <w:sz w:val="22"/>
                <w:szCs w:val="22"/>
              </w:rPr>
              <w:t>.</w:t>
            </w:r>
            <w:r w:rsidRPr="003505E4">
              <w:rPr>
                <w:sz w:val="22"/>
                <w:szCs w:val="22"/>
              </w:rPr>
              <w:t>3</w:t>
            </w:r>
          </w:p>
        </w:tc>
        <w:tc>
          <w:tcPr>
            <w:tcW w:w="1438"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4</w:t>
            </w:r>
            <w:r w:rsidR="0079342C">
              <w:rPr>
                <w:sz w:val="22"/>
                <w:szCs w:val="22"/>
              </w:rPr>
              <w:t>.</w:t>
            </w:r>
            <w:r w:rsidRPr="003505E4">
              <w:rPr>
                <w:sz w:val="22"/>
                <w:szCs w:val="22"/>
              </w:rPr>
              <w:t>0</w:t>
            </w:r>
            <w:r w:rsidRPr="003505E4">
              <w:rPr>
                <w:sz w:val="22"/>
                <w:szCs w:val="22"/>
                <w:vertAlign w:val="superscript"/>
              </w:rPr>
              <w:t>a</w:t>
            </w:r>
            <w:r w:rsidRPr="003505E4">
              <w:rPr>
                <w:sz w:val="22"/>
                <w:szCs w:val="22"/>
              </w:rPr>
              <w:t>±0</w:t>
            </w:r>
            <w:r w:rsidR="0079342C">
              <w:rPr>
                <w:sz w:val="22"/>
                <w:szCs w:val="22"/>
              </w:rPr>
              <w:t>.</w:t>
            </w:r>
            <w:r w:rsidRPr="003505E4">
              <w:rPr>
                <w:sz w:val="22"/>
                <w:szCs w:val="22"/>
              </w:rPr>
              <w:t>2</w:t>
            </w:r>
          </w:p>
        </w:tc>
        <w:tc>
          <w:tcPr>
            <w:tcW w:w="1564"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98</w:t>
            </w:r>
            <w:r w:rsidRPr="003505E4">
              <w:rPr>
                <w:sz w:val="22"/>
                <w:szCs w:val="22"/>
                <w:vertAlign w:val="superscript"/>
              </w:rPr>
              <w:t>c</w:t>
            </w:r>
            <w:r w:rsidRPr="003505E4">
              <w:rPr>
                <w:sz w:val="22"/>
                <w:szCs w:val="22"/>
              </w:rPr>
              <w:t>±0</w:t>
            </w:r>
            <w:r w:rsidR="0079342C">
              <w:rPr>
                <w:sz w:val="22"/>
                <w:szCs w:val="22"/>
              </w:rPr>
              <w:t>.</w:t>
            </w:r>
            <w:r w:rsidRPr="003505E4">
              <w:rPr>
                <w:sz w:val="22"/>
                <w:szCs w:val="22"/>
              </w:rPr>
              <w:t>02</w:t>
            </w:r>
          </w:p>
        </w:tc>
      </w:tr>
      <w:tr w:rsidR="003505E4" w:rsidRPr="003505E4" w:rsidTr="00E234E3">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6%</w:t>
            </w:r>
          </w:p>
        </w:tc>
        <w:tc>
          <w:tcPr>
            <w:tcW w:w="1837"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47</w:t>
            </w:r>
            <w:r w:rsidR="0079342C">
              <w:rPr>
                <w:sz w:val="22"/>
                <w:szCs w:val="22"/>
              </w:rPr>
              <w:t>.</w:t>
            </w:r>
            <w:r w:rsidRPr="003505E4">
              <w:rPr>
                <w:sz w:val="22"/>
                <w:szCs w:val="22"/>
              </w:rPr>
              <w:t>5</w:t>
            </w:r>
            <w:r w:rsidRPr="003505E4">
              <w:rPr>
                <w:sz w:val="22"/>
                <w:szCs w:val="22"/>
                <w:vertAlign w:val="superscript"/>
              </w:rPr>
              <w:t>b</w:t>
            </w:r>
            <w:r w:rsidRPr="003505E4">
              <w:rPr>
                <w:sz w:val="22"/>
                <w:szCs w:val="22"/>
              </w:rPr>
              <w:t xml:space="preserve"> ± 1</w:t>
            </w:r>
            <w:r w:rsidR="0079342C">
              <w:rPr>
                <w:sz w:val="22"/>
                <w:szCs w:val="22"/>
              </w:rPr>
              <w:t>.</w:t>
            </w:r>
            <w:r w:rsidRPr="003505E4">
              <w:rPr>
                <w:sz w:val="22"/>
                <w:szCs w:val="22"/>
              </w:rPr>
              <w:t>0</w:t>
            </w:r>
          </w:p>
        </w:tc>
        <w:tc>
          <w:tcPr>
            <w:tcW w:w="1556"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3</w:t>
            </w:r>
            <w:r w:rsidR="0079342C">
              <w:rPr>
                <w:sz w:val="22"/>
                <w:szCs w:val="22"/>
              </w:rPr>
              <w:t>.</w:t>
            </w:r>
            <w:r w:rsidRPr="003505E4">
              <w:rPr>
                <w:sz w:val="22"/>
                <w:szCs w:val="22"/>
              </w:rPr>
              <w:t>98</w:t>
            </w:r>
            <w:r w:rsidRPr="003505E4">
              <w:rPr>
                <w:sz w:val="22"/>
                <w:szCs w:val="22"/>
                <w:vertAlign w:val="superscript"/>
              </w:rPr>
              <w:t>b</w:t>
            </w:r>
            <w:r w:rsidRPr="003505E4">
              <w:rPr>
                <w:sz w:val="22"/>
                <w:szCs w:val="22"/>
              </w:rPr>
              <w:t>±0</w:t>
            </w:r>
            <w:r w:rsidR="0079342C">
              <w:rPr>
                <w:sz w:val="22"/>
                <w:szCs w:val="22"/>
              </w:rPr>
              <w:t>.</w:t>
            </w:r>
            <w:r w:rsidRPr="003505E4">
              <w:rPr>
                <w:sz w:val="22"/>
                <w:szCs w:val="22"/>
              </w:rPr>
              <w:t>06</w:t>
            </w:r>
          </w:p>
        </w:tc>
        <w:tc>
          <w:tcPr>
            <w:tcW w:w="1553"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40</w:t>
            </w:r>
            <w:r w:rsidR="0079342C">
              <w:rPr>
                <w:sz w:val="22"/>
                <w:szCs w:val="22"/>
              </w:rPr>
              <w:t>.</w:t>
            </w:r>
            <w:r w:rsidRPr="003505E4">
              <w:rPr>
                <w:sz w:val="22"/>
                <w:szCs w:val="22"/>
              </w:rPr>
              <w:t>33</w:t>
            </w:r>
            <w:r w:rsidRPr="003505E4">
              <w:rPr>
                <w:sz w:val="22"/>
                <w:szCs w:val="22"/>
                <w:vertAlign w:val="superscript"/>
              </w:rPr>
              <w:t>b</w:t>
            </w:r>
            <w:r w:rsidRPr="003505E4">
              <w:rPr>
                <w:sz w:val="22"/>
                <w:szCs w:val="22"/>
              </w:rPr>
              <w:t>± 0</w:t>
            </w:r>
            <w:r w:rsidR="0079342C">
              <w:rPr>
                <w:sz w:val="22"/>
                <w:szCs w:val="22"/>
              </w:rPr>
              <w:t>.</w:t>
            </w:r>
            <w:r w:rsidRPr="003505E4">
              <w:rPr>
                <w:sz w:val="22"/>
                <w:szCs w:val="22"/>
              </w:rPr>
              <w:t>57</w:t>
            </w:r>
          </w:p>
        </w:tc>
        <w:tc>
          <w:tcPr>
            <w:tcW w:w="1438"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5</w:t>
            </w:r>
            <w:r w:rsidR="0079342C">
              <w:rPr>
                <w:sz w:val="22"/>
                <w:szCs w:val="22"/>
              </w:rPr>
              <w:t>.</w:t>
            </w:r>
            <w:r w:rsidRPr="003505E4">
              <w:rPr>
                <w:sz w:val="22"/>
                <w:szCs w:val="22"/>
              </w:rPr>
              <w:t>9</w:t>
            </w:r>
            <w:r w:rsidRPr="003505E4">
              <w:rPr>
                <w:sz w:val="22"/>
                <w:szCs w:val="22"/>
                <w:vertAlign w:val="superscript"/>
              </w:rPr>
              <w:t>b</w:t>
            </w:r>
            <w:r w:rsidRPr="003505E4">
              <w:rPr>
                <w:sz w:val="22"/>
                <w:szCs w:val="22"/>
              </w:rPr>
              <w:t>±0</w:t>
            </w:r>
            <w:r w:rsidR="0079342C">
              <w:rPr>
                <w:sz w:val="22"/>
                <w:szCs w:val="22"/>
              </w:rPr>
              <w:t>.</w:t>
            </w:r>
            <w:r w:rsidRPr="003505E4">
              <w:rPr>
                <w:sz w:val="22"/>
                <w:szCs w:val="22"/>
              </w:rPr>
              <w:t>1</w:t>
            </w:r>
          </w:p>
        </w:tc>
        <w:tc>
          <w:tcPr>
            <w:tcW w:w="1564"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75</w:t>
            </w:r>
            <w:r w:rsidRPr="003505E4">
              <w:rPr>
                <w:sz w:val="22"/>
                <w:szCs w:val="22"/>
                <w:vertAlign w:val="superscript"/>
              </w:rPr>
              <w:t>a</w:t>
            </w:r>
            <w:r w:rsidRPr="003505E4">
              <w:rPr>
                <w:sz w:val="22"/>
                <w:szCs w:val="22"/>
              </w:rPr>
              <w:t>±0</w:t>
            </w:r>
            <w:r w:rsidR="0079342C">
              <w:rPr>
                <w:sz w:val="22"/>
                <w:szCs w:val="22"/>
              </w:rPr>
              <w:t>.</w:t>
            </w:r>
            <w:r w:rsidRPr="003505E4">
              <w:rPr>
                <w:sz w:val="22"/>
                <w:szCs w:val="22"/>
              </w:rPr>
              <w:t>05</w:t>
            </w:r>
          </w:p>
        </w:tc>
      </w:tr>
      <w:tr w:rsidR="003505E4" w:rsidRPr="003505E4" w:rsidTr="00E23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8%</w:t>
            </w:r>
          </w:p>
        </w:tc>
        <w:tc>
          <w:tcPr>
            <w:tcW w:w="1837"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43</w:t>
            </w:r>
            <w:r w:rsidR="0079342C">
              <w:rPr>
                <w:sz w:val="22"/>
                <w:szCs w:val="22"/>
              </w:rPr>
              <w:t>.</w:t>
            </w:r>
            <w:r w:rsidRPr="003505E4">
              <w:rPr>
                <w:sz w:val="22"/>
                <w:szCs w:val="22"/>
              </w:rPr>
              <w:t>76</w:t>
            </w:r>
            <w:r w:rsidRPr="003505E4">
              <w:rPr>
                <w:sz w:val="22"/>
                <w:szCs w:val="22"/>
                <w:vertAlign w:val="superscript"/>
              </w:rPr>
              <w:t>a</w:t>
            </w:r>
            <w:r w:rsidRPr="003505E4">
              <w:rPr>
                <w:sz w:val="22"/>
                <w:szCs w:val="22"/>
              </w:rPr>
              <w:t>± 0</w:t>
            </w:r>
            <w:r w:rsidR="0079342C">
              <w:rPr>
                <w:sz w:val="22"/>
                <w:szCs w:val="22"/>
              </w:rPr>
              <w:t>.</w:t>
            </w:r>
            <w:r w:rsidRPr="003505E4">
              <w:rPr>
                <w:sz w:val="22"/>
                <w:szCs w:val="22"/>
              </w:rPr>
              <w:t>76</w:t>
            </w:r>
          </w:p>
        </w:tc>
        <w:tc>
          <w:tcPr>
            <w:tcW w:w="1556" w:type="dxa"/>
            <w:shd w:val="clear" w:color="auto" w:fill="auto"/>
          </w:tcPr>
          <w:p w:rsidR="008C2616" w:rsidRPr="003505E4"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3</w:t>
            </w:r>
            <w:r w:rsidR="0079342C">
              <w:rPr>
                <w:sz w:val="22"/>
                <w:szCs w:val="22"/>
              </w:rPr>
              <w:t>.</w:t>
            </w:r>
            <w:r w:rsidRPr="003505E4">
              <w:rPr>
                <w:sz w:val="22"/>
                <w:szCs w:val="22"/>
              </w:rPr>
              <w:t>91</w:t>
            </w:r>
            <w:r w:rsidRPr="003505E4">
              <w:rPr>
                <w:sz w:val="22"/>
                <w:szCs w:val="22"/>
                <w:vertAlign w:val="superscript"/>
              </w:rPr>
              <w:t>b</w:t>
            </w:r>
            <w:r w:rsidRPr="003505E4">
              <w:rPr>
                <w:sz w:val="22"/>
                <w:szCs w:val="22"/>
              </w:rPr>
              <w:t>±0</w:t>
            </w:r>
            <w:r w:rsidR="0079342C">
              <w:rPr>
                <w:sz w:val="22"/>
                <w:szCs w:val="22"/>
              </w:rPr>
              <w:t>.</w:t>
            </w:r>
            <w:r w:rsidRPr="003505E4">
              <w:rPr>
                <w:sz w:val="22"/>
                <w:szCs w:val="22"/>
              </w:rPr>
              <w:t>08</w:t>
            </w:r>
          </w:p>
        </w:tc>
        <w:tc>
          <w:tcPr>
            <w:tcW w:w="1553"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32</w:t>
            </w:r>
            <w:r w:rsidR="0079342C">
              <w:rPr>
                <w:sz w:val="22"/>
                <w:szCs w:val="22"/>
              </w:rPr>
              <w:t>.</w:t>
            </w:r>
            <w:r w:rsidRPr="003505E4">
              <w:rPr>
                <w:sz w:val="22"/>
                <w:szCs w:val="22"/>
              </w:rPr>
              <w:t>67</w:t>
            </w:r>
            <w:r w:rsidRPr="003505E4">
              <w:rPr>
                <w:sz w:val="22"/>
                <w:szCs w:val="22"/>
                <w:vertAlign w:val="superscript"/>
              </w:rPr>
              <w:t>a</w:t>
            </w:r>
            <w:r w:rsidRPr="003505E4">
              <w:rPr>
                <w:sz w:val="22"/>
                <w:szCs w:val="22"/>
              </w:rPr>
              <w:t>± 0.5</w:t>
            </w:r>
          </w:p>
        </w:tc>
        <w:tc>
          <w:tcPr>
            <w:tcW w:w="1438"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4</w:t>
            </w:r>
            <w:r w:rsidR="0079342C">
              <w:rPr>
                <w:sz w:val="22"/>
                <w:szCs w:val="22"/>
              </w:rPr>
              <w:t>.</w:t>
            </w:r>
            <w:r w:rsidRPr="003505E4">
              <w:rPr>
                <w:sz w:val="22"/>
                <w:szCs w:val="22"/>
              </w:rPr>
              <w:t>8</w:t>
            </w:r>
            <w:r w:rsidRPr="003505E4">
              <w:rPr>
                <w:sz w:val="22"/>
                <w:szCs w:val="22"/>
                <w:vertAlign w:val="superscript"/>
              </w:rPr>
              <w:t>a</w:t>
            </w:r>
            <w:r w:rsidRPr="003505E4">
              <w:rPr>
                <w:sz w:val="22"/>
                <w:szCs w:val="22"/>
              </w:rPr>
              <w:t>±0</w:t>
            </w:r>
            <w:r w:rsidR="0079342C">
              <w:rPr>
                <w:sz w:val="22"/>
                <w:szCs w:val="22"/>
              </w:rPr>
              <w:t>.</w:t>
            </w:r>
            <w:r w:rsidRPr="003505E4">
              <w:rPr>
                <w:sz w:val="22"/>
                <w:szCs w:val="22"/>
              </w:rPr>
              <w:t>2</w:t>
            </w:r>
          </w:p>
        </w:tc>
        <w:tc>
          <w:tcPr>
            <w:tcW w:w="1564"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89</w:t>
            </w:r>
            <w:r w:rsidRPr="003505E4">
              <w:rPr>
                <w:sz w:val="22"/>
                <w:szCs w:val="22"/>
                <w:vertAlign w:val="superscript"/>
              </w:rPr>
              <w:t>b</w:t>
            </w:r>
            <w:r w:rsidRPr="003505E4">
              <w:rPr>
                <w:sz w:val="22"/>
                <w:szCs w:val="22"/>
              </w:rPr>
              <w:t>±0</w:t>
            </w:r>
            <w:r w:rsidR="0079342C">
              <w:rPr>
                <w:sz w:val="22"/>
                <w:szCs w:val="22"/>
              </w:rPr>
              <w:t>.</w:t>
            </w:r>
            <w:r w:rsidRPr="003505E4">
              <w:rPr>
                <w:sz w:val="22"/>
                <w:szCs w:val="22"/>
              </w:rPr>
              <w:t>01</w:t>
            </w:r>
          </w:p>
        </w:tc>
      </w:tr>
    </w:tbl>
    <w:p w:rsidR="004D149F" w:rsidRPr="005F1D80" w:rsidRDefault="004D149F" w:rsidP="004D149F">
      <w:pPr>
        <w:spacing w:before="120" w:after="120"/>
        <w:jc w:val="both"/>
        <w:rPr>
          <w:color w:val="000000" w:themeColor="text1"/>
          <w:sz w:val="20"/>
          <w:szCs w:val="20"/>
        </w:rPr>
      </w:pPr>
      <w:r w:rsidRPr="005F1D80">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p w:rsidR="00F4112F" w:rsidRDefault="00F4112F" w:rsidP="00F407F2">
      <w:pPr>
        <w:pStyle w:val="NormalWeb"/>
        <w:spacing w:before="120" w:beforeAutospacing="0" w:after="120" w:afterAutospacing="0"/>
        <w:ind w:firstLine="567"/>
        <w:jc w:val="both"/>
        <w:rPr>
          <w:color w:val="000000" w:themeColor="text1"/>
          <w:sz w:val="22"/>
          <w:szCs w:val="22"/>
        </w:rPr>
        <w:sectPr w:rsidR="00F4112F" w:rsidSect="000473E5">
          <w:type w:val="continuous"/>
          <w:pgSz w:w="11900" w:h="16840"/>
          <w:pgMar w:top="1440" w:right="1440" w:bottom="1440" w:left="1440" w:header="708" w:footer="708" w:gutter="0"/>
          <w:cols w:space="708"/>
          <w:docGrid w:linePitch="360"/>
        </w:sectPr>
      </w:pPr>
    </w:p>
    <w:p w:rsidR="00F407F2" w:rsidRPr="00D44536"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3505E4">
        <w:rPr>
          <w:color w:val="000000" w:themeColor="text1"/>
          <w:sz w:val="22"/>
          <w:szCs w:val="22"/>
        </w:rPr>
        <w:t xml:space="preserve">The results in Table 4 show that the concentration of isolated </w:t>
      </w:r>
      <w:r w:rsidR="00EE78F7">
        <w:rPr>
          <w:color w:val="000000" w:themeColor="text1"/>
          <w:sz w:val="22"/>
          <w:szCs w:val="22"/>
        </w:rPr>
        <w:t>starter culture</w:t>
      </w:r>
      <w:r w:rsidRPr="003505E4">
        <w:rPr>
          <w:color w:val="000000" w:themeColor="text1"/>
          <w:sz w:val="22"/>
          <w:szCs w:val="22"/>
        </w:rPr>
        <w:t xml:space="preserve"> significantly affected the physicochemical parameters of </w:t>
      </w:r>
      <w:r w:rsidR="00EE78F7">
        <w:rPr>
          <w:color w:val="000000" w:themeColor="text1"/>
          <w:sz w:val="22"/>
          <w:szCs w:val="22"/>
        </w:rPr>
        <w:t>fermented glutinous rice</w:t>
      </w:r>
      <w:r w:rsidRPr="003505E4">
        <w:rPr>
          <w:color w:val="000000" w:themeColor="text1"/>
          <w:sz w:val="22"/>
          <w:szCs w:val="22"/>
        </w:rPr>
        <w:t xml:space="preserve">. When the starter concentration increased from 0.4% to 0.6% and 0.8%, the moisture content increased from 44.8% to 47.5% and then decreased to 43.76% (w/w), in which the 0.6% sample showed a significantly higher moisture content, while the 0.4% and 0.8% samples did not differ significantly. Moisture content ranged from 43–47% (w/w), lower than that reported for Khao-Mak </w:t>
      </w:r>
      <w:r w:rsidR="00EE78F7">
        <w:rPr>
          <w:color w:val="000000" w:themeColor="text1"/>
          <w:sz w:val="22"/>
          <w:szCs w:val="22"/>
        </w:rPr>
        <w:t>fermented glutinous rice</w:t>
      </w:r>
      <w:r w:rsidRPr="003505E4">
        <w:rPr>
          <w:color w:val="000000" w:themeColor="text1"/>
          <w:sz w:val="22"/>
          <w:szCs w:val="22"/>
        </w:rPr>
        <w:t>,</w:t>
      </w:r>
      <w:r w:rsidR="00D44536">
        <w:rPr>
          <w:color w:val="000000" w:themeColor="text1"/>
          <w:sz w:val="22"/>
          <w:szCs w:val="22"/>
          <w:vertAlign w:val="superscript"/>
        </w:rPr>
        <w:t>26,35</w:t>
      </w:r>
      <w:r w:rsidRPr="003505E4">
        <w:rPr>
          <w:color w:val="000000" w:themeColor="text1"/>
          <w:sz w:val="22"/>
          <w:szCs w:val="22"/>
        </w:rPr>
        <w:t xml:space="preserve"> and plays an important role in product quality and shelf life.</w:t>
      </w:r>
      <w:r w:rsidR="00D44536">
        <w:rPr>
          <w:color w:val="000000" w:themeColor="text1"/>
          <w:sz w:val="22"/>
          <w:szCs w:val="22"/>
          <w:vertAlign w:val="superscript"/>
        </w:rPr>
        <w:t>20</w:t>
      </w:r>
    </w:p>
    <w:p w:rsidR="00F407F2" w:rsidRPr="00D44536"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3505E4">
        <w:rPr>
          <w:color w:val="000000" w:themeColor="text1"/>
          <w:sz w:val="22"/>
          <w:szCs w:val="22"/>
        </w:rPr>
        <w:t xml:space="preserve">Soluble solids content ranged from 31–40 °Brix and was clearly influenced by starter concentration. At 0.6%, the highest °Brix value was recorded (40.33 ± </w:t>
      </w:r>
      <w:r w:rsidR="009E16A0">
        <w:rPr>
          <w:color w:val="000000" w:themeColor="text1"/>
          <w:sz w:val="22"/>
          <w:szCs w:val="22"/>
        </w:rPr>
        <w:t>0.57</w:t>
      </w:r>
      <w:r w:rsidRPr="003505E4">
        <w:rPr>
          <w:color w:val="000000" w:themeColor="text1"/>
          <w:sz w:val="22"/>
          <w:szCs w:val="22"/>
        </w:rPr>
        <w:t xml:space="preserve"> °Brix), significantly different from the 0.4% and 0.8% levels, while the latter two did not differ significantly. This variation reflects the balance between starch saccharification by mold enzymes and sugar consumption by yeasts during fermentation,</w:t>
      </w:r>
      <w:r w:rsidR="00D44536">
        <w:rPr>
          <w:color w:val="000000" w:themeColor="text1"/>
          <w:sz w:val="22"/>
          <w:szCs w:val="22"/>
          <w:vertAlign w:val="superscript"/>
        </w:rPr>
        <w:t>20-22</w:t>
      </w:r>
      <w:r w:rsidRPr="003505E4">
        <w:rPr>
          <w:color w:val="000000" w:themeColor="text1"/>
          <w:sz w:val="22"/>
          <w:szCs w:val="22"/>
        </w:rPr>
        <w:t xml:space="preserve"> similar to trends reported for Jiu Niang.</w:t>
      </w:r>
      <w:r w:rsidR="00D44536">
        <w:rPr>
          <w:color w:val="000000" w:themeColor="text1"/>
          <w:sz w:val="22"/>
          <w:szCs w:val="22"/>
          <w:vertAlign w:val="superscript"/>
        </w:rPr>
        <w:t>23</w:t>
      </w:r>
    </w:p>
    <w:p w:rsidR="00F407F2" w:rsidRPr="003505E4" w:rsidRDefault="00F407F2" w:rsidP="00F407F2">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Ethanol content ranged from 5–6% (v/v), with the highest value observed in the 0.6% sample (5.9 ± 0.1% v/v), significantly higher than those of the 0.4% and 0.8% samples. Lactic acid content ranged from 0.75–0.98 </w:t>
      </w:r>
      <w:r w:rsidR="002966FE">
        <w:rPr>
          <w:color w:val="000000" w:themeColor="text1"/>
          <w:sz w:val="22"/>
          <w:szCs w:val="22"/>
        </w:rPr>
        <w:t>mg/mL</w:t>
      </w:r>
      <w:r w:rsidRPr="003505E4">
        <w:rPr>
          <w:color w:val="000000" w:themeColor="text1"/>
          <w:sz w:val="22"/>
          <w:szCs w:val="22"/>
        </w:rPr>
        <w:t xml:space="preserve"> and showed an inverse relationship with pH (3.71–3.98), in which the 0.4% sample exhibited the </w:t>
      </w:r>
      <w:r w:rsidRPr="003505E4">
        <w:rPr>
          <w:color w:val="000000" w:themeColor="text1"/>
          <w:sz w:val="22"/>
          <w:szCs w:val="22"/>
        </w:rPr>
        <w:t>highest lactic acid content and the lowest pH. The accumulation of organic acids contributes to improved safety and stability of fermented products.</w:t>
      </w:r>
      <w:r w:rsidR="00D44536">
        <w:rPr>
          <w:color w:val="000000" w:themeColor="text1"/>
          <w:sz w:val="22"/>
          <w:szCs w:val="22"/>
          <w:vertAlign w:val="superscript"/>
        </w:rPr>
        <w:t>25,28,29</w:t>
      </w:r>
      <w:r w:rsidRPr="003505E4">
        <w:rPr>
          <w:color w:val="000000" w:themeColor="text1"/>
          <w:sz w:val="22"/>
          <w:szCs w:val="22"/>
        </w:rPr>
        <w:t xml:space="preserve"> Overall, the results indicate that a starter concentration of 0.</w:t>
      </w:r>
      <w:r w:rsidR="00345C7B">
        <w:rPr>
          <w:color w:val="000000" w:themeColor="text1"/>
          <w:sz w:val="22"/>
          <w:szCs w:val="22"/>
        </w:rPr>
        <w:t>6</w:t>
      </w:r>
      <w:r w:rsidRPr="003505E4">
        <w:rPr>
          <w:color w:val="000000" w:themeColor="text1"/>
          <w:sz w:val="22"/>
          <w:szCs w:val="22"/>
        </w:rPr>
        <w:t xml:space="preserve">% is a suitable condition to optimize ethanol content and maintain the quality of the final </w:t>
      </w:r>
      <w:r w:rsidR="00EE78F7">
        <w:rPr>
          <w:color w:val="000000" w:themeColor="text1"/>
          <w:sz w:val="22"/>
          <w:szCs w:val="22"/>
        </w:rPr>
        <w:t>fermented glutinous rice</w:t>
      </w:r>
      <w:r w:rsidRPr="003505E4">
        <w:rPr>
          <w:color w:val="000000" w:themeColor="text1"/>
          <w:sz w:val="22"/>
          <w:szCs w:val="22"/>
        </w:rPr>
        <w:t xml:space="preserve"> product.</w:t>
      </w:r>
    </w:p>
    <w:p w:rsidR="008C2616" w:rsidRPr="005F1D80" w:rsidRDefault="00F407F2" w:rsidP="005F1D80">
      <w:pPr>
        <w:pStyle w:val="NormalWeb"/>
        <w:spacing w:before="240" w:beforeAutospacing="0" w:after="120" w:afterAutospacing="0"/>
        <w:rPr>
          <w:color w:val="000000" w:themeColor="text1"/>
          <w:sz w:val="20"/>
          <w:szCs w:val="20"/>
        </w:rPr>
      </w:pPr>
      <w:r w:rsidRPr="005F1D80">
        <w:rPr>
          <w:rStyle w:val="Strong"/>
          <w:color w:val="000000" w:themeColor="text1"/>
          <w:sz w:val="20"/>
          <w:szCs w:val="20"/>
        </w:rPr>
        <w:t xml:space="preserve">Table 5. </w:t>
      </w:r>
      <w:r w:rsidRPr="00F74DCD">
        <w:rPr>
          <w:rStyle w:val="Strong"/>
          <w:b w:val="0"/>
          <w:color w:val="000000" w:themeColor="text1"/>
          <w:sz w:val="20"/>
          <w:szCs w:val="20"/>
        </w:rPr>
        <w:t xml:space="preserve">Effects of isolated </w:t>
      </w:r>
      <w:r w:rsidR="00EE78F7" w:rsidRPr="00F74DCD">
        <w:rPr>
          <w:rStyle w:val="Strong"/>
          <w:b w:val="0"/>
          <w:color w:val="000000" w:themeColor="text1"/>
          <w:sz w:val="20"/>
          <w:szCs w:val="20"/>
        </w:rPr>
        <w:t>starter culture</w:t>
      </w:r>
      <w:r w:rsidRPr="00F74DCD">
        <w:rPr>
          <w:rStyle w:val="Strong"/>
          <w:b w:val="0"/>
          <w:color w:val="000000" w:themeColor="text1"/>
          <w:sz w:val="20"/>
          <w:szCs w:val="20"/>
        </w:rPr>
        <w:t xml:space="preserve"> on the sensory quality of </w:t>
      </w:r>
      <w:r w:rsidR="00EE78F7" w:rsidRPr="00F74DCD">
        <w:rPr>
          <w:rStyle w:val="Strong"/>
          <w:b w:val="0"/>
          <w:color w:val="000000" w:themeColor="text1"/>
          <w:sz w:val="20"/>
          <w:szCs w:val="20"/>
        </w:rPr>
        <w:t>fermented glutinous rice</w:t>
      </w:r>
    </w:p>
    <w:tbl>
      <w:tblPr>
        <w:tblStyle w:val="ListTable6Colorful"/>
        <w:tblW w:w="0" w:type="auto"/>
        <w:jc w:val="center"/>
        <w:tblLook w:val="0480" w:firstRow="0" w:lastRow="0" w:firstColumn="1" w:lastColumn="0" w:noHBand="0" w:noVBand="1"/>
      </w:tblPr>
      <w:tblGrid>
        <w:gridCol w:w="2200"/>
        <w:gridCol w:w="2083"/>
      </w:tblGrid>
      <w:tr w:rsidR="00F4112F" w:rsidRPr="003505E4" w:rsidTr="00F4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000000" w:themeColor="text1"/>
              <w:bottom w:val="single" w:sz="4" w:space="0" w:color="auto"/>
            </w:tcBorders>
            <w:shd w:val="clear" w:color="auto" w:fill="auto"/>
          </w:tcPr>
          <w:p w:rsidR="00F4112F" w:rsidRPr="003505E4" w:rsidRDefault="00F4112F" w:rsidP="00F4112F">
            <w:pPr>
              <w:spacing w:before="120" w:after="120"/>
              <w:jc w:val="center"/>
              <w:rPr>
                <w:sz w:val="22"/>
                <w:szCs w:val="22"/>
              </w:rPr>
            </w:pPr>
            <w:r w:rsidRPr="003505E4">
              <w:rPr>
                <w:sz w:val="22"/>
                <w:szCs w:val="22"/>
              </w:rPr>
              <w:t>Concentration</w:t>
            </w:r>
          </w:p>
        </w:tc>
        <w:tc>
          <w:tcPr>
            <w:tcW w:w="2976" w:type="dxa"/>
            <w:tcBorders>
              <w:top w:val="single" w:sz="4" w:space="0" w:color="000000" w:themeColor="text1"/>
              <w:bottom w:val="single" w:sz="4" w:space="0" w:color="auto"/>
            </w:tcBorders>
            <w:shd w:val="clear" w:color="auto" w:fill="auto"/>
          </w:tcPr>
          <w:p w:rsidR="00F4112F" w:rsidRPr="003505E4" w:rsidRDefault="00F4112F" w:rsidP="00F4112F">
            <w:pPr>
              <w:spacing w:before="120" w:after="120"/>
              <w:jc w:val="center"/>
              <w:cnfStyle w:val="000000100000" w:firstRow="0" w:lastRow="0" w:firstColumn="0" w:lastColumn="0" w:oddVBand="0" w:evenVBand="0" w:oddHBand="1" w:evenHBand="0" w:firstRowFirstColumn="0" w:firstRowLastColumn="0" w:lastRowFirstColumn="0" w:lastRowLastColumn="0"/>
            </w:pPr>
            <w:r w:rsidRPr="003505E4">
              <w:t>Mean sensory score</w:t>
            </w:r>
          </w:p>
        </w:tc>
      </w:tr>
      <w:tr w:rsidR="003505E4" w:rsidRPr="003505E4" w:rsidTr="00F4112F">
        <w:trPr>
          <w:trHeight w:val="87"/>
          <w:jc w:val="center"/>
        </w:trPr>
        <w:tc>
          <w:tcPr>
            <w:cnfStyle w:val="001000000000" w:firstRow="0" w:lastRow="0" w:firstColumn="1" w:lastColumn="0" w:oddVBand="0" w:evenVBand="0" w:oddHBand="0" w:evenHBand="0" w:firstRowFirstColumn="0" w:firstRowLastColumn="0" w:lastRowFirstColumn="0" w:lastRowLastColumn="0"/>
            <w:tcW w:w="2694" w:type="dxa"/>
            <w:tcBorders>
              <w:bottom w:val="nil"/>
            </w:tcBorders>
            <w:shd w:val="clear" w:color="auto" w:fill="auto"/>
          </w:tcPr>
          <w:p w:rsidR="008C2616" w:rsidRPr="003505E4" w:rsidRDefault="008C2616" w:rsidP="00E234E3">
            <w:pPr>
              <w:spacing w:before="120" w:after="120"/>
              <w:jc w:val="center"/>
              <w:rPr>
                <w:b w:val="0"/>
                <w:sz w:val="22"/>
                <w:szCs w:val="22"/>
              </w:rPr>
            </w:pPr>
            <w:r w:rsidRPr="003505E4">
              <w:rPr>
                <w:b w:val="0"/>
                <w:sz w:val="22"/>
                <w:szCs w:val="22"/>
              </w:rPr>
              <w:t>0</w:t>
            </w:r>
            <w:r w:rsidR="0079342C">
              <w:rPr>
                <w:b w:val="0"/>
                <w:sz w:val="22"/>
                <w:szCs w:val="22"/>
              </w:rPr>
              <w:t>.</w:t>
            </w:r>
            <w:r w:rsidRPr="003505E4">
              <w:rPr>
                <w:b w:val="0"/>
                <w:sz w:val="22"/>
                <w:szCs w:val="22"/>
              </w:rPr>
              <w:t>4%</w:t>
            </w:r>
          </w:p>
        </w:tc>
        <w:tc>
          <w:tcPr>
            <w:tcW w:w="2976" w:type="dxa"/>
            <w:tcBorders>
              <w:bottom w:val="nil"/>
            </w:tcBorders>
            <w:shd w:val="clear" w:color="auto" w:fill="auto"/>
          </w:tcPr>
          <w:p w:rsidR="008C2616" w:rsidRPr="003505E4"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16</w:t>
            </w:r>
            <w:r w:rsidR="0079342C">
              <w:rPr>
                <w:sz w:val="22"/>
                <w:szCs w:val="22"/>
              </w:rPr>
              <w:t>.</w:t>
            </w:r>
            <w:r w:rsidRPr="003505E4">
              <w:rPr>
                <w:sz w:val="22"/>
                <w:szCs w:val="22"/>
              </w:rPr>
              <w:t>41</w:t>
            </w:r>
            <w:r w:rsidRPr="003505E4">
              <w:rPr>
                <w:sz w:val="22"/>
                <w:szCs w:val="22"/>
                <w:vertAlign w:val="superscript"/>
              </w:rPr>
              <w:t>a</w:t>
            </w:r>
            <w:r w:rsidRPr="003505E4">
              <w:rPr>
                <w:sz w:val="22"/>
                <w:szCs w:val="22"/>
              </w:rPr>
              <w:t>± 0</w:t>
            </w:r>
            <w:r w:rsidR="0079342C">
              <w:rPr>
                <w:sz w:val="22"/>
                <w:szCs w:val="22"/>
              </w:rPr>
              <w:t>.</w:t>
            </w:r>
            <w:r w:rsidRPr="003505E4">
              <w:rPr>
                <w:sz w:val="22"/>
                <w:szCs w:val="22"/>
              </w:rPr>
              <w:t>34</w:t>
            </w:r>
          </w:p>
        </w:tc>
      </w:tr>
      <w:tr w:rsidR="003505E4" w:rsidRPr="003505E4" w:rsidTr="00F411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auto"/>
          </w:tcPr>
          <w:p w:rsidR="008C2616" w:rsidRPr="003505E4" w:rsidRDefault="008C2616" w:rsidP="00E234E3">
            <w:pPr>
              <w:spacing w:before="120" w:after="120"/>
              <w:jc w:val="center"/>
              <w:rPr>
                <w:b w:val="0"/>
                <w:sz w:val="22"/>
                <w:szCs w:val="22"/>
              </w:rPr>
            </w:pPr>
            <w:r w:rsidRPr="003505E4">
              <w:rPr>
                <w:b w:val="0"/>
                <w:sz w:val="22"/>
                <w:szCs w:val="22"/>
              </w:rPr>
              <w:t>0</w:t>
            </w:r>
            <w:r w:rsidR="0079342C">
              <w:rPr>
                <w:b w:val="0"/>
                <w:sz w:val="22"/>
                <w:szCs w:val="22"/>
              </w:rPr>
              <w:t>.</w:t>
            </w:r>
            <w:r w:rsidRPr="003505E4">
              <w:rPr>
                <w:b w:val="0"/>
                <w:sz w:val="22"/>
                <w:szCs w:val="22"/>
              </w:rPr>
              <w:t>6%</w:t>
            </w:r>
          </w:p>
        </w:tc>
        <w:tc>
          <w:tcPr>
            <w:tcW w:w="2976" w:type="dxa"/>
            <w:tcBorders>
              <w:top w:val="nil"/>
              <w:bottom w:val="nil"/>
            </w:tcBorders>
            <w:shd w:val="clear" w:color="auto" w:fill="auto"/>
          </w:tcPr>
          <w:p w:rsidR="008C2616" w:rsidRPr="003505E4" w:rsidRDefault="008C2616" w:rsidP="00E234E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18</w:t>
            </w:r>
            <w:r w:rsidR="0079342C">
              <w:rPr>
                <w:sz w:val="22"/>
                <w:szCs w:val="22"/>
              </w:rPr>
              <w:t>.</w:t>
            </w:r>
            <w:r w:rsidRPr="003505E4">
              <w:rPr>
                <w:sz w:val="22"/>
                <w:szCs w:val="22"/>
              </w:rPr>
              <w:t>41</w:t>
            </w:r>
            <w:r w:rsidRPr="003505E4">
              <w:rPr>
                <w:sz w:val="22"/>
                <w:szCs w:val="22"/>
                <w:vertAlign w:val="superscript"/>
              </w:rPr>
              <w:t xml:space="preserve">b </w:t>
            </w:r>
            <w:r w:rsidRPr="003505E4">
              <w:rPr>
                <w:sz w:val="22"/>
                <w:szCs w:val="22"/>
              </w:rPr>
              <w:t>± 0</w:t>
            </w:r>
            <w:r w:rsidR="0079342C">
              <w:rPr>
                <w:sz w:val="22"/>
                <w:szCs w:val="22"/>
              </w:rPr>
              <w:t>.</w:t>
            </w:r>
            <w:r w:rsidRPr="003505E4">
              <w:rPr>
                <w:sz w:val="22"/>
                <w:szCs w:val="22"/>
              </w:rPr>
              <w:t>27</w:t>
            </w:r>
          </w:p>
        </w:tc>
      </w:tr>
      <w:tr w:rsidR="003505E4" w:rsidRPr="003505E4" w:rsidTr="00F4112F">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tcBorders>
            <w:shd w:val="clear" w:color="auto" w:fill="auto"/>
          </w:tcPr>
          <w:p w:rsidR="008C2616" w:rsidRPr="003505E4" w:rsidRDefault="008C2616" w:rsidP="00E234E3">
            <w:pPr>
              <w:spacing w:before="120" w:after="120"/>
              <w:jc w:val="center"/>
              <w:rPr>
                <w:b w:val="0"/>
                <w:sz w:val="22"/>
                <w:szCs w:val="22"/>
              </w:rPr>
            </w:pPr>
            <w:r w:rsidRPr="003505E4">
              <w:rPr>
                <w:b w:val="0"/>
                <w:sz w:val="22"/>
                <w:szCs w:val="22"/>
              </w:rPr>
              <w:t>0</w:t>
            </w:r>
            <w:r w:rsidR="0079342C">
              <w:rPr>
                <w:b w:val="0"/>
                <w:sz w:val="22"/>
                <w:szCs w:val="22"/>
              </w:rPr>
              <w:t>.</w:t>
            </w:r>
            <w:r w:rsidRPr="003505E4">
              <w:rPr>
                <w:b w:val="0"/>
                <w:sz w:val="22"/>
                <w:szCs w:val="22"/>
              </w:rPr>
              <w:t>8%</w:t>
            </w:r>
          </w:p>
        </w:tc>
        <w:tc>
          <w:tcPr>
            <w:tcW w:w="2976" w:type="dxa"/>
            <w:tcBorders>
              <w:top w:val="nil"/>
            </w:tcBorders>
            <w:shd w:val="clear" w:color="auto" w:fill="auto"/>
          </w:tcPr>
          <w:p w:rsidR="008C2616" w:rsidRPr="003505E4"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16</w:t>
            </w:r>
            <w:r w:rsidR="0079342C">
              <w:rPr>
                <w:sz w:val="22"/>
                <w:szCs w:val="22"/>
              </w:rPr>
              <w:t>.</w:t>
            </w:r>
            <w:r w:rsidRPr="003505E4">
              <w:rPr>
                <w:sz w:val="22"/>
                <w:szCs w:val="22"/>
              </w:rPr>
              <w:t>0</w:t>
            </w:r>
            <w:r w:rsidRPr="003505E4">
              <w:rPr>
                <w:sz w:val="22"/>
                <w:szCs w:val="22"/>
                <w:vertAlign w:val="superscript"/>
              </w:rPr>
              <w:t>a</w:t>
            </w:r>
            <w:r w:rsidRPr="003505E4">
              <w:rPr>
                <w:sz w:val="22"/>
                <w:szCs w:val="22"/>
              </w:rPr>
              <w:t>± 0</w:t>
            </w:r>
            <w:r w:rsidR="0079342C">
              <w:rPr>
                <w:sz w:val="22"/>
                <w:szCs w:val="22"/>
              </w:rPr>
              <w:t>.</w:t>
            </w:r>
            <w:r w:rsidRPr="003505E4">
              <w:rPr>
                <w:sz w:val="22"/>
                <w:szCs w:val="22"/>
              </w:rPr>
              <w:t>25</w:t>
            </w:r>
          </w:p>
        </w:tc>
      </w:tr>
    </w:tbl>
    <w:p w:rsidR="004D149F" w:rsidRDefault="004D149F" w:rsidP="004D149F">
      <w:pPr>
        <w:spacing w:before="120" w:after="120"/>
        <w:jc w:val="both"/>
        <w:rPr>
          <w:i/>
          <w:iCs/>
          <w:color w:val="000000" w:themeColor="text1"/>
          <w:sz w:val="22"/>
          <w:szCs w:val="22"/>
        </w:rPr>
      </w:pPr>
      <w:r w:rsidRPr="003505E4">
        <w:rPr>
          <w:i/>
          <w:iCs/>
          <w:color w:val="000000" w:themeColor="text1"/>
          <w:sz w:val="22"/>
          <w:szCs w:val="22"/>
        </w:rPr>
        <w:t>Data are the mean values of triplicates. In the same column, different letters (a, b) indicate statistically significant differences at the 95% confidence level (statistical significance level p &lt; 0.05).</w:t>
      </w:r>
    </w:p>
    <w:p w:rsidR="00F4112F" w:rsidRDefault="00F4112F" w:rsidP="00F4112F">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In addition to physicochemical parameters (moisture, pH, acid content, °Brix, and ethanol content), </w:t>
      </w:r>
      <w:r w:rsidR="00EE78F7">
        <w:rPr>
          <w:color w:val="000000" w:themeColor="text1"/>
          <w:sz w:val="22"/>
          <w:szCs w:val="22"/>
        </w:rPr>
        <w:t>fermented glutinous rice</w:t>
      </w:r>
      <w:r w:rsidRPr="003505E4">
        <w:rPr>
          <w:color w:val="000000" w:themeColor="text1"/>
          <w:sz w:val="22"/>
          <w:szCs w:val="22"/>
        </w:rPr>
        <w:t xml:space="preserve"> products were also evaluated sensorially to assess consumer preference. Sensory evaluation results are presented in Table 5.</w:t>
      </w:r>
    </w:p>
    <w:p w:rsidR="00F4112F" w:rsidRDefault="00F407F2" w:rsidP="00F4112F">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lastRenderedPageBreak/>
        <w:t xml:space="preserve">The results in Table 5 show that the mean sensory scores of </w:t>
      </w:r>
      <w:r w:rsidR="00EE78F7">
        <w:rPr>
          <w:color w:val="000000" w:themeColor="text1"/>
          <w:sz w:val="22"/>
          <w:szCs w:val="22"/>
        </w:rPr>
        <w:t xml:space="preserve">fermented glutinous </w:t>
      </w:r>
      <w:proofErr w:type="gramStart"/>
      <w:r w:rsidR="00EE78F7">
        <w:rPr>
          <w:color w:val="000000" w:themeColor="text1"/>
          <w:sz w:val="22"/>
          <w:szCs w:val="22"/>
        </w:rPr>
        <w:t>rice</w:t>
      </w:r>
      <w:proofErr w:type="gramEnd"/>
      <w:r w:rsidRPr="003505E4">
        <w:rPr>
          <w:color w:val="000000" w:themeColor="text1"/>
          <w:sz w:val="22"/>
          <w:szCs w:val="22"/>
        </w:rPr>
        <w:t xml:space="preserve"> differed markedly according to starter concentration. The sample using 0.6% </w:t>
      </w:r>
      <w:r w:rsidR="001662EE">
        <w:rPr>
          <w:color w:val="000000" w:themeColor="text1"/>
          <w:sz w:val="22"/>
          <w:szCs w:val="22"/>
        </w:rPr>
        <w:t>starter culture</w:t>
      </w:r>
      <w:r w:rsidRPr="003505E4">
        <w:rPr>
          <w:color w:val="000000" w:themeColor="text1"/>
          <w:sz w:val="22"/>
          <w:szCs w:val="22"/>
        </w:rPr>
        <w:t xml:space="preserve"> achieved the highest score (18.41 ± 0.27), significantly different from the 0.4% (16.41 ± 0.34) and 0.8% (16.00 ± 0.25) samples, while the latter two did not differ significantly (ANOVA, LSD, p &lt; 0.05). The high sensory score at 0.6% reflects superior quality in aroma, taste, texture, and overall acceptability.</w:t>
      </w:r>
    </w:p>
    <w:p w:rsidR="00F407F2" w:rsidRPr="003505E4" w:rsidRDefault="00F407F2" w:rsidP="00F4112F">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The decline in sensory scores at higher starter concentrations indicates over-</w:t>
      </w:r>
      <w:r w:rsidRPr="003505E4">
        <w:rPr>
          <w:color w:val="000000" w:themeColor="text1"/>
          <w:sz w:val="22"/>
          <w:szCs w:val="22"/>
        </w:rPr>
        <w:t>fermentation, resulting in a strong starter odor, less harmonious taste, and unstable product structure. The results confirm that a starter concentration of 0.</w:t>
      </w:r>
      <w:r w:rsidR="00345C7B">
        <w:rPr>
          <w:color w:val="000000" w:themeColor="text1"/>
          <w:sz w:val="22"/>
          <w:szCs w:val="22"/>
        </w:rPr>
        <w:t>6</w:t>
      </w:r>
      <w:r w:rsidRPr="003505E4">
        <w:rPr>
          <w:color w:val="000000" w:themeColor="text1"/>
          <w:sz w:val="22"/>
          <w:szCs w:val="22"/>
        </w:rPr>
        <w:t xml:space="preserve">% is an appropriate condition to optimize the sensory quality of </w:t>
      </w:r>
      <w:r w:rsidR="00EE78F7">
        <w:rPr>
          <w:color w:val="000000" w:themeColor="text1"/>
          <w:sz w:val="22"/>
          <w:szCs w:val="22"/>
        </w:rPr>
        <w:t>fermented glutinous rice</w:t>
      </w:r>
      <w:r w:rsidRPr="003505E4">
        <w:rPr>
          <w:color w:val="000000" w:themeColor="text1"/>
          <w:sz w:val="22"/>
          <w:szCs w:val="22"/>
        </w:rPr>
        <w:t xml:space="preserve">. In addition to physicochemical and sensory parameters, </w:t>
      </w:r>
      <w:r w:rsidR="00EE78F7">
        <w:rPr>
          <w:color w:val="000000" w:themeColor="text1"/>
          <w:sz w:val="22"/>
          <w:szCs w:val="22"/>
        </w:rPr>
        <w:t>fermented glutinous rice</w:t>
      </w:r>
      <w:r w:rsidRPr="003505E4">
        <w:rPr>
          <w:color w:val="000000" w:themeColor="text1"/>
          <w:sz w:val="22"/>
          <w:szCs w:val="22"/>
        </w:rPr>
        <w:t xml:space="preserve"> samples were analyzed for microbiological indicators (mold, yeast, and lactic acid bacteria counts) to comprehensively assess the microbial community present in the product; the results are presented in Table 6.</w:t>
      </w:r>
    </w:p>
    <w:p w:rsidR="00F4112F" w:rsidRDefault="00F4112F" w:rsidP="00F407F2">
      <w:pPr>
        <w:pStyle w:val="NormalWeb"/>
        <w:spacing w:before="120" w:beforeAutospacing="0" w:after="120" w:afterAutospacing="0"/>
        <w:jc w:val="both"/>
        <w:rPr>
          <w:rStyle w:val="Strong"/>
          <w:color w:val="000000" w:themeColor="text1"/>
          <w:sz w:val="22"/>
          <w:szCs w:val="22"/>
        </w:rPr>
        <w:sectPr w:rsidR="00F4112F" w:rsidSect="0085517A">
          <w:type w:val="continuous"/>
          <w:pgSz w:w="11900" w:h="16840"/>
          <w:pgMar w:top="1440" w:right="1440" w:bottom="1440" w:left="1440" w:header="708" w:footer="708" w:gutter="0"/>
          <w:cols w:num="2" w:space="454"/>
          <w:docGrid w:linePitch="360"/>
        </w:sectPr>
      </w:pPr>
    </w:p>
    <w:p w:rsidR="00240584" w:rsidRPr="005F1D80" w:rsidRDefault="00F407F2" w:rsidP="005F1D80">
      <w:pPr>
        <w:pStyle w:val="NormalWeb"/>
        <w:spacing w:before="240" w:beforeAutospacing="0" w:after="120" w:afterAutospacing="0"/>
        <w:jc w:val="both"/>
        <w:rPr>
          <w:b/>
          <w:bCs/>
          <w:color w:val="000000" w:themeColor="text1"/>
          <w:sz w:val="20"/>
          <w:szCs w:val="20"/>
        </w:rPr>
      </w:pPr>
      <w:r w:rsidRPr="005F1D80">
        <w:rPr>
          <w:rStyle w:val="Strong"/>
          <w:color w:val="000000" w:themeColor="text1"/>
          <w:sz w:val="20"/>
          <w:szCs w:val="20"/>
        </w:rPr>
        <w:t xml:space="preserve">Table 6. </w:t>
      </w:r>
      <w:r w:rsidRPr="00F74DCD">
        <w:rPr>
          <w:rStyle w:val="Strong"/>
          <w:b w:val="0"/>
          <w:color w:val="000000" w:themeColor="text1"/>
          <w:sz w:val="20"/>
          <w:szCs w:val="20"/>
        </w:rPr>
        <w:t xml:space="preserve">Effects of isolated </w:t>
      </w:r>
      <w:r w:rsidR="00EE78F7" w:rsidRPr="00F74DCD">
        <w:rPr>
          <w:rStyle w:val="Strong"/>
          <w:b w:val="0"/>
          <w:color w:val="000000" w:themeColor="text1"/>
          <w:sz w:val="20"/>
          <w:szCs w:val="20"/>
        </w:rPr>
        <w:t>starter culture</w:t>
      </w:r>
      <w:r w:rsidRPr="00F74DCD">
        <w:rPr>
          <w:rStyle w:val="Strong"/>
          <w:b w:val="0"/>
          <w:color w:val="000000" w:themeColor="text1"/>
          <w:sz w:val="20"/>
          <w:szCs w:val="20"/>
        </w:rPr>
        <w:t xml:space="preserve"> on mic</w:t>
      </w:r>
      <w:r w:rsidR="00240584" w:rsidRPr="00F74DCD">
        <w:rPr>
          <w:rStyle w:val="Strong"/>
          <w:b w:val="0"/>
          <w:color w:val="000000" w:themeColor="text1"/>
          <w:sz w:val="20"/>
          <w:szCs w:val="20"/>
        </w:rPr>
        <w:t>robial</w:t>
      </w:r>
      <w:r w:rsidRPr="00F74DCD">
        <w:rPr>
          <w:rStyle w:val="Strong"/>
          <w:b w:val="0"/>
          <w:color w:val="000000" w:themeColor="text1"/>
          <w:sz w:val="20"/>
          <w:szCs w:val="20"/>
        </w:rPr>
        <w:t xml:space="preserve"> counts in </w:t>
      </w:r>
      <w:r w:rsidR="00EE78F7" w:rsidRPr="00F74DCD">
        <w:rPr>
          <w:rStyle w:val="Strong"/>
          <w:b w:val="0"/>
          <w:color w:val="000000" w:themeColor="text1"/>
          <w:sz w:val="20"/>
          <w:szCs w:val="20"/>
        </w:rPr>
        <w:t>fermented glutinous rice</w:t>
      </w:r>
    </w:p>
    <w:tbl>
      <w:tblPr>
        <w:tblStyle w:val="ListTable6Colorful"/>
        <w:tblW w:w="0" w:type="auto"/>
        <w:jc w:val="center"/>
        <w:tblLook w:val="04A0" w:firstRow="1" w:lastRow="0" w:firstColumn="1" w:lastColumn="0" w:noHBand="0" w:noVBand="1"/>
      </w:tblPr>
      <w:tblGrid>
        <w:gridCol w:w="1904"/>
        <w:gridCol w:w="2315"/>
        <w:gridCol w:w="2464"/>
        <w:gridCol w:w="2337"/>
      </w:tblGrid>
      <w:tr w:rsidR="003505E4" w:rsidRPr="003505E4" w:rsidTr="008C26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3505E4" w:rsidRDefault="00CC1158" w:rsidP="00E234E3">
            <w:pPr>
              <w:spacing w:before="120" w:after="120"/>
              <w:jc w:val="both"/>
              <w:rPr>
                <w:sz w:val="22"/>
                <w:szCs w:val="22"/>
              </w:rPr>
            </w:pPr>
            <w:r>
              <w:rPr>
                <w:sz w:val="22"/>
                <w:szCs w:val="22"/>
              </w:rPr>
              <w:t>Concentration</w:t>
            </w:r>
          </w:p>
        </w:tc>
        <w:tc>
          <w:tcPr>
            <w:tcW w:w="2315"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Molds</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c>
          <w:tcPr>
            <w:tcW w:w="2464"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Yeasts</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c>
          <w:tcPr>
            <w:tcW w:w="2337" w:type="dxa"/>
            <w:shd w:val="clear" w:color="auto" w:fill="auto"/>
          </w:tcPr>
          <w:p w:rsidR="008C2616" w:rsidRPr="003505E4"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LAB</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r>
      <w:tr w:rsidR="003505E4" w:rsidRPr="003505E4" w:rsidTr="008C2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4%</w:t>
            </w:r>
          </w:p>
        </w:tc>
        <w:tc>
          <w:tcPr>
            <w:tcW w:w="2315" w:type="dxa"/>
            <w:shd w:val="clear" w:color="auto" w:fill="auto"/>
          </w:tcPr>
          <w:p w:rsidR="008C2616" w:rsidRPr="003505E4" w:rsidRDefault="008C2616" w:rsidP="00E234E3">
            <w:pPr>
              <w:tabs>
                <w:tab w:val="left" w:pos="749"/>
              </w:tabs>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6</w:t>
            </w:r>
            <w:r w:rsidR="0079342C">
              <w:rPr>
                <w:sz w:val="22"/>
                <w:szCs w:val="22"/>
              </w:rPr>
              <w:t>.</w:t>
            </w:r>
            <w:r w:rsidRPr="003505E4">
              <w:rPr>
                <w:sz w:val="22"/>
                <w:szCs w:val="22"/>
              </w:rPr>
              <w:t>22</w:t>
            </w:r>
            <w:r w:rsidRPr="003505E4">
              <w:rPr>
                <w:sz w:val="22"/>
                <w:szCs w:val="22"/>
                <w:vertAlign w:val="superscript"/>
              </w:rPr>
              <w:t>a</w:t>
            </w:r>
            <w:r w:rsidRPr="003505E4">
              <w:rPr>
                <w:sz w:val="22"/>
                <w:szCs w:val="22"/>
              </w:rPr>
              <w:t>± 0</w:t>
            </w:r>
            <w:r w:rsidR="0079342C">
              <w:rPr>
                <w:sz w:val="22"/>
                <w:szCs w:val="22"/>
              </w:rPr>
              <w:t>.</w:t>
            </w:r>
            <w:r w:rsidRPr="003505E4">
              <w:rPr>
                <w:sz w:val="22"/>
                <w:szCs w:val="22"/>
              </w:rPr>
              <w:t>02</w:t>
            </w:r>
          </w:p>
        </w:tc>
        <w:tc>
          <w:tcPr>
            <w:tcW w:w="2464"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27</w:t>
            </w:r>
            <w:r w:rsidRPr="003505E4">
              <w:rPr>
                <w:sz w:val="22"/>
                <w:szCs w:val="22"/>
                <w:vertAlign w:val="superscript"/>
              </w:rPr>
              <w:t>b</w:t>
            </w:r>
            <w:r w:rsidRPr="003505E4">
              <w:rPr>
                <w:sz w:val="22"/>
                <w:szCs w:val="22"/>
              </w:rPr>
              <w:t>±0</w:t>
            </w:r>
            <w:r w:rsidR="0079342C">
              <w:rPr>
                <w:sz w:val="22"/>
                <w:szCs w:val="22"/>
              </w:rPr>
              <w:t>.</w:t>
            </w:r>
            <w:r w:rsidRPr="003505E4">
              <w:rPr>
                <w:sz w:val="22"/>
                <w:szCs w:val="22"/>
              </w:rPr>
              <w:t>01</w:t>
            </w:r>
          </w:p>
        </w:tc>
        <w:tc>
          <w:tcPr>
            <w:tcW w:w="2337"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27</w:t>
            </w:r>
            <w:r w:rsidRPr="003505E4">
              <w:rPr>
                <w:sz w:val="22"/>
                <w:szCs w:val="22"/>
                <w:vertAlign w:val="superscript"/>
              </w:rPr>
              <w:t>b</w:t>
            </w:r>
            <w:r w:rsidRPr="003505E4">
              <w:rPr>
                <w:sz w:val="22"/>
                <w:szCs w:val="22"/>
              </w:rPr>
              <w:t>±0</w:t>
            </w:r>
            <w:r w:rsidR="0079342C">
              <w:rPr>
                <w:sz w:val="22"/>
                <w:szCs w:val="22"/>
              </w:rPr>
              <w:t>.</w:t>
            </w:r>
            <w:r w:rsidRPr="003505E4">
              <w:rPr>
                <w:sz w:val="22"/>
                <w:szCs w:val="22"/>
              </w:rPr>
              <w:t>02</w:t>
            </w:r>
          </w:p>
        </w:tc>
      </w:tr>
      <w:tr w:rsidR="003505E4" w:rsidRPr="003505E4" w:rsidTr="008C2616">
        <w:trPr>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6%</w:t>
            </w:r>
          </w:p>
        </w:tc>
        <w:tc>
          <w:tcPr>
            <w:tcW w:w="2315"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7</w:t>
            </w:r>
            <w:r w:rsidR="0079342C">
              <w:rPr>
                <w:sz w:val="22"/>
                <w:szCs w:val="22"/>
              </w:rPr>
              <w:t>.</w:t>
            </w:r>
            <w:r w:rsidRPr="003505E4">
              <w:rPr>
                <w:sz w:val="22"/>
                <w:szCs w:val="22"/>
              </w:rPr>
              <w:t>27</w:t>
            </w:r>
            <w:r w:rsidRPr="003505E4">
              <w:rPr>
                <w:sz w:val="22"/>
                <w:szCs w:val="22"/>
                <w:vertAlign w:val="superscript"/>
              </w:rPr>
              <w:t>c</w:t>
            </w:r>
            <w:r w:rsidRPr="003505E4">
              <w:rPr>
                <w:sz w:val="22"/>
                <w:szCs w:val="22"/>
              </w:rPr>
              <w:t xml:space="preserve"> ± 0</w:t>
            </w:r>
            <w:r w:rsidR="0079342C">
              <w:rPr>
                <w:sz w:val="22"/>
                <w:szCs w:val="22"/>
              </w:rPr>
              <w:t>.</w:t>
            </w:r>
            <w:r w:rsidRPr="003505E4">
              <w:rPr>
                <w:sz w:val="22"/>
                <w:szCs w:val="22"/>
              </w:rPr>
              <w:t>01</w:t>
            </w:r>
          </w:p>
        </w:tc>
        <w:tc>
          <w:tcPr>
            <w:tcW w:w="2464"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28</w:t>
            </w:r>
            <w:r w:rsidRPr="003505E4">
              <w:rPr>
                <w:sz w:val="22"/>
                <w:szCs w:val="22"/>
                <w:vertAlign w:val="superscript"/>
              </w:rPr>
              <w:t>c</w:t>
            </w:r>
            <w:r w:rsidRPr="003505E4">
              <w:rPr>
                <w:sz w:val="22"/>
                <w:szCs w:val="22"/>
              </w:rPr>
              <w:t>±0</w:t>
            </w:r>
            <w:r w:rsidR="0079342C">
              <w:rPr>
                <w:sz w:val="22"/>
                <w:szCs w:val="22"/>
              </w:rPr>
              <w:t>.</w:t>
            </w:r>
            <w:r w:rsidRPr="003505E4">
              <w:rPr>
                <w:sz w:val="22"/>
                <w:szCs w:val="22"/>
              </w:rPr>
              <w:t>01</w:t>
            </w:r>
          </w:p>
        </w:tc>
        <w:tc>
          <w:tcPr>
            <w:tcW w:w="2337"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18</w:t>
            </w:r>
            <w:r w:rsidRPr="003505E4">
              <w:rPr>
                <w:sz w:val="22"/>
                <w:szCs w:val="22"/>
                <w:vertAlign w:val="superscript"/>
              </w:rPr>
              <w:t>a</w:t>
            </w:r>
            <w:r w:rsidRPr="003505E4">
              <w:rPr>
                <w:sz w:val="22"/>
                <w:szCs w:val="22"/>
              </w:rPr>
              <w:t>±0</w:t>
            </w:r>
            <w:r w:rsidR="0079342C">
              <w:rPr>
                <w:sz w:val="22"/>
                <w:szCs w:val="22"/>
              </w:rPr>
              <w:t>.</w:t>
            </w:r>
            <w:r w:rsidRPr="003505E4">
              <w:rPr>
                <w:sz w:val="22"/>
                <w:szCs w:val="22"/>
              </w:rPr>
              <w:t>01</w:t>
            </w:r>
          </w:p>
        </w:tc>
      </w:tr>
      <w:tr w:rsidR="003505E4" w:rsidRPr="003505E4" w:rsidTr="008C2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4" w:type="dxa"/>
            <w:shd w:val="clear" w:color="auto" w:fill="auto"/>
          </w:tcPr>
          <w:p w:rsidR="008C2616" w:rsidRPr="003505E4" w:rsidRDefault="008C2616" w:rsidP="00E234E3">
            <w:pPr>
              <w:spacing w:before="120" w:after="120"/>
              <w:jc w:val="both"/>
              <w:rPr>
                <w:b w:val="0"/>
                <w:sz w:val="22"/>
                <w:szCs w:val="22"/>
              </w:rPr>
            </w:pPr>
            <w:r w:rsidRPr="003505E4">
              <w:rPr>
                <w:b w:val="0"/>
                <w:sz w:val="22"/>
                <w:szCs w:val="22"/>
              </w:rPr>
              <w:t>0</w:t>
            </w:r>
            <w:r w:rsidR="0079342C">
              <w:rPr>
                <w:b w:val="0"/>
                <w:sz w:val="22"/>
                <w:szCs w:val="22"/>
              </w:rPr>
              <w:t>.</w:t>
            </w:r>
            <w:r w:rsidRPr="003505E4">
              <w:rPr>
                <w:b w:val="0"/>
                <w:sz w:val="22"/>
                <w:szCs w:val="22"/>
              </w:rPr>
              <w:t>8%</w:t>
            </w:r>
          </w:p>
        </w:tc>
        <w:tc>
          <w:tcPr>
            <w:tcW w:w="2315"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6</w:t>
            </w:r>
            <w:r w:rsidR="0079342C">
              <w:rPr>
                <w:sz w:val="22"/>
                <w:szCs w:val="22"/>
              </w:rPr>
              <w:t>.</w:t>
            </w:r>
            <w:r w:rsidRPr="003505E4">
              <w:rPr>
                <w:sz w:val="22"/>
                <w:szCs w:val="22"/>
              </w:rPr>
              <w:t>92</w:t>
            </w:r>
            <w:r w:rsidRPr="003505E4">
              <w:rPr>
                <w:sz w:val="22"/>
                <w:szCs w:val="22"/>
                <w:vertAlign w:val="superscript"/>
              </w:rPr>
              <w:t>b</w:t>
            </w:r>
            <w:r w:rsidRPr="003505E4">
              <w:rPr>
                <w:sz w:val="22"/>
                <w:szCs w:val="22"/>
              </w:rPr>
              <w:t>± 0</w:t>
            </w:r>
            <w:r w:rsidR="0079342C">
              <w:rPr>
                <w:sz w:val="22"/>
                <w:szCs w:val="22"/>
              </w:rPr>
              <w:t>.</w:t>
            </w:r>
            <w:r w:rsidRPr="003505E4">
              <w:rPr>
                <w:sz w:val="22"/>
                <w:szCs w:val="22"/>
              </w:rPr>
              <w:t>01</w:t>
            </w:r>
          </w:p>
        </w:tc>
        <w:tc>
          <w:tcPr>
            <w:tcW w:w="2464" w:type="dxa"/>
            <w:shd w:val="clear" w:color="auto" w:fill="auto"/>
          </w:tcPr>
          <w:p w:rsidR="008C2616" w:rsidRPr="003505E4"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7</w:t>
            </w:r>
            <w:r w:rsidR="0079342C">
              <w:rPr>
                <w:sz w:val="22"/>
                <w:szCs w:val="22"/>
              </w:rPr>
              <w:t>.</w:t>
            </w:r>
            <w:r w:rsidRPr="003505E4">
              <w:rPr>
                <w:sz w:val="22"/>
                <w:szCs w:val="22"/>
              </w:rPr>
              <w:t>20</w:t>
            </w:r>
            <w:r w:rsidRPr="003505E4">
              <w:rPr>
                <w:sz w:val="22"/>
                <w:szCs w:val="22"/>
                <w:vertAlign w:val="superscript"/>
              </w:rPr>
              <w:t>a</w:t>
            </w:r>
            <w:r w:rsidRPr="003505E4">
              <w:rPr>
                <w:sz w:val="22"/>
                <w:szCs w:val="22"/>
              </w:rPr>
              <w:t>±0</w:t>
            </w:r>
            <w:r w:rsidR="0079342C">
              <w:rPr>
                <w:sz w:val="22"/>
                <w:szCs w:val="22"/>
              </w:rPr>
              <w:t>.</w:t>
            </w:r>
            <w:r w:rsidRPr="003505E4">
              <w:rPr>
                <w:sz w:val="22"/>
                <w:szCs w:val="22"/>
              </w:rPr>
              <w:t>01</w:t>
            </w:r>
          </w:p>
        </w:tc>
        <w:tc>
          <w:tcPr>
            <w:tcW w:w="2337" w:type="dxa"/>
            <w:shd w:val="clear" w:color="auto" w:fill="auto"/>
          </w:tcPr>
          <w:p w:rsidR="008C2616" w:rsidRPr="003505E4" w:rsidRDefault="008C2616" w:rsidP="00E234E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24</w:t>
            </w:r>
            <w:r w:rsidRPr="003505E4">
              <w:rPr>
                <w:sz w:val="22"/>
                <w:szCs w:val="22"/>
                <w:vertAlign w:val="superscript"/>
              </w:rPr>
              <w:t>a</w:t>
            </w:r>
            <w:r w:rsidRPr="003505E4">
              <w:rPr>
                <w:sz w:val="22"/>
                <w:szCs w:val="22"/>
              </w:rPr>
              <w:t>±0</w:t>
            </w:r>
            <w:r w:rsidR="0079342C">
              <w:rPr>
                <w:sz w:val="22"/>
                <w:szCs w:val="22"/>
              </w:rPr>
              <w:t>.</w:t>
            </w:r>
            <w:r w:rsidRPr="003505E4">
              <w:rPr>
                <w:sz w:val="22"/>
                <w:szCs w:val="22"/>
              </w:rPr>
              <w:t>01</w:t>
            </w:r>
          </w:p>
        </w:tc>
      </w:tr>
    </w:tbl>
    <w:p w:rsidR="004D149F" w:rsidRPr="005F1D80" w:rsidRDefault="004D149F" w:rsidP="004D149F">
      <w:pPr>
        <w:spacing w:before="120" w:after="120"/>
        <w:jc w:val="both"/>
        <w:rPr>
          <w:color w:val="000000" w:themeColor="text1"/>
          <w:sz w:val="20"/>
          <w:szCs w:val="20"/>
        </w:rPr>
      </w:pPr>
      <w:bookmarkStart w:id="2" w:name="_Toc205148286"/>
      <w:r w:rsidRPr="005F1D80">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bookmarkEnd w:id="2"/>
    <w:p w:rsidR="00F4112F" w:rsidRDefault="00F4112F" w:rsidP="00F407F2">
      <w:pPr>
        <w:pStyle w:val="NormalWeb"/>
        <w:spacing w:before="120" w:beforeAutospacing="0" w:after="120" w:afterAutospacing="0"/>
        <w:ind w:firstLine="567"/>
        <w:jc w:val="both"/>
        <w:rPr>
          <w:color w:val="000000" w:themeColor="text1"/>
          <w:sz w:val="22"/>
          <w:szCs w:val="22"/>
        </w:rPr>
        <w:sectPr w:rsidR="00F4112F" w:rsidSect="000473E5">
          <w:type w:val="continuous"/>
          <w:pgSz w:w="11900" w:h="16840"/>
          <w:pgMar w:top="1440" w:right="1440" w:bottom="1440" w:left="1440" w:header="708" w:footer="708" w:gutter="0"/>
          <w:cols w:space="708"/>
          <w:docGrid w:linePitch="360"/>
        </w:sectPr>
      </w:pPr>
    </w:p>
    <w:p w:rsidR="00F407F2" w:rsidRPr="005555F7" w:rsidRDefault="00F407F2" w:rsidP="00F407F2">
      <w:pPr>
        <w:pStyle w:val="NormalWeb"/>
        <w:spacing w:before="120" w:beforeAutospacing="0" w:after="120" w:afterAutospacing="0"/>
        <w:ind w:firstLine="567"/>
        <w:jc w:val="both"/>
        <w:rPr>
          <w:color w:val="000000" w:themeColor="text1"/>
          <w:sz w:val="22"/>
          <w:szCs w:val="22"/>
          <w:vertAlign w:val="superscript"/>
        </w:rPr>
      </w:pPr>
      <w:r w:rsidRPr="003505E4">
        <w:rPr>
          <w:color w:val="000000" w:themeColor="text1"/>
          <w:sz w:val="22"/>
          <w:szCs w:val="22"/>
        </w:rPr>
        <w:t xml:space="preserve">The results in Table 6 show that yeast and mold populations were present in all </w:t>
      </w:r>
      <w:r w:rsidR="00EE78F7">
        <w:rPr>
          <w:color w:val="000000" w:themeColor="text1"/>
          <w:sz w:val="22"/>
          <w:szCs w:val="22"/>
        </w:rPr>
        <w:t>fermented glutinous rice</w:t>
      </w:r>
      <w:r w:rsidRPr="003505E4">
        <w:rPr>
          <w:color w:val="000000" w:themeColor="text1"/>
          <w:sz w:val="22"/>
          <w:szCs w:val="22"/>
        </w:rPr>
        <w:t xml:space="preserve"> samples produced using isolated </w:t>
      </w:r>
      <w:r w:rsidR="00EE78F7">
        <w:rPr>
          <w:color w:val="000000" w:themeColor="text1"/>
          <w:sz w:val="22"/>
          <w:szCs w:val="22"/>
        </w:rPr>
        <w:t>starter culture</w:t>
      </w:r>
      <w:r w:rsidRPr="003505E4">
        <w:rPr>
          <w:color w:val="000000" w:themeColor="text1"/>
          <w:sz w:val="22"/>
          <w:szCs w:val="22"/>
        </w:rPr>
        <w:t>, in which the 0.6% sample exhibited the highest counts (yeasts: 7.27 log</w:t>
      </w:r>
      <w:r w:rsidRPr="003505E4">
        <w:rPr>
          <w:rFonts w:ascii="Cambria Math" w:hAnsi="Cambria Math" w:cs="Cambria Math"/>
          <w:color w:val="000000" w:themeColor="text1"/>
          <w:sz w:val="22"/>
          <w:szCs w:val="22"/>
        </w:rPr>
        <w:t>₁₀</w:t>
      </w:r>
      <w:r w:rsidRPr="003505E4">
        <w:rPr>
          <w:color w:val="000000" w:themeColor="text1"/>
          <w:sz w:val="22"/>
          <w:szCs w:val="22"/>
        </w:rPr>
        <w:t xml:space="preserve"> CFU/g; molds: 7.28 log</w:t>
      </w:r>
      <w:r w:rsidRPr="003505E4">
        <w:rPr>
          <w:rFonts w:ascii="Cambria Math" w:hAnsi="Cambria Math" w:cs="Cambria Math"/>
          <w:color w:val="000000" w:themeColor="text1"/>
          <w:sz w:val="22"/>
          <w:szCs w:val="22"/>
        </w:rPr>
        <w:t>₁₀</w:t>
      </w:r>
      <w:r w:rsidRPr="003505E4">
        <w:rPr>
          <w:color w:val="000000" w:themeColor="text1"/>
          <w:sz w:val="22"/>
          <w:szCs w:val="22"/>
        </w:rPr>
        <w:t xml:space="preserve"> CFU/g), while the 0.4% sample showed the lowest counts (6.22 and 7.27 log</w:t>
      </w:r>
      <w:r w:rsidRPr="003505E4">
        <w:rPr>
          <w:rFonts w:ascii="Cambria Math" w:hAnsi="Cambria Math" w:cs="Cambria Math"/>
          <w:color w:val="000000" w:themeColor="text1"/>
          <w:sz w:val="22"/>
          <w:szCs w:val="22"/>
        </w:rPr>
        <w:t>₁₀</w:t>
      </w:r>
      <w:r w:rsidRPr="003505E4">
        <w:rPr>
          <w:color w:val="000000" w:themeColor="text1"/>
          <w:sz w:val="22"/>
          <w:szCs w:val="22"/>
        </w:rPr>
        <w:t xml:space="preserve"> CFU/g). This confirms the dominant role of molds and yeasts in saccharification and alcoholic fermentation.</w:t>
      </w:r>
      <w:r w:rsidR="005555F7">
        <w:rPr>
          <w:color w:val="000000" w:themeColor="text1"/>
          <w:sz w:val="22"/>
          <w:szCs w:val="22"/>
          <w:vertAlign w:val="superscript"/>
        </w:rPr>
        <w:t>32,33</w:t>
      </w:r>
      <w:r w:rsidRPr="003505E4">
        <w:rPr>
          <w:color w:val="000000" w:themeColor="text1"/>
          <w:sz w:val="22"/>
          <w:szCs w:val="22"/>
        </w:rPr>
        <w:t xml:space="preserve"> However, quantitative data did not allow clear differentiation between beneficial microorganisms and contaminants. This trend is consistent with reports on Khao-Mak after 3 days of fermentation.</w:t>
      </w:r>
      <w:r w:rsidR="00BD622D">
        <w:rPr>
          <w:color w:val="000000" w:themeColor="text1"/>
          <w:sz w:val="22"/>
          <w:szCs w:val="22"/>
          <w:vertAlign w:val="superscript"/>
        </w:rPr>
        <w:t>10,34</w:t>
      </w:r>
      <w:r w:rsidRPr="003505E4">
        <w:rPr>
          <w:color w:val="000000" w:themeColor="text1"/>
          <w:sz w:val="22"/>
          <w:szCs w:val="22"/>
        </w:rPr>
        <w:t xml:space="preserve"> In addition, the presence of lactic acid bacteria indicates a complex microbial community involved in starch-hydrolyzing enzyme production and flavor compound formation in fermented products,</w:t>
      </w:r>
      <w:r w:rsidR="005555F7">
        <w:rPr>
          <w:color w:val="000000" w:themeColor="text1"/>
          <w:sz w:val="22"/>
          <w:szCs w:val="22"/>
          <w:vertAlign w:val="superscript"/>
        </w:rPr>
        <w:t>36,37</w:t>
      </w:r>
      <w:r w:rsidRPr="003505E4">
        <w:rPr>
          <w:color w:val="000000" w:themeColor="text1"/>
          <w:sz w:val="22"/>
          <w:szCs w:val="22"/>
        </w:rPr>
        <w:t xml:space="preserve"> consistent with studies on Tapai supplemented with </w:t>
      </w:r>
      <w:r w:rsidRPr="003505E4">
        <w:rPr>
          <w:rStyle w:val="Emphasis"/>
          <w:color w:val="000000" w:themeColor="text1"/>
          <w:sz w:val="22"/>
          <w:szCs w:val="22"/>
        </w:rPr>
        <w:t>Lactobacillus plantarum</w:t>
      </w:r>
      <w:r w:rsidRPr="003505E4">
        <w:rPr>
          <w:color w:val="000000" w:themeColor="text1"/>
          <w:sz w:val="22"/>
          <w:szCs w:val="22"/>
        </w:rPr>
        <w:t>.</w:t>
      </w:r>
      <w:r w:rsidR="005555F7">
        <w:rPr>
          <w:color w:val="000000" w:themeColor="text1"/>
          <w:sz w:val="22"/>
          <w:szCs w:val="22"/>
          <w:vertAlign w:val="superscript"/>
        </w:rPr>
        <w:t>38</w:t>
      </w:r>
    </w:p>
    <w:p w:rsidR="00F407F2" w:rsidRPr="003505E4" w:rsidRDefault="00F407F2" w:rsidP="00F407F2">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Integration of physicochemical (Table 4), microbiological (Table 6), and sensory (Table 5) results shows that the sample using 0.6% isolated </w:t>
      </w:r>
      <w:r w:rsidR="001662EE">
        <w:rPr>
          <w:color w:val="000000" w:themeColor="text1"/>
          <w:sz w:val="22"/>
          <w:szCs w:val="22"/>
        </w:rPr>
        <w:t>starter culture</w:t>
      </w:r>
      <w:r w:rsidRPr="003505E4">
        <w:rPr>
          <w:color w:val="000000" w:themeColor="text1"/>
          <w:sz w:val="22"/>
          <w:szCs w:val="22"/>
        </w:rPr>
        <w:t xml:space="preserve"> achieved optimal quality, with the highest sensory score and statistically significant </w:t>
      </w:r>
      <w:r w:rsidRPr="003505E4">
        <w:rPr>
          <w:color w:val="000000" w:themeColor="text1"/>
          <w:sz w:val="22"/>
          <w:szCs w:val="22"/>
        </w:rPr>
        <w:t xml:space="preserve">differences compared with the 0.4% and 0.8% levels (p &lt; 0.05). Increasing starter concentration did not improve but could reduce sensory quality due to changes in enzyme activity and microbial density, affecting sugar metabolism and flavor formation. Therefore, a 0.6% isolated starter concentration was selected as the optimal condition and used as the basis for comparison with the traditional </w:t>
      </w:r>
      <w:r w:rsidR="001662EE">
        <w:rPr>
          <w:color w:val="000000" w:themeColor="text1"/>
          <w:sz w:val="22"/>
          <w:szCs w:val="22"/>
        </w:rPr>
        <w:t>starter culture</w:t>
      </w:r>
      <w:r w:rsidRPr="003505E4">
        <w:rPr>
          <w:color w:val="000000" w:themeColor="text1"/>
          <w:sz w:val="22"/>
          <w:szCs w:val="22"/>
        </w:rPr>
        <w:t xml:space="preserve"> in subsequent experiments.</w:t>
      </w:r>
    </w:p>
    <w:p w:rsidR="00F407F2" w:rsidRPr="003505E4" w:rsidRDefault="003C3E68" w:rsidP="00F407F2">
      <w:pPr>
        <w:pStyle w:val="NormalWeb"/>
        <w:spacing w:before="120" w:beforeAutospacing="0" w:after="120" w:afterAutospacing="0"/>
        <w:jc w:val="both"/>
        <w:rPr>
          <w:color w:val="000000" w:themeColor="text1"/>
          <w:sz w:val="22"/>
          <w:szCs w:val="22"/>
        </w:rPr>
      </w:pPr>
      <w:r>
        <w:rPr>
          <w:rStyle w:val="Strong"/>
          <w:color w:val="000000" w:themeColor="text1"/>
          <w:sz w:val="22"/>
          <w:szCs w:val="22"/>
        </w:rPr>
        <w:t>3</w:t>
      </w:r>
      <w:r w:rsidR="00F407F2" w:rsidRPr="003505E4">
        <w:rPr>
          <w:rStyle w:val="Strong"/>
          <w:color w:val="000000" w:themeColor="text1"/>
          <w:sz w:val="22"/>
          <w:szCs w:val="22"/>
        </w:rPr>
        <w:t xml:space="preserve">.3 Comparison of </w:t>
      </w:r>
      <w:r w:rsidR="00EE78F7">
        <w:rPr>
          <w:rStyle w:val="Strong"/>
          <w:color w:val="000000" w:themeColor="text1"/>
          <w:sz w:val="22"/>
          <w:szCs w:val="22"/>
        </w:rPr>
        <w:t>fermented glutinous rice</w:t>
      </w:r>
      <w:r w:rsidR="00F407F2" w:rsidRPr="003505E4">
        <w:rPr>
          <w:rStyle w:val="Strong"/>
          <w:color w:val="000000" w:themeColor="text1"/>
          <w:sz w:val="22"/>
          <w:szCs w:val="22"/>
        </w:rPr>
        <w:t xml:space="preserve"> production using isolated and traditional </w:t>
      </w:r>
      <w:r w:rsidR="00EE78F7">
        <w:rPr>
          <w:rStyle w:val="Strong"/>
          <w:color w:val="000000" w:themeColor="text1"/>
          <w:sz w:val="22"/>
          <w:szCs w:val="22"/>
        </w:rPr>
        <w:t>starter culture</w:t>
      </w:r>
    </w:p>
    <w:p w:rsidR="00F4112F" w:rsidRDefault="00F407F2" w:rsidP="00F407F2">
      <w:pPr>
        <w:pStyle w:val="NormalWeb"/>
        <w:spacing w:before="120" w:beforeAutospacing="0" w:after="120" w:afterAutospacing="0"/>
        <w:jc w:val="both"/>
        <w:rPr>
          <w:color w:val="000000" w:themeColor="text1"/>
          <w:sz w:val="22"/>
          <w:szCs w:val="22"/>
        </w:rPr>
        <w:sectPr w:rsidR="00F4112F" w:rsidSect="0085517A">
          <w:type w:val="continuous"/>
          <w:pgSz w:w="11900" w:h="16840"/>
          <w:pgMar w:top="1440" w:right="1440" w:bottom="1440" w:left="1440" w:header="708" w:footer="708" w:gutter="0"/>
          <w:cols w:num="2" w:space="454"/>
          <w:docGrid w:linePitch="360"/>
        </w:sectPr>
      </w:pPr>
      <w:r w:rsidRPr="003505E4">
        <w:rPr>
          <w:color w:val="000000" w:themeColor="text1"/>
          <w:sz w:val="22"/>
          <w:szCs w:val="22"/>
        </w:rPr>
        <w:t xml:space="preserve">In </w:t>
      </w:r>
      <w:r w:rsidR="00EE78F7">
        <w:rPr>
          <w:color w:val="000000" w:themeColor="text1"/>
          <w:sz w:val="22"/>
          <w:szCs w:val="22"/>
        </w:rPr>
        <w:t>fermented glutinous rice</w:t>
      </w:r>
      <w:r w:rsidRPr="003505E4">
        <w:rPr>
          <w:color w:val="000000" w:themeColor="text1"/>
          <w:sz w:val="22"/>
          <w:szCs w:val="22"/>
        </w:rPr>
        <w:t xml:space="preserve"> production, the type of </w:t>
      </w:r>
      <w:r w:rsidR="001662EE">
        <w:rPr>
          <w:color w:val="000000" w:themeColor="text1"/>
          <w:sz w:val="22"/>
          <w:szCs w:val="22"/>
        </w:rPr>
        <w:t>starter culture</w:t>
      </w:r>
      <w:r w:rsidRPr="003505E4">
        <w:rPr>
          <w:color w:val="000000" w:themeColor="text1"/>
          <w:sz w:val="22"/>
          <w:szCs w:val="22"/>
        </w:rPr>
        <w:t xml:space="preserve"> plays a decisive role in fermentation and product quality. Two common starter types are traditional </w:t>
      </w:r>
      <w:r w:rsidR="00EE78F7">
        <w:rPr>
          <w:color w:val="000000" w:themeColor="text1"/>
          <w:sz w:val="22"/>
          <w:szCs w:val="22"/>
        </w:rPr>
        <w:t>starter culture</w:t>
      </w:r>
      <w:r w:rsidRPr="003505E4">
        <w:rPr>
          <w:color w:val="000000" w:themeColor="text1"/>
          <w:sz w:val="22"/>
          <w:szCs w:val="22"/>
        </w:rPr>
        <w:t xml:space="preserve">, with diverse microbial communities, and isolated </w:t>
      </w:r>
      <w:r w:rsidR="00EE78F7">
        <w:rPr>
          <w:color w:val="000000" w:themeColor="text1"/>
          <w:sz w:val="22"/>
          <w:szCs w:val="22"/>
        </w:rPr>
        <w:t>starter culture</w:t>
      </w:r>
      <w:r w:rsidRPr="003505E4">
        <w:rPr>
          <w:color w:val="000000" w:themeColor="text1"/>
          <w:sz w:val="22"/>
          <w:szCs w:val="22"/>
        </w:rPr>
        <w:t xml:space="preserve">, using selected and controlled microbial strains. Comparing the quality of </w:t>
      </w:r>
      <w:r w:rsidR="00EE78F7">
        <w:rPr>
          <w:color w:val="000000" w:themeColor="text1"/>
          <w:sz w:val="22"/>
          <w:szCs w:val="22"/>
        </w:rPr>
        <w:t>fermented glutinous rice</w:t>
      </w:r>
      <w:r w:rsidRPr="003505E4">
        <w:rPr>
          <w:color w:val="000000" w:themeColor="text1"/>
          <w:sz w:val="22"/>
          <w:szCs w:val="22"/>
        </w:rPr>
        <w:t xml:space="preserve"> produced from these two starter types aims to evaluate the advantages and limitations of each approach and to guide process improvement; the results are presented in Table 7.</w:t>
      </w:r>
    </w:p>
    <w:p w:rsidR="0085517A" w:rsidRDefault="0085517A" w:rsidP="005F1D80">
      <w:pPr>
        <w:pStyle w:val="NormalWeb"/>
        <w:spacing w:before="240" w:beforeAutospacing="0" w:after="120" w:afterAutospacing="0"/>
        <w:jc w:val="both"/>
        <w:rPr>
          <w:rStyle w:val="Strong"/>
          <w:color w:val="000000" w:themeColor="text1"/>
          <w:sz w:val="20"/>
          <w:szCs w:val="20"/>
        </w:rPr>
      </w:pPr>
    </w:p>
    <w:p w:rsidR="008C2616" w:rsidRPr="005F1D80" w:rsidRDefault="00F407F2" w:rsidP="005F1D80">
      <w:pPr>
        <w:pStyle w:val="NormalWeb"/>
        <w:spacing w:before="240" w:beforeAutospacing="0" w:after="120" w:afterAutospacing="0"/>
        <w:jc w:val="both"/>
        <w:rPr>
          <w:color w:val="000000" w:themeColor="text1"/>
          <w:sz w:val="20"/>
          <w:szCs w:val="20"/>
        </w:rPr>
      </w:pPr>
      <w:r w:rsidRPr="005F1D80">
        <w:rPr>
          <w:rStyle w:val="Strong"/>
          <w:color w:val="000000" w:themeColor="text1"/>
          <w:sz w:val="20"/>
          <w:szCs w:val="20"/>
        </w:rPr>
        <w:t xml:space="preserve">Table 7. </w:t>
      </w:r>
      <w:r w:rsidRPr="00F74DCD">
        <w:rPr>
          <w:rStyle w:val="Strong"/>
          <w:b w:val="0"/>
          <w:color w:val="000000" w:themeColor="text1"/>
          <w:sz w:val="20"/>
          <w:szCs w:val="20"/>
        </w:rPr>
        <w:t xml:space="preserve">Effects of starter type on </w:t>
      </w:r>
      <w:r w:rsidR="00EE78F7" w:rsidRPr="00F74DCD">
        <w:rPr>
          <w:rStyle w:val="Strong"/>
          <w:b w:val="0"/>
          <w:color w:val="000000" w:themeColor="text1"/>
          <w:sz w:val="20"/>
          <w:szCs w:val="20"/>
        </w:rPr>
        <w:t>fermented glutinous rice</w:t>
      </w:r>
      <w:r w:rsidRPr="00F74DCD">
        <w:rPr>
          <w:rStyle w:val="Strong"/>
          <w:b w:val="0"/>
          <w:color w:val="000000" w:themeColor="text1"/>
          <w:sz w:val="20"/>
          <w:szCs w:val="20"/>
        </w:rPr>
        <w:t xml:space="preserve"> quality</w:t>
      </w:r>
    </w:p>
    <w:tbl>
      <w:tblPr>
        <w:tblStyle w:val="ListTable6Colorful"/>
        <w:tblW w:w="9634" w:type="dxa"/>
        <w:tblLayout w:type="fixed"/>
        <w:tblLook w:val="04A0" w:firstRow="1" w:lastRow="0" w:firstColumn="1" w:lastColumn="0" w:noHBand="0" w:noVBand="1"/>
      </w:tblPr>
      <w:tblGrid>
        <w:gridCol w:w="1266"/>
        <w:gridCol w:w="1837"/>
        <w:gridCol w:w="1556"/>
        <w:gridCol w:w="1553"/>
        <w:gridCol w:w="1296"/>
        <w:gridCol w:w="2126"/>
      </w:tblGrid>
      <w:tr w:rsidR="003505E4" w:rsidRPr="003505E4" w:rsidTr="008C2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2966FE" w:rsidP="00E234E3">
            <w:pPr>
              <w:spacing w:before="120" w:after="120"/>
              <w:jc w:val="both"/>
              <w:rPr>
                <w:sz w:val="22"/>
                <w:szCs w:val="22"/>
              </w:rPr>
            </w:pPr>
            <w:r>
              <w:rPr>
                <w:sz w:val="22"/>
                <w:szCs w:val="22"/>
              </w:rPr>
              <w:t>Starter type</w:t>
            </w:r>
          </w:p>
        </w:tc>
        <w:tc>
          <w:tcPr>
            <w:tcW w:w="1837" w:type="dxa"/>
            <w:shd w:val="clear" w:color="auto" w:fill="auto"/>
          </w:tcPr>
          <w:p w:rsidR="008C2616" w:rsidRPr="003505E4"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Moisture</w:t>
            </w:r>
            <w:r w:rsidR="008C2616" w:rsidRPr="003505E4">
              <w:rPr>
                <w:sz w:val="22"/>
                <w:szCs w:val="22"/>
              </w:rPr>
              <w:t xml:space="preserve"> </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 w/w)</w:t>
            </w:r>
          </w:p>
        </w:tc>
        <w:tc>
          <w:tcPr>
            <w:tcW w:w="1556" w:type="dxa"/>
            <w:shd w:val="clear" w:color="auto" w:fill="auto"/>
          </w:tcPr>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pH</w:t>
            </w:r>
          </w:p>
        </w:tc>
        <w:tc>
          <w:tcPr>
            <w:tcW w:w="1553" w:type="dxa"/>
            <w:shd w:val="clear" w:color="auto" w:fill="auto"/>
          </w:tcPr>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Brix</w:t>
            </w:r>
          </w:p>
        </w:tc>
        <w:tc>
          <w:tcPr>
            <w:tcW w:w="1296"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Ethanol</w:t>
            </w:r>
          </w:p>
        </w:tc>
        <w:tc>
          <w:tcPr>
            <w:tcW w:w="2126"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Lactic acid content</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w:t>
            </w:r>
            <w:r w:rsidR="002966FE">
              <w:rPr>
                <w:sz w:val="22"/>
                <w:szCs w:val="22"/>
              </w:rPr>
              <w:t>mg/mL</w:t>
            </w:r>
            <w:r w:rsidRPr="003505E4">
              <w:rPr>
                <w:sz w:val="22"/>
                <w:szCs w:val="22"/>
              </w:rPr>
              <w:t>)</w:t>
            </w:r>
          </w:p>
        </w:tc>
      </w:tr>
      <w:tr w:rsidR="003505E4" w:rsidRPr="003505E4" w:rsidTr="008C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2966FE" w:rsidP="00E234E3">
            <w:pPr>
              <w:spacing w:before="120" w:after="120"/>
              <w:jc w:val="both"/>
              <w:rPr>
                <w:b w:val="0"/>
                <w:sz w:val="22"/>
                <w:szCs w:val="22"/>
              </w:rPr>
            </w:pPr>
            <w:r>
              <w:rPr>
                <w:b w:val="0"/>
                <w:sz w:val="22"/>
                <w:szCs w:val="22"/>
              </w:rPr>
              <w:t>Isolated</w:t>
            </w:r>
          </w:p>
        </w:tc>
        <w:tc>
          <w:tcPr>
            <w:tcW w:w="1837"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47</w:t>
            </w:r>
            <w:r w:rsidR="0079342C">
              <w:rPr>
                <w:sz w:val="22"/>
                <w:szCs w:val="22"/>
              </w:rPr>
              <w:t>.</w:t>
            </w:r>
            <w:r w:rsidRPr="003505E4">
              <w:rPr>
                <w:sz w:val="22"/>
                <w:szCs w:val="22"/>
              </w:rPr>
              <w:t>5</w:t>
            </w:r>
            <w:r w:rsidRPr="003505E4">
              <w:rPr>
                <w:sz w:val="22"/>
                <w:szCs w:val="22"/>
                <w:vertAlign w:val="superscript"/>
              </w:rPr>
              <w:t>b</w:t>
            </w:r>
            <w:r w:rsidRPr="003505E4">
              <w:rPr>
                <w:sz w:val="22"/>
                <w:szCs w:val="22"/>
              </w:rPr>
              <w:t xml:space="preserve"> ± 1</w:t>
            </w:r>
            <w:r w:rsidR="0079342C">
              <w:rPr>
                <w:sz w:val="22"/>
                <w:szCs w:val="22"/>
              </w:rPr>
              <w:t>.</w:t>
            </w:r>
            <w:r w:rsidRPr="003505E4">
              <w:rPr>
                <w:sz w:val="22"/>
                <w:szCs w:val="22"/>
              </w:rPr>
              <w:t>0</w:t>
            </w:r>
          </w:p>
        </w:tc>
        <w:tc>
          <w:tcPr>
            <w:tcW w:w="155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3</w:t>
            </w:r>
            <w:r w:rsidR="0079342C">
              <w:rPr>
                <w:sz w:val="22"/>
                <w:szCs w:val="22"/>
              </w:rPr>
              <w:t>.</w:t>
            </w:r>
            <w:r w:rsidRPr="003505E4">
              <w:rPr>
                <w:sz w:val="22"/>
                <w:szCs w:val="22"/>
              </w:rPr>
              <w:t>98</w:t>
            </w:r>
            <w:r w:rsidRPr="003505E4">
              <w:rPr>
                <w:sz w:val="22"/>
                <w:szCs w:val="22"/>
                <w:vertAlign w:val="superscript"/>
              </w:rPr>
              <w:t>a</w:t>
            </w:r>
            <w:r w:rsidRPr="003505E4">
              <w:rPr>
                <w:sz w:val="22"/>
                <w:szCs w:val="22"/>
              </w:rPr>
              <w:t>±0</w:t>
            </w:r>
            <w:r w:rsidR="0079342C">
              <w:rPr>
                <w:sz w:val="22"/>
                <w:szCs w:val="22"/>
              </w:rPr>
              <w:t>.</w:t>
            </w:r>
            <w:r w:rsidRPr="003505E4">
              <w:rPr>
                <w:sz w:val="22"/>
                <w:szCs w:val="22"/>
              </w:rPr>
              <w:t>07</w:t>
            </w:r>
          </w:p>
        </w:tc>
        <w:tc>
          <w:tcPr>
            <w:tcW w:w="1553"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40</w:t>
            </w:r>
            <w:r w:rsidR="0079342C">
              <w:rPr>
                <w:sz w:val="22"/>
                <w:szCs w:val="22"/>
              </w:rPr>
              <w:t>.</w:t>
            </w:r>
            <w:r w:rsidRPr="003505E4">
              <w:rPr>
                <w:sz w:val="22"/>
                <w:szCs w:val="22"/>
              </w:rPr>
              <w:t>33</w:t>
            </w:r>
            <w:r w:rsidRPr="003505E4">
              <w:rPr>
                <w:sz w:val="22"/>
                <w:szCs w:val="22"/>
                <w:vertAlign w:val="superscript"/>
              </w:rPr>
              <w:t>a</w:t>
            </w:r>
            <w:r w:rsidRPr="003505E4">
              <w:rPr>
                <w:sz w:val="22"/>
                <w:szCs w:val="22"/>
              </w:rPr>
              <w:t>± 0</w:t>
            </w:r>
            <w:r w:rsidR="0079342C">
              <w:rPr>
                <w:sz w:val="22"/>
                <w:szCs w:val="22"/>
              </w:rPr>
              <w:t>.</w:t>
            </w:r>
            <w:r w:rsidRPr="003505E4">
              <w:rPr>
                <w:sz w:val="22"/>
                <w:szCs w:val="22"/>
              </w:rPr>
              <w:t>57</w:t>
            </w:r>
          </w:p>
        </w:tc>
        <w:tc>
          <w:tcPr>
            <w:tcW w:w="129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5</w:t>
            </w:r>
            <w:r w:rsidR="0079342C">
              <w:rPr>
                <w:sz w:val="22"/>
                <w:szCs w:val="22"/>
              </w:rPr>
              <w:t>.</w:t>
            </w:r>
            <w:r w:rsidRPr="003505E4">
              <w:rPr>
                <w:sz w:val="22"/>
                <w:szCs w:val="22"/>
              </w:rPr>
              <w:t>9</w:t>
            </w:r>
            <w:r w:rsidRPr="003505E4">
              <w:rPr>
                <w:sz w:val="22"/>
                <w:szCs w:val="22"/>
                <w:vertAlign w:val="superscript"/>
              </w:rPr>
              <w:t>b</w:t>
            </w:r>
            <w:r w:rsidRPr="003505E4">
              <w:rPr>
                <w:sz w:val="22"/>
                <w:szCs w:val="22"/>
              </w:rPr>
              <w:t>±0</w:t>
            </w:r>
            <w:r w:rsidR="0079342C">
              <w:rPr>
                <w:sz w:val="22"/>
                <w:szCs w:val="22"/>
              </w:rPr>
              <w:t>.</w:t>
            </w:r>
            <w:r w:rsidRPr="003505E4">
              <w:rPr>
                <w:sz w:val="22"/>
                <w:szCs w:val="22"/>
              </w:rPr>
              <w:t>1</w:t>
            </w:r>
          </w:p>
        </w:tc>
        <w:tc>
          <w:tcPr>
            <w:tcW w:w="2126"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75</w:t>
            </w:r>
            <w:r w:rsidRPr="003505E4">
              <w:rPr>
                <w:sz w:val="22"/>
                <w:szCs w:val="22"/>
                <w:vertAlign w:val="superscript"/>
              </w:rPr>
              <w:t>a</w:t>
            </w:r>
            <w:r w:rsidRPr="003505E4">
              <w:rPr>
                <w:sz w:val="22"/>
                <w:szCs w:val="22"/>
              </w:rPr>
              <w:t>±0</w:t>
            </w:r>
            <w:r w:rsidR="0079342C">
              <w:rPr>
                <w:sz w:val="22"/>
                <w:szCs w:val="22"/>
              </w:rPr>
              <w:t>.</w:t>
            </w:r>
            <w:r w:rsidRPr="003505E4">
              <w:rPr>
                <w:sz w:val="22"/>
                <w:szCs w:val="22"/>
              </w:rPr>
              <w:t>05</w:t>
            </w:r>
          </w:p>
        </w:tc>
      </w:tr>
      <w:tr w:rsidR="003505E4" w:rsidRPr="003505E4" w:rsidTr="008C2616">
        <w:tc>
          <w:tcPr>
            <w:cnfStyle w:val="001000000000" w:firstRow="0" w:lastRow="0" w:firstColumn="1" w:lastColumn="0" w:oddVBand="0" w:evenVBand="0" w:oddHBand="0" w:evenHBand="0" w:firstRowFirstColumn="0" w:firstRowLastColumn="0" w:lastRowFirstColumn="0" w:lastRowLastColumn="0"/>
            <w:tcW w:w="1266" w:type="dxa"/>
            <w:shd w:val="clear" w:color="auto" w:fill="auto"/>
          </w:tcPr>
          <w:p w:rsidR="008C2616" w:rsidRPr="003505E4" w:rsidRDefault="002966FE" w:rsidP="00E234E3">
            <w:pPr>
              <w:spacing w:before="120" w:after="120"/>
              <w:jc w:val="both"/>
              <w:rPr>
                <w:b w:val="0"/>
                <w:sz w:val="22"/>
                <w:szCs w:val="22"/>
              </w:rPr>
            </w:pPr>
            <w:r>
              <w:rPr>
                <w:b w:val="0"/>
                <w:sz w:val="22"/>
                <w:szCs w:val="22"/>
              </w:rPr>
              <w:t>Traditional</w:t>
            </w:r>
          </w:p>
        </w:tc>
        <w:tc>
          <w:tcPr>
            <w:tcW w:w="1837"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44</w:t>
            </w:r>
            <w:r w:rsidR="0079342C">
              <w:rPr>
                <w:sz w:val="22"/>
                <w:szCs w:val="22"/>
              </w:rPr>
              <w:t>.</w:t>
            </w:r>
            <w:r w:rsidRPr="003505E4">
              <w:rPr>
                <w:sz w:val="22"/>
                <w:szCs w:val="22"/>
              </w:rPr>
              <w:t>6</w:t>
            </w:r>
            <w:r w:rsidRPr="003505E4">
              <w:rPr>
                <w:sz w:val="22"/>
                <w:szCs w:val="22"/>
                <w:vertAlign w:val="superscript"/>
              </w:rPr>
              <w:t>a</w:t>
            </w:r>
            <w:r w:rsidRPr="003505E4">
              <w:rPr>
                <w:sz w:val="22"/>
                <w:szCs w:val="22"/>
              </w:rPr>
              <w:t>± 0</w:t>
            </w:r>
            <w:r w:rsidR="0079342C">
              <w:rPr>
                <w:sz w:val="22"/>
                <w:szCs w:val="22"/>
              </w:rPr>
              <w:t>.</w:t>
            </w:r>
            <w:r w:rsidRPr="003505E4">
              <w:rPr>
                <w:sz w:val="22"/>
                <w:szCs w:val="22"/>
              </w:rPr>
              <w:t>7</w:t>
            </w:r>
          </w:p>
        </w:tc>
        <w:tc>
          <w:tcPr>
            <w:tcW w:w="1556"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4</w:t>
            </w:r>
            <w:r w:rsidR="0079342C">
              <w:rPr>
                <w:sz w:val="22"/>
                <w:szCs w:val="22"/>
              </w:rPr>
              <w:t>.</w:t>
            </w:r>
            <w:r w:rsidRPr="003505E4">
              <w:rPr>
                <w:sz w:val="22"/>
                <w:szCs w:val="22"/>
              </w:rPr>
              <w:t>06</w:t>
            </w:r>
            <w:r w:rsidRPr="003505E4">
              <w:rPr>
                <w:sz w:val="22"/>
                <w:szCs w:val="22"/>
                <w:vertAlign w:val="superscript"/>
              </w:rPr>
              <w:t>a</w:t>
            </w:r>
            <w:r w:rsidRPr="003505E4">
              <w:rPr>
                <w:sz w:val="22"/>
                <w:szCs w:val="22"/>
              </w:rPr>
              <w:t>±0</w:t>
            </w:r>
            <w:r w:rsidR="0079342C">
              <w:rPr>
                <w:sz w:val="22"/>
                <w:szCs w:val="22"/>
              </w:rPr>
              <w:t>.</w:t>
            </w:r>
            <w:r w:rsidRPr="003505E4">
              <w:rPr>
                <w:sz w:val="22"/>
                <w:szCs w:val="22"/>
              </w:rPr>
              <w:t>06</w:t>
            </w:r>
          </w:p>
        </w:tc>
        <w:tc>
          <w:tcPr>
            <w:tcW w:w="1553"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43</w:t>
            </w:r>
            <w:r w:rsidR="0079342C">
              <w:rPr>
                <w:sz w:val="22"/>
                <w:szCs w:val="22"/>
              </w:rPr>
              <w:t>.</w:t>
            </w:r>
            <w:r w:rsidRPr="003505E4">
              <w:rPr>
                <w:sz w:val="22"/>
                <w:szCs w:val="22"/>
              </w:rPr>
              <w:t>33</w:t>
            </w:r>
            <w:r w:rsidRPr="003505E4">
              <w:rPr>
                <w:sz w:val="22"/>
                <w:szCs w:val="22"/>
                <w:vertAlign w:val="superscript"/>
              </w:rPr>
              <w:t>b</w:t>
            </w:r>
            <w:r w:rsidRPr="003505E4">
              <w:rPr>
                <w:sz w:val="22"/>
                <w:szCs w:val="22"/>
              </w:rPr>
              <w:t>± 1</w:t>
            </w:r>
            <w:r w:rsidR="0079342C">
              <w:rPr>
                <w:sz w:val="22"/>
                <w:szCs w:val="22"/>
              </w:rPr>
              <w:t>.</w:t>
            </w:r>
            <w:r w:rsidRPr="003505E4">
              <w:rPr>
                <w:sz w:val="22"/>
                <w:szCs w:val="22"/>
              </w:rPr>
              <w:t>52</w:t>
            </w:r>
          </w:p>
        </w:tc>
        <w:tc>
          <w:tcPr>
            <w:tcW w:w="1296"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4</w:t>
            </w:r>
            <w:r w:rsidR="0079342C">
              <w:rPr>
                <w:sz w:val="22"/>
                <w:szCs w:val="22"/>
              </w:rPr>
              <w:t>.</w:t>
            </w:r>
            <w:r w:rsidRPr="003505E4">
              <w:rPr>
                <w:sz w:val="22"/>
                <w:szCs w:val="22"/>
              </w:rPr>
              <w:t>4</w:t>
            </w:r>
            <w:r w:rsidRPr="003505E4">
              <w:rPr>
                <w:sz w:val="22"/>
                <w:szCs w:val="22"/>
                <w:vertAlign w:val="superscript"/>
              </w:rPr>
              <w:t>a</w:t>
            </w:r>
            <w:r w:rsidRPr="003505E4">
              <w:rPr>
                <w:sz w:val="22"/>
                <w:szCs w:val="22"/>
              </w:rPr>
              <w:t>±0</w:t>
            </w:r>
            <w:r w:rsidR="0079342C">
              <w:rPr>
                <w:sz w:val="22"/>
                <w:szCs w:val="22"/>
              </w:rPr>
              <w:t>.</w:t>
            </w:r>
            <w:r w:rsidRPr="003505E4">
              <w:rPr>
                <w:sz w:val="22"/>
                <w:szCs w:val="22"/>
              </w:rPr>
              <w:t>2</w:t>
            </w:r>
          </w:p>
        </w:tc>
        <w:tc>
          <w:tcPr>
            <w:tcW w:w="2126"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0</w:t>
            </w:r>
            <w:r w:rsidR="0079342C">
              <w:rPr>
                <w:sz w:val="22"/>
                <w:szCs w:val="22"/>
              </w:rPr>
              <w:t>.</w:t>
            </w:r>
            <w:r w:rsidRPr="003505E4">
              <w:rPr>
                <w:sz w:val="22"/>
                <w:szCs w:val="22"/>
              </w:rPr>
              <w:t>99</w:t>
            </w:r>
            <w:r w:rsidRPr="003505E4">
              <w:rPr>
                <w:sz w:val="22"/>
                <w:szCs w:val="22"/>
                <w:vertAlign w:val="superscript"/>
              </w:rPr>
              <w:t>b</w:t>
            </w:r>
            <w:r w:rsidRPr="003505E4">
              <w:rPr>
                <w:sz w:val="22"/>
                <w:szCs w:val="22"/>
              </w:rPr>
              <w:t>±0</w:t>
            </w:r>
            <w:r w:rsidR="0079342C">
              <w:rPr>
                <w:sz w:val="22"/>
                <w:szCs w:val="22"/>
              </w:rPr>
              <w:t>.</w:t>
            </w:r>
            <w:r w:rsidRPr="003505E4">
              <w:rPr>
                <w:sz w:val="22"/>
                <w:szCs w:val="22"/>
              </w:rPr>
              <w:t>01</w:t>
            </w:r>
          </w:p>
        </w:tc>
      </w:tr>
    </w:tbl>
    <w:p w:rsidR="004D149F" w:rsidRPr="005F1D80" w:rsidRDefault="004D149F" w:rsidP="004D149F">
      <w:pPr>
        <w:spacing w:before="120" w:after="120"/>
        <w:jc w:val="both"/>
        <w:rPr>
          <w:color w:val="000000" w:themeColor="text1"/>
          <w:sz w:val="20"/>
          <w:szCs w:val="20"/>
        </w:rPr>
      </w:pPr>
      <w:r w:rsidRPr="005F1D80">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p w:rsidR="00F4112F" w:rsidRDefault="00F4112F" w:rsidP="005555F7">
      <w:pPr>
        <w:pStyle w:val="NormalWeb"/>
        <w:spacing w:before="120" w:beforeAutospacing="0" w:after="120" w:afterAutospacing="0"/>
        <w:ind w:firstLine="567"/>
        <w:jc w:val="both"/>
        <w:rPr>
          <w:color w:val="000000" w:themeColor="text1"/>
          <w:sz w:val="22"/>
          <w:szCs w:val="22"/>
        </w:rPr>
        <w:sectPr w:rsidR="00F4112F" w:rsidSect="000473E5">
          <w:type w:val="continuous"/>
          <w:pgSz w:w="11900" w:h="16840"/>
          <w:pgMar w:top="1440" w:right="1440" w:bottom="1440" w:left="1440" w:header="708" w:footer="708" w:gutter="0"/>
          <w:cols w:space="708"/>
          <w:docGrid w:linePitch="360"/>
        </w:sectPr>
      </w:pPr>
    </w:p>
    <w:p w:rsidR="005555F7" w:rsidRDefault="00F407F2" w:rsidP="005555F7">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Table 7 presents a comparison of physicochemical characteristics and fermentation performance of </w:t>
      </w:r>
      <w:r w:rsidR="00EE78F7">
        <w:rPr>
          <w:color w:val="000000" w:themeColor="text1"/>
          <w:sz w:val="22"/>
          <w:szCs w:val="22"/>
        </w:rPr>
        <w:t>fermented glutinous rice</w:t>
      </w:r>
      <w:r w:rsidRPr="003505E4">
        <w:rPr>
          <w:color w:val="000000" w:themeColor="text1"/>
          <w:sz w:val="22"/>
          <w:szCs w:val="22"/>
        </w:rPr>
        <w:t xml:space="preserve"> produced using isolated </w:t>
      </w:r>
      <w:r w:rsidR="00EE78F7">
        <w:rPr>
          <w:color w:val="000000" w:themeColor="text1"/>
          <w:sz w:val="22"/>
          <w:szCs w:val="22"/>
        </w:rPr>
        <w:t>starter culture</w:t>
      </w:r>
      <w:r w:rsidRPr="003505E4">
        <w:rPr>
          <w:color w:val="000000" w:themeColor="text1"/>
          <w:sz w:val="22"/>
          <w:szCs w:val="22"/>
        </w:rPr>
        <w:t xml:space="preserve"> (containing selected yeast, mold, and lactic acid bacteria strains) and traditional </w:t>
      </w:r>
      <w:r w:rsidR="00EE78F7">
        <w:rPr>
          <w:color w:val="000000" w:themeColor="text1"/>
          <w:sz w:val="22"/>
          <w:szCs w:val="22"/>
        </w:rPr>
        <w:t>starter culture</w:t>
      </w:r>
      <w:r w:rsidRPr="003505E4">
        <w:rPr>
          <w:color w:val="000000" w:themeColor="text1"/>
          <w:sz w:val="22"/>
          <w:szCs w:val="22"/>
        </w:rPr>
        <w:t xml:space="preserve"> from Trung Thạnh craft village. The results show that moisture content of </w:t>
      </w:r>
      <w:r w:rsidR="00EE78F7">
        <w:rPr>
          <w:color w:val="000000" w:themeColor="text1"/>
          <w:sz w:val="22"/>
          <w:szCs w:val="22"/>
        </w:rPr>
        <w:t>fermented glutinous rice</w:t>
      </w:r>
      <w:r w:rsidRPr="003505E4">
        <w:rPr>
          <w:color w:val="000000" w:themeColor="text1"/>
          <w:sz w:val="22"/>
          <w:szCs w:val="22"/>
        </w:rPr>
        <w:t xml:space="preserve"> produced with isolated starters was higher than that of traditional starters but remained below 50%, lower than that reported for Khao-Mak fermented rice (50.76–53.04%).</w:t>
      </w:r>
      <w:r w:rsidR="005555F7">
        <w:rPr>
          <w:color w:val="000000" w:themeColor="text1"/>
          <w:sz w:val="22"/>
          <w:szCs w:val="22"/>
          <w:vertAlign w:val="superscript"/>
        </w:rPr>
        <w:t>26,35</w:t>
      </w:r>
      <w:r w:rsidRPr="003505E4">
        <w:rPr>
          <w:color w:val="000000" w:themeColor="text1"/>
          <w:sz w:val="22"/>
          <w:szCs w:val="22"/>
        </w:rPr>
        <w:t xml:space="preserve"> The pH values of the two starter types did not differ significantly, ranging from 3.98–4.06, suitable for lactic acid bacteria activity and inhibition of spoilage microorganisms.</w:t>
      </w:r>
    </w:p>
    <w:p w:rsidR="00F407F2" w:rsidRPr="003505E4" w:rsidRDefault="005555F7" w:rsidP="005555F7">
      <w:pPr>
        <w:pStyle w:val="NormalWeb"/>
        <w:spacing w:before="120" w:beforeAutospacing="0" w:after="120" w:afterAutospacing="0"/>
        <w:ind w:firstLine="567"/>
        <w:jc w:val="both"/>
        <w:rPr>
          <w:color w:val="000000" w:themeColor="text1"/>
          <w:sz w:val="22"/>
          <w:szCs w:val="22"/>
        </w:rPr>
      </w:pPr>
      <w:r w:rsidRPr="005555F7">
        <w:rPr>
          <w:sz w:val="22"/>
          <w:szCs w:val="22"/>
        </w:rPr>
        <w:t>Soluble solids content was significantly higher in the traditional starter (43.33 °Brix) than in the isolated starter (40.33 °Brix), reflecting more efficient starch-to-sugar conversion due to the mixed microbial community</w:t>
      </w:r>
      <w:r w:rsidR="00F407F2" w:rsidRPr="003505E4">
        <w:rPr>
          <w:color w:val="000000" w:themeColor="text1"/>
          <w:sz w:val="22"/>
          <w:szCs w:val="22"/>
        </w:rPr>
        <w:t>.</w:t>
      </w:r>
      <w:r>
        <w:rPr>
          <w:color w:val="000000" w:themeColor="text1"/>
          <w:sz w:val="22"/>
          <w:szCs w:val="22"/>
          <w:vertAlign w:val="superscript"/>
        </w:rPr>
        <w:t>29</w:t>
      </w:r>
      <w:r w:rsidR="00F407F2" w:rsidRPr="003505E4">
        <w:rPr>
          <w:color w:val="000000" w:themeColor="text1"/>
          <w:sz w:val="22"/>
          <w:szCs w:val="22"/>
        </w:rPr>
        <w:t xml:space="preserve"> However, the isolated starter produced higher ethanol content (5.9% v/v) than the traditional starter (</w:t>
      </w:r>
      <w:r w:rsidR="003C3E68">
        <w:rPr>
          <w:color w:val="000000" w:themeColor="text1"/>
          <w:sz w:val="22"/>
          <w:szCs w:val="22"/>
        </w:rPr>
        <w:t>4</w:t>
      </w:r>
      <w:r w:rsidR="00F407F2" w:rsidRPr="003505E4">
        <w:rPr>
          <w:color w:val="000000" w:themeColor="text1"/>
          <w:sz w:val="22"/>
          <w:szCs w:val="22"/>
        </w:rPr>
        <w:t xml:space="preserve">.4% v/v), while lactic acid content was significantly lower (0.75 vs. 0.99 </w:t>
      </w:r>
      <w:r w:rsidR="002966FE">
        <w:rPr>
          <w:color w:val="000000" w:themeColor="text1"/>
          <w:sz w:val="22"/>
          <w:szCs w:val="22"/>
        </w:rPr>
        <w:t>mg/mL</w:t>
      </w:r>
      <w:r w:rsidR="00F407F2" w:rsidRPr="003505E4">
        <w:rPr>
          <w:color w:val="000000" w:themeColor="text1"/>
          <w:sz w:val="22"/>
          <w:szCs w:val="22"/>
        </w:rPr>
        <w:t>), indicating better control of acid production due to the selected microbial composition.</w:t>
      </w:r>
    </w:p>
    <w:p w:rsidR="00F407F2" w:rsidRDefault="00F407F2" w:rsidP="00F407F2">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Overall, the results indicate that traditional </w:t>
      </w:r>
      <w:r w:rsidR="00EE78F7">
        <w:rPr>
          <w:color w:val="000000" w:themeColor="text1"/>
          <w:sz w:val="22"/>
          <w:szCs w:val="22"/>
        </w:rPr>
        <w:t>starter culture</w:t>
      </w:r>
      <w:r w:rsidRPr="003505E4">
        <w:rPr>
          <w:color w:val="000000" w:themeColor="text1"/>
          <w:sz w:val="22"/>
          <w:szCs w:val="22"/>
        </w:rPr>
        <w:t xml:space="preserve"> h</w:t>
      </w:r>
      <w:r w:rsidR="00FE6D9E">
        <w:rPr>
          <w:color w:val="000000" w:themeColor="text1"/>
          <w:sz w:val="22"/>
          <w:szCs w:val="22"/>
        </w:rPr>
        <w:t>as</w:t>
      </w:r>
      <w:r w:rsidRPr="003505E4">
        <w:rPr>
          <w:color w:val="000000" w:themeColor="text1"/>
          <w:sz w:val="22"/>
          <w:szCs w:val="22"/>
        </w:rPr>
        <w:t xml:space="preserve"> advantages in saccharification and acid production, whereas isolated </w:t>
      </w:r>
      <w:r w:rsidR="00EE78F7">
        <w:rPr>
          <w:color w:val="000000" w:themeColor="text1"/>
          <w:sz w:val="22"/>
          <w:szCs w:val="22"/>
        </w:rPr>
        <w:t>starter culture</w:t>
      </w:r>
      <w:r w:rsidR="009E16A0">
        <w:rPr>
          <w:color w:val="000000" w:themeColor="text1"/>
          <w:sz w:val="22"/>
          <w:szCs w:val="22"/>
        </w:rPr>
        <w:t>s</w:t>
      </w:r>
      <w:r w:rsidRPr="003505E4">
        <w:rPr>
          <w:color w:val="000000" w:themeColor="text1"/>
          <w:sz w:val="22"/>
          <w:szCs w:val="22"/>
        </w:rPr>
        <w:t xml:space="preserve"> are superior in stability, microbial control, and ethanol production efficiency. In addition to physicochemical parameters, </w:t>
      </w:r>
      <w:r w:rsidR="00EE78F7">
        <w:rPr>
          <w:color w:val="000000" w:themeColor="text1"/>
          <w:sz w:val="22"/>
          <w:szCs w:val="22"/>
        </w:rPr>
        <w:t>fermented glutinous rice</w:t>
      </w:r>
      <w:r w:rsidRPr="003505E4">
        <w:rPr>
          <w:color w:val="000000" w:themeColor="text1"/>
          <w:sz w:val="22"/>
          <w:szCs w:val="22"/>
        </w:rPr>
        <w:t xml:space="preserve"> products were also evaluated sensorially to assess consumer preference; the sensory evaluation results are presented in Table 8.</w:t>
      </w:r>
    </w:p>
    <w:p w:rsidR="0085517A" w:rsidRPr="0085517A" w:rsidRDefault="0085517A" w:rsidP="0085517A">
      <w:pPr>
        <w:spacing w:before="120" w:after="120"/>
        <w:ind w:firstLine="567"/>
        <w:jc w:val="both"/>
        <w:rPr>
          <w:sz w:val="22"/>
        </w:rPr>
      </w:pPr>
      <w:r w:rsidRPr="005555F7">
        <w:rPr>
          <w:sz w:val="22"/>
        </w:rPr>
        <w:t xml:space="preserve">The results in Table 8 show that the mean sensory score of </w:t>
      </w:r>
      <w:r>
        <w:rPr>
          <w:sz w:val="22"/>
        </w:rPr>
        <w:t>fermented glutinous rice</w:t>
      </w:r>
      <w:r w:rsidRPr="005555F7">
        <w:rPr>
          <w:sz w:val="22"/>
        </w:rPr>
        <w:t xml:space="preserve"> produced with the isolated </w:t>
      </w:r>
      <w:r>
        <w:rPr>
          <w:sz w:val="22"/>
        </w:rPr>
        <w:t>starter culture</w:t>
      </w:r>
      <w:r w:rsidRPr="005555F7">
        <w:rPr>
          <w:sz w:val="22"/>
        </w:rPr>
        <w:t xml:space="preserve"> reached 18.53 ± 0.22, higher than that of the product using the traditional </w:t>
      </w:r>
      <w:r>
        <w:rPr>
          <w:sz w:val="22"/>
        </w:rPr>
        <w:t>starter culture</w:t>
      </w:r>
      <w:r w:rsidRPr="005555F7">
        <w:rPr>
          <w:sz w:val="22"/>
        </w:rPr>
        <w:t xml:space="preserve"> (17.</w:t>
      </w:r>
      <w:r>
        <w:rPr>
          <w:sz w:val="22"/>
        </w:rPr>
        <w:t>0</w:t>
      </w:r>
      <w:r w:rsidRPr="005555F7">
        <w:rPr>
          <w:sz w:val="22"/>
        </w:rPr>
        <w:t xml:space="preserve"> ± 0.41), with a statistically significant difference (p &lt; 0.05). The higher sensory score and lower standard deviation of the isolated starter sample reflect more stable and uniform sensory quality, indicating that consumers were able to clearly distinguish differences between the two products within the scope of evaluation. This result is consistent with the biological characteristics of pure isolated yeast strains, which exhibit stable growth, efficient fermentation, and production of compounds that enhance flavor and product structure.</w:t>
      </w:r>
    </w:p>
    <w:p w:rsidR="008C2616" w:rsidRPr="003505E4" w:rsidRDefault="00F407F2" w:rsidP="00F74DCD">
      <w:pPr>
        <w:pStyle w:val="NormalWeb"/>
        <w:spacing w:before="120" w:beforeAutospacing="0" w:after="120" w:afterAutospacing="0"/>
        <w:jc w:val="both"/>
        <w:rPr>
          <w:color w:val="000000" w:themeColor="text1"/>
          <w:sz w:val="22"/>
          <w:szCs w:val="22"/>
        </w:rPr>
      </w:pPr>
      <w:r w:rsidRPr="003505E4">
        <w:rPr>
          <w:rStyle w:val="Strong"/>
          <w:color w:val="000000" w:themeColor="text1"/>
          <w:sz w:val="22"/>
          <w:szCs w:val="22"/>
        </w:rPr>
        <w:t xml:space="preserve">Table 8. </w:t>
      </w:r>
      <w:r w:rsidRPr="00F74DCD">
        <w:rPr>
          <w:rStyle w:val="Strong"/>
          <w:b w:val="0"/>
          <w:color w:val="000000" w:themeColor="text1"/>
          <w:sz w:val="22"/>
          <w:szCs w:val="22"/>
        </w:rPr>
        <w:t xml:space="preserve">Effects of starter type on the sensory quality of </w:t>
      </w:r>
      <w:r w:rsidR="00EE78F7" w:rsidRPr="00F74DCD">
        <w:rPr>
          <w:rStyle w:val="Strong"/>
          <w:b w:val="0"/>
          <w:color w:val="000000" w:themeColor="text1"/>
          <w:sz w:val="22"/>
          <w:szCs w:val="22"/>
        </w:rPr>
        <w:t>fermented glutinous rice</w:t>
      </w:r>
    </w:p>
    <w:tbl>
      <w:tblPr>
        <w:tblStyle w:val="ListTable6Colorful"/>
        <w:tblW w:w="0" w:type="auto"/>
        <w:jc w:val="center"/>
        <w:tblLook w:val="04A0" w:firstRow="1" w:lastRow="0" w:firstColumn="1" w:lastColumn="0" w:noHBand="0" w:noVBand="1"/>
      </w:tblPr>
      <w:tblGrid>
        <w:gridCol w:w="1418"/>
        <w:gridCol w:w="142"/>
        <w:gridCol w:w="2267"/>
      </w:tblGrid>
      <w:tr w:rsidR="00F4112F" w:rsidRPr="003505E4" w:rsidTr="002405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gridSpan w:val="2"/>
            <w:shd w:val="clear" w:color="auto" w:fill="auto"/>
          </w:tcPr>
          <w:p w:rsidR="00240584" w:rsidRPr="00240584" w:rsidRDefault="00240584" w:rsidP="00240584">
            <w:pPr>
              <w:spacing w:before="120" w:after="120"/>
              <w:rPr>
                <w:b w:val="0"/>
                <w:bCs w:val="0"/>
                <w:sz w:val="22"/>
                <w:szCs w:val="22"/>
              </w:rPr>
            </w:pPr>
            <w:r w:rsidRPr="00240584">
              <w:rPr>
                <w:rStyle w:val="Strong"/>
                <w:b/>
              </w:rPr>
              <w:t>Starter type</w:t>
            </w:r>
          </w:p>
        </w:tc>
        <w:tc>
          <w:tcPr>
            <w:tcW w:w="2267" w:type="dxa"/>
            <w:shd w:val="clear" w:color="auto" w:fill="auto"/>
          </w:tcPr>
          <w:p w:rsidR="00F4112F" w:rsidRPr="003505E4" w:rsidRDefault="00F4112F" w:rsidP="00F4112F">
            <w:pPr>
              <w:spacing w:before="120" w:after="120"/>
              <w:jc w:val="center"/>
              <w:cnfStyle w:val="100000000000" w:firstRow="1" w:lastRow="0" w:firstColumn="0" w:lastColumn="0" w:oddVBand="0" w:evenVBand="0" w:oddHBand="0" w:evenHBand="0" w:firstRowFirstColumn="0" w:firstRowLastColumn="0" w:lastRowFirstColumn="0" w:lastRowLastColumn="0"/>
            </w:pPr>
            <w:r w:rsidRPr="003505E4">
              <w:t>Mean sensory score</w:t>
            </w:r>
          </w:p>
        </w:tc>
      </w:tr>
      <w:tr w:rsidR="003505E4" w:rsidRPr="003505E4" w:rsidTr="002405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8C2616" w:rsidRPr="003505E4" w:rsidRDefault="002966FE" w:rsidP="00E234E3">
            <w:pPr>
              <w:spacing w:before="120" w:after="120"/>
              <w:jc w:val="center"/>
              <w:rPr>
                <w:b w:val="0"/>
                <w:sz w:val="22"/>
                <w:szCs w:val="22"/>
              </w:rPr>
            </w:pPr>
            <w:r>
              <w:rPr>
                <w:b w:val="0"/>
                <w:sz w:val="22"/>
                <w:szCs w:val="22"/>
              </w:rPr>
              <w:t>Isolated</w:t>
            </w:r>
          </w:p>
        </w:tc>
        <w:tc>
          <w:tcPr>
            <w:tcW w:w="2409" w:type="dxa"/>
            <w:gridSpan w:val="2"/>
            <w:shd w:val="clear" w:color="auto" w:fill="auto"/>
          </w:tcPr>
          <w:p w:rsidR="008C2616" w:rsidRPr="003505E4" w:rsidRDefault="008C2616" w:rsidP="00E234E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18</w:t>
            </w:r>
            <w:r w:rsidR="0079342C">
              <w:rPr>
                <w:sz w:val="22"/>
                <w:szCs w:val="22"/>
              </w:rPr>
              <w:t>.</w:t>
            </w:r>
            <w:r w:rsidRPr="003505E4">
              <w:rPr>
                <w:sz w:val="22"/>
                <w:szCs w:val="22"/>
              </w:rPr>
              <w:t>53</w:t>
            </w:r>
            <w:r w:rsidRPr="003505E4">
              <w:rPr>
                <w:sz w:val="22"/>
                <w:szCs w:val="22"/>
                <w:vertAlign w:val="superscript"/>
              </w:rPr>
              <w:t>b</w:t>
            </w:r>
            <w:r w:rsidRPr="003505E4">
              <w:rPr>
                <w:sz w:val="22"/>
                <w:szCs w:val="22"/>
              </w:rPr>
              <w:t xml:space="preserve"> ± 0</w:t>
            </w:r>
            <w:r w:rsidR="0079342C">
              <w:rPr>
                <w:sz w:val="22"/>
                <w:szCs w:val="22"/>
              </w:rPr>
              <w:t>.</w:t>
            </w:r>
            <w:r w:rsidRPr="003505E4">
              <w:rPr>
                <w:sz w:val="22"/>
                <w:szCs w:val="22"/>
              </w:rPr>
              <w:t>22</w:t>
            </w:r>
          </w:p>
        </w:tc>
      </w:tr>
      <w:tr w:rsidR="003505E4" w:rsidRPr="003505E4" w:rsidTr="00240584">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8C2616" w:rsidRPr="003505E4" w:rsidRDefault="002966FE" w:rsidP="00E234E3">
            <w:pPr>
              <w:spacing w:before="120" w:after="120"/>
              <w:jc w:val="center"/>
              <w:rPr>
                <w:b w:val="0"/>
                <w:sz w:val="22"/>
                <w:szCs w:val="22"/>
              </w:rPr>
            </w:pPr>
            <w:r>
              <w:rPr>
                <w:b w:val="0"/>
                <w:sz w:val="22"/>
                <w:szCs w:val="22"/>
              </w:rPr>
              <w:t>Traditional</w:t>
            </w:r>
          </w:p>
        </w:tc>
        <w:tc>
          <w:tcPr>
            <w:tcW w:w="2409" w:type="dxa"/>
            <w:gridSpan w:val="2"/>
            <w:shd w:val="clear" w:color="auto" w:fill="auto"/>
          </w:tcPr>
          <w:p w:rsidR="008C2616" w:rsidRPr="003505E4" w:rsidRDefault="008C2616" w:rsidP="00E234E3">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17</w:t>
            </w:r>
            <w:r w:rsidR="0079342C">
              <w:rPr>
                <w:sz w:val="22"/>
                <w:szCs w:val="22"/>
              </w:rPr>
              <w:t>.</w:t>
            </w:r>
            <w:r w:rsidRPr="003505E4">
              <w:rPr>
                <w:sz w:val="22"/>
                <w:szCs w:val="22"/>
              </w:rPr>
              <w:t>0</w:t>
            </w:r>
            <w:r w:rsidRPr="003505E4">
              <w:rPr>
                <w:sz w:val="22"/>
                <w:szCs w:val="22"/>
                <w:vertAlign w:val="superscript"/>
              </w:rPr>
              <w:t>a</w:t>
            </w:r>
            <w:r w:rsidRPr="003505E4">
              <w:rPr>
                <w:sz w:val="22"/>
                <w:szCs w:val="22"/>
              </w:rPr>
              <w:t>± 0</w:t>
            </w:r>
            <w:r w:rsidR="0079342C">
              <w:rPr>
                <w:sz w:val="22"/>
                <w:szCs w:val="22"/>
              </w:rPr>
              <w:t>.</w:t>
            </w:r>
            <w:r w:rsidRPr="003505E4">
              <w:rPr>
                <w:sz w:val="22"/>
                <w:szCs w:val="22"/>
              </w:rPr>
              <w:t>41</w:t>
            </w:r>
          </w:p>
        </w:tc>
      </w:tr>
    </w:tbl>
    <w:p w:rsidR="005555F7" w:rsidRPr="0085517A" w:rsidRDefault="005555F7" w:rsidP="005555F7">
      <w:pPr>
        <w:spacing w:before="120" w:after="120"/>
        <w:jc w:val="both"/>
        <w:rPr>
          <w:color w:val="000000" w:themeColor="text1"/>
          <w:sz w:val="20"/>
          <w:szCs w:val="22"/>
        </w:rPr>
      </w:pPr>
      <w:r w:rsidRPr="0085517A">
        <w:rPr>
          <w:i/>
          <w:iCs/>
          <w:color w:val="000000" w:themeColor="text1"/>
          <w:sz w:val="20"/>
          <w:szCs w:val="22"/>
        </w:rPr>
        <w:t>Data are the mean values of triplicates. In the same column, different letters (a, b) indicate statistically significant differences at the 95% confidence level (statistical significance level p &lt; 0.05).</w:t>
      </w:r>
    </w:p>
    <w:p w:rsidR="00F4112F" w:rsidRDefault="005555F7" w:rsidP="005555F7">
      <w:pPr>
        <w:spacing w:before="120" w:after="120"/>
        <w:ind w:firstLine="567"/>
        <w:jc w:val="both"/>
        <w:sectPr w:rsidR="00F4112F" w:rsidSect="0085517A">
          <w:type w:val="continuous"/>
          <w:pgSz w:w="11900" w:h="16840"/>
          <w:pgMar w:top="1440" w:right="1440" w:bottom="1440" w:left="1440" w:header="708" w:footer="708" w:gutter="0"/>
          <w:cols w:num="2" w:space="454"/>
          <w:docGrid w:linePitch="360"/>
        </w:sectPr>
      </w:pPr>
      <w:r w:rsidRPr="005555F7">
        <w:rPr>
          <w:sz w:val="22"/>
        </w:rPr>
        <w:t xml:space="preserve">The findings confirm the potential application of isolated </w:t>
      </w:r>
      <w:r w:rsidR="00EE78F7">
        <w:rPr>
          <w:sz w:val="22"/>
        </w:rPr>
        <w:t>starter culture</w:t>
      </w:r>
      <w:r w:rsidRPr="005555F7">
        <w:rPr>
          <w:sz w:val="22"/>
        </w:rPr>
        <w:t xml:space="preserve"> in improving uniformity and quality control of </w:t>
      </w:r>
      <w:r w:rsidR="00EE78F7">
        <w:rPr>
          <w:sz w:val="22"/>
        </w:rPr>
        <w:t>fermented glutinous rice</w:t>
      </w:r>
      <w:r w:rsidRPr="005555F7">
        <w:rPr>
          <w:sz w:val="22"/>
        </w:rPr>
        <w:t xml:space="preserve">, while also indicating a higher level of consumer preference compared with products using traditional </w:t>
      </w:r>
      <w:r w:rsidR="00EE78F7">
        <w:rPr>
          <w:sz w:val="22"/>
        </w:rPr>
        <w:t>starter culture</w:t>
      </w:r>
      <w:r w:rsidRPr="005555F7">
        <w:rPr>
          <w:sz w:val="22"/>
        </w:rPr>
        <w:t xml:space="preserve">. However, the preservation and use of traditional </w:t>
      </w:r>
      <w:r w:rsidR="00EE78F7">
        <w:rPr>
          <w:sz w:val="22"/>
        </w:rPr>
        <w:t>starter culture</w:t>
      </w:r>
      <w:r w:rsidRPr="005555F7">
        <w:rPr>
          <w:sz w:val="22"/>
        </w:rPr>
        <w:t xml:space="preserve"> remain important for maintaining the identity and flavor diversity of fermented products. In addition to physicochemical and </w:t>
      </w:r>
      <w:r w:rsidRPr="005555F7">
        <w:rPr>
          <w:sz w:val="22"/>
        </w:rPr>
        <w:lastRenderedPageBreak/>
        <w:t xml:space="preserve">sensory parameters, </w:t>
      </w:r>
      <w:r w:rsidR="00EE78F7">
        <w:rPr>
          <w:sz w:val="22"/>
        </w:rPr>
        <w:t>fermented glutinous rice</w:t>
      </w:r>
      <w:r w:rsidRPr="005555F7">
        <w:rPr>
          <w:sz w:val="22"/>
        </w:rPr>
        <w:t xml:space="preserve"> samples were further analyzed for microbiological indicators (mold, yeast, and lactic acid bacteria counts) to comprehensively </w:t>
      </w:r>
      <w:r w:rsidRPr="005555F7">
        <w:rPr>
          <w:sz w:val="22"/>
        </w:rPr>
        <w:t>evaluate the microbial community present in the product; the results are presented in Table 9</w:t>
      </w:r>
      <w:r>
        <w:t>.</w:t>
      </w:r>
    </w:p>
    <w:p w:rsidR="005555F7" w:rsidRPr="005F1D80" w:rsidRDefault="005555F7" w:rsidP="00F74DCD">
      <w:pPr>
        <w:pStyle w:val="NormalWeb"/>
        <w:spacing w:before="240" w:beforeAutospacing="0" w:after="120" w:afterAutospacing="0"/>
        <w:jc w:val="both"/>
        <w:rPr>
          <w:sz w:val="20"/>
          <w:szCs w:val="20"/>
        </w:rPr>
      </w:pPr>
      <w:r w:rsidRPr="005F1D80">
        <w:rPr>
          <w:rStyle w:val="Strong"/>
          <w:sz w:val="20"/>
          <w:szCs w:val="20"/>
        </w:rPr>
        <w:t xml:space="preserve">Table 9. </w:t>
      </w:r>
      <w:r w:rsidRPr="00F74DCD">
        <w:rPr>
          <w:rStyle w:val="Strong"/>
          <w:b w:val="0"/>
          <w:sz w:val="20"/>
          <w:szCs w:val="20"/>
        </w:rPr>
        <w:t xml:space="preserve">Effects of starter type on microbial counts in </w:t>
      </w:r>
      <w:r w:rsidR="00EE78F7" w:rsidRPr="00F74DCD">
        <w:rPr>
          <w:rStyle w:val="Strong"/>
          <w:b w:val="0"/>
          <w:sz w:val="20"/>
          <w:szCs w:val="20"/>
        </w:rPr>
        <w:t>fermented glutinous rice</w:t>
      </w:r>
    </w:p>
    <w:tbl>
      <w:tblPr>
        <w:tblStyle w:val="ListTable6Colorful"/>
        <w:tblW w:w="0" w:type="auto"/>
        <w:jc w:val="center"/>
        <w:tblLook w:val="04A0" w:firstRow="1" w:lastRow="0" w:firstColumn="1" w:lastColumn="0" w:noHBand="0" w:noVBand="1"/>
      </w:tblPr>
      <w:tblGrid>
        <w:gridCol w:w="2361"/>
        <w:gridCol w:w="2351"/>
        <w:gridCol w:w="1949"/>
        <w:gridCol w:w="2359"/>
      </w:tblGrid>
      <w:tr w:rsidR="003505E4" w:rsidRPr="003505E4" w:rsidTr="008C26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8C2616" w:rsidRPr="003505E4" w:rsidRDefault="00F407F2" w:rsidP="00F407F2">
            <w:pPr>
              <w:jc w:val="both"/>
              <w:rPr>
                <w:bCs w:val="0"/>
                <w:sz w:val="22"/>
                <w:szCs w:val="22"/>
              </w:rPr>
            </w:pPr>
            <w:r w:rsidRPr="003505E4">
              <w:rPr>
                <w:bCs w:val="0"/>
                <w:sz w:val="22"/>
                <w:szCs w:val="22"/>
              </w:rPr>
              <w:t>Starter type</w:t>
            </w:r>
          </w:p>
        </w:tc>
        <w:tc>
          <w:tcPr>
            <w:tcW w:w="2413"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Molds</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c>
          <w:tcPr>
            <w:tcW w:w="1982" w:type="dxa"/>
            <w:shd w:val="clear" w:color="auto" w:fill="auto"/>
          </w:tcPr>
          <w:p w:rsidR="008C2616" w:rsidRPr="003505E4" w:rsidRDefault="00CC1158"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Yeasts</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c>
          <w:tcPr>
            <w:tcW w:w="2410" w:type="dxa"/>
            <w:shd w:val="clear" w:color="auto" w:fill="auto"/>
          </w:tcPr>
          <w:p w:rsidR="008C2616" w:rsidRPr="003505E4" w:rsidRDefault="002966FE"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LAB</w:t>
            </w:r>
          </w:p>
          <w:p w:rsidR="008C2616" w:rsidRPr="003505E4" w:rsidRDefault="008C2616" w:rsidP="00E234E3">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3505E4">
              <w:rPr>
                <w:sz w:val="22"/>
                <w:szCs w:val="22"/>
              </w:rPr>
              <w:t>(Log</w:t>
            </w:r>
            <w:r w:rsidRPr="003505E4">
              <w:rPr>
                <w:sz w:val="22"/>
                <w:szCs w:val="22"/>
                <w:vertAlign w:val="subscript"/>
              </w:rPr>
              <w:t>10</w:t>
            </w:r>
            <w:r w:rsidRPr="003505E4">
              <w:rPr>
                <w:sz w:val="22"/>
                <w:szCs w:val="22"/>
              </w:rPr>
              <w:t xml:space="preserve"> CFU/g)</w:t>
            </w:r>
          </w:p>
        </w:tc>
      </w:tr>
      <w:tr w:rsidR="003505E4" w:rsidRPr="003505E4" w:rsidTr="008C2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8C2616" w:rsidRPr="00F74DCD" w:rsidRDefault="00F407F2" w:rsidP="00F407F2">
            <w:pPr>
              <w:rPr>
                <w:b w:val="0"/>
                <w:sz w:val="22"/>
                <w:szCs w:val="22"/>
              </w:rPr>
            </w:pPr>
            <w:r w:rsidRPr="00F74DCD">
              <w:rPr>
                <w:b w:val="0"/>
                <w:sz w:val="22"/>
                <w:szCs w:val="22"/>
              </w:rPr>
              <w:t>Isolated</w:t>
            </w:r>
          </w:p>
        </w:tc>
        <w:tc>
          <w:tcPr>
            <w:tcW w:w="2413"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7</w:t>
            </w:r>
            <w:r w:rsidR="0079342C">
              <w:rPr>
                <w:sz w:val="22"/>
                <w:szCs w:val="22"/>
              </w:rPr>
              <w:t>.</w:t>
            </w:r>
            <w:r w:rsidRPr="003505E4">
              <w:rPr>
                <w:sz w:val="22"/>
                <w:szCs w:val="22"/>
              </w:rPr>
              <w:t>27</w:t>
            </w:r>
            <w:r w:rsidRPr="003505E4">
              <w:rPr>
                <w:sz w:val="22"/>
                <w:szCs w:val="22"/>
                <w:vertAlign w:val="superscript"/>
              </w:rPr>
              <w:t>a</w:t>
            </w:r>
            <w:r w:rsidRPr="003505E4">
              <w:rPr>
                <w:sz w:val="22"/>
                <w:szCs w:val="22"/>
              </w:rPr>
              <w:t xml:space="preserve"> ± 0</w:t>
            </w:r>
            <w:r w:rsidR="0079342C">
              <w:rPr>
                <w:sz w:val="22"/>
                <w:szCs w:val="22"/>
              </w:rPr>
              <w:t>.</w:t>
            </w:r>
            <w:r w:rsidRPr="003505E4">
              <w:rPr>
                <w:sz w:val="22"/>
                <w:szCs w:val="22"/>
              </w:rPr>
              <w:t>01</w:t>
            </w:r>
          </w:p>
        </w:tc>
        <w:tc>
          <w:tcPr>
            <w:tcW w:w="1982"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28</w:t>
            </w:r>
            <w:r w:rsidRPr="003505E4">
              <w:rPr>
                <w:sz w:val="22"/>
                <w:szCs w:val="22"/>
                <w:vertAlign w:val="superscript"/>
              </w:rPr>
              <w:t>b</w:t>
            </w:r>
            <w:r w:rsidRPr="003505E4">
              <w:rPr>
                <w:sz w:val="22"/>
                <w:szCs w:val="22"/>
              </w:rPr>
              <w:t>±0</w:t>
            </w:r>
            <w:r w:rsidR="0079342C">
              <w:rPr>
                <w:sz w:val="22"/>
                <w:szCs w:val="22"/>
              </w:rPr>
              <w:t>.</w:t>
            </w:r>
            <w:r w:rsidRPr="003505E4">
              <w:rPr>
                <w:sz w:val="22"/>
                <w:szCs w:val="22"/>
              </w:rPr>
              <w:t>01</w:t>
            </w:r>
          </w:p>
        </w:tc>
        <w:tc>
          <w:tcPr>
            <w:tcW w:w="2410" w:type="dxa"/>
            <w:shd w:val="clear" w:color="auto" w:fill="auto"/>
          </w:tcPr>
          <w:p w:rsidR="008C2616" w:rsidRPr="003505E4" w:rsidRDefault="008C2616" w:rsidP="00E234E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18</w:t>
            </w:r>
            <w:r w:rsidRPr="003505E4">
              <w:rPr>
                <w:sz w:val="22"/>
                <w:szCs w:val="22"/>
                <w:vertAlign w:val="superscript"/>
              </w:rPr>
              <w:t>a</w:t>
            </w:r>
            <w:r w:rsidRPr="003505E4">
              <w:rPr>
                <w:sz w:val="22"/>
                <w:szCs w:val="22"/>
              </w:rPr>
              <w:t>±0</w:t>
            </w:r>
            <w:r w:rsidR="0079342C">
              <w:rPr>
                <w:sz w:val="22"/>
                <w:szCs w:val="22"/>
              </w:rPr>
              <w:t>.</w:t>
            </w:r>
            <w:r w:rsidRPr="003505E4">
              <w:rPr>
                <w:sz w:val="22"/>
                <w:szCs w:val="22"/>
              </w:rPr>
              <w:t>01</w:t>
            </w:r>
          </w:p>
        </w:tc>
      </w:tr>
      <w:tr w:rsidR="003505E4" w:rsidRPr="003505E4" w:rsidTr="008C2616">
        <w:trPr>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8C2616" w:rsidRPr="00F74DCD" w:rsidRDefault="00F407F2" w:rsidP="00F407F2">
            <w:pPr>
              <w:rPr>
                <w:b w:val="0"/>
                <w:sz w:val="22"/>
                <w:szCs w:val="22"/>
              </w:rPr>
            </w:pPr>
            <w:r w:rsidRPr="00F74DCD">
              <w:rPr>
                <w:b w:val="0"/>
                <w:sz w:val="22"/>
                <w:szCs w:val="22"/>
              </w:rPr>
              <w:t>Traditional</w:t>
            </w:r>
          </w:p>
        </w:tc>
        <w:tc>
          <w:tcPr>
            <w:tcW w:w="2413"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25</w:t>
            </w:r>
            <w:r w:rsidRPr="003505E4">
              <w:rPr>
                <w:sz w:val="22"/>
                <w:szCs w:val="22"/>
                <w:vertAlign w:val="superscript"/>
              </w:rPr>
              <w:t>a</w:t>
            </w:r>
            <w:r w:rsidRPr="003505E4">
              <w:rPr>
                <w:sz w:val="22"/>
                <w:szCs w:val="22"/>
              </w:rPr>
              <w:t>± 0</w:t>
            </w:r>
            <w:r w:rsidR="0079342C">
              <w:rPr>
                <w:sz w:val="22"/>
                <w:szCs w:val="22"/>
              </w:rPr>
              <w:t>.</w:t>
            </w:r>
            <w:r w:rsidRPr="003505E4">
              <w:rPr>
                <w:sz w:val="22"/>
                <w:szCs w:val="22"/>
              </w:rPr>
              <w:t>01</w:t>
            </w:r>
          </w:p>
        </w:tc>
        <w:tc>
          <w:tcPr>
            <w:tcW w:w="1982"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3505E4">
              <w:rPr>
                <w:sz w:val="22"/>
                <w:szCs w:val="22"/>
              </w:rPr>
              <w:t>7</w:t>
            </w:r>
            <w:r w:rsidR="0079342C">
              <w:rPr>
                <w:sz w:val="22"/>
                <w:szCs w:val="22"/>
              </w:rPr>
              <w:t>.</w:t>
            </w:r>
            <w:r w:rsidRPr="003505E4">
              <w:rPr>
                <w:sz w:val="22"/>
                <w:szCs w:val="22"/>
              </w:rPr>
              <w:t>24</w:t>
            </w:r>
            <w:r w:rsidRPr="003505E4">
              <w:rPr>
                <w:sz w:val="22"/>
                <w:szCs w:val="22"/>
                <w:vertAlign w:val="superscript"/>
              </w:rPr>
              <w:t>a</w:t>
            </w:r>
            <w:r w:rsidRPr="003505E4">
              <w:rPr>
                <w:sz w:val="22"/>
                <w:szCs w:val="22"/>
              </w:rPr>
              <w:t>±0</w:t>
            </w:r>
            <w:r w:rsidR="0079342C">
              <w:rPr>
                <w:sz w:val="22"/>
                <w:szCs w:val="22"/>
              </w:rPr>
              <w:t>.</w:t>
            </w:r>
            <w:r w:rsidRPr="003505E4">
              <w:rPr>
                <w:sz w:val="22"/>
                <w:szCs w:val="22"/>
              </w:rPr>
              <w:t>02</w:t>
            </w:r>
          </w:p>
        </w:tc>
        <w:tc>
          <w:tcPr>
            <w:tcW w:w="2410" w:type="dxa"/>
            <w:shd w:val="clear" w:color="auto" w:fill="auto"/>
          </w:tcPr>
          <w:p w:rsidR="008C2616" w:rsidRPr="003505E4" w:rsidRDefault="008C2616" w:rsidP="00E234E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8</w:t>
            </w:r>
            <w:r w:rsidR="0079342C">
              <w:rPr>
                <w:sz w:val="22"/>
                <w:szCs w:val="22"/>
              </w:rPr>
              <w:t>.</w:t>
            </w:r>
            <w:r w:rsidRPr="003505E4">
              <w:rPr>
                <w:sz w:val="22"/>
                <w:szCs w:val="22"/>
              </w:rPr>
              <w:t>22</w:t>
            </w:r>
            <w:r w:rsidRPr="003505E4">
              <w:rPr>
                <w:sz w:val="22"/>
                <w:szCs w:val="22"/>
                <w:vertAlign w:val="superscript"/>
              </w:rPr>
              <w:t>b</w:t>
            </w:r>
            <w:r w:rsidRPr="003505E4">
              <w:rPr>
                <w:sz w:val="22"/>
                <w:szCs w:val="22"/>
              </w:rPr>
              <w:t>±0</w:t>
            </w:r>
            <w:r w:rsidR="0079342C">
              <w:rPr>
                <w:sz w:val="22"/>
                <w:szCs w:val="22"/>
              </w:rPr>
              <w:t>.</w:t>
            </w:r>
            <w:r w:rsidRPr="003505E4">
              <w:rPr>
                <w:sz w:val="22"/>
                <w:szCs w:val="22"/>
              </w:rPr>
              <w:t>01</w:t>
            </w:r>
          </w:p>
        </w:tc>
      </w:tr>
    </w:tbl>
    <w:p w:rsidR="004D149F" w:rsidRPr="005F1D80" w:rsidRDefault="004D149F" w:rsidP="004D149F">
      <w:pPr>
        <w:spacing w:before="120" w:after="120"/>
        <w:jc w:val="both"/>
        <w:rPr>
          <w:color w:val="000000" w:themeColor="text1"/>
          <w:sz w:val="20"/>
          <w:szCs w:val="20"/>
        </w:rPr>
      </w:pPr>
      <w:r w:rsidRPr="005F1D80">
        <w:rPr>
          <w:i/>
          <w:iCs/>
          <w:color w:val="000000" w:themeColor="text1"/>
          <w:sz w:val="20"/>
          <w:szCs w:val="20"/>
        </w:rPr>
        <w:t>Data are the mean values of triplicates. In the same column, different letters (a, b) indicate statistically significant differences at the 95% confidence level (statistical significance level p &lt; 0.05).</w:t>
      </w:r>
    </w:p>
    <w:p w:rsidR="00F4112F" w:rsidRDefault="00F4112F" w:rsidP="005555F7">
      <w:pPr>
        <w:pStyle w:val="NormalWeb"/>
        <w:spacing w:before="120" w:beforeAutospacing="0" w:after="120" w:afterAutospacing="0"/>
        <w:ind w:firstLine="567"/>
        <w:jc w:val="both"/>
        <w:rPr>
          <w:sz w:val="22"/>
          <w:szCs w:val="22"/>
        </w:rPr>
        <w:sectPr w:rsidR="00F4112F" w:rsidSect="000473E5">
          <w:type w:val="continuous"/>
          <w:pgSz w:w="11900" w:h="16840"/>
          <w:pgMar w:top="1440" w:right="1440" w:bottom="1440" w:left="1440" w:header="708" w:footer="708" w:gutter="0"/>
          <w:cols w:space="708"/>
          <w:docGrid w:linePitch="360"/>
        </w:sectPr>
      </w:pPr>
    </w:p>
    <w:p w:rsidR="005555F7" w:rsidRPr="005555F7" w:rsidRDefault="005555F7" w:rsidP="005555F7">
      <w:pPr>
        <w:pStyle w:val="NormalWeb"/>
        <w:spacing w:before="120" w:beforeAutospacing="0" w:after="120" w:afterAutospacing="0"/>
        <w:ind w:firstLine="567"/>
        <w:jc w:val="both"/>
        <w:rPr>
          <w:sz w:val="22"/>
          <w:szCs w:val="22"/>
        </w:rPr>
      </w:pPr>
      <w:r w:rsidRPr="005555F7">
        <w:rPr>
          <w:sz w:val="22"/>
          <w:szCs w:val="22"/>
        </w:rPr>
        <w:t>Table 9 presents the microbial counts (log</w:t>
      </w:r>
      <w:r w:rsidRPr="005555F7">
        <w:rPr>
          <w:rFonts w:ascii="Cambria Math" w:hAnsi="Cambria Math" w:cs="Cambria Math"/>
          <w:sz w:val="22"/>
          <w:szCs w:val="22"/>
        </w:rPr>
        <w:t>₁₀</w:t>
      </w:r>
      <w:r w:rsidRPr="005555F7">
        <w:rPr>
          <w:sz w:val="22"/>
          <w:szCs w:val="22"/>
        </w:rPr>
        <w:t xml:space="preserve"> CFU/g) of molds, yeasts, and lactic acid bacteria. Microbiological analysis showed that the populations of molds, yeasts, and lactic acid bacteria in products using isolated and traditional </w:t>
      </w:r>
      <w:r w:rsidR="00EE78F7">
        <w:rPr>
          <w:sz w:val="22"/>
          <w:szCs w:val="22"/>
        </w:rPr>
        <w:t>starter culture</w:t>
      </w:r>
      <w:r w:rsidRPr="005555F7">
        <w:rPr>
          <w:sz w:val="22"/>
          <w:szCs w:val="22"/>
        </w:rPr>
        <w:t xml:space="preserve"> differed significantly (p &lt; 0.05). Mold counts in the isolated starter product (7.27 log</w:t>
      </w:r>
      <w:r w:rsidRPr="005555F7">
        <w:rPr>
          <w:rFonts w:ascii="Cambria Math" w:hAnsi="Cambria Math" w:cs="Cambria Math"/>
          <w:sz w:val="22"/>
          <w:szCs w:val="22"/>
        </w:rPr>
        <w:t>₁₀</w:t>
      </w:r>
      <w:r w:rsidRPr="005555F7">
        <w:rPr>
          <w:sz w:val="22"/>
          <w:szCs w:val="22"/>
        </w:rPr>
        <w:t xml:space="preserve"> CFU/g) were slightly higher than those in the traditional starter product (7.25 log</w:t>
      </w:r>
      <w:r w:rsidRPr="005555F7">
        <w:rPr>
          <w:rFonts w:ascii="Cambria Math" w:hAnsi="Cambria Math" w:cs="Cambria Math"/>
          <w:sz w:val="22"/>
          <w:szCs w:val="22"/>
        </w:rPr>
        <w:t>₁₀</w:t>
      </w:r>
      <w:r w:rsidRPr="005555F7">
        <w:rPr>
          <w:sz w:val="22"/>
          <w:szCs w:val="22"/>
        </w:rPr>
        <w:t xml:space="preserve"> CFU/g), indicating that production using isolated starters provided more favorable conditions for mold growth. Similarly, yeast counts in the isolated starter product were more stable and significantly higher, reflecting the uniform growth capacity of the selected yeast strains.</w:t>
      </w:r>
    </w:p>
    <w:p w:rsidR="008C2616" w:rsidRPr="005555F7" w:rsidRDefault="005555F7" w:rsidP="005555F7">
      <w:pPr>
        <w:pStyle w:val="NormalWeb"/>
        <w:spacing w:before="120" w:beforeAutospacing="0" w:after="120" w:afterAutospacing="0"/>
        <w:ind w:firstLine="567"/>
        <w:jc w:val="both"/>
        <w:rPr>
          <w:sz w:val="22"/>
          <w:szCs w:val="22"/>
        </w:rPr>
      </w:pPr>
      <w:r w:rsidRPr="005555F7">
        <w:rPr>
          <w:sz w:val="22"/>
          <w:szCs w:val="22"/>
        </w:rPr>
        <w:t>In contrast, the traditional starter product exhibited higher lactic acid bacteria counts (8.22 log</w:t>
      </w:r>
      <w:r w:rsidRPr="005555F7">
        <w:rPr>
          <w:rFonts w:ascii="Cambria Math" w:hAnsi="Cambria Math" w:cs="Cambria Math"/>
          <w:sz w:val="22"/>
          <w:szCs w:val="22"/>
        </w:rPr>
        <w:t>₁₀</w:t>
      </w:r>
      <w:r w:rsidRPr="005555F7">
        <w:rPr>
          <w:sz w:val="22"/>
          <w:szCs w:val="22"/>
        </w:rPr>
        <w:t xml:space="preserve"> CFU/g) than the isolated starter product (8.18 log</w:t>
      </w:r>
      <w:r w:rsidRPr="005555F7">
        <w:rPr>
          <w:rFonts w:ascii="Cambria Math" w:hAnsi="Cambria Math" w:cs="Cambria Math"/>
          <w:sz w:val="22"/>
          <w:szCs w:val="22"/>
        </w:rPr>
        <w:t>₁₀</w:t>
      </w:r>
      <w:r w:rsidRPr="005555F7">
        <w:rPr>
          <w:sz w:val="22"/>
          <w:szCs w:val="22"/>
        </w:rPr>
        <w:t xml:space="preserve"> CFU/g), indicating that the natural fermentation environment favored the growth of lactic acid bacteria—microorganisms that play an important role in flavor development and characteristic fermentation properties. Differences in microbial communities clearly </w:t>
      </w:r>
      <w:r w:rsidRPr="005555F7">
        <w:rPr>
          <w:sz w:val="22"/>
          <w:szCs w:val="22"/>
        </w:rPr>
        <w:t>reflect the influence of production methods: traditional starters contribute to distinctive flavor formation, whereas isolated starters enable better microbial control, enhancing product stability and safety.</w:t>
      </w:r>
    </w:p>
    <w:p w:rsidR="00DF1504" w:rsidRPr="003505E4" w:rsidRDefault="00DF1504" w:rsidP="00DF1504">
      <w:pPr>
        <w:pStyle w:val="NormalWeb"/>
        <w:numPr>
          <w:ilvl w:val="0"/>
          <w:numId w:val="8"/>
        </w:numPr>
        <w:spacing w:before="120" w:beforeAutospacing="0" w:after="120" w:afterAutospacing="0"/>
        <w:jc w:val="both"/>
        <w:rPr>
          <w:color w:val="000000" w:themeColor="text1"/>
          <w:sz w:val="22"/>
          <w:szCs w:val="22"/>
        </w:rPr>
      </w:pPr>
      <w:r w:rsidRPr="003505E4">
        <w:rPr>
          <w:rStyle w:val="Strong"/>
          <w:color w:val="000000" w:themeColor="text1"/>
          <w:sz w:val="22"/>
          <w:szCs w:val="22"/>
        </w:rPr>
        <w:t xml:space="preserve">Effects of </w:t>
      </w:r>
      <w:r w:rsidR="00EE78F7">
        <w:rPr>
          <w:rStyle w:val="Strong"/>
          <w:color w:val="000000" w:themeColor="text1"/>
          <w:sz w:val="22"/>
          <w:szCs w:val="22"/>
        </w:rPr>
        <w:t>fermented glutinous rice</w:t>
      </w:r>
      <w:r w:rsidRPr="003505E4">
        <w:rPr>
          <w:rStyle w:val="Strong"/>
          <w:color w:val="000000" w:themeColor="text1"/>
          <w:sz w:val="22"/>
          <w:szCs w:val="22"/>
        </w:rPr>
        <w:t xml:space="preserve"> starters on food safety</w:t>
      </w:r>
    </w:p>
    <w:p w:rsidR="0085517A" w:rsidRDefault="00DF1504" w:rsidP="0085517A">
      <w:pPr>
        <w:pStyle w:val="NormalWeb"/>
        <w:spacing w:before="120" w:beforeAutospacing="0" w:after="120" w:afterAutospacing="0"/>
        <w:ind w:firstLine="567"/>
        <w:jc w:val="both"/>
        <w:rPr>
          <w:rStyle w:val="Strong"/>
          <w:b w:val="0"/>
          <w:bCs w:val="0"/>
          <w:color w:val="000000" w:themeColor="text1"/>
          <w:sz w:val="22"/>
          <w:szCs w:val="22"/>
        </w:rPr>
      </w:pPr>
      <w:r w:rsidRPr="003505E4">
        <w:rPr>
          <w:color w:val="000000" w:themeColor="text1"/>
          <w:sz w:val="22"/>
          <w:szCs w:val="22"/>
        </w:rPr>
        <w:t xml:space="preserve">Two </w:t>
      </w:r>
      <w:r w:rsidR="00EE78F7">
        <w:rPr>
          <w:color w:val="000000" w:themeColor="text1"/>
          <w:sz w:val="22"/>
          <w:szCs w:val="22"/>
        </w:rPr>
        <w:t>fermented glutinous rice</w:t>
      </w:r>
      <w:r w:rsidRPr="003505E4">
        <w:rPr>
          <w:color w:val="000000" w:themeColor="text1"/>
          <w:sz w:val="22"/>
          <w:szCs w:val="22"/>
        </w:rPr>
        <w:t xml:space="preserve"> samples representing the two starter types (traditional and isolated), with a sample weight of 500 g each (including rice and liquid), were stored under cold conditions and transported to FAO Company (Can Tho City) for analysis of pathogenic microorganism contamination. The determined parameters included total aerobic microorganisms (at 30 °C), </w:t>
      </w:r>
      <w:r w:rsidRPr="003505E4">
        <w:rPr>
          <w:rStyle w:val="Emphasis"/>
          <w:color w:val="000000" w:themeColor="text1"/>
          <w:sz w:val="22"/>
          <w:szCs w:val="22"/>
        </w:rPr>
        <w:t>Escherichia coli</w:t>
      </w:r>
      <w:r w:rsidRPr="003505E4">
        <w:rPr>
          <w:color w:val="000000" w:themeColor="text1"/>
          <w:sz w:val="22"/>
          <w:szCs w:val="22"/>
        </w:rPr>
        <w:t xml:space="preserve">, Coliforms, coagulase-positive </w:t>
      </w:r>
      <w:r w:rsidRPr="003505E4">
        <w:rPr>
          <w:rStyle w:val="Emphasis"/>
          <w:color w:val="000000" w:themeColor="text1"/>
          <w:sz w:val="22"/>
          <w:szCs w:val="22"/>
        </w:rPr>
        <w:t>Staphylococcus aureus</w:t>
      </w:r>
      <w:r w:rsidRPr="003505E4">
        <w:rPr>
          <w:color w:val="000000" w:themeColor="text1"/>
          <w:sz w:val="22"/>
          <w:szCs w:val="22"/>
        </w:rPr>
        <w:t xml:space="preserve">, </w:t>
      </w:r>
      <w:r w:rsidRPr="003505E4">
        <w:rPr>
          <w:rStyle w:val="Emphasis"/>
          <w:color w:val="000000" w:themeColor="text1"/>
          <w:sz w:val="22"/>
          <w:szCs w:val="22"/>
        </w:rPr>
        <w:t>Bacillus cereus</w:t>
      </w:r>
      <w:r w:rsidRPr="003505E4">
        <w:rPr>
          <w:color w:val="000000" w:themeColor="text1"/>
          <w:sz w:val="22"/>
          <w:szCs w:val="22"/>
        </w:rPr>
        <w:t xml:space="preserve">, and </w:t>
      </w:r>
      <w:r w:rsidRPr="003505E4">
        <w:rPr>
          <w:rStyle w:val="Emphasis"/>
          <w:color w:val="000000" w:themeColor="text1"/>
          <w:sz w:val="22"/>
          <w:szCs w:val="22"/>
        </w:rPr>
        <w:t>Clostridium perfringens</w:t>
      </w:r>
      <w:r w:rsidRPr="003505E4">
        <w:rPr>
          <w:color w:val="000000" w:themeColor="text1"/>
          <w:sz w:val="22"/>
          <w:szCs w:val="22"/>
        </w:rPr>
        <w:t>, in accordance with current regulations of the Ministry of Health (Consolidated Document No. 09/VBHN-BYT, 2023; Circular No. 17/2023/TT-BYT). The results are summarized in Table 1</w:t>
      </w:r>
      <w:r w:rsidR="0085517A">
        <w:rPr>
          <w:color w:val="000000" w:themeColor="text1"/>
          <w:sz w:val="22"/>
          <w:szCs w:val="22"/>
        </w:rPr>
        <w:t>0.</w:t>
      </w:r>
    </w:p>
    <w:p w:rsidR="0085517A" w:rsidRDefault="0085517A" w:rsidP="0085517A">
      <w:pPr>
        <w:pStyle w:val="NormalWeb"/>
        <w:spacing w:before="240" w:beforeAutospacing="0" w:after="120" w:afterAutospacing="0"/>
        <w:jc w:val="both"/>
        <w:rPr>
          <w:rStyle w:val="Strong"/>
          <w:color w:val="000000" w:themeColor="text1"/>
          <w:sz w:val="20"/>
          <w:szCs w:val="20"/>
        </w:rPr>
        <w:sectPr w:rsidR="0085517A" w:rsidSect="0085517A">
          <w:type w:val="continuous"/>
          <w:pgSz w:w="11900" w:h="16840"/>
          <w:pgMar w:top="1440" w:right="1440" w:bottom="1440" w:left="1440" w:header="567" w:footer="567" w:gutter="0"/>
          <w:cols w:num="2" w:space="454"/>
          <w:docGrid w:linePitch="360"/>
        </w:sect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Default="0085517A" w:rsidP="0085517A">
      <w:pPr>
        <w:pStyle w:val="NormalWeb"/>
        <w:spacing w:before="240" w:beforeAutospacing="0" w:after="120" w:afterAutospacing="0"/>
        <w:jc w:val="both"/>
        <w:rPr>
          <w:rStyle w:val="Strong"/>
          <w:color w:val="000000" w:themeColor="text1"/>
          <w:sz w:val="20"/>
          <w:szCs w:val="20"/>
        </w:rPr>
      </w:pPr>
    </w:p>
    <w:p w:rsidR="0085517A" w:rsidRPr="005F1D80" w:rsidRDefault="0085517A" w:rsidP="0085517A">
      <w:pPr>
        <w:pStyle w:val="NormalWeb"/>
        <w:spacing w:before="240" w:beforeAutospacing="0" w:after="120" w:afterAutospacing="0"/>
        <w:jc w:val="both"/>
        <w:rPr>
          <w:color w:val="000000" w:themeColor="text1"/>
          <w:sz w:val="20"/>
          <w:szCs w:val="20"/>
        </w:rPr>
      </w:pPr>
      <w:r w:rsidRPr="005F1D80">
        <w:rPr>
          <w:rStyle w:val="Strong"/>
          <w:color w:val="000000" w:themeColor="text1"/>
          <w:sz w:val="20"/>
          <w:szCs w:val="20"/>
        </w:rPr>
        <w:t xml:space="preserve">Table 10. </w:t>
      </w:r>
      <w:r w:rsidRPr="00F74DCD">
        <w:rPr>
          <w:rStyle w:val="Strong"/>
          <w:b w:val="0"/>
          <w:color w:val="000000" w:themeColor="text1"/>
          <w:sz w:val="20"/>
          <w:szCs w:val="20"/>
        </w:rPr>
        <w:t>Food safety quality of fermented glutinous rice samples</w:t>
      </w:r>
    </w:p>
    <w:p w:rsidR="0085517A" w:rsidRDefault="0085517A" w:rsidP="0085517A">
      <w:pPr>
        <w:pStyle w:val="NormalWeb"/>
        <w:spacing w:before="120" w:beforeAutospacing="0" w:after="120" w:afterAutospacing="0"/>
        <w:jc w:val="both"/>
        <w:rPr>
          <w:color w:val="000000" w:themeColor="text1"/>
          <w:sz w:val="22"/>
          <w:szCs w:val="22"/>
        </w:rPr>
        <w:sectPr w:rsidR="0085517A" w:rsidSect="00A36A6E">
          <w:type w:val="continuous"/>
          <w:pgSz w:w="11900" w:h="16840"/>
          <w:pgMar w:top="1440" w:right="1440" w:bottom="1440" w:left="1440" w:header="567" w:footer="567" w:gutter="0"/>
          <w:cols w:space="708"/>
          <w:docGrid w:linePitch="360"/>
        </w:sectPr>
      </w:pPr>
    </w:p>
    <w:tbl>
      <w:tblPr>
        <w:tblStyle w:val="ListTable6Colorful"/>
        <w:tblW w:w="8784" w:type="dxa"/>
        <w:tblLook w:val="04A0" w:firstRow="1" w:lastRow="0" w:firstColumn="1" w:lastColumn="0" w:noHBand="0" w:noVBand="1"/>
      </w:tblPr>
      <w:tblGrid>
        <w:gridCol w:w="3681"/>
        <w:gridCol w:w="2268"/>
        <w:gridCol w:w="1417"/>
        <w:gridCol w:w="1418"/>
      </w:tblGrid>
      <w:tr w:rsidR="0085517A" w:rsidTr="00EC01B2">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2966FE" w:rsidRDefault="0085517A" w:rsidP="00EC01B2">
            <w:pPr>
              <w:rPr>
                <w:sz w:val="22"/>
                <w:szCs w:val="22"/>
              </w:rPr>
            </w:pPr>
            <w:r w:rsidRPr="002966FE">
              <w:rPr>
                <w:sz w:val="22"/>
                <w:szCs w:val="22"/>
              </w:rPr>
              <w:t>Microbiological parameters</w:t>
            </w:r>
          </w:p>
          <w:p w:rsidR="0085517A" w:rsidRPr="002966FE" w:rsidRDefault="0085517A" w:rsidP="00EC01B2">
            <w:pPr>
              <w:spacing w:before="120" w:after="120"/>
              <w:jc w:val="both"/>
              <w:rPr>
                <w:bCs w:val="0"/>
                <w:sz w:val="22"/>
                <w:szCs w:val="22"/>
              </w:rPr>
            </w:pPr>
          </w:p>
        </w:tc>
        <w:tc>
          <w:tcPr>
            <w:tcW w:w="2268" w:type="dxa"/>
            <w:shd w:val="clear" w:color="auto" w:fill="auto"/>
          </w:tcPr>
          <w:p w:rsidR="0085517A" w:rsidRPr="002966FE" w:rsidRDefault="0085517A" w:rsidP="00EC01B2">
            <w:pPr>
              <w:cnfStyle w:val="100000000000" w:firstRow="1" w:lastRow="0" w:firstColumn="0" w:lastColumn="0" w:oddVBand="0" w:evenVBand="0" w:oddHBand="0" w:evenHBand="0" w:firstRowFirstColumn="0" w:firstRowLastColumn="0" w:lastRowFirstColumn="0" w:lastRowLastColumn="0"/>
              <w:rPr>
                <w:sz w:val="22"/>
                <w:szCs w:val="22"/>
              </w:rPr>
            </w:pPr>
            <w:r w:rsidRPr="002966FE">
              <w:rPr>
                <w:sz w:val="22"/>
                <w:szCs w:val="22"/>
              </w:rPr>
              <w:t>Limits according to</w:t>
            </w:r>
          </w:p>
          <w:p w:rsidR="0085517A" w:rsidRPr="002966FE" w:rsidRDefault="0085517A" w:rsidP="00EC01B2">
            <w:pPr>
              <w:spacing w:before="120" w:after="120"/>
              <w:cnfStyle w:val="100000000000" w:firstRow="1" w:lastRow="0" w:firstColumn="0" w:lastColumn="0" w:oddVBand="0" w:evenVBand="0" w:oddHBand="0" w:evenHBand="0" w:firstRowFirstColumn="0" w:firstRowLastColumn="0" w:lastRowFirstColumn="0" w:lastRowLastColumn="0"/>
              <w:rPr>
                <w:b w:val="0"/>
                <w:sz w:val="22"/>
                <w:szCs w:val="22"/>
              </w:rPr>
            </w:pPr>
            <w:r w:rsidRPr="002966FE">
              <w:rPr>
                <w:bCs w:val="0"/>
                <w:sz w:val="22"/>
                <w:szCs w:val="22"/>
              </w:rPr>
              <w:t>09/VBHN-BYT:2023</w:t>
            </w:r>
          </w:p>
          <w:p w:rsidR="0085517A" w:rsidRPr="002966FE" w:rsidRDefault="0085517A" w:rsidP="00EC01B2">
            <w:pPr>
              <w:spacing w:before="120" w:after="12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2966FE">
              <w:rPr>
                <w:bCs w:val="0"/>
                <w:sz w:val="22"/>
                <w:szCs w:val="22"/>
              </w:rPr>
              <w:t>(CFU/g)</w:t>
            </w:r>
          </w:p>
        </w:tc>
        <w:tc>
          <w:tcPr>
            <w:tcW w:w="1417" w:type="dxa"/>
            <w:shd w:val="clear" w:color="auto" w:fill="auto"/>
          </w:tcPr>
          <w:p w:rsidR="0085517A" w:rsidRPr="002966FE" w:rsidRDefault="0085517A" w:rsidP="00EC01B2">
            <w:pPr>
              <w:spacing w:before="120" w:after="12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2966FE">
              <w:rPr>
                <w:bCs w:val="0"/>
                <w:sz w:val="22"/>
                <w:szCs w:val="22"/>
              </w:rPr>
              <w:t>Traditional</w:t>
            </w:r>
          </w:p>
          <w:p w:rsidR="0085517A" w:rsidRPr="002966FE" w:rsidRDefault="0085517A" w:rsidP="00EC01B2">
            <w:pPr>
              <w:spacing w:before="120" w:after="12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2966FE">
              <w:rPr>
                <w:bCs w:val="0"/>
                <w:sz w:val="22"/>
                <w:szCs w:val="22"/>
              </w:rPr>
              <w:t>(CFU/g)</w:t>
            </w:r>
          </w:p>
        </w:tc>
        <w:tc>
          <w:tcPr>
            <w:tcW w:w="1418" w:type="dxa"/>
            <w:shd w:val="clear" w:color="auto" w:fill="auto"/>
          </w:tcPr>
          <w:p w:rsidR="0085517A" w:rsidRPr="002966FE" w:rsidRDefault="0085517A" w:rsidP="00EC01B2">
            <w:pPr>
              <w:spacing w:before="120" w:after="12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2966FE">
              <w:rPr>
                <w:bCs w:val="0"/>
                <w:sz w:val="22"/>
                <w:szCs w:val="22"/>
              </w:rPr>
              <w:t>Isolated</w:t>
            </w:r>
          </w:p>
          <w:p w:rsidR="0085517A" w:rsidRPr="002966FE" w:rsidRDefault="0085517A" w:rsidP="00EC01B2">
            <w:pPr>
              <w:spacing w:before="120" w:after="12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2966FE">
              <w:rPr>
                <w:bCs w:val="0"/>
                <w:sz w:val="22"/>
                <w:szCs w:val="22"/>
              </w:rPr>
              <w:t>(CFU/g)</w:t>
            </w:r>
          </w:p>
        </w:tc>
      </w:tr>
      <w:tr w:rsidR="0085517A" w:rsidTr="00EC01B2">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2966FE" w:rsidRDefault="0085517A" w:rsidP="00EC01B2">
            <w:pPr>
              <w:rPr>
                <w:b w:val="0"/>
                <w:sz w:val="22"/>
                <w:szCs w:val="22"/>
              </w:rPr>
            </w:pPr>
            <w:r w:rsidRPr="002966FE">
              <w:rPr>
                <w:b w:val="0"/>
                <w:sz w:val="22"/>
                <w:szCs w:val="22"/>
              </w:rPr>
              <w:t>Total aerobic microorganisms (30</w:t>
            </w:r>
            <w:r>
              <w:rPr>
                <w:b w:val="0"/>
                <w:sz w:val="22"/>
                <w:szCs w:val="22"/>
              </w:rPr>
              <w:t xml:space="preserve"> </w:t>
            </w:r>
            <w:r w:rsidRPr="002966FE">
              <w:rPr>
                <w:b w:val="0"/>
                <w:sz w:val="22"/>
                <w:szCs w:val="22"/>
              </w:rPr>
              <w:t>°C)</w:t>
            </w:r>
          </w:p>
        </w:tc>
        <w:tc>
          <w:tcPr>
            <w:tcW w:w="226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 xml:space="preserve">≤ </w:t>
            </w:r>
            <w:r w:rsidRPr="003505E4">
              <w:rPr>
                <w:bCs/>
                <w:sz w:val="22"/>
                <w:szCs w:val="22"/>
              </w:rPr>
              <w:t>1</w:t>
            </w:r>
            <w:r>
              <w:rPr>
                <w:bCs/>
                <w:sz w:val="22"/>
                <w:szCs w:val="22"/>
              </w:rPr>
              <w:t>.</w:t>
            </w:r>
            <w:r w:rsidRPr="003505E4">
              <w:rPr>
                <w:bCs/>
                <w:sz w:val="22"/>
                <w:szCs w:val="22"/>
              </w:rPr>
              <w:t>0×10</w:t>
            </w:r>
            <w:r w:rsidRPr="003505E4">
              <w:rPr>
                <w:rFonts w:ascii="Cambria Math" w:hAnsi="Cambria Math" w:cs="Cambria Math"/>
                <w:bCs/>
                <w:sz w:val="22"/>
                <w:szCs w:val="22"/>
              </w:rPr>
              <w:t>⁴</w:t>
            </w:r>
          </w:p>
        </w:tc>
        <w:tc>
          <w:tcPr>
            <w:tcW w:w="1417"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2</w:t>
            </w:r>
            <w:r>
              <w:rPr>
                <w:sz w:val="22"/>
                <w:szCs w:val="22"/>
              </w:rPr>
              <w:t>.</w:t>
            </w:r>
            <w:r w:rsidRPr="003505E4">
              <w:rPr>
                <w:sz w:val="22"/>
                <w:szCs w:val="22"/>
              </w:rPr>
              <w:t>5×10</w:t>
            </w:r>
            <w:r w:rsidRPr="003505E4">
              <w:rPr>
                <w:rFonts w:ascii="Cambria Math" w:hAnsi="Cambria Math" w:cs="Cambria Math"/>
                <w:sz w:val="22"/>
                <w:szCs w:val="22"/>
              </w:rPr>
              <w:t>⁷</w:t>
            </w:r>
          </w:p>
        </w:tc>
        <w:tc>
          <w:tcPr>
            <w:tcW w:w="141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3</w:t>
            </w:r>
            <w:r>
              <w:rPr>
                <w:sz w:val="22"/>
                <w:szCs w:val="22"/>
              </w:rPr>
              <w:t>.</w:t>
            </w:r>
            <w:r w:rsidRPr="003505E4">
              <w:rPr>
                <w:sz w:val="22"/>
                <w:szCs w:val="22"/>
              </w:rPr>
              <w:t>3×10</w:t>
            </w:r>
            <w:r w:rsidRPr="003505E4">
              <w:rPr>
                <w:rFonts w:ascii="Cambria Math" w:hAnsi="Cambria Math" w:cs="Cambria Math"/>
                <w:sz w:val="22"/>
                <w:szCs w:val="22"/>
              </w:rPr>
              <w:t>⁷</w:t>
            </w:r>
          </w:p>
        </w:tc>
      </w:tr>
      <w:tr w:rsidR="0085517A" w:rsidTr="00EC01B2">
        <w:trPr>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3505E4" w:rsidRDefault="0085517A" w:rsidP="00EC01B2">
            <w:pPr>
              <w:spacing w:before="120" w:after="120"/>
              <w:jc w:val="both"/>
              <w:rPr>
                <w:b w:val="0"/>
                <w:i/>
                <w:sz w:val="22"/>
                <w:szCs w:val="22"/>
              </w:rPr>
            </w:pPr>
            <w:r w:rsidRPr="003505E4">
              <w:rPr>
                <w:b w:val="0"/>
                <w:i/>
                <w:sz w:val="22"/>
                <w:szCs w:val="22"/>
              </w:rPr>
              <w:t>Escherichia coli</w:t>
            </w:r>
          </w:p>
        </w:tc>
        <w:tc>
          <w:tcPr>
            <w:tcW w:w="2268"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 xml:space="preserve">≤ </w:t>
            </w:r>
            <w:r w:rsidRPr="003505E4">
              <w:rPr>
                <w:bCs/>
                <w:sz w:val="22"/>
                <w:szCs w:val="22"/>
              </w:rPr>
              <w:t>3</w:t>
            </w:r>
          </w:p>
        </w:tc>
        <w:tc>
          <w:tcPr>
            <w:tcW w:w="1417"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3505E4">
              <w:rPr>
                <w:bCs/>
                <w:sz w:val="22"/>
                <w:szCs w:val="22"/>
              </w:rPr>
              <w:t>&lt; 10</w:t>
            </w:r>
          </w:p>
        </w:tc>
        <w:tc>
          <w:tcPr>
            <w:tcW w:w="1418"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3505E4">
              <w:rPr>
                <w:sz w:val="22"/>
                <w:szCs w:val="22"/>
              </w:rPr>
              <w:t xml:space="preserve">≤ </w:t>
            </w:r>
            <w:r w:rsidRPr="003505E4">
              <w:rPr>
                <w:bCs/>
                <w:sz w:val="22"/>
                <w:szCs w:val="22"/>
              </w:rPr>
              <w:t xml:space="preserve">3 </w:t>
            </w:r>
          </w:p>
        </w:tc>
      </w:tr>
      <w:tr w:rsidR="0085517A" w:rsidTr="00EC01B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3505E4" w:rsidRDefault="0085517A" w:rsidP="00EC01B2">
            <w:pPr>
              <w:spacing w:before="120" w:after="120"/>
              <w:jc w:val="both"/>
              <w:rPr>
                <w:b w:val="0"/>
                <w:i/>
                <w:sz w:val="22"/>
                <w:szCs w:val="22"/>
              </w:rPr>
            </w:pPr>
            <w:r w:rsidRPr="003505E4">
              <w:rPr>
                <w:b w:val="0"/>
                <w:i/>
                <w:sz w:val="22"/>
                <w:szCs w:val="22"/>
              </w:rPr>
              <w:t>Coliforms</w:t>
            </w:r>
          </w:p>
        </w:tc>
        <w:tc>
          <w:tcPr>
            <w:tcW w:w="226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 xml:space="preserve">≤ </w:t>
            </w:r>
            <w:r w:rsidRPr="003505E4">
              <w:rPr>
                <w:bCs/>
                <w:sz w:val="22"/>
                <w:szCs w:val="22"/>
              </w:rPr>
              <w:t>10</w:t>
            </w:r>
          </w:p>
        </w:tc>
        <w:tc>
          <w:tcPr>
            <w:tcW w:w="1417"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3505E4">
              <w:rPr>
                <w:bCs/>
                <w:sz w:val="22"/>
                <w:szCs w:val="22"/>
              </w:rPr>
              <w:t>&lt; 10</w:t>
            </w:r>
          </w:p>
        </w:tc>
        <w:tc>
          <w:tcPr>
            <w:tcW w:w="141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3505E4">
              <w:rPr>
                <w:bCs/>
                <w:sz w:val="22"/>
                <w:szCs w:val="22"/>
              </w:rPr>
              <w:t>&lt; 10</w:t>
            </w:r>
          </w:p>
        </w:tc>
      </w:tr>
      <w:tr w:rsidR="0085517A" w:rsidTr="00EC01B2">
        <w:trPr>
          <w:trHeight w:val="51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2966FE" w:rsidRDefault="0085517A" w:rsidP="00EC01B2">
            <w:pPr>
              <w:rPr>
                <w:b w:val="0"/>
                <w:sz w:val="22"/>
                <w:szCs w:val="22"/>
              </w:rPr>
            </w:pPr>
            <w:r w:rsidRPr="002966FE">
              <w:rPr>
                <w:b w:val="0"/>
                <w:i/>
                <w:sz w:val="22"/>
                <w:szCs w:val="22"/>
              </w:rPr>
              <w:t>Staphylococcus aureus</w:t>
            </w:r>
            <w:r w:rsidRPr="002966FE">
              <w:rPr>
                <w:b w:val="0"/>
                <w:sz w:val="22"/>
                <w:szCs w:val="22"/>
              </w:rPr>
              <w:t xml:space="preserve"> (coagulase-positive)</w:t>
            </w:r>
          </w:p>
        </w:tc>
        <w:tc>
          <w:tcPr>
            <w:tcW w:w="2268"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 xml:space="preserve">≤ </w:t>
            </w:r>
            <w:r w:rsidRPr="003505E4">
              <w:rPr>
                <w:bCs/>
                <w:sz w:val="22"/>
                <w:szCs w:val="22"/>
              </w:rPr>
              <w:t>10</w:t>
            </w:r>
          </w:p>
        </w:tc>
        <w:tc>
          <w:tcPr>
            <w:tcW w:w="1417"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3505E4">
              <w:rPr>
                <w:bCs/>
                <w:sz w:val="22"/>
                <w:szCs w:val="22"/>
              </w:rPr>
              <w:t>&lt; 10</w:t>
            </w:r>
          </w:p>
        </w:tc>
        <w:tc>
          <w:tcPr>
            <w:tcW w:w="1418"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3505E4">
              <w:rPr>
                <w:bCs/>
                <w:sz w:val="22"/>
                <w:szCs w:val="22"/>
              </w:rPr>
              <w:t>&lt; 10</w:t>
            </w:r>
          </w:p>
        </w:tc>
      </w:tr>
      <w:tr w:rsidR="0085517A" w:rsidTr="00EC01B2">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3505E4" w:rsidRDefault="0085517A" w:rsidP="00EC01B2">
            <w:pPr>
              <w:spacing w:before="120" w:after="120"/>
              <w:jc w:val="both"/>
              <w:rPr>
                <w:b w:val="0"/>
                <w:i/>
                <w:sz w:val="22"/>
                <w:szCs w:val="22"/>
              </w:rPr>
            </w:pPr>
            <w:r w:rsidRPr="003505E4">
              <w:rPr>
                <w:b w:val="0"/>
                <w:i/>
                <w:sz w:val="22"/>
                <w:szCs w:val="22"/>
              </w:rPr>
              <w:t>Bacillus cereus</w:t>
            </w:r>
          </w:p>
        </w:tc>
        <w:tc>
          <w:tcPr>
            <w:tcW w:w="226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 xml:space="preserve">≤ </w:t>
            </w:r>
            <w:r w:rsidRPr="003505E4">
              <w:rPr>
                <w:bCs/>
                <w:sz w:val="22"/>
                <w:szCs w:val="22"/>
              </w:rPr>
              <w:t>10</w:t>
            </w:r>
          </w:p>
        </w:tc>
        <w:tc>
          <w:tcPr>
            <w:tcW w:w="1417"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3505E4">
              <w:rPr>
                <w:bCs/>
                <w:sz w:val="22"/>
                <w:szCs w:val="22"/>
              </w:rPr>
              <w:t>&lt; 10</w:t>
            </w:r>
          </w:p>
        </w:tc>
        <w:tc>
          <w:tcPr>
            <w:tcW w:w="141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3505E4">
              <w:rPr>
                <w:bCs/>
                <w:sz w:val="22"/>
                <w:szCs w:val="22"/>
              </w:rPr>
              <w:t>&lt; 10</w:t>
            </w:r>
          </w:p>
        </w:tc>
      </w:tr>
      <w:tr w:rsidR="0085517A" w:rsidTr="00EC01B2">
        <w:trPr>
          <w:trHeight w:val="476"/>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79342C" w:rsidRDefault="0085517A" w:rsidP="00EC01B2">
            <w:pPr>
              <w:spacing w:before="120" w:after="120"/>
              <w:jc w:val="both"/>
              <w:rPr>
                <w:b w:val="0"/>
                <w:bCs w:val="0"/>
                <w:sz w:val="22"/>
                <w:szCs w:val="22"/>
              </w:rPr>
            </w:pPr>
            <w:r w:rsidRPr="0079342C">
              <w:rPr>
                <w:b w:val="0"/>
                <w:sz w:val="22"/>
                <w:szCs w:val="22"/>
              </w:rPr>
              <w:t>Total yeasts and molds</w:t>
            </w:r>
          </w:p>
        </w:tc>
        <w:tc>
          <w:tcPr>
            <w:tcW w:w="2268"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505E4">
              <w:rPr>
                <w:sz w:val="22"/>
                <w:szCs w:val="22"/>
              </w:rPr>
              <w:t xml:space="preserve">≤ </w:t>
            </w:r>
            <w:r w:rsidRPr="003505E4">
              <w:rPr>
                <w:bCs/>
                <w:sz w:val="22"/>
                <w:szCs w:val="22"/>
              </w:rPr>
              <w:t>1</w:t>
            </w:r>
            <w:r>
              <w:rPr>
                <w:bCs/>
                <w:sz w:val="22"/>
                <w:szCs w:val="22"/>
              </w:rPr>
              <w:t>.</w:t>
            </w:r>
            <w:r w:rsidRPr="003505E4">
              <w:rPr>
                <w:bCs/>
                <w:sz w:val="22"/>
                <w:szCs w:val="22"/>
              </w:rPr>
              <w:t>0×10²</w:t>
            </w:r>
          </w:p>
        </w:tc>
        <w:tc>
          <w:tcPr>
            <w:tcW w:w="1417"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3505E4">
              <w:rPr>
                <w:bCs/>
                <w:sz w:val="22"/>
                <w:szCs w:val="22"/>
              </w:rPr>
              <w:t>1</w:t>
            </w:r>
            <w:r>
              <w:rPr>
                <w:bCs/>
                <w:sz w:val="22"/>
                <w:szCs w:val="22"/>
              </w:rPr>
              <w:t>.</w:t>
            </w:r>
            <w:r w:rsidR="00F74DCD">
              <w:rPr>
                <w:bCs/>
                <w:sz w:val="22"/>
                <w:szCs w:val="22"/>
              </w:rPr>
              <w:t>9</w:t>
            </w:r>
            <w:r w:rsidRPr="003505E4">
              <w:rPr>
                <w:bCs/>
                <w:sz w:val="22"/>
                <w:szCs w:val="22"/>
              </w:rPr>
              <w:t>×10</w:t>
            </w:r>
            <w:r w:rsidRPr="003505E4">
              <w:rPr>
                <w:rFonts w:ascii="Cambria Math" w:hAnsi="Cambria Math" w:cs="Cambria Math"/>
                <w:bCs/>
                <w:sz w:val="22"/>
                <w:szCs w:val="22"/>
              </w:rPr>
              <w:t>⁷</w:t>
            </w:r>
          </w:p>
        </w:tc>
        <w:tc>
          <w:tcPr>
            <w:tcW w:w="1418" w:type="dxa"/>
            <w:shd w:val="clear" w:color="auto" w:fill="auto"/>
          </w:tcPr>
          <w:p w:rsidR="0085517A" w:rsidRPr="003505E4" w:rsidRDefault="0085517A" w:rsidP="00EC01B2">
            <w:pPr>
              <w:spacing w:before="120" w:after="120"/>
              <w:jc w:val="center"/>
              <w:cnfStyle w:val="000000000000" w:firstRow="0" w:lastRow="0" w:firstColumn="0" w:lastColumn="0" w:oddVBand="0" w:evenVBand="0" w:oddHBand="0" w:evenHBand="0" w:firstRowFirstColumn="0" w:firstRowLastColumn="0" w:lastRowFirstColumn="0" w:lastRowLastColumn="0"/>
              <w:rPr>
                <w:bCs/>
                <w:sz w:val="22"/>
                <w:szCs w:val="22"/>
              </w:rPr>
            </w:pPr>
            <w:r w:rsidRPr="003505E4">
              <w:rPr>
                <w:bCs/>
                <w:sz w:val="22"/>
                <w:szCs w:val="22"/>
              </w:rPr>
              <w:t>2</w:t>
            </w:r>
            <w:r>
              <w:rPr>
                <w:bCs/>
                <w:sz w:val="22"/>
                <w:szCs w:val="22"/>
              </w:rPr>
              <w:t>.</w:t>
            </w:r>
            <w:r w:rsidR="0032263D">
              <w:rPr>
                <w:bCs/>
                <w:sz w:val="22"/>
                <w:szCs w:val="22"/>
              </w:rPr>
              <w:t>4</w:t>
            </w:r>
            <w:r w:rsidRPr="003505E4">
              <w:rPr>
                <w:bCs/>
                <w:sz w:val="22"/>
                <w:szCs w:val="22"/>
              </w:rPr>
              <w:t xml:space="preserve"> ×10</w:t>
            </w:r>
            <w:r w:rsidRPr="003505E4">
              <w:rPr>
                <w:rFonts w:ascii="Cambria Math" w:hAnsi="Cambria Math" w:cs="Cambria Math"/>
                <w:bCs/>
                <w:sz w:val="22"/>
                <w:szCs w:val="22"/>
              </w:rPr>
              <w:t>⁷</w:t>
            </w:r>
          </w:p>
        </w:tc>
      </w:tr>
      <w:tr w:rsidR="0085517A" w:rsidTr="00EC01B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3505E4" w:rsidRDefault="0085517A" w:rsidP="00EC01B2">
            <w:pPr>
              <w:spacing w:before="120" w:after="120"/>
              <w:jc w:val="both"/>
              <w:rPr>
                <w:b w:val="0"/>
                <w:i/>
                <w:sz w:val="22"/>
                <w:szCs w:val="22"/>
              </w:rPr>
            </w:pPr>
            <w:r w:rsidRPr="003505E4">
              <w:rPr>
                <w:b w:val="0"/>
                <w:i/>
                <w:sz w:val="22"/>
                <w:szCs w:val="22"/>
              </w:rPr>
              <w:t>Clostridium perfringens</w:t>
            </w:r>
          </w:p>
        </w:tc>
        <w:tc>
          <w:tcPr>
            <w:tcW w:w="226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505E4">
              <w:rPr>
                <w:sz w:val="22"/>
                <w:szCs w:val="22"/>
              </w:rPr>
              <w:t xml:space="preserve">≤ </w:t>
            </w:r>
            <w:r w:rsidRPr="003505E4">
              <w:rPr>
                <w:bCs/>
                <w:sz w:val="22"/>
                <w:szCs w:val="22"/>
              </w:rPr>
              <w:t>10</w:t>
            </w:r>
          </w:p>
        </w:tc>
        <w:tc>
          <w:tcPr>
            <w:tcW w:w="1417"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3505E4">
              <w:rPr>
                <w:bCs/>
                <w:sz w:val="22"/>
                <w:szCs w:val="22"/>
              </w:rPr>
              <w:t>&lt; 10</w:t>
            </w:r>
          </w:p>
        </w:tc>
        <w:tc>
          <w:tcPr>
            <w:tcW w:w="1418" w:type="dxa"/>
            <w:shd w:val="clear" w:color="auto" w:fill="auto"/>
          </w:tcPr>
          <w:p w:rsidR="0085517A" w:rsidRPr="003505E4" w:rsidRDefault="0085517A" w:rsidP="00EC01B2">
            <w:pPr>
              <w:spacing w:before="120" w:after="120"/>
              <w:jc w:val="center"/>
              <w:cnfStyle w:val="000000100000" w:firstRow="0" w:lastRow="0" w:firstColumn="0" w:lastColumn="0" w:oddVBand="0" w:evenVBand="0" w:oddHBand="1" w:evenHBand="0" w:firstRowFirstColumn="0" w:firstRowLastColumn="0" w:lastRowFirstColumn="0" w:lastRowLastColumn="0"/>
              <w:rPr>
                <w:bCs/>
                <w:sz w:val="22"/>
                <w:szCs w:val="22"/>
              </w:rPr>
            </w:pPr>
            <w:r w:rsidRPr="003505E4">
              <w:rPr>
                <w:bCs/>
                <w:sz w:val="22"/>
                <w:szCs w:val="22"/>
              </w:rPr>
              <w:t>&lt; 10</w:t>
            </w:r>
          </w:p>
        </w:tc>
      </w:tr>
      <w:tr w:rsidR="0085517A" w:rsidTr="00EC01B2">
        <w:trPr>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3505E4" w:rsidRDefault="0085517A" w:rsidP="00EC01B2">
            <w:pPr>
              <w:spacing w:before="120" w:after="120"/>
              <w:jc w:val="both"/>
              <w:rPr>
                <w:b w:val="0"/>
                <w:sz w:val="22"/>
                <w:szCs w:val="22"/>
              </w:rPr>
            </w:pPr>
            <w:r w:rsidRPr="003505E4">
              <w:rPr>
                <w:b w:val="0"/>
                <w:sz w:val="22"/>
                <w:szCs w:val="22"/>
              </w:rPr>
              <w:t>Methanol (%)</w:t>
            </w:r>
          </w:p>
        </w:tc>
        <w:tc>
          <w:tcPr>
            <w:tcW w:w="2268" w:type="dxa"/>
            <w:shd w:val="clear" w:color="auto" w:fill="auto"/>
          </w:tcPr>
          <w:p w:rsidR="0085517A" w:rsidRPr="003505E4" w:rsidRDefault="0085517A" w:rsidP="00EC01B2">
            <w:pPr>
              <w:pStyle w:val="TableParagraph"/>
              <w:spacing w:line="240" w:lineRule="auto"/>
              <w:ind w:left="9" w:right="2" w:firstLine="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05E4">
              <w:rPr>
                <w:rFonts w:ascii="Times New Roman" w:hAnsi="Times New Roman" w:cs="Times New Roman"/>
              </w:rPr>
              <w:t>ND</w:t>
            </w:r>
          </w:p>
        </w:tc>
        <w:tc>
          <w:tcPr>
            <w:tcW w:w="1417" w:type="dxa"/>
            <w:shd w:val="clear" w:color="auto" w:fill="auto"/>
          </w:tcPr>
          <w:p w:rsidR="0085517A" w:rsidRPr="003505E4" w:rsidRDefault="0085517A" w:rsidP="00EC01B2">
            <w:pPr>
              <w:pStyle w:val="TableParagraph"/>
              <w:spacing w:line="240" w:lineRule="auto"/>
              <w:ind w:right="2"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05E4">
              <w:rPr>
                <w:rFonts w:ascii="Times New Roman" w:hAnsi="Times New Roman" w:cs="Times New Roman"/>
              </w:rPr>
              <w:t>ND</w:t>
            </w:r>
          </w:p>
        </w:tc>
        <w:tc>
          <w:tcPr>
            <w:tcW w:w="1418" w:type="dxa"/>
            <w:shd w:val="clear" w:color="auto" w:fill="auto"/>
          </w:tcPr>
          <w:p w:rsidR="0085517A" w:rsidRPr="003505E4" w:rsidRDefault="0085517A" w:rsidP="00EC01B2">
            <w:pPr>
              <w:pStyle w:val="TableParagraph"/>
              <w:spacing w:line="240" w:lineRule="auto"/>
              <w:ind w:left="4" w:right="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505E4">
              <w:rPr>
                <w:rFonts w:ascii="Times New Roman" w:hAnsi="Times New Roman" w:cs="Times New Roman"/>
              </w:rPr>
              <w:t>ND</w:t>
            </w:r>
          </w:p>
        </w:tc>
      </w:tr>
      <w:tr w:rsidR="0085517A" w:rsidTr="00EC01B2">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0085517A" w:rsidRPr="003505E4" w:rsidRDefault="0085517A" w:rsidP="00EC01B2">
            <w:pPr>
              <w:spacing w:before="120" w:after="120"/>
              <w:jc w:val="both"/>
              <w:rPr>
                <w:b w:val="0"/>
                <w:sz w:val="22"/>
                <w:szCs w:val="22"/>
              </w:rPr>
            </w:pPr>
            <w:r>
              <w:rPr>
                <w:b w:val="0"/>
                <w:sz w:val="22"/>
                <w:szCs w:val="22"/>
              </w:rPr>
              <w:t xml:space="preserve">Furfurol </w:t>
            </w:r>
            <w:r w:rsidRPr="003505E4">
              <w:rPr>
                <w:b w:val="0"/>
                <w:sz w:val="22"/>
                <w:szCs w:val="22"/>
              </w:rPr>
              <w:t>(%)</w:t>
            </w:r>
          </w:p>
        </w:tc>
        <w:tc>
          <w:tcPr>
            <w:tcW w:w="2268" w:type="dxa"/>
            <w:shd w:val="clear" w:color="auto" w:fill="auto"/>
          </w:tcPr>
          <w:p w:rsidR="0085517A" w:rsidRPr="003505E4" w:rsidRDefault="0085517A" w:rsidP="00EC01B2">
            <w:pPr>
              <w:pStyle w:val="TableParagraph"/>
              <w:spacing w:line="240" w:lineRule="auto"/>
              <w:ind w:left="9" w:right="2"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05E4">
              <w:rPr>
                <w:rFonts w:ascii="Times New Roman" w:hAnsi="Times New Roman" w:cs="Times New Roman"/>
              </w:rPr>
              <w:t>ND</w:t>
            </w:r>
          </w:p>
        </w:tc>
        <w:tc>
          <w:tcPr>
            <w:tcW w:w="1417" w:type="dxa"/>
            <w:shd w:val="clear" w:color="auto" w:fill="auto"/>
          </w:tcPr>
          <w:p w:rsidR="0085517A" w:rsidRPr="003505E4" w:rsidRDefault="0085517A" w:rsidP="00EC01B2">
            <w:pPr>
              <w:pStyle w:val="TableParagraph"/>
              <w:spacing w:line="240" w:lineRule="auto"/>
              <w:ind w:right="2"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05E4">
              <w:rPr>
                <w:rFonts w:ascii="Times New Roman" w:hAnsi="Times New Roman" w:cs="Times New Roman"/>
              </w:rPr>
              <w:t>ND</w:t>
            </w:r>
          </w:p>
        </w:tc>
        <w:tc>
          <w:tcPr>
            <w:tcW w:w="1418" w:type="dxa"/>
            <w:shd w:val="clear" w:color="auto" w:fill="auto"/>
          </w:tcPr>
          <w:p w:rsidR="0085517A" w:rsidRPr="003505E4" w:rsidRDefault="0085517A" w:rsidP="00EC01B2">
            <w:pPr>
              <w:pStyle w:val="TableParagraph"/>
              <w:spacing w:line="240" w:lineRule="auto"/>
              <w:ind w:left="4" w:right="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505E4">
              <w:rPr>
                <w:rFonts w:ascii="Times New Roman" w:hAnsi="Times New Roman" w:cs="Times New Roman"/>
              </w:rPr>
              <w:t>ND</w:t>
            </w:r>
          </w:p>
        </w:tc>
      </w:tr>
    </w:tbl>
    <w:p w:rsidR="0085517A" w:rsidRPr="00A36A6E" w:rsidRDefault="0085517A" w:rsidP="0085517A">
      <w:pPr>
        <w:spacing w:before="120" w:after="120"/>
        <w:rPr>
          <w:sz w:val="20"/>
          <w:szCs w:val="20"/>
        </w:rPr>
      </w:pPr>
      <w:r w:rsidRPr="00A36A6E">
        <w:rPr>
          <w:sz w:val="20"/>
          <w:szCs w:val="20"/>
        </w:rPr>
        <w:t>Note: ND = Not Detected</w:t>
      </w:r>
    </w:p>
    <w:p w:rsidR="0085517A" w:rsidRDefault="0085517A" w:rsidP="0085517A">
      <w:pPr>
        <w:ind w:firstLine="567"/>
        <w:jc w:val="both"/>
        <w:rPr>
          <w:color w:val="000000" w:themeColor="text1"/>
          <w:sz w:val="22"/>
          <w:szCs w:val="22"/>
        </w:rPr>
        <w:sectPr w:rsidR="0085517A" w:rsidSect="00A36A6E">
          <w:type w:val="continuous"/>
          <w:pgSz w:w="11900" w:h="16840"/>
          <w:pgMar w:top="1440" w:right="1440" w:bottom="1440" w:left="1440" w:header="708" w:footer="708" w:gutter="0"/>
          <w:cols w:space="567"/>
          <w:docGrid w:linePitch="360"/>
        </w:sectPr>
      </w:pPr>
    </w:p>
    <w:p w:rsidR="0085517A" w:rsidRPr="00A36A6E" w:rsidRDefault="0085517A" w:rsidP="0085517A">
      <w:pPr>
        <w:ind w:firstLine="567"/>
        <w:jc w:val="both"/>
      </w:pPr>
      <w:r w:rsidRPr="003505E4">
        <w:rPr>
          <w:color w:val="000000" w:themeColor="text1"/>
          <w:sz w:val="22"/>
          <w:szCs w:val="22"/>
        </w:rPr>
        <w:t xml:space="preserve">The microbiological safety test results of </w:t>
      </w:r>
      <w:r>
        <w:rPr>
          <w:color w:val="000000" w:themeColor="text1"/>
          <w:sz w:val="22"/>
          <w:szCs w:val="22"/>
        </w:rPr>
        <w:t>fermented glutinous rice</w:t>
      </w:r>
      <w:r w:rsidRPr="003505E4">
        <w:rPr>
          <w:color w:val="000000" w:themeColor="text1"/>
          <w:sz w:val="22"/>
          <w:szCs w:val="22"/>
        </w:rPr>
        <w:t xml:space="preserve"> produced using traditional and isolated </w:t>
      </w:r>
      <w:r>
        <w:rPr>
          <w:color w:val="000000" w:themeColor="text1"/>
          <w:sz w:val="22"/>
          <w:szCs w:val="22"/>
        </w:rPr>
        <w:t>starter culture</w:t>
      </w:r>
      <w:r w:rsidRPr="003505E4">
        <w:rPr>
          <w:color w:val="000000" w:themeColor="text1"/>
          <w:sz w:val="22"/>
          <w:szCs w:val="22"/>
        </w:rPr>
        <w:t xml:space="preserve"> showed that total aerobic microorganisms (30 °C) and total yeasts–molds were both high, ranging around 10</w:t>
      </w:r>
      <w:r w:rsidRPr="003505E4">
        <w:rPr>
          <w:rFonts w:ascii="Cambria Math" w:hAnsi="Cambria Math" w:cs="Cambria Math"/>
          <w:color w:val="000000" w:themeColor="text1"/>
          <w:sz w:val="22"/>
          <w:szCs w:val="22"/>
        </w:rPr>
        <w:t>⁷</w:t>
      </w:r>
      <w:r w:rsidRPr="003505E4">
        <w:rPr>
          <w:color w:val="000000" w:themeColor="text1"/>
          <w:sz w:val="22"/>
          <w:szCs w:val="22"/>
        </w:rPr>
        <w:t xml:space="preserve"> CFU/g. These values exceeded the reference limits of Consolidated Document No. 09/VBHN-BYT:2023; however, this is a common characteristic of traditional fermented products as “living systems,” in which yeasts and molds play a central role in saccharification and alcoholic fermentation.</w:t>
      </w:r>
      <w:r>
        <w:rPr>
          <w:color w:val="000000" w:themeColor="text1"/>
          <w:sz w:val="22"/>
          <w:szCs w:val="22"/>
        </w:rPr>
        <w:t xml:space="preserve"> </w:t>
      </w:r>
      <w:r>
        <w:t>This finding is consistent with reports on fermented glutinous rice produced in the Mekong Delta, in which total aerobic microorganisms and yeasts–molds were recorded at 8.46–9.46 log CFU/g, reflecting high microbial counts that remain compatible with the biological nature of traditional fermented products.</w:t>
      </w:r>
      <w:r>
        <w:rPr>
          <w:vertAlign w:val="superscript"/>
        </w:rPr>
        <w:t>20</w:t>
      </w:r>
      <w:r>
        <w:rPr>
          <w:color w:val="000000" w:themeColor="text1"/>
          <w:sz w:val="22"/>
          <w:szCs w:val="22"/>
        </w:rPr>
        <w:t xml:space="preserve"> </w:t>
      </w:r>
      <w:r w:rsidRPr="003505E4">
        <w:rPr>
          <w:color w:val="000000" w:themeColor="text1"/>
          <w:sz w:val="22"/>
          <w:szCs w:val="22"/>
        </w:rPr>
        <w:t>A similar trend has also been reported for Khao-Mak, a comparable Thai product.</w:t>
      </w:r>
      <w:r>
        <w:rPr>
          <w:color w:val="000000" w:themeColor="text1"/>
          <w:sz w:val="22"/>
          <w:szCs w:val="22"/>
          <w:vertAlign w:val="superscript"/>
        </w:rPr>
        <w:t>26,3</w:t>
      </w:r>
      <w:r w:rsidR="00B57233">
        <w:rPr>
          <w:color w:val="000000" w:themeColor="text1"/>
          <w:sz w:val="22"/>
          <w:szCs w:val="22"/>
          <w:vertAlign w:val="superscript"/>
        </w:rPr>
        <w:t>5</w:t>
      </w:r>
    </w:p>
    <w:p w:rsidR="0085517A" w:rsidRPr="00F4112F" w:rsidRDefault="0085517A" w:rsidP="0085517A">
      <w:pPr>
        <w:pStyle w:val="NormalWeb"/>
        <w:spacing w:before="120" w:beforeAutospacing="0" w:after="120" w:afterAutospacing="0"/>
        <w:ind w:firstLine="567"/>
        <w:jc w:val="both"/>
        <w:rPr>
          <w:color w:val="000000" w:themeColor="text1"/>
          <w:sz w:val="22"/>
          <w:szCs w:val="22"/>
          <w:vertAlign w:val="superscript"/>
        </w:rPr>
      </w:pPr>
      <w:r w:rsidRPr="00D04677">
        <w:rPr>
          <w:color w:val="000000" w:themeColor="text1"/>
          <w:sz w:val="22"/>
          <w:szCs w:val="22"/>
        </w:rPr>
        <w:t xml:space="preserve">For indicator and pathogenic microorganisms, most parameters met regulatory requirements for both starter types, including </w:t>
      </w:r>
      <w:r w:rsidRPr="00D04677">
        <w:rPr>
          <w:color w:val="000000" w:themeColor="text1"/>
          <w:sz w:val="22"/>
          <w:szCs w:val="22"/>
        </w:rPr>
        <w:t xml:space="preserve">Coliforms, coagulase-positive </w:t>
      </w:r>
      <w:r w:rsidRPr="00D04677">
        <w:rPr>
          <w:rStyle w:val="Emphasis"/>
          <w:color w:val="000000" w:themeColor="text1"/>
          <w:sz w:val="22"/>
          <w:szCs w:val="22"/>
        </w:rPr>
        <w:t>Staphylococcus aureus</w:t>
      </w:r>
      <w:r w:rsidRPr="00D04677">
        <w:rPr>
          <w:color w:val="000000" w:themeColor="text1"/>
          <w:sz w:val="22"/>
          <w:szCs w:val="22"/>
        </w:rPr>
        <w:t xml:space="preserve">, </w:t>
      </w:r>
      <w:r w:rsidRPr="00D04677">
        <w:rPr>
          <w:rStyle w:val="Emphasis"/>
          <w:color w:val="000000" w:themeColor="text1"/>
          <w:sz w:val="22"/>
          <w:szCs w:val="22"/>
        </w:rPr>
        <w:t>Bacillus cereus</w:t>
      </w:r>
      <w:r w:rsidRPr="00D04677">
        <w:rPr>
          <w:color w:val="000000" w:themeColor="text1"/>
          <w:sz w:val="22"/>
          <w:szCs w:val="22"/>
        </w:rPr>
        <w:t xml:space="preserve">, and </w:t>
      </w:r>
      <w:r w:rsidRPr="00D04677">
        <w:rPr>
          <w:rStyle w:val="Emphasis"/>
          <w:color w:val="000000" w:themeColor="text1"/>
          <w:sz w:val="22"/>
          <w:szCs w:val="22"/>
        </w:rPr>
        <w:t>Clostridium perfringens</w:t>
      </w:r>
      <w:r w:rsidRPr="00D04677">
        <w:rPr>
          <w:color w:val="000000" w:themeColor="text1"/>
          <w:sz w:val="22"/>
          <w:szCs w:val="22"/>
        </w:rPr>
        <w:t xml:space="preserve">. Notably, </w:t>
      </w:r>
      <w:r w:rsidRPr="00D04677">
        <w:rPr>
          <w:rStyle w:val="Emphasis"/>
          <w:color w:val="000000" w:themeColor="text1"/>
          <w:sz w:val="22"/>
          <w:szCs w:val="22"/>
        </w:rPr>
        <w:t>Escherichia coli</w:t>
      </w:r>
      <w:r w:rsidRPr="00D04677">
        <w:rPr>
          <w:color w:val="000000" w:themeColor="text1"/>
          <w:sz w:val="22"/>
          <w:szCs w:val="22"/>
        </w:rPr>
        <w:t xml:space="preserve"> showed differences depending on the starter type: </w:t>
      </w:r>
      <w:r>
        <w:rPr>
          <w:color w:val="000000" w:themeColor="text1"/>
          <w:sz w:val="22"/>
          <w:szCs w:val="22"/>
        </w:rPr>
        <w:t>fermented glutinous rice</w:t>
      </w:r>
      <w:r w:rsidRPr="00D04677">
        <w:rPr>
          <w:color w:val="000000" w:themeColor="text1"/>
          <w:sz w:val="22"/>
          <w:szCs w:val="22"/>
        </w:rPr>
        <w:t xml:space="preserve"> produced with the isolated starter met the permissible limit (≤3 CFU/g), whereas the traditional starter sample exceeded the reference threshold. This result demonstrates the clear advantage of isolated </w:t>
      </w:r>
      <w:r>
        <w:rPr>
          <w:color w:val="000000" w:themeColor="text1"/>
          <w:sz w:val="22"/>
          <w:szCs w:val="22"/>
        </w:rPr>
        <w:t>starter culture</w:t>
      </w:r>
      <w:r w:rsidRPr="00D04677">
        <w:rPr>
          <w:color w:val="000000" w:themeColor="text1"/>
          <w:sz w:val="22"/>
          <w:szCs w:val="22"/>
        </w:rPr>
        <w:t xml:space="preserve"> in limiting microbial contamination through the use of selected and controlled microbial strains. </w:t>
      </w:r>
      <w:r w:rsidRPr="00D04677">
        <w:rPr>
          <w:sz w:val="22"/>
          <w:szCs w:val="22"/>
        </w:rPr>
        <w:t xml:space="preserve">This observation is consistent with findings showing that isolation and control of starter microorganisms are key factors in stabilizing product quality and enhancing the safety of </w:t>
      </w:r>
      <w:r>
        <w:rPr>
          <w:sz w:val="22"/>
          <w:szCs w:val="22"/>
        </w:rPr>
        <w:t>fermented glutinous rice</w:t>
      </w:r>
      <w:r w:rsidRPr="00D04677">
        <w:rPr>
          <w:sz w:val="22"/>
          <w:szCs w:val="22"/>
        </w:rPr>
        <w:t xml:space="preserve"> compared with fully natural traditional starters.</w:t>
      </w:r>
      <w:r w:rsidRPr="00F4112F">
        <w:rPr>
          <w:sz w:val="22"/>
          <w:szCs w:val="22"/>
          <w:vertAlign w:val="superscript"/>
        </w:rPr>
        <w:t>20</w:t>
      </w:r>
    </w:p>
    <w:p w:rsidR="0085517A" w:rsidRPr="00D04677" w:rsidRDefault="0085517A" w:rsidP="0085517A">
      <w:pPr>
        <w:pStyle w:val="NormalWeb"/>
        <w:spacing w:before="120" w:beforeAutospacing="0" w:after="120" w:afterAutospacing="0"/>
        <w:ind w:firstLine="567"/>
        <w:jc w:val="both"/>
        <w:rPr>
          <w:color w:val="000000" w:themeColor="text1"/>
          <w:sz w:val="22"/>
          <w:szCs w:val="22"/>
          <w:vertAlign w:val="superscript"/>
        </w:rPr>
      </w:pPr>
      <w:r w:rsidRPr="003505E4">
        <w:rPr>
          <w:color w:val="000000" w:themeColor="text1"/>
          <w:sz w:val="22"/>
          <w:szCs w:val="22"/>
        </w:rPr>
        <w:t xml:space="preserve">Another notable point is that methanol was not detected in either sample, indicating that the fermentation process did not pose a significant risk of volatile toxic compounds. This result agrees with recent studies on rice-fermented products, which indicate that methanol is not a typical by-product when microbial systems and </w:t>
      </w:r>
      <w:r w:rsidRPr="003505E4">
        <w:rPr>
          <w:color w:val="000000" w:themeColor="text1"/>
          <w:sz w:val="22"/>
          <w:szCs w:val="22"/>
        </w:rPr>
        <w:lastRenderedPageBreak/>
        <w:t>fermentation conditions are properly controlled.</w:t>
      </w:r>
      <w:r>
        <w:rPr>
          <w:color w:val="000000" w:themeColor="text1"/>
          <w:sz w:val="22"/>
          <w:szCs w:val="22"/>
          <w:vertAlign w:val="superscript"/>
        </w:rPr>
        <w:t>29</w:t>
      </w:r>
    </w:p>
    <w:p w:rsidR="0085517A" w:rsidRPr="003505E4" w:rsidRDefault="0085517A" w:rsidP="0085517A">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Overall, traditional </w:t>
      </w:r>
      <w:r>
        <w:rPr>
          <w:color w:val="000000" w:themeColor="text1"/>
          <w:sz w:val="22"/>
          <w:szCs w:val="22"/>
        </w:rPr>
        <w:t>starter culture</w:t>
      </w:r>
      <w:r w:rsidRPr="003505E4">
        <w:rPr>
          <w:color w:val="000000" w:themeColor="text1"/>
          <w:sz w:val="22"/>
          <w:szCs w:val="22"/>
        </w:rPr>
        <w:t xml:space="preserve"> </w:t>
      </w:r>
      <w:proofErr w:type="gramStart"/>
      <w:r w:rsidRPr="003505E4">
        <w:rPr>
          <w:color w:val="000000" w:themeColor="text1"/>
          <w:sz w:val="22"/>
          <w:szCs w:val="22"/>
        </w:rPr>
        <w:t>demonstrate</w:t>
      </w:r>
      <w:proofErr w:type="gramEnd"/>
      <w:r w:rsidRPr="003505E4">
        <w:rPr>
          <w:color w:val="000000" w:themeColor="text1"/>
          <w:sz w:val="22"/>
          <w:szCs w:val="22"/>
        </w:rPr>
        <w:t xml:space="preserve"> prominent cultural and sensory value due to their diverse microbial communities, contributing to the characteristic flavor and local identity of </w:t>
      </w:r>
      <w:r>
        <w:rPr>
          <w:color w:val="000000" w:themeColor="text1"/>
          <w:sz w:val="22"/>
          <w:szCs w:val="22"/>
        </w:rPr>
        <w:t>fermented glutinous rice</w:t>
      </w:r>
      <w:r w:rsidRPr="003505E4">
        <w:rPr>
          <w:color w:val="000000" w:themeColor="text1"/>
          <w:sz w:val="22"/>
          <w:szCs w:val="22"/>
        </w:rPr>
        <w:t xml:space="preserve">. In contrast, isolated </w:t>
      </w:r>
      <w:r>
        <w:rPr>
          <w:color w:val="000000" w:themeColor="text1"/>
          <w:sz w:val="22"/>
          <w:szCs w:val="22"/>
        </w:rPr>
        <w:t>starter culture</w:t>
      </w:r>
      <w:r w:rsidRPr="003505E4">
        <w:rPr>
          <w:color w:val="000000" w:themeColor="text1"/>
          <w:sz w:val="22"/>
          <w:szCs w:val="22"/>
        </w:rPr>
        <w:t xml:space="preserve"> </w:t>
      </w:r>
      <w:proofErr w:type="gramStart"/>
      <w:r w:rsidRPr="003505E4">
        <w:rPr>
          <w:color w:val="000000" w:themeColor="text1"/>
          <w:sz w:val="22"/>
          <w:szCs w:val="22"/>
        </w:rPr>
        <w:t>show</w:t>
      </w:r>
      <w:proofErr w:type="gramEnd"/>
      <w:r w:rsidRPr="003505E4">
        <w:rPr>
          <w:color w:val="000000" w:themeColor="text1"/>
          <w:sz w:val="22"/>
          <w:szCs w:val="22"/>
        </w:rPr>
        <w:t xml:space="preserve"> clear advantages in stability, control of indicator </w:t>
      </w:r>
      <w:r w:rsidRPr="003505E4">
        <w:rPr>
          <w:color w:val="000000" w:themeColor="text1"/>
          <w:sz w:val="22"/>
          <w:szCs w:val="22"/>
        </w:rPr>
        <w:t xml:space="preserve">microorganisms, and assurance of food safety. Accordingly, the findings suggest the potential application of isolated </w:t>
      </w:r>
      <w:r>
        <w:rPr>
          <w:color w:val="000000" w:themeColor="text1"/>
          <w:sz w:val="22"/>
          <w:szCs w:val="22"/>
        </w:rPr>
        <w:t>starter culture</w:t>
      </w:r>
      <w:r w:rsidRPr="003505E4">
        <w:rPr>
          <w:color w:val="000000" w:themeColor="text1"/>
          <w:sz w:val="22"/>
          <w:szCs w:val="22"/>
        </w:rPr>
        <w:t xml:space="preserve"> as an improved starter culture that inherits indigenous microbial resources while being standardized in composition and population density, meeting the requirements for stable, safe production and aligning with the industrialization trend of traditional fermented foods</w:t>
      </w:r>
      <w:r>
        <w:rPr>
          <w:color w:val="000000" w:themeColor="text1"/>
          <w:sz w:val="22"/>
          <w:szCs w:val="22"/>
        </w:rPr>
        <w:t>.</w:t>
      </w:r>
      <w:r>
        <w:rPr>
          <w:color w:val="000000" w:themeColor="text1"/>
          <w:sz w:val="22"/>
          <w:szCs w:val="22"/>
          <w:vertAlign w:val="superscript"/>
        </w:rPr>
        <w:t>20</w:t>
      </w:r>
    </w:p>
    <w:p w:rsidR="0085517A" w:rsidRPr="003505E4" w:rsidRDefault="0085517A" w:rsidP="0085517A">
      <w:pPr>
        <w:spacing w:before="120" w:after="120"/>
        <w:jc w:val="both"/>
        <w:rPr>
          <w:color w:val="000000" w:themeColor="text1"/>
          <w:sz w:val="22"/>
          <w:szCs w:val="22"/>
        </w:rPr>
        <w:sectPr w:rsidR="0085517A" w:rsidRPr="003505E4" w:rsidSect="0085517A">
          <w:type w:val="continuous"/>
          <w:pgSz w:w="11900" w:h="16840"/>
          <w:pgMar w:top="1440" w:right="1440" w:bottom="1440" w:left="1440" w:header="708" w:footer="708" w:gutter="0"/>
          <w:cols w:num="2" w:space="454"/>
          <w:docGrid w:linePitch="360"/>
        </w:sectPr>
      </w:pPr>
    </w:p>
    <w:p w:rsidR="0085517A" w:rsidRPr="003505E4" w:rsidRDefault="0085517A" w:rsidP="0085517A">
      <w:pPr>
        <w:spacing w:before="120" w:after="120"/>
        <w:jc w:val="both"/>
        <w:outlineLvl w:val="0"/>
        <w:rPr>
          <w:b/>
          <w:color w:val="000000" w:themeColor="text1"/>
          <w:sz w:val="22"/>
          <w:szCs w:val="22"/>
        </w:rPr>
      </w:pPr>
      <w:r w:rsidRPr="003505E4">
        <w:rPr>
          <w:b/>
          <w:color w:val="000000" w:themeColor="text1"/>
          <w:sz w:val="22"/>
          <w:szCs w:val="22"/>
        </w:rPr>
        <w:t>4. CONCLUSIONS</w:t>
      </w:r>
    </w:p>
    <w:p w:rsidR="0085517A" w:rsidRPr="003505E4" w:rsidRDefault="0085517A" w:rsidP="0085517A">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The study shows that both traditional and isolated </w:t>
      </w:r>
      <w:r>
        <w:rPr>
          <w:color w:val="000000" w:themeColor="text1"/>
          <w:sz w:val="22"/>
          <w:szCs w:val="22"/>
        </w:rPr>
        <w:t>starter culture</w:t>
      </w:r>
      <w:r w:rsidRPr="003505E4">
        <w:rPr>
          <w:color w:val="000000" w:themeColor="text1"/>
          <w:sz w:val="22"/>
          <w:szCs w:val="22"/>
        </w:rPr>
        <w:t xml:space="preserve"> facilitate </w:t>
      </w:r>
      <w:r>
        <w:rPr>
          <w:color w:val="000000" w:themeColor="text1"/>
          <w:sz w:val="22"/>
          <w:szCs w:val="22"/>
        </w:rPr>
        <w:t>fermented glutinous rice</w:t>
      </w:r>
      <w:r w:rsidRPr="003505E4">
        <w:rPr>
          <w:color w:val="000000" w:themeColor="text1"/>
          <w:sz w:val="22"/>
          <w:szCs w:val="22"/>
        </w:rPr>
        <w:t xml:space="preserve"> production, yielding products with mildly acidic pH and ethanol and lactic acid contents consistent with the characteristics of glutinous rice–based fermented foods. Traditional </w:t>
      </w:r>
      <w:r>
        <w:rPr>
          <w:color w:val="000000" w:themeColor="text1"/>
          <w:sz w:val="22"/>
          <w:szCs w:val="22"/>
        </w:rPr>
        <w:t>starter culture</w:t>
      </w:r>
      <w:r w:rsidRPr="003505E4">
        <w:rPr>
          <w:color w:val="000000" w:themeColor="text1"/>
          <w:sz w:val="22"/>
          <w:szCs w:val="22"/>
        </w:rPr>
        <w:t xml:space="preserve"> ha</w:t>
      </w:r>
      <w:r w:rsidR="00FE6D9E">
        <w:rPr>
          <w:color w:val="000000" w:themeColor="text1"/>
          <w:sz w:val="22"/>
          <w:szCs w:val="22"/>
        </w:rPr>
        <w:t>s</w:t>
      </w:r>
      <w:r w:rsidRPr="003505E4">
        <w:rPr>
          <w:color w:val="000000" w:themeColor="text1"/>
          <w:sz w:val="22"/>
          <w:szCs w:val="22"/>
        </w:rPr>
        <w:t xml:space="preserve"> advantages in saccharification and acid production, contributing to the characteristic flavor of </w:t>
      </w:r>
      <w:r>
        <w:rPr>
          <w:color w:val="000000" w:themeColor="text1"/>
          <w:sz w:val="22"/>
          <w:szCs w:val="22"/>
        </w:rPr>
        <w:t>fermented glutinous rice</w:t>
      </w:r>
      <w:r w:rsidRPr="003505E4">
        <w:rPr>
          <w:color w:val="000000" w:themeColor="text1"/>
          <w:sz w:val="22"/>
          <w:szCs w:val="22"/>
        </w:rPr>
        <w:t>; however, product quality tends to be variable and poses potential risks of indicator microbial contamination.</w:t>
      </w:r>
    </w:p>
    <w:p w:rsidR="0085517A" w:rsidRPr="003505E4" w:rsidRDefault="0085517A" w:rsidP="0085517A">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In contrast, isolated </w:t>
      </w:r>
      <w:r>
        <w:rPr>
          <w:color w:val="000000" w:themeColor="text1"/>
          <w:sz w:val="22"/>
          <w:szCs w:val="22"/>
        </w:rPr>
        <w:t>starter culture</w:t>
      </w:r>
      <w:r w:rsidRPr="003505E4">
        <w:rPr>
          <w:color w:val="000000" w:themeColor="text1"/>
          <w:sz w:val="22"/>
          <w:szCs w:val="22"/>
        </w:rPr>
        <w:t xml:space="preserve"> </w:t>
      </w:r>
      <w:proofErr w:type="gramStart"/>
      <w:r w:rsidRPr="003505E4">
        <w:rPr>
          <w:color w:val="000000" w:themeColor="text1"/>
          <w:sz w:val="22"/>
          <w:szCs w:val="22"/>
        </w:rPr>
        <w:t>exhibit</w:t>
      </w:r>
      <w:proofErr w:type="gramEnd"/>
      <w:r w:rsidRPr="003505E4">
        <w:rPr>
          <w:color w:val="000000" w:themeColor="text1"/>
          <w:sz w:val="22"/>
          <w:szCs w:val="22"/>
        </w:rPr>
        <w:t xml:space="preserve"> higher stability in physicochemical parameters, ethanol yield, and control of undesirable microorganisms, while achieving significantly higher sensory scores. Food safety analysis indicates that methanol was not detected in either starter type and that most pathogenic microorganisms were within permissible limits.</w:t>
      </w:r>
    </w:p>
    <w:p w:rsidR="0085517A" w:rsidRPr="00F4112F" w:rsidRDefault="0085517A" w:rsidP="0085517A">
      <w:pPr>
        <w:pStyle w:val="NormalWeb"/>
        <w:spacing w:before="120" w:beforeAutospacing="0" w:after="120" w:afterAutospacing="0"/>
        <w:ind w:firstLine="567"/>
        <w:jc w:val="both"/>
        <w:rPr>
          <w:color w:val="000000" w:themeColor="text1"/>
          <w:sz w:val="22"/>
          <w:szCs w:val="22"/>
        </w:rPr>
      </w:pPr>
      <w:r w:rsidRPr="003505E4">
        <w:rPr>
          <w:color w:val="000000" w:themeColor="text1"/>
          <w:sz w:val="22"/>
          <w:szCs w:val="22"/>
        </w:rPr>
        <w:t xml:space="preserve">Overall, the results confirm the potential of isolated </w:t>
      </w:r>
      <w:r>
        <w:rPr>
          <w:color w:val="000000" w:themeColor="text1"/>
          <w:sz w:val="22"/>
          <w:szCs w:val="22"/>
        </w:rPr>
        <w:t>starter culture</w:t>
      </w:r>
      <w:r w:rsidRPr="003505E4">
        <w:rPr>
          <w:color w:val="000000" w:themeColor="text1"/>
          <w:sz w:val="22"/>
          <w:szCs w:val="22"/>
        </w:rPr>
        <w:t xml:space="preserve"> as an improved starter culture for </w:t>
      </w:r>
      <w:r>
        <w:rPr>
          <w:color w:val="000000" w:themeColor="text1"/>
          <w:sz w:val="22"/>
          <w:szCs w:val="22"/>
        </w:rPr>
        <w:t>fermented glutinous rice</w:t>
      </w:r>
      <w:r w:rsidRPr="003505E4">
        <w:rPr>
          <w:color w:val="000000" w:themeColor="text1"/>
          <w:sz w:val="22"/>
          <w:szCs w:val="22"/>
        </w:rPr>
        <w:t xml:space="preserve"> production, enhancing safety, uniformity, and quality control while preserving the traditional values of Vietnamese </w:t>
      </w:r>
      <w:r>
        <w:rPr>
          <w:color w:val="000000" w:themeColor="text1"/>
          <w:sz w:val="22"/>
          <w:szCs w:val="22"/>
        </w:rPr>
        <w:t>fermented glutinous rice</w:t>
      </w:r>
      <w:r w:rsidRPr="003505E4">
        <w:rPr>
          <w:color w:val="000000" w:themeColor="text1"/>
          <w:sz w:val="22"/>
          <w:szCs w:val="22"/>
        </w:rPr>
        <w:t>.</w:t>
      </w:r>
    </w:p>
    <w:p w:rsidR="0085517A" w:rsidRPr="003505E4" w:rsidRDefault="0085517A" w:rsidP="0085517A">
      <w:pPr>
        <w:spacing w:before="120" w:after="120"/>
        <w:jc w:val="both"/>
        <w:rPr>
          <w:color w:val="000000" w:themeColor="text1"/>
          <w:sz w:val="22"/>
          <w:szCs w:val="22"/>
        </w:rPr>
        <w:sectPr w:rsidR="0085517A" w:rsidRPr="003505E4" w:rsidSect="0085517A">
          <w:type w:val="continuous"/>
          <w:pgSz w:w="11900" w:h="16840"/>
          <w:pgMar w:top="1440" w:right="1440" w:bottom="1440" w:left="1440" w:header="708" w:footer="708" w:gutter="0"/>
          <w:cols w:num="2" w:space="454"/>
          <w:docGrid w:linePitch="360"/>
        </w:sectPr>
      </w:pPr>
    </w:p>
    <w:p w:rsidR="0085517A" w:rsidRPr="00F4112F" w:rsidRDefault="0085517A" w:rsidP="0085517A">
      <w:pPr>
        <w:pStyle w:val="NormalWeb"/>
        <w:spacing w:before="120" w:beforeAutospacing="0" w:after="120" w:afterAutospacing="0"/>
        <w:jc w:val="both"/>
        <w:rPr>
          <w:color w:val="000000" w:themeColor="text1"/>
          <w:sz w:val="22"/>
          <w:szCs w:val="22"/>
        </w:rPr>
      </w:pPr>
      <w:r w:rsidRPr="003505E4">
        <w:rPr>
          <w:b/>
          <w:color w:val="000000" w:themeColor="text1"/>
          <w:sz w:val="22"/>
          <w:szCs w:val="22"/>
        </w:rPr>
        <w:t>REFERENCES</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J. P. Tamang, D. H. Shin, S. J. Jung, S. W. Chae. Functional properties of microorganisms in fermented foods, </w:t>
      </w:r>
      <w:r w:rsidRPr="004B17C3">
        <w:rPr>
          <w:rStyle w:val="Emphasis"/>
          <w:sz w:val="22"/>
          <w:szCs w:val="22"/>
        </w:rPr>
        <w:t>Frontiers in Microbiology</w:t>
      </w:r>
      <w:r w:rsidRPr="004B17C3">
        <w:rPr>
          <w:sz w:val="22"/>
          <w:szCs w:val="22"/>
        </w:rPr>
        <w:t xml:space="preserve">, </w:t>
      </w:r>
      <w:r w:rsidRPr="004B17C3">
        <w:rPr>
          <w:rStyle w:val="Strong"/>
          <w:sz w:val="22"/>
          <w:szCs w:val="22"/>
        </w:rPr>
        <w:t>2016</w:t>
      </w:r>
      <w:r w:rsidRPr="004B17C3">
        <w:rPr>
          <w:sz w:val="22"/>
          <w:szCs w:val="22"/>
        </w:rPr>
        <w:t xml:space="preserve">, </w:t>
      </w:r>
      <w:r w:rsidRPr="004B17C3">
        <w:rPr>
          <w:rStyle w:val="Emphasis"/>
          <w:sz w:val="22"/>
          <w:szCs w:val="22"/>
        </w:rPr>
        <w:t>7</w:t>
      </w:r>
      <w:r w:rsidRPr="004B17C3">
        <w:rPr>
          <w:sz w:val="22"/>
          <w:szCs w:val="22"/>
        </w:rPr>
        <w:t>, 578.</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C. W. Hesseltine. Microbiology of oriental fermented foods, </w:t>
      </w:r>
      <w:r w:rsidRPr="004B17C3">
        <w:rPr>
          <w:rStyle w:val="Emphasis"/>
          <w:sz w:val="22"/>
          <w:szCs w:val="22"/>
        </w:rPr>
        <w:t>Annual Review of Microbiology</w:t>
      </w:r>
      <w:r w:rsidRPr="004B17C3">
        <w:rPr>
          <w:sz w:val="22"/>
          <w:szCs w:val="22"/>
        </w:rPr>
        <w:t xml:space="preserve">, </w:t>
      </w:r>
      <w:r w:rsidRPr="004B17C3">
        <w:rPr>
          <w:rStyle w:val="Strong"/>
          <w:sz w:val="22"/>
          <w:szCs w:val="22"/>
        </w:rPr>
        <w:t>1983</w:t>
      </w:r>
      <w:r w:rsidRPr="004B17C3">
        <w:rPr>
          <w:sz w:val="22"/>
          <w:szCs w:val="22"/>
        </w:rPr>
        <w:t xml:space="preserve">, </w:t>
      </w:r>
      <w:r w:rsidRPr="004B17C3">
        <w:rPr>
          <w:rStyle w:val="Emphasis"/>
          <w:sz w:val="22"/>
          <w:szCs w:val="22"/>
        </w:rPr>
        <w:t>37</w:t>
      </w:r>
      <w:r w:rsidRPr="004B17C3">
        <w:rPr>
          <w:sz w:val="22"/>
          <w:szCs w:val="22"/>
        </w:rPr>
        <w:t>, 575–601.</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K. H. Steinkraus. Classification of fermented foods: Worldwide review of household fermentation techniques, </w:t>
      </w:r>
      <w:r w:rsidRPr="004B17C3">
        <w:rPr>
          <w:rStyle w:val="Emphasis"/>
          <w:sz w:val="22"/>
          <w:szCs w:val="22"/>
        </w:rPr>
        <w:t>Food Control</w:t>
      </w:r>
      <w:r w:rsidRPr="004B17C3">
        <w:rPr>
          <w:sz w:val="22"/>
          <w:szCs w:val="22"/>
        </w:rPr>
        <w:t xml:space="preserve">, </w:t>
      </w:r>
      <w:r w:rsidRPr="004B17C3">
        <w:rPr>
          <w:rStyle w:val="Strong"/>
          <w:sz w:val="22"/>
          <w:szCs w:val="22"/>
        </w:rPr>
        <w:t>1997</w:t>
      </w:r>
      <w:r w:rsidRPr="004B17C3">
        <w:rPr>
          <w:sz w:val="22"/>
          <w:szCs w:val="22"/>
        </w:rPr>
        <w:t xml:space="preserve">, </w:t>
      </w:r>
      <w:r w:rsidRPr="004B17C3">
        <w:rPr>
          <w:rStyle w:val="Emphasis"/>
          <w:sz w:val="22"/>
          <w:szCs w:val="22"/>
        </w:rPr>
        <w:t>8</w:t>
      </w:r>
      <w:r w:rsidRPr="004B17C3">
        <w:rPr>
          <w:sz w:val="22"/>
          <w:szCs w:val="22"/>
        </w:rPr>
        <w:t>(5–6), 311–317.</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W. H. Holzapfel. Appropriate starter culture technologies for small-scale fermentation in developing countries, </w:t>
      </w:r>
      <w:r w:rsidRPr="004B17C3">
        <w:rPr>
          <w:rStyle w:val="Emphasis"/>
          <w:sz w:val="22"/>
          <w:szCs w:val="22"/>
        </w:rPr>
        <w:t>International Journal of Food Microbiology</w:t>
      </w:r>
      <w:r w:rsidRPr="004B17C3">
        <w:rPr>
          <w:sz w:val="22"/>
          <w:szCs w:val="22"/>
        </w:rPr>
        <w:t xml:space="preserve">, </w:t>
      </w:r>
      <w:r w:rsidRPr="004B17C3">
        <w:rPr>
          <w:rStyle w:val="Strong"/>
          <w:sz w:val="22"/>
          <w:szCs w:val="22"/>
        </w:rPr>
        <w:t>2002</w:t>
      </w:r>
      <w:r w:rsidRPr="004B17C3">
        <w:rPr>
          <w:sz w:val="22"/>
          <w:szCs w:val="22"/>
        </w:rPr>
        <w:t xml:space="preserve">, </w:t>
      </w:r>
      <w:r w:rsidRPr="004B17C3">
        <w:rPr>
          <w:rStyle w:val="Emphasis"/>
          <w:sz w:val="22"/>
          <w:szCs w:val="22"/>
        </w:rPr>
        <w:t>75</w:t>
      </w:r>
      <w:r w:rsidRPr="004B17C3">
        <w:rPr>
          <w:sz w:val="22"/>
          <w:szCs w:val="22"/>
        </w:rPr>
        <w:t>(3), 197–212.</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M. J. R. Nout, K. E. Aidoo. Asian fungal fermented foods, in </w:t>
      </w:r>
      <w:r w:rsidRPr="004B17C3">
        <w:rPr>
          <w:rStyle w:val="Emphasis"/>
          <w:sz w:val="22"/>
          <w:szCs w:val="22"/>
        </w:rPr>
        <w:t>Handbook of Fermented Functional Foods</w:t>
      </w:r>
      <w:r w:rsidRPr="004B17C3">
        <w:rPr>
          <w:sz w:val="22"/>
          <w:szCs w:val="22"/>
        </w:rPr>
        <w:t xml:space="preserve">, CRC Press, </w:t>
      </w:r>
      <w:r w:rsidRPr="004B17C3">
        <w:rPr>
          <w:rStyle w:val="Strong"/>
          <w:sz w:val="22"/>
          <w:szCs w:val="22"/>
        </w:rPr>
        <w:t>2002</w:t>
      </w:r>
      <w:r w:rsidRPr="004B17C3">
        <w:rPr>
          <w:sz w:val="22"/>
          <w:szCs w:val="22"/>
        </w:rPr>
        <w:t>, 23–47.</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G. H. Fleet. Yeast interactions and wine flavour, </w:t>
      </w:r>
      <w:r w:rsidRPr="004B17C3">
        <w:rPr>
          <w:rStyle w:val="Emphasis"/>
          <w:sz w:val="22"/>
          <w:szCs w:val="22"/>
        </w:rPr>
        <w:t>International Journal of Food Microbiology</w:t>
      </w:r>
      <w:r w:rsidRPr="004B17C3">
        <w:rPr>
          <w:sz w:val="22"/>
          <w:szCs w:val="22"/>
        </w:rPr>
        <w:t xml:space="preserve">, </w:t>
      </w:r>
      <w:r w:rsidRPr="004B17C3">
        <w:rPr>
          <w:rStyle w:val="Strong"/>
          <w:sz w:val="22"/>
          <w:szCs w:val="22"/>
        </w:rPr>
        <w:t>2003</w:t>
      </w:r>
      <w:r w:rsidRPr="004B17C3">
        <w:rPr>
          <w:sz w:val="22"/>
          <w:szCs w:val="22"/>
        </w:rPr>
        <w:t xml:space="preserve">, </w:t>
      </w:r>
      <w:r w:rsidRPr="004B17C3">
        <w:rPr>
          <w:rStyle w:val="Emphasis"/>
          <w:sz w:val="22"/>
          <w:szCs w:val="22"/>
        </w:rPr>
        <w:t>86</w:t>
      </w:r>
      <w:r w:rsidRPr="004B17C3">
        <w:rPr>
          <w:sz w:val="22"/>
          <w:szCs w:val="22"/>
        </w:rPr>
        <w:t>(1–2), 11–22.</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S. Liu, Q. Chen, H. Zou, Y. Yu, Z. Zhou, J. Mao. Controlled starter culture fermentation improves quality consistency of cereal-based </w:t>
      </w:r>
      <w:r w:rsidRPr="004B17C3">
        <w:rPr>
          <w:sz w:val="22"/>
          <w:szCs w:val="22"/>
        </w:rPr>
        <w:t xml:space="preserve">alcoholic beverages, </w:t>
      </w:r>
      <w:r w:rsidRPr="004B17C3">
        <w:rPr>
          <w:rStyle w:val="Emphasis"/>
          <w:sz w:val="22"/>
          <w:szCs w:val="22"/>
        </w:rPr>
        <w:t>Journal of the Institute of Brewing</w:t>
      </w:r>
      <w:r w:rsidRPr="004B17C3">
        <w:rPr>
          <w:sz w:val="22"/>
          <w:szCs w:val="22"/>
        </w:rPr>
        <w:t xml:space="preserve">, </w:t>
      </w:r>
      <w:r w:rsidRPr="004B17C3">
        <w:rPr>
          <w:rStyle w:val="Strong"/>
          <w:sz w:val="22"/>
          <w:szCs w:val="22"/>
        </w:rPr>
        <w:t>2018</w:t>
      </w:r>
      <w:r w:rsidRPr="004B17C3">
        <w:rPr>
          <w:sz w:val="22"/>
          <w:szCs w:val="22"/>
        </w:rPr>
        <w:t xml:space="preserve">, </w:t>
      </w:r>
      <w:r w:rsidRPr="004B17C3">
        <w:rPr>
          <w:rStyle w:val="Emphasis"/>
          <w:sz w:val="22"/>
          <w:szCs w:val="22"/>
        </w:rPr>
        <w:t>124</w:t>
      </w:r>
      <w:r w:rsidRPr="004B17C3">
        <w:rPr>
          <w:sz w:val="22"/>
          <w:szCs w:val="22"/>
        </w:rPr>
        <w:t>(2), 176–184.</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N. D. Thuong, N. T. Hang. Technology of ethanol production and quality control, </w:t>
      </w:r>
      <w:r w:rsidRPr="004B17C3">
        <w:rPr>
          <w:rStyle w:val="Emphasis"/>
          <w:sz w:val="22"/>
          <w:szCs w:val="22"/>
        </w:rPr>
        <w:t>Science and Technology Publishing House</w:t>
      </w:r>
      <w:r w:rsidRPr="004B17C3">
        <w:rPr>
          <w:sz w:val="22"/>
          <w:szCs w:val="22"/>
        </w:rPr>
        <w:t xml:space="preserve">, </w:t>
      </w:r>
      <w:r w:rsidRPr="004B17C3">
        <w:rPr>
          <w:rStyle w:val="Strong"/>
          <w:sz w:val="22"/>
          <w:szCs w:val="22"/>
        </w:rPr>
        <w:t>2007</w:t>
      </w:r>
      <w:r w:rsidRPr="004B17C3">
        <w:rPr>
          <w:sz w:val="22"/>
          <w:szCs w:val="22"/>
        </w:rPr>
        <w:t>.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N. T. M. Hang, N. M. Thu. Isolation and selection of lactic acid bacteria capable of producing amylase and bacteriocin, </w:t>
      </w:r>
      <w:r w:rsidRPr="004B17C3">
        <w:rPr>
          <w:rStyle w:val="Emphasis"/>
          <w:sz w:val="22"/>
          <w:szCs w:val="22"/>
        </w:rPr>
        <w:t>Journal of Forestry Science and Technology</w:t>
      </w:r>
      <w:r w:rsidRPr="004B17C3">
        <w:rPr>
          <w:sz w:val="22"/>
          <w:szCs w:val="22"/>
        </w:rPr>
        <w:t xml:space="preserve">, </w:t>
      </w:r>
      <w:r w:rsidRPr="004B17C3">
        <w:rPr>
          <w:rStyle w:val="Strong"/>
          <w:sz w:val="22"/>
          <w:szCs w:val="22"/>
        </w:rPr>
        <w:t>2013</w:t>
      </w:r>
      <w:r w:rsidRPr="004B17C3">
        <w:rPr>
          <w:sz w:val="22"/>
          <w:szCs w:val="22"/>
        </w:rPr>
        <w:t xml:space="preserve">, </w:t>
      </w:r>
      <w:r w:rsidRPr="004B17C3">
        <w:rPr>
          <w:rStyle w:val="Emphasis"/>
          <w:sz w:val="22"/>
          <w:szCs w:val="22"/>
        </w:rPr>
        <w:t>3</w:t>
      </w:r>
      <w:r w:rsidRPr="004B17C3">
        <w:rPr>
          <w:sz w:val="22"/>
          <w:szCs w:val="22"/>
        </w:rPr>
        <w:t>, 3–10.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C. P. Kurtzman, J. W. Fell, T. Boekhout, V. Robert. Methods for isolation, phenotypic characterization and maintenance of yeasts, in </w:t>
      </w:r>
      <w:r w:rsidRPr="004B17C3">
        <w:rPr>
          <w:rStyle w:val="Emphasis"/>
          <w:sz w:val="22"/>
          <w:szCs w:val="22"/>
        </w:rPr>
        <w:t>The Yeasts</w:t>
      </w:r>
      <w:r w:rsidRPr="004B17C3">
        <w:rPr>
          <w:sz w:val="22"/>
          <w:szCs w:val="22"/>
        </w:rPr>
        <w:t xml:space="preserve">, Elsevier, </w:t>
      </w:r>
      <w:r w:rsidRPr="004B17C3">
        <w:rPr>
          <w:rStyle w:val="Strong"/>
          <w:sz w:val="22"/>
          <w:szCs w:val="22"/>
        </w:rPr>
        <w:t>2011</w:t>
      </w:r>
      <w:r w:rsidRPr="004B17C3">
        <w:rPr>
          <w:sz w:val="22"/>
          <w:szCs w:val="22"/>
        </w:rPr>
        <w:t>, 87–110.</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L. V. X. Cong, Z. Q. Huang, W. Zhang, P. F. Rao, L. Ni. Identification and characterization of filamentous fungi isolated from fermentation starters for Hong Qu glutinous rice wine brewing, </w:t>
      </w:r>
      <w:r w:rsidRPr="004B17C3">
        <w:rPr>
          <w:rStyle w:val="Emphasis"/>
          <w:sz w:val="22"/>
          <w:szCs w:val="22"/>
        </w:rPr>
        <w:t>Journal of General and Applied Microbiology</w:t>
      </w:r>
      <w:r w:rsidRPr="004B17C3">
        <w:rPr>
          <w:sz w:val="22"/>
          <w:szCs w:val="22"/>
        </w:rPr>
        <w:t xml:space="preserve">, </w:t>
      </w:r>
      <w:r w:rsidRPr="004B17C3">
        <w:rPr>
          <w:rStyle w:val="Strong"/>
          <w:sz w:val="22"/>
          <w:szCs w:val="22"/>
        </w:rPr>
        <w:t>2012</w:t>
      </w:r>
      <w:r w:rsidRPr="004B17C3">
        <w:rPr>
          <w:sz w:val="22"/>
          <w:szCs w:val="22"/>
        </w:rPr>
        <w:t xml:space="preserve">, </w:t>
      </w:r>
      <w:r w:rsidRPr="004B17C3">
        <w:rPr>
          <w:rStyle w:val="Emphasis"/>
          <w:sz w:val="22"/>
          <w:szCs w:val="22"/>
        </w:rPr>
        <w:t>58</w:t>
      </w:r>
      <w:r w:rsidRPr="004B17C3">
        <w:rPr>
          <w:sz w:val="22"/>
          <w:szCs w:val="22"/>
        </w:rPr>
        <w:t>, 33–42.</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T. T. X. Mai. Molecular biology laboratory manual, </w:t>
      </w:r>
      <w:r w:rsidRPr="004B17C3">
        <w:rPr>
          <w:rStyle w:val="Emphasis"/>
          <w:sz w:val="22"/>
          <w:szCs w:val="22"/>
        </w:rPr>
        <w:t>Can Tho University Publishing House</w:t>
      </w:r>
      <w:r w:rsidRPr="004B17C3">
        <w:rPr>
          <w:sz w:val="22"/>
          <w:szCs w:val="22"/>
        </w:rPr>
        <w:t xml:space="preserve">, </w:t>
      </w:r>
      <w:r w:rsidRPr="004B17C3">
        <w:rPr>
          <w:rStyle w:val="Strong"/>
          <w:sz w:val="22"/>
          <w:szCs w:val="22"/>
        </w:rPr>
        <w:t>2010</w:t>
      </w:r>
      <w:r w:rsidRPr="004B17C3">
        <w:rPr>
          <w:sz w:val="22"/>
          <w:szCs w:val="22"/>
        </w:rPr>
        <w:t>.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Microbiology of the food </w:t>
      </w:r>
      <w:r w:rsidRPr="004B17C3">
        <w:rPr>
          <w:sz w:val="22"/>
          <w:szCs w:val="22"/>
        </w:rPr>
        <w:lastRenderedPageBreak/>
        <w:t xml:space="preserve">chain — Enumeration of microorganisms at 30 °C (ISO 4833-1), ISO, Geneva, </w:t>
      </w:r>
      <w:r w:rsidRPr="004B17C3">
        <w:rPr>
          <w:rStyle w:val="Strong"/>
          <w:sz w:val="22"/>
          <w:szCs w:val="22"/>
        </w:rPr>
        <w:t>2013</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Enumeration of β-glucuronidase-positive </w:t>
      </w:r>
      <w:r w:rsidRPr="004B17C3">
        <w:rPr>
          <w:rStyle w:val="Emphasis"/>
          <w:sz w:val="22"/>
          <w:szCs w:val="22"/>
        </w:rPr>
        <w:t>Escherichia coli</w:t>
      </w:r>
      <w:r w:rsidRPr="004B17C3">
        <w:rPr>
          <w:sz w:val="22"/>
          <w:szCs w:val="22"/>
        </w:rPr>
        <w:t xml:space="preserve"> (ISO 16649-2), ISO, Geneva, </w:t>
      </w:r>
      <w:r w:rsidRPr="004B17C3">
        <w:rPr>
          <w:rStyle w:val="Strong"/>
          <w:sz w:val="22"/>
          <w:szCs w:val="22"/>
        </w:rPr>
        <w:t>2001</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Enumeration of coliforms (ISO 4832), ISO, Geneva, </w:t>
      </w:r>
      <w:r w:rsidRPr="004B17C3">
        <w:rPr>
          <w:rStyle w:val="Strong"/>
          <w:sz w:val="22"/>
          <w:szCs w:val="22"/>
        </w:rPr>
        <w:t>2006</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Enumeration of coagulase-positive staphylococci (ISO 6888-1/Amd 1), ISO, Geneva, </w:t>
      </w:r>
      <w:r w:rsidRPr="004B17C3">
        <w:rPr>
          <w:rStyle w:val="Strong"/>
          <w:sz w:val="22"/>
          <w:szCs w:val="22"/>
        </w:rPr>
        <w:t>1999</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Enumeration of </w:t>
      </w:r>
      <w:r w:rsidRPr="004B17C3">
        <w:rPr>
          <w:rStyle w:val="Emphasis"/>
          <w:sz w:val="22"/>
          <w:szCs w:val="22"/>
        </w:rPr>
        <w:t>Bacillus cereus</w:t>
      </w:r>
      <w:r w:rsidRPr="004B17C3">
        <w:rPr>
          <w:sz w:val="22"/>
          <w:szCs w:val="22"/>
        </w:rPr>
        <w:t xml:space="preserve"> (ISO 7932), ISO, Geneva, </w:t>
      </w:r>
      <w:r w:rsidRPr="004B17C3">
        <w:rPr>
          <w:rStyle w:val="Strong"/>
          <w:sz w:val="22"/>
          <w:szCs w:val="22"/>
        </w:rPr>
        <w:t>2004</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Enumeration of yeasts and moulds (ISO 21527-1), ISO, Geneva, </w:t>
      </w:r>
      <w:r w:rsidRPr="004B17C3">
        <w:rPr>
          <w:rStyle w:val="Strong"/>
          <w:sz w:val="22"/>
          <w:szCs w:val="22"/>
        </w:rPr>
        <w:t>2008</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International Organization for Standardization. Enumeration of </w:t>
      </w:r>
      <w:r w:rsidRPr="004B17C3">
        <w:rPr>
          <w:rStyle w:val="Emphasis"/>
          <w:sz w:val="22"/>
          <w:szCs w:val="22"/>
        </w:rPr>
        <w:t>Clostridium perfringens</w:t>
      </w:r>
      <w:r w:rsidRPr="004B17C3">
        <w:rPr>
          <w:sz w:val="22"/>
          <w:szCs w:val="22"/>
        </w:rPr>
        <w:t xml:space="preserve"> (ISO 15213-2), ISO, Geneva, </w:t>
      </w:r>
      <w:r w:rsidRPr="004B17C3">
        <w:rPr>
          <w:rStyle w:val="Strong"/>
          <w:sz w:val="22"/>
          <w:szCs w:val="22"/>
        </w:rPr>
        <w:t>2023</w:t>
      </w:r>
      <w:r w:rsidRPr="004B17C3">
        <w:rPr>
          <w:sz w:val="22"/>
          <w:szCs w:val="22"/>
        </w:rPr>
        <w:t>.</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H. T. Thanh, H. Q. Huy, N. T. N. Anh, L. M. Chau, N. N. Thanh, B. H. D. Long, H. X. Phong. Quality assessment and isolation of yeasts and molds from </w:t>
      </w:r>
      <w:r>
        <w:rPr>
          <w:sz w:val="22"/>
          <w:szCs w:val="22"/>
        </w:rPr>
        <w:t>fermented glutinous rice</w:t>
      </w:r>
      <w:r w:rsidRPr="004B17C3">
        <w:rPr>
          <w:sz w:val="22"/>
          <w:szCs w:val="22"/>
        </w:rPr>
        <w:t xml:space="preserve"> produced in Can Tho City, </w:t>
      </w:r>
      <w:r w:rsidRPr="004B17C3">
        <w:rPr>
          <w:rStyle w:val="Emphasis"/>
          <w:sz w:val="22"/>
          <w:szCs w:val="22"/>
        </w:rPr>
        <w:t>Can Tho University Journal of Science</w:t>
      </w:r>
      <w:r w:rsidRPr="004B17C3">
        <w:rPr>
          <w:sz w:val="22"/>
          <w:szCs w:val="22"/>
        </w:rPr>
        <w:t xml:space="preserve">, </w:t>
      </w:r>
      <w:r w:rsidRPr="004B17C3">
        <w:rPr>
          <w:rStyle w:val="Strong"/>
          <w:sz w:val="22"/>
          <w:szCs w:val="22"/>
        </w:rPr>
        <w:t>2024</w:t>
      </w:r>
      <w:r w:rsidRPr="004B17C3">
        <w:rPr>
          <w:sz w:val="22"/>
          <w:szCs w:val="22"/>
        </w:rPr>
        <w:t xml:space="preserve">, </w:t>
      </w:r>
      <w:r w:rsidRPr="004B17C3">
        <w:rPr>
          <w:rStyle w:val="Emphasis"/>
          <w:sz w:val="22"/>
          <w:szCs w:val="22"/>
        </w:rPr>
        <w:t>60</w:t>
      </w:r>
      <w:r w:rsidRPr="004B17C3">
        <w:rPr>
          <w:sz w:val="22"/>
          <w:szCs w:val="22"/>
        </w:rPr>
        <w:t>, 461–472.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N. D. Luong. Microbial technology, Vol. 3: Traditional fermented foods, </w:t>
      </w:r>
      <w:r w:rsidRPr="004B17C3">
        <w:rPr>
          <w:rStyle w:val="Emphasis"/>
          <w:sz w:val="22"/>
          <w:szCs w:val="22"/>
        </w:rPr>
        <w:t>Ho Chi Minh City University of Technology</w:t>
      </w:r>
      <w:r w:rsidRPr="004B17C3">
        <w:rPr>
          <w:sz w:val="22"/>
          <w:szCs w:val="22"/>
        </w:rPr>
        <w:t xml:space="preserve">, </w:t>
      </w:r>
      <w:r w:rsidRPr="004B17C3">
        <w:rPr>
          <w:rStyle w:val="Strong"/>
          <w:sz w:val="22"/>
          <w:szCs w:val="22"/>
        </w:rPr>
        <w:t>2005</w:t>
      </w:r>
      <w:r w:rsidRPr="004B17C3">
        <w:rPr>
          <w:sz w:val="22"/>
          <w:szCs w:val="22"/>
        </w:rPr>
        <w:t>.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L. D. Pham. Industrial yeasts, </w:t>
      </w:r>
      <w:r w:rsidRPr="004B17C3">
        <w:rPr>
          <w:rStyle w:val="Emphasis"/>
          <w:sz w:val="22"/>
          <w:szCs w:val="22"/>
        </w:rPr>
        <w:t>Science and Technology Publishing House</w:t>
      </w:r>
      <w:r w:rsidRPr="004B17C3">
        <w:rPr>
          <w:sz w:val="22"/>
          <w:szCs w:val="22"/>
        </w:rPr>
        <w:t xml:space="preserve">, </w:t>
      </w:r>
      <w:r w:rsidRPr="004B17C3">
        <w:rPr>
          <w:rStyle w:val="Strong"/>
          <w:sz w:val="22"/>
          <w:szCs w:val="22"/>
        </w:rPr>
        <w:t>2006</w:t>
      </w:r>
      <w:r w:rsidRPr="004B17C3">
        <w:rPr>
          <w:sz w:val="22"/>
          <w:szCs w:val="22"/>
        </w:rPr>
        <w:t>, 9–18.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Y. Xu, Y. Jin, J. Su, N. Yang, X. Xu, Z. Jin, B. Cui, F. Wu. Changes in nutritional value, flavor, and antioxidant activity of brown glutinous rice during fermentation, </w:t>
      </w:r>
      <w:r w:rsidRPr="004B17C3">
        <w:rPr>
          <w:rStyle w:val="Emphasis"/>
          <w:sz w:val="22"/>
          <w:szCs w:val="22"/>
        </w:rPr>
        <w:t>Food Bioscience</w:t>
      </w:r>
      <w:r w:rsidRPr="004B17C3">
        <w:rPr>
          <w:sz w:val="22"/>
          <w:szCs w:val="22"/>
        </w:rPr>
        <w:t xml:space="preserve">, </w:t>
      </w:r>
      <w:r w:rsidRPr="004B17C3">
        <w:rPr>
          <w:rStyle w:val="Strong"/>
          <w:sz w:val="22"/>
          <w:szCs w:val="22"/>
        </w:rPr>
        <w:t>2021</w:t>
      </w:r>
      <w:r w:rsidRPr="004B17C3">
        <w:rPr>
          <w:sz w:val="22"/>
          <w:szCs w:val="22"/>
        </w:rPr>
        <w:t xml:space="preserve">, </w:t>
      </w:r>
      <w:r w:rsidRPr="004B17C3">
        <w:rPr>
          <w:rStyle w:val="Emphasis"/>
          <w:sz w:val="22"/>
          <w:szCs w:val="22"/>
        </w:rPr>
        <w:t>43</w:t>
      </w:r>
      <w:r w:rsidRPr="004B17C3">
        <w:rPr>
          <w:sz w:val="22"/>
          <w:szCs w:val="22"/>
        </w:rPr>
        <w:t>, 101273.</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N. Dung, F. Rombouts, M. Nout. Characteristics of some traditional Vietnamese starch-based rice wine fermentation starters (men), </w:t>
      </w:r>
      <w:r w:rsidRPr="004B17C3">
        <w:rPr>
          <w:rStyle w:val="Emphasis"/>
          <w:sz w:val="22"/>
          <w:szCs w:val="22"/>
        </w:rPr>
        <w:t>LWT – Food Science and Technology</w:t>
      </w:r>
      <w:r w:rsidRPr="004B17C3">
        <w:rPr>
          <w:sz w:val="22"/>
          <w:szCs w:val="22"/>
        </w:rPr>
        <w:t xml:space="preserve">, </w:t>
      </w:r>
      <w:r w:rsidRPr="004B17C3">
        <w:rPr>
          <w:rStyle w:val="Strong"/>
          <w:sz w:val="22"/>
          <w:szCs w:val="22"/>
        </w:rPr>
        <w:t>2007</w:t>
      </w:r>
      <w:r w:rsidRPr="004B17C3">
        <w:rPr>
          <w:sz w:val="22"/>
          <w:szCs w:val="22"/>
        </w:rPr>
        <w:t xml:space="preserve">, </w:t>
      </w:r>
      <w:r w:rsidRPr="004B17C3">
        <w:rPr>
          <w:rStyle w:val="Emphasis"/>
          <w:sz w:val="22"/>
          <w:szCs w:val="22"/>
        </w:rPr>
        <w:t>40</w:t>
      </w:r>
      <w:r w:rsidRPr="004B17C3">
        <w:rPr>
          <w:sz w:val="22"/>
          <w:szCs w:val="22"/>
        </w:rPr>
        <w:t>, 130–135.</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C. Åkerberg, K. Hofvendahl, G. Zacchi, B. Hahn-Hägerdal. Modelling the influence of </w:t>
      </w:r>
      <w:r w:rsidRPr="004B17C3">
        <w:rPr>
          <w:sz w:val="22"/>
          <w:szCs w:val="22"/>
        </w:rPr>
        <w:t xml:space="preserve">pH, temperature, glucose and lactic acid on lactic acid production by </w:t>
      </w:r>
      <w:r w:rsidRPr="004B17C3">
        <w:rPr>
          <w:rStyle w:val="Emphasis"/>
          <w:sz w:val="22"/>
          <w:szCs w:val="22"/>
        </w:rPr>
        <w:t>Lactococcus lactis</w:t>
      </w:r>
      <w:r w:rsidRPr="004B17C3">
        <w:rPr>
          <w:sz w:val="22"/>
          <w:szCs w:val="22"/>
        </w:rPr>
        <w:t xml:space="preserve">, </w:t>
      </w:r>
      <w:r w:rsidRPr="004B17C3">
        <w:rPr>
          <w:rStyle w:val="Emphasis"/>
          <w:sz w:val="22"/>
          <w:szCs w:val="22"/>
        </w:rPr>
        <w:t>Applied Microbiology and Biotechnology</w:t>
      </w:r>
      <w:r w:rsidRPr="004B17C3">
        <w:rPr>
          <w:sz w:val="22"/>
          <w:szCs w:val="22"/>
        </w:rPr>
        <w:t xml:space="preserve">, </w:t>
      </w:r>
      <w:r w:rsidRPr="004B17C3">
        <w:rPr>
          <w:rStyle w:val="Strong"/>
          <w:sz w:val="22"/>
          <w:szCs w:val="22"/>
        </w:rPr>
        <w:t>1998</w:t>
      </w:r>
      <w:r w:rsidRPr="004B17C3">
        <w:rPr>
          <w:sz w:val="22"/>
          <w:szCs w:val="22"/>
        </w:rPr>
        <w:t xml:space="preserve">, </w:t>
      </w:r>
      <w:r w:rsidRPr="004B17C3">
        <w:rPr>
          <w:rStyle w:val="Emphasis"/>
          <w:sz w:val="22"/>
          <w:szCs w:val="22"/>
        </w:rPr>
        <w:t>49</w:t>
      </w:r>
      <w:r w:rsidRPr="004B17C3">
        <w:rPr>
          <w:sz w:val="22"/>
          <w:szCs w:val="22"/>
        </w:rPr>
        <w:t>, 682–690.</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V. Surojanametakul, W. Panthavee, P. Satmalee, N. Phomkaivon, T. Yoshihashi. Effect of traditional dried starter culture on sweet fermented glutinous rice products, </w:t>
      </w:r>
      <w:r w:rsidRPr="004B17C3">
        <w:rPr>
          <w:rStyle w:val="Emphasis"/>
          <w:sz w:val="22"/>
          <w:szCs w:val="22"/>
        </w:rPr>
        <w:t>Journal of Agricultural Science</w:t>
      </w:r>
      <w:r w:rsidRPr="004B17C3">
        <w:rPr>
          <w:sz w:val="22"/>
          <w:szCs w:val="22"/>
        </w:rPr>
        <w:t xml:space="preserve">, </w:t>
      </w:r>
      <w:r w:rsidRPr="004B17C3">
        <w:rPr>
          <w:rStyle w:val="Strong"/>
          <w:sz w:val="22"/>
          <w:szCs w:val="22"/>
        </w:rPr>
        <w:t>2019</w:t>
      </w:r>
      <w:r w:rsidRPr="004B17C3">
        <w:rPr>
          <w:sz w:val="22"/>
          <w:szCs w:val="22"/>
        </w:rPr>
        <w:t xml:space="preserve">, </w:t>
      </w:r>
      <w:r w:rsidRPr="004B17C3">
        <w:rPr>
          <w:rStyle w:val="Emphasis"/>
          <w:sz w:val="22"/>
          <w:szCs w:val="22"/>
        </w:rPr>
        <w:t>11</w:t>
      </w:r>
      <w:r w:rsidRPr="004B17C3">
        <w:rPr>
          <w:sz w:val="22"/>
          <w:szCs w:val="22"/>
        </w:rPr>
        <w:t>, 1–43.</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J. Wongsa, V. Rungsardthong, Y. Tanasupawat. Production and analysis of volatile flavor compounds in sweet fermented rice (Khao Mak), </w:t>
      </w:r>
      <w:r w:rsidRPr="004B17C3">
        <w:rPr>
          <w:rStyle w:val="Emphasis"/>
          <w:sz w:val="22"/>
          <w:szCs w:val="22"/>
        </w:rPr>
        <w:t>MATEC Web of Conferences</w:t>
      </w:r>
      <w:r w:rsidRPr="004B17C3">
        <w:rPr>
          <w:sz w:val="22"/>
          <w:szCs w:val="22"/>
        </w:rPr>
        <w:t xml:space="preserve">, </w:t>
      </w:r>
      <w:r w:rsidRPr="004B17C3">
        <w:rPr>
          <w:rStyle w:val="Strong"/>
          <w:sz w:val="22"/>
          <w:szCs w:val="22"/>
        </w:rPr>
        <w:t>2018</w:t>
      </w:r>
      <w:r w:rsidRPr="004B17C3">
        <w:rPr>
          <w:sz w:val="22"/>
          <w:szCs w:val="22"/>
        </w:rPr>
        <w:t xml:space="preserve">, </w:t>
      </w:r>
      <w:r w:rsidRPr="004B17C3">
        <w:rPr>
          <w:rStyle w:val="Emphasis"/>
          <w:sz w:val="22"/>
          <w:szCs w:val="22"/>
        </w:rPr>
        <w:t>192</w:t>
      </w:r>
      <w:r w:rsidRPr="004B17C3">
        <w:rPr>
          <w:sz w:val="22"/>
          <w:szCs w:val="22"/>
        </w:rPr>
        <w:t>, 03044.</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A. Manosroi, W. Ruksiriwanich, B. Kietthanakorn, W. Manosroi, J. Manosroi. Relationship between biological activities and bioactive compounds in fermented rice sap, </w:t>
      </w:r>
      <w:r w:rsidRPr="004B17C3">
        <w:rPr>
          <w:rStyle w:val="Emphasis"/>
          <w:sz w:val="22"/>
          <w:szCs w:val="22"/>
        </w:rPr>
        <w:t>Food Research International</w:t>
      </w:r>
      <w:r w:rsidRPr="004B17C3">
        <w:rPr>
          <w:sz w:val="22"/>
          <w:szCs w:val="22"/>
        </w:rPr>
        <w:t xml:space="preserve">, </w:t>
      </w:r>
      <w:r w:rsidRPr="004B17C3">
        <w:rPr>
          <w:rStyle w:val="Strong"/>
          <w:sz w:val="22"/>
          <w:szCs w:val="22"/>
        </w:rPr>
        <w:t>2011</w:t>
      </w:r>
      <w:r w:rsidRPr="004B17C3">
        <w:rPr>
          <w:sz w:val="22"/>
          <w:szCs w:val="22"/>
        </w:rPr>
        <w:t xml:space="preserve">, </w:t>
      </w:r>
      <w:r w:rsidRPr="004B17C3">
        <w:rPr>
          <w:rStyle w:val="Emphasis"/>
          <w:sz w:val="22"/>
          <w:szCs w:val="22"/>
        </w:rPr>
        <w:t>44</w:t>
      </w:r>
      <w:r w:rsidRPr="004B17C3">
        <w:rPr>
          <w:sz w:val="22"/>
          <w:szCs w:val="22"/>
        </w:rPr>
        <w:t>, 2757–2765.</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C. Zhao, W. Su, Y. Mu, L. Jiang, Y. Mu. Correlations between microbiota, physicochemical properties and volatile flavor compounds in black glutinous rice wine fermentation, </w:t>
      </w:r>
      <w:r w:rsidRPr="004B17C3">
        <w:rPr>
          <w:rStyle w:val="Emphasis"/>
          <w:sz w:val="22"/>
          <w:szCs w:val="22"/>
        </w:rPr>
        <w:t>Food Research International</w:t>
      </w:r>
      <w:r w:rsidRPr="004B17C3">
        <w:rPr>
          <w:sz w:val="22"/>
          <w:szCs w:val="22"/>
        </w:rPr>
        <w:t xml:space="preserve">, </w:t>
      </w:r>
      <w:r w:rsidRPr="004B17C3">
        <w:rPr>
          <w:rStyle w:val="Strong"/>
          <w:sz w:val="22"/>
          <w:szCs w:val="22"/>
        </w:rPr>
        <w:t>2020</w:t>
      </w:r>
      <w:r w:rsidRPr="004B17C3">
        <w:rPr>
          <w:sz w:val="22"/>
          <w:szCs w:val="22"/>
        </w:rPr>
        <w:t xml:space="preserve">, </w:t>
      </w:r>
      <w:r w:rsidRPr="004B17C3">
        <w:rPr>
          <w:rStyle w:val="Emphasis"/>
          <w:sz w:val="22"/>
          <w:szCs w:val="22"/>
        </w:rPr>
        <w:t>138</w:t>
      </w:r>
      <w:r w:rsidRPr="004B17C3">
        <w:rPr>
          <w:sz w:val="22"/>
          <w:szCs w:val="22"/>
        </w:rPr>
        <w:t>, 109800.</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N. Van Hue, N. D. Chung, T. T. P. Nga, T. T. Q. Anh, V. T. T. Hang. Effects of supplementation ratios of yeast strains nml04 and nml02 on fermentation performance and wine quality, </w:t>
      </w:r>
      <w:r w:rsidRPr="004B17C3">
        <w:rPr>
          <w:rStyle w:val="Emphasis"/>
          <w:sz w:val="22"/>
          <w:szCs w:val="22"/>
        </w:rPr>
        <w:t>Hue University Journal of Science: Agriculture and Rural Development</w:t>
      </w:r>
      <w:r w:rsidRPr="004B17C3">
        <w:rPr>
          <w:sz w:val="22"/>
          <w:szCs w:val="22"/>
        </w:rPr>
        <w:t xml:space="preserve">, </w:t>
      </w:r>
      <w:r w:rsidRPr="004B17C3">
        <w:rPr>
          <w:rStyle w:val="Strong"/>
          <w:sz w:val="22"/>
          <w:szCs w:val="22"/>
        </w:rPr>
        <w:t>2022</w:t>
      </w:r>
      <w:r w:rsidRPr="004B17C3">
        <w:rPr>
          <w:sz w:val="22"/>
          <w:szCs w:val="22"/>
        </w:rPr>
        <w:t xml:space="preserve">, </w:t>
      </w:r>
      <w:r w:rsidRPr="004B17C3">
        <w:rPr>
          <w:rStyle w:val="Emphasis"/>
          <w:sz w:val="22"/>
          <w:szCs w:val="22"/>
        </w:rPr>
        <w:t>131</w:t>
      </w:r>
      <w:r w:rsidRPr="004B17C3">
        <w:rPr>
          <w:sz w:val="22"/>
          <w:szCs w:val="22"/>
        </w:rPr>
        <w:t>, 119–130. (Vietnamese)</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F. Carrau, K. Medina, L. Fariña, E. Boido, E. Dellacassa. Effect of </w:t>
      </w:r>
      <w:r w:rsidRPr="004B17C3">
        <w:rPr>
          <w:rStyle w:val="Emphasis"/>
          <w:sz w:val="22"/>
          <w:szCs w:val="22"/>
        </w:rPr>
        <w:t>Saccharomyces cerevisiae</w:t>
      </w:r>
      <w:r w:rsidRPr="004B17C3">
        <w:rPr>
          <w:sz w:val="22"/>
          <w:szCs w:val="22"/>
        </w:rPr>
        <w:t xml:space="preserve"> inoculum size on wine fermentation aroma compounds, </w:t>
      </w:r>
      <w:r w:rsidRPr="004B17C3">
        <w:rPr>
          <w:rStyle w:val="Emphasis"/>
          <w:sz w:val="22"/>
          <w:szCs w:val="22"/>
        </w:rPr>
        <w:t>International Journal of Food Microbiology</w:t>
      </w:r>
      <w:r w:rsidRPr="004B17C3">
        <w:rPr>
          <w:sz w:val="22"/>
          <w:szCs w:val="22"/>
        </w:rPr>
        <w:t xml:space="preserve">, </w:t>
      </w:r>
      <w:r w:rsidRPr="004B17C3">
        <w:rPr>
          <w:rStyle w:val="Strong"/>
          <w:sz w:val="22"/>
          <w:szCs w:val="22"/>
        </w:rPr>
        <w:t>2010</w:t>
      </w:r>
      <w:r w:rsidRPr="004B17C3">
        <w:rPr>
          <w:sz w:val="22"/>
          <w:szCs w:val="22"/>
        </w:rPr>
        <w:t xml:space="preserve">, </w:t>
      </w:r>
      <w:r w:rsidRPr="004B17C3">
        <w:rPr>
          <w:rStyle w:val="Emphasis"/>
          <w:sz w:val="22"/>
          <w:szCs w:val="22"/>
        </w:rPr>
        <w:t>143</w:t>
      </w:r>
      <w:r w:rsidRPr="004B17C3">
        <w:rPr>
          <w:sz w:val="22"/>
          <w:szCs w:val="22"/>
        </w:rPr>
        <w:t>, 81–85.</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C. Hesseltine, R. Rogers, F. Winarno. Microbiological studies on amylolytic oriental fermentation starters, </w:t>
      </w:r>
      <w:r w:rsidRPr="004B17C3">
        <w:rPr>
          <w:rStyle w:val="Emphasis"/>
          <w:sz w:val="22"/>
          <w:szCs w:val="22"/>
        </w:rPr>
        <w:t>Mycopathologia</w:t>
      </w:r>
      <w:r w:rsidRPr="004B17C3">
        <w:rPr>
          <w:sz w:val="22"/>
          <w:szCs w:val="22"/>
        </w:rPr>
        <w:t xml:space="preserve">, </w:t>
      </w:r>
      <w:r w:rsidRPr="004B17C3">
        <w:rPr>
          <w:rStyle w:val="Strong"/>
          <w:sz w:val="22"/>
          <w:szCs w:val="22"/>
        </w:rPr>
        <w:t>1988</w:t>
      </w:r>
      <w:r w:rsidRPr="004B17C3">
        <w:rPr>
          <w:sz w:val="22"/>
          <w:szCs w:val="22"/>
        </w:rPr>
        <w:t xml:space="preserve">, </w:t>
      </w:r>
      <w:r w:rsidRPr="004B17C3">
        <w:rPr>
          <w:rStyle w:val="Emphasis"/>
          <w:sz w:val="22"/>
          <w:szCs w:val="22"/>
        </w:rPr>
        <w:t>101</w:t>
      </w:r>
      <w:r w:rsidRPr="004B17C3">
        <w:rPr>
          <w:sz w:val="22"/>
          <w:szCs w:val="22"/>
        </w:rPr>
        <w:t>, 141–155.</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C. Nwosu, P. Ojimelukwe. Improvement of ogiri fermentation and identification of associated microorganisms, </w:t>
      </w:r>
      <w:r w:rsidRPr="004B17C3">
        <w:rPr>
          <w:rStyle w:val="Emphasis"/>
          <w:sz w:val="22"/>
          <w:szCs w:val="22"/>
        </w:rPr>
        <w:t>Plant Foods for Human Nutrition</w:t>
      </w:r>
      <w:r w:rsidRPr="004B17C3">
        <w:rPr>
          <w:sz w:val="22"/>
          <w:szCs w:val="22"/>
        </w:rPr>
        <w:t xml:space="preserve">, </w:t>
      </w:r>
      <w:r w:rsidRPr="004B17C3">
        <w:rPr>
          <w:rStyle w:val="Strong"/>
          <w:sz w:val="22"/>
          <w:szCs w:val="22"/>
        </w:rPr>
        <w:t>1993</w:t>
      </w:r>
      <w:r w:rsidRPr="004B17C3">
        <w:rPr>
          <w:sz w:val="22"/>
          <w:szCs w:val="22"/>
        </w:rPr>
        <w:t xml:space="preserve">, </w:t>
      </w:r>
      <w:r w:rsidRPr="004B17C3">
        <w:rPr>
          <w:rStyle w:val="Emphasis"/>
          <w:sz w:val="22"/>
          <w:szCs w:val="22"/>
        </w:rPr>
        <w:t>43</w:t>
      </w:r>
      <w:r w:rsidRPr="004B17C3">
        <w:rPr>
          <w:sz w:val="22"/>
          <w:szCs w:val="22"/>
        </w:rPr>
        <w:t>, 267–272.</w:t>
      </w:r>
    </w:p>
    <w:p w:rsidR="0085517A" w:rsidRPr="00621489" w:rsidRDefault="0085517A" w:rsidP="0085517A">
      <w:pPr>
        <w:pStyle w:val="NormalWeb"/>
        <w:numPr>
          <w:ilvl w:val="0"/>
          <w:numId w:val="10"/>
        </w:numPr>
        <w:spacing w:before="120" w:beforeAutospacing="0" w:after="120" w:afterAutospacing="0"/>
        <w:ind w:left="357" w:hanging="357"/>
        <w:jc w:val="both"/>
        <w:rPr>
          <w:sz w:val="22"/>
          <w:szCs w:val="22"/>
        </w:rPr>
      </w:pPr>
      <w:r>
        <w:lastRenderedPageBreak/>
        <w:t xml:space="preserve">N. Mongkontanawat, W. Lertnimitmongkol. Product development of sweet fermented rice (Khao-Mak) from germinated native black glutinous rice, </w:t>
      </w:r>
      <w:r>
        <w:rPr>
          <w:rStyle w:val="Emphasis"/>
        </w:rPr>
        <w:t>International Journal of Agricultural Technology</w:t>
      </w:r>
      <w:r>
        <w:t xml:space="preserve">, </w:t>
      </w:r>
      <w:r w:rsidRPr="00B936E4">
        <w:rPr>
          <w:b/>
        </w:rPr>
        <w:t>2015</w:t>
      </w:r>
      <w:r>
        <w:t>, 11(2), 501–515.</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V. Surojanametakul, W. Panthavee, P. Satmalee, N. Phomkaivon, T. Yoshihashi. Effect of traditional dried starter culture on sweet fermented glutinous rice products, </w:t>
      </w:r>
      <w:r w:rsidRPr="004B17C3">
        <w:rPr>
          <w:rStyle w:val="Emphasis"/>
          <w:sz w:val="22"/>
          <w:szCs w:val="22"/>
        </w:rPr>
        <w:t>Journal of Agricultural Science</w:t>
      </w:r>
      <w:r w:rsidRPr="004B17C3">
        <w:rPr>
          <w:sz w:val="22"/>
          <w:szCs w:val="22"/>
        </w:rPr>
        <w:t xml:space="preserve">, </w:t>
      </w:r>
      <w:r w:rsidRPr="004B17C3">
        <w:rPr>
          <w:rStyle w:val="Strong"/>
          <w:sz w:val="22"/>
          <w:szCs w:val="22"/>
        </w:rPr>
        <w:t>2024</w:t>
      </w:r>
      <w:r w:rsidRPr="004B17C3">
        <w:rPr>
          <w:sz w:val="22"/>
          <w:szCs w:val="22"/>
        </w:rPr>
        <w:t xml:space="preserve">, </w:t>
      </w:r>
      <w:r w:rsidRPr="004B17C3">
        <w:rPr>
          <w:rStyle w:val="Emphasis"/>
          <w:sz w:val="22"/>
          <w:szCs w:val="22"/>
        </w:rPr>
        <w:t>11</w:t>
      </w:r>
      <w:r w:rsidRPr="004B17C3">
        <w:rPr>
          <w:sz w:val="22"/>
          <w:szCs w:val="22"/>
        </w:rPr>
        <w:t>, 1–43.</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L. Hong, G. Fu, T. Liu, Y. Chen, S. Wu, W. Cai, Z. Xie, Y. Wan. Functional microbial agents enhance ethanol content and regulate volatile compounds in Chinese Baijiu, </w:t>
      </w:r>
      <w:r w:rsidRPr="004B17C3">
        <w:rPr>
          <w:rStyle w:val="Emphasis"/>
          <w:sz w:val="22"/>
          <w:szCs w:val="22"/>
        </w:rPr>
        <w:t>Food Bioscience</w:t>
      </w:r>
      <w:r w:rsidRPr="004B17C3">
        <w:rPr>
          <w:sz w:val="22"/>
          <w:szCs w:val="22"/>
        </w:rPr>
        <w:t xml:space="preserve">, </w:t>
      </w:r>
      <w:r w:rsidRPr="004B17C3">
        <w:rPr>
          <w:rStyle w:val="Strong"/>
          <w:sz w:val="22"/>
          <w:szCs w:val="22"/>
        </w:rPr>
        <w:t>2021</w:t>
      </w:r>
      <w:r w:rsidRPr="004B17C3">
        <w:rPr>
          <w:sz w:val="22"/>
          <w:szCs w:val="22"/>
        </w:rPr>
        <w:t xml:space="preserve">, </w:t>
      </w:r>
      <w:r w:rsidRPr="004B17C3">
        <w:rPr>
          <w:rStyle w:val="Emphasis"/>
          <w:sz w:val="22"/>
          <w:szCs w:val="22"/>
        </w:rPr>
        <w:t>44</w:t>
      </w:r>
      <w:r w:rsidRPr="004B17C3">
        <w:rPr>
          <w:sz w:val="22"/>
          <w:szCs w:val="22"/>
        </w:rPr>
        <w:t>, 101411.</w:t>
      </w:r>
    </w:p>
    <w:p w:rsidR="0085517A" w:rsidRPr="004B17C3" w:rsidRDefault="0085517A" w:rsidP="0085517A">
      <w:pPr>
        <w:pStyle w:val="NormalWeb"/>
        <w:numPr>
          <w:ilvl w:val="0"/>
          <w:numId w:val="10"/>
        </w:numPr>
        <w:spacing w:before="120" w:beforeAutospacing="0" w:after="120" w:afterAutospacing="0"/>
        <w:ind w:left="357" w:hanging="357"/>
        <w:jc w:val="both"/>
        <w:rPr>
          <w:sz w:val="22"/>
          <w:szCs w:val="22"/>
        </w:rPr>
      </w:pPr>
      <w:r w:rsidRPr="004B17C3">
        <w:rPr>
          <w:sz w:val="22"/>
          <w:szCs w:val="22"/>
        </w:rPr>
        <w:t xml:space="preserve">L. Jiang, W. Su, Y. Mu, Y. Mu. Major metabolites and microbial community of fermented black glutinous rice wine with different starters, </w:t>
      </w:r>
      <w:r w:rsidRPr="004B17C3">
        <w:rPr>
          <w:rStyle w:val="Emphasis"/>
          <w:sz w:val="22"/>
          <w:szCs w:val="22"/>
        </w:rPr>
        <w:t>Frontiers in Microbiology</w:t>
      </w:r>
      <w:r w:rsidRPr="004B17C3">
        <w:rPr>
          <w:sz w:val="22"/>
          <w:szCs w:val="22"/>
        </w:rPr>
        <w:t xml:space="preserve">, </w:t>
      </w:r>
      <w:r w:rsidRPr="004B17C3">
        <w:rPr>
          <w:rStyle w:val="Strong"/>
          <w:sz w:val="22"/>
          <w:szCs w:val="22"/>
        </w:rPr>
        <w:t>2020</w:t>
      </w:r>
      <w:r w:rsidRPr="004B17C3">
        <w:rPr>
          <w:sz w:val="22"/>
          <w:szCs w:val="22"/>
        </w:rPr>
        <w:t xml:space="preserve">, </w:t>
      </w:r>
      <w:r w:rsidRPr="004B17C3">
        <w:rPr>
          <w:rStyle w:val="Emphasis"/>
          <w:sz w:val="22"/>
          <w:szCs w:val="22"/>
        </w:rPr>
        <w:t>11</w:t>
      </w:r>
      <w:r w:rsidRPr="004B17C3">
        <w:rPr>
          <w:sz w:val="22"/>
          <w:szCs w:val="22"/>
        </w:rPr>
        <w:t>, 593.</w:t>
      </w:r>
    </w:p>
    <w:p w:rsidR="0085517A" w:rsidRDefault="0085517A" w:rsidP="0085517A">
      <w:pPr>
        <w:pStyle w:val="NormalWeb"/>
        <w:numPr>
          <w:ilvl w:val="0"/>
          <w:numId w:val="10"/>
        </w:numPr>
        <w:spacing w:before="120" w:beforeAutospacing="0" w:after="120" w:afterAutospacing="0"/>
        <w:ind w:left="357" w:hanging="357"/>
        <w:jc w:val="both"/>
        <w:rPr>
          <w:sz w:val="22"/>
          <w:szCs w:val="22"/>
        </w:rPr>
        <w:sectPr w:rsidR="0085517A" w:rsidSect="0085517A">
          <w:type w:val="continuous"/>
          <w:pgSz w:w="11900" w:h="16840"/>
          <w:pgMar w:top="1440" w:right="1440" w:bottom="1440" w:left="1440" w:header="680" w:footer="708" w:gutter="0"/>
          <w:cols w:num="2" w:space="454"/>
          <w:docGrid w:linePitch="360"/>
        </w:sectPr>
      </w:pPr>
      <w:r w:rsidRPr="004B17C3">
        <w:rPr>
          <w:sz w:val="22"/>
          <w:szCs w:val="22"/>
        </w:rPr>
        <w:t xml:space="preserve">Y. Yusmarini, V. Johan, S. Fitriani, R. Rahmayuni, V. Artanti, U. Pato. Characteristics of probiotic tapai produced with </w:t>
      </w:r>
      <w:r w:rsidRPr="004B17C3">
        <w:rPr>
          <w:rStyle w:val="Emphasis"/>
          <w:sz w:val="22"/>
          <w:szCs w:val="22"/>
        </w:rPr>
        <w:t>Lactobacillus plantarum</w:t>
      </w:r>
      <w:r w:rsidRPr="004B17C3">
        <w:rPr>
          <w:sz w:val="22"/>
          <w:szCs w:val="22"/>
        </w:rPr>
        <w:t xml:space="preserve"> addition, </w:t>
      </w:r>
      <w:r w:rsidRPr="004B17C3">
        <w:rPr>
          <w:rStyle w:val="Emphasis"/>
          <w:sz w:val="22"/>
          <w:szCs w:val="22"/>
        </w:rPr>
        <w:t>Food Research</w:t>
      </w:r>
      <w:r w:rsidRPr="004B17C3">
        <w:rPr>
          <w:sz w:val="22"/>
          <w:szCs w:val="22"/>
        </w:rPr>
        <w:t xml:space="preserve">, </w:t>
      </w:r>
      <w:r w:rsidRPr="004B17C3">
        <w:rPr>
          <w:rStyle w:val="Strong"/>
          <w:sz w:val="22"/>
          <w:szCs w:val="22"/>
        </w:rPr>
        <w:t>2019</w:t>
      </w:r>
      <w:r w:rsidRPr="004B17C3">
        <w:rPr>
          <w:sz w:val="22"/>
          <w:szCs w:val="22"/>
        </w:rPr>
        <w:t xml:space="preserve">, </w:t>
      </w:r>
      <w:r w:rsidRPr="004B17C3">
        <w:rPr>
          <w:rStyle w:val="Emphasis"/>
          <w:sz w:val="22"/>
          <w:szCs w:val="22"/>
        </w:rPr>
        <w:t>3</w:t>
      </w:r>
      <w:r w:rsidRPr="004B17C3">
        <w:rPr>
          <w:sz w:val="22"/>
          <w:szCs w:val="22"/>
        </w:rPr>
        <w:t>, 1–</w:t>
      </w:r>
      <w:r>
        <w:rPr>
          <w:sz w:val="22"/>
          <w:szCs w:val="22"/>
        </w:rPr>
        <w:t>9.</w:t>
      </w:r>
    </w:p>
    <w:p w:rsidR="0085517A" w:rsidRPr="0085517A" w:rsidRDefault="0085517A" w:rsidP="0085517A">
      <w:pPr>
        <w:pStyle w:val="NormalWeb"/>
        <w:spacing w:before="120" w:beforeAutospacing="0" w:after="120" w:afterAutospacing="0"/>
        <w:jc w:val="both"/>
        <w:rPr>
          <w:rStyle w:val="Strong"/>
          <w:b w:val="0"/>
          <w:bCs w:val="0"/>
          <w:color w:val="000000" w:themeColor="text1"/>
          <w:sz w:val="22"/>
          <w:szCs w:val="22"/>
        </w:rPr>
        <w:sectPr w:rsidR="0085517A" w:rsidRPr="0085517A" w:rsidSect="0085517A">
          <w:type w:val="continuous"/>
          <w:pgSz w:w="11900" w:h="16840"/>
          <w:pgMar w:top="1440" w:right="1440" w:bottom="1440" w:left="1440" w:header="708" w:footer="708" w:gutter="0"/>
          <w:cols w:space="454"/>
          <w:docGrid w:linePitch="360"/>
        </w:sectPr>
      </w:pPr>
    </w:p>
    <w:p w:rsidR="00F4112F" w:rsidRDefault="00F4112F" w:rsidP="00A36A6E">
      <w:pPr>
        <w:pStyle w:val="NormalWeb"/>
        <w:spacing w:before="120" w:beforeAutospacing="0" w:after="120" w:afterAutospacing="0"/>
        <w:jc w:val="both"/>
        <w:rPr>
          <w:color w:val="000000" w:themeColor="text1"/>
          <w:sz w:val="22"/>
          <w:szCs w:val="22"/>
        </w:rPr>
        <w:sectPr w:rsidR="00F4112F" w:rsidSect="00A36A6E">
          <w:type w:val="continuous"/>
          <w:pgSz w:w="11900" w:h="16840"/>
          <w:pgMar w:top="1440" w:right="1440" w:bottom="1440" w:left="1440" w:header="708" w:footer="708" w:gutter="0"/>
          <w:cols w:space="708"/>
          <w:docGrid w:linePitch="360"/>
        </w:sectPr>
      </w:pPr>
    </w:p>
    <w:p w:rsidR="004B17C3" w:rsidRPr="004B17C3" w:rsidRDefault="004B17C3" w:rsidP="00F4112F">
      <w:pPr>
        <w:pStyle w:val="NormalWeb"/>
        <w:spacing w:before="120" w:beforeAutospacing="0" w:after="120" w:afterAutospacing="0"/>
        <w:jc w:val="both"/>
        <w:rPr>
          <w:sz w:val="22"/>
          <w:szCs w:val="22"/>
        </w:rPr>
      </w:pPr>
    </w:p>
    <w:p w:rsidR="000B0D69" w:rsidRPr="003505E4" w:rsidRDefault="000B0D69" w:rsidP="000B0D69">
      <w:pPr>
        <w:spacing w:before="120" w:after="120"/>
        <w:jc w:val="both"/>
        <w:rPr>
          <w:color w:val="000000" w:themeColor="text1"/>
          <w:sz w:val="22"/>
          <w:szCs w:val="22"/>
        </w:rPr>
      </w:pPr>
    </w:p>
    <w:sectPr w:rsidR="000B0D69" w:rsidRPr="003505E4" w:rsidSect="000473E5">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ADD" w:rsidRDefault="00A20ADD" w:rsidP="004760DB">
      <w:r>
        <w:separator/>
      </w:r>
    </w:p>
  </w:endnote>
  <w:endnote w:type="continuationSeparator" w:id="0">
    <w:p w:rsidR="00A20ADD" w:rsidRDefault="00A20ADD" w:rsidP="0047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ADD" w:rsidRDefault="00A20ADD" w:rsidP="004760DB">
      <w:r>
        <w:separator/>
      </w:r>
    </w:p>
  </w:footnote>
  <w:footnote w:type="continuationSeparator" w:id="0">
    <w:p w:rsidR="00A20ADD" w:rsidRDefault="00A20ADD" w:rsidP="0047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B38"/>
    <w:multiLevelType w:val="multilevel"/>
    <w:tmpl w:val="CD58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6E94"/>
    <w:multiLevelType w:val="hybridMultilevel"/>
    <w:tmpl w:val="C09CD954"/>
    <w:lvl w:ilvl="0" w:tplc="E4B0B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B7101"/>
    <w:multiLevelType w:val="hybridMultilevel"/>
    <w:tmpl w:val="4CEEA42E"/>
    <w:lvl w:ilvl="0" w:tplc="44861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C4922"/>
    <w:multiLevelType w:val="multilevel"/>
    <w:tmpl w:val="02723D8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0B6264B"/>
    <w:multiLevelType w:val="multilevel"/>
    <w:tmpl w:val="742E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55D1E"/>
    <w:multiLevelType w:val="multilevel"/>
    <w:tmpl w:val="FF9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958E1"/>
    <w:multiLevelType w:val="multilevel"/>
    <w:tmpl w:val="D734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A24AB"/>
    <w:multiLevelType w:val="multilevel"/>
    <w:tmpl w:val="5D480ABE"/>
    <w:lvl w:ilvl="0">
      <w:start w:val="1"/>
      <w:numFmt w:val="decimal"/>
      <w:lvlText w:val="%1."/>
      <w:lvlJc w:val="left"/>
      <w:pPr>
        <w:ind w:left="1440" w:hanging="360"/>
      </w:pPr>
      <w:rPr>
        <w:rFonts w:ascii="Times New Roman" w:hAnsi="Times New Roman" w:cs="Times New Roman" w:hint="default"/>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C5963AA"/>
    <w:multiLevelType w:val="multilevel"/>
    <w:tmpl w:val="80943608"/>
    <w:lvl w:ilvl="0">
      <w:start w:val="1"/>
      <w:numFmt w:val="decimal"/>
      <w:lvlText w:val="%1."/>
      <w:lvlJc w:val="left"/>
      <w:pPr>
        <w:ind w:left="360" w:hanging="360"/>
      </w:pPr>
      <w:rPr>
        <w:rFonts w:ascii="Times New Roman" w:hAnsi="Times New Roman" w:cs="Times New Roman" w:hint="default"/>
        <w:b/>
        <w:sz w:val="20"/>
        <w:szCs w:val="28"/>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FF6754C"/>
    <w:multiLevelType w:val="hybridMultilevel"/>
    <w:tmpl w:val="A3C6911A"/>
    <w:lvl w:ilvl="0" w:tplc="2780B8EC">
      <w:start w:val="1"/>
      <w:numFmt w:val="decimal"/>
      <w:lvlText w:val="%1."/>
      <w:lvlJc w:val="left"/>
      <w:pPr>
        <w:tabs>
          <w:tab w:val="num" w:pos="0"/>
        </w:tabs>
        <w:ind w:left="0" w:firstLine="0"/>
      </w:pPr>
      <w:rPr>
        <w:rFonts w:ascii="Times New Roman" w:hAnsi="Times New Roman" w:cs="Times New Roman" w:hint="default"/>
        <w:sz w:val="20"/>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1"/>
  </w:num>
  <w:num w:numId="4">
    <w:abstractNumId w:val="4"/>
  </w:num>
  <w:num w:numId="5">
    <w:abstractNumId w:val="0"/>
  </w:num>
  <w:num w:numId="6">
    <w:abstractNumId w:val="5"/>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dv Agronom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deftethxttdxede5w50atdt9assptwwvsd&quot;&gt;My EndNote Library&lt;record-ids&gt;&lt;item&gt;387&lt;/item&gt;&lt;item&gt;470&lt;/item&gt;&lt;item&gt;671&lt;/item&gt;&lt;item&gt;677&lt;/item&gt;&lt;item&gt;712&lt;/item&gt;&lt;item&gt;714&lt;/item&gt;&lt;item&gt;716&lt;/item&gt;&lt;item&gt;717&lt;/item&gt;&lt;item&gt;718&lt;/item&gt;&lt;item&gt;719&lt;/item&gt;&lt;item&gt;720&lt;/item&gt;&lt;item&gt;722&lt;/item&gt;&lt;item&gt;723&lt;/item&gt;&lt;item&gt;725&lt;/item&gt;&lt;item&gt;726&lt;/item&gt;&lt;item&gt;727&lt;/item&gt;&lt;item&gt;729&lt;/item&gt;&lt;item&gt;730&lt;/item&gt;&lt;item&gt;732&lt;/item&gt;&lt;item&gt;733&lt;/item&gt;&lt;item&gt;734&lt;/item&gt;&lt;item&gt;735&lt;/item&gt;&lt;item&gt;739&lt;/item&gt;&lt;item&gt;740&lt;/item&gt;&lt;item&gt;741&lt;/item&gt;&lt;item&gt;742&lt;/item&gt;&lt;/record-ids&gt;&lt;/item&gt;&lt;/Libraries&gt;"/>
  </w:docVars>
  <w:rsids>
    <w:rsidRoot w:val="00134B8F"/>
    <w:rsid w:val="00002B86"/>
    <w:rsid w:val="00002BB9"/>
    <w:rsid w:val="00005C4E"/>
    <w:rsid w:val="00005D29"/>
    <w:rsid w:val="0000621B"/>
    <w:rsid w:val="00011DE1"/>
    <w:rsid w:val="000129AF"/>
    <w:rsid w:val="00013FB8"/>
    <w:rsid w:val="00014C5F"/>
    <w:rsid w:val="00014EA9"/>
    <w:rsid w:val="00021FEE"/>
    <w:rsid w:val="000309F2"/>
    <w:rsid w:val="000325D0"/>
    <w:rsid w:val="000335AC"/>
    <w:rsid w:val="0003384A"/>
    <w:rsid w:val="000350FE"/>
    <w:rsid w:val="00036EEB"/>
    <w:rsid w:val="000404EE"/>
    <w:rsid w:val="00042CDD"/>
    <w:rsid w:val="00044090"/>
    <w:rsid w:val="000451B8"/>
    <w:rsid w:val="00045711"/>
    <w:rsid w:val="00046085"/>
    <w:rsid w:val="00046B9E"/>
    <w:rsid w:val="000473E5"/>
    <w:rsid w:val="0004743A"/>
    <w:rsid w:val="00055616"/>
    <w:rsid w:val="0005633F"/>
    <w:rsid w:val="00064087"/>
    <w:rsid w:val="000656B0"/>
    <w:rsid w:val="00071CD7"/>
    <w:rsid w:val="0007275D"/>
    <w:rsid w:val="0007412D"/>
    <w:rsid w:val="0007431D"/>
    <w:rsid w:val="00075DD3"/>
    <w:rsid w:val="00076523"/>
    <w:rsid w:val="00077385"/>
    <w:rsid w:val="00080A49"/>
    <w:rsid w:val="000847FF"/>
    <w:rsid w:val="00084C31"/>
    <w:rsid w:val="00084DA4"/>
    <w:rsid w:val="00087338"/>
    <w:rsid w:val="00090449"/>
    <w:rsid w:val="000918D7"/>
    <w:rsid w:val="00092A65"/>
    <w:rsid w:val="00093F57"/>
    <w:rsid w:val="00096574"/>
    <w:rsid w:val="000977E3"/>
    <w:rsid w:val="000978FF"/>
    <w:rsid w:val="000A3BA1"/>
    <w:rsid w:val="000A641E"/>
    <w:rsid w:val="000B091E"/>
    <w:rsid w:val="000B0D69"/>
    <w:rsid w:val="000B140C"/>
    <w:rsid w:val="000B1B25"/>
    <w:rsid w:val="000B4183"/>
    <w:rsid w:val="000B4921"/>
    <w:rsid w:val="000B5A79"/>
    <w:rsid w:val="000B5B75"/>
    <w:rsid w:val="000B68F2"/>
    <w:rsid w:val="000B732A"/>
    <w:rsid w:val="000C43DD"/>
    <w:rsid w:val="000C4489"/>
    <w:rsid w:val="000C5BE6"/>
    <w:rsid w:val="000D2EA0"/>
    <w:rsid w:val="000D4352"/>
    <w:rsid w:val="000D7DB9"/>
    <w:rsid w:val="000E07D9"/>
    <w:rsid w:val="000E09DB"/>
    <w:rsid w:val="000E2833"/>
    <w:rsid w:val="000E57A6"/>
    <w:rsid w:val="000E619A"/>
    <w:rsid w:val="000E6328"/>
    <w:rsid w:val="000F016B"/>
    <w:rsid w:val="000F51E2"/>
    <w:rsid w:val="001000DF"/>
    <w:rsid w:val="0010143D"/>
    <w:rsid w:val="00103F29"/>
    <w:rsid w:val="00110A9B"/>
    <w:rsid w:val="001128D7"/>
    <w:rsid w:val="001149E9"/>
    <w:rsid w:val="00115CC6"/>
    <w:rsid w:val="00115CC9"/>
    <w:rsid w:val="001206F4"/>
    <w:rsid w:val="00120C13"/>
    <w:rsid w:val="00121669"/>
    <w:rsid w:val="001229AE"/>
    <w:rsid w:val="00124D48"/>
    <w:rsid w:val="001267F0"/>
    <w:rsid w:val="00126BDA"/>
    <w:rsid w:val="00127150"/>
    <w:rsid w:val="00130BAF"/>
    <w:rsid w:val="00131E2B"/>
    <w:rsid w:val="00132692"/>
    <w:rsid w:val="00132DB8"/>
    <w:rsid w:val="001332C4"/>
    <w:rsid w:val="001339A2"/>
    <w:rsid w:val="0013453B"/>
    <w:rsid w:val="00134B8F"/>
    <w:rsid w:val="00136576"/>
    <w:rsid w:val="00144842"/>
    <w:rsid w:val="00145092"/>
    <w:rsid w:val="00146398"/>
    <w:rsid w:val="0014786D"/>
    <w:rsid w:val="00147901"/>
    <w:rsid w:val="00147F66"/>
    <w:rsid w:val="00151558"/>
    <w:rsid w:val="00151AC6"/>
    <w:rsid w:val="00152439"/>
    <w:rsid w:val="00154923"/>
    <w:rsid w:val="00163CF8"/>
    <w:rsid w:val="0016542D"/>
    <w:rsid w:val="001662EE"/>
    <w:rsid w:val="00167996"/>
    <w:rsid w:val="00167E2C"/>
    <w:rsid w:val="00171D5A"/>
    <w:rsid w:val="00172F05"/>
    <w:rsid w:val="00173721"/>
    <w:rsid w:val="0017570C"/>
    <w:rsid w:val="001758F3"/>
    <w:rsid w:val="001818B9"/>
    <w:rsid w:val="00183432"/>
    <w:rsid w:val="0018748F"/>
    <w:rsid w:val="00190CCE"/>
    <w:rsid w:val="00193714"/>
    <w:rsid w:val="00193CB3"/>
    <w:rsid w:val="001963DB"/>
    <w:rsid w:val="00196986"/>
    <w:rsid w:val="001A1977"/>
    <w:rsid w:val="001A27F6"/>
    <w:rsid w:val="001A4EE9"/>
    <w:rsid w:val="001A689B"/>
    <w:rsid w:val="001A6F17"/>
    <w:rsid w:val="001A75DB"/>
    <w:rsid w:val="001B1692"/>
    <w:rsid w:val="001B19FA"/>
    <w:rsid w:val="001B27C4"/>
    <w:rsid w:val="001B2A4F"/>
    <w:rsid w:val="001B365D"/>
    <w:rsid w:val="001B3B6E"/>
    <w:rsid w:val="001B66D9"/>
    <w:rsid w:val="001C027B"/>
    <w:rsid w:val="001C2DDD"/>
    <w:rsid w:val="001D5269"/>
    <w:rsid w:val="001D640B"/>
    <w:rsid w:val="001D7051"/>
    <w:rsid w:val="001E1469"/>
    <w:rsid w:val="001E26D1"/>
    <w:rsid w:val="001E51BC"/>
    <w:rsid w:val="001E5E4A"/>
    <w:rsid w:val="001E60CD"/>
    <w:rsid w:val="001F31E6"/>
    <w:rsid w:val="001F5308"/>
    <w:rsid w:val="001F53D1"/>
    <w:rsid w:val="001F6518"/>
    <w:rsid w:val="001F652F"/>
    <w:rsid w:val="001F7A55"/>
    <w:rsid w:val="00202F58"/>
    <w:rsid w:val="00207014"/>
    <w:rsid w:val="00210CB7"/>
    <w:rsid w:val="00211142"/>
    <w:rsid w:val="002122DA"/>
    <w:rsid w:val="00212572"/>
    <w:rsid w:val="0021335F"/>
    <w:rsid w:val="00215668"/>
    <w:rsid w:val="00215EA0"/>
    <w:rsid w:val="002168CE"/>
    <w:rsid w:val="00220DE6"/>
    <w:rsid w:val="00223FBD"/>
    <w:rsid w:val="002254DF"/>
    <w:rsid w:val="00226394"/>
    <w:rsid w:val="00232DBF"/>
    <w:rsid w:val="00233052"/>
    <w:rsid w:val="002359F3"/>
    <w:rsid w:val="00235A9B"/>
    <w:rsid w:val="00235B6B"/>
    <w:rsid w:val="00237317"/>
    <w:rsid w:val="00240584"/>
    <w:rsid w:val="002410D5"/>
    <w:rsid w:val="002412C9"/>
    <w:rsid w:val="0024213C"/>
    <w:rsid w:val="00242B88"/>
    <w:rsid w:val="0024497D"/>
    <w:rsid w:val="002462E9"/>
    <w:rsid w:val="00260725"/>
    <w:rsid w:val="00264574"/>
    <w:rsid w:val="00265BE3"/>
    <w:rsid w:val="00266E6E"/>
    <w:rsid w:val="002705ED"/>
    <w:rsid w:val="00276BF1"/>
    <w:rsid w:val="00277955"/>
    <w:rsid w:val="00282333"/>
    <w:rsid w:val="00285E45"/>
    <w:rsid w:val="00292A75"/>
    <w:rsid w:val="00294A46"/>
    <w:rsid w:val="0029596F"/>
    <w:rsid w:val="002966FE"/>
    <w:rsid w:val="002A16D3"/>
    <w:rsid w:val="002A1B94"/>
    <w:rsid w:val="002A6BC9"/>
    <w:rsid w:val="002A70F8"/>
    <w:rsid w:val="002B0DA5"/>
    <w:rsid w:val="002B17C7"/>
    <w:rsid w:val="002B2007"/>
    <w:rsid w:val="002B5574"/>
    <w:rsid w:val="002B5EA3"/>
    <w:rsid w:val="002B6576"/>
    <w:rsid w:val="002C08E9"/>
    <w:rsid w:val="002C0F5C"/>
    <w:rsid w:val="002C1087"/>
    <w:rsid w:val="002C1B64"/>
    <w:rsid w:val="002C1CF3"/>
    <w:rsid w:val="002C2444"/>
    <w:rsid w:val="002C2AD8"/>
    <w:rsid w:val="002C2FA1"/>
    <w:rsid w:val="002C4AC9"/>
    <w:rsid w:val="002C580C"/>
    <w:rsid w:val="002C5A44"/>
    <w:rsid w:val="002C779E"/>
    <w:rsid w:val="002D2F55"/>
    <w:rsid w:val="002D4166"/>
    <w:rsid w:val="002D6601"/>
    <w:rsid w:val="002D6F6F"/>
    <w:rsid w:val="002D74E1"/>
    <w:rsid w:val="002E0EEA"/>
    <w:rsid w:val="002E2317"/>
    <w:rsid w:val="002E4988"/>
    <w:rsid w:val="002E50C2"/>
    <w:rsid w:val="002E54EA"/>
    <w:rsid w:val="002E69B8"/>
    <w:rsid w:val="002E7524"/>
    <w:rsid w:val="002F38F7"/>
    <w:rsid w:val="002F39C3"/>
    <w:rsid w:val="002F3C57"/>
    <w:rsid w:val="002F4789"/>
    <w:rsid w:val="002F71ED"/>
    <w:rsid w:val="00301167"/>
    <w:rsid w:val="0030176B"/>
    <w:rsid w:val="00301EF9"/>
    <w:rsid w:val="003039E1"/>
    <w:rsid w:val="00306933"/>
    <w:rsid w:val="00307113"/>
    <w:rsid w:val="00311EE9"/>
    <w:rsid w:val="00312A2F"/>
    <w:rsid w:val="0031538C"/>
    <w:rsid w:val="00315FB2"/>
    <w:rsid w:val="00316207"/>
    <w:rsid w:val="00321542"/>
    <w:rsid w:val="00321E64"/>
    <w:rsid w:val="0032263D"/>
    <w:rsid w:val="0032293B"/>
    <w:rsid w:val="00325F76"/>
    <w:rsid w:val="00330BEC"/>
    <w:rsid w:val="003428A0"/>
    <w:rsid w:val="00343B39"/>
    <w:rsid w:val="003445BA"/>
    <w:rsid w:val="0034467D"/>
    <w:rsid w:val="003455A7"/>
    <w:rsid w:val="00345C35"/>
    <w:rsid w:val="00345C7B"/>
    <w:rsid w:val="00347733"/>
    <w:rsid w:val="003500EC"/>
    <w:rsid w:val="003505E4"/>
    <w:rsid w:val="00351BCD"/>
    <w:rsid w:val="003536D6"/>
    <w:rsid w:val="00354784"/>
    <w:rsid w:val="00356372"/>
    <w:rsid w:val="0036222C"/>
    <w:rsid w:val="00362397"/>
    <w:rsid w:val="00362BD0"/>
    <w:rsid w:val="00364C94"/>
    <w:rsid w:val="00365875"/>
    <w:rsid w:val="00366062"/>
    <w:rsid w:val="00366B03"/>
    <w:rsid w:val="00370832"/>
    <w:rsid w:val="00372FA6"/>
    <w:rsid w:val="00373323"/>
    <w:rsid w:val="00373537"/>
    <w:rsid w:val="00375AA6"/>
    <w:rsid w:val="003775D8"/>
    <w:rsid w:val="00381038"/>
    <w:rsid w:val="0038256B"/>
    <w:rsid w:val="00385CE2"/>
    <w:rsid w:val="00385FF5"/>
    <w:rsid w:val="00387989"/>
    <w:rsid w:val="00387AB7"/>
    <w:rsid w:val="0039067F"/>
    <w:rsid w:val="003920E1"/>
    <w:rsid w:val="00394D06"/>
    <w:rsid w:val="00396A8A"/>
    <w:rsid w:val="003A144D"/>
    <w:rsid w:val="003A1710"/>
    <w:rsid w:val="003A2920"/>
    <w:rsid w:val="003A2F3D"/>
    <w:rsid w:val="003B5648"/>
    <w:rsid w:val="003B5AA1"/>
    <w:rsid w:val="003B6E73"/>
    <w:rsid w:val="003C12A3"/>
    <w:rsid w:val="003C21DC"/>
    <w:rsid w:val="003C2D3C"/>
    <w:rsid w:val="003C2DB1"/>
    <w:rsid w:val="003C31C1"/>
    <w:rsid w:val="003C3E68"/>
    <w:rsid w:val="003C471A"/>
    <w:rsid w:val="003C57F8"/>
    <w:rsid w:val="003C65F2"/>
    <w:rsid w:val="003D094B"/>
    <w:rsid w:val="003D1AA1"/>
    <w:rsid w:val="003D290C"/>
    <w:rsid w:val="003D3BB1"/>
    <w:rsid w:val="003F1C29"/>
    <w:rsid w:val="003F1E68"/>
    <w:rsid w:val="003F4A7A"/>
    <w:rsid w:val="003F72A6"/>
    <w:rsid w:val="0040006E"/>
    <w:rsid w:val="0040036D"/>
    <w:rsid w:val="0040053A"/>
    <w:rsid w:val="004024CD"/>
    <w:rsid w:val="004024F4"/>
    <w:rsid w:val="00402C8B"/>
    <w:rsid w:val="00403C68"/>
    <w:rsid w:val="00406BA0"/>
    <w:rsid w:val="00411C6A"/>
    <w:rsid w:val="0041218C"/>
    <w:rsid w:val="004121F7"/>
    <w:rsid w:val="00415515"/>
    <w:rsid w:val="0041636A"/>
    <w:rsid w:val="00420085"/>
    <w:rsid w:val="0042263D"/>
    <w:rsid w:val="00423287"/>
    <w:rsid w:val="004239B4"/>
    <w:rsid w:val="00425DEA"/>
    <w:rsid w:val="004270BD"/>
    <w:rsid w:val="00427499"/>
    <w:rsid w:val="004308FD"/>
    <w:rsid w:val="00430ABC"/>
    <w:rsid w:val="0043396D"/>
    <w:rsid w:val="00436592"/>
    <w:rsid w:val="00437D83"/>
    <w:rsid w:val="0044096A"/>
    <w:rsid w:val="00441224"/>
    <w:rsid w:val="0044252B"/>
    <w:rsid w:val="00442F38"/>
    <w:rsid w:val="004457A3"/>
    <w:rsid w:val="00445BB6"/>
    <w:rsid w:val="004512F5"/>
    <w:rsid w:val="00451BFD"/>
    <w:rsid w:val="004525F6"/>
    <w:rsid w:val="00457058"/>
    <w:rsid w:val="00457256"/>
    <w:rsid w:val="0046072B"/>
    <w:rsid w:val="004625C2"/>
    <w:rsid w:val="00463397"/>
    <w:rsid w:val="00463478"/>
    <w:rsid w:val="00465815"/>
    <w:rsid w:val="00470D2B"/>
    <w:rsid w:val="0047159D"/>
    <w:rsid w:val="004743A7"/>
    <w:rsid w:val="004760DB"/>
    <w:rsid w:val="004802A9"/>
    <w:rsid w:val="004808D1"/>
    <w:rsid w:val="00483CBA"/>
    <w:rsid w:val="00483CCF"/>
    <w:rsid w:val="00486435"/>
    <w:rsid w:val="004865BF"/>
    <w:rsid w:val="00487718"/>
    <w:rsid w:val="00495A38"/>
    <w:rsid w:val="00495D21"/>
    <w:rsid w:val="004965B7"/>
    <w:rsid w:val="004A15F9"/>
    <w:rsid w:val="004A44D6"/>
    <w:rsid w:val="004A4AAA"/>
    <w:rsid w:val="004A4E1C"/>
    <w:rsid w:val="004A759E"/>
    <w:rsid w:val="004B0F36"/>
    <w:rsid w:val="004B10C4"/>
    <w:rsid w:val="004B116C"/>
    <w:rsid w:val="004B17C3"/>
    <w:rsid w:val="004B343E"/>
    <w:rsid w:val="004B5561"/>
    <w:rsid w:val="004C0EDD"/>
    <w:rsid w:val="004C358F"/>
    <w:rsid w:val="004C57A4"/>
    <w:rsid w:val="004D149F"/>
    <w:rsid w:val="004D26D5"/>
    <w:rsid w:val="004D45E6"/>
    <w:rsid w:val="004D4AAA"/>
    <w:rsid w:val="004D592B"/>
    <w:rsid w:val="004D72BB"/>
    <w:rsid w:val="004E06B6"/>
    <w:rsid w:val="004E2791"/>
    <w:rsid w:val="004E51A8"/>
    <w:rsid w:val="004E6CC9"/>
    <w:rsid w:val="004E72E0"/>
    <w:rsid w:val="004F147B"/>
    <w:rsid w:val="00501AAA"/>
    <w:rsid w:val="005032AD"/>
    <w:rsid w:val="005053A4"/>
    <w:rsid w:val="00505EFA"/>
    <w:rsid w:val="005111FA"/>
    <w:rsid w:val="005112A2"/>
    <w:rsid w:val="00514D0E"/>
    <w:rsid w:val="005155FB"/>
    <w:rsid w:val="005164CF"/>
    <w:rsid w:val="00521D6A"/>
    <w:rsid w:val="005251AF"/>
    <w:rsid w:val="00526E0B"/>
    <w:rsid w:val="0052783A"/>
    <w:rsid w:val="00527E74"/>
    <w:rsid w:val="005307EC"/>
    <w:rsid w:val="00530BFE"/>
    <w:rsid w:val="0053151C"/>
    <w:rsid w:val="00535239"/>
    <w:rsid w:val="0054659F"/>
    <w:rsid w:val="00550792"/>
    <w:rsid w:val="00551967"/>
    <w:rsid w:val="005555F7"/>
    <w:rsid w:val="00555F4A"/>
    <w:rsid w:val="00560CF2"/>
    <w:rsid w:val="005623E6"/>
    <w:rsid w:val="00570461"/>
    <w:rsid w:val="00571110"/>
    <w:rsid w:val="00574121"/>
    <w:rsid w:val="00574556"/>
    <w:rsid w:val="00574E4B"/>
    <w:rsid w:val="00575878"/>
    <w:rsid w:val="0057767A"/>
    <w:rsid w:val="005843AD"/>
    <w:rsid w:val="0059059C"/>
    <w:rsid w:val="005A6741"/>
    <w:rsid w:val="005B11EF"/>
    <w:rsid w:val="005B18D9"/>
    <w:rsid w:val="005B209B"/>
    <w:rsid w:val="005B4BFC"/>
    <w:rsid w:val="005B522C"/>
    <w:rsid w:val="005B683C"/>
    <w:rsid w:val="005C1234"/>
    <w:rsid w:val="005C619D"/>
    <w:rsid w:val="005C7267"/>
    <w:rsid w:val="005D1B11"/>
    <w:rsid w:val="005D3318"/>
    <w:rsid w:val="005D5FC1"/>
    <w:rsid w:val="005E1928"/>
    <w:rsid w:val="005E237B"/>
    <w:rsid w:val="005E2C14"/>
    <w:rsid w:val="005E2D13"/>
    <w:rsid w:val="005E4877"/>
    <w:rsid w:val="005E4DA9"/>
    <w:rsid w:val="005E6962"/>
    <w:rsid w:val="005F1D80"/>
    <w:rsid w:val="005F528B"/>
    <w:rsid w:val="005F7A66"/>
    <w:rsid w:val="006032D7"/>
    <w:rsid w:val="00603B82"/>
    <w:rsid w:val="00603CCD"/>
    <w:rsid w:val="00604FF2"/>
    <w:rsid w:val="006059DA"/>
    <w:rsid w:val="00605D35"/>
    <w:rsid w:val="0060617E"/>
    <w:rsid w:val="0060681F"/>
    <w:rsid w:val="00611CB5"/>
    <w:rsid w:val="006121BC"/>
    <w:rsid w:val="00612A14"/>
    <w:rsid w:val="00615D68"/>
    <w:rsid w:val="00616402"/>
    <w:rsid w:val="00620D1B"/>
    <w:rsid w:val="006211C7"/>
    <w:rsid w:val="00621489"/>
    <w:rsid w:val="00624928"/>
    <w:rsid w:val="00627885"/>
    <w:rsid w:val="00627F24"/>
    <w:rsid w:val="006335F6"/>
    <w:rsid w:val="00633B09"/>
    <w:rsid w:val="006347D7"/>
    <w:rsid w:val="00635C4E"/>
    <w:rsid w:val="00641644"/>
    <w:rsid w:val="006454D5"/>
    <w:rsid w:val="00653CF3"/>
    <w:rsid w:val="0065657E"/>
    <w:rsid w:val="006579E4"/>
    <w:rsid w:val="00664738"/>
    <w:rsid w:val="006658B0"/>
    <w:rsid w:val="00666505"/>
    <w:rsid w:val="0067191F"/>
    <w:rsid w:val="00672826"/>
    <w:rsid w:val="00672E3F"/>
    <w:rsid w:val="0067540B"/>
    <w:rsid w:val="00676F93"/>
    <w:rsid w:val="006821A4"/>
    <w:rsid w:val="00682529"/>
    <w:rsid w:val="00683B0E"/>
    <w:rsid w:val="006936DA"/>
    <w:rsid w:val="00693A1F"/>
    <w:rsid w:val="00693A30"/>
    <w:rsid w:val="00693A80"/>
    <w:rsid w:val="00696041"/>
    <w:rsid w:val="00697518"/>
    <w:rsid w:val="006A30FF"/>
    <w:rsid w:val="006A3EFE"/>
    <w:rsid w:val="006A434F"/>
    <w:rsid w:val="006A63B8"/>
    <w:rsid w:val="006A65DC"/>
    <w:rsid w:val="006A7AE9"/>
    <w:rsid w:val="006B10D2"/>
    <w:rsid w:val="006B66EF"/>
    <w:rsid w:val="006C1A2E"/>
    <w:rsid w:val="006C1B69"/>
    <w:rsid w:val="006C20EA"/>
    <w:rsid w:val="006C2FB0"/>
    <w:rsid w:val="006C4C73"/>
    <w:rsid w:val="006C6E6C"/>
    <w:rsid w:val="006D37EF"/>
    <w:rsid w:val="006E584E"/>
    <w:rsid w:val="006E6DD4"/>
    <w:rsid w:val="006F18AD"/>
    <w:rsid w:val="006F1F09"/>
    <w:rsid w:val="006F4108"/>
    <w:rsid w:val="006F6D95"/>
    <w:rsid w:val="006F778D"/>
    <w:rsid w:val="006F797D"/>
    <w:rsid w:val="00704DFC"/>
    <w:rsid w:val="0072194E"/>
    <w:rsid w:val="00722550"/>
    <w:rsid w:val="007227B0"/>
    <w:rsid w:val="007245EB"/>
    <w:rsid w:val="00731C40"/>
    <w:rsid w:val="00733326"/>
    <w:rsid w:val="007341F1"/>
    <w:rsid w:val="0074011A"/>
    <w:rsid w:val="007408CD"/>
    <w:rsid w:val="00740CF9"/>
    <w:rsid w:val="0074204C"/>
    <w:rsid w:val="007420E1"/>
    <w:rsid w:val="00743E89"/>
    <w:rsid w:val="00745655"/>
    <w:rsid w:val="00750C2F"/>
    <w:rsid w:val="00751B86"/>
    <w:rsid w:val="00753F49"/>
    <w:rsid w:val="00757D84"/>
    <w:rsid w:val="007603D2"/>
    <w:rsid w:val="00760BB8"/>
    <w:rsid w:val="00760C87"/>
    <w:rsid w:val="0076337A"/>
    <w:rsid w:val="00763C63"/>
    <w:rsid w:val="00772369"/>
    <w:rsid w:val="00773E92"/>
    <w:rsid w:val="00776398"/>
    <w:rsid w:val="0077719E"/>
    <w:rsid w:val="0078140B"/>
    <w:rsid w:val="00782010"/>
    <w:rsid w:val="00784069"/>
    <w:rsid w:val="007840A5"/>
    <w:rsid w:val="00787CDB"/>
    <w:rsid w:val="00791670"/>
    <w:rsid w:val="0079342C"/>
    <w:rsid w:val="00794D5D"/>
    <w:rsid w:val="00796BF9"/>
    <w:rsid w:val="00796DE4"/>
    <w:rsid w:val="0079756C"/>
    <w:rsid w:val="00797D4D"/>
    <w:rsid w:val="007A056D"/>
    <w:rsid w:val="007A245E"/>
    <w:rsid w:val="007A59E6"/>
    <w:rsid w:val="007B07FC"/>
    <w:rsid w:val="007B1297"/>
    <w:rsid w:val="007B16E1"/>
    <w:rsid w:val="007B1B73"/>
    <w:rsid w:val="007B2688"/>
    <w:rsid w:val="007B447B"/>
    <w:rsid w:val="007C1E39"/>
    <w:rsid w:val="007C2322"/>
    <w:rsid w:val="007C482E"/>
    <w:rsid w:val="007C562E"/>
    <w:rsid w:val="007C7B4E"/>
    <w:rsid w:val="007D4A95"/>
    <w:rsid w:val="007D6C73"/>
    <w:rsid w:val="007E053E"/>
    <w:rsid w:val="007E1E6E"/>
    <w:rsid w:val="007E475E"/>
    <w:rsid w:val="007E5EB9"/>
    <w:rsid w:val="007E758F"/>
    <w:rsid w:val="007E7AE9"/>
    <w:rsid w:val="007F436F"/>
    <w:rsid w:val="007F6C26"/>
    <w:rsid w:val="00801A45"/>
    <w:rsid w:val="00805497"/>
    <w:rsid w:val="008070C8"/>
    <w:rsid w:val="0081012A"/>
    <w:rsid w:val="008139AD"/>
    <w:rsid w:val="008145A1"/>
    <w:rsid w:val="008159AA"/>
    <w:rsid w:val="00815C40"/>
    <w:rsid w:val="00815D35"/>
    <w:rsid w:val="0082060B"/>
    <w:rsid w:val="00820D97"/>
    <w:rsid w:val="0082211C"/>
    <w:rsid w:val="00823A47"/>
    <w:rsid w:val="00824555"/>
    <w:rsid w:val="00824837"/>
    <w:rsid w:val="00826256"/>
    <w:rsid w:val="00830F2A"/>
    <w:rsid w:val="00831B17"/>
    <w:rsid w:val="00832B54"/>
    <w:rsid w:val="00841D99"/>
    <w:rsid w:val="008439F2"/>
    <w:rsid w:val="0084547E"/>
    <w:rsid w:val="00846A46"/>
    <w:rsid w:val="00851111"/>
    <w:rsid w:val="00851ADB"/>
    <w:rsid w:val="0085208A"/>
    <w:rsid w:val="0085517A"/>
    <w:rsid w:val="008566FB"/>
    <w:rsid w:val="00857464"/>
    <w:rsid w:val="00862EF8"/>
    <w:rsid w:val="00866023"/>
    <w:rsid w:val="00866472"/>
    <w:rsid w:val="00866601"/>
    <w:rsid w:val="0087097C"/>
    <w:rsid w:val="00873B8C"/>
    <w:rsid w:val="00875EFD"/>
    <w:rsid w:val="00877A4D"/>
    <w:rsid w:val="0088066E"/>
    <w:rsid w:val="0088139B"/>
    <w:rsid w:val="0088312A"/>
    <w:rsid w:val="00883B42"/>
    <w:rsid w:val="00883EBB"/>
    <w:rsid w:val="0088519E"/>
    <w:rsid w:val="008852C6"/>
    <w:rsid w:val="00885C3B"/>
    <w:rsid w:val="00890A30"/>
    <w:rsid w:val="00892BD2"/>
    <w:rsid w:val="008931D6"/>
    <w:rsid w:val="0089331F"/>
    <w:rsid w:val="00893620"/>
    <w:rsid w:val="0089498E"/>
    <w:rsid w:val="00894C01"/>
    <w:rsid w:val="008975F8"/>
    <w:rsid w:val="008A4728"/>
    <w:rsid w:val="008A5AC4"/>
    <w:rsid w:val="008A7EB6"/>
    <w:rsid w:val="008B2038"/>
    <w:rsid w:val="008B3E87"/>
    <w:rsid w:val="008B4851"/>
    <w:rsid w:val="008B52F0"/>
    <w:rsid w:val="008B56FB"/>
    <w:rsid w:val="008B71ED"/>
    <w:rsid w:val="008C168C"/>
    <w:rsid w:val="008C2616"/>
    <w:rsid w:val="008C27FA"/>
    <w:rsid w:val="008C49DE"/>
    <w:rsid w:val="008C7B32"/>
    <w:rsid w:val="008D0530"/>
    <w:rsid w:val="008D1250"/>
    <w:rsid w:val="008D1A40"/>
    <w:rsid w:val="008D3B08"/>
    <w:rsid w:val="008E0708"/>
    <w:rsid w:val="008E2821"/>
    <w:rsid w:val="008E2B97"/>
    <w:rsid w:val="008E3676"/>
    <w:rsid w:val="008E57CA"/>
    <w:rsid w:val="008F26FD"/>
    <w:rsid w:val="008F37DD"/>
    <w:rsid w:val="008F67B3"/>
    <w:rsid w:val="008F6BB2"/>
    <w:rsid w:val="009005C1"/>
    <w:rsid w:val="00900E9A"/>
    <w:rsid w:val="00901788"/>
    <w:rsid w:val="00903398"/>
    <w:rsid w:val="00903F2C"/>
    <w:rsid w:val="009043E3"/>
    <w:rsid w:val="009044D5"/>
    <w:rsid w:val="00904F3B"/>
    <w:rsid w:val="00905F30"/>
    <w:rsid w:val="009062F4"/>
    <w:rsid w:val="00915A6D"/>
    <w:rsid w:val="009179DE"/>
    <w:rsid w:val="00917C73"/>
    <w:rsid w:val="009224C3"/>
    <w:rsid w:val="00925E62"/>
    <w:rsid w:val="009309AC"/>
    <w:rsid w:val="009324E7"/>
    <w:rsid w:val="00933A61"/>
    <w:rsid w:val="00936A4C"/>
    <w:rsid w:val="0094007E"/>
    <w:rsid w:val="009412B7"/>
    <w:rsid w:val="00942271"/>
    <w:rsid w:val="00943C49"/>
    <w:rsid w:val="009444BB"/>
    <w:rsid w:val="00950271"/>
    <w:rsid w:val="00950567"/>
    <w:rsid w:val="009526C2"/>
    <w:rsid w:val="009555B7"/>
    <w:rsid w:val="00956881"/>
    <w:rsid w:val="0096015E"/>
    <w:rsid w:val="00965A09"/>
    <w:rsid w:val="009731BC"/>
    <w:rsid w:val="00973E41"/>
    <w:rsid w:val="00975FDB"/>
    <w:rsid w:val="0097666A"/>
    <w:rsid w:val="00976843"/>
    <w:rsid w:val="00981BAD"/>
    <w:rsid w:val="0098262C"/>
    <w:rsid w:val="00983532"/>
    <w:rsid w:val="0098372D"/>
    <w:rsid w:val="00985D03"/>
    <w:rsid w:val="00987D0D"/>
    <w:rsid w:val="00987D85"/>
    <w:rsid w:val="0099149F"/>
    <w:rsid w:val="00993643"/>
    <w:rsid w:val="00997C14"/>
    <w:rsid w:val="009A1028"/>
    <w:rsid w:val="009A3AC0"/>
    <w:rsid w:val="009A3F7A"/>
    <w:rsid w:val="009A7B82"/>
    <w:rsid w:val="009B0499"/>
    <w:rsid w:val="009B10B8"/>
    <w:rsid w:val="009B2056"/>
    <w:rsid w:val="009B3F8E"/>
    <w:rsid w:val="009B45FB"/>
    <w:rsid w:val="009B4CE6"/>
    <w:rsid w:val="009B5836"/>
    <w:rsid w:val="009B7575"/>
    <w:rsid w:val="009C08B7"/>
    <w:rsid w:val="009C1069"/>
    <w:rsid w:val="009C1464"/>
    <w:rsid w:val="009C4378"/>
    <w:rsid w:val="009C4532"/>
    <w:rsid w:val="009D000E"/>
    <w:rsid w:val="009D1082"/>
    <w:rsid w:val="009D1AF3"/>
    <w:rsid w:val="009E16A0"/>
    <w:rsid w:val="009E1AEF"/>
    <w:rsid w:val="009E1DDD"/>
    <w:rsid w:val="009E62AB"/>
    <w:rsid w:val="009F2D8C"/>
    <w:rsid w:val="00A01080"/>
    <w:rsid w:val="00A04FA2"/>
    <w:rsid w:val="00A0531C"/>
    <w:rsid w:val="00A07231"/>
    <w:rsid w:val="00A075C0"/>
    <w:rsid w:val="00A135DE"/>
    <w:rsid w:val="00A15112"/>
    <w:rsid w:val="00A17E8F"/>
    <w:rsid w:val="00A20ADD"/>
    <w:rsid w:val="00A25ECC"/>
    <w:rsid w:val="00A30338"/>
    <w:rsid w:val="00A32429"/>
    <w:rsid w:val="00A36A6E"/>
    <w:rsid w:val="00A421C0"/>
    <w:rsid w:val="00A427BB"/>
    <w:rsid w:val="00A45A85"/>
    <w:rsid w:val="00A5168B"/>
    <w:rsid w:val="00A5248C"/>
    <w:rsid w:val="00A54816"/>
    <w:rsid w:val="00A563D3"/>
    <w:rsid w:val="00A56836"/>
    <w:rsid w:val="00A60958"/>
    <w:rsid w:val="00A62FD4"/>
    <w:rsid w:val="00A717F2"/>
    <w:rsid w:val="00A7237E"/>
    <w:rsid w:val="00A72393"/>
    <w:rsid w:val="00A73D50"/>
    <w:rsid w:val="00A73D6F"/>
    <w:rsid w:val="00A7441C"/>
    <w:rsid w:val="00A744FB"/>
    <w:rsid w:val="00A77562"/>
    <w:rsid w:val="00A826B8"/>
    <w:rsid w:val="00A82E78"/>
    <w:rsid w:val="00A9085A"/>
    <w:rsid w:val="00A911EC"/>
    <w:rsid w:val="00A91640"/>
    <w:rsid w:val="00A917E6"/>
    <w:rsid w:val="00A95AC2"/>
    <w:rsid w:val="00A972E0"/>
    <w:rsid w:val="00A97F68"/>
    <w:rsid w:val="00AA49BE"/>
    <w:rsid w:val="00AA657A"/>
    <w:rsid w:val="00AA6D4F"/>
    <w:rsid w:val="00AB1855"/>
    <w:rsid w:val="00AB44F5"/>
    <w:rsid w:val="00AB55BD"/>
    <w:rsid w:val="00AC04C3"/>
    <w:rsid w:val="00AC05FC"/>
    <w:rsid w:val="00AC0B9B"/>
    <w:rsid w:val="00AC1CAF"/>
    <w:rsid w:val="00AC3339"/>
    <w:rsid w:val="00AC5B99"/>
    <w:rsid w:val="00AC5EC3"/>
    <w:rsid w:val="00AC745B"/>
    <w:rsid w:val="00AD255F"/>
    <w:rsid w:val="00AD567B"/>
    <w:rsid w:val="00AE2476"/>
    <w:rsid w:val="00AF0704"/>
    <w:rsid w:val="00AF110B"/>
    <w:rsid w:val="00AF2474"/>
    <w:rsid w:val="00AF388A"/>
    <w:rsid w:val="00AF5E80"/>
    <w:rsid w:val="00AF6D9A"/>
    <w:rsid w:val="00AF7026"/>
    <w:rsid w:val="00B04DA1"/>
    <w:rsid w:val="00B075FC"/>
    <w:rsid w:val="00B07C49"/>
    <w:rsid w:val="00B1320F"/>
    <w:rsid w:val="00B14416"/>
    <w:rsid w:val="00B15614"/>
    <w:rsid w:val="00B16004"/>
    <w:rsid w:val="00B160B4"/>
    <w:rsid w:val="00B20219"/>
    <w:rsid w:val="00B24C4C"/>
    <w:rsid w:val="00B2514E"/>
    <w:rsid w:val="00B2569E"/>
    <w:rsid w:val="00B2679E"/>
    <w:rsid w:val="00B30CDD"/>
    <w:rsid w:val="00B3350F"/>
    <w:rsid w:val="00B34CC4"/>
    <w:rsid w:val="00B364D9"/>
    <w:rsid w:val="00B37676"/>
    <w:rsid w:val="00B407A7"/>
    <w:rsid w:val="00B40F98"/>
    <w:rsid w:val="00B43782"/>
    <w:rsid w:val="00B4608B"/>
    <w:rsid w:val="00B46DBD"/>
    <w:rsid w:val="00B47FE4"/>
    <w:rsid w:val="00B50932"/>
    <w:rsid w:val="00B55382"/>
    <w:rsid w:val="00B5706D"/>
    <w:rsid w:val="00B57233"/>
    <w:rsid w:val="00B609F9"/>
    <w:rsid w:val="00B63ACA"/>
    <w:rsid w:val="00B67D84"/>
    <w:rsid w:val="00B72367"/>
    <w:rsid w:val="00B7653F"/>
    <w:rsid w:val="00B7664E"/>
    <w:rsid w:val="00B7773A"/>
    <w:rsid w:val="00B8013D"/>
    <w:rsid w:val="00B80190"/>
    <w:rsid w:val="00B81BE7"/>
    <w:rsid w:val="00B83D17"/>
    <w:rsid w:val="00B846A5"/>
    <w:rsid w:val="00B85D91"/>
    <w:rsid w:val="00B87B8C"/>
    <w:rsid w:val="00B9363F"/>
    <w:rsid w:val="00B936E4"/>
    <w:rsid w:val="00B9392E"/>
    <w:rsid w:val="00B96664"/>
    <w:rsid w:val="00B97008"/>
    <w:rsid w:val="00B97585"/>
    <w:rsid w:val="00BA5879"/>
    <w:rsid w:val="00BB265C"/>
    <w:rsid w:val="00BB3401"/>
    <w:rsid w:val="00BB4AE5"/>
    <w:rsid w:val="00BB592E"/>
    <w:rsid w:val="00BB6AB3"/>
    <w:rsid w:val="00BC2BE4"/>
    <w:rsid w:val="00BC3BCC"/>
    <w:rsid w:val="00BC3BDB"/>
    <w:rsid w:val="00BC4514"/>
    <w:rsid w:val="00BC620C"/>
    <w:rsid w:val="00BD096A"/>
    <w:rsid w:val="00BD1A74"/>
    <w:rsid w:val="00BD364C"/>
    <w:rsid w:val="00BD56A3"/>
    <w:rsid w:val="00BD5DB7"/>
    <w:rsid w:val="00BD622D"/>
    <w:rsid w:val="00BE0E68"/>
    <w:rsid w:val="00BE0E6C"/>
    <w:rsid w:val="00BE6F07"/>
    <w:rsid w:val="00BE7389"/>
    <w:rsid w:val="00BE790C"/>
    <w:rsid w:val="00BF020C"/>
    <w:rsid w:val="00BF053D"/>
    <w:rsid w:val="00BF29D9"/>
    <w:rsid w:val="00BF3F6B"/>
    <w:rsid w:val="00BF44E1"/>
    <w:rsid w:val="00BF6676"/>
    <w:rsid w:val="00C00FE9"/>
    <w:rsid w:val="00C021DB"/>
    <w:rsid w:val="00C0345D"/>
    <w:rsid w:val="00C106E5"/>
    <w:rsid w:val="00C10F8E"/>
    <w:rsid w:val="00C142DE"/>
    <w:rsid w:val="00C150FC"/>
    <w:rsid w:val="00C16ED8"/>
    <w:rsid w:val="00C318E8"/>
    <w:rsid w:val="00C32154"/>
    <w:rsid w:val="00C41B13"/>
    <w:rsid w:val="00C44419"/>
    <w:rsid w:val="00C44938"/>
    <w:rsid w:val="00C460CD"/>
    <w:rsid w:val="00C4616E"/>
    <w:rsid w:val="00C46B23"/>
    <w:rsid w:val="00C47EA7"/>
    <w:rsid w:val="00C541F4"/>
    <w:rsid w:val="00C55CA6"/>
    <w:rsid w:val="00C5673F"/>
    <w:rsid w:val="00C57485"/>
    <w:rsid w:val="00C57BD2"/>
    <w:rsid w:val="00C62A85"/>
    <w:rsid w:val="00C63A85"/>
    <w:rsid w:val="00C65630"/>
    <w:rsid w:val="00C66666"/>
    <w:rsid w:val="00C72BF3"/>
    <w:rsid w:val="00C73ED0"/>
    <w:rsid w:val="00C84C64"/>
    <w:rsid w:val="00C85D1C"/>
    <w:rsid w:val="00C8735A"/>
    <w:rsid w:val="00C9004E"/>
    <w:rsid w:val="00C905D8"/>
    <w:rsid w:val="00C90C1E"/>
    <w:rsid w:val="00C910C3"/>
    <w:rsid w:val="00C9296A"/>
    <w:rsid w:val="00C92CDA"/>
    <w:rsid w:val="00C945BA"/>
    <w:rsid w:val="00CA18D0"/>
    <w:rsid w:val="00CA1C94"/>
    <w:rsid w:val="00CA1F06"/>
    <w:rsid w:val="00CA4E0C"/>
    <w:rsid w:val="00CA5120"/>
    <w:rsid w:val="00CB17DC"/>
    <w:rsid w:val="00CB185F"/>
    <w:rsid w:val="00CB2190"/>
    <w:rsid w:val="00CB365B"/>
    <w:rsid w:val="00CB36F7"/>
    <w:rsid w:val="00CB48CA"/>
    <w:rsid w:val="00CB6F2F"/>
    <w:rsid w:val="00CC0AE9"/>
    <w:rsid w:val="00CC1158"/>
    <w:rsid w:val="00CC1509"/>
    <w:rsid w:val="00CC4FEA"/>
    <w:rsid w:val="00CC5A6C"/>
    <w:rsid w:val="00CC6CC3"/>
    <w:rsid w:val="00CD3595"/>
    <w:rsid w:val="00CD3A00"/>
    <w:rsid w:val="00CD3BE1"/>
    <w:rsid w:val="00CD3D97"/>
    <w:rsid w:val="00CD5859"/>
    <w:rsid w:val="00CD7E49"/>
    <w:rsid w:val="00CE09CC"/>
    <w:rsid w:val="00CE21BA"/>
    <w:rsid w:val="00CE25EE"/>
    <w:rsid w:val="00CE7B63"/>
    <w:rsid w:val="00CF2985"/>
    <w:rsid w:val="00CF44FA"/>
    <w:rsid w:val="00CF53E3"/>
    <w:rsid w:val="00CF6665"/>
    <w:rsid w:val="00CF6F0A"/>
    <w:rsid w:val="00CF6FC4"/>
    <w:rsid w:val="00D0023F"/>
    <w:rsid w:val="00D00B74"/>
    <w:rsid w:val="00D0199E"/>
    <w:rsid w:val="00D025CF"/>
    <w:rsid w:val="00D03448"/>
    <w:rsid w:val="00D037DA"/>
    <w:rsid w:val="00D0435B"/>
    <w:rsid w:val="00D04677"/>
    <w:rsid w:val="00D04EC6"/>
    <w:rsid w:val="00D06430"/>
    <w:rsid w:val="00D064EC"/>
    <w:rsid w:val="00D10AF3"/>
    <w:rsid w:val="00D11D0E"/>
    <w:rsid w:val="00D2022A"/>
    <w:rsid w:val="00D21B38"/>
    <w:rsid w:val="00D23273"/>
    <w:rsid w:val="00D256F2"/>
    <w:rsid w:val="00D25FA8"/>
    <w:rsid w:val="00D30782"/>
    <w:rsid w:val="00D30D8D"/>
    <w:rsid w:val="00D330CA"/>
    <w:rsid w:val="00D34A3F"/>
    <w:rsid w:val="00D34FC9"/>
    <w:rsid w:val="00D35693"/>
    <w:rsid w:val="00D35B89"/>
    <w:rsid w:val="00D37634"/>
    <w:rsid w:val="00D42CA6"/>
    <w:rsid w:val="00D42CB9"/>
    <w:rsid w:val="00D44536"/>
    <w:rsid w:val="00D50279"/>
    <w:rsid w:val="00D50B05"/>
    <w:rsid w:val="00D50D7A"/>
    <w:rsid w:val="00D524E3"/>
    <w:rsid w:val="00D5279A"/>
    <w:rsid w:val="00D53B25"/>
    <w:rsid w:val="00D548F2"/>
    <w:rsid w:val="00D55B2F"/>
    <w:rsid w:val="00D5638D"/>
    <w:rsid w:val="00D56634"/>
    <w:rsid w:val="00D620CD"/>
    <w:rsid w:val="00D62436"/>
    <w:rsid w:val="00D630D2"/>
    <w:rsid w:val="00D652EF"/>
    <w:rsid w:val="00D65575"/>
    <w:rsid w:val="00D65BC4"/>
    <w:rsid w:val="00D72DDD"/>
    <w:rsid w:val="00D739D7"/>
    <w:rsid w:val="00D74F44"/>
    <w:rsid w:val="00D76572"/>
    <w:rsid w:val="00D874C0"/>
    <w:rsid w:val="00D87581"/>
    <w:rsid w:val="00D91F9D"/>
    <w:rsid w:val="00D920A9"/>
    <w:rsid w:val="00D928C5"/>
    <w:rsid w:val="00D92985"/>
    <w:rsid w:val="00D93083"/>
    <w:rsid w:val="00D95025"/>
    <w:rsid w:val="00D9594B"/>
    <w:rsid w:val="00DA1AE0"/>
    <w:rsid w:val="00DA4370"/>
    <w:rsid w:val="00DA5733"/>
    <w:rsid w:val="00DA5A20"/>
    <w:rsid w:val="00DC2AD3"/>
    <w:rsid w:val="00DC2FCD"/>
    <w:rsid w:val="00DC5228"/>
    <w:rsid w:val="00DC5D69"/>
    <w:rsid w:val="00DC7812"/>
    <w:rsid w:val="00DD260C"/>
    <w:rsid w:val="00DD30A3"/>
    <w:rsid w:val="00DD3522"/>
    <w:rsid w:val="00DD6AB9"/>
    <w:rsid w:val="00DE3E05"/>
    <w:rsid w:val="00DE4F59"/>
    <w:rsid w:val="00DF12C9"/>
    <w:rsid w:val="00DF1504"/>
    <w:rsid w:val="00DF2EC3"/>
    <w:rsid w:val="00DF77C4"/>
    <w:rsid w:val="00E07178"/>
    <w:rsid w:val="00E07BDE"/>
    <w:rsid w:val="00E11025"/>
    <w:rsid w:val="00E11BC0"/>
    <w:rsid w:val="00E14448"/>
    <w:rsid w:val="00E2163D"/>
    <w:rsid w:val="00E234E3"/>
    <w:rsid w:val="00E23860"/>
    <w:rsid w:val="00E23D7E"/>
    <w:rsid w:val="00E2498A"/>
    <w:rsid w:val="00E25583"/>
    <w:rsid w:val="00E2744E"/>
    <w:rsid w:val="00E3161D"/>
    <w:rsid w:val="00E337F4"/>
    <w:rsid w:val="00E35DC5"/>
    <w:rsid w:val="00E40830"/>
    <w:rsid w:val="00E41EDA"/>
    <w:rsid w:val="00E4276B"/>
    <w:rsid w:val="00E42A13"/>
    <w:rsid w:val="00E43274"/>
    <w:rsid w:val="00E47D0A"/>
    <w:rsid w:val="00E50CB7"/>
    <w:rsid w:val="00E55DDF"/>
    <w:rsid w:val="00E63762"/>
    <w:rsid w:val="00E667DF"/>
    <w:rsid w:val="00E716E6"/>
    <w:rsid w:val="00E727E4"/>
    <w:rsid w:val="00E72D0D"/>
    <w:rsid w:val="00E73014"/>
    <w:rsid w:val="00E73FF5"/>
    <w:rsid w:val="00E74C20"/>
    <w:rsid w:val="00E75A7A"/>
    <w:rsid w:val="00E760BB"/>
    <w:rsid w:val="00E81BC6"/>
    <w:rsid w:val="00E82381"/>
    <w:rsid w:val="00E874F5"/>
    <w:rsid w:val="00E916B3"/>
    <w:rsid w:val="00E92D5E"/>
    <w:rsid w:val="00E95445"/>
    <w:rsid w:val="00EA1864"/>
    <w:rsid w:val="00EA1DAA"/>
    <w:rsid w:val="00EA2852"/>
    <w:rsid w:val="00EA28C1"/>
    <w:rsid w:val="00EA529E"/>
    <w:rsid w:val="00EA58D1"/>
    <w:rsid w:val="00EA7443"/>
    <w:rsid w:val="00EB1BC6"/>
    <w:rsid w:val="00EB411B"/>
    <w:rsid w:val="00EB4241"/>
    <w:rsid w:val="00EB4CBD"/>
    <w:rsid w:val="00EC6F83"/>
    <w:rsid w:val="00ED0D97"/>
    <w:rsid w:val="00ED3401"/>
    <w:rsid w:val="00EE0A01"/>
    <w:rsid w:val="00EE0E38"/>
    <w:rsid w:val="00EE57EF"/>
    <w:rsid w:val="00EE78F7"/>
    <w:rsid w:val="00EF06CC"/>
    <w:rsid w:val="00EF0B54"/>
    <w:rsid w:val="00EF1F3E"/>
    <w:rsid w:val="00EF2143"/>
    <w:rsid w:val="00EF2709"/>
    <w:rsid w:val="00EF2990"/>
    <w:rsid w:val="00EF3B59"/>
    <w:rsid w:val="00EF68E3"/>
    <w:rsid w:val="00EF74D4"/>
    <w:rsid w:val="00F00874"/>
    <w:rsid w:val="00F01209"/>
    <w:rsid w:val="00F0361A"/>
    <w:rsid w:val="00F03F95"/>
    <w:rsid w:val="00F07235"/>
    <w:rsid w:val="00F11994"/>
    <w:rsid w:val="00F122BA"/>
    <w:rsid w:val="00F12FF5"/>
    <w:rsid w:val="00F146A8"/>
    <w:rsid w:val="00F168AD"/>
    <w:rsid w:val="00F20E90"/>
    <w:rsid w:val="00F21E37"/>
    <w:rsid w:val="00F265A4"/>
    <w:rsid w:val="00F311EF"/>
    <w:rsid w:val="00F31D0C"/>
    <w:rsid w:val="00F33A83"/>
    <w:rsid w:val="00F3559E"/>
    <w:rsid w:val="00F36B6C"/>
    <w:rsid w:val="00F36C1E"/>
    <w:rsid w:val="00F407F2"/>
    <w:rsid w:val="00F4112F"/>
    <w:rsid w:val="00F45590"/>
    <w:rsid w:val="00F45817"/>
    <w:rsid w:val="00F47B13"/>
    <w:rsid w:val="00F50EF7"/>
    <w:rsid w:val="00F546F3"/>
    <w:rsid w:val="00F55163"/>
    <w:rsid w:val="00F56C2C"/>
    <w:rsid w:val="00F576D9"/>
    <w:rsid w:val="00F60721"/>
    <w:rsid w:val="00F61412"/>
    <w:rsid w:val="00F6298B"/>
    <w:rsid w:val="00F63A85"/>
    <w:rsid w:val="00F640EB"/>
    <w:rsid w:val="00F64A97"/>
    <w:rsid w:val="00F70B66"/>
    <w:rsid w:val="00F71E78"/>
    <w:rsid w:val="00F72359"/>
    <w:rsid w:val="00F74BC4"/>
    <w:rsid w:val="00F74DCD"/>
    <w:rsid w:val="00F74F6D"/>
    <w:rsid w:val="00F77A88"/>
    <w:rsid w:val="00F85C6B"/>
    <w:rsid w:val="00F8688C"/>
    <w:rsid w:val="00F87C4B"/>
    <w:rsid w:val="00F92901"/>
    <w:rsid w:val="00F92FE9"/>
    <w:rsid w:val="00F94F05"/>
    <w:rsid w:val="00F962D8"/>
    <w:rsid w:val="00F97036"/>
    <w:rsid w:val="00F975B0"/>
    <w:rsid w:val="00F97D17"/>
    <w:rsid w:val="00FA72CD"/>
    <w:rsid w:val="00FB1187"/>
    <w:rsid w:val="00FB279D"/>
    <w:rsid w:val="00FB301F"/>
    <w:rsid w:val="00FB342B"/>
    <w:rsid w:val="00FB4577"/>
    <w:rsid w:val="00FB467D"/>
    <w:rsid w:val="00FC1BFE"/>
    <w:rsid w:val="00FC27E0"/>
    <w:rsid w:val="00FC7ED8"/>
    <w:rsid w:val="00FD0C86"/>
    <w:rsid w:val="00FD117E"/>
    <w:rsid w:val="00FD4196"/>
    <w:rsid w:val="00FD4828"/>
    <w:rsid w:val="00FD6998"/>
    <w:rsid w:val="00FE1977"/>
    <w:rsid w:val="00FE2294"/>
    <w:rsid w:val="00FE2C9E"/>
    <w:rsid w:val="00FE580C"/>
    <w:rsid w:val="00FE6D9E"/>
    <w:rsid w:val="00FE7D91"/>
    <w:rsid w:val="00FF0FDF"/>
    <w:rsid w:val="00FF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5AE43"/>
  <w15:chartTrackingRefBased/>
  <w15:docId w15:val="{40F42EE3-6914-CC43-9613-01245937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489"/>
    <w:rPr>
      <w:rFonts w:ascii="Times New Roman" w:eastAsia="Times New Roman" w:hAnsi="Times New Roman" w:cs="Times New Roman"/>
    </w:rPr>
  </w:style>
  <w:style w:type="paragraph" w:styleId="Heading1">
    <w:name w:val="heading 1"/>
    <w:basedOn w:val="Normal"/>
    <w:next w:val="Normal"/>
    <w:link w:val="Heading1Char"/>
    <w:uiPriority w:val="1"/>
    <w:qFormat/>
    <w:rsid w:val="004760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73B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F74D4"/>
    <w:pPr>
      <w:spacing w:before="100" w:beforeAutospacing="1" w:after="100" w:afterAutospacing="1"/>
    </w:pPr>
  </w:style>
  <w:style w:type="table" w:styleId="TableGrid">
    <w:name w:val="Table Grid"/>
    <w:basedOn w:val="TableNormal"/>
    <w:uiPriority w:val="39"/>
    <w:rsid w:val="002F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Hình"/>
    <w:basedOn w:val="Normal"/>
    <w:link w:val="BodyTextChar"/>
    <w:uiPriority w:val="1"/>
    <w:unhideWhenUsed/>
    <w:qFormat/>
    <w:rsid w:val="0017570C"/>
    <w:pPr>
      <w:spacing w:before="120" w:after="120"/>
      <w:ind w:firstLine="567"/>
      <w:jc w:val="center"/>
    </w:pPr>
    <w:rPr>
      <w:b/>
      <w:sz w:val="26"/>
    </w:rPr>
  </w:style>
  <w:style w:type="character" w:customStyle="1" w:styleId="BodyTextChar">
    <w:name w:val="Body Text Char"/>
    <w:aliases w:val="Hình Char"/>
    <w:basedOn w:val="DefaultParagraphFont"/>
    <w:link w:val="BodyText"/>
    <w:uiPriority w:val="1"/>
    <w:rsid w:val="0017570C"/>
    <w:rPr>
      <w:rFonts w:ascii="Times New Roman" w:eastAsia="Times New Roman" w:hAnsi="Times New Roman" w:cs="Times New Roman"/>
      <w:b/>
      <w:sz w:val="26"/>
    </w:rPr>
  </w:style>
  <w:style w:type="paragraph" w:styleId="ListParagraph">
    <w:name w:val="List Paragraph"/>
    <w:basedOn w:val="Normal"/>
    <w:uiPriority w:val="34"/>
    <w:qFormat/>
    <w:rsid w:val="00883B42"/>
    <w:pPr>
      <w:ind w:left="720"/>
      <w:contextualSpacing/>
    </w:pPr>
  </w:style>
  <w:style w:type="character" w:styleId="Strong">
    <w:name w:val="Strong"/>
    <w:basedOn w:val="DefaultParagraphFont"/>
    <w:uiPriority w:val="22"/>
    <w:qFormat/>
    <w:rsid w:val="00F07235"/>
    <w:rPr>
      <w:b/>
      <w:bCs/>
    </w:rPr>
  </w:style>
  <w:style w:type="character" w:styleId="Emphasis">
    <w:name w:val="Emphasis"/>
    <w:basedOn w:val="DefaultParagraphFont"/>
    <w:uiPriority w:val="20"/>
    <w:qFormat/>
    <w:rsid w:val="00F07235"/>
    <w:rPr>
      <w:i/>
      <w:iCs/>
    </w:rPr>
  </w:style>
  <w:style w:type="paragraph" w:customStyle="1" w:styleId="HNH">
    <w:name w:val="HÌNH"/>
    <w:basedOn w:val="Normal"/>
    <w:link w:val="HNHChar"/>
    <w:qFormat/>
    <w:rsid w:val="005B11EF"/>
    <w:pPr>
      <w:spacing w:before="120" w:line="360" w:lineRule="auto"/>
      <w:jc w:val="center"/>
    </w:pPr>
    <w:rPr>
      <w:b/>
      <w:bCs/>
      <w:kern w:val="2"/>
      <w:sz w:val="26"/>
      <w:szCs w:val="28"/>
      <w14:ligatures w14:val="standardContextual"/>
    </w:rPr>
  </w:style>
  <w:style w:type="character" w:customStyle="1" w:styleId="HNHChar">
    <w:name w:val="HÌNH Char"/>
    <w:basedOn w:val="DefaultParagraphFont"/>
    <w:link w:val="HNH"/>
    <w:rsid w:val="005B11EF"/>
    <w:rPr>
      <w:rFonts w:ascii="Times New Roman" w:hAnsi="Times New Roman" w:cs="Times New Roman"/>
      <w:b/>
      <w:bCs/>
      <w:kern w:val="2"/>
      <w:sz w:val="26"/>
      <w:szCs w:val="28"/>
      <w14:ligatures w14:val="standardContextual"/>
    </w:rPr>
  </w:style>
  <w:style w:type="paragraph" w:customStyle="1" w:styleId="Bng">
    <w:name w:val="Bảng"/>
    <w:basedOn w:val="Normal"/>
    <w:link w:val="BngChar"/>
    <w:qFormat/>
    <w:rsid w:val="005B11EF"/>
    <w:pPr>
      <w:ind w:firstLine="567"/>
    </w:pPr>
    <w:rPr>
      <w:b/>
      <w:bCs/>
      <w:color w:val="000000"/>
      <w:sz w:val="26"/>
      <w:szCs w:val="26"/>
    </w:rPr>
  </w:style>
  <w:style w:type="character" w:customStyle="1" w:styleId="BngChar">
    <w:name w:val="Bảng Char"/>
    <w:basedOn w:val="DefaultParagraphFont"/>
    <w:link w:val="Bng"/>
    <w:rsid w:val="005B11EF"/>
    <w:rPr>
      <w:rFonts w:ascii="Times New Roman" w:eastAsia="Times New Roman" w:hAnsi="Times New Roman" w:cs="Times New Roman"/>
      <w:b/>
      <w:bCs/>
      <w:color w:val="000000"/>
      <w:sz w:val="26"/>
      <w:szCs w:val="26"/>
    </w:rPr>
  </w:style>
  <w:style w:type="table" w:styleId="ListTable6Colorful">
    <w:name w:val="List Table 6 Colorful"/>
    <w:basedOn w:val="TableNormal"/>
    <w:uiPriority w:val="51"/>
    <w:rsid w:val="00AC5EC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ng0">
    <w:name w:val="bảng"/>
    <w:basedOn w:val="Heading1"/>
    <w:link w:val="bngChar0"/>
    <w:qFormat/>
    <w:rsid w:val="004760DB"/>
    <w:pPr>
      <w:ind w:firstLine="567"/>
      <w:outlineLvl w:val="9"/>
    </w:pPr>
    <w:rPr>
      <w:rFonts w:ascii="Times New Roman" w:hAnsi="Times New Roman"/>
      <w:color w:val="000000" w:themeColor="text1"/>
      <w:sz w:val="26"/>
    </w:rPr>
  </w:style>
  <w:style w:type="character" w:customStyle="1" w:styleId="bngChar0">
    <w:name w:val="bảng Char"/>
    <w:basedOn w:val="Heading1Char"/>
    <w:link w:val="bng0"/>
    <w:rsid w:val="004760DB"/>
    <w:rPr>
      <w:rFonts w:ascii="Times New Roman" w:eastAsiaTheme="majorEastAsia" w:hAnsi="Times New Roman" w:cstheme="majorBidi"/>
      <w:color w:val="000000" w:themeColor="text1"/>
      <w:sz w:val="26"/>
      <w:szCs w:val="32"/>
    </w:rPr>
  </w:style>
  <w:style w:type="character" w:customStyle="1" w:styleId="Heading1Char">
    <w:name w:val="Heading 1 Char"/>
    <w:basedOn w:val="DefaultParagraphFont"/>
    <w:link w:val="Heading1"/>
    <w:uiPriority w:val="1"/>
    <w:rsid w:val="004760D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760DB"/>
    <w:pPr>
      <w:tabs>
        <w:tab w:val="center" w:pos="4680"/>
        <w:tab w:val="right" w:pos="9360"/>
      </w:tabs>
    </w:pPr>
  </w:style>
  <w:style w:type="character" w:customStyle="1" w:styleId="HeaderChar">
    <w:name w:val="Header Char"/>
    <w:basedOn w:val="DefaultParagraphFont"/>
    <w:link w:val="Header"/>
    <w:uiPriority w:val="99"/>
    <w:rsid w:val="004760DB"/>
    <w:rPr>
      <w:rFonts w:ascii="Times New Roman" w:eastAsia="Times New Roman" w:hAnsi="Times New Roman" w:cs="Times New Roman"/>
    </w:rPr>
  </w:style>
  <w:style w:type="paragraph" w:styleId="Footer">
    <w:name w:val="footer"/>
    <w:basedOn w:val="Normal"/>
    <w:link w:val="FooterChar"/>
    <w:uiPriority w:val="99"/>
    <w:unhideWhenUsed/>
    <w:rsid w:val="004760DB"/>
    <w:pPr>
      <w:tabs>
        <w:tab w:val="center" w:pos="4680"/>
        <w:tab w:val="right" w:pos="9360"/>
      </w:tabs>
    </w:pPr>
  </w:style>
  <w:style w:type="character" w:customStyle="1" w:styleId="FooterChar">
    <w:name w:val="Footer Char"/>
    <w:basedOn w:val="DefaultParagraphFont"/>
    <w:link w:val="Footer"/>
    <w:uiPriority w:val="99"/>
    <w:rsid w:val="004760DB"/>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013FB8"/>
    <w:pPr>
      <w:jc w:val="center"/>
    </w:pPr>
  </w:style>
  <w:style w:type="character" w:customStyle="1" w:styleId="EndNoteBibliographyTitleChar">
    <w:name w:val="EndNote Bibliography Title Char"/>
    <w:basedOn w:val="DefaultParagraphFont"/>
    <w:link w:val="EndNoteBibliographyTitle"/>
    <w:rsid w:val="00013FB8"/>
    <w:rPr>
      <w:rFonts w:ascii="Times New Roman" w:eastAsia="Times New Roman" w:hAnsi="Times New Roman" w:cs="Times New Roman"/>
    </w:rPr>
  </w:style>
  <w:style w:type="paragraph" w:customStyle="1" w:styleId="EndNoteBibliography">
    <w:name w:val="EndNote Bibliography"/>
    <w:basedOn w:val="Normal"/>
    <w:link w:val="EndNoteBibliographyChar"/>
    <w:rsid w:val="00013FB8"/>
    <w:pPr>
      <w:jc w:val="both"/>
    </w:pPr>
  </w:style>
  <w:style w:type="character" w:customStyle="1" w:styleId="EndNoteBibliographyChar">
    <w:name w:val="EndNote Bibliography Char"/>
    <w:basedOn w:val="DefaultParagraphFont"/>
    <w:link w:val="EndNoteBibliography"/>
    <w:rsid w:val="00013FB8"/>
    <w:rPr>
      <w:rFonts w:ascii="Times New Roman" w:eastAsia="Times New Roman" w:hAnsi="Times New Roman" w:cs="Times New Roman"/>
    </w:rPr>
  </w:style>
  <w:style w:type="character" w:styleId="Hyperlink">
    <w:name w:val="Hyperlink"/>
    <w:basedOn w:val="DefaultParagraphFont"/>
    <w:uiPriority w:val="99"/>
    <w:unhideWhenUsed/>
    <w:rsid w:val="00D50279"/>
    <w:rPr>
      <w:color w:val="0563C1" w:themeColor="hyperlink"/>
      <w:u w:val="single"/>
    </w:rPr>
  </w:style>
  <w:style w:type="character" w:styleId="UnresolvedMention">
    <w:name w:val="Unresolved Mention"/>
    <w:basedOn w:val="DefaultParagraphFont"/>
    <w:uiPriority w:val="99"/>
    <w:semiHidden/>
    <w:unhideWhenUsed/>
    <w:rsid w:val="00D50279"/>
    <w:rPr>
      <w:color w:val="605E5C"/>
      <w:shd w:val="clear" w:color="auto" w:fill="E1DFDD"/>
    </w:rPr>
  </w:style>
  <w:style w:type="character" w:customStyle="1" w:styleId="Heading3Char">
    <w:name w:val="Heading 3 Char"/>
    <w:basedOn w:val="DefaultParagraphFont"/>
    <w:link w:val="Heading3"/>
    <w:uiPriority w:val="9"/>
    <w:rsid w:val="00873B8C"/>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8C2616"/>
    <w:pPr>
      <w:widowControl w:val="0"/>
      <w:autoSpaceDE w:val="0"/>
      <w:autoSpaceDN w:val="0"/>
      <w:spacing w:before="120" w:after="120" w:line="184" w:lineRule="exact"/>
      <w:ind w:firstLine="567"/>
      <w:jc w:val="both"/>
    </w:pPr>
    <w:rPr>
      <w:rFonts w:ascii="Courier New" w:eastAsia="Courier New" w:hAnsi="Courier New" w:cs="Courier New"/>
      <w:sz w:val="22"/>
      <w:szCs w:val="22"/>
      <w:lang w:bidi="en-US"/>
    </w:rPr>
  </w:style>
  <w:style w:type="character" w:customStyle="1" w:styleId="NormalWebChar">
    <w:name w:val="Normal (Web) Char"/>
    <w:basedOn w:val="DefaultParagraphFont"/>
    <w:link w:val="NormalWeb"/>
    <w:uiPriority w:val="99"/>
    <w:rsid w:val="008C26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309">
      <w:bodyDiv w:val="1"/>
      <w:marLeft w:val="0"/>
      <w:marRight w:val="0"/>
      <w:marTop w:val="0"/>
      <w:marBottom w:val="0"/>
      <w:divBdr>
        <w:top w:val="none" w:sz="0" w:space="0" w:color="auto"/>
        <w:left w:val="none" w:sz="0" w:space="0" w:color="auto"/>
        <w:bottom w:val="none" w:sz="0" w:space="0" w:color="auto"/>
        <w:right w:val="none" w:sz="0" w:space="0" w:color="auto"/>
      </w:divBdr>
    </w:div>
    <w:div w:id="33770353">
      <w:bodyDiv w:val="1"/>
      <w:marLeft w:val="0"/>
      <w:marRight w:val="0"/>
      <w:marTop w:val="0"/>
      <w:marBottom w:val="0"/>
      <w:divBdr>
        <w:top w:val="none" w:sz="0" w:space="0" w:color="auto"/>
        <w:left w:val="none" w:sz="0" w:space="0" w:color="auto"/>
        <w:bottom w:val="none" w:sz="0" w:space="0" w:color="auto"/>
        <w:right w:val="none" w:sz="0" w:space="0" w:color="auto"/>
      </w:divBdr>
    </w:div>
    <w:div w:id="55015017">
      <w:bodyDiv w:val="1"/>
      <w:marLeft w:val="0"/>
      <w:marRight w:val="0"/>
      <w:marTop w:val="0"/>
      <w:marBottom w:val="0"/>
      <w:divBdr>
        <w:top w:val="none" w:sz="0" w:space="0" w:color="auto"/>
        <w:left w:val="none" w:sz="0" w:space="0" w:color="auto"/>
        <w:bottom w:val="none" w:sz="0" w:space="0" w:color="auto"/>
        <w:right w:val="none" w:sz="0" w:space="0" w:color="auto"/>
      </w:divBdr>
    </w:div>
    <w:div w:id="69356546">
      <w:bodyDiv w:val="1"/>
      <w:marLeft w:val="0"/>
      <w:marRight w:val="0"/>
      <w:marTop w:val="0"/>
      <w:marBottom w:val="0"/>
      <w:divBdr>
        <w:top w:val="none" w:sz="0" w:space="0" w:color="auto"/>
        <w:left w:val="none" w:sz="0" w:space="0" w:color="auto"/>
        <w:bottom w:val="none" w:sz="0" w:space="0" w:color="auto"/>
        <w:right w:val="none" w:sz="0" w:space="0" w:color="auto"/>
      </w:divBdr>
    </w:div>
    <w:div w:id="105662607">
      <w:bodyDiv w:val="1"/>
      <w:marLeft w:val="0"/>
      <w:marRight w:val="0"/>
      <w:marTop w:val="0"/>
      <w:marBottom w:val="0"/>
      <w:divBdr>
        <w:top w:val="none" w:sz="0" w:space="0" w:color="auto"/>
        <w:left w:val="none" w:sz="0" w:space="0" w:color="auto"/>
        <w:bottom w:val="none" w:sz="0" w:space="0" w:color="auto"/>
        <w:right w:val="none" w:sz="0" w:space="0" w:color="auto"/>
      </w:divBdr>
      <w:divsChild>
        <w:div w:id="1934700417">
          <w:marLeft w:val="0"/>
          <w:marRight w:val="0"/>
          <w:marTop w:val="0"/>
          <w:marBottom w:val="0"/>
          <w:divBdr>
            <w:top w:val="none" w:sz="0" w:space="0" w:color="auto"/>
            <w:left w:val="none" w:sz="0" w:space="0" w:color="auto"/>
            <w:bottom w:val="none" w:sz="0" w:space="0" w:color="auto"/>
            <w:right w:val="none" w:sz="0" w:space="0" w:color="auto"/>
          </w:divBdr>
          <w:divsChild>
            <w:div w:id="1919712177">
              <w:marLeft w:val="0"/>
              <w:marRight w:val="0"/>
              <w:marTop w:val="0"/>
              <w:marBottom w:val="0"/>
              <w:divBdr>
                <w:top w:val="none" w:sz="0" w:space="0" w:color="auto"/>
                <w:left w:val="none" w:sz="0" w:space="0" w:color="auto"/>
                <w:bottom w:val="none" w:sz="0" w:space="0" w:color="auto"/>
                <w:right w:val="none" w:sz="0" w:space="0" w:color="auto"/>
              </w:divBdr>
              <w:divsChild>
                <w:div w:id="470098756">
                  <w:marLeft w:val="0"/>
                  <w:marRight w:val="0"/>
                  <w:marTop w:val="0"/>
                  <w:marBottom w:val="0"/>
                  <w:divBdr>
                    <w:top w:val="none" w:sz="0" w:space="0" w:color="auto"/>
                    <w:left w:val="none" w:sz="0" w:space="0" w:color="auto"/>
                    <w:bottom w:val="none" w:sz="0" w:space="0" w:color="auto"/>
                    <w:right w:val="none" w:sz="0" w:space="0" w:color="auto"/>
                  </w:divBdr>
                  <w:divsChild>
                    <w:div w:id="4948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1167">
      <w:bodyDiv w:val="1"/>
      <w:marLeft w:val="0"/>
      <w:marRight w:val="0"/>
      <w:marTop w:val="0"/>
      <w:marBottom w:val="0"/>
      <w:divBdr>
        <w:top w:val="none" w:sz="0" w:space="0" w:color="auto"/>
        <w:left w:val="none" w:sz="0" w:space="0" w:color="auto"/>
        <w:bottom w:val="none" w:sz="0" w:space="0" w:color="auto"/>
        <w:right w:val="none" w:sz="0" w:space="0" w:color="auto"/>
      </w:divBdr>
    </w:div>
    <w:div w:id="124157571">
      <w:bodyDiv w:val="1"/>
      <w:marLeft w:val="0"/>
      <w:marRight w:val="0"/>
      <w:marTop w:val="0"/>
      <w:marBottom w:val="0"/>
      <w:divBdr>
        <w:top w:val="none" w:sz="0" w:space="0" w:color="auto"/>
        <w:left w:val="none" w:sz="0" w:space="0" w:color="auto"/>
        <w:bottom w:val="none" w:sz="0" w:space="0" w:color="auto"/>
        <w:right w:val="none" w:sz="0" w:space="0" w:color="auto"/>
      </w:divBdr>
    </w:div>
    <w:div w:id="125659594">
      <w:bodyDiv w:val="1"/>
      <w:marLeft w:val="0"/>
      <w:marRight w:val="0"/>
      <w:marTop w:val="0"/>
      <w:marBottom w:val="0"/>
      <w:divBdr>
        <w:top w:val="none" w:sz="0" w:space="0" w:color="auto"/>
        <w:left w:val="none" w:sz="0" w:space="0" w:color="auto"/>
        <w:bottom w:val="none" w:sz="0" w:space="0" w:color="auto"/>
        <w:right w:val="none" w:sz="0" w:space="0" w:color="auto"/>
      </w:divBdr>
      <w:divsChild>
        <w:div w:id="465199618">
          <w:marLeft w:val="0"/>
          <w:marRight w:val="0"/>
          <w:marTop w:val="0"/>
          <w:marBottom w:val="0"/>
          <w:divBdr>
            <w:top w:val="none" w:sz="0" w:space="0" w:color="auto"/>
            <w:left w:val="none" w:sz="0" w:space="0" w:color="auto"/>
            <w:bottom w:val="none" w:sz="0" w:space="0" w:color="auto"/>
            <w:right w:val="none" w:sz="0" w:space="0" w:color="auto"/>
          </w:divBdr>
          <w:divsChild>
            <w:div w:id="565919973">
              <w:marLeft w:val="0"/>
              <w:marRight w:val="0"/>
              <w:marTop w:val="0"/>
              <w:marBottom w:val="0"/>
              <w:divBdr>
                <w:top w:val="none" w:sz="0" w:space="0" w:color="auto"/>
                <w:left w:val="none" w:sz="0" w:space="0" w:color="auto"/>
                <w:bottom w:val="none" w:sz="0" w:space="0" w:color="auto"/>
                <w:right w:val="none" w:sz="0" w:space="0" w:color="auto"/>
              </w:divBdr>
              <w:divsChild>
                <w:div w:id="12414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9240">
      <w:bodyDiv w:val="1"/>
      <w:marLeft w:val="0"/>
      <w:marRight w:val="0"/>
      <w:marTop w:val="0"/>
      <w:marBottom w:val="0"/>
      <w:divBdr>
        <w:top w:val="none" w:sz="0" w:space="0" w:color="auto"/>
        <w:left w:val="none" w:sz="0" w:space="0" w:color="auto"/>
        <w:bottom w:val="none" w:sz="0" w:space="0" w:color="auto"/>
        <w:right w:val="none" w:sz="0" w:space="0" w:color="auto"/>
      </w:divBdr>
    </w:div>
    <w:div w:id="130440771">
      <w:bodyDiv w:val="1"/>
      <w:marLeft w:val="0"/>
      <w:marRight w:val="0"/>
      <w:marTop w:val="0"/>
      <w:marBottom w:val="0"/>
      <w:divBdr>
        <w:top w:val="none" w:sz="0" w:space="0" w:color="auto"/>
        <w:left w:val="none" w:sz="0" w:space="0" w:color="auto"/>
        <w:bottom w:val="none" w:sz="0" w:space="0" w:color="auto"/>
        <w:right w:val="none" w:sz="0" w:space="0" w:color="auto"/>
      </w:divBdr>
      <w:divsChild>
        <w:div w:id="1902057290">
          <w:marLeft w:val="0"/>
          <w:marRight w:val="0"/>
          <w:marTop w:val="0"/>
          <w:marBottom w:val="0"/>
          <w:divBdr>
            <w:top w:val="none" w:sz="0" w:space="0" w:color="auto"/>
            <w:left w:val="none" w:sz="0" w:space="0" w:color="auto"/>
            <w:bottom w:val="none" w:sz="0" w:space="0" w:color="auto"/>
            <w:right w:val="none" w:sz="0" w:space="0" w:color="auto"/>
          </w:divBdr>
          <w:divsChild>
            <w:div w:id="1203205338">
              <w:marLeft w:val="0"/>
              <w:marRight w:val="0"/>
              <w:marTop w:val="0"/>
              <w:marBottom w:val="0"/>
              <w:divBdr>
                <w:top w:val="none" w:sz="0" w:space="0" w:color="auto"/>
                <w:left w:val="none" w:sz="0" w:space="0" w:color="auto"/>
                <w:bottom w:val="none" w:sz="0" w:space="0" w:color="auto"/>
                <w:right w:val="none" w:sz="0" w:space="0" w:color="auto"/>
              </w:divBdr>
              <w:divsChild>
                <w:div w:id="948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7534">
      <w:bodyDiv w:val="1"/>
      <w:marLeft w:val="0"/>
      <w:marRight w:val="0"/>
      <w:marTop w:val="0"/>
      <w:marBottom w:val="0"/>
      <w:divBdr>
        <w:top w:val="none" w:sz="0" w:space="0" w:color="auto"/>
        <w:left w:val="none" w:sz="0" w:space="0" w:color="auto"/>
        <w:bottom w:val="none" w:sz="0" w:space="0" w:color="auto"/>
        <w:right w:val="none" w:sz="0" w:space="0" w:color="auto"/>
      </w:divBdr>
    </w:div>
    <w:div w:id="154881512">
      <w:bodyDiv w:val="1"/>
      <w:marLeft w:val="0"/>
      <w:marRight w:val="0"/>
      <w:marTop w:val="0"/>
      <w:marBottom w:val="0"/>
      <w:divBdr>
        <w:top w:val="none" w:sz="0" w:space="0" w:color="auto"/>
        <w:left w:val="none" w:sz="0" w:space="0" w:color="auto"/>
        <w:bottom w:val="none" w:sz="0" w:space="0" w:color="auto"/>
        <w:right w:val="none" w:sz="0" w:space="0" w:color="auto"/>
      </w:divBdr>
    </w:div>
    <w:div w:id="166604025">
      <w:bodyDiv w:val="1"/>
      <w:marLeft w:val="0"/>
      <w:marRight w:val="0"/>
      <w:marTop w:val="0"/>
      <w:marBottom w:val="0"/>
      <w:divBdr>
        <w:top w:val="none" w:sz="0" w:space="0" w:color="auto"/>
        <w:left w:val="none" w:sz="0" w:space="0" w:color="auto"/>
        <w:bottom w:val="none" w:sz="0" w:space="0" w:color="auto"/>
        <w:right w:val="none" w:sz="0" w:space="0" w:color="auto"/>
      </w:divBdr>
    </w:div>
    <w:div w:id="176384373">
      <w:bodyDiv w:val="1"/>
      <w:marLeft w:val="0"/>
      <w:marRight w:val="0"/>
      <w:marTop w:val="0"/>
      <w:marBottom w:val="0"/>
      <w:divBdr>
        <w:top w:val="none" w:sz="0" w:space="0" w:color="auto"/>
        <w:left w:val="none" w:sz="0" w:space="0" w:color="auto"/>
        <w:bottom w:val="none" w:sz="0" w:space="0" w:color="auto"/>
        <w:right w:val="none" w:sz="0" w:space="0" w:color="auto"/>
      </w:divBdr>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210576710">
      <w:bodyDiv w:val="1"/>
      <w:marLeft w:val="0"/>
      <w:marRight w:val="0"/>
      <w:marTop w:val="0"/>
      <w:marBottom w:val="0"/>
      <w:divBdr>
        <w:top w:val="none" w:sz="0" w:space="0" w:color="auto"/>
        <w:left w:val="none" w:sz="0" w:space="0" w:color="auto"/>
        <w:bottom w:val="none" w:sz="0" w:space="0" w:color="auto"/>
        <w:right w:val="none" w:sz="0" w:space="0" w:color="auto"/>
      </w:divBdr>
    </w:div>
    <w:div w:id="218831586">
      <w:bodyDiv w:val="1"/>
      <w:marLeft w:val="0"/>
      <w:marRight w:val="0"/>
      <w:marTop w:val="0"/>
      <w:marBottom w:val="0"/>
      <w:divBdr>
        <w:top w:val="none" w:sz="0" w:space="0" w:color="auto"/>
        <w:left w:val="none" w:sz="0" w:space="0" w:color="auto"/>
        <w:bottom w:val="none" w:sz="0" w:space="0" w:color="auto"/>
        <w:right w:val="none" w:sz="0" w:space="0" w:color="auto"/>
      </w:divBdr>
    </w:div>
    <w:div w:id="221404305">
      <w:bodyDiv w:val="1"/>
      <w:marLeft w:val="0"/>
      <w:marRight w:val="0"/>
      <w:marTop w:val="0"/>
      <w:marBottom w:val="0"/>
      <w:divBdr>
        <w:top w:val="none" w:sz="0" w:space="0" w:color="auto"/>
        <w:left w:val="none" w:sz="0" w:space="0" w:color="auto"/>
        <w:bottom w:val="none" w:sz="0" w:space="0" w:color="auto"/>
        <w:right w:val="none" w:sz="0" w:space="0" w:color="auto"/>
      </w:divBdr>
    </w:div>
    <w:div w:id="226650871">
      <w:bodyDiv w:val="1"/>
      <w:marLeft w:val="0"/>
      <w:marRight w:val="0"/>
      <w:marTop w:val="0"/>
      <w:marBottom w:val="0"/>
      <w:divBdr>
        <w:top w:val="none" w:sz="0" w:space="0" w:color="auto"/>
        <w:left w:val="none" w:sz="0" w:space="0" w:color="auto"/>
        <w:bottom w:val="none" w:sz="0" w:space="0" w:color="auto"/>
        <w:right w:val="none" w:sz="0" w:space="0" w:color="auto"/>
      </w:divBdr>
    </w:div>
    <w:div w:id="226764241">
      <w:bodyDiv w:val="1"/>
      <w:marLeft w:val="0"/>
      <w:marRight w:val="0"/>
      <w:marTop w:val="0"/>
      <w:marBottom w:val="0"/>
      <w:divBdr>
        <w:top w:val="none" w:sz="0" w:space="0" w:color="auto"/>
        <w:left w:val="none" w:sz="0" w:space="0" w:color="auto"/>
        <w:bottom w:val="none" w:sz="0" w:space="0" w:color="auto"/>
        <w:right w:val="none" w:sz="0" w:space="0" w:color="auto"/>
      </w:divBdr>
    </w:div>
    <w:div w:id="240139320">
      <w:bodyDiv w:val="1"/>
      <w:marLeft w:val="0"/>
      <w:marRight w:val="0"/>
      <w:marTop w:val="0"/>
      <w:marBottom w:val="0"/>
      <w:divBdr>
        <w:top w:val="none" w:sz="0" w:space="0" w:color="auto"/>
        <w:left w:val="none" w:sz="0" w:space="0" w:color="auto"/>
        <w:bottom w:val="none" w:sz="0" w:space="0" w:color="auto"/>
        <w:right w:val="none" w:sz="0" w:space="0" w:color="auto"/>
      </w:divBdr>
      <w:divsChild>
        <w:div w:id="295716923">
          <w:marLeft w:val="0"/>
          <w:marRight w:val="0"/>
          <w:marTop w:val="0"/>
          <w:marBottom w:val="0"/>
          <w:divBdr>
            <w:top w:val="none" w:sz="0" w:space="0" w:color="auto"/>
            <w:left w:val="none" w:sz="0" w:space="0" w:color="auto"/>
            <w:bottom w:val="none" w:sz="0" w:space="0" w:color="auto"/>
            <w:right w:val="none" w:sz="0" w:space="0" w:color="auto"/>
          </w:divBdr>
          <w:divsChild>
            <w:div w:id="615984091">
              <w:marLeft w:val="0"/>
              <w:marRight w:val="0"/>
              <w:marTop w:val="0"/>
              <w:marBottom w:val="0"/>
              <w:divBdr>
                <w:top w:val="none" w:sz="0" w:space="0" w:color="auto"/>
                <w:left w:val="none" w:sz="0" w:space="0" w:color="auto"/>
                <w:bottom w:val="none" w:sz="0" w:space="0" w:color="auto"/>
                <w:right w:val="none" w:sz="0" w:space="0" w:color="auto"/>
              </w:divBdr>
              <w:divsChild>
                <w:div w:id="12427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6280">
      <w:bodyDiv w:val="1"/>
      <w:marLeft w:val="0"/>
      <w:marRight w:val="0"/>
      <w:marTop w:val="0"/>
      <w:marBottom w:val="0"/>
      <w:divBdr>
        <w:top w:val="none" w:sz="0" w:space="0" w:color="auto"/>
        <w:left w:val="none" w:sz="0" w:space="0" w:color="auto"/>
        <w:bottom w:val="none" w:sz="0" w:space="0" w:color="auto"/>
        <w:right w:val="none" w:sz="0" w:space="0" w:color="auto"/>
      </w:divBdr>
    </w:div>
    <w:div w:id="257057301">
      <w:bodyDiv w:val="1"/>
      <w:marLeft w:val="0"/>
      <w:marRight w:val="0"/>
      <w:marTop w:val="0"/>
      <w:marBottom w:val="0"/>
      <w:divBdr>
        <w:top w:val="none" w:sz="0" w:space="0" w:color="auto"/>
        <w:left w:val="none" w:sz="0" w:space="0" w:color="auto"/>
        <w:bottom w:val="none" w:sz="0" w:space="0" w:color="auto"/>
        <w:right w:val="none" w:sz="0" w:space="0" w:color="auto"/>
      </w:divBdr>
    </w:div>
    <w:div w:id="257831710">
      <w:bodyDiv w:val="1"/>
      <w:marLeft w:val="0"/>
      <w:marRight w:val="0"/>
      <w:marTop w:val="0"/>
      <w:marBottom w:val="0"/>
      <w:divBdr>
        <w:top w:val="none" w:sz="0" w:space="0" w:color="auto"/>
        <w:left w:val="none" w:sz="0" w:space="0" w:color="auto"/>
        <w:bottom w:val="none" w:sz="0" w:space="0" w:color="auto"/>
        <w:right w:val="none" w:sz="0" w:space="0" w:color="auto"/>
      </w:divBdr>
      <w:divsChild>
        <w:div w:id="731972181">
          <w:marLeft w:val="0"/>
          <w:marRight w:val="0"/>
          <w:marTop w:val="0"/>
          <w:marBottom w:val="0"/>
          <w:divBdr>
            <w:top w:val="none" w:sz="0" w:space="0" w:color="auto"/>
            <w:left w:val="none" w:sz="0" w:space="0" w:color="auto"/>
            <w:bottom w:val="none" w:sz="0" w:space="0" w:color="auto"/>
            <w:right w:val="none" w:sz="0" w:space="0" w:color="auto"/>
          </w:divBdr>
          <w:divsChild>
            <w:div w:id="952127578">
              <w:marLeft w:val="0"/>
              <w:marRight w:val="0"/>
              <w:marTop w:val="0"/>
              <w:marBottom w:val="0"/>
              <w:divBdr>
                <w:top w:val="none" w:sz="0" w:space="0" w:color="auto"/>
                <w:left w:val="none" w:sz="0" w:space="0" w:color="auto"/>
                <w:bottom w:val="none" w:sz="0" w:space="0" w:color="auto"/>
                <w:right w:val="none" w:sz="0" w:space="0" w:color="auto"/>
              </w:divBdr>
              <w:divsChild>
                <w:div w:id="18026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6489">
      <w:bodyDiv w:val="1"/>
      <w:marLeft w:val="0"/>
      <w:marRight w:val="0"/>
      <w:marTop w:val="0"/>
      <w:marBottom w:val="0"/>
      <w:divBdr>
        <w:top w:val="none" w:sz="0" w:space="0" w:color="auto"/>
        <w:left w:val="none" w:sz="0" w:space="0" w:color="auto"/>
        <w:bottom w:val="none" w:sz="0" w:space="0" w:color="auto"/>
        <w:right w:val="none" w:sz="0" w:space="0" w:color="auto"/>
      </w:divBdr>
    </w:div>
    <w:div w:id="288585273">
      <w:bodyDiv w:val="1"/>
      <w:marLeft w:val="0"/>
      <w:marRight w:val="0"/>
      <w:marTop w:val="0"/>
      <w:marBottom w:val="0"/>
      <w:divBdr>
        <w:top w:val="none" w:sz="0" w:space="0" w:color="auto"/>
        <w:left w:val="none" w:sz="0" w:space="0" w:color="auto"/>
        <w:bottom w:val="none" w:sz="0" w:space="0" w:color="auto"/>
        <w:right w:val="none" w:sz="0" w:space="0" w:color="auto"/>
      </w:divBdr>
    </w:div>
    <w:div w:id="298265820">
      <w:bodyDiv w:val="1"/>
      <w:marLeft w:val="0"/>
      <w:marRight w:val="0"/>
      <w:marTop w:val="0"/>
      <w:marBottom w:val="0"/>
      <w:divBdr>
        <w:top w:val="none" w:sz="0" w:space="0" w:color="auto"/>
        <w:left w:val="none" w:sz="0" w:space="0" w:color="auto"/>
        <w:bottom w:val="none" w:sz="0" w:space="0" w:color="auto"/>
        <w:right w:val="none" w:sz="0" w:space="0" w:color="auto"/>
      </w:divBdr>
      <w:divsChild>
        <w:div w:id="985668637">
          <w:marLeft w:val="0"/>
          <w:marRight w:val="0"/>
          <w:marTop w:val="0"/>
          <w:marBottom w:val="0"/>
          <w:divBdr>
            <w:top w:val="none" w:sz="0" w:space="0" w:color="auto"/>
            <w:left w:val="none" w:sz="0" w:space="0" w:color="auto"/>
            <w:bottom w:val="none" w:sz="0" w:space="0" w:color="auto"/>
            <w:right w:val="none" w:sz="0" w:space="0" w:color="auto"/>
          </w:divBdr>
          <w:divsChild>
            <w:div w:id="1913462501">
              <w:marLeft w:val="0"/>
              <w:marRight w:val="0"/>
              <w:marTop w:val="0"/>
              <w:marBottom w:val="0"/>
              <w:divBdr>
                <w:top w:val="none" w:sz="0" w:space="0" w:color="auto"/>
                <w:left w:val="none" w:sz="0" w:space="0" w:color="auto"/>
                <w:bottom w:val="none" w:sz="0" w:space="0" w:color="auto"/>
                <w:right w:val="none" w:sz="0" w:space="0" w:color="auto"/>
              </w:divBdr>
              <w:divsChild>
                <w:div w:id="658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5516">
      <w:bodyDiv w:val="1"/>
      <w:marLeft w:val="0"/>
      <w:marRight w:val="0"/>
      <w:marTop w:val="0"/>
      <w:marBottom w:val="0"/>
      <w:divBdr>
        <w:top w:val="none" w:sz="0" w:space="0" w:color="auto"/>
        <w:left w:val="none" w:sz="0" w:space="0" w:color="auto"/>
        <w:bottom w:val="none" w:sz="0" w:space="0" w:color="auto"/>
        <w:right w:val="none" w:sz="0" w:space="0" w:color="auto"/>
      </w:divBdr>
    </w:div>
    <w:div w:id="308635172">
      <w:bodyDiv w:val="1"/>
      <w:marLeft w:val="0"/>
      <w:marRight w:val="0"/>
      <w:marTop w:val="0"/>
      <w:marBottom w:val="0"/>
      <w:divBdr>
        <w:top w:val="none" w:sz="0" w:space="0" w:color="auto"/>
        <w:left w:val="none" w:sz="0" w:space="0" w:color="auto"/>
        <w:bottom w:val="none" w:sz="0" w:space="0" w:color="auto"/>
        <w:right w:val="none" w:sz="0" w:space="0" w:color="auto"/>
      </w:divBdr>
    </w:div>
    <w:div w:id="324479555">
      <w:bodyDiv w:val="1"/>
      <w:marLeft w:val="0"/>
      <w:marRight w:val="0"/>
      <w:marTop w:val="0"/>
      <w:marBottom w:val="0"/>
      <w:divBdr>
        <w:top w:val="none" w:sz="0" w:space="0" w:color="auto"/>
        <w:left w:val="none" w:sz="0" w:space="0" w:color="auto"/>
        <w:bottom w:val="none" w:sz="0" w:space="0" w:color="auto"/>
        <w:right w:val="none" w:sz="0" w:space="0" w:color="auto"/>
      </w:divBdr>
      <w:divsChild>
        <w:div w:id="1013142938">
          <w:marLeft w:val="0"/>
          <w:marRight w:val="0"/>
          <w:marTop w:val="0"/>
          <w:marBottom w:val="0"/>
          <w:divBdr>
            <w:top w:val="none" w:sz="0" w:space="0" w:color="auto"/>
            <w:left w:val="none" w:sz="0" w:space="0" w:color="auto"/>
            <w:bottom w:val="none" w:sz="0" w:space="0" w:color="auto"/>
            <w:right w:val="none" w:sz="0" w:space="0" w:color="auto"/>
          </w:divBdr>
          <w:divsChild>
            <w:div w:id="474104935">
              <w:marLeft w:val="0"/>
              <w:marRight w:val="0"/>
              <w:marTop w:val="0"/>
              <w:marBottom w:val="0"/>
              <w:divBdr>
                <w:top w:val="none" w:sz="0" w:space="0" w:color="auto"/>
                <w:left w:val="none" w:sz="0" w:space="0" w:color="auto"/>
                <w:bottom w:val="none" w:sz="0" w:space="0" w:color="auto"/>
                <w:right w:val="none" w:sz="0" w:space="0" w:color="auto"/>
              </w:divBdr>
              <w:divsChild>
                <w:div w:id="819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2647">
      <w:bodyDiv w:val="1"/>
      <w:marLeft w:val="0"/>
      <w:marRight w:val="0"/>
      <w:marTop w:val="0"/>
      <w:marBottom w:val="0"/>
      <w:divBdr>
        <w:top w:val="none" w:sz="0" w:space="0" w:color="auto"/>
        <w:left w:val="none" w:sz="0" w:space="0" w:color="auto"/>
        <w:bottom w:val="none" w:sz="0" w:space="0" w:color="auto"/>
        <w:right w:val="none" w:sz="0" w:space="0" w:color="auto"/>
      </w:divBdr>
    </w:div>
    <w:div w:id="372654196">
      <w:bodyDiv w:val="1"/>
      <w:marLeft w:val="0"/>
      <w:marRight w:val="0"/>
      <w:marTop w:val="0"/>
      <w:marBottom w:val="0"/>
      <w:divBdr>
        <w:top w:val="none" w:sz="0" w:space="0" w:color="auto"/>
        <w:left w:val="none" w:sz="0" w:space="0" w:color="auto"/>
        <w:bottom w:val="none" w:sz="0" w:space="0" w:color="auto"/>
        <w:right w:val="none" w:sz="0" w:space="0" w:color="auto"/>
      </w:divBdr>
    </w:div>
    <w:div w:id="391580667">
      <w:bodyDiv w:val="1"/>
      <w:marLeft w:val="0"/>
      <w:marRight w:val="0"/>
      <w:marTop w:val="0"/>
      <w:marBottom w:val="0"/>
      <w:divBdr>
        <w:top w:val="none" w:sz="0" w:space="0" w:color="auto"/>
        <w:left w:val="none" w:sz="0" w:space="0" w:color="auto"/>
        <w:bottom w:val="none" w:sz="0" w:space="0" w:color="auto"/>
        <w:right w:val="none" w:sz="0" w:space="0" w:color="auto"/>
      </w:divBdr>
    </w:div>
    <w:div w:id="445776198">
      <w:bodyDiv w:val="1"/>
      <w:marLeft w:val="0"/>
      <w:marRight w:val="0"/>
      <w:marTop w:val="0"/>
      <w:marBottom w:val="0"/>
      <w:divBdr>
        <w:top w:val="none" w:sz="0" w:space="0" w:color="auto"/>
        <w:left w:val="none" w:sz="0" w:space="0" w:color="auto"/>
        <w:bottom w:val="none" w:sz="0" w:space="0" w:color="auto"/>
        <w:right w:val="none" w:sz="0" w:space="0" w:color="auto"/>
      </w:divBdr>
    </w:div>
    <w:div w:id="461388707">
      <w:bodyDiv w:val="1"/>
      <w:marLeft w:val="0"/>
      <w:marRight w:val="0"/>
      <w:marTop w:val="0"/>
      <w:marBottom w:val="0"/>
      <w:divBdr>
        <w:top w:val="none" w:sz="0" w:space="0" w:color="auto"/>
        <w:left w:val="none" w:sz="0" w:space="0" w:color="auto"/>
        <w:bottom w:val="none" w:sz="0" w:space="0" w:color="auto"/>
        <w:right w:val="none" w:sz="0" w:space="0" w:color="auto"/>
      </w:divBdr>
    </w:div>
    <w:div w:id="465900626">
      <w:bodyDiv w:val="1"/>
      <w:marLeft w:val="0"/>
      <w:marRight w:val="0"/>
      <w:marTop w:val="0"/>
      <w:marBottom w:val="0"/>
      <w:divBdr>
        <w:top w:val="none" w:sz="0" w:space="0" w:color="auto"/>
        <w:left w:val="none" w:sz="0" w:space="0" w:color="auto"/>
        <w:bottom w:val="none" w:sz="0" w:space="0" w:color="auto"/>
        <w:right w:val="none" w:sz="0" w:space="0" w:color="auto"/>
      </w:divBdr>
    </w:div>
    <w:div w:id="472524269">
      <w:bodyDiv w:val="1"/>
      <w:marLeft w:val="0"/>
      <w:marRight w:val="0"/>
      <w:marTop w:val="0"/>
      <w:marBottom w:val="0"/>
      <w:divBdr>
        <w:top w:val="none" w:sz="0" w:space="0" w:color="auto"/>
        <w:left w:val="none" w:sz="0" w:space="0" w:color="auto"/>
        <w:bottom w:val="none" w:sz="0" w:space="0" w:color="auto"/>
        <w:right w:val="none" w:sz="0" w:space="0" w:color="auto"/>
      </w:divBdr>
    </w:div>
    <w:div w:id="542789853">
      <w:bodyDiv w:val="1"/>
      <w:marLeft w:val="0"/>
      <w:marRight w:val="0"/>
      <w:marTop w:val="0"/>
      <w:marBottom w:val="0"/>
      <w:divBdr>
        <w:top w:val="none" w:sz="0" w:space="0" w:color="auto"/>
        <w:left w:val="none" w:sz="0" w:space="0" w:color="auto"/>
        <w:bottom w:val="none" w:sz="0" w:space="0" w:color="auto"/>
        <w:right w:val="none" w:sz="0" w:space="0" w:color="auto"/>
      </w:divBdr>
    </w:div>
    <w:div w:id="551036765">
      <w:bodyDiv w:val="1"/>
      <w:marLeft w:val="0"/>
      <w:marRight w:val="0"/>
      <w:marTop w:val="0"/>
      <w:marBottom w:val="0"/>
      <w:divBdr>
        <w:top w:val="none" w:sz="0" w:space="0" w:color="auto"/>
        <w:left w:val="none" w:sz="0" w:space="0" w:color="auto"/>
        <w:bottom w:val="none" w:sz="0" w:space="0" w:color="auto"/>
        <w:right w:val="none" w:sz="0" w:space="0" w:color="auto"/>
      </w:divBdr>
    </w:div>
    <w:div w:id="575751707">
      <w:bodyDiv w:val="1"/>
      <w:marLeft w:val="0"/>
      <w:marRight w:val="0"/>
      <w:marTop w:val="0"/>
      <w:marBottom w:val="0"/>
      <w:divBdr>
        <w:top w:val="none" w:sz="0" w:space="0" w:color="auto"/>
        <w:left w:val="none" w:sz="0" w:space="0" w:color="auto"/>
        <w:bottom w:val="none" w:sz="0" w:space="0" w:color="auto"/>
        <w:right w:val="none" w:sz="0" w:space="0" w:color="auto"/>
      </w:divBdr>
    </w:div>
    <w:div w:id="600722952">
      <w:bodyDiv w:val="1"/>
      <w:marLeft w:val="0"/>
      <w:marRight w:val="0"/>
      <w:marTop w:val="0"/>
      <w:marBottom w:val="0"/>
      <w:divBdr>
        <w:top w:val="none" w:sz="0" w:space="0" w:color="auto"/>
        <w:left w:val="none" w:sz="0" w:space="0" w:color="auto"/>
        <w:bottom w:val="none" w:sz="0" w:space="0" w:color="auto"/>
        <w:right w:val="none" w:sz="0" w:space="0" w:color="auto"/>
      </w:divBdr>
    </w:div>
    <w:div w:id="675497612">
      <w:bodyDiv w:val="1"/>
      <w:marLeft w:val="0"/>
      <w:marRight w:val="0"/>
      <w:marTop w:val="0"/>
      <w:marBottom w:val="0"/>
      <w:divBdr>
        <w:top w:val="none" w:sz="0" w:space="0" w:color="auto"/>
        <w:left w:val="none" w:sz="0" w:space="0" w:color="auto"/>
        <w:bottom w:val="none" w:sz="0" w:space="0" w:color="auto"/>
        <w:right w:val="none" w:sz="0" w:space="0" w:color="auto"/>
      </w:divBdr>
    </w:div>
    <w:div w:id="688532826">
      <w:bodyDiv w:val="1"/>
      <w:marLeft w:val="0"/>
      <w:marRight w:val="0"/>
      <w:marTop w:val="0"/>
      <w:marBottom w:val="0"/>
      <w:divBdr>
        <w:top w:val="none" w:sz="0" w:space="0" w:color="auto"/>
        <w:left w:val="none" w:sz="0" w:space="0" w:color="auto"/>
        <w:bottom w:val="none" w:sz="0" w:space="0" w:color="auto"/>
        <w:right w:val="none" w:sz="0" w:space="0" w:color="auto"/>
      </w:divBdr>
      <w:divsChild>
        <w:div w:id="850099480">
          <w:marLeft w:val="0"/>
          <w:marRight w:val="0"/>
          <w:marTop w:val="0"/>
          <w:marBottom w:val="0"/>
          <w:divBdr>
            <w:top w:val="none" w:sz="0" w:space="0" w:color="auto"/>
            <w:left w:val="none" w:sz="0" w:space="0" w:color="auto"/>
            <w:bottom w:val="none" w:sz="0" w:space="0" w:color="auto"/>
            <w:right w:val="none" w:sz="0" w:space="0" w:color="auto"/>
          </w:divBdr>
          <w:divsChild>
            <w:div w:id="1156995833">
              <w:marLeft w:val="0"/>
              <w:marRight w:val="0"/>
              <w:marTop w:val="0"/>
              <w:marBottom w:val="0"/>
              <w:divBdr>
                <w:top w:val="none" w:sz="0" w:space="0" w:color="auto"/>
                <w:left w:val="none" w:sz="0" w:space="0" w:color="auto"/>
                <w:bottom w:val="none" w:sz="0" w:space="0" w:color="auto"/>
                <w:right w:val="none" w:sz="0" w:space="0" w:color="auto"/>
              </w:divBdr>
              <w:divsChild>
                <w:div w:id="1684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4999">
      <w:bodyDiv w:val="1"/>
      <w:marLeft w:val="0"/>
      <w:marRight w:val="0"/>
      <w:marTop w:val="0"/>
      <w:marBottom w:val="0"/>
      <w:divBdr>
        <w:top w:val="none" w:sz="0" w:space="0" w:color="auto"/>
        <w:left w:val="none" w:sz="0" w:space="0" w:color="auto"/>
        <w:bottom w:val="none" w:sz="0" w:space="0" w:color="auto"/>
        <w:right w:val="none" w:sz="0" w:space="0" w:color="auto"/>
      </w:divBdr>
    </w:div>
    <w:div w:id="699358496">
      <w:bodyDiv w:val="1"/>
      <w:marLeft w:val="0"/>
      <w:marRight w:val="0"/>
      <w:marTop w:val="0"/>
      <w:marBottom w:val="0"/>
      <w:divBdr>
        <w:top w:val="none" w:sz="0" w:space="0" w:color="auto"/>
        <w:left w:val="none" w:sz="0" w:space="0" w:color="auto"/>
        <w:bottom w:val="none" w:sz="0" w:space="0" w:color="auto"/>
        <w:right w:val="none" w:sz="0" w:space="0" w:color="auto"/>
      </w:divBdr>
    </w:div>
    <w:div w:id="707334401">
      <w:bodyDiv w:val="1"/>
      <w:marLeft w:val="0"/>
      <w:marRight w:val="0"/>
      <w:marTop w:val="0"/>
      <w:marBottom w:val="0"/>
      <w:divBdr>
        <w:top w:val="none" w:sz="0" w:space="0" w:color="auto"/>
        <w:left w:val="none" w:sz="0" w:space="0" w:color="auto"/>
        <w:bottom w:val="none" w:sz="0" w:space="0" w:color="auto"/>
        <w:right w:val="none" w:sz="0" w:space="0" w:color="auto"/>
      </w:divBdr>
      <w:divsChild>
        <w:div w:id="1734616791">
          <w:marLeft w:val="0"/>
          <w:marRight w:val="0"/>
          <w:marTop w:val="0"/>
          <w:marBottom w:val="0"/>
          <w:divBdr>
            <w:top w:val="none" w:sz="0" w:space="0" w:color="auto"/>
            <w:left w:val="none" w:sz="0" w:space="0" w:color="auto"/>
            <w:bottom w:val="none" w:sz="0" w:space="0" w:color="auto"/>
            <w:right w:val="none" w:sz="0" w:space="0" w:color="auto"/>
          </w:divBdr>
          <w:divsChild>
            <w:div w:id="202182793">
              <w:marLeft w:val="0"/>
              <w:marRight w:val="0"/>
              <w:marTop w:val="0"/>
              <w:marBottom w:val="0"/>
              <w:divBdr>
                <w:top w:val="none" w:sz="0" w:space="0" w:color="auto"/>
                <w:left w:val="none" w:sz="0" w:space="0" w:color="auto"/>
                <w:bottom w:val="none" w:sz="0" w:space="0" w:color="auto"/>
                <w:right w:val="none" w:sz="0" w:space="0" w:color="auto"/>
              </w:divBdr>
              <w:divsChild>
                <w:div w:id="541407289">
                  <w:marLeft w:val="0"/>
                  <w:marRight w:val="0"/>
                  <w:marTop w:val="0"/>
                  <w:marBottom w:val="0"/>
                  <w:divBdr>
                    <w:top w:val="none" w:sz="0" w:space="0" w:color="auto"/>
                    <w:left w:val="none" w:sz="0" w:space="0" w:color="auto"/>
                    <w:bottom w:val="none" w:sz="0" w:space="0" w:color="auto"/>
                    <w:right w:val="none" w:sz="0" w:space="0" w:color="auto"/>
                  </w:divBdr>
                  <w:divsChild>
                    <w:div w:id="7779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0239">
      <w:bodyDiv w:val="1"/>
      <w:marLeft w:val="0"/>
      <w:marRight w:val="0"/>
      <w:marTop w:val="0"/>
      <w:marBottom w:val="0"/>
      <w:divBdr>
        <w:top w:val="none" w:sz="0" w:space="0" w:color="auto"/>
        <w:left w:val="none" w:sz="0" w:space="0" w:color="auto"/>
        <w:bottom w:val="none" w:sz="0" w:space="0" w:color="auto"/>
        <w:right w:val="none" w:sz="0" w:space="0" w:color="auto"/>
      </w:divBdr>
    </w:div>
    <w:div w:id="743919350">
      <w:bodyDiv w:val="1"/>
      <w:marLeft w:val="0"/>
      <w:marRight w:val="0"/>
      <w:marTop w:val="0"/>
      <w:marBottom w:val="0"/>
      <w:divBdr>
        <w:top w:val="none" w:sz="0" w:space="0" w:color="auto"/>
        <w:left w:val="none" w:sz="0" w:space="0" w:color="auto"/>
        <w:bottom w:val="none" w:sz="0" w:space="0" w:color="auto"/>
        <w:right w:val="none" w:sz="0" w:space="0" w:color="auto"/>
      </w:divBdr>
      <w:divsChild>
        <w:div w:id="463355222">
          <w:marLeft w:val="0"/>
          <w:marRight w:val="0"/>
          <w:marTop w:val="0"/>
          <w:marBottom w:val="0"/>
          <w:divBdr>
            <w:top w:val="none" w:sz="0" w:space="0" w:color="auto"/>
            <w:left w:val="none" w:sz="0" w:space="0" w:color="auto"/>
            <w:bottom w:val="none" w:sz="0" w:space="0" w:color="auto"/>
            <w:right w:val="none" w:sz="0" w:space="0" w:color="auto"/>
          </w:divBdr>
          <w:divsChild>
            <w:div w:id="1266692684">
              <w:marLeft w:val="0"/>
              <w:marRight w:val="0"/>
              <w:marTop w:val="0"/>
              <w:marBottom w:val="0"/>
              <w:divBdr>
                <w:top w:val="none" w:sz="0" w:space="0" w:color="auto"/>
                <w:left w:val="none" w:sz="0" w:space="0" w:color="auto"/>
                <w:bottom w:val="none" w:sz="0" w:space="0" w:color="auto"/>
                <w:right w:val="none" w:sz="0" w:space="0" w:color="auto"/>
              </w:divBdr>
              <w:divsChild>
                <w:div w:id="4261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38915">
      <w:bodyDiv w:val="1"/>
      <w:marLeft w:val="0"/>
      <w:marRight w:val="0"/>
      <w:marTop w:val="0"/>
      <w:marBottom w:val="0"/>
      <w:divBdr>
        <w:top w:val="none" w:sz="0" w:space="0" w:color="auto"/>
        <w:left w:val="none" w:sz="0" w:space="0" w:color="auto"/>
        <w:bottom w:val="none" w:sz="0" w:space="0" w:color="auto"/>
        <w:right w:val="none" w:sz="0" w:space="0" w:color="auto"/>
      </w:divBdr>
    </w:div>
    <w:div w:id="749354256">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67845919">
      <w:bodyDiv w:val="1"/>
      <w:marLeft w:val="0"/>
      <w:marRight w:val="0"/>
      <w:marTop w:val="0"/>
      <w:marBottom w:val="0"/>
      <w:divBdr>
        <w:top w:val="none" w:sz="0" w:space="0" w:color="auto"/>
        <w:left w:val="none" w:sz="0" w:space="0" w:color="auto"/>
        <w:bottom w:val="none" w:sz="0" w:space="0" w:color="auto"/>
        <w:right w:val="none" w:sz="0" w:space="0" w:color="auto"/>
      </w:divBdr>
    </w:div>
    <w:div w:id="782924882">
      <w:bodyDiv w:val="1"/>
      <w:marLeft w:val="0"/>
      <w:marRight w:val="0"/>
      <w:marTop w:val="0"/>
      <w:marBottom w:val="0"/>
      <w:divBdr>
        <w:top w:val="none" w:sz="0" w:space="0" w:color="auto"/>
        <w:left w:val="none" w:sz="0" w:space="0" w:color="auto"/>
        <w:bottom w:val="none" w:sz="0" w:space="0" w:color="auto"/>
        <w:right w:val="none" w:sz="0" w:space="0" w:color="auto"/>
      </w:divBdr>
    </w:div>
    <w:div w:id="785782555">
      <w:bodyDiv w:val="1"/>
      <w:marLeft w:val="0"/>
      <w:marRight w:val="0"/>
      <w:marTop w:val="0"/>
      <w:marBottom w:val="0"/>
      <w:divBdr>
        <w:top w:val="none" w:sz="0" w:space="0" w:color="auto"/>
        <w:left w:val="none" w:sz="0" w:space="0" w:color="auto"/>
        <w:bottom w:val="none" w:sz="0" w:space="0" w:color="auto"/>
        <w:right w:val="none" w:sz="0" w:space="0" w:color="auto"/>
      </w:divBdr>
      <w:divsChild>
        <w:div w:id="1818065486">
          <w:marLeft w:val="0"/>
          <w:marRight w:val="0"/>
          <w:marTop w:val="0"/>
          <w:marBottom w:val="0"/>
          <w:divBdr>
            <w:top w:val="none" w:sz="0" w:space="0" w:color="auto"/>
            <w:left w:val="none" w:sz="0" w:space="0" w:color="auto"/>
            <w:bottom w:val="none" w:sz="0" w:space="0" w:color="auto"/>
            <w:right w:val="none" w:sz="0" w:space="0" w:color="auto"/>
          </w:divBdr>
          <w:divsChild>
            <w:div w:id="1385835943">
              <w:marLeft w:val="0"/>
              <w:marRight w:val="0"/>
              <w:marTop w:val="0"/>
              <w:marBottom w:val="0"/>
              <w:divBdr>
                <w:top w:val="none" w:sz="0" w:space="0" w:color="auto"/>
                <w:left w:val="none" w:sz="0" w:space="0" w:color="auto"/>
                <w:bottom w:val="none" w:sz="0" w:space="0" w:color="auto"/>
                <w:right w:val="none" w:sz="0" w:space="0" w:color="auto"/>
              </w:divBdr>
              <w:divsChild>
                <w:div w:id="17108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2519">
      <w:bodyDiv w:val="1"/>
      <w:marLeft w:val="0"/>
      <w:marRight w:val="0"/>
      <w:marTop w:val="0"/>
      <w:marBottom w:val="0"/>
      <w:divBdr>
        <w:top w:val="none" w:sz="0" w:space="0" w:color="auto"/>
        <w:left w:val="none" w:sz="0" w:space="0" w:color="auto"/>
        <w:bottom w:val="none" w:sz="0" w:space="0" w:color="auto"/>
        <w:right w:val="none" w:sz="0" w:space="0" w:color="auto"/>
      </w:divBdr>
      <w:divsChild>
        <w:div w:id="1653172639">
          <w:marLeft w:val="0"/>
          <w:marRight w:val="0"/>
          <w:marTop w:val="0"/>
          <w:marBottom w:val="0"/>
          <w:divBdr>
            <w:top w:val="none" w:sz="0" w:space="0" w:color="auto"/>
            <w:left w:val="none" w:sz="0" w:space="0" w:color="auto"/>
            <w:bottom w:val="none" w:sz="0" w:space="0" w:color="auto"/>
            <w:right w:val="none" w:sz="0" w:space="0" w:color="auto"/>
          </w:divBdr>
          <w:divsChild>
            <w:div w:id="1476407972">
              <w:marLeft w:val="0"/>
              <w:marRight w:val="0"/>
              <w:marTop w:val="0"/>
              <w:marBottom w:val="0"/>
              <w:divBdr>
                <w:top w:val="none" w:sz="0" w:space="0" w:color="auto"/>
                <w:left w:val="none" w:sz="0" w:space="0" w:color="auto"/>
                <w:bottom w:val="none" w:sz="0" w:space="0" w:color="auto"/>
                <w:right w:val="none" w:sz="0" w:space="0" w:color="auto"/>
              </w:divBdr>
              <w:divsChild>
                <w:div w:id="1765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7368">
      <w:bodyDiv w:val="1"/>
      <w:marLeft w:val="0"/>
      <w:marRight w:val="0"/>
      <w:marTop w:val="0"/>
      <w:marBottom w:val="0"/>
      <w:divBdr>
        <w:top w:val="none" w:sz="0" w:space="0" w:color="auto"/>
        <w:left w:val="none" w:sz="0" w:space="0" w:color="auto"/>
        <w:bottom w:val="none" w:sz="0" w:space="0" w:color="auto"/>
        <w:right w:val="none" w:sz="0" w:space="0" w:color="auto"/>
      </w:divBdr>
    </w:div>
    <w:div w:id="821120674">
      <w:bodyDiv w:val="1"/>
      <w:marLeft w:val="0"/>
      <w:marRight w:val="0"/>
      <w:marTop w:val="0"/>
      <w:marBottom w:val="0"/>
      <w:divBdr>
        <w:top w:val="none" w:sz="0" w:space="0" w:color="auto"/>
        <w:left w:val="none" w:sz="0" w:space="0" w:color="auto"/>
        <w:bottom w:val="none" w:sz="0" w:space="0" w:color="auto"/>
        <w:right w:val="none" w:sz="0" w:space="0" w:color="auto"/>
      </w:divBdr>
      <w:divsChild>
        <w:div w:id="180508849">
          <w:marLeft w:val="0"/>
          <w:marRight w:val="0"/>
          <w:marTop w:val="0"/>
          <w:marBottom w:val="0"/>
          <w:divBdr>
            <w:top w:val="none" w:sz="0" w:space="0" w:color="auto"/>
            <w:left w:val="none" w:sz="0" w:space="0" w:color="auto"/>
            <w:bottom w:val="none" w:sz="0" w:space="0" w:color="auto"/>
            <w:right w:val="none" w:sz="0" w:space="0" w:color="auto"/>
          </w:divBdr>
          <w:divsChild>
            <w:div w:id="947397541">
              <w:marLeft w:val="0"/>
              <w:marRight w:val="0"/>
              <w:marTop w:val="0"/>
              <w:marBottom w:val="0"/>
              <w:divBdr>
                <w:top w:val="none" w:sz="0" w:space="0" w:color="auto"/>
                <w:left w:val="none" w:sz="0" w:space="0" w:color="auto"/>
                <w:bottom w:val="none" w:sz="0" w:space="0" w:color="auto"/>
                <w:right w:val="none" w:sz="0" w:space="0" w:color="auto"/>
              </w:divBdr>
              <w:divsChild>
                <w:div w:id="710492423">
                  <w:marLeft w:val="0"/>
                  <w:marRight w:val="0"/>
                  <w:marTop w:val="0"/>
                  <w:marBottom w:val="0"/>
                  <w:divBdr>
                    <w:top w:val="none" w:sz="0" w:space="0" w:color="auto"/>
                    <w:left w:val="none" w:sz="0" w:space="0" w:color="auto"/>
                    <w:bottom w:val="none" w:sz="0" w:space="0" w:color="auto"/>
                    <w:right w:val="none" w:sz="0" w:space="0" w:color="auto"/>
                  </w:divBdr>
                  <w:divsChild>
                    <w:div w:id="1860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079">
      <w:bodyDiv w:val="1"/>
      <w:marLeft w:val="0"/>
      <w:marRight w:val="0"/>
      <w:marTop w:val="0"/>
      <w:marBottom w:val="0"/>
      <w:divBdr>
        <w:top w:val="none" w:sz="0" w:space="0" w:color="auto"/>
        <w:left w:val="none" w:sz="0" w:space="0" w:color="auto"/>
        <w:bottom w:val="none" w:sz="0" w:space="0" w:color="auto"/>
        <w:right w:val="none" w:sz="0" w:space="0" w:color="auto"/>
      </w:divBdr>
    </w:div>
    <w:div w:id="852692425">
      <w:bodyDiv w:val="1"/>
      <w:marLeft w:val="0"/>
      <w:marRight w:val="0"/>
      <w:marTop w:val="0"/>
      <w:marBottom w:val="0"/>
      <w:divBdr>
        <w:top w:val="none" w:sz="0" w:space="0" w:color="auto"/>
        <w:left w:val="none" w:sz="0" w:space="0" w:color="auto"/>
        <w:bottom w:val="none" w:sz="0" w:space="0" w:color="auto"/>
        <w:right w:val="none" w:sz="0" w:space="0" w:color="auto"/>
      </w:divBdr>
    </w:div>
    <w:div w:id="865949438">
      <w:bodyDiv w:val="1"/>
      <w:marLeft w:val="0"/>
      <w:marRight w:val="0"/>
      <w:marTop w:val="0"/>
      <w:marBottom w:val="0"/>
      <w:divBdr>
        <w:top w:val="none" w:sz="0" w:space="0" w:color="auto"/>
        <w:left w:val="none" w:sz="0" w:space="0" w:color="auto"/>
        <w:bottom w:val="none" w:sz="0" w:space="0" w:color="auto"/>
        <w:right w:val="none" w:sz="0" w:space="0" w:color="auto"/>
      </w:divBdr>
    </w:div>
    <w:div w:id="869492090">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sChild>
        <w:div w:id="2104034936">
          <w:marLeft w:val="0"/>
          <w:marRight w:val="0"/>
          <w:marTop w:val="0"/>
          <w:marBottom w:val="0"/>
          <w:divBdr>
            <w:top w:val="none" w:sz="0" w:space="0" w:color="auto"/>
            <w:left w:val="none" w:sz="0" w:space="0" w:color="auto"/>
            <w:bottom w:val="none" w:sz="0" w:space="0" w:color="auto"/>
            <w:right w:val="none" w:sz="0" w:space="0" w:color="auto"/>
          </w:divBdr>
          <w:divsChild>
            <w:div w:id="755634447">
              <w:marLeft w:val="0"/>
              <w:marRight w:val="0"/>
              <w:marTop w:val="0"/>
              <w:marBottom w:val="0"/>
              <w:divBdr>
                <w:top w:val="none" w:sz="0" w:space="0" w:color="auto"/>
                <w:left w:val="none" w:sz="0" w:space="0" w:color="auto"/>
                <w:bottom w:val="none" w:sz="0" w:space="0" w:color="auto"/>
                <w:right w:val="none" w:sz="0" w:space="0" w:color="auto"/>
              </w:divBdr>
              <w:divsChild>
                <w:div w:id="12852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8693">
      <w:bodyDiv w:val="1"/>
      <w:marLeft w:val="0"/>
      <w:marRight w:val="0"/>
      <w:marTop w:val="0"/>
      <w:marBottom w:val="0"/>
      <w:divBdr>
        <w:top w:val="none" w:sz="0" w:space="0" w:color="auto"/>
        <w:left w:val="none" w:sz="0" w:space="0" w:color="auto"/>
        <w:bottom w:val="none" w:sz="0" w:space="0" w:color="auto"/>
        <w:right w:val="none" w:sz="0" w:space="0" w:color="auto"/>
      </w:divBdr>
    </w:div>
    <w:div w:id="883711720">
      <w:bodyDiv w:val="1"/>
      <w:marLeft w:val="0"/>
      <w:marRight w:val="0"/>
      <w:marTop w:val="0"/>
      <w:marBottom w:val="0"/>
      <w:divBdr>
        <w:top w:val="none" w:sz="0" w:space="0" w:color="auto"/>
        <w:left w:val="none" w:sz="0" w:space="0" w:color="auto"/>
        <w:bottom w:val="none" w:sz="0" w:space="0" w:color="auto"/>
        <w:right w:val="none" w:sz="0" w:space="0" w:color="auto"/>
      </w:divBdr>
      <w:divsChild>
        <w:div w:id="1657414706">
          <w:marLeft w:val="0"/>
          <w:marRight w:val="0"/>
          <w:marTop w:val="0"/>
          <w:marBottom w:val="0"/>
          <w:divBdr>
            <w:top w:val="none" w:sz="0" w:space="0" w:color="auto"/>
            <w:left w:val="none" w:sz="0" w:space="0" w:color="auto"/>
            <w:bottom w:val="none" w:sz="0" w:space="0" w:color="auto"/>
            <w:right w:val="none" w:sz="0" w:space="0" w:color="auto"/>
          </w:divBdr>
          <w:divsChild>
            <w:div w:id="186019517">
              <w:marLeft w:val="0"/>
              <w:marRight w:val="0"/>
              <w:marTop w:val="0"/>
              <w:marBottom w:val="0"/>
              <w:divBdr>
                <w:top w:val="none" w:sz="0" w:space="0" w:color="auto"/>
                <w:left w:val="none" w:sz="0" w:space="0" w:color="auto"/>
                <w:bottom w:val="none" w:sz="0" w:space="0" w:color="auto"/>
                <w:right w:val="none" w:sz="0" w:space="0" w:color="auto"/>
              </w:divBdr>
              <w:divsChild>
                <w:div w:id="1252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2384">
      <w:bodyDiv w:val="1"/>
      <w:marLeft w:val="0"/>
      <w:marRight w:val="0"/>
      <w:marTop w:val="0"/>
      <w:marBottom w:val="0"/>
      <w:divBdr>
        <w:top w:val="none" w:sz="0" w:space="0" w:color="auto"/>
        <w:left w:val="none" w:sz="0" w:space="0" w:color="auto"/>
        <w:bottom w:val="none" w:sz="0" w:space="0" w:color="auto"/>
        <w:right w:val="none" w:sz="0" w:space="0" w:color="auto"/>
      </w:divBdr>
      <w:divsChild>
        <w:div w:id="21245943">
          <w:marLeft w:val="0"/>
          <w:marRight w:val="0"/>
          <w:marTop w:val="0"/>
          <w:marBottom w:val="0"/>
          <w:divBdr>
            <w:top w:val="none" w:sz="0" w:space="0" w:color="auto"/>
            <w:left w:val="none" w:sz="0" w:space="0" w:color="auto"/>
            <w:bottom w:val="none" w:sz="0" w:space="0" w:color="auto"/>
            <w:right w:val="none" w:sz="0" w:space="0" w:color="auto"/>
          </w:divBdr>
          <w:divsChild>
            <w:div w:id="1313869368">
              <w:marLeft w:val="0"/>
              <w:marRight w:val="0"/>
              <w:marTop w:val="0"/>
              <w:marBottom w:val="0"/>
              <w:divBdr>
                <w:top w:val="none" w:sz="0" w:space="0" w:color="auto"/>
                <w:left w:val="none" w:sz="0" w:space="0" w:color="auto"/>
                <w:bottom w:val="none" w:sz="0" w:space="0" w:color="auto"/>
                <w:right w:val="none" w:sz="0" w:space="0" w:color="auto"/>
              </w:divBdr>
              <w:divsChild>
                <w:div w:id="19228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2604">
      <w:bodyDiv w:val="1"/>
      <w:marLeft w:val="0"/>
      <w:marRight w:val="0"/>
      <w:marTop w:val="0"/>
      <w:marBottom w:val="0"/>
      <w:divBdr>
        <w:top w:val="none" w:sz="0" w:space="0" w:color="auto"/>
        <w:left w:val="none" w:sz="0" w:space="0" w:color="auto"/>
        <w:bottom w:val="none" w:sz="0" w:space="0" w:color="auto"/>
        <w:right w:val="none" w:sz="0" w:space="0" w:color="auto"/>
      </w:divBdr>
    </w:div>
    <w:div w:id="955212189">
      <w:bodyDiv w:val="1"/>
      <w:marLeft w:val="0"/>
      <w:marRight w:val="0"/>
      <w:marTop w:val="0"/>
      <w:marBottom w:val="0"/>
      <w:divBdr>
        <w:top w:val="none" w:sz="0" w:space="0" w:color="auto"/>
        <w:left w:val="none" w:sz="0" w:space="0" w:color="auto"/>
        <w:bottom w:val="none" w:sz="0" w:space="0" w:color="auto"/>
        <w:right w:val="none" w:sz="0" w:space="0" w:color="auto"/>
      </w:divBdr>
    </w:div>
    <w:div w:id="966273842">
      <w:bodyDiv w:val="1"/>
      <w:marLeft w:val="0"/>
      <w:marRight w:val="0"/>
      <w:marTop w:val="0"/>
      <w:marBottom w:val="0"/>
      <w:divBdr>
        <w:top w:val="none" w:sz="0" w:space="0" w:color="auto"/>
        <w:left w:val="none" w:sz="0" w:space="0" w:color="auto"/>
        <w:bottom w:val="none" w:sz="0" w:space="0" w:color="auto"/>
        <w:right w:val="none" w:sz="0" w:space="0" w:color="auto"/>
      </w:divBdr>
      <w:divsChild>
        <w:div w:id="1787625567">
          <w:marLeft w:val="0"/>
          <w:marRight w:val="0"/>
          <w:marTop w:val="0"/>
          <w:marBottom w:val="0"/>
          <w:divBdr>
            <w:top w:val="none" w:sz="0" w:space="0" w:color="auto"/>
            <w:left w:val="none" w:sz="0" w:space="0" w:color="auto"/>
            <w:bottom w:val="none" w:sz="0" w:space="0" w:color="auto"/>
            <w:right w:val="none" w:sz="0" w:space="0" w:color="auto"/>
          </w:divBdr>
          <w:divsChild>
            <w:div w:id="1799764585">
              <w:marLeft w:val="0"/>
              <w:marRight w:val="0"/>
              <w:marTop w:val="0"/>
              <w:marBottom w:val="0"/>
              <w:divBdr>
                <w:top w:val="none" w:sz="0" w:space="0" w:color="auto"/>
                <w:left w:val="none" w:sz="0" w:space="0" w:color="auto"/>
                <w:bottom w:val="none" w:sz="0" w:space="0" w:color="auto"/>
                <w:right w:val="none" w:sz="0" w:space="0" w:color="auto"/>
              </w:divBdr>
              <w:divsChild>
                <w:div w:id="14040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4256">
      <w:bodyDiv w:val="1"/>
      <w:marLeft w:val="0"/>
      <w:marRight w:val="0"/>
      <w:marTop w:val="0"/>
      <w:marBottom w:val="0"/>
      <w:divBdr>
        <w:top w:val="none" w:sz="0" w:space="0" w:color="auto"/>
        <w:left w:val="none" w:sz="0" w:space="0" w:color="auto"/>
        <w:bottom w:val="none" w:sz="0" w:space="0" w:color="auto"/>
        <w:right w:val="none" w:sz="0" w:space="0" w:color="auto"/>
      </w:divBdr>
    </w:div>
    <w:div w:id="991251527">
      <w:bodyDiv w:val="1"/>
      <w:marLeft w:val="0"/>
      <w:marRight w:val="0"/>
      <w:marTop w:val="0"/>
      <w:marBottom w:val="0"/>
      <w:divBdr>
        <w:top w:val="none" w:sz="0" w:space="0" w:color="auto"/>
        <w:left w:val="none" w:sz="0" w:space="0" w:color="auto"/>
        <w:bottom w:val="none" w:sz="0" w:space="0" w:color="auto"/>
        <w:right w:val="none" w:sz="0" w:space="0" w:color="auto"/>
      </w:divBdr>
      <w:divsChild>
        <w:div w:id="81219534">
          <w:marLeft w:val="0"/>
          <w:marRight w:val="0"/>
          <w:marTop w:val="0"/>
          <w:marBottom w:val="0"/>
          <w:divBdr>
            <w:top w:val="none" w:sz="0" w:space="0" w:color="auto"/>
            <w:left w:val="none" w:sz="0" w:space="0" w:color="auto"/>
            <w:bottom w:val="none" w:sz="0" w:space="0" w:color="auto"/>
            <w:right w:val="none" w:sz="0" w:space="0" w:color="auto"/>
          </w:divBdr>
          <w:divsChild>
            <w:div w:id="1804998294">
              <w:marLeft w:val="0"/>
              <w:marRight w:val="0"/>
              <w:marTop w:val="0"/>
              <w:marBottom w:val="0"/>
              <w:divBdr>
                <w:top w:val="none" w:sz="0" w:space="0" w:color="auto"/>
                <w:left w:val="none" w:sz="0" w:space="0" w:color="auto"/>
                <w:bottom w:val="none" w:sz="0" w:space="0" w:color="auto"/>
                <w:right w:val="none" w:sz="0" w:space="0" w:color="auto"/>
              </w:divBdr>
              <w:divsChild>
                <w:div w:id="7907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1710">
      <w:bodyDiv w:val="1"/>
      <w:marLeft w:val="0"/>
      <w:marRight w:val="0"/>
      <w:marTop w:val="0"/>
      <w:marBottom w:val="0"/>
      <w:divBdr>
        <w:top w:val="none" w:sz="0" w:space="0" w:color="auto"/>
        <w:left w:val="none" w:sz="0" w:space="0" w:color="auto"/>
        <w:bottom w:val="none" w:sz="0" w:space="0" w:color="auto"/>
        <w:right w:val="none" w:sz="0" w:space="0" w:color="auto"/>
      </w:divBdr>
    </w:div>
    <w:div w:id="1011104427">
      <w:bodyDiv w:val="1"/>
      <w:marLeft w:val="0"/>
      <w:marRight w:val="0"/>
      <w:marTop w:val="0"/>
      <w:marBottom w:val="0"/>
      <w:divBdr>
        <w:top w:val="none" w:sz="0" w:space="0" w:color="auto"/>
        <w:left w:val="none" w:sz="0" w:space="0" w:color="auto"/>
        <w:bottom w:val="none" w:sz="0" w:space="0" w:color="auto"/>
        <w:right w:val="none" w:sz="0" w:space="0" w:color="auto"/>
      </w:divBdr>
    </w:div>
    <w:div w:id="1011640732">
      <w:bodyDiv w:val="1"/>
      <w:marLeft w:val="0"/>
      <w:marRight w:val="0"/>
      <w:marTop w:val="0"/>
      <w:marBottom w:val="0"/>
      <w:divBdr>
        <w:top w:val="none" w:sz="0" w:space="0" w:color="auto"/>
        <w:left w:val="none" w:sz="0" w:space="0" w:color="auto"/>
        <w:bottom w:val="none" w:sz="0" w:space="0" w:color="auto"/>
        <w:right w:val="none" w:sz="0" w:space="0" w:color="auto"/>
      </w:divBdr>
    </w:div>
    <w:div w:id="1050374539">
      <w:bodyDiv w:val="1"/>
      <w:marLeft w:val="0"/>
      <w:marRight w:val="0"/>
      <w:marTop w:val="0"/>
      <w:marBottom w:val="0"/>
      <w:divBdr>
        <w:top w:val="none" w:sz="0" w:space="0" w:color="auto"/>
        <w:left w:val="none" w:sz="0" w:space="0" w:color="auto"/>
        <w:bottom w:val="none" w:sz="0" w:space="0" w:color="auto"/>
        <w:right w:val="none" w:sz="0" w:space="0" w:color="auto"/>
      </w:divBdr>
    </w:div>
    <w:div w:id="1051077012">
      <w:bodyDiv w:val="1"/>
      <w:marLeft w:val="0"/>
      <w:marRight w:val="0"/>
      <w:marTop w:val="0"/>
      <w:marBottom w:val="0"/>
      <w:divBdr>
        <w:top w:val="none" w:sz="0" w:space="0" w:color="auto"/>
        <w:left w:val="none" w:sz="0" w:space="0" w:color="auto"/>
        <w:bottom w:val="none" w:sz="0" w:space="0" w:color="auto"/>
        <w:right w:val="none" w:sz="0" w:space="0" w:color="auto"/>
      </w:divBdr>
    </w:div>
    <w:div w:id="1061947590">
      <w:bodyDiv w:val="1"/>
      <w:marLeft w:val="0"/>
      <w:marRight w:val="0"/>
      <w:marTop w:val="0"/>
      <w:marBottom w:val="0"/>
      <w:divBdr>
        <w:top w:val="none" w:sz="0" w:space="0" w:color="auto"/>
        <w:left w:val="none" w:sz="0" w:space="0" w:color="auto"/>
        <w:bottom w:val="none" w:sz="0" w:space="0" w:color="auto"/>
        <w:right w:val="none" w:sz="0" w:space="0" w:color="auto"/>
      </w:divBdr>
      <w:divsChild>
        <w:div w:id="1400863077">
          <w:marLeft w:val="0"/>
          <w:marRight w:val="0"/>
          <w:marTop w:val="0"/>
          <w:marBottom w:val="0"/>
          <w:divBdr>
            <w:top w:val="none" w:sz="0" w:space="0" w:color="auto"/>
            <w:left w:val="none" w:sz="0" w:space="0" w:color="auto"/>
            <w:bottom w:val="none" w:sz="0" w:space="0" w:color="auto"/>
            <w:right w:val="none" w:sz="0" w:space="0" w:color="auto"/>
          </w:divBdr>
          <w:divsChild>
            <w:div w:id="1874997997">
              <w:marLeft w:val="0"/>
              <w:marRight w:val="0"/>
              <w:marTop w:val="0"/>
              <w:marBottom w:val="0"/>
              <w:divBdr>
                <w:top w:val="none" w:sz="0" w:space="0" w:color="auto"/>
                <w:left w:val="none" w:sz="0" w:space="0" w:color="auto"/>
                <w:bottom w:val="none" w:sz="0" w:space="0" w:color="auto"/>
                <w:right w:val="none" w:sz="0" w:space="0" w:color="auto"/>
              </w:divBdr>
              <w:divsChild>
                <w:div w:id="12832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87310">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2">
          <w:marLeft w:val="0"/>
          <w:marRight w:val="0"/>
          <w:marTop w:val="0"/>
          <w:marBottom w:val="0"/>
          <w:divBdr>
            <w:top w:val="none" w:sz="0" w:space="0" w:color="auto"/>
            <w:left w:val="none" w:sz="0" w:space="0" w:color="auto"/>
            <w:bottom w:val="none" w:sz="0" w:space="0" w:color="auto"/>
            <w:right w:val="none" w:sz="0" w:space="0" w:color="auto"/>
          </w:divBdr>
          <w:divsChild>
            <w:div w:id="156456919">
              <w:marLeft w:val="0"/>
              <w:marRight w:val="0"/>
              <w:marTop w:val="0"/>
              <w:marBottom w:val="0"/>
              <w:divBdr>
                <w:top w:val="none" w:sz="0" w:space="0" w:color="auto"/>
                <w:left w:val="none" w:sz="0" w:space="0" w:color="auto"/>
                <w:bottom w:val="none" w:sz="0" w:space="0" w:color="auto"/>
                <w:right w:val="none" w:sz="0" w:space="0" w:color="auto"/>
              </w:divBdr>
              <w:divsChild>
                <w:div w:id="16518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8678">
      <w:bodyDiv w:val="1"/>
      <w:marLeft w:val="0"/>
      <w:marRight w:val="0"/>
      <w:marTop w:val="0"/>
      <w:marBottom w:val="0"/>
      <w:divBdr>
        <w:top w:val="none" w:sz="0" w:space="0" w:color="auto"/>
        <w:left w:val="none" w:sz="0" w:space="0" w:color="auto"/>
        <w:bottom w:val="none" w:sz="0" w:space="0" w:color="auto"/>
        <w:right w:val="none" w:sz="0" w:space="0" w:color="auto"/>
      </w:divBdr>
    </w:div>
    <w:div w:id="1145927761">
      <w:bodyDiv w:val="1"/>
      <w:marLeft w:val="0"/>
      <w:marRight w:val="0"/>
      <w:marTop w:val="0"/>
      <w:marBottom w:val="0"/>
      <w:divBdr>
        <w:top w:val="none" w:sz="0" w:space="0" w:color="auto"/>
        <w:left w:val="none" w:sz="0" w:space="0" w:color="auto"/>
        <w:bottom w:val="none" w:sz="0" w:space="0" w:color="auto"/>
        <w:right w:val="none" w:sz="0" w:space="0" w:color="auto"/>
      </w:divBdr>
      <w:divsChild>
        <w:div w:id="556744567">
          <w:marLeft w:val="0"/>
          <w:marRight w:val="0"/>
          <w:marTop w:val="0"/>
          <w:marBottom w:val="0"/>
          <w:divBdr>
            <w:top w:val="none" w:sz="0" w:space="0" w:color="auto"/>
            <w:left w:val="none" w:sz="0" w:space="0" w:color="auto"/>
            <w:bottom w:val="none" w:sz="0" w:space="0" w:color="auto"/>
            <w:right w:val="none" w:sz="0" w:space="0" w:color="auto"/>
          </w:divBdr>
          <w:divsChild>
            <w:div w:id="2098943880">
              <w:marLeft w:val="0"/>
              <w:marRight w:val="0"/>
              <w:marTop w:val="0"/>
              <w:marBottom w:val="0"/>
              <w:divBdr>
                <w:top w:val="none" w:sz="0" w:space="0" w:color="auto"/>
                <w:left w:val="none" w:sz="0" w:space="0" w:color="auto"/>
                <w:bottom w:val="none" w:sz="0" w:space="0" w:color="auto"/>
                <w:right w:val="none" w:sz="0" w:space="0" w:color="auto"/>
              </w:divBdr>
              <w:divsChild>
                <w:div w:id="19267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6308">
      <w:bodyDiv w:val="1"/>
      <w:marLeft w:val="0"/>
      <w:marRight w:val="0"/>
      <w:marTop w:val="0"/>
      <w:marBottom w:val="0"/>
      <w:divBdr>
        <w:top w:val="none" w:sz="0" w:space="0" w:color="auto"/>
        <w:left w:val="none" w:sz="0" w:space="0" w:color="auto"/>
        <w:bottom w:val="none" w:sz="0" w:space="0" w:color="auto"/>
        <w:right w:val="none" w:sz="0" w:space="0" w:color="auto"/>
      </w:divBdr>
    </w:div>
    <w:div w:id="1181236919">
      <w:bodyDiv w:val="1"/>
      <w:marLeft w:val="0"/>
      <w:marRight w:val="0"/>
      <w:marTop w:val="0"/>
      <w:marBottom w:val="0"/>
      <w:divBdr>
        <w:top w:val="none" w:sz="0" w:space="0" w:color="auto"/>
        <w:left w:val="none" w:sz="0" w:space="0" w:color="auto"/>
        <w:bottom w:val="none" w:sz="0" w:space="0" w:color="auto"/>
        <w:right w:val="none" w:sz="0" w:space="0" w:color="auto"/>
      </w:divBdr>
    </w:div>
    <w:div w:id="1198815142">
      <w:bodyDiv w:val="1"/>
      <w:marLeft w:val="0"/>
      <w:marRight w:val="0"/>
      <w:marTop w:val="0"/>
      <w:marBottom w:val="0"/>
      <w:divBdr>
        <w:top w:val="none" w:sz="0" w:space="0" w:color="auto"/>
        <w:left w:val="none" w:sz="0" w:space="0" w:color="auto"/>
        <w:bottom w:val="none" w:sz="0" w:space="0" w:color="auto"/>
        <w:right w:val="none" w:sz="0" w:space="0" w:color="auto"/>
      </w:divBdr>
    </w:div>
    <w:div w:id="1201170478">
      <w:bodyDiv w:val="1"/>
      <w:marLeft w:val="0"/>
      <w:marRight w:val="0"/>
      <w:marTop w:val="0"/>
      <w:marBottom w:val="0"/>
      <w:divBdr>
        <w:top w:val="none" w:sz="0" w:space="0" w:color="auto"/>
        <w:left w:val="none" w:sz="0" w:space="0" w:color="auto"/>
        <w:bottom w:val="none" w:sz="0" w:space="0" w:color="auto"/>
        <w:right w:val="none" w:sz="0" w:space="0" w:color="auto"/>
      </w:divBdr>
      <w:divsChild>
        <w:div w:id="530149315">
          <w:marLeft w:val="0"/>
          <w:marRight w:val="0"/>
          <w:marTop w:val="0"/>
          <w:marBottom w:val="0"/>
          <w:divBdr>
            <w:top w:val="none" w:sz="0" w:space="0" w:color="auto"/>
            <w:left w:val="none" w:sz="0" w:space="0" w:color="auto"/>
            <w:bottom w:val="none" w:sz="0" w:space="0" w:color="auto"/>
            <w:right w:val="none" w:sz="0" w:space="0" w:color="auto"/>
          </w:divBdr>
          <w:divsChild>
            <w:div w:id="1741100881">
              <w:marLeft w:val="0"/>
              <w:marRight w:val="0"/>
              <w:marTop w:val="0"/>
              <w:marBottom w:val="0"/>
              <w:divBdr>
                <w:top w:val="none" w:sz="0" w:space="0" w:color="auto"/>
                <w:left w:val="none" w:sz="0" w:space="0" w:color="auto"/>
                <w:bottom w:val="none" w:sz="0" w:space="0" w:color="auto"/>
                <w:right w:val="none" w:sz="0" w:space="0" w:color="auto"/>
              </w:divBdr>
              <w:divsChild>
                <w:div w:id="1191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3871">
      <w:bodyDiv w:val="1"/>
      <w:marLeft w:val="0"/>
      <w:marRight w:val="0"/>
      <w:marTop w:val="0"/>
      <w:marBottom w:val="0"/>
      <w:divBdr>
        <w:top w:val="none" w:sz="0" w:space="0" w:color="auto"/>
        <w:left w:val="none" w:sz="0" w:space="0" w:color="auto"/>
        <w:bottom w:val="none" w:sz="0" w:space="0" w:color="auto"/>
        <w:right w:val="none" w:sz="0" w:space="0" w:color="auto"/>
      </w:divBdr>
    </w:div>
    <w:div w:id="1216426212">
      <w:bodyDiv w:val="1"/>
      <w:marLeft w:val="0"/>
      <w:marRight w:val="0"/>
      <w:marTop w:val="0"/>
      <w:marBottom w:val="0"/>
      <w:divBdr>
        <w:top w:val="none" w:sz="0" w:space="0" w:color="auto"/>
        <w:left w:val="none" w:sz="0" w:space="0" w:color="auto"/>
        <w:bottom w:val="none" w:sz="0" w:space="0" w:color="auto"/>
        <w:right w:val="none" w:sz="0" w:space="0" w:color="auto"/>
      </w:divBdr>
      <w:divsChild>
        <w:div w:id="76023673">
          <w:marLeft w:val="0"/>
          <w:marRight w:val="0"/>
          <w:marTop w:val="0"/>
          <w:marBottom w:val="0"/>
          <w:divBdr>
            <w:top w:val="none" w:sz="0" w:space="0" w:color="auto"/>
            <w:left w:val="none" w:sz="0" w:space="0" w:color="auto"/>
            <w:bottom w:val="none" w:sz="0" w:space="0" w:color="auto"/>
            <w:right w:val="none" w:sz="0" w:space="0" w:color="auto"/>
          </w:divBdr>
          <w:divsChild>
            <w:div w:id="2135514762">
              <w:marLeft w:val="0"/>
              <w:marRight w:val="0"/>
              <w:marTop w:val="0"/>
              <w:marBottom w:val="0"/>
              <w:divBdr>
                <w:top w:val="none" w:sz="0" w:space="0" w:color="auto"/>
                <w:left w:val="none" w:sz="0" w:space="0" w:color="auto"/>
                <w:bottom w:val="none" w:sz="0" w:space="0" w:color="auto"/>
                <w:right w:val="none" w:sz="0" w:space="0" w:color="auto"/>
              </w:divBdr>
              <w:divsChild>
                <w:div w:id="1893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8943">
      <w:bodyDiv w:val="1"/>
      <w:marLeft w:val="0"/>
      <w:marRight w:val="0"/>
      <w:marTop w:val="0"/>
      <w:marBottom w:val="0"/>
      <w:divBdr>
        <w:top w:val="none" w:sz="0" w:space="0" w:color="auto"/>
        <w:left w:val="none" w:sz="0" w:space="0" w:color="auto"/>
        <w:bottom w:val="none" w:sz="0" w:space="0" w:color="auto"/>
        <w:right w:val="none" w:sz="0" w:space="0" w:color="auto"/>
      </w:divBdr>
    </w:div>
    <w:div w:id="1227454886">
      <w:bodyDiv w:val="1"/>
      <w:marLeft w:val="0"/>
      <w:marRight w:val="0"/>
      <w:marTop w:val="0"/>
      <w:marBottom w:val="0"/>
      <w:divBdr>
        <w:top w:val="none" w:sz="0" w:space="0" w:color="auto"/>
        <w:left w:val="none" w:sz="0" w:space="0" w:color="auto"/>
        <w:bottom w:val="none" w:sz="0" w:space="0" w:color="auto"/>
        <w:right w:val="none" w:sz="0" w:space="0" w:color="auto"/>
      </w:divBdr>
    </w:div>
    <w:div w:id="1263225018">
      <w:bodyDiv w:val="1"/>
      <w:marLeft w:val="0"/>
      <w:marRight w:val="0"/>
      <w:marTop w:val="0"/>
      <w:marBottom w:val="0"/>
      <w:divBdr>
        <w:top w:val="none" w:sz="0" w:space="0" w:color="auto"/>
        <w:left w:val="none" w:sz="0" w:space="0" w:color="auto"/>
        <w:bottom w:val="none" w:sz="0" w:space="0" w:color="auto"/>
        <w:right w:val="none" w:sz="0" w:space="0" w:color="auto"/>
      </w:divBdr>
      <w:divsChild>
        <w:div w:id="1616595655">
          <w:marLeft w:val="0"/>
          <w:marRight w:val="0"/>
          <w:marTop w:val="0"/>
          <w:marBottom w:val="0"/>
          <w:divBdr>
            <w:top w:val="none" w:sz="0" w:space="0" w:color="auto"/>
            <w:left w:val="none" w:sz="0" w:space="0" w:color="auto"/>
            <w:bottom w:val="none" w:sz="0" w:space="0" w:color="auto"/>
            <w:right w:val="none" w:sz="0" w:space="0" w:color="auto"/>
          </w:divBdr>
          <w:divsChild>
            <w:div w:id="1573807707">
              <w:marLeft w:val="0"/>
              <w:marRight w:val="0"/>
              <w:marTop w:val="0"/>
              <w:marBottom w:val="0"/>
              <w:divBdr>
                <w:top w:val="none" w:sz="0" w:space="0" w:color="auto"/>
                <w:left w:val="none" w:sz="0" w:space="0" w:color="auto"/>
                <w:bottom w:val="none" w:sz="0" w:space="0" w:color="auto"/>
                <w:right w:val="none" w:sz="0" w:space="0" w:color="auto"/>
              </w:divBdr>
              <w:divsChild>
                <w:div w:id="3940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6002">
      <w:bodyDiv w:val="1"/>
      <w:marLeft w:val="0"/>
      <w:marRight w:val="0"/>
      <w:marTop w:val="0"/>
      <w:marBottom w:val="0"/>
      <w:divBdr>
        <w:top w:val="none" w:sz="0" w:space="0" w:color="auto"/>
        <w:left w:val="none" w:sz="0" w:space="0" w:color="auto"/>
        <w:bottom w:val="none" w:sz="0" w:space="0" w:color="auto"/>
        <w:right w:val="none" w:sz="0" w:space="0" w:color="auto"/>
      </w:divBdr>
    </w:div>
    <w:div w:id="1265770307">
      <w:bodyDiv w:val="1"/>
      <w:marLeft w:val="0"/>
      <w:marRight w:val="0"/>
      <w:marTop w:val="0"/>
      <w:marBottom w:val="0"/>
      <w:divBdr>
        <w:top w:val="none" w:sz="0" w:space="0" w:color="auto"/>
        <w:left w:val="none" w:sz="0" w:space="0" w:color="auto"/>
        <w:bottom w:val="none" w:sz="0" w:space="0" w:color="auto"/>
        <w:right w:val="none" w:sz="0" w:space="0" w:color="auto"/>
      </w:divBdr>
    </w:div>
    <w:div w:id="1283540604">
      <w:bodyDiv w:val="1"/>
      <w:marLeft w:val="0"/>
      <w:marRight w:val="0"/>
      <w:marTop w:val="0"/>
      <w:marBottom w:val="0"/>
      <w:divBdr>
        <w:top w:val="none" w:sz="0" w:space="0" w:color="auto"/>
        <w:left w:val="none" w:sz="0" w:space="0" w:color="auto"/>
        <w:bottom w:val="none" w:sz="0" w:space="0" w:color="auto"/>
        <w:right w:val="none" w:sz="0" w:space="0" w:color="auto"/>
      </w:divBdr>
    </w:div>
    <w:div w:id="1308164458">
      <w:bodyDiv w:val="1"/>
      <w:marLeft w:val="0"/>
      <w:marRight w:val="0"/>
      <w:marTop w:val="0"/>
      <w:marBottom w:val="0"/>
      <w:divBdr>
        <w:top w:val="none" w:sz="0" w:space="0" w:color="auto"/>
        <w:left w:val="none" w:sz="0" w:space="0" w:color="auto"/>
        <w:bottom w:val="none" w:sz="0" w:space="0" w:color="auto"/>
        <w:right w:val="none" w:sz="0" w:space="0" w:color="auto"/>
      </w:divBdr>
    </w:div>
    <w:div w:id="1309674161">
      <w:bodyDiv w:val="1"/>
      <w:marLeft w:val="0"/>
      <w:marRight w:val="0"/>
      <w:marTop w:val="0"/>
      <w:marBottom w:val="0"/>
      <w:divBdr>
        <w:top w:val="none" w:sz="0" w:space="0" w:color="auto"/>
        <w:left w:val="none" w:sz="0" w:space="0" w:color="auto"/>
        <w:bottom w:val="none" w:sz="0" w:space="0" w:color="auto"/>
        <w:right w:val="none" w:sz="0" w:space="0" w:color="auto"/>
      </w:divBdr>
      <w:divsChild>
        <w:div w:id="460536174">
          <w:marLeft w:val="0"/>
          <w:marRight w:val="0"/>
          <w:marTop w:val="0"/>
          <w:marBottom w:val="0"/>
          <w:divBdr>
            <w:top w:val="none" w:sz="0" w:space="0" w:color="auto"/>
            <w:left w:val="none" w:sz="0" w:space="0" w:color="auto"/>
            <w:bottom w:val="none" w:sz="0" w:space="0" w:color="auto"/>
            <w:right w:val="none" w:sz="0" w:space="0" w:color="auto"/>
          </w:divBdr>
          <w:divsChild>
            <w:div w:id="397289268">
              <w:marLeft w:val="0"/>
              <w:marRight w:val="0"/>
              <w:marTop w:val="0"/>
              <w:marBottom w:val="0"/>
              <w:divBdr>
                <w:top w:val="none" w:sz="0" w:space="0" w:color="auto"/>
                <w:left w:val="none" w:sz="0" w:space="0" w:color="auto"/>
                <w:bottom w:val="none" w:sz="0" w:space="0" w:color="auto"/>
                <w:right w:val="none" w:sz="0" w:space="0" w:color="auto"/>
              </w:divBdr>
              <w:divsChild>
                <w:div w:id="18570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0366">
      <w:bodyDiv w:val="1"/>
      <w:marLeft w:val="0"/>
      <w:marRight w:val="0"/>
      <w:marTop w:val="0"/>
      <w:marBottom w:val="0"/>
      <w:divBdr>
        <w:top w:val="none" w:sz="0" w:space="0" w:color="auto"/>
        <w:left w:val="none" w:sz="0" w:space="0" w:color="auto"/>
        <w:bottom w:val="none" w:sz="0" w:space="0" w:color="auto"/>
        <w:right w:val="none" w:sz="0" w:space="0" w:color="auto"/>
      </w:divBdr>
      <w:divsChild>
        <w:div w:id="2139103116">
          <w:marLeft w:val="0"/>
          <w:marRight w:val="0"/>
          <w:marTop w:val="0"/>
          <w:marBottom w:val="0"/>
          <w:divBdr>
            <w:top w:val="none" w:sz="0" w:space="0" w:color="auto"/>
            <w:left w:val="none" w:sz="0" w:space="0" w:color="auto"/>
            <w:bottom w:val="none" w:sz="0" w:space="0" w:color="auto"/>
            <w:right w:val="none" w:sz="0" w:space="0" w:color="auto"/>
          </w:divBdr>
          <w:divsChild>
            <w:div w:id="1126389245">
              <w:marLeft w:val="0"/>
              <w:marRight w:val="0"/>
              <w:marTop w:val="0"/>
              <w:marBottom w:val="0"/>
              <w:divBdr>
                <w:top w:val="none" w:sz="0" w:space="0" w:color="auto"/>
                <w:left w:val="none" w:sz="0" w:space="0" w:color="auto"/>
                <w:bottom w:val="none" w:sz="0" w:space="0" w:color="auto"/>
                <w:right w:val="none" w:sz="0" w:space="0" w:color="auto"/>
              </w:divBdr>
              <w:divsChild>
                <w:div w:id="249125595">
                  <w:marLeft w:val="0"/>
                  <w:marRight w:val="0"/>
                  <w:marTop w:val="0"/>
                  <w:marBottom w:val="0"/>
                  <w:divBdr>
                    <w:top w:val="none" w:sz="0" w:space="0" w:color="auto"/>
                    <w:left w:val="none" w:sz="0" w:space="0" w:color="auto"/>
                    <w:bottom w:val="none" w:sz="0" w:space="0" w:color="auto"/>
                    <w:right w:val="none" w:sz="0" w:space="0" w:color="auto"/>
                  </w:divBdr>
                </w:div>
                <w:div w:id="3788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9464">
      <w:bodyDiv w:val="1"/>
      <w:marLeft w:val="0"/>
      <w:marRight w:val="0"/>
      <w:marTop w:val="0"/>
      <w:marBottom w:val="0"/>
      <w:divBdr>
        <w:top w:val="none" w:sz="0" w:space="0" w:color="auto"/>
        <w:left w:val="none" w:sz="0" w:space="0" w:color="auto"/>
        <w:bottom w:val="none" w:sz="0" w:space="0" w:color="auto"/>
        <w:right w:val="none" w:sz="0" w:space="0" w:color="auto"/>
      </w:divBdr>
    </w:div>
    <w:div w:id="1433816456">
      <w:bodyDiv w:val="1"/>
      <w:marLeft w:val="0"/>
      <w:marRight w:val="0"/>
      <w:marTop w:val="0"/>
      <w:marBottom w:val="0"/>
      <w:divBdr>
        <w:top w:val="none" w:sz="0" w:space="0" w:color="auto"/>
        <w:left w:val="none" w:sz="0" w:space="0" w:color="auto"/>
        <w:bottom w:val="none" w:sz="0" w:space="0" w:color="auto"/>
        <w:right w:val="none" w:sz="0" w:space="0" w:color="auto"/>
      </w:divBdr>
    </w:div>
    <w:div w:id="1469397270">
      <w:bodyDiv w:val="1"/>
      <w:marLeft w:val="0"/>
      <w:marRight w:val="0"/>
      <w:marTop w:val="0"/>
      <w:marBottom w:val="0"/>
      <w:divBdr>
        <w:top w:val="none" w:sz="0" w:space="0" w:color="auto"/>
        <w:left w:val="none" w:sz="0" w:space="0" w:color="auto"/>
        <w:bottom w:val="none" w:sz="0" w:space="0" w:color="auto"/>
        <w:right w:val="none" w:sz="0" w:space="0" w:color="auto"/>
      </w:divBdr>
    </w:div>
    <w:div w:id="1469857802">
      <w:bodyDiv w:val="1"/>
      <w:marLeft w:val="0"/>
      <w:marRight w:val="0"/>
      <w:marTop w:val="0"/>
      <w:marBottom w:val="0"/>
      <w:divBdr>
        <w:top w:val="none" w:sz="0" w:space="0" w:color="auto"/>
        <w:left w:val="none" w:sz="0" w:space="0" w:color="auto"/>
        <w:bottom w:val="none" w:sz="0" w:space="0" w:color="auto"/>
        <w:right w:val="none" w:sz="0" w:space="0" w:color="auto"/>
      </w:divBdr>
    </w:div>
    <w:div w:id="1488395248">
      <w:bodyDiv w:val="1"/>
      <w:marLeft w:val="0"/>
      <w:marRight w:val="0"/>
      <w:marTop w:val="0"/>
      <w:marBottom w:val="0"/>
      <w:divBdr>
        <w:top w:val="none" w:sz="0" w:space="0" w:color="auto"/>
        <w:left w:val="none" w:sz="0" w:space="0" w:color="auto"/>
        <w:bottom w:val="none" w:sz="0" w:space="0" w:color="auto"/>
        <w:right w:val="none" w:sz="0" w:space="0" w:color="auto"/>
      </w:divBdr>
    </w:div>
    <w:div w:id="1496872347">
      <w:bodyDiv w:val="1"/>
      <w:marLeft w:val="0"/>
      <w:marRight w:val="0"/>
      <w:marTop w:val="0"/>
      <w:marBottom w:val="0"/>
      <w:divBdr>
        <w:top w:val="none" w:sz="0" w:space="0" w:color="auto"/>
        <w:left w:val="none" w:sz="0" w:space="0" w:color="auto"/>
        <w:bottom w:val="none" w:sz="0" w:space="0" w:color="auto"/>
        <w:right w:val="none" w:sz="0" w:space="0" w:color="auto"/>
      </w:divBdr>
    </w:div>
    <w:div w:id="1499999825">
      <w:bodyDiv w:val="1"/>
      <w:marLeft w:val="0"/>
      <w:marRight w:val="0"/>
      <w:marTop w:val="0"/>
      <w:marBottom w:val="0"/>
      <w:divBdr>
        <w:top w:val="none" w:sz="0" w:space="0" w:color="auto"/>
        <w:left w:val="none" w:sz="0" w:space="0" w:color="auto"/>
        <w:bottom w:val="none" w:sz="0" w:space="0" w:color="auto"/>
        <w:right w:val="none" w:sz="0" w:space="0" w:color="auto"/>
      </w:divBdr>
    </w:div>
    <w:div w:id="1504277926">
      <w:bodyDiv w:val="1"/>
      <w:marLeft w:val="0"/>
      <w:marRight w:val="0"/>
      <w:marTop w:val="0"/>
      <w:marBottom w:val="0"/>
      <w:divBdr>
        <w:top w:val="none" w:sz="0" w:space="0" w:color="auto"/>
        <w:left w:val="none" w:sz="0" w:space="0" w:color="auto"/>
        <w:bottom w:val="none" w:sz="0" w:space="0" w:color="auto"/>
        <w:right w:val="none" w:sz="0" w:space="0" w:color="auto"/>
      </w:divBdr>
      <w:divsChild>
        <w:div w:id="710032881">
          <w:marLeft w:val="0"/>
          <w:marRight w:val="0"/>
          <w:marTop w:val="0"/>
          <w:marBottom w:val="0"/>
          <w:divBdr>
            <w:top w:val="none" w:sz="0" w:space="0" w:color="auto"/>
            <w:left w:val="none" w:sz="0" w:space="0" w:color="auto"/>
            <w:bottom w:val="none" w:sz="0" w:space="0" w:color="auto"/>
            <w:right w:val="none" w:sz="0" w:space="0" w:color="auto"/>
          </w:divBdr>
          <w:divsChild>
            <w:div w:id="23679036">
              <w:marLeft w:val="0"/>
              <w:marRight w:val="0"/>
              <w:marTop w:val="0"/>
              <w:marBottom w:val="0"/>
              <w:divBdr>
                <w:top w:val="none" w:sz="0" w:space="0" w:color="auto"/>
                <w:left w:val="none" w:sz="0" w:space="0" w:color="auto"/>
                <w:bottom w:val="none" w:sz="0" w:space="0" w:color="auto"/>
                <w:right w:val="none" w:sz="0" w:space="0" w:color="auto"/>
              </w:divBdr>
              <w:divsChild>
                <w:div w:id="1591962145">
                  <w:marLeft w:val="0"/>
                  <w:marRight w:val="0"/>
                  <w:marTop w:val="0"/>
                  <w:marBottom w:val="0"/>
                  <w:divBdr>
                    <w:top w:val="none" w:sz="0" w:space="0" w:color="auto"/>
                    <w:left w:val="none" w:sz="0" w:space="0" w:color="auto"/>
                    <w:bottom w:val="none" w:sz="0" w:space="0" w:color="auto"/>
                    <w:right w:val="none" w:sz="0" w:space="0" w:color="auto"/>
                  </w:divBdr>
                </w:div>
                <w:div w:id="3942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7859">
      <w:bodyDiv w:val="1"/>
      <w:marLeft w:val="0"/>
      <w:marRight w:val="0"/>
      <w:marTop w:val="0"/>
      <w:marBottom w:val="0"/>
      <w:divBdr>
        <w:top w:val="none" w:sz="0" w:space="0" w:color="auto"/>
        <w:left w:val="none" w:sz="0" w:space="0" w:color="auto"/>
        <w:bottom w:val="none" w:sz="0" w:space="0" w:color="auto"/>
        <w:right w:val="none" w:sz="0" w:space="0" w:color="auto"/>
      </w:divBdr>
      <w:divsChild>
        <w:div w:id="629751137">
          <w:marLeft w:val="0"/>
          <w:marRight w:val="0"/>
          <w:marTop w:val="0"/>
          <w:marBottom w:val="0"/>
          <w:divBdr>
            <w:top w:val="none" w:sz="0" w:space="0" w:color="auto"/>
            <w:left w:val="none" w:sz="0" w:space="0" w:color="auto"/>
            <w:bottom w:val="none" w:sz="0" w:space="0" w:color="auto"/>
            <w:right w:val="none" w:sz="0" w:space="0" w:color="auto"/>
          </w:divBdr>
          <w:divsChild>
            <w:div w:id="180363427">
              <w:marLeft w:val="0"/>
              <w:marRight w:val="0"/>
              <w:marTop w:val="0"/>
              <w:marBottom w:val="0"/>
              <w:divBdr>
                <w:top w:val="none" w:sz="0" w:space="0" w:color="auto"/>
                <w:left w:val="none" w:sz="0" w:space="0" w:color="auto"/>
                <w:bottom w:val="none" w:sz="0" w:space="0" w:color="auto"/>
                <w:right w:val="none" w:sz="0" w:space="0" w:color="auto"/>
              </w:divBdr>
              <w:divsChild>
                <w:div w:id="327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1119">
      <w:bodyDiv w:val="1"/>
      <w:marLeft w:val="0"/>
      <w:marRight w:val="0"/>
      <w:marTop w:val="0"/>
      <w:marBottom w:val="0"/>
      <w:divBdr>
        <w:top w:val="none" w:sz="0" w:space="0" w:color="auto"/>
        <w:left w:val="none" w:sz="0" w:space="0" w:color="auto"/>
        <w:bottom w:val="none" w:sz="0" w:space="0" w:color="auto"/>
        <w:right w:val="none" w:sz="0" w:space="0" w:color="auto"/>
      </w:divBdr>
    </w:div>
    <w:div w:id="1525627771">
      <w:bodyDiv w:val="1"/>
      <w:marLeft w:val="0"/>
      <w:marRight w:val="0"/>
      <w:marTop w:val="0"/>
      <w:marBottom w:val="0"/>
      <w:divBdr>
        <w:top w:val="none" w:sz="0" w:space="0" w:color="auto"/>
        <w:left w:val="none" w:sz="0" w:space="0" w:color="auto"/>
        <w:bottom w:val="none" w:sz="0" w:space="0" w:color="auto"/>
        <w:right w:val="none" w:sz="0" w:space="0" w:color="auto"/>
      </w:divBdr>
    </w:div>
    <w:div w:id="1554076542">
      <w:bodyDiv w:val="1"/>
      <w:marLeft w:val="0"/>
      <w:marRight w:val="0"/>
      <w:marTop w:val="0"/>
      <w:marBottom w:val="0"/>
      <w:divBdr>
        <w:top w:val="none" w:sz="0" w:space="0" w:color="auto"/>
        <w:left w:val="none" w:sz="0" w:space="0" w:color="auto"/>
        <w:bottom w:val="none" w:sz="0" w:space="0" w:color="auto"/>
        <w:right w:val="none" w:sz="0" w:space="0" w:color="auto"/>
      </w:divBdr>
    </w:div>
    <w:div w:id="1602831116">
      <w:bodyDiv w:val="1"/>
      <w:marLeft w:val="0"/>
      <w:marRight w:val="0"/>
      <w:marTop w:val="0"/>
      <w:marBottom w:val="0"/>
      <w:divBdr>
        <w:top w:val="none" w:sz="0" w:space="0" w:color="auto"/>
        <w:left w:val="none" w:sz="0" w:space="0" w:color="auto"/>
        <w:bottom w:val="none" w:sz="0" w:space="0" w:color="auto"/>
        <w:right w:val="none" w:sz="0" w:space="0" w:color="auto"/>
      </w:divBdr>
    </w:div>
    <w:div w:id="1603413630">
      <w:bodyDiv w:val="1"/>
      <w:marLeft w:val="0"/>
      <w:marRight w:val="0"/>
      <w:marTop w:val="0"/>
      <w:marBottom w:val="0"/>
      <w:divBdr>
        <w:top w:val="none" w:sz="0" w:space="0" w:color="auto"/>
        <w:left w:val="none" w:sz="0" w:space="0" w:color="auto"/>
        <w:bottom w:val="none" w:sz="0" w:space="0" w:color="auto"/>
        <w:right w:val="none" w:sz="0" w:space="0" w:color="auto"/>
      </w:divBdr>
    </w:div>
    <w:div w:id="1606647238">
      <w:bodyDiv w:val="1"/>
      <w:marLeft w:val="0"/>
      <w:marRight w:val="0"/>
      <w:marTop w:val="0"/>
      <w:marBottom w:val="0"/>
      <w:divBdr>
        <w:top w:val="none" w:sz="0" w:space="0" w:color="auto"/>
        <w:left w:val="none" w:sz="0" w:space="0" w:color="auto"/>
        <w:bottom w:val="none" w:sz="0" w:space="0" w:color="auto"/>
        <w:right w:val="none" w:sz="0" w:space="0" w:color="auto"/>
      </w:divBdr>
    </w:div>
    <w:div w:id="1636057054">
      <w:bodyDiv w:val="1"/>
      <w:marLeft w:val="0"/>
      <w:marRight w:val="0"/>
      <w:marTop w:val="0"/>
      <w:marBottom w:val="0"/>
      <w:divBdr>
        <w:top w:val="none" w:sz="0" w:space="0" w:color="auto"/>
        <w:left w:val="none" w:sz="0" w:space="0" w:color="auto"/>
        <w:bottom w:val="none" w:sz="0" w:space="0" w:color="auto"/>
        <w:right w:val="none" w:sz="0" w:space="0" w:color="auto"/>
      </w:divBdr>
    </w:div>
    <w:div w:id="1651330686">
      <w:bodyDiv w:val="1"/>
      <w:marLeft w:val="0"/>
      <w:marRight w:val="0"/>
      <w:marTop w:val="0"/>
      <w:marBottom w:val="0"/>
      <w:divBdr>
        <w:top w:val="none" w:sz="0" w:space="0" w:color="auto"/>
        <w:left w:val="none" w:sz="0" w:space="0" w:color="auto"/>
        <w:bottom w:val="none" w:sz="0" w:space="0" w:color="auto"/>
        <w:right w:val="none" w:sz="0" w:space="0" w:color="auto"/>
      </w:divBdr>
    </w:div>
    <w:div w:id="1654136541">
      <w:bodyDiv w:val="1"/>
      <w:marLeft w:val="0"/>
      <w:marRight w:val="0"/>
      <w:marTop w:val="0"/>
      <w:marBottom w:val="0"/>
      <w:divBdr>
        <w:top w:val="none" w:sz="0" w:space="0" w:color="auto"/>
        <w:left w:val="none" w:sz="0" w:space="0" w:color="auto"/>
        <w:bottom w:val="none" w:sz="0" w:space="0" w:color="auto"/>
        <w:right w:val="none" w:sz="0" w:space="0" w:color="auto"/>
      </w:divBdr>
    </w:div>
    <w:div w:id="1654287374">
      <w:bodyDiv w:val="1"/>
      <w:marLeft w:val="0"/>
      <w:marRight w:val="0"/>
      <w:marTop w:val="0"/>
      <w:marBottom w:val="0"/>
      <w:divBdr>
        <w:top w:val="none" w:sz="0" w:space="0" w:color="auto"/>
        <w:left w:val="none" w:sz="0" w:space="0" w:color="auto"/>
        <w:bottom w:val="none" w:sz="0" w:space="0" w:color="auto"/>
        <w:right w:val="none" w:sz="0" w:space="0" w:color="auto"/>
      </w:divBdr>
    </w:div>
    <w:div w:id="1657227138">
      <w:bodyDiv w:val="1"/>
      <w:marLeft w:val="0"/>
      <w:marRight w:val="0"/>
      <w:marTop w:val="0"/>
      <w:marBottom w:val="0"/>
      <w:divBdr>
        <w:top w:val="none" w:sz="0" w:space="0" w:color="auto"/>
        <w:left w:val="none" w:sz="0" w:space="0" w:color="auto"/>
        <w:bottom w:val="none" w:sz="0" w:space="0" w:color="auto"/>
        <w:right w:val="none" w:sz="0" w:space="0" w:color="auto"/>
      </w:divBdr>
    </w:div>
    <w:div w:id="1662847645">
      <w:bodyDiv w:val="1"/>
      <w:marLeft w:val="0"/>
      <w:marRight w:val="0"/>
      <w:marTop w:val="0"/>
      <w:marBottom w:val="0"/>
      <w:divBdr>
        <w:top w:val="none" w:sz="0" w:space="0" w:color="auto"/>
        <w:left w:val="none" w:sz="0" w:space="0" w:color="auto"/>
        <w:bottom w:val="none" w:sz="0" w:space="0" w:color="auto"/>
        <w:right w:val="none" w:sz="0" w:space="0" w:color="auto"/>
      </w:divBdr>
    </w:div>
    <w:div w:id="1670251291">
      <w:bodyDiv w:val="1"/>
      <w:marLeft w:val="0"/>
      <w:marRight w:val="0"/>
      <w:marTop w:val="0"/>
      <w:marBottom w:val="0"/>
      <w:divBdr>
        <w:top w:val="none" w:sz="0" w:space="0" w:color="auto"/>
        <w:left w:val="none" w:sz="0" w:space="0" w:color="auto"/>
        <w:bottom w:val="none" w:sz="0" w:space="0" w:color="auto"/>
        <w:right w:val="none" w:sz="0" w:space="0" w:color="auto"/>
      </w:divBdr>
    </w:div>
    <w:div w:id="1735082141">
      <w:bodyDiv w:val="1"/>
      <w:marLeft w:val="0"/>
      <w:marRight w:val="0"/>
      <w:marTop w:val="0"/>
      <w:marBottom w:val="0"/>
      <w:divBdr>
        <w:top w:val="none" w:sz="0" w:space="0" w:color="auto"/>
        <w:left w:val="none" w:sz="0" w:space="0" w:color="auto"/>
        <w:bottom w:val="none" w:sz="0" w:space="0" w:color="auto"/>
        <w:right w:val="none" w:sz="0" w:space="0" w:color="auto"/>
      </w:divBdr>
    </w:div>
    <w:div w:id="1737319208">
      <w:bodyDiv w:val="1"/>
      <w:marLeft w:val="0"/>
      <w:marRight w:val="0"/>
      <w:marTop w:val="0"/>
      <w:marBottom w:val="0"/>
      <w:divBdr>
        <w:top w:val="none" w:sz="0" w:space="0" w:color="auto"/>
        <w:left w:val="none" w:sz="0" w:space="0" w:color="auto"/>
        <w:bottom w:val="none" w:sz="0" w:space="0" w:color="auto"/>
        <w:right w:val="none" w:sz="0" w:space="0" w:color="auto"/>
      </w:divBdr>
    </w:div>
    <w:div w:id="1742755815">
      <w:bodyDiv w:val="1"/>
      <w:marLeft w:val="0"/>
      <w:marRight w:val="0"/>
      <w:marTop w:val="0"/>
      <w:marBottom w:val="0"/>
      <w:divBdr>
        <w:top w:val="none" w:sz="0" w:space="0" w:color="auto"/>
        <w:left w:val="none" w:sz="0" w:space="0" w:color="auto"/>
        <w:bottom w:val="none" w:sz="0" w:space="0" w:color="auto"/>
        <w:right w:val="none" w:sz="0" w:space="0" w:color="auto"/>
      </w:divBdr>
      <w:divsChild>
        <w:div w:id="1963228011">
          <w:marLeft w:val="0"/>
          <w:marRight w:val="0"/>
          <w:marTop w:val="0"/>
          <w:marBottom w:val="0"/>
          <w:divBdr>
            <w:top w:val="none" w:sz="0" w:space="0" w:color="auto"/>
            <w:left w:val="none" w:sz="0" w:space="0" w:color="auto"/>
            <w:bottom w:val="none" w:sz="0" w:space="0" w:color="auto"/>
            <w:right w:val="none" w:sz="0" w:space="0" w:color="auto"/>
          </w:divBdr>
          <w:divsChild>
            <w:div w:id="81488543">
              <w:marLeft w:val="0"/>
              <w:marRight w:val="0"/>
              <w:marTop w:val="0"/>
              <w:marBottom w:val="0"/>
              <w:divBdr>
                <w:top w:val="none" w:sz="0" w:space="0" w:color="auto"/>
                <w:left w:val="none" w:sz="0" w:space="0" w:color="auto"/>
                <w:bottom w:val="none" w:sz="0" w:space="0" w:color="auto"/>
                <w:right w:val="none" w:sz="0" w:space="0" w:color="auto"/>
              </w:divBdr>
              <w:divsChild>
                <w:div w:id="663240122">
                  <w:marLeft w:val="0"/>
                  <w:marRight w:val="0"/>
                  <w:marTop w:val="0"/>
                  <w:marBottom w:val="0"/>
                  <w:divBdr>
                    <w:top w:val="none" w:sz="0" w:space="0" w:color="auto"/>
                    <w:left w:val="none" w:sz="0" w:space="0" w:color="auto"/>
                    <w:bottom w:val="none" w:sz="0" w:space="0" w:color="auto"/>
                    <w:right w:val="none" w:sz="0" w:space="0" w:color="auto"/>
                  </w:divBdr>
                </w:div>
                <w:div w:id="8973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0921">
      <w:bodyDiv w:val="1"/>
      <w:marLeft w:val="0"/>
      <w:marRight w:val="0"/>
      <w:marTop w:val="0"/>
      <w:marBottom w:val="0"/>
      <w:divBdr>
        <w:top w:val="none" w:sz="0" w:space="0" w:color="auto"/>
        <w:left w:val="none" w:sz="0" w:space="0" w:color="auto"/>
        <w:bottom w:val="none" w:sz="0" w:space="0" w:color="auto"/>
        <w:right w:val="none" w:sz="0" w:space="0" w:color="auto"/>
      </w:divBdr>
    </w:div>
    <w:div w:id="1777364638">
      <w:bodyDiv w:val="1"/>
      <w:marLeft w:val="0"/>
      <w:marRight w:val="0"/>
      <w:marTop w:val="0"/>
      <w:marBottom w:val="0"/>
      <w:divBdr>
        <w:top w:val="none" w:sz="0" w:space="0" w:color="auto"/>
        <w:left w:val="none" w:sz="0" w:space="0" w:color="auto"/>
        <w:bottom w:val="none" w:sz="0" w:space="0" w:color="auto"/>
        <w:right w:val="none" w:sz="0" w:space="0" w:color="auto"/>
      </w:divBdr>
    </w:div>
    <w:div w:id="1786461311">
      <w:bodyDiv w:val="1"/>
      <w:marLeft w:val="0"/>
      <w:marRight w:val="0"/>
      <w:marTop w:val="0"/>
      <w:marBottom w:val="0"/>
      <w:divBdr>
        <w:top w:val="none" w:sz="0" w:space="0" w:color="auto"/>
        <w:left w:val="none" w:sz="0" w:space="0" w:color="auto"/>
        <w:bottom w:val="none" w:sz="0" w:space="0" w:color="auto"/>
        <w:right w:val="none" w:sz="0" w:space="0" w:color="auto"/>
      </w:divBdr>
      <w:divsChild>
        <w:div w:id="1024594494">
          <w:marLeft w:val="0"/>
          <w:marRight w:val="0"/>
          <w:marTop w:val="0"/>
          <w:marBottom w:val="0"/>
          <w:divBdr>
            <w:top w:val="none" w:sz="0" w:space="0" w:color="auto"/>
            <w:left w:val="none" w:sz="0" w:space="0" w:color="auto"/>
            <w:bottom w:val="none" w:sz="0" w:space="0" w:color="auto"/>
            <w:right w:val="none" w:sz="0" w:space="0" w:color="auto"/>
          </w:divBdr>
          <w:divsChild>
            <w:div w:id="1138569207">
              <w:marLeft w:val="0"/>
              <w:marRight w:val="0"/>
              <w:marTop w:val="0"/>
              <w:marBottom w:val="0"/>
              <w:divBdr>
                <w:top w:val="none" w:sz="0" w:space="0" w:color="auto"/>
                <w:left w:val="none" w:sz="0" w:space="0" w:color="auto"/>
                <w:bottom w:val="none" w:sz="0" w:space="0" w:color="auto"/>
                <w:right w:val="none" w:sz="0" w:space="0" w:color="auto"/>
              </w:divBdr>
              <w:divsChild>
                <w:div w:id="13235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0300">
      <w:bodyDiv w:val="1"/>
      <w:marLeft w:val="0"/>
      <w:marRight w:val="0"/>
      <w:marTop w:val="0"/>
      <w:marBottom w:val="0"/>
      <w:divBdr>
        <w:top w:val="none" w:sz="0" w:space="0" w:color="auto"/>
        <w:left w:val="none" w:sz="0" w:space="0" w:color="auto"/>
        <w:bottom w:val="none" w:sz="0" w:space="0" w:color="auto"/>
        <w:right w:val="none" w:sz="0" w:space="0" w:color="auto"/>
      </w:divBdr>
      <w:divsChild>
        <w:div w:id="1856724971">
          <w:marLeft w:val="0"/>
          <w:marRight w:val="0"/>
          <w:marTop w:val="0"/>
          <w:marBottom w:val="0"/>
          <w:divBdr>
            <w:top w:val="none" w:sz="0" w:space="0" w:color="auto"/>
            <w:left w:val="none" w:sz="0" w:space="0" w:color="auto"/>
            <w:bottom w:val="none" w:sz="0" w:space="0" w:color="auto"/>
            <w:right w:val="none" w:sz="0" w:space="0" w:color="auto"/>
          </w:divBdr>
          <w:divsChild>
            <w:div w:id="530386074">
              <w:marLeft w:val="0"/>
              <w:marRight w:val="0"/>
              <w:marTop w:val="0"/>
              <w:marBottom w:val="0"/>
              <w:divBdr>
                <w:top w:val="none" w:sz="0" w:space="0" w:color="auto"/>
                <w:left w:val="none" w:sz="0" w:space="0" w:color="auto"/>
                <w:bottom w:val="none" w:sz="0" w:space="0" w:color="auto"/>
                <w:right w:val="none" w:sz="0" w:space="0" w:color="auto"/>
              </w:divBdr>
              <w:divsChild>
                <w:div w:id="1562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5174">
      <w:bodyDiv w:val="1"/>
      <w:marLeft w:val="0"/>
      <w:marRight w:val="0"/>
      <w:marTop w:val="0"/>
      <w:marBottom w:val="0"/>
      <w:divBdr>
        <w:top w:val="none" w:sz="0" w:space="0" w:color="auto"/>
        <w:left w:val="none" w:sz="0" w:space="0" w:color="auto"/>
        <w:bottom w:val="none" w:sz="0" w:space="0" w:color="auto"/>
        <w:right w:val="none" w:sz="0" w:space="0" w:color="auto"/>
      </w:divBdr>
    </w:div>
    <w:div w:id="1800420715">
      <w:bodyDiv w:val="1"/>
      <w:marLeft w:val="0"/>
      <w:marRight w:val="0"/>
      <w:marTop w:val="0"/>
      <w:marBottom w:val="0"/>
      <w:divBdr>
        <w:top w:val="none" w:sz="0" w:space="0" w:color="auto"/>
        <w:left w:val="none" w:sz="0" w:space="0" w:color="auto"/>
        <w:bottom w:val="none" w:sz="0" w:space="0" w:color="auto"/>
        <w:right w:val="none" w:sz="0" w:space="0" w:color="auto"/>
      </w:divBdr>
      <w:divsChild>
        <w:div w:id="1716007542">
          <w:marLeft w:val="0"/>
          <w:marRight w:val="0"/>
          <w:marTop w:val="0"/>
          <w:marBottom w:val="0"/>
          <w:divBdr>
            <w:top w:val="none" w:sz="0" w:space="0" w:color="auto"/>
            <w:left w:val="none" w:sz="0" w:space="0" w:color="auto"/>
            <w:bottom w:val="none" w:sz="0" w:space="0" w:color="auto"/>
            <w:right w:val="none" w:sz="0" w:space="0" w:color="auto"/>
          </w:divBdr>
          <w:divsChild>
            <w:div w:id="1309552326">
              <w:marLeft w:val="0"/>
              <w:marRight w:val="0"/>
              <w:marTop w:val="0"/>
              <w:marBottom w:val="0"/>
              <w:divBdr>
                <w:top w:val="none" w:sz="0" w:space="0" w:color="auto"/>
                <w:left w:val="none" w:sz="0" w:space="0" w:color="auto"/>
                <w:bottom w:val="none" w:sz="0" w:space="0" w:color="auto"/>
                <w:right w:val="none" w:sz="0" w:space="0" w:color="auto"/>
              </w:divBdr>
              <w:divsChild>
                <w:div w:id="1849447998">
                  <w:marLeft w:val="0"/>
                  <w:marRight w:val="0"/>
                  <w:marTop w:val="0"/>
                  <w:marBottom w:val="0"/>
                  <w:divBdr>
                    <w:top w:val="none" w:sz="0" w:space="0" w:color="auto"/>
                    <w:left w:val="none" w:sz="0" w:space="0" w:color="auto"/>
                    <w:bottom w:val="none" w:sz="0" w:space="0" w:color="auto"/>
                    <w:right w:val="none" w:sz="0" w:space="0" w:color="auto"/>
                  </w:divBdr>
                </w:div>
                <w:div w:id="7603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15388">
      <w:bodyDiv w:val="1"/>
      <w:marLeft w:val="0"/>
      <w:marRight w:val="0"/>
      <w:marTop w:val="0"/>
      <w:marBottom w:val="0"/>
      <w:divBdr>
        <w:top w:val="none" w:sz="0" w:space="0" w:color="auto"/>
        <w:left w:val="none" w:sz="0" w:space="0" w:color="auto"/>
        <w:bottom w:val="none" w:sz="0" w:space="0" w:color="auto"/>
        <w:right w:val="none" w:sz="0" w:space="0" w:color="auto"/>
      </w:divBdr>
    </w:div>
    <w:div w:id="1841311309">
      <w:bodyDiv w:val="1"/>
      <w:marLeft w:val="0"/>
      <w:marRight w:val="0"/>
      <w:marTop w:val="0"/>
      <w:marBottom w:val="0"/>
      <w:divBdr>
        <w:top w:val="none" w:sz="0" w:space="0" w:color="auto"/>
        <w:left w:val="none" w:sz="0" w:space="0" w:color="auto"/>
        <w:bottom w:val="none" w:sz="0" w:space="0" w:color="auto"/>
        <w:right w:val="none" w:sz="0" w:space="0" w:color="auto"/>
      </w:divBdr>
    </w:div>
    <w:div w:id="1866409332">
      <w:bodyDiv w:val="1"/>
      <w:marLeft w:val="0"/>
      <w:marRight w:val="0"/>
      <w:marTop w:val="0"/>
      <w:marBottom w:val="0"/>
      <w:divBdr>
        <w:top w:val="none" w:sz="0" w:space="0" w:color="auto"/>
        <w:left w:val="none" w:sz="0" w:space="0" w:color="auto"/>
        <w:bottom w:val="none" w:sz="0" w:space="0" w:color="auto"/>
        <w:right w:val="none" w:sz="0" w:space="0" w:color="auto"/>
      </w:divBdr>
    </w:div>
    <w:div w:id="1881089191">
      <w:bodyDiv w:val="1"/>
      <w:marLeft w:val="0"/>
      <w:marRight w:val="0"/>
      <w:marTop w:val="0"/>
      <w:marBottom w:val="0"/>
      <w:divBdr>
        <w:top w:val="none" w:sz="0" w:space="0" w:color="auto"/>
        <w:left w:val="none" w:sz="0" w:space="0" w:color="auto"/>
        <w:bottom w:val="none" w:sz="0" w:space="0" w:color="auto"/>
        <w:right w:val="none" w:sz="0" w:space="0" w:color="auto"/>
      </w:divBdr>
    </w:div>
    <w:div w:id="1886141618">
      <w:bodyDiv w:val="1"/>
      <w:marLeft w:val="0"/>
      <w:marRight w:val="0"/>
      <w:marTop w:val="0"/>
      <w:marBottom w:val="0"/>
      <w:divBdr>
        <w:top w:val="none" w:sz="0" w:space="0" w:color="auto"/>
        <w:left w:val="none" w:sz="0" w:space="0" w:color="auto"/>
        <w:bottom w:val="none" w:sz="0" w:space="0" w:color="auto"/>
        <w:right w:val="none" w:sz="0" w:space="0" w:color="auto"/>
      </w:divBdr>
    </w:div>
    <w:div w:id="1894582277">
      <w:bodyDiv w:val="1"/>
      <w:marLeft w:val="0"/>
      <w:marRight w:val="0"/>
      <w:marTop w:val="0"/>
      <w:marBottom w:val="0"/>
      <w:divBdr>
        <w:top w:val="none" w:sz="0" w:space="0" w:color="auto"/>
        <w:left w:val="none" w:sz="0" w:space="0" w:color="auto"/>
        <w:bottom w:val="none" w:sz="0" w:space="0" w:color="auto"/>
        <w:right w:val="none" w:sz="0" w:space="0" w:color="auto"/>
      </w:divBdr>
    </w:div>
    <w:div w:id="1920480297">
      <w:bodyDiv w:val="1"/>
      <w:marLeft w:val="0"/>
      <w:marRight w:val="0"/>
      <w:marTop w:val="0"/>
      <w:marBottom w:val="0"/>
      <w:divBdr>
        <w:top w:val="none" w:sz="0" w:space="0" w:color="auto"/>
        <w:left w:val="none" w:sz="0" w:space="0" w:color="auto"/>
        <w:bottom w:val="none" w:sz="0" w:space="0" w:color="auto"/>
        <w:right w:val="none" w:sz="0" w:space="0" w:color="auto"/>
      </w:divBdr>
    </w:div>
    <w:div w:id="1926457727">
      <w:bodyDiv w:val="1"/>
      <w:marLeft w:val="0"/>
      <w:marRight w:val="0"/>
      <w:marTop w:val="0"/>
      <w:marBottom w:val="0"/>
      <w:divBdr>
        <w:top w:val="none" w:sz="0" w:space="0" w:color="auto"/>
        <w:left w:val="none" w:sz="0" w:space="0" w:color="auto"/>
        <w:bottom w:val="none" w:sz="0" w:space="0" w:color="auto"/>
        <w:right w:val="none" w:sz="0" w:space="0" w:color="auto"/>
      </w:divBdr>
    </w:div>
    <w:div w:id="1927373616">
      <w:bodyDiv w:val="1"/>
      <w:marLeft w:val="0"/>
      <w:marRight w:val="0"/>
      <w:marTop w:val="0"/>
      <w:marBottom w:val="0"/>
      <w:divBdr>
        <w:top w:val="none" w:sz="0" w:space="0" w:color="auto"/>
        <w:left w:val="none" w:sz="0" w:space="0" w:color="auto"/>
        <w:bottom w:val="none" w:sz="0" w:space="0" w:color="auto"/>
        <w:right w:val="none" w:sz="0" w:space="0" w:color="auto"/>
      </w:divBdr>
      <w:divsChild>
        <w:div w:id="955984088">
          <w:marLeft w:val="0"/>
          <w:marRight w:val="0"/>
          <w:marTop w:val="0"/>
          <w:marBottom w:val="0"/>
          <w:divBdr>
            <w:top w:val="none" w:sz="0" w:space="0" w:color="auto"/>
            <w:left w:val="none" w:sz="0" w:space="0" w:color="auto"/>
            <w:bottom w:val="none" w:sz="0" w:space="0" w:color="auto"/>
            <w:right w:val="none" w:sz="0" w:space="0" w:color="auto"/>
          </w:divBdr>
          <w:divsChild>
            <w:div w:id="85657595">
              <w:marLeft w:val="0"/>
              <w:marRight w:val="0"/>
              <w:marTop w:val="0"/>
              <w:marBottom w:val="0"/>
              <w:divBdr>
                <w:top w:val="none" w:sz="0" w:space="0" w:color="auto"/>
                <w:left w:val="none" w:sz="0" w:space="0" w:color="auto"/>
                <w:bottom w:val="none" w:sz="0" w:space="0" w:color="auto"/>
                <w:right w:val="none" w:sz="0" w:space="0" w:color="auto"/>
              </w:divBdr>
              <w:divsChild>
                <w:div w:id="1294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7234">
      <w:bodyDiv w:val="1"/>
      <w:marLeft w:val="0"/>
      <w:marRight w:val="0"/>
      <w:marTop w:val="0"/>
      <w:marBottom w:val="0"/>
      <w:divBdr>
        <w:top w:val="none" w:sz="0" w:space="0" w:color="auto"/>
        <w:left w:val="none" w:sz="0" w:space="0" w:color="auto"/>
        <w:bottom w:val="none" w:sz="0" w:space="0" w:color="auto"/>
        <w:right w:val="none" w:sz="0" w:space="0" w:color="auto"/>
      </w:divBdr>
    </w:div>
    <w:div w:id="2004818676">
      <w:bodyDiv w:val="1"/>
      <w:marLeft w:val="0"/>
      <w:marRight w:val="0"/>
      <w:marTop w:val="0"/>
      <w:marBottom w:val="0"/>
      <w:divBdr>
        <w:top w:val="none" w:sz="0" w:space="0" w:color="auto"/>
        <w:left w:val="none" w:sz="0" w:space="0" w:color="auto"/>
        <w:bottom w:val="none" w:sz="0" w:space="0" w:color="auto"/>
        <w:right w:val="none" w:sz="0" w:space="0" w:color="auto"/>
      </w:divBdr>
    </w:div>
    <w:div w:id="2034722048">
      <w:bodyDiv w:val="1"/>
      <w:marLeft w:val="0"/>
      <w:marRight w:val="0"/>
      <w:marTop w:val="0"/>
      <w:marBottom w:val="0"/>
      <w:divBdr>
        <w:top w:val="none" w:sz="0" w:space="0" w:color="auto"/>
        <w:left w:val="none" w:sz="0" w:space="0" w:color="auto"/>
        <w:bottom w:val="none" w:sz="0" w:space="0" w:color="auto"/>
        <w:right w:val="none" w:sz="0" w:space="0" w:color="auto"/>
      </w:divBdr>
    </w:div>
    <w:div w:id="2040543528">
      <w:bodyDiv w:val="1"/>
      <w:marLeft w:val="0"/>
      <w:marRight w:val="0"/>
      <w:marTop w:val="0"/>
      <w:marBottom w:val="0"/>
      <w:divBdr>
        <w:top w:val="none" w:sz="0" w:space="0" w:color="auto"/>
        <w:left w:val="none" w:sz="0" w:space="0" w:color="auto"/>
        <w:bottom w:val="none" w:sz="0" w:space="0" w:color="auto"/>
        <w:right w:val="none" w:sz="0" w:space="0" w:color="auto"/>
      </w:divBdr>
    </w:div>
    <w:div w:id="2044403411">
      <w:bodyDiv w:val="1"/>
      <w:marLeft w:val="0"/>
      <w:marRight w:val="0"/>
      <w:marTop w:val="0"/>
      <w:marBottom w:val="0"/>
      <w:divBdr>
        <w:top w:val="none" w:sz="0" w:space="0" w:color="auto"/>
        <w:left w:val="none" w:sz="0" w:space="0" w:color="auto"/>
        <w:bottom w:val="none" w:sz="0" w:space="0" w:color="auto"/>
        <w:right w:val="none" w:sz="0" w:space="0" w:color="auto"/>
      </w:divBdr>
    </w:div>
    <w:div w:id="2066753955">
      <w:bodyDiv w:val="1"/>
      <w:marLeft w:val="0"/>
      <w:marRight w:val="0"/>
      <w:marTop w:val="0"/>
      <w:marBottom w:val="0"/>
      <w:divBdr>
        <w:top w:val="none" w:sz="0" w:space="0" w:color="auto"/>
        <w:left w:val="none" w:sz="0" w:space="0" w:color="auto"/>
        <w:bottom w:val="none" w:sz="0" w:space="0" w:color="auto"/>
        <w:right w:val="none" w:sz="0" w:space="0" w:color="auto"/>
      </w:divBdr>
    </w:div>
    <w:div w:id="2090494570">
      <w:bodyDiv w:val="1"/>
      <w:marLeft w:val="0"/>
      <w:marRight w:val="0"/>
      <w:marTop w:val="0"/>
      <w:marBottom w:val="0"/>
      <w:divBdr>
        <w:top w:val="none" w:sz="0" w:space="0" w:color="auto"/>
        <w:left w:val="none" w:sz="0" w:space="0" w:color="auto"/>
        <w:bottom w:val="none" w:sz="0" w:space="0" w:color="auto"/>
        <w:right w:val="none" w:sz="0" w:space="0" w:color="auto"/>
      </w:divBdr>
    </w:div>
    <w:div w:id="2103841253">
      <w:bodyDiv w:val="1"/>
      <w:marLeft w:val="0"/>
      <w:marRight w:val="0"/>
      <w:marTop w:val="0"/>
      <w:marBottom w:val="0"/>
      <w:divBdr>
        <w:top w:val="none" w:sz="0" w:space="0" w:color="auto"/>
        <w:left w:val="none" w:sz="0" w:space="0" w:color="auto"/>
        <w:bottom w:val="none" w:sz="0" w:space="0" w:color="auto"/>
        <w:right w:val="none" w:sz="0" w:space="0" w:color="auto"/>
      </w:divBdr>
    </w:div>
    <w:div w:id="2125149201">
      <w:bodyDiv w:val="1"/>
      <w:marLeft w:val="0"/>
      <w:marRight w:val="0"/>
      <w:marTop w:val="0"/>
      <w:marBottom w:val="0"/>
      <w:divBdr>
        <w:top w:val="none" w:sz="0" w:space="0" w:color="auto"/>
        <w:left w:val="none" w:sz="0" w:space="0" w:color="auto"/>
        <w:bottom w:val="none" w:sz="0" w:space="0" w:color="auto"/>
        <w:right w:val="none" w:sz="0" w:space="0" w:color="auto"/>
      </w:divBdr>
      <w:divsChild>
        <w:div w:id="2037270149">
          <w:marLeft w:val="0"/>
          <w:marRight w:val="0"/>
          <w:marTop w:val="0"/>
          <w:marBottom w:val="0"/>
          <w:divBdr>
            <w:top w:val="none" w:sz="0" w:space="0" w:color="auto"/>
            <w:left w:val="none" w:sz="0" w:space="0" w:color="auto"/>
            <w:bottom w:val="none" w:sz="0" w:space="0" w:color="auto"/>
            <w:right w:val="none" w:sz="0" w:space="0" w:color="auto"/>
          </w:divBdr>
          <w:divsChild>
            <w:div w:id="1515457613">
              <w:marLeft w:val="0"/>
              <w:marRight w:val="0"/>
              <w:marTop w:val="0"/>
              <w:marBottom w:val="0"/>
              <w:divBdr>
                <w:top w:val="none" w:sz="0" w:space="0" w:color="auto"/>
                <w:left w:val="none" w:sz="0" w:space="0" w:color="auto"/>
                <w:bottom w:val="none" w:sz="0" w:space="0" w:color="auto"/>
                <w:right w:val="none" w:sz="0" w:space="0" w:color="auto"/>
              </w:divBdr>
              <w:divsChild>
                <w:div w:id="11254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14</Pages>
  <Words>6811</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334</cp:revision>
  <dcterms:created xsi:type="dcterms:W3CDTF">2024-11-27T06:54:00Z</dcterms:created>
  <dcterms:modified xsi:type="dcterms:W3CDTF">2025-12-30T12:27:00Z</dcterms:modified>
</cp:coreProperties>
</file>