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1E13C" w14:textId="77777777" w:rsidR="00D841BC" w:rsidRDefault="00D841BC" w:rsidP="00D841BC">
      <w:pPr>
        <w:spacing w:after="0" w:line="240" w:lineRule="auto"/>
        <w:jc w:val="center"/>
        <w:rPr>
          <w:rFonts w:ascii="Arial" w:eastAsia="Times New Roman" w:hAnsi="Arial" w:cs="Arial"/>
          <w:b/>
          <w:sz w:val="32"/>
          <w:szCs w:val="32"/>
        </w:rPr>
      </w:pPr>
    </w:p>
    <w:p w14:paraId="61DB74EB" w14:textId="77777777" w:rsidR="00D841BC" w:rsidRDefault="00D841BC" w:rsidP="00D841BC">
      <w:pPr>
        <w:spacing w:after="0" w:line="240" w:lineRule="auto"/>
        <w:jc w:val="center"/>
        <w:rPr>
          <w:rFonts w:ascii="Arial" w:eastAsia="Times New Roman" w:hAnsi="Arial" w:cs="Arial"/>
          <w:b/>
          <w:sz w:val="32"/>
          <w:szCs w:val="32"/>
        </w:rPr>
      </w:pPr>
    </w:p>
    <w:p w14:paraId="3936C51A" w14:textId="4015D8C3" w:rsidR="00D841BC" w:rsidRPr="006D1C24" w:rsidRDefault="00D841BC" w:rsidP="00D841BC">
      <w:pPr>
        <w:spacing w:after="0" w:line="240" w:lineRule="auto"/>
        <w:jc w:val="center"/>
        <w:rPr>
          <w:rFonts w:ascii="Arial" w:eastAsia="Times New Roman" w:hAnsi="Arial" w:cs="Arial"/>
          <w:b/>
          <w:sz w:val="32"/>
          <w:szCs w:val="32"/>
        </w:rPr>
      </w:pPr>
      <w:r w:rsidRPr="00AE2382">
        <w:rPr>
          <w:rFonts w:ascii="Arial" w:hAnsi="Arial" w:cs="Arial"/>
          <w:b/>
          <w:bCs/>
          <w:sz w:val="32"/>
          <w:szCs w:val="32"/>
        </w:rPr>
        <w:t>Nghiên cứu xây dựng mô hình học máy dự báo khả năng sinh viên bỏ học và thực nghiệm tại Trường Đại học Quy Nhơn</w:t>
      </w:r>
    </w:p>
    <w:p w14:paraId="053437B6" w14:textId="77777777" w:rsidR="00D841BC" w:rsidRDefault="00D841BC" w:rsidP="00D841BC">
      <w:pPr>
        <w:spacing w:after="0" w:line="240" w:lineRule="auto"/>
        <w:jc w:val="center"/>
        <w:rPr>
          <w:rFonts w:ascii="Times New Roman" w:eastAsia="Times New Roman" w:hAnsi="Times New Roman" w:cs="Times New Roman"/>
          <w:sz w:val="20"/>
          <w:szCs w:val="20"/>
        </w:rPr>
      </w:pPr>
    </w:p>
    <w:p w14:paraId="3F49FC9C" w14:textId="32CC2BF0" w:rsidR="00D841BC" w:rsidRDefault="00D841BC" w:rsidP="00D841B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Sinh Phan Đình</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Trần Hoàng Việt</w:t>
      </w:r>
      <w:r w:rsidR="00A22CDD">
        <w:rPr>
          <w:rFonts w:ascii="Times New Roman" w:eastAsia="Times New Roman" w:hAnsi="Times New Roman" w:cs="Times New Roman"/>
          <w:b/>
          <w:sz w:val="24"/>
          <w:szCs w:val="24"/>
          <w:vertAlign w:val="superscript"/>
        </w:rPr>
        <w:t>1</w:t>
      </w:r>
    </w:p>
    <w:p w14:paraId="146CCF0E" w14:textId="77777777" w:rsidR="00D841BC" w:rsidRDefault="00D841BC" w:rsidP="00D841BC">
      <w:pPr>
        <w:spacing w:after="0" w:line="240" w:lineRule="auto"/>
        <w:jc w:val="center"/>
        <w:rPr>
          <w:rFonts w:ascii="Times New Roman" w:eastAsia="Times New Roman" w:hAnsi="Times New Roman" w:cs="Times New Roman"/>
          <w:sz w:val="20"/>
          <w:szCs w:val="20"/>
          <w:vertAlign w:val="superscript"/>
        </w:rPr>
      </w:pPr>
    </w:p>
    <w:p w14:paraId="2D501285" w14:textId="5DBE7665" w:rsidR="00D841BC" w:rsidRDefault="00A22CDD" w:rsidP="00D841BC">
      <w:pPr>
        <w:spacing w:after="0" w:line="240" w:lineRule="auto"/>
        <w:jc w:val="center"/>
        <w:rPr>
          <w:rFonts w:ascii="Times New Roman" w:eastAsia="Times New Roman" w:hAnsi="Times New Roman" w:cs="Times New Roman"/>
          <w:i/>
        </w:rPr>
      </w:pPr>
      <w:r w:rsidRPr="00A22CDD">
        <w:rPr>
          <w:rFonts w:ascii="Times New Roman" w:hAnsi="Times New Roman" w:cs="Times New Roman"/>
          <w:i/>
          <w:iCs/>
          <w:vertAlign w:val="superscript"/>
        </w:rPr>
        <w:t>1</w:t>
      </w:r>
      <w:r w:rsidR="00D841BC">
        <w:rPr>
          <w:rFonts w:ascii="Times New Roman" w:hAnsi="Times New Roman" w:cs="Times New Roman"/>
          <w:i/>
          <w:iCs/>
        </w:rPr>
        <w:t>Khoa Công nghệ Thông tin</w:t>
      </w:r>
      <w:r w:rsidR="00D841BC" w:rsidRPr="006D5C9C">
        <w:rPr>
          <w:rFonts w:ascii="Times New Roman" w:hAnsi="Times New Roman" w:cs="Times New Roman"/>
          <w:i/>
          <w:iCs/>
        </w:rPr>
        <w:t xml:space="preserve">, </w:t>
      </w:r>
      <w:r w:rsidR="00D841BC">
        <w:rPr>
          <w:rFonts w:ascii="Times New Roman" w:hAnsi="Times New Roman" w:cs="Times New Roman"/>
          <w:i/>
          <w:iCs/>
        </w:rPr>
        <w:t>Trường Đại học Quy Nhơn</w:t>
      </w:r>
    </w:p>
    <w:p w14:paraId="73E34843" w14:textId="77777777" w:rsidR="00D841BC" w:rsidRDefault="00D841BC" w:rsidP="00D841BC">
      <w:pPr>
        <w:spacing w:after="0" w:line="240" w:lineRule="auto"/>
        <w:jc w:val="center"/>
        <w:rPr>
          <w:rFonts w:ascii="Times New Roman" w:eastAsia="Times New Roman" w:hAnsi="Times New Roman" w:cs="Times New Roman"/>
          <w:sz w:val="20"/>
          <w:szCs w:val="20"/>
          <w:vertAlign w:val="superscript"/>
        </w:rPr>
      </w:pPr>
    </w:p>
    <w:p w14:paraId="71582B45" w14:textId="77777777" w:rsidR="00D841BC" w:rsidRDefault="00D841BC" w:rsidP="00D841BC">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vertAlign w:val="superscript"/>
        </w:rPr>
        <w:t>*</w:t>
      </w:r>
      <w:r>
        <w:rPr>
          <w:rFonts w:ascii="Times New Roman" w:eastAsia="Times New Roman" w:hAnsi="Times New Roman" w:cs="Times New Roman"/>
          <w:i/>
        </w:rPr>
        <w:t xml:space="preserve">Email: </w:t>
      </w:r>
      <w:hyperlink r:id="rId6">
        <w:r>
          <w:rPr>
            <w:rFonts w:ascii="Times New Roman" w:eastAsia="Times New Roman" w:hAnsi="Times New Roman" w:cs="Times New Roman"/>
            <w:i/>
            <w:color w:val="0000FF"/>
            <w:u w:val="single"/>
          </w:rPr>
          <w:t>phandinhsinh@qnu.edu.vn</w:t>
        </w:r>
      </w:hyperlink>
      <w:r>
        <w:rPr>
          <w:rFonts w:ascii="Times New Roman" w:eastAsia="Times New Roman" w:hAnsi="Times New Roman" w:cs="Times New Roman"/>
          <w:i/>
        </w:rPr>
        <w:t xml:space="preserve"> </w:t>
      </w:r>
    </w:p>
    <w:p w14:paraId="5E80FCDC" w14:textId="77777777" w:rsidR="00D841BC" w:rsidRDefault="00D841BC" w:rsidP="00D841BC">
      <w:pPr>
        <w:spacing w:after="0" w:line="240" w:lineRule="auto"/>
        <w:jc w:val="center"/>
        <w:rPr>
          <w:rFonts w:ascii="Times New Roman" w:eastAsia="Times New Roman" w:hAnsi="Times New Roman" w:cs="Times New Roman"/>
        </w:rPr>
      </w:pPr>
    </w:p>
    <w:p w14:paraId="084619E4" w14:textId="77777777" w:rsidR="00D841BC" w:rsidRPr="00D841BC" w:rsidRDefault="00D841BC" w:rsidP="00D841BC">
      <w:pPr>
        <w:spacing w:after="0" w:line="360" w:lineRule="auto"/>
        <w:jc w:val="center"/>
        <w:rPr>
          <w:rFonts w:ascii="Times New Roman" w:hAnsi="Times New Roman" w:cs="Times New Roman"/>
          <w:i/>
          <w:sz w:val="20"/>
          <w:szCs w:val="20"/>
        </w:rPr>
      </w:pPr>
      <w:r w:rsidRPr="00D841BC">
        <w:rPr>
          <w:rFonts w:ascii="Times New Roman" w:hAnsi="Times New Roman" w:cs="Times New Roman"/>
          <w:i/>
          <w:sz w:val="20"/>
          <w:szCs w:val="20"/>
        </w:rPr>
        <w:t>Ngày nhận bài: dd/mm/yyyy; Ngày sửa bài: dd/mm/yyyy;</w:t>
      </w:r>
    </w:p>
    <w:p w14:paraId="3D99204D" w14:textId="045C07B0" w:rsidR="00D841BC" w:rsidRPr="00D841BC" w:rsidRDefault="00D841BC" w:rsidP="00D841BC">
      <w:pPr>
        <w:spacing w:after="0" w:line="360" w:lineRule="auto"/>
        <w:jc w:val="center"/>
        <w:rPr>
          <w:rFonts w:ascii="Times New Roman" w:hAnsi="Times New Roman" w:cs="Times New Roman"/>
          <w:i/>
          <w:sz w:val="20"/>
          <w:szCs w:val="20"/>
        </w:rPr>
      </w:pPr>
      <w:r w:rsidRPr="00D841BC">
        <w:rPr>
          <w:rFonts w:ascii="Times New Roman" w:hAnsi="Times New Roman" w:cs="Times New Roman"/>
          <w:i/>
          <w:sz w:val="20"/>
          <w:szCs w:val="20"/>
        </w:rPr>
        <w:t>Ngày nhận đăng: dd/mm/yyyy; Ngày xuất bản: dd/mm/yyyy</w:t>
      </w:r>
    </w:p>
    <w:p w14:paraId="3678EEAF" w14:textId="77777777" w:rsidR="00D841BC" w:rsidRDefault="00D841BC" w:rsidP="00D841BC">
      <w:pPr>
        <w:spacing w:after="0" w:line="360" w:lineRule="auto"/>
        <w:jc w:val="center"/>
        <w:rPr>
          <w:rFonts w:ascii="Times New Roman" w:hAnsi="Times New Roman" w:cs="Times New Roman"/>
          <w:sz w:val="20"/>
          <w:szCs w:val="20"/>
        </w:rPr>
      </w:pPr>
    </w:p>
    <w:p w14:paraId="586978B4" w14:textId="77777777" w:rsidR="00D841BC" w:rsidRPr="00367950" w:rsidRDefault="00D841BC" w:rsidP="00D841BC">
      <w:pPr>
        <w:spacing w:after="0" w:line="360" w:lineRule="auto"/>
        <w:jc w:val="center"/>
        <w:rPr>
          <w:rFonts w:ascii="Times New Roman" w:hAnsi="Times New Roman" w:cs="Times New Roman"/>
          <w:sz w:val="20"/>
          <w:szCs w:val="20"/>
        </w:rPr>
      </w:pPr>
    </w:p>
    <w:p w14:paraId="61487605" w14:textId="5CA06A97" w:rsidR="00D841BC" w:rsidRDefault="00D841BC" w:rsidP="00D841BC">
      <w:pPr>
        <w:spacing w:after="0" w:line="240" w:lineRule="auto"/>
        <w:jc w:val="both"/>
        <w:rPr>
          <w:rFonts w:ascii="Times New Roman" w:eastAsia="Times New Roman" w:hAnsi="Times New Roman" w:cs="Times New Roman"/>
          <w:b/>
        </w:rPr>
      </w:pPr>
      <w:r>
        <w:rPr>
          <w:rFonts w:ascii="Times New Roman" w:hAnsi="Times New Roman" w:cs="Times New Roman"/>
          <w:b/>
          <w:bCs/>
          <w:sz w:val="20"/>
          <w:szCs w:val="20"/>
        </w:rPr>
        <w:t>TÓM TẮT</w:t>
      </w:r>
    </w:p>
    <w:p w14:paraId="33E4757C" w14:textId="4FE9D893" w:rsidR="00D841BC" w:rsidRDefault="00D841BC" w:rsidP="00D841BC">
      <w:pPr>
        <w:spacing w:before="120" w:after="120" w:line="240" w:lineRule="auto"/>
        <w:ind w:firstLine="567"/>
        <w:jc w:val="both"/>
        <w:rPr>
          <w:rFonts w:ascii="Times New Roman" w:eastAsia="Times New Roman" w:hAnsi="Times New Roman" w:cs="Times New Roman"/>
          <w:sz w:val="20"/>
          <w:szCs w:val="20"/>
        </w:rPr>
      </w:pPr>
      <w:r w:rsidRPr="00D841BC">
        <w:rPr>
          <w:rFonts w:ascii="Times New Roman" w:eastAsia="Times New Roman" w:hAnsi="Times New Roman" w:cs="Times New Roman"/>
          <w:sz w:val="20"/>
          <w:szCs w:val="20"/>
        </w:rPr>
        <w:t xml:space="preserve">Nghiên cứu này phát triển mô hình học máy </w:t>
      </w:r>
      <w:r w:rsidR="00AD6992" w:rsidRPr="00D841BC">
        <w:rPr>
          <w:rFonts w:ascii="Times New Roman" w:eastAsia="Times New Roman" w:hAnsi="Times New Roman" w:cs="Times New Roman"/>
          <w:sz w:val="20"/>
          <w:szCs w:val="20"/>
        </w:rPr>
        <w:t xml:space="preserve">Extreme Gradient Boosting </w:t>
      </w:r>
      <w:r w:rsidR="00AD6992">
        <w:rPr>
          <w:rFonts w:ascii="Times New Roman" w:eastAsia="Times New Roman" w:hAnsi="Times New Roman" w:cs="Times New Roman"/>
          <w:sz w:val="20"/>
          <w:szCs w:val="20"/>
        </w:rPr>
        <w:t>(</w:t>
      </w:r>
      <w:r w:rsidRPr="00D841BC">
        <w:rPr>
          <w:rFonts w:ascii="Times New Roman" w:eastAsia="Times New Roman" w:hAnsi="Times New Roman" w:cs="Times New Roman"/>
          <w:sz w:val="20"/>
          <w:szCs w:val="20"/>
        </w:rPr>
        <w:t>XGBoost</w:t>
      </w:r>
      <w:r w:rsidR="00AD6992">
        <w:rPr>
          <w:rFonts w:ascii="Times New Roman" w:eastAsia="Times New Roman" w:hAnsi="Times New Roman" w:cs="Times New Roman"/>
          <w:sz w:val="20"/>
          <w:szCs w:val="20"/>
        </w:rPr>
        <w:t>)</w:t>
      </w:r>
      <w:r w:rsidRPr="00D841BC">
        <w:rPr>
          <w:rFonts w:ascii="Times New Roman" w:eastAsia="Times New Roman" w:hAnsi="Times New Roman" w:cs="Times New Roman"/>
          <w:sz w:val="20"/>
          <w:szCs w:val="20"/>
        </w:rPr>
        <w:t xml:space="preserve"> để dự báo khả năng sinh viên bỏ học sớm tại Trường Đại học Quy Nhơn. Mục tiêu là xây dựng và đánh giá mô hình dựa trên dữ liệu thực tế từ hệ thống quản lý đào tạo của trường, đồng thời so sánh hiệu quả của XGBoost với các mô hình khác như Random Forest và Logistic Regression. Phương pháp nghiên cứu sử dụng dữ liệu từ 7.523 sinh viên, qua các bước tiền xử lý như loại bỏ giá trị ngoại lai và áp dụng kỹ thuật </w:t>
      </w:r>
      <w:r w:rsidR="00AD6992" w:rsidRPr="0092445D">
        <w:rPr>
          <w:rFonts w:ascii="Times New Roman" w:eastAsia="Times New Roman" w:hAnsi="Times New Roman" w:cs="Times New Roman"/>
          <w:sz w:val="20"/>
          <w:szCs w:val="20"/>
        </w:rPr>
        <w:t>Synthetic Minority Over-sampling Technique</w:t>
      </w:r>
      <w:r w:rsidR="00AD6992" w:rsidRPr="00D841BC">
        <w:rPr>
          <w:rFonts w:ascii="Times New Roman" w:eastAsia="Times New Roman" w:hAnsi="Times New Roman" w:cs="Times New Roman"/>
          <w:sz w:val="20"/>
          <w:szCs w:val="20"/>
        </w:rPr>
        <w:t xml:space="preserve"> </w:t>
      </w:r>
      <w:r w:rsidR="00AD6992">
        <w:rPr>
          <w:rFonts w:ascii="Times New Roman" w:eastAsia="Times New Roman" w:hAnsi="Times New Roman" w:cs="Times New Roman"/>
          <w:sz w:val="20"/>
          <w:szCs w:val="20"/>
        </w:rPr>
        <w:t>(</w:t>
      </w:r>
      <w:r w:rsidRPr="00D841BC">
        <w:rPr>
          <w:rFonts w:ascii="Times New Roman" w:eastAsia="Times New Roman" w:hAnsi="Times New Roman" w:cs="Times New Roman"/>
          <w:sz w:val="20"/>
          <w:szCs w:val="20"/>
        </w:rPr>
        <w:t>SMOTE</w:t>
      </w:r>
      <w:r w:rsidR="00AD6992">
        <w:rPr>
          <w:rFonts w:ascii="Times New Roman" w:eastAsia="Times New Roman" w:hAnsi="Times New Roman" w:cs="Times New Roman"/>
          <w:sz w:val="20"/>
          <w:szCs w:val="20"/>
        </w:rPr>
        <w:t>)</w:t>
      </w:r>
      <w:r w:rsidRPr="00D841BC">
        <w:rPr>
          <w:rFonts w:ascii="Times New Roman" w:eastAsia="Times New Roman" w:hAnsi="Times New Roman" w:cs="Times New Roman"/>
          <w:sz w:val="20"/>
          <w:szCs w:val="20"/>
        </w:rPr>
        <w:t xml:space="preserve"> để giải quyết vấn đề mất cân bằng lớp. Kết quả cho thấy mô hình XGBoost đạt hiệu suất vượt trội với các chỉ số Precision, Recall</w:t>
      </w:r>
      <w:r w:rsidR="000F20A0">
        <w:rPr>
          <w:rFonts w:ascii="Times New Roman" w:eastAsia="Times New Roman" w:hAnsi="Times New Roman" w:cs="Times New Roman"/>
          <w:sz w:val="20"/>
          <w:szCs w:val="20"/>
        </w:rPr>
        <w:t>, F1</w:t>
      </w:r>
      <w:r w:rsidRPr="00D841BC">
        <w:rPr>
          <w:rFonts w:ascii="Times New Roman" w:eastAsia="Times New Roman" w:hAnsi="Times New Roman" w:cs="Times New Roman"/>
          <w:sz w:val="20"/>
          <w:szCs w:val="20"/>
        </w:rPr>
        <w:t xml:space="preserve"> và AUC-ROC gần như hoàn hảo. Mô hình này không chỉ giúp dự báo nguy cơ bỏ học chính xác mà còn có thể ứng dụng vào việc hỗ trợ sinh viên sớm, giúp nâng cao chất lượng giáo dục và quản lý đào tạo tại trường.</w:t>
      </w:r>
    </w:p>
    <w:p w14:paraId="3602FAF1" w14:textId="6FD998FF" w:rsidR="00D841BC" w:rsidRDefault="00A10B11" w:rsidP="00D841BC">
      <w:pPr>
        <w:rPr>
          <w:rFonts w:ascii="Times New Roman" w:eastAsia="Times New Roman" w:hAnsi="Times New Roman" w:cs="Times New Roman"/>
          <w:b/>
          <w:sz w:val="32"/>
          <w:szCs w:val="32"/>
        </w:rPr>
      </w:pPr>
      <w:r>
        <w:rPr>
          <w:rFonts w:ascii="Times New Roman" w:hAnsi="Times New Roman" w:cs="Times New Roman"/>
          <w:b/>
          <w:bCs/>
          <w:sz w:val="20"/>
          <w:szCs w:val="20"/>
        </w:rPr>
        <w:t>Từ khóa</w:t>
      </w:r>
      <w:r w:rsidR="00D841BC">
        <w:rPr>
          <w:rFonts w:ascii="Times New Roman" w:hAnsi="Times New Roman" w:cs="Times New Roman"/>
          <w:sz w:val="20"/>
          <w:szCs w:val="20"/>
        </w:rPr>
        <w:t xml:space="preserve">: </w:t>
      </w:r>
      <w:r w:rsidR="00D841BC" w:rsidRPr="006D5C9C">
        <w:rPr>
          <w:rFonts w:ascii="Times New Roman" w:hAnsi="Times New Roman" w:cs="Times New Roman"/>
          <w:i/>
          <w:iCs/>
          <w:sz w:val="20"/>
          <w:szCs w:val="20"/>
        </w:rPr>
        <w:t xml:space="preserve">XGBoost, </w:t>
      </w:r>
      <w:r w:rsidR="00D841BC">
        <w:rPr>
          <w:rFonts w:ascii="Times New Roman" w:hAnsi="Times New Roman" w:cs="Times New Roman"/>
          <w:i/>
          <w:iCs/>
          <w:sz w:val="20"/>
          <w:szCs w:val="20"/>
        </w:rPr>
        <w:t>Dự báo bỏ học</w:t>
      </w:r>
      <w:r w:rsidR="00D841BC" w:rsidRPr="006D5C9C">
        <w:rPr>
          <w:rFonts w:ascii="Times New Roman" w:hAnsi="Times New Roman" w:cs="Times New Roman"/>
          <w:i/>
          <w:iCs/>
          <w:sz w:val="20"/>
          <w:szCs w:val="20"/>
        </w:rPr>
        <w:t>, Machine Learning, Random Forest, Logistic Regression</w:t>
      </w:r>
      <w:r w:rsidR="00D841BC">
        <w:rPr>
          <w:rFonts w:ascii="Times New Roman" w:eastAsia="Times New Roman" w:hAnsi="Times New Roman" w:cs="Times New Roman"/>
          <w:i/>
          <w:sz w:val="20"/>
          <w:szCs w:val="20"/>
        </w:rPr>
        <w:t>.</w:t>
      </w:r>
      <w:r w:rsidR="00D841BC">
        <w:rPr>
          <w:rFonts w:ascii="Times New Roman" w:eastAsia="Times New Roman" w:hAnsi="Times New Roman" w:cs="Times New Roman"/>
          <w:b/>
          <w:sz w:val="32"/>
          <w:szCs w:val="32"/>
        </w:rPr>
        <w:br w:type="page"/>
      </w:r>
    </w:p>
    <w:p w14:paraId="7838E1AE" w14:textId="77777777" w:rsidR="000A53DF" w:rsidRDefault="000A53DF">
      <w:pPr>
        <w:spacing w:after="0" w:line="240" w:lineRule="auto"/>
        <w:jc w:val="center"/>
        <w:rPr>
          <w:rFonts w:ascii="Times New Roman" w:eastAsia="Times New Roman" w:hAnsi="Times New Roman" w:cs="Times New Roman"/>
          <w:b/>
          <w:sz w:val="32"/>
          <w:szCs w:val="32"/>
        </w:rPr>
      </w:pPr>
    </w:p>
    <w:p w14:paraId="2B61C532" w14:textId="77777777" w:rsidR="000A53DF" w:rsidRDefault="000A53DF">
      <w:pPr>
        <w:spacing w:after="0" w:line="240" w:lineRule="auto"/>
        <w:jc w:val="center"/>
        <w:rPr>
          <w:rFonts w:ascii="Times New Roman" w:eastAsia="Times New Roman" w:hAnsi="Times New Roman" w:cs="Times New Roman"/>
          <w:b/>
          <w:sz w:val="32"/>
          <w:szCs w:val="32"/>
        </w:rPr>
      </w:pPr>
    </w:p>
    <w:p w14:paraId="60D6DA3E" w14:textId="36B61A12" w:rsidR="000A53DF" w:rsidRPr="006D1C24" w:rsidRDefault="00ED18E2">
      <w:pPr>
        <w:spacing w:after="0" w:line="240" w:lineRule="auto"/>
        <w:jc w:val="center"/>
        <w:rPr>
          <w:rFonts w:ascii="Arial" w:eastAsia="Times New Roman" w:hAnsi="Arial" w:cs="Arial"/>
          <w:b/>
          <w:sz w:val="32"/>
          <w:szCs w:val="32"/>
        </w:rPr>
      </w:pPr>
      <w:r w:rsidRPr="006D1C24">
        <w:rPr>
          <w:rFonts w:ascii="Arial" w:eastAsia="Times New Roman" w:hAnsi="Arial" w:cs="Arial"/>
          <w:b/>
          <w:sz w:val="32"/>
          <w:szCs w:val="32"/>
        </w:rPr>
        <w:t>A Study on Developing a Machine Learning Model to Predict Student Dropout Risk: An Empirical Investigation at Quy Nhon University</w:t>
      </w:r>
    </w:p>
    <w:p w14:paraId="2D7F5684" w14:textId="77777777" w:rsidR="000A53DF" w:rsidRDefault="000A53DF">
      <w:pPr>
        <w:spacing w:after="0" w:line="240" w:lineRule="auto"/>
        <w:jc w:val="center"/>
        <w:rPr>
          <w:rFonts w:ascii="Times New Roman" w:eastAsia="Times New Roman" w:hAnsi="Times New Roman" w:cs="Times New Roman"/>
          <w:sz w:val="20"/>
          <w:szCs w:val="20"/>
        </w:rPr>
      </w:pPr>
    </w:p>
    <w:p w14:paraId="0926BF34" w14:textId="140F5E4E" w:rsidR="000A53DF"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Sinh Phan Đình</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Trần Hoàng Việt</w:t>
      </w:r>
      <w:r w:rsidR="00A22CDD">
        <w:rPr>
          <w:rFonts w:ascii="Times New Roman" w:eastAsia="Times New Roman" w:hAnsi="Times New Roman" w:cs="Times New Roman"/>
          <w:b/>
          <w:sz w:val="24"/>
          <w:szCs w:val="24"/>
          <w:vertAlign w:val="superscript"/>
        </w:rPr>
        <w:t>1</w:t>
      </w:r>
    </w:p>
    <w:p w14:paraId="2E81D8AD" w14:textId="77777777" w:rsidR="000A53DF" w:rsidRDefault="000A53DF">
      <w:pPr>
        <w:spacing w:after="0" w:line="240" w:lineRule="auto"/>
        <w:jc w:val="center"/>
        <w:rPr>
          <w:rFonts w:ascii="Times New Roman" w:eastAsia="Times New Roman" w:hAnsi="Times New Roman" w:cs="Times New Roman"/>
          <w:sz w:val="20"/>
          <w:szCs w:val="20"/>
          <w:vertAlign w:val="superscript"/>
        </w:rPr>
      </w:pPr>
    </w:p>
    <w:p w14:paraId="406AEA5D" w14:textId="2CA18D69" w:rsidR="000A53DF" w:rsidRDefault="00A22CDD" w:rsidP="007739C3">
      <w:pPr>
        <w:spacing w:after="0" w:line="240" w:lineRule="auto"/>
        <w:jc w:val="center"/>
        <w:rPr>
          <w:rFonts w:ascii="Times New Roman" w:eastAsia="Times New Roman" w:hAnsi="Times New Roman" w:cs="Times New Roman"/>
          <w:i/>
        </w:rPr>
      </w:pPr>
      <w:r w:rsidRPr="00A22CDD">
        <w:rPr>
          <w:rFonts w:ascii="Times New Roman" w:hAnsi="Times New Roman" w:cs="Times New Roman"/>
          <w:i/>
          <w:iCs/>
          <w:vertAlign w:val="superscript"/>
        </w:rPr>
        <w:t>1</w:t>
      </w:r>
      <w:r w:rsidR="00ED18E2" w:rsidRPr="006D5C9C">
        <w:rPr>
          <w:rFonts w:ascii="Times New Roman" w:hAnsi="Times New Roman" w:cs="Times New Roman"/>
          <w:i/>
          <w:iCs/>
        </w:rPr>
        <w:t>Faculty of Information Technology, Quy Nhon University</w:t>
      </w:r>
    </w:p>
    <w:p w14:paraId="60ADBAEA" w14:textId="77777777" w:rsidR="000A53DF" w:rsidRDefault="000A53DF">
      <w:pPr>
        <w:spacing w:after="0" w:line="240" w:lineRule="auto"/>
        <w:jc w:val="center"/>
        <w:rPr>
          <w:rFonts w:ascii="Times New Roman" w:eastAsia="Times New Roman" w:hAnsi="Times New Roman" w:cs="Times New Roman"/>
          <w:sz w:val="20"/>
          <w:szCs w:val="20"/>
          <w:vertAlign w:val="superscript"/>
        </w:rPr>
      </w:pPr>
    </w:p>
    <w:p w14:paraId="03E887A4" w14:textId="77777777" w:rsidR="000A53DF" w:rsidRDefault="00000000">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vertAlign w:val="superscript"/>
        </w:rPr>
        <w:t>*</w:t>
      </w:r>
      <w:r>
        <w:rPr>
          <w:rFonts w:ascii="Times New Roman" w:eastAsia="Times New Roman" w:hAnsi="Times New Roman" w:cs="Times New Roman"/>
          <w:i/>
        </w:rPr>
        <w:t xml:space="preserve">Email: </w:t>
      </w:r>
      <w:hyperlink r:id="rId7">
        <w:r w:rsidR="000A53DF">
          <w:rPr>
            <w:rFonts w:ascii="Times New Roman" w:eastAsia="Times New Roman" w:hAnsi="Times New Roman" w:cs="Times New Roman"/>
            <w:i/>
            <w:color w:val="0000FF"/>
            <w:u w:val="single"/>
          </w:rPr>
          <w:t>phandinhsinh@qnu.edu.vn</w:t>
        </w:r>
      </w:hyperlink>
      <w:r>
        <w:rPr>
          <w:rFonts w:ascii="Times New Roman" w:eastAsia="Times New Roman" w:hAnsi="Times New Roman" w:cs="Times New Roman"/>
          <w:i/>
        </w:rPr>
        <w:t xml:space="preserve"> </w:t>
      </w:r>
    </w:p>
    <w:p w14:paraId="0AA84FE2" w14:textId="77777777" w:rsidR="000A53DF" w:rsidRDefault="000A53DF">
      <w:pPr>
        <w:spacing w:after="0" w:line="240" w:lineRule="auto"/>
        <w:jc w:val="center"/>
        <w:rPr>
          <w:rFonts w:ascii="Times New Roman" w:eastAsia="Times New Roman" w:hAnsi="Times New Roman" w:cs="Times New Roman"/>
        </w:rPr>
      </w:pPr>
    </w:p>
    <w:p w14:paraId="6272567C" w14:textId="77777777" w:rsidR="00ED18E2" w:rsidRPr="004B0524" w:rsidRDefault="00ED18E2" w:rsidP="00ED18E2">
      <w:pPr>
        <w:spacing w:after="0" w:line="360" w:lineRule="auto"/>
        <w:jc w:val="center"/>
        <w:rPr>
          <w:rFonts w:ascii="Times New Roman" w:hAnsi="Times New Roman" w:cs="Times New Roman"/>
          <w:i/>
          <w:sz w:val="20"/>
          <w:szCs w:val="20"/>
        </w:rPr>
      </w:pPr>
      <w:r w:rsidRPr="004B0524">
        <w:rPr>
          <w:rFonts w:ascii="Times New Roman" w:hAnsi="Times New Roman" w:cs="Times New Roman"/>
          <w:i/>
          <w:sz w:val="20"/>
          <w:szCs w:val="20"/>
        </w:rPr>
        <w:t>Received: dd/mm/yyyy; Revised: dd/mm/yyyy;</w:t>
      </w:r>
    </w:p>
    <w:p w14:paraId="576CBCD8" w14:textId="77777777" w:rsidR="00ED18E2" w:rsidRDefault="00ED18E2" w:rsidP="00ED18E2">
      <w:pPr>
        <w:spacing w:after="0" w:line="360" w:lineRule="auto"/>
        <w:jc w:val="center"/>
        <w:rPr>
          <w:rFonts w:ascii="Times New Roman" w:hAnsi="Times New Roman" w:cs="Times New Roman"/>
          <w:sz w:val="20"/>
          <w:szCs w:val="20"/>
        </w:rPr>
      </w:pPr>
      <w:r w:rsidRPr="004B0524">
        <w:rPr>
          <w:rFonts w:ascii="Times New Roman" w:hAnsi="Times New Roman" w:cs="Times New Roman"/>
          <w:i/>
          <w:sz w:val="20"/>
          <w:szCs w:val="20"/>
        </w:rPr>
        <w:t>Accepted: dd/mm/yyyy; Published: dd/mm/yyyy</w:t>
      </w:r>
    </w:p>
    <w:p w14:paraId="01959698" w14:textId="77777777" w:rsidR="00ED18E2" w:rsidRDefault="00ED18E2" w:rsidP="00ED18E2">
      <w:pPr>
        <w:spacing w:after="0" w:line="360" w:lineRule="auto"/>
        <w:jc w:val="center"/>
        <w:rPr>
          <w:rFonts w:ascii="Times New Roman" w:hAnsi="Times New Roman" w:cs="Times New Roman"/>
          <w:sz w:val="20"/>
          <w:szCs w:val="20"/>
        </w:rPr>
      </w:pPr>
    </w:p>
    <w:p w14:paraId="62BEFCD0" w14:textId="77777777" w:rsidR="00ED18E2" w:rsidRPr="00367950" w:rsidRDefault="00ED18E2" w:rsidP="00ED18E2">
      <w:pPr>
        <w:spacing w:after="0" w:line="360" w:lineRule="auto"/>
        <w:jc w:val="center"/>
        <w:rPr>
          <w:rFonts w:ascii="Times New Roman" w:hAnsi="Times New Roman" w:cs="Times New Roman"/>
          <w:sz w:val="20"/>
          <w:szCs w:val="20"/>
        </w:rPr>
      </w:pPr>
    </w:p>
    <w:p w14:paraId="77637F9F" w14:textId="01529D63" w:rsidR="000A53DF" w:rsidRDefault="006A259D" w:rsidP="00ED18E2">
      <w:pPr>
        <w:spacing w:after="0" w:line="240" w:lineRule="auto"/>
        <w:jc w:val="both"/>
        <w:rPr>
          <w:rFonts w:ascii="Times New Roman" w:eastAsia="Times New Roman" w:hAnsi="Times New Roman" w:cs="Times New Roman"/>
          <w:b/>
        </w:rPr>
      </w:pPr>
      <w:r w:rsidRPr="006A259D">
        <w:rPr>
          <w:rFonts w:ascii="Times New Roman" w:hAnsi="Times New Roman" w:cs="Times New Roman"/>
          <w:b/>
          <w:bCs/>
          <w:sz w:val="20"/>
          <w:szCs w:val="20"/>
        </w:rPr>
        <w:t>ABSTRACT</w:t>
      </w:r>
    </w:p>
    <w:p w14:paraId="3F23F0E5" w14:textId="00CB3C24" w:rsidR="000A53DF" w:rsidRDefault="0092445D">
      <w:pPr>
        <w:spacing w:before="120" w:after="120" w:line="240" w:lineRule="auto"/>
        <w:ind w:firstLine="567"/>
        <w:jc w:val="both"/>
        <w:rPr>
          <w:rFonts w:ascii="Times New Roman" w:eastAsia="Times New Roman" w:hAnsi="Times New Roman" w:cs="Times New Roman"/>
          <w:sz w:val="20"/>
          <w:szCs w:val="20"/>
        </w:rPr>
      </w:pPr>
      <w:r w:rsidRPr="0092445D">
        <w:rPr>
          <w:rFonts w:ascii="Times New Roman" w:eastAsia="Times New Roman" w:hAnsi="Times New Roman" w:cs="Times New Roman"/>
          <w:sz w:val="20"/>
          <w:szCs w:val="20"/>
        </w:rPr>
        <w:t xml:space="preserve">This study develops an Extreme Gradient Boosting (XGBoost)–based machine learning model for predicting early student dropout at Quy Nhon University. The objective is to construct and evaluate the proposed model using real-world data obtained from the university’s academic management system, and to compare its performance with benchmark models, including Random Forest and Logistic Regression. The study utilizes a dataset of 7,523 students and applies preprocessing techniques such as outlier removal and the Synthetic Minority Over-sampling Technique (SMOTE) to address class imbalance. Experimental results indicate that the XGBoost model </w:t>
      </w:r>
      <w:r w:rsidR="00C9578A">
        <w:rPr>
          <w:rFonts w:ascii="Times New Roman" w:eastAsia="Times New Roman" w:hAnsi="Times New Roman" w:cs="Times New Roman"/>
          <w:sz w:val="20"/>
          <w:szCs w:val="20"/>
        </w:rPr>
        <w:t>consistently outperforms</w:t>
      </w:r>
      <w:r w:rsidRPr="0092445D">
        <w:rPr>
          <w:rFonts w:ascii="Times New Roman" w:eastAsia="Times New Roman" w:hAnsi="Times New Roman" w:cs="Times New Roman"/>
          <w:sz w:val="20"/>
          <w:szCs w:val="20"/>
        </w:rPr>
        <w:t xml:space="preserve"> the comparative models, achieving near-perfect Precision, Recall, F1-score, and AUC–ROC values. The proposed model not only enables accurate prediction of student dropout risk but also supports early intervention strategies, </w:t>
      </w:r>
      <w:r w:rsidR="00436471" w:rsidRPr="00436471">
        <w:rPr>
          <w:rFonts w:ascii="Times New Roman" w:eastAsia="Times New Roman" w:hAnsi="Times New Roman" w:cs="Times New Roman"/>
          <w:sz w:val="20"/>
          <w:szCs w:val="20"/>
        </w:rPr>
        <w:t>thereby contributing to improved educational quality and more effective data-driven academic management.</w:t>
      </w:r>
    </w:p>
    <w:p w14:paraId="60DD5E07" w14:textId="64E0B5D7" w:rsidR="000A53DF" w:rsidRDefault="00ED18E2">
      <w:pPr>
        <w:spacing w:before="120" w:after="120" w:line="240" w:lineRule="auto"/>
        <w:rPr>
          <w:rFonts w:ascii="Times New Roman" w:eastAsia="Times New Roman" w:hAnsi="Times New Roman" w:cs="Times New Roman"/>
          <w:sz w:val="20"/>
          <w:szCs w:val="20"/>
        </w:rPr>
        <w:sectPr w:rsidR="000A53DF">
          <w:pgSz w:w="11907" w:h="16840"/>
          <w:pgMar w:top="1134" w:right="1134" w:bottom="1134" w:left="1418" w:header="720" w:footer="720" w:gutter="0"/>
          <w:pgNumType w:start="1"/>
          <w:cols w:space="720"/>
        </w:sectPr>
      </w:pPr>
      <w:r w:rsidRPr="0050247C">
        <w:rPr>
          <w:rFonts w:ascii="Times New Roman" w:hAnsi="Times New Roman" w:cs="Times New Roman"/>
          <w:b/>
          <w:bCs/>
          <w:sz w:val="20"/>
          <w:szCs w:val="20"/>
        </w:rPr>
        <w:t>Keywords</w:t>
      </w:r>
      <w:r>
        <w:rPr>
          <w:rFonts w:ascii="Times New Roman" w:hAnsi="Times New Roman" w:cs="Times New Roman"/>
          <w:sz w:val="20"/>
          <w:szCs w:val="20"/>
        </w:rPr>
        <w:t xml:space="preserve">: </w:t>
      </w:r>
      <w:r w:rsidRPr="006D5C9C">
        <w:rPr>
          <w:rFonts w:ascii="Times New Roman" w:hAnsi="Times New Roman" w:cs="Times New Roman"/>
          <w:i/>
          <w:iCs/>
          <w:sz w:val="20"/>
          <w:szCs w:val="20"/>
        </w:rPr>
        <w:t>XGBoost, Dropout Prediction, Machine Learning, Random Forest, Logistic Regression</w:t>
      </w:r>
      <w:r>
        <w:rPr>
          <w:rFonts w:ascii="Times New Roman" w:eastAsia="Times New Roman" w:hAnsi="Times New Roman" w:cs="Times New Roman"/>
          <w:i/>
          <w:sz w:val="20"/>
          <w:szCs w:val="20"/>
        </w:rPr>
        <w:t>.</w:t>
      </w:r>
    </w:p>
    <w:p w14:paraId="276D0E68" w14:textId="574CC227" w:rsidR="000A53DF" w:rsidRDefault="0092445D">
      <w:pPr>
        <w:spacing w:before="120" w:after="120" w:line="240" w:lineRule="auto"/>
        <w:jc w:val="both"/>
        <w:rPr>
          <w:rFonts w:ascii="Times New Roman" w:eastAsia="Times New Roman" w:hAnsi="Times New Roman" w:cs="Times New Roman"/>
          <w:b/>
        </w:rPr>
      </w:pPr>
      <w:r w:rsidRPr="004B0524">
        <w:rPr>
          <w:rFonts w:ascii="Times New Roman" w:hAnsi="Times New Roman" w:cs="Times New Roman"/>
          <w:b/>
          <w:bCs/>
        </w:rPr>
        <w:t>1. INTRODUCTION</w:t>
      </w:r>
      <w:r>
        <w:rPr>
          <w:rFonts w:ascii="Times New Roman" w:eastAsia="Times New Roman" w:hAnsi="Times New Roman" w:cs="Times New Roman"/>
          <w:b/>
        </w:rPr>
        <w:t xml:space="preserve"> </w:t>
      </w:r>
    </w:p>
    <w:p w14:paraId="1DCE79C9" w14:textId="1E6EF240" w:rsidR="000A53DF" w:rsidRDefault="0092445D">
      <w:pPr>
        <w:spacing w:before="120" w:after="120" w:line="240" w:lineRule="auto"/>
        <w:jc w:val="both"/>
        <w:rPr>
          <w:rFonts w:ascii="Times New Roman" w:eastAsia="Times New Roman" w:hAnsi="Times New Roman" w:cs="Times New Roman"/>
        </w:rPr>
      </w:pPr>
      <w:r w:rsidRPr="0092445D">
        <w:rPr>
          <w:rFonts w:ascii="Times New Roman" w:eastAsia="Times New Roman" w:hAnsi="Times New Roman" w:cs="Times New Roman"/>
        </w:rPr>
        <w:t>Student dropout is one of the most critical issues in higher education, leading to inefficient use of resources, reduced graduation rates, and negative impacts on the reputation of educational institutions. Globally, university dropout rates range from 20% to 50%, depending on factors such as country, field of study, and educational conditions</w:t>
      </w:r>
      <w:r w:rsidRPr="0092445D">
        <w:rPr>
          <w:rFonts w:ascii="Times New Roman" w:eastAsia="Times New Roman" w:hAnsi="Times New Roman" w:cs="Times New Roman"/>
          <w:vertAlign w:val="superscript"/>
        </w:rPr>
        <w:t>1</w:t>
      </w:r>
      <w:r w:rsidRPr="0092445D">
        <w:rPr>
          <w:rFonts w:ascii="Times New Roman" w:eastAsia="Times New Roman" w:hAnsi="Times New Roman" w:cs="Times New Roman"/>
        </w:rPr>
        <w:t>. In Vietnam, this phenomenon has shown an increasing trend, particularly in institutions with large enrollment scales or diverse student populations from different regions. According to statistics from the Ministry of Education and Training, the dropout rate in 2024 was approximately 18%.</w:t>
      </w:r>
    </w:p>
    <w:p w14:paraId="1522CADF" w14:textId="2569B814" w:rsidR="000A53DF" w:rsidRDefault="0092445D">
      <w:pPr>
        <w:spacing w:before="120" w:after="120" w:line="240" w:lineRule="auto"/>
        <w:jc w:val="both"/>
        <w:rPr>
          <w:rFonts w:ascii="Times New Roman" w:eastAsia="Times New Roman" w:hAnsi="Times New Roman" w:cs="Times New Roman"/>
        </w:rPr>
      </w:pPr>
      <w:r w:rsidRPr="0092445D">
        <w:rPr>
          <w:rFonts w:ascii="Times New Roman" w:eastAsia="Times New Roman" w:hAnsi="Times New Roman" w:cs="Times New Roman"/>
        </w:rPr>
        <w:t xml:space="preserve">Early prediction of students at risk of dropout enables universities to timely implement appropriate interventions, such as academic support, psychological counseling, or financial assistance. However, accurately predicting dropout behavior remains a challenging problem, as student data are typically high-dimensional and nonlinear, and are influenced by multiple factors, including academic performance, family </w:t>
      </w:r>
      <w:r w:rsidRPr="0092445D">
        <w:rPr>
          <w:rFonts w:ascii="Times New Roman" w:eastAsia="Times New Roman" w:hAnsi="Times New Roman" w:cs="Times New Roman"/>
        </w:rPr>
        <w:t>background, learning motivation, and social conditions.</w:t>
      </w:r>
    </w:p>
    <w:p w14:paraId="72CD7EFC" w14:textId="33C38E80" w:rsidR="000A53DF" w:rsidRDefault="0035236E">
      <w:pPr>
        <w:spacing w:before="120" w:after="120" w:line="240" w:lineRule="auto"/>
        <w:jc w:val="both"/>
        <w:rPr>
          <w:rFonts w:ascii="Times New Roman" w:eastAsia="Times New Roman" w:hAnsi="Times New Roman" w:cs="Times New Roman"/>
        </w:rPr>
      </w:pPr>
      <w:r w:rsidRPr="0035236E">
        <w:rPr>
          <w:rFonts w:ascii="Times New Roman" w:eastAsia="Times New Roman" w:hAnsi="Times New Roman" w:cs="Times New Roman"/>
        </w:rPr>
        <w:t>In this context, advances in data science and machine learning have introduced new methodological approaches. Algorithms such as Random Forest, Logistic Regression, Support Vector Machine, and particularly XGBoost have demonstrated strong capabilities in handling complex data and predicting educational outcomes. However, studies applying XGBoost to student dropout prediction in the Vietnamese context remain limited.</w:t>
      </w:r>
    </w:p>
    <w:p w14:paraId="508D8FAB" w14:textId="764A5D27" w:rsidR="000A53DF" w:rsidRDefault="0035236E">
      <w:pPr>
        <w:spacing w:before="120" w:after="120" w:line="240" w:lineRule="auto"/>
        <w:jc w:val="both"/>
        <w:rPr>
          <w:rFonts w:ascii="Times New Roman" w:eastAsia="Times New Roman" w:hAnsi="Times New Roman" w:cs="Times New Roman"/>
        </w:rPr>
      </w:pPr>
      <w:r w:rsidRPr="0035236E">
        <w:rPr>
          <w:rFonts w:ascii="Times New Roman" w:eastAsia="Times New Roman" w:hAnsi="Times New Roman" w:cs="Times New Roman"/>
        </w:rPr>
        <w:t>The objective of this study is to develop and evaluate an XGBoost-based machine learning model for predicting early student dropout at Quy Nhon University. In addition, the performance of the proposed XGBoost model is compared with two baseline models, namely Random Forest and Logistic Regression, to demonstrate its effectiveness and superiority.</w:t>
      </w:r>
    </w:p>
    <w:p w14:paraId="176DEEC5" w14:textId="77777777" w:rsidR="0035236E" w:rsidRPr="004B0524" w:rsidRDefault="0035236E" w:rsidP="0035236E">
      <w:pPr>
        <w:spacing w:before="120" w:after="120" w:line="240" w:lineRule="auto"/>
        <w:jc w:val="both"/>
        <w:rPr>
          <w:rFonts w:ascii="Times New Roman" w:hAnsi="Times New Roman" w:cs="Times New Roman"/>
          <w:b/>
          <w:bCs/>
        </w:rPr>
      </w:pPr>
      <w:r w:rsidRPr="004B0524">
        <w:rPr>
          <w:rFonts w:ascii="Times New Roman" w:hAnsi="Times New Roman" w:cs="Times New Roman"/>
          <w:b/>
          <w:bCs/>
        </w:rPr>
        <w:t>2. METHOD DESCRIPTION</w:t>
      </w:r>
    </w:p>
    <w:p w14:paraId="21A8E1BB" w14:textId="6F6DCAD7" w:rsidR="000A53DF" w:rsidRDefault="0035236E" w:rsidP="0035236E">
      <w:pPr>
        <w:spacing w:before="120" w:after="120" w:line="240" w:lineRule="auto"/>
        <w:jc w:val="both"/>
        <w:rPr>
          <w:rFonts w:ascii="Times New Roman" w:eastAsia="Times New Roman" w:hAnsi="Times New Roman" w:cs="Times New Roman"/>
          <w:b/>
        </w:rPr>
      </w:pPr>
      <w:r w:rsidRPr="004B0524">
        <w:rPr>
          <w:rFonts w:ascii="Times New Roman" w:hAnsi="Times New Roman" w:cs="Times New Roman"/>
          <w:b/>
          <w:bCs/>
        </w:rPr>
        <w:t>2.1. Research Approach</w:t>
      </w:r>
    </w:p>
    <w:p w14:paraId="3955E064" w14:textId="77777777" w:rsidR="0035236E" w:rsidRPr="004B0524" w:rsidRDefault="0035236E" w:rsidP="0035236E">
      <w:pPr>
        <w:spacing w:before="120" w:after="120" w:line="240" w:lineRule="auto"/>
        <w:jc w:val="both"/>
        <w:rPr>
          <w:rFonts w:ascii="Times New Roman" w:hAnsi="Times New Roman" w:cs="Times New Roman"/>
        </w:rPr>
      </w:pPr>
      <w:r w:rsidRPr="004B0524">
        <w:rPr>
          <w:rFonts w:ascii="Times New Roman" w:hAnsi="Times New Roman" w:cs="Times New Roman"/>
        </w:rPr>
        <w:t xml:space="preserve">This study employs a quantitative research methodology, utilizing real-world data extracted </w:t>
      </w:r>
      <w:r w:rsidRPr="004B0524">
        <w:rPr>
          <w:rFonts w:ascii="Times New Roman" w:hAnsi="Times New Roman" w:cs="Times New Roman"/>
        </w:rPr>
        <w:lastRenderedPageBreak/>
        <w:t>from the Quy Nhon University academic management system. The research process involves key stages such as data collection, preprocessing, model development, training, evaluation, and result interpretation.</w:t>
      </w:r>
    </w:p>
    <w:p w14:paraId="2E8E332C" w14:textId="6CAE72E4" w:rsidR="0035236E" w:rsidRPr="004B0524" w:rsidRDefault="0035236E" w:rsidP="0035236E">
      <w:pPr>
        <w:spacing w:before="120" w:after="120" w:line="240" w:lineRule="auto"/>
        <w:jc w:val="both"/>
        <w:rPr>
          <w:rFonts w:ascii="Times New Roman" w:hAnsi="Times New Roman" w:cs="Times New Roman"/>
        </w:rPr>
      </w:pPr>
      <w:r w:rsidRPr="004B0524">
        <w:rPr>
          <w:rFonts w:ascii="Times New Roman" w:hAnsi="Times New Roman" w:cs="Times New Roman"/>
        </w:rPr>
        <w:t>The study conducts experiments on three machine learning models: Logistic Regression</w:t>
      </w:r>
      <w:r w:rsidR="00BD3360" w:rsidRPr="00BD3360">
        <w:rPr>
          <w:rFonts w:ascii="Times New Roman" w:hAnsi="Times New Roman" w:cs="Times New Roman"/>
          <w:vertAlign w:val="superscript"/>
        </w:rPr>
        <w:t>2</w:t>
      </w:r>
      <w:r w:rsidRPr="004B0524">
        <w:rPr>
          <w:rFonts w:ascii="Times New Roman" w:hAnsi="Times New Roman" w:cs="Times New Roman"/>
        </w:rPr>
        <w:t>, Random Forest</w:t>
      </w:r>
      <w:r w:rsidR="00BD3360" w:rsidRPr="00BD3360">
        <w:rPr>
          <w:rFonts w:ascii="Times New Roman" w:hAnsi="Times New Roman" w:cs="Times New Roman"/>
          <w:vertAlign w:val="superscript"/>
        </w:rPr>
        <w:t>3</w:t>
      </w:r>
      <w:r w:rsidRPr="00833E6A">
        <w:rPr>
          <w:rFonts w:ascii="Times New Roman" w:hAnsi="Times New Roman" w:cs="Times New Roman"/>
          <w:vertAlign w:val="superscript"/>
        </w:rPr>
        <w:t>,</w:t>
      </w:r>
      <w:r w:rsidR="00BD3360" w:rsidRPr="00BD3360">
        <w:rPr>
          <w:rFonts w:ascii="Times New Roman" w:hAnsi="Times New Roman" w:cs="Times New Roman"/>
          <w:vertAlign w:val="superscript"/>
        </w:rPr>
        <w:t>4</w:t>
      </w:r>
      <w:r w:rsidRPr="004B0524">
        <w:rPr>
          <w:rFonts w:ascii="Times New Roman" w:hAnsi="Times New Roman" w:cs="Times New Roman"/>
        </w:rPr>
        <w:t>, and XGBoost</w:t>
      </w:r>
      <w:r w:rsidR="00BD3360" w:rsidRPr="00BD3360">
        <w:rPr>
          <w:rFonts w:ascii="Times New Roman" w:hAnsi="Times New Roman" w:cs="Times New Roman"/>
          <w:vertAlign w:val="superscript"/>
        </w:rPr>
        <w:t>5</w:t>
      </w:r>
      <w:r w:rsidRPr="00833E6A">
        <w:rPr>
          <w:rFonts w:ascii="Times New Roman" w:hAnsi="Times New Roman" w:cs="Times New Roman"/>
          <w:vertAlign w:val="superscript"/>
        </w:rPr>
        <w:t>,</w:t>
      </w:r>
      <w:r w:rsidR="00BD3360" w:rsidRPr="00BD3360">
        <w:rPr>
          <w:rFonts w:ascii="Times New Roman" w:hAnsi="Times New Roman" w:cs="Times New Roman"/>
          <w:vertAlign w:val="superscript"/>
        </w:rPr>
        <w:t>6</w:t>
      </w:r>
      <w:r w:rsidRPr="004B0524">
        <w:rPr>
          <w:rFonts w:ascii="Times New Roman" w:hAnsi="Times New Roman" w:cs="Times New Roman"/>
        </w:rPr>
        <w:t>. To evaluate the predictive performance of these models, the research employs multiple metrics, including the confusion matrix, precision, recall, the AUC-ROC curve, and the F1 score</w:t>
      </w:r>
      <w:r w:rsidR="00BD3360" w:rsidRPr="00BD3360">
        <w:rPr>
          <w:rFonts w:ascii="Times New Roman" w:hAnsi="Times New Roman" w:cs="Times New Roman"/>
          <w:vertAlign w:val="superscript"/>
        </w:rPr>
        <w:t>7</w:t>
      </w:r>
      <w:r w:rsidRPr="00833E6A">
        <w:rPr>
          <w:rFonts w:ascii="Times New Roman" w:hAnsi="Times New Roman" w:cs="Times New Roman"/>
          <w:vertAlign w:val="superscript"/>
        </w:rPr>
        <w:t>,</w:t>
      </w:r>
      <w:r w:rsidR="00BD3360" w:rsidRPr="00BD3360">
        <w:rPr>
          <w:rFonts w:ascii="Times New Roman" w:hAnsi="Times New Roman" w:cs="Times New Roman"/>
          <w:vertAlign w:val="superscript"/>
        </w:rPr>
        <w:t>8</w:t>
      </w:r>
      <w:r w:rsidRPr="004B0524">
        <w:rPr>
          <w:rFonts w:ascii="Times New Roman" w:hAnsi="Times New Roman" w:cs="Times New Roman"/>
        </w:rPr>
        <w:t>.</w:t>
      </w:r>
    </w:p>
    <w:p w14:paraId="48CE906F" w14:textId="6FC360D7" w:rsidR="006746F8" w:rsidRDefault="003B2BC0" w:rsidP="0035236E">
      <w:pPr>
        <w:spacing w:before="120" w:after="120" w:line="240" w:lineRule="auto"/>
        <w:jc w:val="both"/>
        <w:rPr>
          <w:rFonts w:ascii="Times New Roman" w:hAnsi="Times New Roman" w:cs="Times New Roman"/>
        </w:rPr>
      </w:pPr>
      <w:r w:rsidRPr="003B2BC0">
        <w:rPr>
          <w:rFonts w:ascii="Times New Roman" w:hAnsi="Times New Roman" w:cs="Times New Roman"/>
        </w:rPr>
        <w:t>The confusion matrix is used to summarize the classification performance of a machine learning model by comparing predicted labels with the ground-truth values in the test dataset.</w:t>
      </w:r>
      <w:r w:rsidR="0035236E" w:rsidRPr="004B0524">
        <w:rPr>
          <w:rFonts w:ascii="Times New Roman" w:hAnsi="Times New Roman" w:cs="Times New Roman"/>
        </w:rPr>
        <w:t xml:space="preserve"> </w:t>
      </w:r>
    </w:p>
    <w:p w14:paraId="204DE678" w14:textId="68F98E22" w:rsidR="0035236E" w:rsidRDefault="0035236E" w:rsidP="0035236E">
      <w:pPr>
        <w:spacing w:before="120" w:after="120" w:line="240" w:lineRule="auto"/>
        <w:jc w:val="both"/>
        <w:rPr>
          <w:rFonts w:ascii="Times New Roman" w:hAnsi="Times New Roman" w:cs="Times New Roman"/>
        </w:rPr>
      </w:pPr>
      <w:r w:rsidRPr="004B0524">
        <w:rPr>
          <w:rFonts w:ascii="Times New Roman" w:hAnsi="Times New Roman" w:cs="Times New Roman"/>
        </w:rPr>
        <w:t>In a real-world dataset containing two classes, these are typically labeled as the positive class and the negative class. The classification results predicted by the model on the test dataset are likewise divided into the same two labeled classes (Table 1).</w:t>
      </w:r>
    </w:p>
    <w:p w14:paraId="4976467F" w14:textId="77777777" w:rsidR="000E53EE" w:rsidRPr="00833E6A" w:rsidRDefault="000E53EE" w:rsidP="000E53EE">
      <w:pPr>
        <w:spacing w:before="240" w:after="120" w:line="240" w:lineRule="auto"/>
        <w:rPr>
          <w:rFonts w:ascii="Times New Roman" w:hAnsi="Times New Roman" w:cs="Times New Roman"/>
          <w:sz w:val="20"/>
          <w:szCs w:val="20"/>
        </w:rPr>
      </w:pPr>
      <w:r w:rsidRPr="00833E6A">
        <w:rPr>
          <w:rFonts w:ascii="Times New Roman" w:hAnsi="Times New Roman" w:cs="Times New Roman"/>
          <w:b/>
          <w:bCs/>
          <w:sz w:val="20"/>
          <w:szCs w:val="20"/>
        </w:rPr>
        <w:t>Table 1.</w:t>
      </w:r>
      <w:r w:rsidRPr="00833E6A">
        <w:rPr>
          <w:rFonts w:ascii="Times New Roman" w:hAnsi="Times New Roman" w:cs="Times New Roman"/>
          <w:sz w:val="20"/>
          <w:szCs w:val="20"/>
        </w:rPr>
        <w:t xml:space="preserve"> Confusion matrix for a dataset with two labeled classes</w:t>
      </w:r>
    </w:p>
    <w:tbl>
      <w:tblPr>
        <w:tblStyle w:val="TableGrid"/>
        <w:tblW w:w="0" w:type="auto"/>
        <w:tblLook w:val="04A0" w:firstRow="1" w:lastRow="0" w:firstColumn="1" w:lastColumn="0" w:noHBand="0" w:noVBand="1"/>
      </w:tblPr>
      <w:tblGrid>
        <w:gridCol w:w="1695"/>
        <w:gridCol w:w="1274"/>
        <w:gridCol w:w="1415"/>
      </w:tblGrid>
      <w:tr w:rsidR="000E53EE" w:rsidRPr="004B0524" w14:paraId="7D35E1FD" w14:textId="77777777" w:rsidTr="009E2809">
        <w:tc>
          <w:tcPr>
            <w:tcW w:w="1695" w:type="dxa"/>
            <w:vAlign w:val="center"/>
          </w:tcPr>
          <w:p w14:paraId="597B584B" w14:textId="77777777" w:rsidR="000E53EE" w:rsidRPr="004B0524" w:rsidRDefault="000E53EE" w:rsidP="009E2809">
            <w:pPr>
              <w:spacing w:before="60" w:after="60"/>
              <w:jc w:val="center"/>
              <w:rPr>
                <w:rFonts w:ascii="Times New Roman" w:hAnsi="Times New Roman" w:cs="Times New Roman"/>
              </w:rPr>
            </w:pPr>
            <w:r w:rsidRPr="004B0524">
              <w:rPr>
                <w:rFonts w:ascii="Times New Roman" w:hAnsi="Times New Roman" w:cs="Times New Roman"/>
              </w:rPr>
              <w:t>Actual\Predicted</w:t>
            </w:r>
          </w:p>
        </w:tc>
        <w:tc>
          <w:tcPr>
            <w:tcW w:w="1474" w:type="dxa"/>
          </w:tcPr>
          <w:p w14:paraId="6BF70D22" w14:textId="77777777" w:rsidR="000E53EE" w:rsidRPr="004B0524" w:rsidRDefault="000E53EE" w:rsidP="009E2809">
            <w:pPr>
              <w:spacing w:before="60" w:after="60"/>
              <w:jc w:val="center"/>
              <w:rPr>
                <w:rFonts w:ascii="Times New Roman" w:hAnsi="Times New Roman" w:cs="Times New Roman"/>
              </w:rPr>
            </w:pPr>
            <w:r w:rsidRPr="004B0524">
              <w:rPr>
                <w:rFonts w:ascii="Times New Roman" w:hAnsi="Times New Roman" w:cs="Times New Roman"/>
              </w:rPr>
              <w:t>Positive class</w:t>
            </w:r>
          </w:p>
        </w:tc>
        <w:tc>
          <w:tcPr>
            <w:tcW w:w="1646" w:type="dxa"/>
          </w:tcPr>
          <w:p w14:paraId="7FBFD406" w14:textId="77777777" w:rsidR="000E53EE" w:rsidRPr="004B0524" w:rsidRDefault="000E53EE" w:rsidP="009E2809">
            <w:pPr>
              <w:spacing w:before="60" w:after="60"/>
              <w:jc w:val="center"/>
              <w:rPr>
                <w:rFonts w:ascii="Times New Roman" w:hAnsi="Times New Roman" w:cs="Times New Roman"/>
              </w:rPr>
            </w:pPr>
            <w:r w:rsidRPr="004B0524">
              <w:rPr>
                <w:rFonts w:ascii="Times New Roman" w:hAnsi="Times New Roman" w:cs="Times New Roman"/>
              </w:rPr>
              <w:t>Negative class</w:t>
            </w:r>
          </w:p>
        </w:tc>
      </w:tr>
      <w:tr w:rsidR="000E53EE" w:rsidRPr="004B0524" w14:paraId="431A979F" w14:textId="77777777" w:rsidTr="009E2809">
        <w:tc>
          <w:tcPr>
            <w:tcW w:w="1695" w:type="dxa"/>
          </w:tcPr>
          <w:p w14:paraId="172B91D6" w14:textId="77777777" w:rsidR="000E53EE" w:rsidRPr="004B0524" w:rsidRDefault="000E53EE" w:rsidP="009E2809">
            <w:pPr>
              <w:spacing w:before="60" w:after="60"/>
              <w:jc w:val="both"/>
              <w:rPr>
                <w:rFonts w:ascii="Times New Roman" w:hAnsi="Times New Roman" w:cs="Times New Roman"/>
              </w:rPr>
            </w:pPr>
            <w:r w:rsidRPr="004B0524">
              <w:rPr>
                <w:rFonts w:ascii="Times New Roman" w:hAnsi="Times New Roman" w:cs="Times New Roman"/>
              </w:rPr>
              <w:t>Positive class</w:t>
            </w:r>
          </w:p>
        </w:tc>
        <w:tc>
          <w:tcPr>
            <w:tcW w:w="1474" w:type="dxa"/>
          </w:tcPr>
          <w:p w14:paraId="7D867A02" w14:textId="77777777" w:rsidR="000E53EE" w:rsidRPr="004B0524" w:rsidRDefault="000E53EE" w:rsidP="009E2809">
            <w:pPr>
              <w:spacing w:before="60" w:after="60"/>
              <w:jc w:val="center"/>
              <w:rPr>
                <w:rFonts w:ascii="Times New Roman" w:hAnsi="Times New Roman" w:cs="Times New Roman"/>
              </w:rPr>
            </w:pPr>
            <w:r w:rsidRPr="004B0524">
              <w:rPr>
                <w:rFonts w:ascii="Times New Roman" w:hAnsi="Times New Roman" w:cs="Times New Roman"/>
              </w:rPr>
              <w:t>TP</w:t>
            </w:r>
          </w:p>
        </w:tc>
        <w:tc>
          <w:tcPr>
            <w:tcW w:w="1646" w:type="dxa"/>
          </w:tcPr>
          <w:p w14:paraId="2B039291" w14:textId="77777777" w:rsidR="000E53EE" w:rsidRPr="004B0524" w:rsidRDefault="000E53EE" w:rsidP="009E2809">
            <w:pPr>
              <w:spacing w:before="60" w:after="60"/>
              <w:jc w:val="center"/>
              <w:rPr>
                <w:rFonts w:ascii="Times New Roman" w:hAnsi="Times New Roman" w:cs="Times New Roman"/>
              </w:rPr>
            </w:pPr>
            <w:r w:rsidRPr="004B0524">
              <w:rPr>
                <w:rFonts w:ascii="Times New Roman" w:hAnsi="Times New Roman" w:cs="Times New Roman"/>
              </w:rPr>
              <w:t>FN</w:t>
            </w:r>
          </w:p>
        </w:tc>
      </w:tr>
      <w:tr w:rsidR="000E53EE" w:rsidRPr="004B0524" w14:paraId="2F8C4E63" w14:textId="77777777" w:rsidTr="009E2809">
        <w:tc>
          <w:tcPr>
            <w:tcW w:w="1695" w:type="dxa"/>
          </w:tcPr>
          <w:p w14:paraId="6E378B85" w14:textId="77777777" w:rsidR="000E53EE" w:rsidRPr="004B0524" w:rsidRDefault="000E53EE" w:rsidP="009E2809">
            <w:pPr>
              <w:spacing w:before="60" w:after="60"/>
              <w:jc w:val="both"/>
              <w:rPr>
                <w:rFonts w:ascii="Times New Roman" w:hAnsi="Times New Roman" w:cs="Times New Roman"/>
              </w:rPr>
            </w:pPr>
            <w:r w:rsidRPr="004B0524">
              <w:rPr>
                <w:rFonts w:ascii="Times New Roman" w:hAnsi="Times New Roman" w:cs="Times New Roman"/>
              </w:rPr>
              <w:t>Negative class</w:t>
            </w:r>
          </w:p>
        </w:tc>
        <w:tc>
          <w:tcPr>
            <w:tcW w:w="1474" w:type="dxa"/>
          </w:tcPr>
          <w:p w14:paraId="63F06892" w14:textId="77777777" w:rsidR="000E53EE" w:rsidRPr="004B0524" w:rsidRDefault="000E53EE" w:rsidP="009E2809">
            <w:pPr>
              <w:spacing w:before="60" w:after="60"/>
              <w:jc w:val="center"/>
              <w:rPr>
                <w:rFonts w:ascii="Times New Roman" w:hAnsi="Times New Roman" w:cs="Times New Roman"/>
              </w:rPr>
            </w:pPr>
            <w:r w:rsidRPr="004B0524">
              <w:rPr>
                <w:rFonts w:ascii="Times New Roman" w:hAnsi="Times New Roman" w:cs="Times New Roman"/>
              </w:rPr>
              <w:t>FP</w:t>
            </w:r>
          </w:p>
        </w:tc>
        <w:tc>
          <w:tcPr>
            <w:tcW w:w="1646" w:type="dxa"/>
          </w:tcPr>
          <w:p w14:paraId="18E8A19A" w14:textId="77777777" w:rsidR="000E53EE" w:rsidRPr="004B0524" w:rsidRDefault="000E53EE" w:rsidP="009E2809">
            <w:pPr>
              <w:spacing w:before="60" w:after="60"/>
              <w:jc w:val="center"/>
              <w:rPr>
                <w:rFonts w:ascii="Times New Roman" w:hAnsi="Times New Roman" w:cs="Times New Roman"/>
              </w:rPr>
            </w:pPr>
            <w:r w:rsidRPr="004B0524">
              <w:rPr>
                <w:rFonts w:ascii="Times New Roman" w:hAnsi="Times New Roman" w:cs="Times New Roman"/>
              </w:rPr>
              <w:t>TN</w:t>
            </w:r>
          </w:p>
        </w:tc>
      </w:tr>
    </w:tbl>
    <w:p w14:paraId="690AFAC2" w14:textId="678F4802" w:rsidR="000A53DF" w:rsidRDefault="0035236E" w:rsidP="0035236E">
      <w:pPr>
        <w:spacing w:before="120" w:after="120" w:line="240" w:lineRule="auto"/>
        <w:jc w:val="both"/>
        <w:rPr>
          <w:rFonts w:ascii="Times New Roman" w:eastAsia="Times New Roman" w:hAnsi="Times New Roman" w:cs="Times New Roman"/>
        </w:rPr>
      </w:pPr>
      <w:r w:rsidRPr="004B0524">
        <w:rPr>
          <w:rFonts w:ascii="Times New Roman" w:hAnsi="Times New Roman" w:cs="Times New Roman"/>
        </w:rPr>
        <w:t>In this context, TP (True Positive) represents the total number of cases where both the actual and predicted outcomes correctly correspond to the positive class; TN (True Negative) denotes the total number of cases where both the actual and predicted outcomes correctly correspond to the negative class; FP (False Positive) refers to the total number of cases in which observations belonging to the negative class are incorrectly predicted as positive; and FN (False Negative) represents the total number of cases in which observations belonging to the positive class are incorrectly predicted as negative. Precision (the proportion of correctly predicted positive cases) measures, among all the instances predicted as positive, how many are truly positive, and is calculated using the following formula.</w:t>
      </w:r>
    </w:p>
    <w:p w14:paraId="5F4404C0" w14:textId="77777777" w:rsidR="0035236E" w:rsidRPr="004B0524" w:rsidRDefault="0035236E" w:rsidP="0035236E">
      <w:pPr>
        <w:spacing w:before="120" w:after="120" w:line="240" w:lineRule="auto"/>
        <w:jc w:val="both"/>
        <w:rPr>
          <w:rFonts w:ascii="Times New Roman" w:hAnsi="Times New Roman" w:cs="Times New Roman"/>
        </w:rPr>
      </w:pPr>
      <w:r w:rsidRPr="004B0524">
        <w:rPr>
          <w:rFonts w:ascii="Times New Roman" w:hAnsi="Times New Roman" w:cs="Times New Roman"/>
        </w:rPr>
        <w:t>Precision is defined as:</w:t>
      </w:r>
    </w:p>
    <w:p w14:paraId="34C0C712" w14:textId="77777777" w:rsidR="00120B0F" w:rsidRPr="00120B0F" w:rsidRDefault="0035236E" w:rsidP="0035236E">
      <w:pPr>
        <w:spacing w:before="120" w:after="120" w:line="240" w:lineRule="auto"/>
        <w:jc w:val="both"/>
        <w:rPr>
          <w:rFonts w:ascii="Times New Roman" w:hAnsi="Times New Roman" w:cs="Times New Roman"/>
        </w:rPr>
      </w:pPr>
      <m:oMathPara>
        <m:oMath>
          <m:r>
            <m:rPr>
              <m:nor/>
            </m:rPr>
            <w:rPr>
              <w:rFonts w:ascii="Times New Roman" w:hAnsi="Times New Roman" w:cs="Times New Roman"/>
            </w:rPr>
            <m:t>Precision</m:t>
          </m:r>
          <m:r>
            <w:rPr>
              <w:rFonts w:ascii="Cambria Math" w:hAnsi="Cambria Math" w:cs="Times New Roman"/>
            </w:rPr>
            <m:t>=</m:t>
          </m:r>
          <m:f>
            <m:fPr>
              <m:ctrlPr>
                <w:rPr>
                  <w:rFonts w:ascii="Cambria Math" w:hAnsi="Cambria Math" w:cs="Times New Roman"/>
                </w:rPr>
              </m:ctrlPr>
            </m:fPr>
            <m:num>
              <m:r>
                <w:rPr>
                  <w:rFonts w:ascii="Cambria Math" w:hAnsi="Cambria Math" w:cs="Times New Roman"/>
                </w:rPr>
                <m:t>TP</m:t>
              </m:r>
            </m:num>
            <m:den>
              <m:r>
                <w:rPr>
                  <w:rFonts w:ascii="Cambria Math" w:hAnsi="Cambria Math" w:cs="Times New Roman"/>
                </w:rPr>
                <m:t>TP+FP</m:t>
              </m:r>
            </m:den>
          </m:f>
        </m:oMath>
      </m:oMathPara>
    </w:p>
    <w:p w14:paraId="7E92CA73" w14:textId="7DDA24C0" w:rsidR="0035236E" w:rsidRPr="00120B0F" w:rsidRDefault="0035236E" w:rsidP="0035236E">
      <w:pPr>
        <w:spacing w:before="120" w:after="120" w:line="240" w:lineRule="auto"/>
        <w:jc w:val="both"/>
        <w:rPr>
          <w:rFonts w:ascii="Times New Roman" w:hAnsi="Times New Roman" w:cs="Times New Roman"/>
        </w:rPr>
      </w:pPr>
      <w:r w:rsidRPr="004B0524">
        <w:rPr>
          <w:rFonts w:ascii="Times New Roman" w:hAnsi="Times New Roman" w:cs="Times New Roman"/>
        </w:rPr>
        <w:t>Recall (True Positive Rate) measures, among all actual positive cases, how many were correctly predicted, and is calculated as:</w:t>
      </w:r>
    </w:p>
    <w:p w14:paraId="606D89E6" w14:textId="77777777" w:rsidR="0035236E" w:rsidRPr="00B57C69" w:rsidRDefault="0035236E" w:rsidP="0035236E">
      <w:pPr>
        <w:spacing w:before="120" w:after="120" w:line="240" w:lineRule="auto"/>
        <w:jc w:val="both"/>
        <w:rPr>
          <w:rFonts w:ascii="Times New Roman" w:hAnsi="Times New Roman" w:cs="Times New Roman"/>
        </w:rPr>
      </w:pPr>
      <m:oMathPara>
        <m:oMath>
          <m:r>
            <m:rPr>
              <m:nor/>
            </m:rPr>
            <w:rPr>
              <w:rFonts w:ascii="Times New Roman" w:hAnsi="Times New Roman" w:cs="Times New Roman"/>
            </w:rPr>
            <m:t>Recall</m:t>
          </m:r>
          <m:r>
            <w:rPr>
              <w:rFonts w:ascii="Cambria Math" w:hAnsi="Cambria Math" w:cs="Times New Roman"/>
            </w:rPr>
            <m:t>=</m:t>
          </m:r>
          <m:f>
            <m:fPr>
              <m:ctrlPr>
                <w:rPr>
                  <w:rFonts w:ascii="Cambria Math" w:hAnsi="Cambria Math" w:cs="Times New Roman"/>
                </w:rPr>
              </m:ctrlPr>
            </m:fPr>
            <m:num>
              <m:r>
                <w:rPr>
                  <w:rFonts w:ascii="Cambria Math" w:hAnsi="Cambria Math" w:cs="Times New Roman"/>
                </w:rPr>
                <m:t>TP</m:t>
              </m:r>
            </m:num>
            <m:den>
              <m:r>
                <w:rPr>
                  <w:rFonts w:ascii="Cambria Math" w:hAnsi="Cambria Math" w:cs="Times New Roman"/>
                </w:rPr>
                <m:t>TP+FN</m:t>
              </m:r>
            </m:den>
          </m:f>
        </m:oMath>
      </m:oMathPara>
    </w:p>
    <w:p w14:paraId="65501A96" w14:textId="77777777" w:rsidR="0035236E" w:rsidRPr="00B57C69" w:rsidRDefault="0035236E" w:rsidP="0035236E">
      <w:pPr>
        <w:spacing w:before="120" w:after="120" w:line="240" w:lineRule="auto"/>
        <w:jc w:val="both"/>
        <w:rPr>
          <w:rFonts w:ascii="Times New Roman" w:hAnsi="Times New Roman" w:cs="Times New Roman"/>
        </w:rPr>
      </w:pPr>
      <w:r w:rsidRPr="004B0524">
        <w:rPr>
          <w:rFonts w:ascii="Times New Roman" w:hAnsi="Times New Roman" w:cs="Times New Roman"/>
        </w:rPr>
        <w:t>Accuracy represents the overall correctness of the model and is computed as:</w:t>
      </w:r>
    </w:p>
    <w:p w14:paraId="4D18EB1F" w14:textId="77777777" w:rsidR="0035236E" w:rsidRDefault="0035236E" w:rsidP="0035236E">
      <w:pPr>
        <w:spacing w:before="120" w:after="120" w:line="240" w:lineRule="auto"/>
        <w:jc w:val="both"/>
        <w:rPr>
          <w:rFonts w:ascii="Times New Roman" w:hAnsi="Times New Roman" w:cs="Times New Roman"/>
        </w:rPr>
      </w:pPr>
      <m:oMathPara>
        <m:oMath>
          <m:r>
            <m:rPr>
              <m:nor/>
            </m:rPr>
            <w:rPr>
              <w:rFonts w:ascii="Times New Roman" w:hAnsi="Times New Roman" w:cs="Times New Roman"/>
            </w:rPr>
            <m:t>Accuracy</m:t>
          </m:r>
          <m:r>
            <w:rPr>
              <w:rFonts w:ascii="Cambria Math" w:hAnsi="Cambria Math" w:cs="Times New Roman"/>
            </w:rPr>
            <m:t>=</m:t>
          </m:r>
          <m:f>
            <m:fPr>
              <m:ctrlPr>
                <w:rPr>
                  <w:rFonts w:ascii="Cambria Math" w:hAnsi="Cambria Math" w:cs="Times New Roman"/>
                </w:rPr>
              </m:ctrlPr>
            </m:fPr>
            <m:num>
              <m:r>
                <w:rPr>
                  <w:rFonts w:ascii="Cambria Math" w:hAnsi="Cambria Math" w:cs="Times New Roman"/>
                </w:rPr>
                <m:t>TP+TN</m:t>
              </m:r>
            </m:num>
            <m:den>
              <m:r>
                <w:rPr>
                  <w:rFonts w:ascii="Cambria Math" w:hAnsi="Cambria Math" w:cs="Times New Roman"/>
                </w:rPr>
                <m:t>TP+TN+FP+FN</m:t>
              </m:r>
            </m:den>
          </m:f>
        </m:oMath>
      </m:oMathPara>
    </w:p>
    <w:p w14:paraId="5000DD0D" w14:textId="77777777" w:rsidR="0035236E" w:rsidRPr="004B0524" w:rsidRDefault="0035236E" w:rsidP="0035236E">
      <w:pPr>
        <w:spacing w:before="120" w:after="120" w:line="240" w:lineRule="auto"/>
        <w:jc w:val="both"/>
        <w:rPr>
          <w:rFonts w:ascii="Times New Roman" w:hAnsi="Times New Roman" w:cs="Times New Roman"/>
        </w:rPr>
      </w:pPr>
      <w:r w:rsidRPr="004B0524">
        <w:rPr>
          <w:rFonts w:ascii="Times New Roman" w:hAnsi="Times New Roman" w:cs="Times New Roman"/>
        </w:rPr>
        <w:t>F1-score provides a harmonic balance between Recall and Precision, serving as a comprehensive indicator for selecting the most effective model. The higher the F1-score, the better the model’s performance. It is calculated as follows:</w:t>
      </w:r>
    </w:p>
    <w:p w14:paraId="4C2D1EED" w14:textId="77777777" w:rsidR="0035236E" w:rsidRDefault="0035236E" w:rsidP="0035236E">
      <w:pPr>
        <w:spacing w:before="120" w:after="120" w:line="240" w:lineRule="auto"/>
        <w:jc w:val="both"/>
        <w:rPr>
          <w:rFonts w:ascii="Times New Roman" w:hAnsi="Times New Roman" w:cs="Times New Roman"/>
        </w:rPr>
      </w:pPr>
      <m:oMathPara>
        <m:oMath>
          <m:r>
            <w:rPr>
              <w:rFonts w:ascii="Cambria Math" w:hAnsi="Cambria Math" w:cs="Times New Roman"/>
            </w:rPr>
            <m:t>F1=</m:t>
          </m:r>
          <m:f>
            <m:fPr>
              <m:ctrlPr>
                <w:rPr>
                  <w:rFonts w:ascii="Cambria Math" w:hAnsi="Cambria Math" w:cs="Times New Roman"/>
                </w:rPr>
              </m:ctrlPr>
            </m:fPr>
            <m:num>
              <m:r>
                <w:rPr>
                  <w:rFonts w:ascii="Cambria Math" w:hAnsi="Cambria Math" w:cs="Times New Roman"/>
                </w:rPr>
                <m:t>2×</m:t>
              </m:r>
              <m:r>
                <m:rPr>
                  <m:nor/>
                </m:rPr>
                <w:rPr>
                  <w:rFonts w:ascii="Times New Roman" w:hAnsi="Times New Roman" w:cs="Times New Roman"/>
                </w:rPr>
                <m:t>Precision</m:t>
              </m:r>
              <m:r>
                <w:rPr>
                  <w:rFonts w:ascii="Cambria Math" w:hAnsi="Cambria Math" w:cs="Times New Roman"/>
                </w:rPr>
                <m:t>×</m:t>
              </m:r>
              <m:r>
                <m:rPr>
                  <m:nor/>
                </m:rPr>
                <w:rPr>
                  <w:rFonts w:ascii="Times New Roman" w:hAnsi="Times New Roman" w:cs="Times New Roman"/>
                </w:rPr>
                <m:t>Recall</m:t>
              </m:r>
            </m:num>
            <m:den>
              <m:r>
                <w:rPr>
                  <w:rFonts w:ascii="Cambria Math" w:hAnsi="Cambria Math" w:cs="Times New Roman"/>
                </w:rPr>
                <m:t>2×</m:t>
              </m:r>
              <m:r>
                <m:rPr>
                  <m:nor/>
                </m:rPr>
                <w:rPr>
                  <w:rFonts w:ascii="Times New Roman" w:hAnsi="Times New Roman" w:cs="Times New Roman"/>
                </w:rPr>
                <m:t>Precision</m:t>
              </m:r>
              <m:r>
                <w:rPr>
                  <w:rFonts w:ascii="Cambria Math" w:hAnsi="Cambria Math" w:cs="Times New Roman"/>
                </w:rPr>
                <m:t>+</m:t>
              </m:r>
              <m:r>
                <m:rPr>
                  <m:nor/>
                </m:rPr>
                <w:rPr>
                  <w:rFonts w:ascii="Times New Roman" w:hAnsi="Times New Roman" w:cs="Times New Roman"/>
                </w:rPr>
                <m:t>Recall</m:t>
              </m:r>
            </m:den>
          </m:f>
        </m:oMath>
      </m:oMathPara>
    </w:p>
    <w:p w14:paraId="7A0856D1" w14:textId="3074B668" w:rsidR="0035236E" w:rsidRPr="004B0524" w:rsidRDefault="0035236E" w:rsidP="0035236E">
      <w:pPr>
        <w:spacing w:before="120" w:after="120" w:line="240" w:lineRule="auto"/>
        <w:jc w:val="both"/>
        <w:rPr>
          <w:rFonts w:ascii="Times New Roman" w:hAnsi="Times New Roman" w:cs="Times New Roman"/>
        </w:rPr>
      </w:pPr>
      <w:r w:rsidRPr="004B0524">
        <w:rPr>
          <w:rFonts w:ascii="Times New Roman" w:hAnsi="Times New Roman" w:cs="Times New Roman"/>
        </w:rPr>
        <w:t xml:space="preserve">Receiver Operating Characteristic (ROC) curve: </w:t>
      </w:r>
      <w:r w:rsidR="0001419B" w:rsidRPr="0001419B">
        <w:rPr>
          <w:rFonts w:ascii="Times New Roman" w:hAnsi="Times New Roman" w:cs="Times New Roman"/>
        </w:rPr>
        <w:t>The ROC curve illustrates the trade-off between the true positive rate and the false positive rate as the decision threshold varies.</w:t>
      </w:r>
      <w:r w:rsidRPr="004B0524">
        <w:rPr>
          <w:rFonts w:ascii="Times New Roman" w:hAnsi="Times New Roman" w:cs="Times New Roman"/>
        </w:rPr>
        <w:t xml:space="preserve"> Area Under the ROC Curve (AUC-ROC): The AUC-ROC represents the area under the ROC curve; the larger this area, the better the selected model (Figure 1).</w:t>
      </w:r>
    </w:p>
    <w:p w14:paraId="2DDA50E9" w14:textId="275E14F8" w:rsidR="0035236E" w:rsidRPr="00833E6A" w:rsidRDefault="0035236E" w:rsidP="0035236E">
      <w:pPr>
        <w:spacing w:before="240" w:after="120" w:line="240" w:lineRule="auto"/>
        <w:rPr>
          <w:rFonts w:ascii="Times New Roman" w:hAnsi="Times New Roman" w:cs="Times New Roman"/>
          <w:sz w:val="20"/>
          <w:szCs w:val="20"/>
        </w:rPr>
      </w:pPr>
      <w:r w:rsidRPr="00833E6A">
        <w:rPr>
          <w:rFonts w:ascii="Times New Roman" w:hAnsi="Times New Roman" w:cs="Times New Roman"/>
          <w:b/>
          <w:bCs/>
          <w:sz w:val="20"/>
          <w:szCs w:val="20"/>
        </w:rPr>
        <w:t>Figure 1.</w:t>
      </w:r>
      <w:r w:rsidRPr="00833E6A">
        <w:rPr>
          <w:rFonts w:ascii="Times New Roman" w:hAnsi="Times New Roman" w:cs="Times New Roman"/>
          <w:sz w:val="20"/>
          <w:szCs w:val="20"/>
        </w:rPr>
        <w:t xml:space="preserve"> ROC-Receiver Operating Characteristic</w:t>
      </w:r>
      <w:r w:rsidR="00BD3360" w:rsidRPr="00BD3360">
        <w:rPr>
          <w:rFonts w:ascii="Times New Roman" w:hAnsi="Times New Roman" w:cs="Times New Roman"/>
          <w:sz w:val="20"/>
          <w:szCs w:val="20"/>
          <w:vertAlign w:val="superscript"/>
        </w:rPr>
        <w:t>8</w:t>
      </w:r>
    </w:p>
    <w:p w14:paraId="2B5EC221" w14:textId="77777777" w:rsidR="0035236E" w:rsidRPr="004B0524" w:rsidRDefault="0035236E" w:rsidP="0035236E">
      <w:pPr>
        <w:spacing w:after="0" w:line="360" w:lineRule="auto"/>
        <w:rPr>
          <w:rFonts w:ascii="Times New Roman" w:hAnsi="Times New Roman" w:cs="Times New Roman"/>
        </w:rPr>
      </w:pPr>
      <w:r w:rsidRPr="004B0524">
        <w:rPr>
          <w:rFonts w:ascii="Times New Roman" w:hAnsi="Times New Roman" w:cs="Times New Roman"/>
          <w:noProof/>
        </w:rPr>
        <w:drawing>
          <wp:inline distT="0" distB="0" distL="0" distR="0" wp14:anchorId="51499705" wp14:editId="0F338059">
            <wp:extent cx="2851164" cy="1508808"/>
            <wp:effectExtent l="19050" t="19050" r="25400" b="15240"/>
            <wp:docPr id="999108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08401" name="Picture 999108401"/>
                    <pic:cNvPicPr/>
                  </pic:nvPicPr>
                  <pic:blipFill>
                    <a:blip r:embed="rId8"/>
                    <a:stretch>
                      <a:fillRect/>
                    </a:stretch>
                  </pic:blipFill>
                  <pic:spPr>
                    <a:xfrm>
                      <a:off x="0" y="0"/>
                      <a:ext cx="2907645" cy="1538697"/>
                    </a:xfrm>
                    <a:prstGeom prst="rect">
                      <a:avLst/>
                    </a:prstGeom>
                    <a:ln>
                      <a:solidFill>
                        <a:schemeClr val="accent1"/>
                      </a:solidFill>
                    </a:ln>
                  </pic:spPr>
                </pic:pic>
              </a:graphicData>
            </a:graphic>
          </wp:inline>
        </w:drawing>
      </w:r>
    </w:p>
    <w:p w14:paraId="10A93535" w14:textId="3D298BE6" w:rsidR="000A53DF" w:rsidRDefault="00115674">
      <w:pPr>
        <w:spacing w:before="120" w:after="120" w:line="240" w:lineRule="auto"/>
        <w:jc w:val="both"/>
        <w:rPr>
          <w:rFonts w:ascii="Times New Roman" w:eastAsia="Times New Roman" w:hAnsi="Times New Roman" w:cs="Times New Roman"/>
        </w:rPr>
      </w:pPr>
      <w:r w:rsidRPr="00115674">
        <w:rPr>
          <w:rFonts w:ascii="Times New Roman" w:eastAsia="Times New Roman" w:hAnsi="Times New Roman" w:cs="Times New Roman"/>
        </w:rPr>
        <w:t>To enhance the transparency and interpretability of the nonlinear XGBoost model, this study employs the SHAP (SHapley Additive exPlanations) method for model explanation. All machine learning models used in this research are implemented in the Python programming language for data analysis.</w:t>
      </w:r>
    </w:p>
    <w:p w14:paraId="466ADF23" w14:textId="30F6A0CD" w:rsidR="000A53DF" w:rsidRDefault="00115674">
      <w:pPr>
        <w:spacing w:before="120" w:after="120" w:line="240" w:lineRule="auto"/>
        <w:jc w:val="both"/>
        <w:rPr>
          <w:rFonts w:ascii="Times New Roman" w:eastAsia="Times New Roman" w:hAnsi="Times New Roman" w:cs="Times New Roman"/>
          <w:b/>
        </w:rPr>
      </w:pPr>
      <w:r w:rsidRPr="004B0524">
        <w:rPr>
          <w:rFonts w:ascii="Times New Roman" w:hAnsi="Times New Roman" w:cs="Times New Roman"/>
          <w:b/>
          <w:bCs/>
        </w:rPr>
        <w:t>2.2. Dataset and Data Preprocessing</w:t>
      </w:r>
    </w:p>
    <w:p w14:paraId="77B7065E" w14:textId="77777777" w:rsidR="00DA55D4" w:rsidRDefault="00115674">
      <w:pPr>
        <w:spacing w:before="120" w:after="120" w:line="240" w:lineRule="auto"/>
        <w:jc w:val="both"/>
        <w:rPr>
          <w:rFonts w:ascii="Times New Roman" w:eastAsia="Times New Roman" w:hAnsi="Times New Roman" w:cs="Times New Roman"/>
        </w:rPr>
        <w:sectPr w:rsidR="00DA55D4" w:rsidSect="00DA55D4">
          <w:type w:val="continuous"/>
          <w:pgSz w:w="11907" w:h="16840"/>
          <w:pgMar w:top="1134" w:right="1134" w:bottom="1134" w:left="1418" w:header="720" w:footer="720" w:gutter="0"/>
          <w:cols w:num="2" w:space="567"/>
        </w:sectPr>
      </w:pPr>
      <w:r w:rsidRPr="00115674">
        <w:rPr>
          <w:rFonts w:ascii="Times New Roman" w:eastAsia="Times New Roman" w:hAnsi="Times New Roman" w:cs="Times New Roman"/>
        </w:rPr>
        <w:t>The dataset comprises 7,523 full-time undergraduate students at Quy Nhon University from the admission cohorts spanning 2020 to 2021, extracted from the university’s academic management system to ensure that current learning trends are accurately represented (Table</w:t>
      </w:r>
      <w:r>
        <w:rPr>
          <w:rFonts w:ascii="Times New Roman" w:eastAsia="Times New Roman" w:hAnsi="Times New Roman" w:cs="Times New Roman"/>
        </w:rPr>
        <w:t xml:space="preserve"> 2</w:t>
      </w:r>
      <w:r w:rsidRPr="00115674">
        <w:rPr>
          <w:rFonts w:ascii="Times New Roman" w:eastAsia="Times New Roman" w:hAnsi="Times New Roman" w:cs="Times New Roman"/>
        </w:rPr>
        <w:t>).</w:t>
      </w:r>
    </w:p>
    <w:p w14:paraId="0CFF13FD" w14:textId="16767BA3" w:rsidR="000A53DF" w:rsidRDefault="000A53DF">
      <w:pPr>
        <w:spacing w:before="120" w:after="120" w:line="240" w:lineRule="auto"/>
        <w:jc w:val="both"/>
        <w:rPr>
          <w:rFonts w:ascii="Times New Roman" w:eastAsia="Times New Roman" w:hAnsi="Times New Roman" w:cs="Times New Roman"/>
        </w:rPr>
      </w:pPr>
    </w:p>
    <w:p w14:paraId="7C5D2AAF" w14:textId="77777777" w:rsidR="00DA55D4" w:rsidRPr="00833E6A" w:rsidRDefault="00DA55D4" w:rsidP="00DA55D4">
      <w:pPr>
        <w:spacing w:before="240" w:after="120" w:line="240" w:lineRule="auto"/>
        <w:rPr>
          <w:rFonts w:ascii="Times New Roman" w:hAnsi="Times New Roman" w:cs="Times New Roman"/>
          <w:sz w:val="20"/>
          <w:szCs w:val="20"/>
        </w:rPr>
      </w:pPr>
      <w:r w:rsidRPr="008D148E">
        <w:rPr>
          <w:rFonts w:ascii="Times New Roman" w:hAnsi="Times New Roman" w:cs="Times New Roman"/>
          <w:b/>
          <w:bCs/>
          <w:sz w:val="20"/>
          <w:szCs w:val="20"/>
        </w:rPr>
        <w:lastRenderedPageBreak/>
        <w:t>Table 2.</w:t>
      </w:r>
      <w:r w:rsidRPr="00833E6A">
        <w:rPr>
          <w:rFonts w:ascii="Times New Roman" w:hAnsi="Times New Roman" w:cs="Times New Roman"/>
          <w:sz w:val="20"/>
          <w:szCs w:val="20"/>
        </w:rPr>
        <w:t xml:space="preserve"> Description of information and data types of the attributes</w:t>
      </w:r>
    </w:p>
    <w:tbl>
      <w:tblPr>
        <w:tblStyle w:val="TableGrid"/>
        <w:tblW w:w="9351" w:type="dxa"/>
        <w:jc w:val="center"/>
        <w:tblLayout w:type="fixed"/>
        <w:tblLook w:val="04A0" w:firstRow="1" w:lastRow="0" w:firstColumn="1" w:lastColumn="0" w:noHBand="0" w:noVBand="1"/>
      </w:tblPr>
      <w:tblGrid>
        <w:gridCol w:w="1696"/>
        <w:gridCol w:w="2127"/>
        <w:gridCol w:w="1275"/>
        <w:gridCol w:w="4253"/>
      </w:tblGrid>
      <w:tr w:rsidR="00DA55D4" w:rsidRPr="004B0524" w14:paraId="6978E8FF" w14:textId="77777777" w:rsidTr="009E2809">
        <w:trPr>
          <w:jc w:val="center"/>
        </w:trPr>
        <w:tc>
          <w:tcPr>
            <w:tcW w:w="1696" w:type="dxa"/>
            <w:vAlign w:val="center"/>
          </w:tcPr>
          <w:p w14:paraId="1D3B6766" w14:textId="77777777" w:rsidR="00DA55D4" w:rsidRPr="004B0524" w:rsidRDefault="00DA55D4" w:rsidP="009E2809">
            <w:pPr>
              <w:jc w:val="center"/>
              <w:rPr>
                <w:rFonts w:ascii="Times New Roman" w:hAnsi="Times New Roman" w:cs="Times New Roman"/>
                <w:b/>
                <w:bCs/>
              </w:rPr>
            </w:pPr>
            <w:r w:rsidRPr="004B0524">
              <w:rPr>
                <w:rFonts w:ascii="Times New Roman" w:hAnsi="Times New Roman" w:cs="Times New Roman"/>
                <w:b/>
                <w:bCs/>
              </w:rPr>
              <w:t>Variable Groups</w:t>
            </w:r>
          </w:p>
        </w:tc>
        <w:tc>
          <w:tcPr>
            <w:tcW w:w="2127" w:type="dxa"/>
            <w:vAlign w:val="center"/>
          </w:tcPr>
          <w:p w14:paraId="0AFA7638" w14:textId="77777777" w:rsidR="00DA55D4" w:rsidRPr="004B0524" w:rsidRDefault="00DA55D4" w:rsidP="009E2809">
            <w:pPr>
              <w:jc w:val="center"/>
              <w:rPr>
                <w:rFonts w:ascii="Times New Roman" w:hAnsi="Times New Roman" w:cs="Times New Roman"/>
                <w:b/>
                <w:bCs/>
              </w:rPr>
            </w:pPr>
            <w:r w:rsidRPr="004B0524">
              <w:rPr>
                <w:rFonts w:ascii="Times New Roman" w:hAnsi="Times New Roman" w:cs="Times New Roman"/>
                <w:b/>
                <w:bCs/>
              </w:rPr>
              <w:t>Attributes</w:t>
            </w:r>
          </w:p>
        </w:tc>
        <w:tc>
          <w:tcPr>
            <w:tcW w:w="1275" w:type="dxa"/>
            <w:vAlign w:val="center"/>
          </w:tcPr>
          <w:p w14:paraId="459604BB" w14:textId="77777777" w:rsidR="00DA55D4" w:rsidRPr="004B0524" w:rsidRDefault="00DA55D4" w:rsidP="009E2809">
            <w:pPr>
              <w:jc w:val="center"/>
              <w:rPr>
                <w:rFonts w:ascii="Times New Roman" w:hAnsi="Times New Roman" w:cs="Times New Roman"/>
                <w:b/>
                <w:bCs/>
              </w:rPr>
            </w:pPr>
            <w:r w:rsidRPr="004B0524">
              <w:rPr>
                <w:rFonts w:ascii="Times New Roman" w:hAnsi="Times New Roman" w:cs="Times New Roman"/>
                <w:b/>
                <w:bCs/>
              </w:rPr>
              <w:t>Data types</w:t>
            </w:r>
          </w:p>
        </w:tc>
        <w:tc>
          <w:tcPr>
            <w:tcW w:w="4253" w:type="dxa"/>
            <w:vAlign w:val="center"/>
          </w:tcPr>
          <w:p w14:paraId="2740513A" w14:textId="77777777" w:rsidR="00DA55D4" w:rsidRPr="004B0524" w:rsidRDefault="00DA55D4" w:rsidP="009E2809">
            <w:pPr>
              <w:jc w:val="center"/>
              <w:rPr>
                <w:rFonts w:ascii="Times New Roman" w:hAnsi="Times New Roman" w:cs="Times New Roman"/>
                <w:b/>
                <w:bCs/>
              </w:rPr>
            </w:pPr>
            <w:r w:rsidRPr="004B0524">
              <w:rPr>
                <w:rFonts w:ascii="Times New Roman" w:hAnsi="Times New Roman" w:cs="Times New Roman"/>
                <w:b/>
                <w:bCs/>
              </w:rPr>
              <w:t>Description</w:t>
            </w:r>
          </w:p>
        </w:tc>
      </w:tr>
      <w:tr w:rsidR="00DA55D4" w:rsidRPr="004B0524" w14:paraId="3A489155" w14:textId="77777777" w:rsidTr="009E2809">
        <w:trPr>
          <w:jc w:val="center"/>
        </w:trPr>
        <w:tc>
          <w:tcPr>
            <w:tcW w:w="1696" w:type="dxa"/>
            <w:vMerge w:val="restart"/>
            <w:vAlign w:val="center"/>
          </w:tcPr>
          <w:p w14:paraId="5E8F710D" w14:textId="77777777" w:rsidR="00DA55D4" w:rsidRPr="004B0524" w:rsidRDefault="00DA55D4" w:rsidP="009E2809">
            <w:pPr>
              <w:spacing w:before="60" w:after="60"/>
              <w:jc w:val="center"/>
              <w:rPr>
                <w:rFonts w:ascii="Times New Roman" w:hAnsi="Times New Roman" w:cs="Times New Roman"/>
              </w:rPr>
            </w:pPr>
            <w:r w:rsidRPr="004B0524">
              <w:rPr>
                <w:rFonts w:ascii="Times New Roman" w:hAnsi="Times New Roman" w:cs="Times New Roman"/>
              </w:rPr>
              <w:t>Personal Information</w:t>
            </w:r>
          </w:p>
        </w:tc>
        <w:tc>
          <w:tcPr>
            <w:tcW w:w="2127" w:type="dxa"/>
          </w:tcPr>
          <w:p w14:paraId="3FF0E793"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StudentID</w:t>
            </w:r>
          </w:p>
        </w:tc>
        <w:tc>
          <w:tcPr>
            <w:tcW w:w="1275" w:type="dxa"/>
          </w:tcPr>
          <w:p w14:paraId="17F0C2CE" w14:textId="77777777" w:rsidR="00DA55D4" w:rsidRPr="004B0524" w:rsidRDefault="00DA55D4" w:rsidP="009E2809">
            <w:pPr>
              <w:spacing w:before="60" w:after="60"/>
              <w:jc w:val="center"/>
              <w:rPr>
                <w:rFonts w:ascii="Times New Roman" w:hAnsi="Times New Roman" w:cs="Times New Roman"/>
              </w:rPr>
            </w:pPr>
            <w:r w:rsidRPr="004B0524">
              <w:rPr>
                <w:rFonts w:ascii="Times New Roman" w:hAnsi="Times New Roman" w:cs="Times New Roman"/>
              </w:rPr>
              <w:t>Categorical</w:t>
            </w:r>
          </w:p>
        </w:tc>
        <w:tc>
          <w:tcPr>
            <w:tcW w:w="4253" w:type="dxa"/>
          </w:tcPr>
          <w:p w14:paraId="0A6E087E"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Each student ID is unique</w:t>
            </w:r>
          </w:p>
        </w:tc>
      </w:tr>
      <w:tr w:rsidR="00DA55D4" w:rsidRPr="004B0524" w14:paraId="3B00F42E" w14:textId="77777777" w:rsidTr="009E2809">
        <w:trPr>
          <w:jc w:val="center"/>
        </w:trPr>
        <w:tc>
          <w:tcPr>
            <w:tcW w:w="1696" w:type="dxa"/>
            <w:vMerge/>
            <w:vAlign w:val="center"/>
          </w:tcPr>
          <w:p w14:paraId="0CFC2F44" w14:textId="77777777" w:rsidR="00DA55D4" w:rsidRPr="004B0524" w:rsidRDefault="00DA55D4" w:rsidP="009E2809">
            <w:pPr>
              <w:spacing w:before="60" w:after="60"/>
              <w:jc w:val="center"/>
              <w:rPr>
                <w:rFonts w:ascii="Times New Roman" w:hAnsi="Times New Roman" w:cs="Times New Roman"/>
                <w:i/>
                <w:iCs/>
              </w:rPr>
            </w:pPr>
          </w:p>
        </w:tc>
        <w:tc>
          <w:tcPr>
            <w:tcW w:w="2127" w:type="dxa"/>
          </w:tcPr>
          <w:p w14:paraId="41ADFED2"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Gender</w:t>
            </w:r>
          </w:p>
        </w:tc>
        <w:tc>
          <w:tcPr>
            <w:tcW w:w="1275" w:type="dxa"/>
          </w:tcPr>
          <w:p w14:paraId="4B15A431" w14:textId="77777777" w:rsidR="00DA55D4" w:rsidRPr="004B0524" w:rsidRDefault="00DA55D4" w:rsidP="009E2809">
            <w:pPr>
              <w:spacing w:before="60" w:after="60"/>
              <w:jc w:val="center"/>
              <w:rPr>
                <w:rFonts w:ascii="Times New Roman" w:hAnsi="Times New Roman" w:cs="Times New Roman"/>
              </w:rPr>
            </w:pPr>
            <w:r w:rsidRPr="004B0524">
              <w:rPr>
                <w:rFonts w:ascii="Times New Roman" w:hAnsi="Times New Roman" w:cs="Times New Roman"/>
              </w:rPr>
              <w:t>Categorical</w:t>
            </w:r>
          </w:p>
        </w:tc>
        <w:tc>
          <w:tcPr>
            <w:tcW w:w="4253" w:type="dxa"/>
          </w:tcPr>
          <w:p w14:paraId="1848C6D7"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Gender of the student: Male (or Female)</w:t>
            </w:r>
          </w:p>
        </w:tc>
      </w:tr>
      <w:tr w:rsidR="00DA55D4" w:rsidRPr="004B0524" w14:paraId="3B06779B" w14:textId="77777777" w:rsidTr="009E2809">
        <w:trPr>
          <w:jc w:val="center"/>
        </w:trPr>
        <w:tc>
          <w:tcPr>
            <w:tcW w:w="1696" w:type="dxa"/>
            <w:vMerge/>
            <w:vAlign w:val="center"/>
          </w:tcPr>
          <w:p w14:paraId="2EA46CE4" w14:textId="77777777" w:rsidR="00DA55D4" w:rsidRPr="004B0524" w:rsidRDefault="00DA55D4" w:rsidP="009E2809">
            <w:pPr>
              <w:spacing w:before="60" w:after="60"/>
              <w:jc w:val="center"/>
              <w:rPr>
                <w:rFonts w:ascii="Times New Roman" w:hAnsi="Times New Roman" w:cs="Times New Roman"/>
                <w:i/>
                <w:iCs/>
              </w:rPr>
            </w:pPr>
          </w:p>
        </w:tc>
        <w:tc>
          <w:tcPr>
            <w:tcW w:w="2127" w:type="dxa"/>
          </w:tcPr>
          <w:p w14:paraId="74F23B0B"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Ethnicity</w:t>
            </w:r>
          </w:p>
        </w:tc>
        <w:tc>
          <w:tcPr>
            <w:tcW w:w="1275" w:type="dxa"/>
          </w:tcPr>
          <w:p w14:paraId="0BD01B7F" w14:textId="77777777" w:rsidR="00DA55D4" w:rsidRPr="004B0524" w:rsidRDefault="00DA55D4" w:rsidP="009E2809">
            <w:pPr>
              <w:spacing w:before="60" w:after="60"/>
              <w:jc w:val="center"/>
              <w:rPr>
                <w:rFonts w:ascii="Times New Roman" w:hAnsi="Times New Roman" w:cs="Times New Roman"/>
              </w:rPr>
            </w:pPr>
            <w:r w:rsidRPr="004B0524">
              <w:rPr>
                <w:rFonts w:ascii="Times New Roman" w:hAnsi="Times New Roman" w:cs="Times New Roman"/>
              </w:rPr>
              <w:t>Categorical</w:t>
            </w:r>
          </w:p>
        </w:tc>
        <w:tc>
          <w:tcPr>
            <w:tcW w:w="4253" w:type="dxa"/>
            <w:vAlign w:val="center"/>
          </w:tcPr>
          <w:p w14:paraId="49BB8C69"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Ethnicity: Kinh (or other ethnicities)</w:t>
            </w:r>
          </w:p>
        </w:tc>
      </w:tr>
      <w:tr w:rsidR="00DA55D4" w:rsidRPr="004B0524" w14:paraId="6CB89D94" w14:textId="77777777" w:rsidTr="009E2809">
        <w:trPr>
          <w:jc w:val="center"/>
        </w:trPr>
        <w:tc>
          <w:tcPr>
            <w:tcW w:w="1696" w:type="dxa"/>
            <w:vMerge/>
            <w:vAlign w:val="center"/>
          </w:tcPr>
          <w:p w14:paraId="02273886" w14:textId="77777777" w:rsidR="00DA55D4" w:rsidRPr="004B0524" w:rsidRDefault="00DA55D4" w:rsidP="009E2809">
            <w:pPr>
              <w:spacing w:before="60" w:after="60"/>
              <w:jc w:val="center"/>
              <w:rPr>
                <w:rFonts w:ascii="Times New Roman" w:hAnsi="Times New Roman" w:cs="Times New Roman"/>
                <w:i/>
                <w:iCs/>
              </w:rPr>
            </w:pPr>
          </w:p>
        </w:tc>
        <w:tc>
          <w:tcPr>
            <w:tcW w:w="2127" w:type="dxa"/>
          </w:tcPr>
          <w:p w14:paraId="35B01D89"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Religion</w:t>
            </w:r>
          </w:p>
        </w:tc>
        <w:tc>
          <w:tcPr>
            <w:tcW w:w="1275" w:type="dxa"/>
          </w:tcPr>
          <w:p w14:paraId="4069D4BB" w14:textId="77777777" w:rsidR="00DA55D4" w:rsidRPr="004B0524" w:rsidRDefault="00DA55D4" w:rsidP="009E2809">
            <w:pPr>
              <w:spacing w:before="60" w:after="60"/>
              <w:jc w:val="center"/>
              <w:rPr>
                <w:rFonts w:ascii="Times New Roman" w:hAnsi="Times New Roman" w:cs="Times New Roman"/>
              </w:rPr>
            </w:pPr>
            <w:r w:rsidRPr="004B0524">
              <w:rPr>
                <w:rFonts w:ascii="Times New Roman" w:hAnsi="Times New Roman" w:cs="Times New Roman"/>
              </w:rPr>
              <w:t>Categorical</w:t>
            </w:r>
          </w:p>
        </w:tc>
        <w:tc>
          <w:tcPr>
            <w:tcW w:w="4253" w:type="dxa"/>
            <w:vAlign w:val="center"/>
          </w:tcPr>
          <w:p w14:paraId="3712F11C"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Religion: None (or religious)</w:t>
            </w:r>
          </w:p>
        </w:tc>
      </w:tr>
      <w:tr w:rsidR="00DA55D4" w:rsidRPr="004B0524" w14:paraId="1D0EBE5D" w14:textId="77777777" w:rsidTr="009E2809">
        <w:trPr>
          <w:jc w:val="center"/>
        </w:trPr>
        <w:tc>
          <w:tcPr>
            <w:tcW w:w="1696" w:type="dxa"/>
            <w:vMerge/>
            <w:vAlign w:val="center"/>
          </w:tcPr>
          <w:p w14:paraId="018231E0" w14:textId="77777777" w:rsidR="00DA55D4" w:rsidRPr="004B0524" w:rsidRDefault="00DA55D4" w:rsidP="009E2809">
            <w:pPr>
              <w:spacing w:before="60" w:after="60"/>
              <w:jc w:val="center"/>
              <w:rPr>
                <w:rFonts w:ascii="Times New Roman" w:hAnsi="Times New Roman" w:cs="Times New Roman"/>
                <w:i/>
                <w:iCs/>
              </w:rPr>
            </w:pPr>
          </w:p>
        </w:tc>
        <w:tc>
          <w:tcPr>
            <w:tcW w:w="2127" w:type="dxa"/>
          </w:tcPr>
          <w:p w14:paraId="7AC022A2"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Region</w:t>
            </w:r>
          </w:p>
        </w:tc>
        <w:tc>
          <w:tcPr>
            <w:tcW w:w="1275" w:type="dxa"/>
          </w:tcPr>
          <w:p w14:paraId="37FD8CE6" w14:textId="77777777" w:rsidR="00DA55D4" w:rsidRPr="004B0524" w:rsidRDefault="00DA55D4" w:rsidP="009E2809">
            <w:pPr>
              <w:spacing w:before="60" w:after="60"/>
              <w:jc w:val="center"/>
              <w:rPr>
                <w:rFonts w:ascii="Times New Roman" w:hAnsi="Times New Roman" w:cs="Times New Roman"/>
              </w:rPr>
            </w:pPr>
            <w:r w:rsidRPr="004B0524">
              <w:rPr>
                <w:rFonts w:ascii="Times New Roman" w:hAnsi="Times New Roman" w:cs="Times New Roman"/>
              </w:rPr>
              <w:t>Categorical</w:t>
            </w:r>
          </w:p>
        </w:tc>
        <w:tc>
          <w:tcPr>
            <w:tcW w:w="4253" w:type="dxa"/>
            <w:vAlign w:val="center"/>
          </w:tcPr>
          <w:p w14:paraId="15133617"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Enrollment region: (1, 2, 2NT)</w:t>
            </w:r>
          </w:p>
        </w:tc>
      </w:tr>
      <w:tr w:rsidR="00DA55D4" w:rsidRPr="004B0524" w14:paraId="26749907" w14:textId="77777777" w:rsidTr="009E2809">
        <w:trPr>
          <w:jc w:val="center"/>
        </w:trPr>
        <w:tc>
          <w:tcPr>
            <w:tcW w:w="1696" w:type="dxa"/>
            <w:vMerge/>
            <w:vAlign w:val="center"/>
          </w:tcPr>
          <w:p w14:paraId="59A9BD7E" w14:textId="77777777" w:rsidR="00DA55D4" w:rsidRPr="004B0524" w:rsidRDefault="00DA55D4" w:rsidP="009E2809">
            <w:pPr>
              <w:spacing w:before="60" w:after="60"/>
              <w:jc w:val="center"/>
              <w:rPr>
                <w:rFonts w:ascii="Times New Roman" w:hAnsi="Times New Roman" w:cs="Times New Roman"/>
                <w:i/>
                <w:iCs/>
              </w:rPr>
            </w:pPr>
          </w:p>
        </w:tc>
        <w:tc>
          <w:tcPr>
            <w:tcW w:w="2127" w:type="dxa"/>
          </w:tcPr>
          <w:p w14:paraId="5FD75E18"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EnrollmentYear</w:t>
            </w:r>
          </w:p>
        </w:tc>
        <w:tc>
          <w:tcPr>
            <w:tcW w:w="1275" w:type="dxa"/>
          </w:tcPr>
          <w:p w14:paraId="644197F5" w14:textId="77777777" w:rsidR="00DA55D4" w:rsidRPr="004B0524" w:rsidRDefault="00DA55D4" w:rsidP="009E2809">
            <w:pPr>
              <w:spacing w:before="60" w:after="60"/>
              <w:jc w:val="center"/>
              <w:rPr>
                <w:rFonts w:ascii="Times New Roman" w:hAnsi="Times New Roman" w:cs="Times New Roman"/>
              </w:rPr>
            </w:pPr>
            <w:r w:rsidRPr="004B0524">
              <w:rPr>
                <w:rFonts w:ascii="Times New Roman" w:hAnsi="Times New Roman" w:cs="Times New Roman"/>
              </w:rPr>
              <w:t>Categorical</w:t>
            </w:r>
          </w:p>
        </w:tc>
        <w:tc>
          <w:tcPr>
            <w:tcW w:w="4253" w:type="dxa"/>
            <w:vAlign w:val="center"/>
          </w:tcPr>
          <w:p w14:paraId="436F78A8"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Year of student enrollment</w:t>
            </w:r>
          </w:p>
        </w:tc>
      </w:tr>
      <w:tr w:rsidR="00DA55D4" w:rsidRPr="004B0524" w14:paraId="27686AC1" w14:textId="77777777" w:rsidTr="009E2809">
        <w:trPr>
          <w:jc w:val="center"/>
        </w:trPr>
        <w:tc>
          <w:tcPr>
            <w:tcW w:w="1696" w:type="dxa"/>
            <w:vMerge/>
            <w:vAlign w:val="center"/>
          </w:tcPr>
          <w:p w14:paraId="621F6CC5" w14:textId="77777777" w:rsidR="00DA55D4" w:rsidRPr="004B0524" w:rsidRDefault="00DA55D4" w:rsidP="009E2809">
            <w:pPr>
              <w:spacing w:before="60" w:after="60"/>
              <w:jc w:val="center"/>
              <w:rPr>
                <w:rFonts w:ascii="Times New Roman" w:hAnsi="Times New Roman" w:cs="Times New Roman"/>
                <w:i/>
                <w:iCs/>
              </w:rPr>
            </w:pPr>
          </w:p>
        </w:tc>
        <w:tc>
          <w:tcPr>
            <w:tcW w:w="2127" w:type="dxa"/>
          </w:tcPr>
          <w:p w14:paraId="6A9CA97D"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IndustryCode</w:t>
            </w:r>
          </w:p>
        </w:tc>
        <w:tc>
          <w:tcPr>
            <w:tcW w:w="1275" w:type="dxa"/>
          </w:tcPr>
          <w:p w14:paraId="171F1E25" w14:textId="77777777" w:rsidR="00DA55D4" w:rsidRPr="004B0524" w:rsidRDefault="00DA55D4" w:rsidP="009E2809">
            <w:pPr>
              <w:spacing w:before="60" w:after="60"/>
              <w:jc w:val="center"/>
              <w:rPr>
                <w:rFonts w:ascii="Times New Roman" w:hAnsi="Times New Roman" w:cs="Times New Roman"/>
              </w:rPr>
            </w:pPr>
            <w:r w:rsidRPr="004B0524">
              <w:rPr>
                <w:rFonts w:ascii="Times New Roman" w:hAnsi="Times New Roman" w:cs="Times New Roman"/>
              </w:rPr>
              <w:t>Categorical</w:t>
            </w:r>
          </w:p>
        </w:tc>
        <w:tc>
          <w:tcPr>
            <w:tcW w:w="4253" w:type="dxa"/>
            <w:vAlign w:val="center"/>
          </w:tcPr>
          <w:p w14:paraId="1FD41CFA"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Program code for the student's academic participation</w:t>
            </w:r>
          </w:p>
        </w:tc>
      </w:tr>
      <w:tr w:rsidR="00DA55D4" w:rsidRPr="004B0524" w14:paraId="7D95D69A" w14:textId="77777777" w:rsidTr="009E2809">
        <w:trPr>
          <w:jc w:val="center"/>
        </w:trPr>
        <w:tc>
          <w:tcPr>
            <w:tcW w:w="1696" w:type="dxa"/>
            <w:vMerge/>
            <w:vAlign w:val="center"/>
          </w:tcPr>
          <w:p w14:paraId="6BD42FF9" w14:textId="77777777" w:rsidR="00DA55D4" w:rsidRPr="004B0524" w:rsidRDefault="00DA55D4" w:rsidP="009E2809">
            <w:pPr>
              <w:spacing w:before="60" w:after="60"/>
              <w:jc w:val="center"/>
              <w:rPr>
                <w:rFonts w:ascii="Times New Roman" w:hAnsi="Times New Roman" w:cs="Times New Roman"/>
                <w:i/>
                <w:iCs/>
              </w:rPr>
            </w:pPr>
          </w:p>
        </w:tc>
        <w:tc>
          <w:tcPr>
            <w:tcW w:w="2127" w:type="dxa"/>
          </w:tcPr>
          <w:p w14:paraId="464156B2"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Aspiration</w:t>
            </w:r>
          </w:p>
        </w:tc>
        <w:tc>
          <w:tcPr>
            <w:tcW w:w="1275" w:type="dxa"/>
          </w:tcPr>
          <w:p w14:paraId="53A7D297" w14:textId="77777777" w:rsidR="00DA55D4" w:rsidRPr="004B0524" w:rsidRDefault="00DA55D4" w:rsidP="009E2809">
            <w:pPr>
              <w:spacing w:before="60" w:after="60"/>
              <w:jc w:val="center"/>
              <w:rPr>
                <w:rFonts w:ascii="Times New Roman" w:hAnsi="Times New Roman" w:cs="Times New Roman"/>
              </w:rPr>
            </w:pPr>
            <w:r w:rsidRPr="004B0524">
              <w:rPr>
                <w:rFonts w:ascii="Times New Roman" w:hAnsi="Times New Roman" w:cs="Times New Roman"/>
              </w:rPr>
              <w:t>Categorical</w:t>
            </w:r>
          </w:p>
        </w:tc>
        <w:tc>
          <w:tcPr>
            <w:tcW w:w="4253" w:type="dxa"/>
            <w:vAlign w:val="center"/>
          </w:tcPr>
          <w:p w14:paraId="6846C238"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Student's aspirations (NV1, NV2, …)</w:t>
            </w:r>
          </w:p>
        </w:tc>
      </w:tr>
      <w:tr w:rsidR="00DA55D4" w:rsidRPr="004B0524" w14:paraId="6FBE0390" w14:textId="77777777" w:rsidTr="009E2809">
        <w:trPr>
          <w:jc w:val="center"/>
        </w:trPr>
        <w:tc>
          <w:tcPr>
            <w:tcW w:w="1696" w:type="dxa"/>
            <w:vMerge w:val="restart"/>
            <w:vAlign w:val="center"/>
          </w:tcPr>
          <w:p w14:paraId="7856C03D" w14:textId="77777777" w:rsidR="00DA55D4" w:rsidRPr="004B0524" w:rsidRDefault="00DA55D4" w:rsidP="009E2809">
            <w:pPr>
              <w:spacing w:before="60" w:after="60"/>
              <w:jc w:val="center"/>
              <w:rPr>
                <w:rFonts w:ascii="Times New Roman" w:hAnsi="Times New Roman" w:cs="Times New Roman"/>
              </w:rPr>
            </w:pPr>
            <w:r w:rsidRPr="004B0524">
              <w:rPr>
                <w:rFonts w:ascii="Times New Roman" w:hAnsi="Times New Roman" w:cs="Times New Roman"/>
              </w:rPr>
              <w:t>Admission Information</w:t>
            </w:r>
          </w:p>
        </w:tc>
        <w:tc>
          <w:tcPr>
            <w:tcW w:w="2127" w:type="dxa"/>
          </w:tcPr>
          <w:p w14:paraId="3319CC63"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EntranceScore_1- EntranceScore_3</w:t>
            </w:r>
          </w:p>
        </w:tc>
        <w:tc>
          <w:tcPr>
            <w:tcW w:w="1275" w:type="dxa"/>
            <w:vAlign w:val="center"/>
          </w:tcPr>
          <w:p w14:paraId="7FC2BEEA" w14:textId="77777777" w:rsidR="00DA55D4" w:rsidRPr="004B0524" w:rsidRDefault="00DA55D4" w:rsidP="009E2809">
            <w:pPr>
              <w:spacing w:before="60" w:after="60"/>
              <w:jc w:val="center"/>
              <w:rPr>
                <w:rFonts w:ascii="Times New Roman" w:hAnsi="Times New Roman" w:cs="Times New Roman"/>
              </w:rPr>
            </w:pPr>
            <w:r w:rsidRPr="004B0524">
              <w:rPr>
                <w:rFonts w:ascii="Times New Roman" w:hAnsi="Times New Roman" w:cs="Times New Roman"/>
              </w:rPr>
              <w:t>Numerical</w:t>
            </w:r>
          </w:p>
          <w:p w14:paraId="6D2305C0" w14:textId="77777777" w:rsidR="00DA55D4" w:rsidRPr="004B0524" w:rsidRDefault="00DA55D4" w:rsidP="009E2809">
            <w:pPr>
              <w:spacing w:before="60" w:after="60"/>
              <w:jc w:val="center"/>
              <w:rPr>
                <w:rFonts w:ascii="Times New Roman" w:hAnsi="Times New Roman" w:cs="Times New Roman"/>
              </w:rPr>
            </w:pPr>
          </w:p>
        </w:tc>
        <w:tc>
          <w:tcPr>
            <w:tcW w:w="4253" w:type="dxa"/>
            <w:vAlign w:val="center"/>
          </w:tcPr>
          <w:p w14:paraId="73A08292"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Scores for each subject in the admission evaluation</w:t>
            </w:r>
          </w:p>
        </w:tc>
      </w:tr>
      <w:tr w:rsidR="00DA55D4" w:rsidRPr="004B0524" w14:paraId="5A33468A" w14:textId="77777777" w:rsidTr="009E2809">
        <w:trPr>
          <w:jc w:val="center"/>
        </w:trPr>
        <w:tc>
          <w:tcPr>
            <w:tcW w:w="1696" w:type="dxa"/>
            <w:vMerge/>
            <w:vAlign w:val="center"/>
          </w:tcPr>
          <w:p w14:paraId="679B9423" w14:textId="77777777" w:rsidR="00DA55D4" w:rsidRPr="004B0524" w:rsidRDefault="00DA55D4" w:rsidP="009E2809">
            <w:pPr>
              <w:spacing w:before="60" w:after="60"/>
              <w:jc w:val="center"/>
              <w:rPr>
                <w:rFonts w:ascii="Times New Roman" w:hAnsi="Times New Roman" w:cs="Times New Roman"/>
              </w:rPr>
            </w:pPr>
          </w:p>
        </w:tc>
        <w:tc>
          <w:tcPr>
            <w:tcW w:w="2127" w:type="dxa"/>
          </w:tcPr>
          <w:p w14:paraId="568EE10C"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SumScore</w:t>
            </w:r>
          </w:p>
        </w:tc>
        <w:tc>
          <w:tcPr>
            <w:tcW w:w="1275" w:type="dxa"/>
            <w:vAlign w:val="center"/>
          </w:tcPr>
          <w:p w14:paraId="425C7D80" w14:textId="77777777" w:rsidR="00DA55D4" w:rsidRPr="004B0524" w:rsidRDefault="00DA55D4" w:rsidP="009E2809">
            <w:pPr>
              <w:spacing w:before="60" w:after="60"/>
              <w:jc w:val="center"/>
              <w:rPr>
                <w:rFonts w:ascii="Times New Roman" w:hAnsi="Times New Roman" w:cs="Times New Roman"/>
              </w:rPr>
            </w:pPr>
            <w:r w:rsidRPr="004B0524">
              <w:rPr>
                <w:rFonts w:ascii="Times New Roman" w:hAnsi="Times New Roman" w:cs="Times New Roman"/>
              </w:rPr>
              <w:t>Numerical</w:t>
            </w:r>
          </w:p>
        </w:tc>
        <w:tc>
          <w:tcPr>
            <w:tcW w:w="4253" w:type="dxa"/>
            <w:vAlign w:val="center"/>
          </w:tcPr>
          <w:p w14:paraId="71475FCE"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Total score for the admission process</w:t>
            </w:r>
          </w:p>
        </w:tc>
      </w:tr>
      <w:tr w:rsidR="00DA55D4" w:rsidRPr="004B0524" w14:paraId="59ABF961" w14:textId="77777777" w:rsidTr="009E2809">
        <w:trPr>
          <w:jc w:val="center"/>
        </w:trPr>
        <w:tc>
          <w:tcPr>
            <w:tcW w:w="1696" w:type="dxa"/>
            <w:vMerge w:val="restart"/>
            <w:vAlign w:val="center"/>
          </w:tcPr>
          <w:p w14:paraId="7C25FAC4" w14:textId="77777777" w:rsidR="00DA55D4" w:rsidRPr="004B0524" w:rsidRDefault="00DA55D4" w:rsidP="009E2809">
            <w:pPr>
              <w:spacing w:before="60" w:after="60"/>
              <w:jc w:val="center"/>
              <w:rPr>
                <w:rFonts w:ascii="Times New Roman" w:hAnsi="Times New Roman" w:cs="Times New Roman"/>
              </w:rPr>
            </w:pPr>
            <w:r w:rsidRPr="004B0524">
              <w:rPr>
                <w:rFonts w:ascii="Times New Roman" w:hAnsi="Times New Roman" w:cs="Times New Roman"/>
              </w:rPr>
              <w:t>Academic Performance</w:t>
            </w:r>
          </w:p>
        </w:tc>
        <w:tc>
          <w:tcPr>
            <w:tcW w:w="2127" w:type="dxa"/>
          </w:tcPr>
          <w:p w14:paraId="58121ADA"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GPA4_1-GPA4_4</w:t>
            </w:r>
          </w:p>
        </w:tc>
        <w:tc>
          <w:tcPr>
            <w:tcW w:w="1275" w:type="dxa"/>
            <w:vAlign w:val="center"/>
          </w:tcPr>
          <w:p w14:paraId="499CFB88" w14:textId="77777777" w:rsidR="00DA55D4" w:rsidRPr="004B0524" w:rsidRDefault="00DA55D4" w:rsidP="009E2809">
            <w:pPr>
              <w:spacing w:before="60" w:after="60"/>
              <w:jc w:val="center"/>
              <w:rPr>
                <w:rFonts w:ascii="Times New Roman" w:hAnsi="Times New Roman" w:cs="Times New Roman"/>
              </w:rPr>
            </w:pPr>
            <w:r w:rsidRPr="004B0524">
              <w:rPr>
                <w:rFonts w:ascii="Times New Roman" w:hAnsi="Times New Roman" w:cs="Times New Roman"/>
              </w:rPr>
              <w:t>Numerical</w:t>
            </w:r>
          </w:p>
        </w:tc>
        <w:tc>
          <w:tcPr>
            <w:tcW w:w="4253" w:type="dxa"/>
            <w:vAlign w:val="center"/>
          </w:tcPr>
          <w:p w14:paraId="266A5E2F"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GPA for the first to fourth semesters</w:t>
            </w:r>
          </w:p>
        </w:tc>
      </w:tr>
      <w:tr w:rsidR="00DA55D4" w:rsidRPr="004B0524" w14:paraId="6138BF9B" w14:textId="77777777" w:rsidTr="009E2809">
        <w:trPr>
          <w:jc w:val="center"/>
        </w:trPr>
        <w:tc>
          <w:tcPr>
            <w:tcW w:w="1696" w:type="dxa"/>
            <w:vMerge/>
            <w:vAlign w:val="center"/>
          </w:tcPr>
          <w:p w14:paraId="358AE2F1" w14:textId="77777777" w:rsidR="00DA55D4" w:rsidRPr="004B0524" w:rsidRDefault="00DA55D4" w:rsidP="009E2809">
            <w:pPr>
              <w:spacing w:before="60" w:after="60"/>
              <w:jc w:val="center"/>
              <w:rPr>
                <w:rFonts w:ascii="Times New Roman" w:hAnsi="Times New Roman" w:cs="Times New Roman"/>
              </w:rPr>
            </w:pPr>
          </w:p>
        </w:tc>
        <w:tc>
          <w:tcPr>
            <w:tcW w:w="2127" w:type="dxa"/>
          </w:tcPr>
          <w:p w14:paraId="2C311630"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Rating_1- Rating_4</w:t>
            </w:r>
          </w:p>
        </w:tc>
        <w:tc>
          <w:tcPr>
            <w:tcW w:w="1275" w:type="dxa"/>
          </w:tcPr>
          <w:p w14:paraId="722CF2B8" w14:textId="77777777" w:rsidR="00DA55D4" w:rsidRPr="004B0524" w:rsidRDefault="00DA55D4" w:rsidP="009E2809">
            <w:pPr>
              <w:spacing w:before="60" w:after="60"/>
              <w:jc w:val="center"/>
              <w:rPr>
                <w:rFonts w:ascii="Times New Roman" w:hAnsi="Times New Roman" w:cs="Times New Roman"/>
              </w:rPr>
            </w:pPr>
            <w:r w:rsidRPr="004B0524">
              <w:rPr>
                <w:rFonts w:ascii="Times New Roman" w:hAnsi="Times New Roman" w:cs="Times New Roman"/>
              </w:rPr>
              <w:t>Categorical</w:t>
            </w:r>
          </w:p>
        </w:tc>
        <w:tc>
          <w:tcPr>
            <w:tcW w:w="4253" w:type="dxa"/>
            <w:vAlign w:val="center"/>
          </w:tcPr>
          <w:p w14:paraId="41688164"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Rating for each semester ("Excellent" to "Poor")</w:t>
            </w:r>
          </w:p>
        </w:tc>
      </w:tr>
      <w:tr w:rsidR="00DA55D4" w:rsidRPr="004B0524" w14:paraId="26F6CA49" w14:textId="77777777" w:rsidTr="009E2809">
        <w:trPr>
          <w:jc w:val="center"/>
        </w:trPr>
        <w:tc>
          <w:tcPr>
            <w:tcW w:w="1696" w:type="dxa"/>
            <w:vMerge w:val="restart"/>
            <w:vAlign w:val="center"/>
          </w:tcPr>
          <w:p w14:paraId="591B74D3" w14:textId="77777777" w:rsidR="00DA55D4" w:rsidRPr="004B0524" w:rsidRDefault="00DA55D4" w:rsidP="009E2809">
            <w:pPr>
              <w:spacing w:before="60" w:after="60"/>
              <w:jc w:val="center"/>
              <w:rPr>
                <w:rFonts w:ascii="Times New Roman" w:hAnsi="Times New Roman" w:cs="Times New Roman"/>
              </w:rPr>
            </w:pPr>
            <w:r w:rsidRPr="004B0524">
              <w:rPr>
                <w:rFonts w:ascii="Times New Roman" w:hAnsi="Times New Roman" w:cs="Times New Roman"/>
              </w:rPr>
              <w:t>Academic Credits</w:t>
            </w:r>
          </w:p>
        </w:tc>
        <w:tc>
          <w:tcPr>
            <w:tcW w:w="2127" w:type="dxa"/>
          </w:tcPr>
          <w:p w14:paraId="0D5DA27D"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CreditsRegistered_1- CreditsRegistered_4</w:t>
            </w:r>
          </w:p>
        </w:tc>
        <w:tc>
          <w:tcPr>
            <w:tcW w:w="1275" w:type="dxa"/>
            <w:vAlign w:val="center"/>
          </w:tcPr>
          <w:p w14:paraId="5C2F5519" w14:textId="77777777" w:rsidR="00DA55D4" w:rsidRPr="004B0524" w:rsidRDefault="00DA55D4" w:rsidP="009E2809">
            <w:pPr>
              <w:spacing w:before="60" w:after="60"/>
              <w:jc w:val="center"/>
              <w:rPr>
                <w:rFonts w:ascii="Times New Roman" w:hAnsi="Times New Roman" w:cs="Times New Roman"/>
              </w:rPr>
            </w:pPr>
            <w:r w:rsidRPr="004B0524">
              <w:rPr>
                <w:rFonts w:ascii="Times New Roman" w:hAnsi="Times New Roman" w:cs="Times New Roman"/>
              </w:rPr>
              <w:t>Numerical</w:t>
            </w:r>
          </w:p>
        </w:tc>
        <w:tc>
          <w:tcPr>
            <w:tcW w:w="4253" w:type="dxa"/>
            <w:vAlign w:val="center"/>
          </w:tcPr>
          <w:p w14:paraId="1EE0890F"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Number of credits registered per semester</w:t>
            </w:r>
          </w:p>
        </w:tc>
      </w:tr>
      <w:tr w:rsidR="00DA55D4" w:rsidRPr="004B0524" w14:paraId="129EDE20" w14:textId="77777777" w:rsidTr="009E2809">
        <w:trPr>
          <w:jc w:val="center"/>
        </w:trPr>
        <w:tc>
          <w:tcPr>
            <w:tcW w:w="1696" w:type="dxa"/>
            <w:vMerge/>
            <w:vAlign w:val="center"/>
          </w:tcPr>
          <w:p w14:paraId="64BB1115" w14:textId="77777777" w:rsidR="00DA55D4" w:rsidRPr="004B0524" w:rsidRDefault="00DA55D4" w:rsidP="009E2809">
            <w:pPr>
              <w:spacing w:before="60" w:after="60"/>
              <w:jc w:val="center"/>
              <w:rPr>
                <w:rFonts w:ascii="Times New Roman" w:hAnsi="Times New Roman" w:cs="Times New Roman"/>
              </w:rPr>
            </w:pPr>
          </w:p>
        </w:tc>
        <w:tc>
          <w:tcPr>
            <w:tcW w:w="2127" w:type="dxa"/>
          </w:tcPr>
          <w:p w14:paraId="778B462A" w14:textId="07EAF7E6" w:rsidR="00DA55D4" w:rsidRPr="004B0524" w:rsidRDefault="002F0874" w:rsidP="009E2809">
            <w:pPr>
              <w:spacing w:before="60" w:after="60"/>
              <w:jc w:val="both"/>
              <w:rPr>
                <w:rFonts w:ascii="Times New Roman" w:hAnsi="Times New Roman" w:cs="Times New Roman"/>
              </w:rPr>
            </w:pPr>
            <w:r>
              <w:rPr>
                <w:rFonts w:ascii="Times New Roman" w:hAnsi="Times New Roman" w:cs="Times New Roman"/>
              </w:rPr>
              <w:t>CreditsEarned</w:t>
            </w:r>
            <w:r w:rsidR="00DA55D4" w:rsidRPr="004B0524">
              <w:rPr>
                <w:rFonts w:ascii="Times New Roman" w:hAnsi="Times New Roman" w:cs="Times New Roman"/>
              </w:rPr>
              <w:t>_1-</w:t>
            </w:r>
          </w:p>
          <w:p w14:paraId="350FBCE8" w14:textId="75BFA32F" w:rsidR="00DA55D4" w:rsidRPr="004B0524" w:rsidRDefault="002F0874" w:rsidP="009E2809">
            <w:pPr>
              <w:spacing w:before="60" w:after="60"/>
              <w:jc w:val="both"/>
              <w:rPr>
                <w:rFonts w:ascii="Times New Roman" w:hAnsi="Times New Roman" w:cs="Times New Roman"/>
              </w:rPr>
            </w:pPr>
            <w:r>
              <w:rPr>
                <w:rFonts w:ascii="Times New Roman" w:hAnsi="Times New Roman" w:cs="Times New Roman"/>
              </w:rPr>
              <w:t>CreditsEarned</w:t>
            </w:r>
            <w:r w:rsidR="00DA55D4" w:rsidRPr="004B0524">
              <w:rPr>
                <w:rFonts w:ascii="Times New Roman" w:hAnsi="Times New Roman" w:cs="Times New Roman"/>
              </w:rPr>
              <w:t>_4</w:t>
            </w:r>
          </w:p>
        </w:tc>
        <w:tc>
          <w:tcPr>
            <w:tcW w:w="1275" w:type="dxa"/>
            <w:vAlign w:val="center"/>
          </w:tcPr>
          <w:p w14:paraId="37CEEFAA" w14:textId="77777777" w:rsidR="00DA55D4" w:rsidRPr="004B0524" w:rsidRDefault="00DA55D4" w:rsidP="009E2809">
            <w:pPr>
              <w:spacing w:before="60" w:after="60"/>
              <w:jc w:val="center"/>
              <w:rPr>
                <w:rFonts w:ascii="Times New Roman" w:hAnsi="Times New Roman" w:cs="Times New Roman"/>
              </w:rPr>
            </w:pPr>
            <w:r w:rsidRPr="004B0524">
              <w:rPr>
                <w:rFonts w:ascii="Times New Roman" w:hAnsi="Times New Roman" w:cs="Times New Roman"/>
              </w:rPr>
              <w:t>Numerical</w:t>
            </w:r>
          </w:p>
        </w:tc>
        <w:tc>
          <w:tcPr>
            <w:tcW w:w="4253" w:type="dxa"/>
            <w:vAlign w:val="center"/>
          </w:tcPr>
          <w:p w14:paraId="18CD2F5E"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Cumulative credits per semester</w:t>
            </w:r>
          </w:p>
        </w:tc>
      </w:tr>
      <w:tr w:rsidR="00DA55D4" w:rsidRPr="004B0524" w14:paraId="50A3E729" w14:textId="77777777" w:rsidTr="009E2809">
        <w:trPr>
          <w:jc w:val="center"/>
        </w:trPr>
        <w:tc>
          <w:tcPr>
            <w:tcW w:w="1696" w:type="dxa"/>
            <w:vAlign w:val="center"/>
          </w:tcPr>
          <w:p w14:paraId="73BC3535" w14:textId="77777777" w:rsidR="00DA55D4" w:rsidRPr="004B0524" w:rsidRDefault="00DA55D4" w:rsidP="009E2809">
            <w:pPr>
              <w:spacing w:before="60" w:after="60"/>
              <w:jc w:val="center"/>
              <w:rPr>
                <w:rFonts w:ascii="Times New Roman" w:hAnsi="Times New Roman" w:cs="Times New Roman"/>
              </w:rPr>
            </w:pPr>
            <w:r w:rsidRPr="004B0524">
              <w:rPr>
                <w:rFonts w:ascii="Times New Roman" w:hAnsi="Times New Roman" w:cs="Times New Roman"/>
              </w:rPr>
              <w:t>Academic Warning</w:t>
            </w:r>
          </w:p>
        </w:tc>
        <w:tc>
          <w:tcPr>
            <w:tcW w:w="2127" w:type="dxa"/>
          </w:tcPr>
          <w:p w14:paraId="16522C51"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TermStatus_1-</w:t>
            </w:r>
          </w:p>
          <w:p w14:paraId="697ACEDA"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TermStatus_4</w:t>
            </w:r>
          </w:p>
        </w:tc>
        <w:tc>
          <w:tcPr>
            <w:tcW w:w="1275" w:type="dxa"/>
            <w:vAlign w:val="center"/>
          </w:tcPr>
          <w:p w14:paraId="275E8093" w14:textId="77777777" w:rsidR="00DA55D4" w:rsidRPr="004B0524" w:rsidRDefault="00DA55D4" w:rsidP="009E2809">
            <w:pPr>
              <w:spacing w:before="60" w:after="60"/>
              <w:jc w:val="center"/>
              <w:rPr>
                <w:rFonts w:ascii="Times New Roman" w:hAnsi="Times New Roman" w:cs="Times New Roman"/>
              </w:rPr>
            </w:pPr>
            <w:r w:rsidRPr="004B0524">
              <w:rPr>
                <w:rFonts w:ascii="Times New Roman" w:hAnsi="Times New Roman" w:cs="Times New Roman"/>
              </w:rPr>
              <w:t>Numerical</w:t>
            </w:r>
          </w:p>
        </w:tc>
        <w:tc>
          <w:tcPr>
            <w:tcW w:w="4253" w:type="dxa"/>
            <w:vAlign w:val="center"/>
          </w:tcPr>
          <w:p w14:paraId="6F775926"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Academic warning for each semester (1 to 4): 1 = Warning, 0 = No warning</w:t>
            </w:r>
          </w:p>
        </w:tc>
      </w:tr>
      <w:tr w:rsidR="00DA55D4" w:rsidRPr="004B0524" w14:paraId="1B37653B" w14:textId="77777777" w:rsidTr="009E2809">
        <w:trPr>
          <w:jc w:val="center"/>
        </w:trPr>
        <w:tc>
          <w:tcPr>
            <w:tcW w:w="1696" w:type="dxa"/>
            <w:vAlign w:val="center"/>
          </w:tcPr>
          <w:p w14:paraId="3AE80083" w14:textId="77777777" w:rsidR="00DA55D4" w:rsidRPr="004B0524" w:rsidRDefault="00DA55D4" w:rsidP="009E2809">
            <w:pPr>
              <w:spacing w:before="60" w:after="60"/>
              <w:jc w:val="center"/>
              <w:rPr>
                <w:rFonts w:ascii="Times New Roman" w:hAnsi="Times New Roman" w:cs="Times New Roman"/>
              </w:rPr>
            </w:pPr>
            <w:r w:rsidRPr="004B0524">
              <w:rPr>
                <w:rFonts w:ascii="Times New Roman" w:hAnsi="Times New Roman" w:cs="Times New Roman"/>
              </w:rPr>
              <w:t>Target Variable</w:t>
            </w:r>
          </w:p>
        </w:tc>
        <w:tc>
          <w:tcPr>
            <w:tcW w:w="2127" w:type="dxa"/>
          </w:tcPr>
          <w:p w14:paraId="71687BA7" w14:textId="77777777"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Drop</w:t>
            </w:r>
          </w:p>
        </w:tc>
        <w:tc>
          <w:tcPr>
            <w:tcW w:w="1275" w:type="dxa"/>
            <w:vAlign w:val="center"/>
          </w:tcPr>
          <w:p w14:paraId="505C9C3E" w14:textId="77777777" w:rsidR="00DA55D4" w:rsidRPr="004B0524" w:rsidRDefault="00DA55D4" w:rsidP="009E2809">
            <w:pPr>
              <w:spacing w:before="60" w:after="60"/>
              <w:jc w:val="center"/>
              <w:rPr>
                <w:rFonts w:ascii="Times New Roman" w:hAnsi="Times New Roman" w:cs="Times New Roman"/>
              </w:rPr>
            </w:pPr>
            <w:r w:rsidRPr="004B0524">
              <w:rPr>
                <w:rFonts w:ascii="Times New Roman" w:hAnsi="Times New Roman" w:cs="Times New Roman"/>
              </w:rPr>
              <w:t>Numerical</w:t>
            </w:r>
          </w:p>
        </w:tc>
        <w:tc>
          <w:tcPr>
            <w:tcW w:w="4253" w:type="dxa"/>
            <w:vAlign w:val="center"/>
          </w:tcPr>
          <w:p w14:paraId="0BE2E9FE" w14:textId="733A8264" w:rsidR="00DA55D4" w:rsidRPr="004B0524" w:rsidRDefault="00DA55D4" w:rsidP="009E2809">
            <w:pPr>
              <w:spacing w:before="60" w:after="60"/>
              <w:jc w:val="both"/>
              <w:rPr>
                <w:rFonts w:ascii="Times New Roman" w:hAnsi="Times New Roman" w:cs="Times New Roman"/>
              </w:rPr>
            </w:pPr>
            <w:r w:rsidRPr="004B0524">
              <w:rPr>
                <w:rFonts w:ascii="Times New Roman" w:hAnsi="Times New Roman" w:cs="Times New Roman"/>
              </w:rPr>
              <w:t xml:space="preserve">1 = </w:t>
            </w:r>
            <w:r w:rsidR="002F0874">
              <w:rPr>
                <w:rFonts w:ascii="Times New Roman" w:hAnsi="Times New Roman" w:cs="Times New Roman"/>
              </w:rPr>
              <w:t>Dropout</w:t>
            </w:r>
            <w:r w:rsidRPr="004B0524">
              <w:rPr>
                <w:rFonts w:ascii="Times New Roman" w:hAnsi="Times New Roman" w:cs="Times New Roman"/>
              </w:rPr>
              <w:t xml:space="preserve">, 0 = </w:t>
            </w:r>
            <w:r w:rsidR="002F0874">
              <w:rPr>
                <w:rFonts w:ascii="Times New Roman" w:hAnsi="Times New Roman" w:cs="Times New Roman"/>
              </w:rPr>
              <w:t>Continue Studying</w:t>
            </w:r>
          </w:p>
        </w:tc>
      </w:tr>
    </w:tbl>
    <w:p w14:paraId="03728C68" w14:textId="77777777" w:rsidR="00DA55D4" w:rsidRDefault="00DA55D4">
      <w:pPr>
        <w:spacing w:before="120" w:after="120" w:line="240" w:lineRule="auto"/>
        <w:jc w:val="both"/>
        <w:rPr>
          <w:rFonts w:ascii="Times New Roman" w:eastAsia="Times New Roman" w:hAnsi="Times New Roman" w:cs="Times New Roman"/>
        </w:rPr>
        <w:sectPr w:rsidR="00DA55D4" w:rsidSect="00DA55D4">
          <w:type w:val="continuous"/>
          <w:pgSz w:w="11907" w:h="16840"/>
          <w:pgMar w:top="1134" w:right="1134" w:bottom="1134" w:left="1418" w:header="720" w:footer="720" w:gutter="0"/>
          <w:cols w:space="567"/>
        </w:sectPr>
      </w:pPr>
    </w:p>
    <w:p w14:paraId="30AE9552" w14:textId="27437D8C" w:rsidR="000A53DF" w:rsidRDefault="00115674">
      <w:pPr>
        <w:spacing w:before="120" w:after="120" w:line="240" w:lineRule="auto"/>
        <w:jc w:val="both"/>
        <w:rPr>
          <w:rFonts w:ascii="Times New Roman" w:eastAsia="Times New Roman" w:hAnsi="Times New Roman" w:cs="Times New Roman"/>
        </w:rPr>
      </w:pPr>
      <w:r w:rsidRPr="00115674">
        <w:rPr>
          <w:rFonts w:ascii="Times New Roman" w:eastAsia="Times New Roman" w:hAnsi="Times New Roman" w:cs="Times New Roman"/>
        </w:rPr>
        <w:t>To prepare the dataset for analysis, data cleaning was performed by removing duplicate records and outliers. Categorical variables were encoded using label encoding to convert them into numerical representations compatible with algorithms such as XGBoost. Missing values in score- and credit-related attributes were imputed using mean values, thereby minimizing information loss without introducing significant bias into the data distribution. All numerical features were normalized using the Min–Max scaling method to rescale values to the range [0, 1], which facilitates faster convergence of the machine learning models and improves overall performance.</w:t>
      </w:r>
      <w:r>
        <w:rPr>
          <w:rFonts w:ascii="Times New Roman" w:eastAsia="Times New Roman" w:hAnsi="Times New Roman" w:cs="Times New Roman"/>
        </w:rPr>
        <w:t xml:space="preserve"> </w:t>
      </w:r>
    </w:p>
    <w:p w14:paraId="34A33E69" w14:textId="228E49D5" w:rsidR="000A53DF" w:rsidRDefault="00115674">
      <w:pPr>
        <w:spacing w:before="120" w:after="120" w:line="240" w:lineRule="auto"/>
        <w:jc w:val="both"/>
        <w:rPr>
          <w:rFonts w:ascii="Times New Roman" w:eastAsia="Times New Roman" w:hAnsi="Times New Roman" w:cs="Times New Roman"/>
        </w:rPr>
      </w:pPr>
      <w:r w:rsidRPr="00115674">
        <w:rPr>
          <w:rFonts w:ascii="Times New Roman" w:eastAsia="Times New Roman" w:hAnsi="Times New Roman" w:cs="Times New Roman"/>
        </w:rPr>
        <w:t xml:space="preserve">Additional academic warning features were defined for each semester. Specifically, the academic warning indicator for the first semester </w:t>
      </w:r>
      <w:r w:rsidRPr="00115674">
        <w:rPr>
          <w:rFonts w:ascii="Times New Roman" w:eastAsia="Times New Roman" w:hAnsi="Times New Roman" w:cs="Times New Roman"/>
        </w:rPr>
        <w:t>(TermStatus_1) was set to 1 if GPA4_1 &lt; 0.8, while the indicators for subsequent semesters (TermStatus_i) were set to 1 if GPA4_i &lt; 1.0 (i = 2–4), in accordance with undergraduate academic regulations.</w:t>
      </w:r>
      <w:r>
        <w:rPr>
          <w:rFonts w:ascii="Times New Roman" w:eastAsia="Times New Roman" w:hAnsi="Times New Roman" w:cs="Times New Roman"/>
        </w:rPr>
        <w:t xml:space="preserve"> </w:t>
      </w:r>
    </w:p>
    <w:p w14:paraId="759E10E4" w14:textId="7F7F043A" w:rsidR="000A53DF" w:rsidRDefault="00115674">
      <w:pPr>
        <w:spacing w:before="120" w:after="120" w:line="240" w:lineRule="auto"/>
        <w:jc w:val="both"/>
        <w:rPr>
          <w:rFonts w:ascii="Times New Roman" w:eastAsia="Times New Roman" w:hAnsi="Times New Roman" w:cs="Times New Roman"/>
        </w:rPr>
      </w:pPr>
      <w:r w:rsidRPr="00115674">
        <w:rPr>
          <w:rFonts w:ascii="Times New Roman" w:eastAsia="Times New Roman" w:hAnsi="Times New Roman" w:cs="Times New Roman"/>
        </w:rPr>
        <w:t xml:space="preserve">The target variable for predicting whether a student drops out or continues enrollment was defined by introducing the data field </w:t>
      </w:r>
      <w:r w:rsidRPr="00115674">
        <w:rPr>
          <w:rFonts w:ascii="Times New Roman" w:eastAsia="Times New Roman" w:hAnsi="Times New Roman" w:cs="Times New Roman"/>
          <w:i/>
          <w:iCs/>
        </w:rPr>
        <w:t>Drop</w:t>
      </w:r>
      <w:r w:rsidRPr="00115674">
        <w:rPr>
          <w:rFonts w:ascii="Times New Roman" w:eastAsia="Times New Roman" w:hAnsi="Times New Roman" w:cs="Times New Roman"/>
        </w:rPr>
        <w:t xml:space="preserve"> into the dataset. A student was labeled as dropout (</w:t>
      </w:r>
      <w:r w:rsidRPr="00115674">
        <w:rPr>
          <w:rFonts w:ascii="Times New Roman" w:eastAsia="Times New Roman" w:hAnsi="Times New Roman" w:cs="Times New Roman"/>
          <w:i/>
          <w:iCs/>
        </w:rPr>
        <w:t>Drop</w:t>
      </w:r>
      <w:r w:rsidRPr="00115674">
        <w:rPr>
          <w:rFonts w:ascii="Times New Roman" w:eastAsia="Times New Roman" w:hAnsi="Times New Roman" w:cs="Times New Roman"/>
        </w:rPr>
        <w:t xml:space="preserve"> = 1) if at least one semester academic warning indicator equaled 1; otherwise, the student was labeled as non-dropout (</w:t>
      </w:r>
      <w:r w:rsidRPr="00115674">
        <w:rPr>
          <w:rFonts w:ascii="Times New Roman" w:eastAsia="Times New Roman" w:hAnsi="Times New Roman" w:cs="Times New Roman"/>
          <w:i/>
          <w:iCs/>
        </w:rPr>
        <w:t>Drop</w:t>
      </w:r>
      <w:r w:rsidRPr="00115674">
        <w:rPr>
          <w:rFonts w:ascii="Times New Roman" w:eastAsia="Times New Roman" w:hAnsi="Times New Roman" w:cs="Times New Roman"/>
        </w:rPr>
        <w:t xml:space="preserve"> = 0).</w:t>
      </w:r>
    </w:p>
    <w:p w14:paraId="4BFAF75C" w14:textId="40C0FDA4" w:rsidR="000A53DF" w:rsidRDefault="00115674">
      <w:pPr>
        <w:spacing w:before="120" w:after="120" w:line="240" w:lineRule="auto"/>
        <w:jc w:val="both"/>
        <w:rPr>
          <w:rFonts w:ascii="Times New Roman" w:eastAsia="Times New Roman" w:hAnsi="Times New Roman" w:cs="Times New Roman"/>
          <w:sz w:val="20"/>
          <w:szCs w:val="20"/>
        </w:rPr>
        <w:sectPr w:rsidR="000A53DF" w:rsidSect="00DA55D4">
          <w:type w:val="continuous"/>
          <w:pgSz w:w="11907" w:h="16840"/>
          <w:pgMar w:top="1134" w:right="1134" w:bottom="1134" w:left="1418" w:header="720" w:footer="720" w:gutter="0"/>
          <w:cols w:num="2" w:space="567"/>
        </w:sectPr>
      </w:pPr>
      <w:r w:rsidRPr="00115674">
        <w:rPr>
          <w:rFonts w:ascii="Times New Roman" w:eastAsia="Times New Roman" w:hAnsi="Times New Roman" w:cs="Times New Roman"/>
        </w:rPr>
        <w:t xml:space="preserve">The original dataset was partitioned into training and testing sets using an 80:20 split. Within the dataset, 86.84% of the instances were labeled as </w:t>
      </w:r>
      <w:r w:rsidR="002F0874">
        <w:rPr>
          <w:rFonts w:ascii="Times New Roman" w:eastAsia="Times New Roman" w:hAnsi="Times New Roman" w:cs="Times New Roman"/>
          <w:i/>
          <w:iCs/>
        </w:rPr>
        <w:t>Continue Studying</w:t>
      </w:r>
      <w:r w:rsidRPr="00115674">
        <w:rPr>
          <w:rFonts w:ascii="Times New Roman" w:eastAsia="Times New Roman" w:hAnsi="Times New Roman" w:cs="Times New Roman"/>
        </w:rPr>
        <w:t xml:space="preserve">, while 13.16% were labeled as </w:t>
      </w:r>
      <w:r w:rsidR="002F0874">
        <w:rPr>
          <w:rFonts w:ascii="Times New Roman" w:eastAsia="Times New Roman" w:hAnsi="Times New Roman" w:cs="Times New Roman"/>
          <w:i/>
          <w:iCs/>
        </w:rPr>
        <w:t>Dropout</w:t>
      </w:r>
      <w:r w:rsidRPr="00115674">
        <w:rPr>
          <w:rFonts w:ascii="Times New Roman" w:eastAsia="Times New Roman" w:hAnsi="Times New Roman" w:cs="Times New Roman"/>
        </w:rPr>
        <w:t xml:space="preserve"> (Fig</w:t>
      </w:r>
      <w:r w:rsidR="00682F77">
        <w:rPr>
          <w:rFonts w:ascii="Times New Roman" w:eastAsia="Times New Roman" w:hAnsi="Times New Roman" w:cs="Times New Roman"/>
        </w:rPr>
        <w:t>ure</w:t>
      </w:r>
      <w:r w:rsidRPr="00115674">
        <w:rPr>
          <w:rFonts w:ascii="Times New Roman" w:eastAsia="Times New Roman" w:hAnsi="Times New Roman" w:cs="Times New Roman"/>
        </w:rPr>
        <w:t xml:space="preserve"> 2).</w:t>
      </w:r>
      <w:r>
        <w:rPr>
          <w:rFonts w:ascii="Times New Roman" w:eastAsia="Times New Roman" w:hAnsi="Times New Roman" w:cs="Times New Roman"/>
        </w:rPr>
        <w:t xml:space="preserve"> </w:t>
      </w:r>
    </w:p>
    <w:p w14:paraId="5BFE7B5E" w14:textId="77777777" w:rsidR="000A53DF" w:rsidRDefault="000A53DF">
      <w:pPr>
        <w:spacing w:before="120" w:after="120" w:line="240" w:lineRule="auto"/>
        <w:jc w:val="both"/>
        <w:rPr>
          <w:rFonts w:ascii="Times New Roman" w:eastAsia="Times New Roman" w:hAnsi="Times New Roman" w:cs="Times New Roman"/>
        </w:rPr>
        <w:sectPr w:rsidR="000A53DF" w:rsidSect="00DA55D4">
          <w:type w:val="continuous"/>
          <w:pgSz w:w="11907" w:h="16840"/>
          <w:pgMar w:top="1134" w:right="1134" w:bottom="1134" w:left="1418" w:header="720" w:footer="720" w:gutter="0"/>
          <w:cols w:num="2" w:space="567"/>
        </w:sectPr>
      </w:pPr>
    </w:p>
    <w:p w14:paraId="387877FD" w14:textId="77777777" w:rsidR="006D2E96" w:rsidRPr="00833E6A" w:rsidRDefault="006D2E96" w:rsidP="006D2E96">
      <w:pPr>
        <w:spacing w:before="240" w:after="120" w:line="240" w:lineRule="auto"/>
        <w:rPr>
          <w:rFonts w:ascii="Times New Roman" w:hAnsi="Times New Roman" w:cs="Times New Roman"/>
          <w:sz w:val="20"/>
          <w:szCs w:val="20"/>
        </w:rPr>
      </w:pPr>
      <w:r w:rsidRPr="008D148E">
        <w:rPr>
          <w:rFonts w:ascii="Times New Roman" w:hAnsi="Times New Roman" w:cs="Times New Roman"/>
          <w:b/>
          <w:bCs/>
          <w:sz w:val="20"/>
          <w:szCs w:val="20"/>
        </w:rPr>
        <w:lastRenderedPageBreak/>
        <w:t>Figure 2.</w:t>
      </w:r>
      <w:r w:rsidRPr="00833E6A">
        <w:rPr>
          <w:rFonts w:ascii="Times New Roman" w:hAnsi="Times New Roman" w:cs="Times New Roman"/>
          <w:sz w:val="20"/>
          <w:szCs w:val="20"/>
        </w:rPr>
        <w:t xml:space="preserve"> Label Distribution in the Dataset</w:t>
      </w:r>
    </w:p>
    <w:p w14:paraId="00A00293" w14:textId="77777777" w:rsidR="006D2E96" w:rsidRPr="004B0524" w:rsidRDefault="006D2E96" w:rsidP="006D2E96">
      <w:pPr>
        <w:spacing w:after="0" w:line="360" w:lineRule="auto"/>
        <w:rPr>
          <w:rFonts w:ascii="Times New Roman" w:hAnsi="Times New Roman" w:cs="Times New Roman"/>
        </w:rPr>
      </w:pPr>
      <w:r w:rsidRPr="004B0524">
        <w:rPr>
          <w:rFonts w:ascii="Times New Roman" w:hAnsi="Times New Roman" w:cs="Times New Roman"/>
          <w:noProof/>
        </w:rPr>
        <w:drawing>
          <wp:inline distT="0" distB="0" distL="0" distR="0" wp14:anchorId="158F76D4" wp14:editId="3BCE6A0D">
            <wp:extent cx="2908300" cy="1938867"/>
            <wp:effectExtent l="19050" t="19050" r="25400" b="23495"/>
            <wp:docPr id="314057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5773" name="Picture 31405773"/>
                    <pic:cNvPicPr/>
                  </pic:nvPicPr>
                  <pic:blipFill>
                    <a:blip r:embed="rId9"/>
                    <a:stretch>
                      <a:fillRect/>
                    </a:stretch>
                  </pic:blipFill>
                  <pic:spPr>
                    <a:xfrm>
                      <a:off x="0" y="0"/>
                      <a:ext cx="2918536" cy="1945691"/>
                    </a:xfrm>
                    <a:prstGeom prst="rect">
                      <a:avLst/>
                    </a:prstGeom>
                    <a:ln>
                      <a:solidFill>
                        <a:schemeClr val="accent1"/>
                      </a:solidFill>
                    </a:ln>
                  </pic:spPr>
                </pic:pic>
              </a:graphicData>
            </a:graphic>
          </wp:inline>
        </w:drawing>
      </w:r>
    </w:p>
    <w:p w14:paraId="4CCFB791" w14:textId="3121FC80" w:rsidR="000A53DF" w:rsidRDefault="00682F77">
      <w:pPr>
        <w:spacing w:before="120" w:after="120" w:line="240" w:lineRule="auto"/>
        <w:jc w:val="both"/>
        <w:rPr>
          <w:rFonts w:ascii="Times New Roman" w:eastAsia="Times New Roman" w:hAnsi="Times New Roman" w:cs="Times New Roman"/>
        </w:rPr>
      </w:pPr>
      <w:r w:rsidRPr="00682F77">
        <w:rPr>
          <w:rFonts w:ascii="Times New Roman" w:eastAsia="Times New Roman" w:hAnsi="Times New Roman" w:cs="Times New Roman"/>
        </w:rPr>
        <w:t xml:space="preserve">The class distribution between </w:t>
      </w:r>
      <w:r w:rsidR="002F0874">
        <w:rPr>
          <w:rFonts w:ascii="Times New Roman" w:eastAsia="Times New Roman" w:hAnsi="Times New Roman" w:cs="Times New Roman"/>
          <w:i/>
          <w:iCs/>
        </w:rPr>
        <w:t>Continue Studying</w:t>
      </w:r>
      <w:r w:rsidRPr="00682F77">
        <w:rPr>
          <w:rFonts w:ascii="Times New Roman" w:eastAsia="Times New Roman" w:hAnsi="Times New Roman" w:cs="Times New Roman"/>
        </w:rPr>
        <w:t xml:space="preserve"> and </w:t>
      </w:r>
      <w:r w:rsidR="002F0874">
        <w:rPr>
          <w:rFonts w:ascii="Times New Roman" w:eastAsia="Times New Roman" w:hAnsi="Times New Roman" w:cs="Times New Roman"/>
          <w:i/>
          <w:iCs/>
        </w:rPr>
        <w:t>Dropout</w:t>
      </w:r>
      <w:r w:rsidRPr="00682F77">
        <w:rPr>
          <w:rFonts w:ascii="Times New Roman" w:eastAsia="Times New Roman" w:hAnsi="Times New Roman" w:cs="Times New Roman"/>
        </w:rPr>
        <w:t xml:space="preserve"> exhibits a pronounced class imbalance. Therefore, the SMOTE</w:t>
      </w:r>
      <w:r w:rsidR="00BD3360" w:rsidRPr="00BD3360">
        <w:rPr>
          <w:rFonts w:ascii="Times New Roman" w:eastAsia="Times New Roman" w:hAnsi="Times New Roman" w:cs="Times New Roman"/>
          <w:vertAlign w:val="superscript"/>
        </w:rPr>
        <w:t>9</w:t>
      </w:r>
      <w:r w:rsidRPr="00682F77">
        <w:rPr>
          <w:rFonts w:ascii="Times New Roman" w:eastAsia="Times New Roman" w:hAnsi="Times New Roman" w:cs="Times New Roman"/>
        </w:rPr>
        <w:t xml:space="preserve"> was applied during data analysis to generate synthetic samples for the </w:t>
      </w:r>
      <w:r w:rsidR="002F0874">
        <w:rPr>
          <w:rFonts w:ascii="Times New Roman" w:eastAsia="Times New Roman" w:hAnsi="Times New Roman" w:cs="Times New Roman"/>
          <w:i/>
          <w:iCs/>
        </w:rPr>
        <w:t>Dropout</w:t>
      </w:r>
      <w:r w:rsidRPr="00682F77">
        <w:rPr>
          <w:rFonts w:ascii="Times New Roman" w:eastAsia="Times New Roman" w:hAnsi="Times New Roman" w:cs="Times New Roman"/>
        </w:rPr>
        <w:t xml:space="preserve"> class, thereby addressing the data imbalance issue prior to model training.</w:t>
      </w:r>
    </w:p>
    <w:p w14:paraId="692FBD7B" w14:textId="2B207D0F" w:rsidR="000A53DF" w:rsidRDefault="00682F77">
      <w:pPr>
        <w:spacing w:before="120" w:after="120" w:line="240" w:lineRule="auto"/>
        <w:jc w:val="both"/>
        <w:rPr>
          <w:rFonts w:ascii="Times New Roman" w:eastAsia="Times New Roman" w:hAnsi="Times New Roman" w:cs="Times New Roman"/>
          <w:b/>
        </w:rPr>
      </w:pPr>
      <w:r w:rsidRPr="004B0524">
        <w:rPr>
          <w:rFonts w:ascii="Times New Roman" w:hAnsi="Times New Roman" w:cs="Times New Roman"/>
          <w:b/>
          <w:bCs/>
        </w:rPr>
        <w:t>2.3. Machine Learning Models and Techniques</w:t>
      </w:r>
    </w:p>
    <w:p w14:paraId="67850587" w14:textId="681D1B1A" w:rsidR="000A53DF" w:rsidRDefault="00682F77">
      <w:pPr>
        <w:spacing w:before="120" w:after="120" w:line="240" w:lineRule="auto"/>
        <w:jc w:val="both"/>
        <w:rPr>
          <w:rFonts w:ascii="Times New Roman" w:eastAsia="Times New Roman" w:hAnsi="Times New Roman" w:cs="Times New Roman"/>
        </w:rPr>
      </w:pPr>
      <w:r w:rsidRPr="00682F77">
        <w:rPr>
          <w:rFonts w:ascii="Times New Roman" w:eastAsia="Times New Roman" w:hAnsi="Times New Roman" w:cs="Times New Roman"/>
        </w:rPr>
        <w:t>In this study, three machine learning models were implemented within a unified pipeline to predict early student dropout.</w:t>
      </w:r>
      <w:r>
        <w:rPr>
          <w:rFonts w:ascii="Times New Roman" w:eastAsia="Times New Roman" w:hAnsi="Times New Roman" w:cs="Times New Roman"/>
        </w:rPr>
        <w:t xml:space="preserve"> </w:t>
      </w:r>
    </w:p>
    <w:p w14:paraId="6DB074B2" w14:textId="475D6F72" w:rsidR="003E14F9" w:rsidRDefault="00682F77" w:rsidP="00754779">
      <w:pPr>
        <w:spacing w:before="120" w:after="120"/>
        <w:jc w:val="both"/>
        <w:rPr>
          <w:rFonts w:ascii="Times New Roman" w:eastAsia="Times New Roman" w:hAnsi="Times New Roman" w:cs="Times New Roman"/>
        </w:rPr>
      </w:pPr>
      <w:r w:rsidRPr="00682F77">
        <w:rPr>
          <w:rFonts w:ascii="Times New Roman" w:eastAsia="Times New Roman" w:hAnsi="Times New Roman" w:cs="Times New Roman"/>
        </w:rPr>
        <w:t>Specifically, XGBoost is an ensemble learning algorithm developed based on the Gradient Boosting Decision Tree framework. Introduced by Chen and Guestrin in 2016, XGBoost aims to optimize computational efficiency and generalization performance, and has become one of the most powerful algorithms for classification and regression tasks</w:t>
      </w:r>
      <w:r w:rsidR="00BD3360" w:rsidRPr="00BD3360">
        <w:rPr>
          <w:rFonts w:ascii="Times New Roman" w:eastAsia="Times New Roman" w:hAnsi="Times New Roman" w:cs="Times New Roman"/>
          <w:vertAlign w:val="superscript"/>
        </w:rPr>
        <w:t>5</w:t>
      </w:r>
      <w:r w:rsidRPr="00682F77">
        <w:rPr>
          <w:rFonts w:ascii="Times New Roman" w:eastAsia="Times New Roman" w:hAnsi="Times New Roman" w:cs="Times New Roman"/>
        </w:rPr>
        <w:t xml:space="preserve">. </w:t>
      </w:r>
    </w:p>
    <w:p w14:paraId="3EDC6C33" w14:textId="77777777" w:rsidR="005C4705" w:rsidRDefault="00682F77" w:rsidP="00754779">
      <w:pPr>
        <w:spacing w:before="120" w:after="120"/>
        <w:jc w:val="both"/>
        <w:rPr>
          <w:rFonts w:ascii="Times New Roman" w:eastAsia="Times New Roman" w:hAnsi="Times New Roman" w:cs="Times New Roman"/>
        </w:rPr>
      </w:pPr>
      <w:r w:rsidRPr="00682F77">
        <w:rPr>
          <w:rFonts w:ascii="Times New Roman" w:eastAsia="Times New Roman" w:hAnsi="Times New Roman" w:cs="Times New Roman"/>
        </w:rPr>
        <w:t>XGBoost operates under the boosting paradigm, in which multiple decision trees are constructed sequentially. Each subsequent tree focuses on reducing the errors of the preceding trees by optimizing a loss function using gradient descent (Fig</w:t>
      </w:r>
      <w:r>
        <w:rPr>
          <w:rFonts w:ascii="Times New Roman" w:eastAsia="Times New Roman" w:hAnsi="Times New Roman" w:cs="Times New Roman"/>
        </w:rPr>
        <w:t>ure</w:t>
      </w:r>
      <w:r w:rsidRPr="00682F77">
        <w:rPr>
          <w:rFonts w:ascii="Times New Roman" w:eastAsia="Times New Roman" w:hAnsi="Times New Roman" w:cs="Times New Roman"/>
        </w:rPr>
        <w:t xml:space="preserve"> 3).</w:t>
      </w:r>
    </w:p>
    <w:p w14:paraId="292FAD8E" w14:textId="2C2C3F10" w:rsidR="005C4705" w:rsidRPr="00277CB4" w:rsidRDefault="005C4705" w:rsidP="005C4705">
      <w:pPr>
        <w:spacing w:before="240" w:after="120" w:line="240" w:lineRule="auto"/>
        <w:rPr>
          <w:rFonts w:ascii="Times New Roman" w:hAnsi="Times New Roman" w:cs="Times New Roman"/>
          <w:sz w:val="20"/>
          <w:szCs w:val="20"/>
        </w:rPr>
      </w:pPr>
      <w:r w:rsidRPr="00277CB4">
        <w:rPr>
          <w:rFonts w:ascii="Times New Roman" w:hAnsi="Times New Roman" w:cs="Times New Roman"/>
          <w:b/>
          <w:bCs/>
          <w:sz w:val="20"/>
          <w:szCs w:val="20"/>
        </w:rPr>
        <w:t>Figure 3.</w:t>
      </w:r>
      <w:r w:rsidRPr="00277CB4">
        <w:rPr>
          <w:rFonts w:ascii="Times New Roman" w:hAnsi="Times New Roman" w:cs="Times New Roman"/>
          <w:sz w:val="20"/>
          <w:szCs w:val="20"/>
        </w:rPr>
        <w:t xml:space="preserve"> XGBoost algorithm diagram</w:t>
      </w:r>
    </w:p>
    <w:p w14:paraId="2521EFF0" w14:textId="77777777" w:rsidR="005C4705" w:rsidRDefault="005C4705" w:rsidP="005C4705">
      <w:pPr>
        <w:spacing w:before="120" w:after="120" w:line="240" w:lineRule="auto"/>
        <w:jc w:val="both"/>
        <w:rPr>
          <w:rFonts w:ascii="Times New Roman" w:eastAsia="Times New Roman" w:hAnsi="Times New Roman" w:cs="Times New Roman"/>
        </w:rPr>
      </w:pPr>
      <w:r>
        <w:rPr>
          <w:noProof/>
        </w:rPr>
        <w:drawing>
          <wp:inline distT="114300" distB="114300" distL="114300" distR="114300" wp14:anchorId="21FE8B61" wp14:editId="3D35BCC3">
            <wp:extent cx="2790825" cy="1778000"/>
            <wp:effectExtent l="0" t="0" r="0" b="0"/>
            <wp:docPr id="20128048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790825" cy="1778000"/>
                    </a:xfrm>
                    <a:prstGeom prst="rect">
                      <a:avLst/>
                    </a:prstGeom>
                    <a:ln/>
                  </pic:spPr>
                </pic:pic>
              </a:graphicData>
            </a:graphic>
          </wp:inline>
        </w:drawing>
      </w:r>
    </w:p>
    <w:p w14:paraId="3C22048F" w14:textId="0CC4B018" w:rsidR="00754779" w:rsidRPr="00754779" w:rsidRDefault="00682F77" w:rsidP="00754779">
      <w:pPr>
        <w:spacing w:before="120" w:after="120"/>
        <w:jc w:val="both"/>
        <w:rPr>
          <w:lang w:val="en-US"/>
        </w:rPr>
      </w:pPr>
      <w:r w:rsidRPr="00682F77">
        <w:rPr>
          <w:rFonts w:ascii="Times New Roman" w:eastAsia="Times New Roman" w:hAnsi="Times New Roman" w:cs="Times New Roman"/>
        </w:rPr>
        <w:t>The overall learning model can be expressed as follows:</w:t>
      </w:r>
    </w:p>
    <w:p w14:paraId="4138C87D" w14:textId="77777777" w:rsidR="00277CB4" w:rsidRPr="00277CB4" w:rsidRDefault="00000000" w:rsidP="00754779">
      <w:pPr>
        <w:spacing w:before="120" w:after="120" w:line="240" w:lineRule="auto"/>
        <w:jc w:val="both"/>
        <w:rPr>
          <w:lang w:val="en-US"/>
        </w:rPr>
      </w:pPr>
      <m:oMathPara>
        <m:oMath>
          <m:sSub>
            <m:sSubPr>
              <m:ctrlPr>
                <w:rPr>
                  <w:rFonts w:ascii="Cambria Math" w:eastAsia="Times New Roman" w:hAnsi="Cambria Math" w:cs="Times New Roman"/>
                  <w:lang w:val="en-US"/>
                </w:rPr>
              </m:ctrlPr>
            </m:sSubPr>
            <m:e>
              <m:acc>
                <m:accPr>
                  <m:ctrlPr>
                    <w:rPr>
                      <w:rFonts w:ascii="Cambria Math" w:eastAsia="Times New Roman" w:hAnsi="Cambria Math" w:cs="Times New Roman"/>
                      <w:lang w:val="en-US"/>
                    </w:rPr>
                  </m:ctrlPr>
                </m:accPr>
                <m:e>
                  <m:r>
                    <w:rPr>
                      <w:rFonts w:ascii="Cambria Math" w:eastAsia="Times New Roman" w:hAnsi="Cambria Math" w:cs="Times New Roman"/>
                      <w:lang w:val="en-US"/>
                    </w:rPr>
                    <m:t>y</m:t>
                  </m:r>
                </m:e>
              </m:acc>
            </m:e>
            <m:sub>
              <m:r>
                <w:rPr>
                  <w:rFonts w:ascii="Cambria Math" w:eastAsia="Times New Roman" w:hAnsi="Cambria Math" w:cs="Times New Roman"/>
                  <w:lang w:val="en-US"/>
                </w:rPr>
                <m:t>i</m:t>
              </m:r>
            </m:sub>
          </m:sSub>
          <m:r>
            <w:rPr>
              <w:rFonts w:ascii="Cambria Math" w:eastAsia="Times New Roman" w:hAnsi="Cambria Math" w:cs="Times New Roman"/>
              <w:lang w:val="en-US"/>
            </w:rPr>
            <m:t>=</m:t>
          </m:r>
          <m:nary>
            <m:naryPr>
              <m:chr m:val="∑"/>
              <m:limLoc m:val="undOvr"/>
              <m:grow m:val="1"/>
              <m:ctrlPr>
                <w:rPr>
                  <w:rFonts w:ascii="Cambria Math" w:eastAsia="Times New Roman" w:hAnsi="Cambria Math" w:cs="Times New Roman"/>
                  <w:lang w:val="en-US"/>
                </w:rPr>
              </m:ctrlPr>
            </m:naryPr>
            <m:sub>
              <m:r>
                <w:rPr>
                  <w:rFonts w:ascii="Cambria Math" w:eastAsia="Times New Roman" w:hAnsi="Cambria Math" w:cs="Times New Roman"/>
                  <w:lang w:val="en-US"/>
                </w:rPr>
                <m:t>k=1</m:t>
              </m:r>
            </m:sub>
            <m:sup>
              <m:r>
                <w:rPr>
                  <w:rFonts w:ascii="Cambria Math" w:eastAsia="Times New Roman" w:hAnsi="Cambria Math" w:cs="Times New Roman"/>
                  <w:lang w:val="en-US"/>
                </w:rPr>
                <m:t>K</m:t>
              </m:r>
            </m:sup>
            <m:e>
              <m:sSub>
                <m:sSubPr>
                  <m:ctrlPr>
                    <w:rPr>
                      <w:rFonts w:ascii="Cambria Math" w:eastAsia="Times New Roman" w:hAnsi="Cambria Math" w:cs="Times New Roman"/>
                      <w:lang w:val="en-US"/>
                    </w:rPr>
                  </m:ctrlPr>
                </m:sSubPr>
                <m:e>
                  <m:r>
                    <w:rPr>
                      <w:rFonts w:ascii="Cambria Math" w:eastAsia="Times New Roman" w:hAnsi="Cambria Math" w:cs="Times New Roman"/>
                      <w:lang w:val="en-US"/>
                    </w:rPr>
                    <m:t>f</m:t>
                  </m:r>
                </m:e>
                <m:sub>
                  <m:r>
                    <w:rPr>
                      <w:rFonts w:ascii="Cambria Math" w:eastAsia="Times New Roman" w:hAnsi="Cambria Math" w:cs="Times New Roman"/>
                      <w:lang w:val="en-US"/>
                    </w:rPr>
                    <m:t>k</m:t>
                  </m:r>
                </m:sub>
              </m:sSub>
            </m:e>
          </m:nary>
          <m:d>
            <m:dPr>
              <m:ctrlPr>
                <w:rPr>
                  <w:rFonts w:ascii="Cambria Math" w:eastAsia="Times New Roman" w:hAnsi="Cambria Math" w:cs="Times New Roman"/>
                  <w:i/>
                  <w:lang w:val="en-US"/>
                </w:rPr>
              </m:ctrlPr>
            </m:dPr>
            <m:e>
              <m:sSub>
                <m:sSubPr>
                  <m:ctrlPr>
                    <w:rPr>
                      <w:rFonts w:ascii="Cambria Math" w:eastAsia="Times New Roman" w:hAnsi="Cambria Math" w:cs="Times New Roman"/>
                      <w:lang w:val="en-US"/>
                    </w:rPr>
                  </m:ctrlPr>
                </m:sSubPr>
                <m:e>
                  <m:r>
                    <w:rPr>
                      <w:rFonts w:ascii="Cambria Math" w:eastAsia="Times New Roman" w:hAnsi="Cambria Math" w:cs="Times New Roman"/>
                      <w:lang w:val="en-US"/>
                    </w:rPr>
                    <m:t>x</m:t>
                  </m:r>
                </m:e>
                <m:sub>
                  <m:r>
                    <w:rPr>
                      <w:rFonts w:ascii="Cambria Math" w:eastAsia="Times New Roman" w:hAnsi="Cambria Math" w:cs="Times New Roman"/>
                      <w:lang w:val="en-US"/>
                    </w:rPr>
                    <m:t>i</m:t>
                  </m:r>
                </m:sub>
              </m:sSub>
            </m:e>
          </m:d>
          <m: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f</m:t>
              </m:r>
            </m:e>
            <m:sub>
              <m:r>
                <w:rPr>
                  <w:rFonts w:ascii="Cambria Math" w:eastAsia="Times New Roman" w:hAnsi="Cambria Math" w:cs="Times New Roman"/>
                  <w:lang w:val="en-US"/>
                </w:rPr>
                <m:t>k</m:t>
              </m:r>
            </m:sub>
          </m:sSub>
          <m:r>
            <m:rPr>
              <m:scr m:val="script"/>
            </m:rPr>
            <w:rPr>
              <w:rFonts w:ascii="Cambria Math" w:eastAsia="Times New Roman" w:hAnsi="Cambria Math" w:cs="Times New Roman"/>
              <w:lang w:val="en-US"/>
            </w:rPr>
            <m:t>∈F</m:t>
          </m:r>
          <m:r>
            <m:rPr>
              <m:sty m:val="p"/>
            </m:rPr>
            <w:rPr>
              <w:rFonts w:ascii="Cambria Math" w:eastAsia="Times New Roman" w:hAnsi="Cambria Math" w:cs="Times New Roman"/>
              <w:lang w:val="en-US"/>
            </w:rPr>
            <m:t>.</m:t>
          </m:r>
        </m:oMath>
      </m:oMathPara>
    </w:p>
    <w:p w14:paraId="1F5BF623" w14:textId="3A703ED3" w:rsidR="00754779" w:rsidRDefault="00754779" w:rsidP="00754779">
      <w:pPr>
        <w:spacing w:before="120" w:after="120" w:line="240" w:lineRule="auto"/>
        <w:jc w:val="both"/>
        <w:rPr>
          <w:rFonts w:ascii="Times New Roman" w:eastAsia="Times New Roman" w:hAnsi="Times New Roman" w:cs="Times New Roman"/>
          <w:lang w:val="en-US"/>
        </w:rPr>
      </w:pPr>
      <m:oMathPara>
        <m:oMath>
          <m:r>
            <m:rPr>
              <m:scr m:val="script"/>
            </m:rPr>
            <w:rPr>
              <w:rFonts w:ascii="Cambria Math" w:eastAsia="Times New Roman" w:hAnsi="Cambria Math" w:cs="Times New Roman"/>
              <w:lang w:val="en-US"/>
            </w:rPr>
            <m:t>F={</m:t>
          </m:r>
          <m:r>
            <w:rPr>
              <w:rFonts w:ascii="Cambria Math" w:eastAsia="Times New Roman" w:hAnsi="Cambria Math" w:cs="Times New Roman"/>
              <w:lang w:val="en-US"/>
            </w:rPr>
            <m:t>f(x)=</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w</m:t>
              </m:r>
            </m:e>
            <m:sub>
              <m:r>
                <w:rPr>
                  <w:rFonts w:ascii="Cambria Math" w:eastAsia="Times New Roman" w:hAnsi="Cambria Math" w:cs="Times New Roman"/>
                  <w:lang w:val="en-US"/>
                </w:rPr>
                <m:t>q(x)</m:t>
              </m:r>
            </m:sub>
          </m:sSub>
          <m:r>
            <w:rPr>
              <w:rFonts w:ascii="Cambria Math" w:eastAsia="Times New Roman" w:hAnsi="Cambria Math" w:cs="Times New Roman"/>
              <w:lang w:val="en-US"/>
            </w:rPr>
            <m:t>},q:</m:t>
          </m:r>
          <m:sSup>
            <m:sSupPr>
              <m:ctrlPr>
                <w:rPr>
                  <w:rFonts w:ascii="Cambria Math" w:eastAsia="Times New Roman" w:hAnsi="Cambria Math" w:cs="Times New Roman"/>
                  <w:lang w:val="en-US"/>
                </w:rPr>
              </m:ctrlPr>
            </m:sSupPr>
            <m:e>
              <m:r>
                <m:rPr>
                  <m:scr m:val="double-struck"/>
                  <m:sty m:val="p"/>
                </m:rPr>
                <w:rPr>
                  <w:rFonts w:ascii="Cambria Math" w:eastAsia="Times New Roman" w:hAnsi="Cambria Math" w:cs="Times New Roman"/>
                  <w:lang w:val="en-US"/>
                </w:rPr>
                <m:t>R</m:t>
              </m:r>
            </m:e>
            <m:sup>
              <m:r>
                <w:rPr>
                  <w:rFonts w:ascii="Cambria Math" w:eastAsia="Times New Roman" w:hAnsi="Cambria Math" w:cs="Times New Roman"/>
                  <w:lang w:val="en-US"/>
                </w:rPr>
                <m:t>m</m:t>
              </m:r>
            </m:sup>
          </m:sSup>
          <m:r>
            <w:rPr>
              <w:rFonts w:ascii="Cambria Math" w:eastAsia="Times New Roman" w:hAnsi="Cambria Math" w:cs="Times New Roman"/>
              <w:lang w:val="en-US"/>
            </w:rPr>
            <m:t>→T,</m:t>
          </m:r>
          <m:r>
            <m:rPr>
              <m:nor/>
            </m:rPr>
            <w:rPr>
              <w:rFonts w:ascii="Times New Roman" w:eastAsia="Times New Roman" w:hAnsi="Times New Roman" w:cs="Times New Roman"/>
              <w:lang w:val="en-US"/>
            </w:rPr>
            <m:t>  </m:t>
          </m:r>
          <m:r>
            <w:rPr>
              <w:rFonts w:ascii="Cambria Math" w:eastAsia="Times New Roman" w:hAnsi="Cambria Math" w:cs="Times New Roman"/>
              <w:lang w:val="en-US"/>
            </w:rPr>
            <m:t>w∈</m:t>
          </m:r>
          <m:sSup>
            <m:sSupPr>
              <m:ctrlPr>
                <w:rPr>
                  <w:rFonts w:ascii="Cambria Math" w:eastAsia="Times New Roman" w:hAnsi="Cambria Math" w:cs="Times New Roman"/>
                  <w:lang w:val="en-US"/>
                </w:rPr>
              </m:ctrlPr>
            </m:sSupPr>
            <m:e>
              <m:r>
                <m:rPr>
                  <m:scr m:val="double-struck"/>
                  <m:sty m:val="p"/>
                </m:rPr>
                <w:rPr>
                  <w:rFonts w:ascii="Cambria Math" w:eastAsia="Times New Roman" w:hAnsi="Cambria Math" w:cs="Times New Roman"/>
                  <w:lang w:val="en-US"/>
                </w:rPr>
                <m:t>R</m:t>
              </m:r>
            </m:e>
            <m:sup>
              <m:r>
                <w:rPr>
                  <w:rFonts w:ascii="Cambria Math" w:eastAsia="Times New Roman" w:hAnsi="Cambria Math" w:cs="Times New Roman"/>
                  <w:lang w:val="en-US"/>
                </w:rPr>
                <m:t>T</m:t>
              </m:r>
            </m:sup>
          </m:sSup>
          <m:r>
            <m:rPr>
              <m:sty m:val="p"/>
            </m:rPr>
            <w:rPr>
              <w:rFonts w:ascii="Cambria Math" w:eastAsia="Times New Roman" w:hAnsi="Cambria Math" w:cs="Times New Roman"/>
              <w:lang w:val="en-US"/>
            </w:rPr>
            <m:t>.</m:t>
          </m:r>
          <m:r>
            <m:rPr>
              <m:sty m:val="p"/>
            </m:rPr>
            <w:rPr>
              <w:rFonts w:ascii="Times New Roman" w:eastAsia="Times New Roman" w:hAnsi="Times New Roman" w:cs="Times New Roman"/>
              <w:lang w:val="en-US"/>
            </w:rPr>
            <w:br/>
          </m:r>
        </m:oMath>
      </m:oMathPara>
      <w:r w:rsidRPr="00754779">
        <w:rPr>
          <w:rFonts w:ascii="Times New Roman" w:eastAsia="Times New Roman" w:hAnsi="Times New Roman" w:cs="Times New Roman"/>
          <w:lang w:val="en-US"/>
        </w:rPr>
        <w:t>Where</w:t>
      </w:r>
    </w:p>
    <w:p w14:paraId="7D80EF99" w14:textId="55FB28E0" w:rsidR="00754779" w:rsidRPr="00277CB4" w:rsidRDefault="00000000" w:rsidP="00573458">
      <w:pPr>
        <w:pStyle w:val="ListParagraph"/>
        <w:numPr>
          <w:ilvl w:val="0"/>
          <w:numId w:val="7"/>
        </w:numPr>
        <w:spacing w:before="120" w:after="120" w:line="240" w:lineRule="auto"/>
        <w:ind w:left="426"/>
        <w:jc w:val="both"/>
        <w:rPr>
          <w:rFonts w:ascii="Times New Roman" w:eastAsia="Times New Roman" w:hAnsi="Times New Roman" w:cs="Times New Roman"/>
          <w:lang w:val="en-US"/>
        </w:rPr>
      </w:pPr>
      <m:oMath>
        <m:sSub>
          <m:sSubPr>
            <m:ctrlPr>
              <w:rPr>
                <w:rFonts w:ascii="Cambria Math" w:eastAsia="Times New Roman" w:hAnsi="Cambria Math" w:cs="Times New Roman"/>
                <w:lang w:val="en-US"/>
              </w:rPr>
            </m:ctrlPr>
          </m:sSubPr>
          <m:e>
            <m:acc>
              <m:accPr>
                <m:ctrlPr>
                  <w:rPr>
                    <w:rFonts w:ascii="Cambria Math" w:eastAsia="Times New Roman" w:hAnsi="Cambria Math" w:cs="Times New Roman"/>
                    <w:lang w:val="en-US"/>
                  </w:rPr>
                </m:ctrlPr>
              </m:accPr>
              <m:e>
                <m:r>
                  <w:rPr>
                    <w:rFonts w:ascii="Cambria Math" w:eastAsia="Times New Roman" w:hAnsi="Cambria Math" w:cs="Times New Roman"/>
                    <w:lang w:val="en-US"/>
                  </w:rPr>
                  <m:t>y</m:t>
                </m:r>
              </m:e>
            </m:acc>
          </m:e>
          <m:sub>
            <m:r>
              <w:rPr>
                <w:rFonts w:ascii="Cambria Math" w:eastAsia="Times New Roman" w:hAnsi="Cambria Math" w:cs="Times New Roman"/>
                <w:lang w:val="en-US"/>
              </w:rPr>
              <m:t>i</m:t>
            </m:r>
          </m:sub>
        </m:sSub>
      </m:oMath>
      <w:r w:rsidR="00754779" w:rsidRPr="00277CB4">
        <w:rPr>
          <w:rFonts w:ascii="Times New Roman" w:eastAsia="Times New Roman" w:hAnsi="Times New Roman" w:cs="Times New Roman"/>
          <w:lang w:val="en-US"/>
        </w:rPr>
        <w:t xml:space="preserve"> denotes the predicted value for the </w:t>
      </w:r>
      <m:oMath>
        <m:r>
          <w:rPr>
            <w:rFonts w:ascii="Cambria Math" w:eastAsia="Times New Roman" w:hAnsi="Cambria Math" w:cs="Times New Roman"/>
            <w:lang w:val="en-US"/>
          </w:rPr>
          <m:t>i</m:t>
        </m:r>
      </m:oMath>
      <w:r w:rsidR="00754779" w:rsidRPr="00277CB4">
        <w:rPr>
          <w:rFonts w:ascii="Times New Roman" w:eastAsia="Times New Roman" w:hAnsi="Times New Roman" w:cs="Times New Roman"/>
          <w:lang w:val="en-US"/>
        </w:rPr>
        <w:t>-th instance;</w:t>
      </w:r>
    </w:p>
    <w:p w14:paraId="6126BEA4" w14:textId="77777777" w:rsidR="00754779" w:rsidRPr="00277CB4" w:rsidRDefault="00754779" w:rsidP="00573458">
      <w:pPr>
        <w:pStyle w:val="ListParagraph"/>
        <w:numPr>
          <w:ilvl w:val="0"/>
          <w:numId w:val="7"/>
        </w:numPr>
        <w:spacing w:before="120" w:after="120" w:line="240" w:lineRule="auto"/>
        <w:ind w:left="426"/>
        <w:jc w:val="both"/>
        <w:rPr>
          <w:rFonts w:ascii="Times New Roman" w:eastAsia="Times New Roman" w:hAnsi="Times New Roman" w:cs="Times New Roman"/>
          <w:lang w:val="en-US"/>
        </w:rPr>
      </w:pPr>
      <m:oMath>
        <m:r>
          <w:rPr>
            <w:rFonts w:ascii="Cambria Math" w:eastAsia="Times New Roman" w:hAnsi="Cambria Math" w:cs="Times New Roman"/>
            <w:lang w:val="en-US"/>
          </w:rPr>
          <m:t>m</m:t>
        </m:r>
      </m:oMath>
      <w:r w:rsidRPr="00277CB4">
        <w:rPr>
          <w:rFonts w:ascii="Times New Roman" w:eastAsia="Times New Roman" w:hAnsi="Times New Roman" w:cs="Times New Roman"/>
          <w:lang w:val="en-US"/>
        </w:rPr>
        <w:t xml:space="preserve"> is the number of features;</w:t>
      </w:r>
    </w:p>
    <w:p w14:paraId="3DE529D8" w14:textId="77777777" w:rsidR="00277CB4" w:rsidRPr="00277CB4" w:rsidRDefault="00754779" w:rsidP="00573458">
      <w:pPr>
        <w:pStyle w:val="ListParagraph"/>
        <w:numPr>
          <w:ilvl w:val="0"/>
          <w:numId w:val="7"/>
        </w:numPr>
        <w:spacing w:before="120" w:after="120" w:line="240" w:lineRule="auto"/>
        <w:ind w:left="426"/>
        <w:jc w:val="both"/>
        <w:rPr>
          <w:rFonts w:ascii="Times New Roman" w:eastAsia="Times New Roman" w:hAnsi="Times New Roman" w:cs="Times New Roman"/>
          <w:lang w:val="en-US"/>
        </w:rPr>
      </w:pPr>
      <m:oMath>
        <m:r>
          <w:rPr>
            <w:rFonts w:ascii="Cambria Math" w:eastAsia="Times New Roman" w:hAnsi="Cambria Math" w:cs="Times New Roman"/>
            <w:lang w:val="en-US"/>
          </w:rPr>
          <m:t>D={(</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x</m:t>
            </m:r>
          </m:e>
          <m:sub>
            <m:r>
              <w:rPr>
                <w:rFonts w:ascii="Cambria Math" w:eastAsia="Times New Roman" w:hAnsi="Cambria Math" w:cs="Times New Roman"/>
                <w:lang w:val="en-US"/>
              </w:rPr>
              <m:t>i</m:t>
            </m:r>
          </m:sub>
        </m:sSub>
        <m: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y</m:t>
            </m:r>
          </m:e>
          <m:sub>
            <m:r>
              <w:rPr>
                <w:rFonts w:ascii="Cambria Math" w:eastAsia="Times New Roman" w:hAnsi="Cambria Math" w:cs="Times New Roman"/>
                <w:lang w:val="en-US"/>
              </w:rPr>
              <m:t>i</m:t>
            </m:r>
          </m:sub>
        </m:sSub>
        <m:r>
          <w:rPr>
            <w:rFonts w:ascii="Cambria Math" w:eastAsia="Times New Roman" w:hAnsi="Cambria Math" w:cs="Times New Roman"/>
            <w:lang w:val="en-US"/>
          </w:rPr>
          <m:t>)}</m:t>
        </m:r>
      </m:oMath>
      <w:r w:rsidRPr="00277CB4">
        <w:rPr>
          <w:rFonts w:ascii="Times New Roman" w:eastAsia="Times New Roman" w:hAnsi="Times New Roman" w:cs="Times New Roman"/>
          <w:lang w:val="en-US"/>
        </w:rPr>
        <w:t xml:space="preserve"> represents the training dataset with </w:t>
      </w:r>
      <m:oMath>
        <m:r>
          <m:rPr>
            <m:sty m:val="p"/>
          </m:rPr>
          <w:rPr>
            <w:rFonts w:ascii="Cambria Math" w:eastAsia="Times New Roman" w:hAnsi="Cambria Math" w:cs="Times New Roman"/>
            <w:lang w:val="en-US"/>
          </w:rPr>
          <m:t>∣</m:t>
        </m:r>
        <m:r>
          <w:rPr>
            <w:rFonts w:ascii="Cambria Math" w:eastAsia="Times New Roman" w:hAnsi="Cambria Math" w:cs="Times New Roman"/>
            <w:lang w:val="en-US"/>
          </w:rPr>
          <m:t>D</m:t>
        </m:r>
        <m:r>
          <m:rPr>
            <m:sty m:val="p"/>
          </m:rPr>
          <w:rPr>
            <w:rFonts w:ascii="Cambria Math" w:eastAsia="Times New Roman" w:hAnsi="Cambria Math" w:cs="Times New Roman"/>
            <w:lang w:val="en-US"/>
          </w:rPr>
          <m:t>∣</m:t>
        </m:r>
        <m:r>
          <w:rPr>
            <w:rFonts w:ascii="Cambria Math" w:eastAsia="Times New Roman" w:hAnsi="Cambria Math" w:cs="Times New Roman"/>
            <w:lang w:val="en-US"/>
          </w:rPr>
          <m:t>=n</m:t>
        </m:r>
      </m:oMath>
      <w:r w:rsidRPr="00277CB4">
        <w:rPr>
          <w:rFonts w:ascii="Times New Roman" w:eastAsia="Times New Roman" w:hAnsi="Times New Roman" w:cs="Times New Roman"/>
          <w:lang w:val="en-US"/>
        </w:rPr>
        <w:t xml:space="preserve">,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x</m:t>
            </m:r>
          </m:e>
          <m:sub>
            <m:r>
              <w:rPr>
                <w:rFonts w:ascii="Cambria Math" w:eastAsia="Times New Roman" w:hAnsi="Cambria Math" w:cs="Times New Roman"/>
                <w:lang w:val="en-US"/>
              </w:rPr>
              <m:t>i</m:t>
            </m:r>
          </m:sub>
        </m:sSub>
        <m:r>
          <w:rPr>
            <w:rFonts w:ascii="Cambria Math" w:eastAsia="Times New Roman" w:hAnsi="Cambria Math" w:cs="Times New Roman"/>
            <w:lang w:val="en-US"/>
          </w:rPr>
          <m:t>∈</m:t>
        </m:r>
        <m:sSup>
          <m:sSupPr>
            <m:ctrlPr>
              <w:rPr>
                <w:rFonts w:ascii="Cambria Math" w:eastAsia="Times New Roman" w:hAnsi="Cambria Math" w:cs="Times New Roman"/>
                <w:lang w:val="en-US"/>
              </w:rPr>
            </m:ctrlPr>
          </m:sSupPr>
          <m:e>
            <m:r>
              <m:rPr>
                <m:scr m:val="double-struck"/>
                <m:sty m:val="p"/>
              </m:rPr>
              <w:rPr>
                <w:rFonts w:ascii="Cambria Math" w:eastAsia="Times New Roman" w:hAnsi="Cambria Math" w:cs="Times New Roman"/>
                <w:lang w:val="en-US"/>
              </w:rPr>
              <m:t>R</m:t>
            </m:r>
          </m:e>
          <m:sup>
            <m:r>
              <w:rPr>
                <w:rFonts w:ascii="Cambria Math" w:eastAsia="Times New Roman" w:hAnsi="Cambria Math" w:cs="Times New Roman"/>
                <w:lang w:val="en-US"/>
              </w:rPr>
              <m:t>m</m:t>
            </m:r>
          </m:sup>
        </m:sSup>
      </m:oMath>
      <w:r w:rsidRPr="00277CB4">
        <w:rPr>
          <w:rFonts w:ascii="Times New Roman" w:eastAsia="Times New Roman" w:hAnsi="Times New Roman" w:cs="Times New Roman"/>
          <w:lang w:val="en-US"/>
        </w:rPr>
        <w:t xml:space="preserve">, and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y</m:t>
            </m:r>
          </m:e>
          <m:sub>
            <m:r>
              <w:rPr>
                <w:rFonts w:ascii="Cambria Math" w:eastAsia="Times New Roman" w:hAnsi="Cambria Math" w:cs="Times New Roman"/>
                <w:lang w:val="en-US"/>
              </w:rPr>
              <m:t>i</m:t>
            </m:r>
          </m:sub>
        </m:sSub>
        <m:r>
          <w:rPr>
            <w:rFonts w:ascii="Cambria Math" w:eastAsia="Times New Roman" w:hAnsi="Cambria Math" w:cs="Times New Roman"/>
            <w:lang w:val="en-US"/>
          </w:rPr>
          <m:t>∈</m:t>
        </m:r>
        <m:r>
          <m:rPr>
            <m:scr m:val="double-struck"/>
            <m:sty m:val="p"/>
          </m:rPr>
          <w:rPr>
            <w:rFonts w:ascii="Cambria Math" w:eastAsia="Times New Roman" w:hAnsi="Cambria Math" w:cs="Times New Roman"/>
            <w:lang w:val="en-US"/>
          </w:rPr>
          <m:t>R</m:t>
        </m:r>
      </m:oMath>
      <w:r w:rsidRPr="00277CB4">
        <w:rPr>
          <w:rFonts w:ascii="Times New Roman" w:eastAsia="Times New Roman" w:hAnsi="Times New Roman" w:cs="Times New Roman"/>
          <w:lang w:val="en-US"/>
        </w:rPr>
        <w:t>;</w:t>
      </w:r>
    </w:p>
    <w:p w14:paraId="4D2650A6" w14:textId="77777777" w:rsidR="00277CB4" w:rsidRPr="00277CB4" w:rsidRDefault="00000000" w:rsidP="00573458">
      <w:pPr>
        <w:pStyle w:val="ListParagraph"/>
        <w:numPr>
          <w:ilvl w:val="0"/>
          <w:numId w:val="7"/>
        </w:numPr>
        <w:spacing w:before="120" w:after="120" w:line="240" w:lineRule="auto"/>
        <w:ind w:left="426"/>
        <w:jc w:val="both"/>
        <w:rPr>
          <w:rFonts w:ascii="Times New Roman" w:eastAsia="Times New Roman" w:hAnsi="Times New Roman" w:cs="Times New Roman"/>
          <w:lang w:val="en-US"/>
        </w:rPr>
      </w:pP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f</m:t>
            </m:r>
          </m:e>
          <m:sub>
            <m:r>
              <w:rPr>
                <w:rFonts w:ascii="Cambria Math" w:eastAsia="Times New Roman" w:hAnsi="Cambria Math" w:cs="Times New Roman"/>
                <w:lang w:val="en-US"/>
              </w:rPr>
              <m:t>k</m:t>
            </m:r>
          </m:sub>
        </m:sSub>
      </m:oMath>
      <w:r w:rsidR="00277CB4" w:rsidRPr="00277CB4">
        <w:rPr>
          <w:rFonts w:ascii="Times New Roman" w:eastAsia="Times New Roman" w:hAnsi="Times New Roman" w:cs="Times New Roman"/>
          <w:lang w:val="en-US"/>
        </w:rPr>
        <w:t xml:space="preserve"> </w:t>
      </w:r>
      <w:r w:rsidR="00754779" w:rsidRPr="00277CB4">
        <w:rPr>
          <w:rFonts w:ascii="Times New Roman" w:eastAsia="Times New Roman" w:hAnsi="Times New Roman" w:cs="Times New Roman"/>
          <w:lang w:val="en-US"/>
        </w:rPr>
        <w:t xml:space="preserve">is the </w:t>
      </w:r>
      <m:oMath>
        <m:r>
          <w:rPr>
            <w:rFonts w:ascii="Cambria Math" w:eastAsia="Times New Roman" w:hAnsi="Cambria Math" w:cs="Times New Roman"/>
            <w:lang w:val="en-US"/>
          </w:rPr>
          <m:t>k</m:t>
        </m:r>
      </m:oMath>
      <w:r w:rsidR="00754779" w:rsidRPr="00277CB4">
        <w:rPr>
          <w:rFonts w:ascii="Times New Roman" w:eastAsia="Times New Roman" w:hAnsi="Times New Roman" w:cs="Times New Roman"/>
          <w:lang w:val="en-US"/>
        </w:rPr>
        <w:t>-th decision tree;</w:t>
      </w:r>
    </w:p>
    <w:p w14:paraId="5257FC71" w14:textId="77777777" w:rsidR="00277CB4" w:rsidRPr="00277CB4" w:rsidRDefault="00754779" w:rsidP="00136136">
      <w:pPr>
        <w:pStyle w:val="ListParagraph"/>
        <w:numPr>
          <w:ilvl w:val="0"/>
          <w:numId w:val="7"/>
        </w:numPr>
        <w:spacing w:before="120" w:after="120" w:line="240" w:lineRule="auto"/>
        <w:ind w:left="426"/>
        <w:jc w:val="both"/>
        <w:rPr>
          <w:rFonts w:ascii="Times New Roman" w:eastAsia="Times New Roman" w:hAnsi="Times New Roman" w:cs="Times New Roman"/>
          <w:lang w:val="en-US"/>
        </w:rPr>
      </w:pPr>
      <m:oMath>
        <m:r>
          <w:rPr>
            <w:rFonts w:ascii="Cambria Math" w:eastAsia="Times New Roman" w:hAnsi="Cambria Math" w:cs="Times New Roman"/>
            <w:lang w:val="en-US"/>
          </w:rPr>
          <m:t>T</m:t>
        </m:r>
      </m:oMath>
      <w:r w:rsidR="00277CB4" w:rsidRPr="00277CB4">
        <w:rPr>
          <w:rFonts w:ascii="Times New Roman" w:eastAsia="Times New Roman" w:hAnsi="Times New Roman" w:cs="Times New Roman"/>
          <w:lang w:val="en-US"/>
        </w:rPr>
        <w:t xml:space="preserve"> </w:t>
      </w:r>
      <w:r w:rsidRPr="00277CB4">
        <w:rPr>
          <w:rFonts w:ascii="Times New Roman" w:eastAsia="Times New Roman" w:hAnsi="Times New Roman" w:cs="Times New Roman"/>
          <w:lang w:val="en-US"/>
        </w:rPr>
        <w:t>denotes the number of leaf nodes in a tree;</w:t>
      </w:r>
    </w:p>
    <w:p w14:paraId="51D27A70" w14:textId="77777777" w:rsidR="00277CB4" w:rsidRPr="00277CB4" w:rsidRDefault="00000000" w:rsidP="00136136">
      <w:pPr>
        <w:pStyle w:val="ListParagraph"/>
        <w:numPr>
          <w:ilvl w:val="0"/>
          <w:numId w:val="7"/>
        </w:numPr>
        <w:spacing w:before="120" w:after="120" w:line="240" w:lineRule="auto"/>
        <w:ind w:left="426"/>
        <w:jc w:val="both"/>
        <w:rPr>
          <w:rFonts w:ascii="Times New Roman" w:eastAsia="Times New Roman" w:hAnsi="Times New Roman" w:cs="Times New Roman"/>
          <w:lang w:val="en-US"/>
        </w:rPr>
      </w:pP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w</m:t>
            </m:r>
          </m:e>
          <m:sub>
            <m:r>
              <w:rPr>
                <w:rFonts w:ascii="Cambria Math" w:eastAsia="Times New Roman" w:hAnsi="Cambria Math" w:cs="Times New Roman"/>
                <w:lang w:val="en-US"/>
              </w:rPr>
              <m:t>i</m:t>
            </m:r>
          </m:sub>
        </m:sSub>
      </m:oMath>
      <w:r w:rsidR="00277CB4" w:rsidRPr="00277CB4">
        <w:rPr>
          <w:rFonts w:ascii="Times New Roman" w:eastAsia="Times New Roman" w:hAnsi="Times New Roman" w:cs="Times New Roman"/>
          <w:lang w:val="en-US"/>
        </w:rPr>
        <w:t xml:space="preserve"> </w:t>
      </w:r>
      <w:r w:rsidR="00754779" w:rsidRPr="00277CB4">
        <w:rPr>
          <w:rFonts w:ascii="Times New Roman" w:eastAsia="Times New Roman" w:hAnsi="Times New Roman" w:cs="Times New Roman"/>
          <w:lang w:val="en-US"/>
        </w:rPr>
        <w:t xml:space="preserve">is the weight associated with the </w:t>
      </w:r>
      <m:oMath>
        <m:r>
          <w:rPr>
            <w:rFonts w:ascii="Cambria Math" w:eastAsia="Times New Roman" w:hAnsi="Cambria Math" w:cs="Times New Roman"/>
            <w:lang w:val="en-US"/>
          </w:rPr>
          <m:t>i</m:t>
        </m:r>
      </m:oMath>
      <w:r w:rsidR="00754779" w:rsidRPr="00277CB4">
        <w:rPr>
          <w:rFonts w:ascii="Times New Roman" w:eastAsia="Times New Roman" w:hAnsi="Times New Roman" w:cs="Times New Roman"/>
          <w:lang w:val="en-US"/>
        </w:rPr>
        <w:t>-th leaf node;</w:t>
      </w:r>
    </w:p>
    <w:p w14:paraId="049349A7" w14:textId="77777777" w:rsidR="00277CB4" w:rsidRPr="00277CB4" w:rsidRDefault="00754779" w:rsidP="00136136">
      <w:pPr>
        <w:pStyle w:val="ListParagraph"/>
        <w:numPr>
          <w:ilvl w:val="0"/>
          <w:numId w:val="7"/>
        </w:numPr>
        <w:spacing w:before="120" w:after="120" w:line="240" w:lineRule="auto"/>
        <w:ind w:left="426"/>
        <w:jc w:val="both"/>
        <w:rPr>
          <w:rFonts w:ascii="Times New Roman" w:eastAsia="Times New Roman" w:hAnsi="Times New Roman" w:cs="Times New Roman"/>
          <w:lang w:val="en-US"/>
        </w:rPr>
      </w:pPr>
      <m:oMath>
        <m:r>
          <w:rPr>
            <w:rFonts w:ascii="Cambria Math" w:eastAsia="Times New Roman" w:hAnsi="Cambria Math" w:cs="Times New Roman"/>
            <w:lang w:val="en-US"/>
          </w:rPr>
          <m:t>q</m:t>
        </m:r>
      </m:oMath>
      <w:r w:rsidR="00277CB4" w:rsidRPr="00277CB4">
        <w:rPr>
          <w:rFonts w:ascii="Times New Roman" w:eastAsia="Times New Roman" w:hAnsi="Times New Roman" w:cs="Times New Roman"/>
          <w:lang w:val="en-US"/>
        </w:rPr>
        <w:t xml:space="preserve"> </w:t>
      </w:r>
      <w:r w:rsidRPr="00277CB4">
        <w:rPr>
          <w:rFonts w:ascii="Times New Roman" w:eastAsia="Times New Roman" w:hAnsi="Times New Roman" w:cs="Times New Roman"/>
          <w:lang w:val="en-US"/>
        </w:rPr>
        <w:t>represents the tree structure that maps an input instance to a corresponding leaf node;</w:t>
      </w:r>
    </w:p>
    <w:p w14:paraId="5A56C2A2" w14:textId="5AF256E0" w:rsidR="00754779" w:rsidRPr="00277CB4" w:rsidRDefault="00754779" w:rsidP="00136136">
      <w:pPr>
        <w:pStyle w:val="ListParagraph"/>
        <w:numPr>
          <w:ilvl w:val="0"/>
          <w:numId w:val="7"/>
        </w:numPr>
        <w:spacing w:before="120" w:after="120" w:line="240" w:lineRule="auto"/>
        <w:ind w:left="426"/>
        <w:jc w:val="both"/>
        <w:rPr>
          <w:rFonts w:ascii="Times New Roman" w:eastAsia="Times New Roman" w:hAnsi="Times New Roman" w:cs="Times New Roman"/>
          <w:lang w:val="en-US"/>
        </w:rPr>
      </w:pPr>
      <m:oMath>
        <m:r>
          <m:rPr>
            <m:scr m:val="script"/>
          </m:rPr>
          <w:rPr>
            <w:rFonts w:ascii="Cambria Math" w:eastAsia="Times New Roman" w:hAnsi="Cambria Math" w:cs="Times New Roman"/>
            <w:lang w:val="en-US"/>
          </w:rPr>
          <m:t>F</m:t>
        </m:r>
      </m:oMath>
      <w:r w:rsidR="00277CB4" w:rsidRPr="00277CB4">
        <w:rPr>
          <w:rFonts w:ascii="Times New Roman" w:eastAsia="Times New Roman" w:hAnsi="Times New Roman" w:cs="Times New Roman"/>
          <w:lang w:val="en-US"/>
        </w:rPr>
        <w:t xml:space="preserve"> </w:t>
      </w:r>
      <w:r w:rsidRPr="00277CB4">
        <w:rPr>
          <w:rFonts w:ascii="Times New Roman" w:eastAsia="Times New Roman" w:hAnsi="Times New Roman" w:cs="Times New Roman"/>
          <w:lang w:val="en-US"/>
        </w:rPr>
        <w:t>denotes the space of all possible trees.</w:t>
      </w:r>
    </w:p>
    <w:p w14:paraId="614AB502" w14:textId="77777777" w:rsidR="00277CB4" w:rsidRPr="00277CB4" w:rsidRDefault="00277CB4" w:rsidP="00277CB4">
      <w:pPr>
        <w:spacing w:before="120" w:after="120"/>
        <w:jc w:val="both"/>
        <w:rPr>
          <w:rFonts w:ascii="Times New Roman" w:eastAsia="Times New Roman" w:hAnsi="Times New Roman" w:cs="Times New Roman"/>
        </w:rPr>
      </w:pPr>
      <w:r w:rsidRPr="00277CB4">
        <w:rPr>
          <w:rFonts w:ascii="Times New Roman" w:eastAsia="Times New Roman" w:hAnsi="Times New Roman" w:cs="Times New Roman"/>
        </w:rPr>
        <w:t>The learning objective function consists of two components:</w:t>
      </w:r>
    </w:p>
    <w:p w14:paraId="0A0EF8F4" w14:textId="0FDD8D7C" w:rsidR="00277CB4" w:rsidRPr="00277CB4" w:rsidRDefault="00277CB4" w:rsidP="00277CB4">
      <w:pPr>
        <w:pStyle w:val="ListBullet2"/>
        <w:numPr>
          <w:ilvl w:val="0"/>
          <w:numId w:val="0"/>
        </w:numPr>
        <w:ind w:left="360"/>
        <w:rPr>
          <w:rFonts w:ascii="Times New Roman" w:hAnsi="Times New Roman"/>
          <w:lang w:val="en-US"/>
        </w:rPr>
      </w:pPr>
      <m:oMathPara>
        <m:oMath>
          <m:r>
            <m:rPr>
              <m:sty m:val="p"/>
            </m:rPr>
            <w:rPr>
              <w:rFonts w:ascii="Cambria Math" w:hAnsi="Cambria Math"/>
              <w:lang w:val="en-US"/>
            </w:rPr>
            <m:t>Obj=</m:t>
          </m:r>
          <m:nary>
            <m:naryPr>
              <m:chr m:val="∑"/>
              <m:limLoc m:val="undOvr"/>
              <m:grow m:val="1"/>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n</m:t>
              </m:r>
            </m:sup>
            <m:e>
              <m:r>
                <w:rPr>
                  <w:rFonts w:ascii="Cambria Math" w:hAnsi="Cambria Math"/>
                  <w:lang w:val="en-US"/>
                </w:rPr>
                <m:t>l</m:t>
              </m:r>
              <m:r>
                <m:rPr>
                  <m:sty m:val="p"/>
                </m:rPr>
                <w:rPr>
                  <w:rFonts w:ascii="Cambria Math" w:hAnsi="Cambria Math"/>
                  <w:lang w:val="en-US"/>
                </w:rPr>
                <m:t>(</m:t>
              </m:r>
            </m:e>
          </m:nary>
          <m:sSub>
            <m:sSubPr>
              <m:ctrlPr>
                <w:rPr>
                  <w:rFonts w:ascii="Cambria Math" w:hAnsi="Cambria Math"/>
                  <w:lang w:val="en-US"/>
                </w:rPr>
              </m:ctrlPr>
            </m:sSubPr>
            <m:e>
              <m:r>
                <w:rPr>
                  <w:rFonts w:ascii="Cambria Math" w:hAnsi="Cambria Math"/>
                  <w:lang w:val="en-US"/>
                </w:rPr>
                <m:t>y</m:t>
              </m:r>
            </m:e>
            <m:sub>
              <m:r>
                <w:rPr>
                  <w:rFonts w:ascii="Cambria Math" w:hAnsi="Cambria Math"/>
                  <w:lang w:val="en-US"/>
                </w:rPr>
                <m:t>i</m:t>
              </m:r>
            </m:sub>
          </m:sSub>
          <m:r>
            <m:rPr>
              <m:sty m:val="p"/>
            </m:rPr>
            <w:rPr>
              <w:rFonts w:ascii="Cambria Math" w:hAnsi="Cambria Math"/>
              <w:lang w:val="en-US"/>
            </w:rPr>
            <m:t>,</m:t>
          </m:r>
          <m:sSub>
            <m:sSubPr>
              <m:ctrlPr>
                <w:rPr>
                  <w:rFonts w:ascii="Cambria Math" w:hAnsi="Cambria Math"/>
                  <w:lang w:val="en-US"/>
                </w:rPr>
              </m:ctrlPr>
            </m:sSubPr>
            <m:e>
              <m:acc>
                <m:accPr>
                  <m:ctrlPr>
                    <w:rPr>
                      <w:rFonts w:ascii="Cambria Math" w:hAnsi="Cambria Math"/>
                      <w:lang w:val="en-US"/>
                    </w:rPr>
                  </m:ctrlPr>
                </m:accPr>
                <m:e>
                  <m:r>
                    <w:rPr>
                      <w:rFonts w:ascii="Cambria Math" w:hAnsi="Cambria Math"/>
                      <w:lang w:val="en-US"/>
                    </w:rPr>
                    <m:t>y</m:t>
                  </m:r>
                </m:e>
              </m:acc>
            </m:e>
            <m:sub>
              <m:r>
                <w:rPr>
                  <w:rFonts w:ascii="Cambria Math" w:hAnsi="Cambria Math"/>
                  <w:lang w:val="en-US"/>
                </w:rPr>
                <m:t>i</m:t>
              </m:r>
            </m:sub>
          </m:sSub>
          <m:r>
            <m:rPr>
              <m:sty m:val="p"/>
            </m:rPr>
            <w:rPr>
              <w:rFonts w:ascii="Cambria Math" w:hAnsi="Cambria Math"/>
              <w:lang w:val="en-US"/>
            </w:rPr>
            <m:t>)+</m:t>
          </m:r>
          <m:nary>
            <m:naryPr>
              <m:chr m:val="∑"/>
              <m:limLoc m:val="undOvr"/>
              <m:grow m:val="1"/>
              <m:ctrlPr>
                <w:rPr>
                  <w:rFonts w:ascii="Cambria Math" w:hAnsi="Cambria Math"/>
                  <w:lang w:val="en-US"/>
                </w:rPr>
              </m:ctrlPr>
            </m:naryPr>
            <m:sub>
              <m:r>
                <w:rPr>
                  <w:rFonts w:ascii="Cambria Math" w:hAnsi="Cambria Math"/>
                  <w:lang w:val="en-US"/>
                </w:rPr>
                <m:t>k</m:t>
              </m:r>
              <m:r>
                <m:rPr>
                  <m:sty m:val="p"/>
                </m:rPr>
                <w:rPr>
                  <w:rFonts w:ascii="Cambria Math" w:hAnsi="Cambria Math"/>
                  <w:lang w:val="en-US"/>
                </w:rPr>
                <m:t>=1</m:t>
              </m:r>
            </m:sub>
            <m:sup>
              <m:r>
                <w:rPr>
                  <w:rFonts w:ascii="Cambria Math" w:hAnsi="Cambria Math"/>
                  <w:lang w:val="en-US"/>
                </w:rPr>
                <m:t>K</m:t>
              </m:r>
            </m:sup>
            <m:e>
              <m:r>
                <m:rPr>
                  <m:sty m:val="p"/>
                </m:rPr>
                <w:rPr>
                  <w:rFonts w:ascii="Cambria Math" w:hAnsi="Cambria Math"/>
                  <w:lang w:val="en-US"/>
                </w:rPr>
                <m:t>Ω(</m:t>
              </m:r>
            </m:e>
          </m:nary>
          <m:sSub>
            <m:sSubPr>
              <m:ctrlPr>
                <w:rPr>
                  <w:rFonts w:ascii="Cambria Math" w:hAnsi="Cambria Math"/>
                  <w:lang w:val="en-US"/>
                </w:rPr>
              </m:ctrlPr>
            </m:sSubPr>
            <m:e>
              <m:r>
                <w:rPr>
                  <w:rFonts w:ascii="Cambria Math" w:hAnsi="Cambria Math"/>
                  <w:lang w:val="en-US"/>
                </w:rPr>
                <m:t>f</m:t>
              </m:r>
            </m:e>
            <m:sub>
              <m:r>
                <w:rPr>
                  <w:rFonts w:ascii="Cambria Math" w:hAnsi="Cambria Math"/>
                  <w:lang w:val="en-US"/>
                </w:rPr>
                <m:t>k</m:t>
              </m:r>
            </m:sub>
          </m:sSub>
          <m:r>
            <m:rPr>
              <m:sty m:val="p"/>
            </m:rPr>
            <w:rPr>
              <w:rFonts w:ascii="Cambria Math" w:hAnsi="Cambria Math"/>
              <w:lang w:val="en-US"/>
            </w:rPr>
            <m:t>),</m:t>
          </m:r>
        </m:oMath>
      </m:oMathPara>
    </w:p>
    <w:p w14:paraId="7B715957" w14:textId="77777777" w:rsidR="00277CB4" w:rsidRPr="00277CB4" w:rsidRDefault="00277CB4" w:rsidP="008A3B9B">
      <w:pPr>
        <w:pStyle w:val="ListBullet2"/>
        <w:numPr>
          <w:ilvl w:val="0"/>
          <w:numId w:val="0"/>
        </w:numPr>
        <w:rPr>
          <w:lang w:val="en-US"/>
        </w:rPr>
      </w:pPr>
      <w:r w:rsidRPr="00277CB4">
        <w:rPr>
          <w:lang w:val="en-US"/>
        </w:rPr>
        <w:t>where</w:t>
      </w:r>
    </w:p>
    <w:p w14:paraId="467D615B" w14:textId="767F61F3" w:rsidR="00277CB4" w:rsidRPr="00277CB4" w:rsidRDefault="00277CB4" w:rsidP="00277CB4">
      <w:pPr>
        <w:pStyle w:val="ListBullet2"/>
        <w:numPr>
          <w:ilvl w:val="0"/>
          <w:numId w:val="0"/>
        </w:numPr>
        <w:ind w:left="360"/>
        <w:rPr>
          <w:rFonts w:ascii="Times New Roman" w:hAnsi="Times New Roman"/>
          <w:lang w:val="en-US"/>
        </w:rPr>
      </w:pPr>
      <m:oMathPara>
        <m:oMath>
          <m:r>
            <m:rPr>
              <m:sty m:val="p"/>
            </m:rPr>
            <w:rPr>
              <w:rFonts w:ascii="Cambria Math" w:hAnsi="Cambria Math"/>
              <w:lang w:val="en-US"/>
            </w:rPr>
            <m:t>Ω(</m:t>
          </m:r>
          <m:sSub>
            <m:sSubPr>
              <m:ctrlPr>
                <w:rPr>
                  <w:rFonts w:ascii="Cambria Math" w:hAnsi="Cambria Math"/>
                  <w:lang w:val="en-US"/>
                </w:rPr>
              </m:ctrlPr>
            </m:sSubPr>
            <m:e>
              <m:r>
                <w:rPr>
                  <w:rFonts w:ascii="Cambria Math" w:hAnsi="Cambria Math"/>
                  <w:lang w:val="en-US"/>
                </w:rPr>
                <m:t>f</m:t>
              </m:r>
            </m:e>
            <m:sub>
              <m:r>
                <w:rPr>
                  <w:rFonts w:ascii="Cambria Math" w:hAnsi="Cambria Math"/>
                  <w:lang w:val="en-US"/>
                </w:rPr>
                <m:t>k</m:t>
              </m:r>
            </m:sub>
          </m:sSub>
          <m:r>
            <m:rPr>
              <m:sty m:val="p"/>
            </m:rPr>
            <w:rPr>
              <w:rFonts w:ascii="Cambria Math" w:hAnsi="Cambria Math"/>
              <w:lang w:val="en-US"/>
            </w:rPr>
            <m:t>)=</m:t>
          </m:r>
          <m:r>
            <w:rPr>
              <w:rFonts w:ascii="Cambria Math" w:hAnsi="Cambria Math"/>
              <w:lang w:val="en-US"/>
            </w:rPr>
            <m:t>γT</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m:rPr>
                  <m:sty m:val="p"/>
                </m:rPr>
                <w:rPr>
                  <w:rFonts w:ascii="Cambria Math" w:hAnsi="Cambria Math"/>
                  <w:lang w:val="en-US"/>
                </w:rPr>
                <m:t>2</m:t>
              </m:r>
            </m:den>
          </m:f>
          <m:r>
            <m:rPr>
              <m:sty m:val="p"/>
            </m:rPr>
            <w:rPr>
              <w:rFonts w:ascii="Cambria Math" w:hAnsi="Cambria Math"/>
              <w:lang w:val="en-US"/>
            </w:rPr>
            <m:t>∥</m:t>
          </m:r>
          <m:r>
            <w:rPr>
              <w:rFonts w:ascii="Cambria Math" w:hAnsi="Cambria Math"/>
              <w:lang w:val="en-US"/>
            </w:rPr>
            <m:t>w</m:t>
          </m:r>
          <m:sSup>
            <m:sSupPr>
              <m:ctrlPr>
                <w:rPr>
                  <w:rFonts w:ascii="Cambria Math" w:hAnsi="Cambria Math"/>
                  <w:lang w:val="en-US"/>
                </w:rPr>
              </m:ctrlPr>
            </m:sSupPr>
            <m:e>
              <m:r>
                <m:rPr>
                  <m:sty m:val="p"/>
                </m:rPr>
                <w:rPr>
                  <w:rFonts w:ascii="Cambria Math" w:hAnsi="Cambria Math"/>
                  <w:lang w:val="en-US"/>
                </w:rPr>
                <m:t>∥</m:t>
              </m:r>
            </m:e>
            <m:sup>
              <m:r>
                <m:rPr>
                  <m:sty m:val="p"/>
                </m:rPr>
                <w:rPr>
                  <w:rFonts w:ascii="Cambria Math" w:hAnsi="Cambria Math"/>
                  <w:lang w:val="en-US"/>
                </w:rPr>
                <m:t>2</m:t>
              </m:r>
            </m:sup>
          </m:sSup>
          <m:r>
            <m:rPr>
              <m:sty m:val="p"/>
            </m:rPr>
            <w:rPr>
              <w:rFonts w:ascii="Cambria Math" w:hAnsi="Cambria Math"/>
              <w:lang w:val="en-US"/>
            </w:rPr>
            <m:t>.</m:t>
          </m:r>
        </m:oMath>
      </m:oMathPara>
    </w:p>
    <w:p w14:paraId="0244A102" w14:textId="77777777" w:rsidR="00277CB4" w:rsidRPr="00BF1EA2" w:rsidRDefault="00277CB4" w:rsidP="00BF1EA2">
      <w:pPr>
        <w:spacing w:before="120" w:after="120"/>
        <w:jc w:val="both"/>
        <w:rPr>
          <w:rFonts w:ascii="Times New Roman" w:eastAsia="Times New Roman" w:hAnsi="Times New Roman" w:cs="Times New Roman"/>
        </w:rPr>
      </w:pPr>
      <w:r w:rsidRPr="00BF1EA2">
        <w:rPr>
          <w:rFonts w:ascii="Times New Roman" w:eastAsia="Times New Roman" w:hAnsi="Times New Roman" w:cs="Times New Roman"/>
        </w:rPr>
        <w:t>In this formulation,</w:t>
      </w:r>
    </w:p>
    <w:p w14:paraId="6D2048F2" w14:textId="77777777" w:rsidR="00D134C9" w:rsidRPr="00D134C9" w:rsidRDefault="00277CB4" w:rsidP="00D134C9">
      <w:pPr>
        <w:pStyle w:val="ListBullet2"/>
        <w:numPr>
          <w:ilvl w:val="0"/>
          <w:numId w:val="8"/>
        </w:numPr>
        <w:spacing w:before="120" w:after="120" w:line="240" w:lineRule="auto"/>
        <w:ind w:left="426"/>
        <w:jc w:val="both"/>
        <w:rPr>
          <w:rFonts w:ascii="Times New Roman" w:eastAsia="Times New Roman" w:hAnsi="Times New Roman" w:cs="Times New Roman"/>
          <w:lang w:val="en-US"/>
        </w:rPr>
      </w:pPr>
      <m:oMath>
        <m:r>
          <w:rPr>
            <w:rFonts w:ascii="Cambria Math" w:hAnsi="Cambria Math"/>
            <w:lang w:val="en-US"/>
          </w:rPr>
          <m:t>l(</m:t>
        </m:r>
        <m:sSub>
          <m:sSubPr>
            <m:ctrlPr>
              <w:rPr>
                <w:rFonts w:ascii="Cambria Math" w:hAnsi="Cambria Math"/>
                <w:lang w:val="en-US"/>
              </w:rPr>
            </m:ctrlPr>
          </m:sSubPr>
          <m:e>
            <m:r>
              <w:rPr>
                <w:rFonts w:ascii="Cambria Math" w:hAnsi="Cambria Math"/>
                <w:lang w:val="en-US"/>
              </w:rPr>
              <m:t>y</m:t>
            </m:r>
          </m:e>
          <m:sub>
            <m:r>
              <w:rPr>
                <w:rFonts w:ascii="Cambria Math" w:hAnsi="Cambria Math"/>
                <w:lang w:val="en-US"/>
              </w:rPr>
              <m:t>i</m:t>
            </m:r>
          </m:sub>
        </m:sSub>
        <m:r>
          <w:rPr>
            <w:rFonts w:ascii="Cambria Math" w:hAnsi="Cambria Math"/>
            <w:lang w:val="en-US"/>
          </w:rPr>
          <m:t>,</m:t>
        </m:r>
        <m:sSub>
          <m:sSubPr>
            <m:ctrlPr>
              <w:rPr>
                <w:rFonts w:ascii="Cambria Math" w:hAnsi="Cambria Math"/>
                <w:lang w:val="en-US"/>
              </w:rPr>
            </m:ctrlPr>
          </m:sSubPr>
          <m:e>
            <m:acc>
              <m:accPr>
                <m:ctrlPr>
                  <w:rPr>
                    <w:rFonts w:ascii="Cambria Math" w:hAnsi="Cambria Math"/>
                    <w:lang w:val="en-US"/>
                  </w:rPr>
                </m:ctrlPr>
              </m:accPr>
              <m:e>
                <m:r>
                  <w:rPr>
                    <w:rFonts w:ascii="Cambria Math" w:hAnsi="Cambria Math"/>
                    <w:lang w:val="en-US"/>
                  </w:rPr>
                  <m:t>y</m:t>
                </m:r>
              </m:e>
            </m:acc>
          </m:e>
          <m:sub>
            <m:r>
              <w:rPr>
                <w:rFonts w:ascii="Cambria Math" w:hAnsi="Cambria Math"/>
                <w:lang w:val="en-US"/>
              </w:rPr>
              <m:t>i</m:t>
            </m:r>
          </m:sub>
        </m:sSub>
        <m:r>
          <w:rPr>
            <w:rFonts w:ascii="Cambria Math" w:hAnsi="Cambria Math"/>
            <w:lang w:val="en-US"/>
          </w:rPr>
          <m:t>)</m:t>
        </m:r>
      </m:oMath>
      <w:r w:rsidRPr="00D134C9">
        <w:rPr>
          <w:lang w:val="en-US"/>
        </w:rPr>
        <w:t xml:space="preserve"> </w:t>
      </w:r>
      <w:r w:rsidRPr="00D134C9">
        <w:rPr>
          <w:rFonts w:ascii="Times New Roman" w:hAnsi="Times New Roman" w:cs="Times New Roman"/>
          <w:lang w:val="en-US"/>
        </w:rPr>
        <w:t>denotes the loss function;</w:t>
      </w:r>
    </w:p>
    <w:p w14:paraId="03E7CA0B" w14:textId="1BDFA096" w:rsidR="00D134C9" w:rsidRPr="00D134C9" w:rsidRDefault="00D134C9" w:rsidP="00D134C9">
      <w:pPr>
        <w:pStyle w:val="ListBullet2"/>
        <w:numPr>
          <w:ilvl w:val="0"/>
          <w:numId w:val="8"/>
        </w:numPr>
        <w:spacing w:before="120" w:after="120" w:line="240" w:lineRule="auto"/>
        <w:ind w:left="426"/>
        <w:jc w:val="both"/>
        <w:rPr>
          <w:rFonts w:ascii="Times New Roman" w:eastAsia="Times New Roman" w:hAnsi="Times New Roman" w:cs="Times New Roman"/>
          <w:lang w:val="en-US"/>
        </w:rPr>
      </w:pPr>
      <m:oMath>
        <m:r>
          <w:rPr>
            <w:rFonts w:ascii="Cambria Math" w:eastAsia="Times New Roman" w:hAnsi="Cambria Math" w:cs="Times New Roman"/>
            <w:lang w:val="en-US"/>
          </w:rPr>
          <m:t>n</m:t>
        </m:r>
      </m:oMath>
      <w:r w:rsidRPr="00D134C9">
        <w:rPr>
          <w:rFonts w:ascii="Times New Roman" w:eastAsia="Times New Roman" w:hAnsi="Times New Roman" w:cs="Times New Roman"/>
          <w:lang w:val="en-US"/>
        </w:rPr>
        <w:t xml:space="preserve"> is the number of training samples;</w:t>
      </w:r>
    </w:p>
    <w:p w14:paraId="5BE74AEC" w14:textId="77777777" w:rsidR="00277CB4" w:rsidRPr="00BF1EA2" w:rsidRDefault="00000000" w:rsidP="00BF1EA2">
      <w:pPr>
        <w:pStyle w:val="ListBullet2"/>
        <w:numPr>
          <w:ilvl w:val="0"/>
          <w:numId w:val="8"/>
        </w:numPr>
        <w:ind w:left="426"/>
        <w:rPr>
          <w:rFonts w:ascii="Times New Roman" w:hAnsi="Times New Roman" w:cs="Times New Roman"/>
          <w:lang w:val="en-US"/>
        </w:rPr>
      </w:pPr>
      <m:oMath>
        <m:sSub>
          <m:sSubPr>
            <m:ctrlPr>
              <w:rPr>
                <w:rFonts w:ascii="Cambria Math" w:hAnsi="Cambria Math"/>
                <w:lang w:val="en-US"/>
              </w:rPr>
            </m:ctrlPr>
          </m:sSubPr>
          <m:e>
            <m:acc>
              <m:accPr>
                <m:ctrlPr>
                  <w:rPr>
                    <w:rFonts w:ascii="Cambria Math" w:hAnsi="Cambria Math"/>
                    <w:lang w:val="en-US"/>
                  </w:rPr>
                </m:ctrlPr>
              </m:accPr>
              <m:e>
                <m:r>
                  <w:rPr>
                    <w:rFonts w:ascii="Cambria Math" w:hAnsi="Cambria Math"/>
                    <w:lang w:val="en-US"/>
                  </w:rPr>
                  <m:t>y</m:t>
                </m:r>
              </m:e>
            </m:acc>
          </m:e>
          <m:sub>
            <m:r>
              <w:rPr>
                <w:rFonts w:ascii="Cambria Math" w:hAnsi="Cambria Math"/>
                <w:lang w:val="en-US"/>
              </w:rPr>
              <m:t>i</m:t>
            </m:r>
          </m:sub>
        </m:sSub>
      </m:oMath>
      <w:r w:rsidR="00277CB4">
        <w:rPr>
          <w:lang w:val="en-US"/>
        </w:rPr>
        <w:t xml:space="preserve"> </w:t>
      </w:r>
      <w:r w:rsidR="00277CB4" w:rsidRPr="00BF1EA2">
        <w:rPr>
          <w:rFonts w:ascii="Times New Roman" w:hAnsi="Times New Roman" w:cs="Times New Roman"/>
          <w:lang w:val="en-US"/>
        </w:rPr>
        <w:t>and</w:t>
      </w:r>
      <w:r w:rsidR="00277CB4" w:rsidRPr="00277CB4">
        <w:rPr>
          <w:lang w:val="en-US"/>
        </w:rPr>
        <w:t xml:space="preserve"> </w:t>
      </w:r>
      <m:oMath>
        <m:sSub>
          <m:sSubPr>
            <m:ctrlPr>
              <w:rPr>
                <w:rFonts w:ascii="Cambria Math" w:hAnsi="Cambria Math"/>
                <w:lang w:val="en-US"/>
              </w:rPr>
            </m:ctrlPr>
          </m:sSubPr>
          <m:e>
            <m:r>
              <w:rPr>
                <w:rFonts w:ascii="Cambria Math" w:hAnsi="Cambria Math"/>
                <w:lang w:val="en-US"/>
              </w:rPr>
              <m:t>y</m:t>
            </m:r>
          </m:e>
          <m:sub>
            <m:r>
              <w:rPr>
                <w:rFonts w:ascii="Cambria Math" w:hAnsi="Cambria Math"/>
                <w:lang w:val="en-US"/>
              </w:rPr>
              <m:t>i</m:t>
            </m:r>
          </m:sub>
        </m:sSub>
      </m:oMath>
      <w:r w:rsidR="00277CB4">
        <w:rPr>
          <w:lang w:val="en-US"/>
        </w:rPr>
        <w:t xml:space="preserve"> </w:t>
      </w:r>
      <w:r w:rsidR="00277CB4" w:rsidRPr="00BF1EA2">
        <w:rPr>
          <w:rFonts w:ascii="Times New Roman" w:hAnsi="Times New Roman" w:cs="Times New Roman"/>
          <w:lang w:val="en-US"/>
        </w:rPr>
        <w:t xml:space="preserve">represent the predicted and ground-truth values, respectively; </w:t>
      </w:r>
    </w:p>
    <w:p w14:paraId="11074F6D" w14:textId="4088D1D9" w:rsidR="000A53DF" w:rsidRPr="00277CB4" w:rsidRDefault="00277CB4" w:rsidP="00BF1EA2">
      <w:pPr>
        <w:pStyle w:val="ListBullet2"/>
        <w:numPr>
          <w:ilvl w:val="0"/>
          <w:numId w:val="8"/>
        </w:numPr>
        <w:ind w:left="426"/>
        <w:rPr>
          <w:lang w:val="en-US"/>
        </w:rPr>
      </w:pPr>
      <m:oMath>
        <m:r>
          <m:rPr>
            <m:sty m:val="p"/>
          </m:rPr>
          <w:rPr>
            <w:rFonts w:ascii="Cambria Math" w:hAnsi="Cambria Math"/>
            <w:lang w:val="en-US"/>
          </w:rPr>
          <m:t>Ω</m:t>
        </m:r>
        <m:r>
          <w:rPr>
            <w:rFonts w:ascii="Cambria Math" w:hAnsi="Cambria Math"/>
            <w:lang w:val="en-US"/>
          </w:rPr>
          <m:t>(</m:t>
        </m:r>
        <m:sSub>
          <m:sSubPr>
            <m:ctrlPr>
              <w:rPr>
                <w:rFonts w:ascii="Cambria Math" w:hAnsi="Cambria Math"/>
                <w:lang w:val="en-US"/>
              </w:rPr>
            </m:ctrlPr>
          </m:sSubPr>
          <m:e>
            <m:r>
              <w:rPr>
                <w:rFonts w:ascii="Cambria Math" w:hAnsi="Cambria Math"/>
                <w:lang w:val="en-US"/>
              </w:rPr>
              <m:t>f</m:t>
            </m:r>
          </m:e>
          <m:sub>
            <m:r>
              <w:rPr>
                <w:rFonts w:ascii="Cambria Math" w:hAnsi="Cambria Math"/>
                <w:lang w:val="en-US"/>
              </w:rPr>
              <m:t>k</m:t>
            </m:r>
          </m:sub>
        </m:sSub>
        <m:r>
          <w:rPr>
            <w:rFonts w:ascii="Cambria Math" w:hAnsi="Cambria Math"/>
            <w:lang w:val="en-US"/>
          </w:rPr>
          <m:t>)</m:t>
        </m:r>
      </m:oMath>
      <w:r>
        <w:rPr>
          <w:lang w:val="en-US"/>
        </w:rPr>
        <w:t xml:space="preserve"> </w:t>
      </w:r>
      <w:r w:rsidRPr="00BF1EA2">
        <w:rPr>
          <w:rFonts w:ascii="Times New Roman" w:hAnsi="Times New Roman" w:cs="Times New Roman"/>
          <w:lang w:val="en-US"/>
        </w:rPr>
        <w:t>is the regularization term used to control the complexity of the</w:t>
      </w:r>
      <w:r w:rsidRPr="00277CB4">
        <w:rPr>
          <w:lang w:val="en-US"/>
        </w:rPr>
        <w:t xml:space="preserve"> </w:t>
      </w:r>
      <m:oMath>
        <m:r>
          <w:rPr>
            <w:rFonts w:ascii="Cambria Math" w:hAnsi="Cambria Math"/>
            <w:lang w:val="en-US"/>
          </w:rPr>
          <m:t>k</m:t>
        </m:r>
      </m:oMath>
      <w:r w:rsidRPr="00BF1EA2">
        <w:rPr>
          <w:rFonts w:ascii="Times New Roman" w:hAnsi="Times New Roman" w:cs="Times New Roman"/>
          <w:lang w:val="en-US"/>
        </w:rPr>
        <w:t>-th tree.</w:t>
      </w:r>
    </w:p>
    <w:p w14:paraId="607EC909" w14:textId="7F0678AD" w:rsidR="000A53DF" w:rsidRDefault="00277CB4">
      <w:pPr>
        <w:spacing w:before="120" w:after="120" w:line="240" w:lineRule="auto"/>
        <w:jc w:val="both"/>
        <w:rPr>
          <w:rFonts w:ascii="Times New Roman" w:eastAsia="Times New Roman" w:hAnsi="Times New Roman" w:cs="Times New Roman"/>
        </w:rPr>
      </w:pPr>
      <w:r w:rsidRPr="00277CB4">
        <w:rPr>
          <w:rFonts w:ascii="Times New Roman" w:eastAsia="Times New Roman" w:hAnsi="Times New Roman" w:cs="Times New Roman"/>
        </w:rPr>
        <w:t>The model incorporates both L1 (Lasso) and L2 (Ridge) regularization terms into the objective function to control model complexity and mitigate overfitting, particularly in scenarios involving high-dimensional data or complex nonlinear relationships. This regularization strategy contributes to reducing variance while also alleviating bias, thereby optimizing the overall predictive performance of the model.</w:t>
      </w:r>
      <w:r>
        <w:rPr>
          <w:rFonts w:ascii="Times New Roman" w:eastAsia="Times New Roman" w:hAnsi="Times New Roman" w:cs="Times New Roman"/>
        </w:rPr>
        <w:t xml:space="preserve"> </w:t>
      </w:r>
    </w:p>
    <w:p w14:paraId="432BA8AE" w14:textId="77777777" w:rsidR="00C953F1" w:rsidRDefault="00277CB4">
      <w:pPr>
        <w:spacing w:before="120" w:after="120" w:line="240" w:lineRule="auto"/>
        <w:jc w:val="both"/>
        <w:rPr>
          <w:rFonts w:ascii="Times New Roman" w:eastAsia="Times New Roman" w:hAnsi="Times New Roman" w:cs="Times New Roman"/>
        </w:rPr>
      </w:pPr>
      <w:r w:rsidRPr="00277CB4">
        <w:rPr>
          <w:rFonts w:ascii="Times New Roman" w:eastAsia="Times New Roman" w:hAnsi="Times New Roman" w:cs="Times New Roman"/>
        </w:rPr>
        <w:t xml:space="preserve">To achieve optimal performance with XGBoost, hyperparameter tuning of </w:t>
      </w:r>
      <w:r w:rsidRPr="00277CB4">
        <w:rPr>
          <w:rFonts w:ascii="Times New Roman" w:eastAsia="Times New Roman" w:hAnsi="Times New Roman" w:cs="Times New Roman"/>
          <w:i/>
          <w:iCs/>
        </w:rPr>
        <w:t>max_depth</w:t>
      </w:r>
      <w:r w:rsidRPr="00277CB4">
        <w:rPr>
          <w:rFonts w:ascii="Times New Roman" w:eastAsia="Times New Roman" w:hAnsi="Times New Roman" w:cs="Times New Roman"/>
        </w:rPr>
        <w:t xml:space="preserve">, </w:t>
      </w:r>
      <w:r w:rsidRPr="00277CB4">
        <w:rPr>
          <w:rFonts w:ascii="Times New Roman" w:eastAsia="Times New Roman" w:hAnsi="Times New Roman" w:cs="Times New Roman"/>
          <w:i/>
          <w:iCs/>
        </w:rPr>
        <w:t>learning_rate</w:t>
      </w:r>
      <w:r w:rsidRPr="00277CB4">
        <w:rPr>
          <w:rFonts w:ascii="Times New Roman" w:eastAsia="Times New Roman" w:hAnsi="Times New Roman" w:cs="Times New Roman"/>
        </w:rPr>
        <w:t xml:space="preserve">, </w:t>
      </w:r>
      <w:r w:rsidRPr="00277CB4">
        <w:rPr>
          <w:rFonts w:ascii="Times New Roman" w:eastAsia="Times New Roman" w:hAnsi="Times New Roman" w:cs="Times New Roman"/>
          <w:i/>
          <w:iCs/>
        </w:rPr>
        <w:t>n_estimators</w:t>
      </w:r>
      <w:r w:rsidRPr="00277CB4">
        <w:rPr>
          <w:rFonts w:ascii="Times New Roman" w:eastAsia="Times New Roman" w:hAnsi="Times New Roman" w:cs="Times New Roman"/>
        </w:rPr>
        <w:t xml:space="preserve">, and </w:t>
      </w:r>
      <w:r w:rsidRPr="00277CB4">
        <w:rPr>
          <w:rFonts w:ascii="Times New Roman" w:eastAsia="Times New Roman" w:hAnsi="Times New Roman" w:cs="Times New Roman"/>
          <w:i/>
          <w:iCs/>
        </w:rPr>
        <w:t>subsample</w:t>
      </w:r>
      <w:r w:rsidRPr="00277CB4">
        <w:rPr>
          <w:rFonts w:ascii="Times New Roman" w:eastAsia="Times New Roman" w:hAnsi="Times New Roman" w:cs="Times New Roman"/>
        </w:rPr>
        <w:t xml:space="preserve"> is essential. </w:t>
      </w:r>
    </w:p>
    <w:p w14:paraId="60F2CDE0" w14:textId="1188AB98" w:rsidR="000A53DF" w:rsidRDefault="00277CB4">
      <w:pPr>
        <w:spacing w:before="120" w:after="120" w:line="240" w:lineRule="auto"/>
        <w:jc w:val="both"/>
        <w:rPr>
          <w:rFonts w:ascii="Times New Roman" w:eastAsia="Times New Roman" w:hAnsi="Times New Roman" w:cs="Times New Roman"/>
        </w:rPr>
      </w:pPr>
      <w:r w:rsidRPr="00277CB4">
        <w:rPr>
          <w:rFonts w:ascii="Times New Roman" w:eastAsia="Times New Roman" w:hAnsi="Times New Roman" w:cs="Times New Roman"/>
        </w:rPr>
        <w:t xml:space="preserve">Among these parameters, </w:t>
      </w:r>
      <w:r w:rsidRPr="00277CB4">
        <w:rPr>
          <w:rFonts w:ascii="Times New Roman" w:eastAsia="Times New Roman" w:hAnsi="Times New Roman" w:cs="Times New Roman"/>
          <w:i/>
          <w:iCs/>
        </w:rPr>
        <w:t>max_depth</w:t>
      </w:r>
      <w:r w:rsidRPr="00277CB4">
        <w:rPr>
          <w:rFonts w:ascii="Times New Roman" w:eastAsia="Times New Roman" w:hAnsi="Times New Roman" w:cs="Times New Roman"/>
        </w:rPr>
        <w:t xml:space="preserve"> specifies the maximum depth of each decision tree. Larger </w:t>
      </w:r>
      <w:r w:rsidRPr="00277CB4">
        <w:rPr>
          <w:rFonts w:ascii="Times New Roman" w:eastAsia="Times New Roman" w:hAnsi="Times New Roman" w:cs="Times New Roman"/>
        </w:rPr>
        <w:lastRenderedPageBreak/>
        <w:t xml:space="preserve">values allow the model to capture complex nonlinear relationships but may increase the risk of overfitting, whereas smaller values reduce model complexity at the expense of potential underfitting. In practice, </w:t>
      </w:r>
      <w:r w:rsidRPr="00277CB4">
        <w:rPr>
          <w:rFonts w:ascii="Times New Roman" w:eastAsia="Times New Roman" w:hAnsi="Times New Roman" w:cs="Times New Roman"/>
          <w:i/>
          <w:iCs/>
        </w:rPr>
        <w:t>max_depth</w:t>
      </w:r>
      <w:r w:rsidRPr="00277CB4">
        <w:rPr>
          <w:rFonts w:ascii="Times New Roman" w:eastAsia="Times New Roman" w:hAnsi="Times New Roman" w:cs="Times New Roman"/>
        </w:rPr>
        <w:t xml:space="preserve"> is typically set within the range of 3 to 10.</w:t>
      </w:r>
    </w:p>
    <w:p w14:paraId="5DD0F333" w14:textId="0A699CDE" w:rsidR="000A53DF" w:rsidRDefault="00277CB4" w:rsidP="00277CB4">
      <w:pPr>
        <w:spacing w:before="120" w:after="120" w:line="240" w:lineRule="auto"/>
        <w:jc w:val="both"/>
        <w:rPr>
          <w:rFonts w:ascii="Times New Roman" w:eastAsia="Times New Roman" w:hAnsi="Times New Roman" w:cs="Times New Roman"/>
        </w:rPr>
      </w:pPr>
      <w:r w:rsidRPr="00277CB4">
        <w:rPr>
          <w:rFonts w:ascii="Times New Roman" w:eastAsia="Times New Roman" w:hAnsi="Times New Roman" w:cs="Times New Roman"/>
        </w:rPr>
        <w:t xml:space="preserve">The </w:t>
      </w:r>
      <w:r w:rsidRPr="00277CB4">
        <w:rPr>
          <w:rFonts w:ascii="Times New Roman" w:eastAsia="Times New Roman" w:hAnsi="Times New Roman" w:cs="Times New Roman"/>
          <w:i/>
          <w:iCs/>
        </w:rPr>
        <w:t>learning_rate</w:t>
      </w:r>
      <w:r w:rsidRPr="00277CB4">
        <w:rPr>
          <w:rFonts w:ascii="Times New Roman" w:eastAsia="Times New Roman" w:hAnsi="Times New Roman" w:cs="Times New Roman"/>
        </w:rPr>
        <w:t xml:space="preserve"> parameter controls the contribution of each newly added tree during the boosting process. Smaller values (0.01–0.1) lead to slower but more stable learning and typically require a larger number of trees, whereas larger values (&gt;0.3) accelerate learning but increase the risk of overfitting. Consequently, this parameter is commonly tuned in conjunction with </w:t>
      </w:r>
      <w:r w:rsidRPr="00277CB4">
        <w:rPr>
          <w:rFonts w:ascii="Times New Roman" w:eastAsia="Times New Roman" w:hAnsi="Times New Roman" w:cs="Times New Roman"/>
          <w:i/>
          <w:iCs/>
        </w:rPr>
        <w:t>n_estimators</w:t>
      </w:r>
      <w:r w:rsidRPr="00277CB4">
        <w:rPr>
          <w:rFonts w:ascii="Times New Roman" w:eastAsia="Times New Roman" w:hAnsi="Times New Roman" w:cs="Times New Roman"/>
        </w:rPr>
        <w:t>.</w:t>
      </w:r>
    </w:p>
    <w:p w14:paraId="340EC9CA" w14:textId="1DF92D35" w:rsidR="000A53DF" w:rsidRDefault="00277CB4" w:rsidP="00277CB4">
      <w:pPr>
        <w:spacing w:before="120" w:after="120" w:line="240" w:lineRule="auto"/>
        <w:jc w:val="both"/>
        <w:rPr>
          <w:rFonts w:ascii="Times New Roman" w:eastAsia="Times New Roman" w:hAnsi="Times New Roman" w:cs="Times New Roman"/>
        </w:rPr>
      </w:pPr>
      <w:r w:rsidRPr="00277CB4">
        <w:rPr>
          <w:rFonts w:ascii="Times New Roman" w:eastAsia="Times New Roman" w:hAnsi="Times New Roman" w:cs="Times New Roman"/>
        </w:rPr>
        <w:t xml:space="preserve">The </w:t>
      </w:r>
      <w:r w:rsidRPr="00277CB4">
        <w:rPr>
          <w:rFonts w:ascii="Times New Roman" w:eastAsia="Times New Roman" w:hAnsi="Times New Roman" w:cs="Times New Roman"/>
          <w:i/>
          <w:iCs/>
        </w:rPr>
        <w:t>n_estimators</w:t>
      </w:r>
      <w:r w:rsidRPr="00277CB4">
        <w:rPr>
          <w:rFonts w:ascii="Times New Roman" w:eastAsia="Times New Roman" w:hAnsi="Times New Roman" w:cs="Times New Roman"/>
        </w:rPr>
        <w:t xml:space="preserve"> parameter specifies the number of trees to be trained. A larger number of trees can improve predictive accuracy but increases computational cost and may also elevate the risk of overfitting. Accordingly, when the </w:t>
      </w:r>
      <w:r w:rsidRPr="00277CB4">
        <w:rPr>
          <w:rFonts w:ascii="Times New Roman" w:eastAsia="Times New Roman" w:hAnsi="Times New Roman" w:cs="Times New Roman"/>
          <w:i/>
          <w:iCs/>
        </w:rPr>
        <w:t>learning_rate</w:t>
      </w:r>
      <w:r w:rsidRPr="00277CB4">
        <w:rPr>
          <w:rFonts w:ascii="Times New Roman" w:eastAsia="Times New Roman" w:hAnsi="Times New Roman" w:cs="Times New Roman"/>
        </w:rPr>
        <w:t xml:space="preserve"> is reduced, </w:t>
      </w:r>
      <w:r w:rsidRPr="00277CB4">
        <w:rPr>
          <w:rFonts w:ascii="Times New Roman" w:eastAsia="Times New Roman" w:hAnsi="Times New Roman" w:cs="Times New Roman"/>
          <w:i/>
          <w:iCs/>
        </w:rPr>
        <w:t>n_estimators</w:t>
      </w:r>
      <w:r w:rsidRPr="00277CB4">
        <w:rPr>
          <w:rFonts w:ascii="Times New Roman" w:eastAsia="Times New Roman" w:hAnsi="Times New Roman" w:cs="Times New Roman"/>
        </w:rPr>
        <w:t xml:space="preserve"> is typically increased to maintain model performance.</w:t>
      </w:r>
    </w:p>
    <w:p w14:paraId="087C7A3E" w14:textId="20934A2F" w:rsidR="00277CB4" w:rsidRDefault="00277CB4" w:rsidP="00277CB4">
      <w:pPr>
        <w:spacing w:before="120" w:after="120" w:line="240" w:lineRule="auto"/>
        <w:jc w:val="both"/>
        <w:rPr>
          <w:rFonts w:ascii="Times New Roman" w:eastAsia="Times New Roman" w:hAnsi="Times New Roman" w:cs="Times New Roman"/>
        </w:rPr>
      </w:pPr>
      <w:r w:rsidRPr="00277CB4">
        <w:rPr>
          <w:rFonts w:ascii="Times New Roman" w:eastAsia="Times New Roman" w:hAnsi="Times New Roman" w:cs="Times New Roman"/>
        </w:rPr>
        <w:t xml:space="preserve">The </w:t>
      </w:r>
      <w:r w:rsidRPr="00277CB4">
        <w:rPr>
          <w:rFonts w:ascii="Times New Roman" w:eastAsia="Times New Roman" w:hAnsi="Times New Roman" w:cs="Times New Roman"/>
          <w:i/>
          <w:iCs/>
        </w:rPr>
        <w:t>subsample</w:t>
      </w:r>
      <w:r w:rsidRPr="00277CB4">
        <w:rPr>
          <w:rFonts w:ascii="Times New Roman" w:eastAsia="Times New Roman" w:hAnsi="Times New Roman" w:cs="Times New Roman"/>
        </w:rPr>
        <w:t xml:space="preserve"> parameter specifies the fraction of training samples randomly selected for each tree. Values less than 1.0 help reduce overfitting by introducing diversity among trees; however, excessively low values (e.g., below 0.5) may result in the loss of important information. In practice, </w:t>
      </w:r>
      <w:r w:rsidRPr="00277CB4">
        <w:rPr>
          <w:rFonts w:ascii="Times New Roman" w:eastAsia="Times New Roman" w:hAnsi="Times New Roman" w:cs="Times New Roman"/>
          <w:i/>
          <w:iCs/>
        </w:rPr>
        <w:t>subsample</w:t>
      </w:r>
      <w:r w:rsidRPr="00277CB4">
        <w:rPr>
          <w:rFonts w:ascii="Times New Roman" w:eastAsia="Times New Roman" w:hAnsi="Times New Roman" w:cs="Times New Roman"/>
        </w:rPr>
        <w:t xml:space="preserve"> is commonly set within the range of 0.6 to 0.9.</w:t>
      </w:r>
    </w:p>
    <w:p w14:paraId="1E80513B" w14:textId="56DEA521" w:rsidR="000A53DF" w:rsidRDefault="00385D8F">
      <w:pPr>
        <w:spacing w:before="120" w:after="120" w:line="240" w:lineRule="auto"/>
        <w:jc w:val="both"/>
        <w:rPr>
          <w:rFonts w:ascii="Times New Roman" w:eastAsia="Times New Roman" w:hAnsi="Times New Roman" w:cs="Times New Roman"/>
        </w:rPr>
      </w:pPr>
      <w:r w:rsidRPr="00385D8F">
        <w:rPr>
          <w:rFonts w:ascii="Times New Roman" w:eastAsia="Times New Roman" w:hAnsi="Times New Roman" w:cs="Times New Roman"/>
        </w:rPr>
        <w:t>These hyperparameters are typically tuned using grid search in conjunction with cross-validation, with evaluation based on metrics such as AUC and F1-score to ensure an appropriate balance between predictive accuracy and generalization capability.</w:t>
      </w:r>
      <w:r>
        <w:rPr>
          <w:rFonts w:ascii="Times New Roman" w:eastAsia="Times New Roman" w:hAnsi="Times New Roman" w:cs="Times New Roman"/>
        </w:rPr>
        <w:t xml:space="preserve"> </w:t>
      </w:r>
    </w:p>
    <w:p w14:paraId="3BB90266" w14:textId="47D9AAAA" w:rsidR="000A53DF" w:rsidRDefault="000901FD">
      <w:pPr>
        <w:spacing w:before="120" w:after="120" w:line="240" w:lineRule="auto"/>
        <w:jc w:val="both"/>
        <w:rPr>
          <w:rFonts w:ascii="Times New Roman" w:eastAsia="Times New Roman" w:hAnsi="Times New Roman" w:cs="Times New Roman"/>
        </w:rPr>
      </w:pPr>
      <w:bookmarkStart w:id="0" w:name="_heading=h.1wwpdp2hrr6f" w:colFirst="0" w:colLast="0"/>
      <w:bookmarkEnd w:id="0"/>
      <w:r w:rsidRPr="000901FD">
        <w:rPr>
          <w:rFonts w:ascii="Times New Roman" w:eastAsia="Times New Roman" w:hAnsi="Times New Roman" w:cs="Times New Roman"/>
        </w:rPr>
        <w:t>The Random Forest (RF) machine learning model, proposed by Breiman in 2001, is based on the principle of combining multiple weak learners to form a strong learner</w:t>
      </w:r>
      <w:r w:rsidR="00BD3360" w:rsidRPr="00BD3360">
        <w:rPr>
          <w:rFonts w:ascii="Times New Roman" w:eastAsia="Times New Roman" w:hAnsi="Times New Roman" w:cs="Times New Roman"/>
          <w:vertAlign w:val="superscript"/>
        </w:rPr>
        <w:t>3</w:t>
      </w:r>
      <w:r w:rsidRPr="000901FD">
        <w:rPr>
          <w:rFonts w:ascii="Times New Roman" w:eastAsia="Times New Roman" w:hAnsi="Times New Roman" w:cs="Times New Roman"/>
        </w:rPr>
        <w:t>. Random Forest constructs an ensemble of decision trees and aggregates their predictions through majority voting for classification tasks or averaging for regression tasks.</w:t>
      </w:r>
    </w:p>
    <w:p w14:paraId="439DE536" w14:textId="6D4BBD40" w:rsidR="000A53DF" w:rsidRDefault="000901FD">
      <w:pPr>
        <w:spacing w:before="120" w:after="120" w:line="240" w:lineRule="auto"/>
        <w:jc w:val="both"/>
        <w:rPr>
          <w:rFonts w:ascii="Times New Roman" w:eastAsia="Times New Roman" w:hAnsi="Times New Roman" w:cs="Times New Roman"/>
        </w:rPr>
      </w:pPr>
      <w:r w:rsidRPr="000901FD">
        <w:rPr>
          <w:rFonts w:ascii="Times New Roman" w:eastAsia="Times New Roman" w:hAnsi="Times New Roman" w:cs="Times New Roman"/>
        </w:rPr>
        <w:t>Random Forest is constructed based on two key techniques:</w:t>
      </w:r>
    </w:p>
    <w:p w14:paraId="7212512A" w14:textId="7C83E57A" w:rsidR="000901FD" w:rsidRDefault="000901FD">
      <w:pPr>
        <w:spacing w:before="120" w:after="120" w:line="240" w:lineRule="auto"/>
        <w:jc w:val="both"/>
        <w:rPr>
          <w:rFonts w:ascii="Times New Roman" w:eastAsia="Times New Roman" w:hAnsi="Times New Roman" w:cs="Times New Roman"/>
        </w:rPr>
      </w:pPr>
      <w:r w:rsidRPr="000901FD">
        <w:rPr>
          <w:rFonts w:ascii="Times New Roman" w:eastAsia="Times New Roman" w:hAnsi="Times New Roman" w:cs="Times New Roman"/>
          <w:i/>
          <w:iCs/>
        </w:rPr>
        <w:t>Bagging (Bootstrap Aggregating)</w:t>
      </w:r>
      <w:r w:rsidRPr="000901FD">
        <w:rPr>
          <w:rFonts w:ascii="Times New Roman" w:eastAsia="Times New Roman" w:hAnsi="Times New Roman" w:cs="Times New Roman"/>
        </w:rPr>
        <w:t>: From the original dataset, the algorithm generates multiple subsets through bootstrap sampling with replacement. Each subset is used to train an independent decision tree.</w:t>
      </w:r>
    </w:p>
    <w:p w14:paraId="1ADF17C3" w14:textId="2553CE34" w:rsidR="000901FD" w:rsidRDefault="000901FD">
      <w:pPr>
        <w:spacing w:before="120" w:after="120" w:line="240" w:lineRule="auto"/>
        <w:jc w:val="both"/>
        <w:rPr>
          <w:rFonts w:ascii="Times New Roman" w:eastAsia="Times New Roman" w:hAnsi="Times New Roman" w:cs="Times New Roman"/>
        </w:rPr>
      </w:pPr>
      <w:r w:rsidRPr="000901FD">
        <w:rPr>
          <w:rFonts w:ascii="Times New Roman" w:eastAsia="Times New Roman" w:hAnsi="Times New Roman" w:cs="Times New Roman"/>
          <w:i/>
          <w:iCs/>
        </w:rPr>
        <w:t>Random Feature Selection</w:t>
      </w:r>
      <w:r w:rsidRPr="000901FD">
        <w:rPr>
          <w:rFonts w:ascii="Times New Roman" w:eastAsia="Times New Roman" w:hAnsi="Times New Roman" w:cs="Times New Roman"/>
        </w:rPr>
        <w:t xml:space="preserve">: At each node of a tree, only a random subset of features is considered to determine the optimal split. This strategy reduces </w:t>
      </w:r>
      <w:r w:rsidRPr="000901FD">
        <w:rPr>
          <w:rFonts w:ascii="Times New Roman" w:eastAsia="Times New Roman" w:hAnsi="Times New Roman" w:cs="Times New Roman"/>
        </w:rPr>
        <w:t>correlation among trees and enhances the diversity of the ensemble.</w:t>
      </w:r>
    </w:p>
    <w:p w14:paraId="605CEFEC" w14:textId="77777777" w:rsidR="000901FD" w:rsidRPr="000901FD" w:rsidRDefault="000901FD" w:rsidP="000901FD">
      <w:pPr>
        <w:spacing w:before="120" w:after="120" w:line="240" w:lineRule="auto"/>
        <w:jc w:val="both"/>
        <w:rPr>
          <w:rFonts w:ascii="Times New Roman" w:eastAsia="Times New Roman" w:hAnsi="Times New Roman" w:cs="Times New Roman"/>
          <w:lang w:val="en-US"/>
        </w:rPr>
      </w:pPr>
      <w:r w:rsidRPr="000901FD">
        <w:rPr>
          <w:rFonts w:ascii="Times New Roman" w:eastAsia="Times New Roman" w:hAnsi="Times New Roman" w:cs="Times New Roman"/>
          <w:lang w:val="en-US"/>
        </w:rPr>
        <w:t>The final prediction is determined as:</w:t>
      </w:r>
    </w:p>
    <w:p w14:paraId="1EC22DAC" w14:textId="77777777" w:rsidR="00A91A80" w:rsidRDefault="00000000" w:rsidP="00A91A80">
      <w:pPr>
        <w:spacing w:before="240" w:after="120" w:line="240" w:lineRule="auto"/>
        <w:jc w:val="both"/>
        <w:rPr>
          <w:rFonts w:ascii="Times New Roman" w:eastAsia="Times New Roman" w:hAnsi="Times New Roman" w:cs="Times New Roman"/>
          <w:lang w:val="en-US"/>
        </w:rPr>
      </w:pPr>
      <m:oMathPara>
        <m:oMath>
          <m:acc>
            <m:accPr>
              <m:ctrlPr>
                <w:rPr>
                  <w:rFonts w:ascii="Cambria Math" w:eastAsia="Times New Roman" w:hAnsi="Cambria Math" w:cs="Times New Roman"/>
                  <w:lang w:val="en-US"/>
                </w:rPr>
              </m:ctrlPr>
            </m:accPr>
            <m:e>
              <m:r>
                <w:rPr>
                  <w:rFonts w:ascii="Cambria Math" w:eastAsia="Times New Roman" w:hAnsi="Cambria Math" w:cs="Times New Roman"/>
                  <w:lang w:val="en-US"/>
                </w:rPr>
                <m:t>y</m:t>
              </m:r>
            </m:e>
          </m:acc>
          <m:r>
            <w:rPr>
              <w:rFonts w:ascii="Cambria Math" w:eastAsia="Times New Roman" w:hAnsi="Cambria Math" w:cs="Times New Roman"/>
              <w:lang w:val="en-US"/>
            </w:rPr>
            <m:t>=</m:t>
          </m:r>
          <m:r>
            <m:rPr>
              <m:sty m:val="p"/>
            </m:rPr>
            <w:rPr>
              <w:rFonts w:ascii="Cambria Math" w:eastAsia="Times New Roman" w:hAnsi="Cambria Math" w:cs="Times New Roman"/>
              <w:lang w:val="en-US"/>
            </w:rPr>
            <m:t>mode</m:t>
          </m:r>
          <m: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h</m:t>
              </m:r>
            </m:e>
            <m:sub>
              <m:r>
                <w:rPr>
                  <w:rFonts w:ascii="Cambria Math" w:eastAsia="Times New Roman" w:hAnsi="Cambria Math" w:cs="Times New Roman"/>
                  <w:lang w:val="en-US"/>
                </w:rPr>
                <m:t>1</m:t>
              </m:r>
            </m:sub>
          </m:sSub>
          <m:r>
            <w:rPr>
              <w:rFonts w:ascii="Cambria Math" w:eastAsia="Times New Roman" w:hAnsi="Cambria Math" w:cs="Times New Roman"/>
              <w:lang w:val="en-US"/>
            </w:rPr>
            <m:t>(x),</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h</m:t>
              </m:r>
            </m:e>
            <m:sub>
              <m:r>
                <w:rPr>
                  <w:rFonts w:ascii="Cambria Math" w:eastAsia="Times New Roman" w:hAnsi="Cambria Math" w:cs="Times New Roman"/>
                  <w:lang w:val="en-US"/>
                </w:rPr>
                <m:t>2</m:t>
              </m:r>
            </m:sub>
          </m:sSub>
          <m:r>
            <w:rPr>
              <w:rFonts w:ascii="Cambria Math" w:eastAsia="Times New Roman" w:hAnsi="Cambria Math" w:cs="Times New Roman"/>
              <w:lang w:val="en-US"/>
            </w:rPr>
            <m:t>(x),…,</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h</m:t>
              </m:r>
            </m:e>
            <m:sub>
              <m:r>
                <w:rPr>
                  <w:rFonts w:ascii="Cambria Math" w:eastAsia="Times New Roman" w:hAnsi="Cambria Math" w:cs="Times New Roman"/>
                  <w:lang w:val="en-US"/>
                </w:rPr>
                <m:t>k</m:t>
              </m:r>
            </m:sub>
          </m:sSub>
          <m:r>
            <w:rPr>
              <w:rFonts w:ascii="Cambria Math" w:eastAsia="Times New Roman" w:hAnsi="Cambria Math" w:cs="Times New Roman"/>
              <w:lang w:val="en-US"/>
            </w:rPr>
            <m:t>(x)}</m:t>
          </m:r>
        </m:oMath>
      </m:oMathPara>
    </w:p>
    <w:p w14:paraId="3A0A9D46" w14:textId="57BA3CFA" w:rsidR="000901FD" w:rsidRPr="000901FD" w:rsidRDefault="000901FD" w:rsidP="00A91A80">
      <w:pPr>
        <w:spacing w:before="120" w:after="120" w:line="240" w:lineRule="auto"/>
        <w:jc w:val="both"/>
        <w:rPr>
          <w:rFonts w:ascii="Times New Roman" w:eastAsia="Times New Roman" w:hAnsi="Times New Roman" w:cs="Times New Roman"/>
          <w:lang w:val="en-US"/>
        </w:rPr>
      </w:pPr>
      <w:r w:rsidRPr="000901FD">
        <w:rPr>
          <w:rFonts w:ascii="Times New Roman" w:eastAsia="Times New Roman" w:hAnsi="Times New Roman" w:cs="Times New Roman"/>
          <w:lang w:val="en-US"/>
        </w:rPr>
        <w:t xml:space="preserve">where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h</m:t>
            </m:r>
          </m:e>
          <m:sub>
            <m:r>
              <w:rPr>
                <w:rFonts w:ascii="Cambria Math" w:eastAsia="Times New Roman" w:hAnsi="Cambria Math" w:cs="Times New Roman"/>
                <w:lang w:val="en-US"/>
              </w:rPr>
              <m:t>i</m:t>
            </m:r>
          </m:sub>
        </m:sSub>
        <m:r>
          <w:rPr>
            <w:rFonts w:ascii="Cambria Math" w:eastAsia="Times New Roman" w:hAnsi="Cambria Math" w:cs="Times New Roman"/>
            <w:lang w:val="en-US"/>
          </w:rPr>
          <m:t>(x)</m:t>
        </m:r>
      </m:oMath>
      <w:r w:rsidRPr="000901FD">
        <w:rPr>
          <w:rFonts w:ascii="Times New Roman" w:eastAsia="Times New Roman" w:hAnsi="Times New Roman" w:cs="Times New Roman"/>
          <w:lang w:val="en-US"/>
        </w:rPr>
        <w:t xml:space="preserve">denotes the prediction of the </w:t>
      </w:r>
      <m:oMath>
        <m:r>
          <w:rPr>
            <w:rFonts w:ascii="Cambria Math" w:eastAsia="Times New Roman" w:hAnsi="Cambria Math" w:cs="Times New Roman"/>
            <w:lang w:val="en-US"/>
          </w:rPr>
          <m:t>i</m:t>
        </m:r>
      </m:oMath>
      <w:r w:rsidRPr="000901FD">
        <w:rPr>
          <w:rFonts w:ascii="Times New Roman" w:eastAsia="Times New Roman" w:hAnsi="Times New Roman" w:cs="Times New Roman"/>
          <w:lang w:val="en-US"/>
        </w:rPr>
        <w:t>-th decision tree. Random Forest typically achieves higher accuracy than a single decision tree by effectively reducing overfitting.</w:t>
      </w:r>
    </w:p>
    <w:p w14:paraId="11B6A3A0" w14:textId="2090AA24" w:rsidR="000A53DF" w:rsidRDefault="000901FD">
      <w:pPr>
        <w:spacing w:before="120" w:after="120" w:line="240" w:lineRule="auto"/>
        <w:jc w:val="both"/>
        <w:rPr>
          <w:rFonts w:ascii="Times New Roman" w:eastAsia="Times New Roman" w:hAnsi="Times New Roman" w:cs="Times New Roman"/>
        </w:rPr>
      </w:pPr>
      <w:r w:rsidRPr="000901FD">
        <w:rPr>
          <w:rFonts w:ascii="Times New Roman" w:eastAsia="Times New Roman" w:hAnsi="Times New Roman" w:cs="Times New Roman"/>
        </w:rPr>
        <w:t>The algorithm performs well on high-dimensional data and is capable of handling both categorical and numerical variables.</w:t>
      </w:r>
      <w:r>
        <w:rPr>
          <w:rFonts w:ascii="Times New Roman" w:eastAsia="Times New Roman" w:hAnsi="Times New Roman" w:cs="Times New Roman"/>
        </w:rPr>
        <w:t xml:space="preserve"> </w:t>
      </w:r>
    </w:p>
    <w:p w14:paraId="06CC5BE0" w14:textId="5689E36F" w:rsidR="00491442" w:rsidRPr="00491442" w:rsidRDefault="00491442" w:rsidP="00491442">
      <w:pPr>
        <w:spacing w:before="120" w:after="120" w:line="240" w:lineRule="auto"/>
        <w:jc w:val="both"/>
        <w:rPr>
          <w:rFonts w:ascii="Times New Roman" w:eastAsia="Times New Roman" w:hAnsi="Times New Roman" w:cs="Times New Roman"/>
          <w:lang w:val="en-US"/>
        </w:rPr>
      </w:pPr>
      <w:r w:rsidRPr="00491442">
        <w:rPr>
          <w:rFonts w:ascii="Times New Roman" w:eastAsia="Times New Roman" w:hAnsi="Times New Roman" w:cs="Times New Roman"/>
          <w:lang w:val="en-US"/>
        </w:rPr>
        <w:t>Logistic Regression (LR)</w:t>
      </w:r>
      <w:r w:rsidR="00BD3360" w:rsidRPr="00BD3360">
        <w:rPr>
          <w:rFonts w:ascii="Times New Roman" w:eastAsia="Times New Roman" w:hAnsi="Times New Roman" w:cs="Times New Roman"/>
          <w:vertAlign w:val="superscript"/>
          <w:lang w:val="en-US"/>
        </w:rPr>
        <w:t>2</w:t>
      </w:r>
      <w:r w:rsidRPr="00491442">
        <w:rPr>
          <w:rFonts w:ascii="Times New Roman" w:eastAsia="Times New Roman" w:hAnsi="Times New Roman" w:cs="Times New Roman"/>
          <w:lang w:val="en-US"/>
        </w:rPr>
        <w:t xml:space="preserve"> models the relationship between a binary dependent variable </w:t>
      </w:r>
      <m:oMath>
        <m:r>
          <w:rPr>
            <w:rFonts w:ascii="Cambria Math" w:eastAsia="Times New Roman" w:hAnsi="Cambria Math" w:cs="Times New Roman"/>
            <w:lang w:val="en-US"/>
          </w:rPr>
          <m:t>y</m:t>
        </m:r>
      </m:oMath>
      <w:r w:rsidRPr="00491442">
        <w:rPr>
          <w:rFonts w:ascii="Times New Roman" w:eastAsia="Times New Roman" w:hAnsi="Times New Roman" w:cs="Times New Roman"/>
          <w:lang w:val="en-US"/>
        </w:rPr>
        <w:t xml:space="preserve">and a set of independent variables </w:t>
      </w:r>
      <m:oMath>
        <m:r>
          <w:rPr>
            <w:rFonts w:ascii="Cambria Math" w:eastAsia="Times New Roman" w:hAnsi="Cambria Math" w:cs="Times New Roman"/>
            <w:lang w:val="en-US"/>
          </w:rPr>
          <m:t>X=(</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x</m:t>
            </m:r>
          </m:e>
          <m:sub>
            <m:r>
              <w:rPr>
                <w:rFonts w:ascii="Cambria Math" w:eastAsia="Times New Roman" w:hAnsi="Cambria Math" w:cs="Times New Roman"/>
                <w:lang w:val="en-US"/>
              </w:rPr>
              <m:t>1</m:t>
            </m:r>
          </m:sub>
        </m:sSub>
        <m: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x</m:t>
            </m:r>
          </m:e>
          <m:sub>
            <m:r>
              <w:rPr>
                <w:rFonts w:ascii="Cambria Math" w:eastAsia="Times New Roman" w:hAnsi="Cambria Math" w:cs="Times New Roman"/>
                <w:lang w:val="en-US"/>
              </w:rPr>
              <m:t>2</m:t>
            </m:r>
          </m:sub>
        </m:sSub>
        <m: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x</m:t>
            </m:r>
          </m:e>
          <m:sub>
            <m:r>
              <w:rPr>
                <w:rFonts w:ascii="Cambria Math" w:eastAsia="Times New Roman" w:hAnsi="Cambria Math" w:cs="Times New Roman"/>
                <w:lang w:val="en-US"/>
              </w:rPr>
              <m:t>n</m:t>
            </m:r>
          </m:sub>
        </m:sSub>
        <m:r>
          <w:rPr>
            <w:rFonts w:ascii="Cambria Math" w:eastAsia="Times New Roman" w:hAnsi="Cambria Math" w:cs="Times New Roman"/>
            <w:lang w:val="en-US"/>
          </w:rPr>
          <m:t>)</m:t>
        </m:r>
      </m:oMath>
      <w:r>
        <w:rPr>
          <w:rFonts w:ascii="Times New Roman" w:eastAsia="Times New Roman" w:hAnsi="Times New Roman" w:cs="Times New Roman"/>
          <w:lang w:val="en-US"/>
        </w:rPr>
        <w:t xml:space="preserve"> </w:t>
      </w:r>
      <w:r w:rsidRPr="00491442">
        <w:rPr>
          <w:rFonts w:ascii="Times New Roman" w:eastAsia="Times New Roman" w:hAnsi="Times New Roman" w:cs="Times New Roman"/>
          <w:lang w:val="en-US"/>
        </w:rPr>
        <w:t>using the sigmoid function:</w:t>
      </w:r>
    </w:p>
    <w:p w14:paraId="3F651106" w14:textId="18FB5B6E" w:rsidR="00A91A80" w:rsidRPr="00A91A80" w:rsidRDefault="00491442" w:rsidP="00A91A80">
      <w:pPr>
        <w:spacing w:before="120" w:after="120" w:line="240" w:lineRule="auto"/>
        <w:jc w:val="center"/>
        <w:rPr>
          <w:rFonts w:ascii="Times New Roman" w:eastAsia="Times New Roman" w:hAnsi="Times New Roman" w:cs="Times New Roman"/>
          <w:iCs/>
          <w:lang w:val="en-US"/>
        </w:rPr>
      </w:pPr>
      <m:oMathPara>
        <m:oMath>
          <m:r>
            <w:rPr>
              <w:rFonts w:ascii="Cambria Math" w:eastAsia="Times New Roman" w:hAnsi="Cambria Math" w:cs="Times New Roman"/>
              <w:lang w:val="en-US"/>
            </w:rPr>
            <m:t>P(y=1∣X)=</m:t>
          </m:r>
          <m:f>
            <m:fPr>
              <m:ctrlPr>
                <w:rPr>
                  <w:rFonts w:ascii="Cambria Math" w:eastAsia="Times New Roman" w:hAnsi="Cambria Math" w:cs="Times New Roman"/>
                  <w:lang w:val="en-US"/>
                </w:rPr>
              </m:ctrlPr>
            </m:fPr>
            <m:num>
              <m:r>
                <w:rPr>
                  <w:rFonts w:ascii="Cambria Math" w:eastAsia="Times New Roman" w:hAnsi="Cambria Math" w:cs="Times New Roman"/>
                  <w:lang w:val="en-US"/>
                </w:rPr>
                <m:t>1</m:t>
              </m:r>
            </m:num>
            <m:den>
              <m:r>
                <w:rPr>
                  <w:rFonts w:ascii="Cambria Math" w:eastAsia="Times New Roman" w:hAnsi="Cambria Math" w:cs="Times New Roman"/>
                  <w:lang w:val="en-US"/>
                </w:rPr>
                <m:t>1+</m:t>
              </m:r>
              <m:sSup>
                <m:sSupPr>
                  <m:ctrlPr>
                    <w:rPr>
                      <w:rFonts w:ascii="Cambria Math" w:eastAsia="Times New Roman" w:hAnsi="Cambria Math" w:cs="Times New Roman"/>
                      <w:lang w:val="en-US"/>
                    </w:rPr>
                  </m:ctrlPr>
                </m:sSupPr>
                <m:e>
                  <m:r>
                    <w:rPr>
                      <w:rFonts w:ascii="Cambria Math" w:eastAsia="Times New Roman" w:hAnsi="Cambria Math" w:cs="Times New Roman"/>
                      <w:lang w:val="en-US"/>
                    </w:rPr>
                    <m:t>e</m:t>
                  </m:r>
                </m:e>
                <m:sup>
                  <m: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β</m:t>
                      </m:r>
                    </m:e>
                    <m:sub>
                      <m:r>
                        <w:rPr>
                          <w:rFonts w:ascii="Cambria Math" w:eastAsia="Times New Roman" w:hAnsi="Cambria Math" w:cs="Times New Roman"/>
                          <w:lang w:val="en-US"/>
                        </w:rPr>
                        <m:t>0</m:t>
                      </m:r>
                    </m:sub>
                  </m:sSub>
                  <m: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β</m:t>
                      </m:r>
                    </m:e>
                    <m:sub>
                      <m:r>
                        <w:rPr>
                          <w:rFonts w:ascii="Cambria Math" w:eastAsia="Times New Roman" w:hAnsi="Cambria Math" w:cs="Times New Roman"/>
                          <w:lang w:val="en-US"/>
                        </w:rPr>
                        <m:t>1</m:t>
                      </m:r>
                    </m:sub>
                  </m:sSub>
                  <m:sSub>
                    <m:sSubPr>
                      <m:ctrlPr>
                        <w:rPr>
                          <w:rFonts w:ascii="Cambria Math" w:eastAsia="Times New Roman" w:hAnsi="Cambria Math" w:cs="Times New Roman"/>
                          <w:lang w:val="en-US"/>
                        </w:rPr>
                      </m:ctrlPr>
                    </m:sSubPr>
                    <m:e>
                      <m:r>
                        <w:rPr>
                          <w:rFonts w:ascii="Cambria Math" w:eastAsia="Times New Roman" w:hAnsi="Cambria Math" w:cs="Times New Roman"/>
                          <w:lang w:val="en-US"/>
                        </w:rPr>
                        <m:t>x</m:t>
                      </m:r>
                    </m:e>
                    <m:sub>
                      <m:r>
                        <w:rPr>
                          <w:rFonts w:ascii="Cambria Math" w:eastAsia="Times New Roman" w:hAnsi="Cambria Math" w:cs="Times New Roman"/>
                          <w:lang w:val="en-US"/>
                        </w:rPr>
                        <m:t>1</m:t>
                      </m:r>
                    </m:sub>
                  </m:sSub>
                  <m: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β</m:t>
                      </m:r>
                    </m:e>
                    <m:sub>
                      <m:r>
                        <w:rPr>
                          <w:rFonts w:ascii="Cambria Math" w:eastAsia="Times New Roman" w:hAnsi="Cambria Math" w:cs="Times New Roman"/>
                          <w:lang w:val="en-US"/>
                        </w:rPr>
                        <m:t>n</m:t>
                      </m:r>
                    </m:sub>
                  </m:sSub>
                  <m:sSub>
                    <m:sSubPr>
                      <m:ctrlPr>
                        <w:rPr>
                          <w:rFonts w:ascii="Cambria Math" w:eastAsia="Times New Roman" w:hAnsi="Cambria Math" w:cs="Times New Roman"/>
                          <w:lang w:val="en-US"/>
                        </w:rPr>
                      </m:ctrlPr>
                    </m:sSubPr>
                    <m:e>
                      <m:r>
                        <w:rPr>
                          <w:rFonts w:ascii="Cambria Math" w:eastAsia="Times New Roman" w:hAnsi="Cambria Math" w:cs="Times New Roman"/>
                          <w:lang w:val="en-US"/>
                        </w:rPr>
                        <m:t>x</m:t>
                      </m:r>
                    </m:e>
                    <m:sub>
                      <m:r>
                        <w:rPr>
                          <w:rFonts w:ascii="Cambria Math" w:eastAsia="Times New Roman" w:hAnsi="Cambria Math" w:cs="Times New Roman"/>
                          <w:lang w:val="en-US"/>
                        </w:rPr>
                        <m:t>n</m:t>
                      </m:r>
                    </m:sub>
                  </m:sSub>
                  <m:r>
                    <w:rPr>
                      <w:rFonts w:ascii="Cambria Math" w:eastAsia="Times New Roman" w:hAnsi="Cambria Math" w:cs="Times New Roman"/>
                      <w:lang w:val="en-US"/>
                    </w:rPr>
                    <m:t>)</m:t>
                  </m:r>
                </m:sup>
              </m:sSup>
            </m:den>
          </m:f>
        </m:oMath>
      </m:oMathPara>
    </w:p>
    <w:p w14:paraId="72C80E99" w14:textId="43F8EB3B" w:rsidR="00491442" w:rsidRPr="00491442" w:rsidRDefault="00491442" w:rsidP="00491442">
      <w:pPr>
        <w:spacing w:before="120" w:after="120" w:line="240" w:lineRule="auto"/>
        <w:jc w:val="both"/>
        <w:rPr>
          <w:rFonts w:ascii="Times New Roman" w:eastAsia="Times New Roman" w:hAnsi="Times New Roman" w:cs="Times New Roman"/>
          <w:lang w:val="en-US"/>
        </w:rPr>
      </w:pPr>
      <w:r w:rsidRPr="00491442">
        <w:rPr>
          <w:rFonts w:ascii="Times New Roman" w:eastAsia="Times New Roman" w:hAnsi="Times New Roman" w:cs="Times New Roman"/>
          <w:lang w:val="en-US"/>
        </w:rPr>
        <w:t xml:space="preserve">where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β</m:t>
            </m:r>
          </m:e>
          <m:sub>
            <m:r>
              <w:rPr>
                <w:rFonts w:ascii="Cambria Math" w:eastAsia="Times New Roman" w:hAnsi="Cambria Math" w:cs="Times New Roman"/>
                <w:lang w:val="en-US"/>
              </w:rPr>
              <m:t>0</m:t>
            </m:r>
          </m:sub>
        </m:sSub>
        <m: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β</m:t>
            </m:r>
          </m:e>
          <m:sub>
            <m:r>
              <w:rPr>
                <w:rFonts w:ascii="Cambria Math" w:eastAsia="Times New Roman" w:hAnsi="Cambria Math" w:cs="Times New Roman"/>
                <w:lang w:val="en-US"/>
              </w:rPr>
              <m:t>1</m:t>
            </m:r>
          </m:sub>
        </m:sSub>
        <m: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β</m:t>
            </m:r>
          </m:e>
          <m:sub>
            <m:r>
              <w:rPr>
                <w:rFonts w:ascii="Cambria Math" w:eastAsia="Times New Roman" w:hAnsi="Cambria Math" w:cs="Times New Roman"/>
                <w:lang w:val="en-US"/>
              </w:rPr>
              <m:t>n</m:t>
            </m:r>
          </m:sub>
        </m:sSub>
      </m:oMath>
      <w:r>
        <w:rPr>
          <w:rFonts w:ascii="Times New Roman" w:eastAsia="Times New Roman" w:hAnsi="Times New Roman" w:cs="Times New Roman"/>
          <w:lang w:val="en-US"/>
        </w:rPr>
        <w:t xml:space="preserve"> </w:t>
      </w:r>
      <w:r w:rsidRPr="00491442">
        <w:rPr>
          <w:rFonts w:ascii="Times New Roman" w:eastAsia="Times New Roman" w:hAnsi="Times New Roman" w:cs="Times New Roman"/>
          <w:lang w:val="en-US"/>
        </w:rPr>
        <w:t xml:space="preserve">are the parameters to be estimated. The sigmoid function constrains the output to the interval </w:t>
      </w:r>
      <m:oMath>
        <m:r>
          <m:rPr>
            <m:sty m:val="p"/>
          </m:rPr>
          <w:rPr>
            <w:rFonts w:ascii="Cambria Math" w:eastAsia="Times New Roman" w:hAnsi="Cambria Math" w:cs="Times New Roman"/>
            <w:lang w:val="en-US"/>
          </w:rPr>
          <m:t>(0,1)</m:t>
        </m:r>
      </m:oMath>
      <w:r w:rsidRPr="00491442">
        <w:rPr>
          <w:rFonts w:ascii="Times New Roman" w:eastAsia="Times New Roman" w:hAnsi="Times New Roman" w:cs="Times New Roman"/>
          <w:lang w:val="en-US"/>
        </w:rPr>
        <w:t>, making it suitable for probabilistic interpretation.</w:t>
      </w:r>
    </w:p>
    <w:p w14:paraId="3D988C01" w14:textId="096C948A" w:rsidR="000A53DF" w:rsidRDefault="00491442">
      <w:pPr>
        <w:spacing w:before="120" w:after="120" w:line="240" w:lineRule="auto"/>
        <w:jc w:val="both"/>
        <w:rPr>
          <w:rFonts w:ascii="Times New Roman" w:eastAsia="Times New Roman" w:hAnsi="Times New Roman" w:cs="Times New Roman"/>
        </w:rPr>
      </w:pPr>
      <w:r w:rsidRPr="00491442">
        <w:rPr>
          <w:rFonts w:ascii="Times New Roman" w:eastAsia="Times New Roman" w:hAnsi="Times New Roman" w:cs="Times New Roman"/>
        </w:rPr>
        <w:t>The model parameters are estimated using the maximum likelihood estimation method, which seeks the parameter set that maximizes the probability of the observed data. This optimization process is typically carried out using iterative algorithms such as Gradient Descent or the Newton–Raphson method.</w:t>
      </w:r>
    </w:p>
    <w:p w14:paraId="203FD144" w14:textId="235C48C3" w:rsidR="000A53DF" w:rsidRDefault="00D6238A">
      <w:pPr>
        <w:spacing w:before="120" w:after="120" w:line="240" w:lineRule="auto"/>
        <w:jc w:val="both"/>
        <w:rPr>
          <w:rFonts w:ascii="Times New Roman" w:eastAsia="Times New Roman" w:hAnsi="Times New Roman" w:cs="Times New Roman"/>
        </w:rPr>
      </w:pPr>
      <w:r w:rsidRPr="00D6238A">
        <w:rPr>
          <w:rFonts w:ascii="Times New Roman" w:eastAsia="Times New Roman" w:hAnsi="Times New Roman" w:cs="Times New Roman"/>
        </w:rPr>
        <w:t>The models were trained using a 60/20/20 data split for training, validation, and testing, respectively, with stratified sampling to preserve label distributions across subsets. To ensure result stability, 5-fold cross-validation was employed throughout the training process. Performance metrics, including Accuracy, Precision, Recall, and F1-score, were computed to evaluate model effectiveness.</w:t>
      </w:r>
    </w:p>
    <w:p w14:paraId="31FB81BF" w14:textId="77777777" w:rsidR="00D6238A" w:rsidRPr="004B0524" w:rsidRDefault="00D6238A" w:rsidP="00D6238A">
      <w:pPr>
        <w:spacing w:before="120" w:after="120" w:line="240" w:lineRule="auto"/>
        <w:jc w:val="both"/>
        <w:rPr>
          <w:rFonts w:ascii="Times New Roman" w:hAnsi="Times New Roman" w:cs="Times New Roman"/>
          <w:b/>
          <w:bCs/>
        </w:rPr>
      </w:pPr>
      <w:r w:rsidRPr="004B0524">
        <w:rPr>
          <w:rFonts w:ascii="Times New Roman" w:hAnsi="Times New Roman" w:cs="Times New Roman"/>
          <w:b/>
          <w:bCs/>
        </w:rPr>
        <w:t>3. METHOD EVALUATION</w:t>
      </w:r>
    </w:p>
    <w:p w14:paraId="382E71AA" w14:textId="18AD54F4" w:rsidR="000A53DF" w:rsidRDefault="00D6238A" w:rsidP="00D6238A">
      <w:pPr>
        <w:spacing w:before="120" w:after="120" w:line="240" w:lineRule="auto"/>
        <w:jc w:val="both"/>
        <w:rPr>
          <w:rFonts w:ascii="Times New Roman" w:eastAsia="Times New Roman" w:hAnsi="Times New Roman" w:cs="Times New Roman"/>
          <w:b/>
        </w:rPr>
      </w:pPr>
      <w:r w:rsidRPr="004B0524">
        <w:rPr>
          <w:rFonts w:ascii="Times New Roman" w:hAnsi="Times New Roman" w:cs="Times New Roman"/>
          <w:b/>
          <w:bCs/>
        </w:rPr>
        <w:t>3.1. Model Comparison Results</w:t>
      </w:r>
    </w:p>
    <w:p w14:paraId="68CB6B02" w14:textId="1A89FA0A" w:rsidR="000A53DF" w:rsidRDefault="00ED2FCD">
      <w:pPr>
        <w:spacing w:before="120" w:after="120" w:line="240" w:lineRule="auto"/>
        <w:jc w:val="both"/>
        <w:rPr>
          <w:rFonts w:ascii="Times New Roman" w:eastAsia="Times New Roman" w:hAnsi="Times New Roman" w:cs="Times New Roman"/>
        </w:rPr>
      </w:pPr>
      <w:r w:rsidRPr="00ED2FCD">
        <w:rPr>
          <w:rFonts w:ascii="Times New Roman" w:eastAsia="Times New Roman" w:hAnsi="Times New Roman" w:cs="Times New Roman"/>
        </w:rPr>
        <w:t xml:space="preserve">The performance evaluation results of the three models—Logistic Regression, Random Forest, and XGBoost—indicate that XGBoost </w:t>
      </w:r>
      <w:r w:rsidR="00C9578A">
        <w:rPr>
          <w:rFonts w:ascii="Times New Roman" w:eastAsia="Times New Roman" w:hAnsi="Times New Roman" w:cs="Times New Roman"/>
        </w:rPr>
        <w:t>consistently outperforms</w:t>
      </w:r>
      <w:r w:rsidRPr="00ED2FCD">
        <w:rPr>
          <w:rFonts w:ascii="Times New Roman" w:eastAsia="Times New Roman" w:hAnsi="Times New Roman" w:cs="Times New Roman"/>
        </w:rPr>
        <w:t xml:space="preserve"> the others in distinguishing between the </w:t>
      </w:r>
      <w:r w:rsidR="002F0874">
        <w:rPr>
          <w:rFonts w:ascii="Times New Roman" w:eastAsia="Times New Roman" w:hAnsi="Times New Roman" w:cs="Times New Roman"/>
          <w:i/>
          <w:iCs/>
        </w:rPr>
        <w:t>Dropout</w:t>
      </w:r>
      <w:r w:rsidRPr="00ED2FCD">
        <w:rPr>
          <w:rFonts w:ascii="Times New Roman" w:eastAsia="Times New Roman" w:hAnsi="Times New Roman" w:cs="Times New Roman"/>
        </w:rPr>
        <w:t xml:space="preserve"> and </w:t>
      </w:r>
      <w:r w:rsidR="002F0874">
        <w:rPr>
          <w:rFonts w:ascii="Times New Roman" w:eastAsia="Times New Roman" w:hAnsi="Times New Roman" w:cs="Times New Roman"/>
          <w:i/>
          <w:iCs/>
        </w:rPr>
        <w:t>Continue Studying</w:t>
      </w:r>
      <w:r w:rsidRPr="00ED2FCD">
        <w:rPr>
          <w:rFonts w:ascii="Times New Roman" w:eastAsia="Times New Roman" w:hAnsi="Times New Roman" w:cs="Times New Roman"/>
        </w:rPr>
        <w:t xml:space="preserve"> classes. Specifically, XGBoost achieves an accuracy of 0.996, demonstrating its high classification capability on the test dataset.</w:t>
      </w:r>
      <w:r>
        <w:rPr>
          <w:rFonts w:ascii="Times New Roman" w:eastAsia="Times New Roman" w:hAnsi="Times New Roman" w:cs="Times New Roman"/>
        </w:rPr>
        <w:t xml:space="preserve"> </w:t>
      </w:r>
      <w:r w:rsidRPr="00ED2FCD">
        <w:rPr>
          <w:rFonts w:ascii="Times New Roman" w:eastAsia="Times New Roman" w:hAnsi="Times New Roman" w:cs="Times New Roman"/>
        </w:rPr>
        <w:t xml:space="preserve">The model’s Precision (0.995) and Recall (0.997) further indicate a well-balanced capability in identifying both positive and negative classes, while effectively minimizing the number of </w:t>
      </w:r>
      <w:r w:rsidRPr="00ED2FCD">
        <w:rPr>
          <w:rFonts w:ascii="Times New Roman" w:eastAsia="Times New Roman" w:hAnsi="Times New Roman" w:cs="Times New Roman"/>
        </w:rPr>
        <w:lastRenderedPageBreak/>
        <w:t>misclassifications, including false positives and false negatives.</w:t>
      </w:r>
      <w:r>
        <w:rPr>
          <w:rFonts w:ascii="Times New Roman" w:eastAsia="Times New Roman" w:hAnsi="Times New Roman" w:cs="Times New Roman"/>
        </w:rPr>
        <w:t xml:space="preserve"> </w:t>
      </w:r>
      <w:r w:rsidR="005833CD" w:rsidRPr="005833CD">
        <w:rPr>
          <w:rFonts w:ascii="Times New Roman" w:eastAsia="Times New Roman" w:hAnsi="Times New Roman" w:cs="Times New Roman"/>
        </w:rPr>
        <w:t>The F1-score of XGBoost reaches 0.996, indicating a strong balance between Precision and Recall, which is particularly important in imbalanced classification problems such as student dropout prediction.</w:t>
      </w:r>
    </w:p>
    <w:p w14:paraId="5ED52D47" w14:textId="5BCF675A" w:rsidR="000A53DF" w:rsidRDefault="005833CD">
      <w:pPr>
        <w:spacing w:before="240" w:after="120" w:line="240" w:lineRule="auto"/>
        <w:rPr>
          <w:rFonts w:ascii="Times New Roman" w:eastAsia="Times New Roman" w:hAnsi="Times New Roman" w:cs="Times New Roman"/>
          <w:sz w:val="20"/>
          <w:szCs w:val="20"/>
        </w:rPr>
      </w:pPr>
      <w:r w:rsidRPr="00660C8B">
        <w:rPr>
          <w:rFonts w:ascii="Times New Roman" w:hAnsi="Times New Roman" w:cs="Times New Roman"/>
          <w:b/>
          <w:bCs/>
          <w:sz w:val="20"/>
          <w:szCs w:val="20"/>
        </w:rPr>
        <w:t>Table 3.</w:t>
      </w:r>
      <w:r w:rsidRPr="00833E6A">
        <w:rPr>
          <w:rFonts w:ascii="Times New Roman" w:hAnsi="Times New Roman" w:cs="Times New Roman"/>
          <w:sz w:val="20"/>
          <w:szCs w:val="20"/>
        </w:rPr>
        <w:t xml:space="preserve"> Performance Results of Prediction Models</w:t>
      </w:r>
    </w:p>
    <w:tbl>
      <w:tblPr>
        <w:tblStyle w:val="a1"/>
        <w:tblW w:w="4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
        <w:gridCol w:w="1077"/>
        <w:gridCol w:w="1020"/>
        <w:gridCol w:w="794"/>
        <w:gridCol w:w="737"/>
      </w:tblGrid>
      <w:tr w:rsidR="005833CD" w:rsidRPr="00A91A80" w14:paraId="7564A6B3" w14:textId="77777777" w:rsidTr="00A91A80">
        <w:tc>
          <w:tcPr>
            <w:tcW w:w="1020" w:type="dxa"/>
            <w:vAlign w:val="center"/>
          </w:tcPr>
          <w:p w14:paraId="2869875F" w14:textId="352038CD" w:rsidR="005833CD" w:rsidRPr="00A91A80" w:rsidRDefault="005833CD" w:rsidP="00DA55D4">
            <w:pPr>
              <w:spacing w:before="60" w:after="60"/>
              <w:jc w:val="center"/>
              <w:rPr>
                <w:rFonts w:ascii="Times New Roman" w:eastAsia="Times New Roman" w:hAnsi="Times New Roman" w:cs="Times New Roman"/>
                <w:sz w:val="21"/>
                <w:szCs w:val="21"/>
              </w:rPr>
            </w:pPr>
            <w:r w:rsidRPr="00A91A80">
              <w:rPr>
                <w:rFonts w:ascii="Times New Roman" w:hAnsi="Times New Roman" w:cs="Times New Roman"/>
                <w:sz w:val="21"/>
                <w:szCs w:val="21"/>
              </w:rPr>
              <w:t>Models</w:t>
            </w:r>
          </w:p>
        </w:tc>
        <w:tc>
          <w:tcPr>
            <w:tcW w:w="1077" w:type="dxa"/>
            <w:vAlign w:val="center"/>
          </w:tcPr>
          <w:p w14:paraId="737B1AFB" w14:textId="77777777" w:rsidR="005833CD" w:rsidRPr="00A91A80" w:rsidRDefault="005833CD" w:rsidP="00DA55D4">
            <w:pPr>
              <w:spacing w:before="60" w:after="60"/>
              <w:jc w:val="center"/>
              <w:rPr>
                <w:rFonts w:ascii="Times New Roman" w:eastAsia="Times New Roman" w:hAnsi="Times New Roman" w:cs="Times New Roman"/>
                <w:sz w:val="21"/>
                <w:szCs w:val="21"/>
              </w:rPr>
            </w:pPr>
            <w:r w:rsidRPr="00A91A80">
              <w:rPr>
                <w:rFonts w:ascii="Times New Roman" w:eastAsia="Times New Roman" w:hAnsi="Times New Roman" w:cs="Times New Roman"/>
                <w:sz w:val="21"/>
                <w:szCs w:val="21"/>
              </w:rPr>
              <w:t>Accuracy</w:t>
            </w:r>
          </w:p>
        </w:tc>
        <w:tc>
          <w:tcPr>
            <w:tcW w:w="1020" w:type="dxa"/>
            <w:vAlign w:val="center"/>
          </w:tcPr>
          <w:p w14:paraId="54C6F65C" w14:textId="77777777" w:rsidR="005833CD" w:rsidRPr="00A91A80" w:rsidRDefault="005833CD" w:rsidP="00DA55D4">
            <w:pPr>
              <w:spacing w:before="60" w:after="60"/>
              <w:jc w:val="center"/>
              <w:rPr>
                <w:rFonts w:ascii="Times New Roman" w:eastAsia="Times New Roman" w:hAnsi="Times New Roman" w:cs="Times New Roman"/>
                <w:sz w:val="21"/>
                <w:szCs w:val="21"/>
              </w:rPr>
            </w:pPr>
            <w:r w:rsidRPr="00A91A80">
              <w:rPr>
                <w:rFonts w:ascii="Times New Roman" w:eastAsia="Times New Roman" w:hAnsi="Times New Roman" w:cs="Times New Roman"/>
                <w:sz w:val="21"/>
                <w:szCs w:val="21"/>
              </w:rPr>
              <w:t>Precision</w:t>
            </w:r>
          </w:p>
        </w:tc>
        <w:tc>
          <w:tcPr>
            <w:tcW w:w="794" w:type="dxa"/>
            <w:vAlign w:val="center"/>
          </w:tcPr>
          <w:p w14:paraId="6FE605E7" w14:textId="77777777" w:rsidR="005833CD" w:rsidRPr="00A91A80" w:rsidRDefault="005833CD" w:rsidP="00DA55D4">
            <w:pPr>
              <w:spacing w:before="60" w:after="60"/>
              <w:jc w:val="center"/>
              <w:rPr>
                <w:rFonts w:ascii="Times New Roman" w:eastAsia="Times New Roman" w:hAnsi="Times New Roman" w:cs="Times New Roman"/>
                <w:sz w:val="21"/>
                <w:szCs w:val="21"/>
              </w:rPr>
            </w:pPr>
            <w:r w:rsidRPr="00A91A80">
              <w:rPr>
                <w:rFonts w:ascii="Times New Roman" w:eastAsia="Times New Roman" w:hAnsi="Times New Roman" w:cs="Times New Roman"/>
                <w:sz w:val="21"/>
                <w:szCs w:val="21"/>
              </w:rPr>
              <w:t>Recall</w:t>
            </w:r>
          </w:p>
        </w:tc>
        <w:tc>
          <w:tcPr>
            <w:tcW w:w="737" w:type="dxa"/>
            <w:vAlign w:val="center"/>
          </w:tcPr>
          <w:p w14:paraId="667D70FE" w14:textId="77777777" w:rsidR="005833CD" w:rsidRPr="00A91A80" w:rsidRDefault="005833CD" w:rsidP="00DA55D4">
            <w:pPr>
              <w:spacing w:before="60" w:after="60"/>
              <w:jc w:val="center"/>
              <w:rPr>
                <w:rFonts w:ascii="Times New Roman" w:eastAsia="Times New Roman" w:hAnsi="Times New Roman" w:cs="Times New Roman"/>
                <w:sz w:val="21"/>
                <w:szCs w:val="21"/>
              </w:rPr>
            </w:pPr>
            <w:r w:rsidRPr="00A91A80">
              <w:rPr>
                <w:rFonts w:ascii="Times New Roman" w:eastAsia="Times New Roman" w:hAnsi="Times New Roman" w:cs="Times New Roman"/>
                <w:sz w:val="21"/>
                <w:szCs w:val="21"/>
              </w:rPr>
              <w:t>F1</w:t>
            </w:r>
          </w:p>
        </w:tc>
      </w:tr>
      <w:tr w:rsidR="005833CD" w:rsidRPr="00A91A80" w14:paraId="5FCE6DC3" w14:textId="77777777" w:rsidTr="00A91A80">
        <w:tc>
          <w:tcPr>
            <w:tcW w:w="1020" w:type="dxa"/>
            <w:vAlign w:val="center"/>
          </w:tcPr>
          <w:p w14:paraId="315C067B" w14:textId="77777777" w:rsidR="005833CD" w:rsidRPr="00A91A80" w:rsidRDefault="005833CD" w:rsidP="00DA55D4">
            <w:pPr>
              <w:spacing w:before="60" w:after="60"/>
              <w:jc w:val="both"/>
              <w:rPr>
                <w:rFonts w:ascii="Times New Roman" w:eastAsia="Times New Roman" w:hAnsi="Times New Roman" w:cs="Times New Roman"/>
                <w:b/>
                <w:sz w:val="21"/>
                <w:szCs w:val="21"/>
              </w:rPr>
            </w:pPr>
            <w:r w:rsidRPr="00A91A80">
              <w:rPr>
                <w:rFonts w:ascii="Times New Roman" w:eastAsia="Times New Roman" w:hAnsi="Times New Roman" w:cs="Times New Roman"/>
                <w:sz w:val="21"/>
                <w:szCs w:val="21"/>
              </w:rPr>
              <w:t>LR</w:t>
            </w:r>
          </w:p>
        </w:tc>
        <w:tc>
          <w:tcPr>
            <w:tcW w:w="1077" w:type="dxa"/>
            <w:vAlign w:val="center"/>
          </w:tcPr>
          <w:p w14:paraId="3271746D" w14:textId="77777777" w:rsidR="005833CD" w:rsidRPr="00A91A80" w:rsidRDefault="005833CD" w:rsidP="00DA55D4">
            <w:pPr>
              <w:spacing w:before="60" w:after="60"/>
              <w:jc w:val="center"/>
              <w:rPr>
                <w:rFonts w:ascii="Times New Roman" w:eastAsia="Times New Roman" w:hAnsi="Times New Roman" w:cs="Times New Roman"/>
                <w:b/>
                <w:sz w:val="21"/>
                <w:szCs w:val="21"/>
              </w:rPr>
            </w:pPr>
            <w:r w:rsidRPr="00A91A80">
              <w:rPr>
                <w:rFonts w:ascii="Times New Roman" w:eastAsia="Times New Roman" w:hAnsi="Times New Roman" w:cs="Times New Roman"/>
                <w:sz w:val="21"/>
                <w:szCs w:val="21"/>
              </w:rPr>
              <w:t>0.978</w:t>
            </w:r>
          </w:p>
        </w:tc>
        <w:tc>
          <w:tcPr>
            <w:tcW w:w="1020" w:type="dxa"/>
            <w:vAlign w:val="center"/>
          </w:tcPr>
          <w:p w14:paraId="458C47F9" w14:textId="77777777" w:rsidR="005833CD" w:rsidRPr="00A91A80" w:rsidRDefault="005833CD" w:rsidP="00DA55D4">
            <w:pPr>
              <w:spacing w:before="60" w:after="60"/>
              <w:jc w:val="center"/>
              <w:rPr>
                <w:rFonts w:ascii="Times New Roman" w:eastAsia="Times New Roman" w:hAnsi="Times New Roman" w:cs="Times New Roman"/>
                <w:b/>
                <w:sz w:val="21"/>
                <w:szCs w:val="21"/>
              </w:rPr>
            </w:pPr>
            <w:r w:rsidRPr="00A91A80">
              <w:rPr>
                <w:rFonts w:ascii="Times New Roman" w:eastAsia="Times New Roman" w:hAnsi="Times New Roman" w:cs="Times New Roman"/>
                <w:sz w:val="21"/>
                <w:szCs w:val="21"/>
              </w:rPr>
              <w:t>0.987</w:t>
            </w:r>
          </w:p>
        </w:tc>
        <w:tc>
          <w:tcPr>
            <w:tcW w:w="794" w:type="dxa"/>
            <w:vAlign w:val="center"/>
          </w:tcPr>
          <w:p w14:paraId="31B1F526" w14:textId="77777777" w:rsidR="005833CD" w:rsidRPr="00A91A80" w:rsidRDefault="005833CD" w:rsidP="00DA55D4">
            <w:pPr>
              <w:spacing w:before="60" w:after="60"/>
              <w:jc w:val="center"/>
              <w:rPr>
                <w:rFonts w:ascii="Times New Roman" w:eastAsia="Times New Roman" w:hAnsi="Times New Roman" w:cs="Times New Roman"/>
                <w:b/>
                <w:sz w:val="21"/>
                <w:szCs w:val="21"/>
              </w:rPr>
            </w:pPr>
            <w:r w:rsidRPr="00A91A80">
              <w:rPr>
                <w:rFonts w:ascii="Times New Roman" w:eastAsia="Times New Roman" w:hAnsi="Times New Roman" w:cs="Times New Roman"/>
                <w:sz w:val="21"/>
                <w:szCs w:val="21"/>
              </w:rPr>
              <w:t>0.969</w:t>
            </w:r>
          </w:p>
        </w:tc>
        <w:tc>
          <w:tcPr>
            <w:tcW w:w="737" w:type="dxa"/>
            <w:vAlign w:val="center"/>
          </w:tcPr>
          <w:p w14:paraId="1316768B" w14:textId="77777777" w:rsidR="005833CD" w:rsidRPr="00A91A80" w:rsidRDefault="005833CD" w:rsidP="00DA55D4">
            <w:pPr>
              <w:spacing w:before="60" w:after="60"/>
              <w:jc w:val="center"/>
              <w:rPr>
                <w:rFonts w:ascii="Times New Roman" w:eastAsia="Times New Roman" w:hAnsi="Times New Roman" w:cs="Times New Roman"/>
                <w:b/>
                <w:sz w:val="21"/>
                <w:szCs w:val="21"/>
              </w:rPr>
            </w:pPr>
            <w:r w:rsidRPr="00A91A80">
              <w:rPr>
                <w:rFonts w:ascii="Times New Roman" w:eastAsia="Times New Roman" w:hAnsi="Times New Roman" w:cs="Times New Roman"/>
                <w:sz w:val="21"/>
                <w:szCs w:val="21"/>
              </w:rPr>
              <w:t>0.978</w:t>
            </w:r>
          </w:p>
        </w:tc>
      </w:tr>
      <w:tr w:rsidR="005833CD" w:rsidRPr="00A91A80" w14:paraId="20A05DA1" w14:textId="77777777" w:rsidTr="00A91A80">
        <w:tc>
          <w:tcPr>
            <w:tcW w:w="1020" w:type="dxa"/>
            <w:vAlign w:val="center"/>
          </w:tcPr>
          <w:p w14:paraId="0D55C5AF" w14:textId="77777777" w:rsidR="005833CD" w:rsidRPr="00A91A80" w:rsidRDefault="005833CD" w:rsidP="00DA55D4">
            <w:pPr>
              <w:spacing w:before="60" w:after="60"/>
              <w:rPr>
                <w:rFonts w:ascii="Times New Roman" w:eastAsia="Times New Roman" w:hAnsi="Times New Roman" w:cs="Times New Roman"/>
                <w:b/>
                <w:sz w:val="21"/>
                <w:szCs w:val="21"/>
              </w:rPr>
            </w:pPr>
            <w:r w:rsidRPr="00A91A80">
              <w:rPr>
                <w:rFonts w:ascii="Times New Roman" w:eastAsia="Times New Roman" w:hAnsi="Times New Roman" w:cs="Times New Roman"/>
                <w:sz w:val="21"/>
                <w:szCs w:val="21"/>
              </w:rPr>
              <w:t>RF</w:t>
            </w:r>
          </w:p>
        </w:tc>
        <w:tc>
          <w:tcPr>
            <w:tcW w:w="1077" w:type="dxa"/>
            <w:vAlign w:val="center"/>
          </w:tcPr>
          <w:p w14:paraId="2E8D7702" w14:textId="77777777" w:rsidR="005833CD" w:rsidRPr="00A91A80" w:rsidRDefault="005833CD" w:rsidP="00DA55D4">
            <w:pPr>
              <w:spacing w:before="60" w:after="60"/>
              <w:jc w:val="center"/>
              <w:rPr>
                <w:rFonts w:ascii="Times New Roman" w:eastAsia="Times New Roman" w:hAnsi="Times New Roman" w:cs="Times New Roman"/>
                <w:b/>
                <w:sz w:val="21"/>
                <w:szCs w:val="21"/>
              </w:rPr>
            </w:pPr>
            <w:r w:rsidRPr="00A91A80">
              <w:rPr>
                <w:rFonts w:ascii="Times New Roman" w:eastAsia="Times New Roman" w:hAnsi="Times New Roman" w:cs="Times New Roman"/>
                <w:sz w:val="21"/>
                <w:szCs w:val="21"/>
              </w:rPr>
              <w:t>0.987</w:t>
            </w:r>
          </w:p>
        </w:tc>
        <w:tc>
          <w:tcPr>
            <w:tcW w:w="1020" w:type="dxa"/>
            <w:vAlign w:val="center"/>
          </w:tcPr>
          <w:p w14:paraId="041B568E" w14:textId="77777777" w:rsidR="005833CD" w:rsidRPr="00A91A80" w:rsidRDefault="005833CD" w:rsidP="00DA55D4">
            <w:pPr>
              <w:spacing w:before="60" w:after="60"/>
              <w:jc w:val="center"/>
              <w:rPr>
                <w:rFonts w:ascii="Times New Roman" w:eastAsia="Times New Roman" w:hAnsi="Times New Roman" w:cs="Times New Roman"/>
                <w:b/>
                <w:sz w:val="21"/>
                <w:szCs w:val="21"/>
              </w:rPr>
            </w:pPr>
            <w:r w:rsidRPr="00A91A80">
              <w:rPr>
                <w:rFonts w:ascii="Times New Roman" w:eastAsia="Times New Roman" w:hAnsi="Times New Roman" w:cs="Times New Roman"/>
                <w:sz w:val="21"/>
                <w:szCs w:val="21"/>
              </w:rPr>
              <w:t>0.987</w:t>
            </w:r>
          </w:p>
        </w:tc>
        <w:tc>
          <w:tcPr>
            <w:tcW w:w="794" w:type="dxa"/>
            <w:vAlign w:val="center"/>
          </w:tcPr>
          <w:p w14:paraId="27D43C5C" w14:textId="77777777" w:rsidR="005833CD" w:rsidRPr="00A91A80" w:rsidRDefault="005833CD" w:rsidP="00DA55D4">
            <w:pPr>
              <w:spacing w:before="60" w:after="60"/>
              <w:jc w:val="center"/>
              <w:rPr>
                <w:rFonts w:ascii="Times New Roman" w:eastAsia="Times New Roman" w:hAnsi="Times New Roman" w:cs="Times New Roman"/>
                <w:b/>
                <w:sz w:val="21"/>
                <w:szCs w:val="21"/>
              </w:rPr>
            </w:pPr>
            <w:r w:rsidRPr="00A91A80">
              <w:rPr>
                <w:rFonts w:ascii="Times New Roman" w:eastAsia="Times New Roman" w:hAnsi="Times New Roman" w:cs="Times New Roman"/>
                <w:sz w:val="21"/>
                <w:szCs w:val="21"/>
              </w:rPr>
              <w:t>0.988</w:t>
            </w:r>
          </w:p>
        </w:tc>
        <w:tc>
          <w:tcPr>
            <w:tcW w:w="737" w:type="dxa"/>
            <w:vAlign w:val="center"/>
          </w:tcPr>
          <w:p w14:paraId="141C66CC" w14:textId="77777777" w:rsidR="005833CD" w:rsidRPr="00A91A80" w:rsidRDefault="005833CD" w:rsidP="00DA55D4">
            <w:pPr>
              <w:spacing w:before="60" w:after="60"/>
              <w:jc w:val="center"/>
              <w:rPr>
                <w:rFonts w:ascii="Times New Roman" w:eastAsia="Times New Roman" w:hAnsi="Times New Roman" w:cs="Times New Roman"/>
                <w:b/>
                <w:sz w:val="21"/>
                <w:szCs w:val="21"/>
              </w:rPr>
            </w:pPr>
            <w:r w:rsidRPr="00A91A80">
              <w:rPr>
                <w:rFonts w:ascii="Times New Roman" w:eastAsia="Times New Roman" w:hAnsi="Times New Roman" w:cs="Times New Roman"/>
                <w:sz w:val="21"/>
                <w:szCs w:val="21"/>
              </w:rPr>
              <w:t>0.987</w:t>
            </w:r>
          </w:p>
        </w:tc>
      </w:tr>
      <w:tr w:rsidR="005833CD" w:rsidRPr="00A91A80" w14:paraId="012FA698" w14:textId="77777777" w:rsidTr="00A91A80">
        <w:tc>
          <w:tcPr>
            <w:tcW w:w="1020" w:type="dxa"/>
            <w:vAlign w:val="center"/>
          </w:tcPr>
          <w:p w14:paraId="4334A1D6" w14:textId="77777777" w:rsidR="005833CD" w:rsidRPr="00A91A80" w:rsidRDefault="005833CD" w:rsidP="00DA55D4">
            <w:pPr>
              <w:spacing w:before="60" w:after="60"/>
              <w:jc w:val="both"/>
              <w:rPr>
                <w:rFonts w:ascii="Times New Roman" w:eastAsia="Times New Roman" w:hAnsi="Times New Roman" w:cs="Times New Roman"/>
                <w:sz w:val="21"/>
                <w:szCs w:val="21"/>
              </w:rPr>
            </w:pPr>
            <w:r w:rsidRPr="00A91A80">
              <w:rPr>
                <w:rFonts w:ascii="Times New Roman" w:eastAsia="Times New Roman" w:hAnsi="Times New Roman" w:cs="Times New Roman"/>
                <w:sz w:val="21"/>
                <w:szCs w:val="21"/>
              </w:rPr>
              <w:t>XGBoost</w:t>
            </w:r>
          </w:p>
        </w:tc>
        <w:tc>
          <w:tcPr>
            <w:tcW w:w="1077" w:type="dxa"/>
            <w:vAlign w:val="center"/>
          </w:tcPr>
          <w:p w14:paraId="553158FF" w14:textId="77777777" w:rsidR="005833CD" w:rsidRPr="00A91A80" w:rsidRDefault="005833CD" w:rsidP="00DA55D4">
            <w:pPr>
              <w:spacing w:before="60" w:after="60"/>
              <w:jc w:val="center"/>
              <w:rPr>
                <w:rFonts w:ascii="Times New Roman" w:eastAsia="Times New Roman" w:hAnsi="Times New Roman" w:cs="Times New Roman"/>
                <w:sz w:val="21"/>
                <w:szCs w:val="21"/>
              </w:rPr>
            </w:pPr>
            <w:r w:rsidRPr="00A91A80">
              <w:rPr>
                <w:rFonts w:ascii="Times New Roman" w:eastAsia="Times New Roman" w:hAnsi="Times New Roman" w:cs="Times New Roman"/>
                <w:sz w:val="21"/>
                <w:szCs w:val="21"/>
              </w:rPr>
              <w:t>0.996</w:t>
            </w:r>
          </w:p>
        </w:tc>
        <w:tc>
          <w:tcPr>
            <w:tcW w:w="1020" w:type="dxa"/>
            <w:vAlign w:val="center"/>
          </w:tcPr>
          <w:p w14:paraId="613008B3" w14:textId="77777777" w:rsidR="005833CD" w:rsidRPr="00A91A80" w:rsidRDefault="005833CD" w:rsidP="00DA55D4">
            <w:pPr>
              <w:spacing w:before="60" w:after="60"/>
              <w:jc w:val="center"/>
              <w:rPr>
                <w:rFonts w:ascii="Times New Roman" w:eastAsia="Times New Roman" w:hAnsi="Times New Roman" w:cs="Times New Roman"/>
                <w:sz w:val="21"/>
                <w:szCs w:val="21"/>
              </w:rPr>
            </w:pPr>
            <w:r w:rsidRPr="00A91A80">
              <w:rPr>
                <w:rFonts w:ascii="Times New Roman" w:eastAsia="Times New Roman" w:hAnsi="Times New Roman" w:cs="Times New Roman"/>
                <w:sz w:val="21"/>
                <w:szCs w:val="21"/>
              </w:rPr>
              <w:t>0.995</w:t>
            </w:r>
          </w:p>
        </w:tc>
        <w:tc>
          <w:tcPr>
            <w:tcW w:w="794" w:type="dxa"/>
            <w:vAlign w:val="center"/>
          </w:tcPr>
          <w:p w14:paraId="0ACAA19C" w14:textId="77777777" w:rsidR="005833CD" w:rsidRPr="00A91A80" w:rsidRDefault="005833CD" w:rsidP="00DA55D4">
            <w:pPr>
              <w:spacing w:before="60" w:after="60"/>
              <w:jc w:val="center"/>
              <w:rPr>
                <w:rFonts w:ascii="Times New Roman" w:eastAsia="Times New Roman" w:hAnsi="Times New Roman" w:cs="Times New Roman"/>
                <w:sz w:val="21"/>
                <w:szCs w:val="21"/>
              </w:rPr>
            </w:pPr>
            <w:r w:rsidRPr="00A91A80">
              <w:rPr>
                <w:rFonts w:ascii="Times New Roman" w:eastAsia="Times New Roman" w:hAnsi="Times New Roman" w:cs="Times New Roman"/>
                <w:sz w:val="21"/>
                <w:szCs w:val="21"/>
              </w:rPr>
              <w:t>0.997</w:t>
            </w:r>
          </w:p>
        </w:tc>
        <w:tc>
          <w:tcPr>
            <w:tcW w:w="737" w:type="dxa"/>
            <w:vAlign w:val="center"/>
          </w:tcPr>
          <w:p w14:paraId="1AA68456" w14:textId="77777777" w:rsidR="005833CD" w:rsidRPr="00A91A80" w:rsidRDefault="005833CD" w:rsidP="00DA55D4">
            <w:pPr>
              <w:spacing w:before="60" w:after="60"/>
              <w:jc w:val="center"/>
              <w:rPr>
                <w:rFonts w:ascii="Times New Roman" w:eastAsia="Times New Roman" w:hAnsi="Times New Roman" w:cs="Times New Roman"/>
                <w:sz w:val="21"/>
                <w:szCs w:val="21"/>
              </w:rPr>
            </w:pPr>
            <w:r w:rsidRPr="00A91A80">
              <w:rPr>
                <w:rFonts w:ascii="Times New Roman" w:eastAsia="Times New Roman" w:hAnsi="Times New Roman" w:cs="Times New Roman"/>
                <w:sz w:val="21"/>
                <w:szCs w:val="21"/>
              </w:rPr>
              <w:t>0.996</w:t>
            </w:r>
          </w:p>
        </w:tc>
      </w:tr>
    </w:tbl>
    <w:p w14:paraId="4CF29698" w14:textId="77777777" w:rsidR="004A67B9" w:rsidRDefault="005833CD">
      <w:pPr>
        <w:spacing w:before="120" w:after="120" w:line="240" w:lineRule="auto"/>
        <w:jc w:val="both"/>
        <w:rPr>
          <w:rFonts w:ascii="Times New Roman" w:eastAsia="Times New Roman" w:hAnsi="Times New Roman" w:cs="Times New Roman"/>
        </w:rPr>
      </w:pPr>
      <w:r w:rsidRPr="005833CD">
        <w:rPr>
          <w:rFonts w:ascii="Times New Roman" w:eastAsia="Times New Roman" w:hAnsi="Times New Roman" w:cs="Times New Roman"/>
        </w:rPr>
        <w:t xml:space="preserve">The performance metrics obtained for XGBoost demonstrate its strong discriminative capability between the two classes, achieving very high effectiveness in correctly identifying students at risk of dropout. </w:t>
      </w:r>
    </w:p>
    <w:p w14:paraId="63C98AE4" w14:textId="795F0292" w:rsidR="000A53DF" w:rsidRDefault="005833CD">
      <w:pPr>
        <w:spacing w:before="120" w:after="120" w:line="240" w:lineRule="auto"/>
        <w:jc w:val="both"/>
        <w:rPr>
          <w:rFonts w:ascii="Times New Roman" w:eastAsia="Times New Roman" w:hAnsi="Times New Roman" w:cs="Times New Roman"/>
        </w:rPr>
      </w:pPr>
      <w:r w:rsidRPr="005833CD">
        <w:rPr>
          <w:rFonts w:ascii="Times New Roman" w:eastAsia="Times New Roman" w:hAnsi="Times New Roman" w:cs="Times New Roman"/>
        </w:rPr>
        <w:t>Although Random Forest also exhibits high performance, XGBoost remains superior due to its boosting mechanism and robust optimization strategy, which collectively enhance classification accuracy.</w:t>
      </w:r>
    </w:p>
    <w:p w14:paraId="45E2367A" w14:textId="070DF0C0" w:rsidR="000A53DF" w:rsidRDefault="005833CD">
      <w:pPr>
        <w:spacing w:before="120" w:after="120" w:line="240" w:lineRule="auto"/>
        <w:jc w:val="both"/>
        <w:rPr>
          <w:rFonts w:ascii="Times New Roman" w:eastAsia="Times New Roman" w:hAnsi="Times New Roman" w:cs="Times New Roman"/>
          <w:b/>
        </w:rPr>
      </w:pPr>
      <w:r w:rsidRPr="004B0524">
        <w:rPr>
          <w:rFonts w:ascii="Times New Roman" w:hAnsi="Times New Roman" w:cs="Times New Roman"/>
          <w:b/>
          <w:bCs/>
        </w:rPr>
        <w:t>3.2. Confusion Matrix Analysis</w:t>
      </w:r>
      <w:r>
        <w:rPr>
          <w:rFonts w:ascii="Times New Roman" w:eastAsia="Times New Roman" w:hAnsi="Times New Roman" w:cs="Times New Roman"/>
          <w:b/>
        </w:rPr>
        <w:t xml:space="preserve"> </w:t>
      </w:r>
    </w:p>
    <w:p w14:paraId="07E21EC2" w14:textId="77777777" w:rsidR="009621E7" w:rsidRDefault="005833CD">
      <w:pPr>
        <w:spacing w:before="120" w:after="120" w:line="240" w:lineRule="auto"/>
        <w:jc w:val="both"/>
        <w:rPr>
          <w:rFonts w:ascii="Times New Roman" w:eastAsia="Times New Roman" w:hAnsi="Times New Roman" w:cs="Times New Roman"/>
        </w:rPr>
      </w:pPr>
      <w:r w:rsidRPr="005833CD">
        <w:rPr>
          <w:rFonts w:ascii="Times New Roman" w:eastAsia="Times New Roman" w:hAnsi="Times New Roman" w:cs="Times New Roman"/>
        </w:rPr>
        <w:t xml:space="preserve">The confusion matrix results for the three models—XGBoost, Random Forest, and Logistic Regression—demonstrate their effectiveness in classifying students at risk of dropout. </w:t>
      </w:r>
    </w:p>
    <w:p w14:paraId="1250C482" w14:textId="08C2BB2B" w:rsidR="000A53DF" w:rsidRDefault="005833CD">
      <w:pPr>
        <w:spacing w:before="120" w:after="120" w:line="240" w:lineRule="auto"/>
        <w:jc w:val="both"/>
        <w:rPr>
          <w:rFonts w:ascii="Times New Roman" w:eastAsia="Times New Roman" w:hAnsi="Times New Roman" w:cs="Times New Roman"/>
        </w:rPr>
      </w:pPr>
      <w:r w:rsidRPr="005833CD">
        <w:rPr>
          <w:rFonts w:ascii="Times New Roman" w:eastAsia="Times New Roman" w:hAnsi="Times New Roman" w:cs="Times New Roman"/>
        </w:rPr>
        <w:t>XGBoost exhibits superior performance, with a high number of true positives (TP = 1300) and very low false positives (FP = 5), along with only five false negatives (FN = 5) (Fig</w:t>
      </w:r>
      <w:r>
        <w:rPr>
          <w:rFonts w:ascii="Times New Roman" w:eastAsia="Times New Roman" w:hAnsi="Times New Roman" w:cs="Times New Roman"/>
        </w:rPr>
        <w:t>ure</w:t>
      </w:r>
      <w:r w:rsidRPr="005833CD">
        <w:rPr>
          <w:rFonts w:ascii="Times New Roman" w:eastAsia="Times New Roman" w:hAnsi="Times New Roman" w:cs="Times New Roman"/>
        </w:rPr>
        <w:t xml:space="preserve"> 4). These results indicate that the model achieves highly accurate classification with minimal errors.</w:t>
      </w:r>
    </w:p>
    <w:p w14:paraId="3F8F6F11" w14:textId="54894705" w:rsidR="000A53DF" w:rsidRDefault="00D0094B">
      <w:pPr>
        <w:spacing w:before="120" w:after="120" w:line="240" w:lineRule="auto"/>
        <w:rPr>
          <w:rFonts w:ascii="Times New Roman" w:eastAsia="Times New Roman" w:hAnsi="Times New Roman" w:cs="Times New Roman"/>
        </w:rPr>
      </w:pPr>
      <w:r w:rsidRPr="00660C8B">
        <w:rPr>
          <w:rFonts w:ascii="Times New Roman" w:hAnsi="Times New Roman" w:cs="Times New Roman"/>
          <w:b/>
          <w:bCs/>
          <w:sz w:val="20"/>
          <w:szCs w:val="20"/>
        </w:rPr>
        <w:t xml:space="preserve">Figure </w:t>
      </w:r>
      <w:r>
        <w:rPr>
          <w:rFonts w:ascii="Times New Roman" w:hAnsi="Times New Roman" w:cs="Times New Roman"/>
          <w:b/>
          <w:bCs/>
          <w:sz w:val="20"/>
          <w:szCs w:val="20"/>
        </w:rPr>
        <w:t>4</w:t>
      </w:r>
      <w:r w:rsidRPr="00660C8B">
        <w:rPr>
          <w:rFonts w:ascii="Times New Roman" w:hAnsi="Times New Roman" w:cs="Times New Roman"/>
          <w:b/>
          <w:bCs/>
          <w:sz w:val="20"/>
          <w:szCs w:val="20"/>
        </w:rPr>
        <w:t>.</w:t>
      </w:r>
      <w:r w:rsidRPr="00833E6A">
        <w:rPr>
          <w:rFonts w:ascii="Times New Roman" w:hAnsi="Times New Roman" w:cs="Times New Roman"/>
          <w:sz w:val="20"/>
          <w:szCs w:val="20"/>
        </w:rPr>
        <w:t xml:space="preserve"> Confusion Matrix of the </w:t>
      </w:r>
      <w:r>
        <w:rPr>
          <w:rFonts w:ascii="Times New Roman" w:hAnsi="Times New Roman" w:cs="Times New Roman"/>
          <w:sz w:val="20"/>
          <w:szCs w:val="20"/>
        </w:rPr>
        <w:t>XGBoost</w:t>
      </w:r>
    </w:p>
    <w:p w14:paraId="7CA4AFB8" w14:textId="77777777" w:rsidR="000A53DF" w:rsidRDefault="00000000">
      <w:pPr>
        <w:spacing w:before="120" w:after="120" w:line="240" w:lineRule="auto"/>
        <w:rPr>
          <w:rFonts w:ascii="Times New Roman" w:eastAsia="Times New Roman" w:hAnsi="Times New Roman" w:cs="Times New Roman"/>
        </w:rPr>
      </w:pPr>
      <w:r>
        <w:rPr>
          <w:rFonts w:ascii="Times New Roman" w:eastAsia="Times New Roman" w:hAnsi="Times New Roman" w:cs="Times New Roman"/>
          <w:noProof/>
          <w:sz w:val="20"/>
          <w:szCs w:val="20"/>
        </w:rPr>
        <w:drawing>
          <wp:inline distT="114300" distB="114300" distL="114300" distR="114300" wp14:anchorId="0DBE5CE7" wp14:editId="5AFECFC0">
            <wp:extent cx="2790825" cy="2362200"/>
            <wp:effectExtent l="0" t="0" r="0" b="0"/>
            <wp:docPr id="20128048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790825" cy="2362200"/>
                    </a:xfrm>
                    <a:prstGeom prst="rect">
                      <a:avLst/>
                    </a:prstGeom>
                    <a:ln/>
                  </pic:spPr>
                </pic:pic>
              </a:graphicData>
            </a:graphic>
          </wp:inline>
        </w:drawing>
      </w:r>
    </w:p>
    <w:p w14:paraId="3DE7585D" w14:textId="77777777" w:rsidR="00C953F1" w:rsidRDefault="00FD212D">
      <w:pPr>
        <w:spacing w:before="120" w:after="120" w:line="240" w:lineRule="auto"/>
        <w:jc w:val="both"/>
        <w:rPr>
          <w:rFonts w:ascii="Times New Roman" w:eastAsia="Times New Roman" w:hAnsi="Times New Roman" w:cs="Times New Roman"/>
        </w:rPr>
      </w:pPr>
      <w:r w:rsidRPr="00FD212D">
        <w:rPr>
          <w:rFonts w:ascii="Times New Roman" w:eastAsia="Times New Roman" w:hAnsi="Times New Roman" w:cs="Times New Roman"/>
        </w:rPr>
        <w:t xml:space="preserve">Random Forest also yields favorable results, with TP = 1300 and FP = 6; however, its performance </w:t>
      </w:r>
      <w:r w:rsidRPr="00FD212D">
        <w:rPr>
          <w:rFonts w:ascii="Times New Roman" w:eastAsia="Times New Roman" w:hAnsi="Times New Roman" w:cs="Times New Roman"/>
        </w:rPr>
        <w:t>is slightly inferior to that of XGBoost, although the difference is marginal (Fig</w:t>
      </w:r>
      <w:r>
        <w:rPr>
          <w:rFonts w:ascii="Times New Roman" w:eastAsia="Times New Roman" w:hAnsi="Times New Roman" w:cs="Times New Roman"/>
        </w:rPr>
        <w:t>ure</w:t>
      </w:r>
      <w:r w:rsidRPr="00FD212D">
        <w:rPr>
          <w:rFonts w:ascii="Times New Roman" w:eastAsia="Times New Roman" w:hAnsi="Times New Roman" w:cs="Times New Roman"/>
        </w:rPr>
        <w:t xml:space="preserve"> 5).</w:t>
      </w:r>
    </w:p>
    <w:p w14:paraId="0738275B" w14:textId="77777777" w:rsidR="005C4705" w:rsidRDefault="005C4705" w:rsidP="005C4705">
      <w:pPr>
        <w:spacing w:before="120" w:after="120" w:line="240" w:lineRule="auto"/>
        <w:rPr>
          <w:rFonts w:ascii="Times New Roman" w:eastAsia="Times New Roman" w:hAnsi="Times New Roman" w:cs="Times New Roman"/>
        </w:rPr>
      </w:pPr>
      <w:r w:rsidRPr="00660C8B">
        <w:rPr>
          <w:rFonts w:ascii="Times New Roman" w:hAnsi="Times New Roman" w:cs="Times New Roman"/>
          <w:b/>
          <w:bCs/>
          <w:sz w:val="20"/>
          <w:szCs w:val="20"/>
        </w:rPr>
        <w:t xml:space="preserve">Figure </w:t>
      </w:r>
      <w:r>
        <w:rPr>
          <w:rFonts w:ascii="Times New Roman" w:hAnsi="Times New Roman" w:cs="Times New Roman"/>
          <w:b/>
          <w:bCs/>
          <w:sz w:val="20"/>
          <w:szCs w:val="20"/>
        </w:rPr>
        <w:t>5</w:t>
      </w:r>
      <w:r w:rsidRPr="00660C8B">
        <w:rPr>
          <w:rFonts w:ascii="Times New Roman" w:hAnsi="Times New Roman" w:cs="Times New Roman"/>
          <w:b/>
          <w:bCs/>
          <w:sz w:val="20"/>
          <w:szCs w:val="20"/>
        </w:rPr>
        <w:t>.</w:t>
      </w:r>
      <w:r w:rsidRPr="00833E6A">
        <w:rPr>
          <w:rFonts w:ascii="Times New Roman" w:hAnsi="Times New Roman" w:cs="Times New Roman"/>
          <w:sz w:val="20"/>
          <w:szCs w:val="20"/>
        </w:rPr>
        <w:t xml:space="preserve"> Confusion Matrix of the </w:t>
      </w:r>
      <w:r>
        <w:rPr>
          <w:rFonts w:ascii="Times New Roman" w:hAnsi="Times New Roman" w:cs="Times New Roman"/>
          <w:sz w:val="20"/>
          <w:szCs w:val="20"/>
        </w:rPr>
        <w:t>Random Forest</w:t>
      </w:r>
    </w:p>
    <w:p w14:paraId="104A7746" w14:textId="77777777" w:rsidR="005C4705" w:rsidRDefault="005C4705" w:rsidP="005C4705">
      <w:pPr>
        <w:spacing w:before="120" w:after="120" w:line="240" w:lineRule="auto"/>
        <w:rPr>
          <w:rFonts w:ascii="Times New Roman" w:eastAsia="Times New Roman" w:hAnsi="Times New Roman" w:cs="Times New Roman"/>
        </w:rPr>
      </w:pPr>
      <w:r>
        <w:rPr>
          <w:rFonts w:ascii="Times New Roman" w:eastAsia="Times New Roman" w:hAnsi="Times New Roman" w:cs="Times New Roman"/>
          <w:noProof/>
          <w:sz w:val="20"/>
          <w:szCs w:val="20"/>
        </w:rPr>
        <w:drawing>
          <wp:inline distT="114300" distB="114300" distL="114300" distR="114300" wp14:anchorId="13CE6829" wp14:editId="707EBB6B">
            <wp:extent cx="2790825" cy="2095500"/>
            <wp:effectExtent l="0" t="0" r="9525" b="0"/>
            <wp:docPr id="20128048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790825" cy="2095500"/>
                    </a:xfrm>
                    <a:prstGeom prst="rect">
                      <a:avLst/>
                    </a:prstGeom>
                    <a:ln/>
                  </pic:spPr>
                </pic:pic>
              </a:graphicData>
            </a:graphic>
          </wp:inline>
        </w:drawing>
      </w:r>
    </w:p>
    <w:p w14:paraId="6C84F538" w14:textId="0E016EFF" w:rsidR="000A53DF" w:rsidRDefault="00FD212D">
      <w:pPr>
        <w:spacing w:before="120" w:after="120" w:line="240" w:lineRule="auto"/>
        <w:jc w:val="both"/>
        <w:rPr>
          <w:rFonts w:ascii="Times New Roman" w:eastAsia="Times New Roman" w:hAnsi="Times New Roman" w:cs="Times New Roman"/>
        </w:rPr>
      </w:pPr>
      <w:r w:rsidRPr="00FD212D">
        <w:rPr>
          <w:rFonts w:ascii="Times New Roman" w:eastAsia="Times New Roman" w:hAnsi="Times New Roman" w:cs="Times New Roman"/>
        </w:rPr>
        <w:t>Logistic Regression exhibits substantially inferior performance, with only 733 true positives, while both false positives and false negatives are considerably high (572 and 570, respectively), indicating a high misclassification rate and consequently reduced overall accuracy. This result suggests that Logistic Regression is less effective in distinguishing between students at risk of dropout and those who continue their studies compared with the other two models (Fig</w:t>
      </w:r>
      <w:r>
        <w:rPr>
          <w:rFonts w:ascii="Times New Roman" w:eastAsia="Times New Roman" w:hAnsi="Times New Roman" w:cs="Times New Roman"/>
        </w:rPr>
        <w:t>ure</w:t>
      </w:r>
      <w:r w:rsidRPr="00FD212D">
        <w:rPr>
          <w:rFonts w:ascii="Times New Roman" w:eastAsia="Times New Roman" w:hAnsi="Times New Roman" w:cs="Times New Roman"/>
        </w:rPr>
        <w:t xml:space="preserve"> 6).</w:t>
      </w:r>
    </w:p>
    <w:p w14:paraId="759A0252" w14:textId="77777777" w:rsidR="00C953F1" w:rsidRDefault="00C953F1" w:rsidP="00C953F1">
      <w:pPr>
        <w:spacing w:before="240" w:after="120" w:line="240" w:lineRule="auto"/>
        <w:rPr>
          <w:rFonts w:ascii="Times New Roman" w:hAnsi="Times New Roman" w:cs="Times New Roman"/>
          <w:sz w:val="20"/>
          <w:szCs w:val="20"/>
        </w:rPr>
      </w:pPr>
      <w:r w:rsidRPr="00660C8B">
        <w:rPr>
          <w:rFonts w:ascii="Times New Roman" w:hAnsi="Times New Roman" w:cs="Times New Roman"/>
          <w:b/>
          <w:bCs/>
          <w:sz w:val="20"/>
          <w:szCs w:val="20"/>
        </w:rPr>
        <w:t xml:space="preserve">Figure </w:t>
      </w:r>
      <w:r>
        <w:rPr>
          <w:rFonts w:ascii="Times New Roman" w:hAnsi="Times New Roman" w:cs="Times New Roman"/>
          <w:b/>
          <w:bCs/>
          <w:sz w:val="20"/>
          <w:szCs w:val="20"/>
        </w:rPr>
        <w:t>6</w:t>
      </w:r>
      <w:r w:rsidRPr="00660C8B">
        <w:rPr>
          <w:rFonts w:ascii="Times New Roman" w:hAnsi="Times New Roman" w:cs="Times New Roman"/>
          <w:b/>
          <w:bCs/>
          <w:sz w:val="20"/>
          <w:szCs w:val="20"/>
        </w:rPr>
        <w:t>.</w:t>
      </w:r>
      <w:r w:rsidRPr="00833E6A">
        <w:rPr>
          <w:rFonts w:ascii="Times New Roman" w:hAnsi="Times New Roman" w:cs="Times New Roman"/>
          <w:sz w:val="20"/>
          <w:szCs w:val="20"/>
        </w:rPr>
        <w:t xml:space="preserve"> Confusion Matrix of the </w:t>
      </w:r>
      <w:r>
        <w:rPr>
          <w:rFonts w:ascii="Times New Roman" w:hAnsi="Times New Roman" w:cs="Times New Roman"/>
          <w:sz w:val="20"/>
          <w:szCs w:val="20"/>
        </w:rPr>
        <w:t>Logistic Regression</w:t>
      </w:r>
    </w:p>
    <w:p w14:paraId="3057F7EE" w14:textId="77777777" w:rsidR="00C953F1" w:rsidRDefault="00C953F1" w:rsidP="00C953F1">
      <w:pPr>
        <w:spacing w:before="120" w:after="120" w:line="240" w:lineRule="auto"/>
        <w:rPr>
          <w:rFonts w:ascii="Times New Roman" w:eastAsia="Times New Roman" w:hAnsi="Times New Roman" w:cs="Times New Roman"/>
        </w:rPr>
      </w:pPr>
      <w:r>
        <w:rPr>
          <w:rFonts w:ascii="Times New Roman" w:eastAsia="Times New Roman" w:hAnsi="Times New Roman" w:cs="Times New Roman"/>
          <w:noProof/>
          <w:sz w:val="20"/>
          <w:szCs w:val="20"/>
        </w:rPr>
        <w:drawing>
          <wp:inline distT="114300" distB="114300" distL="114300" distR="114300" wp14:anchorId="39CF2DEB" wp14:editId="5C215CA6">
            <wp:extent cx="2790825" cy="2349500"/>
            <wp:effectExtent l="0" t="0" r="0" b="0"/>
            <wp:docPr id="20128048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790825" cy="2349500"/>
                    </a:xfrm>
                    <a:prstGeom prst="rect">
                      <a:avLst/>
                    </a:prstGeom>
                    <a:ln/>
                  </pic:spPr>
                </pic:pic>
              </a:graphicData>
            </a:graphic>
          </wp:inline>
        </w:drawing>
      </w:r>
    </w:p>
    <w:p w14:paraId="43C05A28" w14:textId="3A26E84A" w:rsidR="000A53DF" w:rsidRDefault="000272D1">
      <w:pPr>
        <w:spacing w:before="120" w:after="120" w:line="240" w:lineRule="auto"/>
        <w:jc w:val="both"/>
        <w:rPr>
          <w:rFonts w:ascii="Times New Roman" w:eastAsia="Times New Roman" w:hAnsi="Times New Roman" w:cs="Times New Roman"/>
          <w:b/>
        </w:rPr>
      </w:pPr>
      <w:r w:rsidRPr="004B0524">
        <w:rPr>
          <w:rFonts w:ascii="Times New Roman" w:hAnsi="Times New Roman" w:cs="Times New Roman"/>
          <w:b/>
          <w:bCs/>
        </w:rPr>
        <w:t>3.3. SHAP analysis and feature importance</w:t>
      </w:r>
    </w:p>
    <w:p w14:paraId="783E7F68" w14:textId="627D03BF" w:rsidR="006E0547" w:rsidRDefault="00607E59">
      <w:pPr>
        <w:spacing w:before="120" w:after="120" w:line="240" w:lineRule="auto"/>
        <w:jc w:val="both"/>
        <w:rPr>
          <w:rFonts w:ascii="Times New Roman" w:eastAsia="Times New Roman" w:hAnsi="Times New Roman" w:cs="Times New Roman"/>
        </w:rPr>
      </w:pPr>
      <w:r w:rsidRPr="00607E59">
        <w:rPr>
          <w:rFonts w:ascii="Times New Roman" w:eastAsia="Times New Roman" w:hAnsi="Times New Roman" w:cs="Times New Roman"/>
        </w:rPr>
        <w:t>Based on the SHAP</w:t>
      </w:r>
      <w:r w:rsidR="00BD3360" w:rsidRPr="00BD3360">
        <w:rPr>
          <w:rFonts w:ascii="Times New Roman" w:eastAsia="Times New Roman" w:hAnsi="Times New Roman" w:cs="Times New Roman"/>
          <w:vertAlign w:val="superscript"/>
        </w:rPr>
        <w:t>10</w:t>
      </w:r>
      <w:r w:rsidRPr="00607E59">
        <w:rPr>
          <w:rFonts w:ascii="Times New Roman" w:eastAsia="Times New Roman" w:hAnsi="Times New Roman" w:cs="Times New Roman"/>
        </w:rPr>
        <w:t xml:space="preserve"> analysis, the most influential features contributing to student dropout risk are identified through three SHAP visualizations. </w:t>
      </w:r>
    </w:p>
    <w:p w14:paraId="454F9144" w14:textId="1C3122DD" w:rsidR="000A53DF" w:rsidRDefault="00607E59">
      <w:pPr>
        <w:spacing w:before="120" w:after="120" w:line="240" w:lineRule="auto"/>
        <w:jc w:val="both"/>
        <w:rPr>
          <w:rFonts w:ascii="Times New Roman" w:eastAsia="Times New Roman" w:hAnsi="Times New Roman" w:cs="Times New Roman"/>
        </w:rPr>
      </w:pPr>
      <w:r w:rsidRPr="00607E59">
        <w:rPr>
          <w:rFonts w:ascii="Times New Roman" w:eastAsia="Times New Roman" w:hAnsi="Times New Roman" w:cs="Times New Roman"/>
        </w:rPr>
        <w:t xml:space="preserve">Among these features, the semester grade point average (GPA4) plays the most critical role. High SHAP values associated with these features indicate their strong impact on the model’s decision-making process regarding dropout risk. Specifically, GPA4 exhibits the largest mean </w:t>
      </w:r>
      <w:r w:rsidRPr="00607E59">
        <w:rPr>
          <w:rFonts w:ascii="Times New Roman" w:eastAsia="Times New Roman" w:hAnsi="Times New Roman" w:cs="Times New Roman"/>
        </w:rPr>
        <w:lastRenderedPageBreak/>
        <w:t>impact, with a SHAP value of 2.062670</w:t>
      </w:r>
      <w:r w:rsidR="001B0DBE">
        <w:rPr>
          <w:rFonts w:ascii="Times New Roman" w:eastAsia="Times New Roman" w:hAnsi="Times New Roman" w:cs="Times New Roman"/>
        </w:rPr>
        <w:t xml:space="preserve"> </w:t>
      </w:r>
      <w:r w:rsidR="001B0DBE" w:rsidRPr="00607E59">
        <w:rPr>
          <w:rFonts w:ascii="Times New Roman" w:eastAsia="Times New Roman" w:hAnsi="Times New Roman" w:cs="Times New Roman"/>
        </w:rPr>
        <w:t>(Fig</w:t>
      </w:r>
      <w:r w:rsidR="001B0DBE">
        <w:rPr>
          <w:rFonts w:ascii="Times New Roman" w:eastAsia="Times New Roman" w:hAnsi="Times New Roman" w:cs="Times New Roman"/>
        </w:rPr>
        <w:t>ure</w:t>
      </w:r>
      <w:r w:rsidR="001B0DBE" w:rsidRPr="00607E59">
        <w:rPr>
          <w:rFonts w:ascii="Times New Roman" w:eastAsia="Times New Roman" w:hAnsi="Times New Roman" w:cs="Times New Roman"/>
        </w:rPr>
        <w:t xml:space="preserve"> 7)</w:t>
      </w:r>
      <w:r w:rsidRPr="00607E59">
        <w:rPr>
          <w:rFonts w:ascii="Times New Roman" w:eastAsia="Times New Roman" w:hAnsi="Times New Roman" w:cs="Times New Roman"/>
        </w:rPr>
        <w:t>.</w:t>
      </w:r>
    </w:p>
    <w:p w14:paraId="0601DD76" w14:textId="77777777" w:rsidR="006E0547" w:rsidRDefault="006E0547" w:rsidP="006E0547">
      <w:pPr>
        <w:spacing w:before="120" w:after="120" w:line="240" w:lineRule="auto"/>
        <w:rPr>
          <w:rFonts w:ascii="Times New Roman" w:eastAsia="Times New Roman" w:hAnsi="Times New Roman" w:cs="Times New Roman"/>
        </w:rPr>
      </w:pPr>
      <w:r w:rsidRPr="00660C8B">
        <w:rPr>
          <w:rFonts w:ascii="Times New Roman" w:hAnsi="Times New Roman" w:cs="Times New Roman"/>
          <w:b/>
          <w:bCs/>
          <w:sz w:val="20"/>
          <w:szCs w:val="20"/>
        </w:rPr>
        <w:t xml:space="preserve">Figure </w:t>
      </w:r>
      <w:r>
        <w:rPr>
          <w:rFonts w:ascii="Times New Roman" w:hAnsi="Times New Roman" w:cs="Times New Roman"/>
          <w:b/>
          <w:bCs/>
          <w:sz w:val="20"/>
          <w:szCs w:val="20"/>
        </w:rPr>
        <w:t>7</w:t>
      </w:r>
      <w:r w:rsidRPr="00660C8B">
        <w:rPr>
          <w:rFonts w:ascii="Times New Roman" w:hAnsi="Times New Roman" w:cs="Times New Roman"/>
          <w:b/>
          <w:bCs/>
          <w:sz w:val="20"/>
          <w:szCs w:val="20"/>
        </w:rPr>
        <w:t>.</w:t>
      </w:r>
      <w:r w:rsidRPr="00833E6A">
        <w:rPr>
          <w:rFonts w:ascii="Times New Roman" w:hAnsi="Times New Roman" w:cs="Times New Roman"/>
          <w:sz w:val="20"/>
          <w:szCs w:val="20"/>
        </w:rPr>
        <w:t xml:space="preserve"> SHAP Analysis Results with Features</w:t>
      </w:r>
    </w:p>
    <w:p w14:paraId="1099BA7C" w14:textId="77777777" w:rsidR="006E0547" w:rsidRDefault="006E0547" w:rsidP="006E0547">
      <w:pPr>
        <w:spacing w:before="120" w:after="120" w:line="240" w:lineRule="auto"/>
        <w:rPr>
          <w:rFonts w:ascii="Times New Roman" w:eastAsia="Times New Roman" w:hAnsi="Times New Roman" w:cs="Times New Roman"/>
        </w:rPr>
      </w:pPr>
      <w:r>
        <w:rPr>
          <w:rFonts w:ascii="Times New Roman" w:eastAsia="Times New Roman" w:hAnsi="Times New Roman" w:cs="Times New Roman"/>
          <w:noProof/>
          <w:sz w:val="20"/>
          <w:szCs w:val="20"/>
        </w:rPr>
        <w:drawing>
          <wp:inline distT="114300" distB="114300" distL="114300" distR="114300" wp14:anchorId="431DE2E3" wp14:editId="6C95FAC6">
            <wp:extent cx="2790825" cy="3314700"/>
            <wp:effectExtent l="0" t="0" r="0" b="0"/>
            <wp:docPr id="20128048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790825" cy="3314700"/>
                    </a:xfrm>
                    <a:prstGeom prst="rect">
                      <a:avLst/>
                    </a:prstGeom>
                    <a:ln/>
                  </pic:spPr>
                </pic:pic>
              </a:graphicData>
            </a:graphic>
          </wp:inline>
        </w:drawing>
      </w:r>
    </w:p>
    <w:p w14:paraId="7493D203" w14:textId="77777777" w:rsidR="006E0547" w:rsidRDefault="006E0547" w:rsidP="006E0547">
      <w:pPr>
        <w:spacing w:before="120" w:after="120" w:line="240" w:lineRule="auto"/>
        <w:rPr>
          <w:rFonts w:ascii="Times New Roman" w:eastAsia="Times New Roman" w:hAnsi="Times New Roman" w:cs="Times New Roman"/>
        </w:rPr>
      </w:pPr>
      <w:r>
        <w:rPr>
          <w:rFonts w:ascii="Times New Roman" w:eastAsia="Times New Roman" w:hAnsi="Times New Roman" w:cs="Times New Roman"/>
          <w:noProof/>
          <w:sz w:val="20"/>
          <w:szCs w:val="20"/>
        </w:rPr>
        <w:drawing>
          <wp:inline distT="114300" distB="114300" distL="114300" distR="114300" wp14:anchorId="50C275BD" wp14:editId="4F2BBE95">
            <wp:extent cx="2790825" cy="3314700"/>
            <wp:effectExtent l="0" t="0" r="0" b="0"/>
            <wp:docPr id="20128048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790825" cy="3314700"/>
                    </a:xfrm>
                    <a:prstGeom prst="rect">
                      <a:avLst/>
                    </a:prstGeom>
                    <a:ln/>
                  </pic:spPr>
                </pic:pic>
              </a:graphicData>
            </a:graphic>
          </wp:inline>
        </w:drawing>
      </w:r>
    </w:p>
    <w:p w14:paraId="65ECA90A" w14:textId="77777777" w:rsidR="006E0547" w:rsidRDefault="006E0547" w:rsidP="006E0547">
      <w:pPr>
        <w:spacing w:before="120" w:after="120" w:line="240" w:lineRule="auto"/>
        <w:rPr>
          <w:rFonts w:ascii="Times New Roman" w:eastAsia="Times New Roman" w:hAnsi="Times New Roman" w:cs="Times New Roman"/>
        </w:rPr>
      </w:pPr>
      <w:r>
        <w:rPr>
          <w:rFonts w:ascii="Times New Roman" w:eastAsia="Times New Roman" w:hAnsi="Times New Roman" w:cs="Times New Roman"/>
          <w:noProof/>
          <w:sz w:val="20"/>
          <w:szCs w:val="20"/>
        </w:rPr>
        <w:drawing>
          <wp:inline distT="114300" distB="114300" distL="114300" distR="114300" wp14:anchorId="5C3B3BAF" wp14:editId="676D9571">
            <wp:extent cx="2790825" cy="1828800"/>
            <wp:effectExtent l="0" t="0" r="0" b="0"/>
            <wp:docPr id="20128048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790825" cy="1828800"/>
                    </a:xfrm>
                    <a:prstGeom prst="rect">
                      <a:avLst/>
                    </a:prstGeom>
                    <a:ln/>
                  </pic:spPr>
                </pic:pic>
              </a:graphicData>
            </a:graphic>
          </wp:inline>
        </w:drawing>
      </w:r>
    </w:p>
    <w:p w14:paraId="673C115F" w14:textId="10AAB850" w:rsidR="006E0547" w:rsidRDefault="00E1471A">
      <w:pPr>
        <w:spacing w:before="120" w:after="120" w:line="240" w:lineRule="auto"/>
        <w:jc w:val="both"/>
        <w:rPr>
          <w:rFonts w:ascii="Times New Roman" w:eastAsia="Times New Roman" w:hAnsi="Times New Roman" w:cs="Times New Roman"/>
        </w:rPr>
      </w:pPr>
      <w:r w:rsidRPr="00E1471A">
        <w:rPr>
          <w:rFonts w:ascii="Times New Roman" w:eastAsia="Times New Roman" w:hAnsi="Times New Roman" w:cs="Times New Roman"/>
        </w:rPr>
        <w:t>The number of earned credits (CreditsEarned) also exhibits a notable influence, with a SHAP value of 0.485200. This result indicates that students’ academic commitment, as reflected by credit completion, plays a significant role in predicting dropout likelihood.</w:t>
      </w:r>
    </w:p>
    <w:p w14:paraId="339F6268" w14:textId="3267155F" w:rsidR="000A53DF" w:rsidRDefault="00E1471A">
      <w:pPr>
        <w:spacing w:before="120" w:after="120" w:line="240" w:lineRule="auto"/>
        <w:jc w:val="both"/>
        <w:rPr>
          <w:rFonts w:ascii="Times New Roman" w:eastAsia="Times New Roman" w:hAnsi="Times New Roman" w:cs="Times New Roman"/>
        </w:rPr>
      </w:pPr>
      <w:r w:rsidRPr="00E1471A">
        <w:rPr>
          <w:rFonts w:ascii="Times New Roman" w:eastAsia="Times New Roman" w:hAnsi="Times New Roman" w:cs="Times New Roman"/>
        </w:rPr>
        <w:t>In addition, the number of registered credits (CreditsRegistered) and the entrance score (EntranceScore) serve as auxiliary factors with a comparatively smaller impact than GPA4 and earned credits. Their corresponding SHAP values are 0.068841 and 0.053038, respectively, indicating that while these features contribute to the model’s predictions, their overall influence is relatively limited.</w:t>
      </w:r>
    </w:p>
    <w:p w14:paraId="048EFA1D" w14:textId="09FE1676" w:rsidR="000A53DF" w:rsidRDefault="00E1471A">
      <w:pPr>
        <w:spacing w:before="120" w:after="120" w:line="240" w:lineRule="auto"/>
        <w:jc w:val="both"/>
        <w:rPr>
          <w:rFonts w:ascii="Times New Roman" w:eastAsia="Times New Roman" w:hAnsi="Times New Roman" w:cs="Times New Roman"/>
        </w:rPr>
      </w:pPr>
      <w:r w:rsidRPr="00E1471A">
        <w:rPr>
          <w:rFonts w:ascii="Times New Roman" w:eastAsia="Times New Roman" w:hAnsi="Times New Roman" w:cs="Times New Roman"/>
        </w:rPr>
        <w:t>Finally, academic warnings (Rating) exhibit a smaller yet non-negligible contribution, with a SHAP value of 0.045942, highlighting that academic warning indicators serve as direct signals of dropout risk.</w:t>
      </w:r>
    </w:p>
    <w:p w14:paraId="5BC75B5A" w14:textId="156284B0" w:rsidR="000A53DF" w:rsidRDefault="00074DCB">
      <w:pPr>
        <w:spacing w:before="120" w:after="120" w:line="240" w:lineRule="auto"/>
        <w:jc w:val="both"/>
        <w:rPr>
          <w:rFonts w:ascii="Times New Roman" w:eastAsia="Times New Roman" w:hAnsi="Times New Roman" w:cs="Times New Roman"/>
          <w:b/>
        </w:rPr>
      </w:pPr>
      <w:r w:rsidRPr="004B0524">
        <w:rPr>
          <w:rFonts w:ascii="Times New Roman" w:hAnsi="Times New Roman" w:cs="Times New Roman"/>
          <w:b/>
          <w:bCs/>
        </w:rPr>
        <w:t>4. APPLICATIONS</w:t>
      </w:r>
      <w:r>
        <w:rPr>
          <w:rFonts w:ascii="Times New Roman" w:eastAsia="Times New Roman" w:hAnsi="Times New Roman" w:cs="Times New Roman"/>
          <w:b/>
        </w:rPr>
        <w:t xml:space="preserve"> </w:t>
      </w:r>
    </w:p>
    <w:p w14:paraId="0A086949" w14:textId="65213439" w:rsidR="000A53DF" w:rsidRDefault="009A4110">
      <w:pPr>
        <w:spacing w:before="120" w:after="120" w:line="240" w:lineRule="auto"/>
        <w:jc w:val="both"/>
        <w:rPr>
          <w:rFonts w:ascii="Times New Roman" w:eastAsia="Times New Roman" w:hAnsi="Times New Roman" w:cs="Times New Roman"/>
        </w:rPr>
      </w:pPr>
      <w:r w:rsidRPr="009A4110">
        <w:rPr>
          <w:rFonts w:ascii="Times New Roman" w:eastAsia="Times New Roman" w:hAnsi="Times New Roman" w:cs="Times New Roman"/>
        </w:rPr>
        <w:t>The research outcomes were piloted at the Faculty of Information Technology, Quy Nhon University, with the objective of early identification of student dropout risk using the XGBoost machine learning model. The model incorporates features such as semester grade point averages along with academic warning indicators to estimate the probability of student dropout.</w:t>
      </w:r>
      <w:r>
        <w:rPr>
          <w:rFonts w:ascii="Times New Roman" w:eastAsia="Times New Roman" w:hAnsi="Times New Roman" w:cs="Times New Roman"/>
        </w:rPr>
        <w:t xml:space="preserve"> </w:t>
      </w:r>
      <w:r w:rsidRPr="009A4110">
        <w:rPr>
          <w:rFonts w:ascii="Times New Roman" w:eastAsia="Times New Roman" w:hAnsi="Times New Roman" w:cs="Times New Roman"/>
        </w:rPr>
        <w:t>Specifically, students with a predicted dropout probability greater than 0.7 are issued early warnings, enabling academic advisors to intervene in a timely manner.</w:t>
      </w:r>
      <w:r>
        <w:rPr>
          <w:rFonts w:ascii="Times New Roman" w:eastAsia="Times New Roman" w:hAnsi="Times New Roman" w:cs="Times New Roman"/>
        </w:rPr>
        <w:t xml:space="preserve"> </w:t>
      </w:r>
      <w:r w:rsidRPr="009A4110">
        <w:rPr>
          <w:rFonts w:ascii="Times New Roman" w:eastAsia="Times New Roman" w:hAnsi="Times New Roman" w:cs="Times New Roman"/>
        </w:rPr>
        <w:t>Accordingly, targeted support measures can be implemented, including personalized academic advising and career guidance, enhancement of learning skills, as well as financial and psychosocial support. The application of the XGBoost model not only provides technical value but also carries significant implications for data-driven management, enabling the optimization of student monitoring and support processes.</w:t>
      </w:r>
      <w:r>
        <w:rPr>
          <w:rFonts w:ascii="Times New Roman" w:eastAsia="Times New Roman" w:hAnsi="Times New Roman" w:cs="Times New Roman"/>
        </w:rPr>
        <w:t xml:space="preserve"> </w:t>
      </w:r>
      <w:r w:rsidRPr="009A4110">
        <w:rPr>
          <w:rFonts w:ascii="Times New Roman" w:eastAsia="Times New Roman" w:hAnsi="Times New Roman" w:cs="Times New Roman"/>
        </w:rPr>
        <w:t>This model contributes to the development of an intelligent education ecosystem at Quy Nhon University, promoting sustainable and efficient practices in educational management.</w:t>
      </w:r>
    </w:p>
    <w:p w14:paraId="61CDAAED" w14:textId="06212CDA" w:rsidR="00034598" w:rsidRDefault="00034598">
      <w:pPr>
        <w:spacing w:before="120" w:after="120" w:line="240" w:lineRule="auto"/>
        <w:jc w:val="both"/>
        <w:rPr>
          <w:rFonts w:ascii="Times New Roman" w:eastAsia="Times New Roman" w:hAnsi="Times New Roman" w:cs="Times New Roman"/>
        </w:rPr>
      </w:pPr>
      <w:r w:rsidRPr="00034598">
        <w:rPr>
          <w:rFonts w:ascii="Times New Roman" w:eastAsia="Times New Roman" w:hAnsi="Times New Roman" w:cs="Times New Roman"/>
        </w:rPr>
        <w:t xml:space="preserve">From an implementation perspective, the proposed XGBoost-based system can be readily integrated into existing academic management information systems or learning management systems as a decision-support module. Owing to its moderate computational complexity and reliance on routinely collected academic data, the model is suitable for real-time or periodic </w:t>
      </w:r>
      <w:r w:rsidRPr="00034598">
        <w:rPr>
          <w:rFonts w:ascii="Times New Roman" w:eastAsia="Times New Roman" w:hAnsi="Times New Roman" w:cs="Times New Roman"/>
        </w:rPr>
        <w:lastRenderedPageBreak/>
        <w:t>deployment at scale across higher education institutions.</w:t>
      </w:r>
    </w:p>
    <w:p w14:paraId="7FBBC3F9" w14:textId="21670ABD" w:rsidR="000A53DF" w:rsidRPr="00C1612D" w:rsidRDefault="00C1612D">
      <w:pPr>
        <w:spacing w:before="120" w:after="120" w:line="240" w:lineRule="auto"/>
        <w:jc w:val="both"/>
        <w:rPr>
          <w:rFonts w:ascii="Times New Roman" w:hAnsi="Times New Roman" w:cs="Times New Roman"/>
          <w:b/>
          <w:bCs/>
        </w:rPr>
      </w:pPr>
      <w:r w:rsidRPr="004B0524">
        <w:rPr>
          <w:rFonts w:ascii="Times New Roman" w:hAnsi="Times New Roman" w:cs="Times New Roman"/>
          <w:b/>
          <w:bCs/>
        </w:rPr>
        <w:t>5. DISCUSSION</w:t>
      </w:r>
    </w:p>
    <w:p w14:paraId="615A18F9" w14:textId="237381AB" w:rsidR="000A53DF" w:rsidRDefault="00A1753F">
      <w:pPr>
        <w:spacing w:before="120" w:after="120" w:line="240" w:lineRule="auto"/>
        <w:jc w:val="both"/>
        <w:rPr>
          <w:rFonts w:ascii="Times New Roman" w:eastAsia="Times New Roman" w:hAnsi="Times New Roman" w:cs="Times New Roman"/>
        </w:rPr>
      </w:pPr>
      <w:r w:rsidRPr="00A1753F">
        <w:rPr>
          <w:rFonts w:ascii="Times New Roman" w:eastAsia="Times New Roman" w:hAnsi="Times New Roman" w:cs="Times New Roman"/>
        </w:rPr>
        <w:t>The study results confirm that XGBoost is an effective model for the early prediction of students at risk of dropout, offering high accuracy and clear interpretability. XGBoost outperforms Logistic Regression due to its superior handling of nonlinear relationships, enabled by its boosting mechanism and strong regularization. Compared with Random Forest, XGBoost also achieves higher performance by sequentially combining multiple trees, thereby improving predictive accuracy.</w:t>
      </w:r>
      <w:r>
        <w:rPr>
          <w:rFonts w:ascii="Times New Roman" w:eastAsia="Times New Roman" w:hAnsi="Times New Roman" w:cs="Times New Roman"/>
        </w:rPr>
        <w:t xml:space="preserve"> </w:t>
      </w:r>
    </w:p>
    <w:p w14:paraId="587CE97D" w14:textId="3997567E" w:rsidR="000A53DF" w:rsidRDefault="00A1753F">
      <w:pPr>
        <w:spacing w:before="120" w:after="120" w:line="240" w:lineRule="auto"/>
        <w:jc w:val="both"/>
        <w:rPr>
          <w:rFonts w:ascii="Times New Roman" w:eastAsia="Times New Roman" w:hAnsi="Times New Roman" w:cs="Times New Roman"/>
        </w:rPr>
      </w:pPr>
      <w:r w:rsidRPr="00A1753F">
        <w:rPr>
          <w:rFonts w:ascii="Times New Roman" w:eastAsia="Times New Roman" w:hAnsi="Times New Roman" w:cs="Times New Roman"/>
        </w:rPr>
        <w:t>However, this study has several notable limitations. The data used are restricted to two enrollment cohorts (2020–2021) at Quy Nhon University, which may limit the model’s generalizability. In addition, the study does not consider students’ behavioral and psychosocial factors, such as learning motivation, engagement, and stress, which may significantly influence dropout likelihood. Furthermore, data from online learning platforms (LMS, e-learning) have not been integrated, resulting in the model lacking certain important information.</w:t>
      </w:r>
      <w:r>
        <w:rPr>
          <w:rFonts w:ascii="Times New Roman" w:eastAsia="Times New Roman" w:hAnsi="Times New Roman" w:cs="Times New Roman"/>
        </w:rPr>
        <w:t xml:space="preserve"> </w:t>
      </w:r>
    </w:p>
    <w:p w14:paraId="4B1642DE" w14:textId="4A27FB7A" w:rsidR="000A53DF" w:rsidRDefault="00A1753F">
      <w:pPr>
        <w:spacing w:before="120" w:after="120" w:line="240" w:lineRule="auto"/>
        <w:jc w:val="both"/>
        <w:rPr>
          <w:rFonts w:ascii="Times New Roman" w:eastAsia="Times New Roman" w:hAnsi="Times New Roman" w:cs="Times New Roman"/>
        </w:rPr>
      </w:pPr>
      <w:r w:rsidRPr="00A1753F">
        <w:rPr>
          <w:rFonts w:ascii="Times New Roman" w:eastAsia="Times New Roman" w:hAnsi="Times New Roman" w:cs="Times New Roman"/>
        </w:rPr>
        <w:t>Future research will focus on expanding the dataset to validate generalizability, integrating learning behavior data from LMS and e-learning platforms, and incorporating psychosocial factors to enhance the model’s comprehensiveness.</w:t>
      </w:r>
    </w:p>
    <w:p w14:paraId="30100C0D" w14:textId="5D129645" w:rsidR="000A53DF" w:rsidRDefault="00A1753F">
      <w:pPr>
        <w:spacing w:before="120" w:after="120" w:line="240" w:lineRule="auto"/>
        <w:jc w:val="both"/>
        <w:rPr>
          <w:rFonts w:ascii="Times New Roman" w:eastAsia="Times New Roman" w:hAnsi="Times New Roman" w:cs="Times New Roman"/>
          <w:b/>
        </w:rPr>
      </w:pPr>
      <w:r w:rsidRPr="004B0524">
        <w:rPr>
          <w:rFonts w:ascii="Times New Roman" w:hAnsi="Times New Roman" w:cs="Times New Roman"/>
          <w:b/>
          <w:bCs/>
        </w:rPr>
        <w:t>6. CONCLUSION</w:t>
      </w:r>
    </w:p>
    <w:p w14:paraId="72AB1A8C" w14:textId="0A5CD67D" w:rsidR="000A53DF" w:rsidRDefault="009B195D">
      <w:pPr>
        <w:spacing w:before="120" w:after="120" w:line="240" w:lineRule="auto"/>
        <w:jc w:val="both"/>
        <w:rPr>
          <w:rFonts w:ascii="Times New Roman" w:eastAsia="Times New Roman" w:hAnsi="Times New Roman" w:cs="Times New Roman"/>
        </w:rPr>
      </w:pPr>
      <w:r w:rsidRPr="009B195D">
        <w:rPr>
          <w:rFonts w:ascii="Times New Roman" w:eastAsia="Times New Roman" w:hAnsi="Times New Roman" w:cs="Times New Roman"/>
        </w:rPr>
        <w:t>This study successfully developed an XGBoost model to predict early student dropout at Quy Nhon University, achieving superior performance compared with Logistic Regression and Random Forest models.</w:t>
      </w:r>
      <w:r>
        <w:rPr>
          <w:rFonts w:ascii="Times New Roman" w:eastAsia="Times New Roman" w:hAnsi="Times New Roman" w:cs="Times New Roman"/>
        </w:rPr>
        <w:t xml:space="preserve"> </w:t>
      </w:r>
      <w:r w:rsidR="00E378FE" w:rsidRPr="00E378FE">
        <w:rPr>
          <w:rFonts w:ascii="Times New Roman" w:eastAsia="Times New Roman" w:hAnsi="Times New Roman" w:cs="Times New Roman"/>
        </w:rPr>
        <w:t>Early-stage academic features, such as end-of-term grade point averages, accumulated credits, and academic warning status, have been identified as key factors directly influencing students’ risk of dropout.</w:t>
      </w:r>
      <w:r w:rsidR="00E378FE">
        <w:rPr>
          <w:rFonts w:ascii="Times New Roman" w:eastAsia="Times New Roman" w:hAnsi="Times New Roman" w:cs="Times New Roman"/>
        </w:rPr>
        <w:t xml:space="preserve"> </w:t>
      </w:r>
      <w:r w:rsidR="00E378FE" w:rsidRPr="00E378FE">
        <w:rPr>
          <w:rFonts w:ascii="Times New Roman" w:eastAsia="Times New Roman" w:hAnsi="Times New Roman" w:cs="Times New Roman"/>
        </w:rPr>
        <w:t>The study results provide robust empirical evidence on the effectiveness of machine learning techniques in higher education management, enabling education administrators to identify and intervene promptly with students at high risk of dropout.</w:t>
      </w:r>
      <w:r>
        <w:rPr>
          <w:rFonts w:ascii="Times New Roman" w:eastAsia="Times New Roman" w:hAnsi="Times New Roman" w:cs="Times New Roman"/>
        </w:rPr>
        <w:t xml:space="preserve"> </w:t>
      </w:r>
      <w:r w:rsidR="00E378FE" w:rsidRPr="00E378FE">
        <w:rPr>
          <w:rFonts w:ascii="Times New Roman" w:eastAsia="Times New Roman" w:hAnsi="Times New Roman" w:cs="Times New Roman"/>
        </w:rPr>
        <w:t>The application of this predictive model not only enhances educational quality but also contributes to the development of an early warning system, enabling educational institutions to implement more effective learning support and advisory interventions.</w:t>
      </w:r>
      <w:r>
        <w:rPr>
          <w:rFonts w:ascii="Times New Roman" w:eastAsia="Times New Roman" w:hAnsi="Times New Roman" w:cs="Times New Roman"/>
        </w:rPr>
        <w:t xml:space="preserve"> </w:t>
      </w:r>
      <w:r w:rsidR="00E378FE" w:rsidRPr="00E378FE">
        <w:rPr>
          <w:rFonts w:ascii="Times New Roman" w:eastAsia="Times New Roman" w:hAnsi="Times New Roman" w:cs="Times New Roman"/>
        </w:rPr>
        <w:t xml:space="preserve">This model opens opportunities for the development of decision support tools in higher education, aiming to optimize student </w:t>
      </w:r>
      <w:r w:rsidR="00E378FE" w:rsidRPr="00E378FE">
        <w:rPr>
          <w:rFonts w:ascii="Times New Roman" w:eastAsia="Times New Roman" w:hAnsi="Times New Roman" w:cs="Times New Roman"/>
        </w:rPr>
        <w:t>support and enhance the quality of academic programs.</w:t>
      </w:r>
    </w:p>
    <w:p w14:paraId="597B027C" w14:textId="77777777" w:rsidR="0089163E" w:rsidRPr="0089163E" w:rsidRDefault="0089163E" w:rsidP="0089163E">
      <w:pPr>
        <w:tabs>
          <w:tab w:val="left" w:pos="360"/>
        </w:tabs>
        <w:spacing w:before="120" w:after="120"/>
        <w:jc w:val="both"/>
        <w:rPr>
          <w:rFonts w:ascii="Times New Roman" w:hAnsi="Times New Roman" w:cs="Times New Roman"/>
          <w:b/>
          <w:bCs/>
        </w:rPr>
      </w:pPr>
      <w:r w:rsidRPr="0089163E">
        <w:rPr>
          <w:rFonts w:ascii="Times New Roman" w:hAnsi="Times New Roman" w:cs="Times New Roman"/>
          <w:b/>
          <w:bCs/>
        </w:rPr>
        <w:t>Acknowledgment</w:t>
      </w:r>
    </w:p>
    <w:p w14:paraId="5F1B25D0" w14:textId="4F2F8475" w:rsidR="0089163E" w:rsidRPr="0089163E" w:rsidRDefault="0089163E" w:rsidP="0089163E">
      <w:pPr>
        <w:tabs>
          <w:tab w:val="left" w:pos="360"/>
        </w:tabs>
        <w:spacing w:before="120" w:after="120"/>
        <w:jc w:val="both"/>
        <w:rPr>
          <w:rFonts w:ascii="Times New Roman" w:hAnsi="Times New Roman" w:cs="Times New Roman"/>
          <w:i/>
          <w:lang w:val="en-GB"/>
        </w:rPr>
      </w:pPr>
      <w:r w:rsidRPr="0089163E">
        <w:rPr>
          <w:rFonts w:ascii="Times New Roman" w:hAnsi="Times New Roman" w:cs="Times New Roman"/>
          <w:i/>
          <w:lang w:val="en-GB"/>
        </w:rPr>
        <w:t xml:space="preserve">This research is conducted within the framework of science and technology projects at institutional level of Quy Nhon University under the project code </w:t>
      </w:r>
      <w:r w:rsidRPr="000F4C17">
        <w:rPr>
          <w:rFonts w:ascii="Times New Roman" w:hAnsi="Times New Roman" w:cs="Times New Roman"/>
          <w:i/>
          <w:highlight w:val="yellow"/>
          <w:lang w:val="en-GB"/>
        </w:rPr>
        <w:t>T2025.848.19</w:t>
      </w:r>
    </w:p>
    <w:p w14:paraId="2E682056" w14:textId="77777777" w:rsidR="0089163E" w:rsidRDefault="0089163E">
      <w:pPr>
        <w:spacing w:before="120" w:after="120" w:line="240" w:lineRule="auto"/>
        <w:jc w:val="both"/>
        <w:rPr>
          <w:rFonts w:ascii="Times New Roman" w:eastAsia="Times New Roman" w:hAnsi="Times New Roman" w:cs="Times New Roman"/>
        </w:rPr>
      </w:pPr>
    </w:p>
    <w:p w14:paraId="2926662C" w14:textId="4B4D8E3C" w:rsidR="000A53DF" w:rsidRDefault="00A63EB1">
      <w:pPr>
        <w:spacing w:before="120" w:after="120" w:line="240" w:lineRule="auto"/>
        <w:jc w:val="both"/>
        <w:rPr>
          <w:rFonts w:ascii="Times New Roman" w:eastAsia="Times New Roman" w:hAnsi="Times New Roman" w:cs="Times New Roman"/>
          <w:b/>
        </w:rPr>
      </w:pPr>
      <w:r w:rsidRPr="004B0524">
        <w:rPr>
          <w:rFonts w:ascii="Times New Roman" w:hAnsi="Times New Roman" w:cs="Times New Roman"/>
          <w:b/>
          <w:bCs/>
        </w:rPr>
        <w:t>REFERENCES</w:t>
      </w:r>
      <w:r>
        <w:rPr>
          <w:rFonts w:ascii="Times New Roman" w:eastAsia="Times New Roman" w:hAnsi="Times New Roman" w:cs="Times New Roman"/>
          <w:b/>
        </w:rPr>
        <w:t xml:space="preserve"> </w:t>
      </w:r>
    </w:p>
    <w:p w14:paraId="1E655E71" w14:textId="3DAF35E3" w:rsidR="0089163E" w:rsidRDefault="00000000">
      <w:pPr>
        <w:spacing w:before="120"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L. T. M. L</w:t>
      </w:r>
      <w:r w:rsidR="007739C3">
        <w:rPr>
          <w:rFonts w:ascii="Times New Roman" w:eastAsia="Times New Roman" w:hAnsi="Times New Roman" w:cs="Times New Roman"/>
          <w:sz w:val="20"/>
          <w:szCs w:val="20"/>
        </w:rPr>
        <w:t>e</w:t>
      </w:r>
      <w:r>
        <w:rPr>
          <w:rFonts w:ascii="Times New Roman" w:eastAsia="Times New Roman" w:hAnsi="Times New Roman" w:cs="Times New Roman"/>
          <w:sz w:val="20"/>
          <w:szCs w:val="20"/>
        </w:rPr>
        <w:t>, T. T. A. Tr</w:t>
      </w:r>
      <w:r w:rsidR="007739C3">
        <w:rPr>
          <w:rFonts w:ascii="Times New Roman" w:eastAsia="Times New Roman" w:hAnsi="Times New Roman" w:cs="Times New Roman"/>
          <w:sz w:val="20"/>
          <w:szCs w:val="20"/>
        </w:rPr>
        <w:t>a</w:t>
      </w:r>
      <w:r>
        <w:rPr>
          <w:rFonts w:ascii="Times New Roman" w:eastAsia="Times New Roman" w:hAnsi="Times New Roman" w:cs="Times New Roman"/>
          <w:sz w:val="20"/>
          <w:szCs w:val="20"/>
        </w:rPr>
        <w:t xml:space="preserve">n. </w:t>
      </w:r>
      <w:r w:rsidRPr="0089163E">
        <w:rPr>
          <w:rFonts w:ascii="Times New Roman" w:eastAsia="Times New Roman" w:hAnsi="Times New Roman" w:cs="Times New Roman"/>
          <w:iCs/>
          <w:sz w:val="20"/>
          <w:szCs w:val="20"/>
        </w:rPr>
        <w:t>The overview of the reality and the factors affecting university dropouts</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VNUHCM Journal of Social Sciences and Humanities</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2024</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8(</w:t>
      </w:r>
      <w:r w:rsidRPr="0089163E">
        <w:rPr>
          <w:rFonts w:ascii="Times New Roman" w:eastAsia="Times New Roman" w:hAnsi="Times New Roman" w:cs="Times New Roman"/>
          <w:i/>
          <w:sz w:val="20"/>
          <w:szCs w:val="20"/>
        </w:rPr>
        <w:t>3</w:t>
      </w:r>
      <w:r>
        <w:rPr>
          <w:rFonts w:ascii="Times New Roman" w:eastAsia="Times New Roman" w:hAnsi="Times New Roman" w:cs="Times New Roman"/>
          <w:i/>
          <w:sz w:val="20"/>
          <w:szCs w:val="20"/>
        </w:rPr>
        <w:t>)</w:t>
      </w:r>
      <w:r>
        <w:rPr>
          <w:rFonts w:ascii="Times New Roman" w:eastAsia="Times New Roman" w:hAnsi="Times New Roman" w:cs="Times New Roman"/>
          <w:sz w:val="20"/>
          <w:szCs w:val="20"/>
        </w:rPr>
        <w:t xml:space="preserve">, </w:t>
      </w:r>
      <w:r w:rsidR="0089163E" w:rsidRPr="0089163E">
        <w:rPr>
          <w:rFonts w:ascii="Times New Roman" w:eastAsia="Times New Roman" w:hAnsi="Times New Roman" w:cs="Times New Roman"/>
          <w:sz w:val="20"/>
          <w:szCs w:val="20"/>
        </w:rPr>
        <w:t>2683-2706</w:t>
      </w:r>
      <w:r w:rsidR="0089163E">
        <w:rPr>
          <w:rFonts w:ascii="Times New Roman" w:eastAsia="Times New Roman" w:hAnsi="Times New Roman" w:cs="Times New Roman"/>
          <w:sz w:val="20"/>
          <w:szCs w:val="20"/>
        </w:rPr>
        <w:t>.</w:t>
      </w:r>
    </w:p>
    <w:p w14:paraId="7B0216D0" w14:textId="4E2F3CE9" w:rsidR="0089163E" w:rsidRDefault="00BD3360" w:rsidP="0089163E">
      <w:pPr>
        <w:spacing w:before="120"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D. W. Hosmer, S. Lemeshow, R. X. Sturdivant. </w:t>
      </w:r>
      <w:r>
        <w:rPr>
          <w:rFonts w:ascii="Times New Roman" w:eastAsia="Times New Roman" w:hAnsi="Times New Roman" w:cs="Times New Roman"/>
          <w:i/>
          <w:sz w:val="20"/>
          <w:szCs w:val="20"/>
        </w:rPr>
        <w:t>Applied Logistic Regression</w:t>
      </w:r>
      <w:r>
        <w:rPr>
          <w:rFonts w:ascii="Times New Roman" w:eastAsia="Times New Roman" w:hAnsi="Times New Roman" w:cs="Times New Roman"/>
          <w:sz w:val="20"/>
          <w:szCs w:val="20"/>
        </w:rPr>
        <w:t xml:space="preserve"> </w:t>
      </w:r>
      <w:r w:rsidRPr="0089163E">
        <w:rPr>
          <w:rFonts w:ascii="Times New Roman" w:eastAsia="Times New Roman" w:hAnsi="Times New Roman" w:cs="Times New Roman"/>
          <w:i/>
          <w:iCs/>
          <w:sz w:val="20"/>
          <w:szCs w:val="20"/>
        </w:rPr>
        <w:t>(3rd edition)</w:t>
      </w:r>
      <w:r>
        <w:rPr>
          <w:rFonts w:ascii="Times New Roman" w:eastAsia="Times New Roman" w:hAnsi="Times New Roman" w:cs="Times New Roman"/>
          <w:sz w:val="20"/>
          <w:szCs w:val="20"/>
        </w:rPr>
        <w:t xml:space="preserve">, Wiley, </w:t>
      </w:r>
      <w:r w:rsidR="0089163E" w:rsidRPr="0089163E">
        <w:rPr>
          <w:rFonts w:ascii="Times New Roman" w:eastAsia="Times New Roman" w:hAnsi="Times New Roman" w:cs="Times New Roman"/>
          <w:sz w:val="20"/>
          <w:szCs w:val="20"/>
        </w:rPr>
        <w:t>New Jersey</w:t>
      </w:r>
      <w:r w:rsidR="0089163E">
        <w:rPr>
          <w:rFonts w:ascii="Times New Roman" w:eastAsia="Times New Roman" w:hAnsi="Times New Roman" w:cs="Times New Roman"/>
          <w:sz w:val="20"/>
          <w:szCs w:val="20"/>
        </w:rPr>
        <w:t xml:space="preserve"> (US)</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2013</w:t>
      </w:r>
      <w:r>
        <w:rPr>
          <w:rFonts w:ascii="Times New Roman" w:eastAsia="Times New Roman" w:hAnsi="Times New Roman" w:cs="Times New Roman"/>
          <w:sz w:val="20"/>
          <w:szCs w:val="20"/>
        </w:rPr>
        <w:t>.</w:t>
      </w:r>
    </w:p>
    <w:p w14:paraId="66CBEF3F" w14:textId="1B2FBCFC" w:rsidR="0089163E" w:rsidRDefault="00BD3360" w:rsidP="0089163E">
      <w:pPr>
        <w:spacing w:before="120"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L. Breiman. </w:t>
      </w:r>
      <w:r w:rsidRPr="0089163E">
        <w:rPr>
          <w:rFonts w:ascii="Times New Roman" w:eastAsia="Times New Roman" w:hAnsi="Times New Roman" w:cs="Times New Roman"/>
          <w:iCs/>
          <w:sz w:val="20"/>
          <w:szCs w:val="20"/>
        </w:rPr>
        <w:t>Random Forests</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Machine Learning</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2001</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45(1)</w:t>
      </w:r>
      <w:r>
        <w:rPr>
          <w:rFonts w:ascii="Times New Roman" w:eastAsia="Times New Roman" w:hAnsi="Times New Roman" w:cs="Times New Roman"/>
          <w:sz w:val="20"/>
          <w:szCs w:val="20"/>
        </w:rPr>
        <w:t>, 5–32.</w:t>
      </w:r>
    </w:p>
    <w:p w14:paraId="40E6C92D" w14:textId="57D7465F" w:rsidR="005D47D7" w:rsidRDefault="00BD3360" w:rsidP="0089163E">
      <w:pPr>
        <w:spacing w:before="120"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S. Ray. </w:t>
      </w:r>
      <w:r>
        <w:rPr>
          <w:rFonts w:ascii="Times New Roman" w:eastAsia="Times New Roman" w:hAnsi="Times New Roman" w:cs="Times New Roman"/>
          <w:i/>
          <w:sz w:val="20"/>
          <w:szCs w:val="20"/>
        </w:rPr>
        <w:t>A quick review of machine learning algorithms</w:t>
      </w:r>
      <w:r>
        <w:rPr>
          <w:rFonts w:ascii="Times New Roman" w:eastAsia="Times New Roman" w:hAnsi="Times New Roman" w:cs="Times New Roman"/>
          <w:sz w:val="20"/>
          <w:szCs w:val="20"/>
        </w:rPr>
        <w:t xml:space="preserve">, </w:t>
      </w:r>
      <w:r w:rsidRPr="0089163E">
        <w:rPr>
          <w:rFonts w:ascii="Times New Roman" w:eastAsia="Times New Roman" w:hAnsi="Times New Roman" w:cs="Times New Roman"/>
          <w:iCs/>
          <w:sz w:val="20"/>
          <w:szCs w:val="20"/>
        </w:rPr>
        <w:t>International Conference on Machine Learning, Big Data, Cloud and Parallel Computing (COMITCon)</w:t>
      </w:r>
      <w:r>
        <w:rPr>
          <w:rFonts w:ascii="Times New Roman" w:eastAsia="Times New Roman" w:hAnsi="Times New Roman" w:cs="Times New Roman"/>
          <w:sz w:val="20"/>
          <w:szCs w:val="20"/>
        </w:rPr>
        <w:t xml:space="preserve">, Faridabad, India, </w:t>
      </w:r>
      <w:r>
        <w:rPr>
          <w:rFonts w:ascii="Times New Roman" w:eastAsia="Times New Roman" w:hAnsi="Times New Roman" w:cs="Times New Roman"/>
          <w:b/>
          <w:sz w:val="20"/>
          <w:szCs w:val="20"/>
        </w:rPr>
        <w:t>201</w:t>
      </w:r>
      <w:r w:rsidR="005D47D7">
        <w:rPr>
          <w:rFonts w:ascii="Times New Roman" w:eastAsia="Times New Roman" w:hAnsi="Times New Roman" w:cs="Times New Roman"/>
          <w:b/>
          <w:sz w:val="20"/>
          <w:szCs w:val="20"/>
        </w:rPr>
        <w:t>9</w:t>
      </w:r>
      <w:r>
        <w:rPr>
          <w:rFonts w:ascii="Times New Roman" w:eastAsia="Times New Roman" w:hAnsi="Times New Roman" w:cs="Times New Roman"/>
          <w:sz w:val="20"/>
          <w:szCs w:val="20"/>
        </w:rPr>
        <w:t>.</w:t>
      </w:r>
    </w:p>
    <w:p w14:paraId="132C5647" w14:textId="1C02CA30" w:rsidR="005D47D7" w:rsidRDefault="00BD3360" w:rsidP="0089163E">
      <w:pPr>
        <w:spacing w:before="120"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T. Chen, C. Guestrin. </w:t>
      </w:r>
      <w:r>
        <w:rPr>
          <w:rFonts w:ascii="Times New Roman" w:eastAsia="Times New Roman" w:hAnsi="Times New Roman" w:cs="Times New Roman"/>
          <w:i/>
          <w:sz w:val="20"/>
          <w:szCs w:val="20"/>
        </w:rPr>
        <w:t>XGBoost: A Scalable Tree Boosting System</w:t>
      </w:r>
      <w:r>
        <w:rPr>
          <w:rFonts w:ascii="Times New Roman" w:eastAsia="Times New Roman" w:hAnsi="Times New Roman" w:cs="Times New Roman"/>
          <w:sz w:val="20"/>
          <w:szCs w:val="20"/>
        </w:rPr>
        <w:t xml:space="preserve">, </w:t>
      </w:r>
      <w:r w:rsidRPr="005D47D7">
        <w:rPr>
          <w:rFonts w:ascii="Times New Roman" w:eastAsia="Times New Roman" w:hAnsi="Times New Roman" w:cs="Times New Roman"/>
          <w:iCs/>
          <w:sz w:val="20"/>
          <w:szCs w:val="20"/>
        </w:rPr>
        <w:t>Proceedings of the 22nd ACM SIGKDD International Conference on Knowledge Discovery and Data Mining (KDD ’16)</w:t>
      </w:r>
      <w:r>
        <w:rPr>
          <w:rFonts w:ascii="Times New Roman" w:eastAsia="Times New Roman" w:hAnsi="Times New Roman" w:cs="Times New Roman"/>
          <w:sz w:val="20"/>
          <w:szCs w:val="20"/>
        </w:rPr>
        <w:t xml:space="preserve">, San Francisco, USA, </w:t>
      </w:r>
      <w:r>
        <w:rPr>
          <w:rFonts w:ascii="Times New Roman" w:eastAsia="Times New Roman" w:hAnsi="Times New Roman" w:cs="Times New Roman"/>
          <w:b/>
          <w:sz w:val="20"/>
          <w:szCs w:val="20"/>
        </w:rPr>
        <w:t>2016</w:t>
      </w:r>
      <w:r>
        <w:rPr>
          <w:rFonts w:ascii="Times New Roman" w:eastAsia="Times New Roman" w:hAnsi="Times New Roman" w:cs="Times New Roman"/>
          <w:sz w:val="20"/>
          <w:szCs w:val="20"/>
        </w:rPr>
        <w:t>.</w:t>
      </w:r>
    </w:p>
    <w:p w14:paraId="6CA4CA2B" w14:textId="28049726" w:rsidR="005D47D7" w:rsidRDefault="00BD3360" w:rsidP="0089163E">
      <w:pPr>
        <w:spacing w:before="120"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L. Prokhorenkova, G. Gusev, A. Vorobev, A. V. Dorogush, A. Gulin. </w:t>
      </w:r>
      <w:r>
        <w:rPr>
          <w:rFonts w:ascii="Times New Roman" w:eastAsia="Times New Roman" w:hAnsi="Times New Roman" w:cs="Times New Roman"/>
          <w:i/>
          <w:sz w:val="20"/>
          <w:szCs w:val="20"/>
        </w:rPr>
        <w:t>CatBoost: Unbiased boosting with categorical features</w:t>
      </w:r>
      <w:r>
        <w:rPr>
          <w:rFonts w:ascii="Times New Roman" w:eastAsia="Times New Roman" w:hAnsi="Times New Roman" w:cs="Times New Roman"/>
          <w:sz w:val="20"/>
          <w:szCs w:val="20"/>
        </w:rPr>
        <w:t xml:space="preserve">, </w:t>
      </w:r>
      <w:r w:rsidR="005D47D7" w:rsidRPr="005D47D7">
        <w:rPr>
          <w:rFonts w:ascii="Times New Roman" w:eastAsia="Times New Roman" w:hAnsi="Times New Roman" w:cs="Times New Roman"/>
          <w:iCs/>
          <w:sz w:val="20"/>
          <w:szCs w:val="20"/>
        </w:rPr>
        <w:t>International Conference on Neural Information Processing Systems</w:t>
      </w:r>
      <w:r>
        <w:rPr>
          <w:rFonts w:ascii="Times New Roman" w:eastAsia="Times New Roman" w:hAnsi="Times New Roman" w:cs="Times New Roman"/>
          <w:sz w:val="20"/>
          <w:szCs w:val="20"/>
        </w:rPr>
        <w:t>,</w:t>
      </w:r>
      <w:r w:rsidR="005D47D7">
        <w:rPr>
          <w:rFonts w:ascii="Times New Roman" w:eastAsia="Times New Roman" w:hAnsi="Times New Roman" w:cs="Times New Roman"/>
          <w:sz w:val="20"/>
          <w:szCs w:val="20"/>
        </w:rPr>
        <w:t xml:space="preserve"> 32</w:t>
      </w:r>
      <w:r w:rsidR="005D47D7" w:rsidRPr="005D47D7">
        <w:rPr>
          <w:rFonts w:ascii="Times New Roman" w:eastAsia="Times New Roman" w:hAnsi="Times New Roman" w:cs="Times New Roman"/>
          <w:sz w:val="20"/>
          <w:szCs w:val="20"/>
          <w:vertAlign w:val="superscript"/>
        </w:rPr>
        <w:t>nd</w:t>
      </w:r>
      <w:r w:rsidR="005D47D7" w:rsidRPr="005D47D7">
        <w:t xml:space="preserve"> </w:t>
      </w:r>
      <w:r w:rsidR="005D47D7">
        <w:rPr>
          <w:rFonts w:ascii="Times New Roman" w:eastAsia="Times New Roman" w:hAnsi="Times New Roman" w:cs="Times New Roman"/>
          <w:sz w:val="20"/>
          <w:szCs w:val="20"/>
        </w:rPr>
        <w:t xml:space="preserve"> </w:t>
      </w:r>
      <w:r w:rsidR="005D47D7" w:rsidRPr="005D47D7">
        <w:rPr>
          <w:rFonts w:ascii="Times New Roman" w:eastAsia="Times New Roman" w:hAnsi="Times New Roman" w:cs="Times New Roman"/>
          <w:sz w:val="20"/>
          <w:szCs w:val="20"/>
        </w:rPr>
        <w:t>Montréal Canada</w:t>
      </w:r>
      <w:r w:rsidR="005D47D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2018</w:t>
      </w:r>
      <w:r>
        <w:rPr>
          <w:rFonts w:ascii="Times New Roman" w:eastAsia="Times New Roman" w:hAnsi="Times New Roman" w:cs="Times New Roman"/>
          <w:sz w:val="20"/>
          <w:szCs w:val="20"/>
        </w:rPr>
        <w:t>.</w:t>
      </w:r>
    </w:p>
    <w:p w14:paraId="5BD51D83" w14:textId="25EAC409" w:rsidR="002656D5" w:rsidRDefault="00BD3360" w:rsidP="0089163E">
      <w:pPr>
        <w:spacing w:before="120"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A. Tharwat. </w:t>
      </w:r>
      <w:r w:rsidRPr="002656D5">
        <w:rPr>
          <w:rFonts w:ascii="Times New Roman" w:eastAsia="Times New Roman" w:hAnsi="Times New Roman" w:cs="Times New Roman"/>
          <w:iCs/>
          <w:sz w:val="20"/>
          <w:szCs w:val="20"/>
        </w:rPr>
        <w:t>Classification assessment methods</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Applied Computing and Informatics</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2021</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17(1)</w:t>
      </w:r>
      <w:r>
        <w:rPr>
          <w:rFonts w:ascii="Times New Roman" w:eastAsia="Times New Roman" w:hAnsi="Times New Roman" w:cs="Times New Roman"/>
          <w:sz w:val="20"/>
          <w:szCs w:val="20"/>
        </w:rPr>
        <w:t>, 168–192.</w:t>
      </w:r>
    </w:p>
    <w:p w14:paraId="412A5C75" w14:textId="6848B4E7" w:rsidR="000A53DF" w:rsidRDefault="00BD3360" w:rsidP="0089163E">
      <w:pPr>
        <w:spacing w:before="120"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D. J. Hand. </w:t>
      </w:r>
      <w:r w:rsidRPr="002656D5">
        <w:rPr>
          <w:rFonts w:ascii="Times New Roman" w:eastAsia="Times New Roman" w:hAnsi="Times New Roman" w:cs="Times New Roman"/>
          <w:iCs/>
          <w:sz w:val="20"/>
          <w:szCs w:val="20"/>
        </w:rPr>
        <w:t>Measuring classifier performance: a coherent alternative to the area under the ROC curve</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Machine Learning</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2009</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77(1)</w:t>
      </w:r>
      <w:r>
        <w:rPr>
          <w:rFonts w:ascii="Times New Roman" w:eastAsia="Times New Roman" w:hAnsi="Times New Roman" w:cs="Times New Roman"/>
          <w:sz w:val="20"/>
          <w:szCs w:val="20"/>
        </w:rPr>
        <w:t>, 103–123.</w:t>
      </w:r>
      <w:r>
        <w:rPr>
          <w:rFonts w:ascii="Times New Roman" w:eastAsia="Times New Roman" w:hAnsi="Times New Roman" w:cs="Times New Roman"/>
          <w:sz w:val="20"/>
          <w:szCs w:val="20"/>
        </w:rPr>
        <w:br/>
        <w:t xml:space="preserve">9. N. V. Chawla, K. W. Bowyer, L. O. Hall, W. P. Kegelmeyer. </w:t>
      </w:r>
      <w:r w:rsidRPr="002656D5">
        <w:rPr>
          <w:rFonts w:ascii="Times New Roman" w:eastAsia="Times New Roman" w:hAnsi="Times New Roman" w:cs="Times New Roman"/>
          <w:iCs/>
          <w:sz w:val="20"/>
          <w:szCs w:val="20"/>
        </w:rPr>
        <w:t>SMOTE:</w:t>
      </w:r>
      <w:r>
        <w:rPr>
          <w:rFonts w:ascii="Times New Roman" w:eastAsia="Times New Roman" w:hAnsi="Times New Roman" w:cs="Times New Roman"/>
          <w:i/>
          <w:sz w:val="20"/>
          <w:szCs w:val="20"/>
        </w:rPr>
        <w:t xml:space="preserve"> </w:t>
      </w:r>
      <w:r w:rsidRPr="002656D5">
        <w:rPr>
          <w:rFonts w:ascii="Times New Roman" w:eastAsia="Times New Roman" w:hAnsi="Times New Roman" w:cs="Times New Roman"/>
          <w:iCs/>
          <w:sz w:val="20"/>
          <w:szCs w:val="20"/>
        </w:rPr>
        <w:t>Synthetic Minority Over-sampling Technique</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Journal of Artificial Intelligence Research</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2002</w:t>
      </w:r>
      <w:r>
        <w:rPr>
          <w:rFonts w:ascii="Times New Roman" w:eastAsia="Times New Roman" w:hAnsi="Times New Roman" w:cs="Times New Roman"/>
          <w:sz w:val="20"/>
          <w:szCs w:val="20"/>
        </w:rPr>
        <w:t xml:space="preserve">, </w:t>
      </w:r>
      <w:r w:rsidR="002656D5">
        <w:rPr>
          <w:rFonts w:ascii="Times New Roman" w:eastAsia="Times New Roman" w:hAnsi="Times New Roman" w:cs="Times New Roman"/>
          <w:sz w:val="20"/>
          <w:szCs w:val="20"/>
        </w:rPr>
        <w:t>Vol.</w:t>
      </w:r>
      <w:r>
        <w:rPr>
          <w:rFonts w:ascii="Times New Roman" w:eastAsia="Times New Roman" w:hAnsi="Times New Roman" w:cs="Times New Roman"/>
          <w:i/>
          <w:sz w:val="20"/>
          <w:szCs w:val="20"/>
        </w:rPr>
        <w:t>16</w:t>
      </w:r>
      <w:r>
        <w:rPr>
          <w:rFonts w:ascii="Times New Roman" w:eastAsia="Times New Roman" w:hAnsi="Times New Roman" w:cs="Times New Roman"/>
          <w:sz w:val="20"/>
          <w:szCs w:val="20"/>
        </w:rPr>
        <w:t>, 321–357.</w:t>
      </w:r>
      <w:r>
        <w:rPr>
          <w:rFonts w:ascii="Times New Roman" w:eastAsia="Times New Roman" w:hAnsi="Times New Roman" w:cs="Times New Roman"/>
          <w:sz w:val="20"/>
          <w:szCs w:val="20"/>
        </w:rPr>
        <w:br/>
        <w:t xml:space="preserve">10. S. M. Lundberg, S.-I. Lee. </w:t>
      </w:r>
      <w:r>
        <w:rPr>
          <w:rFonts w:ascii="Times New Roman" w:eastAsia="Times New Roman" w:hAnsi="Times New Roman" w:cs="Times New Roman"/>
          <w:i/>
          <w:sz w:val="20"/>
          <w:szCs w:val="20"/>
        </w:rPr>
        <w:t>A unified approach to interpreting model predictions</w:t>
      </w:r>
      <w:r>
        <w:rPr>
          <w:rFonts w:ascii="Times New Roman" w:eastAsia="Times New Roman" w:hAnsi="Times New Roman" w:cs="Times New Roman"/>
          <w:sz w:val="20"/>
          <w:szCs w:val="20"/>
        </w:rPr>
        <w:t xml:space="preserve">, </w:t>
      </w:r>
      <w:r w:rsidRPr="002656D5">
        <w:rPr>
          <w:rFonts w:ascii="Times New Roman" w:eastAsia="Times New Roman" w:hAnsi="Times New Roman" w:cs="Times New Roman"/>
          <w:iCs/>
          <w:sz w:val="20"/>
          <w:szCs w:val="20"/>
        </w:rPr>
        <w:t>Conference on Neural Information Processing Systems (NeurIPS)</w:t>
      </w:r>
      <w:r>
        <w:rPr>
          <w:rFonts w:ascii="Times New Roman" w:eastAsia="Times New Roman" w:hAnsi="Times New Roman" w:cs="Times New Roman"/>
          <w:sz w:val="20"/>
          <w:szCs w:val="20"/>
        </w:rPr>
        <w:t>,</w:t>
      </w:r>
      <w:r w:rsidR="002656D5">
        <w:rPr>
          <w:rFonts w:ascii="Times New Roman" w:eastAsia="Times New Roman" w:hAnsi="Times New Roman" w:cs="Times New Roman"/>
          <w:sz w:val="20"/>
          <w:szCs w:val="20"/>
        </w:rPr>
        <w:t xml:space="preserve"> </w:t>
      </w:r>
      <w:r w:rsidR="002656D5">
        <w:rPr>
          <w:rFonts w:ascii="Times New Roman" w:eastAsia="Times New Roman" w:hAnsi="Times New Roman" w:cs="Times New Roman"/>
          <w:i/>
          <w:sz w:val="20"/>
          <w:szCs w:val="20"/>
        </w:rPr>
        <w:t>31</w:t>
      </w:r>
      <w:r w:rsidR="002656D5" w:rsidRPr="002656D5">
        <w:rPr>
          <w:rFonts w:ascii="Times New Roman" w:eastAsia="Times New Roman" w:hAnsi="Times New Roman" w:cs="Times New Roman"/>
          <w:i/>
          <w:sz w:val="20"/>
          <w:szCs w:val="20"/>
          <w:vertAlign w:val="superscript"/>
        </w:rPr>
        <w:t>st</w:t>
      </w:r>
      <w:r w:rsidR="002656D5">
        <w:rPr>
          <w:rFonts w:ascii="Times New Roman" w:eastAsia="Times New Roman" w:hAnsi="Times New Roman" w:cs="Times New Roman"/>
          <w:i/>
          <w:sz w:val="20"/>
          <w:szCs w:val="20"/>
        </w:rPr>
        <w:t>,</w:t>
      </w:r>
      <w:r>
        <w:rPr>
          <w:rFonts w:ascii="Times New Roman" w:eastAsia="Times New Roman" w:hAnsi="Times New Roman" w:cs="Times New Roman"/>
          <w:sz w:val="20"/>
          <w:szCs w:val="20"/>
        </w:rPr>
        <w:t xml:space="preserve"> Long Beach, USA, </w:t>
      </w:r>
      <w:r>
        <w:rPr>
          <w:rFonts w:ascii="Times New Roman" w:eastAsia="Times New Roman" w:hAnsi="Times New Roman" w:cs="Times New Roman"/>
          <w:b/>
          <w:sz w:val="20"/>
          <w:szCs w:val="20"/>
        </w:rPr>
        <w:t>2017</w:t>
      </w:r>
      <w:r>
        <w:rPr>
          <w:rFonts w:ascii="Times New Roman" w:eastAsia="Times New Roman" w:hAnsi="Times New Roman" w:cs="Times New Roman"/>
          <w:sz w:val="20"/>
          <w:szCs w:val="20"/>
        </w:rPr>
        <w:t>.</w:t>
      </w:r>
    </w:p>
    <w:sectPr w:rsidR="000A53DF" w:rsidSect="00A91A80">
      <w:type w:val="continuous"/>
      <w:pgSz w:w="11907" w:h="16840"/>
      <w:pgMar w:top="1134" w:right="1134" w:bottom="1134" w:left="1418" w:header="720" w:footer="720" w:gutter="0"/>
      <w:cols w:num="2" w:space="56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B0D2B8C-F839-4CD1-B38E-DE25EAEE868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2F79A3CD-A8A8-4FD2-B784-5691FC760E4A}"/>
    <w:embedBold r:id="rId3" w:fontKey="{2BEA9118-5EA5-49B5-8FD8-F08FE33EDA80}"/>
    <w:embedItalic r:id="rId4" w:fontKey="{82D990B3-0E2D-451F-B22B-7A7897DA9435}"/>
    <w:embedBoldItalic r:id="rId5" w:fontKey="{062AA15F-34D8-4B3F-B56C-B9C36103D3D2}"/>
  </w:font>
  <w:font w:name="Calibri">
    <w:panose1 w:val="020F0502020204030204"/>
    <w:charset w:val="00"/>
    <w:family w:val="swiss"/>
    <w:pitch w:val="variable"/>
    <w:sig w:usb0="E4002EFF" w:usb1="C200247B" w:usb2="00000009" w:usb3="00000000" w:csb0="000001FF" w:csb1="00000000"/>
    <w:embedRegular r:id="rId6" w:fontKey="{75CAE79E-FA90-4FCA-99F9-4B7FF67BC988}"/>
    <w:embedBold r:id="rId7" w:fontKey="{21155281-D2E2-4731-8618-235E3A7CCB95}"/>
    <w:embedItalic r:id="rId8" w:fontKey="{76225D1D-6209-4EF2-AEDB-2B0BFB4F29B5}"/>
    <w:embedBoldItalic r:id="rId9" w:fontKey="{78276642-8EF4-4DFA-927B-253D06C13DD3}"/>
  </w:font>
  <w:font w:name="Courier">
    <w:panose1 w:val="02070409020205020404"/>
    <w:charset w:val="00"/>
    <w:family w:val="auto"/>
    <w:pitch w:val="variable"/>
    <w:sig w:usb0="00000003" w:usb1="00000000" w:usb2="00000000" w:usb3="00000000" w:csb0="00000001" w:csb1="00000000"/>
  </w:font>
  <w:font w:name="Roboto-Regular">
    <w:altName w:val="Roboto"/>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0" w:fontKey="{53A46AE5-2EFF-4AF3-9A6E-D2395A9260B6}"/>
    <w:embedItalic r:id="rId11" w:fontKey="{AF469F78-69F8-4907-9289-299D0D08D0E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A7169"/>
    <w:multiLevelType w:val="multilevel"/>
    <w:tmpl w:val="3D0A0A74"/>
    <w:lvl w:ilvl="0">
      <w:start w:val="1"/>
      <w:numFmt w:val="decimal"/>
      <w:pStyle w:val="ListBullet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4A24462"/>
    <w:multiLevelType w:val="multilevel"/>
    <w:tmpl w:val="2AC2A92C"/>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2C40E1E"/>
    <w:multiLevelType w:val="hybridMultilevel"/>
    <w:tmpl w:val="A1CC8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991B89"/>
    <w:multiLevelType w:val="multilevel"/>
    <w:tmpl w:val="39725452"/>
    <w:lvl w:ilvl="0">
      <w:start w:val="1"/>
      <w:numFmt w:val="bullet"/>
      <w:pStyle w:val="ListBullet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0AD0D51"/>
    <w:multiLevelType w:val="hybridMultilevel"/>
    <w:tmpl w:val="0E2AB2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47469513">
    <w:abstractNumId w:val="1"/>
  </w:num>
  <w:num w:numId="2" w16cid:durableId="452941797">
    <w:abstractNumId w:val="3"/>
  </w:num>
  <w:num w:numId="3" w16cid:durableId="735130510">
    <w:abstractNumId w:val="0"/>
  </w:num>
  <w:num w:numId="4" w16cid:durableId="2765676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068860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738746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3503265">
    <w:abstractNumId w:val="2"/>
  </w:num>
  <w:num w:numId="8" w16cid:durableId="11502470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3DF"/>
    <w:rsid w:val="000056A2"/>
    <w:rsid w:val="0001419B"/>
    <w:rsid w:val="000272D1"/>
    <w:rsid w:val="00034598"/>
    <w:rsid w:val="00074DCB"/>
    <w:rsid w:val="000901FD"/>
    <w:rsid w:val="00092AC5"/>
    <w:rsid w:val="000A53DF"/>
    <w:rsid w:val="000B52A8"/>
    <w:rsid w:val="000E53EE"/>
    <w:rsid w:val="000F20A0"/>
    <w:rsid w:val="000F4C17"/>
    <w:rsid w:val="000F7982"/>
    <w:rsid w:val="00115674"/>
    <w:rsid w:val="00120B0F"/>
    <w:rsid w:val="00136136"/>
    <w:rsid w:val="00147501"/>
    <w:rsid w:val="00155D29"/>
    <w:rsid w:val="0017666D"/>
    <w:rsid w:val="001B0DBE"/>
    <w:rsid w:val="002656D5"/>
    <w:rsid w:val="00277CB4"/>
    <w:rsid w:val="00286F68"/>
    <w:rsid w:val="002F0874"/>
    <w:rsid w:val="00330FFA"/>
    <w:rsid w:val="0034349E"/>
    <w:rsid w:val="0035236E"/>
    <w:rsid w:val="0036026E"/>
    <w:rsid w:val="0038213E"/>
    <w:rsid w:val="00385D8F"/>
    <w:rsid w:val="003B2BC0"/>
    <w:rsid w:val="003E14F9"/>
    <w:rsid w:val="00436471"/>
    <w:rsid w:val="00491442"/>
    <w:rsid w:val="004A67B9"/>
    <w:rsid w:val="0056342F"/>
    <w:rsid w:val="00573458"/>
    <w:rsid w:val="005833CD"/>
    <w:rsid w:val="005C4705"/>
    <w:rsid w:val="005D47D7"/>
    <w:rsid w:val="00607E59"/>
    <w:rsid w:val="006746F8"/>
    <w:rsid w:val="00682F77"/>
    <w:rsid w:val="00685671"/>
    <w:rsid w:val="006A259D"/>
    <w:rsid w:val="006D1C24"/>
    <w:rsid w:val="006D2E96"/>
    <w:rsid w:val="006E0547"/>
    <w:rsid w:val="00754779"/>
    <w:rsid w:val="007739C3"/>
    <w:rsid w:val="0089163E"/>
    <w:rsid w:val="008A3B9B"/>
    <w:rsid w:val="008E1878"/>
    <w:rsid w:val="0092445D"/>
    <w:rsid w:val="009621E7"/>
    <w:rsid w:val="0099740E"/>
    <w:rsid w:val="009A4110"/>
    <w:rsid w:val="009B195D"/>
    <w:rsid w:val="00A10B11"/>
    <w:rsid w:val="00A1753F"/>
    <w:rsid w:val="00A22CDD"/>
    <w:rsid w:val="00A4306C"/>
    <w:rsid w:val="00A63EB1"/>
    <w:rsid w:val="00A70991"/>
    <w:rsid w:val="00A91A80"/>
    <w:rsid w:val="00AB30DF"/>
    <w:rsid w:val="00AB6D6D"/>
    <w:rsid w:val="00AC6E32"/>
    <w:rsid w:val="00AD6992"/>
    <w:rsid w:val="00AF4D33"/>
    <w:rsid w:val="00B174C9"/>
    <w:rsid w:val="00B71464"/>
    <w:rsid w:val="00BD3360"/>
    <w:rsid w:val="00BF1EA2"/>
    <w:rsid w:val="00C1612D"/>
    <w:rsid w:val="00C953F1"/>
    <w:rsid w:val="00C9578A"/>
    <w:rsid w:val="00D0094B"/>
    <w:rsid w:val="00D134C9"/>
    <w:rsid w:val="00D246E4"/>
    <w:rsid w:val="00D323F5"/>
    <w:rsid w:val="00D6238A"/>
    <w:rsid w:val="00D841BC"/>
    <w:rsid w:val="00D93E61"/>
    <w:rsid w:val="00DA55D4"/>
    <w:rsid w:val="00E1471A"/>
    <w:rsid w:val="00E378FE"/>
    <w:rsid w:val="00EB0D72"/>
    <w:rsid w:val="00ED18E2"/>
    <w:rsid w:val="00ED2FCD"/>
    <w:rsid w:val="00EE0173"/>
    <w:rsid w:val="00EF525B"/>
    <w:rsid w:val="00F71082"/>
    <w:rsid w:val="00FD2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EFE5B"/>
  <w15:docId w15:val="{4C99C637-3601-4CFB-B2E3-64BBAD1CA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90035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67950"/>
    <w:rPr>
      <w:color w:val="0000FF" w:themeColor="hyperlink"/>
      <w:u w:val="single"/>
    </w:rPr>
  </w:style>
  <w:style w:type="character" w:styleId="UnresolvedMention">
    <w:name w:val="Unresolved Mention"/>
    <w:basedOn w:val="DefaultParagraphFont"/>
    <w:uiPriority w:val="99"/>
    <w:semiHidden/>
    <w:unhideWhenUsed/>
    <w:rsid w:val="00367950"/>
    <w:rPr>
      <w:color w:val="605E5C"/>
      <w:shd w:val="clear" w:color="auto" w:fill="E1DFDD"/>
    </w:rPr>
  </w:style>
  <w:style w:type="character" w:customStyle="1" w:styleId="fontstyle01">
    <w:name w:val="fontstyle01"/>
    <w:basedOn w:val="DefaultParagraphFont"/>
    <w:rsid w:val="005142B5"/>
    <w:rPr>
      <w:rFonts w:ascii="Roboto-Regular" w:hAnsi="Roboto-Regular" w:hint="default"/>
      <w:b w:val="0"/>
      <w:bCs w:val="0"/>
      <w:i w:val="0"/>
      <w:iCs w:val="0"/>
      <w:color w:val="000000"/>
      <w:sz w:val="18"/>
      <w:szCs w:val="18"/>
    </w:rPr>
  </w:style>
  <w:style w:type="paragraph" w:styleId="Subtitle">
    <w:name w:val="Subtitle"/>
    <w:basedOn w:val="Normal"/>
    <w:next w:val="Normal"/>
    <w:link w:val="SubtitleChar"/>
    <w:uiPriority w:val="11"/>
    <w:qFormat/>
    <w:rPr>
      <w:rFonts w:ascii="Calibri" w:eastAsia="Calibri" w:hAnsi="Calibri" w:cs="Calibri"/>
      <w:i/>
      <w:color w:val="4F81BD"/>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8916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phandinhsinh@qnu.edu.vn"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mailto:phandinhsinh@qnu.edu.vn"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3v6wGpyHUApmw0F0SD/Qu+HzfQ==">CgMxLjAyDmguMXd3cGRwMmhycjZmOAByITFab1pjN0RtUXJqbFBfM0tCa0FaOVVFWXA5RzMwZ1B5TQ==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9</Pages>
  <Words>4160</Words>
  <Characters>23717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Phan Dinh Sinh - QNU</cp:lastModifiedBy>
  <cp:revision>15</cp:revision>
  <cp:lastPrinted>2026-01-09T10:52:00Z</cp:lastPrinted>
  <dcterms:created xsi:type="dcterms:W3CDTF">2026-01-02T09:20:00Z</dcterms:created>
  <dcterms:modified xsi:type="dcterms:W3CDTF">2026-01-09T11:05:00Z</dcterms:modified>
</cp:coreProperties>
</file>