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36AF4" w14:textId="355F4608" w:rsidR="003E5435" w:rsidRPr="00496731" w:rsidRDefault="00F201C7" w:rsidP="00AD0B80">
      <w:pPr>
        <w:jc w:val="center"/>
        <w:rPr>
          <w:b/>
          <w:bCs/>
          <w:color w:val="000000" w:themeColor="text1"/>
          <w:sz w:val="28"/>
          <w:szCs w:val="28"/>
        </w:rPr>
      </w:pPr>
      <w:r w:rsidRPr="00496731">
        <w:rPr>
          <w:b/>
          <w:bCs/>
          <w:color w:val="000000" w:themeColor="text1"/>
          <w:sz w:val="28"/>
          <w:szCs w:val="28"/>
        </w:rPr>
        <w:t>Phục hồi pha tinh thể đơn tà của hạt nano vo</w:t>
      </w:r>
      <w:r w:rsidR="0058630B" w:rsidRPr="00496731">
        <w:rPr>
          <w:b/>
          <w:bCs/>
          <w:color w:val="000000" w:themeColor="text1"/>
          <w:sz w:val="28"/>
          <w:szCs w:val="28"/>
          <w:vertAlign w:val="subscript"/>
        </w:rPr>
        <w:t>2</w:t>
      </w:r>
      <w:r w:rsidRPr="00496731">
        <w:rPr>
          <w:b/>
          <w:bCs/>
          <w:color w:val="000000" w:themeColor="text1"/>
          <w:sz w:val="28"/>
          <w:szCs w:val="28"/>
        </w:rPr>
        <w:t xml:space="preserve"> từ mẫu bị oxy hóa: đánh giá khả năng tái sử dụng và tối ưu điều kiện nung phục hồi</w:t>
      </w:r>
    </w:p>
    <w:p w14:paraId="7BC7F218" w14:textId="77777777" w:rsidR="00AD0B80" w:rsidRPr="00496731" w:rsidRDefault="00AD0B80" w:rsidP="00AD0B80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3A1E5A31" w14:textId="77777777" w:rsidR="0051585C" w:rsidRPr="00496731" w:rsidRDefault="0051585C" w:rsidP="0051585C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>Hoàng Thị Hằng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Pr="00496731">
        <w:rPr>
          <w:b/>
          <w:bCs/>
          <w:color w:val="000000" w:themeColor="text1"/>
          <w:sz w:val="24"/>
          <w:szCs w:val="24"/>
        </w:rPr>
        <w:t>,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Pr="00496731">
        <w:rPr>
          <w:b/>
          <w:bCs/>
          <w:color w:val="000000" w:themeColor="text1"/>
          <w:sz w:val="24"/>
          <w:szCs w:val="24"/>
        </w:rPr>
        <w:t>Hồ Nguyễn Hồng Thắm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Nguyễn Thị Thanh Nhàn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</w:p>
    <w:p w14:paraId="0D8682C8" w14:textId="3976E178" w:rsidR="008B10F6" w:rsidRPr="00496731" w:rsidRDefault="0051585C" w:rsidP="0051585C">
      <w:pPr>
        <w:jc w:val="center"/>
        <w:rPr>
          <w:b/>
          <w:bCs/>
          <w:color w:val="000000" w:themeColor="text1"/>
          <w:sz w:val="24"/>
          <w:szCs w:val="24"/>
          <w:vertAlign w:val="superscript"/>
        </w:rPr>
      </w:pPr>
      <w:r w:rsidRPr="00496731">
        <w:rPr>
          <w:b/>
          <w:bCs/>
          <w:color w:val="000000" w:themeColor="text1"/>
          <w:sz w:val="24"/>
          <w:szCs w:val="24"/>
        </w:rPr>
        <w:t>Nguyễn Thị Tường Vy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Phương Thảo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Mỹ Nhi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Ngọc Loan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="000D047A" w:rsidRPr="00496731">
        <w:rPr>
          <w:b/>
          <w:bCs/>
          <w:color w:val="000000" w:themeColor="text1"/>
          <w:sz w:val="24"/>
          <w:szCs w:val="24"/>
          <w:vertAlign w:val="superscript"/>
        </w:rPr>
        <w:t>,*</w:t>
      </w:r>
    </w:p>
    <w:p w14:paraId="437F7D45" w14:textId="77777777" w:rsidR="00AD0B80" w:rsidRPr="00496731" w:rsidRDefault="00AD0B80" w:rsidP="00AD0B80">
      <w:pPr>
        <w:jc w:val="center"/>
        <w:rPr>
          <w:color w:val="000000" w:themeColor="text1"/>
        </w:rPr>
      </w:pPr>
    </w:p>
    <w:p w14:paraId="7C53DD96" w14:textId="57EDD2EF" w:rsidR="008B10F6" w:rsidRPr="00496731" w:rsidRDefault="00FE76A3" w:rsidP="00DD211B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 xml:space="preserve">¹Khoa Khoa học </w:t>
      </w:r>
      <w:r w:rsidR="008F5E59" w:rsidRPr="00496731">
        <w:rPr>
          <w:i/>
          <w:iCs/>
          <w:color w:val="000000" w:themeColor="text1"/>
        </w:rPr>
        <w:t>Tự Nhiên</w:t>
      </w:r>
      <w:r w:rsidRPr="00496731">
        <w:rPr>
          <w:i/>
          <w:iCs/>
          <w:color w:val="000000" w:themeColor="text1"/>
        </w:rPr>
        <w:t xml:space="preserve">, Trường Đại học Quy Nhơn, </w:t>
      </w:r>
      <w:r w:rsidR="008F5E59" w:rsidRPr="00496731">
        <w:rPr>
          <w:i/>
          <w:iCs/>
          <w:color w:val="000000" w:themeColor="text1"/>
        </w:rPr>
        <w:t>Gia Lai</w:t>
      </w:r>
      <w:r w:rsidRPr="00496731">
        <w:rPr>
          <w:i/>
          <w:iCs/>
          <w:color w:val="000000" w:themeColor="text1"/>
        </w:rPr>
        <w:t>, Việt Nam</w:t>
      </w:r>
    </w:p>
    <w:p w14:paraId="269E3009" w14:textId="6E9C7972" w:rsidR="008B10F6" w:rsidRPr="00496731" w:rsidRDefault="00E73820" w:rsidP="00DD211B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  <w:vertAlign w:val="superscript"/>
        </w:rPr>
        <w:t>2</w:t>
      </w:r>
      <w:r w:rsidR="008F5E59" w:rsidRPr="00496731">
        <w:rPr>
          <w:i/>
          <w:iCs/>
          <w:color w:val="000000" w:themeColor="text1"/>
        </w:rPr>
        <w:t>Khoa Sư Phạm, Trường Đại học Quy Nhơn, Gia Lai, Việt Nam</w:t>
      </w:r>
    </w:p>
    <w:p w14:paraId="222E787D" w14:textId="77777777" w:rsidR="00AD0B80" w:rsidRPr="00496731" w:rsidRDefault="00AD0B80" w:rsidP="00AD0B80">
      <w:pPr>
        <w:ind w:left="1440"/>
        <w:jc w:val="center"/>
        <w:rPr>
          <w:b/>
          <w:bCs/>
          <w:color w:val="000000" w:themeColor="text1"/>
          <w:sz w:val="26"/>
          <w:szCs w:val="26"/>
          <w:vertAlign w:val="superscript"/>
        </w:rPr>
      </w:pPr>
    </w:p>
    <w:p w14:paraId="48919088" w14:textId="525C941D" w:rsidR="00AD0B80" w:rsidRPr="00496731" w:rsidRDefault="00AD0B80" w:rsidP="00DD211B">
      <w:pPr>
        <w:jc w:val="center"/>
        <w:rPr>
          <w:color w:val="000000" w:themeColor="text1"/>
          <w:sz w:val="26"/>
          <w:szCs w:val="26"/>
          <w:vertAlign w:val="superscript"/>
        </w:rPr>
      </w:pPr>
      <w:r w:rsidRPr="00496731">
        <w:rPr>
          <w:b/>
          <w:bCs/>
          <w:color w:val="000000" w:themeColor="text1"/>
          <w:sz w:val="26"/>
          <w:szCs w:val="26"/>
          <w:vertAlign w:val="superscript"/>
        </w:rPr>
        <w:t>*</w:t>
      </w:r>
      <w:r w:rsidRPr="00496731">
        <w:rPr>
          <w:color w:val="000000" w:themeColor="text1"/>
          <w:sz w:val="26"/>
          <w:szCs w:val="26"/>
          <w:vertAlign w:val="superscript"/>
        </w:rPr>
        <w:t xml:space="preserve">Email: </w:t>
      </w:r>
      <w:hyperlink r:id="rId7" w:history="1">
        <w:r w:rsidRPr="00496731">
          <w:rPr>
            <w:rStyle w:val="Hyperlink"/>
            <w:color w:val="000000" w:themeColor="text1"/>
            <w:sz w:val="26"/>
            <w:szCs w:val="26"/>
            <w:vertAlign w:val="superscript"/>
          </w:rPr>
          <w:t>lethingocloan@qnu.edu.vn</w:t>
        </w:r>
      </w:hyperlink>
    </w:p>
    <w:p w14:paraId="4D584042" w14:textId="77777777" w:rsidR="00AD0B80" w:rsidRPr="00496731" w:rsidRDefault="00AD0B80" w:rsidP="00AD0B80">
      <w:pPr>
        <w:ind w:left="1440"/>
        <w:jc w:val="center"/>
        <w:rPr>
          <w:color w:val="000000" w:themeColor="text1"/>
          <w:sz w:val="26"/>
          <w:szCs w:val="26"/>
        </w:rPr>
      </w:pPr>
    </w:p>
    <w:p w14:paraId="1DA59327" w14:textId="77777777" w:rsidR="008B10F6" w:rsidRPr="00496731" w:rsidRDefault="00FE76A3" w:rsidP="00AD0B80">
      <w:pPr>
        <w:jc w:val="center"/>
        <w:rPr>
          <w:color w:val="000000" w:themeColor="text1"/>
        </w:rPr>
      </w:pPr>
      <w:r w:rsidRPr="00496731">
        <w:rPr>
          <w:i/>
          <w:iCs/>
          <w:color w:val="000000" w:themeColor="text1"/>
        </w:rPr>
        <w:t>Ngày nhận bài: dd/mm/yyyy; Ngày sửa bài: dd/mm/yyyy; Ngày nhận đăng: dd/mm/yyyy; Ngày xuất bản: dd/mm/yyyy</w:t>
      </w:r>
    </w:p>
    <w:p w14:paraId="740AF663" w14:textId="77777777" w:rsidR="008B10F6" w:rsidRPr="00496731" w:rsidRDefault="00FE76A3">
      <w:pPr>
        <w:spacing w:before="85" w:after="4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>TÓM TẮT</w:t>
      </w:r>
    </w:p>
    <w:p w14:paraId="639B2F25" w14:textId="1DC3B728" w:rsidR="008B10F6" w:rsidRPr="00496731" w:rsidRDefault="00FE76A3">
      <w:pPr>
        <w:spacing w:before="85" w:after="85"/>
        <w:ind w:left="360" w:right="360" w:firstLine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Các hạt nano vanadium dioxide (VO</w:t>
      </w:r>
      <w:r w:rsidR="00257C7C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) pha đơn </w:t>
      </w:r>
      <w:r w:rsidR="00E73820" w:rsidRPr="00496731">
        <w:rPr>
          <w:color w:val="000000" w:themeColor="text1"/>
          <w:sz w:val="20"/>
          <w:szCs w:val="20"/>
        </w:rPr>
        <w:t>tà</w:t>
      </w:r>
      <w:r w:rsidRPr="00496731">
        <w:rPr>
          <w:color w:val="000000" w:themeColor="text1"/>
          <w:sz w:val="20"/>
          <w:szCs w:val="20"/>
        </w:rPr>
        <w:t xml:space="preserve"> (M) có</w:t>
      </w:r>
      <w:r w:rsidR="00E73820" w:rsidRPr="00496731">
        <w:rPr>
          <w:color w:val="000000" w:themeColor="text1"/>
          <w:sz w:val="20"/>
          <w:szCs w:val="20"/>
        </w:rPr>
        <w:t xml:space="preserve"> khả năng</w:t>
      </w:r>
      <w:r w:rsidRPr="00496731">
        <w:rPr>
          <w:color w:val="000000" w:themeColor="text1"/>
          <w:sz w:val="20"/>
          <w:szCs w:val="20"/>
        </w:rPr>
        <w:t xml:space="preserve"> chuyển</w:t>
      </w:r>
      <w:r w:rsidR="00E73820" w:rsidRPr="00496731">
        <w:rPr>
          <w:color w:val="000000" w:themeColor="text1"/>
          <w:sz w:val="20"/>
          <w:szCs w:val="20"/>
        </w:rPr>
        <w:t xml:space="preserve"> đổi</w:t>
      </w:r>
      <w:r w:rsidRPr="00496731">
        <w:rPr>
          <w:color w:val="000000" w:themeColor="text1"/>
          <w:sz w:val="20"/>
          <w:szCs w:val="20"/>
        </w:rPr>
        <w:t xml:space="preserve"> pha</w:t>
      </w:r>
      <w:r w:rsidR="00E73820" w:rsidRPr="00496731">
        <w:rPr>
          <w:color w:val="000000" w:themeColor="text1"/>
          <w:sz w:val="20"/>
          <w:szCs w:val="20"/>
        </w:rPr>
        <w:t xml:space="preserve"> giữa</w:t>
      </w:r>
      <w:r w:rsidRPr="00496731">
        <w:rPr>
          <w:color w:val="000000" w:themeColor="text1"/>
          <w:sz w:val="20"/>
          <w:szCs w:val="20"/>
        </w:rPr>
        <w:t xml:space="preserve"> kim loại</w:t>
      </w:r>
      <w:r w:rsidR="00E73820" w:rsidRPr="00496731">
        <w:rPr>
          <w:color w:val="000000" w:themeColor="text1"/>
          <w:sz w:val="20"/>
          <w:szCs w:val="20"/>
        </w:rPr>
        <w:t xml:space="preserve"> - </w:t>
      </w:r>
      <w:r w:rsidRPr="00496731">
        <w:rPr>
          <w:color w:val="000000" w:themeColor="text1"/>
          <w:sz w:val="20"/>
          <w:szCs w:val="20"/>
        </w:rPr>
        <w:t>bán dẫn (MIT) thuận nghịch tại ~68 °C</w:t>
      </w:r>
      <w:r w:rsidR="00E73820" w:rsidRPr="00496731">
        <w:rPr>
          <w:color w:val="000000" w:themeColor="text1"/>
          <w:sz w:val="20"/>
          <w:szCs w:val="20"/>
        </w:rPr>
        <w:t xml:space="preserve"> đã mở ra</w:t>
      </w:r>
      <w:r w:rsidRPr="00496731">
        <w:rPr>
          <w:color w:val="000000" w:themeColor="text1"/>
          <w:sz w:val="20"/>
          <w:szCs w:val="20"/>
        </w:rPr>
        <w:t xml:space="preserve"> các ứng dụng nhiệt sắc như cửa sổ thông minh và cảm biến nhiệt. Tuy nhiên,</w:t>
      </w:r>
      <w:r w:rsidR="000D047A" w:rsidRPr="00496731">
        <w:rPr>
          <w:color w:val="000000" w:themeColor="text1"/>
          <w:sz w:val="20"/>
          <w:szCs w:val="20"/>
        </w:rPr>
        <w:t xml:space="preserve"> việc</w:t>
      </w:r>
      <w:r w:rsidRPr="00496731">
        <w:rPr>
          <w:color w:val="000000" w:themeColor="text1"/>
          <w:sz w:val="20"/>
          <w:szCs w:val="20"/>
        </w:rPr>
        <w:t xml:space="preserve"> phơi nhiễm trong môi trường khí quyển gây ra hiện tượng oxy hóa bề mặt, chuyển đổi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perscript"/>
        </w:rPr>
        <w:t>4+</w:t>
      </w:r>
      <w:r w:rsidRPr="00496731">
        <w:rPr>
          <w:color w:val="000000" w:themeColor="text1"/>
          <w:sz w:val="20"/>
          <w:szCs w:val="20"/>
        </w:rPr>
        <w:t xml:space="preserve"> thành V⁵⁺, dẫn đến suy giảm</w:t>
      </w:r>
      <w:r w:rsidR="006129DD" w:rsidRPr="00496731">
        <w:rPr>
          <w:color w:val="000000" w:themeColor="text1"/>
          <w:sz w:val="20"/>
          <w:szCs w:val="20"/>
        </w:rPr>
        <w:t xml:space="preserve"> chất lượng</w:t>
      </w:r>
      <w:r w:rsidRPr="00496731">
        <w:rPr>
          <w:color w:val="000000" w:themeColor="text1"/>
          <w:sz w:val="20"/>
          <w:szCs w:val="20"/>
        </w:rPr>
        <w:t xml:space="preserve"> pha</w:t>
      </w:r>
      <w:r w:rsidR="006129DD" w:rsidRPr="00496731">
        <w:rPr>
          <w:color w:val="000000" w:themeColor="text1"/>
          <w:sz w:val="20"/>
          <w:szCs w:val="20"/>
        </w:rPr>
        <w:t xml:space="preserve"> tinh thể</w:t>
      </w:r>
      <w:r w:rsidRPr="00496731">
        <w:rPr>
          <w:color w:val="000000" w:themeColor="text1"/>
          <w:sz w:val="20"/>
          <w:szCs w:val="20"/>
        </w:rPr>
        <w:t xml:space="preserve"> </w:t>
      </w:r>
      <w:r w:rsidR="006129DD" w:rsidRPr="00496731">
        <w:rPr>
          <w:color w:val="000000" w:themeColor="text1"/>
          <w:sz w:val="20"/>
          <w:szCs w:val="20"/>
        </w:rPr>
        <w:t xml:space="preserve">hoặc thay đổi thành phần pha </w:t>
      </w:r>
      <w:r w:rsidR="00F4016F" w:rsidRPr="00496731">
        <w:rPr>
          <w:color w:val="000000" w:themeColor="text1"/>
          <w:sz w:val="20"/>
          <w:szCs w:val="20"/>
        </w:rPr>
        <w:t>làm</w:t>
      </w:r>
      <w:r w:rsidRPr="00496731">
        <w:rPr>
          <w:color w:val="000000" w:themeColor="text1"/>
          <w:sz w:val="20"/>
          <w:szCs w:val="20"/>
        </w:rPr>
        <w:t xml:space="preserve"> mất chức năng nhiệt sắc. </w:t>
      </w:r>
      <w:r w:rsidR="00F4016F" w:rsidRPr="00496731">
        <w:rPr>
          <w:color w:val="000000" w:themeColor="text1"/>
          <w:sz w:val="20"/>
          <w:szCs w:val="20"/>
        </w:rPr>
        <w:t>Trong n</w:t>
      </w:r>
      <w:r w:rsidRPr="00496731">
        <w:rPr>
          <w:color w:val="000000" w:themeColor="text1"/>
          <w:sz w:val="20"/>
          <w:szCs w:val="20"/>
        </w:rPr>
        <w:t>ghiên cứu này</w:t>
      </w:r>
      <w:r w:rsidR="00F4016F" w:rsidRPr="00496731">
        <w:rPr>
          <w:color w:val="000000" w:themeColor="text1"/>
          <w:sz w:val="20"/>
          <w:szCs w:val="20"/>
        </w:rPr>
        <w:t>,</w:t>
      </w:r>
      <w:r w:rsidRPr="00496731">
        <w:rPr>
          <w:color w:val="000000" w:themeColor="text1"/>
          <w:sz w:val="20"/>
          <w:szCs w:val="20"/>
        </w:rPr>
        <w:t xml:space="preserve"> các hạt nano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bị oxy hóa </w:t>
      </w:r>
      <w:r w:rsidR="00756049" w:rsidRPr="00496731">
        <w:rPr>
          <w:color w:val="000000" w:themeColor="text1"/>
          <w:sz w:val="20"/>
          <w:szCs w:val="20"/>
        </w:rPr>
        <w:t>cho thấy</w:t>
      </w:r>
      <w:r w:rsidR="00F4016F" w:rsidRPr="00496731">
        <w:rPr>
          <w:color w:val="000000" w:themeColor="text1"/>
          <w:sz w:val="20"/>
          <w:szCs w:val="20"/>
        </w:rPr>
        <w:t xml:space="preserve"> khả năng</w:t>
      </w:r>
      <w:r w:rsidRPr="00496731">
        <w:rPr>
          <w:color w:val="000000" w:themeColor="text1"/>
          <w:sz w:val="20"/>
          <w:szCs w:val="20"/>
        </w:rPr>
        <w:t xml:space="preserve"> được phục hồi hoàn toàn bằng cách nung lại trong môi trường khí </w:t>
      </w:r>
      <w:r w:rsidR="00F4016F" w:rsidRPr="00496731">
        <w:rPr>
          <w:color w:val="000000" w:themeColor="text1"/>
          <w:sz w:val="20"/>
          <w:szCs w:val="20"/>
        </w:rPr>
        <w:t>trơ</w:t>
      </w:r>
      <w:r w:rsidRPr="00496731">
        <w:rPr>
          <w:color w:val="000000" w:themeColor="text1"/>
          <w:sz w:val="20"/>
          <w:szCs w:val="20"/>
        </w:rPr>
        <w:t xml:space="preserve">. Từ các hạt nano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được tổng hợp bằng phương pháp thủy nhiệt, quá trình oxy hóa có kiểm soát được thực hiện trong điều kiện môi trường tạo ra mẫu bị </w:t>
      </w:r>
      <w:r w:rsidR="00756049" w:rsidRPr="00496731">
        <w:rPr>
          <w:color w:val="000000" w:themeColor="text1"/>
          <w:sz w:val="20"/>
          <w:szCs w:val="20"/>
        </w:rPr>
        <w:t xml:space="preserve">chất lượng tinh thể bị </w:t>
      </w:r>
      <w:r w:rsidRPr="00496731">
        <w:rPr>
          <w:color w:val="000000" w:themeColor="text1"/>
          <w:sz w:val="20"/>
          <w:szCs w:val="20"/>
        </w:rPr>
        <w:t xml:space="preserve">suy giảm </w:t>
      </w:r>
      <w:r w:rsidR="00756049" w:rsidRPr="00496731">
        <w:rPr>
          <w:color w:val="000000" w:themeColor="text1"/>
          <w:sz w:val="20"/>
          <w:szCs w:val="20"/>
        </w:rPr>
        <w:t>và chứa thành phần</w:t>
      </w:r>
      <w:r w:rsidRPr="00496731">
        <w:rPr>
          <w:color w:val="000000" w:themeColor="text1"/>
          <w:sz w:val="20"/>
          <w:szCs w:val="20"/>
        </w:rPr>
        <w:t xml:space="preserve">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. </w:t>
      </w:r>
      <w:r w:rsidR="00756049" w:rsidRPr="00496731">
        <w:rPr>
          <w:color w:val="000000" w:themeColor="text1"/>
          <w:sz w:val="20"/>
          <w:szCs w:val="20"/>
        </w:rPr>
        <w:t>Để khảo sát khả năng hồi phục pha tinh thể VO</w:t>
      </w:r>
      <w:r w:rsidR="00257C7C" w:rsidRPr="00496731">
        <w:rPr>
          <w:color w:val="000000" w:themeColor="text1"/>
          <w:sz w:val="20"/>
          <w:szCs w:val="20"/>
          <w:vertAlign w:val="subscript"/>
        </w:rPr>
        <w:t>2</w:t>
      </w:r>
      <w:r w:rsidR="00756049" w:rsidRPr="00496731">
        <w:rPr>
          <w:color w:val="000000" w:themeColor="text1"/>
          <w:sz w:val="20"/>
          <w:szCs w:val="20"/>
        </w:rPr>
        <w:t>(M), q</w:t>
      </w:r>
      <w:r w:rsidRPr="00496731">
        <w:rPr>
          <w:color w:val="000000" w:themeColor="text1"/>
          <w:sz w:val="20"/>
          <w:szCs w:val="20"/>
        </w:rPr>
        <w:t xml:space="preserve">uá trình nung lại </w:t>
      </w:r>
      <w:r w:rsidR="00756049" w:rsidRPr="00496731">
        <w:rPr>
          <w:color w:val="000000" w:themeColor="text1"/>
          <w:sz w:val="20"/>
          <w:szCs w:val="20"/>
        </w:rPr>
        <w:t>được khảo sát</w:t>
      </w:r>
      <w:r w:rsidR="00D472EB" w:rsidRPr="00496731">
        <w:rPr>
          <w:color w:val="000000" w:themeColor="text1"/>
          <w:sz w:val="20"/>
          <w:szCs w:val="20"/>
        </w:rPr>
        <w:t xml:space="preserve"> hệ thống</w:t>
      </w:r>
      <w:r w:rsidR="00756049" w:rsidRPr="00496731">
        <w:rPr>
          <w:color w:val="000000" w:themeColor="text1"/>
          <w:sz w:val="20"/>
          <w:szCs w:val="20"/>
        </w:rPr>
        <w:t xml:space="preserve"> từ</w:t>
      </w:r>
      <w:r w:rsidRPr="00496731">
        <w:rPr>
          <w:color w:val="000000" w:themeColor="text1"/>
          <w:sz w:val="20"/>
          <w:szCs w:val="20"/>
        </w:rPr>
        <w:t xml:space="preserve"> 450</w:t>
      </w:r>
      <w:r w:rsidR="006129DD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trong 2</w:t>
      </w:r>
      <w:r w:rsidR="006129DD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3 giờ</w:t>
      </w:r>
      <w:r w:rsidR="00756049" w:rsidRPr="00496731">
        <w:rPr>
          <w:color w:val="000000" w:themeColor="text1"/>
          <w:sz w:val="20"/>
          <w:szCs w:val="20"/>
        </w:rPr>
        <w:t>, kết quả cho thấy nung ở điều kiện tại nhiệt độ</w:t>
      </w:r>
      <w:r w:rsidRPr="00496731">
        <w:rPr>
          <w:color w:val="000000" w:themeColor="text1"/>
          <w:sz w:val="20"/>
          <w:szCs w:val="20"/>
        </w:rPr>
        <w:t xml:space="preserve"> 500 °C trong 2 giờ là điều kiện phục hồi tối ưu. </w:t>
      </w:r>
      <w:r w:rsidR="00D472EB" w:rsidRPr="00496731">
        <w:rPr>
          <w:color w:val="000000" w:themeColor="text1"/>
          <w:sz w:val="20"/>
          <w:szCs w:val="20"/>
        </w:rPr>
        <w:t xml:space="preserve">Phép phân tích </w:t>
      </w:r>
      <w:r w:rsidRPr="00496731">
        <w:rPr>
          <w:color w:val="000000" w:themeColor="text1"/>
          <w:sz w:val="20"/>
          <w:szCs w:val="20"/>
        </w:rPr>
        <w:t>XRD, phổ Raman và đo</w:t>
      </w:r>
      <w:r w:rsidR="00D472EB" w:rsidRPr="00496731">
        <w:rPr>
          <w:color w:val="000000" w:themeColor="text1"/>
          <w:sz w:val="20"/>
          <w:szCs w:val="20"/>
        </w:rPr>
        <w:t xml:space="preserve"> phổ</w:t>
      </w:r>
      <w:r w:rsidRPr="00496731">
        <w:rPr>
          <w:color w:val="000000" w:themeColor="text1"/>
          <w:sz w:val="20"/>
          <w:szCs w:val="20"/>
        </w:rPr>
        <w:t xml:space="preserve"> truyền qua </w:t>
      </w:r>
      <w:r w:rsidR="002D7B0F" w:rsidRPr="00496731">
        <w:rPr>
          <w:color w:val="000000" w:themeColor="text1"/>
          <w:sz w:val="20"/>
          <w:szCs w:val="20"/>
          <w:lang w:val="vi-VN"/>
        </w:rPr>
        <w:t xml:space="preserve">UV- </w:t>
      </w:r>
      <w:r w:rsidRPr="00496731">
        <w:rPr>
          <w:color w:val="000000" w:themeColor="text1"/>
          <w:sz w:val="20"/>
          <w:szCs w:val="20"/>
        </w:rPr>
        <w:t>Vis</w:t>
      </w:r>
      <w:r w:rsidR="00F4016F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 xml:space="preserve">NIR </w:t>
      </w:r>
      <w:r w:rsidR="00D472EB" w:rsidRPr="00496731">
        <w:rPr>
          <w:color w:val="000000" w:themeColor="text1"/>
          <w:sz w:val="20"/>
          <w:szCs w:val="20"/>
        </w:rPr>
        <w:t>cho thấy VO</w:t>
      </w:r>
      <w:r w:rsidR="00257C7C" w:rsidRPr="00496731">
        <w:rPr>
          <w:color w:val="000000" w:themeColor="text1"/>
          <w:sz w:val="20"/>
          <w:szCs w:val="20"/>
          <w:vertAlign w:val="subscript"/>
        </w:rPr>
        <w:t>2</w:t>
      </w:r>
      <w:r w:rsidR="00D472EB" w:rsidRPr="00496731">
        <w:rPr>
          <w:color w:val="000000" w:themeColor="text1"/>
          <w:sz w:val="20"/>
          <w:szCs w:val="20"/>
        </w:rPr>
        <w:t>(M)</w:t>
      </w:r>
      <w:r w:rsidRPr="00496731">
        <w:rPr>
          <w:color w:val="000000" w:themeColor="text1"/>
          <w:sz w:val="20"/>
          <w:szCs w:val="20"/>
        </w:rPr>
        <w:t xml:space="preserve"> khôi phục hoàn toàn pha và hiệu suất nhiệt sắc tương đương với vật liệu ban đầu.</w:t>
      </w:r>
    </w:p>
    <w:p w14:paraId="536C8FF5" w14:textId="5A75A1A5" w:rsidR="008B10F6" w:rsidRPr="00496731" w:rsidRDefault="00FE76A3" w:rsidP="00AD0B80">
      <w:pPr>
        <w:ind w:left="360" w:right="360"/>
        <w:rPr>
          <w:i/>
          <w:iCs/>
          <w:color w:val="000000" w:themeColor="text1"/>
          <w:sz w:val="20"/>
          <w:szCs w:val="20"/>
        </w:rPr>
      </w:pPr>
      <w:r w:rsidRPr="00496731">
        <w:rPr>
          <w:b/>
          <w:bCs/>
          <w:color w:val="000000" w:themeColor="text1"/>
          <w:sz w:val="20"/>
          <w:szCs w:val="20"/>
        </w:rPr>
        <w:t xml:space="preserve">Từ khóa: </w:t>
      </w:r>
      <w:r w:rsidR="00D472EB" w:rsidRPr="00496731">
        <w:rPr>
          <w:color w:val="000000" w:themeColor="text1"/>
          <w:sz w:val="20"/>
          <w:szCs w:val="20"/>
        </w:rPr>
        <w:t xml:space="preserve">vanadium dioxide, </w:t>
      </w:r>
      <w:r w:rsidR="00D472EB" w:rsidRPr="00496731">
        <w:rPr>
          <w:i/>
          <w:iCs/>
          <w:color w:val="000000" w:themeColor="text1"/>
          <w:sz w:val="20"/>
          <w:szCs w:val="20"/>
        </w:rPr>
        <w:t xml:space="preserve">cửa sổ thông minh, </w:t>
      </w:r>
      <w:r w:rsidR="00D05D44" w:rsidRPr="00496731">
        <w:rPr>
          <w:i/>
          <w:iCs/>
          <w:color w:val="000000" w:themeColor="text1"/>
          <w:sz w:val="20"/>
          <w:szCs w:val="20"/>
        </w:rPr>
        <w:t>vật liệu chuyển pha</w:t>
      </w:r>
      <w:r w:rsidRPr="00496731">
        <w:rPr>
          <w:i/>
          <w:iCs/>
          <w:color w:val="000000" w:themeColor="text1"/>
          <w:sz w:val="20"/>
          <w:szCs w:val="20"/>
        </w:rPr>
        <w:t>,</w:t>
      </w:r>
      <w:r w:rsidR="00D472EB" w:rsidRPr="00496731">
        <w:rPr>
          <w:i/>
          <w:iCs/>
          <w:color w:val="000000" w:themeColor="text1"/>
          <w:sz w:val="20"/>
          <w:szCs w:val="20"/>
        </w:rPr>
        <w:t xml:space="preserve"> hồi phục</w:t>
      </w:r>
      <w:r w:rsidR="00D05D44" w:rsidRPr="00496731">
        <w:rPr>
          <w:i/>
          <w:iCs/>
          <w:color w:val="000000" w:themeColor="text1"/>
          <w:sz w:val="20"/>
          <w:szCs w:val="20"/>
        </w:rPr>
        <w:t xml:space="preserve"> tính chất nhiệt sắc</w:t>
      </w:r>
    </w:p>
    <w:p w14:paraId="0FDF389E" w14:textId="77777777" w:rsidR="00AD0B80" w:rsidRPr="00496731" w:rsidRDefault="00AD0B80" w:rsidP="00AD0B80">
      <w:pPr>
        <w:ind w:left="360" w:right="360"/>
        <w:rPr>
          <w:color w:val="000000" w:themeColor="text1"/>
        </w:rPr>
      </w:pPr>
    </w:p>
    <w:p w14:paraId="06DB8AF7" w14:textId="3CF5998B" w:rsidR="008B10F6" w:rsidRPr="00496731" w:rsidRDefault="00FE76A3" w:rsidP="00A87AD0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 xml:space="preserve">Recovery of Monoclinic </w:t>
      </w:r>
      <w:r w:rsidR="003E5435" w:rsidRPr="00496731">
        <w:rPr>
          <w:b/>
          <w:bCs/>
          <w:color w:val="000000" w:themeColor="text1"/>
          <w:sz w:val="24"/>
          <w:szCs w:val="24"/>
        </w:rPr>
        <w:t xml:space="preserve">phase of </w:t>
      </w:r>
      <w:r w:rsidR="00BE764F" w:rsidRPr="00496731">
        <w:rPr>
          <w:b/>
          <w:bCs/>
          <w:color w:val="000000" w:themeColor="text1"/>
          <w:sz w:val="24"/>
          <w:szCs w:val="24"/>
        </w:rPr>
        <w:t>VO</w:t>
      </w:r>
      <w:r w:rsidR="00BE764F" w:rsidRPr="00496731">
        <w:rPr>
          <w:b/>
          <w:bCs/>
          <w:color w:val="000000" w:themeColor="text1"/>
          <w:sz w:val="24"/>
          <w:szCs w:val="24"/>
          <w:vertAlign w:val="sub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 Nanoparticles from Oxidized Samples: Assessment of Reusability and Optimization of Re-annealing Conditions</w:t>
      </w:r>
    </w:p>
    <w:p w14:paraId="6A84E0EC" w14:textId="77777777" w:rsidR="00AD0B80" w:rsidRPr="00496731" w:rsidRDefault="00AD0B80" w:rsidP="00A87AD0">
      <w:pPr>
        <w:jc w:val="center"/>
        <w:rPr>
          <w:color w:val="000000" w:themeColor="text1"/>
        </w:rPr>
      </w:pPr>
    </w:p>
    <w:p w14:paraId="68047EA7" w14:textId="0872183A" w:rsidR="0030278E" w:rsidRPr="00496731" w:rsidRDefault="0030278E" w:rsidP="00A87AD0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>Hoàng Thị Hằng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Pr="00496731">
        <w:rPr>
          <w:b/>
          <w:bCs/>
          <w:color w:val="000000" w:themeColor="text1"/>
          <w:sz w:val="24"/>
          <w:szCs w:val="24"/>
        </w:rPr>
        <w:t>,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="0051585C" w:rsidRPr="00496731">
        <w:rPr>
          <w:b/>
          <w:bCs/>
          <w:color w:val="000000" w:themeColor="text1"/>
          <w:sz w:val="24"/>
          <w:szCs w:val="24"/>
        </w:rPr>
        <w:t>Hồ Nguyễn Hồng Thắm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  <w:r w:rsidR="0051585C" w:rsidRPr="00496731">
        <w:rPr>
          <w:b/>
          <w:bCs/>
          <w:color w:val="000000" w:themeColor="text1"/>
          <w:sz w:val="24"/>
          <w:szCs w:val="24"/>
        </w:rPr>
        <w:t>Nguyễn Thị Thanh Nhàn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</w:p>
    <w:p w14:paraId="1B20A27C" w14:textId="2A113736" w:rsidR="0030278E" w:rsidRPr="00496731" w:rsidRDefault="0030278E" w:rsidP="00A87AD0">
      <w:pPr>
        <w:jc w:val="center"/>
        <w:rPr>
          <w:b/>
          <w:bCs/>
          <w:color w:val="000000" w:themeColor="text1"/>
          <w:sz w:val="24"/>
          <w:szCs w:val="24"/>
          <w:vertAlign w:val="superscript"/>
        </w:rPr>
      </w:pPr>
      <w:r w:rsidRPr="00496731">
        <w:rPr>
          <w:b/>
          <w:bCs/>
          <w:color w:val="000000" w:themeColor="text1"/>
          <w:sz w:val="24"/>
          <w:szCs w:val="24"/>
        </w:rPr>
        <w:t>Nguyễn Thị Tường Vy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Phương Thảo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Mỹ Nhi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Ngọc Loan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="000D047A" w:rsidRPr="00496731">
        <w:rPr>
          <w:b/>
          <w:bCs/>
          <w:color w:val="000000" w:themeColor="text1"/>
          <w:sz w:val="24"/>
          <w:szCs w:val="24"/>
          <w:vertAlign w:val="superscript"/>
        </w:rPr>
        <w:t>,*</w:t>
      </w:r>
    </w:p>
    <w:p w14:paraId="52B5A92B" w14:textId="77777777" w:rsidR="00A87AD0" w:rsidRPr="00496731" w:rsidRDefault="00A87AD0" w:rsidP="00A87AD0">
      <w:pPr>
        <w:jc w:val="center"/>
        <w:rPr>
          <w:color w:val="000000" w:themeColor="text1"/>
        </w:rPr>
      </w:pPr>
    </w:p>
    <w:p w14:paraId="13CE2E01" w14:textId="77777777" w:rsidR="000D047A" w:rsidRPr="00496731" w:rsidRDefault="0030278E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¹</w:t>
      </w:r>
      <w:r w:rsidR="000D047A" w:rsidRPr="00496731">
        <w:rPr>
          <w:i/>
          <w:iCs/>
          <w:color w:val="000000" w:themeColor="text1"/>
        </w:rPr>
        <w:t>Faculty of Natural Sciences, Quy Nhon University, Gia Lai, Vietnam</w:t>
      </w:r>
    </w:p>
    <w:p w14:paraId="6AEE972D" w14:textId="77777777" w:rsidR="000D047A" w:rsidRPr="00496731" w:rsidRDefault="0030278E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  <w:vertAlign w:val="superscript"/>
        </w:rPr>
        <w:t>2</w:t>
      </w:r>
      <w:r w:rsidR="000D047A" w:rsidRPr="00496731">
        <w:rPr>
          <w:i/>
          <w:iCs/>
          <w:color w:val="000000" w:themeColor="text1"/>
        </w:rPr>
        <w:t>Faculty of Education, Quy Nhon University, Gia Lai, Vietnam</w:t>
      </w:r>
    </w:p>
    <w:p w14:paraId="76AEADBF" w14:textId="77777777" w:rsidR="00A87AD0" w:rsidRPr="00496731" w:rsidRDefault="00A87AD0" w:rsidP="00A87AD0">
      <w:pPr>
        <w:jc w:val="center"/>
        <w:rPr>
          <w:i/>
          <w:iCs/>
          <w:color w:val="000000" w:themeColor="text1"/>
        </w:rPr>
      </w:pPr>
    </w:p>
    <w:p w14:paraId="1057595B" w14:textId="5AE2723D" w:rsidR="00AD0B80" w:rsidRPr="00496731" w:rsidRDefault="00AD0B80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 xml:space="preserve">*Email: </w:t>
      </w:r>
      <w:hyperlink r:id="rId8" w:history="1">
        <w:r w:rsidR="00A87AD0" w:rsidRPr="00496731">
          <w:rPr>
            <w:rStyle w:val="Hyperlink"/>
            <w:i/>
            <w:iCs/>
            <w:color w:val="000000" w:themeColor="text1"/>
          </w:rPr>
          <w:t>lethingocloan@qnu.edu.vn</w:t>
        </w:r>
      </w:hyperlink>
    </w:p>
    <w:p w14:paraId="5F422499" w14:textId="77777777" w:rsidR="00A87AD0" w:rsidRPr="00496731" w:rsidRDefault="00A87AD0" w:rsidP="00A87AD0">
      <w:pPr>
        <w:jc w:val="center"/>
        <w:rPr>
          <w:i/>
          <w:iCs/>
          <w:color w:val="000000" w:themeColor="text1"/>
        </w:rPr>
      </w:pPr>
    </w:p>
    <w:p w14:paraId="3E2A783C" w14:textId="17D53F6B" w:rsidR="008B10F6" w:rsidRPr="00496731" w:rsidRDefault="00FE76A3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Received: dd/mm/yyyy; Revised: dd/mm/yyyy; Accepted: dd/mm/yyyy; Published: dd/mm/yyyy</w:t>
      </w:r>
    </w:p>
    <w:p w14:paraId="0F8E1D37" w14:textId="77777777" w:rsidR="00A87AD0" w:rsidRPr="00496731" w:rsidRDefault="00A87AD0" w:rsidP="00A87AD0">
      <w:pPr>
        <w:jc w:val="center"/>
        <w:rPr>
          <w:color w:val="000000" w:themeColor="text1"/>
        </w:rPr>
      </w:pPr>
    </w:p>
    <w:p w14:paraId="7E5376C0" w14:textId="77777777" w:rsidR="008B10F6" w:rsidRPr="00496731" w:rsidRDefault="00FE76A3">
      <w:pPr>
        <w:spacing w:before="85" w:after="4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>ABSTRACT</w:t>
      </w:r>
    </w:p>
    <w:p w14:paraId="62FFA599" w14:textId="069480F5" w:rsidR="008B10F6" w:rsidRPr="00496731" w:rsidRDefault="00FE76A3">
      <w:pPr>
        <w:spacing w:before="85" w:after="85"/>
        <w:ind w:left="360" w:right="360" w:firstLine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Vanadium dioxide (</w:t>
      </w:r>
      <w:r w:rsidR="00B07EF9" w:rsidRPr="00496731">
        <w:rPr>
          <w:color w:val="000000" w:themeColor="text1"/>
          <w:sz w:val="20"/>
          <w:szCs w:val="20"/>
        </w:rPr>
        <w:t>VO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) nanoparticles in the monoclinic (M) phase exhibit a reversible metal–insulator transition (MIT) at ~68 °C, underpinning thermochromic applications such as smart windows and thermal sensors. However, prolonged atmospheric exposure causes progressive surface oxidation that converts V</w:t>
      </w:r>
      <w:r w:rsidR="00D05D44" w:rsidRPr="00496731">
        <w:rPr>
          <w:color w:val="000000" w:themeColor="text1"/>
          <w:sz w:val="20"/>
          <w:szCs w:val="20"/>
          <w:vertAlign w:val="superscript"/>
        </w:rPr>
        <w:t>4+</w:t>
      </w:r>
      <w:r w:rsidRPr="00496731">
        <w:rPr>
          <w:color w:val="000000" w:themeColor="text1"/>
          <w:sz w:val="20"/>
          <w:szCs w:val="20"/>
        </w:rPr>
        <w:t xml:space="preserve"> to V</w:t>
      </w:r>
      <w:r w:rsidR="00D05D44" w:rsidRPr="00496731">
        <w:rPr>
          <w:color w:val="000000" w:themeColor="text1"/>
          <w:sz w:val="20"/>
          <w:szCs w:val="20"/>
          <w:vertAlign w:val="superscript"/>
        </w:rPr>
        <w:t>5+</w:t>
      </w:r>
      <w:r w:rsidRPr="00496731">
        <w:rPr>
          <w:color w:val="000000" w:themeColor="text1"/>
          <w:sz w:val="20"/>
          <w:szCs w:val="20"/>
        </w:rPr>
        <w:t>, leading to phase degradation and loss of thermochromic function. This study demonstrates that oxidized VO</w:t>
      </w:r>
      <w:r w:rsidR="00D05D4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nanopowders can be fully recovered by thermal re-annealing in an inert argon atmosphere. Starting from </w:t>
      </w:r>
      <w:r w:rsidR="00B07EF9" w:rsidRPr="00496731">
        <w:rPr>
          <w:color w:val="000000" w:themeColor="text1"/>
          <w:sz w:val="20"/>
          <w:szCs w:val="20"/>
        </w:rPr>
        <w:t>VO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nanoparticles synthesized via a hydrothermal route, controlled oxidation under ambient conditions produced a degraded sample rich in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>. Systematic re-annealing at 450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for 2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 xml:space="preserve">3 h identified 500 °C for 2 h as the optimal recovery condition. XRD, Raman spectroscopy, and </w:t>
      </w:r>
      <w:r w:rsidR="002D7B0F" w:rsidRPr="00496731">
        <w:rPr>
          <w:color w:val="000000" w:themeColor="text1"/>
          <w:sz w:val="20"/>
          <w:szCs w:val="20"/>
          <w:lang w:val="vi-VN"/>
        </w:rPr>
        <w:t>UV-</w:t>
      </w:r>
      <w:r w:rsidRPr="00496731">
        <w:rPr>
          <w:color w:val="000000" w:themeColor="text1"/>
          <w:sz w:val="20"/>
          <w:szCs w:val="20"/>
        </w:rPr>
        <w:t>Vis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measurements confirm complete phase restoration and recovery of thermochromic switching performance equivalent to the as-synthesized material, establishing a practical strategy for reusing degraded VO</w:t>
      </w:r>
      <w:r w:rsidR="00D05D44" w:rsidRPr="00496731">
        <w:rPr>
          <w:color w:val="000000" w:themeColor="text1"/>
          <w:sz w:val="20"/>
          <w:szCs w:val="20"/>
          <w:vertAlign w:val="subscript"/>
        </w:rPr>
        <w:t xml:space="preserve">2 </w:t>
      </w:r>
      <w:r w:rsidRPr="00496731">
        <w:rPr>
          <w:color w:val="000000" w:themeColor="text1"/>
          <w:sz w:val="20"/>
          <w:szCs w:val="20"/>
        </w:rPr>
        <w:t>nanopowder stocks.</w:t>
      </w:r>
    </w:p>
    <w:p w14:paraId="0480D68C" w14:textId="17363375" w:rsidR="008B10F6" w:rsidRPr="00496731" w:rsidRDefault="00FE76A3">
      <w:pPr>
        <w:spacing w:before="40" w:after="80"/>
        <w:ind w:left="360" w:right="36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 xml:space="preserve">Keywords: </w:t>
      </w:r>
      <w:r w:rsidR="00D05D44" w:rsidRPr="00496731">
        <w:rPr>
          <w:color w:val="000000" w:themeColor="text1"/>
          <w:sz w:val="20"/>
          <w:szCs w:val="20"/>
        </w:rPr>
        <w:t>vanadium dioxide</w:t>
      </w:r>
      <w:r w:rsidRPr="00496731">
        <w:rPr>
          <w:i/>
          <w:iCs/>
          <w:color w:val="000000" w:themeColor="text1"/>
          <w:sz w:val="20"/>
          <w:szCs w:val="20"/>
        </w:rPr>
        <w:t xml:space="preserve">, </w:t>
      </w:r>
      <w:r w:rsidR="00D05D44" w:rsidRPr="00496731">
        <w:rPr>
          <w:i/>
          <w:iCs/>
          <w:color w:val="000000" w:themeColor="text1"/>
          <w:sz w:val="20"/>
          <w:szCs w:val="20"/>
        </w:rPr>
        <w:t>smart window</w:t>
      </w:r>
      <w:r w:rsidRPr="00496731">
        <w:rPr>
          <w:i/>
          <w:iCs/>
          <w:color w:val="000000" w:themeColor="text1"/>
          <w:sz w:val="20"/>
          <w:szCs w:val="20"/>
        </w:rPr>
        <w:t>,</w:t>
      </w:r>
      <w:r w:rsidR="00D05D44" w:rsidRPr="00496731">
        <w:rPr>
          <w:i/>
          <w:iCs/>
          <w:color w:val="000000" w:themeColor="text1"/>
          <w:sz w:val="20"/>
          <w:szCs w:val="20"/>
        </w:rPr>
        <w:t xml:space="preserve"> transition material,</w:t>
      </w:r>
      <w:r w:rsidRPr="00496731">
        <w:rPr>
          <w:i/>
          <w:iCs/>
          <w:color w:val="000000" w:themeColor="text1"/>
          <w:sz w:val="20"/>
          <w:szCs w:val="20"/>
        </w:rPr>
        <w:t xml:space="preserve"> thermochromic recovery.</w:t>
      </w:r>
    </w:p>
    <w:p w14:paraId="5DB364EA" w14:textId="77777777" w:rsidR="008B10F6" w:rsidRPr="00496731" w:rsidRDefault="008B10F6">
      <w:pPr>
        <w:pBdr>
          <w:bottom w:val="single" w:sz="4" w:space="1" w:color="000000"/>
        </w:pBdr>
        <w:spacing w:after="80"/>
        <w:rPr>
          <w:color w:val="000000" w:themeColor="text1"/>
        </w:rPr>
      </w:pPr>
    </w:p>
    <w:p w14:paraId="46335DB8" w14:textId="77777777" w:rsidR="008B10F6" w:rsidRPr="00496731" w:rsidRDefault="008B10F6">
      <w:pPr>
        <w:rPr>
          <w:color w:val="000000" w:themeColor="text1"/>
        </w:rPr>
        <w:sectPr w:rsidR="008B10F6" w:rsidRPr="00496731">
          <w:footerReference w:type="default" r:id="rId9"/>
          <w:type w:val="continuous"/>
          <w:pgSz w:w="11906" w:h="16838"/>
          <w:pgMar w:top="1134" w:right="1134" w:bottom="1134" w:left="1418" w:header="720" w:footer="425" w:gutter="0"/>
          <w:cols w:space="720"/>
          <w:docGrid w:linePitch="360"/>
        </w:sectPr>
      </w:pPr>
    </w:p>
    <w:p w14:paraId="3B9F2739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lastRenderedPageBreak/>
        <w:t>1. INTRODUCTION</w:t>
      </w:r>
    </w:p>
    <w:p w14:paraId="63B08534" w14:textId="082F2AF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Vanadium dioxide (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) is a polymorphic transition-metal oxide capable of adopting several crystal structures</w:t>
      </w:r>
      <w:r w:rsidR="00EE5CEB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monoclinic (M),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(A),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(B), and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(D) </w:t>
      </w:r>
      <w:r w:rsidR="00186DFA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despite sharing the same chemical composition.</w:t>
      </w:r>
      <w:r w:rsidR="000B338E">
        <w:rPr>
          <w:color w:val="000000" w:themeColor="text1"/>
        </w:rPr>
        <w:t xml:space="preserve"> [1]-[3]</w:t>
      </w:r>
      <w:r w:rsidRPr="00496731">
        <w:rPr>
          <w:color w:val="000000" w:themeColor="text1"/>
        </w:rPr>
        <w:t xml:space="preserve"> The differences among these polymorphs arise from distinct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6</w:t>
      </w:r>
      <w:r w:rsidRPr="00496731">
        <w:rPr>
          <w:color w:val="000000" w:themeColor="text1"/>
        </w:rPr>
        <w:t xml:space="preserve"> octahedral arrangements within the crystal lattice, giving each phase unique structural and electronic properties (Fig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</w:rPr>
        <w:t>. 1).</w:t>
      </w:r>
    </w:p>
    <w:p w14:paraId="05F31162" w14:textId="103925CB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7B6B843B" wp14:editId="5DD23520">
            <wp:extent cx="2741295" cy="2342515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88E2" w14:textId="6CA31ED7" w:rsidR="008B10F6" w:rsidRPr="00496731" w:rsidRDefault="00FE76A3" w:rsidP="005315F2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8F4391">
        <w:rPr>
          <w:b/>
          <w:bCs/>
          <w:color w:val="000000" w:themeColor="text1"/>
        </w:rPr>
        <w:t>Figure 1.</w:t>
      </w:r>
      <w:r w:rsidRPr="00496731">
        <w:rPr>
          <w:color w:val="000000" w:themeColor="text1"/>
          <w:sz w:val="20"/>
          <w:szCs w:val="20"/>
        </w:rPr>
        <w:t xml:space="preserve"> Crystal lattice structures of the four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polymorphs: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 xml:space="preserve">M),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(A),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(B), and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(D). Orange: V atoms; red: O atoms.</w:t>
      </w:r>
    </w:p>
    <w:p w14:paraId="52062D5A" w14:textId="705283A6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Among these, monoclinic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is thermodynamically stable at room temperature and is of exceptional importance owing to its reversible semiconductor–metal phase transition near 340 K (~68 °C), first reported by Morin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4</w:t>
      </w:r>
      <w:r w:rsidR="000B338E">
        <w:rPr>
          <w:color w:val="000000" w:themeColor="text1"/>
        </w:rPr>
        <w:t>]</w:t>
      </w:r>
      <w:r w:rsidRPr="00496731">
        <w:rPr>
          <w:color w:val="000000" w:themeColor="text1"/>
        </w:rPr>
        <w:t xml:space="preserve"> In the monoclinic state, vanadium atoms form paired dimers along the c-axis, opening a band gap and yielding semiconducting behavior. Upon heating, dimerization disappears, the density of states near the Fermi level increases sharply, and metallic conductivity is recovered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4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5</w:t>
      </w:r>
      <w:r w:rsidR="000B338E">
        <w:rPr>
          <w:color w:val="000000" w:themeColor="text1"/>
        </w:rPr>
        <w:t>]</w:t>
      </w:r>
      <w:r w:rsidRPr="00496731">
        <w:rPr>
          <w:color w:val="000000" w:themeColor="text1"/>
        </w:rPr>
        <w:t xml:space="preserve"> This structural reorganization also reverses the optical response: below the transition temperature,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transmits near-infrared (NIR) radiation; above it, the metallic phase strongly reflects NIR light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6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7</w:t>
      </w:r>
      <w:r w:rsidR="000B338E">
        <w:rPr>
          <w:color w:val="000000" w:themeColor="text1"/>
        </w:rPr>
        <w:t>]</w:t>
      </w:r>
      <w:r w:rsidR="000B338E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This reversible electro-optical switching underpins thermochromic smart windows, thermal sensors, and optical limiters.</w:t>
      </w:r>
    </w:p>
    <w:p w14:paraId="5206BB13" w14:textId="3928FCD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A variety of synthesis strategies have been developed for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, including physical vapor deposition, magnetron sputtering, sol–gel, and hydrothermal methods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8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9</w:t>
      </w:r>
      <w:r w:rsidR="000B338E">
        <w:rPr>
          <w:color w:val="000000" w:themeColor="text1"/>
        </w:rPr>
        <w:t>]</w:t>
      </w:r>
      <w:r w:rsidR="000B338E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Hydrothermal synthesis is particularly attractive because it permits direct control of crystal phase, particle size, and morphology through adjustment of temperature, pH, and redox atmosphere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10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11</w:t>
      </w:r>
      <w:r w:rsidR="000B338E">
        <w:rPr>
          <w:color w:val="000000" w:themeColor="text1"/>
        </w:rPr>
        <w:t>]</w:t>
      </w:r>
      <w:r w:rsidR="000B338E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 xml:space="preserve">Typically, a V⁵⁺ precursor such as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="00B07EF9" w:rsidRPr="00496731">
        <w:rPr>
          <w:color w:val="000000" w:themeColor="text1"/>
          <w:lang w:val="vi-VN"/>
        </w:rPr>
        <w:t xml:space="preserve"> i</w:t>
      </w:r>
      <w:r w:rsidRPr="00496731">
        <w:rPr>
          <w:color w:val="000000" w:themeColor="text1"/>
        </w:rPr>
        <w:t xml:space="preserve">s </w:t>
      </w:r>
      <w:r w:rsidRPr="00496731">
        <w:rPr>
          <w:color w:val="000000" w:themeColor="text1"/>
        </w:rPr>
        <w:t xml:space="preserve">reduced to V⁴⁺ under hydrothermal conditions, yielding metastable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 or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(A) that is subsequently annealed to phase-pure </w:t>
      </w:r>
      <w:r w:rsidR="00BE764F" w:rsidRPr="00496731">
        <w:rPr>
          <w:color w:val="000000" w:themeColor="text1"/>
        </w:rPr>
        <w:t>VO</w:t>
      </w:r>
      <w:r w:rsidR="00F8622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in an inert atmosphere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10</w:t>
      </w:r>
      <w:r w:rsidR="000B338E">
        <w:rPr>
          <w:color w:val="000000" w:themeColor="text1"/>
        </w:rPr>
        <w:t>]</w:t>
      </w:r>
      <w:r w:rsidR="000B338E">
        <w:rPr>
          <w:color w:val="000000" w:themeColor="text1"/>
        </w:rPr>
        <w:t>-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12</w:t>
      </w:r>
      <w:r w:rsidR="000B338E">
        <w:rPr>
          <w:color w:val="000000" w:themeColor="text1"/>
        </w:rPr>
        <w:t>]</w:t>
      </w:r>
    </w:p>
    <w:p w14:paraId="67439886" w14:textId="6CE551BA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Despite extensive research, the storage stability of 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nanopowders remains a practical challenge. Even in nominally sealed environments, prolonged ambient exposure causes gradual surface oxidation of V⁴⁺ to V⁵⁺, forming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</w:rPr>
        <w:t>-rich surface layers that broaden the MIT, reduce thermochromic contrast, and impair switching performance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13</w:t>
      </w:r>
      <w:r w:rsidR="000B338E">
        <w:rPr>
          <w:color w:val="000000" w:themeColor="text1"/>
        </w:rPr>
        <w:t>]</w:t>
      </w:r>
      <w:r w:rsidRPr="00496731">
        <w:rPr>
          <w:color w:val="000000" w:themeColor="text1"/>
        </w:rPr>
        <w:t xml:space="preserve"> The nanoscale morphology of these particles accelerates this degradation relative to bulk material owing to high surface-to-volume ratios. Recovery of degraded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="00BE764F" w:rsidRPr="00496731">
        <w:rPr>
          <w:color w:val="000000" w:themeColor="text1"/>
          <w:vertAlign w:val="subscript"/>
          <w:lang w:val="vi-VN"/>
        </w:rPr>
        <w:t xml:space="preserve"> </w:t>
      </w:r>
      <w:r w:rsidRPr="00496731">
        <w:rPr>
          <w:color w:val="000000" w:themeColor="text1"/>
        </w:rPr>
        <w:t>nanopowders by thermal re-annealing in inert or reducing atmospheres has been proposed</w:t>
      </w:r>
      <w:r w:rsidR="000B338E">
        <w:rPr>
          <w:color w:val="000000" w:themeColor="text1"/>
        </w:rPr>
        <w:t xml:space="preserve">,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12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14</w:t>
      </w:r>
      <w:r w:rsidR="000B338E">
        <w:rPr>
          <w:color w:val="000000" w:themeColor="text1"/>
        </w:rPr>
        <w:t>]</w:t>
      </w:r>
      <w:r w:rsidRPr="00496731">
        <w:rPr>
          <w:color w:val="000000" w:themeColor="text1"/>
        </w:rPr>
        <w:t xml:space="preserve"> yet systematic optimization of re-annealing conditions for nanopowder specimens remains sparse in the literature.</w:t>
      </w:r>
    </w:p>
    <w:p w14:paraId="273F379B" w14:textId="040E1646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In the present work, we 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nanoparticles by a hydrothermal route, intentionally oxidized them under ambient conditions, and conducted systematic re-annealing in argon across temperatures of 450–600 °C and durations of 2–3 h. XRD, Raman spectroscopy, and UV</w:t>
      </w:r>
      <w:r w:rsidR="00F8622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F8622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 measurements are used to track phase evolution and verify restoration of thermochromic function. Our results identify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 xml:space="preserve">2 h as the optimal condition, demonstrating a straightforward, cost-effective protocol for reusing degraded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nanoparticle batches.</w:t>
      </w:r>
    </w:p>
    <w:p w14:paraId="3F44F081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 EXPERIMENTAL SECTION</w:t>
      </w:r>
    </w:p>
    <w:p w14:paraId="52CB4B5F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2.1. Materials</w:t>
      </w:r>
    </w:p>
    <w:p w14:paraId="5C17526D" w14:textId="524B9EE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Vanadium pentoxide (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>, ≥</w:t>
      </w:r>
      <w:r w:rsidR="005315F2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98%), concentrated sulfuric acid (</w:t>
      </w:r>
      <w:r w:rsidR="002D7B0F" w:rsidRPr="00496731">
        <w:rPr>
          <w:color w:val="000000" w:themeColor="text1"/>
          <w:lang w:val="vi-VN"/>
        </w:rPr>
        <w:t>H</w:t>
      </w:r>
      <w:r w:rsidR="002D7B0F" w:rsidRPr="00496731">
        <w:rPr>
          <w:color w:val="000000" w:themeColor="text1"/>
          <w:vertAlign w:val="subscript"/>
          <w:lang w:val="vi-VN"/>
        </w:rPr>
        <w:t>2</w:t>
      </w:r>
      <w:r w:rsidR="00B07EF9" w:rsidRPr="00496731">
        <w:rPr>
          <w:color w:val="000000" w:themeColor="text1"/>
        </w:rPr>
        <w:t>SO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>, 98%), hydrazine hydrate (</w:t>
      </w:r>
      <w:r w:rsidR="00B07EF9" w:rsidRPr="00496731">
        <w:rPr>
          <w:color w:val="000000" w:themeColor="text1"/>
        </w:rPr>
        <w:t>N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>·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O, 50–60</w:t>
      </w:r>
      <w:r w:rsidR="002D7B0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%), sodium hydroxide (NaOH, ≥</w:t>
      </w:r>
      <w:r w:rsidR="002D7B0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95%), polyvinylpyrrolidone (PVP, MW = 40,000 g/mol), and absolute ethanol (99.6%) were used as received. Deionized (DI) water was used throughout.</w:t>
      </w:r>
    </w:p>
    <w:p w14:paraId="05C2146A" w14:textId="461EA33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2.2. Synthesis of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</w:t>
      </w:r>
      <w:r w:rsidR="00EE5CEB" w:rsidRPr="00496731">
        <w:rPr>
          <w:b/>
          <w:bCs/>
          <w:color w:val="000000" w:themeColor="text1"/>
        </w:rPr>
        <w:t>n</w:t>
      </w:r>
      <w:r w:rsidRPr="00496731">
        <w:rPr>
          <w:b/>
          <w:bCs/>
          <w:color w:val="000000" w:themeColor="text1"/>
        </w:rPr>
        <w:t>anoparticles</w:t>
      </w:r>
    </w:p>
    <w:p w14:paraId="0195E0CE" w14:textId="6B501A21" w:rsidR="008B10F6" w:rsidRPr="00496731" w:rsidRDefault="00BE764F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VO</w:t>
      </w:r>
      <w:r w:rsidRPr="00496731">
        <w:rPr>
          <w:color w:val="000000" w:themeColor="text1"/>
          <w:vertAlign w:val="subscript"/>
        </w:rPr>
        <w:t>2</w:t>
      </w:r>
      <w:r w:rsidR="00FE76A3" w:rsidRPr="00496731">
        <w:rPr>
          <w:color w:val="000000" w:themeColor="text1"/>
        </w:rPr>
        <w:t xml:space="preserve">(M) nanoparticles were prepared via a four-step hydrothermal procedure illustrated in </w:t>
      </w:r>
      <w:r w:rsidRPr="00496731">
        <w:rPr>
          <w:color w:val="000000" w:themeColor="text1"/>
        </w:rPr>
        <w:t>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  <w:lang w:val="vi-VN"/>
        </w:rPr>
        <w:t xml:space="preserve">. </w:t>
      </w:r>
      <w:r w:rsidR="00FE76A3" w:rsidRPr="00496731">
        <w:rPr>
          <w:color w:val="000000" w:themeColor="text1"/>
        </w:rPr>
        <w:t>2.</w:t>
      </w:r>
    </w:p>
    <w:p w14:paraId="6DDDFE73" w14:textId="56CFF5A7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030FDE37" wp14:editId="3A8D6309">
            <wp:extent cx="2685653" cy="1838960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6150" cy="184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63C8" w14:textId="37A49C96" w:rsidR="008B10F6" w:rsidRPr="00496731" w:rsidRDefault="00FE76A3" w:rsidP="00D83C9A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496731">
        <w:rPr>
          <w:color w:val="000000" w:themeColor="text1"/>
          <w:sz w:val="20"/>
          <w:szCs w:val="20"/>
        </w:rPr>
        <w:t xml:space="preserve">Figure 2. Schematic of the hydrothermal synthesis route for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nanoparticles, from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precursor dissolution to argon annealing.</w:t>
      </w:r>
    </w:p>
    <w:p w14:paraId="30A19B76" w14:textId="77777777" w:rsidR="00D83C9A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Step</w:t>
      </w:r>
      <w:r w:rsidR="00880B93" w:rsidRPr="00496731">
        <w:rPr>
          <w:color w:val="000000" w:themeColor="text1"/>
        </w:rPr>
        <w:t xml:space="preserve"> </w:t>
      </w:r>
      <w:r w:rsidR="00D83C9A" w:rsidRPr="00496731">
        <w:rPr>
          <w:color w:val="000000" w:themeColor="text1"/>
          <w:lang w:val="vi-VN"/>
        </w:rPr>
        <w:t xml:space="preserve">1: </w:t>
      </w:r>
      <w:r w:rsidRPr="00496731">
        <w:rPr>
          <w:color w:val="000000" w:themeColor="text1"/>
        </w:rPr>
        <w:t xml:space="preserve">Precursor preparation: 0.9 g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was dispersed in 20 mL DI water under stirring at 60 °C (Solution A, yellow suspension). Then 1.5 mL of 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SO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 xml:space="preserve"> was added dropwise at 80 °C to give a deep-yellow solution (Solution B). </w:t>
      </w:r>
    </w:p>
    <w:p w14:paraId="173BEB84" w14:textId="50060787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Step</w:t>
      </w:r>
      <w:r w:rsidR="00880B93" w:rsidRPr="00496731">
        <w:rPr>
          <w:color w:val="000000" w:themeColor="text1"/>
        </w:rPr>
        <w:t xml:space="preserve"> </w:t>
      </w:r>
      <w:r w:rsidR="00D83C9A" w:rsidRPr="00496731">
        <w:rPr>
          <w:color w:val="000000" w:themeColor="text1"/>
          <w:lang w:val="vi-VN"/>
        </w:rPr>
        <w:t>2:</w:t>
      </w:r>
      <w:r w:rsidRPr="00496731">
        <w:rPr>
          <w:color w:val="000000" w:themeColor="text1"/>
        </w:rPr>
        <w:t xml:space="preserve"> Reduction and pH adjustment: 0.5 mL of </w:t>
      </w:r>
      <w:r w:rsidR="00B07EF9" w:rsidRPr="00496731">
        <w:rPr>
          <w:color w:val="000000" w:themeColor="text1"/>
        </w:rPr>
        <w:t>N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 xml:space="preserve"> was introduced dropwise, raising the temperature to 90</w:t>
      </w:r>
      <w:r w:rsidR="00880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100 °C and yielding a blue solution (Solution C, pH ≈</w:t>
      </w:r>
      <w:r w:rsidR="00731EE1" w:rsidRPr="00496731">
        <w:rPr>
          <w:color w:val="000000" w:themeColor="text1"/>
          <w:lang w:val="vi-VN"/>
        </w:rPr>
        <w:t xml:space="preserve"> 0.</w:t>
      </w:r>
      <w:r w:rsidRPr="00496731">
        <w:rPr>
          <w:color w:val="000000" w:themeColor="text1"/>
        </w:rPr>
        <w:t>8</w:t>
      </w:r>
      <w:r w:rsidR="00880B93" w:rsidRPr="00496731">
        <w:rPr>
          <w:color w:val="000000" w:themeColor="text1"/>
        </w:rPr>
        <w:t>-</w:t>
      </w:r>
      <w:r w:rsidR="00731EE1" w:rsidRPr="00496731">
        <w:rPr>
          <w:color w:val="000000" w:themeColor="text1"/>
        </w:rPr>
        <w:t>1</w:t>
      </w:r>
      <w:r w:rsidRPr="00496731">
        <w:rPr>
          <w:color w:val="000000" w:themeColor="text1"/>
        </w:rPr>
        <w:t xml:space="preserve">). NaOH (2.3 g) was then added to adjust pH to </w:t>
      </w:r>
      <w:r w:rsidR="00925908" w:rsidRPr="00496731">
        <w:rPr>
          <w:color w:val="000000" w:themeColor="text1"/>
        </w:rPr>
        <w:t>~</w:t>
      </w:r>
      <w:r w:rsidRPr="00496731">
        <w:rPr>
          <w:color w:val="000000" w:themeColor="text1"/>
        </w:rPr>
        <w:t xml:space="preserve">8, producing a dark-brown suspension (Solution D). The color evolution is shown in </w:t>
      </w:r>
      <w:r w:rsidR="00BE764F" w:rsidRPr="00496731">
        <w:rPr>
          <w:color w:val="000000" w:themeColor="text1"/>
        </w:rPr>
        <w:t>Figure</w:t>
      </w:r>
      <w:r w:rsidR="00BE764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3.</w:t>
      </w:r>
    </w:p>
    <w:p w14:paraId="70C6E42B" w14:textId="349A50D7" w:rsidR="008B10F6" w:rsidRPr="00496731" w:rsidRDefault="00D76CC8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07025BBB" wp14:editId="5CDB0056">
            <wp:extent cx="2678723" cy="849630"/>
            <wp:effectExtent l="0" t="0" r="7620" b="7620"/>
            <wp:docPr id="723770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71" cy="867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C2ED3" w14:textId="3DC67C68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0B338E">
        <w:rPr>
          <w:b/>
          <w:bCs/>
          <w:color w:val="000000" w:themeColor="text1"/>
          <w:sz w:val="20"/>
          <w:szCs w:val="20"/>
        </w:rPr>
        <w:t>Figure 3.</w:t>
      </w:r>
      <w:r w:rsidRPr="00496731">
        <w:rPr>
          <w:color w:val="000000" w:themeColor="text1"/>
          <w:sz w:val="20"/>
          <w:szCs w:val="20"/>
        </w:rPr>
        <w:t xml:space="preserve"> Optical photographs of the precursor at each synthesis step: (a) yellow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suspension; (b) deep-yellow Solution B; (c) blue Solution C after N₂H₄ reduction; (d) dark-brown Solution D after pH adjustment.</w:t>
      </w:r>
    </w:p>
    <w:p w14:paraId="74841127" w14:textId="76A0A2C8" w:rsidR="005315F2" w:rsidRPr="00496731" w:rsidRDefault="00FE76A3" w:rsidP="00D83C9A">
      <w:pPr>
        <w:spacing w:before="85" w:after="85"/>
        <w:ind w:firstLine="426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Step </w:t>
      </w:r>
      <w:r w:rsidR="00D83C9A" w:rsidRPr="00496731">
        <w:rPr>
          <w:color w:val="000000" w:themeColor="text1"/>
          <w:lang w:val="vi-VN"/>
        </w:rPr>
        <w:t xml:space="preserve">3: </w:t>
      </w:r>
      <w:r w:rsidRPr="00496731">
        <w:rPr>
          <w:color w:val="000000" w:themeColor="text1"/>
        </w:rPr>
        <w:t xml:space="preserve">Hydrothermal </w:t>
      </w:r>
      <w:r w:rsidR="00D109FD" w:rsidRPr="00496731">
        <w:rPr>
          <w:color w:val="000000" w:themeColor="text1"/>
        </w:rPr>
        <w:t>treatment</w:t>
      </w:r>
      <w:r w:rsidR="00D109FD" w:rsidRPr="00496731">
        <w:rPr>
          <w:color w:val="000000" w:themeColor="text1"/>
          <w:lang w:val="vi-VN"/>
        </w:rPr>
        <w:t xml:space="preserve">: </w:t>
      </w:r>
      <w:r w:rsidRPr="00496731">
        <w:rPr>
          <w:color w:val="000000" w:themeColor="text1"/>
        </w:rPr>
        <w:t>the precursor was transferred to a 25 mL Teflon-lined stainless-steel autoclave and heated at 250 °C for 24 h (5 °C min</w:t>
      </w:r>
      <w:r w:rsidR="00925908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 xml:space="preserve">). </w:t>
      </w:r>
    </w:p>
    <w:p w14:paraId="4F0D0907" w14:textId="643B0271" w:rsidR="008B10F6" w:rsidRPr="00496731" w:rsidRDefault="00FE76A3" w:rsidP="005315F2">
      <w:pPr>
        <w:spacing w:before="85" w:after="85"/>
        <w:ind w:firstLine="426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Step </w:t>
      </w:r>
      <w:r w:rsidR="00D109FD" w:rsidRPr="00496731">
        <w:rPr>
          <w:color w:val="000000" w:themeColor="text1"/>
        </w:rPr>
        <w:t>4</w:t>
      </w:r>
      <w:r w:rsidR="00D109FD" w:rsidRPr="00496731">
        <w:rPr>
          <w:color w:val="000000" w:themeColor="text1"/>
          <w:lang w:val="vi-VN"/>
        </w:rPr>
        <w:t xml:space="preserve">: </w:t>
      </w:r>
      <w:r w:rsidRPr="00496731">
        <w:rPr>
          <w:color w:val="000000" w:themeColor="text1"/>
        </w:rPr>
        <w:t>Post-treatment and annealing: the black precipitate was washed twice with DI water and once with ethanol, dried at 70 °C for 11 h, then annealed at 500 °C for 2 h in flowing Ar (10 °C min</w:t>
      </w:r>
      <w:r w:rsidR="006462E9" w:rsidRPr="00496731">
        <w:rPr>
          <w:color w:val="000000" w:themeColor="text1"/>
          <w:vertAlign w:val="superscript"/>
        </w:rPr>
        <w:t>-</w:t>
      </w:r>
      <w:r w:rsidRPr="00496731">
        <w:rPr>
          <w:color w:val="000000" w:themeColor="text1"/>
        </w:rPr>
        <w:t>¹) to obtain phase-pure VO</w:t>
      </w:r>
      <w:r w:rsidR="00F63CE6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(M).</w:t>
      </w:r>
    </w:p>
    <w:p w14:paraId="42202A1C" w14:textId="785BC9E2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2.3. Controlled </w:t>
      </w:r>
      <w:r w:rsidR="006462E9" w:rsidRPr="00496731">
        <w:rPr>
          <w:b/>
          <w:bCs/>
          <w:color w:val="000000" w:themeColor="text1"/>
        </w:rPr>
        <w:t>o</w:t>
      </w:r>
      <w:r w:rsidRPr="00496731">
        <w:rPr>
          <w:b/>
          <w:bCs/>
          <w:color w:val="000000" w:themeColor="text1"/>
        </w:rPr>
        <w:t>xidation</w:t>
      </w:r>
    </w:p>
    <w:p w14:paraId="66FC4278" w14:textId="1CAF2139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powders were stored in an open beaker under ambient laboratory conditions (~25 °C, relative humidity 60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70%) for a controlled period to simulate real-world aging. Color changes were recorded photographica</w:t>
      </w:r>
      <w:r w:rsidR="00D83C9A" w:rsidRPr="00496731">
        <w:rPr>
          <w:color w:val="000000" w:themeColor="text1"/>
        </w:rPr>
        <w:t xml:space="preserve">lly; the fully oxidized sample </w:t>
      </w:r>
      <w:r w:rsidRPr="00496731">
        <w:rPr>
          <w:color w:val="000000" w:themeColor="text1"/>
        </w:rPr>
        <w:t xml:space="preserve">was </w:t>
      </w:r>
      <w:r w:rsidRPr="00496731">
        <w:rPr>
          <w:color w:val="000000" w:themeColor="text1"/>
        </w:rPr>
        <w:t>characterized by XRD, Raman, and UV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spectroscopy.</w:t>
      </w:r>
    </w:p>
    <w:p w14:paraId="768EEEAD" w14:textId="064659FE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2.4. Recovery by </w:t>
      </w:r>
      <w:r w:rsidR="00F63CE6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e-annealing</w:t>
      </w:r>
    </w:p>
    <w:p w14:paraId="64675111" w14:textId="5E98C78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Oxidized powders were re-annealed in a tube furnace under continuous Ar flow. Stage </w:t>
      </w:r>
      <w:r w:rsidR="00F63CE6" w:rsidRPr="00496731">
        <w:rPr>
          <w:color w:val="000000" w:themeColor="text1"/>
        </w:rPr>
        <w:t>1</w:t>
      </w:r>
      <w:r w:rsidRPr="00496731">
        <w:rPr>
          <w:color w:val="000000" w:themeColor="text1"/>
        </w:rPr>
        <w:t xml:space="preserve"> (temperature optimization): re-annealing at 450, 500, 550, and 600 °C for 2 h. Stage 2 (duration optimization): re-annealing at 500 °C for 2 h and 3 h. All heating ramps were 10 °C min</w:t>
      </w:r>
      <w:r w:rsidR="00F63CE6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>.</w:t>
      </w:r>
    </w:p>
    <w:p w14:paraId="6A9DDA81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2.5. Characterization</w:t>
      </w:r>
    </w:p>
    <w:p w14:paraId="44D48531" w14:textId="66755ABC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Crystal structure was determined by X-ray diffraction (XRD, Cu Kα, λ = 0.15406 nm). Raman spectra were collected with a 532 nm laser excitation. Particle morphology was examined by scanning electron microscopy (SEM). Thermochromic performance was evaluated by UV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 spectroscopy (300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2000 nm) with a temperature-controlled stage during heating and cooling cycles between 30 and 100 °C. Integrated luminous transmittance (T</w:t>
      </w:r>
      <w:r w:rsidRPr="00496731">
        <w:rPr>
          <w:color w:val="000000" w:themeColor="text1"/>
          <w:vertAlign w:val="subscript"/>
        </w:rPr>
        <w:t>lum</w:t>
      </w:r>
      <w:r w:rsidRPr="00496731">
        <w:rPr>
          <w:color w:val="000000" w:themeColor="text1"/>
        </w:rPr>
        <w:t>, 380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780 nm) and solar transmittance (T</w:t>
      </w:r>
      <w:r w:rsidRPr="00496731">
        <w:rPr>
          <w:color w:val="000000" w:themeColor="text1"/>
          <w:vertAlign w:val="subscript"/>
        </w:rPr>
        <w:t>sol</w:t>
      </w:r>
      <w:r w:rsidRPr="00496731">
        <w:rPr>
          <w:color w:val="000000" w:themeColor="text1"/>
        </w:rPr>
        <w:t>, 250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2600 nm) were calculated from the transmittance spectra.</w:t>
      </w:r>
    </w:p>
    <w:p w14:paraId="28068C15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3. RESULTS AND DISCUSSION</w:t>
      </w:r>
    </w:p>
    <w:p w14:paraId="1E38CEF5" w14:textId="10A93541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3.1. As-synthesized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</w:t>
      </w:r>
      <w:r w:rsidR="00F63CE6" w:rsidRPr="00496731">
        <w:rPr>
          <w:b/>
          <w:bCs/>
          <w:color w:val="000000" w:themeColor="text1"/>
        </w:rPr>
        <w:t>n</w:t>
      </w:r>
      <w:r w:rsidRPr="00496731">
        <w:rPr>
          <w:b/>
          <w:bCs/>
          <w:color w:val="000000" w:themeColor="text1"/>
        </w:rPr>
        <w:t>anoparticles</w:t>
      </w:r>
    </w:p>
    <w:p w14:paraId="046851DE" w14:textId="6050D6F1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hydrothermal synthesis and Ar annealing steps produced a jet-black powder (</w:t>
      </w:r>
      <w:r w:rsidR="00BE764F" w:rsidRPr="00496731">
        <w:rPr>
          <w:color w:val="000000" w:themeColor="text1"/>
        </w:rPr>
        <w:t>Fig</w:t>
      </w:r>
      <w:r w:rsidR="000B338E">
        <w:rPr>
          <w:color w:val="000000" w:themeColor="text1"/>
        </w:rPr>
        <w:t>ure</w:t>
      </w:r>
      <w:r w:rsidR="00BE764F" w:rsidRPr="00496731">
        <w:rPr>
          <w:color w:val="000000" w:themeColor="text1"/>
          <w:lang w:val="vi-VN"/>
        </w:rPr>
        <w:t xml:space="preserve">. </w:t>
      </w:r>
      <w:r w:rsidRPr="00496731">
        <w:rPr>
          <w:color w:val="000000" w:themeColor="text1"/>
        </w:rPr>
        <w:t xml:space="preserve">4, right), in stark visual contrast to the yellow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precursor (</w:t>
      </w:r>
      <w:r w:rsidR="00BE764F" w:rsidRPr="00496731">
        <w:rPr>
          <w:color w:val="000000" w:themeColor="text1"/>
        </w:rPr>
        <w:t>Fig</w:t>
      </w:r>
      <w:r w:rsidR="00BE764F" w:rsidRPr="00496731">
        <w:rPr>
          <w:color w:val="000000" w:themeColor="text1"/>
          <w:lang w:val="vi-VN"/>
        </w:rPr>
        <w:t xml:space="preserve">. </w:t>
      </w:r>
      <w:r w:rsidRPr="00496731">
        <w:rPr>
          <w:color w:val="000000" w:themeColor="text1"/>
        </w:rPr>
        <w:t>4, left). The color change reflects successful V</w:t>
      </w:r>
      <w:r w:rsidR="00A61B94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>→</w:t>
      </w:r>
      <w:r w:rsidR="00A61B94" w:rsidRPr="00496731">
        <w:rPr>
          <w:color w:val="000000" w:themeColor="text1"/>
        </w:rPr>
        <w:t>V</w:t>
      </w:r>
      <w:r w:rsidR="00A61B94" w:rsidRPr="00496731">
        <w:rPr>
          <w:color w:val="000000" w:themeColor="text1"/>
          <w:vertAlign w:val="superscript"/>
        </w:rPr>
        <w:t>4+</w:t>
      </w:r>
      <w:r w:rsidRPr="00496731">
        <w:rPr>
          <w:color w:val="000000" w:themeColor="text1"/>
        </w:rPr>
        <w:t xml:space="preserve"> reduction and VO</w:t>
      </w:r>
      <w:r w:rsidR="00A61B94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phase formation.</w:t>
      </w:r>
    </w:p>
    <w:p w14:paraId="3119625A" w14:textId="627706E2" w:rsidR="008B10F6" w:rsidRPr="00496731" w:rsidRDefault="007100C1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7C9B3CA" wp14:editId="6814ED4A">
            <wp:extent cx="2755327" cy="1263650"/>
            <wp:effectExtent l="0" t="0" r="0" b="0"/>
            <wp:docPr id="4576144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91" cy="12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EF315" w14:textId="3C3C4A17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0B338E">
        <w:rPr>
          <w:b/>
          <w:bCs/>
          <w:color w:val="000000" w:themeColor="text1"/>
          <w:sz w:val="20"/>
          <w:szCs w:val="20"/>
        </w:rPr>
        <w:t>Figure 4.</w:t>
      </w:r>
      <w:r w:rsidRPr="00496731">
        <w:rPr>
          <w:color w:val="000000" w:themeColor="text1"/>
          <w:sz w:val="20"/>
          <w:szCs w:val="20"/>
        </w:rPr>
        <w:t xml:space="preserve"> Optical photographs of the yellow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="00A61B94" w:rsidRPr="00496731">
        <w:rPr>
          <w:color w:val="000000" w:themeColor="text1"/>
          <w:sz w:val="20"/>
          <w:szCs w:val="20"/>
        </w:rPr>
        <w:t xml:space="preserve"> </w:t>
      </w:r>
      <w:r w:rsidRPr="00496731">
        <w:rPr>
          <w:color w:val="000000" w:themeColor="text1"/>
          <w:sz w:val="20"/>
          <w:szCs w:val="20"/>
        </w:rPr>
        <w:t>precursor powder (left) and the as-synthesized black VO</w:t>
      </w:r>
      <w:r w:rsidR="00A61B9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nanoparticle powder (right</w:t>
      </w:r>
      <w:r w:rsidR="00A61B94" w:rsidRPr="00496731">
        <w:rPr>
          <w:color w:val="000000" w:themeColor="text1"/>
          <w:sz w:val="20"/>
          <w:szCs w:val="20"/>
        </w:rPr>
        <w:t>).</w:t>
      </w:r>
    </w:p>
    <w:p w14:paraId="4520450B" w14:textId="162C422A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UV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NIR transmittance spectra of </w:t>
      </w:r>
      <w:r w:rsidR="00D83C9A" w:rsidRPr="00496731">
        <w:rPr>
          <w:color w:val="000000" w:themeColor="text1"/>
          <w:lang w:val="vi-VN"/>
        </w:rPr>
        <w:t>original sample</w:t>
      </w:r>
      <w:r w:rsidRPr="00496731">
        <w:rPr>
          <w:color w:val="000000" w:themeColor="text1"/>
        </w:rPr>
        <w:t xml:space="preserve"> (Fig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</w:rPr>
        <w:t>. 5) show a pronounced divergence between the 30 °C (semiconducting) and 100 °C (metallic) curves in the NIR region (800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2000 nm), confirming active thermochromic switching through the MIT at ~68 °C</w:t>
      </w:r>
      <w:r w:rsidR="000B338E">
        <w:rPr>
          <w:color w:val="000000" w:themeColor="text1"/>
        </w:rPr>
        <w:t>. [15]</w:t>
      </w:r>
      <w:r w:rsidRPr="00496731">
        <w:rPr>
          <w:color w:val="000000" w:themeColor="text1"/>
        </w:rPr>
        <w:t xml:space="preserve"> This large NIR transmittance contrast is the key functional signature of high-quality VO</w:t>
      </w:r>
      <w:r w:rsidR="00A61B94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(M).</w:t>
      </w:r>
    </w:p>
    <w:p w14:paraId="02059DBA" w14:textId="7C5BEE8D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6DDB7FAC" wp14:editId="465C2403">
            <wp:extent cx="2741295" cy="1858010"/>
            <wp:effectExtent l="0" t="0" r="1905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9D2C" w14:textId="44E3A6F3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0B338E">
        <w:rPr>
          <w:b/>
          <w:bCs/>
          <w:color w:val="000000" w:themeColor="text1"/>
          <w:sz w:val="20"/>
          <w:szCs w:val="20"/>
        </w:rPr>
        <w:t>Figure 5.</w:t>
      </w:r>
      <w:r w:rsidRPr="00496731">
        <w:rPr>
          <w:color w:val="000000" w:themeColor="text1"/>
          <w:sz w:val="20"/>
          <w:szCs w:val="20"/>
        </w:rPr>
        <w:t xml:space="preserve"> UV</w:t>
      </w:r>
      <w:r w:rsidR="00A61B9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A61B9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spectra of as-synthesized VO</w:t>
      </w:r>
      <w:r w:rsidR="00A61B9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film </w:t>
      </w:r>
      <w:r w:rsidR="00D83C9A" w:rsidRPr="00496731">
        <w:rPr>
          <w:color w:val="000000" w:themeColor="text1"/>
          <w:sz w:val="20"/>
          <w:szCs w:val="20"/>
        </w:rPr>
        <w:t>(</w:t>
      </w:r>
      <w:r w:rsidR="00D83C9A" w:rsidRPr="00496731">
        <w:rPr>
          <w:color w:val="000000" w:themeColor="text1"/>
          <w:sz w:val="20"/>
          <w:szCs w:val="20"/>
          <w:lang w:val="vi-VN"/>
        </w:rPr>
        <w:t>Original sample</w:t>
      </w:r>
      <w:r w:rsidRPr="00496731">
        <w:rPr>
          <w:color w:val="000000" w:themeColor="text1"/>
          <w:sz w:val="20"/>
          <w:szCs w:val="20"/>
        </w:rPr>
        <w:t>)</w:t>
      </w:r>
      <w:r w:rsidR="005315F2" w:rsidRPr="00496731">
        <w:rPr>
          <w:color w:val="000000" w:themeColor="text1"/>
          <w:sz w:val="20"/>
          <w:szCs w:val="20"/>
        </w:rPr>
        <w:t xml:space="preserve"> at 30 °C (</w:t>
      </w:r>
      <w:r w:rsidR="005315F2" w:rsidRPr="00496731">
        <w:rPr>
          <w:color w:val="000000" w:themeColor="text1"/>
          <w:sz w:val="20"/>
          <w:szCs w:val="20"/>
          <w:lang w:val="vi-VN"/>
        </w:rPr>
        <w:t>dash line</w:t>
      </w:r>
      <w:r w:rsidRPr="00496731">
        <w:rPr>
          <w:color w:val="000000" w:themeColor="text1"/>
          <w:sz w:val="20"/>
          <w:szCs w:val="20"/>
        </w:rPr>
        <w:t>) and 100 °C (</w:t>
      </w:r>
      <w:r w:rsidR="005315F2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), showing clear thermochromic NIR switching.</w:t>
      </w:r>
    </w:p>
    <w:p w14:paraId="5D1A6818" w14:textId="68F7DA43" w:rsidR="008B10F6" w:rsidRPr="00496731" w:rsidRDefault="00FE76A3" w:rsidP="005315F2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3.2. Oxidation </w:t>
      </w:r>
      <w:r w:rsidR="00A61B94" w:rsidRPr="00496731">
        <w:rPr>
          <w:b/>
          <w:bCs/>
          <w:color w:val="000000" w:themeColor="text1"/>
        </w:rPr>
        <w:t>b</w:t>
      </w:r>
      <w:r w:rsidRPr="00496731">
        <w:rPr>
          <w:b/>
          <w:bCs/>
          <w:color w:val="000000" w:themeColor="text1"/>
        </w:rPr>
        <w:t xml:space="preserve">ehavior under </w:t>
      </w:r>
      <w:r w:rsidR="00A61B94" w:rsidRPr="00496731">
        <w:rPr>
          <w:b/>
          <w:bCs/>
          <w:color w:val="000000" w:themeColor="text1"/>
        </w:rPr>
        <w:t>a</w:t>
      </w:r>
      <w:r w:rsidRPr="00496731">
        <w:rPr>
          <w:b/>
          <w:bCs/>
          <w:color w:val="000000" w:themeColor="text1"/>
        </w:rPr>
        <w:t xml:space="preserve">mbient </w:t>
      </w:r>
      <w:r w:rsidR="00A61B94" w:rsidRPr="00496731">
        <w:rPr>
          <w:b/>
          <w:bCs/>
          <w:color w:val="000000" w:themeColor="text1"/>
        </w:rPr>
        <w:t>c</w:t>
      </w:r>
      <w:r w:rsidRPr="00496731">
        <w:rPr>
          <w:b/>
          <w:bCs/>
          <w:color w:val="000000" w:themeColor="text1"/>
        </w:rPr>
        <w:t>onditions</w:t>
      </w:r>
    </w:p>
    <w:p w14:paraId="25367D23" w14:textId="77777777" w:rsidR="000B338E" w:rsidRDefault="00FE76A3" w:rsidP="00063B58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When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powder was stored in an open beaker under ambient air (Fig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</w:rPr>
        <w:t>. 6), a progressive color transformation was observed over the course of days to weeks: black</w:t>
      </w:r>
      <w:r w:rsidR="009E725D" w:rsidRPr="00496731">
        <w:rPr>
          <w:color w:val="000000" w:themeColor="text1"/>
        </w:rPr>
        <w:t xml:space="preserve"> → </w:t>
      </w:r>
      <w:r w:rsidRPr="00496731">
        <w:rPr>
          <w:color w:val="000000" w:themeColor="text1"/>
        </w:rPr>
        <w:t xml:space="preserve">bluish-black → </w:t>
      </w:r>
      <w:r w:rsidR="009E725D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moss green → dark moss green (Fig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</w:rPr>
        <w:t>. 7). This sequence mirrors the gradual oxidation of V</w:t>
      </w:r>
      <w:r w:rsidR="009E725D" w:rsidRPr="00496731">
        <w:rPr>
          <w:color w:val="000000" w:themeColor="text1"/>
          <w:vertAlign w:val="superscript"/>
        </w:rPr>
        <w:t>4+</w:t>
      </w:r>
      <w:r w:rsidRPr="00496731">
        <w:rPr>
          <w:color w:val="000000" w:themeColor="text1"/>
        </w:rPr>
        <w:t xml:space="preserve"> to V</w:t>
      </w:r>
      <w:r w:rsidR="009E725D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 xml:space="preserve"> and accumulation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>-like surface species.</w:t>
      </w:r>
    </w:p>
    <w:p w14:paraId="1168D32D" w14:textId="57279972" w:rsidR="008B10F6" w:rsidRPr="00496731" w:rsidRDefault="00063B58" w:rsidP="00063B58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782DEF99" wp14:editId="0793BADB">
            <wp:extent cx="2654300" cy="1739900"/>
            <wp:effectExtent l="0" t="0" r="0" b="0"/>
            <wp:docPr id="11711189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A2376" w14:textId="5CDAA8C5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0B338E">
        <w:rPr>
          <w:b/>
          <w:bCs/>
          <w:color w:val="000000" w:themeColor="text1"/>
          <w:sz w:val="20"/>
          <w:szCs w:val="20"/>
        </w:rPr>
        <w:t>Figure 6.</w:t>
      </w:r>
      <w:r w:rsidRPr="00496731">
        <w:rPr>
          <w:color w:val="000000" w:themeColor="text1"/>
          <w:sz w:val="20"/>
          <w:szCs w:val="20"/>
        </w:rPr>
        <w:t xml:space="preserve"> Storage experiment: empty reference beaker (left) and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="00BE764F" w:rsidRPr="00496731">
        <w:rPr>
          <w:color w:val="000000" w:themeColor="text1"/>
          <w:vertAlign w:val="subscript"/>
          <w:lang w:val="vi-VN"/>
        </w:rPr>
        <w:t xml:space="preserve"> </w:t>
      </w:r>
      <w:r w:rsidRPr="00496731">
        <w:rPr>
          <w:color w:val="000000" w:themeColor="text1"/>
          <w:sz w:val="20"/>
          <w:szCs w:val="20"/>
        </w:rPr>
        <w:t>powder sample after ~one week of ambient air exposure (right).</w:t>
      </w:r>
    </w:p>
    <w:p w14:paraId="51AF55F6" w14:textId="7C4E0191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579F0A77" wp14:editId="0DFBBD58">
            <wp:extent cx="2741295" cy="796925"/>
            <wp:effectExtent l="0" t="0" r="190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8E04" w14:textId="1CE8C385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FC026A">
        <w:rPr>
          <w:b/>
          <w:bCs/>
          <w:color w:val="000000" w:themeColor="text1"/>
          <w:sz w:val="20"/>
          <w:szCs w:val="20"/>
        </w:rPr>
        <w:t>Figure 7.</w:t>
      </w:r>
      <w:r w:rsidRPr="00496731">
        <w:rPr>
          <w:color w:val="000000" w:themeColor="text1"/>
          <w:sz w:val="20"/>
          <w:szCs w:val="20"/>
        </w:rPr>
        <w:t xml:space="preserve"> Time-dependent color evolution of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powder during ambient oxidation: black → bluish-black → moss green → dark moss green.</w:t>
      </w:r>
    </w:p>
    <w:p w14:paraId="5B320C83" w14:textId="4A0BB6CD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XRD analysis of the oxidized sample (Fig</w:t>
      </w:r>
      <w:r w:rsidR="00FC026A">
        <w:rPr>
          <w:color w:val="000000" w:themeColor="text1"/>
        </w:rPr>
        <w:t>ure</w:t>
      </w:r>
      <w:r w:rsidRPr="00496731">
        <w:rPr>
          <w:color w:val="000000" w:themeColor="text1"/>
        </w:rPr>
        <w:t xml:space="preserve">. 8) reveals emergence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reflections alongside diminished VO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peaks, confirming phase transformation rather than mere surface contamination</w:t>
      </w:r>
      <w:r w:rsidR="00FC026A">
        <w:rPr>
          <w:color w:val="000000" w:themeColor="text1"/>
        </w:rPr>
        <w:t>. [16]</w:t>
      </w:r>
      <w:r w:rsidRPr="00496731">
        <w:rPr>
          <w:color w:val="000000" w:themeColor="text1"/>
        </w:rPr>
        <w:t xml:space="preserve"> The original sample (orange) displays only sharp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(M) reflections, while the oxidized sample (cyan) shows clear additional </w:t>
      </w:r>
      <w:r w:rsidRPr="00496731">
        <w:rPr>
          <w:color w:val="000000" w:themeColor="text1"/>
        </w:rPr>
        <w:t xml:space="preserve">peaks at positions characteristic of </w:t>
      </w:r>
      <w:r w:rsidR="005315F2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  <w:lang w:val="vi-VN"/>
        </w:rPr>
        <w:t>V</w:t>
      </w:r>
      <w:r w:rsidR="006E5528" w:rsidRPr="00496731">
        <w:rPr>
          <w:color w:val="000000" w:themeColor="text1"/>
          <w:vertAlign w:val="subscript"/>
          <w:lang w:val="vi-VN"/>
        </w:rPr>
        <w:t>2</w:t>
      </w:r>
      <w:r w:rsidR="006E5528" w:rsidRPr="00496731">
        <w:rPr>
          <w:color w:val="000000" w:themeColor="text1"/>
          <w:lang w:val="vi-VN"/>
        </w:rPr>
        <w:t>O</w:t>
      </w:r>
      <w:r w:rsidR="006E5528" w:rsidRPr="00496731">
        <w:rPr>
          <w:color w:val="000000" w:themeColor="text1"/>
          <w:vertAlign w:val="subscript"/>
          <w:lang w:val="vi-VN"/>
        </w:rPr>
        <w:t>5</w:t>
      </w:r>
      <w:r w:rsidR="006E5528" w:rsidRPr="00496731">
        <w:rPr>
          <w:color w:val="000000" w:themeColor="text1"/>
          <w:lang w:val="vi-VN"/>
        </w:rPr>
        <w:t xml:space="preserve"> at </w:t>
      </w:r>
      <w:r w:rsidR="009E4700" w:rsidRPr="00496731">
        <w:rPr>
          <w:color w:val="000000" w:themeColor="text1"/>
          <w:lang w:val="vi-VN"/>
        </w:rPr>
        <w:t xml:space="preserve">2 theta </w:t>
      </w:r>
      <w:r w:rsidR="006E5528" w:rsidRPr="00496731">
        <w:rPr>
          <w:color w:val="000000" w:themeColor="text1"/>
          <w:lang w:val="vi-VN"/>
        </w:rPr>
        <w:t xml:space="preserve">poisitions of </w:t>
      </w:r>
      <w:r w:rsidR="009E4700" w:rsidRPr="00496731">
        <w:rPr>
          <w:color w:val="000000" w:themeColor="text1"/>
          <w:lang w:val="vi-VN"/>
        </w:rPr>
        <w:t xml:space="preserve"> 26.2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31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32.4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41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52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and </w:t>
      </w:r>
      <w:r w:rsidR="00195D4C" w:rsidRPr="00496731">
        <w:rPr>
          <w:color w:val="000000" w:themeColor="text1"/>
          <w:lang w:val="vi-VN"/>
        </w:rPr>
        <w:t>62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. Nevertheless, the persistence of lower-intensity peaks at </w:t>
      </w:r>
      <w:r w:rsidR="00195D4C" w:rsidRPr="00496731">
        <w:rPr>
          <w:color w:val="000000" w:themeColor="text1"/>
          <w:lang w:val="vi-VN"/>
        </w:rPr>
        <w:t>27.9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37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55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65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and </w:t>
      </w:r>
      <w:r w:rsidR="00195D4C" w:rsidRPr="00496731">
        <w:rPr>
          <w:color w:val="000000" w:themeColor="text1"/>
          <w:lang w:val="vi-VN"/>
        </w:rPr>
        <w:t>70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indicates a residual</w:t>
      </w:r>
      <w:r w:rsidR="00195D4C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VO</w:t>
      </w:r>
      <w:r w:rsidR="006E5528" w:rsidRPr="00496731">
        <w:rPr>
          <w:color w:val="000000" w:themeColor="text1"/>
          <w:vertAlign w:val="subscript"/>
        </w:rPr>
        <w:t>2</w:t>
      </w:r>
      <w:r w:rsidR="006E5528" w:rsidRPr="00496731">
        <w:rPr>
          <w:color w:val="000000" w:themeColor="text1"/>
        </w:rPr>
        <w:t>(M)</w:t>
      </w:r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component. Furthermore, the diffractogram suggests the secondary presence of the</w:t>
      </w:r>
      <w:r w:rsidR="006E5528" w:rsidRPr="00496731">
        <w:rPr>
          <w:color w:val="000000" w:themeColor="text1"/>
          <w:lang w:val="vi-VN"/>
        </w:rPr>
        <w:t xml:space="preserve"> </w:t>
      </w:r>
      <w:r w:rsidR="00195D4C" w:rsidRPr="00496731">
        <w:rPr>
          <w:color w:val="000000" w:themeColor="text1"/>
          <w:lang w:val="vi-VN"/>
        </w:rPr>
        <w:t>VO</w:t>
      </w:r>
      <w:r w:rsidR="00195D4C" w:rsidRPr="00496731">
        <w:rPr>
          <w:color w:val="000000" w:themeColor="text1"/>
          <w:vertAlign w:val="subscript"/>
          <w:lang w:val="vi-VN"/>
        </w:rPr>
        <w:t>2</w:t>
      </w:r>
      <w:r w:rsidR="00195D4C" w:rsidRPr="00496731">
        <w:rPr>
          <w:color w:val="000000" w:themeColor="text1"/>
          <w:lang w:val="vi-VN"/>
        </w:rPr>
        <w:t>(B)</w:t>
      </w:r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phase as an impurity.</w:t>
      </w:r>
      <w:r w:rsidR="006E5528" w:rsidRPr="00496731">
        <w:rPr>
          <w:color w:val="000000" w:themeColor="text1"/>
          <w:lang w:val="vi-VN"/>
        </w:rPr>
        <w:t xml:space="preserve"> </w:t>
      </w:r>
    </w:p>
    <w:p w14:paraId="2A16EE5C" w14:textId="623374C7" w:rsidR="008B10F6" w:rsidRPr="00496731" w:rsidRDefault="008B3689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B13F345" wp14:editId="024CA07D">
            <wp:extent cx="2909295" cy="196723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1460" cy="1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010F" w14:textId="1AA37045" w:rsidR="008B10F6" w:rsidRPr="00496731" w:rsidRDefault="00FE76A3" w:rsidP="00513388">
      <w:pPr>
        <w:spacing w:before="85" w:after="170"/>
        <w:jc w:val="both"/>
        <w:rPr>
          <w:color w:val="000000" w:themeColor="text1"/>
        </w:rPr>
      </w:pPr>
      <w:r w:rsidRPr="00FC026A">
        <w:rPr>
          <w:b/>
          <w:bCs/>
          <w:color w:val="000000" w:themeColor="text1"/>
          <w:sz w:val="20"/>
          <w:szCs w:val="20"/>
        </w:rPr>
        <w:t>Figure 8.</w:t>
      </w:r>
      <w:r w:rsidRPr="00496731">
        <w:rPr>
          <w:color w:val="000000" w:themeColor="text1"/>
          <w:sz w:val="20"/>
          <w:szCs w:val="20"/>
        </w:rPr>
        <w:t xml:space="preserve"> XRD patterns of the original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(orange) and oxidized sample (cyan) compared with reference stick patterns for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="005315F2" w:rsidRPr="00496731">
        <w:rPr>
          <w:color w:val="000000" w:themeColor="text1"/>
          <w:sz w:val="20"/>
          <w:szCs w:val="20"/>
        </w:rPr>
        <w:t>(B) (blue)</w:t>
      </w:r>
      <w:r w:rsidR="005315F2" w:rsidRPr="00496731">
        <w:rPr>
          <w:color w:val="000000" w:themeColor="text1"/>
          <w:sz w:val="20"/>
          <w:szCs w:val="20"/>
          <w:lang w:val="vi-VN"/>
        </w:rPr>
        <w:t xml:space="preserve">, </w:t>
      </w:r>
      <w:r w:rsidR="005315F2" w:rsidRPr="00496731">
        <w:rPr>
          <w:color w:val="000000" w:themeColor="text1"/>
          <w:lang w:val="vi-VN"/>
        </w:rPr>
        <w:t>V</w:t>
      </w:r>
      <w:r w:rsidR="005315F2" w:rsidRPr="00496731">
        <w:rPr>
          <w:color w:val="000000" w:themeColor="text1"/>
          <w:vertAlign w:val="subscript"/>
          <w:lang w:val="vi-VN"/>
        </w:rPr>
        <w:t>2</w:t>
      </w:r>
      <w:r w:rsidR="005315F2" w:rsidRPr="00496731">
        <w:rPr>
          <w:color w:val="000000" w:themeColor="text1"/>
          <w:lang w:val="vi-VN"/>
        </w:rPr>
        <w:t>O</w:t>
      </w:r>
      <w:r w:rsidR="005315F2" w:rsidRPr="00496731">
        <w:rPr>
          <w:color w:val="000000" w:themeColor="text1"/>
          <w:vertAlign w:val="subscript"/>
          <w:lang w:val="vi-VN"/>
        </w:rPr>
        <w:t>5</w:t>
      </w:r>
      <w:r w:rsidR="005315F2" w:rsidRPr="00496731">
        <w:rPr>
          <w:color w:val="000000" w:themeColor="text1"/>
          <w:sz w:val="20"/>
          <w:szCs w:val="20"/>
          <w:lang w:val="vi-VN"/>
        </w:rPr>
        <w:t xml:space="preserve"> (green) </w:t>
      </w:r>
      <w:r w:rsidRPr="00496731">
        <w:rPr>
          <w:color w:val="000000" w:themeColor="text1"/>
          <w:sz w:val="20"/>
          <w:szCs w:val="20"/>
        </w:rPr>
        <w:t>and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(red). Dashed lines mark key VO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peak positions.</w:t>
      </w:r>
    </w:p>
    <w:p w14:paraId="700C7AC8" w14:textId="093061A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optical consequences are decisive: Fig</w:t>
      </w:r>
      <w:r w:rsidR="00FC026A">
        <w:rPr>
          <w:color w:val="000000" w:themeColor="text1"/>
        </w:rPr>
        <w:t>ure</w:t>
      </w:r>
      <w:r w:rsidRPr="00496731">
        <w:rPr>
          <w:color w:val="000000" w:themeColor="text1"/>
        </w:rPr>
        <w:t>. 9 shows UV</w:t>
      </w:r>
      <w:r w:rsidR="00513388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513388" w:rsidRPr="00496731">
        <w:rPr>
          <w:color w:val="000000" w:themeColor="text1"/>
        </w:rPr>
        <w:t>-</w:t>
      </w:r>
      <w:r w:rsidR="008B3689" w:rsidRPr="00496731">
        <w:rPr>
          <w:color w:val="000000" w:themeColor="text1"/>
        </w:rPr>
        <w:t>NIR spectra of the oxidized</w:t>
      </w:r>
      <w:r w:rsidRPr="00496731">
        <w:rPr>
          <w:color w:val="000000" w:themeColor="text1"/>
        </w:rPr>
        <w:t xml:space="preserve"> sample at 30 and 100 °C. The near-identical curves confirm complete abolition of thermochromic switching</w:t>
      </w:r>
      <w:r w:rsidR="00FC026A">
        <w:rPr>
          <w:color w:val="000000" w:themeColor="text1"/>
        </w:rPr>
        <w:t>. [17]</w:t>
      </w:r>
      <w:r w:rsidRPr="00496731">
        <w:rPr>
          <w:color w:val="000000" w:themeColor="text1"/>
        </w:rPr>
        <w:t xml:space="preserve"> This finding is consistent with reports that even partial V</w:t>
      </w:r>
      <w:r w:rsidR="00513388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 xml:space="preserve"> contamination can substantially suppress MIT sharpness, particularly in nanoparticle systems with high surface-to-volume ratios.</w:t>
      </w:r>
    </w:p>
    <w:p w14:paraId="29CF3ECC" w14:textId="5411DD7B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4C6AA527" wp14:editId="303E71C6">
            <wp:extent cx="2741295" cy="1769745"/>
            <wp:effectExtent l="0" t="0" r="1905" b="190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E092" w14:textId="568CF2C0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FA36BA">
        <w:rPr>
          <w:b/>
          <w:bCs/>
          <w:color w:val="000000" w:themeColor="text1"/>
          <w:sz w:val="20"/>
          <w:szCs w:val="20"/>
        </w:rPr>
        <w:t>Figure 9.</w:t>
      </w:r>
      <w:r w:rsidRPr="00496731">
        <w:rPr>
          <w:color w:val="000000" w:themeColor="text1"/>
          <w:sz w:val="20"/>
          <w:szCs w:val="20"/>
        </w:rPr>
        <w:t xml:space="preserve"> UV</w:t>
      </w:r>
      <w:r w:rsidR="00513388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513388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</w:t>
      </w:r>
      <w:r w:rsidR="008B3689" w:rsidRPr="00496731">
        <w:rPr>
          <w:color w:val="000000" w:themeColor="text1"/>
          <w:sz w:val="20"/>
          <w:szCs w:val="20"/>
        </w:rPr>
        <w:t>tra of the oxidized sample</w:t>
      </w:r>
      <w:r w:rsidRPr="00496731">
        <w:rPr>
          <w:color w:val="000000" w:themeColor="text1"/>
          <w:sz w:val="20"/>
          <w:szCs w:val="20"/>
        </w:rPr>
        <w:t xml:space="preserve"> at 30 </w:t>
      </w:r>
      <w:r w:rsidR="00DE1205" w:rsidRPr="00496731">
        <w:rPr>
          <w:color w:val="000000" w:themeColor="text1"/>
          <w:sz w:val="20"/>
          <w:szCs w:val="20"/>
        </w:rPr>
        <w:t>°C (</w:t>
      </w:r>
      <w:r w:rsidR="00DE1205" w:rsidRPr="00496731">
        <w:rPr>
          <w:color w:val="000000" w:themeColor="text1"/>
          <w:sz w:val="20"/>
          <w:szCs w:val="20"/>
          <w:lang w:val="vi-VN"/>
        </w:rPr>
        <w:t>dash line</w:t>
      </w:r>
      <w:r w:rsidR="00DE1205" w:rsidRPr="00496731">
        <w:rPr>
          <w:color w:val="000000" w:themeColor="text1"/>
          <w:sz w:val="20"/>
          <w:szCs w:val="20"/>
        </w:rPr>
        <w:t>) and 100 °C (</w:t>
      </w:r>
      <w:r w:rsidR="00DE1205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). Near-identical curves confirm complete suppression of the thermochromic MIT.</w:t>
      </w:r>
    </w:p>
    <w:p w14:paraId="7FBBE6F3" w14:textId="3AA11981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Raman spectroscopy further corroborates the phase loss (Fig</w:t>
      </w:r>
      <w:r w:rsidR="00FA36BA">
        <w:rPr>
          <w:color w:val="000000" w:themeColor="text1"/>
        </w:rPr>
        <w:t>ure</w:t>
      </w:r>
      <w:r w:rsidRPr="00496731">
        <w:rPr>
          <w:color w:val="000000" w:themeColor="text1"/>
        </w:rPr>
        <w:t>. 10). The oxidized sample displays a featureless, monotonically rising background with no discernible VO</w:t>
      </w:r>
      <w:r w:rsidR="00750397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phonon modes, consistent with a V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</w:t>
      </w:r>
      <w:r w:rsidR="00513388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-dominated surface </w:t>
      </w:r>
      <w:r w:rsidRPr="00496731">
        <w:rPr>
          <w:color w:val="000000" w:themeColor="text1"/>
        </w:rPr>
        <w:lastRenderedPageBreak/>
        <w:t>that lacks the characteristic V</w:t>
      </w:r>
      <w:r w:rsidR="00750397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 dimerization modes of the monoclinic lattice.</w:t>
      </w:r>
    </w:p>
    <w:p w14:paraId="6697F508" w14:textId="42C96035" w:rsidR="008B10F6" w:rsidRPr="00496731" w:rsidRDefault="00B40C3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173B6012" wp14:editId="4810CD82">
            <wp:extent cx="2959735" cy="1985765"/>
            <wp:effectExtent l="0" t="0" r="0" b="0"/>
            <wp:docPr id="4091345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05" cy="200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01E60" w14:textId="490846CD" w:rsidR="008B10F6" w:rsidRPr="00496731" w:rsidRDefault="00FE76A3" w:rsidP="00513388">
      <w:pPr>
        <w:spacing w:before="85" w:after="170"/>
        <w:jc w:val="both"/>
        <w:rPr>
          <w:color w:val="000000" w:themeColor="text1"/>
          <w:lang w:val="vi-VN"/>
        </w:rPr>
      </w:pPr>
      <w:r w:rsidRPr="00FA36BA">
        <w:rPr>
          <w:b/>
          <w:bCs/>
          <w:color w:val="000000" w:themeColor="text1"/>
          <w:sz w:val="20"/>
          <w:szCs w:val="20"/>
        </w:rPr>
        <w:t>Figure 10.</w:t>
      </w:r>
      <w:r w:rsidRPr="00496731">
        <w:rPr>
          <w:color w:val="000000" w:themeColor="text1"/>
          <w:sz w:val="20"/>
          <w:szCs w:val="20"/>
        </w:rPr>
        <w:t xml:space="preserve"> Raman spectrum of the oxidized VO</w:t>
      </w:r>
      <w:r w:rsidR="00750397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sample </w:t>
      </w:r>
      <w:r w:rsidR="00750397" w:rsidRPr="00496731">
        <w:rPr>
          <w:color w:val="000000" w:themeColor="text1"/>
          <w:sz w:val="20"/>
          <w:szCs w:val="20"/>
        </w:rPr>
        <w:t>versus synthesized one</w:t>
      </w:r>
      <w:r w:rsidRPr="00496731">
        <w:rPr>
          <w:color w:val="000000" w:themeColor="text1"/>
          <w:sz w:val="20"/>
          <w:szCs w:val="20"/>
        </w:rPr>
        <w:t>. The featureless background and absence of VO</w:t>
      </w:r>
      <w:r w:rsidR="00750397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modes confirm complete disruption of the monoclinic lattice.</w:t>
      </w:r>
      <w:r w:rsidR="0063464B" w:rsidRPr="00496731">
        <w:rPr>
          <w:color w:val="000000" w:themeColor="text1"/>
          <w:sz w:val="20"/>
          <w:szCs w:val="20"/>
          <w:lang w:val="vi-VN"/>
        </w:rPr>
        <w:t xml:space="preserve"> </w:t>
      </w:r>
    </w:p>
    <w:p w14:paraId="0FBA4D5A" w14:textId="1C0E6683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3.3. Recovery of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by </w:t>
      </w:r>
      <w:r w:rsidR="00750397" w:rsidRPr="00496731">
        <w:rPr>
          <w:b/>
          <w:bCs/>
          <w:color w:val="000000" w:themeColor="text1"/>
        </w:rPr>
        <w:t>t</w:t>
      </w:r>
      <w:r w:rsidRPr="00496731">
        <w:rPr>
          <w:b/>
          <w:bCs/>
          <w:color w:val="000000" w:themeColor="text1"/>
        </w:rPr>
        <w:t xml:space="preserve">hermal </w:t>
      </w:r>
      <w:r w:rsidR="00750397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e-annealing</w:t>
      </w:r>
    </w:p>
    <w:p w14:paraId="79362E90" w14:textId="239F0228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Re-annealing in Ar provides a mild reducing environment that drives the thermodynamically favorable conversion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="00186DFA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→</w:t>
      </w:r>
      <w:r w:rsidR="00186DFA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without introducing unwanted dopants or secondary reactions. The phase evolution was tracked visually (Fig</w:t>
      </w:r>
      <w:r w:rsidR="00FA36BA">
        <w:rPr>
          <w:color w:val="000000" w:themeColor="text1"/>
        </w:rPr>
        <w:t>ure</w:t>
      </w:r>
      <w:r w:rsidRPr="00496731">
        <w:rPr>
          <w:color w:val="000000" w:themeColor="text1"/>
        </w:rPr>
        <w:t>. 11) and by XRD (Fig</w:t>
      </w:r>
      <w:r w:rsidR="00FA36BA">
        <w:rPr>
          <w:color w:val="000000" w:themeColor="text1"/>
        </w:rPr>
        <w:t>ure</w:t>
      </w:r>
      <w:r w:rsidRPr="00496731">
        <w:rPr>
          <w:color w:val="000000" w:themeColor="text1"/>
        </w:rPr>
        <w:t>. 12).</w:t>
      </w:r>
    </w:p>
    <w:p w14:paraId="2EA54559" w14:textId="7EC5C41B" w:rsidR="008B10F6" w:rsidRPr="00496731" w:rsidRDefault="00BE764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04013706" wp14:editId="7AC00C0B">
            <wp:extent cx="2819400" cy="2045335"/>
            <wp:effectExtent l="0" t="0" r="0" b="0"/>
            <wp:docPr id="30320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071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5285" cy="205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24B4" w14:textId="538D3DF0" w:rsidR="008B10F6" w:rsidRPr="00496731" w:rsidRDefault="00FE76A3">
      <w:pPr>
        <w:spacing w:before="85" w:after="170"/>
        <w:rPr>
          <w:color w:val="000000" w:themeColor="text1"/>
        </w:rPr>
      </w:pPr>
      <w:r w:rsidRPr="00FA36BA">
        <w:rPr>
          <w:b/>
          <w:bCs/>
          <w:color w:val="000000" w:themeColor="text1"/>
          <w:sz w:val="20"/>
          <w:szCs w:val="20"/>
        </w:rPr>
        <w:t>Figure 11.</w:t>
      </w:r>
      <w:r w:rsidRPr="00496731">
        <w:rPr>
          <w:color w:val="000000" w:themeColor="text1"/>
          <w:sz w:val="20"/>
          <w:szCs w:val="20"/>
        </w:rPr>
        <w:t xml:space="preserve"> Optical photographs comparing original VO</w:t>
      </w:r>
      <w:r w:rsidR="00CF3B93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(M), oxidized sample, and re-annealed samples at 450, 500, 550, and 600 °C (2 h each). The 500</w:t>
      </w:r>
      <w:r w:rsidR="00CF3B93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samples recover the characteristic black color.</w:t>
      </w:r>
    </w:p>
    <w:p w14:paraId="7126B7CC" w14:textId="6C150C49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In Fig</w:t>
      </w:r>
      <w:r w:rsidR="00FA36BA">
        <w:rPr>
          <w:color w:val="000000" w:themeColor="text1"/>
        </w:rPr>
        <w:t>ure</w:t>
      </w:r>
      <w:r w:rsidRPr="00496731">
        <w:rPr>
          <w:color w:val="000000" w:themeColor="text1"/>
        </w:rPr>
        <w:t>. 12, re-annealing at 450 °C (black trace) yields broad, poorly resolved peaks with poor agreement to the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reference</w:t>
      </w:r>
      <w:r w:rsidR="00CF3B93" w:rsidRPr="00496731">
        <w:rPr>
          <w:color w:val="000000" w:themeColor="text1"/>
        </w:rPr>
        <w:t xml:space="preserve"> -</w:t>
      </w:r>
      <w:r w:rsidRPr="00496731">
        <w:rPr>
          <w:color w:val="000000" w:themeColor="text1"/>
        </w:rPr>
        <w:t xml:space="preserve"> indicating incomplete reduction. At 500 °C (pink trace), a clean pattern matching the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reference (red sticks) is obtained with no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</w:rPr>
        <w:t xml:space="preserve"> or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(B) impurities. At 550</w:t>
      </w:r>
      <w:r w:rsidR="00BE764F" w:rsidRPr="00496731">
        <w:rPr>
          <w:color w:val="000000" w:themeColor="text1"/>
          <w:lang w:val="vi-VN"/>
        </w:rPr>
        <w:t xml:space="preserve"> </w:t>
      </w:r>
      <w:r w:rsidR="00BE764F" w:rsidRPr="00496731">
        <w:rPr>
          <w:color w:val="000000" w:themeColor="text1"/>
        </w:rPr>
        <w:t>°C</w:t>
      </w:r>
      <w:r w:rsidRPr="00496731">
        <w:rPr>
          <w:color w:val="000000" w:themeColor="text1"/>
        </w:rPr>
        <w:t xml:space="preserve"> and 600 °C, additional peaks inconsistent with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appear, attributable to minor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(B) or over-reduced secondary phases</w:t>
      </w:r>
      <w:r w:rsidR="00FA36BA">
        <w:rPr>
          <w:color w:val="000000" w:themeColor="text1"/>
        </w:rPr>
        <w:t>. [18]</w:t>
      </w:r>
    </w:p>
    <w:p w14:paraId="756605F7" w14:textId="42D3D744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53F62DDC" wp14:editId="14014424">
            <wp:extent cx="2741295" cy="1896110"/>
            <wp:effectExtent l="0" t="0" r="1905" b="889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D47B" w14:textId="389A6327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FA36BA">
        <w:rPr>
          <w:b/>
          <w:bCs/>
          <w:color w:val="000000" w:themeColor="text1"/>
          <w:sz w:val="20"/>
          <w:szCs w:val="20"/>
        </w:rPr>
        <w:t>Figure 12.</w:t>
      </w:r>
      <w:r w:rsidRPr="00496731">
        <w:rPr>
          <w:color w:val="000000" w:themeColor="text1"/>
          <w:sz w:val="20"/>
          <w:szCs w:val="20"/>
        </w:rPr>
        <w:t xml:space="preserve"> XRD patterns of samples re-annealed at 450 °C (black), 500 °C (pink), 550 °C (</w:t>
      </w:r>
      <w:r w:rsidR="008233ED" w:rsidRPr="00496731">
        <w:rPr>
          <w:color w:val="000000" w:themeColor="text1"/>
          <w:sz w:val="20"/>
          <w:szCs w:val="20"/>
          <w:lang w:val="vi-VN"/>
        </w:rPr>
        <w:t>d</w:t>
      </w:r>
      <w:r w:rsidR="008233ED" w:rsidRPr="00496731">
        <w:rPr>
          <w:color w:val="000000" w:themeColor="text1"/>
          <w:sz w:val="20"/>
          <w:szCs w:val="20"/>
        </w:rPr>
        <w:t>ark</w:t>
      </w:r>
      <w:r w:rsidR="008233ED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  <w:sz w:val="20"/>
          <w:szCs w:val="20"/>
        </w:rPr>
        <w:t>green), and 600 °C (purple), with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(B) (blue) and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(red) reference patterns.</w:t>
      </w:r>
    </w:p>
    <w:p w14:paraId="22876759" w14:textId="5592DD53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Ra</w:t>
      </w:r>
      <w:r w:rsidR="00437E38" w:rsidRPr="00496731">
        <w:rPr>
          <w:color w:val="000000" w:themeColor="text1"/>
        </w:rPr>
        <w:t>man spectroscopy of the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>2 h</w:t>
      </w:r>
      <w:r w:rsidR="00437E38" w:rsidRPr="00496731">
        <w:rPr>
          <w:color w:val="000000" w:themeColor="text1"/>
        </w:rPr>
        <w:t xml:space="preserve"> sample, Fig</w:t>
      </w:r>
      <w:r w:rsidR="00FA36BA">
        <w:rPr>
          <w:color w:val="000000" w:themeColor="text1"/>
        </w:rPr>
        <w:t>ure</w:t>
      </w:r>
      <w:r w:rsidR="00437E38" w:rsidRPr="00496731">
        <w:rPr>
          <w:color w:val="000000" w:themeColor="text1"/>
        </w:rPr>
        <w:t>. 13</w:t>
      </w:r>
      <w:r w:rsidRPr="00496731">
        <w:rPr>
          <w:color w:val="000000" w:themeColor="text1"/>
        </w:rPr>
        <w:t xml:space="preserve"> confirms the reappearance of sharp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phonon modes at ~</w:t>
      </w:r>
      <w:r w:rsidR="00D109FD" w:rsidRPr="00496731">
        <w:rPr>
          <w:color w:val="000000" w:themeColor="text1"/>
        </w:rPr>
        <w:t>224</w:t>
      </w:r>
      <w:r w:rsidRPr="00496731">
        <w:rPr>
          <w:color w:val="000000" w:themeColor="text1"/>
        </w:rPr>
        <w:t xml:space="preserve"> and ~</w:t>
      </w:r>
      <w:r w:rsidR="00D109FD" w:rsidRPr="00496731">
        <w:rPr>
          <w:color w:val="000000" w:themeColor="text1"/>
        </w:rPr>
        <w:t>614</w:t>
      </w:r>
      <w:r w:rsidRPr="00496731">
        <w:rPr>
          <w:color w:val="000000" w:themeColor="text1"/>
        </w:rPr>
        <w:t xml:space="preserve"> cm</w:t>
      </w:r>
      <w:r w:rsidR="00CF3B93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 xml:space="preserve">, with additional features at </w:t>
      </w:r>
      <w:r w:rsidR="00D109FD" w:rsidRPr="00496731">
        <w:rPr>
          <w:color w:val="000000" w:themeColor="text1"/>
        </w:rPr>
        <w:t>~139</w:t>
      </w:r>
      <w:r w:rsidR="00D109FD" w:rsidRPr="00496731">
        <w:rPr>
          <w:color w:val="000000" w:themeColor="text1"/>
          <w:lang w:val="vi-VN"/>
        </w:rPr>
        <w:t xml:space="preserve">, </w:t>
      </w:r>
      <w:r w:rsidRPr="00496731">
        <w:rPr>
          <w:color w:val="000000" w:themeColor="text1"/>
        </w:rPr>
        <w:t>~</w:t>
      </w:r>
      <w:r w:rsidR="00D109FD" w:rsidRPr="00496731">
        <w:rPr>
          <w:color w:val="000000" w:themeColor="text1"/>
        </w:rPr>
        <w:t>193</w:t>
      </w:r>
      <w:r w:rsidRPr="00496731">
        <w:rPr>
          <w:color w:val="000000" w:themeColor="text1"/>
        </w:rPr>
        <w:t xml:space="preserve">, </w:t>
      </w:r>
      <w:r w:rsidR="00D109FD" w:rsidRPr="00496731">
        <w:rPr>
          <w:color w:val="000000" w:themeColor="text1"/>
        </w:rPr>
        <w:t>~262</w:t>
      </w:r>
      <w:r w:rsidR="00D109FD" w:rsidRPr="00496731">
        <w:rPr>
          <w:color w:val="000000" w:themeColor="text1"/>
          <w:lang w:val="vi-VN"/>
        </w:rPr>
        <w:t xml:space="preserve">, </w:t>
      </w:r>
      <w:r w:rsidRPr="00496731">
        <w:rPr>
          <w:color w:val="000000" w:themeColor="text1"/>
        </w:rPr>
        <w:t>~</w:t>
      </w:r>
      <w:r w:rsidR="00D109FD" w:rsidRPr="00496731">
        <w:rPr>
          <w:color w:val="000000" w:themeColor="text1"/>
        </w:rPr>
        <w:t>308</w:t>
      </w:r>
      <w:r w:rsidRPr="00496731">
        <w:rPr>
          <w:color w:val="000000" w:themeColor="text1"/>
        </w:rPr>
        <w:t>,</w:t>
      </w:r>
      <w:r w:rsidR="00D109FD" w:rsidRPr="00496731">
        <w:rPr>
          <w:color w:val="000000" w:themeColor="text1"/>
          <w:lang w:val="vi-VN"/>
        </w:rPr>
        <w:t xml:space="preserve"> </w:t>
      </w:r>
      <w:r w:rsidR="00D109FD" w:rsidRPr="00496731">
        <w:rPr>
          <w:color w:val="000000" w:themeColor="text1"/>
        </w:rPr>
        <w:t>~338</w:t>
      </w:r>
      <w:r w:rsidR="00D109FD" w:rsidRPr="00496731">
        <w:rPr>
          <w:color w:val="000000" w:themeColor="text1"/>
          <w:lang w:val="vi-VN"/>
        </w:rPr>
        <w:t>,</w:t>
      </w:r>
      <w:r w:rsidRPr="00496731">
        <w:rPr>
          <w:color w:val="000000" w:themeColor="text1"/>
        </w:rPr>
        <w:t xml:space="preserve"> ~</w:t>
      </w:r>
      <w:r w:rsidR="00D109FD" w:rsidRPr="00496731">
        <w:rPr>
          <w:color w:val="000000" w:themeColor="text1"/>
        </w:rPr>
        <w:t>389</w:t>
      </w:r>
      <w:r w:rsidRPr="00496731">
        <w:rPr>
          <w:color w:val="000000" w:themeColor="text1"/>
        </w:rPr>
        <w:t>, ~</w:t>
      </w:r>
      <w:r w:rsidR="00D109FD" w:rsidRPr="00496731">
        <w:rPr>
          <w:color w:val="000000" w:themeColor="text1"/>
        </w:rPr>
        <w:t>443</w:t>
      </w:r>
      <w:r w:rsidRPr="00496731">
        <w:rPr>
          <w:color w:val="000000" w:themeColor="text1"/>
        </w:rPr>
        <w:t>, and ~</w:t>
      </w:r>
      <w:r w:rsidR="00D109FD" w:rsidRPr="00496731">
        <w:rPr>
          <w:color w:val="000000" w:themeColor="text1"/>
        </w:rPr>
        <w:t>499</w:t>
      </w:r>
      <w:r w:rsidRPr="00496731">
        <w:rPr>
          <w:color w:val="000000" w:themeColor="text1"/>
        </w:rPr>
        <w:t xml:space="preserve"> cm</w:t>
      </w:r>
      <w:r w:rsidR="00CF3B93" w:rsidRPr="00496731">
        <w:rPr>
          <w:color w:val="000000" w:themeColor="text1"/>
          <w:vertAlign w:val="superscript"/>
        </w:rPr>
        <w:t>-1</w:t>
      </w:r>
      <w:r w:rsidR="00CF3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all characteristic of the monoclinic lattice and V</w:t>
      </w:r>
      <w:r w:rsidR="00CF3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 dimerization. No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="00CF3B93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Raman bands are visible, providing unambiguous spectroscopic confirmation of complete phase recovery.</w:t>
      </w:r>
    </w:p>
    <w:p w14:paraId="3F94940E" w14:textId="2E08A5EB" w:rsidR="008B10F6" w:rsidRPr="00496731" w:rsidRDefault="00B40C3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1D77BF86" wp14:editId="3444A23D">
            <wp:extent cx="2965939" cy="2015490"/>
            <wp:effectExtent l="0" t="0" r="6350" b="3810"/>
            <wp:docPr id="17724325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40" cy="204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0A4F1" w14:textId="240EC53F" w:rsidR="008B10F6" w:rsidRPr="00496731" w:rsidRDefault="00FE76A3" w:rsidP="008233ED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FC5DE6">
        <w:rPr>
          <w:b/>
          <w:bCs/>
          <w:color w:val="000000" w:themeColor="text1"/>
          <w:sz w:val="20"/>
          <w:szCs w:val="20"/>
        </w:rPr>
        <w:t>Figure 13.</w:t>
      </w:r>
      <w:r w:rsidRPr="00496731">
        <w:rPr>
          <w:color w:val="000000" w:themeColor="text1"/>
          <w:sz w:val="20"/>
          <w:szCs w:val="20"/>
        </w:rPr>
        <w:t xml:space="preserve"> Raman spectrum of recovered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="00DE1205" w:rsidRPr="00496731">
        <w:rPr>
          <w:color w:val="000000" w:themeColor="text1"/>
          <w:sz w:val="20"/>
          <w:szCs w:val="20"/>
        </w:rPr>
        <w:t xml:space="preserve">(M) </w:t>
      </w:r>
      <w:r w:rsidR="008233ED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>500 °</w:t>
      </w:r>
      <w:r w:rsidR="00BE764F" w:rsidRPr="00496731">
        <w:rPr>
          <w:color w:val="000000" w:themeColor="text1"/>
          <w:sz w:val="20"/>
          <w:szCs w:val="20"/>
        </w:rPr>
        <w:t>C</w:t>
      </w:r>
      <w:r w:rsidR="008233ED" w:rsidRPr="00496731">
        <w:rPr>
          <w:color w:val="000000" w:themeColor="text1"/>
          <w:sz w:val="20"/>
          <w:szCs w:val="20"/>
          <w:lang w:val="vi-VN"/>
        </w:rPr>
        <w:t>_</w:t>
      </w:r>
      <w:r w:rsidR="008233ED" w:rsidRPr="00496731">
        <w:rPr>
          <w:color w:val="000000" w:themeColor="text1"/>
          <w:sz w:val="20"/>
          <w:szCs w:val="20"/>
        </w:rPr>
        <w:t xml:space="preserve">2 </w:t>
      </w:r>
      <w:r w:rsidR="008233ED" w:rsidRPr="00496731">
        <w:rPr>
          <w:color w:val="000000" w:themeColor="text1"/>
          <w:sz w:val="20"/>
          <w:szCs w:val="20"/>
          <w:lang w:val="vi-VN"/>
        </w:rPr>
        <w:t>h)</w:t>
      </w:r>
      <w:r w:rsidRPr="00496731">
        <w:rPr>
          <w:color w:val="000000" w:themeColor="text1"/>
          <w:sz w:val="20"/>
          <w:szCs w:val="20"/>
        </w:rPr>
        <w:t xml:space="preserve">. Characteristic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modes at ~220 and ~610 cm</w:t>
      </w:r>
      <w:r w:rsidR="00BB6ECA" w:rsidRPr="00496731">
        <w:rPr>
          <w:color w:val="000000" w:themeColor="text1"/>
          <w:sz w:val="20"/>
          <w:szCs w:val="20"/>
          <w:vertAlign w:val="superscript"/>
        </w:rPr>
        <w:t>-1</w:t>
      </w:r>
      <w:r w:rsidRPr="00496731">
        <w:rPr>
          <w:color w:val="000000" w:themeColor="text1"/>
          <w:sz w:val="20"/>
          <w:szCs w:val="20"/>
        </w:rPr>
        <w:t xml:space="preserve"> are clearly restored.</w:t>
      </w:r>
    </w:p>
    <w:p w14:paraId="2DC492CF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3.4. Optimization of Re-annealing Duration</w:t>
      </w:r>
    </w:p>
    <w:p w14:paraId="6940E032" w14:textId="20244056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Comparing re-annealing at 500 °C for 2 h versus 3 h reveals a critical narrow processing window (Fig</w:t>
      </w:r>
      <w:r w:rsidR="00FC5DE6">
        <w:rPr>
          <w:color w:val="000000" w:themeColor="text1"/>
        </w:rPr>
        <w:t>ure</w:t>
      </w:r>
      <w:r w:rsidRPr="00496731">
        <w:rPr>
          <w:color w:val="000000" w:themeColor="text1"/>
        </w:rPr>
        <w:t>. 14). The 2 h sample (left, pink) yields a phase-pure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XRD pattern with no extraneous reflections. Extending the duration to 3 h (right, purple) introduces VO</w:t>
      </w:r>
      <w:r w:rsidR="00147C9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(B) peaks (highlighted by dashed lines), indicating the onset of over-reduction or phase instability under prolonged thermal treatment. Therefore, 2 h is the optimal duration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sufficient for complete reduction yet short enough to avoid unwanted phase evolution.</w:t>
      </w:r>
    </w:p>
    <w:p w14:paraId="390BC4FE" w14:textId="582E0CF8" w:rsidR="00147C9E" w:rsidRPr="00496731" w:rsidRDefault="007E7604" w:rsidP="00147C9E">
      <w:pPr>
        <w:spacing w:before="85" w:after="85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79B45B36" wp14:editId="39413377">
            <wp:extent cx="2741295" cy="1920240"/>
            <wp:effectExtent l="0" t="0" r="1905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18A1" w14:textId="42319FA4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FC5DE6">
        <w:rPr>
          <w:b/>
          <w:bCs/>
          <w:color w:val="000000" w:themeColor="text1"/>
          <w:sz w:val="20"/>
          <w:szCs w:val="20"/>
        </w:rPr>
        <w:t>Figure 14</w:t>
      </w:r>
      <w:r w:rsidRPr="00496731">
        <w:rPr>
          <w:color w:val="000000" w:themeColor="text1"/>
          <w:sz w:val="20"/>
          <w:szCs w:val="20"/>
        </w:rPr>
        <w:t>. XRD comparison of re-annealing at 500 °C for 2 h (pink, left) and 3 h (</w:t>
      </w:r>
      <w:r w:rsidR="008233ED" w:rsidRPr="00496731">
        <w:rPr>
          <w:color w:val="000000" w:themeColor="text1"/>
          <w:sz w:val="20"/>
          <w:szCs w:val="20"/>
          <w:lang w:val="vi-VN"/>
        </w:rPr>
        <w:t>l</w:t>
      </w:r>
      <w:r w:rsidR="008233ED" w:rsidRPr="00496731">
        <w:rPr>
          <w:color w:val="000000" w:themeColor="text1"/>
          <w:sz w:val="20"/>
          <w:szCs w:val="20"/>
        </w:rPr>
        <w:t>ime green</w:t>
      </w:r>
      <w:r w:rsidRPr="00496731">
        <w:rPr>
          <w:color w:val="000000" w:themeColor="text1"/>
          <w:sz w:val="20"/>
          <w:szCs w:val="20"/>
        </w:rPr>
        <w:t>, right). The 3 h sample shows VO</w:t>
      </w:r>
      <w:r w:rsidR="00147C9E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(B) impurity peaks (dashed lines), confirming 2 h as optimal.</w:t>
      </w:r>
    </w:p>
    <w:p w14:paraId="2092A0F2" w14:textId="421E51E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3.5. Verification of </w:t>
      </w:r>
      <w:r w:rsidR="00147C9E" w:rsidRPr="00496731">
        <w:rPr>
          <w:b/>
          <w:bCs/>
          <w:color w:val="000000" w:themeColor="text1"/>
        </w:rPr>
        <w:t>t</w:t>
      </w:r>
      <w:r w:rsidRPr="00496731">
        <w:rPr>
          <w:b/>
          <w:bCs/>
          <w:color w:val="000000" w:themeColor="text1"/>
        </w:rPr>
        <w:t xml:space="preserve">hermochromic </w:t>
      </w:r>
      <w:r w:rsidR="00147C9E" w:rsidRPr="00496731">
        <w:rPr>
          <w:b/>
          <w:bCs/>
          <w:color w:val="000000" w:themeColor="text1"/>
        </w:rPr>
        <w:t>p</w:t>
      </w:r>
      <w:r w:rsidRPr="00496731">
        <w:rPr>
          <w:b/>
          <w:bCs/>
          <w:color w:val="000000" w:themeColor="text1"/>
        </w:rPr>
        <w:t xml:space="preserve">erformance </w:t>
      </w:r>
      <w:r w:rsidR="00147C9E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estoration</w:t>
      </w:r>
    </w:p>
    <w:p w14:paraId="34353031" w14:textId="75610CE1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Fig</w:t>
      </w:r>
      <w:r w:rsidR="00FC5DE6">
        <w:rPr>
          <w:color w:val="000000" w:themeColor="text1"/>
        </w:rPr>
        <w:t>ure</w:t>
      </w:r>
      <w:r w:rsidRPr="00496731">
        <w:rPr>
          <w:color w:val="000000" w:themeColor="text1"/>
        </w:rPr>
        <w:t>. 15 presents UV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NIR data for </w:t>
      </w:r>
      <w:r w:rsidR="0063464B" w:rsidRPr="00496731">
        <w:rPr>
          <w:color w:val="000000" w:themeColor="text1"/>
        </w:rPr>
        <w:t xml:space="preserve">the optimally recovered sample </w:t>
      </w:r>
      <w:r w:rsidRPr="00496731">
        <w:rPr>
          <w:color w:val="000000" w:themeColor="text1"/>
        </w:rPr>
        <w:t xml:space="preserve"> </w:t>
      </w:r>
      <w:r w:rsidR="0063464B" w:rsidRPr="00496731">
        <w:rPr>
          <w:color w:val="000000" w:themeColor="text1"/>
          <w:lang w:val="vi-VN"/>
        </w:rPr>
        <w:t>(</w:t>
      </w:r>
      <w:r w:rsidRPr="00496731">
        <w:rPr>
          <w:color w:val="000000" w:themeColor="text1"/>
        </w:rPr>
        <w:t>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>2 h). The spectra show</w:t>
      </w:r>
      <w:r w:rsidR="00481E8B" w:rsidRPr="00496731">
        <w:rPr>
          <w:color w:val="000000" w:themeColor="text1"/>
        </w:rPr>
        <w:t>s</w:t>
      </w:r>
      <w:r w:rsidRPr="00496731">
        <w:rPr>
          <w:color w:val="000000" w:themeColor="text1"/>
        </w:rPr>
        <w:t xml:space="preserve"> a pronounced divergence between the 30 and 100 °C curves in the NIR region, fully restoring the thermochromic switching behavior of the original material. The recovered NIR contrast and switching temperature (~68 °C) are quantitatively equivalent to those of the original as-synthesized sample.</w:t>
      </w:r>
    </w:p>
    <w:p w14:paraId="77869E31" w14:textId="10888C39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17816BC" wp14:editId="1A63E519">
            <wp:extent cx="2741295" cy="1845945"/>
            <wp:effectExtent l="0" t="0" r="1905" b="190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A834" w14:textId="0CE704A8" w:rsidR="008B10F6" w:rsidRPr="00496731" w:rsidRDefault="00FE76A3">
      <w:pPr>
        <w:spacing w:before="85" w:after="170"/>
        <w:rPr>
          <w:color w:val="000000" w:themeColor="text1"/>
        </w:rPr>
      </w:pPr>
      <w:r w:rsidRPr="00FC5DE6">
        <w:rPr>
          <w:b/>
          <w:bCs/>
          <w:color w:val="000000" w:themeColor="text1"/>
          <w:sz w:val="20"/>
          <w:szCs w:val="20"/>
        </w:rPr>
        <w:t>Figure 15</w:t>
      </w:r>
      <w:r w:rsidRPr="00496731">
        <w:rPr>
          <w:color w:val="000000" w:themeColor="text1"/>
          <w:sz w:val="20"/>
          <w:szCs w:val="20"/>
        </w:rPr>
        <w:t>. Characterization of recovered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="008233ED" w:rsidRPr="00496731">
        <w:rPr>
          <w:color w:val="000000" w:themeColor="text1"/>
          <w:sz w:val="20"/>
          <w:szCs w:val="20"/>
        </w:rPr>
        <w:t xml:space="preserve">(M) </w:t>
      </w:r>
      <w:r w:rsidR="008233ED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>500 °</w:t>
      </w:r>
      <w:r w:rsidR="008233ED" w:rsidRPr="00496731">
        <w:rPr>
          <w:color w:val="000000" w:themeColor="text1"/>
          <w:sz w:val="20"/>
          <w:szCs w:val="20"/>
          <w:lang w:val="vi-VN"/>
        </w:rPr>
        <w:t>C_</w:t>
      </w:r>
      <w:r w:rsidRPr="00496731">
        <w:rPr>
          <w:color w:val="000000" w:themeColor="text1"/>
          <w:sz w:val="20"/>
          <w:szCs w:val="20"/>
        </w:rPr>
        <w:t>2 h): UV</w:t>
      </w:r>
      <w:r w:rsidR="004149E1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4149E1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spectra at 30 °C (</w:t>
      </w:r>
      <w:r w:rsidR="003523EB" w:rsidRPr="00496731">
        <w:rPr>
          <w:color w:val="000000" w:themeColor="text1"/>
          <w:sz w:val="20"/>
          <w:szCs w:val="20"/>
          <w:lang w:val="vi-VN"/>
        </w:rPr>
        <w:t>dash line</w:t>
      </w:r>
      <w:r w:rsidR="003523EB" w:rsidRPr="00496731">
        <w:rPr>
          <w:color w:val="000000" w:themeColor="text1"/>
          <w:sz w:val="20"/>
          <w:szCs w:val="20"/>
        </w:rPr>
        <w:t>) and 100 °C (</w:t>
      </w:r>
      <w:r w:rsidR="003523EB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 confirming full thermochromic recovery.</w:t>
      </w:r>
    </w:p>
    <w:p w14:paraId="109483AC" w14:textId="0740CA2B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complete restoration of the MIT</w:t>
      </w:r>
      <w:r w:rsidR="004149E1" w:rsidRPr="00496731">
        <w:rPr>
          <w:color w:val="000000" w:themeColor="text1"/>
        </w:rPr>
        <w:t xml:space="preserve"> - </w:t>
      </w:r>
      <w:r w:rsidRPr="00496731">
        <w:rPr>
          <w:color w:val="000000" w:themeColor="text1"/>
        </w:rPr>
        <w:t xml:space="preserve">a property exquisitely sensitive to stoichiometry, lattice order, and surface chemistry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confirms that re-annealing at the optimal condition drives thorough phase recovery, extending from the nanoparticle surface into the bulk. This result is consistent with previous reports on thin-film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systems where post-synthesis reduction treatments restored MIT sharpness and thermochromic contrast</w:t>
      </w:r>
      <w:r w:rsidRPr="00FC5DE6">
        <w:rPr>
          <w:color w:val="000000" w:themeColor="text1"/>
        </w:rPr>
        <w:t>.</w:t>
      </w:r>
      <w:r w:rsidR="00FC5DE6">
        <w:rPr>
          <w:color w:val="000000" w:themeColor="text1"/>
        </w:rPr>
        <w:t xml:space="preserve"> </w:t>
      </w:r>
      <w:r w:rsidR="00FC5DE6" w:rsidRPr="00FC5DE6">
        <w:rPr>
          <w:color w:val="000000" w:themeColor="text1"/>
        </w:rPr>
        <w:t>[2][14][19][20]</w:t>
      </w:r>
      <w:r w:rsidR="00FC5DE6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The practical significance is considerable: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nanoparticle synthesis requires multi-step procedures, specialized equipment, and </w:t>
      </w:r>
      <w:r w:rsidRPr="00496731">
        <w:rPr>
          <w:color w:val="000000" w:themeColor="text1"/>
        </w:rPr>
        <w:t xml:space="preserve">expensive precursors. Rejuvenating oxidized stocks via a single 2-hour Ar annealing step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identical to the original synthesis annealing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eliminates the need to discard and resynthesize degraded material, reducing cost, waste, and synthesis time.</w:t>
      </w:r>
    </w:p>
    <w:p w14:paraId="2C8C1A7B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4. CONCLUSION</w:t>
      </w:r>
    </w:p>
    <w:p w14:paraId="15E0A59F" w14:textId="11E45194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This study has systematically demonstrated the feasibility of recovering phase-pure monoclinic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nanoparticles from ambient-oxidized nanopowders through thermal re-annealing in argon. Progressive atmospheric oxidation converted V</w:t>
      </w:r>
      <w:r w:rsidR="00482A37" w:rsidRPr="00496731">
        <w:rPr>
          <w:color w:val="000000" w:themeColor="text1"/>
          <w:vertAlign w:val="superscript"/>
        </w:rPr>
        <w:t>4</w:t>
      </w:r>
      <w:r w:rsidR="004149E1" w:rsidRPr="00496731">
        <w:rPr>
          <w:color w:val="000000" w:themeColor="text1"/>
          <w:vertAlign w:val="superscript"/>
        </w:rPr>
        <w:t>+</w:t>
      </w:r>
      <w:r w:rsidRPr="00496731">
        <w:rPr>
          <w:color w:val="000000" w:themeColor="text1"/>
        </w:rPr>
        <w:t xml:space="preserve"> to V</w:t>
      </w:r>
      <w:r w:rsidR="00482A37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>, yielding V</w:t>
      </w:r>
      <w:r w:rsidR="004149E1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</w:t>
      </w:r>
      <w:r w:rsidR="004149E1" w:rsidRPr="00496731">
        <w:rPr>
          <w:color w:val="000000" w:themeColor="text1"/>
          <w:vertAlign w:val="subscript"/>
        </w:rPr>
        <w:t>5</w:t>
      </w:r>
      <w:r w:rsidR="0060016E" w:rsidRPr="00496731">
        <w:rPr>
          <w:color w:val="000000" w:themeColor="text1"/>
        </w:rPr>
        <w:t xml:space="preserve"> - </w:t>
      </w:r>
      <w:r w:rsidRPr="00496731">
        <w:rPr>
          <w:color w:val="000000" w:themeColor="text1"/>
        </w:rPr>
        <w:t>rich phases that completely suppressed the MIT, as evidenced by XRD, Raman spectroscopy, and UV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transmittance. Systematic re-annealing experiments across 450–600 °C and 2–3 h identified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>2 h in Ar as the optimal recovery condition. Under these conditions, XRD and Raman spectroscopy confirmed complete VO</w:t>
      </w:r>
      <w:r w:rsidR="0060016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phase restoration, and UV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measurements verified quantitative recovery of thermochromic performance equivalent to the original as-synthesized nanoparticles. These results provide a practical, scalable protocol for extending the operational lifetime of VO</w:t>
      </w:r>
      <w:r w:rsidR="0060016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nanopowder batches, with direct implications for reducing material waste and cost in thermochromic device fabrication.</w:t>
      </w:r>
    </w:p>
    <w:p w14:paraId="663E7C6E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ACKNOWLEDGMENTS</w:t>
      </w:r>
    </w:p>
    <w:p w14:paraId="19091F77" w14:textId="5179C5B6" w:rsidR="00482A37" w:rsidRPr="00496731" w:rsidRDefault="00482A37">
      <w:pPr>
        <w:spacing w:before="85" w:after="85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The authors gratefully acknowledge</w:t>
      </w:r>
      <w:r w:rsidR="004D2AC3" w:rsidRPr="00496731">
        <w:rPr>
          <w:i/>
          <w:iCs/>
          <w:color w:val="000000" w:themeColor="text1"/>
        </w:rPr>
        <w:t xml:space="preserve"> the</w:t>
      </w:r>
      <w:r w:rsidRPr="00496731">
        <w:rPr>
          <w:i/>
          <w:iCs/>
          <w:color w:val="000000" w:themeColor="text1"/>
        </w:rPr>
        <w:t xml:space="preserve"> VLIR-UOS, Belgium, and Quy Nhon University for supporting this work under the project codes VN2022IUC044A101 and S2025.1152.102</w:t>
      </w:r>
    </w:p>
    <w:p w14:paraId="419027A5" w14:textId="0CE3C4FF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REFERENCES</w:t>
      </w:r>
    </w:p>
    <w:p w14:paraId="0F099812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[1]</w:t>
      </w:r>
      <w:r w:rsidRPr="00D3705D">
        <w:rPr>
          <w:color w:val="000000" w:themeColor="text1"/>
        </w:rPr>
        <w:tab/>
        <w:t>F. J. Morin, "Oxides which show a metal-to-insulator transition at the Néel temperature," Physical Review Letters, vol. 3, no. 1, pp. 34–36, 1959.</w:t>
      </w:r>
    </w:p>
    <w:p w14:paraId="7E1B9C10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[2]</w:t>
      </w:r>
      <w:r w:rsidRPr="00D3705D">
        <w:rPr>
          <w:color w:val="000000" w:themeColor="text1"/>
        </w:rPr>
        <w:tab/>
        <w:t>J. Liu, Q. Li, T. Wang, D. Yu, and Y. Li, "Thermochromic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 prepared by post annealing treatment of V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O</w:t>
      </w:r>
      <w:r w:rsidRPr="00D3705D">
        <w:rPr>
          <w:color w:val="000000" w:themeColor="text1"/>
          <w:vertAlign w:val="subscript"/>
        </w:rPr>
        <w:t>5</w:t>
      </w:r>
      <w:r w:rsidRPr="00D3705D">
        <w:rPr>
          <w:color w:val="000000" w:themeColor="text1"/>
        </w:rPr>
        <w:t xml:space="preserve"> thin film," Advanced Materials Research, vols. 79–82, pp. 747–750, 2009.</w:t>
      </w:r>
    </w:p>
    <w:p w14:paraId="043F147E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[3]</w:t>
      </w:r>
      <w:r w:rsidRPr="00D3705D">
        <w:rPr>
          <w:color w:val="000000" w:themeColor="text1"/>
        </w:rPr>
        <w:tab/>
      </w:r>
      <w:r w:rsidRPr="00D3705D">
        <w:rPr>
          <w:i/>
          <w:color w:val="000000" w:themeColor="text1"/>
        </w:rPr>
        <w:t>S</w:t>
      </w:r>
      <w:r w:rsidRPr="00D3705D">
        <w:rPr>
          <w:color w:val="000000" w:themeColor="text1"/>
        </w:rPr>
        <w:t>. Liang, J. Shi, H. Zheng, B. Liu, Q. Liu, and C. Li, "A facile pathway to prepare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and V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O</w:t>
      </w:r>
      <w:r w:rsidRPr="00D3705D">
        <w:rPr>
          <w:color w:val="000000" w:themeColor="text1"/>
          <w:vertAlign w:val="subscript"/>
        </w:rPr>
        <w:t>3</w:t>
      </w:r>
      <w:r w:rsidRPr="00D3705D">
        <w:rPr>
          <w:color w:val="000000" w:themeColor="text1"/>
        </w:rPr>
        <w:t xml:space="preserve"> powders via carbothermal reduction," Journal of Solid State Chemistry, vol. 265, pp. 299–305, 2018.</w:t>
      </w:r>
    </w:p>
    <w:p w14:paraId="0301D0DC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[4]</w:t>
      </w:r>
      <w:r w:rsidRPr="00D3705D">
        <w:rPr>
          <w:color w:val="000000" w:themeColor="text1"/>
        </w:rPr>
        <w:tab/>
        <w:t xml:space="preserve">D. K. Manousou, </w:t>
      </w:r>
      <w:r w:rsidRPr="00D3705D">
        <w:rPr>
          <w:i/>
          <w:color w:val="000000" w:themeColor="text1"/>
        </w:rPr>
        <w:t>E</w:t>
      </w:r>
      <w:r w:rsidRPr="00D3705D">
        <w:rPr>
          <w:color w:val="000000" w:themeColor="text1"/>
        </w:rPr>
        <w:t>. Gagaoudakis, G. Michail, V. Binas, G. Kiriakidis, V. Diakonov, and M. Kompitsas, "VO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films fabricated by reduction of thermally evaporated V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O</w:t>
      </w:r>
      <w:r w:rsidRPr="00D3705D">
        <w:rPr>
          <w:color w:val="000000" w:themeColor="text1"/>
          <w:vertAlign w:val="subscript"/>
        </w:rPr>
        <w:t>5</w:t>
      </w:r>
      <w:r w:rsidRPr="00D3705D">
        <w:rPr>
          <w:color w:val="000000" w:themeColor="text1"/>
        </w:rPr>
        <w:t xml:space="preserve"> under N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flow," Materials Letters, vol. 299, p. 130086, 2021.</w:t>
      </w:r>
    </w:p>
    <w:p w14:paraId="77B64C67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lastRenderedPageBreak/>
        <w:t>[5]</w:t>
      </w:r>
      <w:r w:rsidRPr="00D3705D">
        <w:rPr>
          <w:color w:val="000000" w:themeColor="text1"/>
        </w:rPr>
        <w:tab/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 xml:space="preserve">. Yang, C. Ko, and </w:t>
      </w:r>
      <w:r w:rsidRPr="00D3705D">
        <w:rPr>
          <w:i/>
          <w:color w:val="000000" w:themeColor="text1"/>
        </w:rPr>
        <w:t>S</w:t>
      </w:r>
      <w:r w:rsidRPr="00D3705D">
        <w:rPr>
          <w:color w:val="000000" w:themeColor="text1"/>
        </w:rPr>
        <w:t>. Ramanathan, "Oxide electronics utilizing ultrafast metal-insulator transitions," Annual Review of Materials Research, vol. 41, pp. 337–367, 2011.</w:t>
      </w:r>
    </w:p>
    <w:p w14:paraId="279E0C60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[6]</w:t>
      </w:r>
      <w:r w:rsidRPr="00D3705D">
        <w:rPr>
          <w:color w:val="000000" w:themeColor="text1"/>
        </w:rPr>
        <w:tab/>
        <w:t>C. G. Granqvist, "Electrochromics for smart windows: oxide-based thin films and devices," Thin Solid Films, vol. 564, pp. 1–38, 2014.</w:t>
      </w:r>
    </w:p>
    <w:p w14:paraId="754D7A24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[7]</w:t>
      </w:r>
      <w:r w:rsidRPr="00D3705D">
        <w:rPr>
          <w:color w:val="000000" w:themeColor="text1"/>
        </w:rPr>
        <w:tab/>
        <w:t>M. M. Qazilbash et al., "Mott transition in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revealed by infrared spectroscopy and nano-imaging," Science, vol. 318, no. 5857, pp. 1750–1753, 2007.</w:t>
      </w:r>
    </w:p>
    <w:p w14:paraId="3853AAEB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[8]</w:t>
      </w:r>
      <w:r w:rsidRPr="00D3705D">
        <w:rPr>
          <w:color w:val="000000" w:themeColor="text1"/>
        </w:rPr>
        <w:tab/>
        <w:t xml:space="preserve">A. Kumar, A. Kumar, A. Kandasami, and V. </w:t>
      </w:r>
      <w:r w:rsidRPr="00D3705D">
        <w:rPr>
          <w:i/>
          <w:color w:val="000000" w:themeColor="text1"/>
        </w:rPr>
        <w:t>R</w:t>
      </w:r>
      <w:r w:rsidRPr="00D3705D">
        <w:rPr>
          <w:color w:val="000000" w:themeColor="text1"/>
        </w:rPr>
        <w:t>. Singh, "A comprehensive review on synthesis, phase transition, and applications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," Journal of Superconductivity and Novel Magnetism, vol. 37, no. 3, pp. 475–498, 2024.</w:t>
      </w:r>
    </w:p>
    <w:p w14:paraId="7CD0CC50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[9]</w:t>
      </w:r>
      <w:r w:rsidRPr="00D3705D">
        <w:rPr>
          <w:color w:val="000000" w:themeColor="text1"/>
        </w:rPr>
        <w:tab/>
        <w:t>J. Chen, X. Tian, L. Ye, P. Lu, Q. Luo, J. Yan, and D. Zhang, "High-performance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 prepared via room-temperature-deposition and air-annealing treatment," Journal of Electronic Materials, vol. 54, no. 9, pp. 7935–7941, 2025.</w:t>
      </w:r>
    </w:p>
    <w:p w14:paraId="713B1C2F" w14:textId="4D546A2B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[10]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W. Burkhardt et al., "Tungsten and fluorine co-doping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films," Thin Solid Films, vol. 402, no. 1–2, pp. 228–234, 2002.</w:t>
      </w:r>
    </w:p>
    <w:p w14:paraId="03B5327C" w14:textId="6E309503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[11]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 xml:space="preserve">Y. Gao, H. Luo,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 xml:space="preserve">. Zhang, L. Kang,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>. Chen, J. Du, M. Kanehira, and C. Cao, "Nanoceramic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thermochromic smart glass: a review on progress in solution processing," Nano Energy, vol. 1, no. 2, pp. 221–246, 2012.</w:t>
      </w:r>
    </w:p>
    <w:p w14:paraId="595E78D1" w14:textId="76C36600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[12]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 xml:space="preserve">M. Soltani, M. Chaker, </w:t>
      </w:r>
      <w:r w:rsidRPr="00D3705D">
        <w:rPr>
          <w:i/>
          <w:color w:val="000000" w:themeColor="text1"/>
        </w:rPr>
        <w:t>E</w:t>
      </w:r>
      <w:r w:rsidRPr="00D3705D">
        <w:rPr>
          <w:color w:val="000000" w:themeColor="text1"/>
        </w:rPr>
        <w:t xml:space="preserve">. Haddad, </w:t>
      </w:r>
      <w:r w:rsidRPr="00D3705D">
        <w:rPr>
          <w:i/>
          <w:color w:val="000000" w:themeColor="text1"/>
        </w:rPr>
        <w:t>R</w:t>
      </w:r>
      <w:r w:rsidRPr="00D3705D">
        <w:rPr>
          <w:color w:val="000000" w:themeColor="text1"/>
        </w:rPr>
        <w:t>. V. Kruzelecky, and J. Margot, "Effects of Ti-W codoping on the optical and electrical switching of vanadium dioxide thin films grown by a reactive pulsed laser deposition," Applied Physics Letters, vol. 85, no. 11, pp. 1958–1960, 2004.</w:t>
      </w:r>
    </w:p>
    <w:p w14:paraId="184DC57E" w14:textId="7530F91F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[13]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Y. Gao et al., "Enhanced chemical stability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nanoparticles by the formation of SiO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/VO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core/shell structures and the application to transparent and flexible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-based composite foils with excellent thermochromic properties for solar heat control," Energy &amp; Environmental Science, vol. 5, pp. 6104–6110, 2012.</w:t>
      </w:r>
    </w:p>
    <w:p w14:paraId="7A9E24E6" w14:textId="7D06EA52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[14]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K. Araki, K. Bando, K. Takahashi, H. Watanabe, T. Yokoyama, and M. Fujii, "Maximizing infrared transmission contrast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films by thermal reduction processing," arXiv, 2503.09241, 2025.</w:t>
      </w:r>
    </w:p>
    <w:p w14:paraId="1FFA7941" w14:textId="11060E6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[15]</w:t>
      </w:r>
      <w:r>
        <w:rPr>
          <w:color w:val="000000" w:themeColor="text1"/>
        </w:rPr>
        <w:t xml:space="preserve">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>. Liang et al., "Long-term stability and efficiency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nanostructure-based thermochromic smart windows," ACS </w:t>
      </w:r>
      <w:r w:rsidRPr="00D3705D">
        <w:rPr>
          <w:color w:val="000000" w:themeColor="text1"/>
        </w:rPr>
        <w:t>Applied Nano Materials, vol. 7, no. 18, pp. 21683–21691, 2024.</w:t>
      </w:r>
    </w:p>
    <w:p w14:paraId="670A6317" w14:textId="759DD855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[16]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Y. Yang et al., "Suppression of photoinduced surface oxidation of vanadium dioxide nanostructures by blocking oxygen adsorption," ACS Omega, vol. 4, no. 18, pp. 17735–17740, 2019.</w:t>
      </w:r>
    </w:p>
    <w:p w14:paraId="14885734" w14:textId="517EAA50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[17]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J. Cao et al., "Strain engineering and one-dimensional organization of metal-insulator domains in single-crystal vanadium dioxide beams," Nature Nanotechnology, vol. 4, no. 11, pp. 732–737, 2009.</w:t>
      </w:r>
    </w:p>
    <w:p w14:paraId="4D86244E" w14:textId="7A3378F9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[18]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 xml:space="preserve">L. Kang, Y. Gao, H. Luo,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 xml:space="preserve">. Chen, J. Du, and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>. Zhang, "Nanoporous thermochromic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films with low optical constants, enhanced luminous transmittance and thermochromic properties," ACS Applied Materials &amp; Interfaces, vol. 3, no. 2, pp. 135–138, 2011.</w:t>
      </w:r>
    </w:p>
    <w:p w14:paraId="2E2BA9F1" w14:textId="6D71172C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[19]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 xml:space="preserve">M. Kumar, </w:t>
      </w:r>
      <w:r w:rsidRPr="00D3705D">
        <w:rPr>
          <w:i/>
          <w:color w:val="000000" w:themeColor="text1"/>
        </w:rPr>
        <w:t>S</w:t>
      </w:r>
      <w:r w:rsidRPr="00D3705D">
        <w:rPr>
          <w:color w:val="000000" w:themeColor="text1"/>
        </w:rPr>
        <w:t>. Rani, J. P. Singh, K. H. Chae, Y. Kim, J. Park, and H. H. Lee, "Structural phase control and thermochromic modulation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films by post thermal annealing," Applied Surface Science, vol. 529, p. 147093, 2020.</w:t>
      </w:r>
    </w:p>
    <w:p w14:paraId="3E09211E" w14:textId="6C5D8337" w:rsidR="00C73773" w:rsidRPr="00496731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[20]</w:t>
      </w:r>
      <w:r>
        <w:rPr>
          <w:color w:val="000000" w:themeColor="text1"/>
        </w:rPr>
        <w:t xml:space="preserve"> </w:t>
      </w:r>
      <w:r w:rsidRPr="00D3705D">
        <w:rPr>
          <w:i/>
          <w:color w:val="000000" w:themeColor="text1"/>
        </w:rPr>
        <w:t>S</w:t>
      </w:r>
      <w:r w:rsidRPr="00D3705D">
        <w:rPr>
          <w:color w:val="000000" w:themeColor="text1"/>
        </w:rPr>
        <w:t>. Wang, M. Liu, L. Kong, Y. Long, X. Jiang, and A. Yu, "Recent progress in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smart coatings: strategies to improve the thermochromic properties," Progress in Materials Science, vol. 81, pp. 1–54, 2016.</w:t>
      </w:r>
    </w:p>
    <w:sectPr w:rsidR="00C73773" w:rsidRPr="00496731">
      <w:type w:val="continuous"/>
      <w:pgSz w:w="11906" w:h="16838"/>
      <w:pgMar w:top="1134" w:right="1134" w:bottom="1134" w:left="1418" w:header="720" w:footer="425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7A795" w14:textId="77777777" w:rsidR="003B23F5" w:rsidRDefault="003B23F5" w:rsidP="003E5435">
      <w:r>
        <w:separator/>
      </w:r>
    </w:p>
  </w:endnote>
  <w:endnote w:type="continuationSeparator" w:id="0">
    <w:p w14:paraId="56C6EDF6" w14:textId="77777777" w:rsidR="003B23F5" w:rsidRDefault="003B23F5" w:rsidP="003E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35189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DC5224" w14:textId="457BF151" w:rsidR="003E5435" w:rsidRDefault="003E54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460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0784F21" w14:textId="77777777" w:rsidR="003E5435" w:rsidRDefault="003E54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2CC14" w14:textId="77777777" w:rsidR="003B23F5" w:rsidRDefault="003B23F5" w:rsidP="003E5435">
      <w:r>
        <w:separator/>
      </w:r>
    </w:p>
  </w:footnote>
  <w:footnote w:type="continuationSeparator" w:id="0">
    <w:p w14:paraId="55ECEAD7" w14:textId="77777777" w:rsidR="003B23F5" w:rsidRDefault="003B23F5" w:rsidP="003E5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37A4"/>
    <w:multiLevelType w:val="hybridMultilevel"/>
    <w:tmpl w:val="B30EACB4"/>
    <w:lvl w:ilvl="0" w:tplc="2A44DF90">
      <w:start w:val="1"/>
      <w:numFmt w:val="bullet"/>
      <w:lvlText w:val="●"/>
      <w:lvlJc w:val="left"/>
      <w:pPr>
        <w:ind w:left="720" w:hanging="360"/>
      </w:pPr>
    </w:lvl>
    <w:lvl w:ilvl="1" w:tplc="3932BABC">
      <w:start w:val="1"/>
      <w:numFmt w:val="bullet"/>
      <w:lvlText w:val="○"/>
      <w:lvlJc w:val="left"/>
      <w:pPr>
        <w:ind w:left="1440" w:hanging="360"/>
      </w:pPr>
    </w:lvl>
    <w:lvl w:ilvl="2" w:tplc="6390E2A0">
      <w:start w:val="1"/>
      <w:numFmt w:val="bullet"/>
      <w:lvlText w:val="■"/>
      <w:lvlJc w:val="left"/>
      <w:pPr>
        <w:ind w:left="2160" w:hanging="360"/>
      </w:pPr>
    </w:lvl>
    <w:lvl w:ilvl="3" w:tplc="AE36C956">
      <w:start w:val="1"/>
      <w:numFmt w:val="bullet"/>
      <w:lvlText w:val="●"/>
      <w:lvlJc w:val="left"/>
      <w:pPr>
        <w:ind w:left="2880" w:hanging="360"/>
      </w:pPr>
    </w:lvl>
    <w:lvl w:ilvl="4" w:tplc="7550F276">
      <w:start w:val="1"/>
      <w:numFmt w:val="bullet"/>
      <w:lvlText w:val="○"/>
      <w:lvlJc w:val="left"/>
      <w:pPr>
        <w:ind w:left="3600" w:hanging="360"/>
      </w:pPr>
    </w:lvl>
    <w:lvl w:ilvl="5" w:tplc="46605A9A">
      <w:start w:val="1"/>
      <w:numFmt w:val="bullet"/>
      <w:lvlText w:val="■"/>
      <w:lvlJc w:val="left"/>
      <w:pPr>
        <w:ind w:left="4320" w:hanging="360"/>
      </w:pPr>
    </w:lvl>
    <w:lvl w:ilvl="6" w:tplc="21F646A2">
      <w:start w:val="1"/>
      <w:numFmt w:val="bullet"/>
      <w:lvlText w:val="●"/>
      <w:lvlJc w:val="left"/>
      <w:pPr>
        <w:ind w:left="5040" w:hanging="360"/>
      </w:pPr>
    </w:lvl>
    <w:lvl w:ilvl="7" w:tplc="2592BF44">
      <w:start w:val="1"/>
      <w:numFmt w:val="bullet"/>
      <w:lvlText w:val="●"/>
      <w:lvlJc w:val="left"/>
      <w:pPr>
        <w:ind w:left="5760" w:hanging="360"/>
      </w:pPr>
    </w:lvl>
    <w:lvl w:ilvl="8" w:tplc="44EC7F18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25351526"/>
    <w:multiLevelType w:val="hybridMultilevel"/>
    <w:tmpl w:val="96107AFA"/>
    <w:lvl w:ilvl="0" w:tplc="D4FC758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701445">
    <w:abstractNumId w:val="0"/>
    <w:lvlOverride w:ilvl="0">
      <w:startOverride w:val="1"/>
    </w:lvlOverride>
  </w:num>
  <w:num w:numId="2" w16cid:durableId="1931351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0F6"/>
    <w:rsid w:val="00063B58"/>
    <w:rsid w:val="000B338E"/>
    <w:rsid w:val="000D047A"/>
    <w:rsid w:val="00147C9E"/>
    <w:rsid w:val="00186DFA"/>
    <w:rsid w:val="00195D4C"/>
    <w:rsid w:val="00257C7C"/>
    <w:rsid w:val="002D7B0F"/>
    <w:rsid w:val="0030278E"/>
    <w:rsid w:val="003523EB"/>
    <w:rsid w:val="00363A2E"/>
    <w:rsid w:val="00384D03"/>
    <w:rsid w:val="003955FF"/>
    <w:rsid w:val="003A2092"/>
    <w:rsid w:val="003B23F5"/>
    <w:rsid w:val="003E5435"/>
    <w:rsid w:val="003F523A"/>
    <w:rsid w:val="004149E1"/>
    <w:rsid w:val="0042258F"/>
    <w:rsid w:val="004301C9"/>
    <w:rsid w:val="00437E38"/>
    <w:rsid w:val="00447145"/>
    <w:rsid w:val="0046457F"/>
    <w:rsid w:val="00481E8B"/>
    <w:rsid w:val="00482A37"/>
    <w:rsid w:val="00491A4F"/>
    <w:rsid w:val="00496731"/>
    <w:rsid w:val="004B0014"/>
    <w:rsid w:val="004C6258"/>
    <w:rsid w:val="004D2AC3"/>
    <w:rsid w:val="00504FCD"/>
    <w:rsid w:val="00507E86"/>
    <w:rsid w:val="00513388"/>
    <w:rsid w:val="0051585C"/>
    <w:rsid w:val="005315F2"/>
    <w:rsid w:val="0058630B"/>
    <w:rsid w:val="005B05DD"/>
    <w:rsid w:val="0060016E"/>
    <w:rsid w:val="006129DD"/>
    <w:rsid w:val="0063464B"/>
    <w:rsid w:val="006462E9"/>
    <w:rsid w:val="006E5528"/>
    <w:rsid w:val="00706BB8"/>
    <w:rsid w:val="007100C1"/>
    <w:rsid w:val="0071450B"/>
    <w:rsid w:val="00731EE1"/>
    <w:rsid w:val="00750397"/>
    <w:rsid w:val="00756049"/>
    <w:rsid w:val="0075619F"/>
    <w:rsid w:val="007A3DC5"/>
    <w:rsid w:val="007C1E31"/>
    <w:rsid w:val="007C5F02"/>
    <w:rsid w:val="007E7604"/>
    <w:rsid w:val="008233ED"/>
    <w:rsid w:val="008766C8"/>
    <w:rsid w:val="00880B93"/>
    <w:rsid w:val="008B10F6"/>
    <w:rsid w:val="008B3689"/>
    <w:rsid w:val="008F4391"/>
    <w:rsid w:val="008F5E59"/>
    <w:rsid w:val="00900A8D"/>
    <w:rsid w:val="00925908"/>
    <w:rsid w:val="009E4700"/>
    <w:rsid w:val="009E725D"/>
    <w:rsid w:val="00A117DF"/>
    <w:rsid w:val="00A231CB"/>
    <w:rsid w:val="00A41E33"/>
    <w:rsid w:val="00A61B94"/>
    <w:rsid w:val="00A87AD0"/>
    <w:rsid w:val="00AA4873"/>
    <w:rsid w:val="00AB5087"/>
    <w:rsid w:val="00AC2900"/>
    <w:rsid w:val="00AD0B80"/>
    <w:rsid w:val="00AD7AFA"/>
    <w:rsid w:val="00AF64D8"/>
    <w:rsid w:val="00B01A91"/>
    <w:rsid w:val="00B0761B"/>
    <w:rsid w:val="00B07EF9"/>
    <w:rsid w:val="00B274A5"/>
    <w:rsid w:val="00B40C3F"/>
    <w:rsid w:val="00BB228A"/>
    <w:rsid w:val="00BB6ECA"/>
    <w:rsid w:val="00BE764F"/>
    <w:rsid w:val="00C32E21"/>
    <w:rsid w:val="00C73773"/>
    <w:rsid w:val="00C9034C"/>
    <w:rsid w:val="00CF3B93"/>
    <w:rsid w:val="00D05D44"/>
    <w:rsid w:val="00D109FD"/>
    <w:rsid w:val="00D3705D"/>
    <w:rsid w:val="00D472EB"/>
    <w:rsid w:val="00D76CC8"/>
    <w:rsid w:val="00D83C9A"/>
    <w:rsid w:val="00D923C3"/>
    <w:rsid w:val="00D954A9"/>
    <w:rsid w:val="00DD211B"/>
    <w:rsid w:val="00DE1205"/>
    <w:rsid w:val="00E21C07"/>
    <w:rsid w:val="00E73820"/>
    <w:rsid w:val="00EE5CEB"/>
    <w:rsid w:val="00F0460A"/>
    <w:rsid w:val="00F201C7"/>
    <w:rsid w:val="00F4016F"/>
    <w:rsid w:val="00F63CE6"/>
    <w:rsid w:val="00F8622E"/>
    <w:rsid w:val="00FA36BA"/>
    <w:rsid w:val="00FC026A"/>
    <w:rsid w:val="00FC5DE6"/>
    <w:rsid w:val="00FD6C91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7289B"/>
  <w15:docId w15:val="{2C43B636-211A-4762-AB6E-CBE47026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78E"/>
  </w:style>
  <w:style w:type="paragraph" w:styleId="Heading1">
    <w:name w:val="heading 1"/>
    <w:uiPriority w:val="9"/>
    <w:qFormat/>
    <w:pPr>
      <w:spacing w:before="85" w:after="85"/>
      <w:outlineLvl w:val="0"/>
    </w:pPr>
    <w:rPr>
      <w:b/>
      <w:bCs/>
      <w:color w:val="000000"/>
    </w:rPr>
  </w:style>
  <w:style w:type="paragraph" w:styleId="Heading2">
    <w:name w:val="heading 2"/>
    <w:uiPriority w:val="9"/>
    <w:semiHidden/>
    <w:unhideWhenUsed/>
    <w:qFormat/>
    <w:pPr>
      <w:spacing w:before="85" w:after="85"/>
      <w:outlineLvl w:val="1"/>
    </w:pPr>
    <w:rPr>
      <w:b/>
      <w:bCs/>
      <w:color w:val="000000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5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435"/>
  </w:style>
  <w:style w:type="paragraph" w:styleId="Footer">
    <w:name w:val="footer"/>
    <w:basedOn w:val="Normal"/>
    <w:link w:val="FooterChar"/>
    <w:uiPriority w:val="99"/>
    <w:unhideWhenUsed/>
    <w:rsid w:val="003E5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43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B8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07EF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thingocloan@qnu.edu.v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lethingocloan@qnu.edu.v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3368</Words>
  <Characters>19200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Thi Ngoc Loan Le</cp:lastModifiedBy>
  <cp:revision>7</cp:revision>
  <dcterms:created xsi:type="dcterms:W3CDTF">2026-02-27T08:24:00Z</dcterms:created>
  <dcterms:modified xsi:type="dcterms:W3CDTF">2026-02-27T08:56:00Z</dcterms:modified>
</cp:coreProperties>
</file>