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44E6" w14:textId="77777777" w:rsidR="00633455" w:rsidRDefault="00633455" w:rsidP="00EC3DB9">
      <w:pPr>
        <w:spacing w:before="120" w:after="120"/>
        <w:ind w:right="68"/>
        <w:jc w:val="center"/>
        <w:rPr>
          <w:rFonts w:ascii="Arial" w:hAnsi="Arial" w:cs="Arial"/>
          <w:b/>
          <w:sz w:val="32"/>
          <w:szCs w:val="32"/>
          <w:lang w:val="en-US"/>
        </w:rPr>
      </w:pPr>
    </w:p>
    <w:p w14:paraId="4C8B45D3" w14:textId="77777777" w:rsidR="00633455" w:rsidRDefault="00633455" w:rsidP="00EC3DB9">
      <w:pPr>
        <w:spacing w:before="120" w:after="120"/>
        <w:ind w:right="68"/>
        <w:jc w:val="center"/>
        <w:rPr>
          <w:rFonts w:ascii="Arial" w:hAnsi="Arial" w:cs="Arial"/>
          <w:b/>
          <w:sz w:val="32"/>
          <w:szCs w:val="32"/>
          <w:lang w:val="en-US"/>
        </w:rPr>
      </w:pPr>
    </w:p>
    <w:p w14:paraId="164E16EC" w14:textId="2774F297" w:rsidR="00B06ADB" w:rsidRPr="00A103DD" w:rsidRDefault="00C967D0" w:rsidP="00EC3DB9">
      <w:pPr>
        <w:spacing w:before="120" w:after="120"/>
        <w:ind w:right="68"/>
        <w:jc w:val="center"/>
        <w:rPr>
          <w:rFonts w:ascii="Arial" w:hAnsi="Arial" w:cs="Arial"/>
          <w:b/>
          <w:sz w:val="32"/>
          <w:szCs w:val="32"/>
          <w:lang w:val="en-US"/>
        </w:rPr>
      </w:pPr>
      <w:r w:rsidRPr="00A103DD">
        <w:rPr>
          <w:rFonts w:ascii="Arial" w:hAnsi="Arial" w:cs="Arial"/>
          <w:b/>
          <w:sz w:val="32"/>
          <w:szCs w:val="32"/>
        </w:rPr>
        <w:t>Bank-specific determinants and impacts of Fintech adoption: A systematic review</w:t>
      </w:r>
    </w:p>
    <w:p w14:paraId="7A199BAD" w14:textId="77777777" w:rsidR="00633455" w:rsidRPr="00A103DD" w:rsidRDefault="00633455" w:rsidP="00EC3DB9">
      <w:pPr>
        <w:spacing w:before="120" w:after="120"/>
        <w:ind w:right="68"/>
        <w:jc w:val="center"/>
        <w:rPr>
          <w:b/>
          <w:lang w:val="en-US"/>
        </w:rPr>
      </w:pPr>
    </w:p>
    <w:p w14:paraId="1DA01483" w14:textId="77777777" w:rsidR="00A8315D" w:rsidRPr="00A103DD" w:rsidRDefault="00BA5433" w:rsidP="00C9585B">
      <w:pPr>
        <w:ind w:right="68"/>
        <w:jc w:val="center"/>
        <w:rPr>
          <w:b/>
          <w:lang w:val="en-US"/>
        </w:rPr>
      </w:pPr>
      <w:r w:rsidRPr="00A103DD">
        <w:rPr>
          <w:b/>
        </w:rPr>
        <w:t>Pham Thi Thuy Hang</w:t>
      </w:r>
      <w:r w:rsidR="00CD7F5A" w:rsidRPr="00A103DD">
        <w:rPr>
          <w:b/>
          <w:vertAlign w:val="superscript"/>
          <w:lang w:val="en-US"/>
        </w:rPr>
        <w:t>1</w:t>
      </w:r>
      <w:r w:rsidRPr="00A103DD">
        <w:rPr>
          <w:b/>
        </w:rPr>
        <w:t>*</w:t>
      </w:r>
      <w:r w:rsidR="008F450B" w:rsidRPr="00A103DD">
        <w:rPr>
          <w:b/>
          <w:lang w:val="en-US"/>
        </w:rPr>
        <w:t xml:space="preserve"> </w:t>
      </w:r>
      <w:r w:rsidR="00CD7F5A" w:rsidRPr="00A103DD">
        <w:rPr>
          <w:b/>
          <w:lang w:val="en-US"/>
        </w:rPr>
        <w:t>,</w:t>
      </w:r>
    </w:p>
    <w:p w14:paraId="675F2B15" w14:textId="34EA5A89" w:rsidR="001F3912" w:rsidRPr="00A103DD" w:rsidRDefault="00CD7F5A" w:rsidP="00C9585B">
      <w:pPr>
        <w:ind w:right="68"/>
        <w:jc w:val="center"/>
        <w:rPr>
          <w:b/>
          <w:lang w:val="en-US"/>
        </w:rPr>
      </w:pPr>
      <w:r w:rsidRPr="00A103DD">
        <w:rPr>
          <w:b/>
          <w:lang w:val="en-US"/>
        </w:rPr>
        <w:t xml:space="preserve"> </w:t>
      </w:r>
      <w:r w:rsidR="008F450B" w:rsidRPr="00A103DD">
        <w:rPr>
          <w:b/>
          <w:lang w:val="en-US"/>
        </w:rPr>
        <w:t>Nguyen Thuy Tien</w:t>
      </w:r>
      <w:r w:rsidRPr="00A103DD">
        <w:rPr>
          <w:b/>
          <w:vertAlign w:val="superscript"/>
          <w:lang w:val="en-US"/>
        </w:rPr>
        <w:t>1</w:t>
      </w:r>
      <w:r w:rsidR="00495182" w:rsidRPr="00A103DD">
        <w:rPr>
          <w:b/>
          <w:lang w:val="en-US"/>
        </w:rPr>
        <w:t xml:space="preserve">, </w:t>
      </w:r>
      <w:r w:rsidR="008F450B" w:rsidRPr="00A103DD">
        <w:rPr>
          <w:b/>
          <w:lang w:val="en-US"/>
        </w:rPr>
        <w:t>Truong Dinh Tri</w:t>
      </w:r>
      <w:r w:rsidRPr="00A103DD">
        <w:rPr>
          <w:b/>
          <w:vertAlign w:val="superscript"/>
          <w:lang w:val="en-US"/>
        </w:rPr>
        <w:t>1</w:t>
      </w:r>
      <w:r w:rsidR="00495182" w:rsidRPr="00A103DD">
        <w:rPr>
          <w:b/>
          <w:lang w:val="en-US"/>
        </w:rPr>
        <w:t xml:space="preserve">, </w:t>
      </w:r>
      <w:r w:rsidR="008F450B" w:rsidRPr="00A103DD">
        <w:rPr>
          <w:b/>
          <w:lang w:val="en-US"/>
        </w:rPr>
        <w:t>Cao Thuy Dung</w:t>
      </w:r>
      <w:r w:rsidRPr="00A103DD">
        <w:rPr>
          <w:b/>
          <w:vertAlign w:val="superscript"/>
          <w:lang w:val="en-US"/>
        </w:rPr>
        <w:t>1</w:t>
      </w:r>
      <w:r w:rsidR="00495182" w:rsidRPr="00A103DD">
        <w:rPr>
          <w:b/>
          <w:lang w:val="en-US"/>
        </w:rPr>
        <w:t xml:space="preserve">, </w:t>
      </w:r>
    </w:p>
    <w:p w14:paraId="7C793D71" w14:textId="01226FCB" w:rsidR="008F450B" w:rsidRPr="00A103DD" w:rsidRDefault="00495182" w:rsidP="00C9585B">
      <w:pPr>
        <w:ind w:right="68"/>
        <w:jc w:val="center"/>
        <w:rPr>
          <w:b/>
          <w:vertAlign w:val="superscript"/>
          <w:lang w:val="en-US"/>
        </w:rPr>
      </w:pPr>
      <w:r w:rsidRPr="00A103DD">
        <w:rPr>
          <w:b/>
          <w:lang w:val="en-US"/>
        </w:rPr>
        <w:t>Ta Khanh Han</w:t>
      </w:r>
      <w:r w:rsidR="00CD7F5A" w:rsidRPr="00A103DD">
        <w:rPr>
          <w:b/>
          <w:vertAlign w:val="superscript"/>
          <w:lang w:val="en-US"/>
        </w:rPr>
        <w:t>1</w:t>
      </w:r>
      <w:r w:rsidRPr="00A103DD">
        <w:rPr>
          <w:b/>
          <w:lang w:val="en-US"/>
        </w:rPr>
        <w:t xml:space="preserve">, </w:t>
      </w:r>
      <w:r w:rsidR="008F450B" w:rsidRPr="00A103DD">
        <w:rPr>
          <w:b/>
          <w:lang w:val="en-US"/>
        </w:rPr>
        <w:t xml:space="preserve">Tran </w:t>
      </w:r>
      <w:r w:rsidR="00D1680C" w:rsidRPr="00A103DD">
        <w:rPr>
          <w:b/>
          <w:lang w:val="en-US"/>
        </w:rPr>
        <w:t xml:space="preserve">Do </w:t>
      </w:r>
      <w:r w:rsidR="008F450B" w:rsidRPr="00A103DD">
        <w:rPr>
          <w:b/>
          <w:lang w:val="en-US"/>
        </w:rPr>
        <w:t>Bao Khoi</w:t>
      </w:r>
      <w:r w:rsidR="00CD7F5A" w:rsidRPr="00A103DD">
        <w:rPr>
          <w:b/>
          <w:vertAlign w:val="superscript"/>
          <w:lang w:val="en-US"/>
        </w:rPr>
        <w:t>1</w:t>
      </w:r>
    </w:p>
    <w:p w14:paraId="03F7C067" w14:textId="77777777" w:rsidR="00E25FD3" w:rsidRPr="00A103DD" w:rsidRDefault="00E25FD3" w:rsidP="00EC3DB9">
      <w:pPr>
        <w:spacing w:before="120" w:after="120"/>
        <w:ind w:right="68"/>
        <w:jc w:val="center"/>
        <w:rPr>
          <w:lang w:val="en-US"/>
        </w:rPr>
      </w:pPr>
    </w:p>
    <w:p w14:paraId="529CEB0F" w14:textId="48DD0493" w:rsidR="00E25FD3" w:rsidRPr="00A103DD" w:rsidRDefault="00651CB6" w:rsidP="00EC3DB9">
      <w:pPr>
        <w:spacing w:before="120" w:after="120"/>
        <w:ind w:right="68"/>
        <w:jc w:val="center"/>
        <w:rPr>
          <w:sz w:val="22"/>
          <w:szCs w:val="22"/>
        </w:rPr>
      </w:pPr>
      <w:r w:rsidRPr="00A103DD">
        <w:rPr>
          <w:i/>
          <w:sz w:val="22"/>
          <w:szCs w:val="22"/>
          <w:vertAlign w:val="superscript"/>
          <w:lang w:val="en-US"/>
        </w:rPr>
        <w:t>1</w:t>
      </w:r>
      <w:r w:rsidR="00A92EDE" w:rsidRPr="00A103DD">
        <w:rPr>
          <w:i/>
          <w:sz w:val="22"/>
          <w:szCs w:val="22"/>
          <w:lang w:val="en-US"/>
        </w:rPr>
        <w:t>Department of F</w:t>
      </w:r>
      <w:r w:rsidR="00BA5433" w:rsidRPr="00A103DD">
        <w:rPr>
          <w:i/>
          <w:sz w:val="22"/>
          <w:szCs w:val="22"/>
        </w:rPr>
        <w:t>inance - Banking &amp; Business Administration</w:t>
      </w:r>
      <w:r w:rsidR="00A92EDE" w:rsidRPr="00A103DD">
        <w:rPr>
          <w:i/>
          <w:sz w:val="22"/>
          <w:szCs w:val="22"/>
          <w:lang w:val="en-US"/>
        </w:rPr>
        <w:t xml:space="preserve">, </w:t>
      </w:r>
      <w:r w:rsidR="004C5E6F" w:rsidRPr="00A103DD">
        <w:rPr>
          <w:i/>
          <w:sz w:val="22"/>
          <w:szCs w:val="22"/>
        </w:rPr>
        <w:t xml:space="preserve">Quy Nhon Nam ward, Gia Lai </w:t>
      </w:r>
      <w:r w:rsidR="004C5E6F" w:rsidRPr="00A103DD">
        <w:rPr>
          <w:i/>
          <w:caps/>
          <w:sz w:val="22"/>
          <w:szCs w:val="22"/>
        </w:rPr>
        <w:t>p</w:t>
      </w:r>
      <w:r w:rsidR="004C5E6F" w:rsidRPr="00A103DD">
        <w:rPr>
          <w:i/>
          <w:sz w:val="22"/>
          <w:szCs w:val="22"/>
        </w:rPr>
        <w:t>rovince, Vietnam</w:t>
      </w:r>
    </w:p>
    <w:p w14:paraId="68F28EC4" w14:textId="77777777" w:rsidR="00E25FD3" w:rsidRPr="00A103DD" w:rsidRDefault="00E25FD3" w:rsidP="00EC3DB9">
      <w:pPr>
        <w:spacing w:before="120" w:after="120"/>
        <w:ind w:right="68"/>
        <w:jc w:val="center"/>
        <w:rPr>
          <w:sz w:val="22"/>
          <w:szCs w:val="22"/>
        </w:rPr>
      </w:pPr>
    </w:p>
    <w:p w14:paraId="4B4F61E0" w14:textId="43762F89" w:rsidR="00E25FD3" w:rsidRPr="00A103DD" w:rsidRDefault="00BA5433" w:rsidP="00EC3DB9">
      <w:pPr>
        <w:spacing w:before="120" w:after="120"/>
        <w:ind w:right="68"/>
        <w:jc w:val="center"/>
        <w:rPr>
          <w:i/>
          <w:sz w:val="22"/>
          <w:szCs w:val="22"/>
          <w:u w:val="single"/>
          <w:lang w:val="en-US"/>
        </w:rPr>
      </w:pPr>
      <w:r w:rsidRPr="00A103DD">
        <w:rPr>
          <w:i/>
          <w:sz w:val="22"/>
          <w:szCs w:val="22"/>
        </w:rPr>
        <w:t xml:space="preserve">*Corresponding author. Email: </w:t>
      </w:r>
      <w:hyperlink r:id="rId6">
        <w:r w:rsidRPr="00A103DD">
          <w:rPr>
            <w:i/>
            <w:sz w:val="22"/>
            <w:szCs w:val="22"/>
          </w:rPr>
          <w:t>phamthithuyhang@qnu.edu.vn</w:t>
        </w:r>
      </w:hyperlink>
      <w:bookmarkStart w:id="0" w:name="_Hlk189883026"/>
    </w:p>
    <w:p w14:paraId="36C33857" w14:textId="77777777" w:rsidR="00633455" w:rsidRPr="00A103DD" w:rsidRDefault="00633455" w:rsidP="00EC3DB9">
      <w:pPr>
        <w:spacing w:before="120" w:after="120"/>
        <w:ind w:right="68"/>
        <w:jc w:val="center"/>
        <w:rPr>
          <w:i/>
          <w:sz w:val="22"/>
          <w:szCs w:val="22"/>
          <w:u w:val="single"/>
          <w:lang w:val="en-US"/>
        </w:rPr>
      </w:pPr>
    </w:p>
    <w:p w14:paraId="235B3325" w14:textId="77777777" w:rsidR="00633455" w:rsidRPr="00A103DD" w:rsidRDefault="00633455" w:rsidP="00EC3DB9">
      <w:pPr>
        <w:spacing w:before="120" w:after="120"/>
        <w:ind w:right="68"/>
        <w:jc w:val="center"/>
        <w:rPr>
          <w:i/>
          <w:sz w:val="22"/>
          <w:szCs w:val="22"/>
          <w:u w:val="single"/>
          <w:lang w:val="en-US"/>
        </w:rPr>
      </w:pPr>
    </w:p>
    <w:p w14:paraId="3F6AABD0" w14:textId="75ED1B49" w:rsidR="00E25FD3" w:rsidRPr="00A103DD" w:rsidRDefault="00BA5433" w:rsidP="00EC3DB9">
      <w:pPr>
        <w:tabs>
          <w:tab w:val="left" w:pos="360"/>
          <w:tab w:val="right" w:pos="9072"/>
        </w:tabs>
        <w:spacing w:before="120" w:after="120"/>
        <w:jc w:val="both"/>
        <w:rPr>
          <w:b/>
          <w:sz w:val="22"/>
          <w:szCs w:val="22"/>
        </w:rPr>
      </w:pPr>
      <w:bookmarkStart w:id="1" w:name="_Hlk194249709"/>
      <w:r w:rsidRPr="00A103DD">
        <w:rPr>
          <w:b/>
          <w:sz w:val="22"/>
          <w:szCs w:val="22"/>
        </w:rPr>
        <w:t xml:space="preserve">ABSTRACT </w:t>
      </w:r>
    </w:p>
    <w:bookmarkEnd w:id="0"/>
    <w:bookmarkEnd w:id="1"/>
    <w:p w14:paraId="0697F783" w14:textId="744F12C0" w:rsidR="00EA73A2" w:rsidRPr="00A103DD" w:rsidRDefault="00EA73A2" w:rsidP="00EC3DB9">
      <w:pPr>
        <w:tabs>
          <w:tab w:val="right" w:pos="9072"/>
        </w:tabs>
        <w:spacing w:before="120" w:after="120"/>
        <w:ind w:firstLine="567"/>
        <w:jc w:val="both"/>
        <w:rPr>
          <w:sz w:val="20"/>
          <w:szCs w:val="20"/>
          <w:lang w:val="en-US"/>
        </w:rPr>
      </w:pPr>
      <w:r w:rsidRPr="00A103DD">
        <w:rPr>
          <w:sz w:val="20"/>
          <w:szCs w:val="20"/>
          <w:lang w:val="en-US"/>
        </w:rPr>
        <w:t>This study conducts a systematic review of the literature on FinTech adoption in the banking sector during the period 2020</w:t>
      </w:r>
      <w:r w:rsidR="007D1E46" w:rsidRPr="00A103DD">
        <w:rPr>
          <w:sz w:val="20"/>
          <w:szCs w:val="20"/>
          <w:lang w:val="en-US"/>
        </w:rPr>
        <w:t>-</w:t>
      </w:r>
      <w:r w:rsidRPr="00A103DD">
        <w:rPr>
          <w:sz w:val="20"/>
          <w:szCs w:val="20"/>
          <w:lang w:val="en-US"/>
        </w:rPr>
        <w:t>2025. In accordance with PRISMA guidelines, 22 peer-reviewed studies were identified and analyzed using a structured review approach. The evidence is synthesized into three dimensions: external determinants, bank-specific determinants, and the impacts of FinTech adoption. The findings show that competitive pressure and regulatory environments shape the external context for adoption, while organizational readiness, resource availability, and strategic capacity explain differences in adoption across banks. In terms of outcomes, FinTech adoption is generally associated with improved performance and efficiency, although its effects on risk and stability are context-dependent. Overall, the review highlights FinTech adoption as a strategic and organizational issue in banking and provides implications for future research and policy, particularly in emerging banking systems.</w:t>
      </w:r>
    </w:p>
    <w:p w14:paraId="73232CB1" w14:textId="6CA810C3" w:rsidR="004F52DB" w:rsidRPr="00A103DD" w:rsidRDefault="004F52DB" w:rsidP="00EC3DB9">
      <w:pPr>
        <w:tabs>
          <w:tab w:val="right" w:pos="9072"/>
        </w:tabs>
        <w:spacing w:before="120" w:after="120"/>
        <w:jc w:val="both"/>
        <w:rPr>
          <w:i/>
          <w:sz w:val="20"/>
          <w:szCs w:val="20"/>
          <w:lang w:val="en-US"/>
        </w:rPr>
      </w:pPr>
      <w:r w:rsidRPr="00A103DD">
        <w:rPr>
          <w:b/>
          <w:sz w:val="20"/>
          <w:szCs w:val="20"/>
        </w:rPr>
        <w:t>Keywords:</w:t>
      </w:r>
      <w:r w:rsidRPr="00A103DD">
        <w:rPr>
          <w:i/>
          <w:sz w:val="20"/>
          <w:szCs w:val="20"/>
        </w:rPr>
        <w:t xml:space="preserve"> </w:t>
      </w:r>
      <w:r w:rsidR="007356CA" w:rsidRPr="00A103DD">
        <w:rPr>
          <w:i/>
          <w:sz w:val="20"/>
          <w:szCs w:val="20"/>
          <w:lang w:val="vi-VN"/>
        </w:rPr>
        <w:t>Fintech</w:t>
      </w:r>
      <w:r w:rsidR="00ED38AF" w:rsidRPr="00A103DD">
        <w:rPr>
          <w:i/>
          <w:sz w:val="20"/>
          <w:szCs w:val="20"/>
          <w:lang w:val="vi-VN"/>
        </w:rPr>
        <w:t xml:space="preserve"> adoption; commercial banks; bank-specific determinants; governance; systematic review</w:t>
      </w:r>
    </w:p>
    <w:p w14:paraId="7F139AC0" w14:textId="77777777" w:rsidR="004F52DB" w:rsidRPr="00A103DD" w:rsidRDefault="004F52DB" w:rsidP="00EC3DB9">
      <w:pPr>
        <w:tabs>
          <w:tab w:val="left" w:pos="360"/>
          <w:tab w:val="right" w:pos="9072"/>
        </w:tabs>
        <w:spacing w:before="120" w:after="120"/>
        <w:jc w:val="both"/>
        <w:rPr>
          <w:sz w:val="20"/>
          <w:szCs w:val="20"/>
          <w:lang w:val="en-US"/>
        </w:rPr>
      </w:pPr>
    </w:p>
    <w:p w14:paraId="50840B0A" w14:textId="77777777" w:rsidR="004F52DB" w:rsidRPr="00A103DD" w:rsidRDefault="004F52DB" w:rsidP="00EC3DB9">
      <w:pPr>
        <w:tabs>
          <w:tab w:val="left" w:pos="360"/>
          <w:tab w:val="right" w:pos="9072"/>
        </w:tabs>
        <w:spacing w:before="120" w:after="120"/>
        <w:jc w:val="both"/>
        <w:rPr>
          <w:sz w:val="20"/>
          <w:szCs w:val="20"/>
          <w:lang w:val="en-US"/>
        </w:rPr>
      </w:pPr>
    </w:p>
    <w:p w14:paraId="277667FB" w14:textId="77777777" w:rsidR="004F52DB" w:rsidRPr="00A103DD" w:rsidRDefault="004F52DB" w:rsidP="00EC3DB9">
      <w:pPr>
        <w:tabs>
          <w:tab w:val="left" w:pos="360"/>
          <w:tab w:val="right" w:pos="9072"/>
        </w:tabs>
        <w:spacing w:before="120" w:after="120"/>
        <w:jc w:val="both"/>
        <w:rPr>
          <w:sz w:val="20"/>
          <w:szCs w:val="20"/>
          <w:lang w:val="en-US"/>
        </w:rPr>
        <w:sectPr w:rsidR="004F52DB" w:rsidRPr="00A103DD" w:rsidSect="004F52DB">
          <w:type w:val="continuous"/>
          <w:pgSz w:w="11909" w:h="16834"/>
          <w:pgMar w:top="1134" w:right="1134" w:bottom="1134" w:left="1418" w:header="720" w:footer="720" w:gutter="0"/>
          <w:pgNumType w:start="1"/>
          <w:cols w:space="720"/>
          <w:titlePg/>
        </w:sectPr>
      </w:pPr>
    </w:p>
    <w:p w14:paraId="047FCE65" w14:textId="77777777" w:rsidR="004F52DB" w:rsidRPr="00A103DD" w:rsidRDefault="004F52DB" w:rsidP="00EC3DB9">
      <w:pPr>
        <w:tabs>
          <w:tab w:val="left" w:pos="567"/>
          <w:tab w:val="right" w:pos="9072"/>
        </w:tabs>
        <w:spacing w:before="120" w:after="120"/>
        <w:jc w:val="both"/>
        <w:rPr>
          <w:sz w:val="22"/>
          <w:szCs w:val="22"/>
        </w:rPr>
      </w:pPr>
      <w:bookmarkStart w:id="2" w:name="_Hlk189751943"/>
      <w:bookmarkStart w:id="3" w:name="_Hlk187937849"/>
      <w:r w:rsidRPr="00A103DD">
        <w:rPr>
          <w:b/>
          <w:sz w:val="22"/>
          <w:szCs w:val="22"/>
        </w:rPr>
        <w:t>1. INTRODUCTION</w:t>
      </w:r>
      <w:r w:rsidRPr="00A103DD">
        <w:rPr>
          <w:sz w:val="22"/>
          <w:szCs w:val="22"/>
        </w:rPr>
        <w:t xml:space="preserve"> </w:t>
      </w:r>
    </w:p>
    <w:p w14:paraId="357B1D16" w14:textId="7A4AA0FF" w:rsidR="004F52DB" w:rsidRPr="00A103DD" w:rsidRDefault="000C3C53" w:rsidP="00EC3DB9">
      <w:pPr>
        <w:spacing w:before="120" w:after="120"/>
        <w:jc w:val="both"/>
        <w:rPr>
          <w:sz w:val="22"/>
          <w:szCs w:val="22"/>
          <w:lang w:val="en-US"/>
        </w:rPr>
      </w:pPr>
      <w:bookmarkStart w:id="4" w:name="_Hlk189756044"/>
      <w:bookmarkStart w:id="5" w:name="_Hlk189910272"/>
      <w:bookmarkEnd w:id="2"/>
      <w:r w:rsidRPr="00A103DD">
        <w:rPr>
          <w:sz w:val="22"/>
          <w:szCs w:val="22"/>
          <w:lang w:val="en-US"/>
        </w:rPr>
        <w:t>The rapid advancement of financial technology (FinTech) has profoundly transformed the structure and operations of the banking sector worldwide</w:t>
      </w:r>
      <w:r w:rsidR="00F95054" w:rsidRPr="00A103DD">
        <w:rPr>
          <w:sz w:val="22"/>
          <w:szCs w:val="22"/>
          <w:lang w:val="en-US"/>
        </w:rPr>
        <w:t xml:space="preserve"> </w:t>
      </w:r>
      <w:r w:rsidR="00F95054" w:rsidRPr="00A103DD">
        <w:rPr>
          <w:sz w:val="22"/>
          <w:szCs w:val="22"/>
          <w:lang w:val="en-US"/>
        </w:rPr>
        <w:fldChar w:fldCharType="begin"/>
      </w:r>
      <w:r w:rsidR="00A103DD" w:rsidRPr="00A103DD">
        <w:rPr>
          <w:sz w:val="22"/>
          <w:szCs w:val="22"/>
          <w:lang w:val="en-US"/>
        </w:rPr>
        <w:instrText xml:space="preserve"> ADDIN EN.CITE &lt;EndNote&gt;&lt;Cite&gt;&lt;Author&gt;Gomber&lt;/Author&gt;&lt;Year&gt;2018&lt;/Year&gt;&lt;RecNum&gt;2&lt;/RecNum&gt;&lt;DisplayText&gt;[1]&lt;/DisplayText&gt;&lt;record&gt;&lt;rec-number&gt;2&lt;/rec-number&gt;&lt;foreign-keys&gt;&lt;key app="EN" db-id="wapx0v0s4rw2r6esw9dpwpd1wwvx05v0920r" timestamp="1755250021"&gt;2&lt;/key&gt;&lt;/foreign-keys&gt;&lt;ref-type name="Journal Article"&gt;17&lt;/ref-type&gt;&lt;contributors&gt;&lt;authors&gt;&lt;author&gt;Gomber, Peter&lt;/author&gt;&lt;author&gt;Kauffman, Robert J&lt;/author&gt;&lt;author&gt;Parker, Chris&lt;/author&gt;&lt;author&gt;Weber, Bruce W&lt;/author&gt;&lt;/authors&gt;&lt;/contributors&gt;&lt;titles&gt;&lt;title&gt;On the fintech revolution: Interpreting the forces of innovation, disruption, and transformation in financial services&lt;/title&gt;&lt;secondary-title&gt;Journal of management information systems&lt;/secondary-title&gt;&lt;/titles&gt;&lt;pages&gt;220-265&lt;/pages&gt;&lt;volume&gt;35&lt;/volume&gt;&lt;number&gt;1&lt;/number&gt;&lt;dates&gt;&lt;year&gt;2018&lt;/year&gt;&lt;/dates&gt;&lt;isbn&gt;0742-1222&lt;/isbn&gt;&lt;urls&gt;&lt;/urls&gt;&lt;/record&gt;&lt;/Cite&gt;&lt;/EndNote&gt;</w:instrText>
      </w:r>
      <w:r w:rsidR="00F95054" w:rsidRPr="00A103DD">
        <w:rPr>
          <w:sz w:val="22"/>
          <w:szCs w:val="22"/>
          <w:lang w:val="en-US"/>
        </w:rPr>
        <w:fldChar w:fldCharType="separate"/>
      </w:r>
      <w:r w:rsidR="00A103DD" w:rsidRPr="00A103DD">
        <w:rPr>
          <w:noProof/>
          <w:sz w:val="22"/>
          <w:szCs w:val="22"/>
          <w:lang w:val="en-US"/>
        </w:rPr>
        <w:t>[1]</w:t>
      </w:r>
      <w:r w:rsidR="00F95054" w:rsidRPr="00A103DD">
        <w:rPr>
          <w:sz w:val="22"/>
          <w:szCs w:val="22"/>
          <w:lang w:val="en-US"/>
        </w:rPr>
        <w:fldChar w:fldCharType="end"/>
      </w:r>
      <w:r w:rsidR="00F95054" w:rsidRPr="00A103DD">
        <w:rPr>
          <w:sz w:val="22"/>
          <w:szCs w:val="22"/>
          <w:lang w:val="en-US"/>
        </w:rPr>
        <w:t xml:space="preserve">, </w:t>
      </w:r>
      <w:r w:rsidR="00F95054" w:rsidRPr="00A103DD">
        <w:rPr>
          <w:sz w:val="22"/>
          <w:szCs w:val="22"/>
          <w:lang w:val="en-US"/>
        </w:rPr>
        <w:fldChar w:fldCharType="begin"/>
      </w:r>
      <w:r w:rsidR="00A103DD" w:rsidRPr="00A103DD">
        <w:rPr>
          <w:sz w:val="22"/>
          <w:szCs w:val="22"/>
          <w:lang w:val="en-US"/>
        </w:rPr>
        <w:instrText xml:space="preserve"> ADDIN EN.CITE &lt;EndNote&gt;&lt;Cite&gt;&lt;Author&gt;Vives&lt;/Author&gt;&lt;Year&gt;2019&lt;/Year&gt;&lt;RecNum&gt;6&lt;/RecNum&gt;&lt;DisplayText&gt;[2]&lt;/DisplayText&gt;&lt;record&gt;&lt;rec-number&gt;6&lt;/rec-number&gt;&lt;foreign-keys&gt;&lt;key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ages&gt;243-272&lt;/pages&gt;&lt;volume&gt;11&lt;/volume&gt;&lt;number&gt;1&lt;/number&gt;&lt;dates&gt;&lt;year&gt;2019&lt;/year&gt;&lt;/dates&gt;&lt;isbn&gt;1941-1367&lt;/isbn&gt;&lt;urls&gt;&lt;/urls&gt;&lt;/record&gt;&lt;/Cite&gt;&lt;/EndNote&gt;</w:instrText>
      </w:r>
      <w:r w:rsidR="00F95054" w:rsidRPr="00A103DD">
        <w:rPr>
          <w:sz w:val="22"/>
          <w:szCs w:val="22"/>
          <w:lang w:val="en-US"/>
        </w:rPr>
        <w:fldChar w:fldCharType="separate"/>
      </w:r>
      <w:r w:rsidR="00A103DD" w:rsidRPr="00A103DD">
        <w:rPr>
          <w:noProof/>
          <w:sz w:val="22"/>
          <w:szCs w:val="22"/>
          <w:lang w:val="en-US"/>
        </w:rPr>
        <w:t>[2]</w:t>
      </w:r>
      <w:r w:rsidR="00F95054" w:rsidRPr="00A103DD">
        <w:rPr>
          <w:sz w:val="22"/>
          <w:szCs w:val="22"/>
          <w:lang w:val="en-US"/>
        </w:rPr>
        <w:fldChar w:fldCharType="end"/>
      </w:r>
      <w:r w:rsidR="00F95054" w:rsidRPr="00A103DD">
        <w:rPr>
          <w:sz w:val="22"/>
          <w:szCs w:val="22"/>
          <w:lang w:val="en-US"/>
        </w:rPr>
        <w:t xml:space="preserve">. </w:t>
      </w:r>
      <w:r w:rsidR="00307F08" w:rsidRPr="00A103DD">
        <w:rPr>
          <w:sz w:val="22"/>
          <w:szCs w:val="22"/>
          <w:lang w:val="en-US"/>
        </w:rPr>
        <w:t>Digital innovations such as mobile banking, big data analytics, artificial intelligence, and blockchain have reshaped traditional banking activities, altered customer expectations, and intensified competition within financial markets. In response, banks increasingly adopt FinTech solutions as part of their strategic efforts to enhance operational efficiency, improve service quality, and maintain competitiveness in a rapidly digitalizing environment.</w:t>
      </w:r>
    </w:p>
    <w:p w14:paraId="4C34E5E9" w14:textId="13C4C21C" w:rsidR="000A2B9E" w:rsidRPr="00A103DD" w:rsidRDefault="004F52DB" w:rsidP="00EC3DB9">
      <w:pPr>
        <w:spacing w:before="120" w:after="120"/>
        <w:jc w:val="both"/>
        <w:rPr>
          <w:sz w:val="22"/>
          <w:szCs w:val="22"/>
          <w:lang w:val="en-US"/>
        </w:rPr>
      </w:pPr>
      <w:r w:rsidRPr="00A103DD">
        <w:rPr>
          <w:sz w:val="22"/>
          <w:szCs w:val="22"/>
          <w:lang w:val="en-US"/>
        </w:rPr>
        <w:t xml:space="preserve">Existing studies conducted in developed financial markets suggest that </w:t>
      </w:r>
      <w:r w:rsidR="007356CA" w:rsidRPr="00A103DD">
        <w:rPr>
          <w:sz w:val="22"/>
          <w:szCs w:val="22"/>
          <w:lang w:val="en-US"/>
        </w:rPr>
        <w:t>Fintech</w:t>
      </w:r>
      <w:r w:rsidRPr="00A103DD">
        <w:rPr>
          <w:sz w:val="22"/>
          <w:szCs w:val="22"/>
          <w:lang w:val="en-US"/>
        </w:rPr>
        <w:t xml:space="preserve"> adoption in banking is influenced by a combination of internal organizational factors</w:t>
      </w:r>
      <w:r w:rsidR="00B116FF" w:rsidRPr="00A103DD">
        <w:rPr>
          <w:sz w:val="22"/>
          <w:szCs w:val="22"/>
          <w:lang w:val="en-US"/>
        </w:rPr>
        <w:t xml:space="preserve">, </w:t>
      </w:r>
      <w:r w:rsidRPr="00A103DD">
        <w:rPr>
          <w:sz w:val="22"/>
          <w:szCs w:val="22"/>
          <w:lang w:val="en-US"/>
        </w:rPr>
        <w:t xml:space="preserve">such as bank size, </w:t>
      </w:r>
      <w:r w:rsidRPr="00A103DD">
        <w:rPr>
          <w:sz w:val="22"/>
          <w:szCs w:val="22"/>
          <w:lang w:val="en-US"/>
        </w:rPr>
        <w:t>financial capacity, governance structures, and technological investments</w:t>
      </w:r>
      <w:r w:rsidR="00B116FF" w:rsidRPr="00A103DD">
        <w:rPr>
          <w:sz w:val="22"/>
          <w:szCs w:val="22"/>
          <w:lang w:val="en-US"/>
        </w:rPr>
        <w:t xml:space="preserve">, </w:t>
      </w:r>
      <w:r w:rsidRPr="00A103DD">
        <w:rPr>
          <w:sz w:val="22"/>
          <w:szCs w:val="22"/>
          <w:lang w:val="en-US"/>
        </w:rPr>
        <w:t>and external forces, including regulatory frameworks, competitive pressure, and evolving customer demand for digital services</w:t>
      </w:r>
      <w:r w:rsidR="00F95054" w:rsidRPr="00A103DD">
        <w:rPr>
          <w:sz w:val="22"/>
          <w:szCs w:val="22"/>
          <w:lang w:val="en-US"/>
        </w:rPr>
        <w:t xml:space="preserve"> </w:t>
      </w:r>
      <w:r w:rsidR="00033113" w:rsidRPr="00A103DD">
        <w:rPr>
          <w:sz w:val="22"/>
          <w:szCs w:val="22"/>
          <w:lang w:val="en-US"/>
        </w:rPr>
        <w:fldChar w:fldCharType="begin"/>
      </w:r>
      <w:r w:rsidR="00A103DD" w:rsidRPr="00A103DD">
        <w:rPr>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033113" w:rsidRPr="00A103DD">
        <w:rPr>
          <w:sz w:val="22"/>
          <w:szCs w:val="22"/>
          <w:lang w:val="en-US"/>
        </w:rPr>
        <w:fldChar w:fldCharType="separate"/>
      </w:r>
      <w:r w:rsidR="00A103DD" w:rsidRPr="00A103DD">
        <w:rPr>
          <w:noProof/>
          <w:sz w:val="22"/>
          <w:szCs w:val="22"/>
          <w:lang w:val="en-US"/>
        </w:rPr>
        <w:t>[3]</w:t>
      </w:r>
      <w:r w:rsidR="00033113" w:rsidRPr="00A103DD">
        <w:rPr>
          <w:sz w:val="22"/>
          <w:szCs w:val="22"/>
          <w:lang w:val="en-US"/>
        </w:rPr>
        <w:fldChar w:fldCharType="end"/>
      </w:r>
      <w:r w:rsidR="00033113" w:rsidRPr="00A103DD">
        <w:rPr>
          <w:sz w:val="22"/>
          <w:szCs w:val="22"/>
          <w:lang w:val="en-US"/>
        </w:rPr>
        <w:t xml:space="preserve">, </w:t>
      </w:r>
      <w:r w:rsidR="00033113" w:rsidRPr="00A103DD">
        <w:rPr>
          <w:sz w:val="22"/>
          <w:szCs w:val="22"/>
          <w:lang w:val="en-US"/>
        </w:rPr>
        <w:fldChar w:fldCharType="begin"/>
      </w:r>
      <w:r w:rsidR="00A103DD" w:rsidRPr="00A103DD">
        <w:rPr>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033113" w:rsidRPr="00A103DD">
        <w:rPr>
          <w:sz w:val="22"/>
          <w:szCs w:val="22"/>
          <w:lang w:val="en-US"/>
        </w:rPr>
        <w:fldChar w:fldCharType="separate"/>
      </w:r>
      <w:r w:rsidR="00A103DD" w:rsidRPr="00A103DD">
        <w:rPr>
          <w:noProof/>
          <w:sz w:val="22"/>
          <w:szCs w:val="22"/>
          <w:lang w:val="en-US"/>
        </w:rPr>
        <w:t>[4]</w:t>
      </w:r>
      <w:r w:rsidR="00033113" w:rsidRPr="00A103DD">
        <w:rPr>
          <w:sz w:val="22"/>
          <w:szCs w:val="22"/>
          <w:lang w:val="en-US"/>
        </w:rPr>
        <w:fldChar w:fldCharType="end"/>
      </w:r>
      <w:r w:rsidR="00033113" w:rsidRPr="00A103DD">
        <w:rPr>
          <w:sz w:val="22"/>
          <w:szCs w:val="22"/>
          <w:lang w:val="en-US"/>
        </w:rPr>
        <w:t xml:space="preserve">, </w:t>
      </w:r>
      <w:r w:rsidR="000A2B9E" w:rsidRPr="00A103DD">
        <w:rPr>
          <w:sz w:val="22"/>
          <w:szCs w:val="22"/>
          <w:lang w:val="en-US"/>
        </w:rPr>
        <w:fldChar w:fldCharType="begin"/>
      </w:r>
      <w:r w:rsidR="00A103DD" w:rsidRPr="00A103DD">
        <w:rPr>
          <w:sz w:val="22"/>
          <w:szCs w:val="22"/>
          <w:lang w:val="en-US"/>
        </w:rPr>
        <w:instrText xml:space="preserve"> ADDIN EN.CITE &lt;EndNote&gt;&lt;Cite&gt;&lt;Author&gt;Lee&lt;/Author&gt;&lt;Year&gt;2018&lt;/Year&gt;&lt;RecNum&gt;4&lt;/RecNum&gt;&lt;DisplayText&gt;[5]&lt;/DisplayText&gt;&lt;record&gt;&lt;rec-number&gt;4&lt;/rec-number&gt;&lt;foreign-keys&gt;&lt;key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0A2B9E" w:rsidRPr="00A103DD">
        <w:rPr>
          <w:sz w:val="22"/>
          <w:szCs w:val="22"/>
          <w:lang w:val="en-US"/>
        </w:rPr>
        <w:fldChar w:fldCharType="separate"/>
      </w:r>
      <w:r w:rsidR="00A103DD" w:rsidRPr="00A103DD">
        <w:rPr>
          <w:noProof/>
          <w:sz w:val="22"/>
          <w:szCs w:val="22"/>
          <w:lang w:val="en-US"/>
        </w:rPr>
        <w:t>[5]</w:t>
      </w:r>
      <w:r w:rsidR="000A2B9E" w:rsidRPr="00A103DD">
        <w:rPr>
          <w:sz w:val="22"/>
          <w:szCs w:val="22"/>
          <w:lang w:val="en-US"/>
        </w:rPr>
        <w:fldChar w:fldCharType="end"/>
      </w:r>
      <w:r w:rsidR="000A2B9E" w:rsidRPr="00A103DD">
        <w:rPr>
          <w:sz w:val="22"/>
          <w:szCs w:val="22"/>
          <w:lang w:val="en-US"/>
        </w:rPr>
        <w:t xml:space="preserve">. </w:t>
      </w:r>
      <w:r w:rsidRPr="00A103DD">
        <w:rPr>
          <w:sz w:val="22"/>
          <w:szCs w:val="22"/>
          <w:lang w:val="en-US"/>
        </w:rPr>
        <w:t xml:space="preserve">While these studies provide valuable insights, much of the literature has approached </w:t>
      </w:r>
      <w:r w:rsidR="007356CA" w:rsidRPr="00A103DD">
        <w:rPr>
          <w:sz w:val="22"/>
          <w:szCs w:val="22"/>
          <w:lang w:val="en-US"/>
        </w:rPr>
        <w:t>Fintech</w:t>
      </w:r>
      <w:r w:rsidRPr="00A103DD">
        <w:rPr>
          <w:sz w:val="22"/>
          <w:szCs w:val="22"/>
          <w:lang w:val="en-US"/>
        </w:rPr>
        <w:t xml:space="preserve"> adoption through general technology adoption lenses or has treated </w:t>
      </w:r>
      <w:r w:rsidR="007356CA" w:rsidRPr="00A103DD">
        <w:rPr>
          <w:sz w:val="22"/>
          <w:szCs w:val="22"/>
          <w:lang w:val="en-US"/>
        </w:rPr>
        <w:t>Fintech</w:t>
      </w:r>
      <w:r w:rsidRPr="00A103DD">
        <w:rPr>
          <w:sz w:val="22"/>
          <w:szCs w:val="22"/>
          <w:lang w:val="en-US"/>
        </w:rPr>
        <w:t xml:space="preserve"> as an exogenous innovation whose effects on bank performance, risk, and stability are subsequently examined</w:t>
      </w:r>
      <w:r w:rsidR="000A2B9E" w:rsidRPr="00A103DD">
        <w:rPr>
          <w:sz w:val="22"/>
          <w:szCs w:val="22"/>
          <w:lang w:val="en-US"/>
        </w:rPr>
        <w:t xml:space="preserve">  </w:t>
      </w:r>
      <w:r w:rsidR="000A2B9E" w:rsidRPr="00A103DD">
        <w:rPr>
          <w:sz w:val="22"/>
          <w:szCs w:val="22"/>
          <w:lang w:val="en-US"/>
        </w:rPr>
        <w:fldChar w:fldCharType="begin"/>
      </w:r>
      <w:r w:rsidR="00A103DD" w:rsidRPr="00A103DD">
        <w:rPr>
          <w:sz w:val="22"/>
          <w:szCs w:val="22"/>
          <w:lang w:val="en-US"/>
        </w:rPr>
        <w:instrText xml:space="preserve"> ADDIN EN.CITE &lt;EndNote&gt;&lt;Cite&gt;&lt;Author&gt;Kayed&lt;/Author&gt;&lt;Year&gt;2025&lt;/Year&gt;&lt;RecNum&gt;13&lt;/RecNum&gt;&lt;DisplayText&gt;[6]&lt;/DisplayText&gt;&lt;record&gt;&lt;rec-number&gt;13&lt;/rec-number&gt;&lt;foreign-keys&gt;&lt;key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EndNote&gt;</w:instrText>
      </w:r>
      <w:r w:rsidR="000A2B9E" w:rsidRPr="00A103DD">
        <w:rPr>
          <w:sz w:val="22"/>
          <w:szCs w:val="22"/>
          <w:lang w:val="en-US"/>
        </w:rPr>
        <w:fldChar w:fldCharType="separate"/>
      </w:r>
      <w:r w:rsidR="00A103DD" w:rsidRPr="00A103DD">
        <w:rPr>
          <w:noProof/>
          <w:sz w:val="22"/>
          <w:szCs w:val="22"/>
          <w:lang w:val="en-US"/>
        </w:rPr>
        <w:t>[6]</w:t>
      </w:r>
      <w:r w:rsidR="000A2B9E" w:rsidRPr="00A103DD">
        <w:rPr>
          <w:sz w:val="22"/>
          <w:szCs w:val="22"/>
          <w:lang w:val="en-US"/>
        </w:rPr>
        <w:fldChar w:fldCharType="end"/>
      </w:r>
      <w:r w:rsidR="000A2B9E" w:rsidRPr="00A103DD">
        <w:rPr>
          <w:sz w:val="22"/>
          <w:szCs w:val="22"/>
          <w:lang w:val="en-US"/>
        </w:rPr>
        <w:t xml:space="preserve">, </w:t>
      </w:r>
      <w:r w:rsidR="000A2B9E" w:rsidRPr="00A103DD">
        <w:rPr>
          <w:sz w:val="22"/>
          <w:szCs w:val="22"/>
          <w:lang w:val="en-US"/>
        </w:rPr>
        <w:fldChar w:fldCharType="begin"/>
      </w:r>
      <w:r w:rsidR="00A103DD" w:rsidRPr="00A103DD">
        <w:rPr>
          <w:sz w:val="22"/>
          <w:szCs w:val="22"/>
          <w:lang w:val="en-US"/>
        </w:rPr>
        <w:instrText xml:space="preserve"> ADDIN EN.CITE &lt;EndNote&gt;&lt;Cite&gt;&lt;Author&gt;Nguyen&lt;/Author&gt;&lt;Year&gt;2025&lt;/Year&gt;&lt;RecNum&gt;11&lt;/RecNum&gt;&lt;DisplayText&gt;[7]&lt;/DisplayText&gt;&lt;record&gt;&lt;rec-number&gt;11&lt;/rec-number&gt;&lt;foreign-keys&gt;&lt;key app="EN" db-id="wapx0v0s4rw2r6esw9dpwpd1wwvx05v0920r" timestamp="1755485619"&gt;11&lt;/key&gt;&lt;/foreign-keys&gt;&lt;ref-type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0A2B9E" w:rsidRPr="00A103DD">
        <w:rPr>
          <w:sz w:val="22"/>
          <w:szCs w:val="22"/>
          <w:lang w:val="en-US"/>
        </w:rPr>
        <w:fldChar w:fldCharType="separate"/>
      </w:r>
      <w:r w:rsidR="00A103DD" w:rsidRPr="00A103DD">
        <w:rPr>
          <w:noProof/>
          <w:sz w:val="22"/>
          <w:szCs w:val="22"/>
          <w:lang w:val="en-US"/>
        </w:rPr>
        <w:t>[7]</w:t>
      </w:r>
      <w:r w:rsidR="000A2B9E" w:rsidRPr="00A103DD">
        <w:rPr>
          <w:sz w:val="22"/>
          <w:szCs w:val="22"/>
          <w:lang w:val="en-US"/>
        </w:rPr>
        <w:fldChar w:fldCharType="end"/>
      </w:r>
      <w:r w:rsidRPr="00A103DD">
        <w:rPr>
          <w:sz w:val="22"/>
          <w:szCs w:val="22"/>
          <w:lang w:val="en-US"/>
        </w:rPr>
        <w:t>.</w:t>
      </w:r>
    </w:p>
    <w:p w14:paraId="40E0E898" w14:textId="3269AE79" w:rsidR="000A2B9E" w:rsidRPr="00A103DD" w:rsidRDefault="004F52DB" w:rsidP="00EC3DB9">
      <w:pPr>
        <w:spacing w:before="120" w:after="120"/>
        <w:jc w:val="both"/>
        <w:rPr>
          <w:sz w:val="22"/>
          <w:szCs w:val="22"/>
          <w:lang w:val="en-US"/>
        </w:rPr>
      </w:pPr>
      <w:r w:rsidRPr="00A103DD">
        <w:rPr>
          <w:sz w:val="22"/>
          <w:szCs w:val="22"/>
          <w:lang w:val="en-US"/>
        </w:rPr>
        <w:t xml:space="preserve">From a theoretical perspective, several frameworks have been employed to explain technology adoption in organizations. Technology-oriented models, such as the Technology Acceptance Model and related extensions, primarily focus on perceived usefulness and ease of use, offering limited explanatory power for organizational-level </w:t>
      </w:r>
      <w:r w:rsidRPr="00A103DD">
        <w:rPr>
          <w:sz w:val="22"/>
          <w:szCs w:val="22"/>
          <w:lang w:val="en-US"/>
        </w:rPr>
        <w:lastRenderedPageBreak/>
        <w:t>adoption decisions in highly regulated industries such as banking</w:t>
      </w:r>
      <w:r w:rsidR="000A2B9E" w:rsidRPr="00A103DD">
        <w:rPr>
          <w:sz w:val="22"/>
          <w:szCs w:val="22"/>
          <w:lang w:val="en-US"/>
        </w:rPr>
        <w:t xml:space="preserve"> </w:t>
      </w:r>
      <w:r w:rsidR="006875F7" w:rsidRPr="00A103DD">
        <w:rPr>
          <w:sz w:val="22"/>
          <w:szCs w:val="22"/>
          <w:lang w:val="en-US"/>
        </w:rPr>
        <w:fldChar w:fldCharType="begin"/>
      </w:r>
      <w:r w:rsidR="00A103DD" w:rsidRPr="00A103DD">
        <w:rPr>
          <w:sz w:val="22"/>
          <w:szCs w:val="22"/>
          <w:lang w:val="en-US"/>
        </w:rPr>
        <w:instrText xml:space="preserve"> ADDIN EN.CITE &lt;EndNote&gt;&lt;Cite&gt;&lt;Author&gt;Davis&lt;/Author&gt;&lt;Year&gt;1989&lt;/Year&gt;&lt;RecNum&gt;90&lt;/RecNum&gt;&lt;DisplayText&gt;[8]&lt;/DisplayText&gt;&lt;record&gt;&lt;rec-number&gt;90&lt;/rec-number&gt;&lt;foreign-keys&gt;&lt;key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6875F7" w:rsidRPr="00A103DD">
        <w:rPr>
          <w:sz w:val="22"/>
          <w:szCs w:val="22"/>
          <w:lang w:val="en-US"/>
        </w:rPr>
        <w:fldChar w:fldCharType="separate"/>
      </w:r>
      <w:r w:rsidR="00A103DD" w:rsidRPr="00A103DD">
        <w:rPr>
          <w:noProof/>
          <w:sz w:val="22"/>
          <w:szCs w:val="22"/>
          <w:lang w:val="en-US"/>
        </w:rPr>
        <w:t>[8]</w:t>
      </w:r>
      <w:r w:rsidR="006875F7" w:rsidRPr="00A103DD">
        <w:rPr>
          <w:sz w:val="22"/>
          <w:szCs w:val="22"/>
          <w:lang w:val="en-US"/>
        </w:rPr>
        <w:fldChar w:fldCharType="end"/>
      </w:r>
      <w:r w:rsidR="006875F7" w:rsidRPr="00A103DD">
        <w:rPr>
          <w:sz w:val="22"/>
          <w:szCs w:val="22"/>
          <w:lang w:val="en-US"/>
        </w:rPr>
        <w:t xml:space="preserve">, </w:t>
      </w:r>
      <w:r w:rsidR="006875F7" w:rsidRPr="00A103DD">
        <w:rPr>
          <w:sz w:val="22"/>
          <w:szCs w:val="22"/>
          <w:lang w:val="en-US"/>
        </w:rPr>
        <w:fldChar w:fldCharType="begin"/>
      </w:r>
      <w:r w:rsidR="00A103DD" w:rsidRPr="00A103DD">
        <w:rPr>
          <w:sz w:val="22"/>
          <w:szCs w:val="22"/>
          <w:lang w:val="en-US"/>
        </w:rPr>
        <w:instrText xml:space="preserve"> ADDIN EN.CITE &lt;EndNote&gt;&lt;Cite&gt;&lt;Author&gt;Venkatesh&lt;/Author&gt;&lt;Year&gt;2003&lt;/Year&gt;&lt;RecNum&gt;91&lt;/RecNum&gt;&lt;DisplayText&gt;[9]&lt;/DisplayText&gt;&lt;record&gt;&lt;rec-number&gt;91&lt;/rec-number&gt;&lt;foreign-keys&gt;&lt;key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6875F7" w:rsidRPr="00A103DD">
        <w:rPr>
          <w:sz w:val="22"/>
          <w:szCs w:val="22"/>
          <w:lang w:val="en-US"/>
        </w:rPr>
        <w:fldChar w:fldCharType="separate"/>
      </w:r>
      <w:r w:rsidR="00A103DD" w:rsidRPr="00A103DD">
        <w:rPr>
          <w:noProof/>
          <w:sz w:val="22"/>
          <w:szCs w:val="22"/>
          <w:lang w:val="en-US"/>
        </w:rPr>
        <w:t>[9]</w:t>
      </w:r>
      <w:r w:rsidR="006875F7" w:rsidRPr="00A103DD">
        <w:rPr>
          <w:sz w:val="22"/>
          <w:szCs w:val="22"/>
          <w:lang w:val="en-US"/>
        </w:rPr>
        <w:fldChar w:fldCharType="end"/>
      </w:r>
      <w:r w:rsidR="00B06ADB" w:rsidRPr="00A103DD">
        <w:rPr>
          <w:sz w:val="22"/>
          <w:szCs w:val="22"/>
          <w:lang w:val="en-US"/>
        </w:rPr>
        <w:t>.</w:t>
      </w:r>
    </w:p>
    <w:p w14:paraId="3CC7F53B" w14:textId="1E5B49D8" w:rsidR="00AF4162" w:rsidRPr="00A103DD" w:rsidRDefault="004F52DB" w:rsidP="00EC3DB9">
      <w:pPr>
        <w:spacing w:before="120" w:after="120"/>
        <w:jc w:val="both"/>
        <w:rPr>
          <w:sz w:val="22"/>
          <w:szCs w:val="22"/>
          <w:lang w:val="en-US"/>
        </w:rPr>
      </w:pPr>
      <w:r w:rsidRPr="00A103DD">
        <w:rPr>
          <w:sz w:val="22"/>
          <w:szCs w:val="22"/>
          <w:lang w:val="en-US"/>
        </w:rPr>
        <w:t>The</w:t>
      </w:r>
      <w:r w:rsidR="00A12A18" w:rsidRPr="00A103DD">
        <w:rPr>
          <w:sz w:val="22"/>
          <w:szCs w:val="22"/>
          <w:lang w:val="en-US"/>
        </w:rPr>
        <w:t xml:space="preserve"> </w:t>
      </w:r>
      <w:r w:rsidRPr="00A103DD">
        <w:rPr>
          <w:sz w:val="22"/>
          <w:szCs w:val="22"/>
          <w:lang w:val="en-US"/>
        </w:rPr>
        <w:t>Technology</w:t>
      </w:r>
      <w:r w:rsidR="00573A3A" w:rsidRPr="00A103DD">
        <w:rPr>
          <w:sz w:val="22"/>
          <w:szCs w:val="22"/>
          <w:lang w:val="en-US"/>
        </w:rPr>
        <w:t>-</w:t>
      </w:r>
      <w:r w:rsidRPr="00A103DD">
        <w:rPr>
          <w:sz w:val="22"/>
          <w:szCs w:val="22"/>
          <w:lang w:val="en-US"/>
        </w:rPr>
        <w:t>Organization</w:t>
      </w:r>
      <w:r w:rsidR="00573A3A" w:rsidRPr="00A103DD">
        <w:rPr>
          <w:sz w:val="22"/>
          <w:szCs w:val="22"/>
          <w:lang w:val="en-US"/>
        </w:rPr>
        <w:t>-</w:t>
      </w:r>
      <w:r w:rsidRPr="00A103DD">
        <w:rPr>
          <w:sz w:val="22"/>
          <w:szCs w:val="22"/>
          <w:lang w:val="en-US"/>
        </w:rPr>
        <w:t>Environment</w:t>
      </w:r>
      <w:r w:rsidR="001F3912" w:rsidRPr="00A103DD">
        <w:rPr>
          <w:sz w:val="22"/>
          <w:szCs w:val="22"/>
          <w:lang w:val="en-US"/>
        </w:rPr>
        <w:t xml:space="preserve"> (TOE)</w:t>
      </w:r>
      <w:r w:rsidRPr="00A103DD">
        <w:rPr>
          <w:sz w:val="22"/>
          <w:szCs w:val="22"/>
          <w:lang w:val="en-US"/>
        </w:rPr>
        <w:t xml:space="preserve"> framework broadens the analytical scope by incorporating organizational and environmental contexts</w:t>
      </w:r>
      <w:r w:rsidR="00AF4162" w:rsidRPr="00A103DD">
        <w:rPr>
          <w:sz w:val="22"/>
          <w:szCs w:val="22"/>
          <w:lang w:val="en-US"/>
        </w:rPr>
        <w:t xml:space="preserve"> </w:t>
      </w:r>
      <w:r w:rsidR="00AF4162" w:rsidRPr="00A103DD">
        <w:rPr>
          <w:sz w:val="22"/>
          <w:szCs w:val="22"/>
          <w:lang w:val="en-US"/>
        </w:rPr>
        <w:fldChar w:fldCharType="begin"/>
      </w:r>
      <w:r w:rsidR="00A103DD" w:rsidRPr="00A103DD">
        <w:rPr>
          <w:sz w:val="22"/>
          <w:szCs w:val="22"/>
          <w:lang w:val="en-US"/>
        </w:rPr>
        <w:instrText xml:space="preserve"> ADDIN EN.CITE &lt;EndNote&gt;&lt;Cite&gt;&lt;Author&gt;Zhu&lt;/Author&gt;&lt;Year&gt;2006&lt;/Year&gt;&lt;RecNum&gt;92&lt;/RecNum&gt;&lt;DisplayText&gt;[10]&lt;/DisplayText&gt;&lt;record&gt;&lt;rec-number&gt;92&lt;/rec-number&gt;&lt;foreign-keys&gt;&lt;key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AF4162" w:rsidRPr="00A103DD">
        <w:rPr>
          <w:sz w:val="22"/>
          <w:szCs w:val="22"/>
          <w:lang w:val="en-US"/>
        </w:rPr>
        <w:fldChar w:fldCharType="separate"/>
      </w:r>
      <w:r w:rsidR="00A103DD" w:rsidRPr="00A103DD">
        <w:rPr>
          <w:noProof/>
          <w:sz w:val="22"/>
          <w:szCs w:val="22"/>
          <w:lang w:val="en-US"/>
        </w:rPr>
        <w:t>[10]</w:t>
      </w:r>
      <w:r w:rsidR="00AF4162" w:rsidRPr="00A103DD">
        <w:rPr>
          <w:sz w:val="22"/>
          <w:szCs w:val="22"/>
          <w:lang w:val="en-US"/>
        </w:rPr>
        <w:fldChar w:fldCharType="end"/>
      </w:r>
      <w:r w:rsidR="00B06ADB" w:rsidRPr="00A103DD">
        <w:rPr>
          <w:sz w:val="22"/>
          <w:szCs w:val="22"/>
          <w:lang w:val="en-US"/>
        </w:rPr>
        <w:t>;</w:t>
      </w:r>
      <w:r w:rsidRPr="00A103DD">
        <w:rPr>
          <w:sz w:val="22"/>
          <w:szCs w:val="22"/>
          <w:lang w:val="en-US"/>
        </w:rPr>
        <w:t xml:space="preserve"> however, it often falls short in explaining why banks operating under similar regulatory and competitive conditions exhibit markedly different levels of </w:t>
      </w:r>
      <w:r w:rsidR="007356CA" w:rsidRPr="00A103DD">
        <w:rPr>
          <w:sz w:val="22"/>
          <w:szCs w:val="22"/>
          <w:lang w:val="en-US"/>
        </w:rPr>
        <w:t>Fintech</w:t>
      </w:r>
      <w:r w:rsidRPr="00A103DD">
        <w:rPr>
          <w:sz w:val="22"/>
          <w:szCs w:val="22"/>
          <w:lang w:val="en-US"/>
        </w:rPr>
        <w:t xml:space="preserve"> adoption</w:t>
      </w:r>
      <w:r w:rsidR="00AF4162" w:rsidRPr="00A103DD">
        <w:rPr>
          <w:sz w:val="22"/>
          <w:szCs w:val="22"/>
          <w:lang w:val="en-US"/>
        </w:rPr>
        <w:t xml:space="preserve"> </w:t>
      </w:r>
      <w:r w:rsidR="00AF4162" w:rsidRPr="00A103DD">
        <w:rPr>
          <w:sz w:val="22"/>
          <w:szCs w:val="22"/>
          <w:lang w:val="en-US"/>
        </w:rPr>
        <w:fldChar w:fldCharType="begin"/>
      </w:r>
      <w:r w:rsidR="00A103DD" w:rsidRPr="00A103DD">
        <w:rPr>
          <w:sz w:val="22"/>
          <w:szCs w:val="22"/>
          <w:lang w:val="en-US"/>
        </w:rPr>
        <w:instrText xml:space="preserve"> ADDIN EN.CITE &lt;EndNote&gt;&lt;Cite&gt;&lt;Author&gt;Peteraf&lt;/Author&gt;&lt;Year&gt;2003&lt;/Year&gt;&lt;RecNum&gt;94&lt;/RecNum&gt;&lt;DisplayText&gt;[11]&lt;/DisplayText&gt;&lt;record&gt;&lt;rec-number&gt;94&lt;/rec-number&gt;&lt;foreign-keys&gt;&lt;key app="EN" db-id="wapx0v0s4rw2r6esw9dpwpd1wwvx05v0920r" timestamp="1769656597"&gt;94&lt;/key&gt;&lt;/foreign-keys&gt;&lt;ref-type name="Journal Article"&gt;17&lt;/ref-type&gt;&lt;contributors&gt;&lt;authors&gt;&lt;author&gt;Peteraf, Margaret A&lt;/author&gt;&lt;author&gt;Barney, Jay B&lt;/author&gt;&lt;/authors&gt;&lt;/contributors&gt;&lt;titles&gt;&lt;title&gt;Unraveling the resource‐based tangle&lt;/title&gt;&lt;secondary-title&gt;Managerial and decision economics&lt;/secondary-title&gt;&lt;/titles&gt;&lt;periodical&gt;&lt;full-title&gt;Managerial and decision economics&lt;/full-title&gt;&lt;/periodical&gt;&lt;pages&gt;309-323&lt;/pages&gt;&lt;volume&gt;24&lt;/volume&gt;&lt;number&gt;4&lt;/number&gt;&lt;dates&gt;&lt;year&gt;2003&lt;/year&gt;&lt;/dates&gt;&lt;isbn&gt;0143-6570&lt;/isbn&gt;&lt;urls&gt;&lt;/urls&gt;&lt;/record&gt;&lt;/Cite&gt;&lt;/EndNote&gt;</w:instrText>
      </w:r>
      <w:r w:rsidR="00AF4162" w:rsidRPr="00A103DD">
        <w:rPr>
          <w:sz w:val="22"/>
          <w:szCs w:val="22"/>
          <w:lang w:val="en-US"/>
        </w:rPr>
        <w:fldChar w:fldCharType="separate"/>
      </w:r>
      <w:r w:rsidR="00A103DD" w:rsidRPr="00A103DD">
        <w:rPr>
          <w:noProof/>
          <w:sz w:val="22"/>
          <w:szCs w:val="22"/>
          <w:lang w:val="en-US"/>
        </w:rPr>
        <w:t>[11]</w:t>
      </w:r>
      <w:r w:rsidR="00AF4162" w:rsidRPr="00A103DD">
        <w:rPr>
          <w:sz w:val="22"/>
          <w:szCs w:val="22"/>
          <w:lang w:val="en-US"/>
        </w:rPr>
        <w:fldChar w:fldCharType="end"/>
      </w:r>
      <w:r w:rsidR="00AF4162" w:rsidRPr="00A103DD">
        <w:rPr>
          <w:sz w:val="22"/>
          <w:szCs w:val="22"/>
          <w:lang w:val="en-US"/>
        </w:rPr>
        <w:t xml:space="preserve">, </w:t>
      </w:r>
      <w:r w:rsidR="003E2613" w:rsidRPr="00A103DD">
        <w:rPr>
          <w:sz w:val="22"/>
          <w:szCs w:val="22"/>
          <w:lang w:val="en-US"/>
        </w:rPr>
        <w:fldChar w:fldCharType="begin"/>
      </w:r>
      <w:r w:rsidR="00A103DD" w:rsidRPr="00A103DD">
        <w:rPr>
          <w:sz w:val="22"/>
          <w:szCs w:val="22"/>
          <w:lang w:val="en-US"/>
        </w:rPr>
        <w:instrText xml:space="preserve"> ADDIN EN.CITE &lt;EndNote&gt;&lt;Cite&gt;&lt;Author&gt;Volberda&lt;/Author&gt;&lt;Year&gt;2011&lt;/Year&gt;&lt;RecNum&gt;93&lt;/RecNum&gt;&lt;DisplayText&gt;[12]&lt;/DisplayText&gt;&lt;record&gt;&lt;rec-number&gt;93&lt;/rec-number&gt;&lt;foreign-keys&gt;&lt;key app="EN" db-id="wapx0v0s4rw2r6esw9dpwpd1wwvx05v0920r" timestamp="1769656588"&gt;93&lt;/key&gt;&lt;/foreign-keys&gt;&lt;ref-type name="Book"&gt;6&lt;/ref-type&gt;&lt;contributors&gt;&lt;authors&gt;&lt;author&gt;Volberda, Henk W&lt;/author&gt;&lt;author&gt;Morgan, Robert E&lt;/author&gt;&lt;author&gt;Reinmoeller, Patrick&lt;/author&gt;&lt;author&gt;Hitt, Michael A&lt;/author&gt;&lt;author&gt;Ireland, R Duane&lt;/author&gt;&lt;author&gt;Hoskisson, Robert E&lt;/author&gt;&lt;/authors&gt;&lt;/contributors&gt;&lt;titles&gt;&lt;title&gt;Strategic management: Competitiveness and globalization (concepts and cases)&lt;/title&gt;&lt;/titles&gt;&lt;dates&gt;&lt;year&gt;2011&lt;/year&gt;&lt;/dates&gt;&lt;publisher&gt;Cengage Learning&lt;/publisher&gt;&lt;isbn&gt;1408019183&lt;/isbn&gt;&lt;urls&gt;&lt;/urls&gt;&lt;/record&gt;&lt;/Cite&gt;&lt;/EndNote&gt;</w:instrText>
      </w:r>
      <w:r w:rsidR="003E2613" w:rsidRPr="00A103DD">
        <w:rPr>
          <w:sz w:val="22"/>
          <w:szCs w:val="22"/>
          <w:lang w:val="en-US"/>
        </w:rPr>
        <w:fldChar w:fldCharType="separate"/>
      </w:r>
      <w:r w:rsidR="00A103DD" w:rsidRPr="00A103DD">
        <w:rPr>
          <w:noProof/>
          <w:sz w:val="22"/>
          <w:szCs w:val="22"/>
          <w:lang w:val="en-US"/>
        </w:rPr>
        <w:t>[12]</w:t>
      </w:r>
      <w:r w:rsidR="003E2613" w:rsidRPr="00A103DD">
        <w:rPr>
          <w:sz w:val="22"/>
          <w:szCs w:val="22"/>
          <w:lang w:val="en-US"/>
        </w:rPr>
        <w:fldChar w:fldCharType="end"/>
      </w:r>
      <w:r w:rsidR="00B06ADB" w:rsidRPr="00A103DD">
        <w:rPr>
          <w:sz w:val="22"/>
          <w:szCs w:val="22"/>
          <w:lang w:val="en-US"/>
        </w:rPr>
        <w:t>.</w:t>
      </w:r>
      <w:r w:rsidR="00AF4162" w:rsidRPr="00A103DD">
        <w:rPr>
          <w:sz w:val="22"/>
          <w:szCs w:val="22"/>
          <w:lang w:val="en-US"/>
        </w:rPr>
        <w:t xml:space="preserve"> </w:t>
      </w:r>
    </w:p>
    <w:p w14:paraId="02091781" w14:textId="3328B60B" w:rsidR="00403794" w:rsidRPr="00A103DD" w:rsidRDefault="00885854" w:rsidP="00EC3DB9">
      <w:pPr>
        <w:spacing w:before="120" w:after="120"/>
        <w:jc w:val="both"/>
        <w:rPr>
          <w:sz w:val="22"/>
          <w:szCs w:val="22"/>
          <w:lang w:val="en-US"/>
        </w:rPr>
      </w:pPr>
      <w:r w:rsidRPr="00A103DD">
        <w:rPr>
          <w:sz w:val="22"/>
          <w:szCs w:val="22"/>
        </w:rPr>
        <w:t>This limitation has prompted scholars to draw on the resource-based view (RBV) and the dynamic capabilities perspective, which highlight the role of firm-specific resources and the ability to reconfigure those resources in response to environmental change</w:t>
      </w:r>
      <w:r w:rsidR="00403794" w:rsidRPr="00A103DD">
        <w:rPr>
          <w:sz w:val="22"/>
          <w:szCs w:val="22"/>
          <w:lang w:val="en-US"/>
        </w:rPr>
        <w:t xml:space="preserve"> </w:t>
      </w:r>
      <w:r w:rsidR="00403794" w:rsidRPr="00A103DD">
        <w:rPr>
          <w:sz w:val="22"/>
          <w:szCs w:val="22"/>
          <w:lang w:val="en-US"/>
        </w:rPr>
        <w:fldChar w:fldCharType="begin"/>
      </w:r>
      <w:r w:rsidR="00A103DD" w:rsidRPr="00A103DD">
        <w:rPr>
          <w:sz w:val="22"/>
          <w:szCs w:val="22"/>
          <w:lang w:val="en-US"/>
        </w:rPr>
        <w:instrText xml:space="preserve"> ADDIN EN.CITE &lt;EndNote&gt;&lt;Cite&gt;&lt;Author&gt;Barney&lt;/Author&gt;&lt;Year&gt;1991&lt;/Year&gt;&lt;RecNum&gt;16&lt;/RecNum&gt;&lt;DisplayText&gt;[13]&lt;/DisplayText&gt;&lt;record&gt;&lt;rec-number&gt;16&lt;/rec-number&gt;&lt;foreign-keys&gt;&lt;key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403794" w:rsidRPr="00A103DD">
        <w:rPr>
          <w:sz w:val="22"/>
          <w:szCs w:val="22"/>
          <w:lang w:val="en-US"/>
        </w:rPr>
        <w:fldChar w:fldCharType="separate"/>
      </w:r>
      <w:r w:rsidR="00A103DD" w:rsidRPr="00A103DD">
        <w:rPr>
          <w:noProof/>
          <w:sz w:val="22"/>
          <w:szCs w:val="22"/>
          <w:lang w:val="en-US"/>
        </w:rPr>
        <w:t>[13]</w:t>
      </w:r>
      <w:r w:rsidR="00403794" w:rsidRPr="00A103DD">
        <w:rPr>
          <w:sz w:val="22"/>
          <w:szCs w:val="22"/>
          <w:lang w:val="en-US"/>
        </w:rPr>
        <w:fldChar w:fldCharType="end"/>
      </w:r>
      <w:r w:rsidR="00403794" w:rsidRPr="00A103DD">
        <w:rPr>
          <w:sz w:val="22"/>
          <w:szCs w:val="22"/>
          <w:lang w:val="en-US"/>
        </w:rPr>
        <w:t xml:space="preserve">, </w:t>
      </w:r>
      <w:r w:rsidR="00403794" w:rsidRPr="00A103DD">
        <w:rPr>
          <w:sz w:val="22"/>
          <w:szCs w:val="22"/>
          <w:lang w:val="en-US"/>
        </w:rPr>
        <w:fldChar w:fldCharType="begin"/>
      </w:r>
      <w:r w:rsidR="00A103DD" w:rsidRPr="00A103DD">
        <w:rPr>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403794" w:rsidRPr="00A103DD">
        <w:rPr>
          <w:sz w:val="22"/>
          <w:szCs w:val="22"/>
          <w:lang w:val="en-US"/>
        </w:rPr>
        <w:fldChar w:fldCharType="separate"/>
      </w:r>
      <w:r w:rsidR="00A103DD" w:rsidRPr="00A103DD">
        <w:rPr>
          <w:noProof/>
          <w:sz w:val="22"/>
          <w:szCs w:val="22"/>
          <w:lang w:val="en-US"/>
        </w:rPr>
        <w:t>[14]</w:t>
      </w:r>
      <w:r w:rsidR="00403794" w:rsidRPr="00A103DD">
        <w:rPr>
          <w:sz w:val="22"/>
          <w:szCs w:val="22"/>
          <w:lang w:val="en-US"/>
        </w:rPr>
        <w:fldChar w:fldCharType="end"/>
      </w:r>
      <w:r w:rsidR="00403794" w:rsidRPr="00A103DD">
        <w:rPr>
          <w:sz w:val="22"/>
          <w:szCs w:val="22"/>
          <w:lang w:val="en-US"/>
        </w:rPr>
        <w:t>.</w:t>
      </w:r>
    </w:p>
    <w:p w14:paraId="33FC9A8E" w14:textId="50E59497" w:rsidR="00E4250E" w:rsidRPr="00A103DD" w:rsidRDefault="00885854" w:rsidP="00EC3DB9">
      <w:pPr>
        <w:spacing w:before="120" w:after="120"/>
        <w:jc w:val="both"/>
        <w:rPr>
          <w:sz w:val="22"/>
          <w:szCs w:val="22"/>
          <w:lang w:val="en-US"/>
        </w:rPr>
      </w:pPr>
      <w:r w:rsidRPr="00A103DD">
        <w:rPr>
          <w:sz w:val="22"/>
          <w:szCs w:val="22"/>
          <w:lang w:val="en-US"/>
        </w:rPr>
        <w:t>Within the banking context, RBV suggests that internal resources</w:t>
      </w:r>
      <w:r w:rsidR="00096199" w:rsidRPr="00A103DD">
        <w:rPr>
          <w:sz w:val="22"/>
          <w:szCs w:val="22"/>
          <w:lang w:val="en-US"/>
        </w:rPr>
        <w:t xml:space="preserve">, </w:t>
      </w:r>
      <w:r w:rsidRPr="00A103DD">
        <w:rPr>
          <w:sz w:val="22"/>
          <w:szCs w:val="22"/>
          <w:lang w:val="en-US"/>
        </w:rPr>
        <w:t>such as asset size, capital adequacy, and financial performance</w:t>
      </w:r>
      <w:r w:rsidR="00096199" w:rsidRPr="00A103DD">
        <w:rPr>
          <w:sz w:val="22"/>
          <w:szCs w:val="22"/>
          <w:lang w:val="en-US"/>
        </w:rPr>
        <w:t xml:space="preserve">, </w:t>
      </w:r>
      <w:r w:rsidRPr="00A103DD">
        <w:rPr>
          <w:sz w:val="22"/>
          <w:szCs w:val="22"/>
          <w:lang w:val="en-US"/>
        </w:rPr>
        <w:t xml:space="preserve">shape banks’ capacity to invest in digital infrastructure and </w:t>
      </w:r>
      <w:r w:rsidR="007356CA" w:rsidRPr="00A103DD">
        <w:rPr>
          <w:sz w:val="22"/>
          <w:szCs w:val="22"/>
          <w:lang w:val="en-US"/>
        </w:rPr>
        <w:t>Fintech</w:t>
      </w:r>
      <w:r w:rsidRPr="00A103DD">
        <w:rPr>
          <w:sz w:val="22"/>
          <w:szCs w:val="22"/>
          <w:lang w:val="en-US"/>
        </w:rPr>
        <w:t xml:space="preserve">-related innovation. Empirical studies have shown that banks with stronger financial resources are more likely to engage in </w:t>
      </w:r>
      <w:r w:rsidR="007356CA" w:rsidRPr="00A103DD">
        <w:rPr>
          <w:sz w:val="22"/>
          <w:szCs w:val="22"/>
          <w:lang w:val="en-US"/>
        </w:rPr>
        <w:t>Fintech</w:t>
      </w:r>
      <w:r w:rsidRPr="00A103DD">
        <w:rPr>
          <w:sz w:val="22"/>
          <w:szCs w:val="22"/>
          <w:lang w:val="en-US"/>
        </w:rPr>
        <w:t xml:space="preserve"> adoption and digital innovation initiatives</w:t>
      </w:r>
      <w:r w:rsidR="00403794" w:rsidRPr="00A103DD">
        <w:rPr>
          <w:sz w:val="22"/>
          <w:szCs w:val="22"/>
          <w:lang w:val="en-US"/>
        </w:rPr>
        <w:t xml:space="preserve"> </w:t>
      </w:r>
      <w:r w:rsidR="008B28BA" w:rsidRPr="00A103DD">
        <w:rPr>
          <w:sz w:val="22"/>
          <w:szCs w:val="22"/>
          <w:lang w:val="en-US"/>
        </w:rPr>
        <w:fldChar w:fldCharType="begin"/>
      </w:r>
      <w:r w:rsidR="00A103DD" w:rsidRPr="00A103DD">
        <w:rPr>
          <w:sz w:val="22"/>
          <w:szCs w:val="22"/>
          <w:lang w:val="en-US"/>
        </w:rPr>
        <w:instrText xml:space="preserve"> ADDIN EN.CITE &lt;EndNote&gt;&lt;Cite&gt;&lt;Author&gt;Li&lt;/Author&gt;&lt;Year&gt;2017&lt;/Year&gt;&lt;RecNum&gt;18&lt;/RecNum&gt;&lt;DisplayText&gt;[15]&lt;/DisplayText&gt;&lt;record&gt;&lt;rec-number&gt;18&lt;/rec-number&gt;&lt;foreign-keys&gt;&lt;key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sidR="008B28BA" w:rsidRPr="00A103DD">
        <w:rPr>
          <w:sz w:val="22"/>
          <w:szCs w:val="22"/>
          <w:lang w:val="en-US"/>
        </w:rPr>
        <w:fldChar w:fldCharType="separate"/>
      </w:r>
      <w:r w:rsidR="00A103DD" w:rsidRPr="00A103DD">
        <w:rPr>
          <w:noProof/>
          <w:sz w:val="22"/>
          <w:szCs w:val="22"/>
          <w:lang w:val="en-US"/>
        </w:rPr>
        <w:t>[15]</w:t>
      </w:r>
      <w:r w:rsidR="008B28BA" w:rsidRPr="00A103DD">
        <w:rPr>
          <w:sz w:val="22"/>
          <w:szCs w:val="22"/>
          <w:lang w:val="en-US"/>
        </w:rPr>
        <w:fldChar w:fldCharType="end"/>
      </w:r>
      <w:r w:rsidR="00B06ADB" w:rsidRPr="00A103DD">
        <w:rPr>
          <w:sz w:val="22"/>
          <w:szCs w:val="22"/>
          <w:lang w:val="en-US"/>
        </w:rPr>
        <w:t>.</w:t>
      </w:r>
      <w:r w:rsidR="008B28BA" w:rsidRPr="00A103DD">
        <w:rPr>
          <w:sz w:val="22"/>
          <w:szCs w:val="22"/>
          <w:lang w:val="en-US"/>
        </w:rPr>
        <w:t xml:space="preserve"> </w:t>
      </w:r>
      <w:r w:rsidR="00E4250E" w:rsidRPr="00A103DD">
        <w:rPr>
          <w:sz w:val="22"/>
          <w:szCs w:val="22"/>
          <w:lang w:val="en-US"/>
        </w:rPr>
        <w:t xml:space="preserve">Complementing this view, the dynamic capabilities framework emphasizes that successful </w:t>
      </w:r>
      <w:r w:rsidR="007356CA" w:rsidRPr="00A103DD">
        <w:rPr>
          <w:sz w:val="22"/>
          <w:szCs w:val="22"/>
          <w:lang w:val="en-US"/>
        </w:rPr>
        <w:t>Fintech</w:t>
      </w:r>
      <w:r w:rsidR="00E4250E" w:rsidRPr="00A103DD">
        <w:rPr>
          <w:sz w:val="22"/>
          <w:szCs w:val="22"/>
          <w:lang w:val="en-US"/>
        </w:rPr>
        <w:t xml:space="preserve"> adoption requires banks to continuously sense technological opportunities, seize them through strategic investment, and transform existing organizational structures and processes accordingly</w:t>
      </w:r>
      <w:r w:rsidR="008B28BA" w:rsidRPr="00A103DD">
        <w:rPr>
          <w:sz w:val="22"/>
          <w:szCs w:val="22"/>
          <w:lang w:val="en-US"/>
        </w:rPr>
        <w:t xml:space="preserve"> </w:t>
      </w:r>
      <w:r w:rsidR="00E4250E" w:rsidRPr="00A103DD">
        <w:rPr>
          <w:sz w:val="22"/>
          <w:szCs w:val="22"/>
          <w:lang w:val="en-US"/>
        </w:rPr>
        <w:fldChar w:fldCharType="begin"/>
      </w:r>
      <w:r w:rsidR="00A103DD" w:rsidRPr="00A103DD">
        <w:rPr>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E4250E" w:rsidRPr="00A103DD">
        <w:rPr>
          <w:sz w:val="22"/>
          <w:szCs w:val="22"/>
          <w:lang w:val="en-US"/>
        </w:rPr>
        <w:fldChar w:fldCharType="separate"/>
      </w:r>
      <w:r w:rsidR="00A103DD" w:rsidRPr="00A103DD">
        <w:rPr>
          <w:noProof/>
          <w:sz w:val="22"/>
          <w:szCs w:val="22"/>
          <w:lang w:val="en-US"/>
        </w:rPr>
        <w:t>[16]</w:t>
      </w:r>
      <w:r w:rsidR="00E4250E" w:rsidRPr="00A103DD">
        <w:rPr>
          <w:sz w:val="22"/>
          <w:szCs w:val="22"/>
          <w:lang w:val="en-US"/>
        </w:rPr>
        <w:fldChar w:fldCharType="end"/>
      </w:r>
      <w:r w:rsidR="008B28BA" w:rsidRPr="00A103DD">
        <w:rPr>
          <w:sz w:val="22"/>
          <w:szCs w:val="22"/>
          <w:lang w:val="en-US"/>
        </w:rPr>
        <w:t>.</w:t>
      </w:r>
      <w:r w:rsidR="00E4250E" w:rsidRPr="00A103DD">
        <w:rPr>
          <w:sz w:val="22"/>
          <w:szCs w:val="22"/>
          <w:lang w:val="en-US"/>
        </w:rPr>
        <w:t xml:space="preserve">These theoretical perspectives collectively underscore that </w:t>
      </w:r>
      <w:r w:rsidR="007356CA" w:rsidRPr="00A103DD">
        <w:rPr>
          <w:sz w:val="22"/>
          <w:szCs w:val="22"/>
          <w:lang w:val="en-US"/>
        </w:rPr>
        <w:t>Fintech</w:t>
      </w:r>
      <w:r w:rsidR="00E4250E" w:rsidRPr="00A103DD">
        <w:rPr>
          <w:sz w:val="22"/>
          <w:szCs w:val="22"/>
          <w:lang w:val="en-US"/>
        </w:rPr>
        <w:t xml:space="preserve"> adoption in banking extends beyond technological readiness and is deeply embedded in organizational capabilities and strategic decision-making.</w:t>
      </w:r>
    </w:p>
    <w:p w14:paraId="049D59BA" w14:textId="31B83D4C" w:rsidR="001E5968" w:rsidRPr="00A103DD" w:rsidRDefault="00E4250E" w:rsidP="00EC3DB9">
      <w:pPr>
        <w:spacing w:before="120" w:after="120"/>
        <w:jc w:val="both"/>
        <w:rPr>
          <w:sz w:val="22"/>
          <w:szCs w:val="22"/>
          <w:lang w:val="en-US"/>
        </w:rPr>
      </w:pPr>
      <w:r w:rsidRPr="00A103DD">
        <w:rPr>
          <w:sz w:val="22"/>
          <w:szCs w:val="22"/>
          <w:lang w:val="en-US"/>
        </w:rPr>
        <w:t xml:space="preserve">Agency theory further suggests that strategic technology investment decisions are influenced by conflicts of interest between managers and shareholders, implying that ownership structure, board independence, and governance arrangements may affect managerial incentives to pursue </w:t>
      </w:r>
      <w:r w:rsidR="007356CA" w:rsidRPr="00A103DD">
        <w:rPr>
          <w:sz w:val="22"/>
          <w:szCs w:val="22"/>
          <w:lang w:val="en-US"/>
        </w:rPr>
        <w:t>Fintech</w:t>
      </w:r>
      <w:r w:rsidRPr="00A103DD">
        <w:rPr>
          <w:sz w:val="22"/>
          <w:szCs w:val="22"/>
          <w:lang w:val="en-US"/>
        </w:rPr>
        <w:t xml:space="preserve"> adoption</w:t>
      </w:r>
      <w:r w:rsidR="008B28BA" w:rsidRPr="00A103DD">
        <w:rPr>
          <w:sz w:val="22"/>
          <w:szCs w:val="22"/>
          <w:lang w:val="en-US"/>
        </w:rPr>
        <w:t xml:space="preserve"> </w:t>
      </w:r>
      <w:r w:rsidR="001E5968" w:rsidRPr="00A103DD">
        <w:rPr>
          <w:sz w:val="22"/>
          <w:szCs w:val="22"/>
          <w:lang w:val="en-US"/>
        </w:rPr>
        <w:fldChar w:fldCharType="begin"/>
      </w:r>
      <w:r w:rsidR="00A103DD" w:rsidRPr="00A103DD">
        <w:rPr>
          <w:sz w:val="22"/>
          <w:szCs w:val="22"/>
          <w:lang w:val="en-US"/>
        </w:rPr>
        <w:instrText xml:space="preserve"> ADDIN EN.CITE &lt;EndNote&gt;&lt;Cite&gt;&lt;Author&gt;Jensen&lt;/Author&gt;&lt;Year&gt;2019&lt;/Year&gt;&lt;RecNum&gt;21&lt;/RecNum&gt;&lt;DisplayText&gt;[17]&lt;/DisplayText&gt;&lt;record&gt;&lt;rec-number&gt;21&lt;/rec-number&gt;&lt;foreign-keys&gt;&lt;key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1E5968" w:rsidRPr="00A103DD">
        <w:rPr>
          <w:sz w:val="22"/>
          <w:szCs w:val="22"/>
          <w:lang w:val="en-US"/>
        </w:rPr>
        <w:fldChar w:fldCharType="separate"/>
      </w:r>
      <w:r w:rsidR="00A103DD" w:rsidRPr="00A103DD">
        <w:rPr>
          <w:noProof/>
          <w:sz w:val="22"/>
          <w:szCs w:val="22"/>
          <w:lang w:val="en-US"/>
        </w:rPr>
        <w:t>[17]</w:t>
      </w:r>
      <w:r w:rsidR="001E5968" w:rsidRPr="00A103DD">
        <w:rPr>
          <w:sz w:val="22"/>
          <w:szCs w:val="22"/>
          <w:lang w:val="en-US"/>
        </w:rPr>
        <w:fldChar w:fldCharType="end"/>
      </w:r>
      <w:r w:rsidR="008B28BA" w:rsidRPr="00A103DD">
        <w:rPr>
          <w:sz w:val="22"/>
          <w:szCs w:val="22"/>
          <w:lang w:val="en-US"/>
        </w:rPr>
        <w:t xml:space="preserve">. </w:t>
      </w:r>
      <w:r w:rsidRPr="00A103DD">
        <w:rPr>
          <w:sz w:val="22"/>
          <w:szCs w:val="22"/>
          <w:lang w:val="en-US"/>
        </w:rPr>
        <w:t>In addition, institutional theory highlights the role of coercive, mimetic, and normative pressures arising from regulatory frameworks and industry norms, which are particularly salient in the banking sector</w:t>
      </w:r>
      <w:r w:rsidR="008B28BA" w:rsidRPr="00A103DD">
        <w:rPr>
          <w:sz w:val="22"/>
          <w:szCs w:val="22"/>
          <w:lang w:val="en-US"/>
        </w:rPr>
        <w:t xml:space="preserve"> </w:t>
      </w:r>
      <w:r w:rsidR="001E5968" w:rsidRPr="00A103DD">
        <w:rPr>
          <w:sz w:val="22"/>
          <w:szCs w:val="22"/>
          <w:lang w:val="en-US"/>
        </w:rPr>
        <w:fldChar w:fldCharType="begin"/>
      </w:r>
      <w:r w:rsidR="00A103DD" w:rsidRPr="00A103DD">
        <w:rPr>
          <w:sz w:val="22"/>
          <w:szCs w:val="22"/>
          <w:lang w:val="en-US"/>
        </w:rPr>
        <w:instrText xml:space="preserve"> ADDIN EN.CITE &lt;EndNote&gt;&lt;Cite&gt;&lt;Author&gt;DiMaggio&lt;/Author&gt;&lt;Year&gt;1983&lt;/Year&gt;&lt;RecNum&gt;22&lt;/RecNum&gt;&lt;DisplayText&gt;[18]&lt;/DisplayText&gt;&lt;record&gt;&lt;rec-number&gt;22&lt;/rec-number&gt;&lt;foreign-keys&gt;&lt;key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1E5968" w:rsidRPr="00A103DD">
        <w:rPr>
          <w:sz w:val="22"/>
          <w:szCs w:val="22"/>
          <w:lang w:val="en-US"/>
        </w:rPr>
        <w:fldChar w:fldCharType="separate"/>
      </w:r>
      <w:r w:rsidR="00A103DD" w:rsidRPr="00A103DD">
        <w:rPr>
          <w:noProof/>
          <w:sz w:val="22"/>
          <w:szCs w:val="22"/>
          <w:lang w:val="en-US"/>
        </w:rPr>
        <w:t>[18]</w:t>
      </w:r>
      <w:r w:rsidR="001E5968" w:rsidRPr="00A103DD">
        <w:rPr>
          <w:sz w:val="22"/>
          <w:szCs w:val="22"/>
          <w:lang w:val="en-US"/>
        </w:rPr>
        <w:fldChar w:fldCharType="end"/>
      </w:r>
      <w:r w:rsidR="008B28BA" w:rsidRPr="00A103DD">
        <w:rPr>
          <w:sz w:val="22"/>
          <w:szCs w:val="22"/>
          <w:lang w:val="en-US"/>
        </w:rPr>
        <w:t>.</w:t>
      </w:r>
      <w:r w:rsidRPr="00A103DD">
        <w:rPr>
          <w:sz w:val="22"/>
          <w:szCs w:val="22"/>
          <w:lang w:val="en-US"/>
        </w:rPr>
        <w:t xml:space="preserve"> Regulatory reforms and post-crisis supervisory requirements have increasingly encouraged banks to adopt digital technologies to enhance compliance, transparency, and operational resilience</w:t>
      </w:r>
      <w:r w:rsidR="008B28BA" w:rsidRPr="00A103DD">
        <w:rPr>
          <w:sz w:val="22"/>
          <w:szCs w:val="22"/>
          <w:lang w:val="en-US"/>
        </w:rPr>
        <w:t xml:space="preserve"> </w:t>
      </w:r>
      <w:r w:rsidR="001E5968" w:rsidRPr="00A103DD">
        <w:rPr>
          <w:sz w:val="22"/>
          <w:szCs w:val="22"/>
          <w:lang w:val="en-US"/>
        </w:rPr>
        <w:fldChar w:fldCharType="begin"/>
      </w:r>
      <w:r w:rsidR="00A103DD" w:rsidRPr="00A103DD">
        <w:rPr>
          <w:sz w:val="22"/>
          <w:szCs w:val="22"/>
          <w:lang w:val="en-US"/>
        </w:rPr>
        <w:instrText xml:space="preserve"> ADDIN EN.CITE &lt;EndNote&gt;&lt;Cite&gt;&lt;Author&gt;Arner&lt;/Author&gt;&lt;Year&gt;2016&lt;/Year&gt;&lt;RecNum&gt;24&lt;/RecNum&gt;&lt;DisplayText&gt;[19]&lt;/DisplayText&gt;&lt;record&gt;&lt;rec-number&gt;24&lt;/rec-number&gt;&lt;foreign-keys&gt;&lt;key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1E5968" w:rsidRPr="00A103DD">
        <w:rPr>
          <w:sz w:val="22"/>
          <w:szCs w:val="22"/>
          <w:lang w:val="en-US"/>
        </w:rPr>
        <w:fldChar w:fldCharType="separate"/>
      </w:r>
      <w:r w:rsidR="00A103DD" w:rsidRPr="00A103DD">
        <w:rPr>
          <w:noProof/>
          <w:sz w:val="22"/>
          <w:szCs w:val="22"/>
          <w:lang w:val="en-US"/>
        </w:rPr>
        <w:t>[19]</w:t>
      </w:r>
      <w:r w:rsidR="001E5968" w:rsidRPr="00A103DD">
        <w:rPr>
          <w:sz w:val="22"/>
          <w:szCs w:val="22"/>
          <w:lang w:val="en-US"/>
        </w:rPr>
        <w:fldChar w:fldCharType="end"/>
      </w:r>
      <w:r w:rsidR="008B28BA" w:rsidRPr="00A103DD">
        <w:rPr>
          <w:sz w:val="22"/>
          <w:szCs w:val="22"/>
          <w:lang w:val="en-US"/>
        </w:rPr>
        <w:t>.</w:t>
      </w:r>
    </w:p>
    <w:p w14:paraId="3D44C4B3" w14:textId="2C396D50" w:rsidR="00E4250E" w:rsidRPr="00A103DD" w:rsidRDefault="00E4250E" w:rsidP="00EC3DB9">
      <w:pPr>
        <w:spacing w:before="120" w:after="120"/>
        <w:jc w:val="both"/>
        <w:rPr>
          <w:sz w:val="22"/>
          <w:szCs w:val="22"/>
          <w:lang w:val="en-US"/>
        </w:rPr>
      </w:pPr>
      <w:r w:rsidRPr="00A103DD">
        <w:rPr>
          <w:sz w:val="22"/>
          <w:szCs w:val="22"/>
          <w:lang w:val="en-US"/>
        </w:rPr>
        <w:t xml:space="preserve">Despite the growing volume of research on </w:t>
      </w:r>
      <w:r w:rsidR="007356CA" w:rsidRPr="00A103DD">
        <w:rPr>
          <w:sz w:val="22"/>
          <w:szCs w:val="22"/>
          <w:lang w:val="en-US"/>
        </w:rPr>
        <w:t>Fintech</w:t>
      </w:r>
      <w:r w:rsidRPr="00A103DD">
        <w:rPr>
          <w:sz w:val="22"/>
          <w:szCs w:val="22"/>
          <w:lang w:val="en-US"/>
        </w:rPr>
        <w:t xml:space="preserve"> in banking, the literature remains fragmented. A substantial proportion of empirical studies focus on the consequences of </w:t>
      </w:r>
      <w:r w:rsidR="007356CA" w:rsidRPr="00A103DD">
        <w:rPr>
          <w:sz w:val="22"/>
          <w:szCs w:val="22"/>
          <w:lang w:val="en-US"/>
        </w:rPr>
        <w:t>Fintech</w:t>
      </w:r>
      <w:r w:rsidRPr="00A103DD">
        <w:rPr>
          <w:sz w:val="22"/>
          <w:szCs w:val="22"/>
          <w:lang w:val="en-US"/>
        </w:rPr>
        <w:t xml:space="preserve"> adoption, examining its impact on bank profitability, risk-taking, and financial stability</w:t>
      </w:r>
      <w:r w:rsidR="008B28BA" w:rsidRPr="00A103DD">
        <w:rPr>
          <w:sz w:val="22"/>
          <w:szCs w:val="22"/>
          <w:lang w:val="en-US"/>
        </w:rPr>
        <w:t xml:space="preserve"> </w:t>
      </w:r>
      <w:r w:rsidR="009C1551" w:rsidRPr="00A103DD">
        <w:rPr>
          <w:sz w:val="22"/>
          <w:szCs w:val="22"/>
          <w:lang w:val="en-US"/>
        </w:rPr>
        <w:fldChar w:fldCharType="begin"/>
      </w:r>
      <w:r w:rsidR="00A103DD" w:rsidRPr="00A103DD">
        <w:rPr>
          <w:sz w:val="22"/>
          <w:szCs w:val="22"/>
          <w:lang w:val="en-US"/>
        </w:rPr>
        <w:instrText xml:space="preserve"> ADDIN EN.CITE &lt;EndNote&gt;&lt;Cite&gt;&lt;Author&gt;Kayed&lt;/Author&gt;&lt;Year&gt;2025&lt;/Year&gt;&lt;RecNum&gt;13&lt;/RecNum&gt;&lt;DisplayText&gt;[6]&lt;/DisplayText&gt;&lt;record&gt;&lt;rec-number&gt;13&lt;/rec-number&gt;&lt;foreign-keys&gt;&lt;key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EndNote&gt;</w:instrText>
      </w:r>
      <w:r w:rsidR="009C1551" w:rsidRPr="00A103DD">
        <w:rPr>
          <w:sz w:val="22"/>
          <w:szCs w:val="22"/>
          <w:lang w:val="en-US"/>
        </w:rPr>
        <w:fldChar w:fldCharType="separate"/>
      </w:r>
      <w:r w:rsidR="00A103DD" w:rsidRPr="00A103DD">
        <w:rPr>
          <w:noProof/>
          <w:sz w:val="22"/>
          <w:szCs w:val="22"/>
          <w:lang w:val="en-US"/>
        </w:rPr>
        <w:t>[6]</w:t>
      </w:r>
      <w:r w:rsidR="009C1551" w:rsidRPr="00A103DD">
        <w:rPr>
          <w:sz w:val="22"/>
          <w:szCs w:val="22"/>
          <w:lang w:val="en-US"/>
        </w:rPr>
        <w:fldChar w:fldCharType="end"/>
      </w:r>
      <w:r w:rsidR="009C1551" w:rsidRPr="00A103DD">
        <w:rPr>
          <w:sz w:val="22"/>
          <w:szCs w:val="22"/>
          <w:lang w:val="en-US"/>
        </w:rPr>
        <w:t xml:space="preserve">, </w:t>
      </w:r>
      <w:r w:rsidR="009C1551" w:rsidRPr="00A103DD">
        <w:rPr>
          <w:sz w:val="22"/>
          <w:szCs w:val="22"/>
          <w:lang w:val="en-US"/>
        </w:rPr>
        <w:fldChar w:fldCharType="begin"/>
      </w:r>
      <w:r w:rsidR="00A103DD" w:rsidRPr="00A103DD">
        <w:rPr>
          <w:sz w:val="22"/>
          <w:szCs w:val="22"/>
          <w:lang w:val="en-US"/>
        </w:rPr>
        <w:instrText xml:space="preserve"> ADDIN EN.CITE &lt;EndNote&gt;&lt;Cite&gt;&lt;Author&gt;Nguyen&lt;/Author&gt;&lt;Year&gt;2025&lt;/Year&gt;&lt;RecNum&gt;10&lt;/RecNum&gt;&lt;DisplayText&gt;[7]&lt;/DisplayText&gt;&lt;record&gt;&lt;rec-number&gt;10&lt;/rec-number&gt;&lt;foreign-keys&gt;&lt;key app="EN" db-id="wapx0v0s4rw2r6esw9dpwpd1wwvx05v0920r" timestamp="1755484727"&gt;10&lt;/key&gt;&lt;/foreign-keys&gt;&lt;ref-type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9C1551" w:rsidRPr="00A103DD">
        <w:rPr>
          <w:sz w:val="22"/>
          <w:szCs w:val="22"/>
          <w:lang w:val="en-US"/>
        </w:rPr>
        <w:fldChar w:fldCharType="separate"/>
      </w:r>
      <w:r w:rsidR="00A103DD" w:rsidRPr="00A103DD">
        <w:rPr>
          <w:noProof/>
          <w:sz w:val="22"/>
          <w:szCs w:val="22"/>
          <w:lang w:val="en-US"/>
        </w:rPr>
        <w:t>[7]</w:t>
      </w:r>
      <w:r w:rsidR="009C1551" w:rsidRPr="00A103DD">
        <w:rPr>
          <w:sz w:val="22"/>
          <w:szCs w:val="22"/>
          <w:lang w:val="en-US"/>
        </w:rPr>
        <w:fldChar w:fldCharType="end"/>
      </w:r>
      <w:r w:rsidR="009C1551" w:rsidRPr="00A103DD">
        <w:rPr>
          <w:sz w:val="22"/>
          <w:szCs w:val="22"/>
          <w:lang w:val="en-US"/>
        </w:rPr>
        <w:t xml:space="preserve">. </w:t>
      </w:r>
      <w:r w:rsidRPr="00A103DD">
        <w:rPr>
          <w:sz w:val="22"/>
          <w:szCs w:val="22"/>
          <w:lang w:val="en-US"/>
        </w:rPr>
        <w:t xml:space="preserve">In contrast, comparatively fewer studies explicitly investigate the antecedents of </w:t>
      </w:r>
      <w:r w:rsidR="007356CA" w:rsidRPr="00A103DD">
        <w:rPr>
          <w:sz w:val="22"/>
          <w:szCs w:val="22"/>
          <w:lang w:val="en-US"/>
        </w:rPr>
        <w:t>Fintech</w:t>
      </w:r>
      <w:r w:rsidRPr="00A103DD">
        <w:rPr>
          <w:sz w:val="22"/>
          <w:szCs w:val="22"/>
          <w:lang w:val="en-US"/>
        </w:rPr>
        <w:t xml:space="preserve"> adoption at the bank level. Moreover, existing determinant-focused studies often combine bank-level characteristics with user-level or macroeconomic factors, thereby obscuring the role of determinants that are intrinsic to banking organizations themselves. As a result, cumulative knowledge on bank-specific determinants of </w:t>
      </w:r>
      <w:r w:rsidR="007356CA" w:rsidRPr="00A103DD">
        <w:rPr>
          <w:sz w:val="22"/>
          <w:szCs w:val="22"/>
          <w:lang w:val="en-US"/>
        </w:rPr>
        <w:t>Fintech</w:t>
      </w:r>
      <w:r w:rsidRPr="00A103DD">
        <w:rPr>
          <w:sz w:val="22"/>
          <w:szCs w:val="22"/>
          <w:lang w:val="en-US"/>
        </w:rPr>
        <w:t xml:space="preserve"> adoption remains limited.</w:t>
      </w:r>
    </w:p>
    <w:p w14:paraId="0FA6706C" w14:textId="72464D94" w:rsidR="00D54ACE" w:rsidRPr="00A103DD" w:rsidRDefault="00E4250E" w:rsidP="00EC3DB9">
      <w:pPr>
        <w:spacing w:before="120" w:after="120"/>
        <w:jc w:val="both"/>
        <w:rPr>
          <w:sz w:val="22"/>
          <w:szCs w:val="22"/>
          <w:lang w:val="en-US"/>
        </w:rPr>
      </w:pPr>
      <w:r w:rsidRPr="00A103DD">
        <w:rPr>
          <w:sz w:val="22"/>
          <w:szCs w:val="22"/>
          <w:lang w:val="en-US"/>
        </w:rPr>
        <w:t xml:space="preserve">Against this backdrop, this study conducts a systematic review of the banking literature to synthesize existing evidence on bank-specific determinants of </w:t>
      </w:r>
      <w:r w:rsidR="007356CA" w:rsidRPr="00A103DD">
        <w:rPr>
          <w:sz w:val="22"/>
          <w:szCs w:val="22"/>
          <w:lang w:val="en-US"/>
        </w:rPr>
        <w:t>Fintech</w:t>
      </w:r>
      <w:r w:rsidRPr="00A103DD">
        <w:rPr>
          <w:sz w:val="22"/>
          <w:szCs w:val="22"/>
          <w:lang w:val="en-US"/>
        </w:rPr>
        <w:t xml:space="preserve"> adoption. By focusing on organizational, governance-related, and strategic factors internal to banks, the review seeks to clarify which determinants consistently shape adoption decisions and how these differ from general technology adoption drivers. </w:t>
      </w:r>
    </w:p>
    <w:p w14:paraId="1621A85A" w14:textId="77777777" w:rsidR="0005669B" w:rsidRPr="00A103DD" w:rsidRDefault="0005669B" w:rsidP="00EC3DB9">
      <w:pPr>
        <w:spacing w:before="120" w:after="120"/>
        <w:jc w:val="both"/>
        <w:rPr>
          <w:sz w:val="22"/>
          <w:szCs w:val="22"/>
          <w:lang w:val="en-US"/>
        </w:rPr>
      </w:pPr>
      <w:r w:rsidRPr="00A103DD">
        <w:rPr>
          <w:sz w:val="22"/>
          <w:szCs w:val="22"/>
          <w:lang w:val="en-US"/>
        </w:rPr>
        <w:t>This study contributes to the literature on FinTech adoption in banking in three main ways. First, it provides a structured synthesis that distinguishes between the determinants of FinTech adoption and its subsequent impacts at the bank level. This distinction helps reduce conceptual overlap in the existing literature, where antecedents and outcomes are often examined together without clear separation.</w:t>
      </w:r>
    </w:p>
    <w:p w14:paraId="244433AD" w14:textId="77777777" w:rsidR="0005669B" w:rsidRPr="00A103DD" w:rsidRDefault="0005669B" w:rsidP="00EC3DB9">
      <w:pPr>
        <w:spacing w:before="120" w:after="120"/>
        <w:jc w:val="both"/>
        <w:rPr>
          <w:sz w:val="22"/>
          <w:szCs w:val="22"/>
          <w:lang w:val="en-US"/>
        </w:rPr>
      </w:pPr>
      <w:r w:rsidRPr="00A103DD">
        <w:rPr>
          <w:sz w:val="22"/>
          <w:szCs w:val="22"/>
          <w:lang w:val="en-US"/>
        </w:rPr>
        <w:t>Second, the review highlights FinTech adoption as a strategic and organizational decision rather than a purely technological choice. By synthesizing evidence from studies grounded in strategic and organizational perspectives, the findings show that differences in organizational readiness, resource availability, and strategic capacity help explain why banks operating under similar external conditions exhibit different adoption patterns.</w:t>
      </w:r>
    </w:p>
    <w:p w14:paraId="677F496A" w14:textId="77777777" w:rsidR="0005669B" w:rsidRPr="00A103DD" w:rsidRDefault="0005669B" w:rsidP="00EC3DB9">
      <w:pPr>
        <w:spacing w:before="120" w:after="120"/>
        <w:jc w:val="both"/>
        <w:rPr>
          <w:sz w:val="22"/>
          <w:szCs w:val="22"/>
          <w:lang w:val="en-US"/>
        </w:rPr>
      </w:pPr>
      <w:r w:rsidRPr="00A103DD">
        <w:rPr>
          <w:sz w:val="22"/>
          <w:szCs w:val="22"/>
          <w:lang w:val="en-US"/>
        </w:rPr>
        <w:t>Third, by integrating evidence from diverse institutional contexts, the study proposes a conceptual framework linking external pressures, bank-specific determinants, FinTech adoption, and bank-level outcomes. This framework offers a coherent overview of how internal bank characteristics condition the effects of FinTech adoption on performance, risk, and stability, and provides a useful reference for future research and policy discussions.</w:t>
      </w:r>
    </w:p>
    <w:p w14:paraId="5622981E" w14:textId="71099CD4" w:rsidR="004F52DB" w:rsidRPr="00A103DD" w:rsidRDefault="004F52DB" w:rsidP="00EC3DB9">
      <w:pPr>
        <w:spacing w:before="120" w:after="120"/>
        <w:jc w:val="both"/>
        <w:rPr>
          <w:sz w:val="22"/>
          <w:szCs w:val="22"/>
          <w:lang w:val="en-US"/>
        </w:rPr>
      </w:pPr>
      <w:r w:rsidRPr="00A103DD">
        <w:rPr>
          <w:b/>
          <w:sz w:val="22"/>
          <w:szCs w:val="22"/>
        </w:rPr>
        <w:t>2. THEORETICAL FRAMEWORK AND LITERATURE REVIEW</w:t>
      </w:r>
    </w:p>
    <w:p w14:paraId="0832AB0B" w14:textId="77777777" w:rsidR="004F52DB" w:rsidRPr="00A103DD" w:rsidRDefault="004F52DB" w:rsidP="00EC3DB9">
      <w:pPr>
        <w:shd w:val="clear" w:color="auto" w:fill="FFFFFF"/>
        <w:tabs>
          <w:tab w:val="left" w:pos="360"/>
          <w:tab w:val="right" w:pos="9072"/>
        </w:tabs>
        <w:spacing w:before="120" w:after="120"/>
        <w:jc w:val="both"/>
        <w:rPr>
          <w:b/>
          <w:sz w:val="22"/>
          <w:szCs w:val="22"/>
          <w:lang w:val="en-US"/>
        </w:rPr>
      </w:pPr>
      <w:r w:rsidRPr="00A103DD">
        <w:rPr>
          <w:b/>
          <w:sz w:val="22"/>
          <w:szCs w:val="22"/>
          <w:lang w:val="en-US"/>
        </w:rPr>
        <w:t>2.1. Theoretical Framework</w:t>
      </w:r>
    </w:p>
    <w:p w14:paraId="688E1D12" w14:textId="2DCFEE2E"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lang w:val="en-US"/>
        </w:rPr>
        <w:t xml:space="preserve">2.1.1. </w:t>
      </w:r>
      <w:r w:rsidRPr="00A103DD">
        <w:rPr>
          <w:bCs/>
          <w:i/>
          <w:iCs/>
          <w:sz w:val="22"/>
          <w:szCs w:val="22"/>
        </w:rPr>
        <w:t>Technology-oriented frameworks</w:t>
      </w:r>
    </w:p>
    <w:p w14:paraId="1DBABD37" w14:textId="65C58CF6" w:rsidR="00094899" w:rsidRPr="00A103DD" w:rsidRDefault="00094899"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Early research on </w:t>
      </w:r>
      <w:r w:rsidR="007356CA" w:rsidRPr="00A103DD">
        <w:rPr>
          <w:bCs/>
          <w:sz w:val="22"/>
          <w:szCs w:val="22"/>
          <w:lang w:val="en-US"/>
        </w:rPr>
        <w:t>Fintech</w:t>
      </w:r>
      <w:r w:rsidRPr="00A103DD">
        <w:rPr>
          <w:bCs/>
          <w:sz w:val="22"/>
          <w:szCs w:val="22"/>
          <w:lang w:val="en-US"/>
        </w:rPr>
        <w:t xml:space="preserve"> adoption has largely drawn on technology-oriented frameworks, most notably the Technology Acceptance Model (TAM) and its subsequent extensions</w:t>
      </w:r>
      <w:r w:rsidR="003E2613" w:rsidRPr="00A103DD">
        <w:rPr>
          <w:bCs/>
          <w:sz w:val="22"/>
          <w:szCs w:val="22"/>
          <w:lang w:val="en-US"/>
        </w:rPr>
        <w:t xml:space="preserve"> </w:t>
      </w:r>
      <w:r w:rsidR="009C1551" w:rsidRPr="00A103DD">
        <w:rPr>
          <w:bCs/>
          <w:sz w:val="22"/>
          <w:szCs w:val="22"/>
          <w:lang w:val="en-US"/>
        </w:rPr>
        <w:fldChar w:fldCharType="begin"/>
      </w:r>
      <w:r w:rsidR="00A103DD" w:rsidRPr="00A103DD">
        <w:rPr>
          <w:bCs/>
          <w:sz w:val="22"/>
          <w:szCs w:val="22"/>
          <w:lang w:val="en-US"/>
        </w:rPr>
        <w:instrText xml:space="preserve"> ADDIN EN.CITE &lt;EndNote&gt;&lt;Cite&gt;&lt;Author&gt;Davis&lt;/Author&gt;&lt;Year&gt;1989&lt;/Year&gt;&lt;RecNum&gt;90&lt;/RecNum&gt;&lt;DisplayText&gt;[8]&lt;/DisplayText&gt;&lt;record&gt;&lt;rec-number&gt;90&lt;/rec-number&gt;&lt;foreign-keys&gt;&lt;key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9C1551" w:rsidRPr="00A103DD">
        <w:rPr>
          <w:bCs/>
          <w:sz w:val="22"/>
          <w:szCs w:val="22"/>
          <w:lang w:val="en-US"/>
        </w:rPr>
        <w:fldChar w:fldCharType="separate"/>
      </w:r>
      <w:r w:rsidR="00A103DD" w:rsidRPr="00A103DD">
        <w:rPr>
          <w:bCs/>
          <w:noProof/>
          <w:sz w:val="22"/>
          <w:szCs w:val="22"/>
          <w:lang w:val="en-US"/>
        </w:rPr>
        <w:t>[8]</w:t>
      </w:r>
      <w:r w:rsidR="009C1551" w:rsidRPr="00A103DD">
        <w:rPr>
          <w:bCs/>
          <w:sz w:val="22"/>
          <w:szCs w:val="22"/>
          <w:lang w:val="en-US"/>
        </w:rPr>
        <w:fldChar w:fldCharType="end"/>
      </w:r>
      <w:r w:rsidR="009C1551" w:rsidRPr="00A103DD">
        <w:rPr>
          <w:bCs/>
          <w:sz w:val="22"/>
          <w:szCs w:val="22"/>
          <w:lang w:val="en-US"/>
        </w:rPr>
        <w:t xml:space="preserve">, </w:t>
      </w:r>
      <w:r w:rsidR="00C46F9C" w:rsidRPr="00A103DD">
        <w:rPr>
          <w:bCs/>
          <w:sz w:val="22"/>
          <w:szCs w:val="22"/>
          <w:lang w:val="en-US"/>
        </w:rPr>
        <w:fldChar w:fldCharType="begin"/>
      </w:r>
      <w:r w:rsidR="00A103DD" w:rsidRPr="00A103DD">
        <w:rPr>
          <w:bCs/>
          <w:sz w:val="22"/>
          <w:szCs w:val="22"/>
          <w:lang w:val="en-US"/>
        </w:rPr>
        <w:instrText xml:space="preserve"> ADDIN EN.CITE &lt;EndNote&gt;&lt;Cite&gt;&lt;Author&gt;Venkatesh&lt;/Author&gt;&lt;Year&gt;2003&lt;/Year&gt;&lt;RecNum&gt;91&lt;/RecNum&gt;&lt;DisplayText&gt;[9]&lt;/DisplayText&gt;&lt;record&gt;&lt;rec-number&gt;91&lt;/rec-number&gt;&lt;foreign-keys&gt;&lt;key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C46F9C" w:rsidRPr="00A103DD">
        <w:rPr>
          <w:bCs/>
          <w:sz w:val="22"/>
          <w:szCs w:val="22"/>
          <w:lang w:val="en-US"/>
        </w:rPr>
        <w:fldChar w:fldCharType="separate"/>
      </w:r>
      <w:r w:rsidR="00A103DD" w:rsidRPr="00A103DD">
        <w:rPr>
          <w:bCs/>
          <w:noProof/>
          <w:sz w:val="22"/>
          <w:szCs w:val="22"/>
          <w:lang w:val="en-US"/>
        </w:rPr>
        <w:t>[9]</w:t>
      </w:r>
      <w:r w:rsidR="00C46F9C" w:rsidRPr="00A103DD">
        <w:rPr>
          <w:bCs/>
          <w:sz w:val="22"/>
          <w:szCs w:val="22"/>
          <w:lang w:val="en-US"/>
        </w:rPr>
        <w:fldChar w:fldCharType="end"/>
      </w:r>
      <w:r w:rsidR="003E2613" w:rsidRPr="00A103DD">
        <w:rPr>
          <w:bCs/>
          <w:sz w:val="22"/>
          <w:szCs w:val="22"/>
          <w:lang w:val="en-US"/>
        </w:rPr>
        <w:t xml:space="preserve">. </w:t>
      </w:r>
      <w:r w:rsidRPr="00A103DD">
        <w:rPr>
          <w:bCs/>
          <w:sz w:val="22"/>
          <w:szCs w:val="22"/>
          <w:lang w:val="en-US"/>
        </w:rPr>
        <w:t xml:space="preserve">These models emphasize individual perceptions of perceived usefulness and perceived ease of use as primary drivers of technology acceptance. In the context of financial services, such frameworks have been applied to explain the adoption of digital payment systems, mobile banking applications, and other </w:t>
      </w:r>
      <w:r w:rsidR="007356CA" w:rsidRPr="00A103DD">
        <w:rPr>
          <w:bCs/>
          <w:sz w:val="22"/>
          <w:szCs w:val="22"/>
          <w:lang w:val="en-US"/>
        </w:rPr>
        <w:t>Fintech</w:t>
      </w:r>
      <w:r w:rsidRPr="00A103DD">
        <w:rPr>
          <w:bCs/>
          <w:sz w:val="22"/>
          <w:szCs w:val="22"/>
          <w:lang w:val="en-US"/>
        </w:rPr>
        <w:t>-enabled services, particularly from the user or employee perspective</w:t>
      </w:r>
      <w:r w:rsidR="003E2613" w:rsidRPr="00A103DD">
        <w:rPr>
          <w:bCs/>
          <w:sz w:val="22"/>
          <w:szCs w:val="22"/>
          <w:lang w:val="en-US"/>
        </w:rPr>
        <w:t xml:space="preserve"> </w:t>
      </w:r>
      <w:r w:rsidR="005A45B3" w:rsidRPr="00A103DD">
        <w:rPr>
          <w:bCs/>
          <w:sz w:val="22"/>
          <w:szCs w:val="22"/>
          <w:lang w:val="en-US"/>
        </w:rPr>
        <w:fldChar w:fldCharType="begin"/>
      </w:r>
      <w:r w:rsidR="00A103DD" w:rsidRPr="00A103DD">
        <w:rPr>
          <w:bCs/>
          <w:sz w:val="22"/>
          <w:szCs w:val="22"/>
          <w:lang w:val="en-US"/>
        </w:rPr>
        <w:instrText xml:space="preserve"> ADDIN EN.CITE &lt;EndNote&gt;&lt;Cite&gt;&lt;Author&gt;Luarn&lt;/Author&gt;&lt;Year&gt;2005&lt;/Year&gt;&lt;RecNum&gt;95&lt;/RecNum&gt;&lt;DisplayText&gt;[20]&lt;/DisplayText&gt;&lt;record&gt;&lt;rec-number&gt;95&lt;/rec-number&gt;&lt;foreign-keys&gt;&lt;key app="EN" db-id="wapx0v0s4rw2r6esw9dpwpd1wwvx05v0920r" timestamp="1769657151"&gt;95&lt;/key&gt;&lt;/foreign-keys&gt;&lt;ref-type name="Journal Article"&gt;17&lt;/ref-type&gt;&lt;contributors&gt;&lt;authors&gt;&lt;author&gt;Luarn, Pin&lt;/author&gt;&lt;author&gt;Lin, Hsin-Hui&lt;/author&gt;&lt;/authors&gt;&lt;/contributors&gt;&lt;titles&gt;&lt;title&gt;Toward an understanding of the behavioral intention to use mobile banking&lt;/title&gt;&lt;secondary-title&gt;Computers in human behavior&lt;/secondary-title&gt;&lt;/titles&gt;&lt;periodical&gt;&lt;full-title&gt;Computers in human behavior&lt;/full-title&gt;&lt;/periodical&gt;&lt;pages&gt;873-891&lt;/pages&gt;&lt;volume&gt;21&lt;/volume&gt;&lt;number&gt;6&lt;/number&gt;&lt;dates&gt;&lt;year&gt;2005&lt;/year&gt;&lt;/dates&gt;&lt;isbn&gt;0747-5632&lt;/isbn&gt;&lt;urls&gt;&lt;/urls&gt;&lt;/record&gt;&lt;/Cite&gt;&lt;/EndNote&gt;</w:instrText>
      </w:r>
      <w:r w:rsidR="005A45B3" w:rsidRPr="00A103DD">
        <w:rPr>
          <w:bCs/>
          <w:sz w:val="22"/>
          <w:szCs w:val="22"/>
          <w:lang w:val="en-US"/>
        </w:rPr>
        <w:fldChar w:fldCharType="separate"/>
      </w:r>
      <w:r w:rsidR="00A103DD" w:rsidRPr="00A103DD">
        <w:rPr>
          <w:bCs/>
          <w:noProof/>
          <w:sz w:val="22"/>
          <w:szCs w:val="22"/>
          <w:lang w:val="en-US"/>
        </w:rPr>
        <w:t>[20]</w:t>
      </w:r>
      <w:r w:rsidR="005A45B3" w:rsidRPr="00A103DD">
        <w:rPr>
          <w:bCs/>
          <w:sz w:val="22"/>
          <w:szCs w:val="22"/>
          <w:lang w:val="en-US"/>
        </w:rPr>
        <w:fldChar w:fldCharType="end"/>
      </w:r>
      <w:r w:rsidR="003E2613" w:rsidRPr="00A103DD">
        <w:rPr>
          <w:bCs/>
          <w:sz w:val="22"/>
          <w:szCs w:val="22"/>
          <w:lang w:val="en-US"/>
        </w:rPr>
        <w:t>.</w:t>
      </w:r>
    </w:p>
    <w:p w14:paraId="5857F60A" w14:textId="28AB4853" w:rsidR="00094899" w:rsidRPr="00A103DD" w:rsidRDefault="00094899"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While technology-oriented frameworks provide valuable insights into micro-level adoption behavior, their applicability to bank-level </w:t>
      </w:r>
      <w:r w:rsidR="007356CA" w:rsidRPr="00A103DD">
        <w:rPr>
          <w:bCs/>
          <w:sz w:val="22"/>
          <w:szCs w:val="22"/>
          <w:lang w:val="en-US"/>
        </w:rPr>
        <w:t>Fintech</w:t>
      </w:r>
      <w:r w:rsidRPr="00A103DD">
        <w:rPr>
          <w:bCs/>
          <w:sz w:val="22"/>
          <w:szCs w:val="22"/>
          <w:lang w:val="en-US"/>
        </w:rPr>
        <w:t xml:space="preserve"> adoption decisions remains limited. Banks operate as complex organizations in which adoption decisions are shaped not only by technological attributes but also by strategic priorities, governance arrangements, regulatory compliance, and risk considerations. Consequently, technology-oriented models tend to oversimplify adoption processes in banking by treating </w:t>
      </w:r>
      <w:r w:rsidR="007356CA" w:rsidRPr="00A103DD">
        <w:rPr>
          <w:bCs/>
          <w:sz w:val="22"/>
          <w:szCs w:val="22"/>
          <w:lang w:val="en-US"/>
        </w:rPr>
        <w:t>Fintech</w:t>
      </w:r>
      <w:r w:rsidRPr="00A103DD">
        <w:rPr>
          <w:bCs/>
          <w:sz w:val="22"/>
          <w:szCs w:val="22"/>
          <w:lang w:val="en-US"/>
        </w:rPr>
        <w:t xml:space="preserve"> as a neutral tool rather than as a strategic organizational choice embedded in broader institutional and managerial contexts</w:t>
      </w:r>
      <w:r w:rsidR="00C31A73" w:rsidRPr="00A103DD">
        <w:rPr>
          <w:bCs/>
          <w:sz w:val="22"/>
          <w:szCs w:val="22"/>
          <w:lang w:val="en-US"/>
        </w:rPr>
        <w:t>.</w:t>
      </w:r>
    </w:p>
    <w:p w14:paraId="2492409D" w14:textId="44F1D650"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 xml:space="preserve">2.1.2. TOE framework </w:t>
      </w:r>
    </w:p>
    <w:p w14:paraId="2B534D63" w14:textId="01E289E6" w:rsidR="00094899" w:rsidRPr="00A103DD" w:rsidRDefault="00094899"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To address the limitations of individual-level adoption models, the Technology</w:t>
      </w:r>
      <w:r w:rsidR="00630E9B" w:rsidRPr="00A103DD">
        <w:rPr>
          <w:bCs/>
          <w:sz w:val="22"/>
          <w:szCs w:val="22"/>
          <w:lang w:val="en-US"/>
        </w:rPr>
        <w:t>-</w:t>
      </w:r>
      <w:r w:rsidRPr="00A103DD">
        <w:rPr>
          <w:bCs/>
          <w:sz w:val="22"/>
          <w:szCs w:val="22"/>
          <w:lang w:val="en-US"/>
        </w:rPr>
        <w:t>Organization</w:t>
      </w:r>
      <w:r w:rsidR="00630E9B" w:rsidRPr="00A103DD">
        <w:rPr>
          <w:bCs/>
          <w:sz w:val="22"/>
          <w:szCs w:val="22"/>
          <w:lang w:val="en-US"/>
        </w:rPr>
        <w:t>-</w:t>
      </w:r>
      <w:r w:rsidRPr="00A103DD">
        <w:rPr>
          <w:bCs/>
          <w:sz w:val="22"/>
          <w:szCs w:val="22"/>
          <w:lang w:val="en-US"/>
        </w:rPr>
        <w:t>Environment (TOE) framework has been widely employed to examine technology adoption at the</w:t>
      </w:r>
      <w:r w:rsidRPr="00A103DD">
        <w:rPr>
          <w:b/>
          <w:sz w:val="22"/>
          <w:szCs w:val="22"/>
          <w:lang w:val="en-US"/>
        </w:rPr>
        <w:t xml:space="preserve"> </w:t>
      </w:r>
      <w:r w:rsidRPr="00A103DD">
        <w:rPr>
          <w:bCs/>
          <w:sz w:val="22"/>
          <w:szCs w:val="22"/>
          <w:lang w:val="en-US"/>
        </w:rPr>
        <w:t>organizational level</w:t>
      </w:r>
      <w:r w:rsidR="00630E9B" w:rsidRPr="00A103DD">
        <w:rPr>
          <w:bCs/>
          <w:sz w:val="22"/>
          <w:szCs w:val="22"/>
          <w:lang w:val="en-US"/>
        </w:rPr>
        <w:t xml:space="preserve"> </w:t>
      </w:r>
      <w:r w:rsidR="00630E9B" w:rsidRPr="00A103DD">
        <w:rPr>
          <w:sz w:val="22"/>
          <w:szCs w:val="22"/>
          <w:lang w:val="en-US"/>
        </w:rPr>
        <w:fldChar w:fldCharType="begin"/>
      </w:r>
      <w:r w:rsidR="00A103DD" w:rsidRPr="00A103DD">
        <w:rPr>
          <w:sz w:val="22"/>
          <w:szCs w:val="22"/>
          <w:lang w:val="en-US"/>
        </w:rPr>
        <w:instrText xml:space="preserve"> ADDIN EN.CITE &lt;EndNote&gt;&lt;Cite&gt;&lt;Author&gt;Zhu&lt;/Author&gt;&lt;Year&gt;2006&lt;/Year&gt;&lt;RecNum&gt;92&lt;/RecNum&gt;&lt;DisplayText&gt;[10]&lt;/DisplayText&gt;&lt;record&gt;&lt;rec-number&gt;92&lt;/rec-number&gt;&lt;foreign-keys&gt;&lt;key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630E9B" w:rsidRPr="00A103DD">
        <w:rPr>
          <w:sz w:val="22"/>
          <w:szCs w:val="22"/>
          <w:lang w:val="en-US"/>
        </w:rPr>
        <w:fldChar w:fldCharType="separate"/>
      </w:r>
      <w:r w:rsidR="00A103DD" w:rsidRPr="00A103DD">
        <w:rPr>
          <w:noProof/>
          <w:sz w:val="22"/>
          <w:szCs w:val="22"/>
          <w:lang w:val="en-US"/>
        </w:rPr>
        <w:t>[10]</w:t>
      </w:r>
      <w:r w:rsidR="00630E9B" w:rsidRPr="00A103DD">
        <w:rPr>
          <w:sz w:val="22"/>
          <w:szCs w:val="22"/>
          <w:lang w:val="en-US"/>
        </w:rPr>
        <w:fldChar w:fldCharType="end"/>
      </w:r>
      <w:r w:rsidRPr="00A103DD">
        <w:rPr>
          <w:bCs/>
          <w:sz w:val="22"/>
          <w:szCs w:val="22"/>
          <w:lang w:val="en-US"/>
        </w:rPr>
        <w:t xml:space="preserve">. The TOE framework posits that adoption decisions are jointly influenced by technological factors, organizational factors, and environmental factors. In the </w:t>
      </w:r>
      <w:r w:rsidR="007356CA" w:rsidRPr="00A103DD">
        <w:rPr>
          <w:bCs/>
          <w:sz w:val="22"/>
          <w:szCs w:val="22"/>
          <w:lang w:val="en-US"/>
        </w:rPr>
        <w:t>Fintech</w:t>
      </w:r>
      <w:r w:rsidRPr="00A103DD">
        <w:rPr>
          <w:bCs/>
          <w:sz w:val="22"/>
          <w:szCs w:val="22"/>
          <w:lang w:val="en-US"/>
        </w:rPr>
        <w:t xml:space="preserve"> literature, TOE has been frequently used to classify determinants of adoption in banks and other financial institutions</w:t>
      </w:r>
      <w:r w:rsidR="00C46F9C" w:rsidRPr="00A103DD">
        <w:rPr>
          <w:bCs/>
          <w:sz w:val="22"/>
          <w:szCs w:val="22"/>
          <w:lang w:val="en-US"/>
        </w:rPr>
        <w:t xml:space="preserve"> </w:t>
      </w:r>
      <w:r w:rsidR="00C46F9C" w:rsidRPr="00A103DD">
        <w:rPr>
          <w:bCs/>
          <w:sz w:val="22"/>
          <w:szCs w:val="22"/>
          <w:lang w:val="en-US"/>
        </w:rPr>
        <w:fldChar w:fldCharType="begin"/>
      </w:r>
      <w:r w:rsidR="00A103DD" w:rsidRPr="00A103DD">
        <w:rPr>
          <w:bCs/>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C46F9C" w:rsidRPr="00A103DD">
        <w:rPr>
          <w:bCs/>
          <w:sz w:val="22"/>
          <w:szCs w:val="22"/>
          <w:lang w:val="en-US"/>
        </w:rPr>
        <w:fldChar w:fldCharType="separate"/>
      </w:r>
      <w:r w:rsidR="00A103DD" w:rsidRPr="00A103DD">
        <w:rPr>
          <w:bCs/>
          <w:noProof/>
          <w:sz w:val="22"/>
          <w:szCs w:val="22"/>
          <w:lang w:val="en-US"/>
        </w:rPr>
        <w:t>[3]</w:t>
      </w:r>
      <w:r w:rsidR="00C46F9C" w:rsidRPr="00A103DD">
        <w:rPr>
          <w:bCs/>
          <w:sz w:val="22"/>
          <w:szCs w:val="22"/>
          <w:lang w:val="en-US"/>
        </w:rPr>
        <w:fldChar w:fldCharType="end"/>
      </w:r>
      <w:r w:rsidR="00C46F9C" w:rsidRPr="00A103DD">
        <w:rPr>
          <w:bCs/>
          <w:sz w:val="22"/>
          <w:szCs w:val="22"/>
          <w:lang w:val="en-US"/>
        </w:rPr>
        <w:t xml:space="preserve">, </w:t>
      </w:r>
      <w:r w:rsidR="00C46F9C" w:rsidRPr="00A103DD">
        <w:rPr>
          <w:bCs/>
          <w:sz w:val="22"/>
          <w:szCs w:val="22"/>
          <w:lang w:val="en-US"/>
        </w:rPr>
        <w:fldChar w:fldCharType="begin"/>
      </w:r>
      <w:r w:rsidR="00A103DD" w:rsidRPr="00A103DD">
        <w:rPr>
          <w:bCs/>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C46F9C" w:rsidRPr="00A103DD">
        <w:rPr>
          <w:bCs/>
          <w:sz w:val="22"/>
          <w:szCs w:val="22"/>
          <w:lang w:val="en-US"/>
        </w:rPr>
        <w:fldChar w:fldCharType="separate"/>
      </w:r>
      <w:r w:rsidR="00A103DD" w:rsidRPr="00A103DD">
        <w:rPr>
          <w:bCs/>
          <w:noProof/>
          <w:sz w:val="22"/>
          <w:szCs w:val="22"/>
          <w:lang w:val="en-US"/>
        </w:rPr>
        <w:t>[4]</w:t>
      </w:r>
      <w:r w:rsidR="00C46F9C" w:rsidRPr="00A103DD">
        <w:rPr>
          <w:bCs/>
          <w:sz w:val="22"/>
          <w:szCs w:val="22"/>
          <w:lang w:val="en-US"/>
        </w:rPr>
        <w:fldChar w:fldCharType="end"/>
      </w:r>
      <w:r w:rsidR="003B3E32" w:rsidRPr="00A103DD">
        <w:rPr>
          <w:bCs/>
          <w:sz w:val="22"/>
          <w:szCs w:val="22"/>
          <w:lang w:val="en-US"/>
        </w:rPr>
        <w:t xml:space="preserve">. </w:t>
      </w:r>
      <w:r w:rsidRPr="00A103DD">
        <w:rPr>
          <w:bCs/>
          <w:sz w:val="22"/>
          <w:szCs w:val="22"/>
          <w:lang w:val="en-US"/>
        </w:rPr>
        <w:t xml:space="preserve">Despite its broader scope, the TOE framework has notable limitations when applied to the banking sector. First, empirical evidence suggests that banks operating under similar technological and environmental conditions often display substantial heterogeneity in the extent and depth of </w:t>
      </w:r>
      <w:r w:rsidR="007356CA" w:rsidRPr="00A103DD">
        <w:rPr>
          <w:bCs/>
          <w:sz w:val="22"/>
          <w:szCs w:val="22"/>
          <w:lang w:val="en-US"/>
        </w:rPr>
        <w:t>Fintech</w:t>
      </w:r>
      <w:r w:rsidRPr="00A103DD">
        <w:rPr>
          <w:bCs/>
          <w:sz w:val="22"/>
          <w:szCs w:val="22"/>
          <w:lang w:val="en-US"/>
        </w:rPr>
        <w:t xml:space="preserve"> adoption. Second, TOE primarily serves as a descriptive classification framework and provides limited theoretical explanation of how internal organizational capabilities and strategic intent shape adoption outcomes. As a result, TOE-based studies often identify relevant categories of determinants without fully explaining the mechanisms through which bank-specific characteristics influence </w:t>
      </w:r>
      <w:r w:rsidR="007356CA" w:rsidRPr="00A103DD">
        <w:rPr>
          <w:bCs/>
          <w:sz w:val="22"/>
          <w:szCs w:val="22"/>
          <w:lang w:val="en-US"/>
        </w:rPr>
        <w:t>Fintech</w:t>
      </w:r>
      <w:r w:rsidRPr="00A103DD">
        <w:rPr>
          <w:bCs/>
          <w:sz w:val="22"/>
          <w:szCs w:val="22"/>
          <w:lang w:val="en-US"/>
        </w:rPr>
        <w:t xml:space="preserve"> adoption decisions.</w:t>
      </w:r>
    </w:p>
    <w:p w14:paraId="27986D32" w14:textId="4C2B5952"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2.1.3. Resource-based view and dynamic capabilities perspective</w:t>
      </w:r>
    </w:p>
    <w:p w14:paraId="04418B12" w14:textId="2DD819BF" w:rsidR="005F5AEC" w:rsidRPr="00A103DD" w:rsidRDefault="005F5AEC"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In response to these limitations, scholars have increasingly adopted the resource-based view (RBV)</w:t>
      </w:r>
      <w:r w:rsidR="00C31A73" w:rsidRPr="00A103DD">
        <w:rPr>
          <w:bCs/>
          <w:sz w:val="22"/>
          <w:szCs w:val="22"/>
          <w:lang w:val="en-US"/>
        </w:rPr>
        <w:t xml:space="preserve"> </w:t>
      </w:r>
      <w:r w:rsidR="008166A3" w:rsidRPr="00A103DD">
        <w:rPr>
          <w:bCs/>
          <w:sz w:val="22"/>
          <w:szCs w:val="22"/>
          <w:lang w:val="en-US"/>
        </w:rPr>
        <w:fldChar w:fldCharType="begin"/>
      </w:r>
      <w:r w:rsidR="00A103DD" w:rsidRPr="00A103DD">
        <w:rPr>
          <w:bCs/>
          <w:sz w:val="22"/>
          <w:szCs w:val="22"/>
          <w:lang w:val="en-US"/>
        </w:rPr>
        <w:instrText xml:space="preserve"> ADDIN EN.CITE &lt;EndNote&gt;&lt;Cite&gt;&lt;Author&gt;Barney&lt;/Author&gt;&lt;Year&gt;1991&lt;/Year&gt;&lt;RecNum&gt;17&lt;/RecNum&gt;&lt;DisplayText&gt;[13]&lt;/DisplayText&gt;&lt;record&gt;&lt;rec-number&gt;17&lt;/rec-number&gt;&lt;foreign-keys&gt;&lt;key app="EN" db-id="wapx0v0s4rw2r6esw9dpwpd1wwvx05v0920r" timestamp="1755489993"&gt;17&lt;/key&gt;&lt;/foreign-keys&gt;&lt;ref-type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8166A3" w:rsidRPr="00A103DD">
        <w:rPr>
          <w:bCs/>
          <w:sz w:val="22"/>
          <w:szCs w:val="22"/>
          <w:lang w:val="en-US"/>
        </w:rPr>
        <w:fldChar w:fldCharType="separate"/>
      </w:r>
      <w:r w:rsidR="00A103DD" w:rsidRPr="00A103DD">
        <w:rPr>
          <w:bCs/>
          <w:noProof/>
          <w:sz w:val="22"/>
          <w:szCs w:val="22"/>
          <w:lang w:val="en-US"/>
        </w:rPr>
        <w:t>[13]</w:t>
      </w:r>
      <w:r w:rsidR="008166A3" w:rsidRPr="00A103DD">
        <w:rPr>
          <w:bCs/>
          <w:sz w:val="22"/>
          <w:szCs w:val="22"/>
          <w:lang w:val="en-US"/>
        </w:rPr>
        <w:fldChar w:fldCharType="end"/>
      </w:r>
      <w:r w:rsidR="00A53A5B" w:rsidRPr="00A103DD">
        <w:rPr>
          <w:bCs/>
          <w:sz w:val="22"/>
          <w:szCs w:val="22"/>
          <w:lang w:val="en-US"/>
        </w:rPr>
        <w:t xml:space="preserve"> </w:t>
      </w:r>
      <w:r w:rsidRPr="00A103DD">
        <w:rPr>
          <w:bCs/>
          <w:sz w:val="22"/>
          <w:szCs w:val="22"/>
          <w:lang w:val="en-US"/>
        </w:rPr>
        <w:t xml:space="preserve">and the dynamic capabilities perspective to explain </w:t>
      </w:r>
      <w:r w:rsidR="007356CA" w:rsidRPr="00A103DD">
        <w:rPr>
          <w:bCs/>
          <w:sz w:val="22"/>
          <w:szCs w:val="22"/>
          <w:lang w:val="en-US"/>
        </w:rPr>
        <w:t>Fintech</w:t>
      </w:r>
      <w:r w:rsidRPr="00A103DD">
        <w:rPr>
          <w:bCs/>
          <w:sz w:val="22"/>
          <w:szCs w:val="22"/>
          <w:lang w:val="en-US"/>
        </w:rPr>
        <w:t xml:space="preserve"> adoption in banking. RBV argues that firms achieve sustainable competitive advantage by possessing and effectively deploying valuable, rare, inimitable, and non-substitutable resources</w:t>
      </w:r>
      <w:r w:rsidR="000D3A5D" w:rsidRPr="00A103DD">
        <w:rPr>
          <w:bCs/>
          <w:sz w:val="22"/>
          <w:szCs w:val="22"/>
          <w:lang w:val="en-US"/>
        </w:rPr>
        <w:t>.</w:t>
      </w:r>
      <w:r w:rsidRPr="00A103DD">
        <w:rPr>
          <w:bCs/>
          <w:sz w:val="22"/>
          <w:szCs w:val="22"/>
          <w:lang w:val="en-US"/>
        </w:rPr>
        <w:t xml:space="preserve"> In the banking context, such resources include financial strength, technological infrastructure, human capital, and governance quality, which collectively shape banks’ capacity to invest in and implement </w:t>
      </w:r>
      <w:r w:rsidR="007356CA" w:rsidRPr="00A103DD">
        <w:rPr>
          <w:bCs/>
          <w:sz w:val="22"/>
          <w:szCs w:val="22"/>
          <w:lang w:val="en-US"/>
        </w:rPr>
        <w:t>Fintech</w:t>
      </w:r>
      <w:r w:rsidRPr="00A103DD">
        <w:rPr>
          <w:bCs/>
          <w:sz w:val="22"/>
          <w:szCs w:val="22"/>
          <w:lang w:val="en-US"/>
        </w:rPr>
        <w:t xml:space="preserve"> solutions</w:t>
      </w:r>
      <w:r w:rsidR="00A53A5B" w:rsidRPr="00A103DD">
        <w:rPr>
          <w:bCs/>
          <w:sz w:val="22"/>
          <w:szCs w:val="22"/>
          <w:lang w:val="en-US"/>
        </w:rPr>
        <w:t xml:space="preserve"> </w:t>
      </w:r>
      <w:r w:rsidRPr="00A103DD">
        <w:rPr>
          <w:bCs/>
          <w:sz w:val="22"/>
          <w:szCs w:val="22"/>
          <w:lang w:val="en-US"/>
        </w:rPr>
        <w:fldChar w:fldCharType="begin"/>
      </w:r>
      <w:r w:rsidR="00A103DD" w:rsidRPr="00A103DD">
        <w:rPr>
          <w:bCs/>
          <w:sz w:val="22"/>
          <w:szCs w:val="22"/>
          <w:lang w:val="en-US"/>
        </w:rPr>
        <w:instrText xml:space="preserve"> ADDIN EN.CITE &lt;EndNote&gt;&lt;Cite&gt;&lt;Author&gt;Li&lt;/Author&gt;&lt;Year&gt;2017&lt;/Year&gt;&lt;RecNum&gt;18&lt;/RecNum&gt;&lt;DisplayText&gt;[15]&lt;/DisplayText&gt;&lt;record&gt;&lt;rec-number&gt;18&lt;/rec-number&gt;&lt;foreign-keys&gt;&lt;key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sidRPr="00A103DD">
        <w:rPr>
          <w:bCs/>
          <w:sz w:val="22"/>
          <w:szCs w:val="22"/>
          <w:lang w:val="en-US"/>
        </w:rPr>
        <w:fldChar w:fldCharType="separate"/>
      </w:r>
      <w:r w:rsidR="00A103DD" w:rsidRPr="00A103DD">
        <w:rPr>
          <w:bCs/>
          <w:noProof/>
          <w:sz w:val="22"/>
          <w:szCs w:val="22"/>
          <w:lang w:val="en-US"/>
        </w:rPr>
        <w:t>[15]</w:t>
      </w:r>
      <w:r w:rsidRPr="00A103DD">
        <w:rPr>
          <w:bCs/>
          <w:sz w:val="22"/>
          <w:szCs w:val="22"/>
          <w:lang w:val="en-US"/>
        </w:rPr>
        <w:fldChar w:fldCharType="end"/>
      </w:r>
      <w:r w:rsidR="00A53A5B" w:rsidRPr="00A103DD">
        <w:rPr>
          <w:bCs/>
          <w:sz w:val="22"/>
          <w:szCs w:val="22"/>
          <w:lang w:val="en-US"/>
        </w:rPr>
        <w:t>.</w:t>
      </w:r>
    </w:p>
    <w:p w14:paraId="6180D5BA" w14:textId="482707F2" w:rsidR="005F5AEC" w:rsidRPr="00A103DD" w:rsidRDefault="005F5AEC"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Complementing RBV, the dynamic capabilities perspective emphasizes firms’ abilities to sense technological opportunities, seize them through strategic investment, and transform organizational structures and processes in response to environmental change</w:t>
      </w:r>
      <w:r w:rsidR="00A53A5B" w:rsidRPr="00A103DD">
        <w:rPr>
          <w:bCs/>
          <w:sz w:val="22"/>
          <w:szCs w:val="22"/>
          <w:lang w:val="en-US"/>
        </w:rPr>
        <w:t xml:space="preserve"> </w:t>
      </w:r>
      <w:r w:rsidR="00CB4AFF" w:rsidRPr="00A103DD">
        <w:rPr>
          <w:bCs/>
          <w:sz w:val="22"/>
          <w:szCs w:val="22"/>
          <w:lang w:val="en-US"/>
        </w:rPr>
        <w:fldChar w:fldCharType="begin"/>
      </w:r>
      <w:r w:rsidR="00A103DD" w:rsidRPr="00A103DD">
        <w:rPr>
          <w:bCs/>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CB4AFF" w:rsidRPr="00A103DD">
        <w:rPr>
          <w:bCs/>
          <w:sz w:val="22"/>
          <w:szCs w:val="22"/>
          <w:lang w:val="en-US"/>
        </w:rPr>
        <w:fldChar w:fldCharType="separate"/>
      </w:r>
      <w:r w:rsidR="00A103DD" w:rsidRPr="00A103DD">
        <w:rPr>
          <w:bCs/>
          <w:noProof/>
          <w:sz w:val="22"/>
          <w:szCs w:val="22"/>
          <w:lang w:val="en-US"/>
        </w:rPr>
        <w:t>[14]</w:t>
      </w:r>
      <w:r w:rsidR="00CB4AFF" w:rsidRPr="00A103DD">
        <w:rPr>
          <w:bCs/>
          <w:sz w:val="22"/>
          <w:szCs w:val="22"/>
          <w:lang w:val="en-US"/>
        </w:rPr>
        <w:fldChar w:fldCharType="end"/>
      </w:r>
      <w:r w:rsidR="009E0CA3">
        <w:rPr>
          <w:bCs/>
          <w:sz w:val="22"/>
          <w:szCs w:val="22"/>
          <w:lang w:val="en-US"/>
        </w:rPr>
        <w:t xml:space="preserve">. </w:t>
      </w:r>
      <w:r w:rsidRPr="00A103DD">
        <w:rPr>
          <w:bCs/>
          <w:sz w:val="22"/>
          <w:szCs w:val="22"/>
          <w:lang w:val="en-US"/>
        </w:rPr>
        <w:t xml:space="preserve">Given the rapid pace of digital disruption and increasing regulatory complexity, dynamic capabilities are particularly relevant in banking. Empirical evidence from the digital transformation literature indicates that banks’ ability to reconfigure internal resources and redesign operational processes is critical for effective </w:t>
      </w:r>
      <w:r w:rsidR="007356CA" w:rsidRPr="00A103DD">
        <w:rPr>
          <w:bCs/>
          <w:sz w:val="22"/>
          <w:szCs w:val="22"/>
          <w:lang w:val="en-US"/>
        </w:rPr>
        <w:t>Fintech</w:t>
      </w:r>
      <w:r w:rsidRPr="00A103DD">
        <w:rPr>
          <w:bCs/>
          <w:sz w:val="22"/>
          <w:szCs w:val="22"/>
          <w:lang w:val="en-US"/>
        </w:rPr>
        <w:t xml:space="preserve"> adoption and long-term performance</w:t>
      </w:r>
      <w:r w:rsidR="00A53A5B" w:rsidRPr="00A103DD">
        <w:rPr>
          <w:bCs/>
          <w:sz w:val="22"/>
          <w:szCs w:val="22"/>
          <w:lang w:val="en-US"/>
        </w:rPr>
        <w:t xml:space="preserve"> </w:t>
      </w:r>
      <w:r w:rsidR="00CB4AFF" w:rsidRPr="00A103DD">
        <w:rPr>
          <w:bCs/>
          <w:sz w:val="22"/>
          <w:szCs w:val="22"/>
          <w:lang w:val="en-US"/>
        </w:rPr>
        <w:fldChar w:fldCharType="begin"/>
      </w:r>
      <w:r w:rsidR="00A103DD" w:rsidRPr="00A103DD">
        <w:rPr>
          <w:bCs/>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CB4AFF" w:rsidRPr="00A103DD">
        <w:rPr>
          <w:bCs/>
          <w:sz w:val="22"/>
          <w:szCs w:val="22"/>
          <w:lang w:val="en-US"/>
        </w:rPr>
        <w:fldChar w:fldCharType="separate"/>
      </w:r>
      <w:r w:rsidR="00A103DD" w:rsidRPr="00A103DD">
        <w:rPr>
          <w:bCs/>
          <w:noProof/>
          <w:sz w:val="22"/>
          <w:szCs w:val="22"/>
          <w:lang w:val="en-US"/>
        </w:rPr>
        <w:t>[16]</w:t>
      </w:r>
      <w:r w:rsidR="00CB4AFF" w:rsidRPr="00A103DD">
        <w:rPr>
          <w:bCs/>
          <w:sz w:val="22"/>
          <w:szCs w:val="22"/>
          <w:lang w:val="en-US"/>
        </w:rPr>
        <w:fldChar w:fldCharType="end"/>
      </w:r>
      <w:r w:rsidR="00A53A5B" w:rsidRPr="00A103DD">
        <w:rPr>
          <w:bCs/>
          <w:sz w:val="22"/>
          <w:szCs w:val="22"/>
          <w:lang w:val="en-US"/>
        </w:rPr>
        <w:t xml:space="preserve">. </w:t>
      </w:r>
      <w:r w:rsidRPr="00A103DD">
        <w:rPr>
          <w:bCs/>
          <w:sz w:val="22"/>
          <w:szCs w:val="22"/>
          <w:lang w:val="en-US"/>
        </w:rPr>
        <w:t xml:space="preserve">Together, RBV and dynamic capabilities provide a theoretically grounded lens for conceptualizing </w:t>
      </w:r>
      <w:r w:rsidR="007356CA" w:rsidRPr="00A103DD">
        <w:rPr>
          <w:bCs/>
          <w:sz w:val="22"/>
          <w:szCs w:val="22"/>
          <w:lang w:val="en-US"/>
        </w:rPr>
        <w:t>Fintech</w:t>
      </w:r>
      <w:r w:rsidRPr="00A103DD">
        <w:rPr>
          <w:bCs/>
          <w:sz w:val="22"/>
          <w:szCs w:val="22"/>
          <w:lang w:val="en-US"/>
        </w:rPr>
        <w:t xml:space="preserve"> adoption as a strategic and capability-driven process rather than a purely technological decision.</w:t>
      </w:r>
    </w:p>
    <w:p w14:paraId="67390998" w14:textId="092CE821" w:rsidR="008166A3" w:rsidRPr="00A103DD" w:rsidRDefault="00B521F1"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2.1.4. Agency theory and institutional theory</w:t>
      </w:r>
    </w:p>
    <w:p w14:paraId="2709A341" w14:textId="715AC7D6" w:rsidR="00B521F1" w:rsidRPr="00A103DD" w:rsidRDefault="00B521F1"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Agency theory provides a governance-oriented lens for understanding </w:t>
      </w:r>
      <w:r w:rsidR="007356CA" w:rsidRPr="00A103DD">
        <w:rPr>
          <w:bCs/>
          <w:sz w:val="22"/>
          <w:szCs w:val="22"/>
          <w:lang w:val="en-US"/>
        </w:rPr>
        <w:t>Fintech</w:t>
      </w:r>
      <w:r w:rsidRPr="00A103DD">
        <w:rPr>
          <w:bCs/>
          <w:sz w:val="22"/>
          <w:szCs w:val="22"/>
          <w:lang w:val="en-US"/>
        </w:rPr>
        <w:t xml:space="preserve"> adoption decisions in banks by focusing on conflicts of interest between principals and agents. According to agency theory, managerial decisions are shaped by incentive structures, risk preferences, and monitoring mechanisms, such as board oversight, ownership concentration, and internal control systems</w:t>
      </w:r>
      <w:r w:rsidR="00A53A5B" w:rsidRPr="00A103DD">
        <w:rPr>
          <w:bCs/>
          <w:sz w:val="22"/>
          <w:szCs w:val="22"/>
          <w:lang w:val="en-US"/>
        </w:rPr>
        <w:t xml:space="preserve"> </w:t>
      </w:r>
      <w:r w:rsidR="00C652DF" w:rsidRPr="00A103DD">
        <w:rPr>
          <w:bCs/>
          <w:sz w:val="22"/>
          <w:szCs w:val="22"/>
          <w:lang w:val="en-US"/>
        </w:rPr>
        <w:fldChar w:fldCharType="begin"/>
      </w:r>
      <w:r w:rsidR="00A103DD" w:rsidRPr="00A103DD">
        <w:rPr>
          <w:bCs/>
          <w:sz w:val="22"/>
          <w:szCs w:val="22"/>
          <w:lang w:val="en-US"/>
        </w:rPr>
        <w:instrText xml:space="preserve"> ADDIN EN.CITE &lt;EndNote&gt;&lt;Cite&gt;&lt;Author&gt;Jensen&lt;/Author&gt;&lt;Year&gt;2019&lt;/Year&gt;&lt;RecNum&gt;21&lt;/RecNum&gt;&lt;DisplayText&gt;[17]&lt;/DisplayText&gt;&lt;record&gt;&lt;rec-number&gt;21&lt;/rec-number&gt;&lt;foreign-keys&gt;&lt;key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C652DF" w:rsidRPr="00A103DD">
        <w:rPr>
          <w:bCs/>
          <w:sz w:val="22"/>
          <w:szCs w:val="22"/>
          <w:lang w:val="en-US"/>
        </w:rPr>
        <w:fldChar w:fldCharType="separate"/>
      </w:r>
      <w:r w:rsidR="00A103DD" w:rsidRPr="00A103DD">
        <w:rPr>
          <w:bCs/>
          <w:noProof/>
          <w:sz w:val="22"/>
          <w:szCs w:val="22"/>
          <w:lang w:val="en-US"/>
        </w:rPr>
        <w:t>[17]</w:t>
      </w:r>
      <w:r w:rsidR="00C652DF" w:rsidRPr="00A103DD">
        <w:rPr>
          <w:bCs/>
          <w:sz w:val="22"/>
          <w:szCs w:val="22"/>
          <w:lang w:val="en-US"/>
        </w:rPr>
        <w:fldChar w:fldCharType="end"/>
      </w:r>
      <w:r w:rsidR="00A53A5B" w:rsidRPr="00A103DD">
        <w:rPr>
          <w:bCs/>
          <w:sz w:val="22"/>
          <w:szCs w:val="22"/>
          <w:lang w:val="en-US"/>
        </w:rPr>
        <w:t xml:space="preserve">. </w:t>
      </w:r>
      <w:r w:rsidRPr="00A103DD">
        <w:rPr>
          <w:bCs/>
          <w:sz w:val="22"/>
          <w:szCs w:val="22"/>
          <w:lang w:val="en-US"/>
        </w:rPr>
        <w:t xml:space="preserve">In the banking sector, where </w:t>
      </w:r>
      <w:r w:rsidR="007356CA" w:rsidRPr="00A103DD">
        <w:rPr>
          <w:bCs/>
          <w:sz w:val="22"/>
          <w:szCs w:val="22"/>
          <w:lang w:val="en-US"/>
        </w:rPr>
        <w:t>Fintech</w:t>
      </w:r>
      <w:r w:rsidRPr="00A103DD">
        <w:rPr>
          <w:bCs/>
          <w:sz w:val="22"/>
          <w:szCs w:val="22"/>
          <w:lang w:val="en-US"/>
        </w:rPr>
        <w:t xml:space="preserve"> adoption often entails substantial upfront investment and heightened operational and compliance risks, agency-related considerations play a critical role in shaping managers’ willingness to pursue digital innovation. Prior studies suggest that stronger governance mechanisms can mitigate managerial risk aversion and align innovation decisions with long-term shareholder and stakeholder interests</w:t>
      </w:r>
      <w:r w:rsidR="00A53A5B" w:rsidRPr="00A103DD">
        <w:rPr>
          <w:bCs/>
          <w:sz w:val="22"/>
          <w:szCs w:val="22"/>
          <w:lang w:val="en-US"/>
        </w:rPr>
        <w:t xml:space="preserve"> </w:t>
      </w:r>
      <w:r w:rsidR="00C15AF9" w:rsidRPr="00A103DD">
        <w:rPr>
          <w:bCs/>
          <w:sz w:val="22"/>
          <w:szCs w:val="22"/>
          <w:lang w:val="en-US"/>
        </w:rPr>
        <w:fldChar w:fldCharType="begin"/>
      </w:r>
      <w:r w:rsidR="00A103DD" w:rsidRPr="00A103DD">
        <w:rPr>
          <w:bCs/>
          <w:sz w:val="22"/>
          <w:szCs w:val="22"/>
          <w:lang w:val="en-US"/>
        </w:rPr>
        <w:instrText xml:space="preserve"> ADDIN EN.CITE &lt;EndNote&gt;&lt;Cite&gt;&lt;Author&gt;Jiraporn&lt;/Author&gt;&lt;Year&gt;2018&lt;/Year&gt;&lt;RecNum&gt;96&lt;/RecNum&gt;&lt;DisplayText&gt;[21]&lt;/DisplayText&gt;&lt;record&gt;&lt;rec-number&gt;96&lt;/rec-number&gt;&lt;foreign-keys&gt;&lt;key app="EN" db-id="wapx0v0s4rw2r6esw9dpwpd1wwvx05v0920r" timestamp="1769659270"&gt;96&lt;/key&gt;&lt;/foreign-keys&gt;&lt;ref-type name="Journal Article"&gt;17&lt;/ref-type&gt;&lt;contributors&gt;&lt;authors&gt;&lt;author&gt;Jiraporn, Pornsit&lt;/author&gt;&lt;author&gt;Lee, Sang Mook&lt;/author&gt;&lt;author&gt;Park, Kuen Jae&lt;/author&gt;&lt;author&gt;Song, HakJoon&lt;/author&gt;&lt;/authors&gt;&lt;/contributors&gt;&lt;titles&gt;&lt;title&gt;How do independent directors influence innovation productivity? A quasi-natural experiment&lt;/title&gt;&lt;secondary-title&gt;Applied Economics Letters&lt;/secondary-title&gt;&lt;/titles&gt;&lt;periodical&gt;&lt;full-title&gt;Applied Economics Letters&lt;/full-title&gt;&lt;/periodical&gt;&lt;pages&gt;435-441&lt;/pages&gt;&lt;volume&gt;25&lt;/volume&gt;&lt;number&gt;7&lt;/number&gt;&lt;dates&gt;&lt;year&gt;2018&lt;/year&gt;&lt;/dates&gt;&lt;isbn&gt;1350-4851&lt;/isbn&gt;&lt;urls&gt;&lt;/urls&gt;&lt;/record&gt;&lt;/Cite&gt;&lt;/EndNote&gt;</w:instrText>
      </w:r>
      <w:r w:rsidR="00C15AF9" w:rsidRPr="00A103DD">
        <w:rPr>
          <w:bCs/>
          <w:sz w:val="22"/>
          <w:szCs w:val="22"/>
          <w:lang w:val="en-US"/>
        </w:rPr>
        <w:fldChar w:fldCharType="separate"/>
      </w:r>
      <w:r w:rsidR="00A103DD" w:rsidRPr="00A103DD">
        <w:rPr>
          <w:bCs/>
          <w:noProof/>
          <w:sz w:val="22"/>
          <w:szCs w:val="22"/>
          <w:lang w:val="en-US"/>
        </w:rPr>
        <w:t>[21]</w:t>
      </w:r>
      <w:r w:rsidR="00C15AF9" w:rsidRPr="00A103DD">
        <w:rPr>
          <w:bCs/>
          <w:sz w:val="22"/>
          <w:szCs w:val="22"/>
          <w:lang w:val="en-US"/>
        </w:rPr>
        <w:fldChar w:fldCharType="end"/>
      </w:r>
      <w:r w:rsidR="00A53A5B" w:rsidRPr="00A103DD">
        <w:rPr>
          <w:bCs/>
          <w:sz w:val="22"/>
          <w:szCs w:val="22"/>
          <w:lang w:val="en-US"/>
        </w:rPr>
        <w:t>.</w:t>
      </w:r>
    </w:p>
    <w:p w14:paraId="37C8AED5" w14:textId="768D32F6" w:rsidR="00B521F1" w:rsidRPr="00A103DD" w:rsidRDefault="00B521F1"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Institutional theory complements the agency perspective by emphasizing the role of regulatory, normative, and cognitive pressures in shaping organizational behavior</w:t>
      </w:r>
      <w:r w:rsidR="00A53A5B" w:rsidRPr="00A103DD">
        <w:rPr>
          <w:bCs/>
          <w:sz w:val="22"/>
          <w:szCs w:val="22"/>
          <w:lang w:val="en-US"/>
        </w:rPr>
        <w:t xml:space="preserve"> </w:t>
      </w:r>
      <w:r w:rsidR="00C652DF" w:rsidRPr="00A103DD">
        <w:rPr>
          <w:bCs/>
          <w:sz w:val="22"/>
          <w:szCs w:val="22"/>
          <w:lang w:val="en-US"/>
        </w:rPr>
        <w:fldChar w:fldCharType="begin"/>
      </w:r>
      <w:r w:rsidR="00A103DD" w:rsidRPr="00A103DD">
        <w:rPr>
          <w:bCs/>
          <w:sz w:val="22"/>
          <w:szCs w:val="22"/>
          <w:lang w:val="en-US"/>
        </w:rPr>
        <w:instrText xml:space="preserve"> ADDIN EN.CITE &lt;EndNote&gt;&lt;Cite&gt;&lt;Author&gt;DiMaggio&lt;/Author&gt;&lt;Year&gt;1983&lt;/Year&gt;&lt;RecNum&gt;22&lt;/RecNum&gt;&lt;DisplayText&gt;[18]&lt;/DisplayText&gt;&lt;record&gt;&lt;rec-number&gt;22&lt;/rec-number&gt;&lt;foreign-keys&gt;&lt;key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C652DF" w:rsidRPr="00A103DD">
        <w:rPr>
          <w:bCs/>
          <w:sz w:val="22"/>
          <w:szCs w:val="22"/>
          <w:lang w:val="en-US"/>
        </w:rPr>
        <w:fldChar w:fldCharType="separate"/>
      </w:r>
      <w:r w:rsidR="00A103DD" w:rsidRPr="00A103DD">
        <w:rPr>
          <w:bCs/>
          <w:noProof/>
          <w:sz w:val="22"/>
          <w:szCs w:val="22"/>
          <w:lang w:val="en-US"/>
        </w:rPr>
        <w:t>[18]</w:t>
      </w:r>
      <w:r w:rsidR="00C652DF" w:rsidRPr="00A103DD">
        <w:rPr>
          <w:bCs/>
          <w:sz w:val="22"/>
          <w:szCs w:val="22"/>
          <w:lang w:val="en-US"/>
        </w:rPr>
        <w:fldChar w:fldCharType="end"/>
      </w:r>
      <w:r w:rsidR="00A53A5B" w:rsidRPr="00A103DD">
        <w:rPr>
          <w:bCs/>
          <w:sz w:val="22"/>
          <w:szCs w:val="22"/>
          <w:lang w:val="en-US"/>
        </w:rPr>
        <w:t xml:space="preserve">. </w:t>
      </w:r>
      <w:r w:rsidRPr="00A103DD">
        <w:rPr>
          <w:bCs/>
          <w:sz w:val="22"/>
          <w:szCs w:val="22"/>
          <w:lang w:val="en-US"/>
        </w:rPr>
        <w:t xml:space="preserve">Banks operate in highly institutionalized environments characterized by stringent regulatory requirements, supervisory scrutiny, and strong legitimacy concerns. As a result, </w:t>
      </w:r>
      <w:r w:rsidR="007356CA" w:rsidRPr="00A103DD">
        <w:rPr>
          <w:bCs/>
          <w:sz w:val="22"/>
          <w:szCs w:val="22"/>
          <w:lang w:val="en-US"/>
        </w:rPr>
        <w:t>Fintech</w:t>
      </w:r>
      <w:r w:rsidRPr="00A103DD">
        <w:rPr>
          <w:bCs/>
          <w:sz w:val="22"/>
          <w:szCs w:val="22"/>
          <w:lang w:val="en-US"/>
        </w:rPr>
        <w:t xml:space="preserve"> adoption decisions are not solely driven by efficiency or competitive considerations but are also influenced by compliance expectations, regulatory signaling, and the pursuit of organizational legitimacy. Institutional pressures may therefore both enable and constrain </w:t>
      </w:r>
      <w:r w:rsidR="007356CA" w:rsidRPr="00A103DD">
        <w:rPr>
          <w:bCs/>
          <w:sz w:val="22"/>
          <w:szCs w:val="22"/>
          <w:lang w:val="en-US"/>
        </w:rPr>
        <w:t>Fintech</w:t>
      </w:r>
      <w:r w:rsidRPr="00A103DD">
        <w:rPr>
          <w:bCs/>
          <w:sz w:val="22"/>
          <w:szCs w:val="22"/>
          <w:lang w:val="en-US"/>
        </w:rPr>
        <w:t xml:space="preserve"> adoption, depending on the design and enforcement of regulatory frameworks</w:t>
      </w:r>
      <w:r w:rsidR="00A53A5B" w:rsidRPr="00A103DD">
        <w:rPr>
          <w:bCs/>
          <w:sz w:val="22"/>
          <w:szCs w:val="22"/>
          <w:lang w:val="en-US"/>
        </w:rPr>
        <w:t xml:space="preserve"> </w:t>
      </w:r>
      <w:r w:rsidR="0051095C" w:rsidRPr="00A103DD">
        <w:rPr>
          <w:bCs/>
          <w:sz w:val="22"/>
          <w:szCs w:val="22"/>
          <w:lang w:val="en-US"/>
        </w:rPr>
        <w:fldChar w:fldCharType="begin"/>
      </w:r>
      <w:r w:rsidR="00A103DD" w:rsidRPr="00A103DD">
        <w:rPr>
          <w:bCs/>
          <w:sz w:val="22"/>
          <w:szCs w:val="22"/>
          <w:lang w:val="en-US"/>
        </w:rPr>
        <w:instrText xml:space="preserve"> ADDIN EN.CITE &lt;EndNote&gt;&lt;Cite&gt;&lt;Author&gt;Mohammed&lt;/Author&gt;&lt;Year&gt;2025&lt;/Year&gt;&lt;RecNum&gt;97&lt;/RecNum&gt;&lt;DisplayText&gt;[22]&lt;/DisplayText&gt;&lt;record&gt;&lt;rec-number&gt;97&lt;/rec-number&gt;&lt;foreign-keys&gt;&lt;key app="EN" db-id="wapx0v0s4rw2r6esw9dpwpd1wwvx05v0920r" timestamp="1769659375"&gt;97&lt;/key&gt;&lt;/foreign-keys&gt;&lt;ref-type name="Journal Article"&gt;17&lt;/ref-type&gt;&lt;contributors&gt;&lt;authors&gt;&lt;author&gt;Mohammed, Mesud&lt;/author&gt;&lt;author&gt;Japee, Gurudutta P&lt;/author&gt;&lt;author&gt;Mohammed, Ebrahim&lt;/author&gt;&lt;/authors&gt;&lt;/contributors&gt;&lt;titles&gt;&lt;title&gt;FinTech and Institutional Disruption: A Systematic Literature Review on Innovations and Transformation in Finance&lt;/title&gt;&lt;secondary-title&gt;Asian Journal of Economics, Business and Accounting&lt;/secondary-title&gt;&lt;/titles&gt;&lt;periodical&gt;&lt;full-title&gt;Asian Journal of Economics, Business and Accounting&lt;/full-title&gt;&lt;/periodical&gt;&lt;pages&gt;154-165&lt;/pages&gt;&lt;volume&gt;25&lt;/volume&gt;&lt;number&gt;12&lt;/number&gt;&lt;dates&gt;&lt;year&gt;2025&lt;/year&gt;&lt;/dates&gt;&lt;urls&gt;&lt;/urls&gt;&lt;/record&gt;&lt;/Cite&gt;&lt;/EndNote&gt;</w:instrText>
      </w:r>
      <w:r w:rsidR="0051095C" w:rsidRPr="00A103DD">
        <w:rPr>
          <w:bCs/>
          <w:sz w:val="22"/>
          <w:szCs w:val="22"/>
          <w:lang w:val="en-US"/>
        </w:rPr>
        <w:fldChar w:fldCharType="separate"/>
      </w:r>
      <w:r w:rsidR="00A103DD" w:rsidRPr="00A103DD">
        <w:rPr>
          <w:bCs/>
          <w:noProof/>
          <w:sz w:val="22"/>
          <w:szCs w:val="22"/>
          <w:lang w:val="en-US"/>
        </w:rPr>
        <w:t>[22]</w:t>
      </w:r>
      <w:r w:rsidR="0051095C" w:rsidRPr="00A103DD">
        <w:rPr>
          <w:bCs/>
          <w:sz w:val="22"/>
          <w:szCs w:val="22"/>
          <w:lang w:val="en-US"/>
        </w:rPr>
        <w:fldChar w:fldCharType="end"/>
      </w:r>
      <w:r w:rsidR="00A53A5B" w:rsidRPr="00A103DD">
        <w:rPr>
          <w:bCs/>
          <w:sz w:val="22"/>
          <w:szCs w:val="22"/>
          <w:lang w:val="en-US"/>
        </w:rPr>
        <w:t>.</w:t>
      </w:r>
    </w:p>
    <w:p w14:paraId="28E80064" w14:textId="795A1286" w:rsidR="00B521F1" w:rsidRPr="00A103DD" w:rsidRDefault="00B521F1"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Importantly, agency and institutional theories together help explain why banks exposed to similar external pressures may respond differently to </w:t>
      </w:r>
      <w:r w:rsidR="007356CA" w:rsidRPr="00A103DD">
        <w:rPr>
          <w:bCs/>
          <w:sz w:val="22"/>
          <w:szCs w:val="22"/>
          <w:lang w:val="en-US"/>
        </w:rPr>
        <w:t>Fintech</w:t>
      </w:r>
      <w:r w:rsidRPr="00A103DD">
        <w:rPr>
          <w:bCs/>
          <w:sz w:val="22"/>
          <w:szCs w:val="22"/>
          <w:lang w:val="en-US"/>
        </w:rPr>
        <w:t xml:space="preserve"> opportunities. While institutional forces create common constraints and incentives, agency-related governance structures condition how managers interpret and respond to these pressures. Empirical evidence from the banking and financial innovation literature indicates that governance quality and ownership structures significantly moderate the relationship between regulatory pressure and innovation outcomes, including digital transformation and </w:t>
      </w:r>
      <w:r w:rsidR="007356CA" w:rsidRPr="00A103DD">
        <w:rPr>
          <w:bCs/>
          <w:sz w:val="22"/>
          <w:szCs w:val="22"/>
          <w:lang w:val="en-US"/>
        </w:rPr>
        <w:t>Fintech</w:t>
      </w:r>
      <w:r w:rsidRPr="00A103DD">
        <w:rPr>
          <w:bCs/>
          <w:sz w:val="22"/>
          <w:szCs w:val="22"/>
          <w:lang w:val="en-US"/>
        </w:rPr>
        <w:t xml:space="preserve"> adoption</w:t>
      </w:r>
      <w:r w:rsidR="00A53A5B" w:rsidRPr="00A103DD">
        <w:rPr>
          <w:bCs/>
          <w:sz w:val="22"/>
          <w:szCs w:val="22"/>
          <w:lang w:val="en-US"/>
        </w:rPr>
        <w:t xml:space="preserve"> </w:t>
      </w:r>
      <w:r w:rsidR="00C54480" w:rsidRPr="00A103DD">
        <w:rPr>
          <w:bCs/>
          <w:sz w:val="22"/>
          <w:szCs w:val="22"/>
          <w:lang w:val="en-US"/>
        </w:rPr>
        <w:fldChar w:fldCharType="begin"/>
      </w:r>
      <w:r w:rsidR="00A103DD" w:rsidRPr="00A103DD">
        <w:rPr>
          <w:bCs/>
          <w:sz w:val="22"/>
          <w:szCs w:val="22"/>
          <w:lang w:val="en-US"/>
        </w:rPr>
        <w:instrText xml:space="preserve"> ADDIN EN.CITE &lt;EndNote&gt;&lt;Cite&gt;&lt;Author&gt;Guo&lt;/Author&gt;&lt;Year&gt;2024&lt;/Year&gt;&lt;RecNum&gt;85&lt;/RecNum&gt;&lt;DisplayText&gt;[23]&lt;/DisplayText&gt;&lt;record&gt;&lt;rec-number&gt;85&lt;/rec-number&gt;&lt;foreign-keys&gt;&lt;key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C54480" w:rsidRPr="00A103DD">
        <w:rPr>
          <w:bCs/>
          <w:sz w:val="22"/>
          <w:szCs w:val="22"/>
          <w:lang w:val="en-US"/>
        </w:rPr>
        <w:fldChar w:fldCharType="separate"/>
      </w:r>
      <w:r w:rsidR="00A103DD" w:rsidRPr="00A103DD">
        <w:rPr>
          <w:bCs/>
          <w:noProof/>
          <w:sz w:val="22"/>
          <w:szCs w:val="22"/>
          <w:lang w:val="en-US"/>
        </w:rPr>
        <w:t>[23]</w:t>
      </w:r>
      <w:r w:rsidR="00C54480" w:rsidRPr="00A103DD">
        <w:rPr>
          <w:bCs/>
          <w:sz w:val="22"/>
          <w:szCs w:val="22"/>
          <w:lang w:val="en-US"/>
        </w:rPr>
        <w:fldChar w:fldCharType="end"/>
      </w:r>
      <w:r w:rsidR="00A53A5B" w:rsidRPr="00A103DD">
        <w:rPr>
          <w:bCs/>
          <w:sz w:val="22"/>
          <w:szCs w:val="22"/>
          <w:lang w:val="en-US"/>
        </w:rPr>
        <w:t>.</w:t>
      </w:r>
    </w:p>
    <w:p w14:paraId="069C0C6C" w14:textId="6091B70C" w:rsidR="00B521F1" w:rsidRPr="00A103DD" w:rsidRDefault="00B521F1"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By integrating agency and institutional perspectives, this study acknowledges that </w:t>
      </w:r>
      <w:r w:rsidR="007356CA" w:rsidRPr="00A103DD">
        <w:rPr>
          <w:bCs/>
          <w:sz w:val="22"/>
          <w:szCs w:val="22"/>
          <w:lang w:val="en-US"/>
        </w:rPr>
        <w:t>Fintech</w:t>
      </w:r>
      <w:r w:rsidRPr="00A103DD">
        <w:rPr>
          <w:bCs/>
          <w:sz w:val="22"/>
          <w:szCs w:val="22"/>
          <w:lang w:val="en-US"/>
        </w:rPr>
        <w:t xml:space="preserve"> adoption in banking is shaped not only by technological considerations and internal resources but also by governance arrangements and institutional constraints. These theories therefore provide an essential complement to the TOE framework and the resource-based and dynamic capabilities perspectives, reinforcing the conceptualization of </w:t>
      </w:r>
      <w:r w:rsidR="007356CA" w:rsidRPr="00A103DD">
        <w:rPr>
          <w:bCs/>
          <w:sz w:val="22"/>
          <w:szCs w:val="22"/>
          <w:lang w:val="en-US"/>
        </w:rPr>
        <w:t>Fintech</w:t>
      </w:r>
      <w:r w:rsidRPr="00A103DD">
        <w:rPr>
          <w:bCs/>
          <w:sz w:val="22"/>
          <w:szCs w:val="22"/>
          <w:lang w:val="en-US"/>
        </w:rPr>
        <w:t xml:space="preserve"> adoption as a strategic and capability-driven outcome conditioned by governance and institutional context.</w:t>
      </w:r>
    </w:p>
    <w:p w14:paraId="38255C02" w14:textId="0B469670" w:rsidR="004F52DB" w:rsidRPr="00A103DD" w:rsidRDefault="004F52DB" w:rsidP="00EC3DB9">
      <w:pPr>
        <w:shd w:val="clear" w:color="auto" w:fill="FFFFFF"/>
        <w:tabs>
          <w:tab w:val="left" w:pos="360"/>
          <w:tab w:val="right" w:pos="9072"/>
        </w:tabs>
        <w:spacing w:before="120" w:after="120"/>
        <w:jc w:val="both"/>
        <w:rPr>
          <w:b/>
          <w:sz w:val="22"/>
          <w:szCs w:val="22"/>
          <w:lang w:val="en-US"/>
        </w:rPr>
      </w:pPr>
      <w:r w:rsidRPr="00A103DD">
        <w:rPr>
          <w:b/>
          <w:sz w:val="22"/>
          <w:szCs w:val="22"/>
        </w:rPr>
        <w:t xml:space="preserve">2.2. Determinants of </w:t>
      </w:r>
      <w:r w:rsidR="007356CA" w:rsidRPr="00A103DD">
        <w:rPr>
          <w:b/>
          <w:sz w:val="22"/>
          <w:szCs w:val="22"/>
        </w:rPr>
        <w:t>Fintech</w:t>
      </w:r>
      <w:r w:rsidRPr="00A103DD">
        <w:rPr>
          <w:b/>
          <w:sz w:val="22"/>
          <w:szCs w:val="22"/>
        </w:rPr>
        <w:t xml:space="preserve"> Adoption</w:t>
      </w:r>
    </w:p>
    <w:p w14:paraId="61D7A310" w14:textId="347AE487"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 xml:space="preserve">2.2.1. General determinants of </w:t>
      </w:r>
      <w:r w:rsidR="007356CA" w:rsidRPr="00A103DD">
        <w:rPr>
          <w:bCs/>
          <w:i/>
          <w:iCs/>
          <w:sz w:val="22"/>
          <w:szCs w:val="22"/>
        </w:rPr>
        <w:t>Fintech</w:t>
      </w:r>
      <w:r w:rsidRPr="00A103DD">
        <w:rPr>
          <w:bCs/>
          <w:i/>
          <w:iCs/>
          <w:sz w:val="22"/>
          <w:szCs w:val="22"/>
        </w:rPr>
        <w:t xml:space="preserve"> adoption</w:t>
      </w:r>
    </w:p>
    <w:p w14:paraId="7503AADA" w14:textId="61BBB9DF" w:rsidR="00271FE5" w:rsidRPr="00A103DD" w:rsidRDefault="00271FE5"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The existing literature identifies a broad set of determinants influencing </w:t>
      </w:r>
      <w:r w:rsidR="007356CA" w:rsidRPr="00A103DD">
        <w:rPr>
          <w:bCs/>
          <w:sz w:val="22"/>
          <w:szCs w:val="22"/>
          <w:lang w:val="en-US"/>
        </w:rPr>
        <w:t>Fintech</w:t>
      </w:r>
      <w:r w:rsidRPr="00A103DD">
        <w:rPr>
          <w:bCs/>
          <w:sz w:val="22"/>
          <w:szCs w:val="22"/>
          <w:lang w:val="en-US"/>
        </w:rPr>
        <w:t xml:space="preserve"> adoption, which can be grouped into technological, organizational, and environmental categories. Technological determinants typically include perceived usefulness, ease of use, system compatibility, and security concerns. Organizational determinants encompass factors such as firm size, financial resources, technological readiness, and top management support. Environmental determinants commonly relate to regulatory frameworks, competitive pressure, and market demand for digital financial services</w:t>
      </w:r>
      <w:r w:rsidR="00A53A5B" w:rsidRPr="00A103DD">
        <w:rPr>
          <w:bCs/>
          <w:sz w:val="22"/>
          <w:szCs w:val="22"/>
          <w:lang w:val="en-US"/>
        </w:rPr>
        <w:t xml:space="preserve"> </w:t>
      </w:r>
      <w:r w:rsidR="00A53A5B" w:rsidRPr="00A103DD">
        <w:rPr>
          <w:bCs/>
          <w:sz w:val="22"/>
          <w:szCs w:val="22"/>
          <w:lang w:val="en-US"/>
        </w:rPr>
        <w:fldChar w:fldCharType="begin"/>
      </w:r>
      <w:r w:rsidR="00A103DD" w:rsidRPr="00A103DD">
        <w:rPr>
          <w:bCs/>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A53A5B" w:rsidRPr="00A103DD">
        <w:rPr>
          <w:bCs/>
          <w:sz w:val="22"/>
          <w:szCs w:val="22"/>
          <w:lang w:val="en-US"/>
        </w:rPr>
        <w:fldChar w:fldCharType="separate"/>
      </w:r>
      <w:r w:rsidR="00A103DD" w:rsidRPr="00A103DD">
        <w:rPr>
          <w:bCs/>
          <w:noProof/>
          <w:sz w:val="22"/>
          <w:szCs w:val="22"/>
          <w:lang w:val="en-US"/>
        </w:rPr>
        <w:t>[4]</w:t>
      </w:r>
      <w:r w:rsidR="00A53A5B" w:rsidRPr="00A103DD">
        <w:rPr>
          <w:bCs/>
          <w:sz w:val="22"/>
          <w:szCs w:val="22"/>
          <w:lang w:val="en-US"/>
        </w:rPr>
        <w:fldChar w:fldCharType="end"/>
      </w:r>
      <w:r w:rsidR="007E37D7" w:rsidRPr="00A103DD">
        <w:rPr>
          <w:bCs/>
          <w:sz w:val="22"/>
          <w:szCs w:val="22"/>
          <w:lang w:val="en-US"/>
        </w:rPr>
        <w:t xml:space="preserve">, </w:t>
      </w:r>
      <w:r w:rsidR="007E37D7" w:rsidRPr="00A103DD">
        <w:rPr>
          <w:bCs/>
          <w:sz w:val="22"/>
          <w:szCs w:val="22"/>
          <w:lang w:val="en-US"/>
        </w:rPr>
        <w:fldChar w:fldCharType="begin"/>
      </w:r>
      <w:r w:rsidR="00A103DD" w:rsidRPr="00A103DD">
        <w:rPr>
          <w:bCs/>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7E37D7" w:rsidRPr="00A103DD">
        <w:rPr>
          <w:bCs/>
          <w:sz w:val="22"/>
          <w:szCs w:val="22"/>
          <w:lang w:val="en-US"/>
        </w:rPr>
        <w:fldChar w:fldCharType="separate"/>
      </w:r>
      <w:r w:rsidR="00A103DD" w:rsidRPr="00A103DD">
        <w:rPr>
          <w:bCs/>
          <w:noProof/>
          <w:sz w:val="22"/>
          <w:szCs w:val="22"/>
          <w:lang w:val="en-US"/>
        </w:rPr>
        <w:t>[3]</w:t>
      </w:r>
      <w:r w:rsidR="007E37D7" w:rsidRPr="00A103DD">
        <w:rPr>
          <w:bCs/>
          <w:sz w:val="22"/>
          <w:szCs w:val="22"/>
          <w:lang w:val="en-US"/>
        </w:rPr>
        <w:fldChar w:fldCharType="end"/>
      </w:r>
      <w:r w:rsidR="007E37D7" w:rsidRPr="00A103DD">
        <w:rPr>
          <w:bCs/>
          <w:sz w:val="22"/>
          <w:szCs w:val="22"/>
          <w:lang w:val="en-US"/>
        </w:rPr>
        <w:t xml:space="preserve">, </w:t>
      </w:r>
      <w:r w:rsidR="007E37D7" w:rsidRPr="00A103DD">
        <w:rPr>
          <w:bCs/>
          <w:sz w:val="22"/>
          <w:szCs w:val="22"/>
          <w:lang w:val="en-US"/>
        </w:rPr>
        <w:fldChar w:fldCharType="begin"/>
      </w:r>
      <w:r w:rsidR="00A103DD" w:rsidRPr="00A103DD">
        <w:rPr>
          <w:bCs/>
          <w:sz w:val="22"/>
          <w:szCs w:val="22"/>
          <w:lang w:val="en-US"/>
        </w:rPr>
        <w:instrText xml:space="preserve"> ADDIN EN.CITE &lt;EndNote&gt;&lt;Cite&gt;&lt;Author&gt;Lee&lt;/Author&gt;&lt;Year&gt;2018&lt;/Year&gt;&lt;RecNum&gt;4&lt;/RecNum&gt;&lt;DisplayText&gt;[5]&lt;/DisplayText&gt;&lt;record&gt;&lt;rec-number&gt;4&lt;/rec-number&gt;&lt;foreign-keys&gt;&lt;key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7E37D7" w:rsidRPr="00A103DD">
        <w:rPr>
          <w:bCs/>
          <w:sz w:val="22"/>
          <w:szCs w:val="22"/>
          <w:lang w:val="en-US"/>
        </w:rPr>
        <w:fldChar w:fldCharType="separate"/>
      </w:r>
      <w:r w:rsidR="00A103DD" w:rsidRPr="00A103DD">
        <w:rPr>
          <w:bCs/>
          <w:noProof/>
          <w:sz w:val="22"/>
          <w:szCs w:val="22"/>
          <w:lang w:val="en-US"/>
        </w:rPr>
        <w:t>[5]</w:t>
      </w:r>
      <w:r w:rsidR="007E37D7" w:rsidRPr="00A103DD">
        <w:rPr>
          <w:bCs/>
          <w:sz w:val="22"/>
          <w:szCs w:val="22"/>
          <w:lang w:val="en-US"/>
        </w:rPr>
        <w:fldChar w:fldCharType="end"/>
      </w:r>
      <w:r w:rsidR="007E37D7" w:rsidRPr="00A103DD">
        <w:rPr>
          <w:bCs/>
          <w:sz w:val="22"/>
          <w:szCs w:val="22"/>
          <w:lang w:val="en-US"/>
        </w:rPr>
        <w:t xml:space="preserve">. </w:t>
      </w:r>
      <w:r w:rsidRPr="00A103DD">
        <w:rPr>
          <w:bCs/>
          <w:sz w:val="22"/>
          <w:szCs w:val="22"/>
          <w:lang w:val="en-US"/>
        </w:rPr>
        <w:t>These general determinants have been widely documented across different contexts and industries, providing a useful baseline for understanding technology adoption. However, they tend to be broadly defined and are not specific to the institutional and operational characteristics of banking organizations.</w:t>
      </w:r>
    </w:p>
    <w:p w14:paraId="1F95790A" w14:textId="0BCEA403"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2.2.2. Limitations of general determinants in the banking context</w:t>
      </w:r>
    </w:p>
    <w:p w14:paraId="3E5307D1" w14:textId="77777777" w:rsidR="00271FE5" w:rsidRPr="00A103DD" w:rsidRDefault="00271FE5"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Applying general adoption determinants to the banking sector presents several limitations. Banking is a highly regulated and risk-sensitive industry, where strategic decisions are closely intertwined with governance structures, capital adequacy requirements, and supervisory</w:t>
      </w:r>
      <w:r w:rsidRPr="00A103DD">
        <w:rPr>
          <w:b/>
          <w:sz w:val="22"/>
          <w:szCs w:val="22"/>
          <w:lang w:val="en-US"/>
        </w:rPr>
        <w:t xml:space="preserve"> </w:t>
      </w:r>
      <w:r w:rsidRPr="00A103DD">
        <w:rPr>
          <w:bCs/>
          <w:sz w:val="22"/>
          <w:szCs w:val="22"/>
          <w:lang w:val="en-US"/>
        </w:rPr>
        <w:t>oversight.</w:t>
      </w:r>
      <w:r w:rsidRPr="00A103DD">
        <w:rPr>
          <w:b/>
          <w:sz w:val="22"/>
          <w:szCs w:val="22"/>
          <w:lang w:val="en-US"/>
        </w:rPr>
        <w:t xml:space="preserve"> </w:t>
      </w:r>
      <w:r w:rsidRPr="00A103DD">
        <w:rPr>
          <w:bCs/>
          <w:sz w:val="22"/>
          <w:szCs w:val="22"/>
          <w:lang w:val="en-US"/>
        </w:rPr>
        <w:t>Unlike many non-financial firms, banks must balance innovation with prudential regulation, financial stability, and systemic risk considerations. As a result, adoption decisions cannot be adequately explained by technological readiness or competitive pressure alone.</w:t>
      </w:r>
    </w:p>
    <w:p w14:paraId="252C6028" w14:textId="5471C083" w:rsidR="00271FE5" w:rsidRPr="00A103DD" w:rsidRDefault="00271FE5"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Moreover, general determinants often fail to capture the internal organizational mechanisms that differentiate banks’ adoption behavior. Empirical studies indicate that </w:t>
      </w:r>
      <w:r w:rsidR="007356CA" w:rsidRPr="00A103DD">
        <w:rPr>
          <w:bCs/>
          <w:sz w:val="22"/>
          <w:szCs w:val="22"/>
          <w:lang w:val="en-US"/>
        </w:rPr>
        <w:t>Fintech</w:t>
      </w:r>
      <w:r w:rsidRPr="00A103DD">
        <w:rPr>
          <w:bCs/>
          <w:sz w:val="22"/>
          <w:szCs w:val="22"/>
          <w:lang w:val="en-US"/>
        </w:rPr>
        <w:t xml:space="preserve"> adoption varies significantly even among banks facing similar regulatory environments and market conditions, suggesting that internal characteristics play a decisive role. This limitation highlights the need to move beyond generic determinants toward a more nuanced understanding of factors that are specific to banking organizations.</w:t>
      </w:r>
    </w:p>
    <w:p w14:paraId="403FE497" w14:textId="5066DAB1" w:rsidR="004F52DB" w:rsidRPr="00A103DD" w:rsidRDefault="004F52DB" w:rsidP="00EC3DB9">
      <w:pPr>
        <w:shd w:val="clear" w:color="auto" w:fill="FFFFFF"/>
        <w:tabs>
          <w:tab w:val="left" w:pos="360"/>
          <w:tab w:val="right" w:pos="9072"/>
        </w:tabs>
        <w:spacing w:before="120" w:after="120"/>
        <w:jc w:val="both"/>
        <w:rPr>
          <w:bCs/>
          <w:i/>
          <w:iCs/>
          <w:sz w:val="22"/>
          <w:szCs w:val="22"/>
          <w:lang w:val="en-US"/>
        </w:rPr>
      </w:pPr>
      <w:r w:rsidRPr="00A103DD">
        <w:rPr>
          <w:bCs/>
          <w:i/>
          <w:iCs/>
          <w:sz w:val="22"/>
          <w:szCs w:val="22"/>
        </w:rPr>
        <w:t xml:space="preserve">2.2.3. Bank-specific determinants of </w:t>
      </w:r>
      <w:r w:rsidR="007356CA" w:rsidRPr="00A103DD">
        <w:rPr>
          <w:bCs/>
          <w:i/>
          <w:iCs/>
          <w:sz w:val="22"/>
          <w:szCs w:val="22"/>
        </w:rPr>
        <w:t>Fintech</w:t>
      </w:r>
      <w:r w:rsidRPr="00A103DD">
        <w:rPr>
          <w:bCs/>
          <w:i/>
          <w:iCs/>
          <w:sz w:val="22"/>
          <w:szCs w:val="22"/>
        </w:rPr>
        <w:t xml:space="preserve"> adoption</w:t>
      </w:r>
    </w:p>
    <w:p w14:paraId="0658972C" w14:textId="4A46A485" w:rsidR="00E1460D" w:rsidRPr="00A103DD" w:rsidRDefault="00E1460D" w:rsidP="00EC3DB9">
      <w:pPr>
        <w:shd w:val="clear" w:color="auto" w:fill="FFFFFF"/>
        <w:tabs>
          <w:tab w:val="left" w:pos="360"/>
          <w:tab w:val="right" w:pos="9072"/>
        </w:tabs>
        <w:spacing w:before="120" w:after="120"/>
        <w:jc w:val="both"/>
        <w:rPr>
          <w:bCs/>
          <w:sz w:val="22"/>
          <w:szCs w:val="22"/>
          <w:lang w:val="en-US"/>
        </w:rPr>
      </w:pPr>
      <w:bookmarkStart w:id="6" w:name="_Hlk189810768"/>
      <w:bookmarkEnd w:id="3"/>
      <w:bookmarkEnd w:id="4"/>
      <w:bookmarkEnd w:id="5"/>
      <w:r w:rsidRPr="00A103DD">
        <w:rPr>
          <w:bCs/>
          <w:sz w:val="22"/>
          <w:szCs w:val="22"/>
          <w:lang w:val="en-US"/>
        </w:rPr>
        <w:t xml:space="preserve">Building on the foregoing discussion, this study conceptualizes bank-specific determinants of </w:t>
      </w:r>
      <w:r w:rsidR="007356CA" w:rsidRPr="00A103DD">
        <w:rPr>
          <w:bCs/>
          <w:sz w:val="22"/>
          <w:szCs w:val="22"/>
          <w:lang w:val="en-US"/>
        </w:rPr>
        <w:t>Fintech</w:t>
      </w:r>
      <w:r w:rsidRPr="00A103DD">
        <w:rPr>
          <w:bCs/>
          <w:sz w:val="22"/>
          <w:szCs w:val="22"/>
          <w:lang w:val="en-US"/>
        </w:rPr>
        <w:t xml:space="preserve"> adoption as organizational, governance-related, and strategic factors that are intrinsic to banking institutions. These determinants extend beyond general adoption drivers and reflect the unique institutional context in which banks operate.</w:t>
      </w:r>
    </w:p>
    <w:p w14:paraId="0FAC1A8D" w14:textId="0943ABF6" w:rsidR="00E1460D" w:rsidRPr="00A103DD" w:rsidRDefault="00E1460D"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First, governance and leadership factors</w:t>
      </w:r>
      <w:r w:rsidR="004670B5" w:rsidRPr="00A103DD">
        <w:rPr>
          <w:bCs/>
          <w:sz w:val="22"/>
          <w:szCs w:val="22"/>
          <w:lang w:val="en-US"/>
        </w:rPr>
        <w:t xml:space="preserve">, </w:t>
      </w:r>
      <w:r w:rsidRPr="00A103DD">
        <w:rPr>
          <w:bCs/>
          <w:sz w:val="22"/>
          <w:szCs w:val="22"/>
          <w:lang w:val="en-US"/>
        </w:rPr>
        <w:t>such as top management commitment, board oversight, and ownership structure</w:t>
      </w:r>
      <w:r w:rsidR="004670B5" w:rsidRPr="00A103DD">
        <w:rPr>
          <w:bCs/>
          <w:sz w:val="22"/>
          <w:szCs w:val="22"/>
          <w:lang w:val="en-US"/>
        </w:rPr>
        <w:t xml:space="preserve">, </w:t>
      </w:r>
      <w:r w:rsidRPr="00A103DD">
        <w:rPr>
          <w:bCs/>
          <w:sz w:val="22"/>
          <w:szCs w:val="22"/>
          <w:lang w:val="en-US"/>
        </w:rPr>
        <w:t xml:space="preserve">shape strategic priorities and managerial incentives to invest in </w:t>
      </w:r>
      <w:r w:rsidR="007356CA" w:rsidRPr="00A103DD">
        <w:rPr>
          <w:bCs/>
          <w:sz w:val="22"/>
          <w:szCs w:val="22"/>
          <w:lang w:val="en-US"/>
        </w:rPr>
        <w:t>Fintech</w:t>
      </w:r>
      <w:r w:rsidRPr="00A103DD">
        <w:rPr>
          <w:bCs/>
          <w:sz w:val="22"/>
          <w:szCs w:val="22"/>
          <w:lang w:val="en-US"/>
        </w:rPr>
        <w:t xml:space="preserve"> initiatives</w:t>
      </w:r>
      <w:r w:rsidR="007E37D7" w:rsidRPr="00A103DD">
        <w:rPr>
          <w:bCs/>
          <w:sz w:val="22"/>
          <w:szCs w:val="22"/>
          <w:lang w:val="en-US"/>
        </w:rPr>
        <w:t xml:space="preserve"> </w:t>
      </w:r>
      <w:r w:rsidRPr="00A103DD">
        <w:rPr>
          <w:bCs/>
          <w:sz w:val="22"/>
          <w:szCs w:val="22"/>
          <w:lang w:val="en-US"/>
        </w:rPr>
        <w:fldChar w:fldCharType="begin"/>
      </w:r>
      <w:r w:rsidR="00A103DD" w:rsidRPr="00A103DD">
        <w:rPr>
          <w:bCs/>
          <w:sz w:val="22"/>
          <w:szCs w:val="22"/>
          <w:lang w:val="en-US"/>
        </w:rPr>
        <w:instrText xml:space="preserve"> ADDIN EN.CITE &lt;EndNote&gt;&lt;Cite&gt;&lt;Author&gt;Almubarak&lt;/Author&gt;&lt;Year&gt;2024&lt;/Year&gt;&lt;RecNum&gt;23&lt;/RecNum&gt;&lt;DisplayText&gt;[24]&lt;/DisplayText&gt;&lt;record&gt;&lt;rec-number&gt;23&lt;/rec-number&gt;&lt;foreign-keys&gt;&lt;key app="EN" db-id="wapx0v0s4rw2r6esw9dpwpd1wwvx05v0920r" timestamp="1755491033"&gt;23&lt;/key&gt;&lt;/foreign-keys&gt;&lt;ref-type name="Journal Article"&gt;17&lt;/ref-type&gt;&lt;contributors&gt;&lt;authors&gt;&lt;author&gt;Almubarak, Ayth I&lt;/author&gt;&lt;author&gt;Aljughaiman, Abdullah A&lt;/author&gt;&lt;/authors&gt;&lt;/contributors&gt;&lt;titles&gt;&lt;title&gt;Corporate governance and FinTech innovation: Evidence from Saudi banks&lt;/title&gt;&lt;secondary-title&gt;Journal of Risk and Financial Management&lt;/secondary-title&gt;&lt;/titles&gt;&lt;periodical&gt;&lt;full-title&gt;Journal of Risk and Financial Management&lt;/full-title&gt;&lt;/periodical&gt;&lt;pages&gt;48&lt;/pages&gt;&lt;volume&gt;17&lt;/volume&gt;&lt;number&gt;2&lt;/number&gt;&lt;dates&gt;&lt;year&gt;2024&lt;/year&gt;&lt;/dates&gt;&lt;isbn&gt;1911-8074&lt;/isbn&gt;&lt;urls&gt;&lt;/urls&gt;&lt;/record&gt;&lt;/Cite&gt;&lt;/EndNote&gt;</w:instrText>
      </w:r>
      <w:r w:rsidRPr="00A103DD">
        <w:rPr>
          <w:bCs/>
          <w:sz w:val="22"/>
          <w:szCs w:val="22"/>
          <w:lang w:val="en-US"/>
        </w:rPr>
        <w:fldChar w:fldCharType="separate"/>
      </w:r>
      <w:r w:rsidR="00A103DD" w:rsidRPr="00A103DD">
        <w:rPr>
          <w:bCs/>
          <w:noProof/>
          <w:sz w:val="22"/>
          <w:szCs w:val="22"/>
          <w:lang w:val="en-US"/>
        </w:rPr>
        <w:t>[24]</w:t>
      </w:r>
      <w:r w:rsidRPr="00A103DD">
        <w:rPr>
          <w:bCs/>
          <w:sz w:val="22"/>
          <w:szCs w:val="22"/>
          <w:lang w:val="en-US"/>
        </w:rPr>
        <w:fldChar w:fldCharType="end"/>
      </w:r>
      <w:r w:rsidR="007E37D7" w:rsidRPr="00A103DD">
        <w:rPr>
          <w:bCs/>
          <w:sz w:val="22"/>
          <w:szCs w:val="22"/>
          <w:lang w:val="en-US"/>
        </w:rPr>
        <w:t xml:space="preserve">. </w:t>
      </w:r>
      <w:r w:rsidRPr="00A103DD">
        <w:rPr>
          <w:bCs/>
          <w:sz w:val="22"/>
          <w:szCs w:val="22"/>
          <w:lang w:val="en-US"/>
        </w:rPr>
        <w:t xml:space="preserve">Second, organizational readiness and resource endowments, including financial capacity, technological infrastructure, and human capital, determine banks’ ability to absorb and implement </w:t>
      </w:r>
      <w:r w:rsidR="007356CA" w:rsidRPr="00A103DD">
        <w:rPr>
          <w:bCs/>
          <w:sz w:val="22"/>
          <w:szCs w:val="22"/>
          <w:lang w:val="en-US"/>
        </w:rPr>
        <w:t>Fintech</w:t>
      </w:r>
      <w:r w:rsidRPr="00A103DD">
        <w:rPr>
          <w:bCs/>
          <w:sz w:val="22"/>
          <w:szCs w:val="22"/>
          <w:lang w:val="en-US"/>
        </w:rPr>
        <w:t xml:space="preserve"> innovations effectively</w:t>
      </w:r>
      <w:r w:rsidR="007E37D7" w:rsidRPr="00A103DD">
        <w:rPr>
          <w:bCs/>
          <w:sz w:val="22"/>
          <w:szCs w:val="22"/>
          <w:lang w:val="en-US"/>
        </w:rPr>
        <w:t xml:space="preserve"> </w:t>
      </w:r>
      <w:r w:rsidR="005F2D0D" w:rsidRPr="00A103DD">
        <w:rPr>
          <w:bCs/>
          <w:sz w:val="22"/>
          <w:szCs w:val="22"/>
          <w:lang w:val="en-US"/>
        </w:rPr>
        <w:fldChar w:fldCharType="begin"/>
      </w:r>
      <w:r w:rsidR="00A103DD" w:rsidRPr="00A103DD">
        <w:rPr>
          <w:bCs/>
          <w:sz w:val="22"/>
          <w:szCs w:val="22"/>
          <w:lang w:val="en-US"/>
        </w:rPr>
        <w:instrText xml:space="preserve"> ADDIN EN.CITE &lt;EndNote&gt;&lt;Cite&gt;&lt;Author&gt;Barney&lt;/Author&gt;&lt;Year&gt;1991&lt;/Year&gt;&lt;RecNum&gt;16&lt;/RecNum&gt;&lt;DisplayText&gt;[13]&lt;/DisplayText&gt;&lt;record&gt;&lt;rec-number&gt;16&lt;/rec-number&gt;&lt;foreign-keys&gt;&lt;key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5F2D0D" w:rsidRPr="00A103DD">
        <w:rPr>
          <w:bCs/>
          <w:sz w:val="22"/>
          <w:szCs w:val="22"/>
          <w:lang w:val="en-US"/>
        </w:rPr>
        <w:fldChar w:fldCharType="separate"/>
      </w:r>
      <w:r w:rsidR="00A103DD" w:rsidRPr="00A103DD">
        <w:rPr>
          <w:bCs/>
          <w:noProof/>
          <w:sz w:val="22"/>
          <w:szCs w:val="22"/>
          <w:lang w:val="en-US"/>
        </w:rPr>
        <w:t>[13]</w:t>
      </w:r>
      <w:r w:rsidR="005F2D0D" w:rsidRPr="00A103DD">
        <w:rPr>
          <w:bCs/>
          <w:sz w:val="22"/>
          <w:szCs w:val="22"/>
          <w:lang w:val="en-US"/>
        </w:rPr>
        <w:fldChar w:fldCharType="end"/>
      </w:r>
      <w:r w:rsidR="005F2D0D" w:rsidRPr="00A103DD">
        <w:rPr>
          <w:bCs/>
          <w:sz w:val="22"/>
          <w:szCs w:val="22"/>
          <w:lang w:val="en-US"/>
        </w:rPr>
        <w:t xml:space="preserve">, </w:t>
      </w:r>
      <w:r w:rsidR="005F2D0D" w:rsidRPr="00A103DD">
        <w:rPr>
          <w:bCs/>
          <w:sz w:val="22"/>
          <w:szCs w:val="22"/>
          <w:lang w:val="en-US"/>
        </w:rPr>
        <w:fldChar w:fldCharType="begin"/>
      </w:r>
      <w:r w:rsidR="00A103DD" w:rsidRPr="00A103DD">
        <w:rPr>
          <w:bCs/>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5F2D0D" w:rsidRPr="00A103DD">
        <w:rPr>
          <w:bCs/>
          <w:sz w:val="22"/>
          <w:szCs w:val="22"/>
          <w:lang w:val="en-US"/>
        </w:rPr>
        <w:fldChar w:fldCharType="separate"/>
      </w:r>
      <w:r w:rsidR="00A103DD" w:rsidRPr="00A103DD">
        <w:rPr>
          <w:bCs/>
          <w:noProof/>
          <w:sz w:val="22"/>
          <w:szCs w:val="22"/>
          <w:lang w:val="en-US"/>
        </w:rPr>
        <w:t>[3]</w:t>
      </w:r>
      <w:r w:rsidR="005F2D0D" w:rsidRPr="00A103DD">
        <w:rPr>
          <w:bCs/>
          <w:sz w:val="22"/>
          <w:szCs w:val="22"/>
          <w:lang w:val="en-US"/>
        </w:rPr>
        <w:fldChar w:fldCharType="end"/>
      </w:r>
      <w:r w:rsidR="005F2D0D" w:rsidRPr="00A103DD">
        <w:rPr>
          <w:bCs/>
          <w:sz w:val="22"/>
          <w:szCs w:val="22"/>
          <w:lang w:val="en-US"/>
        </w:rPr>
        <w:t xml:space="preserve">. </w:t>
      </w:r>
      <w:r w:rsidRPr="00A103DD">
        <w:rPr>
          <w:bCs/>
          <w:sz w:val="22"/>
          <w:szCs w:val="22"/>
          <w:lang w:val="en-US"/>
        </w:rPr>
        <w:t xml:space="preserve">Third, digital strategy and dynamic capabilities influence how banks integrate </w:t>
      </w:r>
      <w:r w:rsidR="007356CA" w:rsidRPr="00A103DD">
        <w:rPr>
          <w:bCs/>
          <w:sz w:val="22"/>
          <w:szCs w:val="22"/>
          <w:lang w:val="en-US"/>
        </w:rPr>
        <w:t>Fintech</w:t>
      </w:r>
      <w:r w:rsidRPr="00A103DD">
        <w:rPr>
          <w:bCs/>
          <w:sz w:val="22"/>
          <w:szCs w:val="22"/>
          <w:lang w:val="en-US"/>
        </w:rPr>
        <w:t xml:space="preserve"> solutions into their core operations and align digital initiatives with long-term strategic objectives</w:t>
      </w:r>
      <w:r w:rsidR="005F2D0D" w:rsidRPr="00A103DD">
        <w:rPr>
          <w:bCs/>
          <w:sz w:val="22"/>
          <w:szCs w:val="22"/>
          <w:lang w:val="en-US"/>
        </w:rPr>
        <w:t xml:space="preserve"> </w:t>
      </w:r>
      <w:r w:rsidR="005F2D0D" w:rsidRPr="00A103DD">
        <w:rPr>
          <w:bCs/>
          <w:sz w:val="22"/>
          <w:szCs w:val="22"/>
          <w:lang w:val="en-US"/>
        </w:rPr>
        <w:fldChar w:fldCharType="begin"/>
      </w:r>
      <w:r w:rsidR="00A103DD" w:rsidRPr="00A103DD">
        <w:rPr>
          <w:bCs/>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5F2D0D" w:rsidRPr="00A103DD">
        <w:rPr>
          <w:bCs/>
          <w:sz w:val="22"/>
          <w:szCs w:val="22"/>
          <w:lang w:val="en-US"/>
        </w:rPr>
        <w:fldChar w:fldCharType="separate"/>
      </w:r>
      <w:r w:rsidR="00A103DD" w:rsidRPr="00A103DD">
        <w:rPr>
          <w:bCs/>
          <w:noProof/>
          <w:sz w:val="22"/>
          <w:szCs w:val="22"/>
          <w:lang w:val="en-US"/>
        </w:rPr>
        <w:t>[14]</w:t>
      </w:r>
      <w:r w:rsidR="005F2D0D" w:rsidRPr="00A103DD">
        <w:rPr>
          <w:bCs/>
          <w:sz w:val="22"/>
          <w:szCs w:val="22"/>
          <w:lang w:val="en-US"/>
        </w:rPr>
        <w:fldChar w:fldCharType="end"/>
      </w:r>
      <w:r w:rsidR="00EA395C" w:rsidRPr="00A103DD">
        <w:rPr>
          <w:bCs/>
          <w:sz w:val="22"/>
          <w:szCs w:val="22"/>
          <w:lang w:val="en-US"/>
        </w:rPr>
        <w:t xml:space="preserve">, </w:t>
      </w:r>
      <w:r w:rsidR="00EA395C" w:rsidRPr="00A103DD">
        <w:rPr>
          <w:bCs/>
          <w:sz w:val="22"/>
          <w:szCs w:val="22"/>
          <w:lang w:val="en-US"/>
        </w:rPr>
        <w:fldChar w:fldCharType="begin"/>
      </w:r>
      <w:r w:rsidR="00A103DD" w:rsidRPr="00A103DD">
        <w:rPr>
          <w:bCs/>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EA395C" w:rsidRPr="00A103DD">
        <w:rPr>
          <w:bCs/>
          <w:sz w:val="22"/>
          <w:szCs w:val="22"/>
          <w:lang w:val="en-US"/>
        </w:rPr>
        <w:fldChar w:fldCharType="separate"/>
      </w:r>
      <w:r w:rsidR="00A103DD" w:rsidRPr="00A103DD">
        <w:rPr>
          <w:bCs/>
          <w:noProof/>
          <w:sz w:val="22"/>
          <w:szCs w:val="22"/>
          <w:lang w:val="en-US"/>
        </w:rPr>
        <w:t>[16]</w:t>
      </w:r>
      <w:r w:rsidR="00EA395C" w:rsidRPr="00A103DD">
        <w:rPr>
          <w:bCs/>
          <w:sz w:val="22"/>
          <w:szCs w:val="22"/>
          <w:lang w:val="en-US"/>
        </w:rPr>
        <w:fldChar w:fldCharType="end"/>
      </w:r>
      <w:r w:rsidR="00305EC3" w:rsidRPr="00A103DD">
        <w:rPr>
          <w:bCs/>
          <w:sz w:val="22"/>
          <w:szCs w:val="22"/>
          <w:lang w:val="en-US"/>
        </w:rPr>
        <w:t>.</w:t>
      </w:r>
      <w:r w:rsidR="00EA395C" w:rsidRPr="00A103DD">
        <w:rPr>
          <w:bCs/>
          <w:sz w:val="22"/>
          <w:szCs w:val="22"/>
          <w:lang w:val="en-US"/>
        </w:rPr>
        <w:t xml:space="preserve"> </w:t>
      </w:r>
    </w:p>
    <w:p w14:paraId="5883431A" w14:textId="19BBF04A" w:rsidR="00E1460D" w:rsidRPr="00A103DD" w:rsidRDefault="00E1460D"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In addition, risk management capability, regulatory compliance, and internal control quality play a central role in banking-specific adoption decisions. Regulatory requirements and supervisory expectations impose constraints that directly affect the scope, pace, and depth of </w:t>
      </w:r>
      <w:r w:rsidR="007356CA" w:rsidRPr="00A103DD">
        <w:rPr>
          <w:bCs/>
          <w:sz w:val="22"/>
          <w:szCs w:val="22"/>
          <w:lang w:val="en-US"/>
        </w:rPr>
        <w:t>Fintech</w:t>
      </w:r>
      <w:r w:rsidRPr="00A103DD">
        <w:rPr>
          <w:bCs/>
          <w:sz w:val="22"/>
          <w:szCs w:val="22"/>
          <w:lang w:val="en-US"/>
        </w:rPr>
        <w:t xml:space="preserve"> adoption, making compliance-related capabilities a critical determinant in the banking sector</w:t>
      </w:r>
      <w:r w:rsidR="00EA395C" w:rsidRPr="00A103DD">
        <w:rPr>
          <w:bCs/>
          <w:sz w:val="22"/>
          <w:szCs w:val="22"/>
          <w:lang w:val="en-US"/>
        </w:rPr>
        <w:t xml:space="preserve"> </w:t>
      </w:r>
      <w:r w:rsidR="00305EC3" w:rsidRPr="00A103DD">
        <w:rPr>
          <w:bCs/>
          <w:sz w:val="22"/>
          <w:szCs w:val="22"/>
          <w:lang w:val="en-US"/>
        </w:rPr>
        <w:fldChar w:fldCharType="begin"/>
      </w:r>
      <w:r w:rsidR="00A103DD" w:rsidRPr="00A103DD">
        <w:rPr>
          <w:bCs/>
          <w:sz w:val="22"/>
          <w:szCs w:val="22"/>
          <w:lang w:val="en-US"/>
        </w:rPr>
        <w:instrText xml:space="preserve"> ADDIN EN.CITE &lt;EndNote&gt;&lt;Cite&gt;&lt;Author&gt;Arner&lt;/Author&gt;&lt;Year&gt;2016&lt;/Year&gt;&lt;RecNum&gt;24&lt;/RecNum&gt;&lt;DisplayText&gt;[19]&lt;/DisplayText&gt;&lt;record&gt;&lt;rec-number&gt;24&lt;/rec-number&gt;&lt;foreign-keys&gt;&lt;key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305EC3" w:rsidRPr="00A103DD">
        <w:rPr>
          <w:bCs/>
          <w:sz w:val="22"/>
          <w:szCs w:val="22"/>
          <w:lang w:val="en-US"/>
        </w:rPr>
        <w:fldChar w:fldCharType="separate"/>
      </w:r>
      <w:r w:rsidR="00A103DD" w:rsidRPr="00A103DD">
        <w:rPr>
          <w:bCs/>
          <w:noProof/>
          <w:sz w:val="22"/>
          <w:szCs w:val="22"/>
          <w:lang w:val="en-US"/>
        </w:rPr>
        <w:t>[19]</w:t>
      </w:r>
      <w:r w:rsidR="00305EC3" w:rsidRPr="00A103DD">
        <w:rPr>
          <w:bCs/>
          <w:sz w:val="22"/>
          <w:szCs w:val="22"/>
          <w:lang w:val="en-US"/>
        </w:rPr>
        <w:fldChar w:fldCharType="end"/>
      </w:r>
      <w:r w:rsidR="00EA395C" w:rsidRPr="00A103DD">
        <w:rPr>
          <w:bCs/>
          <w:sz w:val="22"/>
          <w:szCs w:val="22"/>
          <w:lang w:val="en-US"/>
        </w:rPr>
        <w:t xml:space="preserve">. </w:t>
      </w:r>
      <w:r w:rsidRPr="00A103DD">
        <w:rPr>
          <w:bCs/>
          <w:sz w:val="22"/>
          <w:szCs w:val="22"/>
          <w:lang w:val="en-US"/>
        </w:rPr>
        <w:t xml:space="preserve">Finally, banks’ ability to integrate </w:t>
      </w:r>
      <w:r w:rsidR="007356CA" w:rsidRPr="00A103DD">
        <w:rPr>
          <w:bCs/>
          <w:sz w:val="22"/>
          <w:szCs w:val="22"/>
          <w:lang w:val="en-US"/>
        </w:rPr>
        <w:t>Fintech</w:t>
      </w:r>
      <w:r w:rsidRPr="00A103DD">
        <w:rPr>
          <w:bCs/>
          <w:sz w:val="22"/>
          <w:szCs w:val="22"/>
          <w:lang w:val="en-US"/>
        </w:rPr>
        <w:t xml:space="preserve"> solutions into existing core banking systems and operational processes influences not only whether adoption occurs but also the effectiveness and sustainability of implementation</w:t>
      </w:r>
      <w:r w:rsidR="00EA395C" w:rsidRPr="00A103DD">
        <w:rPr>
          <w:bCs/>
          <w:sz w:val="22"/>
          <w:szCs w:val="22"/>
          <w:lang w:val="en-US"/>
        </w:rPr>
        <w:t xml:space="preserve"> </w:t>
      </w:r>
      <w:r w:rsidR="00305EC3" w:rsidRPr="00A103DD">
        <w:rPr>
          <w:bCs/>
          <w:sz w:val="22"/>
          <w:szCs w:val="22"/>
          <w:lang w:val="en-US"/>
        </w:rPr>
        <w:fldChar w:fldCharType="begin"/>
      </w:r>
      <w:r w:rsidR="00A103DD" w:rsidRPr="00A103DD">
        <w:rPr>
          <w:bCs/>
          <w:sz w:val="22"/>
          <w:szCs w:val="22"/>
          <w:lang w:val="en-US"/>
        </w:rPr>
        <w:instrText xml:space="preserve"> ADDIN EN.CITE &lt;EndNote&gt;&lt;Cite&gt;&lt;Author&gt;Vives&lt;/Author&gt;&lt;Year&gt;2019&lt;/Year&gt;&lt;RecNum&gt;6&lt;/RecNum&gt;&lt;DisplayText&gt;[2]&lt;/DisplayText&gt;&lt;record&gt;&lt;rec-number&gt;6&lt;/rec-number&gt;&lt;foreign-keys&gt;&lt;key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ages&gt;243-272&lt;/pages&gt;&lt;volume&gt;11&lt;/volume&gt;&lt;number&gt;1&lt;/number&gt;&lt;dates&gt;&lt;year&gt;2019&lt;/year&gt;&lt;/dates&gt;&lt;isbn&gt;1941-1367&lt;/isbn&gt;&lt;urls&gt;&lt;/urls&gt;&lt;/record&gt;&lt;/Cite&gt;&lt;/EndNote&gt;</w:instrText>
      </w:r>
      <w:r w:rsidR="00305EC3" w:rsidRPr="00A103DD">
        <w:rPr>
          <w:bCs/>
          <w:sz w:val="22"/>
          <w:szCs w:val="22"/>
          <w:lang w:val="en-US"/>
        </w:rPr>
        <w:fldChar w:fldCharType="separate"/>
      </w:r>
      <w:r w:rsidR="00A103DD" w:rsidRPr="00A103DD">
        <w:rPr>
          <w:bCs/>
          <w:noProof/>
          <w:sz w:val="22"/>
          <w:szCs w:val="22"/>
          <w:lang w:val="en-US"/>
        </w:rPr>
        <w:t>[2]</w:t>
      </w:r>
      <w:r w:rsidR="00305EC3" w:rsidRPr="00A103DD">
        <w:rPr>
          <w:bCs/>
          <w:sz w:val="22"/>
          <w:szCs w:val="22"/>
          <w:lang w:val="en-US"/>
        </w:rPr>
        <w:fldChar w:fldCharType="end"/>
      </w:r>
      <w:r w:rsidR="00EA395C" w:rsidRPr="00A103DD">
        <w:rPr>
          <w:bCs/>
          <w:sz w:val="22"/>
          <w:szCs w:val="22"/>
          <w:lang w:val="en-US"/>
        </w:rPr>
        <w:t>.</w:t>
      </w:r>
    </w:p>
    <w:p w14:paraId="3EB218E8" w14:textId="304191EC" w:rsidR="00E1460D" w:rsidRPr="00A103DD" w:rsidRDefault="00E1460D" w:rsidP="00EC3DB9">
      <w:pPr>
        <w:shd w:val="clear" w:color="auto" w:fill="FFFFFF"/>
        <w:tabs>
          <w:tab w:val="left" w:pos="360"/>
          <w:tab w:val="right" w:pos="9072"/>
        </w:tabs>
        <w:spacing w:before="120" w:after="120"/>
        <w:jc w:val="both"/>
        <w:rPr>
          <w:bCs/>
          <w:sz w:val="22"/>
          <w:szCs w:val="22"/>
          <w:lang w:val="en-US"/>
        </w:rPr>
      </w:pPr>
      <w:r w:rsidRPr="00A103DD">
        <w:rPr>
          <w:bCs/>
          <w:sz w:val="22"/>
          <w:szCs w:val="22"/>
          <w:lang w:val="en-US"/>
        </w:rPr>
        <w:t xml:space="preserve">These bank-specific determinants provide the analytical foundation for the subsequent systematic review. By synthesizing empirical evidence through this lens, the study aims to clarify how internal organizational and strategic factors shape </w:t>
      </w:r>
      <w:r w:rsidR="007356CA" w:rsidRPr="00A103DD">
        <w:rPr>
          <w:bCs/>
          <w:sz w:val="22"/>
          <w:szCs w:val="22"/>
          <w:lang w:val="en-US"/>
        </w:rPr>
        <w:t>Fintech</w:t>
      </w:r>
      <w:r w:rsidRPr="00A103DD">
        <w:rPr>
          <w:bCs/>
          <w:sz w:val="22"/>
          <w:szCs w:val="22"/>
          <w:lang w:val="en-US"/>
        </w:rPr>
        <w:t xml:space="preserve"> adoption in banking and to distinguish these determinants from general technology adoption drivers.</w:t>
      </w:r>
    </w:p>
    <w:p w14:paraId="69090075" w14:textId="66FBEC39" w:rsidR="004F52DB" w:rsidRPr="00A103DD" w:rsidRDefault="004F52DB" w:rsidP="00EC3DB9">
      <w:pPr>
        <w:shd w:val="clear" w:color="auto" w:fill="FFFFFF"/>
        <w:tabs>
          <w:tab w:val="left" w:pos="360"/>
          <w:tab w:val="right" w:pos="9072"/>
        </w:tabs>
        <w:spacing w:before="120" w:after="120"/>
        <w:jc w:val="both"/>
        <w:rPr>
          <w:b/>
          <w:caps/>
          <w:sz w:val="22"/>
          <w:szCs w:val="22"/>
          <w:lang w:val="en-US"/>
        </w:rPr>
      </w:pPr>
      <w:r w:rsidRPr="00A103DD">
        <w:rPr>
          <w:b/>
          <w:sz w:val="22"/>
          <w:szCs w:val="22"/>
        </w:rPr>
        <w:t xml:space="preserve">3. </w:t>
      </w:r>
      <w:r w:rsidRPr="00A103DD">
        <w:rPr>
          <w:b/>
          <w:caps/>
          <w:sz w:val="22"/>
          <w:szCs w:val="22"/>
        </w:rPr>
        <w:t xml:space="preserve">methodology </w:t>
      </w:r>
    </w:p>
    <w:bookmarkEnd w:id="6"/>
    <w:p w14:paraId="3A8EB7AB" w14:textId="20DFE626" w:rsidR="0056726D" w:rsidRPr="00A103DD" w:rsidRDefault="0056726D" w:rsidP="00EC3DB9">
      <w:pPr>
        <w:tabs>
          <w:tab w:val="left" w:pos="360"/>
        </w:tabs>
        <w:spacing w:before="120" w:after="120"/>
        <w:jc w:val="both"/>
        <w:rPr>
          <w:sz w:val="22"/>
          <w:szCs w:val="22"/>
          <w:lang w:val="en-US"/>
        </w:rPr>
      </w:pPr>
      <w:r w:rsidRPr="00A103DD">
        <w:rPr>
          <w:sz w:val="22"/>
          <w:szCs w:val="22"/>
        </w:rPr>
        <w:t xml:space="preserve">This study follows the Preferred Reporting Items for Systematic Reviews and Meta-Analyses (PRISMA) guidelines to ensure transparency, rigor, and replicability in the review process. A systematic approach was adopted to identify, screen, and synthesize the existing literature on bank-specific determinants of </w:t>
      </w:r>
      <w:r w:rsidR="007356CA" w:rsidRPr="00A103DD">
        <w:rPr>
          <w:sz w:val="22"/>
          <w:szCs w:val="22"/>
        </w:rPr>
        <w:t>Fintech</w:t>
      </w:r>
      <w:r w:rsidRPr="00A103DD">
        <w:rPr>
          <w:sz w:val="22"/>
          <w:szCs w:val="22"/>
        </w:rPr>
        <w:t xml:space="preserve"> adoption in banking. The review process consisted of four main stages: search strategy, screening, eligibility assessment, and data extraction and synthesis.</w:t>
      </w:r>
    </w:p>
    <w:p w14:paraId="1C0E4944" w14:textId="19039C45" w:rsidR="006A5B01" w:rsidRPr="00A103DD" w:rsidRDefault="006A5B01" w:rsidP="00EC3DB9">
      <w:pPr>
        <w:tabs>
          <w:tab w:val="left" w:pos="360"/>
        </w:tabs>
        <w:spacing w:before="120" w:after="120"/>
        <w:jc w:val="both"/>
        <w:rPr>
          <w:b/>
          <w:bCs/>
          <w:sz w:val="22"/>
          <w:szCs w:val="22"/>
          <w:lang w:val="en-US"/>
        </w:rPr>
      </w:pPr>
      <w:r w:rsidRPr="00A103DD">
        <w:rPr>
          <w:b/>
          <w:bCs/>
          <w:sz w:val="22"/>
          <w:szCs w:val="22"/>
          <w:lang w:val="en-US"/>
        </w:rPr>
        <w:t xml:space="preserve">3.1. </w:t>
      </w:r>
      <w:r w:rsidR="00833633" w:rsidRPr="00A103DD">
        <w:rPr>
          <w:b/>
          <w:bCs/>
          <w:sz w:val="22"/>
          <w:szCs w:val="22"/>
          <w:lang w:val="en-US"/>
        </w:rPr>
        <w:t>Search strategy</w:t>
      </w:r>
    </w:p>
    <w:p w14:paraId="2E19C3FB" w14:textId="60AE9C81" w:rsidR="0056726D" w:rsidRPr="00A103DD" w:rsidRDefault="0056726D" w:rsidP="00EC3DB9">
      <w:pPr>
        <w:tabs>
          <w:tab w:val="left" w:pos="360"/>
        </w:tabs>
        <w:spacing w:before="120" w:after="120"/>
        <w:jc w:val="both"/>
        <w:rPr>
          <w:sz w:val="22"/>
          <w:szCs w:val="22"/>
          <w:lang w:val="en-US"/>
        </w:rPr>
      </w:pPr>
      <w:r w:rsidRPr="00A103DD">
        <w:rPr>
          <w:sz w:val="22"/>
          <w:szCs w:val="22"/>
        </w:rPr>
        <w:t xml:space="preserve">A systematic literature search was conducted using major academic databases, including Scopus and Web of Science, to identify peer-reviewed journal articles related to </w:t>
      </w:r>
      <w:r w:rsidR="007356CA" w:rsidRPr="00A103DD">
        <w:rPr>
          <w:sz w:val="22"/>
          <w:szCs w:val="22"/>
        </w:rPr>
        <w:t>Fintech</w:t>
      </w:r>
      <w:r w:rsidRPr="00A103DD">
        <w:rPr>
          <w:sz w:val="22"/>
          <w:szCs w:val="22"/>
        </w:rPr>
        <w:t xml:space="preserve"> adoption in the banking sector. The search strategy employed combinations of keywords associated with </w:t>
      </w:r>
      <w:r w:rsidR="007356CA" w:rsidRPr="00A103DD">
        <w:rPr>
          <w:i/>
          <w:iCs/>
          <w:sz w:val="22"/>
          <w:szCs w:val="22"/>
        </w:rPr>
        <w:t>Fintech</w:t>
      </w:r>
      <w:r w:rsidRPr="00A103DD">
        <w:rPr>
          <w:sz w:val="22"/>
          <w:szCs w:val="22"/>
        </w:rPr>
        <w:t xml:space="preserve">, </w:t>
      </w:r>
      <w:r w:rsidRPr="00A103DD">
        <w:rPr>
          <w:i/>
          <w:iCs/>
          <w:sz w:val="22"/>
          <w:szCs w:val="22"/>
        </w:rPr>
        <w:t>digital financial technologies</w:t>
      </w:r>
      <w:r w:rsidRPr="00A103DD">
        <w:rPr>
          <w:sz w:val="22"/>
          <w:szCs w:val="22"/>
        </w:rPr>
        <w:t xml:space="preserve">, </w:t>
      </w:r>
      <w:r w:rsidRPr="00A103DD">
        <w:rPr>
          <w:i/>
          <w:iCs/>
          <w:sz w:val="22"/>
          <w:szCs w:val="22"/>
        </w:rPr>
        <w:t>banking</w:t>
      </w:r>
      <w:r w:rsidRPr="00A103DD">
        <w:rPr>
          <w:sz w:val="22"/>
          <w:szCs w:val="22"/>
        </w:rPr>
        <w:t xml:space="preserve">, </w:t>
      </w:r>
      <w:r w:rsidRPr="00A103DD">
        <w:rPr>
          <w:i/>
          <w:iCs/>
          <w:sz w:val="22"/>
          <w:szCs w:val="22"/>
        </w:rPr>
        <w:t>commercial banks</w:t>
      </w:r>
      <w:r w:rsidRPr="00A103DD">
        <w:rPr>
          <w:sz w:val="22"/>
          <w:szCs w:val="22"/>
        </w:rPr>
        <w:t xml:space="preserve">, </w:t>
      </w:r>
      <w:r w:rsidRPr="00A103DD">
        <w:rPr>
          <w:i/>
          <w:iCs/>
          <w:sz w:val="22"/>
          <w:szCs w:val="22"/>
        </w:rPr>
        <w:t>adoption</w:t>
      </w:r>
      <w:r w:rsidRPr="00A103DD">
        <w:rPr>
          <w:sz w:val="22"/>
          <w:szCs w:val="22"/>
        </w:rPr>
        <w:t xml:space="preserve">, </w:t>
      </w:r>
      <w:r w:rsidRPr="00A103DD">
        <w:rPr>
          <w:i/>
          <w:iCs/>
          <w:sz w:val="22"/>
          <w:szCs w:val="22"/>
        </w:rPr>
        <w:t>determinants</w:t>
      </w:r>
      <w:r w:rsidRPr="00A103DD">
        <w:rPr>
          <w:sz w:val="22"/>
          <w:szCs w:val="22"/>
        </w:rPr>
        <w:t xml:space="preserve">, and </w:t>
      </w:r>
      <w:r w:rsidRPr="00A103DD">
        <w:rPr>
          <w:i/>
          <w:iCs/>
          <w:sz w:val="22"/>
          <w:szCs w:val="22"/>
        </w:rPr>
        <w:t>impacts</w:t>
      </w:r>
      <w:r w:rsidRPr="00A103DD">
        <w:rPr>
          <w:sz w:val="22"/>
          <w:szCs w:val="22"/>
        </w:rPr>
        <w:t>.</w:t>
      </w:r>
    </w:p>
    <w:p w14:paraId="0A4D3A5F" w14:textId="0E5DA968" w:rsidR="00B45D28" w:rsidRPr="00A103DD" w:rsidRDefault="0056726D" w:rsidP="00EC3DB9">
      <w:pPr>
        <w:tabs>
          <w:tab w:val="left" w:pos="360"/>
        </w:tabs>
        <w:spacing w:before="120" w:after="120"/>
        <w:jc w:val="both"/>
        <w:rPr>
          <w:sz w:val="22"/>
          <w:szCs w:val="22"/>
          <w:lang w:val="en-US"/>
        </w:rPr>
      </w:pPr>
      <w:r w:rsidRPr="00A103DD">
        <w:rPr>
          <w:sz w:val="22"/>
          <w:szCs w:val="22"/>
        </w:rPr>
        <w:t>Only English-language journal articles were considered. To ensure the academic quality and comparability of the reviewed studies, conference papers, book chapters, and non-peer-reviewed publications were excluded. The search covered studies published between 2020 and 2025.</w:t>
      </w:r>
      <w:r w:rsidRPr="00A103DD">
        <w:rPr>
          <w:sz w:val="22"/>
          <w:szCs w:val="22"/>
          <w:lang w:val="en-US"/>
        </w:rPr>
        <w:t xml:space="preserve"> </w:t>
      </w:r>
      <w:r w:rsidR="00B45D28" w:rsidRPr="00A103DD">
        <w:rPr>
          <w:sz w:val="22"/>
          <w:szCs w:val="22"/>
          <w:lang w:val="en-US"/>
        </w:rPr>
        <w:t>The initial database search resulted in 1</w:t>
      </w:r>
      <w:r w:rsidR="004473EB" w:rsidRPr="00A103DD">
        <w:rPr>
          <w:sz w:val="22"/>
          <w:szCs w:val="22"/>
          <w:lang w:val="en-US"/>
        </w:rPr>
        <w:t>50</w:t>
      </w:r>
      <w:r w:rsidR="00B45D28" w:rsidRPr="00A103DD">
        <w:rPr>
          <w:sz w:val="22"/>
          <w:szCs w:val="22"/>
          <w:lang w:val="en-US"/>
        </w:rPr>
        <w:t xml:space="preserve"> records.</w:t>
      </w:r>
    </w:p>
    <w:p w14:paraId="4D13787A" w14:textId="77777777" w:rsidR="007E6A89" w:rsidRPr="00A103DD" w:rsidRDefault="007E6A89" w:rsidP="00EC3DB9">
      <w:pPr>
        <w:tabs>
          <w:tab w:val="left" w:pos="360"/>
        </w:tabs>
        <w:spacing w:before="120" w:after="120"/>
        <w:jc w:val="both"/>
        <w:rPr>
          <w:b/>
          <w:bCs/>
          <w:sz w:val="22"/>
          <w:szCs w:val="22"/>
          <w:lang w:val="en-US"/>
        </w:rPr>
      </w:pPr>
      <w:r w:rsidRPr="00A103DD">
        <w:rPr>
          <w:b/>
          <w:bCs/>
          <w:sz w:val="22"/>
          <w:szCs w:val="22"/>
          <w:lang w:val="en-US"/>
        </w:rPr>
        <w:t>3.2. Screening process</w:t>
      </w:r>
    </w:p>
    <w:p w14:paraId="121D4503" w14:textId="77777777" w:rsidR="00B45D28" w:rsidRPr="00A103DD" w:rsidRDefault="00B45D28" w:rsidP="00EC3DB9">
      <w:pPr>
        <w:tabs>
          <w:tab w:val="left" w:pos="360"/>
        </w:tabs>
        <w:spacing w:before="120" w:after="120"/>
        <w:jc w:val="both"/>
        <w:rPr>
          <w:sz w:val="22"/>
          <w:szCs w:val="22"/>
          <w:lang w:val="en-US"/>
        </w:rPr>
      </w:pPr>
      <w:r w:rsidRPr="00A103DD">
        <w:rPr>
          <w:sz w:val="22"/>
          <w:szCs w:val="22"/>
          <w:lang w:val="en-US"/>
        </w:rPr>
        <w:t>After the initial retrieval, duplicate records were identified and removed through a manual and automated deduplication process. As a result, 38 duplicate records were excluded, leaving 107 unique studies for further screening.</w:t>
      </w:r>
    </w:p>
    <w:p w14:paraId="66D94B9E" w14:textId="7407D084" w:rsidR="00B45D28" w:rsidRPr="00A103DD" w:rsidRDefault="00B45D28" w:rsidP="00EC3DB9">
      <w:pPr>
        <w:tabs>
          <w:tab w:val="left" w:pos="360"/>
        </w:tabs>
        <w:spacing w:before="120" w:after="120"/>
        <w:jc w:val="both"/>
        <w:rPr>
          <w:sz w:val="22"/>
          <w:szCs w:val="22"/>
          <w:lang w:val="en-US"/>
        </w:rPr>
      </w:pPr>
      <w:r w:rsidRPr="00A103DD">
        <w:rPr>
          <w:sz w:val="22"/>
          <w:szCs w:val="22"/>
          <w:lang w:val="en-US"/>
        </w:rPr>
        <w:t xml:space="preserve">Title and abstract screening was then performed to assess the relevance of the remaining studies. At this stage, articles were excluded if they: did not focus on the banking sector, did not examine </w:t>
      </w:r>
      <w:r w:rsidR="007356CA" w:rsidRPr="00A103DD">
        <w:rPr>
          <w:sz w:val="22"/>
          <w:szCs w:val="22"/>
          <w:lang w:val="en-US"/>
        </w:rPr>
        <w:t>Fintech</w:t>
      </w:r>
      <w:r w:rsidRPr="00A103DD">
        <w:rPr>
          <w:sz w:val="22"/>
          <w:szCs w:val="22"/>
          <w:lang w:val="en-US"/>
        </w:rPr>
        <w:t xml:space="preserve"> adoption or related digital technologies, were non-empirical in nature, focused on industries other than banking.</w:t>
      </w:r>
    </w:p>
    <w:p w14:paraId="5931AC8E" w14:textId="0923A08B" w:rsidR="00B45D28" w:rsidRPr="00A103DD" w:rsidRDefault="00B45D28" w:rsidP="00EC3DB9">
      <w:pPr>
        <w:tabs>
          <w:tab w:val="left" w:pos="360"/>
        </w:tabs>
        <w:spacing w:before="120" w:after="120"/>
        <w:jc w:val="both"/>
        <w:rPr>
          <w:sz w:val="22"/>
          <w:szCs w:val="22"/>
          <w:lang w:val="en-US"/>
        </w:rPr>
      </w:pPr>
      <w:r w:rsidRPr="00A103DD">
        <w:rPr>
          <w:sz w:val="22"/>
          <w:szCs w:val="22"/>
          <w:lang w:val="en-US"/>
        </w:rPr>
        <w:t>Following this screening process, 63 records were excluded, leaving 44 articles for full-text assessment.</w:t>
      </w:r>
    </w:p>
    <w:p w14:paraId="57AFC841" w14:textId="77777777" w:rsidR="004F435E" w:rsidRPr="00A103DD" w:rsidRDefault="00833633" w:rsidP="00EC3DB9">
      <w:pPr>
        <w:tabs>
          <w:tab w:val="left" w:pos="360"/>
        </w:tabs>
        <w:spacing w:before="120" w:after="120"/>
        <w:jc w:val="both"/>
        <w:rPr>
          <w:b/>
          <w:bCs/>
          <w:sz w:val="22"/>
          <w:szCs w:val="22"/>
          <w:lang w:val="en-US"/>
        </w:rPr>
      </w:pPr>
      <w:r w:rsidRPr="00A103DD">
        <w:rPr>
          <w:b/>
          <w:bCs/>
          <w:sz w:val="22"/>
          <w:szCs w:val="22"/>
          <w:lang w:val="en-US"/>
        </w:rPr>
        <w:t xml:space="preserve">3.3. </w:t>
      </w:r>
      <w:r w:rsidRPr="00A103DD">
        <w:rPr>
          <w:b/>
          <w:bCs/>
          <w:sz w:val="22"/>
          <w:szCs w:val="22"/>
        </w:rPr>
        <w:t>Inclusion and exclusion criteria</w:t>
      </w:r>
    </w:p>
    <w:p w14:paraId="038F5C85" w14:textId="3459060D" w:rsidR="0035258B" w:rsidRPr="00A103DD" w:rsidRDefault="0035258B" w:rsidP="00EC3DB9">
      <w:pPr>
        <w:tabs>
          <w:tab w:val="left" w:pos="360"/>
        </w:tabs>
        <w:spacing w:before="120" w:after="120"/>
        <w:jc w:val="both"/>
        <w:rPr>
          <w:b/>
          <w:bCs/>
          <w:sz w:val="22"/>
          <w:szCs w:val="22"/>
          <w:lang w:val="en-US"/>
        </w:rPr>
      </w:pPr>
      <w:r w:rsidRPr="00A103DD">
        <w:rPr>
          <w:sz w:val="22"/>
          <w:szCs w:val="22"/>
          <w:lang w:val="en-US"/>
        </w:rPr>
        <w:t>To ensure consistency and methodological rigor, predefined inclusion and exclusion criteria were applied during the full-text review stage.</w:t>
      </w:r>
    </w:p>
    <w:p w14:paraId="6509D970" w14:textId="35E7AB39" w:rsidR="004F435E" w:rsidRPr="00A103DD" w:rsidRDefault="0035258B" w:rsidP="00EC3DB9">
      <w:pPr>
        <w:tabs>
          <w:tab w:val="left" w:pos="360"/>
        </w:tabs>
        <w:spacing w:before="120" w:after="120"/>
        <w:jc w:val="both"/>
        <w:rPr>
          <w:sz w:val="22"/>
          <w:szCs w:val="22"/>
          <w:lang w:val="en-US"/>
        </w:rPr>
      </w:pPr>
      <w:r w:rsidRPr="00A103DD">
        <w:rPr>
          <w:i/>
          <w:iCs/>
          <w:sz w:val="22"/>
          <w:szCs w:val="22"/>
          <w:lang w:val="en-US"/>
        </w:rPr>
        <w:t>Inclusion criteria:</w:t>
      </w:r>
      <w:r w:rsidRPr="00A103DD">
        <w:rPr>
          <w:sz w:val="22"/>
          <w:szCs w:val="22"/>
          <w:lang w:val="en-US"/>
        </w:rPr>
        <w:t xml:space="preserve"> </w:t>
      </w:r>
      <w:r w:rsidR="008D5452" w:rsidRPr="00A103DD">
        <w:rPr>
          <w:sz w:val="22"/>
          <w:szCs w:val="22"/>
          <w:lang w:val="en-US"/>
        </w:rPr>
        <w:t>p</w:t>
      </w:r>
      <w:r w:rsidR="00662461" w:rsidRPr="00A103DD">
        <w:rPr>
          <w:sz w:val="22"/>
          <w:szCs w:val="22"/>
          <w:lang w:val="en-US"/>
        </w:rPr>
        <w:t xml:space="preserve">ublished in peer-reviewed academic journals; </w:t>
      </w:r>
      <w:r w:rsidR="008D5452" w:rsidRPr="00A103DD">
        <w:rPr>
          <w:sz w:val="22"/>
          <w:szCs w:val="22"/>
          <w:lang w:val="en-US"/>
        </w:rPr>
        <w:t>f</w:t>
      </w:r>
      <w:r w:rsidR="00662461" w:rsidRPr="00A103DD">
        <w:rPr>
          <w:sz w:val="22"/>
          <w:szCs w:val="22"/>
          <w:lang w:val="en-US"/>
        </w:rPr>
        <w:t xml:space="preserve">ocused on </w:t>
      </w:r>
      <w:r w:rsidR="007356CA" w:rsidRPr="00A103DD">
        <w:rPr>
          <w:sz w:val="22"/>
          <w:szCs w:val="22"/>
          <w:lang w:val="en-US"/>
        </w:rPr>
        <w:t>Fintech</w:t>
      </w:r>
      <w:r w:rsidR="00662461" w:rsidRPr="00A103DD">
        <w:rPr>
          <w:sz w:val="22"/>
          <w:szCs w:val="22"/>
          <w:lang w:val="en-US"/>
        </w:rPr>
        <w:t xml:space="preserve"> adoption in the banking sector, particularly commercial banks or bank-level analysis; </w:t>
      </w:r>
      <w:r w:rsidR="008D5452" w:rsidRPr="00A103DD">
        <w:rPr>
          <w:sz w:val="22"/>
          <w:szCs w:val="22"/>
          <w:lang w:val="en-US"/>
        </w:rPr>
        <w:t>e</w:t>
      </w:r>
      <w:r w:rsidR="00662461" w:rsidRPr="00A103DD">
        <w:rPr>
          <w:sz w:val="22"/>
          <w:szCs w:val="22"/>
          <w:lang w:val="en-US"/>
        </w:rPr>
        <w:t xml:space="preserve">xamined determinants and/or impacts of </w:t>
      </w:r>
      <w:r w:rsidR="007356CA" w:rsidRPr="00A103DD">
        <w:rPr>
          <w:sz w:val="22"/>
          <w:szCs w:val="22"/>
          <w:lang w:val="en-US"/>
        </w:rPr>
        <w:t>Fintech</w:t>
      </w:r>
      <w:r w:rsidR="00662461" w:rsidRPr="00A103DD">
        <w:rPr>
          <w:sz w:val="22"/>
          <w:szCs w:val="22"/>
          <w:lang w:val="en-US"/>
        </w:rPr>
        <w:t xml:space="preserve"> adoption in banking; </w:t>
      </w:r>
      <w:r w:rsidR="008D5452" w:rsidRPr="00A103DD">
        <w:rPr>
          <w:sz w:val="22"/>
          <w:szCs w:val="22"/>
          <w:lang w:val="en-US"/>
        </w:rPr>
        <w:t>e</w:t>
      </w:r>
      <w:r w:rsidR="00662461" w:rsidRPr="00A103DD">
        <w:rPr>
          <w:sz w:val="22"/>
          <w:szCs w:val="22"/>
          <w:lang w:val="en-US"/>
        </w:rPr>
        <w:t>mployed empirical analysis or provided structured and systematic evidence</w:t>
      </w:r>
      <w:r w:rsidR="004F435E" w:rsidRPr="00A103DD">
        <w:rPr>
          <w:sz w:val="22"/>
          <w:szCs w:val="22"/>
          <w:lang w:val="en-US"/>
        </w:rPr>
        <w:t xml:space="preserve"> </w:t>
      </w:r>
      <w:r w:rsidR="00662461" w:rsidRPr="00A103DD">
        <w:rPr>
          <w:sz w:val="22"/>
          <w:szCs w:val="22"/>
          <w:lang w:val="en-US"/>
        </w:rPr>
        <w:t xml:space="preserve">synthesis; </w:t>
      </w:r>
      <w:r w:rsidR="008D5452" w:rsidRPr="00A103DD">
        <w:rPr>
          <w:sz w:val="22"/>
          <w:szCs w:val="22"/>
          <w:lang w:val="en-US"/>
        </w:rPr>
        <w:t>were w</w:t>
      </w:r>
      <w:r w:rsidR="00662461" w:rsidRPr="00A103DD">
        <w:rPr>
          <w:sz w:val="22"/>
          <w:szCs w:val="22"/>
          <w:lang w:val="en-US"/>
        </w:rPr>
        <w:t xml:space="preserve">ritten in English; </w:t>
      </w:r>
      <w:r w:rsidR="004F692F" w:rsidRPr="00A103DD">
        <w:rPr>
          <w:sz w:val="22"/>
          <w:szCs w:val="22"/>
          <w:lang w:val="en-US"/>
        </w:rPr>
        <w:t>were p</w:t>
      </w:r>
      <w:r w:rsidR="00662461" w:rsidRPr="00A103DD">
        <w:rPr>
          <w:sz w:val="22"/>
          <w:szCs w:val="22"/>
          <w:lang w:val="en-US"/>
        </w:rPr>
        <w:t>ublished between 2020 and 2025.</w:t>
      </w:r>
      <w:r w:rsidR="004F435E" w:rsidRPr="00A103DD">
        <w:rPr>
          <w:sz w:val="22"/>
          <w:szCs w:val="22"/>
          <w:lang w:val="en-US"/>
        </w:rPr>
        <w:t xml:space="preserve"> </w:t>
      </w:r>
    </w:p>
    <w:p w14:paraId="48C381A4" w14:textId="0867D686" w:rsidR="0035258B" w:rsidRPr="00A103DD" w:rsidRDefault="0035258B" w:rsidP="00EC3DB9">
      <w:pPr>
        <w:tabs>
          <w:tab w:val="left" w:pos="360"/>
        </w:tabs>
        <w:spacing w:before="120" w:after="120"/>
        <w:jc w:val="both"/>
        <w:rPr>
          <w:sz w:val="22"/>
          <w:szCs w:val="22"/>
          <w:lang w:val="en-US"/>
        </w:rPr>
      </w:pPr>
      <w:r w:rsidRPr="00A103DD">
        <w:rPr>
          <w:sz w:val="22"/>
          <w:szCs w:val="22"/>
          <w:lang w:val="en-US"/>
        </w:rPr>
        <w:t xml:space="preserve">Exclusion criteria: </w:t>
      </w:r>
      <w:r w:rsidR="004F692F" w:rsidRPr="00A103DD">
        <w:rPr>
          <w:sz w:val="22"/>
          <w:szCs w:val="22"/>
          <w:lang w:val="en-US"/>
        </w:rPr>
        <w:t>p</w:t>
      </w:r>
      <w:r w:rsidR="00662461" w:rsidRPr="00A103DD">
        <w:rPr>
          <w:sz w:val="22"/>
          <w:szCs w:val="22"/>
          <w:lang w:val="en-US"/>
        </w:rPr>
        <w:t xml:space="preserve">urely conceptual or theoretical papers without a clear focus on </w:t>
      </w:r>
      <w:r w:rsidR="007356CA" w:rsidRPr="00A103DD">
        <w:rPr>
          <w:sz w:val="22"/>
          <w:szCs w:val="22"/>
          <w:lang w:val="en-US"/>
        </w:rPr>
        <w:t>Fintech</w:t>
      </w:r>
      <w:r w:rsidR="00662461" w:rsidRPr="00A103DD">
        <w:rPr>
          <w:sz w:val="22"/>
          <w:szCs w:val="22"/>
          <w:lang w:val="en-US"/>
        </w:rPr>
        <w:t xml:space="preserve"> adoption in the banking sector; Systematic reviews or meta-analyses that did not specifically address bank-level </w:t>
      </w:r>
      <w:r w:rsidR="007356CA" w:rsidRPr="00A103DD">
        <w:rPr>
          <w:sz w:val="22"/>
          <w:szCs w:val="22"/>
          <w:lang w:val="en-US"/>
        </w:rPr>
        <w:t>Fintech</w:t>
      </w:r>
      <w:r w:rsidR="00662461" w:rsidRPr="00A103DD">
        <w:rPr>
          <w:sz w:val="22"/>
          <w:szCs w:val="22"/>
          <w:lang w:val="en-US"/>
        </w:rPr>
        <w:t xml:space="preserve"> adoption or its determinants and impacts; Studies focusing on </w:t>
      </w:r>
      <w:r w:rsidR="007356CA" w:rsidRPr="00A103DD">
        <w:rPr>
          <w:sz w:val="22"/>
          <w:szCs w:val="22"/>
          <w:lang w:val="en-US"/>
        </w:rPr>
        <w:t>Fintech</w:t>
      </w:r>
      <w:r w:rsidR="00662461" w:rsidRPr="00A103DD">
        <w:rPr>
          <w:sz w:val="22"/>
          <w:szCs w:val="22"/>
          <w:lang w:val="en-US"/>
        </w:rPr>
        <w:t xml:space="preserve"> adoption outside the banking context, such as </w:t>
      </w:r>
      <w:r w:rsidR="007356CA" w:rsidRPr="00A103DD">
        <w:rPr>
          <w:sz w:val="22"/>
          <w:szCs w:val="22"/>
          <w:lang w:val="en-US"/>
        </w:rPr>
        <w:t>fintech</w:t>
      </w:r>
      <w:r w:rsidR="00662461" w:rsidRPr="00A103DD">
        <w:rPr>
          <w:sz w:val="22"/>
          <w:szCs w:val="22"/>
          <w:lang w:val="en-US"/>
        </w:rPr>
        <w:t xml:space="preserve"> firms, consumers, or non-financial industries;</w:t>
      </w:r>
      <w:r w:rsidR="008A798C" w:rsidRPr="00A103DD">
        <w:rPr>
          <w:sz w:val="22"/>
          <w:szCs w:val="22"/>
          <w:lang w:val="en-US"/>
        </w:rPr>
        <w:t xml:space="preserve"> </w:t>
      </w:r>
      <w:r w:rsidR="00662461" w:rsidRPr="00A103DD">
        <w:rPr>
          <w:sz w:val="22"/>
          <w:szCs w:val="22"/>
          <w:lang w:val="en-US"/>
        </w:rPr>
        <w:t xml:space="preserve">Articles lacking sufficient empirical or analytical evidence relevant to determinants or impacts of </w:t>
      </w:r>
      <w:r w:rsidR="007356CA" w:rsidRPr="00A103DD">
        <w:rPr>
          <w:sz w:val="22"/>
          <w:szCs w:val="22"/>
          <w:lang w:val="en-US"/>
        </w:rPr>
        <w:t>Fintech</w:t>
      </w:r>
      <w:r w:rsidR="00662461" w:rsidRPr="00A103DD">
        <w:rPr>
          <w:sz w:val="22"/>
          <w:szCs w:val="22"/>
          <w:lang w:val="en-US"/>
        </w:rPr>
        <w:t xml:space="preserve"> adoption in banking;</w:t>
      </w:r>
      <w:r w:rsidR="008A798C" w:rsidRPr="00A103DD">
        <w:rPr>
          <w:sz w:val="22"/>
          <w:szCs w:val="22"/>
          <w:lang w:val="en-US"/>
        </w:rPr>
        <w:t xml:space="preserve"> </w:t>
      </w:r>
      <w:r w:rsidR="00662461" w:rsidRPr="00A103DD">
        <w:rPr>
          <w:sz w:val="22"/>
          <w:szCs w:val="22"/>
          <w:lang w:val="en-US"/>
        </w:rPr>
        <w:t>Non-peer-reviewed publications, including conference papers, book chapters, and reports</w:t>
      </w:r>
      <w:r w:rsidRPr="00A103DD">
        <w:rPr>
          <w:sz w:val="22"/>
          <w:szCs w:val="22"/>
          <w:lang w:val="en-US"/>
        </w:rPr>
        <w:t>.</w:t>
      </w:r>
    </w:p>
    <w:p w14:paraId="0CC0EC66" w14:textId="77777777" w:rsidR="0042631B" w:rsidRPr="00A103DD" w:rsidRDefault="0042631B" w:rsidP="00EC3DB9">
      <w:pPr>
        <w:tabs>
          <w:tab w:val="left" w:pos="360"/>
        </w:tabs>
        <w:spacing w:before="120" w:after="120"/>
        <w:jc w:val="both"/>
        <w:rPr>
          <w:b/>
          <w:bCs/>
          <w:sz w:val="22"/>
          <w:szCs w:val="22"/>
          <w:lang w:val="en-US"/>
        </w:rPr>
      </w:pPr>
      <w:r w:rsidRPr="00A103DD">
        <w:rPr>
          <w:b/>
          <w:bCs/>
          <w:sz w:val="22"/>
          <w:szCs w:val="22"/>
          <w:lang w:val="en-US"/>
        </w:rPr>
        <w:t xml:space="preserve">3.4. </w:t>
      </w:r>
      <w:r w:rsidRPr="00A103DD">
        <w:rPr>
          <w:b/>
          <w:bCs/>
          <w:sz w:val="22"/>
          <w:szCs w:val="22"/>
        </w:rPr>
        <w:t>Screening and eligibility process</w:t>
      </w:r>
    </w:p>
    <w:p w14:paraId="6039C9D6" w14:textId="3F366974" w:rsidR="0042631B" w:rsidRPr="00A103DD" w:rsidRDefault="0042631B" w:rsidP="00EC3DB9">
      <w:pPr>
        <w:tabs>
          <w:tab w:val="left" w:pos="360"/>
        </w:tabs>
        <w:spacing w:before="120" w:after="120"/>
        <w:jc w:val="both"/>
        <w:rPr>
          <w:sz w:val="22"/>
          <w:szCs w:val="22"/>
          <w:lang w:val="en-US"/>
        </w:rPr>
      </w:pPr>
      <w:r w:rsidRPr="00A103DD">
        <w:rPr>
          <w:sz w:val="22"/>
          <w:szCs w:val="22"/>
          <w:lang w:val="en-US"/>
        </w:rPr>
        <w:t xml:space="preserve">The full texts of the remaining 44 articles were assessed against the predefined inclusion and exclusion criteria. During this stage, 22 articles were excluded because they were conceptual in nature, constituted secondary reviews, or did not explicitly analyze bank-level determinants or impacts of </w:t>
      </w:r>
      <w:r w:rsidR="007356CA" w:rsidRPr="00A103DD">
        <w:rPr>
          <w:sz w:val="22"/>
          <w:szCs w:val="22"/>
          <w:lang w:val="en-US"/>
        </w:rPr>
        <w:t>Fintech</w:t>
      </w:r>
      <w:r w:rsidRPr="00A103DD">
        <w:rPr>
          <w:sz w:val="22"/>
          <w:szCs w:val="22"/>
          <w:lang w:val="en-US"/>
        </w:rPr>
        <w:t xml:space="preserve"> adoption.</w:t>
      </w:r>
    </w:p>
    <w:p w14:paraId="396E6F94" w14:textId="77777777" w:rsidR="004F435E" w:rsidRPr="00A103DD" w:rsidRDefault="0042631B" w:rsidP="00EC3DB9">
      <w:pPr>
        <w:tabs>
          <w:tab w:val="left" w:pos="360"/>
        </w:tabs>
        <w:spacing w:before="120" w:after="120"/>
        <w:jc w:val="both"/>
        <w:rPr>
          <w:sz w:val="22"/>
          <w:szCs w:val="22"/>
          <w:lang w:val="en-US"/>
        </w:rPr>
      </w:pPr>
      <w:r w:rsidRPr="00A103DD">
        <w:rPr>
          <w:sz w:val="22"/>
          <w:szCs w:val="22"/>
          <w:lang w:val="en-US"/>
        </w:rPr>
        <w:t>Consequently, a final sample of 22 empirical studies was retained for qualitative synthesis. The study selection process is summarized in the PRISMA flow diagram.</w:t>
      </w:r>
    </w:p>
    <w:p w14:paraId="08C9A985" w14:textId="77777777" w:rsidR="004F435E" w:rsidRPr="00A103DD" w:rsidRDefault="004F435E" w:rsidP="00EC3DB9">
      <w:pPr>
        <w:tabs>
          <w:tab w:val="left" w:pos="360"/>
        </w:tabs>
        <w:spacing w:before="120" w:after="120"/>
        <w:jc w:val="both"/>
        <w:rPr>
          <w:sz w:val="22"/>
          <w:szCs w:val="22"/>
          <w:lang w:val="en-US"/>
        </w:rPr>
      </w:pPr>
    </w:p>
    <w:p w14:paraId="4964225F" w14:textId="77777777" w:rsidR="00671955" w:rsidRPr="00A103DD" w:rsidRDefault="00671955" w:rsidP="00EC3DB9">
      <w:pPr>
        <w:tabs>
          <w:tab w:val="left" w:pos="360"/>
        </w:tabs>
        <w:spacing w:before="120" w:after="120"/>
        <w:jc w:val="both"/>
        <w:rPr>
          <w:sz w:val="22"/>
          <w:szCs w:val="22"/>
          <w:lang w:val="en-US"/>
        </w:rPr>
        <w:sectPr w:rsidR="00671955" w:rsidRPr="00A103DD" w:rsidSect="004F435E">
          <w:type w:val="continuous"/>
          <w:pgSz w:w="11909" w:h="16834"/>
          <w:pgMar w:top="1134" w:right="1134" w:bottom="1134" w:left="1418" w:header="720" w:footer="720" w:gutter="0"/>
          <w:cols w:num="2" w:space="720"/>
        </w:sectPr>
      </w:pPr>
    </w:p>
    <w:p w14:paraId="57E344FD" w14:textId="6FB903FC" w:rsidR="004F435E" w:rsidRPr="00A103DD" w:rsidRDefault="000800CA" w:rsidP="00EC3DB9">
      <w:pPr>
        <w:tabs>
          <w:tab w:val="left" w:pos="360"/>
        </w:tabs>
        <w:spacing w:before="120" w:after="120"/>
        <w:jc w:val="both"/>
        <w:rPr>
          <w:sz w:val="22"/>
          <w:szCs w:val="22"/>
          <w:lang w:val="en-US"/>
        </w:rPr>
        <w:sectPr w:rsidR="004F435E" w:rsidRPr="00A103DD" w:rsidSect="00841ED3">
          <w:type w:val="continuous"/>
          <w:pgSz w:w="11909" w:h="16834"/>
          <w:pgMar w:top="1134" w:right="1134" w:bottom="1134" w:left="1418" w:header="720" w:footer="720" w:gutter="0"/>
          <w:cols w:space="720"/>
        </w:sectPr>
      </w:pPr>
      <w:r w:rsidRPr="00A103DD">
        <w:rPr>
          <w:noProof/>
          <w:lang w:val="en-US"/>
        </w:rPr>
        <mc:AlternateContent>
          <mc:Choice Requires="wpg">
            <w:drawing>
              <wp:anchor distT="0" distB="0" distL="114300" distR="114300" simplePos="0" relativeHeight="251658240" behindDoc="0" locked="0" layoutInCell="1" allowOverlap="1" wp14:anchorId="4E52605E" wp14:editId="7CA4529D">
                <wp:simplePos x="0" y="0"/>
                <wp:positionH relativeFrom="column">
                  <wp:posOffset>-18453</wp:posOffset>
                </wp:positionH>
                <wp:positionV relativeFrom="paragraph">
                  <wp:posOffset>308610</wp:posOffset>
                </wp:positionV>
                <wp:extent cx="5854700" cy="3867150"/>
                <wp:effectExtent l="0" t="0" r="12700" b="19050"/>
                <wp:wrapTopAndBottom/>
                <wp:docPr id="2135792396" name="Group 40"/>
                <wp:cNvGraphicFramePr/>
                <a:graphic xmlns:a="http://schemas.openxmlformats.org/drawingml/2006/main">
                  <a:graphicData uri="http://schemas.microsoft.com/office/word/2010/wordprocessingGroup">
                    <wpg:wgp>
                      <wpg:cNvGrpSpPr/>
                      <wpg:grpSpPr>
                        <a:xfrm>
                          <a:off x="0" y="0"/>
                          <a:ext cx="5854700" cy="3867150"/>
                          <a:chOff x="0" y="0"/>
                          <a:chExt cx="4517722" cy="4337250"/>
                        </a:xfrm>
                      </wpg:grpSpPr>
                      <wps:wsp>
                        <wps:cNvPr id="1402171502" name="Rectangle 1402171502"/>
                        <wps:cNvSpPr/>
                        <wps:spPr>
                          <a:xfrm>
                            <a:off x="460265" y="342748"/>
                            <a:ext cx="1887220" cy="88045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9E55D"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identified from:</w:t>
                              </w:r>
                            </w:p>
                            <w:p w14:paraId="2320D2FD" w14:textId="77777777" w:rsidR="004F435E" w:rsidRPr="00BD3F95" w:rsidRDefault="004F435E" w:rsidP="004F435E">
                              <w:pPr>
                                <w:jc w:val="center"/>
                                <w:rPr>
                                  <w:color w:val="000000" w:themeColor="text1"/>
                                  <w:sz w:val="16"/>
                                  <w:szCs w:val="16"/>
                                </w:rPr>
                              </w:pPr>
                              <w:r w:rsidRPr="00BD3F95">
                                <w:rPr>
                                  <w:color w:val="000000" w:themeColor="text1"/>
                                  <w:sz w:val="16"/>
                                  <w:szCs w:val="16"/>
                                </w:rPr>
                                <w:t>Databases (n = 150 )</w:t>
                              </w:r>
                            </w:p>
                            <w:p w14:paraId="3D4B0236" w14:textId="77777777" w:rsidR="004F435E" w:rsidRPr="00BD3F95" w:rsidRDefault="004F435E" w:rsidP="004F435E">
                              <w:pPr>
                                <w:ind w:left="284"/>
                                <w:jc w:val="center"/>
                                <w:rPr>
                                  <w:color w:val="000000" w:themeColor="text1"/>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75867" name="Rectangle 4575867"/>
                        <wps:cNvSpPr/>
                        <wps:spPr>
                          <a:xfrm>
                            <a:off x="2615767" y="342695"/>
                            <a:ext cx="1887132" cy="88228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0A458"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 xml:space="preserve">Records removed </w:t>
                              </w:r>
                              <w:r w:rsidRPr="00BD3F95">
                                <w:rPr>
                                  <w:b/>
                                  <w:bCs/>
                                  <w:i/>
                                  <w:iCs/>
                                  <w:color w:val="000000" w:themeColor="text1"/>
                                  <w:sz w:val="16"/>
                                  <w:szCs w:val="16"/>
                                </w:rPr>
                                <w:t>before screening</w:t>
                              </w:r>
                              <w:r w:rsidRPr="00BD3F95">
                                <w:rPr>
                                  <w:b/>
                                  <w:bCs/>
                                  <w:color w:val="000000" w:themeColor="text1"/>
                                  <w:sz w:val="16"/>
                                  <w:szCs w:val="16"/>
                                </w:rPr>
                                <w:t>:</w:t>
                              </w:r>
                            </w:p>
                            <w:p w14:paraId="0ACD6577" w14:textId="77777777" w:rsidR="004F435E" w:rsidRPr="00BD3F95" w:rsidRDefault="004F435E" w:rsidP="004F435E">
                              <w:pPr>
                                <w:jc w:val="center"/>
                                <w:rPr>
                                  <w:color w:val="000000" w:themeColor="text1"/>
                                  <w:sz w:val="16"/>
                                  <w:szCs w:val="16"/>
                                </w:rPr>
                              </w:pPr>
                              <w:r w:rsidRPr="00BD3F95">
                                <w:rPr>
                                  <w:color w:val="000000" w:themeColor="text1"/>
                                  <w:sz w:val="16"/>
                                  <w:szCs w:val="16"/>
                                </w:rPr>
                                <w:t xml:space="preserve">Duplicate records removed  (n = </w:t>
                              </w:r>
                              <w:r w:rsidRPr="00BD3F95">
                                <w:rPr>
                                  <w:color w:val="000000" w:themeColor="text1"/>
                                  <w:sz w:val="16"/>
                                  <w:szCs w:val="16"/>
                                  <w:lang w:val="en-US"/>
                                </w:rPr>
                                <w:t>38</w:t>
                              </w:r>
                              <w:r w:rsidRPr="00BD3F95">
                                <w:rPr>
                                  <w:color w:val="000000" w:themeColor="text1"/>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5611846" name="Rectangle 675611846"/>
                        <wps:cNvSpPr/>
                        <wps:spPr>
                          <a:xfrm>
                            <a:off x="441243" y="1458478"/>
                            <a:ext cx="1887220" cy="52641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A4121"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screened</w:t>
                              </w:r>
                            </w:p>
                            <w:p w14:paraId="7861451F" w14:textId="77777777" w:rsidR="004F435E" w:rsidRPr="00BD3F95" w:rsidRDefault="004F435E" w:rsidP="004F435E">
                              <w:pPr>
                                <w:jc w:val="center"/>
                                <w:rPr>
                                  <w:color w:val="000000" w:themeColor="text1"/>
                                  <w:sz w:val="16"/>
                                  <w:szCs w:val="16"/>
                                </w:rPr>
                              </w:pPr>
                              <w:r w:rsidRPr="00BD3F95">
                                <w:rPr>
                                  <w:color w:val="000000" w:themeColor="text1"/>
                                  <w:sz w:val="16"/>
                                  <w:szCs w:val="16"/>
                                </w:rPr>
                                <w:t>(n = 107)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8369964" name="Rectangle 698369964"/>
                        <wps:cNvSpPr/>
                        <wps:spPr>
                          <a:xfrm>
                            <a:off x="2615773" y="1515475"/>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5AC50"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excluded</w:t>
                              </w:r>
                            </w:p>
                            <w:p w14:paraId="5CD04676" w14:textId="77777777" w:rsidR="004F435E" w:rsidRPr="00BD3F95" w:rsidRDefault="004F435E" w:rsidP="004F435E">
                              <w:pPr>
                                <w:jc w:val="center"/>
                                <w:rPr>
                                  <w:color w:val="000000" w:themeColor="text1"/>
                                  <w:sz w:val="16"/>
                                  <w:szCs w:val="16"/>
                                </w:rPr>
                              </w:pPr>
                              <w:r w:rsidRPr="00BD3F95">
                                <w:rPr>
                                  <w:color w:val="000000" w:themeColor="text1"/>
                                  <w:sz w:val="16"/>
                                  <w:szCs w:val="16"/>
                                </w:rPr>
                                <w:t>(n = 63)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8342469" name="Rectangle 1128342469"/>
                        <wps:cNvSpPr/>
                        <wps:spPr>
                          <a:xfrm>
                            <a:off x="441244" y="2191385"/>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C0F0F"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sought for retrieval</w:t>
                              </w:r>
                            </w:p>
                            <w:p w14:paraId="5E4A8565" w14:textId="77777777" w:rsidR="004F435E" w:rsidRPr="00BD3F95" w:rsidRDefault="004F435E" w:rsidP="004F435E">
                              <w:pPr>
                                <w:jc w:val="center"/>
                                <w:rPr>
                                  <w:color w:val="000000" w:themeColor="text1"/>
                                  <w:sz w:val="16"/>
                                  <w:szCs w:val="16"/>
                                </w:rPr>
                              </w:pPr>
                              <w:r w:rsidRPr="00BD3F95">
                                <w:rPr>
                                  <w:color w:val="000000" w:themeColor="text1"/>
                                  <w:sz w:val="16"/>
                                  <w:szCs w:val="16"/>
                                </w:rPr>
                                <w:t>(n = 44 )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0769137" name="Rectangle 320769137"/>
                        <wps:cNvSpPr/>
                        <wps:spPr>
                          <a:xfrm>
                            <a:off x="2630502" y="2182799"/>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C5073"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not retrieved</w:t>
                              </w:r>
                            </w:p>
                            <w:p w14:paraId="63D74708" w14:textId="77777777" w:rsidR="004F435E" w:rsidRPr="00BD3F95" w:rsidRDefault="004F435E" w:rsidP="004F435E">
                              <w:pPr>
                                <w:jc w:val="center"/>
                                <w:rPr>
                                  <w:color w:val="000000" w:themeColor="text1"/>
                                  <w:sz w:val="16"/>
                                  <w:szCs w:val="16"/>
                                </w:rPr>
                              </w:pPr>
                              <w:r w:rsidRPr="00BD3F95">
                                <w:rPr>
                                  <w:color w:val="000000" w:themeColor="text1"/>
                                  <w:sz w:val="16"/>
                                  <w:szCs w:val="16"/>
                                </w:rPr>
                                <w:t>(n = 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3037227" name="Rectangle 1243037227"/>
                        <wps:cNvSpPr/>
                        <wps:spPr>
                          <a:xfrm>
                            <a:off x="441247" y="2901787"/>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CF677"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assessed for eligibility</w:t>
                              </w:r>
                            </w:p>
                            <w:p w14:paraId="56181709" w14:textId="77777777" w:rsidR="004F435E" w:rsidRPr="00BD3F95" w:rsidRDefault="004F435E" w:rsidP="004F435E">
                              <w:pPr>
                                <w:jc w:val="center"/>
                                <w:rPr>
                                  <w:color w:val="000000" w:themeColor="text1"/>
                                  <w:sz w:val="16"/>
                                  <w:szCs w:val="16"/>
                                </w:rPr>
                              </w:pPr>
                              <w:r w:rsidRPr="00BD3F95">
                                <w:rPr>
                                  <w:color w:val="000000" w:themeColor="text1"/>
                                  <w:sz w:val="16"/>
                                  <w:szCs w:val="16"/>
                                </w:rPr>
                                <w:t>(n = 44)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6599371" name="Rectangle 2036599371"/>
                        <wps:cNvSpPr/>
                        <wps:spPr>
                          <a:xfrm>
                            <a:off x="2659300" y="2901769"/>
                            <a:ext cx="1843600" cy="76145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88C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excluded:</w:t>
                              </w:r>
                            </w:p>
                            <w:p w14:paraId="15601D78" w14:textId="77777777" w:rsidR="004F435E" w:rsidRPr="00BD3F95" w:rsidRDefault="004F435E" w:rsidP="004F435E">
                              <w:pPr>
                                <w:jc w:val="center"/>
                                <w:rPr>
                                  <w:color w:val="000000" w:themeColor="text1"/>
                                  <w:sz w:val="16"/>
                                  <w:szCs w:val="16"/>
                                </w:rPr>
                              </w:pPr>
                              <w:r w:rsidRPr="00BD3F95">
                                <w:rPr>
                                  <w:color w:val="000000" w:themeColor="text1"/>
                                  <w:sz w:val="16"/>
                                  <w:szCs w:val="16"/>
                                </w:rPr>
                                <w:t>Conceptual or theoretical focus (n = 8 )</w:t>
                              </w:r>
                            </w:p>
                            <w:p w14:paraId="23573812" w14:textId="77777777" w:rsidR="004F435E" w:rsidRPr="00BD3F95" w:rsidRDefault="004F435E" w:rsidP="004F435E">
                              <w:pPr>
                                <w:jc w:val="center"/>
                                <w:rPr>
                                  <w:color w:val="000000" w:themeColor="text1"/>
                                  <w:sz w:val="16"/>
                                  <w:szCs w:val="16"/>
                                </w:rPr>
                              </w:pPr>
                              <w:r w:rsidRPr="00BD3F95">
                                <w:rPr>
                                  <w:color w:val="000000" w:themeColor="text1"/>
                                  <w:sz w:val="16"/>
                                  <w:szCs w:val="16"/>
                                </w:rPr>
                                <w:t>Not aligned with research objectives (n = 6 )</w:t>
                              </w:r>
                            </w:p>
                            <w:p w14:paraId="640EDC36" w14:textId="6B7E1328" w:rsidR="004F435E" w:rsidRPr="00BD3F95" w:rsidRDefault="004F435E" w:rsidP="004F435E">
                              <w:pPr>
                                <w:jc w:val="center"/>
                                <w:rPr>
                                  <w:color w:val="000000" w:themeColor="text1"/>
                                  <w:sz w:val="16"/>
                                  <w:szCs w:val="16"/>
                                </w:rPr>
                              </w:pPr>
                              <w:r w:rsidRPr="00BD3F95">
                                <w:rPr>
                                  <w:color w:val="000000" w:themeColor="text1"/>
                                  <w:sz w:val="16"/>
                                  <w:szCs w:val="16"/>
                                </w:rPr>
                                <w:t xml:space="preserve">Not focus on </w:t>
                              </w:r>
                              <w:r w:rsidR="007356CA">
                                <w:rPr>
                                  <w:color w:val="000000" w:themeColor="text1"/>
                                  <w:sz w:val="16"/>
                                  <w:szCs w:val="16"/>
                                </w:rPr>
                                <w:t>Fintech</w:t>
                              </w:r>
                              <w:r w:rsidRPr="00BD3F95">
                                <w:rPr>
                                  <w:color w:val="000000" w:themeColor="text1"/>
                                  <w:sz w:val="16"/>
                                  <w:szCs w:val="16"/>
                                </w:rPr>
                                <w:t xml:space="preserve"> adoption at bank-level  (n = 8 )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4070980" name="Rectangle 1314070980"/>
                        <wps:cNvSpPr/>
                        <wps:spPr>
                          <a:xfrm>
                            <a:off x="441247" y="3663226"/>
                            <a:ext cx="1887220" cy="65560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2DD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Studies included in review</w:t>
                              </w:r>
                            </w:p>
                            <w:p w14:paraId="398563F4" w14:textId="77777777" w:rsidR="004F435E" w:rsidRPr="00BD3F95" w:rsidRDefault="004F435E" w:rsidP="004F435E">
                              <w:pPr>
                                <w:jc w:val="center"/>
                                <w:rPr>
                                  <w:color w:val="000000" w:themeColor="text1"/>
                                  <w:sz w:val="16"/>
                                  <w:szCs w:val="16"/>
                                </w:rPr>
                              </w:pPr>
                              <w:r w:rsidRPr="00BD3F95">
                                <w:rPr>
                                  <w:color w:val="000000" w:themeColor="text1"/>
                                  <w:sz w:val="16"/>
                                  <w:szCs w:val="16"/>
                                </w:rPr>
                                <w:t>(n = 22 )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763684" name="Straight Arrow Connector 857763684"/>
                        <wps:cNvCnPr/>
                        <wps:spPr>
                          <a:xfrm>
                            <a:off x="2328415" y="1782111"/>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2898282" name="Straight Arrow Connector 442898282"/>
                        <wps:cNvCnPr/>
                        <wps:spPr>
                          <a:xfrm>
                            <a:off x="2328415" y="2437860"/>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8273060" name="Straight Arrow Connector 1298273060"/>
                        <wps:cNvCnPr/>
                        <wps:spPr>
                          <a:xfrm>
                            <a:off x="2339038" y="3168808"/>
                            <a:ext cx="3202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5344293" name="Flowchart: Alternate Process 1735344293"/>
                        <wps:cNvSpPr/>
                        <wps:spPr>
                          <a:xfrm>
                            <a:off x="466635" y="0"/>
                            <a:ext cx="4050994" cy="253768"/>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D585365" w14:textId="77777777" w:rsidR="004F435E" w:rsidRPr="00BD3F95" w:rsidRDefault="004F435E" w:rsidP="004F435E">
                              <w:pPr>
                                <w:jc w:val="center"/>
                                <w:rPr>
                                  <w:b/>
                                  <w:color w:val="000000" w:themeColor="text1"/>
                                  <w:sz w:val="16"/>
                                  <w:szCs w:val="16"/>
                                </w:rPr>
                              </w:pPr>
                              <w:r w:rsidRPr="00BD3F95">
                                <w:rPr>
                                  <w:b/>
                                  <w:color w:val="000000" w:themeColor="text1"/>
                                  <w:sz w:val="16"/>
                                  <w:szCs w:val="16"/>
                                </w:rPr>
                                <w:t>Identification of studies via databases and registers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7562306" name="Flowchart: Alternate Process 687562306"/>
                        <wps:cNvSpPr/>
                        <wps:spPr>
                          <a:xfrm rot="16200000">
                            <a:off x="-314695" y="657461"/>
                            <a:ext cx="892279"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08415AB"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Identification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758067" name="Flowchart: Alternate Process 709758067"/>
                        <wps:cNvSpPr/>
                        <wps:spPr>
                          <a:xfrm rot="16200000">
                            <a:off x="-847482" y="2317819"/>
                            <a:ext cx="1957875"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6402200" w14:textId="77777777" w:rsidR="004F435E" w:rsidRPr="00BD3F95" w:rsidRDefault="004F435E" w:rsidP="004F435E">
                              <w:pPr>
                                <w:jc w:val="center"/>
                                <w:rPr>
                                  <w:b/>
                                  <w:color w:val="000000" w:themeColor="text1"/>
                                  <w:sz w:val="14"/>
                                  <w:szCs w:val="14"/>
                                </w:rPr>
                              </w:pPr>
                              <w:r w:rsidRPr="00BD3F95">
                                <w:rPr>
                                  <w:b/>
                                  <w:color w:val="000000" w:themeColor="text1"/>
                                  <w:sz w:val="14"/>
                                  <w:szCs w:val="14"/>
                                </w:rPr>
                                <w:t>Screening</w:t>
                              </w:r>
                            </w:p>
                            <w:p w14:paraId="156554E3" w14:textId="77777777" w:rsidR="004F435E" w:rsidRPr="00BD3F95" w:rsidRDefault="004F435E" w:rsidP="004F435E">
                              <w:pPr>
                                <w:rPr>
                                  <w:b/>
                                  <w:color w:val="000000" w:themeColor="text1"/>
                                  <w:sz w:val="14"/>
                                  <w:szCs w:val="1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9697964" name="Flowchart: Alternate Process 1139697964"/>
                        <wps:cNvSpPr/>
                        <wps:spPr>
                          <a:xfrm rot="16200000">
                            <a:off x="-214266" y="3860094"/>
                            <a:ext cx="709069" cy="245244"/>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7637BE"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Included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4148239" name="Straight Arrow Connector 1874148239"/>
                        <wps:cNvCnPr/>
                        <wps:spPr>
                          <a:xfrm>
                            <a:off x="1346342" y="1223013"/>
                            <a:ext cx="0" cy="24696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5164558" name="Straight Arrow Connector 1035164558"/>
                        <wps:cNvCnPr/>
                        <wps:spPr>
                          <a:xfrm flipH="1">
                            <a:off x="1346220" y="2708798"/>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3863395" name="Straight Arrow Connector 1253863395"/>
                        <wps:cNvCnPr/>
                        <wps:spPr>
                          <a:xfrm flipH="1">
                            <a:off x="1346220" y="3428215"/>
                            <a:ext cx="2255" cy="23501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6877958" name="Straight Arrow Connector 1166877958"/>
                        <wps:cNvCnPr/>
                        <wps:spPr>
                          <a:xfrm>
                            <a:off x="2347484" y="757346"/>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1519960" name="Straight Arrow Connector 351519960"/>
                        <wps:cNvCnPr/>
                        <wps:spPr>
                          <a:xfrm flipH="1">
                            <a:off x="1352367" y="1998410"/>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52605E" id="Group 40" o:spid="_x0000_s1026" style="position:absolute;left:0;text-align:left;margin-left:-1.45pt;margin-top:24.3pt;width:461pt;height:304.5pt;z-index:251658240;mso-width-relative:margin;mso-height-relative:margin" coordsize="45177,4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">
                <v:rect id="Rectangle 1402171502" o:spid="_x0000_s1027" style="position:absolute;left:4602;top:3427;width:18872;height:8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" filled="f" strokecolor="black [3213]" strokeweight="1pt">
                  <v:textbox>
                    <w:txbxContent>
                      <w:p w14:paraId="1739E55D"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identified from:</w:t>
                        </w:r>
                      </w:p>
                      <w:p w14:paraId="2320D2FD" w14:textId="77777777" w:rsidR="004F435E" w:rsidRPr="00BD3F95" w:rsidRDefault="004F435E" w:rsidP="004F435E">
                        <w:pPr>
                          <w:jc w:val="center"/>
                          <w:rPr>
                            <w:color w:val="000000" w:themeColor="text1"/>
                            <w:sz w:val="16"/>
                            <w:szCs w:val="16"/>
                          </w:rPr>
                        </w:pPr>
                        <w:r w:rsidRPr="00BD3F95">
                          <w:rPr>
                            <w:color w:val="000000" w:themeColor="text1"/>
                            <w:sz w:val="16"/>
                            <w:szCs w:val="16"/>
                          </w:rPr>
                          <w:t>Databases (n = 150 )</w:t>
                        </w:r>
                      </w:p>
                      <w:p w14:paraId="3D4B0236" w14:textId="77777777" w:rsidR="004F435E" w:rsidRPr="00BD3F95" w:rsidRDefault="004F435E" w:rsidP="004F435E">
                        <w:pPr>
                          <w:ind w:left="284"/>
                          <w:jc w:val="center"/>
                          <w:rPr>
                            <w:color w:val="000000" w:themeColor="text1"/>
                            <w:sz w:val="16"/>
                            <w:szCs w:val="16"/>
                          </w:rPr>
                        </w:pPr>
                      </w:p>
                    </w:txbxContent>
                  </v:textbox>
                </v:rect>
                <v:rect id="Rectangle 4575867" o:spid="_x0000_s1028" style="position:absolute;left:26157;top:3426;width:18871;height:8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" filled="f" strokecolor="black [3213]" strokeweight="1pt">
                  <v:textbox>
                    <w:txbxContent>
                      <w:p w14:paraId="01A0A458"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 xml:space="preserve">Records removed </w:t>
                        </w:r>
                        <w:r w:rsidRPr="00BD3F95">
                          <w:rPr>
                            <w:b/>
                            <w:bCs/>
                            <w:i/>
                            <w:iCs/>
                            <w:color w:val="000000" w:themeColor="text1"/>
                            <w:sz w:val="16"/>
                            <w:szCs w:val="16"/>
                          </w:rPr>
                          <w:t>before screening</w:t>
                        </w:r>
                        <w:r w:rsidRPr="00BD3F95">
                          <w:rPr>
                            <w:b/>
                            <w:bCs/>
                            <w:color w:val="000000" w:themeColor="text1"/>
                            <w:sz w:val="16"/>
                            <w:szCs w:val="16"/>
                          </w:rPr>
                          <w:t>:</w:t>
                        </w:r>
                      </w:p>
                      <w:p w14:paraId="0ACD6577" w14:textId="77777777" w:rsidR="004F435E" w:rsidRPr="00BD3F95" w:rsidRDefault="004F435E" w:rsidP="004F435E">
                        <w:pPr>
                          <w:jc w:val="center"/>
                          <w:rPr>
                            <w:color w:val="000000" w:themeColor="text1"/>
                            <w:sz w:val="16"/>
                            <w:szCs w:val="16"/>
                          </w:rPr>
                        </w:pPr>
                        <w:r w:rsidRPr="00BD3F95">
                          <w:rPr>
                            <w:color w:val="000000" w:themeColor="text1"/>
                            <w:sz w:val="16"/>
                            <w:szCs w:val="16"/>
                          </w:rPr>
                          <w:t xml:space="preserve">Duplicate records removed  (n = </w:t>
                        </w:r>
                        <w:r w:rsidRPr="00BD3F95">
                          <w:rPr>
                            <w:color w:val="000000" w:themeColor="text1"/>
                            <w:sz w:val="16"/>
                            <w:szCs w:val="16"/>
                            <w:lang w:val="en-US"/>
                          </w:rPr>
                          <w:t>38</w:t>
                        </w:r>
                        <w:r w:rsidRPr="00BD3F95">
                          <w:rPr>
                            <w:color w:val="000000" w:themeColor="text1"/>
                            <w:sz w:val="16"/>
                            <w:szCs w:val="16"/>
                          </w:rPr>
                          <w:t>)</w:t>
                        </w:r>
                      </w:p>
                    </w:txbxContent>
                  </v:textbox>
                </v:rect>
                <v:rect id="Rectangle 675611846" o:spid="_x0000_s1029" style="position:absolute;left:4412;top:1458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" filled="f" strokecolor="black [3213]" strokeweight="1pt">
                  <v:textbox>
                    <w:txbxContent>
                      <w:p w14:paraId="04BA4121"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screened</w:t>
                        </w:r>
                      </w:p>
                      <w:p w14:paraId="7861451F" w14:textId="77777777" w:rsidR="004F435E" w:rsidRPr="00BD3F95" w:rsidRDefault="004F435E" w:rsidP="004F435E">
                        <w:pPr>
                          <w:jc w:val="center"/>
                          <w:rPr>
                            <w:color w:val="000000" w:themeColor="text1"/>
                            <w:sz w:val="16"/>
                            <w:szCs w:val="16"/>
                          </w:rPr>
                        </w:pPr>
                        <w:r w:rsidRPr="00BD3F95">
                          <w:rPr>
                            <w:color w:val="000000" w:themeColor="text1"/>
                            <w:sz w:val="16"/>
                            <w:szCs w:val="16"/>
                          </w:rPr>
                          <w:t>(n = 107)</w:t>
                        </w:r>
                      </w:p>
                    </w:txbxContent>
                  </v:textbox>
                </v:rect>
                <v:rect id="Rectangle 698369964" o:spid="_x0000_s1030" style="position:absolute;left:26157;top:1515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" filled="f" strokecolor="black [3213]" strokeweight="1pt">
                  <v:textbox>
                    <w:txbxContent>
                      <w:p w14:paraId="46A5AC50"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excluded</w:t>
                        </w:r>
                      </w:p>
                      <w:p w14:paraId="5CD04676" w14:textId="77777777" w:rsidR="004F435E" w:rsidRPr="00BD3F95" w:rsidRDefault="004F435E" w:rsidP="004F435E">
                        <w:pPr>
                          <w:jc w:val="center"/>
                          <w:rPr>
                            <w:color w:val="000000" w:themeColor="text1"/>
                            <w:sz w:val="16"/>
                            <w:szCs w:val="16"/>
                          </w:rPr>
                        </w:pPr>
                        <w:r w:rsidRPr="00BD3F95">
                          <w:rPr>
                            <w:color w:val="000000" w:themeColor="text1"/>
                            <w:sz w:val="16"/>
                            <w:szCs w:val="16"/>
                          </w:rPr>
                          <w:t>(n = 63)</w:t>
                        </w:r>
                      </w:p>
                    </w:txbxContent>
                  </v:textbox>
                </v:rect>
                <v:rect id="Rectangle 1128342469" o:spid="_x0000_s1031" style="position:absolute;left:4412;top:21913;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" filled="f" strokecolor="black [3213]" strokeweight="1pt">
                  <v:textbox>
                    <w:txbxContent>
                      <w:p w14:paraId="3D2C0F0F"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sought for retrieval</w:t>
                        </w:r>
                      </w:p>
                      <w:p w14:paraId="5E4A8565" w14:textId="77777777" w:rsidR="004F435E" w:rsidRPr="00BD3F95" w:rsidRDefault="004F435E" w:rsidP="004F435E">
                        <w:pPr>
                          <w:jc w:val="center"/>
                          <w:rPr>
                            <w:color w:val="000000" w:themeColor="text1"/>
                            <w:sz w:val="16"/>
                            <w:szCs w:val="16"/>
                          </w:rPr>
                        </w:pPr>
                        <w:r w:rsidRPr="00BD3F95">
                          <w:rPr>
                            <w:color w:val="000000" w:themeColor="text1"/>
                            <w:sz w:val="16"/>
                            <w:szCs w:val="16"/>
                          </w:rPr>
                          <w:t>(n = 44 )</w:t>
                        </w:r>
                      </w:p>
                    </w:txbxContent>
                  </v:textbox>
                </v:rect>
                <v:rect id="Rectangle 320769137" o:spid="_x0000_s1032" style="position:absolute;left:26305;top:21827;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" filled="f" strokecolor="black [3213]" strokeweight="1pt">
                  <v:textbox>
                    <w:txbxContent>
                      <w:p w14:paraId="6BEC5073"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not retrieved</w:t>
                        </w:r>
                      </w:p>
                      <w:p w14:paraId="63D74708" w14:textId="77777777" w:rsidR="004F435E" w:rsidRPr="00BD3F95" w:rsidRDefault="004F435E" w:rsidP="004F435E">
                        <w:pPr>
                          <w:jc w:val="center"/>
                          <w:rPr>
                            <w:color w:val="000000" w:themeColor="text1"/>
                            <w:sz w:val="16"/>
                            <w:szCs w:val="16"/>
                          </w:rPr>
                        </w:pPr>
                        <w:r w:rsidRPr="00BD3F95">
                          <w:rPr>
                            <w:color w:val="000000" w:themeColor="text1"/>
                            <w:sz w:val="16"/>
                            <w:szCs w:val="16"/>
                          </w:rPr>
                          <w:t>(n = 0 )</w:t>
                        </w:r>
                      </w:p>
                    </w:txbxContent>
                  </v:textbox>
                </v:rect>
                <v:rect id="Rectangle 1243037227" o:spid="_x0000_s1033" style="position:absolute;left:4412;top:29017;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" filled="f" strokecolor="black [3213]" strokeweight="1pt">
                  <v:textbox>
                    <w:txbxContent>
                      <w:p w14:paraId="54CCF677"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assessed for eligibility</w:t>
                        </w:r>
                      </w:p>
                      <w:p w14:paraId="56181709" w14:textId="77777777" w:rsidR="004F435E" w:rsidRPr="00BD3F95" w:rsidRDefault="004F435E" w:rsidP="004F435E">
                        <w:pPr>
                          <w:jc w:val="center"/>
                          <w:rPr>
                            <w:color w:val="000000" w:themeColor="text1"/>
                            <w:sz w:val="16"/>
                            <w:szCs w:val="16"/>
                          </w:rPr>
                        </w:pPr>
                        <w:r w:rsidRPr="00BD3F95">
                          <w:rPr>
                            <w:color w:val="000000" w:themeColor="text1"/>
                            <w:sz w:val="16"/>
                            <w:szCs w:val="16"/>
                          </w:rPr>
                          <w:t>(n = 44)</w:t>
                        </w:r>
                      </w:p>
                    </w:txbxContent>
                  </v:textbox>
                </v:rect>
                <v:rect id="Rectangle 2036599371" o:spid="_x0000_s1034" style="position:absolute;left:26593;top:29017;width:18436;height:7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" filled="f" strokecolor="black [3213]" strokeweight="1pt">
                  <v:textbox>
                    <w:txbxContent>
                      <w:p w14:paraId="75388C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excluded:</w:t>
                        </w:r>
                      </w:p>
                      <w:p w14:paraId="15601D78" w14:textId="77777777" w:rsidR="004F435E" w:rsidRPr="00BD3F95" w:rsidRDefault="004F435E" w:rsidP="004F435E">
                        <w:pPr>
                          <w:jc w:val="center"/>
                          <w:rPr>
                            <w:color w:val="000000" w:themeColor="text1"/>
                            <w:sz w:val="16"/>
                            <w:szCs w:val="16"/>
                          </w:rPr>
                        </w:pPr>
                        <w:r w:rsidRPr="00BD3F95">
                          <w:rPr>
                            <w:color w:val="000000" w:themeColor="text1"/>
                            <w:sz w:val="16"/>
                            <w:szCs w:val="16"/>
                          </w:rPr>
                          <w:t>Conceptual or theoretical focus (n = 8 )</w:t>
                        </w:r>
                      </w:p>
                      <w:p w14:paraId="23573812" w14:textId="77777777" w:rsidR="004F435E" w:rsidRPr="00BD3F95" w:rsidRDefault="004F435E" w:rsidP="004F435E">
                        <w:pPr>
                          <w:jc w:val="center"/>
                          <w:rPr>
                            <w:color w:val="000000" w:themeColor="text1"/>
                            <w:sz w:val="16"/>
                            <w:szCs w:val="16"/>
                          </w:rPr>
                        </w:pPr>
                        <w:r w:rsidRPr="00BD3F95">
                          <w:rPr>
                            <w:color w:val="000000" w:themeColor="text1"/>
                            <w:sz w:val="16"/>
                            <w:szCs w:val="16"/>
                          </w:rPr>
                          <w:t>Not aligned with research objectives (n = 6 )</w:t>
                        </w:r>
                      </w:p>
                      <w:p w14:paraId="640EDC36" w14:textId="6B7E1328" w:rsidR="004F435E" w:rsidRPr="00BD3F95" w:rsidRDefault="004F435E" w:rsidP="004F435E">
                        <w:pPr>
                          <w:jc w:val="center"/>
                          <w:rPr>
                            <w:color w:val="000000" w:themeColor="text1"/>
                            <w:sz w:val="16"/>
                            <w:szCs w:val="16"/>
                          </w:rPr>
                        </w:pPr>
                        <w:r w:rsidRPr="00BD3F95">
                          <w:rPr>
                            <w:color w:val="000000" w:themeColor="text1"/>
                            <w:sz w:val="16"/>
                            <w:szCs w:val="16"/>
                          </w:rPr>
                          <w:t xml:space="preserve">Not focus on </w:t>
                        </w:r>
                        <w:r w:rsidR="007356CA">
                          <w:rPr>
                            <w:color w:val="000000" w:themeColor="text1"/>
                            <w:sz w:val="16"/>
                            <w:szCs w:val="16"/>
                          </w:rPr>
                          <w:t>Fintech</w:t>
                        </w:r>
                        <w:r w:rsidRPr="00BD3F95">
                          <w:rPr>
                            <w:color w:val="000000" w:themeColor="text1"/>
                            <w:sz w:val="16"/>
                            <w:szCs w:val="16"/>
                          </w:rPr>
                          <w:t xml:space="preserve"> adoption at bank-level  (n = 8 )</w:t>
                        </w:r>
                      </w:p>
                    </w:txbxContent>
                  </v:textbox>
                </v:rect>
                <v:rect id="Rectangle 1314070980" o:spid="_x0000_s1035" style="position:absolute;left:4412;top:36632;width:18872;height:6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" filled="f" strokecolor="black [3213]" strokeweight="1pt">
                  <v:textbox>
                    <w:txbxContent>
                      <w:p w14:paraId="2922DD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Studies included in review</w:t>
                        </w:r>
                      </w:p>
                      <w:p w14:paraId="398563F4" w14:textId="77777777" w:rsidR="004F435E" w:rsidRPr="00BD3F95" w:rsidRDefault="004F435E" w:rsidP="004F435E">
                        <w:pPr>
                          <w:jc w:val="center"/>
                          <w:rPr>
                            <w:color w:val="000000" w:themeColor="text1"/>
                            <w:sz w:val="16"/>
                            <w:szCs w:val="16"/>
                          </w:rPr>
                        </w:pPr>
                        <w:r w:rsidRPr="00BD3F95">
                          <w:rPr>
                            <w:color w:val="000000" w:themeColor="text1"/>
                            <w:sz w:val="16"/>
                            <w:szCs w:val="16"/>
                          </w:rPr>
                          <w:t>(n = 22 )</w:t>
                        </w:r>
                      </w:p>
                    </w:txbxContent>
                  </v:textbox>
                </v:rect>
                <v:shapetype id="_x0000_t32" coordsize="21600,21600" o:spt="32" o:oned="t" path="m,l21600,21600e" filled="f">
                  <v:path arrowok="t" fillok="f" o:connecttype="none"/>
                  <o:lock v:ext="edit" shapetype="t"/>
                </v:shapetype>
                <v:shape id="Straight Arrow Connector 857763684" o:spid="_x0000_s1036" type="#_x0000_t32" style="position:absolute;left:23284;top:17821;width:2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" strokecolor="black [3213]" strokeweight="1pt">
                  <v:stroke endarrow="block"/>
                </v:shape>
                <v:shape id="Straight Arrow Connector 442898282" o:spid="_x0000_s1037" type="#_x0000_t32" style="position:absolute;left:23284;top:24378;width:2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" strokecolor="black [3213]" strokeweight="1pt">
                  <v:stroke endarrow="block"/>
                </v:shape>
                <v:shape id="Straight Arrow Connector 1298273060" o:spid="_x0000_s1038" type="#_x0000_t32" style="position:absolute;left:23390;top:31688;width:32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" strokecolor="black [3213]" strokeweight="1pt">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35344293" o:spid="_x0000_s1039" type="#_x0000_t176" style="position:absolute;left:4666;width:40510;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" filled="f" strokecolor="black [3213]" strokeweight="1pt">
                  <v:textbox>
                    <w:txbxContent>
                      <w:p w14:paraId="4D585365" w14:textId="77777777" w:rsidR="004F435E" w:rsidRPr="00BD3F95" w:rsidRDefault="004F435E" w:rsidP="004F435E">
                        <w:pPr>
                          <w:jc w:val="center"/>
                          <w:rPr>
                            <w:b/>
                            <w:color w:val="000000" w:themeColor="text1"/>
                            <w:sz w:val="16"/>
                            <w:szCs w:val="16"/>
                          </w:rPr>
                        </w:pPr>
                        <w:r w:rsidRPr="00BD3F95">
                          <w:rPr>
                            <w:b/>
                            <w:color w:val="000000" w:themeColor="text1"/>
                            <w:sz w:val="16"/>
                            <w:szCs w:val="16"/>
                          </w:rPr>
                          <w:t>Identification of studies via databases and registers</w:t>
                        </w:r>
                      </w:p>
                    </w:txbxContent>
                  </v:textbox>
                </v:shape>
                <v:shape id="Flowchart: Alternate Process 687562306" o:spid="_x0000_s1040" type="#_x0000_t176" style="position:absolute;left:-3148;top:6575;width:892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" filled="f" strokecolor="black [3213]" strokeweight="1pt">
                  <v:textbox>
                    <w:txbxContent>
                      <w:p w14:paraId="508415AB"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Identification</w:t>
                        </w:r>
                      </w:p>
                    </w:txbxContent>
                  </v:textbox>
                </v:shape>
                <v:shape id="Flowchart: Alternate Process 709758067" o:spid="_x0000_s1041" type="#_x0000_t176" style="position:absolute;left:-8475;top:23178;width:1957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" filled="f" strokecolor="black [3213]" strokeweight="1pt">
                  <v:textbox>
                    <w:txbxContent>
                      <w:p w14:paraId="76402200" w14:textId="77777777" w:rsidR="004F435E" w:rsidRPr="00BD3F95" w:rsidRDefault="004F435E" w:rsidP="004F435E">
                        <w:pPr>
                          <w:jc w:val="center"/>
                          <w:rPr>
                            <w:b/>
                            <w:color w:val="000000" w:themeColor="text1"/>
                            <w:sz w:val="14"/>
                            <w:szCs w:val="14"/>
                          </w:rPr>
                        </w:pPr>
                        <w:r w:rsidRPr="00BD3F95">
                          <w:rPr>
                            <w:b/>
                            <w:color w:val="000000" w:themeColor="text1"/>
                            <w:sz w:val="14"/>
                            <w:szCs w:val="14"/>
                          </w:rPr>
                          <w:t>Screening</w:t>
                        </w:r>
                      </w:p>
                      <w:p w14:paraId="156554E3" w14:textId="77777777" w:rsidR="004F435E" w:rsidRPr="00BD3F95" w:rsidRDefault="004F435E" w:rsidP="004F435E">
                        <w:pPr>
                          <w:rPr>
                            <w:b/>
                            <w:color w:val="000000" w:themeColor="text1"/>
                            <w:sz w:val="14"/>
                            <w:szCs w:val="14"/>
                          </w:rPr>
                        </w:pPr>
                      </w:p>
                    </w:txbxContent>
                  </v:textbox>
                </v:shape>
                <v:shape id="Flowchart: Alternate Process 1139697964" o:spid="_x0000_s1042" type="#_x0000_t176" style="position:absolute;left:-2144;top:38601;width:7091;height:24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" filled="f" strokecolor="black [3213]" strokeweight="1pt">
                  <v:textbox>
                    <w:txbxContent>
                      <w:p w14:paraId="6B7637BE"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Included</w:t>
                        </w:r>
                      </w:p>
                    </w:txbxContent>
                  </v:textbox>
                </v:shape>
                <v:shape id="Straight Arrow Connector 1874148239" o:spid="_x0000_s1043" type="#_x0000_t32" style="position:absolute;left:13463;top:12230;width:0;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" strokecolor="black [3213]" strokeweight="1pt">
                  <v:stroke endarrow="block"/>
                </v:shape>
                <v:shape id="Straight Arrow Connector 1035164558" o:spid="_x0000_s1044" type="#_x0000_t32" style="position:absolute;left:13462;top:27087;width:1;height:1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" strokecolor="black [3213]" strokeweight="1pt">
                  <v:stroke endarrow="block"/>
                </v:shape>
                <v:shape id="Straight Arrow Connector 1253863395" o:spid="_x0000_s1045" type="#_x0000_t32" style="position:absolute;left:13462;top:34282;width:22;height:2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" strokecolor="black [3213]" strokeweight="1pt">
                  <v:stroke endarrow="block"/>
                </v:shape>
                <v:shape id="Straight Arrow Connector 1166877958" o:spid="_x0000_s1046" type="#_x0000_t32" style="position:absolute;left:23474;top:7573;width:2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" strokecolor="black [3213]" strokeweight="1pt">
                  <v:stroke endarrow="block"/>
                </v:shape>
                <v:shape id="Straight Arrow Connector 351519960" o:spid="_x0000_s1047" type="#_x0000_t32" style="position:absolute;left:13523;top:19984;width:1;height:19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" strokecolor="black [3213]" strokeweight="1pt">
                  <v:stroke endarrow="block"/>
                </v:shape>
                <w10:wrap type="topAndBottom"/>
              </v:group>
            </w:pict>
          </mc:Fallback>
        </mc:AlternateContent>
      </w:r>
      <w:r w:rsidR="00671955" w:rsidRPr="00A103DD">
        <w:rPr>
          <w:b/>
          <w:bCs/>
          <w:sz w:val="22"/>
          <w:szCs w:val="22"/>
          <w:lang w:val="en-US"/>
        </w:rPr>
        <w:t xml:space="preserve">Figure 1. </w:t>
      </w:r>
      <w:r w:rsidR="00671955" w:rsidRPr="00A103DD">
        <w:rPr>
          <w:sz w:val="22"/>
          <w:szCs w:val="22"/>
          <w:lang w:val="en-US"/>
        </w:rPr>
        <w:t>PRISMA flow diagram</w:t>
      </w:r>
      <w:r w:rsidR="00671955" w:rsidRPr="00A103DD">
        <w:rPr>
          <w:noProof/>
          <w:lang w:val="en-US"/>
        </w:rPr>
        <w:t xml:space="preserve"> </w:t>
      </w:r>
    </w:p>
    <w:p w14:paraId="6D17D608" w14:textId="2E0E2548" w:rsidR="00B316B0" w:rsidRPr="00A103DD" w:rsidRDefault="007E6A89" w:rsidP="00EC3DB9">
      <w:pPr>
        <w:tabs>
          <w:tab w:val="left" w:pos="360"/>
        </w:tabs>
        <w:spacing w:before="120" w:after="120"/>
        <w:jc w:val="both"/>
        <w:rPr>
          <w:b/>
          <w:bCs/>
          <w:sz w:val="22"/>
          <w:szCs w:val="22"/>
          <w:lang w:val="en-US"/>
        </w:rPr>
      </w:pPr>
      <w:r w:rsidRPr="00A103DD">
        <w:rPr>
          <w:b/>
          <w:bCs/>
          <w:sz w:val="22"/>
          <w:szCs w:val="22"/>
          <w:lang w:val="en-US"/>
        </w:rPr>
        <w:t>3.</w:t>
      </w:r>
      <w:r w:rsidR="00B748BF" w:rsidRPr="00A103DD">
        <w:rPr>
          <w:b/>
          <w:bCs/>
          <w:sz w:val="22"/>
          <w:szCs w:val="22"/>
          <w:lang w:val="en-US"/>
        </w:rPr>
        <w:t>5</w:t>
      </w:r>
      <w:r w:rsidRPr="00A103DD">
        <w:rPr>
          <w:b/>
          <w:bCs/>
          <w:sz w:val="22"/>
          <w:szCs w:val="22"/>
          <w:lang w:val="en-US"/>
        </w:rPr>
        <w:t xml:space="preserve">. </w:t>
      </w:r>
      <w:r w:rsidR="00833633" w:rsidRPr="00A103DD">
        <w:rPr>
          <w:b/>
          <w:bCs/>
          <w:sz w:val="22"/>
          <w:szCs w:val="22"/>
        </w:rPr>
        <w:t>Data extraction and synthesis</w:t>
      </w:r>
    </w:p>
    <w:p w14:paraId="43682B0D" w14:textId="77777777" w:rsidR="004F435E" w:rsidRPr="00A103DD" w:rsidRDefault="004F435E" w:rsidP="00EC3DB9">
      <w:pPr>
        <w:tabs>
          <w:tab w:val="left" w:pos="360"/>
        </w:tabs>
        <w:spacing w:before="120" w:after="120"/>
        <w:jc w:val="both"/>
        <w:rPr>
          <w:sz w:val="22"/>
          <w:szCs w:val="22"/>
          <w:lang w:val="en-US"/>
        </w:rPr>
      </w:pPr>
      <w:r w:rsidRPr="00A103DD">
        <w:rPr>
          <w:sz w:val="22"/>
          <w:szCs w:val="22"/>
          <w:lang w:val="en-US"/>
        </w:rPr>
        <w:t>For each of the 22 included studies, relevant information was systematically extracted and coded to support descriptive and thematic synthesis. The extracted variables included authors and year of publication, research context (country or region), citation count, publication year, and journal quality ranking, as summarized in Table 1.</w:t>
      </w:r>
    </w:p>
    <w:p w14:paraId="2EA678FC" w14:textId="2DAA7972" w:rsidR="000800CA" w:rsidRPr="00A103DD" w:rsidRDefault="004F435E" w:rsidP="0049241B">
      <w:pPr>
        <w:tabs>
          <w:tab w:val="left" w:pos="360"/>
        </w:tabs>
        <w:spacing w:before="120" w:after="120"/>
        <w:jc w:val="both"/>
        <w:rPr>
          <w:b/>
          <w:bCs/>
          <w:sz w:val="20"/>
          <w:szCs w:val="20"/>
          <w:lang w:val="en-US"/>
        </w:rPr>
      </w:pPr>
      <w:r w:rsidRPr="00A103DD">
        <w:rPr>
          <w:sz w:val="22"/>
          <w:szCs w:val="22"/>
          <w:lang w:val="en-US"/>
        </w:rPr>
        <w:t xml:space="preserve">Journal quality was primarily assessed using SSCI and ESCI quartile classifications, supplemented by Scopus quartile rankings where applicable. In cases where journal quartile information was not available, alternative recognized journal quality classifications were employed. Specifically, for </w:t>
      </w:r>
      <w:r w:rsidR="004D7B5F" w:rsidRPr="00A103DD">
        <w:rPr>
          <w:sz w:val="22"/>
          <w:szCs w:val="22"/>
          <w:lang w:val="en-US"/>
        </w:rPr>
        <w:fldChar w:fldCharType="begin"/>
      </w:r>
      <w:r w:rsidR="00A103DD" w:rsidRPr="00A103DD">
        <w:rPr>
          <w:sz w:val="22"/>
          <w:szCs w:val="22"/>
          <w:lang w:val="en-US"/>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4D7B5F" w:rsidRPr="00A103DD">
        <w:rPr>
          <w:sz w:val="22"/>
          <w:szCs w:val="22"/>
          <w:lang w:val="en-US"/>
        </w:rPr>
        <w:fldChar w:fldCharType="separate"/>
      </w:r>
      <w:r w:rsidR="00A103DD" w:rsidRPr="00A103DD">
        <w:rPr>
          <w:noProof/>
          <w:sz w:val="22"/>
          <w:szCs w:val="22"/>
          <w:lang w:val="en-US"/>
        </w:rPr>
        <w:t>Chhaidar, et al. [25]</w:t>
      </w:r>
      <w:r w:rsidR="004D7B5F" w:rsidRPr="00A103DD">
        <w:rPr>
          <w:sz w:val="22"/>
          <w:szCs w:val="22"/>
          <w:lang w:val="en-US"/>
        </w:rPr>
        <w:fldChar w:fldCharType="end"/>
      </w:r>
      <w:r w:rsidR="004D7B5F" w:rsidRPr="00A103DD">
        <w:rPr>
          <w:sz w:val="22"/>
          <w:szCs w:val="22"/>
          <w:lang w:val="en-US"/>
        </w:rPr>
        <w:t>,</w:t>
      </w:r>
      <w:r w:rsidRPr="00A103DD">
        <w:rPr>
          <w:sz w:val="22"/>
          <w:szCs w:val="22"/>
          <w:lang w:val="en-US"/>
        </w:rPr>
        <w:t xml:space="preserve"> quartile data could not be identified; therefore, the ABDC journal ranking was used, and the journal was classified as ABDC category C. This approach is consistent with established practices in systematic reviews when standard quartile metrics are unavailable and ensures transparency and comparability in journal quality assessment</w:t>
      </w:r>
    </w:p>
    <w:p w14:paraId="3B2BD5AD" w14:textId="405F9A12" w:rsidR="00841ED3" w:rsidRPr="00A103DD" w:rsidRDefault="00B316B0" w:rsidP="00EC3DB9">
      <w:pPr>
        <w:tabs>
          <w:tab w:val="left" w:pos="360"/>
        </w:tabs>
        <w:spacing w:before="120" w:after="120"/>
        <w:rPr>
          <w:b/>
          <w:bCs/>
          <w:sz w:val="20"/>
          <w:szCs w:val="20"/>
          <w:lang w:val="en-US"/>
        </w:rPr>
        <w:sectPr w:rsidR="00841ED3" w:rsidRPr="00A103DD" w:rsidSect="00841ED3">
          <w:type w:val="continuous"/>
          <w:pgSz w:w="11909" w:h="16834"/>
          <w:pgMar w:top="1134" w:right="1134" w:bottom="1134" w:left="1418" w:header="720" w:footer="720" w:gutter="0"/>
          <w:cols w:space="720"/>
        </w:sectPr>
      </w:pPr>
      <w:r w:rsidRPr="00A103DD">
        <w:rPr>
          <w:b/>
          <w:bCs/>
          <w:sz w:val="20"/>
          <w:szCs w:val="20"/>
          <w:lang w:val="en-US"/>
        </w:rPr>
        <w:t>Table 1.</w:t>
      </w:r>
      <w:r w:rsidR="00C32A17" w:rsidRPr="00A103DD">
        <w:rPr>
          <w:b/>
          <w:bCs/>
          <w:sz w:val="20"/>
          <w:szCs w:val="20"/>
          <w:lang w:val="en-US"/>
        </w:rPr>
        <w:t xml:space="preserve"> </w:t>
      </w:r>
      <w:r w:rsidR="00C32A17" w:rsidRPr="00A103DD">
        <w:rPr>
          <w:color w:val="000000"/>
          <w:sz w:val="20"/>
          <w:szCs w:val="20"/>
        </w:rPr>
        <w:t>Summary of reviewed studies on FinTech adoption in the banking sector</w:t>
      </w:r>
    </w:p>
    <w:tbl>
      <w:tblPr>
        <w:tblW w:w="9356" w:type="dxa"/>
        <w:jc w:val="center"/>
        <w:tblLayout w:type="fixed"/>
        <w:tblLook w:val="04A0" w:firstRow="1" w:lastRow="0" w:firstColumn="1" w:lastColumn="0" w:noHBand="0" w:noVBand="1"/>
      </w:tblPr>
      <w:tblGrid>
        <w:gridCol w:w="442"/>
        <w:gridCol w:w="3522"/>
        <w:gridCol w:w="1985"/>
        <w:gridCol w:w="924"/>
        <w:gridCol w:w="777"/>
        <w:gridCol w:w="1706"/>
      </w:tblGrid>
      <w:tr w:rsidR="00841ED3" w:rsidRPr="00A103DD" w14:paraId="3164362E" w14:textId="77777777" w:rsidTr="00F14CAD">
        <w:trPr>
          <w:trHeight w:val="50"/>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45521C0B" w14:textId="77777777" w:rsidR="00841ED3" w:rsidRPr="00A103DD" w:rsidRDefault="00841ED3" w:rsidP="000800CA">
            <w:pPr>
              <w:jc w:val="right"/>
              <w:rPr>
                <w:b/>
                <w:bCs/>
                <w:color w:val="000000"/>
                <w:sz w:val="20"/>
                <w:szCs w:val="20"/>
              </w:rPr>
            </w:pPr>
            <w:r w:rsidRPr="00A103DD">
              <w:rPr>
                <w:b/>
                <w:bCs/>
                <w:color w:val="000000"/>
                <w:sz w:val="20"/>
                <w:szCs w:val="20"/>
              </w:rPr>
              <w:t>ID</w:t>
            </w:r>
          </w:p>
        </w:tc>
        <w:tc>
          <w:tcPr>
            <w:tcW w:w="3522" w:type="dxa"/>
            <w:tcBorders>
              <w:top w:val="single" w:sz="4" w:space="0" w:color="auto"/>
              <w:left w:val="nil"/>
              <w:bottom w:val="single" w:sz="4" w:space="0" w:color="auto"/>
              <w:right w:val="single" w:sz="4" w:space="0" w:color="auto"/>
            </w:tcBorders>
            <w:vAlign w:val="center"/>
            <w:hideMark/>
          </w:tcPr>
          <w:p w14:paraId="7A0AA7A3" w14:textId="77777777" w:rsidR="00841ED3" w:rsidRPr="00A103DD" w:rsidRDefault="00841ED3" w:rsidP="000800CA">
            <w:pPr>
              <w:rPr>
                <w:b/>
                <w:bCs/>
                <w:color w:val="000000"/>
                <w:sz w:val="20"/>
                <w:szCs w:val="20"/>
              </w:rPr>
            </w:pPr>
            <w:r w:rsidRPr="00A103DD">
              <w:rPr>
                <w:b/>
                <w:bCs/>
                <w:color w:val="000000"/>
                <w:sz w:val="20"/>
                <w:szCs w:val="20"/>
              </w:rPr>
              <w:t>Authors (Year)</w:t>
            </w:r>
          </w:p>
        </w:tc>
        <w:tc>
          <w:tcPr>
            <w:tcW w:w="1985" w:type="dxa"/>
            <w:tcBorders>
              <w:top w:val="single" w:sz="4" w:space="0" w:color="auto"/>
              <w:left w:val="nil"/>
              <w:bottom w:val="single" w:sz="4" w:space="0" w:color="auto"/>
              <w:right w:val="single" w:sz="4" w:space="0" w:color="auto"/>
            </w:tcBorders>
            <w:vAlign w:val="center"/>
            <w:hideMark/>
          </w:tcPr>
          <w:p w14:paraId="05CE09A9" w14:textId="77777777" w:rsidR="00841ED3" w:rsidRPr="00A103DD" w:rsidRDefault="00841ED3" w:rsidP="000800CA">
            <w:pPr>
              <w:rPr>
                <w:b/>
                <w:bCs/>
                <w:color w:val="000000"/>
                <w:sz w:val="20"/>
                <w:szCs w:val="20"/>
              </w:rPr>
            </w:pPr>
            <w:r w:rsidRPr="00A103DD">
              <w:rPr>
                <w:b/>
                <w:bCs/>
                <w:color w:val="000000"/>
                <w:sz w:val="20"/>
                <w:szCs w:val="20"/>
              </w:rPr>
              <w:t>Research context</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14:paraId="7F57FB2A" w14:textId="77777777" w:rsidR="00841ED3" w:rsidRPr="00A103DD" w:rsidRDefault="00841ED3" w:rsidP="000800CA">
            <w:pPr>
              <w:jc w:val="center"/>
              <w:rPr>
                <w:b/>
                <w:bCs/>
                <w:sz w:val="20"/>
                <w:szCs w:val="20"/>
              </w:rPr>
            </w:pPr>
            <w:r w:rsidRPr="00A103DD">
              <w:rPr>
                <w:b/>
                <w:bCs/>
                <w:sz w:val="20"/>
                <w:szCs w:val="20"/>
              </w:rPr>
              <w:t>Citation count</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14:paraId="6D4B6986" w14:textId="77777777" w:rsidR="00841ED3" w:rsidRPr="00A103DD" w:rsidRDefault="00841ED3" w:rsidP="000800CA">
            <w:pPr>
              <w:jc w:val="center"/>
              <w:rPr>
                <w:b/>
                <w:bCs/>
                <w:sz w:val="20"/>
                <w:szCs w:val="20"/>
              </w:rPr>
            </w:pPr>
            <w:r w:rsidRPr="00A103DD">
              <w:rPr>
                <w:b/>
                <w:bCs/>
                <w:sz w:val="20"/>
                <w:szCs w:val="20"/>
              </w:rPr>
              <w:t>Year</w:t>
            </w:r>
          </w:p>
        </w:tc>
        <w:tc>
          <w:tcPr>
            <w:tcW w:w="1706" w:type="dxa"/>
            <w:tcBorders>
              <w:top w:val="single" w:sz="4" w:space="0" w:color="auto"/>
              <w:left w:val="nil"/>
              <w:bottom w:val="single" w:sz="4" w:space="0" w:color="auto"/>
              <w:right w:val="single" w:sz="4" w:space="0" w:color="auto"/>
            </w:tcBorders>
            <w:shd w:val="clear" w:color="000000" w:fill="FFFFFF"/>
            <w:vAlign w:val="center"/>
            <w:hideMark/>
          </w:tcPr>
          <w:p w14:paraId="011C2FD9" w14:textId="77777777" w:rsidR="00841ED3" w:rsidRPr="00A103DD" w:rsidRDefault="00841ED3" w:rsidP="000800CA">
            <w:pPr>
              <w:rPr>
                <w:b/>
                <w:bCs/>
                <w:sz w:val="20"/>
                <w:szCs w:val="20"/>
              </w:rPr>
            </w:pPr>
            <w:r w:rsidRPr="00A103DD">
              <w:rPr>
                <w:b/>
                <w:bCs/>
                <w:sz w:val="20"/>
                <w:szCs w:val="20"/>
              </w:rPr>
              <w:t>Rank</w:t>
            </w:r>
          </w:p>
        </w:tc>
      </w:tr>
      <w:tr w:rsidR="006C77C4" w:rsidRPr="00A103DD" w14:paraId="4055423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C7F4BD7" w14:textId="77777777" w:rsidR="006C77C4" w:rsidRPr="00A103DD" w:rsidRDefault="006C77C4" w:rsidP="000800CA">
            <w:pPr>
              <w:jc w:val="right"/>
              <w:rPr>
                <w:color w:val="000000"/>
                <w:sz w:val="20"/>
                <w:szCs w:val="20"/>
              </w:rPr>
            </w:pPr>
            <w:r w:rsidRPr="00A103DD">
              <w:rPr>
                <w:color w:val="000000"/>
                <w:sz w:val="20"/>
                <w:szCs w:val="20"/>
              </w:rPr>
              <w:t>1</w:t>
            </w:r>
          </w:p>
        </w:tc>
        <w:tc>
          <w:tcPr>
            <w:tcW w:w="3522" w:type="dxa"/>
            <w:tcBorders>
              <w:top w:val="nil"/>
              <w:left w:val="nil"/>
              <w:bottom w:val="single" w:sz="4" w:space="0" w:color="auto"/>
              <w:right w:val="single" w:sz="4" w:space="0" w:color="auto"/>
            </w:tcBorders>
            <w:vAlign w:val="center"/>
            <w:hideMark/>
          </w:tcPr>
          <w:p w14:paraId="6A8D673C" w14:textId="4770FD8A" w:rsidR="006C77C4" w:rsidRPr="00A103DD" w:rsidRDefault="007A3CEC"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AuthorYear="1"&gt;&lt;Author&gt;Bani Atta&lt;/Author&gt;&lt;Year&gt;2025&lt;/Year&gt;&lt;RecNum&gt;67&lt;/RecNum&gt;&lt;DisplayText&gt;Bani Atta [26]&lt;/DisplayText&gt;&lt;record&gt;&lt;rec-number&gt;67&lt;/rec-number&gt;&lt;foreign-keys&gt;&lt;key app="EN" db-id="wapx0v0s4rw2r6esw9dpwpd1wwvx05v0920r" timestamp="1769480966"&gt;67&lt;/key&gt;&lt;/foreign-keys&gt;&lt;ref-type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A103DD">
              <w:rPr>
                <w:color w:val="000000"/>
                <w:sz w:val="20"/>
                <w:szCs w:val="20"/>
              </w:rPr>
              <w:fldChar w:fldCharType="separate"/>
            </w:r>
            <w:r w:rsidR="00A103DD" w:rsidRPr="00A103DD">
              <w:rPr>
                <w:noProof/>
                <w:color w:val="000000"/>
                <w:sz w:val="20"/>
                <w:szCs w:val="20"/>
              </w:rPr>
              <w:t>Bani Atta [26]</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DBE4F39" w14:textId="77777777" w:rsidR="006C77C4" w:rsidRPr="00A103DD" w:rsidRDefault="006C77C4" w:rsidP="000800CA">
            <w:pPr>
              <w:rPr>
                <w:color w:val="000000"/>
                <w:sz w:val="20"/>
                <w:szCs w:val="20"/>
              </w:rPr>
            </w:pPr>
            <w:r w:rsidRPr="00A103DD">
              <w:rPr>
                <w:color w:val="000000"/>
                <w:sz w:val="20"/>
                <w:szCs w:val="20"/>
              </w:rPr>
              <w:t>Jordan</w:t>
            </w:r>
          </w:p>
        </w:tc>
        <w:tc>
          <w:tcPr>
            <w:tcW w:w="924" w:type="dxa"/>
            <w:tcBorders>
              <w:top w:val="nil"/>
              <w:left w:val="nil"/>
              <w:bottom w:val="single" w:sz="4" w:space="0" w:color="auto"/>
              <w:right w:val="single" w:sz="4" w:space="0" w:color="auto"/>
            </w:tcBorders>
            <w:shd w:val="clear" w:color="000000" w:fill="FFFFFF"/>
            <w:noWrap/>
            <w:vAlign w:val="center"/>
            <w:hideMark/>
          </w:tcPr>
          <w:p w14:paraId="1C3BB37D" w14:textId="53C9CEEC" w:rsidR="006C77C4" w:rsidRPr="00A103DD" w:rsidRDefault="006C77C4" w:rsidP="000800CA">
            <w:pPr>
              <w:jc w:val="center"/>
              <w:rPr>
                <w:color w:val="000000"/>
                <w:sz w:val="20"/>
                <w:szCs w:val="20"/>
              </w:rPr>
            </w:pPr>
            <w:r w:rsidRPr="00A103DD">
              <w:rPr>
                <w:color w:val="000000"/>
                <w:sz w:val="20"/>
                <w:szCs w:val="20"/>
              </w:rPr>
              <w:t>26</w:t>
            </w:r>
          </w:p>
        </w:tc>
        <w:tc>
          <w:tcPr>
            <w:tcW w:w="777" w:type="dxa"/>
            <w:tcBorders>
              <w:top w:val="nil"/>
              <w:left w:val="nil"/>
              <w:bottom w:val="single" w:sz="4" w:space="0" w:color="auto"/>
              <w:right w:val="single" w:sz="4" w:space="0" w:color="auto"/>
            </w:tcBorders>
            <w:shd w:val="clear" w:color="000000" w:fill="FFFFFF"/>
            <w:noWrap/>
            <w:vAlign w:val="center"/>
            <w:hideMark/>
          </w:tcPr>
          <w:p w14:paraId="396182D9" w14:textId="61929330" w:rsidR="006C77C4" w:rsidRPr="00A103DD" w:rsidRDefault="006C77C4" w:rsidP="000800CA">
            <w:pPr>
              <w:jc w:val="center"/>
              <w:rPr>
                <w:color w:val="000000"/>
                <w:sz w:val="20"/>
                <w:szCs w:val="20"/>
                <w:lang w:val="en-US"/>
              </w:rPr>
            </w:pPr>
            <w:r w:rsidRPr="00A103DD">
              <w:rPr>
                <w:color w:val="000000"/>
                <w:sz w:val="20"/>
                <w:szCs w:val="20"/>
              </w:rPr>
              <w:t>202</w:t>
            </w:r>
            <w:r w:rsidR="00FD4568" w:rsidRPr="00A103DD">
              <w:rPr>
                <w:color w:val="000000"/>
                <w:sz w:val="20"/>
                <w:szCs w:val="20"/>
                <w:lang w:val="en-US"/>
              </w:rPr>
              <w:t>5</w:t>
            </w:r>
          </w:p>
        </w:tc>
        <w:tc>
          <w:tcPr>
            <w:tcW w:w="1706" w:type="dxa"/>
            <w:tcBorders>
              <w:top w:val="nil"/>
              <w:left w:val="nil"/>
              <w:bottom w:val="single" w:sz="4" w:space="0" w:color="auto"/>
              <w:right w:val="single" w:sz="4" w:space="0" w:color="auto"/>
            </w:tcBorders>
            <w:shd w:val="clear" w:color="000000" w:fill="FFFFFF"/>
            <w:noWrap/>
            <w:hideMark/>
          </w:tcPr>
          <w:p w14:paraId="6CE5A0C3" w14:textId="08754B64" w:rsidR="006C77C4" w:rsidRPr="00A103DD" w:rsidRDefault="006C77C4" w:rsidP="000800CA">
            <w:pPr>
              <w:rPr>
                <w:color w:val="000000"/>
                <w:sz w:val="20"/>
                <w:szCs w:val="20"/>
              </w:rPr>
            </w:pPr>
            <w:r w:rsidRPr="00A103DD">
              <w:rPr>
                <w:sz w:val="20"/>
                <w:szCs w:val="20"/>
              </w:rPr>
              <w:t>ESCI/Q1</w:t>
            </w:r>
          </w:p>
        </w:tc>
      </w:tr>
      <w:tr w:rsidR="006C77C4" w:rsidRPr="00A103DD" w14:paraId="401D9DDA"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21D91444" w14:textId="77777777" w:rsidR="006C77C4" w:rsidRPr="00A103DD" w:rsidRDefault="006C77C4" w:rsidP="000800CA">
            <w:pPr>
              <w:jc w:val="right"/>
              <w:rPr>
                <w:color w:val="000000"/>
                <w:sz w:val="20"/>
                <w:szCs w:val="20"/>
              </w:rPr>
            </w:pPr>
            <w:r w:rsidRPr="00A103DD">
              <w:rPr>
                <w:color w:val="000000"/>
                <w:sz w:val="20"/>
                <w:szCs w:val="20"/>
              </w:rPr>
              <w:t>2</w:t>
            </w:r>
          </w:p>
        </w:tc>
        <w:tc>
          <w:tcPr>
            <w:tcW w:w="3522" w:type="dxa"/>
            <w:tcBorders>
              <w:top w:val="nil"/>
              <w:left w:val="nil"/>
              <w:bottom w:val="single" w:sz="4" w:space="0" w:color="auto"/>
              <w:right w:val="single" w:sz="4" w:space="0" w:color="auto"/>
            </w:tcBorders>
            <w:vAlign w:val="center"/>
            <w:hideMark/>
          </w:tcPr>
          <w:p w14:paraId="1FEB2C9A" w14:textId="0C2652F9" w:rsidR="006C77C4" w:rsidRPr="00A103DD" w:rsidRDefault="00FD456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A103DD">
              <w:rPr>
                <w:color w:val="000000"/>
                <w:sz w:val="20"/>
                <w:szCs w:val="20"/>
              </w:rPr>
              <w:fldChar w:fldCharType="separate"/>
            </w:r>
            <w:r w:rsidR="00A103DD" w:rsidRPr="00A103DD">
              <w:rPr>
                <w:noProof/>
                <w:color w:val="000000"/>
                <w:sz w:val="20"/>
                <w:szCs w:val="20"/>
              </w:rPr>
              <w:t>Alzghoul and Al-kasasbeh [27]</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C1AD6C1" w14:textId="77777777" w:rsidR="006C77C4" w:rsidRPr="00A103DD" w:rsidRDefault="006C77C4" w:rsidP="000800CA">
            <w:pPr>
              <w:rPr>
                <w:color w:val="000000"/>
                <w:sz w:val="20"/>
                <w:szCs w:val="20"/>
              </w:rPr>
            </w:pPr>
            <w:r w:rsidRPr="00A103DD">
              <w:rPr>
                <w:color w:val="000000"/>
                <w:sz w:val="20"/>
                <w:szCs w:val="20"/>
              </w:rPr>
              <w:t xml:space="preserve">Jordan </w:t>
            </w:r>
          </w:p>
        </w:tc>
        <w:tc>
          <w:tcPr>
            <w:tcW w:w="924" w:type="dxa"/>
            <w:tcBorders>
              <w:top w:val="nil"/>
              <w:left w:val="nil"/>
              <w:bottom w:val="single" w:sz="4" w:space="0" w:color="auto"/>
              <w:right w:val="single" w:sz="4" w:space="0" w:color="auto"/>
            </w:tcBorders>
            <w:shd w:val="clear" w:color="000000" w:fill="FFFFFF"/>
            <w:noWrap/>
            <w:vAlign w:val="center"/>
            <w:hideMark/>
          </w:tcPr>
          <w:p w14:paraId="35A97076" w14:textId="1ADE2326" w:rsidR="006C77C4" w:rsidRPr="00A103DD" w:rsidRDefault="006C77C4" w:rsidP="000800CA">
            <w:pPr>
              <w:jc w:val="center"/>
              <w:rPr>
                <w:color w:val="000000"/>
                <w:sz w:val="20"/>
                <w:szCs w:val="20"/>
              </w:rPr>
            </w:pPr>
            <w:r w:rsidRPr="00A103DD">
              <w:rPr>
                <w:color w:val="000000"/>
                <w:sz w:val="20"/>
                <w:szCs w:val="20"/>
              </w:rPr>
              <w:t>13</w:t>
            </w:r>
          </w:p>
        </w:tc>
        <w:tc>
          <w:tcPr>
            <w:tcW w:w="777" w:type="dxa"/>
            <w:tcBorders>
              <w:top w:val="nil"/>
              <w:left w:val="nil"/>
              <w:bottom w:val="single" w:sz="4" w:space="0" w:color="auto"/>
              <w:right w:val="single" w:sz="4" w:space="0" w:color="auto"/>
            </w:tcBorders>
            <w:shd w:val="clear" w:color="000000" w:fill="FFFFFF"/>
            <w:noWrap/>
            <w:vAlign w:val="center"/>
            <w:hideMark/>
          </w:tcPr>
          <w:p w14:paraId="404C4106" w14:textId="77777777" w:rsidR="006C77C4" w:rsidRPr="00A103DD" w:rsidRDefault="006C77C4" w:rsidP="000800CA">
            <w:pPr>
              <w:jc w:val="center"/>
              <w:rPr>
                <w:color w:val="000000"/>
                <w:sz w:val="20"/>
                <w:szCs w:val="20"/>
              </w:rPr>
            </w:pPr>
            <w:r w:rsidRPr="00A103DD">
              <w:rPr>
                <w:color w:val="000000"/>
                <w:sz w:val="20"/>
                <w:szCs w:val="20"/>
              </w:rPr>
              <w:t>2024</w:t>
            </w:r>
          </w:p>
        </w:tc>
        <w:tc>
          <w:tcPr>
            <w:tcW w:w="1706" w:type="dxa"/>
            <w:tcBorders>
              <w:top w:val="nil"/>
              <w:left w:val="nil"/>
              <w:bottom w:val="single" w:sz="4" w:space="0" w:color="auto"/>
              <w:right w:val="single" w:sz="4" w:space="0" w:color="auto"/>
            </w:tcBorders>
            <w:shd w:val="clear" w:color="000000" w:fill="FFFFFF"/>
            <w:noWrap/>
            <w:hideMark/>
          </w:tcPr>
          <w:p w14:paraId="48675B12" w14:textId="40D67014" w:rsidR="006C77C4" w:rsidRPr="00A103DD" w:rsidRDefault="006C77C4" w:rsidP="000800CA">
            <w:pPr>
              <w:rPr>
                <w:color w:val="000000"/>
                <w:sz w:val="20"/>
                <w:szCs w:val="20"/>
              </w:rPr>
            </w:pPr>
            <w:r w:rsidRPr="00A103DD">
              <w:rPr>
                <w:sz w:val="20"/>
                <w:szCs w:val="20"/>
              </w:rPr>
              <w:t>Scopus/Q3</w:t>
            </w:r>
          </w:p>
        </w:tc>
      </w:tr>
      <w:tr w:rsidR="006C77C4" w:rsidRPr="00A103DD" w14:paraId="11BC5DA6" w14:textId="77777777" w:rsidTr="00F14CAD">
        <w:trPr>
          <w:trHeight w:val="80"/>
          <w:jc w:val="center"/>
        </w:trPr>
        <w:tc>
          <w:tcPr>
            <w:tcW w:w="442" w:type="dxa"/>
            <w:tcBorders>
              <w:top w:val="nil"/>
              <w:left w:val="single" w:sz="4" w:space="0" w:color="auto"/>
              <w:bottom w:val="single" w:sz="4" w:space="0" w:color="auto"/>
              <w:right w:val="single" w:sz="4" w:space="0" w:color="auto"/>
            </w:tcBorders>
            <w:vAlign w:val="center"/>
            <w:hideMark/>
          </w:tcPr>
          <w:p w14:paraId="4B3D85A4" w14:textId="77777777" w:rsidR="006C77C4" w:rsidRPr="00A103DD" w:rsidRDefault="006C77C4" w:rsidP="000800CA">
            <w:pPr>
              <w:jc w:val="right"/>
              <w:rPr>
                <w:color w:val="000000"/>
                <w:sz w:val="20"/>
                <w:szCs w:val="20"/>
              </w:rPr>
            </w:pPr>
            <w:r w:rsidRPr="00A103DD">
              <w:rPr>
                <w:color w:val="000000"/>
                <w:sz w:val="20"/>
                <w:szCs w:val="20"/>
              </w:rPr>
              <w:t>3</w:t>
            </w:r>
          </w:p>
        </w:tc>
        <w:tc>
          <w:tcPr>
            <w:tcW w:w="3522" w:type="dxa"/>
            <w:tcBorders>
              <w:top w:val="nil"/>
              <w:left w:val="nil"/>
              <w:bottom w:val="single" w:sz="4" w:space="0" w:color="auto"/>
              <w:right w:val="single" w:sz="4" w:space="0" w:color="auto"/>
            </w:tcBorders>
            <w:vAlign w:val="center"/>
            <w:hideMark/>
          </w:tcPr>
          <w:p w14:paraId="123CCF6E" w14:textId="5492C8EA" w:rsidR="006C77C4" w:rsidRPr="00A103DD" w:rsidRDefault="006159FC"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AuthorYear="1"&gt;&lt;Author&gt;Albuainain&lt;/Author&gt;&lt;Year&gt;2025&lt;/Year&gt;&lt;RecNum&gt;69&lt;/RecNum&gt;&lt;DisplayText&gt;Albuainain and Ashby [28]&lt;/DisplayText&gt;&lt;record&gt;&lt;rec-number&gt;69&lt;/rec-number&gt;&lt;foreign-keys&gt;&lt;key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A103DD">
              <w:rPr>
                <w:color w:val="000000"/>
                <w:sz w:val="20"/>
                <w:szCs w:val="20"/>
              </w:rPr>
              <w:fldChar w:fldCharType="separate"/>
            </w:r>
            <w:r w:rsidR="00A103DD" w:rsidRPr="00A103DD">
              <w:rPr>
                <w:noProof/>
                <w:color w:val="000000"/>
                <w:sz w:val="20"/>
                <w:szCs w:val="20"/>
              </w:rPr>
              <w:t>Albuainain and Ashby [28]</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1EE6330" w14:textId="77777777" w:rsidR="006C77C4" w:rsidRPr="00A103DD" w:rsidRDefault="006C77C4" w:rsidP="000800CA">
            <w:pPr>
              <w:rPr>
                <w:color w:val="000000"/>
                <w:sz w:val="20"/>
                <w:szCs w:val="20"/>
              </w:rPr>
            </w:pPr>
            <w:r w:rsidRPr="00A103DD">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08FCA9B9" w14:textId="61FC0A57" w:rsidR="006C77C4" w:rsidRPr="00A103DD" w:rsidRDefault="006C77C4" w:rsidP="000800CA">
            <w:pPr>
              <w:jc w:val="center"/>
              <w:rPr>
                <w:color w:val="000000"/>
                <w:sz w:val="20"/>
                <w:szCs w:val="20"/>
              </w:rPr>
            </w:pPr>
            <w:r w:rsidRPr="00A103DD">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6007C9E3"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5D905B3" w14:textId="12BAA69F" w:rsidR="006C77C4" w:rsidRPr="00A103DD" w:rsidRDefault="006C77C4" w:rsidP="000800CA">
            <w:pPr>
              <w:rPr>
                <w:color w:val="000000"/>
                <w:sz w:val="20"/>
                <w:szCs w:val="20"/>
              </w:rPr>
            </w:pPr>
            <w:r w:rsidRPr="00A103DD">
              <w:rPr>
                <w:sz w:val="20"/>
                <w:szCs w:val="20"/>
              </w:rPr>
              <w:t>ESCI/Q2</w:t>
            </w:r>
          </w:p>
        </w:tc>
      </w:tr>
      <w:tr w:rsidR="006C77C4" w:rsidRPr="00A103DD" w14:paraId="51705DA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26176EF" w14:textId="77777777" w:rsidR="006C77C4" w:rsidRPr="00A103DD" w:rsidRDefault="006C77C4" w:rsidP="000800CA">
            <w:pPr>
              <w:jc w:val="right"/>
              <w:rPr>
                <w:color w:val="000000"/>
                <w:sz w:val="20"/>
                <w:szCs w:val="20"/>
              </w:rPr>
            </w:pPr>
            <w:r w:rsidRPr="00A103DD">
              <w:rPr>
                <w:color w:val="000000"/>
                <w:sz w:val="20"/>
                <w:szCs w:val="20"/>
              </w:rPr>
              <w:t>4</w:t>
            </w:r>
          </w:p>
        </w:tc>
        <w:tc>
          <w:tcPr>
            <w:tcW w:w="3522" w:type="dxa"/>
            <w:tcBorders>
              <w:top w:val="nil"/>
              <w:left w:val="nil"/>
              <w:bottom w:val="single" w:sz="4" w:space="0" w:color="auto"/>
              <w:right w:val="single" w:sz="4" w:space="0" w:color="auto"/>
            </w:tcBorders>
            <w:vAlign w:val="center"/>
            <w:hideMark/>
          </w:tcPr>
          <w:p w14:paraId="701C6931" w14:textId="5044D4A8" w:rsidR="006C77C4" w:rsidRPr="00A103DD" w:rsidRDefault="00020E3F"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AuthorYear="1"&gt;&lt;Author&gt;Bian&lt;/Author&gt;&lt;Year&gt;2024&lt;/Year&gt;&lt;RecNum&gt;70&lt;/RecNum&gt;&lt;DisplayText&gt;Bian, et al. [29]&lt;/DisplayText&gt;&lt;record&gt;&lt;rec-number&gt;70&lt;/rec-number&gt;&lt;foreign-keys&gt;&lt;key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A103DD">
              <w:rPr>
                <w:color w:val="000000"/>
                <w:sz w:val="20"/>
                <w:szCs w:val="20"/>
              </w:rPr>
              <w:fldChar w:fldCharType="separate"/>
            </w:r>
            <w:r w:rsidR="00A103DD" w:rsidRPr="00A103DD">
              <w:rPr>
                <w:noProof/>
                <w:color w:val="000000"/>
                <w:sz w:val="20"/>
                <w:szCs w:val="20"/>
              </w:rPr>
              <w:t>Bian, et al. [29]</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CFC69C1" w14:textId="77777777" w:rsidR="006C77C4" w:rsidRPr="00A103DD" w:rsidRDefault="006C77C4" w:rsidP="000800CA">
            <w:pPr>
              <w:rPr>
                <w:color w:val="000000"/>
                <w:sz w:val="20"/>
                <w:szCs w:val="20"/>
              </w:rPr>
            </w:pPr>
            <w:r w:rsidRPr="00A103DD">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07E079EE" w14:textId="4823428B" w:rsidR="006C77C4" w:rsidRPr="00A103DD" w:rsidRDefault="006C77C4" w:rsidP="000800CA">
            <w:pPr>
              <w:jc w:val="center"/>
              <w:rPr>
                <w:color w:val="000000"/>
                <w:sz w:val="20"/>
                <w:szCs w:val="20"/>
              </w:rPr>
            </w:pPr>
            <w:r w:rsidRPr="00A103DD">
              <w:rPr>
                <w:color w:val="000000"/>
                <w:sz w:val="20"/>
                <w:szCs w:val="20"/>
              </w:rPr>
              <w:t>27</w:t>
            </w:r>
          </w:p>
        </w:tc>
        <w:tc>
          <w:tcPr>
            <w:tcW w:w="777" w:type="dxa"/>
            <w:tcBorders>
              <w:top w:val="nil"/>
              <w:left w:val="nil"/>
              <w:bottom w:val="single" w:sz="4" w:space="0" w:color="auto"/>
              <w:right w:val="single" w:sz="4" w:space="0" w:color="auto"/>
            </w:tcBorders>
            <w:shd w:val="clear" w:color="000000" w:fill="FFFFFF"/>
            <w:noWrap/>
            <w:vAlign w:val="center"/>
            <w:hideMark/>
          </w:tcPr>
          <w:p w14:paraId="49B256D5" w14:textId="329A8573" w:rsidR="006C77C4" w:rsidRPr="00A103DD" w:rsidRDefault="006C77C4" w:rsidP="000800CA">
            <w:pPr>
              <w:jc w:val="center"/>
              <w:rPr>
                <w:color w:val="000000"/>
                <w:sz w:val="20"/>
                <w:szCs w:val="20"/>
                <w:lang w:val="en-US"/>
              </w:rPr>
            </w:pPr>
            <w:r w:rsidRPr="00A103DD">
              <w:rPr>
                <w:color w:val="000000"/>
                <w:sz w:val="20"/>
                <w:szCs w:val="20"/>
              </w:rPr>
              <w:t>202</w:t>
            </w:r>
            <w:r w:rsidR="00020E3F" w:rsidRPr="00A103DD">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59BA0C22" w14:textId="40F7BA61" w:rsidR="006C77C4" w:rsidRPr="00A103DD" w:rsidRDefault="006C77C4" w:rsidP="000800CA">
            <w:pPr>
              <w:rPr>
                <w:color w:val="000000"/>
                <w:sz w:val="20"/>
                <w:szCs w:val="20"/>
              </w:rPr>
            </w:pPr>
            <w:r w:rsidRPr="00A103DD">
              <w:rPr>
                <w:sz w:val="20"/>
                <w:szCs w:val="20"/>
              </w:rPr>
              <w:t>SSCI/Q1</w:t>
            </w:r>
          </w:p>
        </w:tc>
      </w:tr>
      <w:tr w:rsidR="006C77C4" w:rsidRPr="00A103DD" w14:paraId="206F3398"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5EC4A4D4" w14:textId="77777777" w:rsidR="006C77C4" w:rsidRPr="00A103DD" w:rsidRDefault="006C77C4" w:rsidP="000800CA">
            <w:pPr>
              <w:jc w:val="right"/>
              <w:rPr>
                <w:color w:val="000000"/>
                <w:sz w:val="20"/>
                <w:szCs w:val="20"/>
              </w:rPr>
            </w:pPr>
            <w:r w:rsidRPr="00A103DD">
              <w:rPr>
                <w:color w:val="000000"/>
                <w:sz w:val="20"/>
                <w:szCs w:val="20"/>
              </w:rPr>
              <w:t>5</w:t>
            </w:r>
          </w:p>
        </w:tc>
        <w:tc>
          <w:tcPr>
            <w:tcW w:w="3522" w:type="dxa"/>
            <w:tcBorders>
              <w:top w:val="nil"/>
              <w:left w:val="nil"/>
              <w:bottom w:val="single" w:sz="4" w:space="0" w:color="auto"/>
              <w:right w:val="single" w:sz="4" w:space="0" w:color="auto"/>
            </w:tcBorders>
            <w:vAlign w:val="center"/>
            <w:hideMark/>
          </w:tcPr>
          <w:p w14:paraId="38F453D3" w14:textId="4461C9EA" w:rsidR="006C77C4" w:rsidRPr="00A103DD" w:rsidRDefault="00B619BD"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AuthorYear="1"&gt;&lt;Author&gt;Al-Sharafi&lt;/Author&gt;&lt;Year&gt;2025&lt;/Year&gt;&lt;RecNum&gt;71&lt;/RecNum&gt;&lt;DisplayText&gt;Al-Sharafi, et al. [30]&lt;/DisplayText&gt;&lt;record&gt;&lt;rec-number&gt;71&lt;/rec-number&gt;&lt;foreign-keys&gt;&lt;key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A103DD">
              <w:rPr>
                <w:color w:val="000000"/>
                <w:sz w:val="20"/>
                <w:szCs w:val="20"/>
              </w:rPr>
              <w:fldChar w:fldCharType="separate"/>
            </w:r>
            <w:r w:rsidR="00A103DD" w:rsidRPr="00A103DD">
              <w:rPr>
                <w:noProof/>
                <w:color w:val="000000"/>
                <w:sz w:val="20"/>
                <w:szCs w:val="20"/>
              </w:rPr>
              <w:t>Al-Sharafi, et al. [30]</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0409455" w14:textId="77777777" w:rsidR="006C77C4" w:rsidRPr="00A103DD" w:rsidRDefault="006C77C4" w:rsidP="000800CA">
            <w:pPr>
              <w:rPr>
                <w:color w:val="000000"/>
                <w:sz w:val="20"/>
                <w:szCs w:val="20"/>
              </w:rPr>
            </w:pPr>
            <w:r w:rsidRPr="00A103DD">
              <w:rPr>
                <w:color w:val="000000"/>
                <w:sz w:val="20"/>
                <w:szCs w:val="20"/>
              </w:rPr>
              <w:t>systematic review</w:t>
            </w:r>
          </w:p>
        </w:tc>
        <w:tc>
          <w:tcPr>
            <w:tcW w:w="924" w:type="dxa"/>
            <w:tcBorders>
              <w:top w:val="nil"/>
              <w:left w:val="nil"/>
              <w:bottom w:val="single" w:sz="4" w:space="0" w:color="auto"/>
              <w:right w:val="single" w:sz="4" w:space="0" w:color="auto"/>
            </w:tcBorders>
            <w:shd w:val="clear" w:color="000000" w:fill="FFFFFF"/>
            <w:noWrap/>
            <w:vAlign w:val="center"/>
            <w:hideMark/>
          </w:tcPr>
          <w:p w14:paraId="14582B19" w14:textId="62899AC5" w:rsidR="006C77C4" w:rsidRPr="00A103DD" w:rsidRDefault="006C77C4" w:rsidP="000800CA">
            <w:pPr>
              <w:jc w:val="center"/>
              <w:rPr>
                <w:color w:val="000000"/>
                <w:sz w:val="20"/>
                <w:szCs w:val="20"/>
              </w:rPr>
            </w:pPr>
            <w:r w:rsidRPr="00A103DD">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157A1ADA"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0864DC97" w14:textId="3392FA67" w:rsidR="006C77C4" w:rsidRPr="00A103DD" w:rsidRDefault="006C77C4" w:rsidP="000800CA">
            <w:pPr>
              <w:rPr>
                <w:color w:val="000000"/>
                <w:sz w:val="20"/>
                <w:szCs w:val="20"/>
              </w:rPr>
            </w:pPr>
            <w:r w:rsidRPr="00A103DD">
              <w:rPr>
                <w:sz w:val="20"/>
                <w:szCs w:val="20"/>
              </w:rPr>
              <w:t>ESCI/Q2</w:t>
            </w:r>
          </w:p>
        </w:tc>
      </w:tr>
      <w:tr w:rsidR="006C77C4" w:rsidRPr="00A103DD" w14:paraId="2D265840"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51B2489" w14:textId="77777777" w:rsidR="006C77C4" w:rsidRPr="00A103DD" w:rsidRDefault="006C77C4" w:rsidP="000800CA">
            <w:pPr>
              <w:jc w:val="right"/>
              <w:rPr>
                <w:color w:val="000000"/>
                <w:sz w:val="20"/>
                <w:szCs w:val="20"/>
              </w:rPr>
            </w:pPr>
            <w:r w:rsidRPr="00A103DD">
              <w:rPr>
                <w:color w:val="000000"/>
                <w:sz w:val="20"/>
                <w:szCs w:val="20"/>
              </w:rPr>
              <w:t>6</w:t>
            </w:r>
          </w:p>
        </w:tc>
        <w:tc>
          <w:tcPr>
            <w:tcW w:w="3522" w:type="dxa"/>
            <w:tcBorders>
              <w:top w:val="nil"/>
              <w:left w:val="nil"/>
              <w:bottom w:val="single" w:sz="4" w:space="0" w:color="auto"/>
              <w:right w:val="single" w:sz="4" w:space="0" w:color="auto"/>
            </w:tcBorders>
            <w:vAlign w:val="center"/>
            <w:hideMark/>
          </w:tcPr>
          <w:p w14:paraId="5D557F33" w14:textId="14697ECC" w:rsidR="006C77C4" w:rsidRPr="00A103DD" w:rsidRDefault="0000074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AuthorYear="1"&gt;&lt;Author&gt;Urumsah&lt;/Author&gt;&lt;Year&gt;2022&lt;/Year&gt;&lt;RecNum&gt;72&lt;/RecNum&gt;&lt;DisplayText&gt;Urumsah, et al. [31]&lt;/DisplayText&gt;&lt;record&gt;&lt;rec-number&gt;72&lt;/rec-number&gt;&lt;foreign-keys&gt;&lt;key app="EN" db-id="wapx0v0s4rw2r6esw9dpwpd1wwvx05v0920r" timestamp="1769481313"&gt;72&lt;/key&gt;&lt;/foreign-keys&gt;&lt;ref-type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A103DD">
              <w:rPr>
                <w:color w:val="000000"/>
                <w:sz w:val="20"/>
                <w:szCs w:val="20"/>
              </w:rPr>
              <w:fldChar w:fldCharType="separate"/>
            </w:r>
            <w:r w:rsidR="00A103DD" w:rsidRPr="00A103DD">
              <w:rPr>
                <w:noProof/>
                <w:color w:val="000000"/>
                <w:sz w:val="20"/>
                <w:szCs w:val="20"/>
              </w:rPr>
              <w:t>Urumsah, et al. [31]</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3FDA2CB" w14:textId="77777777" w:rsidR="006C77C4" w:rsidRPr="00A103DD" w:rsidRDefault="006C77C4" w:rsidP="000800CA">
            <w:pPr>
              <w:rPr>
                <w:color w:val="000000"/>
                <w:sz w:val="20"/>
                <w:szCs w:val="20"/>
              </w:rPr>
            </w:pPr>
            <w:r w:rsidRPr="00A103DD">
              <w:rPr>
                <w:color w:val="000000"/>
                <w:sz w:val="20"/>
                <w:szCs w:val="20"/>
              </w:rPr>
              <w:t>Indonesia</w:t>
            </w:r>
          </w:p>
        </w:tc>
        <w:tc>
          <w:tcPr>
            <w:tcW w:w="924" w:type="dxa"/>
            <w:tcBorders>
              <w:top w:val="nil"/>
              <w:left w:val="nil"/>
              <w:bottom w:val="single" w:sz="4" w:space="0" w:color="auto"/>
              <w:right w:val="single" w:sz="4" w:space="0" w:color="auto"/>
            </w:tcBorders>
            <w:shd w:val="clear" w:color="000000" w:fill="FFFFFF"/>
            <w:noWrap/>
            <w:vAlign w:val="center"/>
            <w:hideMark/>
          </w:tcPr>
          <w:p w14:paraId="5276819A" w14:textId="21F46AD0" w:rsidR="006C77C4" w:rsidRPr="00A103DD" w:rsidRDefault="006C77C4" w:rsidP="000800CA">
            <w:pPr>
              <w:jc w:val="center"/>
              <w:rPr>
                <w:color w:val="000000"/>
                <w:sz w:val="20"/>
                <w:szCs w:val="20"/>
              </w:rPr>
            </w:pPr>
            <w:r w:rsidRPr="00A103DD">
              <w:rPr>
                <w:color w:val="000000"/>
                <w:sz w:val="20"/>
                <w:szCs w:val="20"/>
              </w:rPr>
              <w:t>38</w:t>
            </w:r>
          </w:p>
        </w:tc>
        <w:tc>
          <w:tcPr>
            <w:tcW w:w="777" w:type="dxa"/>
            <w:tcBorders>
              <w:top w:val="nil"/>
              <w:left w:val="nil"/>
              <w:bottom w:val="single" w:sz="4" w:space="0" w:color="auto"/>
              <w:right w:val="single" w:sz="4" w:space="0" w:color="auto"/>
            </w:tcBorders>
            <w:shd w:val="clear" w:color="000000" w:fill="FFFFFF"/>
            <w:noWrap/>
            <w:vAlign w:val="center"/>
            <w:hideMark/>
          </w:tcPr>
          <w:p w14:paraId="2756C64A" w14:textId="77777777" w:rsidR="006C77C4" w:rsidRPr="00A103DD" w:rsidRDefault="006C77C4" w:rsidP="000800CA">
            <w:pPr>
              <w:jc w:val="center"/>
              <w:rPr>
                <w:color w:val="000000"/>
                <w:sz w:val="20"/>
                <w:szCs w:val="20"/>
              </w:rPr>
            </w:pPr>
            <w:r w:rsidRPr="00A103DD">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4701DA73" w14:textId="2AEFA9E5" w:rsidR="006C77C4" w:rsidRPr="00A103DD" w:rsidRDefault="006C77C4" w:rsidP="000800CA">
            <w:pPr>
              <w:rPr>
                <w:color w:val="000000"/>
                <w:sz w:val="20"/>
                <w:szCs w:val="20"/>
              </w:rPr>
            </w:pPr>
            <w:r w:rsidRPr="00A103DD">
              <w:rPr>
                <w:sz w:val="20"/>
                <w:szCs w:val="20"/>
              </w:rPr>
              <w:t>DOAJ/SINTA2</w:t>
            </w:r>
          </w:p>
        </w:tc>
      </w:tr>
      <w:tr w:rsidR="006C77C4" w:rsidRPr="00A103DD" w14:paraId="4B54B61D"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33146D5C" w14:textId="77777777" w:rsidR="006C77C4" w:rsidRPr="00A103DD" w:rsidRDefault="006C77C4" w:rsidP="000800CA">
            <w:pPr>
              <w:jc w:val="right"/>
              <w:rPr>
                <w:color w:val="000000"/>
                <w:sz w:val="20"/>
                <w:szCs w:val="20"/>
              </w:rPr>
            </w:pPr>
            <w:r w:rsidRPr="00A103DD">
              <w:rPr>
                <w:color w:val="000000"/>
                <w:sz w:val="20"/>
                <w:szCs w:val="20"/>
              </w:rPr>
              <w:t>7</w:t>
            </w:r>
          </w:p>
        </w:tc>
        <w:tc>
          <w:tcPr>
            <w:tcW w:w="3522" w:type="dxa"/>
            <w:tcBorders>
              <w:top w:val="nil"/>
              <w:left w:val="nil"/>
              <w:bottom w:val="single" w:sz="4" w:space="0" w:color="auto"/>
              <w:right w:val="single" w:sz="4" w:space="0" w:color="auto"/>
            </w:tcBorders>
            <w:vAlign w:val="center"/>
            <w:hideMark/>
          </w:tcPr>
          <w:p w14:paraId="31B441A8" w14:textId="20D5A427" w:rsidR="006C77C4" w:rsidRPr="00A103DD" w:rsidRDefault="00F04F2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AuthorYear="1"&gt;&lt;Author&gt;Firmansyah&lt;/Author&gt;&lt;Year&gt;2022&lt;/Year&gt;&lt;RecNum&gt;74&lt;/RecNum&gt;&lt;DisplayText&gt;Firmansyah, et al. [32]&lt;/DisplayText&gt;&lt;record&gt;&lt;rec-number&gt;74&lt;/rec-number&gt;&lt;foreign-keys&gt;&lt;key app="EN" db-id="wapx0v0s4rw2r6esw9dpwpd1wwvx05v0920r" timestamp="1769481395"&gt;74&lt;/key&gt;&lt;/foreign-keys&gt;&lt;ref-type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A103DD">
              <w:rPr>
                <w:color w:val="000000"/>
                <w:sz w:val="20"/>
                <w:szCs w:val="20"/>
              </w:rPr>
              <w:fldChar w:fldCharType="separate"/>
            </w:r>
            <w:r w:rsidR="00A103DD" w:rsidRPr="00A103DD">
              <w:rPr>
                <w:noProof/>
                <w:color w:val="000000"/>
                <w:sz w:val="20"/>
                <w:szCs w:val="20"/>
              </w:rPr>
              <w:t>Firmansyah, et al. [32]</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B479EB3" w14:textId="77777777" w:rsidR="006C77C4" w:rsidRPr="00A103DD" w:rsidRDefault="006C77C4" w:rsidP="000800CA">
            <w:pPr>
              <w:rPr>
                <w:color w:val="000000"/>
                <w:sz w:val="20"/>
                <w:szCs w:val="20"/>
              </w:rPr>
            </w:pPr>
            <w:r w:rsidRPr="00A103DD">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5A764F95" w14:textId="308BF3EC" w:rsidR="006C77C4" w:rsidRPr="00A103DD" w:rsidRDefault="006C77C4" w:rsidP="000800CA">
            <w:pPr>
              <w:jc w:val="center"/>
              <w:rPr>
                <w:color w:val="000000"/>
                <w:sz w:val="20"/>
                <w:szCs w:val="20"/>
              </w:rPr>
            </w:pPr>
            <w:r w:rsidRPr="00A103DD">
              <w:rPr>
                <w:color w:val="000000"/>
                <w:sz w:val="20"/>
                <w:szCs w:val="20"/>
              </w:rPr>
              <w:t>174</w:t>
            </w:r>
          </w:p>
        </w:tc>
        <w:tc>
          <w:tcPr>
            <w:tcW w:w="777" w:type="dxa"/>
            <w:tcBorders>
              <w:top w:val="nil"/>
              <w:left w:val="nil"/>
              <w:bottom w:val="single" w:sz="4" w:space="0" w:color="auto"/>
              <w:right w:val="single" w:sz="4" w:space="0" w:color="auto"/>
            </w:tcBorders>
            <w:shd w:val="clear" w:color="000000" w:fill="FFFFFF"/>
            <w:noWrap/>
            <w:vAlign w:val="center"/>
            <w:hideMark/>
          </w:tcPr>
          <w:p w14:paraId="07D7E8D7" w14:textId="77777777" w:rsidR="006C77C4" w:rsidRPr="00A103DD" w:rsidRDefault="006C77C4" w:rsidP="000800CA">
            <w:pPr>
              <w:jc w:val="center"/>
              <w:rPr>
                <w:color w:val="000000"/>
                <w:sz w:val="20"/>
                <w:szCs w:val="20"/>
              </w:rPr>
            </w:pPr>
            <w:r w:rsidRPr="00A103DD">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010C2E31" w14:textId="3816197E" w:rsidR="006C77C4" w:rsidRPr="00A103DD" w:rsidRDefault="006C77C4" w:rsidP="000800CA">
            <w:pPr>
              <w:rPr>
                <w:color w:val="000000"/>
                <w:sz w:val="20"/>
                <w:szCs w:val="20"/>
              </w:rPr>
            </w:pPr>
            <w:r w:rsidRPr="00A103DD">
              <w:rPr>
                <w:sz w:val="20"/>
                <w:szCs w:val="20"/>
              </w:rPr>
              <w:t>ESCI/Q2</w:t>
            </w:r>
          </w:p>
        </w:tc>
      </w:tr>
      <w:tr w:rsidR="006C77C4" w:rsidRPr="00A103DD" w14:paraId="7D7051D4"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BDB45BD" w14:textId="77777777" w:rsidR="006C77C4" w:rsidRPr="00A103DD" w:rsidRDefault="006C77C4" w:rsidP="000800CA">
            <w:pPr>
              <w:jc w:val="right"/>
              <w:rPr>
                <w:color w:val="000000"/>
                <w:sz w:val="20"/>
                <w:szCs w:val="20"/>
              </w:rPr>
            </w:pPr>
            <w:r w:rsidRPr="00A103DD">
              <w:rPr>
                <w:color w:val="000000"/>
                <w:sz w:val="20"/>
                <w:szCs w:val="20"/>
              </w:rPr>
              <w:t>8</w:t>
            </w:r>
          </w:p>
        </w:tc>
        <w:tc>
          <w:tcPr>
            <w:tcW w:w="3522" w:type="dxa"/>
            <w:tcBorders>
              <w:top w:val="nil"/>
              <w:left w:val="nil"/>
              <w:bottom w:val="single" w:sz="4" w:space="0" w:color="auto"/>
              <w:right w:val="single" w:sz="4" w:space="0" w:color="auto"/>
            </w:tcBorders>
            <w:vAlign w:val="center"/>
            <w:hideMark/>
          </w:tcPr>
          <w:p w14:paraId="760F225F" w14:textId="50A85156" w:rsidR="006C77C4" w:rsidRPr="00A103DD" w:rsidRDefault="0011344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Pr="00A103DD">
              <w:rPr>
                <w:color w:val="000000"/>
                <w:sz w:val="20"/>
                <w:szCs w:val="20"/>
              </w:rPr>
              <w:fldChar w:fldCharType="separate"/>
            </w:r>
            <w:r w:rsidR="00A103DD" w:rsidRPr="00A103DD">
              <w:rPr>
                <w:noProof/>
                <w:color w:val="000000"/>
                <w:sz w:val="20"/>
                <w:szCs w:val="20"/>
              </w:rPr>
              <w:t>Chhaidar, et al. [25]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DA697FD" w14:textId="77777777" w:rsidR="006C77C4" w:rsidRPr="00A103DD" w:rsidRDefault="006C77C4" w:rsidP="000800CA">
            <w:pPr>
              <w:rPr>
                <w:color w:val="000000"/>
                <w:sz w:val="20"/>
                <w:szCs w:val="20"/>
              </w:rPr>
            </w:pPr>
            <w:r w:rsidRPr="00A103DD">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31C05B4" w14:textId="7208A19B" w:rsidR="006C77C4" w:rsidRPr="00A103DD" w:rsidRDefault="006C77C4" w:rsidP="000800CA">
            <w:pPr>
              <w:jc w:val="center"/>
              <w:rPr>
                <w:color w:val="000000"/>
                <w:sz w:val="20"/>
                <w:szCs w:val="20"/>
                <w:lang w:val="en-US"/>
              </w:rPr>
            </w:pPr>
            <w:r w:rsidRPr="00A103DD">
              <w:rPr>
                <w:color w:val="000000"/>
                <w:sz w:val="20"/>
                <w:szCs w:val="20"/>
              </w:rPr>
              <w:t>18</w:t>
            </w:r>
            <w:r w:rsidR="00113444" w:rsidRPr="00A103DD">
              <w:rPr>
                <w:color w:val="000000"/>
                <w:sz w:val="20"/>
                <w:szCs w:val="20"/>
                <w:lang w:val="en-US"/>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3513789F" w14:textId="66DA7B7C" w:rsidR="006C77C4" w:rsidRPr="00A103DD" w:rsidRDefault="006C77C4" w:rsidP="000800CA">
            <w:pPr>
              <w:jc w:val="center"/>
              <w:rPr>
                <w:color w:val="000000"/>
                <w:sz w:val="20"/>
                <w:szCs w:val="20"/>
                <w:lang w:val="en-US"/>
              </w:rPr>
            </w:pPr>
            <w:r w:rsidRPr="00A103DD">
              <w:rPr>
                <w:color w:val="000000"/>
                <w:sz w:val="20"/>
                <w:szCs w:val="20"/>
              </w:rPr>
              <w:t>202</w:t>
            </w:r>
            <w:r w:rsidR="00113444" w:rsidRPr="00A103DD">
              <w:rPr>
                <w:color w:val="000000"/>
                <w:sz w:val="20"/>
                <w:szCs w:val="20"/>
                <w:lang w:val="en-US"/>
              </w:rPr>
              <w:t>3</w:t>
            </w:r>
          </w:p>
        </w:tc>
        <w:tc>
          <w:tcPr>
            <w:tcW w:w="1706" w:type="dxa"/>
            <w:tcBorders>
              <w:top w:val="nil"/>
              <w:left w:val="nil"/>
              <w:bottom w:val="single" w:sz="4" w:space="0" w:color="auto"/>
              <w:right w:val="single" w:sz="4" w:space="0" w:color="auto"/>
            </w:tcBorders>
            <w:shd w:val="clear" w:color="000000" w:fill="FFFFFF"/>
            <w:noWrap/>
            <w:hideMark/>
          </w:tcPr>
          <w:p w14:paraId="4707485F" w14:textId="2CA3640E" w:rsidR="006C77C4" w:rsidRPr="00A103DD" w:rsidRDefault="006C77C4" w:rsidP="000800CA">
            <w:pPr>
              <w:rPr>
                <w:color w:val="000000"/>
                <w:sz w:val="20"/>
                <w:szCs w:val="20"/>
              </w:rPr>
            </w:pPr>
            <w:r w:rsidRPr="00A103DD">
              <w:rPr>
                <w:sz w:val="20"/>
                <w:szCs w:val="20"/>
              </w:rPr>
              <w:t>Scopus/C</w:t>
            </w:r>
          </w:p>
        </w:tc>
      </w:tr>
      <w:tr w:rsidR="006C77C4" w:rsidRPr="00A103DD" w14:paraId="5E98CDB6"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590032BE" w14:textId="77777777" w:rsidR="006C77C4" w:rsidRPr="00A103DD" w:rsidRDefault="006C77C4" w:rsidP="000800CA">
            <w:pPr>
              <w:jc w:val="right"/>
              <w:rPr>
                <w:color w:val="000000"/>
                <w:sz w:val="20"/>
                <w:szCs w:val="20"/>
              </w:rPr>
            </w:pPr>
            <w:r w:rsidRPr="00A103DD">
              <w:rPr>
                <w:color w:val="000000"/>
                <w:sz w:val="20"/>
                <w:szCs w:val="20"/>
              </w:rPr>
              <w:t>9</w:t>
            </w:r>
          </w:p>
        </w:tc>
        <w:tc>
          <w:tcPr>
            <w:tcW w:w="3522" w:type="dxa"/>
            <w:tcBorders>
              <w:top w:val="nil"/>
              <w:left w:val="nil"/>
              <w:bottom w:val="single" w:sz="4" w:space="0" w:color="auto"/>
              <w:right w:val="single" w:sz="4" w:space="0" w:color="auto"/>
            </w:tcBorders>
            <w:vAlign w:val="center"/>
            <w:hideMark/>
          </w:tcPr>
          <w:p w14:paraId="77A77F42" w14:textId="1509A07C" w:rsidR="006C77C4" w:rsidRPr="00A103DD" w:rsidRDefault="0047553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AuthorYear="1"&gt;&lt;Author&gt;Harasim&lt;/Author&gt;&lt;Year&gt;2021&lt;/Year&gt;&lt;RecNum&gt;76&lt;/RecNum&gt;&lt;DisplayText&gt;Harasim [33]&lt;/DisplayText&gt;&lt;record&gt;&lt;rec-number&gt;76&lt;/rec-number&gt;&lt;foreign-keys&gt;&lt;key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A103DD">
              <w:rPr>
                <w:color w:val="000000"/>
                <w:sz w:val="20"/>
                <w:szCs w:val="20"/>
              </w:rPr>
              <w:fldChar w:fldCharType="separate"/>
            </w:r>
            <w:r w:rsidR="00A103DD" w:rsidRPr="00A103DD">
              <w:rPr>
                <w:noProof/>
                <w:color w:val="000000"/>
                <w:sz w:val="20"/>
                <w:szCs w:val="20"/>
              </w:rPr>
              <w:t>Harasim [33]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FC9F7D1" w14:textId="77777777" w:rsidR="006C77C4" w:rsidRPr="00A103DD" w:rsidRDefault="006C77C4" w:rsidP="000800CA">
            <w:pPr>
              <w:rPr>
                <w:color w:val="000000"/>
                <w:sz w:val="20"/>
                <w:szCs w:val="20"/>
              </w:rPr>
            </w:pPr>
            <w:r w:rsidRPr="00A103DD">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35B61A39" w14:textId="0A0C742E" w:rsidR="006C77C4" w:rsidRPr="00A103DD" w:rsidRDefault="006C77C4" w:rsidP="000800CA">
            <w:pPr>
              <w:jc w:val="center"/>
              <w:rPr>
                <w:color w:val="000000"/>
                <w:sz w:val="20"/>
                <w:szCs w:val="20"/>
              </w:rPr>
            </w:pPr>
            <w:r w:rsidRPr="00A103DD">
              <w:rPr>
                <w:color w:val="000000"/>
                <w:sz w:val="20"/>
                <w:szCs w:val="20"/>
              </w:rPr>
              <w:t>56</w:t>
            </w:r>
          </w:p>
        </w:tc>
        <w:tc>
          <w:tcPr>
            <w:tcW w:w="777" w:type="dxa"/>
            <w:tcBorders>
              <w:top w:val="nil"/>
              <w:left w:val="nil"/>
              <w:bottom w:val="single" w:sz="4" w:space="0" w:color="auto"/>
              <w:right w:val="single" w:sz="4" w:space="0" w:color="auto"/>
            </w:tcBorders>
            <w:shd w:val="clear" w:color="000000" w:fill="FFFFFF"/>
            <w:noWrap/>
            <w:vAlign w:val="center"/>
            <w:hideMark/>
          </w:tcPr>
          <w:p w14:paraId="2618C996" w14:textId="77777777" w:rsidR="006C77C4" w:rsidRPr="00A103DD" w:rsidRDefault="006C77C4" w:rsidP="000800CA">
            <w:pPr>
              <w:jc w:val="center"/>
              <w:rPr>
                <w:color w:val="000000"/>
                <w:sz w:val="20"/>
                <w:szCs w:val="20"/>
              </w:rPr>
            </w:pPr>
            <w:r w:rsidRPr="00A103DD">
              <w:rPr>
                <w:color w:val="000000"/>
                <w:sz w:val="20"/>
                <w:szCs w:val="20"/>
              </w:rPr>
              <w:t>2021</w:t>
            </w:r>
          </w:p>
        </w:tc>
        <w:tc>
          <w:tcPr>
            <w:tcW w:w="1706" w:type="dxa"/>
            <w:tcBorders>
              <w:top w:val="nil"/>
              <w:left w:val="nil"/>
              <w:bottom w:val="single" w:sz="4" w:space="0" w:color="auto"/>
              <w:right w:val="single" w:sz="4" w:space="0" w:color="auto"/>
            </w:tcBorders>
            <w:shd w:val="clear" w:color="000000" w:fill="FFFFFF"/>
            <w:noWrap/>
            <w:hideMark/>
          </w:tcPr>
          <w:p w14:paraId="1FFA40E8" w14:textId="6B9A3DF7" w:rsidR="006C77C4" w:rsidRPr="00A103DD" w:rsidRDefault="006C77C4" w:rsidP="000800CA">
            <w:pPr>
              <w:rPr>
                <w:color w:val="000000"/>
                <w:sz w:val="20"/>
                <w:szCs w:val="20"/>
              </w:rPr>
            </w:pPr>
            <w:r w:rsidRPr="00A103DD">
              <w:rPr>
                <w:sz w:val="20"/>
                <w:szCs w:val="20"/>
              </w:rPr>
              <w:t>Scopus/Q2</w:t>
            </w:r>
          </w:p>
        </w:tc>
      </w:tr>
      <w:tr w:rsidR="006C77C4" w:rsidRPr="00A103DD" w14:paraId="1087DF91"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7189942" w14:textId="77777777" w:rsidR="006C77C4" w:rsidRPr="00A103DD" w:rsidRDefault="006C77C4" w:rsidP="000800CA">
            <w:pPr>
              <w:jc w:val="right"/>
              <w:rPr>
                <w:color w:val="000000"/>
                <w:sz w:val="20"/>
                <w:szCs w:val="20"/>
              </w:rPr>
            </w:pPr>
            <w:r w:rsidRPr="00A103DD">
              <w:rPr>
                <w:color w:val="000000"/>
                <w:sz w:val="20"/>
                <w:szCs w:val="20"/>
              </w:rPr>
              <w:t>10</w:t>
            </w:r>
          </w:p>
        </w:tc>
        <w:tc>
          <w:tcPr>
            <w:tcW w:w="3522" w:type="dxa"/>
            <w:tcBorders>
              <w:top w:val="nil"/>
              <w:left w:val="nil"/>
              <w:bottom w:val="single" w:sz="4" w:space="0" w:color="auto"/>
              <w:right w:val="single" w:sz="4" w:space="0" w:color="auto"/>
            </w:tcBorders>
            <w:vAlign w:val="center"/>
            <w:hideMark/>
          </w:tcPr>
          <w:p w14:paraId="75BC4028" w14:textId="44DB63CC" w:rsidR="006C77C4" w:rsidRPr="00A103DD" w:rsidRDefault="0047553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AuthorYear="1"&gt;&lt;Author&gt;Mirza&lt;/Author&gt;&lt;Year&gt;2023&lt;/Year&gt;&lt;RecNum&gt;77&lt;/RecNum&gt;&lt;DisplayText&gt;Mirza, et al. [34]&lt;/DisplayText&gt;&lt;record&gt;&lt;rec-number&gt;77&lt;/rec-number&gt;&lt;foreign-keys&gt;&lt;key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A103DD">
              <w:rPr>
                <w:color w:val="000000"/>
                <w:sz w:val="20"/>
                <w:szCs w:val="20"/>
              </w:rPr>
              <w:fldChar w:fldCharType="separate"/>
            </w:r>
            <w:r w:rsidR="00A103DD" w:rsidRPr="00A103DD">
              <w:rPr>
                <w:noProof/>
                <w:color w:val="000000"/>
                <w:sz w:val="20"/>
                <w:szCs w:val="20"/>
              </w:rPr>
              <w:t>Mirza, et al. [34]</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1F62DCD" w14:textId="77777777" w:rsidR="006C77C4" w:rsidRPr="00A103DD" w:rsidRDefault="006C77C4" w:rsidP="000800CA">
            <w:pPr>
              <w:rPr>
                <w:color w:val="000000"/>
                <w:sz w:val="20"/>
                <w:szCs w:val="20"/>
              </w:rPr>
            </w:pPr>
            <w:r w:rsidRPr="00A103DD">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C99FF11" w14:textId="7C020589" w:rsidR="006C77C4" w:rsidRPr="00A103DD" w:rsidRDefault="006C77C4" w:rsidP="000800CA">
            <w:pPr>
              <w:jc w:val="center"/>
              <w:rPr>
                <w:color w:val="000000"/>
                <w:sz w:val="20"/>
                <w:szCs w:val="20"/>
              </w:rPr>
            </w:pPr>
            <w:r w:rsidRPr="00A103DD">
              <w:rPr>
                <w:color w:val="000000"/>
                <w:sz w:val="20"/>
                <w:szCs w:val="20"/>
              </w:rPr>
              <w:t>175</w:t>
            </w:r>
          </w:p>
        </w:tc>
        <w:tc>
          <w:tcPr>
            <w:tcW w:w="777" w:type="dxa"/>
            <w:tcBorders>
              <w:top w:val="nil"/>
              <w:left w:val="nil"/>
              <w:bottom w:val="single" w:sz="4" w:space="0" w:color="auto"/>
              <w:right w:val="single" w:sz="4" w:space="0" w:color="auto"/>
            </w:tcBorders>
            <w:shd w:val="clear" w:color="000000" w:fill="FFFFFF"/>
            <w:noWrap/>
            <w:vAlign w:val="center"/>
            <w:hideMark/>
          </w:tcPr>
          <w:p w14:paraId="5ADAF156"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1C6958FF" w14:textId="4313CB0F" w:rsidR="006C77C4" w:rsidRPr="00A103DD" w:rsidRDefault="006C77C4" w:rsidP="000800CA">
            <w:pPr>
              <w:rPr>
                <w:color w:val="000000"/>
                <w:sz w:val="20"/>
                <w:szCs w:val="20"/>
              </w:rPr>
            </w:pPr>
            <w:r w:rsidRPr="00A103DD">
              <w:rPr>
                <w:sz w:val="20"/>
                <w:szCs w:val="20"/>
              </w:rPr>
              <w:t>SSCI/Q1</w:t>
            </w:r>
          </w:p>
        </w:tc>
      </w:tr>
      <w:tr w:rsidR="006C77C4" w:rsidRPr="00A103DD" w14:paraId="5D06EBAF"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4798889B" w14:textId="77777777" w:rsidR="006C77C4" w:rsidRPr="00A103DD" w:rsidRDefault="006C77C4" w:rsidP="000800CA">
            <w:pPr>
              <w:jc w:val="right"/>
              <w:rPr>
                <w:color w:val="000000"/>
                <w:sz w:val="20"/>
                <w:szCs w:val="20"/>
              </w:rPr>
            </w:pPr>
            <w:r w:rsidRPr="00A103DD">
              <w:rPr>
                <w:color w:val="000000"/>
                <w:sz w:val="20"/>
                <w:szCs w:val="20"/>
              </w:rPr>
              <w:t>11</w:t>
            </w:r>
          </w:p>
        </w:tc>
        <w:tc>
          <w:tcPr>
            <w:tcW w:w="3522" w:type="dxa"/>
            <w:tcBorders>
              <w:top w:val="nil"/>
              <w:left w:val="nil"/>
              <w:bottom w:val="single" w:sz="4" w:space="0" w:color="auto"/>
              <w:right w:val="single" w:sz="4" w:space="0" w:color="auto"/>
            </w:tcBorders>
            <w:vAlign w:val="center"/>
            <w:hideMark/>
          </w:tcPr>
          <w:p w14:paraId="41BD6E5C" w14:textId="14DD5EBC" w:rsidR="006C77C4" w:rsidRPr="00A103DD" w:rsidRDefault="00A070B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AuthorYear="1"&gt;&lt;Author&gt;Khan&lt;/Author&gt;&lt;Year&gt;2023&lt;/Year&gt;&lt;RecNum&gt;78&lt;/RecNum&gt;&lt;DisplayText&gt;Khan, et al. [35]&lt;/DisplayText&gt;&lt;record&gt;&lt;rec-number&gt;78&lt;/rec-number&gt;&lt;foreign-keys&gt;&lt;key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A103DD">
              <w:rPr>
                <w:color w:val="000000"/>
                <w:sz w:val="20"/>
                <w:szCs w:val="20"/>
              </w:rPr>
              <w:fldChar w:fldCharType="separate"/>
            </w:r>
            <w:r w:rsidR="00A103DD" w:rsidRPr="00A103DD">
              <w:rPr>
                <w:noProof/>
                <w:color w:val="000000"/>
                <w:sz w:val="20"/>
                <w:szCs w:val="20"/>
              </w:rPr>
              <w:t>Khan, et al. [35]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B3FA746" w14:textId="77777777" w:rsidR="006C77C4" w:rsidRPr="00A103DD" w:rsidRDefault="006C77C4" w:rsidP="000800CA">
            <w:pPr>
              <w:rPr>
                <w:color w:val="000000"/>
                <w:sz w:val="20"/>
                <w:szCs w:val="20"/>
              </w:rPr>
            </w:pPr>
            <w:r w:rsidRPr="00A103DD">
              <w:rPr>
                <w:color w:val="000000"/>
                <w:sz w:val="20"/>
                <w:szCs w:val="20"/>
              </w:rPr>
              <w:t>GCC countries</w:t>
            </w:r>
          </w:p>
        </w:tc>
        <w:tc>
          <w:tcPr>
            <w:tcW w:w="924" w:type="dxa"/>
            <w:tcBorders>
              <w:top w:val="nil"/>
              <w:left w:val="nil"/>
              <w:bottom w:val="single" w:sz="4" w:space="0" w:color="auto"/>
              <w:right w:val="single" w:sz="4" w:space="0" w:color="auto"/>
            </w:tcBorders>
            <w:shd w:val="clear" w:color="000000" w:fill="FFFFFF"/>
            <w:noWrap/>
            <w:vAlign w:val="center"/>
            <w:hideMark/>
          </w:tcPr>
          <w:p w14:paraId="6456B308" w14:textId="06EA979F" w:rsidR="006C77C4" w:rsidRPr="00A103DD" w:rsidRDefault="006C77C4" w:rsidP="000800CA">
            <w:pPr>
              <w:jc w:val="center"/>
              <w:rPr>
                <w:color w:val="000000"/>
                <w:sz w:val="20"/>
                <w:szCs w:val="20"/>
              </w:rPr>
            </w:pPr>
            <w:r w:rsidRPr="00A103DD">
              <w:rPr>
                <w:color w:val="000000"/>
                <w:sz w:val="20"/>
                <w:szCs w:val="20"/>
              </w:rPr>
              <w:t>97</w:t>
            </w:r>
          </w:p>
        </w:tc>
        <w:tc>
          <w:tcPr>
            <w:tcW w:w="777" w:type="dxa"/>
            <w:tcBorders>
              <w:top w:val="nil"/>
              <w:left w:val="nil"/>
              <w:bottom w:val="single" w:sz="4" w:space="0" w:color="auto"/>
              <w:right w:val="single" w:sz="4" w:space="0" w:color="auto"/>
            </w:tcBorders>
            <w:shd w:val="clear" w:color="000000" w:fill="FFFFFF"/>
            <w:noWrap/>
            <w:vAlign w:val="center"/>
            <w:hideMark/>
          </w:tcPr>
          <w:p w14:paraId="6D1F27D3"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5F47B566" w14:textId="6A687868" w:rsidR="006C77C4" w:rsidRPr="00A103DD" w:rsidRDefault="006C77C4" w:rsidP="000800CA">
            <w:pPr>
              <w:rPr>
                <w:color w:val="000000"/>
                <w:sz w:val="20"/>
                <w:szCs w:val="20"/>
              </w:rPr>
            </w:pPr>
            <w:r w:rsidRPr="00A103DD">
              <w:rPr>
                <w:sz w:val="20"/>
                <w:szCs w:val="20"/>
              </w:rPr>
              <w:t>SSCI/Q1</w:t>
            </w:r>
          </w:p>
        </w:tc>
      </w:tr>
      <w:tr w:rsidR="006C77C4" w:rsidRPr="00A103DD" w14:paraId="51B33716"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D8C8C69" w14:textId="77777777" w:rsidR="006C77C4" w:rsidRPr="00A103DD" w:rsidRDefault="006C77C4" w:rsidP="000800CA">
            <w:pPr>
              <w:jc w:val="right"/>
              <w:rPr>
                <w:color w:val="000000"/>
                <w:sz w:val="20"/>
                <w:szCs w:val="20"/>
              </w:rPr>
            </w:pPr>
            <w:r w:rsidRPr="00A103DD">
              <w:rPr>
                <w:color w:val="000000"/>
                <w:sz w:val="20"/>
                <w:szCs w:val="20"/>
              </w:rPr>
              <w:t>12</w:t>
            </w:r>
          </w:p>
        </w:tc>
        <w:tc>
          <w:tcPr>
            <w:tcW w:w="3522" w:type="dxa"/>
            <w:tcBorders>
              <w:top w:val="nil"/>
              <w:left w:val="nil"/>
              <w:bottom w:val="single" w:sz="4" w:space="0" w:color="auto"/>
              <w:right w:val="single" w:sz="4" w:space="0" w:color="auto"/>
            </w:tcBorders>
            <w:vAlign w:val="center"/>
            <w:hideMark/>
          </w:tcPr>
          <w:p w14:paraId="43F3914E" w14:textId="30B6F054" w:rsidR="006C77C4" w:rsidRPr="00A103DD" w:rsidRDefault="0001721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AuthorYear="1"&gt;&lt;Author&gt;Yoon&lt;/Author&gt;&lt;Year&gt;2023&lt;/Year&gt;&lt;RecNum&gt;79&lt;/RecNum&gt;&lt;DisplayText&gt;Yoon, et al. [36]&lt;/DisplayText&gt;&lt;record&gt;&lt;rec-number&gt;79&lt;/rec-number&gt;&lt;foreign-keys&gt;&lt;key app="EN" db-id="wapx0v0s4rw2r6esw9dpwpd1wwvx05v0920r" timestamp="1769481612"&gt;79&lt;/key&gt;&lt;/foreign-keys&gt;&lt;ref-type name="Journal Article"&gt;17&lt;/ref-type&gt;&lt;contributors&gt;&lt;authors&gt;&lt;author&gt;Yoon, Soon Suk&lt;/author&gt;&lt;author&gt;Lee, Hongbok&lt;/author&gt;&lt;author&gt;Oh, Ingyu&lt;/author&gt;&lt;/authors&gt;&lt;/contributors&gt;&lt;titles&gt;&lt;title&gt;Differential impact of Fintech and GDP on bank performance: Global evidence&lt;/title&gt;&lt;secondary-title&gt;Journal of risk and financial management&lt;/secondary-title&gt;&lt;/titles&gt;&lt;periodical&gt;&lt;full-title&gt;Journal of Risk and Financial Management&lt;/full-title&gt;&lt;/periodical&gt;&lt;pages&gt;304&lt;/pages&gt;&lt;volume&gt;16&lt;/volume&gt;&lt;number&gt;7&lt;/number&gt;&lt;dates&gt;&lt;year&gt;2023&lt;/year&gt;&lt;/dates&gt;&lt;isbn&gt;1911-8074&lt;/isbn&gt;&lt;urls&gt;&lt;/urls&gt;&lt;/record&gt;&lt;/Cite&gt;&lt;/EndNote&gt;</w:instrText>
            </w:r>
            <w:r w:rsidRPr="00A103DD">
              <w:rPr>
                <w:color w:val="000000"/>
                <w:sz w:val="20"/>
                <w:szCs w:val="20"/>
              </w:rPr>
              <w:fldChar w:fldCharType="separate"/>
            </w:r>
            <w:r w:rsidR="00A103DD" w:rsidRPr="00A103DD">
              <w:rPr>
                <w:noProof/>
                <w:color w:val="000000"/>
                <w:sz w:val="20"/>
                <w:szCs w:val="20"/>
              </w:rPr>
              <w:t>Yoon, et al. [36]</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21A2C3C" w14:textId="77777777" w:rsidR="006C77C4" w:rsidRPr="00A103DD" w:rsidRDefault="006C77C4" w:rsidP="000800CA">
            <w:pPr>
              <w:rPr>
                <w:color w:val="000000"/>
                <w:sz w:val="20"/>
                <w:szCs w:val="20"/>
              </w:rPr>
            </w:pPr>
            <w:r w:rsidRPr="00A103DD">
              <w:rPr>
                <w:color w:val="000000"/>
                <w:sz w:val="20"/>
                <w:szCs w:val="20"/>
              </w:rPr>
              <w:t>Global</w:t>
            </w:r>
          </w:p>
        </w:tc>
        <w:tc>
          <w:tcPr>
            <w:tcW w:w="924" w:type="dxa"/>
            <w:tcBorders>
              <w:top w:val="nil"/>
              <w:left w:val="nil"/>
              <w:bottom w:val="single" w:sz="4" w:space="0" w:color="auto"/>
              <w:right w:val="single" w:sz="4" w:space="0" w:color="auto"/>
            </w:tcBorders>
            <w:shd w:val="clear" w:color="000000" w:fill="FFFFFF"/>
            <w:noWrap/>
            <w:vAlign w:val="center"/>
            <w:hideMark/>
          </w:tcPr>
          <w:p w14:paraId="6E90B42B" w14:textId="2C330E48" w:rsidR="006C77C4" w:rsidRPr="00A103DD" w:rsidRDefault="006C77C4" w:rsidP="000800CA">
            <w:pPr>
              <w:jc w:val="center"/>
              <w:rPr>
                <w:color w:val="000000"/>
                <w:sz w:val="20"/>
                <w:szCs w:val="20"/>
              </w:rPr>
            </w:pPr>
            <w:r w:rsidRPr="00A103DD">
              <w:rPr>
                <w:color w:val="000000"/>
                <w:sz w:val="20"/>
                <w:szCs w:val="20"/>
              </w:rPr>
              <w:t>42</w:t>
            </w:r>
          </w:p>
        </w:tc>
        <w:tc>
          <w:tcPr>
            <w:tcW w:w="777" w:type="dxa"/>
            <w:tcBorders>
              <w:top w:val="nil"/>
              <w:left w:val="nil"/>
              <w:bottom w:val="single" w:sz="4" w:space="0" w:color="auto"/>
              <w:right w:val="single" w:sz="4" w:space="0" w:color="auto"/>
            </w:tcBorders>
            <w:shd w:val="clear" w:color="000000" w:fill="FFFFFF"/>
            <w:noWrap/>
            <w:vAlign w:val="center"/>
            <w:hideMark/>
          </w:tcPr>
          <w:p w14:paraId="405CB9F3"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0568182" w14:textId="62D601D1" w:rsidR="006C77C4" w:rsidRPr="00A103DD" w:rsidRDefault="006C77C4" w:rsidP="000800CA">
            <w:pPr>
              <w:rPr>
                <w:color w:val="000000"/>
                <w:sz w:val="20"/>
                <w:szCs w:val="20"/>
              </w:rPr>
            </w:pPr>
            <w:r w:rsidRPr="00A103DD">
              <w:rPr>
                <w:sz w:val="20"/>
                <w:szCs w:val="20"/>
              </w:rPr>
              <w:t>Scopus/Q2</w:t>
            </w:r>
          </w:p>
        </w:tc>
      </w:tr>
      <w:tr w:rsidR="006C77C4" w:rsidRPr="00A103DD" w14:paraId="5934BD92" w14:textId="77777777" w:rsidTr="00F14CAD">
        <w:trPr>
          <w:trHeight w:val="56"/>
          <w:jc w:val="center"/>
        </w:trPr>
        <w:tc>
          <w:tcPr>
            <w:tcW w:w="442" w:type="dxa"/>
            <w:tcBorders>
              <w:top w:val="nil"/>
              <w:left w:val="single" w:sz="4" w:space="0" w:color="auto"/>
              <w:bottom w:val="single" w:sz="4" w:space="0" w:color="auto"/>
              <w:right w:val="single" w:sz="4" w:space="0" w:color="auto"/>
            </w:tcBorders>
            <w:vAlign w:val="center"/>
            <w:hideMark/>
          </w:tcPr>
          <w:p w14:paraId="63551F2E" w14:textId="77777777" w:rsidR="006C77C4" w:rsidRPr="00A103DD" w:rsidRDefault="006C77C4" w:rsidP="000800CA">
            <w:pPr>
              <w:jc w:val="right"/>
              <w:rPr>
                <w:color w:val="000000"/>
                <w:sz w:val="20"/>
                <w:szCs w:val="20"/>
              </w:rPr>
            </w:pPr>
            <w:r w:rsidRPr="00A103DD">
              <w:rPr>
                <w:color w:val="000000"/>
                <w:sz w:val="20"/>
                <w:szCs w:val="20"/>
              </w:rPr>
              <w:t>13</w:t>
            </w:r>
          </w:p>
        </w:tc>
        <w:tc>
          <w:tcPr>
            <w:tcW w:w="3522" w:type="dxa"/>
            <w:tcBorders>
              <w:top w:val="nil"/>
              <w:left w:val="nil"/>
              <w:bottom w:val="single" w:sz="4" w:space="0" w:color="auto"/>
              <w:right w:val="single" w:sz="4" w:space="0" w:color="auto"/>
            </w:tcBorders>
            <w:vAlign w:val="center"/>
            <w:hideMark/>
          </w:tcPr>
          <w:p w14:paraId="539A1FE5" w14:textId="6298EA31" w:rsidR="006C77C4" w:rsidRPr="00A103DD" w:rsidRDefault="0001721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AuthorYear="1"&gt;&lt;Author&gt;Hidayat-ur-Rehman&lt;/Author&gt;&lt;Year&gt;2025&lt;/Year&gt;&lt;RecNum&gt;80&lt;/RecNum&gt;&lt;DisplayText&gt;Hidayat-ur-Rehman and Hossain [37]&lt;/DisplayText&gt;&lt;record&gt;&lt;rec-number&gt;80&lt;/rec-number&gt;&lt;foreign-keys&gt;&lt;key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A103DD">
              <w:rPr>
                <w:color w:val="000000"/>
                <w:sz w:val="20"/>
                <w:szCs w:val="20"/>
              </w:rPr>
              <w:fldChar w:fldCharType="separate"/>
            </w:r>
            <w:r w:rsidR="00A103DD" w:rsidRPr="00A103DD">
              <w:rPr>
                <w:noProof/>
                <w:color w:val="000000"/>
                <w:sz w:val="20"/>
                <w:szCs w:val="20"/>
              </w:rPr>
              <w:t>Hidayat-ur-Rehman and Hossain [37]</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AC67B84" w14:textId="77777777" w:rsidR="006C77C4" w:rsidRPr="00A103DD" w:rsidRDefault="006C77C4" w:rsidP="000800CA">
            <w:pPr>
              <w:rPr>
                <w:color w:val="000000"/>
                <w:sz w:val="20"/>
                <w:szCs w:val="20"/>
              </w:rPr>
            </w:pPr>
            <w:r w:rsidRPr="00A103DD">
              <w:rPr>
                <w:color w:val="000000"/>
                <w:sz w:val="20"/>
                <w:szCs w:val="20"/>
              </w:rPr>
              <w:t>Pakistan</w:t>
            </w:r>
          </w:p>
        </w:tc>
        <w:tc>
          <w:tcPr>
            <w:tcW w:w="924" w:type="dxa"/>
            <w:tcBorders>
              <w:top w:val="nil"/>
              <w:left w:val="nil"/>
              <w:bottom w:val="single" w:sz="4" w:space="0" w:color="auto"/>
              <w:right w:val="single" w:sz="4" w:space="0" w:color="auto"/>
            </w:tcBorders>
            <w:shd w:val="clear" w:color="000000" w:fill="FFFFFF"/>
            <w:noWrap/>
            <w:vAlign w:val="center"/>
            <w:hideMark/>
          </w:tcPr>
          <w:p w14:paraId="64574D79" w14:textId="4AB250F7" w:rsidR="006C77C4" w:rsidRPr="00A103DD" w:rsidRDefault="006C77C4" w:rsidP="000800CA">
            <w:pPr>
              <w:jc w:val="center"/>
              <w:rPr>
                <w:color w:val="000000"/>
                <w:sz w:val="20"/>
                <w:szCs w:val="20"/>
              </w:rPr>
            </w:pPr>
            <w:r w:rsidRPr="00A103DD">
              <w:rPr>
                <w:color w:val="000000"/>
                <w:sz w:val="20"/>
                <w:szCs w:val="20"/>
              </w:rPr>
              <w:t>108</w:t>
            </w:r>
          </w:p>
        </w:tc>
        <w:tc>
          <w:tcPr>
            <w:tcW w:w="777" w:type="dxa"/>
            <w:tcBorders>
              <w:top w:val="nil"/>
              <w:left w:val="nil"/>
              <w:bottom w:val="single" w:sz="4" w:space="0" w:color="auto"/>
              <w:right w:val="single" w:sz="4" w:space="0" w:color="auto"/>
            </w:tcBorders>
            <w:shd w:val="clear" w:color="000000" w:fill="FFFFFF"/>
            <w:noWrap/>
            <w:vAlign w:val="center"/>
            <w:hideMark/>
          </w:tcPr>
          <w:p w14:paraId="04440642" w14:textId="77777777" w:rsidR="006C77C4" w:rsidRPr="00A103DD" w:rsidRDefault="006C77C4" w:rsidP="000800CA">
            <w:pPr>
              <w:jc w:val="center"/>
              <w:rPr>
                <w:color w:val="000000"/>
                <w:sz w:val="20"/>
                <w:szCs w:val="20"/>
              </w:rPr>
            </w:pPr>
            <w:r w:rsidRPr="00A103DD">
              <w:rPr>
                <w:color w:val="000000"/>
                <w:sz w:val="20"/>
                <w:szCs w:val="20"/>
              </w:rPr>
              <w:t>2024</w:t>
            </w:r>
          </w:p>
        </w:tc>
        <w:tc>
          <w:tcPr>
            <w:tcW w:w="1706" w:type="dxa"/>
            <w:tcBorders>
              <w:top w:val="nil"/>
              <w:left w:val="nil"/>
              <w:bottom w:val="single" w:sz="4" w:space="0" w:color="auto"/>
              <w:right w:val="single" w:sz="4" w:space="0" w:color="auto"/>
            </w:tcBorders>
            <w:shd w:val="clear" w:color="000000" w:fill="FFFFFF"/>
            <w:noWrap/>
            <w:hideMark/>
          </w:tcPr>
          <w:p w14:paraId="40B0C9A6" w14:textId="653E009E" w:rsidR="006C77C4" w:rsidRPr="00A103DD" w:rsidRDefault="006C77C4" w:rsidP="000800CA">
            <w:pPr>
              <w:rPr>
                <w:color w:val="000000"/>
                <w:sz w:val="20"/>
                <w:szCs w:val="20"/>
              </w:rPr>
            </w:pPr>
            <w:r w:rsidRPr="00A103DD">
              <w:rPr>
                <w:sz w:val="20"/>
                <w:szCs w:val="20"/>
              </w:rPr>
              <w:t>ESCI/Q1</w:t>
            </w:r>
          </w:p>
        </w:tc>
      </w:tr>
      <w:tr w:rsidR="006C77C4" w:rsidRPr="00A103DD" w14:paraId="78BC5903" w14:textId="77777777" w:rsidTr="00F14CAD">
        <w:trPr>
          <w:trHeight w:val="147"/>
          <w:jc w:val="center"/>
        </w:trPr>
        <w:tc>
          <w:tcPr>
            <w:tcW w:w="442" w:type="dxa"/>
            <w:tcBorders>
              <w:top w:val="nil"/>
              <w:left w:val="single" w:sz="4" w:space="0" w:color="auto"/>
              <w:bottom w:val="single" w:sz="4" w:space="0" w:color="auto"/>
              <w:right w:val="single" w:sz="4" w:space="0" w:color="auto"/>
            </w:tcBorders>
            <w:vAlign w:val="center"/>
            <w:hideMark/>
          </w:tcPr>
          <w:p w14:paraId="575962D4" w14:textId="77777777" w:rsidR="006C77C4" w:rsidRPr="00A103DD" w:rsidRDefault="006C77C4" w:rsidP="000800CA">
            <w:pPr>
              <w:jc w:val="right"/>
              <w:rPr>
                <w:color w:val="000000"/>
                <w:sz w:val="20"/>
                <w:szCs w:val="20"/>
              </w:rPr>
            </w:pPr>
            <w:r w:rsidRPr="00A103DD">
              <w:rPr>
                <w:color w:val="000000"/>
                <w:sz w:val="20"/>
                <w:szCs w:val="20"/>
              </w:rPr>
              <w:t>14</w:t>
            </w:r>
          </w:p>
        </w:tc>
        <w:tc>
          <w:tcPr>
            <w:tcW w:w="3522" w:type="dxa"/>
            <w:tcBorders>
              <w:top w:val="nil"/>
              <w:left w:val="nil"/>
              <w:bottom w:val="single" w:sz="4" w:space="0" w:color="auto"/>
              <w:right w:val="single" w:sz="4" w:space="0" w:color="auto"/>
            </w:tcBorders>
            <w:vAlign w:val="center"/>
            <w:hideMark/>
          </w:tcPr>
          <w:p w14:paraId="1B314239" w14:textId="667F7AF0" w:rsidR="006C77C4" w:rsidRPr="00A103DD" w:rsidRDefault="00990BED"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AuthorYear="1"&gt;&lt;Author&gt;Alrsheedi&lt;/Author&gt;&lt;Year&gt;2025&lt;/Year&gt;&lt;RecNum&gt;81&lt;/RecNum&gt;&lt;DisplayText&gt;Alrsheedi and P Iskandar [38]&lt;/DisplayText&gt;&lt;record&gt;&lt;rec-number&gt;81&lt;/rec-number&gt;&lt;foreign-keys&gt;&lt;key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A103DD">
              <w:rPr>
                <w:color w:val="000000"/>
                <w:sz w:val="20"/>
                <w:szCs w:val="20"/>
              </w:rPr>
              <w:fldChar w:fldCharType="separate"/>
            </w:r>
            <w:r w:rsidR="00A103DD" w:rsidRPr="00A103DD">
              <w:rPr>
                <w:noProof/>
                <w:color w:val="000000"/>
                <w:sz w:val="20"/>
                <w:szCs w:val="20"/>
              </w:rPr>
              <w:t>Alrsheedi and P Iskandar [38]</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BC64B10" w14:textId="77777777" w:rsidR="006C77C4" w:rsidRPr="00A103DD" w:rsidRDefault="006C77C4" w:rsidP="000800CA">
            <w:pPr>
              <w:rPr>
                <w:color w:val="000000"/>
                <w:sz w:val="20"/>
                <w:szCs w:val="20"/>
              </w:rPr>
            </w:pPr>
            <w:r w:rsidRPr="00A103DD">
              <w:rPr>
                <w:color w:val="000000"/>
                <w:sz w:val="20"/>
                <w:szCs w:val="20"/>
              </w:rPr>
              <w:t xml:space="preserve">Saudi Arabia </w:t>
            </w:r>
          </w:p>
        </w:tc>
        <w:tc>
          <w:tcPr>
            <w:tcW w:w="924" w:type="dxa"/>
            <w:tcBorders>
              <w:top w:val="nil"/>
              <w:left w:val="nil"/>
              <w:bottom w:val="single" w:sz="4" w:space="0" w:color="auto"/>
              <w:right w:val="single" w:sz="4" w:space="0" w:color="auto"/>
            </w:tcBorders>
            <w:shd w:val="clear" w:color="000000" w:fill="FFFFFF"/>
            <w:noWrap/>
            <w:vAlign w:val="center"/>
            <w:hideMark/>
          </w:tcPr>
          <w:p w14:paraId="0F52993A" w14:textId="0CAF1A12" w:rsidR="006C77C4" w:rsidRPr="00A103DD" w:rsidRDefault="00990BED" w:rsidP="000800CA">
            <w:pPr>
              <w:jc w:val="center"/>
              <w:rPr>
                <w:color w:val="000000"/>
                <w:sz w:val="20"/>
                <w:szCs w:val="20"/>
                <w:lang w:val="en-US"/>
              </w:rPr>
            </w:pPr>
            <w:r w:rsidRPr="00A103DD">
              <w:rPr>
                <w:color w:val="000000"/>
                <w:sz w:val="20"/>
                <w:szCs w:val="20"/>
                <w:lang w:val="en-US"/>
              </w:rPr>
              <w:t>1</w:t>
            </w:r>
          </w:p>
        </w:tc>
        <w:tc>
          <w:tcPr>
            <w:tcW w:w="777" w:type="dxa"/>
            <w:tcBorders>
              <w:top w:val="nil"/>
              <w:left w:val="nil"/>
              <w:bottom w:val="single" w:sz="4" w:space="0" w:color="auto"/>
              <w:right w:val="single" w:sz="4" w:space="0" w:color="auto"/>
            </w:tcBorders>
            <w:shd w:val="clear" w:color="000000" w:fill="FFFFFF"/>
            <w:noWrap/>
            <w:vAlign w:val="center"/>
            <w:hideMark/>
          </w:tcPr>
          <w:p w14:paraId="6ECCFF9D"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4977170E" w14:textId="28914FA2" w:rsidR="006C77C4" w:rsidRPr="00A103DD" w:rsidRDefault="006C77C4" w:rsidP="000800CA">
            <w:pPr>
              <w:rPr>
                <w:color w:val="000000"/>
                <w:sz w:val="20"/>
                <w:szCs w:val="20"/>
              </w:rPr>
            </w:pPr>
            <w:r w:rsidRPr="00A103DD">
              <w:rPr>
                <w:sz w:val="20"/>
                <w:szCs w:val="20"/>
              </w:rPr>
              <w:t>SSCI/Q1</w:t>
            </w:r>
          </w:p>
        </w:tc>
      </w:tr>
      <w:tr w:rsidR="006C77C4" w:rsidRPr="00A103DD" w14:paraId="5CE15BC5"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CAFBBA0" w14:textId="77777777" w:rsidR="006C77C4" w:rsidRPr="00A103DD" w:rsidRDefault="006C77C4" w:rsidP="000800CA">
            <w:pPr>
              <w:jc w:val="right"/>
              <w:rPr>
                <w:color w:val="000000"/>
                <w:sz w:val="20"/>
                <w:szCs w:val="20"/>
              </w:rPr>
            </w:pPr>
            <w:r w:rsidRPr="00A103DD">
              <w:rPr>
                <w:color w:val="000000"/>
                <w:sz w:val="20"/>
                <w:szCs w:val="20"/>
              </w:rPr>
              <w:t>15</w:t>
            </w:r>
          </w:p>
        </w:tc>
        <w:tc>
          <w:tcPr>
            <w:tcW w:w="3522" w:type="dxa"/>
            <w:tcBorders>
              <w:top w:val="nil"/>
              <w:left w:val="nil"/>
              <w:bottom w:val="single" w:sz="4" w:space="0" w:color="auto"/>
              <w:right w:val="single" w:sz="4" w:space="0" w:color="auto"/>
            </w:tcBorders>
            <w:vAlign w:val="center"/>
            <w:hideMark/>
          </w:tcPr>
          <w:p w14:paraId="2CBDECED" w14:textId="0DAE25F8" w:rsidR="006C77C4" w:rsidRPr="00A103DD" w:rsidRDefault="00FE0C53"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A103DD">
              <w:rPr>
                <w:color w:val="000000"/>
                <w:sz w:val="20"/>
                <w:szCs w:val="20"/>
              </w:rPr>
              <w:fldChar w:fldCharType="separate"/>
            </w:r>
            <w:r w:rsidR="00A103DD" w:rsidRPr="00A103DD">
              <w:rPr>
                <w:noProof/>
                <w:color w:val="000000"/>
                <w:sz w:val="20"/>
                <w:szCs w:val="20"/>
              </w:rPr>
              <w:t>Zhao, et al. [39]</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D37070F"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0FDDDDD" w14:textId="1AA4B04D" w:rsidR="006C77C4" w:rsidRPr="00A103DD" w:rsidRDefault="006C77C4" w:rsidP="000800CA">
            <w:pPr>
              <w:jc w:val="center"/>
              <w:rPr>
                <w:color w:val="000000"/>
                <w:sz w:val="20"/>
                <w:szCs w:val="20"/>
              </w:rPr>
            </w:pPr>
            <w:r w:rsidRPr="00A103DD">
              <w:rPr>
                <w:color w:val="000000"/>
                <w:sz w:val="20"/>
                <w:szCs w:val="20"/>
              </w:rPr>
              <w:t>488</w:t>
            </w:r>
          </w:p>
        </w:tc>
        <w:tc>
          <w:tcPr>
            <w:tcW w:w="777" w:type="dxa"/>
            <w:tcBorders>
              <w:top w:val="nil"/>
              <w:left w:val="nil"/>
              <w:bottom w:val="single" w:sz="4" w:space="0" w:color="auto"/>
              <w:right w:val="single" w:sz="4" w:space="0" w:color="auto"/>
            </w:tcBorders>
            <w:shd w:val="clear" w:color="000000" w:fill="FFFFFF"/>
            <w:noWrap/>
            <w:vAlign w:val="center"/>
            <w:hideMark/>
          </w:tcPr>
          <w:p w14:paraId="06354A32" w14:textId="6D87C2D0" w:rsidR="006C77C4" w:rsidRPr="00A103DD" w:rsidRDefault="006C77C4" w:rsidP="000800CA">
            <w:pPr>
              <w:jc w:val="center"/>
              <w:rPr>
                <w:color w:val="000000"/>
                <w:sz w:val="20"/>
                <w:szCs w:val="20"/>
                <w:lang w:val="en-US"/>
              </w:rPr>
            </w:pPr>
            <w:r w:rsidRPr="00A103DD">
              <w:rPr>
                <w:color w:val="000000"/>
                <w:sz w:val="20"/>
                <w:szCs w:val="20"/>
              </w:rPr>
              <w:t>202</w:t>
            </w:r>
            <w:r w:rsidR="00FE0C53" w:rsidRPr="00A103DD">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456C0AA6" w14:textId="0B1632C3" w:rsidR="006C77C4" w:rsidRPr="00A103DD" w:rsidRDefault="006C77C4" w:rsidP="000800CA">
            <w:pPr>
              <w:rPr>
                <w:color w:val="000000"/>
                <w:sz w:val="20"/>
                <w:szCs w:val="20"/>
              </w:rPr>
            </w:pPr>
            <w:r w:rsidRPr="00A103DD">
              <w:rPr>
                <w:sz w:val="20"/>
                <w:szCs w:val="20"/>
              </w:rPr>
              <w:t>SSCI/Q1</w:t>
            </w:r>
          </w:p>
        </w:tc>
      </w:tr>
      <w:tr w:rsidR="006C77C4" w:rsidRPr="00A103DD" w14:paraId="0E3529F3"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4C8A69C2" w14:textId="77777777" w:rsidR="006C77C4" w:rsidRPr="00A103DD" w:rsidRDefault="006C77C4" w:rsidP="000800CA">
            <w:pPr>
              <w:jc w:val="right"/>
              <w:rPr>
                <w:color w:val="000000"/>
                <w:sz w:val="20"/>
                <w:szCs w:val="20"/>
              </w:rPr>
            </w:pPr>
            <w:r w:rsidRPr="00A103DD">
              <w:rPr>
                <w:color w:val="000000"/>
                <w:sz w:val="20"/>
                <w:szCs w:val="20"/>
              </w:rPr>
              <w:t>16</w:t>
            </w:r>
          </w:p>
        </w:tc>
        <w:tc>
          <w:tcPr>
            <w:tcW w:w="3522" w:type="dxa"/>
            <w:tcBorders>
              <w:top w:val="nil"/>
              <w:left w:val="nil"/>
              <w:bottom w:val="single" w:sz="4" w:space="0" w:color="auto"/>
              <w:right w:val="single" w:sz="4" w:space="0" w:color="auto"/>
            </w:tcBorders>
            <w:vAlign w:val="center"/>
            <w:hideMark/>
          </w:tcPr>
          <w:p w14:paraId="75082578" w14:textId="3F327FA3" w:rsidR="006C77C4" w:rsidRPr="00A103DD" w:rsidRDefault="00FE0C53"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AuthorYear="1"&gt;&lt;Author&gt;Ni&lt;/Author&gt;&lt;Year&gt;2023&lt;/Year&gt;&lt;RecNum&gt;83&lt;/RecNum&gt;&lt;DisplayText&gt;Ni, et al. [40]&lt;/DisplayText&gt;&lt;record&gt;&lt;rec-number&gt;83&lt;/rec-number&gt;&lt;foreign-keys&gt;&lt;key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Ni, et al. [40]</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4925F4F"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5D30098" w14:textId="61997403" w:rsidR="006C77C4" w:rsidRPr="00A103DD" w:rsidRDefault="006C77C4" w:rsidP="000800CA">
            <w:pPr>
              <w:jc w:val="center"/>
              <w:rPr>
                <w:color w:val="000000"/>
                <w:sz w:val="20"/>
                <w:szCs w:val="20"/>
              </w:rPr>
            </w:pPr>
            <w:r w:rsidRPr="00A103DD">
              <w:rPr>
                <w:color w:val="000000"/>
                <w:sz w:val="20"/>
                <w:szCs w:val="20"/>
              </w:rPr>
              <w:t>28</w:t>
            </w:r>
          </w:p>
        </w:tc>
        <w:tc>
          <w:tcPr>
            <w:tcW w:w="777" w:type="dxa"/>
            <w:tcBorders>
              <w:top w:val="nil"/>
              <w:left w:val="nil"/>
              <w:bottom w:val="single" w:sz="4" w:space="0" w:color="auto"/>
              <w:right w:val="single" w:sz="4" w:space="0" w:color="auto"/>
            </w:tcBorders>
            <w:shd w:val="clear" w:color="000000" w:fill="FFFFFF"/>
            <w:noWrap/>
            <w:vAlign w:val="center"/>
            <w:hideMark/>
          </w:tcPr>
          <w:p w14:paraId="3ACAC0FA"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0F5A171B" w14:textId="1A22B709" w:rsidR="006C77C4" w:rsidRPr="00A103DD" w:rsidRDefault="006C77C4" w:rsidP="000800CA">
            <w:pPr>
              <w:rPr>
                <w:color w:val="000000"/>
                <w:sz w:val="20"/>
                <w:szCs w:val="20"/>
              </w:rPr>
            </w:pPr>
            <w:r w:rsidRPr="00A103DD">
              <w:rPr>
                <w:sz w:val="20"/>
                <w:szCs w:val="20"/>
              </w:rPr>
              <w:t>SSCI/Q1</w:t>
            </w:r>
          </w:p>
        </w:tc>
      </w:tr>
      <w:tr w:rsidR="006C77C4" w:rsidRPr="00A103DD" w14:paraId="09D68016"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896F92A" w14:textId="77777777" w:rsidR="006C77C4" w:rsidRPr="00A103DD" w:rsidRDefault="006C77C4" w:rsidP="000800CA">
            <w:pPr>
              <w:jc w:val="right"/>
              <w:rPr>
                <w:color w:val="000000"/>
                <w:sz w:val="20"/>
                <w:szCs w:val="20"/>
              </w:rPr>
            </w:pPr>
            <w:r w:rsidRPr="00A103DD">
              <w:rPr>
                <w:color w:val="000000"/>
                <w:sz w:val="20"/>
                <w:szCs w:val="20"/>
              </w:rPr>
              <w:t>17</w:t>
            </w:r>
          </w:p>
        </w:tc>
        <w:tc>
          <w:tcPr>
            <w:tcW w:w="3522" w:type="dxa"/>
            <w:tcBorders>
              <w:top w:val="nil"/>
              <w:left w:val="nil"/>
              <w:bottom w:val="single" w:sz="4" w:space="0" w:color="auto"/>
              <w:right w:val="single" w:sz="4" w:space="0" w:color="auto"/>
            </w:tcBorders>
            <w:vAlign w:val="center"/>
            <w:hideMark/>
          </w:tcPr>
          <w:p w14:paraId="42E18857" w14:textId="0C4222F9" w:rsidR="006C77C4" w:rsidRPr="00A103DD" w:rsidRDefault="00657EEE"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AuthorYear="1"&gt;&lt;Author&gt;Zhang&lt;/Author&gt;&lt;Year&gt;2022&lt;/Year&gt;&lt;RecNum&gt;84&lt;/RecNum&gt;&lt;DisplayText&gt;Zhang, et al. [41]&lt;/DisplayText&gt;&lt;record&gt;&lt;rec-number&gt;84&lt;/rec-number&gt;&lt;foreign-keys&gt;&lt;key app="EN" db-id="wapx0v0s4rw2r6esw9dpwpd1wwvx05v0920r" timestamp="1769481832"&gt;84&lt;/key&gt;&lt;/foreign-keys&gt;&lt;ref-type name="Journal Article"&gt;17&lt;/ref-type&gt;&lt;contributors&gt;&lt;authors&gt;&lt;author&gt;Zhang, Ailian&lt;/author&gt;&lt;author&gt;Wang, Shuyao&lt;/author&gt;&lt;author&gt;Liu, Bai&lt;/author&gt;&lt;author&gt;Liu, Pei&lt;/author&gt;&lt;/authors&gt;&lt;/contributors&gt;&lt;titles&gt;&lt;title&gt;How fintech impacts pre‐and post‐loan risk in Chinese commercial banks&lt;/title&gt;&lt;secondary-title&gt;International Journal of Finance &amp;amp; Economics&lt;/secondary-title&gt;&lt;/titles&gt;&lt;periodical&gt;&lt;full-title&gt;International Journal of Finance &amp;amp; Economics&lt;/full-title&gt;&lt;/periodical&gt;&lt;pages&gt;2514-2529&lt;/pages&gt;&lt;volume&gt;27&lt;/volume&gt;&lt;number&gt;2&lt;/number&gt;&lt;dates&gt;&lt;year&gt;2022&lt;/year&gt;&lt;/dates&gt;&lt;isbn&gt;1076-9307&lt;/isbn&gt;&lt;urls&gt;&lt;/urls&gt;&lt;/record&gt;&lt;/Cite&gt;&lt;/EndNote&gt;</w:instrText>
            </w:r>
            <w:r w:rsidRPr="00A103DD">
              <w:rPr>
                <w:color w:val="000000"/>
                <w:sz w:val="20"/>
                <w:szCs w:val="20"/>
              </w:rPr>
              <w:fldChar w:fldCharType="separate"/>
            </w:r>
            <w:r w:rsidR="00A103DD" w:rsidRPr="00A103DD">
              <w:rPr>
                <w:noProof/>
                <w:color w:val="000000"/>
                <w:sz w:val="20"/>
                <w:szCs w:val="20"/>
              </w:rPr>
              <w:t>Zhang, et al. [41]</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1384167"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5ED8609" w14:textId="60F725EC" w:rsidR="006C77C4" w:rsidRPr="00A103DD" w:rsidRDefault="006C77C4" w:rsidP="000800CA">
            <w:pPr>
              <w:jc w:val="center"/>
              <w:rPr>
                <w:color w:val="000000"/>
                <w:sz w:val="20"/>
                <w:szCs w:val="20"/>
              </w:rPr>
            </w:pPr>
            <w:r w:rsidRPr="00A103DD">
              <w:rPr>
                <w:color w:val="000000"/>
                <w:sz w:val="20"/>
                <w:szCs w:val="20"/>
              </w:rPr>
              <w:t>82</w:t>
            </w:r>
          </w:p>
        </w:tc>
        <w:tc>
          <w:tcPr>
            <w:tcW w:w="777" w:type="dxa"/>
            <w:tcBorders>
              <w:top w:val="nil"/>
              <w:left w:val="nil"/>
              <w:bottom w:val="single" w:sz="4" w:space="0" w:color="auto"/>
              <w:right w:val="single" w:sz="4" w:space="0" w:color="auto"/>
            </w:tcBorders>
            <w:shd w:val="clear" w:color="000000" w:fill="FFFFFF"/>
            <w:noWrap/>
            <w:vAlign w:val="center"/>
            <w:hideMark/>
          </w:tcPr>
          <w:p w14:paraId="043BC9A9" w14:textId="7A117700" w:rsidR="006C77C4" w:rsidRPr="00A103DD" w:rsidRDefault="006C77C4" w:rsidP="000800CA">
            <w:pPr>
              <w:jc w:val="center"/>
              <w:rPr>
                <w:color w:val="000000"/>
                <w:sz w:val="20"/>
                <w:szCs w:val="20"/>
                <w:lang w:val="en-US"/>
              </w:rPr>
            </w:pPr>
            <w:r w:rsidRPr="00A103DD">
              <w:rPr>
                <w:color w:val="000000"/>
                <w:sz w:val="20"/>
                <w:szCs w:val="20"/>
              </w:rPr>
              <w:t>202</w:t>
            </w:r>
            <w:r w:rsidR="00657EEE" w:rsidRPr="00A103DD">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04B40954" w14:textId="3850CF0E" w:rsidR="006C77C4" w:rsidRPr="00A103DD" w:rsidRDefault="006C77C4" w:rsidP="000800CA">
            <w:pPr>
              <w:rPr>
                <w:color w:val="000000"/>
                <w:sz w:val="20"/>
                <w:szCs w:val="20"/>
              </w:rPr>
            </w:pPr>
            <w:r w:rsidRPr="00A103DD">
              <w:rPr>
                <w:sz w:val="20"/>
                <w:szCs w:val="20"/>
              </w:rPr>
              <w:t>SSCI/Q2</w:t>
            </w:r>
          </w:p>
        </w:tc>
      </w:tr>
      <w:tr w:rsidR="006C77C4" w:rsidRPr="00A103DD" w14:paraId="2EBE203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04FC71AF" w14:textId="77777777" w:rsidR="006C77C4" w:rsidRPr="00A103DD" w:rsidRDefault="006C77C4" w:rsidP="000800CA">
            <w:pPr>
              <w:jc w:val="right"/>
              <w:rPr>
                <w:color w:val="000000"/>
                <w:sz w:val="20"/>
                <w:szCs w:val="20"/>
              </w:rPr>
            </w:pPr>
            <w:r w:rsidRPr="00A103DD">
              <w:rPr>
                <w:color w:val="000000"/>
                <w:sz w:val="20"/>
                <w:szCs w:val="20"/>
              </w:rPr>
              <w:t>18</w:t>
            </w:r>
          </w:p>
        </w:tc>
        <w:tc>
          <w:tcPr>
            <w:tcW w:w="3522" w:type="dxa"/>
            <w:tcBorders>
              <w:top w:val="nil"/>
              <w:left w:val="nil"/>
              <w:bottom w:val="single" w:sz="4" w:space="0" w:color="auto"/>
              <w:right w:val="single" w:sz="4" w:space="0" w:color="auto"/>
            </w:tcBorders>
            <w:vAlign w:val="center"/>
            <w:hideMark/>
          </w:tcPr>
          <w:p w14:paraId="63A2080F" w14:textId="73054BDF" w:rsidR="006C77C4" w:rsidRPr="00A103DD" w:rsidRDefault="009A4405"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AuthorYear="1"&gt;&lt;Author&gt;Guo&lt;/Author&gt;&lt;Year&gt;2024&lt;/Year&gt;&lt;RecNum&gt;85&lt;/RecNum&gt;&lt;DisplayText&gt;Guo, et al. [23]&lt;/DisplayText&gt;&lt;record&gt;&lt;rec-number&gt;85&lt;/rec-number&gt;&lt;foreign-keys&gt;&lt;key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A103DD">
              <w:rPr>
                <w:color w:val="000000"/>
                <w:sz w:val="20"/>
                <w:szCs w:val="20"/>
              </w:rPr>
              <w:fldChar w:fldCharType="separate"/>
            </w:r>
            <w:r w:rsidR="00A103DD" w:rsidRPr="00A103DD">
              <w:rPr>
                <w:noProof/>
                <w:color w:val="000000"/>
                <w:sz w:val="20"/>
                <w:szCs w:val="20"/>
              </w:rPr>
              <w:t>Guo, et al. [23]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A1C1E36"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126DBC5" w14:textId="5BF669FB" w:rsidR="006C77C4" w:rsidRPr="00A103DD" w:rsidRDefault="006C77C4" w:rsidP="000800CA">
            <w:pPr>
              <w:jc w:val="center"/>
              <w:rPr>
                <w:color w:val="000000"/>
                <w:sz w:val="20"/>
                <w:szCs w:val="20"/>
              </w:rPr>
            </w:pPr>
            <w:r w:rsidRPr="00A103DD">
              <w:rPr>
                <w:color w:val="000000"/>
                <w:sz w:val="20"/>
                <w:szCs w:val="20"/>
              </w:rPr>
              <w:t>31</w:t>
            </w:r>
          </w:p>
        </w:tc>
        <w:tc>
          <w:tcPr>
            <w:tcW w:w="777" w:type="dxa"/>
            <w:tcBorders>
              <w:top w:val="nil"/>
              <w:left w:val="nil"/>
              <w:bottom w:val="single" w:sz="4" w:space="0" w:color="auto"/>
              <w:right w:val="single" w:sz="4" w:space="0" w:color="auto"/>
            </w:tcBorders>
            <w:shd w:val="clear" w:color="000000" w:fill="FFFFFF"/>
            <w:noWrap/>
            <w:vAlign w:val="center"/>
            <w:hideMark/>
          </w:tcPr>
          <w:p w14:paraId="7ACA004F" w14:textId="04CC243B" w:rsidR="006C77C4" w:rsidRPr="00A103DD" w:rsidRDefault="006C77C4" w:rsidP="000800CA">
            <w:pPr>
              <w:jc w:val="center"/>
              <w:rPr>
                <w:color w:val="000000"/>
                <w:sz w:val="20"/>
                <w:szCs w:val="20"/>
                <w:lang w:val="en-US"/>
              </w:rPr>
            </w:pPr>
            <w:r w:rsidRPr="00A103DD">
              <w:rPr>
                <w:color w:val="000000"/>
                <w:sz w:val="20"/>
                <w:szCs w:val="20"/>
              </w:rPr>
              <w:t>202</w:t>
            </w:r>
            <w:r w:rsidR="009A4405" w:rsidRPr="00A103DD">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327ADEB2" w14:textId="768B20E4" w:rsidR="006C77C4" w:rsidRPr="00A103DD" w:rsidRDefault="006C77C4" w:rsidP="000800CA">
            <w:pPr>
              <w:rPr>
                <w:color w:val="000000"/>
                <w:sz w:val="20"/>
                <w:szCs w:val="20"/>
              </w:rPr>
            </w:pPr>
            <w:r w:rsidRPr="00A103DD">
              <w:rPr>
                <w:sz w:val="20"/>
                <w:szCs w:val="20"/>
              </w:rPr>
              <w:t>SSCI/Q3</w:t>
            </w:r>
          </w:p>
        </w:tc>
      </w:tr>
      <w:tr w:rsidR="006C77C4" w:rsidRPr="00A103DD" w14:paraId="371CFCA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E6B7BE" w14:textId="77777777" w:rsidR="006C77C4" w:rsidRPr="00A103DD" w:rsidRDefault="006C77C4" w:rsidP="000800CA">
            <w:pPr>
              <w:jc w:val="right"/>
              <w:rPr>
                <w:color w:val="000000"/>
                <w:sz w:val="20"/>
                <w:szCs w:val="20"/>
              </w:rPr>
            </w:pPr>
            <w:r w:rsidRPr="00A103DD">
              <w:rPr>
                <w:color w:val="000000"/>
                <w:sz w:val="20"/>
                <w:szCs w:val="20"/>
              </w:rPr>
              <w:t>19</w:t>
            </w:r>
          </w:p>
        </w:tc>
        <w:tc>
          <w:tcPr>
            <w:tcW w:w="3522" w:type="dxa"/>
            <w:tcBorders>
              <w:top w:val="nil"/>
              <w:left w:val="nil"/>
              <w:bottom w:val="single" w:sz="4" w:space="0" w:color="auto"/>
              <w:right w:val="single" w:sz="4" w:space="0" w:color="auto"/>
            </w:tcBorders>
            <w:vAlign w:val="center"/>
            <w:hideMark/>
          </w:tcPr>
          <w:p w14:paraId="0423E518" w14:textId="3B474D1E" w:rsidR="006C77C4" w:rsidRPr="00A103DD" w:rsidRDefault="009A4405"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AuthorYear="1"&gt;&lt;Author&gt;Qin&lt;/Author&gt;&lt;Year&gt;2025&lt;/Year&gt;&lt;RecNum&gt;86&lt;/RecNum&gt;&lt;DisplayText&gt;Qin and Jing [42]&lt;/DisplayText&gt;&lt;record&gt;&lt;rec-number&gt;86&lt;/rec-number&gt;&lt;foreign-keys&gt;&lt;key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A103DD">
              <w:rPr>
                <w:color w:val="000000"/>
                <w:sz w:val="20"/>
                <w:szCs w:val="20"/>
              </w:rPr>
              <w:fldChar w:fldCharType="separate"/>
            </w:r>
            <w:r w:rsidR="00A103DD" w:rsidRPr="00A103DD">
              <w:rPr>
                <w:noProof/>
                <w:color w:val="000000"/>
                <w:sz w:val="20"/>
                <w:szCs w:val="20"/>
              </w:rPr>
              <w:t>Qin and Jing [42]</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01880DD"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B4507D9" w14:textId="7257D4D9" w:rsidR="006C77C4" w:rsidRPr="00A103DD" w:rsidRDefault="006C77C4" w:rsidP="000800CA">
            <w:pPr>
              <w:jc w:val="center"/>
              <w:rPr>
                <w:color w:val="000000"/>
                <w:sz w:val="20"/>
                <w:szCs w:val="20"/>
              </w:rPr>
            </w:pPr>
            <w:r w:rsidRPr="00A103DD">
              <w:rPr>
                <w:color w:val="000000"/>
                <w:sz w:val="20"/>
                <w:szCs w:val="20"/>
              </w:rPr>
              <w:t>0</w:t>
            </w:r>
          </w:p>
        </w:tc>
        <w:tc>
          <w:tcPr>
            <w:tcW w:w="777" w:type="dxa"/>
            <w:tcBorders>
              <w:top w:val="nil"/>
              <w:left w:val="nil"/>
              <w:bottom w:val="single" w:sz="4" w:space="0" w:color="auto"/>
              <w:right w:val="single" w:sz="4" w:space="0" w:color="auto"/>
            </w:tcBorders>
            <w:shd w:val="clear" w:color="000000" w:fill="FFFFFF"/>
            <w:noWrap/>
            <w:vAlign w:val="center"/>
            <w:hideMark/>
          </w:tcPr>
          <w:p w14:paraId="524AF775"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1042570" w14:textId="23A2D859" w:rsidR="006C77C4" w:rsidRPr="00A103DD" w:rsidRDefault="006C77C4" w:rsidP="000800CA">
            <w:pPr>
              <w:rPr>
                <w:color w:val="000000"/>
                <w:sz w:val="20"/>
                <w:szCs w:val="20"/>
              </w:rPr>
            </w:pPr>
            <w:r w:rsidRPr="00A103DD">
              <w:rPr>
                <w:sz w:val="20"/>
                <w:szCs w:val="20"/>
              </w:rPr>
              <w:t>SSCI/Q1</w:t>
            </w:r>
          </w:p>
        </w:tc>
      </w:tr>
      <w:tr w:rsidR="006C77C4" w:rsidRPr="00A103DD" w14:paraId="3C0F2BF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E163B28" w14:textId="77777777" w:rsidR="006C77C4" w:rsidRPr="00A103DD" w:rsidRDefault="006C77C4" w:rsidP="000800CA">
            <w:pPr>
              <w:jc w:val="right"/>
              <w:rPr>
                <w:color w:val="000000"/>
                <w:sz w:val="20"/>
                <w:szCs w:val="20"/>
              </w:rPr>
            </w:pPr>
            <w:r w:rsidRPr="00A103DD">
              <w:rPr>
                <w:color w:val="000000"/>
                <w:sz w:val="20"/>
                <w:szCs w:val="20"/>
              </w:rPr>
              <w:t>20</w:t>
            </w:r>
          </w:p>
        </w:tc>
        <w:tc>
          <w:tcPr>
            <w:tcW w:w="3522" w:type="dxa"/>
            <w:tcBorders>
              <w:top w:val="nil"/>
              <w:left w:val="nil"/>
              <w:bottom w:val="single" w:sz="4" w:space="0" w:color="auto"/>
              <w:right w:val="single" w:sz="4" w:space="0" w:color="auto"/>
            </w:tcBorders>
            <w:vAlign w:val="center"/>
            <w:hideMark/>
          </w:tcPr>
          <w:p w14:paraId="65E86437" w14:textId="293A6665" w:rsidR="006C77C4" w:rsidRPr="00A103DD" w:rsidRDefault="00F57B9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AuthorYear="1"&gt;&lt;Author&gt;He&lt;/Author&gt;&lt;Year&gt;2023&lt;/Year&gt;&lt;RecNum&gt;87&lt;/RecNum&gt;&lt;DisplayText&gt;He, et al. [43]&lt;/DisplayText&gt;&lt;record&gt;&lt;rec-number&gt;87&lt;/rec-number&gt;&lt;foreign-keys&gt;&lt;key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He, et al. [43]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F598765"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88A7686" w14:textId="33D0BCE3" w:rsidR="006C77C4" w:rsidRPr="00A103DD" w:rsidRDefault="006C77C4" w:rsidP="000800CA">
            <w:pPr>
              <w:jc w:val="center"/>
              <w:rPr>
                <w:color w:val="000000"/>
                <w:sz w:val="20"/>
                <w:szCs w:val="20"/>
                <w:lang w:val="en-US"/>
              </w:rPr>
            </w:pPr>
            <w:r w:rsidRPr="00A103DD">
              <w:rPr>
                <w:color w:val="000000"/>
                <w:sz w:val="20"/>
                <w:szCs w:val="20"/>
              </w:rPr>
              <w:t>5</w:t>
            </w:r>
            <w:r w:rsidR="00F57B98" w:rsidRPr="00A103DD">
              <w:rPr>
                <w:color w:val="000000"/>
                <w:sz w:val="20"/>
                <w:szCs w:val="20"/>
                <w:lang w:val="en-US"/>
              </w:rPr>
              <w:t>9</w:t>
            </w:r>
          </w:p>
        </w:tc>
        <w:tc>
          <w:tcPr>
            <w:tcW w:w="777" w:type="dxa"/>
            <w:tcBorders>
              <w:top w:val="nil"/>
              <w:left w:val="nil"/>
              <w:bottom w:val="single" w:sz="4" w:space="0" w:color="auto"/>
              <w:right w:val="single" w:sz="4" w:space="0" w:color="auto"/>
            </w:tcBorders>
            <w:shd w:val="clear" w:color="000000" w:fill="FFFFFF"/>
            <w:noWrap/>
            <w:vAlign w:val="center"/>
            <w:hideMark/>
          </w:tcPr>
          <w:p w14:paraId="42F1B152"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D2C6AEF" w14:textId="2F58BC35" w:rsidR="006C77C4" w:rsidRPr="00A103DD" w:rsidRDefault="006C77C4" w:rsidP="000800CA">
            <w:pPr>
              <w:rPr>
                <w:color w:val="000000"/>
                <w:sz w:val="20"/>
                <w:szCs w:val="20"/>
              </w:rPr>
            </w:pPr>
            <w:r w:rsidRPr="00A103DD">
              <w:rPr>
                <w:sz w:val="20"/>
                <w:szCs w:val="20"/>
              </w:rPr>
              <w:t>SSCI/Q1</w:t>
            </w:r>
          </w:p>
        </w:tc>
      </w:tr>
      <w:tr w:rsidR="006C77C4" w:rsidRPr="00A103DD" w14:paraId="49BC0E8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D176898" w14:textId="77777777" w:rsidR="006C77C4" w:rsidRPr="00A103DD" w:rsidRDefault="006C77C4" w:rsidP="000800CA">
            <w:pPr>
              <w:jc w:val="right"/>
              <w:rPr>
                <w:color w:val="000000"/>
                <w:sz w:val="20"/>
                <w:szCs w:val="20"/>
              </w:rPr>
            </w:pPr>
            <w:r w:rsidRPr="00A103DD">
              <w:rPr>
                <w:color w:val="000000"/>
                <w:sz w:val="20"/>
                <w:szCs w:val="20"/>
              </w:rPr>
              <w:t>21</w:t>
            </w:r>
          </w:p>
        </w:tc>
        <w:tc>
          <w:tcPr>
            <w:tcW w:w="3522" w:type="dxa"/>
            <w:tcBorders>
              <w:top w:val="nil"/>
              <w:left w:val="nil"/>
              <w:bottom w:val="single" w:sz="4" w:space="0" w:color="auto"/>
              <w:right w:val="single" w:sz="4" w:space="0" w:color="auto"/>
            </w:tcBorders>
            <w:vAlign w:val="center"/>
            <w:hideMark/>
          </w:tcPr>
          <w:p w14:paraId="76146755" w14:textId="2E9DDA16" w:rsidR="006C77C4" w:rsidRPr="00A103DD" w:rsidRDefault="00F57B9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AuthorYear="1"&gt;&lt;Author&gt;Zhang&lt;/Author&gt;&lt;Year&gt;2023&lt;/Year&gt;&lt;RecNum&gt;88&lt;/RecNum&gt;&lt;DisplayText&gt;Zhang, et al. [44]&lt;/DisplayText&gt;&lt;record&gt;&lt;rec-number&gt;88&lt;/rec-number&gt;&lt;foreign-keys&gt;&lt;key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Zhang, et al. [44]</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7CD1919"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162BAC1A" w14:textId="008D899A" w:rsidR="006C77C4" w:rsidRPr="00A103DD" w:rsidRDefault="006C77C4" w:rsidP="000800CA">
            <w:pPr>
              <w:jc w:val="center"/>
              <w:rPr>
                <w:color w:val="000000"/>
                <w:sz w:val="20"/>
                <w:szCs w:val="20"/>
              </w:rPr>
            </w:pPr>
            <w:r w:rsidRPr="00A103DD">
              <w:rPr>
                <w:color w:val="000000"/>
                <w:sz w:val="20"/>
                <w:szCs w:val="20"/>
              </w:rPr>
              <w:t>73</w:t>
            </w:r>
          </w:p>
        </w:tc>
        <w:tc>
          <w:tcPr>
            <w:tcW w:w="777" w:type="dxa"/>
            <w:tcBorders>
              <w:top w:val="nil"/>
              <w:left w:val="nil"/>
              <w:bottom w:val="single" w:sz="4" w:space="0" w:color="auto"/>
              <w:right w:val="single" w:sz="4" w:space="0" w:color="auto"/>
            </w:tcBorders>
            <w:shd w:val="clear" w:color="000000" w:fill="FFFFFF"/>
            <w:noWrap/>
            <w:vAlign w:val="center"/>
            <w:hideMark/>
          </w:tcPr>
          <w:p w14:paraId="24762D5A"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64B6893E" w14:textId="775DD1BF" w:rsidR="006C77C4" w:rsidRPr="00A103DD" w:rsidRDefault="006C77C4" w:rsidP="000800CA">
            <w:pPr>
              <w:rPr>
                <w:color w:val="000000"/>
                <w:sz w:val="20"/>
                <w:szCs w:val="20"/>
              </w:rPr>
            </w:pPr>
            <w:r w:rsidRPr="00A103DD">
              <w:rPr>
                <w:sz w:val="20"/>
                <w:szCs w:val="20"/>
              </w:rPr>
              <w:t>SSCI/Q1</w:t>
            </w:r>
          </w:p>
        </w:tc>
      </w:tr>
      <w:tr w:rsidR="006C77C4" w:rsidRPr="00A103DD" w14:paraId="72713BA2"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862650" w14:textId="77777777" w:rsidR="006C77C4" w:rsidRPr="00A103DD" w:rsidRDefault="006C77C4" w:rsidP="000800CA">
            <w:pPr>
              <w:jc w:val="right"/>
              <w:rPr>
                <w:color w:val="000000"/>
                <w:sz w:val="20"/>
                <w:szCs w:val="20"/>
              </w:rPr>
            </w:pPr>
            <w:r w:rsidRPr="00A103DD">
              <w:rPr>
                <w:color w:val="000000"/>
                <w:sz w:val="20"/>
                <w:szCs w:val="20"/>
              </w:rPr>
              <w:t>22</w:t>
            </w:r>
          </w:p>
        </w:tc>
        <w:tc>
          <w:tcPr>
            <w:tcW w:w="3522" w:type="dxa"/>
            <w:tcBorders>
              <w:top w:val="nil"/>
              <w:left w:val="nil"/>
              <w:bottom w:val="single" w:sz="4" w:space="0" w:color="auto"/>
              <w:right w:val="single" w:sz="4" w:space="0" w:color="auto"/>
            </w:tcBorders>
            <w:vAlign w:val="center"/>
            <w:hideMark/>
          </w:tcPr>
          <w:p w14:paraId="0B7899AA" w14:textId="23AB7587" w:rsidR="006C77C4" w:rsidRPr="00A103DD" w:rsidRDefault="00690F0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AuthorYear="1"&gt;&lt;Author&gt;Cheng&lt;/Author&gt;&lt;Year&gt;2020&lt;/Year&gt;&lt;RecNum&gt;89&lt;/RecNum&gt;&lt;DisplayText&gt;Cheng and Qu [45]&lt;/DisplayText&gt;&lt;record&gt;&lt;rec-number&gt;89&lt;/rec-number&gt;&lt;foreign-keys&gt;&lt;key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Pr="00A103DD">
              <w:rPr>
                <w:color w:val="000000"/>
                <w:sz w:val="20"/>
                <w:szCs w:val="20"/>
              </w:rPr>
              <w:fldChar w:fldCharType="separate"/>
            </w:r>
            <w:r w:rsidR="00A103DD" w:rsidRPr="00A103DD">
              <w:rPr>
                <w:noProof/>
                <w:color w:val="000000"/>
                <w:sz w:val="20"/>
                <w:szCs w:val="20"/>
              </w:rPr>
              <w:t>Cheng and Qu [45]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2CABD6FD"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200AEDB3" w14:textId="6A1A0659" w:rsidR="006C77C4" w:rsidRPr="00A103DD" w:rsidRDefault="006C77C4" w:rsidP="000800CA">
            <w:pPr>
              <w:jc w:val="center"/>
              <w:rPr>
                <w:color w:val="000000"/>
                <w:sz w:val="20"/>
                <w:szCs w:val="20"/>
              </w:rPr>
            </w:pPr>
            <w:r w:rsidRPr="00A103DD">
              <w:rPr>
                <w:color w:val="000000"/>
                <w:sz w:val="20"/>
                <w:szCs w:val="20"/>
              </w:rPr>
              <w:t>591</w:t>
            </w:r>
          </w:p>
        </w:tc>
        <w:tc>
          <w:tcPr>
            <w:tcW w:w="777" w:type="dxa"/>
            <w:tcBorders>
              <w:top w:val="nil"/>
              <w:left w:val="nil"/>
              <w:bottom w:val="single" w:sz="4" w:space="0" w:color="auto"/>
              <w:right w:val="single" w:sz="4" w:space="0" w:color="auto"/>
            </w:tcBorders>
            <w:shd w:val="clear" w:color="000000" w:fill="FFFFFF"/>
            <w:noWrap/>
            <w:vAlign w:val="center"/>
            <w:hideMark/>
          </w:tcPr>
          <w:p w14:paraId="5E4DAEF0" w14:textId="77777777" w:rsidR="006C77C4" w:rsidRPr="00A103DD" w:rsidRDefault="006C77C4" w:rsidP="000800CA">
            <w:pPr>
              <w:jc w:val="center"/>
              <w:rPr>
                <w:color w:val="000000"/>
                <w:sz w:val="20"/>
                <w:szCs w:val="20"/>
              </w:rPr>
            </w:pPr>
            <w:r w:rsidRPr="00A103DD">
              <w:rPr>
                <w:color w:val="000000"/>
                <w:sz w:val="20"/>
                <w:szCs w:val="20"/>
              </w:rPr>
              <w:t>2020</w:t>
            </w:r>
          </w:p>
        </w:tc>
        <w:tc>
          <w:tcPr>
            <w:tcW w:w="1706" w:type="dxa"/>
            <w:tcBorders>
              <w:top w:val="nil"/>
              <w:left w:val="nil"/>
              <w:bottom w:val="single" w:sz="4" w:space="0" w:color="auto"/>
              <w:right w:val="single" w:sz="4" w:space="0" w:color="auto"/>
            </w:tcBorders>
            <w:shd w:val="clear" w:color="000000" w:fill="FFFFFF"/>
            <w:noWrap/>
            <w:hideMark/>
          </w:tcPr>
          <w:p w14:paraId="653D0EE4" w14:textId="10E0D978" w:rsidR="006C77C4" w:rsidRPr="00A103DD" w:rsidRDefault="006C77C4" w:rsidP="000800CA">
            <w:pPr>
              <w:rPr>
                <w:color w:val="000000"/>
                <w:sz w:val="20"/>
                <w:szCs w:val="20"/>
              </w:rPr>
            </w:pPr>
            <w:r w:rsidRPr="00A103DD">
              <w:rPr>
                <w:sz w:val="20"/>
                <w:szCs w:val="20"/>
              </w:rPr>
              <w:t>SSCI/Q1</w:t>
            </w:r>
          </w:p>
        </w:tc>
      </w:tr>
    </w:tbl>
    <w:p w14:paraId="1BB11089" w14:textId="77777777" w:rsidR="00841ED3" w:rsidRPr="00A103DD" w:rsidRDefault="00841ED3" w:rsidP="00EC3DB9">
      <w:pPr>
        <w:tabs>
          <w:tab w:val="left" w:pos="360"/>
        </w:tabs>
        <w:spacing w:before="120" w:after="120"/>
        <w:jc w:val="both"/>
        <w:rPr>
          <w:sz w:val="22"/>
          <w:szCs w:val="22"/>
          <w:lang w:val="en-US"/>
        </w:rPr>
        <w:sectPr w:rsidR="00841ED3" w:rsidRPr="00A103DD" w:rsidSect="00841ED3">
          <w:type w:val="continuous"/>
          <w:pgSz w:w="11909" w:h="16834"/>
          <w:pgMar w:top="1134" w:right="1134" w:bottom="1134" w:left="1418" w:header="720" w:footer="720" w:gutter="0"/>
          <w:cols w:space="720"/>
        </w:sectPr>
      </w:pPr>
    </w:p>
    <w:p w14:paraId="381A5871" w14:textId="30F86E0B" w:rsidR="00E60519" w:rsidRPr="00A103DD" w:rsidRDefault="00E60519" w:rsidP="00EC3DB9">
      <w:pPr>
        <w:tabs>
          <w:tab w:val="left" w:pos="360"/>
        </w:tabs>
        <w:spacing w:before="120" w:after="120"/>
        <w:jc w:val="both"/>
        <w:rPr>
          <w:sz w:val="22"/>
          <w:szCs w:val="22"/>
          <w:lang w:val="en-US"/>
        </w:rPr>
      </w:pPr>
      <w:r w:rsidRPr="00A103DD">
        <w:rPr>
          <w:sz w:val="22"/>
          <w:szCs w:val="22"/>
          <w:lang w:val="en-US"/>
        </w:rPr>
        <w:t>Citation counts were recorded to provide an indicative measure of scholarly influence and were interpreted with caution, particularly for more recent publications (2024</w:t>
      </w:r>
      <w:r w:rsidR="00633DE5" w:rsidRPr="00A103DD">
        <w:rPr>
          <w:sz w:val="22"/>
          <w:szCs w:val="22"/>
          <w:lang w:val="en-US"/>
        </w:rPr>
        <w:t>-</w:t>
      </w:r>
      <w:r w:rsidRPr="00A103DD">
        <w:rPr>
          <w:sz w:val="22"/>
          <w:szCs w:val="22"/>
          <w:lang w:val="en-US"/>
        </w:rPr>
        <w:t>2025), which naturally exhibit lower citation levels due to shorter publication windows.</w:t>
      </w:r>
    </w:p>
    <w:p w14:paraId="33CF6D3B" w14:textId="630D6A53" w:rsidR="00FB2F44" w:rsidRPr="00A103DD" w:rsidRDefault="00FB2F44" w:rsidP="00EC3DB9">
      <w:pPr>
        <w:tabs>
          <w:tab w:val="left" w:pos="360"/>
        </w:tabs>
        <w:spacing w:before="120" w:after="120"/>
        <w:jc w:val="both"/>
        <w:rPr>
          <w:i/>
          <w:iCs/>
          <w:sz w:val="22"/>
          <w:szCs w:val="22"/>
          <w:lang w:val="en-US"/>
        </w:rPr>
      </w:pPr>
      <w:r w:rsidRPr="00A103DD">
        <w:rPr>
          <w:sz w:val="22"/>
          <w:szCs w:val="22"/>
        </w:rPr>
        <w:t>Based on the substantive focus of the included studies, the sample was further classified into two main streams:</w:t>
      </w:r>
      <w:r w:rsidRPr="00A103DD">
        <w:rPr>
          <w:sz w:val="22"/>
          <w:szCs w:val="22"/>
          <w:lang w:val="en-US"/>
        </w:rPr>
        <w:t xml:space="preserve"> </w:t>
      </w:r>
      <w:r w:rsidRPr="00A103DD">
        <w:rPr>
          <w:sz w:val="22"/>
          <w:szCs w:val="22"/>
        </w:rPr>
        <w:t xml:space="preserve">examining bank-specific determinants of </w:t>
      </w:r>
      <w:r w:rsidR="007356CA" w:rsidRPr="00A103DD">
        <w:rPr>
          <w:sz w:val="22"/>
          <w:szCs w:val="22"/>
        </w:rPr>
        <w:t>Fintech</w:t>
      </w:r>
      <w:r w:rsidRPr="00A103DD">
        <w:rPr>
          <w:sz w:val="22"/>
          <w:szCs w:val="22"/>
        </w:rPr>
        <w:t xml:space="preserve"> adoption, and</w:t>
      </w:r>
      <w:r w:rsidRPr="00A103DD">
        <w:rPr>
          <w:sz w:val="22"/>
          <w:szCs w:val="22"/>
        </w:rPr>
        <w:br/>
        <w:t xml:space="preserve">impacts of </w:t>
      </w:r>
      <w:r w:rsidR="007356CA" w:rsidRPr="00A103DD">
        <w:rPr>
          <w:sz w:val="22"/>
          <w:szCs w:val="22"/>
        </w:rPr>
        <w:t>Fintech</w:t>
      </w:r>
      <w:r w:rsidRPr="00A103DD">
        <w:rPr>
          <w:sz w:val="22"/>
          <w:szCs w:val="22"/>
        </w:rPr>
        <w:t xml:space="preserve"> adoption in banking.</w:t>
      </w:r>
    </w:p>
    <w:p w14:paraId="4B47171F" w14:textId="34F7DB3A" w:rsidR="00FB2F44" w:rsidRPr="00A103DD" w:rsidRDefault="00FB2F44" w:rsidP="00EC3DB9">
      <w:pPr>
        <w:tabs>
          <w:tab w:val="left" w:pos="360"/>
        </w:tabs>
        <w:spacing w:before="120" w:after="120"/>
        <w:jc w:val="both"/>
        <w:rPr>
          <w:sz w:val="22"/>
          <w:szCs w:val="22"/>
          <w:lang w:val="en-US"/>
        </w:rPr>
      </w:pPr>
      <w:r w:rsidRPr="00A103DD">
        <w:rPr>
          <w:sz w:val="22"/>
          <w:szCs w:val="22"/>
        </w:rPr>
        <w:t>This classification provided the basis for a qualitative thematic synthesis aimed at identifying dominant research patterns, methodological trends, and contextual differences across countries and regions. The synthesis process facilitated the development of a structured taxonomy of bank-specific determinants, which is presented and discussed in the subsequent Results section.</w:t>
      </w:r>
    </w:p>
    <w:p w14:paraId="26807FAD" w14:textId="39094601" w:rsidR="004F52DB" w:rsidRPr="00A103DD" w:rsidRDefault="004F52DB" w:rsidP="00EC3DB9">
      <w:pPr>
        <w:tabs>
          <w:tab w:val="left" w:pos="360"/>
        </w:tabs>
        <w:spacing w:before="120" w:after="120"/>
        <w:jc w:val="both"/>
        <w:rPr>
          <w:b/>
          <w:bCs/>
          <w:sz w:val="22"/>
          <w:szCs w:val="22"/>
          <w:lang w:val="en-US"/>
        </w:rPr>
      </w:pPr>
      <w:r w:rsidRPr="00A103DD">
        <w:rPr>
          <w:b/>
          <w:bCs/>
          <w:sz w:val="22"/>
          <w:szCs w:val="22"/>
          <w:lang w:val="vi-VN"/>
        </w:rPr>
        <w:t xml:space="preserve">4.   </w:t>
      </w:r>
      <w:r w:rsidRPr="00A103DD">
        <w:rPr>
          <w:b/>
          <w:bCs/>
          <w:sz w:val="22"/>
          <w:szCs w:val="22"/>
        </w:rPr>
        <w:t>Result</w:t>
      </w:r>
    </w:p>
    <w:p w14:paraId="486365D8" w14:textId="1AB06BB9" w:rsidR="004F52DB" w:rsidRPr="00A103DD" w:rsidRDefault="004F52DB" w:rsidP="00EC3DB9">
      <w:pPr>
        <w:tabs>
          <w:tab w:val="left" w:pos="360"/>
        </w:tabs>
        <w:spacing w:before="120" w:after="120"/>
        <w:jc w:val="both"/>
        <w:rPr>
          <w:b/>
          <w:bCs/>
          <w:sz w:val="22"/>
          <w:szCs w:val="22"/>
          <w:lang w:val="en-US"/>
        </w:rPr>
      </w:pPr>
      <w:r w:rsidRPr="00A103DD">
        <w:rPr>
          <w:b/>
          <w:bCs/>
          <w:sz w:val="22"/>
          <w:szCs w:val="22"/>
        </w:rPr>
        <w:t>4.1</w:t>
      </w:r>
      <w:r w:rsidR="009408F5" w:rsidRPr="00A103DD">
        <w:rPr>
          <w:b/>
          <w:bCs/>
          <w:sz w:val="22"/>
          <w:szCs w:val="22"/>
          <w:lang w:val="en-US"/>
        </w:rPr>
        <w:t xml:space="preserve">. </w:t>
      </w:r>
      <w:r w:rsidRPr="00A103DD">
        <w:rPr>
          <w:b/>
          <w:bCs/>
          <w:sz w:val="22"/>
          <w:szCs w:val="22"/>
        </w:rPr>
        <w:t xml:space="preserve">Descriptive </w:t>
      </w:r>
      <w:r w:rsidR="003154B5" w:rsidRPr="00A103DD">
        <w:rPr>
          <w:b/>
          <w:bCs/>
          <w:sz w:val="22"/>
          <w:szCs w:val="22"/>
        </w:rPr>
        <w:t>statistics</w:t>
      </w:r>
    </w:p>
    <w:p w14:paraId="030FF911" w14:textId="76EEC260" w:rsidR="00636C0C" w:rsidRPr="00A103DD" w:rsidRDefault="00636C0C" w:rsidP="00EC3DB9">
      <w:pPr>
        <w:tabs>
          <w:tab w:val="left" w:pos="360"/>
        </w:tabs>
        <w:spacing w:before="120" w:after="120"/>
        <w:jc w:val="both"/>
        <w:rPr>
          <w:sz w:val="22"/>
          <w:szCs w:val="22"/>
          <w:lang w:val="en-US"/>
        </w:rPr>
      </w:pPr>
      <w:r w:rsidRPr="00A103DD">
        <w:rPr>
          <w:sz w:val="22"/>
          <w:szCs w:val="22"/>
          <w:lang w:val="en-US"/>
        </w:rPr>
        <w:t xml:space="preserve">The temporal distribution of the included studies highlights a clear upward trend in research on </w:t>
      </w:r>
      <w:r w:rsidR="007356CA" w:rsidRPr="00A103DD">
        <w:rPr>
          <w:sz w:val="22"/>
          <w:szCs w:val="22"/>
          <w:lang w:val="en-US"/>
        </w:rPr>
        <w:t>Fintech</w:t>
      </w:r>
      <w:r w:rsidRPr="00A103DD">
        <w:rPr>
          <w:sz w:val="22"/>
          <w:szCs w:val="22"/>
          <w:lang w:val="en-US"/>
        </w:rPr>
        <w:t xml:space="preserve"> adoption in the banking sector over the period 2020</w:t>
      </w:r>
      <w:r w:rsidR="00F065E0" w:rsidRPr="00A103DD">
        <w:rPr>
          <w:sz w:val="22"/>
          <w:szCs w:val="22"/>
          <w:lang w:val="en-US"/>
        </w:rPr>
        <w:t>-</w:t>
      </w:r>
      <w:r w:rsidRPr="00A103DD">
        <w:rPr>
          <w:sz w:val="22"/>
          <w:szCs w:val="22"/>
          <w:lang w:val="en-US"/>
        </w:rPr>
        <w:t xml:space="preserve">2025. As summarized in Table 1, the review includes </w:t>
      </w:r>
      <w:r w:rsidR="004D21C5" w:rsidRPr="00A103DD">
        <w:rPr>
          <w:sz w:val="22"/>
          <w:szCs w:val="22"/>
          <w:lang w:val="en-US"/>
        </w:rPr>
        <w:t>one</w:t>
      </w:r>
      <w:r w:rsidRPr="00A103DD">
        <w:rPr>
          <w:sz w:val="22"/>
          <w:szCs w:val="22"/>
          <w:lang w:val="en-US"/>
        </w:rPr>
        <w:t xml:space="preserve"> studies published in 2020, </w:t>
      </w:r>
      <w:r w:rsidR="004D21C5" w:rsidRPr="00A103DD">
        <w:rPr>
          <w:sz w:val="22"/>
          <w:szCs w:val="22"/>
          <w:lang w:val="en-US"/>
        </w:rPr>
        <w:t>one</w:t>
      </w:r>
      <w:r w:rsidRPr="00A103DD">
        <w:rPr>
          <w:sz w:val="22"/>
          <w:szCs w:val="22"/>
          <w:lang w:val="en-US"/>
        </w:rPr>
        <w:t xml:space="preserve"> studies in 2021, </w:t>
      </w:r>
      <w:r w:rsidR="0010145E" w:rsidRPr="00A103DD">
        <w:rPr>
          <w:sz w:val="22"/>
          <w:szCs w:val="22"/>
          <w:lang w:val="en-US"/>
        </w:rPr>
        <w:t>four</w:t>
      </w:r>
      <w:r w:rsidRPr="00A103DD">
        <w:rPr>
          <w:sz w:val="22"/>
          <w:szCs w:val="22"/>
          <w:lang w:val="en-US"/>
        </w:rPr>
        <w:t xml:space="preserve"> studies in 2022, and </w:t>
      </w:r>
      <w:r w:rsidR="0010145E" w:rsidRPr="00A103DD">
        <w:rPr>
          <w:sz w:val="22"/>
          <w:szCs w:val="22"/>
          <w:lang w:val="en-US"/>
        </w:rPr>
        <w:t>seven</w:t>
      </w:r>
      <w:r w:rsidRPr="00A103DD">
        <w:rPr>
          <w:sz w:val="22"/>
          <w:szCs w:val="22"/>
          <w:lang w:val="en-US"/>
        </w:rPr>
        <w:t xml:space="preserve"> studies in 2023, indicating a rapid acceleration of scholarly interest during this phase. This surge coincides with the post-pandemic period, during which banks increasingly relied on digital technologies to maintain service continuity and enhance operational resilience.</w:t>
      </w:r>
    </w:p>
    <w:p w14:paraId="3386416E" w14:textId="31554C88" w:rsidR="0010145E" w:rsidRPr="00A103DD" w:rsidRDefault="0010145E" w:rsidP="00EC3DB9">
      <w:pPr>
        <w:tabs>
          <w:tab w:val="left" w:pos="360"/>
        </w:tabs>
        <w:spacing w:before="120" w:after="120"/>
        <w:jc w:val="both"/>
        <w:rPr>
          <w:sz w:val="22"/>
          <w:szCs w:val="22"/>
          <w:lang w:val="en-US"/>
        </w:rPr>
      </w:pPr>
      <w:r w:rsidRPr="00A103DD">
        <w:rPr>
          <w:sz w:val="22"/>
          <w:szCs w:val="22"/>
        </w:rPr>
        <w:t xml:space="preserve">Research output remained strong in subsequent years, with four studies published in 2024 and five studies in 2025, reflecting sustained academic attention to </w:t>
      </w:r>
      <w:r w:rsidR="007356CA" w:rsidRPr="00A103DD">
        <w:rPr>
          <w:sz w:val="22"/>
          <w:szCs w:val="22"/>
        </w:rPr>
        <w:t>Fintech</w:t>
      </w:r>
      <w:r w:rsidRPr="00A103DD">
        <w:rPr>
          <w:sz w:val="22"/>
          <w:szCs w:val="22"/>
        </w:rPr>
        <w:t xml:space="preserve"> adoption in banking. The presence of multiple recent studies suggests that </w:t>
      </w:r>
      <w:r w:rsidR="007356CA" w:rsidRPr="00A103DD">
        <w:rPr>
          <w:sz w:val="22"/>
          <w:szCs w:val="22"/>
        </w:rPr>
        <w:t>Fintech</w:t>
      </w:r>
      <w:r w:rsidRPr="00A103DD">
        <w:rPr>
          <w:sz w:val="22"/>
          <w:szCs w:val="22"/>
        </w:rPr>
        <w:t xml:space="preserve"> adoption is not a short-lived research topic, but rather an evolving and increasingly mature area of inquiry.</w:t>
      </w:r>
    </w:p>
    <w:p w14:paraId="30E6FC77" w14:textId="66445BA0" w:rsidR="00E95120" w:rsidRPr="00A103DD" w:rsidRDefault="00E95120" w:rsidP="00EC3DB9">
      <w:pPr>
        <w:tabs>
          <w:tab w:val="left" w:pos="360"/>
        </w:tabs>
        <w:spacing w:before="120" w:after="120"/>
        <w:jc w:val="both"/>
        <w:rPr>
          <w:sz w:val="22"/>
          <w:szCs w:val="22"/>
          <w:lang w:val="en-US"/>
        </w:rPr>
      </w:pPr>
      <w:r w:rsidRPr="00A103DD">
        <w:rPr>
          <w:sz w:val="22"/>
          <w:szCs w:val="22"/>
          <w:lang w:val="en-US"/>
        </w:rPr>
        <w:t xml:space="preserve">Overall, the publication pattern indicates a transition of </w:t>
      </w:r>
      <w:r w:rsidR="007356CA" w:rsidRPr="00A103DD">
        <w:rPr>
          <w:sz w:val="22"/>
          <w:szCs w:val="22"/>
          <w:lang w:val="en-US"/>
        </w:rPr>
        <w:t>Fintech</w:t>
      </w:r>
      <w:r w:rsidRPr="00A103DD">
        <w:rPr>
          <w:sz w:val="22"/>
          <w:szCs w:val="22"/>
          <w:lang w:val="en-US"/>
        </w:rPr>
        <w:t xml:space="preserve"> adoption in banking from an emerging topic in the early 2020s to a more established research stream in recent years. This trend highlights the increasing recognition of </w:t>
      </w:r>
      <w:r w:rsidR="007356CA" w:rsidRPr="00A103DD">
        <w:rPr>
          <w:sz w:val="22"/>
          <w:szCs w:val="22"/>
          <w:lang w:val="en-US"/>
        </w:rPr>
        <w:t>Fintech</w:t>
      </w:r>
      <w:r w:rsidRPr="00A103DD">
        <w:rPr>
          <w:sz w:val="22"/>
          <w:szCs w:val="22"/>
          <w:lang w:val="en-US"/>
        </w:rPr>
        <w:t xml:space="preserve"> adoption as a strategic and organizational issue within the banking literature, rather than a purely technological concern.</w:t>
      </w:r>
    </w:p>
    <w:p w14:paraId="361A5DC3" w14:textId="58A4448F" w:rsidR="00FF6012" w:rsidRPr="00A103DD" w:rsidRDefault="00FF6012" w:rsidP="00EC3DB9">
      <w:pPr>
        <w:tabs>
          <w:tab w:val="left" w:pos="360"/>
        </w:tabs>
        <w:spacing w:before="120" w:after="120"/>
        <w:jc w:val="both"/>
        <w:rPr>
          <w:b/>
          <w:bCs/>
          <w:sz w:val="22"/>
          <w:szCs w:val="22"/>
          <w:lang w:val="en-US"/>
        </w:rPr>
      </w:pPr>
      <w:r w:rsidRPr="00A103DD">
        <w:rPr>
          <w:b/>
          <w:bCs/>
          <w:sz w:val="22"/>
          <w:szCs w:val="22"/>
          <w:lang w:val="en-US"/>
        </w:rPr>
        <w:t>Research context and geographical coverage</w:t>
      </w:r>
    </w:p>
    <w:p w14:paraId="6B77F13F" w14:textId="1176A5BF" w:rsidR="00481066" w:rsidRPr="00A103DD" w:rsidRDefault="00481066" w:rsidP="00EC3DB9">
      <w:pPr>
        <w:tabs>
          <w:tab w:val="left" w:pos="360"/>
        </w:tabs>
        <w:spacing w:before="120" w:after="120"/>
        <w:jc w:val="both"/>
        <w:rPr>
          <w:sz w:val="22"/>
          <w:szCs w:val="22"/>
          <w:lang w:val="en-US"/>
        </w:rPr>
      </w:pPr>
      <w:r w:rsidRPr="00A103DD">
        <w:rPr>
          <w:sz w:val="22"/>
          <w:szCs w:val="22"/>
          <w:lang w:val="en-US"/>
        </w:rPr>
        <w:t xml:space="preserve">The reviewed studies exhibit a diverse range of research contexts. China represents the most frequently examined country, accounting for eight studies, reflecting the strong scholarly attention to </w:t>
      </w:r>
      <w:r w:rsidR="007356CA" w:rsidRPr="00A103DD">
        <w:rPr>
          <w:sz w:val="22"/>
          <w:szCs w:val="22"/>
          <w:lang w:val="en-US"/>
        </w:rPr>
        <w:t>Fintech</w:t>
      </w:r>
      <w:r w:rsidRPr="00A103DD">
        <w:rPr>
          <w:sz w:val="22"/>
          <w:szCs w:val="22"/>
          <w:lang w:val="en-US"/>
        </w:rPr>
        <w:t xml:space="preserve"> adoption within one of the world’s largest and most rapidly evolving banking systems. These studies predominantly investigate bank-level determinants and impacts of </w:t>
      </w:r>
      <w:r w:rsidR="007356CA" w:rsidRPr="00A103DD">
        <w:rPr>
          <w:sz w:val="22"/>
          <w:szCs w:val="22"/>
          <w:lang w:val="en-US"/>
        </w:rPr>
        <w:t>Fintech</w:t>
      </w:r>
      <w:r w:rsidRPr="00A103DD">
        <w:rPr>
          <w:sz w:val="22"/>
          <w:szCs w:val="22"/>
          <w:lang w:val="en-US"/>
        </w:rPr>
        <w:t xml:space="preserve"> adoption using large-scale datasets.</w:t>
      </w:r>
    </w:p>
    <w:p w14:paraId="72FE42BF" w14:textId="02B7D9E2" w:rsidR="00FF6012" w:rsidRPr="00A103DD" w:rsidRDefault="00481066" w:rsidP="00EC3DB9">
      <w:pPr>
        <w:tabs>
          <w:tab w:val="left" w:pos="360"/>
        </w:tabs>
        <w:spacing w:before="120" w:after="120"/>
        <w:jc w:val="both"/>
        <w:rPr>
          <w:sz w:val="22"/>
          <w:szCs w:val="22"/>
          <w:lang w:val="en-US"/>
        </w:rPr>
      </w:pPr>
      <w:r w:rsidRPr="00A103DD">
        <w:rPr>
          <w:sz w:val="22"/>
          <w:szCs w:val="22"/>
          <w:lang w:val="en-US"/>
        </w:rPr>
        <w:t>Beyond China, several studies adopt global or multi-country perspectives, while others focus on specific regions such as Europe and the GCC countries, or individual emerging economies including Jordan, Indonesia, Pakistan, and Saudi Arabia. In addition, three studies are systematic reviews, indicating the increasing consolidation and synthesis of knowledge in this research domain. Overall, the geographical distribution reveals a strong emphasis on emerging and rapidly digitalizing banking systems, while also highlighting the relative scarcity of empirical evidence from many developing regions.</w:t>
      </w:r>
      <w:r w:rsidR="00FF6012" w:rsidRPr="00A103DD">
        <w:rPr>
          <w:sz w:val="22"/>
          <w:szCs w:val="22"/>
          <w:lang w:val="en-US"/>
        </w:rPr>
        <w:t>.</w:t>
      </w:r>
    </w:p>
    <w:p w14:paraId="17ADDB21" w14:textId="77777777" w:rsidR="00FF6012" w:rsidRPr="00A103DD" w:rsidRDefault="00FF6012" w:rsidP="00EC3DB9">
      <w:pPr>
        <w:tabs>
          <w:tab w:val="left" w:pos="360"/>
        </w:tabs>
        <w:spacing w:before="120" w:after="120"/>
        <w:jc w:val="both"/>
        <w:rPr>
          <w:b/>
          <w:bCs/>
          <w:sz w:val="22"/>
          <w:szCs w:val="22"/>
          <w:lang w:val="en-US"/>
        </w:rPr>
      </w:pPr>
      <w:r w:rsidRPr="00A103DD">
        <w:rPr>
          <w:b/>
          <w:bCs/>
          <w:sz w:val="22"/>
          <w:szCs w:val="22"/>
          <w:lang w:val="en-US"/>
        </w:rPr>
        <w:t>Citation distribution</w:t>
      </w:r>
    </w:p>
    <w:p w14:paraId="03BC2E06" w14:textId="14B4EB77" w:rsidR="00FF6012" w:rsidRPr="00A103DD" w:rsidRDefault="00481066" w:rsidP="00EC3DB9">
      <w:pPr>
        <w:tabs>
          <w:tab w:val="left" w:pos="360"/>
        </w:tabs>
        <w:spacing w:before="120" w:after="120"/>
        <w:jc w:val="both"/>
        <w:rPr>
          <w:sz w:val="22"/>
          <w:szCs w:val="22"/>
          <w:lang w:val="en-US"/>
        </w:rPr>
      </w:pPr>
      <w:r w:rsidRPr="00A103DD">
        <w:rPr>
          <w:sz w:val="22"/>
          <w:szCs w:val="22"/>
          <w:lang w:val="en-US"/>
        </w:rPr>
        <w:t>Citation counts among the included studies vary considerably, ranging from zero to over 500 citations. Earlier publications, particularly those published between 2020 and 2022, tend to exhibit substantially higher citation levels.</w:t>
      </w:r>
      <w:r w:rsidR="00FF6012" w:rsidRPr="00A103DD">
        <w:rPr>
          <w:sz w:val="22"/>
          <w:szCs w:val="22"/>
          <w:lang w:val="en-US"/>
        </w:rPr>
        <w:t xml:space="preserve"> </w:t>
      </w:r>
    </w:p>
    <w:p w14:paraId="7C4DC24F" w14:textId="474CE976" w:rsidR="00FF6012" w:rsidRPr="00A103DD" w:rsidRDefault="00FF6012" w:rsidP="00EC3DB9">
      <w:pPr>
        <w:tabs>
          <w:tab w:val="left" w:pos="360"/>
        </w:tabs>
        <w:spacing w:before="120" w:after="120"/>
        <w:jc w:val="both"/>
        <w:rPr>
          <w:sz w:val="22"/>
          <w:szCs w:val="22"/>
          <w:lang w:val="en-US"/>
        </w:rPr>
      </w:pPr>
      <w:r w:rsidRPr="00A103DD">
        <w:rPr>
          <w:sz w:val="22"/>
          <w:szCs w:val="22"/>
          <w:lang w:val="en-US"/>
        </w:rPr>
        <w:t>In contrast, several studies published in 2024 and 2025 show relatively low or zero citation counts. This pattern is expected given their recent publication dates and shorter exposure time. Therefore, citation counts are interpreted as an indicative rather than definitive measure of scholarly influence, particularly for the most recent studies.</w:t>
      </w:r>
    </w:p>
    <w:p w14:paraId="3C53C932" w14:textId="755A49F8" w:rsidR="00F02C70" w:rsidRPr="00A103DD" w:rsidRDefault="00F02C70" w:rsidP="00EC3DB9">
      <w:pPr>
        <w:tabs>
          <w:tab w:val="left" w:pos="360"/>
        </w:tabs>
        <w:spacing w:before="120" w:after="120"/>
        <w:jc w:val="both"/>
        <w:rPr>
          <w:sz w:val="22"/>
          <w:szCs w:val="22"/>
          <w:lang w:val="en-US"/>
        </w:rPr>
      </w:pPr>
      <w:r w:rsidRPr="00A103DD">
        <w:rPr>
          <w:b/>
          <w:bCs/>
          <w:sz w:val="22"/>
          <w:szCs w:val="22"/>
          <w:lang w:val="en-US"/>
        </w:rPr>
        <w:t>Journal quality and indexing distribution</w:t>
      </w:r>
    </w:p>
    <w:p w14:paraId="5CAA12BC" w14:textId="053B3C9D" w:rsidR="00F02C70" w:rsidRPr="00A103DD" w:rsidRDefault="00F02C70" w:rsidP="00EC3DB9">
      <w:pPr>
        <w:tabs>
          <w:tab w:val="left" w:pos="360"/>
        </w:tabs>
        <w:spacing w:before="120" w:after="120"/>
        <w:jc w:val="both"/>
        <w:rPr>
          <w:sz w:val="22"/>
          <w:szCs w:val="22"/>
          <w:lang w:val="en-US"/>
        </w:rPr>
      </w:pPr>
      <w:r w:rsidRPr="00A103DD">
        <w:rPr>
          <w:sz w:val="22"/>
          <w:szCs w:val="22"/>
          <w:lang w:val="en-US"/>
        </w:rPr>
        <w:t xml:space="preserve">Out of the 22 studies included in this systematic review, 12 studies (54.5%) were published in Q1 journals, indicating that more than half of the evidence base comes from top‐tier academic outlets. In addition, 6 studies (27.3%) appeared in Q2 journals, while 2 studies (9.1%) were published in Q3 journals. The remaining 2 studies (9.1%) were classified under other ranking categories. Overall, this distribution demonstrates that the literature on </w:t>
      </w:r>
      <w:r w:rsidR="007356CA" w:rsidRPr="00A103DD">
        <w:rPr>
          <w:sz w:val="22"/>
          <w:szCs w:val="22"/>
          <w:lang w:val="en-US"/>
        </w:rPr>
        <w:t>Fintech</w:t>
      </w:r>
      <w:r w:rsidRPr="00A103DD">
        <w:rPr>
          <w:sz w:val="22"/>
          <w:szCs w:val="22"/>
          <w:lang w:val="en-US"/>
        </w:rPr>
        <w:t xml:space="preserve"> adoption in banking is predominantly grounded in high‐ranked journals, reflecting strong scholarly relevance and methodological rigor.</w:t>
      </w:r>
    </w:p>
    <w:p w14:paraId="18AE6F48" w14:textId="74F84723" w:rsidR="00636C0C" w:rsidRPr="00A103DD" w:rsidRDefault="00F02C70" w:rsidP="00EC3DB9">
      <w:pPr>
        <w:tabs>
          <w:tab w:val="left" w:pos="360"/>
        </w:tabs>
        <w:spacing w:before="120" w:after="120"/>
        <w:jc w:val="both"/>
        <w:rPr>
          <w:sz w:val="22"/>
          <w:szCs w:val="22"/>
          <w:lang w:val="en-US"/>
        </w:rPr>
      </w:pPr>
      <w:r w:rsidRPr="00A103DD">
        <w:rPr>
          <w:sz w:val="22"/>
          <w:szCs w:val="22"/>
          <w:lang w:val="en-US"/>
        </w:rPr>
        <w:t xml:space="preserve">Regarding indexing databases, 12 out of 22 studies (54.5%) were published in SSCI‐indexed journals, followed by 5 studies (22.7%) in ESCI‐indexed journals. Scopus‐indexed journals accounted for 4 studies (18.2%), while only 1 study (4.5%) was published in a DOAJ‐indexed journal. This concentration of SSCI and ESCI publications highlights the increasing academic legitimacy of </w:t>
      </w:r>
      <w:r w:rsidR="007356CA" w:rsidRPr="00A103DD">
        <w:rPr>
          <w:sz w:val="22"/>
          <w:szCs w:val="22"/>
          <w:lang w:val="en-US"/>
        </w:rPr>
        <w:t>Fintech</w:t>
      </w:r>
      <w:r w:rsidRPr="00A103DD">
        <w:rPr>
          <w:sz w:val="22"/>
          <w:szCs w:val="22"/>
          <w:lang w:val="en-US"/>
        </w:rPr>
        <w:t xml:space="preserve"> adoption in banking as a core research topic within the finance and banking literature, while the presence of Scopus and DOAJ outlets enhances the diversity of perspectives and regional coverage.</w:t>
      </w:r>
    </w:p>
    <w:p w14:paraId="066731BD" w14:textId="7F6B4524" w:rsidR="002C2D68" w:rsidRPr="00A103DD" w:rsidRDefault="002C2D68" w:rsidP="00EC3DB9">
      <w:pPr>
        <w:tabs>
          <w:tab w:val="left" w:pos="360"/>
        </w:tabs>
        <w:spacing w:before="120" w:after="120"/>
        <w:jc w:val="both"/>
        <w:rPr>
          <w:sz w:val="22"/>
          <w:szCs w:val="22"/>
          <w:lang w:val="en-US"/>
        </w:rPr>
      </w:pPr>
      <w:r w:rsidRPr="00A103DD">
        <w:rPr>
          <w:sz w:val="22"/>
          <w:szCs w:val="22"/>
        </w:rPr>
        <w:t xml:space="preserve">Taken together, the descriptive statistics indicate that research on </w:t>
      </w:r>
      <w:r w:rsidR="007356CA" w:rsidRPr="00A103DD">
        <w:rPr>
          <w:sz w:val="22"/>
          <w:szCs w:val="22"/>
        </w:rPr>
        <w:t>Fintech</w:t>
      </w:r>
      <w:r w:rsidRPr="00A103DD">
        <w:rPr>
          <w:sz w:val="22"/>
          <w:szCs w:val="22"/>
        </w:rPr>
        <w:t xml:space="preserve"> adoption in banking is characterized by recent growth, strong representation of emerging and transition economies, and high publication quality. The concentration of studies in Q1 and SSCI-indexed journals suggests that bank-level </w:t>
      </w:r>
      <w:r w:rsidR="007356CA" w:rsidRPr="00A103DD">
        <w:rPr>
          <w:sz w:val="22"/>
          <w:szCs w:val="22"/>
        </w:rPr>
        <w:t>Fintech</w:t>
      </w:r>
      <w:r w:rsidRPr="00A103DD">
        <w:rPr>
          <w:sz w:val="22"/>
          <w:szCs w:val="22"/>
        </w:rPr>
        <w:t xml:space="preserve"> adoption has become a central topic within mainstream finance and banking research, providing a solid empirical foundation for the subsequent analysis of theoretical frameworks and adoption determinants.</w:t>
      </w:r>
    </w:p>
    <w:p w14:paraId="62B6C11E" w14:textId="1B6E4DF0" w:rsidR="004F52DB" w:rsidRPr="00A103DD" w:rsidRDefault="004F52DB" w:rsidP="00EC3DB9">
      <w:pPr>
        <w:tabs>
          <w:tab w:val="left" w:pos="360"/>
        </w:tabs>
        <w:spacing w:before="120" w:after="120"/>
        <w:jc w:val="both"/>
        <w:rPr>
          <w:b/>
          <w:bCs/>
          <w:sz w:val="22"/>
          <w:szCs w:val="22"/>
          <w:lang w:val="en-US"/>
        </w:rPr>
      </w:pPr>
      <w:r w:rsidRPr="00A103DD">
        <w:rPr>
          <w:b/>
          <w:bCs/>
          <w:sz w:val="22"/>
          <w:szCs w:val="22"/>
        </w:rPr>
        <w:t>4.2</w:t>
      </w:r>
      <w:r w:rsidR="003464E0" w:rsidRPr="00A103DD">
        <w:rPr>
          <w:b/>
          <w:bCs/>
          <w:sz w:val="22"/>
          <w:szCs w:val="22"/>
          <w:lang w:val="en-US"/>
        </w:rPr>
        <w:t xml:space="preserve">. </w:t>
      </w:r>
      <w:r w:rsidR="003464E0" w:rsidRPr="00A103DD">
        <w:rPr>
          <w:b/>
          <w:bCs/>
          <w:sz w:val="22"/>
          <w:szCs w:val="22"/>
        </w:rPr>
        <w:t>Theoretical frameworks used</w:t>
      </w:r>
    </w:p>
    <w:p w14:paraId="635A49AD" w14:textId="064CBE29" w:rsidR="009849FE" w:rsidRPr="00A103DD" w:rsidRDefault="00833975" w:rsidP="00EC3DB9">
      <w:pPr>
        <w:tabs>
          <w:tab w:val="left" w:pos="360"/>
        </w:tabs>
        <w:spacing w:before="120" w:after="120"/>
        <w:jc w:val="both"/>
        <w:rPr>
          <w:sz w:val="22"/>
          <w:szCs w:val="22"/>
          <w:lang w:val="en-US"/>
        </w:rPr>
      </w:pPr>
      <w:r w:rsidRPr="00A103DD">
        <w:rPr>
          <w:sz w:val="22"/>
          <w:szCs w:val="22"/>
        </w:rPr>
        <w:t xml:space="preserve">Table 2 summarizes the theoretical frameworks employed in the 22 studies examining </w:t>
      </w:r>
      <w:r w:rsidR="007356CA" w:rsidRPr="00A103DD">
        <w:rPr>
          <w:sz w:val="22"/>
          <w:szCs w:val="22"/>
        </w:rPr>
        <w:t>Fintech</w:t>
      </w:r>
      <w:r w:rsidRPr="00A103DD">
        <w:rPr>
          <w:sz w:val="22"/>
          <w:szCs w:val="22"/>
        </w:rPr>
        <w:t xml:space="preserve"> adoption in the banking sector.</w:t>
      </w:r>
      <w:r w:rsidRPr="00A103DD">
        <w:rPr>
          <w:sz w:val="22"/>
          <w:szCs w:val="22"/>
          <w:lang w:val="en-US"/>
        </w:rPr>
        <w:t xml:space="preserve"> </w:t>
      </w:r>
      <w:r w:rsidR="00F55AED" w:rsidRPr="00A103DD">
        <w:rPr>
          <w:sz w:val="22"/>
          <w:szCs w:val="22"/>
        </w:rPr>
        <w:t xml:space="preserve">Among the identified frameworks, the TOE framework is the most frequently applied, appearing in </w:t>
      </w:r>
      <w:r w:rsidR="002B2A2A" w:rsidRPr="00A103DD">
        <w:rPr>
          <w:sz w:val="22"/>
          <w:szCs w:val="22"/>
          <w:lang w:val="en-US"/>
        </w:rPr>
        <w:t>6</w:t>
      </w:r>
      <w:r w:rsidR="00F55AED" w:rsidRPr="00A103DD">
        <w:rPr>
          <w:sz w:val="22"/>
          <w:szCs w:val="22"/>
        </w:rPr>
        <w:t xml:space="preserve"> studies. TOE-based studies emphasize the joint influence of technological readiness, organizational characteristics, and environmental pressures</w:t>
      </w:r>
      <w:r w:rsidR="00F55AED" w:rsidRPr="00A103DD">
        <w:rPr>
          <w:sz w:val="22"/>
          <w:szCs w:val="22"/>
          <w:lang w:val="en-US"/>
        </w:rPr>
        <w:t xml:space="preserve">, </w:t>
      </w:r>
      <w:r w:rsidR="00F55AED" w:rsidRPr="00A103DD">
        <w:rPr>
          <w:sz w:val="22"/>
          <w:szCs w:val="22"/>
        </w:rPr>
        <w:t>such as regulation and competition</w:t>
      </w:r>
      <w:r w:rsidR="00F55AED" w:rsidRPr="00A103DD">
        <w:rPr>
          <w:sz w:val="22"/>
          <w:szCs w:val="22"/>
          <w:lang w:val="en-US"/>
        </w:rPr>
        <w:t xml:space="preserve"> </w:t>
      </w:r>
      <w:r w:rsidR="00F55AED" w:rsidRPr="00A103DD">
        <w:rPr>
          <w:sz w:val="22"/>
          <w:szCs w:val="22"/>
        </w:rPr>
        <w:t xml:space="preserve">in shaping banks’ </w:t>
      </w:r>
      <w:r w:rsidR="007356CA" w:rsidRPr="00A103DD">
        <w:rPr>
          <w:sz w:val="22"/>
          <w:szCs w:val="22"/>
        </w:rPr>
        <w:t>Fintech</w:t>
      </w:r>
      <w:r w:rsidR="00F55AED" w:rsidRPr="00A103DD">
        <w:rPr>
          <w:sz w:val="22"/>
          <w:szCs w:val="22"/>
        </w:rPr>
        <w:t xml:space="preserve"> adoption decisions. </w:t>
      </w:r>
      <w:r w:rsidR="009849FE" w:rsidRPr="00A103DD">
        <w:rPr>
          <w:sz w:val="22"/>
          <w:szCs w:val="22"/>
        </w:rPr>
        <w:t>The prominence of TOE highlights its suitability for bank-level analysis, as it allows for the simultaneous consideration of internal organizational factors and external contextual forces in highly regulated financial environments.</w:t>
      </w:r>
    </w:p>
    <w:p w14:paraId="2CFBC8B6" w14:textId="0012208E" w:rsidR="00136686" w:rsidRPr="009E0CA3" w:rsidRDefault="00136686" w:rsidP="00EC3DB9">
      <w:pPr>
        <w:tabs>
          <w:tab w:val="left" w:pos="360"/>
        </w:tabs>
        <w:spacing w:before="120" w:after="120"/>
        <w:jc w:val="both"/>
        <w:rPr>
          <w:sz w:val="20"/>
          <w:szCs w:val="20"/>
          <w:lang w:val="en-US"/>
        </w:rPr>
      </w:pPr>
      <w:r w:rsidRPr="009E0CA3">
        <w:rPr>
          <w:b/>
          <w:bCs/>
          <w:sz w:val="20"/>
          <w:szCs w:val="20"/>
          <w:lang w:val="en-US"/>
        </w:rPr>
        <w:t xml:space="preserve">Table 2. </w:t>
      </w:r>
      <w:r w:rsidR="00B771EB" w:rsidRPr="009E0CA3">
        <w:rPr>
          <w:sz w:val="20"/>
          <w:szCs w:val="20"/>
          <w:lang w:val="en-US"/>
        </w:rPr>
        <w:t>Theoretical frameworks employed in studies</w:t>
      </w:r>
    </w:p>
    <w:tbl>
      <w:tblPr>
        <w:tblW w:w="4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701"/>
        <w:gridCol w:w="850"/>
      </w:tblGrid>
      <w:tr w:rsidR="00136686" w:rsidRPr="00A103DD" w14:paraId="43F78EA5" w14:textId="77777777" w:rsidTr="009E0CA3">
        <w:trPr>
          <w:trHeight w:val="115"/>
        </w:trPr>
        <w:tc>
          <w:tcPr>
            <w:tcW w:w="421" w:type="dxa"/>
            <w:vAlign w:val="center"/>
            <w:hideMark/>
          </w:tcPr>
          <w:p w14:paraId="524FCC00" w14:textId="77777777" w:rsidR="00136686" w:rsidRPr="00A103DD" w:rsidRDefault="00136686" w:rsidP="009E0CA3">
            <w:pPr>
              <w:ind w:left="-111"/>
              <w:rPr>
                <w:b/>
                <w:bCs/>
                <w:color w:val="000000"/>
                <w:sz w:val="20"/>
                <w:szCs w:val="20"/>
              </w:rPr>
            </w:pPr>
            <w:r w:rsidRPr="00A103DD">
              <w:rPr>
                <w:b/>
                <w:bCs/>
                <w:color w:val="000000"/>
                <w:sz w:val="20"/>
                <w:szCs w:val="20"/>
              </w:rPr>
              <w:t>No.</w:t>
            </w:r>
          </w:p>
        </w:tc>
        <w:tc>
          <w:tcPr>
            <w:tcW w:w="1417" w:type="dxa"/>
            <w:vAlign w:val="center"/>
          </w:tcPr>
          <w:p w14:paraId="5A520CB1" w14:textId="77777777" w:rsidR="00136686" w:rsidRPr="00A103DD" w:rsidRDefault="00136686" w:rsidP="009E0CA3">
            <w:pPr>
              <w:ind w:left="-111"/>
              <w:rPr>
                <w:b/>
                <w:bCs/>
                <w:color w:val="000000"/>
                <w:sz w:val="20"/>
                <w:szCs w:val="20"/>
                <w:lang w:val="en-US"/>
              </w:rPr>
            </w:pPr>
            <w:r w:rsidRPr="00A103DD">
              <w:rPr>
                <w:b/>
                <w:bCs/>
                <w:color w:val="000000"/>
                <w:sz w:val="20"/>
                <w:szCs w:val="20"/>
                <w:lang w:val="en-US"/>
              </w:rPr>
              <w:t>T</w:t>
            </w:r>
            <w:r w:rsidRPr="00A103DD">
              <w:rPr>
                <w:b/>
                <w:bCs/>
                <w:color w:val="000000"/>
                <w:sz w:val="20"/>
                <w:szCs w:val="20"/>
              </w:rPr>
              <w:t>heories</w:t>
            </w:r>
          </w:p>
        </w:tc>
        <w:tc>
          <w:tcPr>
            <w:tcW w:w="1701" w:type="dxa"/>
            <w:vAlign w:val="center"/>
            <w:hideMark/>
          </w:tcPr>
          <w:p w14:paraId="18BDC356" w14:textId="77777777" w:rsidR="00136686" w:rsidRPr="00A103DD" w:rsidRDefault="00136686" w:rsidP="009E0CA3">
            <w:pPr>
              <w:ind w:left="-111"/>
              <w:rPr>
                <w:b/>
                <w:bCs/>
                <w:color w:val="000000"/>
                <w:sz w:val="20"/>
                <w:szCs w:val="20"/>
              </w:rPr>
            </w:pPr>
            <w:r w:rsidRPr="00A103DD">
              <w:rPr>
                <w:b/>
                <w:bCs/>
                <w:color w:val="000000"/>
                <w:sz w:val="20"/>
                <w:szCs w:val="20"/>
                <w:lang w:val="en-US"/>
              </w:rPr>
              <w:t>S</w:t>
            </w:r>
            <w:r w:rsidRPr="00A103DD">
              <w:rPr>
                <w:b/>
                <w:bCs/>
                <w:color w:val="000000"/>
                <w:sz w:val="20"/>
                <w:szCs w:val="20"/>
              </w:rPr>
              <w:t xml:space="preserve">tudies </w:t>
            </w:r>
          </w:p>
        </w:tc>
        <w:tc>
          <w:tcPr>
            <w:tcW w:w="850" w:type="dxa"/>
            <w:vAlign w:val="center"/>
            <w:hideMark/>
          </w:tcPr>
          <w:p w14:paraId="42FB7656" w14:textId="77777777" w:rsidR="00136686" w:rsidRPr="00A103DD" w:rsidRDefault="00136686" w:rsidP="009E0CA3">
            <w:pPr>
              <w:ind w:left="-111"/>
              <w:jc w:val="center"/>
              <w:rPr>
                <w:b/>
                <w:bCs/>
                <w:color w:val="000000"/>
                <w:sz w:val="20"/>
                <w:szCs w:val="20"/>
              </w:rPr>
            </w:pPr>
            <w:r w:rsidRPr="00A103DD">
              <w:rPr>
                <w:b/>
                <w:bCs/>
                <w:color w:val="000000"/>
                <w:sz w:val="20"/>
                <w:szCs w:val="20"/>
              </w:rPr>
              <w:t>Number of</w:t>
            </w:r>
            <w:r w:rsidRPr="00A103DD">
              <w:rPr>
                <w:b/>
                <w:bCs/>
                <w:color w:val="000000"/>
                <w:sz w:val="20"/>
                <w:szCs w:val="20"/>
                <w:lang w:val="en-US"/>
              </w:rPr>
              <w:t xml:space="preserve"> </w:t>
            </w:r>
            <w:r w:rsidRPr="00A103DD">
              <w:rPr>
                <w:b/>
                <w:bCs/>
                <w:color w:val="000000"/>
                <w:sz w:val="20"/>
                <w:szCs w:val="20"/>
              </w:rPr>
              <w:t>studies</w:t>
            </w:r>
          </w:p>
        </w:tc>
      </w:tr>
      <w:tr w:rsidR="00136686" w:rsidRPr="00A103DD" w14:paraId="11713FE6" w14:textId="77777777" w:rsidTr="009E0CA3">
        <w:trPr>
          <w:trHeight w:val="115"/>
        </w:trPr>
        <w:tc>
          <w:tcPr>
            <w:tcW w:w="421" w:type="dxa"/>
            <w:vAlign w:val="center"/>
            <w:hideMark/>
          </w:tcPr>
          <w:p w14:paraId="0B281BC6" w14:textId="77777777" w:rsidR="00136686" w:rsidRPr="00A103DD" w:rsidRDefault="00136686" w:rsidP="009E0CA3">
            <w:pPr>
              <w:ind w:left="-111"/>
              <w:rPr>
                <w:color w:val="000000"/>
                <w:sz w:val="20"/>
                <w:szCs w:val="20"/>
                <w:lang w:val="en-US"/>
              </w:rPr>
            </w:pPr>
            <w:r w:rsidRPr="00A103DD">
              <w:rPr>
                <w:color w:val="000000"/>
                <w:sz w:val="20"/>
                <w:szCs w:val="20"/>
                <w:lang w:val="en-US"/>
              </w:rPr>
              <w:t>1</w:t>
            </w:r>
          </w:p>
        </w:tc>
        <w:tc>
          <w:tcPr>
            <w:tcW w:w="1417" w:type="dxa"/>
            <w:vAlign w:val="center"/>
          </w:tcPr>
          <w:p w14:paraId="1CBE2784" w14:textId="77777777" w:rsidR="00136686" w:rsidRPr="00A103DD" w:rsidRDefault="00136686" w:rsidP="009E0CA3">
            <w:pPr>
              <w:ind w:left="-111"/>
              <w:rPr>
                <w:color w:val="000000"/>
                <w:sz w:val="20"/>
                <w:szCs w:val="20"/>
                <w:lang w:val="en-US"/>
              </w:rPr>
            </w:pPr>
            <w:r w:rsidRPr="00A103DD">
              <w:rPr>
                <w:color w:val="000000"/>
                <w:sz w:val="20"/>
                <w:szCs w:val="20"/>
              </w:rPr>
              <w:t>TOE</w:t>
            </w:r>
          </w:p>
        </w:tc>
        <w:tc>
          <w:tcPr>
            <w:tcW w:w="1701" w:type="dxa"/>
            <w:vAlign w:val="center"/>
            <w:hideMark/>
          </w:tcPr>
          <w:p w14:paraId="45FEA95A" w14:textId="5212A060" w:rsidR="00136686" w:rsidRPr="00A103DD" w:rsidRDefault="00136686" w:rsidP="009E0CA3">
            <w:pPr>
              <w:ind w:left="-111"/>
              <w:rPr>
                <w:color w:val="000000"/>
                <w:sz w:val="20"/>
                <w:szCs w:val="20"/>
                <w:lang w:val="en-US"/>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AuthorYear="1"&gt;&lt;Author&gt;Khan&lt;/Author&gt;&lt;Year&gt;2023&lt;/Year&gt;&lt;RecNum&gt;78&lt;/RecNum&gt;&lt;DisplayText&gt;Khan, et al. [35]&lt;/DisplayText&gt;&lt;record&gt;&lt;rec-number&gt;78&lt;/rec-number&gt;&lt;foreign-keys&gt;&lt;key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Khan, et al. [35]</w:t>
            </w:r>
            <w:r w:rsidRPr="00A103DD">
              <w:rPr>
                <w:color w:val="000000"/>
                <w:sz w:val="20"/>
                <w:szCs w:val="20"/>
                <w:lang w:val="en-US"/>
              </w:rPr>
              <w:fldChar w:fldCharType="end"/>
            </w:r>
          </w:p>
          <w:p w14:paraId="55B3B697" w14:textId="48D72A6A" w:rsidR="00136686" w:rsidRPr="00A103DD" w:rsidRDefault="00136686" w:rsidP="009E0CA3">
            <w:pPr>
              <w:ind w:left="-111"/>
              <w:rPr>
                <w:color w:val="000000"/>
                <w:sz w:val="20"/>
                <w:szCs w:val="20"/>
                <w:lang w:val="en-US"/>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AuthorYear="1"&gt;&lt;Author&gt;Hidayat-ur-Rehman&lt;/Author&gt;&lt;Year&gt;2025&lt;/Year&gt;&lt;RecNum&gt;80&lt;/RecNum&gt;&lt;DisplayText&gt;Hidayat-ur-Rehman and Hossain [37]&lt;/DisplayText&gt;&lt;record&gt;&lt;rec-number&gt;80&lt;/rec-number&gt;&lt;foreign-keys&gt;&lt;key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Hidayat-ur-Rehman and Hossain [37]</w:t>
            </w:r>
            <w:r w:rsidRPr="00A103DD">
              <w:rPr>
                <w:color w:val="000000"/>
                <w:sz w:val="20"/>
                <w:szCs w:val="20"/>
                <w:lang w:val="en-US"/>
              </w:rPr>
              <w:fldChar w:fldCharType="end"/>
            </w:r>
          </w:p>
          <w:p w14:paraId="5A05597A" w14:textId="53A2111E" w:rsidR="00136686" w:rsidRPr="00A103DD" w:rsidRDefault="00136686" w:rsidP="009E0CA3">
            <w:pPr>
              <w:ind w:left="-111"/>
              <w:rPr>
                <w:color w:val="000000"/>
                <w:sz w:val="20"/>
                <w:szCs w:val="20"/>
                <w:lang w:val="en-US"/>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AuthorYear="1"&gt;&lt;Author&gt;Bani Atta&lt;/Author&gt;&lt;Year&gt;2025&lt;/Year&gt;&lt;RecNum&gt;36&lt;/RecNum&gt;&lt;DisplayText&gt;Bani Atta [26]&lt;/DisplayText&gt;&lt;record&gt;&lt;rec-number&gt;36&lt;/rec-number&gt;&lt;foreign-keys&gt;&lt;key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Bani Atta [26]</w:t>
            </w:r>
            <w:r w:rsidRPr="00A103DD">
              <w:rPr>
                <w:color w:val="000000"/>
                <w:sz w:val="20"/>
                <w:szCs w:val="20"/>
                <w:lang w:val="en-US"/>
              </w:rPr>
              <w:fldChar w:fldCharType="end"/>
            </w:r>
          </w:p>
          <w:p w14:paraId="6A7090FA" w14:textId="0B165159" w:rsidR="002B2A2A" w:rsidRPr="00A103DD" w:rsidRDefault="002B2A2A"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AuthorYear="1"&gt;&lt;Author&gt;Alrsheedi&lt;/Author&gt;&lt;Year&gt;2025&lt;/Year&gt;&lt;RecNum&gt;81&lt;/RecNum&gt;&lt;DisplayText&gt;Alrsheedi and P Iskandar [38]&lt;/DisplayText&gt;&lt;record&gt;&lt;rec-number&gt;81&lt;/rec-number&gt;&lt;foreign-keys&gt;&lt;key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A103DD">
              <w:rPr>
                <w:color w:val="000000"/>
                <w:sz w:val="20"/>
                <w:szCs w:val="20"/>
              </w:rPr>
              <w:fldChar w:fldCharType="separate"/>
            </w:r>
            <w:r w:rsidR="00A103DD" w:rsidRPr="00A103DD">
              <w:rPr>
                <w:noProof/>
                <w:color w:val="000000"/>
                <w:sz w:val="20"/>
                <w:szCs w:val="20"/>
              </w:rPr>
              <w:t>Alrsheedi and P Iskandar [38]</w:t>
            </w:r>
            <w:r w:rsidRPr="00A103DD">
              <w:rPr>
                <w:color w:val="000000"/>
                <w:sz w:val="20"/>
                <w:szCs w:val="20"/>
              </w:rPr>
              <w:fldChar w:fldCharType="end"/>
            </w:r>
          </w:p>
        </w:tc>
        <w:tc>
          <w:tcPr>
            <w:tcW w:w="850" w:type="dxa"/>
            <w:vAlign w:val="center"/>
            <w:hideMark/>
          </w:tcPr>
          <w:p w14:paraId="7B76A3A7" w14:textId="4558DB3D" w:rsidR="00136686" w:rsidRPr="00A103DD" w:rsidRDefault="002B2A2A" w:rsidP="009E0CA3">
            <w:pPr>
              <w:ind w:left="-111"/>
              <w:jc w:val="center"/>
              <w:rPr>
                <w:color w:val="000000"/>
                <w:sz w:val="20"/>
                <w:szCs w:val="20"/>
                <w:lang w:val="en-US"/>
              </w:rPr>
            </w:pPr>
            <w:r w:rsidRPr="00A103DD">
              <w:rPr>
                <w:color w:val="000000"/>
                <w:sz w:val="20"/>
                <w:szCs w:val="20"/>
                <w:lang w:val="en-US"/>
              </w:rPr>
              <w:t>6</w:t>
            </w:r>
          </w:p>
        </w:tc>
      </w:tr>
      <w:tr w:rsidR="00136686" w:rsidRPr="00A103DD" w14:paraId="093EBDAB" w14:textId="77777777" w:rsidTr="009E0CA3">
        <w:trPr>
          <w:trHeight w:val="115"/>
        </w:trPr>
        <w:tc>
          <w:tcPr>
            <w:tcW w:w="421" w:type="dxa"/>
            <w:vAlign w:val="center"/>
          </w:tcPr>
          <w:p w14:paraId="40AD0258" w14:textId="77777777" w:rsidR="00136686" w:rsidRPr="00A103DD" w:rsidRDefault="00136686" w:rsidP="009E0CA3">
            <w:pPr>
              <w:ind w:left="-111"/>
              <w:rPr>
                <w:color w:val="000000"/>
                <w:sz w:val="20"/>
                <w:szCs w:val="20"/>
                <w:lang w:val="en-US"/>
              </w:rPr>
            </w:pPr>
            <w:r w:rsidRPr="00A103DD">
              <w:rPr>
                <w:color w:val="000000"/>
                <w:sz w:val="20"/>
                <w:szCs w:val="20"/>
                <w:lang w:val="en-US"/>
              </w:rPr>
              <w:t>2</w:t>
            </w:r>
          </w:p>
        </w:tc>
        <w:tc>
          <w:tcPr>
            <w:tcW w:w="1417" w:type="dxa"/>
            <w:vAlign w:val="center"/>
          </w:tcPr>
          <w:p w14:paraId="483FAEC1" w14:textId="77777777" w:rsidR="00136686" w:rsidRPr="00A103DD" w:rsidRDefault="00136686" w:rsidP="009E0CA3">
            <w:pPr>
              <w:ind w:left="-111"/>
              <w:rPr>
                <w:color w:val="000000"/>
                <w:sz w:val="20"/>
                <w:szCs w:val="20"/>
                <w:lang w:val="en-US"/>
              </w:rPr>
            </w:pPr>
            <w:r w:rsidRPr="00A103DD">
              <w:rPr>
                <w:color w:val="000000"/>
                <w:sz w:val="20"/>
                <w:szCs w:val="20"/>
                <w:lang w:val="en-US"/>
              </w:rPr>
              <w:t>TAM</w:t>
            </w:r>
          </w:p>
        </w:tc>
        <w:tc>
          <w:tcPr>
            <w:tcW w:w="1701" w:type="dxa"/>
            <w:vAlign w:val="center"/>
          </w:tcPr>
          <w:p w14:paraId="4E1FF236" w14:textId="7DC4F69E" w:rsidR="00136686" w:rsidRPr="00A103DD" w:rsidRDefault="00136686" w:rsidP="009E0CA3">
            <w:pPr>
              <w:ind w:left="-111"/>
              <w:rPr>
                <w:color w:val="000000"/>
                <w:sz w:val="20"/>
                <w:szCs w:val="20"/>
                <w:lang w:val="en-US"/>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Alzghoul and Al-kasasbeh [27]</w:t>
            </w:r>
            <w:r w:rsidRPr="00A103DD">
              <w:rPr>
                <w:color w:val="000000"/>
                <w:sz w:val="20"/>
                <w:szCs w:val="20"/>
                <w:lang w:val="en-US"/>
              </w:rPr>
              <w:fldChar w:fldCharType="end"/>
            </w:r>
          </w:p>
        </w:tc>
        <w:tc>
          <w:tcPr>
            <w:tcW w:w="850" w:type="dxa"/>
            <w:vAlign w:val="center"/>
          </w:tcPr>
          <w:p w14:paraId="3A9BE220" w14:textId="77777777" w:rsidR="00136686" w:rsidRPr="00A103DD" w:rsidRDefault="00136686" w:rsidP="009E0CA3">
            <w:pPr>
              <w:ind w:left="-111"/>
              <w:jc w:val="center"/>
              <w:rPr>
                <w:color w:val="000000"/>
                <w:sz w:val="20"/>
                <w:szCs w:val="20"/>
                <w:lang w:val="en-US"/>
              </w:rPr>
            </w:pPr>
            <w:r w:rsidRPr="00A103DD">
              <w:rPr>
                <w:color w:val="000000"/>
                <w:sz w:val="20"/>
                <w:szCs w:val="20"/>
                <w:lang w:val="en-US"/>
              </w:rPr>
              <w:t>1</w:t>
            </w:r>
          </w:p>
        </w:tc>
      </w:tr>
      <w:tr w:rsidR="00136686" w:rsidRPr="00A103DD" w14:paraId="49F56F7F" w14:textId="77777777" w:rsidTr="009E0CA3">
        <w:trPr>
          <w:trHeight w:val="174"/>
        </w:trPr>
        <w:tc>
          <w:tcPr>
            <w:tcW w:w="421" w:type="dxa"/>
            <w:vAlign w:val="center"/>
          </w:tcPr>
          <w:p w14:paraId="46FF0D02" w14:textId="77777777" w:rsidR="00136686" w:rsidRPr="00A103DD" w:rsidRDefault="00136686" w:rsidP="009E0CA3">
            <w:pPr>
              <w:ind w:left="-111"/>
              <w:rPr>
                <w:color w:val="000000"/>
                <w:sz w:val="20"/>
                <w:szCs w:val="20"/>
                <w:lang w:val="en-US"/>
              </w:rPr>
            </w:pPr>
            <w:r w:rsidRPr="00A103DD">
              <w:rPr>
                <w:color w:val="000000"/>
                <w:sz w:val="20"/>
                <w:szCs w:val="20"/>
                <w:lang w:val="en-US"/>
              </w:rPr>
              <w:t>3</w:t>
            </w:r>
          </w:p>
        </w:tc>
        <w:tc>
          <w:tcPr>
            <w:tcW w:w="1417" w:type="dxa"/>
            <w:vAlign w:val="center"/>
          </w:tcPr>
          <w:p w14:paraId="41A2CEEF" w14:textId="77777777" w:rsidR="00136686" w:rsidRPr="00A103DD" w:rsidRDefault="00136686" w:rsidP="009E0CA3">
            <w:pPr>
              <w:ind w:left="-111"/>
              <w:rPr>
                <w:color w:val="000000"/>
                <w:sz w:val="20"/>
                <w:szCs w:val="20"/>
                <w:lang w:val="en-US"/>
              </w:rPr>
            </w:pPr>
            <w:r w:rsidRPr="00A103DD">
              <w:rPr>
                <w:color w:val="000000"/>
                <w:sz w:val="20"/>
                <w:szCs w:val="20"/>
              </w:rPr>
              <w:t>RBV</w:t>
            </w:r>
          </w:p>
        </w:tc>
        <w:tc>
          <w:tcPr>
            <w:tcW w:w="1701" w:type="dxa"/>
            <w:vAlign w:val="center"/>
          </w:tcPr>
          <w:p w14:paraId="1DE96C0F" w14:textId="00F270A0"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AuthorYear="1"&gt;&lt;Author&gt;Harasim&lt;/Author&gt;&lt;Year&gt;2021&lt;/Year&gt;&lt;RecNum&gt;76&lt;/RecNum&gt;&lt;DisplayText&gt;Harasim [33]&lt;/DisplayText&gt;&lt;record&gt;&lt;rec-number&gt;76&lt;/rec-number&gt;&lt;foreign-keys&gt;&lt;key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A103DD">
              <w:rPr>
                <w:color w:val="000000"/>
                <w:sz w:val="20"/>
                <w:szCs w:val="20"/>
              </w:rPr>
              <w:fldChar w:fldCharType="separate"/>
            </w:r>
            <w:r w:rsidR="00A103DD" w:rsidRPr="00A103DD">
              <w:rPr>
                <w:noProof/>
                <w:color w:val="000000"/>
                <w:sz w:val="20"/>
                <w:szCs w:val="20"/>
              </w:rPr>
              <w:t>Harasim [33]</w:t>
            </w:r>
            <w:r w:rsidRPr="00A103DD">
              <w:rPr>
                <w:color w:val="000000"/>
                <w:sz w:val="20"/>
                <w:szCs w:val="20"/>
              </w:rPr>
              <w:fldChar w:fldCharType="end"/>
            </w:r>
          </w:p>
          <w:p w14:paraId="1EE34EFF" w14:textId="3B0FF440"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AuthorYear="1"&gt;&lt;Author&gt;Mirza&lt;/Author&gt;&lt;Year&gt;2023&lt;/Year&gt;&lt;RecNum&gt;77&lt;/RecNum&gt;&lt;DisplayText&gt;Mirza, et al. [34]&lt;/DisplayText&gt;&lt;record&gt;&lt;rec-number&gt;77&lt;/rec-number&gt;&lt;foreign-keys&gt;&lt;key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A103DD">
              <w:rPr>
                <w:color w:val="000000"/>
                <w:sz w:val="20"/>
                <w:szCs w:val="20"/>
              </w:rPr>
              <w:fldChar w:fldCharType="separate"/>
            </w:r>
            <w:r w:rsidR="00A103DD" w:rsidRPr="00A103DD">
              <w:rPr>
                <w:noProof/>
                <w:color w:val="000000"/>
                <w:sz w:val="20"/>
                <w:szCs w:val="20"/>
              </w:rPr>
              <w:t>Mirza, et al. [34]</w:t>
            </w:r>
            <w:r w:rsidRPr="00A103DD">
              <w:rPr>
                <w:color w:val="000000"/>
                <w:sz w:val="20"/>
                <w:szCs w:val="20"/>
              </w:rPr>
              <w:fldChar w:fldCharType="end"/>
            </w:r>
          </w:p>
          <w:p w14:paraId="115A546C" w14:textId="4E4B7C02"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A103DD">
              <w:rPr>
                <w:color w:val="000000"/>
                <w:sz w:val="20"/>
                <w:szCs w:val="20"/>
              </w:rPr>
              <w:fldChar w:fldCharType="separate"/>
            </w:r>
            <w:r w:rsidR="00A103DD" w:rsidRPr="00A103DD">
              <w:rPr>
                <w:noProof/>
                <w:color w:val="000000"/>
                <w:sz w:val="20"/>
                <w:szCs w:val="20"/>
              </w:rPr>
              <w:t>Zhao, et al. [39]</w:t>
            </w:r>
            <w:r w:rsidRPr="00A103DD">
              <w:rPr>
                <w:color w:val="000000"/>
                <w:sz w:val="20"/>
                <w:szCs w:val="20"/>
              </w:rPr>
              <w:fldChar w:fldCharType="end"/>
            </w:r>
          </w:p>
          <w:p w14:paraId="51656729" w14:textId="78EF1713"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AuthorYear="1"&gt;&lt;Author&gt;He&lt;/Author&gt;&lt;Year&gt;2023&lt;/Year&gt;&lt;RecNum&gt;87&lt;/RecNum&gt;&lt;DisplayText&gt;He, et al. [43]&lt;/DisplayText&gt;&lt;record&gt;&lt;rec-number&gt;87&lt;/rec-number&gt;&lt;foreign-keys&gt;&lt;key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He, et al. [43]</w:t>
            </w:r>
            <w:r w:rsidRPr="00A103DD">
              <w:rPr>
                <w:color w:val="000000"/>
                <w:sz w:val="20"/>
                <w:szCs w:val="20"/>
              </w:rPr>
              <w:fldChar w:fldCharType="end"/>
            </w:r>
          </w:p>
          <w:p w14:paraId="3A336504" w14:textId="793406A8"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AuthorYear="1"&gt;&lt;Author&gt;Zhang&lt;/Author&gt;&lt;Year&gt;2023&lt;/Year&gt;&lt;RecNum&gt;88&lt;/RecNum&gt;&lt;DisplayText&gt;Zhang, et al. [44]&lt;/DisplayText&gt;&lt;record&gt;&lt;rec-number&gt;88&lt;/rec-number&gt;&lt;foreign-keys&gt;&lt;key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Zhang, et al. [44]</w:t>
            </w:r>
            <w:r w:rsidRPr="00A103DD">
              <w:rPr>
                <w:color w:val="000000"/>
                <w:sz w:val="20"/>
                <w:szCs w:val="20"/>
              </w:rPr>
              <w:fldChar w:fldCharType="end"/>
            </w:r>
          </w:p>
          <w:p w14:paraId="60B70B1D" w14:textId="51783B82" w:rsidR="00136686" w:rsidRPr="00A103DD" w:rsidRDefault="00136686" w:rsidP="009E0CA3">
            <w:pPr>
              <w:ind w:left="-111"/>
              <w:rPr>
                <w:color w:val="000000"/>
                <w:sz w:val="20"/>
                <w:szCs w:val="20"/>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Alzghoul and Al-kasasbeh [27]</w:t>
            </w:r>
            <w:r w:rsidRPr="00A103DD">
              <w:rPr>
                <w:color w:val="000000"/>
                <w:sz w:val="20"/>
                <w:szCs w:val="20"/>
                <w:lang w:val="en-US"/>
              </w:rPr>
              <w:fldChar w:fldCharType="end"/>
            </w:r>
          </w:p>
        </w:tc>
        <w:tc>
          <w:tcPr>
            <w:tcW w:w="850" w:type="dxa"/>
            <w:vAlign w:val="center"/>
          </w:tcPr>
          <w:p w14:paraId="69324E5F" w14:textId="77777777" w:rsidR="00136686" w:rsidRPr="00A103DD" w:rsidRDefault="00136686" w:rsidP="009E0CA3">
            <w:pPr>
              <w:ind w:left="-111"/>
              <w:jc w:val="center"/>
              <w:rPr>
                <w:color w:val="000000"/>
                <w:sz w:val="20"/>
                <w:szCs w:val="20"/>
                <w:lang w:val="en-US"/>
              </w:rPr>
            </w:pPr>
            <w:r w:rsidRPr="00A103DD">
              <w:rPr>
                <w:color w:val="000000"/>
                <w:sz w:val="20"/>
                <w:szCs w:val="20"/>
                <w:lang w:val="en-US"/>
              </w:rPr>
              <w:t>6</w:t>
            </w:r>
          </w:p>
        </w:tc>
      </w:tr>
      <w:tr w:rsidR="00136686" w:rsidRPr="00A103DD" w14:paraId="0F1435A3" w14:textId="77777777" w:rsidTr="009E0CA3">
        <w:trPr>
          <w:trHeight w:val="174"/>
        </w:trPr>
        <w:tc>
          <w:tcPr>
            <w:tcW w:w="421" w:type="dxa"/>
            <w:vAlign w:val="center"/>
          </w:tcPr>
          <w:p w14:paraId="67C344EF" w14:textId="77777777" w:rsidR="00136686" w:rsidRPr="00A103DD" w:rsidRDefault="00136686" w:rsidP="009E0CA3">
            <w:pPr>
              <w:ind w:left="-111"/>
              <w:rPr>
                <w:color w:val="000000"/>
                <w:sz w:val="20"/>
                <w:szCs w:val="20"/>
                <w:lang w:val="en-US"/>
              </w:rPr>
            </w:pPr>
            <w:r w:rsidRPr="00A103DD">
              <w:rPr>
                <w:color w:val="000000"/>
                <w:sz w:val="20"/>
                <w:szCs w:val="20"/>
                <w:lang w:val="en-US"/>
              </w:rPr>
              <w:t>4</w:t>
            </w:r>
          </w:p>
        </w:tc>
        <w:tc>
          <w:tcPr>
            <w:tcW w:w="1417" w:type="dxa"/>
            <w:vAlign w:val="center"/>
          </w:tcPr>
          <w:p w14:paraId="493870F2" w14:textId="0FF8CB74" w:rsidR="00136686" w:rsidRPr="00A103DD" w:rsidRDefault="00136686" w:rsidP="009E0CA3">
            <w:pPr>
              <w:ind w:left="-111"/>
              <w:rPr>
                <w:color w:val="000000"/>
                <w:sz w:val="20"/>
                <w:szCs w:val="20"/>
              </w:rPr>
            </w:pPr>
            <w:r w:rsidRPr="00A103DD">
              <w:rPr>
                <w:color w:val="000000"/>
                <w:sz w:val="20"/>
                <w:szCs w:val="20"/>
                <w:lang w:val="en-US"/>
              </w:rPr>
              <w:t>Agency</w:t>
            </w:r>
            <w:r w:rsidR="002E3C68" w:rsidRPr="00A103DD">
              <w:rPr>
                <w:color w:val="000000"/>
                <w:sz w:val="20"/>
                <w:szCs w:val="20"/>
                <w:lang w:val="en-US"/>
              </w:rPr>
              <w:t xml:space="preserve"> </w:t>
            </w:r>
            <w:r w:rsidRPr="00A103DD">
              <w:rPr>
                <w:color w:val="000000"/>
                <w:sz w:val="20"/>
                <w:szCs w:val="20"/>
                <w:lang w:val="en-US"/>
              </w:rPr>
              <w:t>theory</w:t>
            </w:r>
          </w:p>
        </w:tc>
        <w:tc>
          <w:tcPr>
            <w:tcW w:w="1701" w:type="dxa"/>
            <w:vAlign w:val="center"/>
          </w:tcPr>
          <w:p w14:paraId="1551D1E1" w14:textId="17CA8489"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AuthorYear="1"&gt;&lt;Author&gt;Bian&lt;/Author&gt;&lt;Year&gt;2024&lt;/Year&gt;&lt;RecNum&gt;70&lt;/RecNum&gt;&lt;DisplayText&gt;Bian, et al. [29]&lt;/DisplayText&gt;&lt;record&gt;&lt;rec-number&gt;70&lt;/rec-number&gt;&lt;foreign-keys&gt;&lt;key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A103DD">
              <w:rPr>
                <w:color w:val="000000"/>
                <w:sz w:val="20"/>
                <w:szCs w:val="20"/>
              </w:rPr>
              <w:fldChar w:fldCharType="separate"/>
            </w:r>
            <w:r w:rsidR="00A103DD" w:rsidRPr="00A103DD">
              <w:rPr>
                <w:noProof/>
                <w:color w:val="000000"/>
                <w:sz w:val="20"/>
                <w:szCs w:val="20"/>
              </w:rPr>
              <w:t>Bian, et al. [29]</w:t>
            </w:r>
            <w:r w:rsidRPr="00A103DD">
              <w:rPr>
                <w:color w:val="000000"/>
                <w:sz w:val="20"/>
                <w:szCs w:val="20"/>
              </w:rPr>
              <w:fldChar w:fldCharType="end"/>
            </w:r>
          </w:p>
          <w:p w14:paraId="7EED4FAB" w14:textId="2F824E68"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AuthorYear="1"&gt;&lt;Author&gt;Guo&lt;/Author&gt;&lt;Year&gt;2024&lt;/Year&gt;&lt;RecNum&gt;85&lt;/RecNum&gt;&lt;DisplayText&gt;Guo, et al. [23]&lt;/DisplayText&gt;&lt;record&gt;&lt;rec-number&gt;85&lt;/rec-number&gt;&lt;foreign-keys&gt;&lt;key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A103DD">
              <w:rPr>
                <w:color w:val="000000"/>
                <w:sz w:val="20"/>
                <w:szCs w:val="20"/>
              </w:rPr>
              <w:fldChar w:fldCharType="separate"/>
            </w:r>
            <w:r w:rsidR="00A103DD" w:rsidRPr="00A103DD">
              <w:rPr>
                <w:noProof/>
                <w:color w:val="000000"/>
                <w:sz w:val="20"/>
                <w:szCs w:val="20"/>
              </w:rPr>
              <w:t>Guo, et al. [23]</w:t>
            </w:r>
            <w:r w:rsidRPr="00A103DD">
              <w:rPr>
                <w:color w:val="000000"/>
                <w:sz w:val="20"/>
                <w:szCs w:val="20"/>
              </w:rPr>
              <w:fldChar w:fldCharType="end"/>
            </w:r>
          </w:p>
          <w:p w14:paraId="71165665" w14:textId="69734F05"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AuthorYear="1"&gt;&lt;Author&gt;Qin&lt;/Author&gt;&lt;Year&gt;2025&lt;/Year&gt;&lt;RecNum&gt;86&lt;/RecNum&gt;&lt;DisplayText&gt;Qin and Jing [42]&lt;/DisplayText&gt;&lt;record&gt;&lt;rec-number&gt;86&lt;/rec-number&gt;&lt;foreign-keys&gt;&lt;key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A103DD">
              <w:rPr>
                <w:color w:val="000000"/>
                <w:sz w:val="20"/>
                <w:szCs w:val="20"/>
              </w:rPr>
              <w:fldChar w:fldCharType="separate"/>
            </w:r>
            <w:r w:rsidR="00A103DD" w:rsidRPr="00A103DD">
              <w:rPr>
                <w:noProof/>
                <w:color w:val="000000"/>
                <w:sz w:val="20"/>
                <w:szCs w:val="20"/>
              </w:rPr>
              <w:t>Qin and Jing [42]</w:t>
            </w:r>
            <w:r w:rsidRPr="00A103DD">
              <w:rPr>
                <w:color w:val="000000"/>
                <w:sz w:val="20"/>
                <w:szCs w:val="20"/>
              </w:rPr>
              <w:fldChar w:fldCharType="end"/>
            </w:r>
          </w:p>
        </w:tc>
        <w:tc>
          <w:tcPr>
            <w:tcW w:w="850" w:type="dxa"/>
            <w:vAlign w:val="center"/>
          </w:tcPr>
          <w:p w14:paraId="00FD4387" w14:textId="77777777" w:rsidR="00136686" w:rsidRPr="00A103DD" w:rsidRDefault="00136686" w:rsidP="009E0CA3">
            <w:pPr>
              <w:ind w:left="-111"/>
              <w:jc w:val="center"/>
              <w:rPr>
                <w:color w:val="000000"/>
                <w:sz w:val="20"/>
                <w:szCs w:val="20"/>
                <w:lang w:val="en-US"/>
              </w:rPr>
            </w:pPr>
            <w:r w:rsidRPr="00A103DD">
              <w:rPr>
                <w:color w:val="000000"/>
                <w:sz w:val="20"/>
                <w:szCs w:val="20"/>
                <w:lang w:val="en-US"/>
              </w:rPr>
              <w:t>3</w:t>
            </w:r>
          </w:p>
        </w:tc>
      </w:tr>
      <w:tr w:rsidR="00136686" w:rsidRPr="00A103DD" w14:paraId="0C81AFB0" w14:textId="77777777" w:rsidTr="009E0CA3">
        <w:trPr>
          <w:trHeight w:val="174"/>
        </w:trPr>
        <w:tc>
          <w:tcPr>
            <w:tcW w:w="421" w:type="dxa"/>
            <w:vAlign w:val="center"/>
          </w:tcPr>
          <w:p w14:paraId="155A6C69" w14:textId="77777777" w:rsidR="00136686" w:rsidRPr="00A103DD" w:rsidRDefault="00136686" w:rsidP="009E0CA3">
            <w:pPr>
              <w:ind w:left="-111"/>
              <w:rPr>
                <w:color w:val="000000"/>
                <w:sz w:val="20"/>
                <w:szCs w:val="20"/>
                <w:lang w:val="en-US"/>
              </w:rPr>
            </w:pPr>
            <w:r w:rsidRPr="00A103DD">
              <w:rPr>
                <w:color w:val="000000"/>
                <w:sz w:val="20"/>
                <w:szCs w:val="20"/>
                <w:lang w:val="en-US"/>
              </w:rPr>
              <w:t>5</w:t>
            </w:r>
          </w:p>
        </w:tc>
        <w:tc>
          <w:tcPr>
            <w:tcW w:w="1417" w:type="dxa"/>
            <w:vAlign w:val="center"/>
          </w:tcPr>
          <w:p w14:paraId="48FDADFB" w14:textId="77777777" w:rsidR="00136686" w:rsidRPr="00A103DD" w:rsidRDefault="00136686" w:rsidP="009E0CA3">
            <w:pPr>
              <w:ind w:left="-111"/>
              <w:rPr>
                <w:color w:val="000000"/>
                <w:sz w:val="20"/>
                <w:szCs w:val="20"/>
              </w:rPr>
            </w:pPr>
            <w:r w:rsidRPr="00A103DD">
              <w:rPr>
                <w:color w:val="000000"/>
                <w:sz w:val="20"/>
                <w:szCs w:val="20"/>
                <w:lang w:val="en-US"/>
              </w:rPr>
              <w:t>I</w:t>
            </w:r>
            <w:r w:rsidRPr="00A103DD">
              <w:rPr>
                <w:color w:val="000000"/>
                <w:sz w:val="20"/>
                <w:szCs w:val="20"/>
              </w:rPr>
              <w:t>nstitutional theory</w:t>
            </w:r>
          </w:p>
        </w:tc>
        <w:tc>
          <w:tcPr>
            <w:tcW w:w="1701" w:type="dxa"/>
            <w:vAlign w:val="center"/>
          </w:tcPr>
          <w:p w14:paraId="4708505C" w14:textId="72CA5D08"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AuthorYear="1"&gt;&lt;Author&gt;Ni&lt;/Author&gt;&lt;Year&gt;2023&lt;/Year&gt;&lt;RecNum&gt;83&lt;/RecNum&gt;&lt;DisplayText&gt;Ni, et al. [40]&lt;/DisplayText&gt;&lt;record&gt;&lt;rec-number&gt;83&lt;/rec-number&gt;&lt;foreign-keys&gt;&lt;key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Ni, et al. [40]</w:t>
            </w:r>
            <w:r w:rsidRPr="00A103DD">
              <w:rPr>
                <w:color w:val="000000"/>
                <w:sz w:val="20"/>
                <w:szCs w:val="20"/>
              </w:rPr>
              <w:fldChar w:fldCharType="end"/>
            </w:r>
          </w:p>
          <w:p w14:paraId="24FFB73C" w14:textId="7539B6CD" w:rsidR="00136686" w:rsidRPr="00A103DD" w:rsidRDefault="00136686" w:rsidP="009E0CA3">
            <w:pPr>
              <w:ind w:left="-111"/>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A103DD">
              <w:rPr>
                <w:color w:val="000000"/>
                <w:sz w:val="20"/>
                <w:szCs w:val="20"/>
              </w:rPr>
              <w:fldChar w:fldCharType="separate"/>
            </w:r>
            <w:r w:rsidR="00A103DD" w:rsidRPr="00A103DD">
              <w:rPr>
                <w:noProof/>
                <w:color w:val="000000"/>
                <w:sz w:val="20"/>
                <w:szCs w:val="20"/>
              </w:rPr>
              <w:t>Zhao, et al. [39]</w:t>
            </w:r>
            <w:r w:rsidRPr="00A103DD">
              <w:rPr>
                <w:color w:val="000000"/>
                <w:sz w:val="20"/>
                <w:szCs w:val="20"/>
              </w:rPr>
              <w:fldChar w:fldCharType="end"/>
            </w:r>
          </w:p>
        </w:tc>
        <w:tc>
          <w:tcPr>
            <w:tcW w:w="850" w:type="dxa"/>
            <w:vAlign w:val="center"/>
          </w:tcPr>
          <w:p w14:paraId="01253C29" w14:textId="77777777" w:rsidR="00136686" w:rsidRPr="00A103DD" w:rsidRDefault="00136686" w:rsidP="009E0CA3">
            <w:pPr>
              <w:ind w:left="-111"/>
              <w:jc w:val="center"/>
              <w:rPr>
                <w:color w:val="000000"/>
                <w:sz w:val="20"/>
                <w:szCs w:val="20"/>
                <w:lang w:val="en-US"/>
              </w:rPr>
            </w:pPr>
            <w:r w:rsidRPr="00A103DD">
              <w:rPr>
                <w:color w:val="000000"/>
                <w:sz w:val="20"/>
                <w:szCs w:val="20"/>
                <w:lang w:val="en-US"/>
              </w:rPr>
              <w:t>2</w:t>
            </w:r>
          </w:p>
        </w:tc>
      </w:tr>
      <w:tr w:rsidR="00136686" w:rsidRPr="00A103DD" w14:paraId="246C97E3" w14:textId="77777777" w:rsidTr="009E0CA3">
        <w:trPr>
          <w:trHeight w:val="232"/>
        </w:trPr>
        <w:tc>
          <w:tcPr>
            <w:tcW w:w="421" w:type="dxa"/>
            <w:vAlign w:val="center"/>
            <w:hideMark/>
          </w:tcPr>
          <w:p w14:paraId="663DAEA8" w14:textId="77777777" w:rsidR="00136686" w:rsidRPr="00A103DD" w:rsidRDefault="00136686" w:rsidP="009E0CA3">
            <w:pPr>
              <w:ind w:left="-111"/>
              <w:rPr>
                <w:color w:val="000000"/>
                <w:sz w:val="20"/>
                <w:szCs w:val="20"/>
                <w:lang w:val="en-US"/>
              </w:rPr>
            </w:pPr>
            <w:r w:rsidRPr="00A103DD">
              <w:rPr>
                <w:color w:val="000000"/>
                <w:sz w:val="20"/>
                <w:szCs w:val="20"/>
                <w:lang w:val="en-US"/>
              </w:rPr>
              <w:t>6</w:t>
            </w:r>
          </w:p>
        </w:tc>
        <w:tc>
          <w:tcPr>
            <w:tcW w:w="1417" w:type="dxa"/>
            <w:vAlign w:val="center"/>
          </w:tcPr>
          <w:p w14:paraId="67623F74" w14:textId="77777777" w:rsidR="00136686" w:rsidRPr="00A103DD" w:rsidRDefault="00136686" w:rsidP="009E0CA3">
            <w:pPr>
              <w:ind w:left="-111"/>
              <w:rPr>
                <w:color w:val="000000"/>
                <w:sz w:val="20"/>
                <w:szCs w:val="20"/>
                <w:lang w:val="en-US"/>
              </w:rPr>
            </w:pPr>
            <w:r w:rsidRPr="00A103DD">
              <w:rPr>
                <w:color w:val="000000"/>
                <w:sz w:val="20"/>
                <w:szCs w:val="20"/>
                <w:lang w:val="en-US"/>
              </w:rPr>
              <w:t>Mixed</w:t>
            </w:r>
            <w:r w:rsidRPr="00A103DD">
              <w:rPr>
                <w:color w:val="000000"/>
                <w:sz w:val="20"/>
                <w:szCs w:val="20"/>
              </w:rPr>
              <w:t xml:space="preserve"> approaches</w:t>
            </w:r>
          </w:p>
        </w:tc>
        <w:tc>
          <w:tcPr>
            <w:tcW w:w="1701" w:type="dxa"/>
            <w:vAlign w:val="center"/>
            <w:hideMark/>
          </w:tcPr>
          <w:p w14:paraId="3F29342F" w14:textId="786F9CE9" w:rsidR="00136686" w:rsidRPr="00A103DD" w:rsidRDefault="00136686" w:rsidP="009E0CA3">
            <w:pPr>
              <w:ind w:left="-111"/>
              <w:rPr>
                <w:color w:val="000000"/>
                <w:sz w:val="20"/>
                <w:szCs w:val="20"/>
                <w:lang w:val="en-US"/>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AuthorYear="1"&gt;&lt;Author&gt;Urumsah&lt;/Author&gt;&lt;Year&gt;2022&lt;/Year&gt;&lt;RecNum&gt;46&lt;/RecNum&gt;&lt;DisplayText&gt;Urumsah, et al. [31]&lt;/DisplayText&gt;&lt;record&gt;&lt;rec-number&gt;46&lt;/rec-number&gt;&lt;foreign-keys&gt;&lt;key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Urumsah, et al. [31]</w:t>
            </w:r>
            <w:r w:rsidRPr="00A103DD">
              <w:rPr>
                <w:color w:val="000000"/>
                <w:sz w:val="20"/>
                <w:szCs w:val="20"/>
                <w:lang w:val="en-US"/>
              </w:rPr>
              <w:fldChar w:fldCharType="end"/>
            </w:r>
          </w:p>
          <w:p w14:paraId="2AC3D042" w14:textId="6C68C457" w:rsidR="00136686" w:rsidRPr="00A103DD" w:rsidRDefault="00136686" w:rsidP="009E0CA3">
            <w:pPr>
              <w:ind w:left="-111"/>
              <w:rPr>
                <w:color w:val="000000"/>
                <w:sz w:val="20"/>
                <w:szCs w:val="20"/>
                <w:lang w:val="en-US"/>
              </w:rPr>
            </w:pPr>
          </w:p>
        </w:tc>
        <w:tc>
          <w:tcPr>
            <w:tcW w:w="850" w:type="dxa"/>
            <w:vAlign w:val="center"/>
            <w:hideMark/>
          </w:tcPr>
          <w:p w14:paraId="35193E02" w14:textId="276A8816" w:rsidR="00136686" w:rsidRPr="00A103DD" w:rsidRDefault="002B2A2A" w:rsidP="009E0CA3">
            <w:pPr>
              <w:ind w:left="-111"/>
              <w:jc w:val="center"/>
              <w:rPr>
                <w:color w:val="000000"/>
                <w:sz w:val="20"/>
                <w:szCs w:val="20"/>
                <w:lang w:val="en-US"/>
              </w:rPr>
            </w:pPr>
            <w:r w:rsidRPr="00A103DD">
              <w:rPr>
                <w:color w:val="000000"/>
                <w:sz w:val="20"/>
                <w:szCs w:val="20"/>
                <w:lang w:val="en-US"/>
              </w:rPr>
              <w:t>1</w:t>
            </w:r>
          </w:p>
        </w:tc>
      </w:tr>
      <w:tr w:rsidR="00136686" w:rsidRPr="00A103DD" w14:paraId="7B557CE4" w14:textId="77777777" w:rsidTr="009E0CA3">
        <w:trPr>
          <w:trHeight w:val="291"/>
        </w:trPr>
        <w:tc>
          <w:tcPr>
            <w:tcW w:w="421" w:type="dxa"/>
            <w:vAlign w:val="center"/>
            <w:hideMark/>
          </w:tcPr>
          <w:p w14:paraId="750BAC0A" w14:textId="77777777" w:rsidR="00136686" w:rsidRPr="00A103DD" w:rsidRDefault="00136686" w:rsidP="009E0CA3">
            <w:pPr>
              <w:ind w:left="-111"/>
              <w:rPr>
                <w:color w:val="000000"/>
                <w:sz w:val="20"/>
                <w:szCs w:val="20"/>
                <w:lang w:val="en-US"/>
              </w:rPr>
            </w:pPr>
            <w:r w:rsidRPr="00A103DD">
              <w:rPr>
                <w:color w:val="000000"/>
                <w:sz w:val="20"/>
                <w:szCs w:val="20"/>
                <w:lang w:val="en-US"/>
              </w:rPr>
              <w:t>7</w:t>
            </w:r>
          </w:p>
        </w:tc>
        <w:tc>
          <w:tcPr>
            <w:tcW w:w="1417" w:type="dxa"/>
            <w:vAlign w:val="center"/>
          </w:tcPr>
          <w:p w14:paraId="5BD3EDE6" w14:textId="77777777" w:rsidR="00136686" w:rsidRPr="00A103DD" w:rsidRDefault="00136686" w:rsidP="009E0CA3">
            <w:pPr>
              <w:ind w:left="-111"/>
              <w:rPr>
                <w:color w:val="000000"/>
                <w:sz w:val="20"/>
                <w:szCs w:val="20"/>
              </w:rPr>
            </w:pPr>
            <w:r w:rsidRPr="00A103DD">
              <w:rPr>
                <w:color w:val="000000"/>
                <w:sz w:val="20"/>
                <w:szCs w:val="20"/>
              </w:rPr>
              <w:t>Review-based theoretical synthesis</w:t>
            </w:r>
          </w:p>
        </w:tc>
        <w:tc>
          <w:tcPr>
            <w:tcW w:w="1701" w:type="dxa"/>
            <w:vAlign w:val="center"/>
            <w:hideMark/>
          </w:tcPr>
          <w:p w14:paraId="6C5A6A8B" w14:textId="4B68EE29" w:rsidR="00136686" w:rsidRPr="00A103DD" w:rsidRDefault="00136686" w:rsidP="009E0CA3">
            <w:pPr>
              <w:ind w:left="-111"/>
              <w:rPr>
                <w:color w:val="000000"/>
                <w:sz w:val="20"/>
                <w:szCs w:val="20"/>
                <w:lang w:val="en-US"/>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AuthorYear="1"&gt;&lt;Author&gt;Firmansyah&lt;/Author&gt;&lt;Year&gt;2022&lt;/Year&gt;&lt;RecNum&gt;25&lt;/RecNum&gt;&lt;DisplayText&gt;Firmansyah, et al. [32]&lt;/DisplayText&gt;&lt;record&gt;&lt;rec-number&gt;25&lt;/rec-number&gt;&lt;foreign-keys&gt;&lt;key app="EN" db-id="wapx0v0s4rw2r6esw9dpwpd1wwvx05v0920r" timestamp="1764927012"&gt;25&lt;/key&gt;&lt;/foreign-keys&gt;&lt;ref-type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A103DD">
              <w:rPr>
                <w:color w:val="000000"/>
                <w:sz w:val="20"/>
                <w:szCs w:val="20"/>
              </w:rPr>
              <w:fldChar w:fldCharType="separate"/>
            </w:r>
            <w:r w:rsidR="00A103DD" w:rsidRPr="00A103DD">
              <w:rPr>
                <w:noProof/>
                <w:color w:val="000000"/>
                <w:sz w:val="20"/>
                <w:szCs w:val="20"/>
              </w:rPr>
              <w:t>Firmansyah, et al. [32]</w:t>
            </w:r>
            <w:r w:rsidRPr="00A103DD">
              <w:rPr>
                <w:color w:val="000000"/>
                <w:sz w:val="20"/>
                <w:szCs w:val="20"/>
              </w:rPr>
              <w:fldChar w:fldCharType="end"/>
            </w:r>
          </w:p>
          <w:p w14:paraId="63B6361A" w14:textId="2F251CA7" w:rsidR="00136686" w:rsidRPr="00A103DD" w:rsidRDefault="00136686" w:rsidP="009E0CA3">
            <w:pPr>
              <w:ind w:left="-111"/>
              <w:rPr>
                <w:color w:val="000000"/>
                <w:sz w:val="20"/>
                <w:szCs w:val="20"/>
                <w:lang w:val="en-US"/>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AuthorYear="1"&gt;&lt;Author&gt;Albuainain&lt;/Author&gt;&lt;Year&gt;2025&lt;/Year&gt;&lt;RecNum&gt;69&lt;/RecNum&gt;&lt;DisplayText&gt;Albuainain and Ashby [28]&lt;/DisplayText&gt;&lt;record&gt;&lt;rec-number&gt;69&lt;/rec-number&gt;&lt;foreign-keys&gt;&lt;key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Albuainain and Ashby [28]</w:t>
            </w:r>
            <w:r w:rsidRPr="00A103DD">
              <w:rPr>
                <w:color w:val="000000"/>
                <w:sz w:val="20"/>
                <w:szCs w:val="20"/>
                <w:lang w:val="en-US"/>
              </w:rPr>
              <w:fldChar w:fldCharType="end"/>
            </w:r>
          </w:p>
          <w:p w14:paraId="60467AF4" w14:textId="755A5A50" w:rsidR="00136686" w:rsidRPr="00A103DD" w:rsidRDefault="00136686" w:rsidP="009E0CA3">
            <w:pPr>
              <w:ind w:left="-111"/>
              <w:rPr>
                <w:color w:val="000000"/>
                <w:sz w:val="20"/>
                <w:szCs w:val="20"/>
                <w:lang w:val="en-US"/>
              </w:rPr>
            </w:pPr>
            <w:r w:rsidRPr="00A103DD">
              <w:rPr>
                <w:color w:val="000000"/>
                <w:sz w:val="20"/>
                <w:szCs w:val="20"/>
                <w:lang w:val="en-US"/>
              </w:rPr>
              <w:fldChar w:fldCharType="begin"/>
            </w:r>
            <w:r w:rsidR="00A103DD" w:rsidRPr="00A103DD">
              <w:rPr>
                <w:color w:val="000000"/>
                <w:sz w:val="20"/>
                <w:szCs w:val="20"/>
                <w:lang w:val="en-US"/>
              </w:rPr>
              <w:instrText xml:space="preserve"> ADDIN EN.CITE &lt;EndNote&gt;&lt;Cite AuthorYear="1"&gt;&lt;Author&gt;Al-Sharafi&lt;/Author&gt;&lt;Year&gt;2025&lt;/Year&gt;&lt;RecNum&gt;71&lt;/RecNum&gt;&lt;DisplayText&gt;Al-Sharafi, et al. [30]&lt;/DisplayText&gt;&lt;record&gt;&lt;rec-number&gt;71&lt;/rec-number&gt;&lt;foreign-keys&gt;&lt;key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A103DD">
              <w:rPr>
                <w:color w:val="000000"/>
                <w:sz w:val="20"/>
                <w:szCs w:val="20"/>
                <w:lang w:val="en-US"/>
              </w:rPr>
              <w:fldChar w:fldCharType="separate"/>
            </w:r>
            <w:r w:rsidR="00A103DD" w:rsidRPr="00A103DD">
              <w:rPr>
                <w:noProof/>
                <w:color w:val="000000"/>
                <w:sz w:val="20"/>
                <w:szCs w:val="20"/>
                <w:lang w:val="en-US"/>
              </w:rPr>
              <w:t>Al-Sharafi, et al. [30]</w:t>
            </w:r>
            <w:r w:rsidRPr="00A103DD">
              <w:rPr>
                <w:color w:val="000000"/>
                <w:sz w:val="20"/>
                <w:szCs w:val="20"/>
                <w:lang w:val="en-US"/>
              </w:rPr>
              <w:fldChar w:fldCharType="end"/>
            </w:r>
          </w:p>
        </w:tc>
        <w:tc>
          <w:tcPr>
            <w:tcW w:w="850" w:type="dxa"/>
            <w:vAlign w:val="center"/>
            <w:hideMark/>
          </w:tcPr>
          <w:p w14:paraId="0AE7D7FB" w14:textId="77777777" w:rsidR="00136686" w:rsidRPr="00A103DD" w:rsidRDefault="00136686" w:rsidP="009E0CA3">
            <w:pPr>
              <w:ind w:left="-111"/>
              <w:jc w:val="center"/>
              <w:rPr>
                <w:color w:val="000000"/>
                <w:sz w:val="20"/>
                <w:szCs w:val="20"/>
              </w:rPr>
            </w:pPr>
            <w:r w:rsidRPr="00A103DD">
              <w:rPr>
                <w:color w:val="000000"/>
                <w:sz w:val="20"/>
                <w:szCs w:val="20"/>
              </w:rPr>
              <w:t>3</w:t>
            </w:r>
          </w:p>
        </w:tc>
      </w:tr>
    </w:tbl>
    <w:p w14:paraId="2B3F0A32" w14:textId="18824016" w:rsidR="009849FE" w:rsidRPr="00A103DD" w:rsidRDefault="009849FE" w:rsidP="00EC3DB9">
      <w:pPr>
        <w:tabs>
          <w:tab w:val="left" w:pos="360"/>
        </w:tabs>
        <w:spacing w:before="120" w:after="120"/>
        <w:jc w:val="both"/>
        <w:rPr>
          <w:sz w:val="22"/>
          <w:szCs w:val="22"/>
          <w:lang w:val="en-US"/>
        </w:rPr>
      </w:pPr>
      <w:r w:rsidRPr="00A103DD">
        <w:rPr>
          <w:sz w:val="22"/>
          <w:szCs w:val="22"/>
          <w:lang w:val="en-US"/>
        </w:rPr>
        <w:t xml:space="preserve">The RBV and dynamic capability perspectives are employed in six studies, making them the most widely used theoretical foundation in the sample. From these perspectives, </w:t>
      </w:r>
      <w:r w:rsidR="007356CA" w:rsidRPr="00A103DD">
        <w:rPr>
          <w:sz w:val="22"/>
          <w:szCs w:val="22"/>
          <w:lang w:val="en-US"/>
        </w:rPr>
        <w:t>Fintech</w:t>
      </w:r>
      <w:r w:rsidRPr="00A103DD">
        <w:rPr>
          <w:sz w:val="22"/>
          <w:szCs w:val="22"/>
          <w:lang w:val="en-US"/>
        </w:rPr>
        <w:t xml:space="preserve"> adoption is conceptualized as a strategic investment that enables banks to build, deploy, and reconfigure valuable resources and capabilities in response to technological change</w:t>
      </w:r>
      <w:r w:rsidR="00D46810" w:rsidRPr="00A103DD">
        <w:rPr>
          <w:sz w:val="22"/>
          <w:szCs w:val="22"/>
          <w:lang w:val="en-US"/>
        </w:rPr>
        <w:t>.</w:t>
      </w:r>
    </w:p>
    <w:p w14:paraId="7DDDA8B5" w14:textId="391EA602" w:rsidR="00D46810" w:rsidRPr="00A103DD" w:rsidRDefault="00D46810" w:rsidP="00EC3DB9">
      <w:pPr>
        <w:tabs>
          <w:tab w:val="left" w:pos="360"/>
        </w:tabs>
        <w:spacing w:before="120" w:after="120"/>
        <w:jc w:val="both"/>
        <w:rPr>
          <w:sz w:val="22"/>
          <w:szCs w:val="22"/>
          <w:lang w:val="en-US"/>
        </w:rPr>
      </w:pPr>
      <w:r w:rsidRPr="00A103DD">
        <w:rPr>
          <w:sz w:val="22"/>
          <w:szCs w:val="22"/>
          <w:lang w:val="en-US"/>
        </w:rPr>
        <w:t xml:space="preserve">Agency Theory, applied in three studies, highlights the role of ownership structure, managerial incentives, and risk-taking behavior in shaping banks’ </w:t>
      </w:r>
      <w:r w:rsidR="007356CA" w:rsidRPr="00A103DD">
        <w:rPr>
          <w:sz w:val="22"/>
          <w:szCs w:val="22"/>
          <w:lang w:val="en-US"/>
        </w:rPr>
        <w:t>Fintech</w:t>
      </w:r>
      <w:r w:rsidRPr="00A103DD">
        <w:rPr>
          <w:sz w:val="22"/>
          <w:szCs w:val="22"/>
          <w:lang w:val="en-US"/>
        </w:rPr>
        <w:t xml:space="preserve"> adoption decisions and their subsequent impacts. </w:t>
      </w:r>
      <w:r w:rsidRPr="00A103DD">
        <w:rPr>
          <w:sz w:val="22"/>
          <w:szCs w:val="22"/>
        </w:rPr>
        <w:t xml:space="preserve">Institutional Theory, used in two studies, underscores the importance of regulatory pressure, supervisory frameworks, and institutional constraints in influencing both </w:t>
      </w:r>
      <w:r w:rsidR="007356CA" w:rsidRPr="00A103DD">
        <w:rPr>
          <w:sz w:val="22"/>
          <w:szCs w:val="22"/>
        </w:rPr>
        <w:t>Fintech</w:t>
      </w:r>
      <w:r w:rsidRPr="00A103DD">
        <w:rPr>
          <w:sz w:val="22"/>
          <w:szCs w:val="22"/>
        </w:rPr>
        <w:t xml:space="preserve"> adoption and its outcomes</w:t>
      </w:r>
      <w:r w:rsidRPr="00A103DD">
        <w:rPr>
          <w:sz w:val="22"/>
          <w:szCs w:val="22"/>
          <w:lang w:val="en-US"/>
        </w:rPr>
        <w:t>.</w:t>
      </w:r>
    </w:p>
    <w:p w14:paraId="714AC339" w14:textId="65EBAD4F" w:rsidR="00AF2993" w:rsidRPr="00A103DD" w:rsidRDefault="00D46810" w:rsidP="00EC3DB9">
      <w:pPr>
        <w:tabs>
          <w:tab w:val="left" w:pos="360"/>
        </w:tabs>
        <w:spacing w:before="120" w:after="120"/>
        <w:jc w:val="both"/>
        <w:rPr>
          <w:sz w:val="22"/>
          <w:szCs w:val="22"/>
          <w:lang w:val="en-US"/>
        </w:rPr>
      </w:pPr>
      <w:r w:rsidRPr="00A103DD">
        <w:rPr>
          <w:sz w:val="22"/>
          <w:szCs w:val="22"/>
        </w:rPr>
        <w:t xml:space="preserve">In contrast, individual-level technology acceptance models receive limited attention. The TAM appears in only one study, indicating that user-centric explanations play a relatively minor role in explaining </w:t>
      </w:r>
      <w:r w:rsidR="007356CA" w:rsidRPr="00A103DD">
        <w:rPr>
          <w:sz w:val="22"/>
          <w:szCs w:val="22"/>
        </w:rPr>
        <w:t>Fintech</w:t>
      </w:r>
      <w:r w:rsidRPr="00A103DD">
        <w:rPr>
          <w:sz w:val="22"/>
          <w:szCs w:val="22"/>
        </w:rPr>
        <w:t xml:space="preserve"> adoption at the organizational level within banks.</w:t>
      </w:r>
      <w:r w:rsidR="00AF2993" w:rsidRPr="00A103DD">
        <w:rPr>
          <w:sz w:val="22"/>
          <w:szCs w:val="22"/>
          <w:lang w:val="en-US"/>
        </w:rPr>
        <w:t xml:space="preserve"> </w:t>
      </w:r>
    </w:p>
    <w:p w14:paraId="1548ABB7" w14:textId="68EC2FD2" w:rsidR="00D46810" w:rsidRPr="00A103DD" w:rsidRDefault="002B2A2A" w:rsidP="00EC3DB9">
      <w:pPr>
        <w:tabs>
          <w:tab w:val="left" w:pos="360"/>
        </w:tabs>
        <w:spacing w:before="120" w:after="120"/>
        <w:jc w:val="both"/>
        <w:rPr>
          <w:sz w:val="22"/>
          <w:szCs w:val="22"/>
          <w:lang w:val="en-US"/>
        </w:rPr>
      </w:pPr>
      <w:r w:rsidRPr="00A103DD">
        <w:rPr>
          <w:sz w:val="22"/>
          <w:szCs w:val="22"/>
          <w:lang w:val="en-US"/>
        </w:rPr>
        <w:t>One</w:t>
      </w:r>
      <w:r w:rsidR="00AC21F0" w:rsidRPr="00A103DD">
        <w:rPr>
          <w:sz w:val="22"/>
          <w:szCs w:val="22"/>
          <w:lang w:val="en-US"/>
        </w:rPr>
        <w:t xml:space="preserve"> study</w:t>
      </w:r>
      <w:r w:rsidR="00AF2993" w:rsidRPr="00A103DD">
        <w:rPr>
          <w:sz w:val="22"/>
          <w:szCs w:val="22"/>
        </w:rPr>
        <w:t xml:space="preserve"> adopt</w:t>
      </w:r>
      <w:r w:rsidR="00AC21F0" w:rsidRPr="00A103DD">
        <w:rPr>
          <w:sz w:val="22"/>
          <w:szCs w:val="22"/>
          <w:lang w:val="en-US"/>
        </w:rPr>
        <w:t>s</w:t>
      </w:r>
      <w:r w:rsidR="00AF2993" w:rsidRPr="00A103DD">
        <w:rPr>
          <w:sz w:val="22"/>
          <w:szCs w:val="22"/>
        </w:rPr>
        <w:t xml:space="preserve"> mixed or integrative theoretical approaches, explicitly combining multiple perspectives to capture the complexity of </w:t>
      </w:r>
      <w:r w:rsidR="007356CA" w:rsidRPr="00A103DD">
        <w:rPr>
          <w:sz w:val="22"/>
          <w:szCs w:val="22"/>
        </w:rPr>
        <w:t>Fintech</w:t>
      </w:r>
      <w:r w:rsidR="00AF2993" w:rsidRPr="00A103DD">
        <w:rPr>
          <w:sz w:val="22"/>
          <w:szCs w:val="22"/>
        </w:rPr>
        <w:t xml:space="preserve"> adoption. Specifically, two studies integrate organizational, strategic, and environmental lenses to develop comprehensive conceptual frameworks that reflect the multifaceted nature of </w:t>
      </w:r>
      <w:r w:rsidR="007356CA" w:rsidRPr="00A103DD">
        <w:rPr>
          <w:sz w:val="22"/>
          <w:szCs w:val="22"/>
        </w:rPr>
        <w:t>Fintech</w:t>
      </w:r>
      <w:r w:rsidR="00AF2993" w:rsidRPr="00A103DD">
        <w:rPr>
          <w:sz w:val="22"/>
          <w:szCs w:val="22"/>
        </w:rPr>
        <w:t xml:space="preserve"> adoption in banking</w:t>
      </w:r>
      <w:r w:rsidR="00AF2993" w:rsidRPr="00A103DD">
        <w:rPr>
          <w:sz w:val="22"/>
          <w:szCs w:val="22"/>
          <w:lang w:val="en-US"/>
        </w:rPr>
        <w:t>.</w:t>
      </w:r>
    </w:p>
    <w:p w14:paraId="23C8CC5A" w14:textId="60CBC587" w:rsidR="00AF2993" w:rsidRPr="00A103DD" w:rsidRDefault="00AF2993" w:rsidP="00EC3DB9">
      <w:pPr>
        <w:tabs>
          <w:tab w:val="left" w:pos="360"/>
        </w:tabs>
        <w:spacing w:before="120" w:after="120"/>
        <w:jc w:val="both"/>
        <w:rPr>
          <w:sz w:val="22"/>
          <w:szCs w:val="22"/>
          <w:lang w:val="en-US"/>
        </w:rPr>
      </w:pPr>
      <w:r w:rsidRPr="00A103DD">
        <w:rPr>
          <w:sz w:val="22"/>
          <w:szCs w:val="22"/>
        </w:rPr>
        <w:t>Finally, three studies are systematic literature reviews that synthesize prior research rather than relying on a single dominant theoretical framework</w:t>
      </w:r>
      <w:r w:rsidRPr="00A103DD">
        <w:rPr>
          <w:sz w:val="22"/>
          <w:szCs w:val="22"/>
          <w:lang w:val="en-US"/>
        </w:rPr>
        <w:t xml:space="preserve">. </w:t>
      </w:r>
      <w:r w:rsidRPr="00A103DD">
        <w:rPr>
          <w:sz w:val="22"/>
          <w:szCs w:val="22"/>
        </w:rPr>
        <w:t xml:space="preserve">These reviews consolidate insights from TOE, RBV, agency, and institutional theories to provide an overarching understanding of </w:t>
      </w:r>
      <w:r w:rsidR="007356CA" w:rsidRPr="00A103DD">
        <w:rPr>
          <w:sz w:val="22"/>
          <w:szCs w:val="22"/>
        </w:rPr>
        <w:t>Fintech</w:t>
      </w:r>
      <w:r w:rsidRPr="00A103DD">
        <w:rPr>
          <w:sz w:val="22"/>
          <w:szCs w:val="22"/>
        </w:rPr>
        <w:t xml:space="preserve"> adoption determinants and impacts in the banking sector.</w:t>
      </w:r>
    </w:p>
    <w:p w14:paraId="39622358" w14:textId="6C1F649B" w:rsidR="00AF2993" w:rsidRPr="00A103DD" w:rsidRDefault="00AF2993" w:rsidP="00EC3DB9">
      <w:pPr>
        <w:tabs>
          <w:tab w:val="left" w:pos="360"/>
        </w:tabs>
        <w:spacing w:before="120" w:after="120"/>
        <w:jc w:val="both"/>
        <w:rPr>
          <w:sz w:val="22"/>
          <w:szCs w:val="22"/>
          <w:lang w:val="en-US"/>
        </w:rPr>
      </w:pPr>
      <w:r w:rsidRPr="00A103DD">
        <w:rPr>
          <w:sz w:val="22"/>
          <w:szCs w:val="22"/>
          <w:lang w:val="en-US"/>
        </w:rPr>
        <w:t xml:space="preserve">Taken together, the evidence presented in Table 2 indicates that research on bank-level </w:t>
      </w:r>
      <w:r w:rsidR="007356CA" w:rsidRPr="00A103DD">
        <w:rPr>
          <w:sz w:val="22"/>
          <w:szCs w:val="22"/>
          <w:lang w:val="en-US"/>
        </w:rPr>
        <w:t>Fintech</w:t>
      </w:r>
      <w:r w:rsidRPr="00A103DD">
        <w:rPr>
          <w:sz w:val="22"/>
          <w:szCs w:val="22"/>
          <w:lang w:val="en-US"/>
        </w:rPr>
        <w:t xml:space="preserve"> adoption is characterized by theoretical diversity but limited integration. While organizational, strategic, and governance-oriented theories dominate, the coexistence of multiple frameworks suggests substantial scope for future research to develop more integrated theoretical models that jointly account for technological, organizational, strategic, and institutional dimensions of </w:t>
      </w:r>
      <w:r w:rsidR="007356CA" w:rsidRPr="00A103DD">
        <w:rPr>
          <w:sz w:val="22"/>
          <w:szCs w:val="22"/>
          <w:lang w:val="en-US"/>
        </w:rPr>
        <w:t>Fintech</w:t>
      </w:r>
      <w:r w:rsidRPr="00A103DD">
        <w:rPr>
          <w:sz w:val="22"/>
          <w:szCs w:val="22"/>
          <w:lang w:val="en-US"/>
        </w:rPr>
        <w:t xml:space="preserve"> adoption in banks.</w:t>
      </w:r>
    </w:p>
    <w:p w14:paraId="42ECA03B" w14:textId="04C6B045" w:rsidR="008C499C" w:rsidRPr="00A103DD" w:rsidRDefault="008C499C" w:rsidP="00EC3DB9">
      <w:pPr>
        <w:tabs>
          <w:tab w:val="left" w:pos="360"/>
        </w:tabs>
        <w:spacing w:before="120" w:after="120"/>
        <w:jc w:val="both"/>
        <w:rPr>
          <w:b/>
          <w:bCs/>
          <w:sz w:val="22"/>
          <w:szCs w:val="22"/>
          <w:lang w:val="en-US"/>
        </w:rPr>
      </w:pPr>
      <w:r w:rsidRPr="00A103DD">
        <w:rPr>
          <w:b/>
          <w:bCs/>
          <w:sz w:val="22"/>
          <w:szCs w:val="22"/>
        </w:rPr>
        <w:t xml:space="preserve">4.3. Determinants and impacts of </w:t>
      </w:r>
      <w:r w:rsidR="007356CA" w:rsidRPr="00A103DD">
        <w:rPr>
          <w:b/>
          <w:bCs/>
          <w:sz w:val="22"/>
          <w:szCs w:val="22"/>
        </w:rPr>
        <w:t>Fintech</w:t>
      </w:r>
      <w:r w:rsidRPr="00A103DD">
        <w:rPr>
          <w:b/>
          <w:bCs/>
          <w:sz w:val="22"/>
          <w:szCs w:val="22"/>
        </w:rPr>
        <w:t xml:space="preserve"> adoption</w:t>
      </w:r>
    </w:p>
    <w:p w14:paraId="32D6FF26" w14:textId="2A82DE69" w:rsidR="009972B9" w:rsidRPr="00A103DD" w:rsidRDefault="009972B9" w:rsidP="00EC3DB9">
      <w:pPr>
        <w:tabs>
          <w:tab w:val="left" w:pos="360"/>
        </w:tabs>
        <w:spacing w:before="120" w:after="120"/>
        <w:jc w:val="both"/>
        <w:rPr>
          <w:sz w:val="22"/>
          <w:szCs w:val="22"/>
          <w:lang w:val="en-US"/>
        </w:rPr>
      </w:pPr>
      <w:r w:rsidRPr="00A103DD">
        <w:rPr>
          <w:sz w:val="22"/>
          <w:szCs w:val="22"/>
        </w:rPr>
        <w:t xml:space="preserve">Based on the synthesis of the reviewed studies, the empirical findings on </w:t>
      </w:r>
      <w:r w:rsidR="007356CA" w:rsidRPr="00A103DD">
        <w:rPr>
          <w:sz w:val="22"/>
          <w:szCs w:val="22"/>
        </w:rPr>
        <w:t>Fintech</w:t>
      </w:r>
      <w:r w:rsidRPr="00A103DD">
        <w:rPr>
          <w:sz w:val="22"/>
          <w:szCs w:val="22"/>
        </w:rPr>
        <w:t xml:space="preserve"> adoption in banking can be organized into three interrelated dimensions: external determinants, bank-specific determinants, and the impacts of </w:t>
      </w:r>
      <w:r w:rsidR="007356CA" w:rsidRPr="00A103DD">
        <w:rPr>
          <w:sz w:val="22"/>
          <w:szCs w:val="22"/>
        </w:rPr>
        <w:t>Fintech</w:t>
      </w:r>
      <w:r w:rsidRPr="00A103DD">
        <w:rPr>
          <w:sz w:val="22"/>
          <w:szCs w:val="22"/>
        </w:rPr>
        <w:t xml:space="preserve"> adoption. This structure reflects the multi-layered nature of </w:t>
      </w:r>
      <w:r w:rsidR="007356CA" w:rsidRPr="00A103DD">
        <w:rPr>
          <w:sz w:val="22"/>
          <w:szCs w:val="22"/>
        </w:rPr>
        <w:t>Fintech</w:t>
      </w:r>
      <w:r w:rsidRPr="00A103DD">
        <w:rPr>
          <w:sz w:val="22"/>
          <w:szCs w:val="22"/>
        </w:rPr>
        <w:t xml:space="preserve"> adoption decisions in banks and allows for a clearer distinction between contextual drivers, internal bank characteristics, and observed outcomes.</w:t>
      </w:r>
    </w:p>
    <w:p w14:paraId="6FC6B8F8" w14:textId="4EBE793E" w:rsidR="008C499C" w:rsidRPr="00A103DD" w:rsidRDefault="008C499C" w:rsidP="00EC3DB9">
      <w:pPr>
        <w:tabs>
          <w:tab w:val="left" w:pos="360"/>
        </w:tabs>
        <w:spacing w:before="120" w:after="120"/>
        <w:jc w:val="both"/>
        <w:rPr>
          <w:i/>
          <w:iCs/>
          <w:sz w:val="22"/>
          <w:szCs w:val="22"/>
          <w:lang w:val="en-US"/>
        </w:rPr>
      </w:pPr>
      <w:r w:rsidRPr="00A103DD">
        <w:rPr>
          <w:i/>
          <w:iCs/>
          <w:sz w:val="22"/>
          <w:szCs w:val="22"/>
          <w:lang w:val="en-US"/>
        </w:rPr>
        <w:t xml:space="preserve">4.3.1. </w:t>
      </w:r>
      <w:r w:rsidR="009972B9" w:rsidRPr="00A103DD">
        <w:rPr>
          <w:i/>
          <w:iCs/>
          <w:sz w:val="22"/>
          <w:szCs w:val="22"/>
          <w:lang w:val="en-US"/>
        </w:rPr>
        <w:t xml:space="preserve">External determinants of </w:t>
      </w:r>
      <w:r w:rsidR="007356CA" w:rsidRPr="00A103DD">
        <w:rPr>
          <w:i/>
          <w:iCs/>
          <w:sz w:val="22"/>
          <w:szCs w:val="22"/>
          <w:lang w:val="en-US"/>
        </w:rPr>
        <w:t>Fintech</w:t>
      </w:r>
      <w:r w:rsidR="009972B9" w:rsidRPr="00A103DD">
        <w:rPr>
          <w:i/>
          <w:iCs/>
          <w:sz w:val="22"/>
          <w:szCs w:val="22"/>
          <w:lang w:val="en-US"/>
        </w:rPr>
        <w:t xml:space="preserve"> adoption</w:t>
      </w:r>
    </w:p>
    <w:p w14:paraId="0F5B24C3" w14:textId="635B5869" w:rsidR="006B62F7" w:rsidRPr="00A103DD" w:rsidRDefault="009972B9" w:rsidP="00EC3DB9">
      <w:pPr>
        <w:tabs>
          <w:tab w:val="left" w:pos="360"/>
        </w:tabs>
        <w:spacing w:before="120" w:after="120"/>
        <w:jc w:val="both"/>
        <w:rPr>
          <w:sz w:val="22"/>
          <w:szCs w:val="22"/>
          <w:lang w:val="en-US"/>
        </w:rPr>
      </w:pPr>
      <w:r w:rsidRPr="00A103DD">
        <w:rPr>
          <w:sz w:val="22"/>
          <w:szCs w:val="22"/>
        </w:rPr>
        <w:t xml:space="preserve">A first group of determinants relates to external factors that shape banks’ incentives and pressures to adopt </w:t>
      </w:r>
      <w:r w:rsidR="007356CA" w:rsidRPr="00A103DD">
        <w:rPr>
          <w:sz w:val="22"/>
          <w:szCs w:val="22"/>
        </w:rPr>
        <w:t>Fintech</w:t>
      </w:r>
      <w:r w:rsidRPr="00A103DD">
        <w:rPr>
          <w:sz w:val="22"/>
          <w:szCs w:val="22"/>
        </w:rPr>
        <w:t xml:space="preserve"> solutions. Across multiple country contexts, studies consistently identify competitive pressure, customer expectations, and industry dynamics as key external drivers of adoption. Evidence from Jordan indicates that increasing competition and rising customer demand for digital financial services significantly accelerate banks’ adoption of </w:t>
      </w:r>
      <w:r w:rsidR="007356CA" w:rsidRPr="00A103DD">
        <w:rPr>
          <w:sz w:val="22"/>
          <w:szCs w:val="22"/>
        </w:rPr>
        <w:t>Fintech</w:t>
      </w:r>
      <w:r w:rsidRPr="00A103DD">
        <w:rPr>
          <w:sz w:val="22"/>
          <w:szCs w:val="22"/>
        </w:rPr>
        <w:t xml:space="preserve"> products</w:t>
      </w:r>
      <w:r w:rsidR="009E0CA3">
        <w:rPr>
          <w:sz w:val="22"/>
          <w:szCs w:val="22"/>
          <w:lang w:val="en-US"/>
        </w:rPr>
        <w:t xml:space="preserve"> </w:t>
      </w:r>
      <w:r w:rsidR="006B62F7" w:rsidRPr="00A103DD">
        <w:rPr>
          <w:sz w:val="22"/>
          <w:szCs w:val="22"/>
        </w:rPr>
        <w:fldChar w:fldCharType="begin"/>
      </w:r>
      <w:r w:rsidR="00A103DD" w:rsidRPr="00A103DD">
        <w:rPr>
          <w:sz w:val="22"/>
          <w:szCs w:val="22"/>
        </w:rPr>
        <w:instrText xml:space="preserve"> ADDIN EN.CITE &lt;EndNote&gt;&lt;Cite&gt;&lt;Author&gt;Bani Atta&lt;/Author&gt;&lt;Year&gt;2025&lt;/Year&gt;&lt;RecNum&gt;36&lt;/RecNum&gt;&lt;DisplayText&gt;[26]&lt;/DisplayText&gt;&lt;record&gt;&lt;rec-number&gt;36&lt;/rec-number&gt;&lt;foreign-keys&gt;&lt;key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006B62F7" w:rsidRPr="00A103DD">
        <w:rPr>
          <w:sz w:val="22"/>
          <w:szCs w:val="22"/>
        </w:rPr>
        <w:fldChar w:fldCharType="separate"/>
      </w:r>
      <w:r w:rsidR="00A103DD" w:rsidRPr="00A103DD">
        <w:rPr>
          <w:noProof/>
          <w:sz w:val="22"/>
          <w:szCs w:val="22"/>
        </w:rPr>
        <w:t>[26]</w:t>
      </w:r>
      <w:r w:rsidR="006B62F7" w:rsidRPr="00A103DD">
        <w:rPr>
          <w:sz w:val="22"/>
          <w:szCs w:val="22"/>
        </w:rPr>
        <w:fldChar w:fldCharType="end"/>
      </w:r>
      <w:r w:rsidR="009E0CA3">
        <w:rPr>
          <w:sz w:val="22"/>
          <w:szCs w:val="22"/>
          <w:lang w:val="en-US"/>
        </w:rPr>
        <w:t xml:space="preserve">. </w:t>
      </w:r>
      <w:r w:rsidRPr="00A103DD">
        <w:rPr>
          <w:sz w:val="22"/>
          <w:szCs w:val="22"/>
        </w:rPr>
        <w:t>Similar patterns are observed in Indonesia, where competitive intensity and customer pressure are closely linked to adoption decisions at the bank level</w:t>
      </w:r>
      <w:r w:rsidR="0099747F" w:rsidRPr="00A103DD">
        <w:rPr>
          <w:sz w:val="22"/>
          <w:szCs w:val="22"/>
          <w:lang w:val="en-US"/>
        </w:rPr>
        <w:t xml:space="preserve"> </w:t>
      </w:r>
      <w:r w:rsidR="006B62F7" w:rsidRPr="00A103DD">
        <w:rPr>
          <w:sz w:val="22"/>
          <w:szCs w:val="22"/>
        </w:rPr>
        <w:fldChar w:fldCharType="begin"/>
      </w:r>
      <w:r w:rsidR="00A103DD" w:rsidRPr="00A103DD">
        <w:rPr>
          <w:sz w:val="22"/>
          <w:szCs w:val="22"/>
        </w:rPr>
        <w:instrText xml:space="preserve"> ADDIN EN.CITE &lt;EndNote&gt;&lt;Cite&gt;&lt;Author&gt;Urumsah&lt;/Author&gt;&lt;Year&gt;2022&lt;/Year&gt;&lt;RecNum&gt;46&lt;/RecNum&gt;&lt;DisplayText&gt;[31]&lt;/DisplayText&gt;&lt;record&gt;&lt;rec-number&gt;46&lt;/rec-number&gt;&lt;foreign-keys&gt;&lt;key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006B62F7" w:rsidRPr="00A103DD">
        <w:rPr>
          <w:sz w:val="22"/>
          <w:szCs w:val="22"/>
        </w:rPr>
        <w:fldChar w:fldCharType="separate"/>
      </w:r>
      <w:r w:rsidR="00A103DD" w:rsidRPr="00A103DD">
        <w:rPr>
          <w:noProof/>
          <w:sz w:val="22"/>
          <w:szCs w:val="22"/>
        </w:rPr>
        <w:t>[31]</w:t>
      </w:r>
      <w:r w:rsidR="006B62F7" w:rsidRPr="00A103DD">
        <w:rPr>
          <w:sz w:val="22"/>
          <w:szCs w:val="22"/>
        </w:rPr>
        <w:fldChar w:fldCharType="end"/>
      </w:r>
      <w:r w:rsidR="0099747F" w:rsidRPr="00A103DD">
        <w:rPr>
          <w:sz w:val="22"/>
          <w:szCs w:val="22"/>
          <w:lang w:val="en-US"/>
        </w:rPr>
        <w:t>.</w:t>
      </w:r>
    </w:p>
    <w:p w14:paraId="38825463" w14:textId="00CFEEA2" w:rsidR="009972B9" w:rsidRPr="00A103DD" w:rsidRDefault="009972B9" w:rsidP="00EC3DB9">
      <w:pPr>
        <w:tabs>
          <w:tab w:val="left" w:pos="360"/>
        </w:tabs>
        <w:spacing w:before="120" w:after="120"/>
        <w:jc w:val="both"/>
        <w:rPr>
          <w:sz w:val="22"/>
          <w:szCs w:val="22"/>
          <w:lang w:val="en-US"/>
        </w:rPr>
      </w:pPr>
      <w:r w:rsidRPr="00A103DD">
        <w:rPr>
          <w:sz w:val="22"/>
          <w:szCs w:val="22"/>
          <w:lang w:val="en-US"/>
        </w:rPr>
        <w:t xml:space="preserve">In addition to market-related pressures, institutional and regulatory conditions emerge as important external determinants. Studies conducted in highly regulated banking environments highlight that regulatory frameworks and supervisory expectations can either facilitate or constrain </w:t>
      </w:r>
      <w:r w:rsidR="007356CA" w:rsidRPr="00A103DD">
        <w:rPr>
          <w:sz w:val="22"/>
          <w:szCs w:val="22"/>
          <w:lang w:val="en-US"/>
        </w:rPr>
        <w:t>Fintech</w:t>
      </w:r>
      <w:r w:rsidRPr="00A103DD">
        <w:rPr>
          <w:sz w:val="22"/>
          <w:szCs w:val="22"/>
          <w:lang w:val="en-US"/>
        </w:rPr>
        <w:t xml:space="preserve"> adoption. </w:t>
      </w:r>
      <w:r w:rsidR="00DB7ECA" w:rsidRPr="00A103DD">
        <w:rPr>
          <w:sz w:val="22"/>
          <w:szCs w:val="22"/>
          <w:lang w:val="en-US"/>
        </w:rPr>
        <w:t xml:space="preserve">Evidence from Saudi Arabia highlights the importance of national regulatory and institutional settings as key environmental factors that may shape banks’ </w:t>
      </w:r>
      <w:r w:rsidR="007356CA" w:rsidRPr="00A103DD">
        <w:rPr>
          <w:sz w:val="22"/>
          <w:szCs w:val="22"/>
          <w:lang w:val="en-US"/>
        </w:rPr>
        <w:t>Fintech</w:t>
      </w:r>
      <w:r w:rsidR="00DB7ECA" w:rsidRPr="00A103DD">
        <w:rPr>
          <w:sz w:val="22"/>
          <w:szCs w:val="22"/>
          <w:lang w:val="en-US"/>
        </w:rPr>
        <w:t xml:space="preserve"> adoption decisions. In particular, regulatory support is conceptualized as part of the external context influencing banks’ readiness to adopt </w:t>
      </w:r>
      <w:r w:rsidR="007356CA" w:rsidRPr="00A103DD">
        <w:rPr>
          <w:sz w:val="22"/>
          <w:szCs w:val="22"/>
          <w:lang w:val="en-US"/>
        </w:rPr>
        <w:t>Fintech</w:t>
      </w:r>
      <w:r w:rsidR="00DB7ECA" w:rsidRPr="00A103DD">
        <w:rPr>
          <w:sz w:val="22"/>
          <w:szCs w:val="22"/>
          <w:lang w:val="en-US"/>
        </w:rPr>
        <w:t xml:space="preserve"> solutions</w:t>
      </w:r>
      <w:r w:rsidR="009E0CA3">
        <w:rPr>
          <w:sz w:val="22"/>
          <w:szCs w:val="22"/>
          <w:lang w:val="en-US"/>
        </w:rPr>
        <w:t xml:space="preserve"> </w:t>
      </w:r>
      <w:r w:rsidR="006B62F7" w:rsidRPr="00A103DD">
        <w:rPr>
          <w:sz w:val="22"/>
          <w:szCs w:val="22"/>
          <w:lang w:val="en-US"/>
        </w:rPr>
        <w:fldChar w:fldCharType="begin"/>
      </w:r>
      <w:r w:rsidR="00A103DD" w:rsidRPr="00A103DD">
        <w:rPr>
          <w:sz w:val="22"/>
          <w:szCs w:val="22"/>
          <w:lang w:val="en-US"/>
        </w:rPr>
        <w:instrText xml:space="preserve"> ADDIN EN.CITE &lt;EndNote&gt;&lt;Cite&gt;&lt;Author&gt;Alrsheedi&lt;/Author&gt;&lt;Year&gt;2025&lt;/Year&gt;&lt;RecNum&gt;81&lt;/RecNum&gt;&lt;DisplayText&gt;[38]&lt;/DisplayText&gt;&lt;record&gt;&lt;rec-number&gt;81&lt;/rec-number&gt;&lt;foreign-keys&gt;&lt;key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006B62F7" w:rsidRPr="00A103DD">
        <w:rPr>
          <w:sz w:val="22"/>
          <w:szCs w:val="22"/>
          <w:lang w:val="en-US"/>
        </w:rPr>
        <w:fldChar w:fldCharType="separate"/>
      </w:r>
      <w:r w:rsidR="00A103DD" w:rsidRPr="00A103DD">
        <w:rPr>
          <w:noProof/>
          <w:sz w:val="22"/>
          <w:szCs w:val="22"/>
          <w:lang w:val="en-US"/>
        </w:rPr>
        <w:t>[38]</w:t>
      </w:r>
      <w:r w:rsidR="006B62F7" w:rsidRPr="00A103DD">
        <w:rPr>
          <w:sz w:val="22"/>
          <w:szCs w:val="22"/>
          <w:lang w:val="en-US"/>
        </w:rPr>
        <w:fldChar w:fldCharType="end"/>
      </w:r>
      <w:r w:rsidR="009E0CA3">
        <w:rPr>
          <w:sz w:val="22"/>
          <w:szCs w:val="22"/>
          <w:lang w:val="en-US"/>
        </w:rPr>
        <w:t>.</w:t>
      </w:r>
      <w:r w:rsidR="0099747F" w:rsidRPr="00A103DD">
        <w:rPr>
          <w:sz w:val="22"/>
          <w:szCs w:val="22"/>
          <w:lang w:val="en-US"/>
        </w:rPr>
        <w:t xml:space="preserve"> </w:t>
      </w:r>
      <w:r w:rsidR="002745B9" w:rsidRPr="00A103DD">
        <w:rPr>
          <w:sz w:val="22"/>
          <w:szCs w:val="22"/>
          <w:lang w:val="en-US"/>
        </w:rPr>
        <w:t xml:space="preserve">Broader cross-country evidence suggests that regulatory environments play an important conditioning role in shaping the implications of </w:t>
      </w:r>
      <w:r w:rsidR="007356CA" w:rsidRPr="00A103DD">
        <w:rPr>
          <w:sz w:val="22"/>
          <w:szCs w:val="22"/>
          <w:lang w:val="en-US"/>
        </w:rPr>
        <w:t>Fintech</w:t>
      </w:r>
      <w:r w:rsidR="002745B9" w:rsidRPr="00A103DD">
        <w:rPr>
          <w:sz w:val="22"/>
          <w:szCs w:val="22"/>
          <w:lang w:val="en-US"/>
        </w:rPr>
        <w:t xml:space="preserve"> adoption within banking systems. In particular, empirical evidence from GCC economies shows that regulatory frameworks moderate the relationship between </w:t>
      </w:r>
      <w:r w:rsidR="007356CA" w:rsidRPr="00A103DD">
        <w:rPr>
          <w:sz w:val="22"/>
          <w:szCs w:val="22"/>
          <w:lang w:val="en-US"/>
        </w:rPr>
        <w:t>Fintech</w:t>
      </w:r>
      <w:r w:rsidR="002745B9" w:rsidRPr="00A103DD">
        <w:rPr>
          <w:sz w:val="22"/>
          <w:szCs w:val="22"/>
          <w:lang w:val="en-US"/>
        </w:rPr>
        <w:t xml:space="preserve"> adoption and bank stability</w:t>
      </w:r>
      <w:r w:rsidR="00DA49B1" w:rsidRPr="00A103DD">
        <w:rPr>
          <w:sz w:val="22"/>
          <w:szCs w:val="22"/>
          <w:lang w:val="en-US"/>
        </w:rPr>
        <w:t xml:space="preserve"> </w:t>
      </w:r>
      <w:r w:rsidR="006B62F7" w:rsidRPr="00A103DD">
        <w:rPr>
          <w:sz w:val="22"/>
          <w:szCs w:val="22"/>
          <w:lang w:val="en-US"/>
        </w:rPr>
        <w:fldChar w:fldCharType="begin"/>
      </w:r>
      <w:r w:rsidR="00A103DD" w:rsidRPr="00A103DD">
        <w:rPr>
          <w:sz w:val="22"/>
          <w:szCs w:val="22"/>
          <w:lang w:val="en-US"/>
        </w:rPr>
        <w:instrText xml:space="preserve"> ADDIN EN.CITE &lt;EndNote&gt;&lt;Cite&gt;&lt;Author&gt;Khan&lt;/Author&gt;&lt;Year&gt;2023&lt;/Year&gt;&lt;RecNum&gt;78&lt;/RecNum&gt;&lt;DisplayText&gt;[35]&lt;/DisplayText&gt;&lt;record&gt;&lt;rec-number&gt;78&lt;/rec-number&gt;&lt;foreign-keys&gt;&lt;key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6B62F7" w:rsidRPr="00A103DD">
        <w:rPr>
          <w:sz w:val="22"/>
          <w:szCs w:val="22"/>
          <w:lang w:val="en-US"/>
        </w:rPr>
        <w:fldChar w:fldCharType="separate"/>
      </w:r>
      <w:r w:rsidR="00A103DD" w:rsidRPr="00A103DD">
        <w:rPr>
          <w:noProof/>
          <w:sz w:val="22"/>
          <w:szCs w:val="22"/>
          <w:lang w:val="en-US"/>
        </w:rPr>
        <w:t>[35]</w:t>
      </w:r>
      <w:r w:rsidR="006B62F7" w:rsidRPr="00A103DD">
        <w:rPr>
          <w:sz w:val="22"/>
          <w:szCs w:val="22"/>
          <w:lang w:val="en-US"/>
        </w:rPr>
        <w:fldChar w:fldCharType="end"/>
      </w:r>
      <w:r w:rsidR="008B6516">
        <w:rPr>
          <w:sz w:val="22"/>
          <w:szCs w:val="22"/>
          <w:lang w:val="en-US"/>
        </w:rPr>
        <w:t>.</w:t>
      </w:r>
    </w:p>
    <w:p w14:paraId="1751B5C4" w14:textId="102F54AE" w:rsidR="009972B9" w:rsidRPr="00A103DD" w:rsidRDefault="009972B9" w:rsidP="00EC3DB9">
      <w:pPr>
        <w:tabs>
          <w:tab w:val="left" w:pos="360"/>
        </w:tabs>
        <w:spacing w:before="120" w:after="120"/>
        <w:jc w:val="both"/>
        <w:rPr>
          <w:sz w:val="22"/>
          <w:szCs w:val="22"/>
          <w:lang w:val="en-US"/>
        </w:rPr>
      </w:pPr>
      <w:r w:rsidRPr="00A103DD">
        <w:rPr>
          <w:sz w:val="22"/>
          <w:szCs w:val="22"/>
          <w:lang w:val="en-US"/>
        </w:rPr>
        <w:t>Systematic reviews reinforce these findings by synthesizing recurring external drivers and barriers, showing that environmental and institutional pressures are consistently reported across different banking contexts</w:t>
      </w:r>
      <w:r w:rsidR="00E32F90" w:rsidRPr="00A103DD">
        <w:rPr>
          <w:sz w:val="22"/>
          <w:szCs w:val="22"/>
          <w:lang w:val="en-US"/>
        </w:rPr>
        <w:t xml:space="preserve"> </w:t>
      </w:r>
      <w:r w:rsidR="00E32F90" w:rsidRPr="00A103DD">
        <w:rPr>
          <w:sz w:val="22"/>
          <w:szCs w:val="22"/>
          <w:lang w:val="en-US"/>
        </w:rPr>
        <w:fldChar w:fldCharType="begin"/>
      </w:r>
      <w:r w:rsidR="00A103DD" w:rsidRPr="00A103DD">
        <w:rPr>
          <w:sz w:val="22"/>
          <w:szCs w:val="22"/>
          <w:lang w:val="en-US"/>
        </w:rPr>
        <w:instrText xml:space="preserve"> ADDIN EN.CITE &lt;EndNote&gt;&lt;Cite&gt;&lt;Author&gt;Al-Sharafi&lt;/Author&gt;&lt;Year&gt;2025&lt;/Year&gt;&lt;RecNum&gt;71&lt;/RecNum&gt;&lt;DisplayText&gt;[30]&lt;/DisplayText&gt;&lt;record&gt;&lt;rec-number&gt;71&lt;/rec-number&gt;&lt;foreign-keys&gt;&lt;key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00E32F90" w:rsidRPr="00A103DD">
        <w:rPr>
          <w:sz w:val="22"/>
          <w:szCs w:val="22"/>
          <w:lang w:val="en-US"/>
        </w:rPr>
        <w:fldChar w:fldCharType="separate"/>
      </w:r>
      <w:r w:rsidR="00A103DD" w:rsidRPr="00A103DD">
        <w:rPr>
          <w:noProof/>
          <w:sz w:val="22"/>
          <w:szCs w:val="22"/>
          <w:lang w:val="en-US"/>
        </w:rPr>
        <w:t>[30]</w:t>
      </w:r>
      <w:r w:rsidR="00E32F90" w:rsidRPr="00A103DD">
        <w:rPr>
          <w:sz w:val="22"/>
          <w:szCs w:val="22"/>
          <w:lang w:val="en-US"/>
        </w:rPr>
        <w:fldChar w:fldCharType="end"/>
      </w:r>
      <w:r w:rsidR="00E32F90" w:rsidRPr="00A103DD">
        <w:rPr>
          <w:sz w:val="22"/>
          <w:szCs w:val="22"/>
          <w:lang w:val="en-US"/>
        </w:rPr>
        <w:t xml:space="preserve">, </w:t>
      </w:r>
      <w:r w:rsidR="00E32F90" w:rsidRPr="00A103DD">
        <w:rPr>
          <w:sz w:val="22"/>
          <w:szCs w:val="22"/>
          <w:lang w:val="en-US"/>
        </w:rPr>
        <w:fldChar w:fldCharType="begin"/>
      </w:r>
      <w:r w:rsidR="00A103DD" w:rsidRPr="00A103DD">
        <w:rPr>
          <w:sz w:val="22"/>
          <w:szCs w:val="22"/>
          <w:lang w:val="en-US"/>
        </w:rPr>
        <w:instrText xml:space="preserve"> ADDIN EN.CITE &lt;EndNote&gt;&lt;Cite&gt;&lt;Author&gt;Albuainain&lt;/Author&gt;&lt;Year&gt;2025&lt;/Year&gt;&lt;RecNum&gt;69&lt;/RecNum&gt;&lt;DisplayText&gt;[28]&lt;/DisplayText&gt;&lt;record&gt;&lt;rec-number&gt;69&lt;/rec-number&gt;&lt;foreign-keys&gt;&lt;key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00E32F90" w:rsidRPr="00A103DD">
        <w:rPr>
          <w:sz w:val="22"/>
          <w:szCs w:val="22"/>
          <w:lang w:val="en-US"/>
        </w:rPr>
        <w:fldChar w:fldCharType="separate"/>
      </w:r>
      <w:r w:rsidR="00A103DD" w:rsidRPr="00A103DD">
        <w:rPr>
          <w:noProof/>
          <w:sz w:val="22"/>
          <w:szCs w:val="22"/>
          <w:lang w:val="en-US"/>
        </w:rPr>
        <w:t>[28]</w:t>
      </w:r>
      <w:r w:rsidR="00E32F90" w:rsidRPr="00A103DD">
        <w:rPr>
          <w:sz w:val="22"/>
          <w:szCs w:val="22"/>
          <w:lang w:val="en-US"/>
        </w:rPr>
        <w:fldChar w:fldCharType="end"/>
      </w:r>
      <w:r w:rsidR="00984465" w:rsidRPr="00A103DD">
        <w:rPr>
          <w:sz w:val="22"/>
          <w:szCs w:val="22"/>
          <w:lang w:val="en-US"/>
        </w:rPr>
        <w:t xml:space="preserve">,  </w:t>
      </w:r>
      <w:r w:rsidR="00984465" w:rsidRPr="00A103DD">
        <w:rPr>
          <w:sz w:val="22"/>
          <w:szCs w:val="22"/>
          <w:lang w:val="en-US"/>
        </w:rPr>
        <w:fldChar w:fldCharType="begin"/>
      </w:r>
      <w:r w:rsidR="00A103DD" w:rsidRPr="00A103DD">
        <w:rPr>
          <w:sz w:val="22"/>
          <w:szCs w:val="22"/>
          <w:lang w:val="en-US"/>
        </w:rPr>
        <w:instrText xml:space="preserve"> ADDIN EN.CITE &lt;EndNote&gt;&lt;Cite&gt;&lt;Author&gt;Firmansyah&lt;/Author&gt;&lt;Year&gt;2022&lt;/Year&gt;&lt;RecNum&gt;25&lt;/RecNum&gt;&lt;DisplayText&gt;[32]&lt;/DisplayText&gt;&lt;record&gt;&lt;rec-number&gt;25&lt;/rec-number&gt;&lt;foreign-keys&gt;&lt;key app="EN" db-id="wapx0v0s4rw2r6esw9dpwpd1wwvx05v0920r" timestamp="1764927012"&gt;25&lt;/key&gt;&lt;/foreign-keys&gt;&lt;ref-type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00984465" w:rsidRPr="00A103DD">
        <w:rPr>
          <w:sz w:val="22"/>
          <w:szCs w:val="22"/>
          <w:lang w:val="en-US"/>
        </w:rPr>
        <w:fldChar w:fldCharType="separate"/>
      </w:r>
      <w:r w:rsidR="00A103DD" w:rsidRPr="00A103DD">
        <w:rPr>
          <w:noProof/>
          <w:sz w:val="22"/>
          <w:szCs w:val="22"/>
          <w:lang w:val="en-US"/>
        </w:rPr>
        <w:t>[32]</w:t>
      </w:r>
      <w:r w:rsidR="00984465" w:rsidRPr="00A103DD">
        <w:rPr>
          <w:sz w:val="22"/>
          <w:szCs w:val="22"/>
          <w:lang w:val="en-US"/>
        </w:rPr>
        <w:fldChar w:fldCharType="end"/>
      </w:r>
      <w:r w:rsidR="00180484" w:rsidRPr="00A103DD">
        <w:rPr>
          <w:sz w:val="22"/>
          <w:szCs w:val="22"/>
          <w:lang w:val="en-US"/>
        </w:rPr>
        <w:t xml:space="preserve">. </w:t>
      </w:r>
      <w:r w:rsidRPr="00A103DD">
        <w:rPr>
          <w:sz w:val="22"/>
          <w:szCs w:val="22"/>
          <w:lang w:val="en-US"/>
        </w:rPr>
        <w:t xml:space="preserve">Overall, the evidence suggests that external determinants create the contextual conditions under which banks perceive </w:t>
      </w:r>
      <w:r w:rsidR="007356CA" w:rsidRPr="00A103DD">
        <w:rPr>
          <w:sz w:val="22"/>
          <w:szCs w:val="22"/>
          <w:lang w:val="en-US"/>
        </w:rPr>
        <w:t>Fintech</w:t>
      </w:r>
      <w:r w:rsidRPr="00A103DD">
        <w:rPr>
          <w:sz w:val="22"/>
          <w:szCs w:val="22"/>
          <w:lang w:val="en-US"/>
        </w:rPr>
        <w:t xml:space="preserve"> adoption as necessary or strategically desirable.</w:t>
      </w:r>
    </w:p>
    <w:p w14:paraId="58F41A60" w14:textId="7FAC5F70" w:rsidR="00445AA0" w:rsidRPr="00A103DD" w:rsidRDefault="00445AA0" w:rsidP="00EC3DB9">
      <w:pPr>
        <w:tabs>
          <w:tab w:val="left" w:pos="0"/>
        </w:tabs>
        <w:spacing w:before="120" w:after="120"/>
        <w:jc w:val="both"/>
        <w:rPr>
          <w:i/>
          <w:iCs/>
          <w:sz w:val="22"/>
          <w:szCs w:val="22"/>
          <w:lang w:val="en-US"/>
        </w:rPr>
      </w:pPr>
      <w:r w:rsidRPr="00A103DD">
        <w:rPr>
          <w:i/>
          <w:iCs/>
          <w:sz w:val="22"/>
          <w:szCs w:val="22"/>
          <w:lang w:val="en-US"/>
        </w:rPr>
        <w:t xml:space="preserve">4.3.2. </w:t>
      </w:r>
      <w:r w:rsidR="009972B9" w:rsidRPr="00A103DD">
        <w:rPr>
          <w:i/>
          <w:iCs/>
          <w:sz w:val="22"/>
          <w:szCs w:val="22"/>
          <w:lang w:val="en-US"/>
        </w:rPr>
        <w:t xml:space="preserve">Bank-specific determinants of </w:t>
      </w:r>
      <w:r w:rsidR="007356CA" w:rsidRPr="00A103DD">
        <w:rPr>
          <w:i/>
          <w:iCs/>
          <w:sz w:val="22"/>
          <w:szCs w:val="22"/>
          <w:lang w:val="en-US"/>
        </w:rPr>
        <w:t>Fintech</w:t>
      </w:r>
      <w:r w:rsidR="009972B9" w:rsidRPr="00A103DD">
        <w:rPr>
          <w:i/>
          <w:iCs/>
          <w:sz w:val="22"/>
          <w:szCs w:val="22"/>
          <w:lang w:val="en-US"/>
        </w:rPr>
        <w:t xml:space="preserve"> adoption</w:t>
      </w:r>
    </w:p>
    <w:p w14:paraId="41BDDBE9" w14:textId="4315F0F8" w:rsidR="009972B9" w:rsidRPr="00A103DD" w:rsidRDefault="009972B9" w:rsidP="00EC3DB9">
      <w:pPr>
        <w:tabs>
          <w:tab w:val="left" w:pos="0"/>
        </w:tabs>
        <w:spacing w:before="120" w:after="120"/>
        <w:jc w:val="both"/>
        <w:rPr>
          <w:sz w:val="22"/>
          <w:szCs w:val="22"/>
          <w:lang w:val="en-US"/>
        </w:rPr>
      </w:pPr>
      <w:r w:rsidRPr="00A103DD">
        <w:rPr>
          <w:sz w:val="22"/>
          <w:szCs w:val="22"/>
          <w:lang w:val="en-US"/>
        </w:rPr>
        <w:t xml:space="preserve">Beyond external pressures, a substantial body of evidence emphasizes the role of bank-specific characteristics in shaping </w:t>
      </w:r>
      <w:r w:rsidR="007356CA" w:rsidRPr="00A103DD">
        <w:rPr>
          <w:sz w:val="22"/>
          <w:szCs w:val="22"/>
          <w:lang w:val="en-US"/>
        </w:rPr>
        <w:t>Fintech</w:t>
      </w:r>
      <w:r w:rsidRPr="00A103DD">
        <w:rPr>
          <w:sz w:val="22"/>
          <w:szCs w:val="22"/>
          <w:lang w:val="en-US"/>
        </w:rPr>
        <w:t xml:space="preserve"> adoption decisions. These determinants capture heterogeneity across banks operating within similar external environments and explain why adoption levels differ across institutions.</w:t>
      </w:r>
    </w:p>
    <w:p w14:paraId="377F3DB7" w14:textId="6803065F" w:rsidR="00466C85" w:rsidRPr="00A103DD" w:rsidRDefault="00466C85" w:rsidP="00EC3DB9">
      <w:pPr>
        <w:tabs>
          <w:tab w:val="left" w:pos="0"/>
        </w:tabs>
        <w:spacing w:before="120" w:after="120"/>
        <w:jc w:val="both"/>
        <w:rPr>
          <w:sz w:val="22"/>
          <w:szCs w:val="22"/>
          <w:lang w:val="en-US"/>
        </w:rPr>
      </w:pPr>
      <w:r w:rsidRPr="00A103DD">
        <w:rPr>
          <w:sz w:val="22"/>
          <w:szCs w:val="22"/>
        </w:rPr>
        <w:t xml:space="preserve">At the bank level, organizational and technological readiness emerges as a fundamental determinant of </w:t>
      </w:r>
      <w:r w:rsidR="007356CA" w:rsidRPr="00A103DD">
        <w:rPr>
          <w:sz w:val="22"/>
          <w:szCs w:val="22"/>
        </w:rPr>
        <w:t>Fintech</w:t>
      </w:r>
      <w:r w:rsidRPr="00A103DD">
        <w:rPr>
          <w:sz w:val="22"/>
          <w:szCs w:val="22"/>
        </w:rPr>
        <w:t xml:space="preserve"> adoption. Empirical evidence from Indonesia shows that internal readiness</w:t>
      </w:r>
      <w:r w:rsidR="008A154E" w:rsidRPr="00A103DD">
        <w:rPr>
          <w:sz w:val="22"/>
          <w:szCs w:val="22"/>
          <w:lang w:val="en-US"/>
        </w:rPr>
        <w:t xml:space="preserve">, </w:t>
      </w:r>
      <w:r w:rsidRPr="00A103DD">
        <w:rPr>
          <w:sz w:val="22"/>
          <w:szCs w:val="22"/>
        </w:rPr>
        <w:t>reflected in organizational preparedness, top management support, and internal IT knowledge</w:t>
      </w:r>
      <w:r w:rsidR="008A154E" w:rsidRPr="00A103DD">
        <w:rPr>
          <w:sz w:val="22"/>
          <w:szCs w:val="22"/>
          <w:lang w:val="en-US"/>
        </w:rPr>
        <w:t xml:space="preserve">, </w:t>
      </w:r>
      <w:r w:rsidRPr="00A103DD">
        <w:rPr>
          <w:sz w:val="22"/>
          <w:szCs w:val="22"/>
        </w:rPr>
        <w:t xml:space="preserve">significantly influences banks’ decisions to adopt </w:t>
      </w:r>
      <w:r w:rsidR="007356CA" w:rsidRPr="00A103DD">
        <w:rPr>
          <w:sz w:val="22"/>
          <w:szCs w:val="22"/>
        </w:rPr>
        <w:t>Fintech</w:t>
      </w:r>
      <w:r w:rsidRPr="00A103DD">
        <w:rPr>
          <w:sz w:val="22"/>
          <w:szCs w:val="22"/>
        </w:rPr>
        <w:t xml:space="preserve"> solutions</w:t>
      </w:r>
      <w:r w:rsidR="00180484" w:rsidRPr="00A103DD">
        <w:rPr>
          <w:sz w:val="22"/>
          <w:szCs w:val="22"/>
          <w:lang w:val="en-US"/>
        </w:rPr>
        <w:t xml:space="preserve"> </w:t>
      </w:r>
      <w:r w:rsidRPr="00A103DD">
        <w:rPr>
          <w:sz w:val="22"/>
          <w:szCs w:val="22"/>
          <w:lang w:val="en-US"/>
        </w:rPr>
        <w:fldChar w:fldCharType="begin"/>
      </w:r>
      <w:r w:rsidR="00A103DD" w:rsidRPr="00A103DD">
        <w:rPr>
          <w:sz w:val="22"/>
          <w:szCs w:val="22"/>
          <w:lang w:val="en-US"/>
        </w:rPr>
        <w:instrText xml:space="preserve"> ADDIN EN.CITE &lt;EndNote&gt;&lt;Cite&gt;&lt;Author&gt;Urumsah&lt;/Author&gt;&lt;Year&gt;2022&lt;/Year&gt;&lt;RecNum&gt;46&lt;/RecNum&gt;&lt;DisplayText&gt;[31]&lt;/DisplayText&gt;&lt;record&gt;&lt;rec-number&gt;46&lt;/rec-number&gt;&lt;foreign-keys&gt;&lt;key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A103DD">
        <w:rPr>
          <w:sz w:val="22"/>
          <w:szCs w:val="22"/>
          <w:lang w:val="en-US"/>
        </w:rPr>
        <w:fldChar w:fldCharType="separate"/>
      </w:r>
      <w:r w:rsidR="00A103DD" w:rsidRPr="00A103DD">
        <w:rPr>
          <w:noProof/>
          <w:sz w:val="22"/>
          <w:szCs w:val="22"/>
          <w:lang w:val="en-US"/>
        </w:rPr>
        <w:t>[31]</w:t>
      </w:r>
      <w:r w:rsidRPr="00A103DD">
        <w:rPr>
          <w:sz w:val="22"/>
          <w:szCs w:val="22"/>
          <w:lang w:val="en-US"/>
        </w:rPr>
        <w:fldChar w:fldCharType="end"/>
      </w:r>
      <w:r w:rsidR="00180484" w:rsidRPr="00A103DD">
        <w:rPr>
          <w:sz w:val="22"/>
          <w:szCs w:val="22"/>
          <w:lang w:val="en-US"/>
        </w:rPr>
        <w:t xml:space="preserve">. </w:t>
      </w:r>
      <w:r w:rsidRPr="00A103DD">
        <w:rPr>
          <w:sz w:val="22"/>
          <w:szCs w:val="22"/>
        </w:rPr>
        <w:t>These findings highlight that adoption is not solely driven by external pressures, but also by banks’ internal capacity to absorb and manage technological change.</w:t>
      </w:r>
    </w:p>
    <w:p w14:paraId="67314576" w14:textId="337C6BF8" w:rsidR="00466C85" w:rsidRPr="00A103DD" w:rsidRDefault="00466C85" w:rsidP="00EC3DB9">
      <w:pPr>
        <w:tabs>
          <w:tab w:val="left" w:pos="0"/>
        </w:tabs>
        <w:spacing w:before="120" w:after="120"/>
        <w:jc w:val="both"/>
        <w:rPr>
          <w:sz w:val="22"/>
          <w:szCs w:val="22"/>
          <w:lang w:val="en-US"/>
        </w:rPr>
      </w:pPr>
      <w:r w:rsidRPr="00A103DD">
        <w:rPr>
          <w:sz w:val="22"/>
          <w:szCs w:val="22"/>
        </w:rPr>
        <w:t xml:space="preserve">Beyond readiness, a second group of bank-specific determinants relates to resources and strategic capacity, which shape banks’ ability to initiate </w:t>
      </w:r>
      <w:r w:rsidR="007356CA" w:rsidRPr="00A103DD">
        <w:rPr>
          <w:sz w:val="22"/>
          <w:szCs w:val="22"/>
        </w:rPr>
        <w:t>Fintech</w:t>
      </w:r>
      <w:r w:rsidRPr="00A103DD">
        <w:rPr>
          <w:sz w:val="22"/>
          <w:szCs w:val="22"/>
        </w:rPr>
        <w:t xml:space="preserve"> adoption. Financial strength and resource availability play a key enabling role, as </w:t>
      </w:r>
      <w:r w:rsidR="007356CA" w:rsidRPr="00A103DD">
        <w:rPr>
          <w:sz w:val="22"/>
          <w:szCs w:val="22"/>
        </w:rPr>
        <w:t>Fintech</w:t>
      </w:r>
      <w:r w:rsidRPr="00A103DD">
        <w:rPr>
          <w:sz w:val="22"/>
          <w:szCs w:val="22"/>
        </w:rPr>
        <w:t xml:space="preserve"> adoption typically requires substantial upfront investment in digital infrastructure, innovation activities, and organizational change. From a strategic management perspective, banks with stronger capital positions and larger resource bases face fewer financial constraints and are therefore better positioned to commit resources to </w:t>
      </w:r>
      <w:r w:rsidR="007356CA" w:rsidRPr="00A103DD">
        <w:rPr>
          <w:sz w:val="22"/>
          <w:szCs w:val="22"/>
        </w:rPr>
        <w:t>Fintech</w:t>
      </w:r>
      <w:r w:rsidRPr="00A103DD">
        <w:rPr>
          <w:sz w:val="22"/>
          <w:szCs w:val="22"/>
        </w:rPr>
        <w:t>-related initiatives</w:t>
      </w:r>
      <w:r w:rsidR="00180484" w:rsidRPr="00A103DD">
        <w:rPr>
          <w:sz w:val="22"/>
          <w:szCs w:val="22"/>
          <w:lang w:val="en-US"/>
        </w:rPr>
        <w:t xml:space="preserve"> </w:t>
      </w:r>
      <w:r w:rsidRPr="00A103DD">
        <w:rPr>
          <w:sz w:val="22"/>
          <w:szCs w:val="22"/>
          <w:lang w:val="en-US"/>
        </w:rPr>
        <w:fldChar w:fldCharType="begin"/>
      </w:r>
      <w:r w:rsidR="00A103DD" w:rsidRPr="00A103DD">
        <w:rPr>
          <w:sz w:val="22"/>
          <w:szCs w:val="22"/>
          <w:lang w:val="en-US"/>
        </w:rPr>
        <w:instrText xml:space="preserve"> ADDIN EN.CITE &lt;EndNote&gt;&lt;Cite&gt;&lt;Author&gt;Harasim&lt;/Author&gt;&lt;Year&gt;2021&lt;/Year&gt;&lt;RecNum&gt;76&lt;/RecNum&gt;&lt;DisplayText&gt;[33]&lt;/DisplayText&gt;&lt;record&gt;&lt;rec-number&gt;76&lt;/rec-number&gt;&lt;foreign-keys&gt;&lt;key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A103DD">
        <w:rPr>
          <w:sz w:val="22"/>
          <w:szCs w:val="22"/>
          <w:lang w:val="en-US"/>
        </w:rPr>
        <w:fldChar w:fldCharType="separate"/>
      </w:r>
      <w:r w:rsidR="00A103DD" w:rsidRPr="00A103DD">
        <w:rPr>
          <w:noProof/>
          <w:sz w:val="22"/>
          <w:szCs w:val="22"/>
          <w:lang w:val="en-US"/>
        </w:rPr>
        <w:t>[33]</w:t>
      </w:r>
      <w:r w:rsidRPr="00A103DD">
        <w:rPr>
          <w:sz w:val="22"/>
          <w:szCs w:val="22"/>
          <w:lang w:val="en-US"/>
        </w:rPr>
        <w:fldChar w:fldCharType="end"/>
      </w:r>
      <w:r w:rsidR="00180484" w:rsidRPr="00A103DD">
        <w:rPr>
          <w:sz w:val="22"/>
          <w:szCs w:val="22"/>
          <w:lang w:val="en-US"/>
        </w:rPr>
        <w:t>.</w:t>
      </w:r>
    </w:p>
    <w:p w14:paraId="423C66DE" w14:textId="44026503" w:rsidR="00C32B6A" w:rsidRPr="00A103DD" w:rsidRDefault="00C32B6A" w:rsidP="00EC3DB9">
      <w:pPr>
        <w:tabs>
          <w:tab w:val="left" w:pos="567"/>
        </w:tabs>
        <w:spacing w:before="120" w:after="120"/>
        <w:jc w:val="both"/>
        <w:rPr>
          <w:sz w:val="22"/>
          <w:szCs w:val="22"/>
          <w:lang w:val="en-US"/>
        </w:rPr>
      </w:pPr>
      <w:r w:rsidRPr="00A103DD">
        <w:rPr>
          <w:sz w:val="22"/>
          <w:szCs w:val="22"/>
        </w:rPr>
        <w:t xml:space="preserve">Finally, evidence from related studies suggests that organizational and technological capabilities also condition how effectively </w:t>
      </w:r>
      <w:r w:rsidR="007356CA" w:rsidRPr="00A103DD">
        <w:rPr>
          <w:sz w:val="22"/>
          <w:szCs w:val="22"/>
        </w:rPr>
        <w:t>Fintech</w:t>
      </w:r>
      <w:r w:rsidRPr="00A103DD">
        <w:rPr>
          <w:sz w:val="22"/>
          <w:szCs w:val="22"/>
        </w:rPr>
        <w:t xml:space="preserve"> adoption translates into bank-level outcomes. For instance, information technology infrastructure and digital transformation have been shown to strengthen the performance and sustainability effects of </w:t>
      </w:r>
      <w:r w:rsidR="007356CA" w:rsidRPr="00A103DD">
        <w:rPr>
          <w:sz w:val="22"/>
          <w:szCs w:val="22"/>
        </w:rPr>
        <w:t>Fintech</w:t>
      </w:r>
      <w:r w:rsidRPr="00A103DD">
        <w:rPr>
          <w:sz w:val="22"/>
          <w:szCs w:val="22"/>
        </w:rPr>
        <w:t xml:space="preserve"> adoption in Jordanian and Pakistani banks, respectively</w:t>
      </w:r>
      <w:r w:rsidR="00180484" w:rsidRPr="00A103DD">
        <w:rPr>
          <w:sz w:val="22"/>
          <w:szCs w:val="22"/>
          <w:lang w:val="en-US"/>
        </w:rPr>
        <w:t xml:space="preserve"> </w:t>
      </w:r>
      <w:r w:rsidR="00180484" w:rsidRPr="00A103DD">
        <w:rPr>
          <w:sz w:val="22"/>
          <w:szCs w:val="22"/>
          <w:lang w:val="en-US"/>
        </w:rPr>
        <w:fldChar w:fldCharType="begin"/>
      </w:r>
      <w:r w:rsidR="00A103DD" w:rsidRPr="00A103DD">
        <w:rPr>
          <w:sz w:val="22"/>
          <w:szCs w:val="22"/>
          <w:lang w:val="en-US"/>
        </w:rPr>
        <w:instrText xml:space="preserve"> ADDIN EN.CITE &lt;EndNote&gt;&lt;Cite&gt;&lt;Author&gt;Alzghoul&lt;/Author&gt;&lt;Year&gt;2024&lt;/Year&gt;&lt;RecNum&gt;68&lt;/RecNum&gt;&lt;DisplayText&gt;[27]&lt;/DisplayText&gt;&lt;record&gt;&lt;rec-number&gt;68&lt;/rec-number&gt;&lt;foreign-keys&gt;&lt;key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00180484" w:rsidRPr="00A103DD">
        <w:rPr>
          <w:sz w:val="22"/>
          <w:szCs w:val="22"/>
          <w:lang w:val="en-US"/>
        </w:rPr>
        <w:fldChar w:fldCharType="separate"/>
      </w:r>
      <w:r w:rsidR="00A103DD" w:rsidRPr="00A103DD">
        <w:rPr>
          <w:noProof/>
          <w:sz w:val="22"/>
          <w:szCs w:val="22"/>
          <w:lang w:val="en-US"/>
        </w:rPr>
        <w:t>[27]</w:t>
      </w:r>
      <w:r w:rsidR="00180484" w:rsidRPr="00A103DD">
        <w:rPr>
          <w:sz w:val="22"/>
          <w:szCs w:val="22"/>
          <w:lang w:val="en-US"/>
        </w:rPr>
        <w:fldChar w:fldCharType="end"/>
      </w:r>
      <w:r w:rsidR="00180484" w:rsidRPr="00A103DD">
        <w:rPr>
          <w:sz w:val="22"/>
          <w:szCs w:val="22"/>
          <w:lang w:val="en-US"/>
        </w:rPr>
        <w:t xml:space="preserve">, </w:t>
      </w:r>
      <w:r w:rsidR="00180484" w:rsidRPr="00A103DD">
        <w:rPr>
          <w:sz w:val="22"/>
          <w:szCs w:val="22"/>
          <w:lang w:val="en-US"/>
        </w:rPr>
        <w:fldChar w:fldCharType="begin"/>
      </w:r>
      <w:r w:rsidR="00A103DD" w:rsidRPr="00A103DD">
        <w:rPr>
          <w:sz w:val="22"/>
          <w:szCs w:val="22"/>
          <w:lang w:val="en-US"/>
        </w:rPr>
        <w:instrText xml:space="preserve"> ADDIN EN.CITE &lt;EndNote&gt;&lt;Cite&gt;&lt;Author&gt;Hidayat-ur-Rehman&lt;/Author&gt;&lt;Year&gt;2025&lt;/Year&gt;&lt;RecNum&gt;80&lt;/RecNum&gt;&lt;DisplayText&gt;[37]&lt;/DisplayText&gt;&lt;record&gt;&lt;rec-number&gt;80&lt;/rec-number&gt;&lt;foreign-keys&gt;&lt;key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00180484" w:rsidRPr="00A103DD">
        <w:rPr>
          <w:sz w:val="22"/>
          <w:szCs w:val="22"/>
          <w:lang w:val="en-US"/>
        </w:rPr>
        <w:fldChar w:fldCharType="separate"/>
      </w:r>
      <w:r w:rsidR="00A103DD" w:rsidRPr="00A103DD">
        <w:rPr>
          <w:noProof/>
          <w:sz w:val="22"/>
          <w:szCs w:val="22"/>
          <w:lang w:val="en-US"/>
        </w:rPr>
        <w:t>[37]</w:t>
      </w:r>
      <w:r w:rsidR="00180484" w:rsidRPr="00A103DD">
        <w:rPr>
          <w:sz w:val="22"/>
          <w:szCs w:val="22"/>
          <w:lang w:val="en-US"/>
        </w:rPr>
        <w:fldChar w:fldCharType="end"/>
      </w:r>
      <w:r w:rsidR="00180484" w:rsidRPr="00A103DD">
        <w:rPr>
          <w:sz w:val="22"/>
          <w:szCs w:val="22"/>
          <w:lang w:val="en-US"/>
        </w:rPr>
        <w:t>.</w:t>
      </w:r>
      <w:r w:rsidR="008B6516">
        <w:rPr>
          <w:sz w:val="22"/>
          <w:szCs w:val="22"/>
          <w:lang w:val="en-US"/>
        </w:rPr>
        <w:t xml:space="preserve"> </w:t>
      </w:r>
      <w:r w:rsidRPr="00A103DD">
        <w:rPr>
          <w:sz w:val="22"/>
          <w:szCs w:val="22"/>
        </w:rPr>
        <w:t xml:space="preserve">While these studies focus on post-adoption effects, they underscore the broader importance of internal capability in banks’ engagement with </w:t>
      </w:r>
      <w:r w:rsidR="007356CA" w:rsidRPr="00A103DD">
        <w:rPr>
          <w:sz w:val="22"/>
          <w:szCs w:val="22"/>
        </w:rPr>
        <w:t>Fintech</w:t>
      </w:r>
      <w:r w:rsidRPr="00A103DD">
        <w:rPr>
          <w:sz w:val="22"/>
          <w:szCs w:val="22"/>
        </w:rPr>
        <w:t>.</w:t>
      </w:r>
      <w:r w:rsidR="0010708C" w:rsidRPr="00A103DD">
        <w:rPr>
          <w:b/>
          <w:bCs/>
          <w:noProof/>
          <w:sz w:val="22"/>
          <w:szCs w:val="22"/>
          <w:lang w:val="en-US"/>
        </w:rPr>
        <w:t xml:space="preserve"> </w:t>
      </w:r>
    </w:p>
    <w:p w14:paraId="48BF4E3E" w14:textId="6FD058CC" w:rsidR="00E333A3" w:rsidRPr="00A103DD" w:rsidRDefault="00C1680F" w:rsidP="00EC3DB9">
      <w:pPr>
        <w:tabs>
          <w:tab w:val="left" w:pos="360"/>
        </w:tabs>
        <w:spacing w:before="120" w:after="120"/>
        <w:jc w:val="both"/>
        <w:rPr>
          <w:sz w:val="22"/>
          <w:szCs w:val="22"/>
          <w:lang w:val="en-US"/>
        </w:rPr>
      </w:pPr>
      <w:r w:rsidRPr="00A103DD">
        <w:rPr>
          <w:sz w:val="22"/>
          <w:szCs w:val="22"/>
        </w:rPr>
        <w:t xml:space="preserve">While these studies do not identify determinants of adoption, they provide important insights into the governance context within which </w:t>
      </w:r>
      <w:r w:rsidR="007356CA" w:rsidRPr="00A103DD">
        <w:rPr>
          <w:sz w:val="22"/>
          <w:szCs w:val="22"/>
        </w:rPr>
        <w:t>Fintech</w:t>
      </w:r>
      <w:r w:rsidRPr="00A103DD">
        <w:rPr>
          <w:sz w:val="22"/>
          <w:szCs w:val="22"/>
        </w:rPr>
        <w:t>-related strategic decisions are evaluated</w:t>
      </w:r>
      <w:r w:rsidR="00180484" w:rsidRPr="00A103DD">
        <w:rPr>
          <w:sz w:val="22"/>
          <w:szCs w:val="22"/>
          <w:lang w:val="en-US"/>
        </w:rPr>
        <w:t xml:space="preserve"> </w:t>
      </w:r>
      <w:r w:rsidR="00240844" w:rsidRPr="00A103DD">
        <w:rPr>
          <w:sz w:val="22"/>
          <w:szCs w:val="22"/>
          <w:lang w:val="en-US"/>
        </w:rPr>
        <w:fldChar w:fldCharType="begin"/>
      </w:r>
      <w:r w:rsidR="00A103DD" w:rsidRPr="00A103DD">
        <w:rPr>
          <w:sz w:val="22"/>
          <w:szCs w:val="22"/>
          <w:lang w:val="en-US"/>
        </w:rPr>
        <w:instrText xml:space="preserve"> ADDIN EN.CITE &lt;EndNote&gt;&lt;Cite&gt;&lt;Author&gt;Guo&lt;/Author&gt;&lt;Year&gt;2024&lt;/Year&gt;&lt;RecNum&gt;85&lt;/RecNum&gt;&lt;DisplayText&gt;[23]&lt;/DisplayText&gt;&lt;record&gt;&lt;rec-number&gt;85&lt;/rec-number&gt;&lt;foreign-keys&gt;&lt;key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240844" w:rsidRPr="00A103DD">
        <w:rPr>
          <w:sz w:val="22"/>
          <w:szCs w:val="22"/>
          <w:lang w:val="en-US"/>
        </w:rPr>
        <w:fldChar w:fldCharType="separate"/>
      </w:r>
      <w:r w:rsidR="00A103DD" w:rsidRPr="00A103DD">
        <w:rPr>
          <w:noProof/>
          <w:sz w:val="22"/>
          <w:szCs w:val="22"/>
          <w:lang w:val="en-US"/>
        </w:rPr>
        <w:t>[23]</w:t>
      </w:r>
      <w:r w:rsidR="00240844" w:rsidRPr="00A103DD">
        <w:rPr>
          <w:sz w:val="22"/>
          <w:szCs w:val="22"/>
          <w:lang w:val="en-US"/>
        </w:rPr>
        <w:fldChar w:fldCharType="end"/>
      </w:r>
      <w:r w:rsidR="00240844" w:rsidRPr="00A103DD">
        <w:rPr>
          <w:sz w:val="22"/>
          <w:szCs w:val="22"/>
          <w:lang w:val="en-US"/>
        </w:rPr>
        <w:t xml:space="preserve">, </w:t>
      </w:r>
      <w:r w:rsidR="00240844" w:rsidRPr="00A103DD">
        <w:rPr>
          <w:sz w:val="22"/>
          <w:szCs w:val="22"/>
          <w:lang w:val="en-US"/>
        </w:rPr>
        <w:fldChar w:fldCharType="begin"/>
      </w:r>
      <w:r w:rsidR="00A103DD" w:rsidRPr="00A103DD">
        <w:rPr>
          <w:sz w:val="22"/>
          <w:szCs w:val="22"/>
          <w:lang w:val="en-US"/>
        </w:rPr>
        <w:instrText xml:space="preserve"> ADDIN EN.CITE &lt;EndNote&gt;&lt;Cite&gt;&lt;Author&gt;Qin&lt;/Author&gt;&lt;Year&gt;2025&lt;/Year&gt;&lt;RecNum&gt;40&lt;/RecNum&gt;&lt;DisplayText&gt;[42]&lt;/DisplayText&gt;&lt;record&gt;&lt;rec-number&gt;40&lt;/rec-number&gt;&lt;foreign-keys&gt;&lt;key app="EN" db-id="wapx0v0s4rw2r6esw9dpwpd1wwvx05v0920r" timestamp="1764927242"&gt;40&lt;/key&gt;&lt;/foreign-keys&gt;&lt;ref-type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00240844" w:rsidRPr="00A103DD">
        <w:rPr>
          <w:sz w:val="22"/>
          <w:szCs w:val="22"/>
          <w:lang w:val="en-US"/>
        </w:rPr>
        <w:fldChar w:fldCharType="separate"/>
      </w:r>
      <w:r w:rsidR="00A103DD" w:rsidRPr="00A103DD">
        <w:rPr>
          <w:noProof/>
          <w:sz w:val="22"/>
          <w:szCs w:val="22"/>
          <w:lang w:val="en-US"/>
        </w:rPr>
        <w:t>[42]</w:t>
      </w:r>
      <w:r w:rsidR="00240844" w:rsidRPr="00A103DD">
        <w:rPr>
          <w:sz w:val="22"/>
          <w:szCs w:val="22"/>
          <w:lang w:val="en-US"/>
        </w:rPr>
        <w:fldChar w:fldCharType="end"/>
      </w:r>
      <w:r w:rsidR="00240844" w:rsidRPr="00A103DD">
        <w:rPr>
          <w:sz w:val="22"/>
          <w:szCs w:val="22"/>
          <w:lang w:val="en-US"/>
        </w:rPr>
        <w:t>,</w:t>
      </w:r>
      <w:r w:rsidR="008B6516">
        <w:rPr>
          <w:sz w:val="22"/>
          <w:szCs w:val="22"/>
          <w:lang w:val="en-US"/>
        </w:rPr>
        <w:t xml:space="preserve"> </w:t>
      </w:r>
      <w:r w:rsidR="00240844" w:rsidRPr="00A103DD">
        <w:rPr>
          <w:sz w:val="22"/>
          <w:szCs w:val="22"/>
          <w:lang w:val="en-US"/>
        </w:rPr>
        <w:fldChar w:fldCharType="begin"/>
      </w:r>
      <w:r w:rsidR="00A103DD" w:rsidRPr="00A103DD">
        <w:rPr>
          <w:sz w:val="22"/>
          <w:szCs w:val="22"/>
          <w:lang w:val="en-US"/>
        </w:rPr>
        <w:instrText xml:space="preserve"> ADDIN EN.CITE &lt;EndNote&gt;&lt;Cite&gt;&lt;Author&gt;Zhao&lt;/Author&gt;&lt;Year&gt;2022&lt;/Year&gt;&lt;RecNum&gt;82&lt;/RecNum&gt;&lt;DisplayText&gt;[39]&lt;/DisplayText&gt;&lt;record&gt;&lt;rec-number&gt;82&lt;/rec-number&gt;&lt;foreign-keys&gt;&lt;key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00240844" w:rsidRPr="00A103DD">
        <w:rPr>
          <w:sz w:val="22"/>
          <w:szCs w:val="22"/>
          <w:lang w:val="en-US"/>
        </w:rPr>
        <w:fldChar w:fldCharType="separate"/>
      </w:r>
      <w:r w:rsidR="00A103DD" w:rsidRPr="00A103DD">
        <w:rPr>
          <w:noProof/>
          <w:sz w:val="22"/>
          <w:szCs w:val="22"/>
          <w:lang w:val="en-US"/>
        </w:rPr>
        <w:t>[39]</w:t>
      </w:r>
      <w:r w:rsidR="00240844" w:rsidRPr="00A103DD">
        <w:rPr>
          <w:sz w:val="22"/>
          <w:szCs w:val="22"/>
          <w:lang w:val="en-US"/>
        </w:rPr>
        <w:fldChar w:fldCharType="end"/>
      </w:r>
      <w:r w:rsidR="00F22F4A" w:rsidRPr="00A103DD">
        <w:rPr>
          <w:sz w:val="22"/>
          <w:szCs w:val="22"/>
          <w:lang w:val="en-US"/>
        </w:rPr>
        <w:t>.</w:t>
      </w:r>
      <w:r w:rsidR="00240844" w:rsidRPr="00A103DD">
        <w:rPr>
          <w:sz w:val="22"/>
          <w:szCs w:val="22"/>
          <w:lang w:val="en-US"/>
        </w:rPr>
        <w:t xml:space="preserve"> </w:t>
      </w:r>
      <w:r w:rsidR="004D7FA2" w:rsidRPr="00A103DD">
        <w:rPr>
          <w:sz w:val="22"/>
          <w:szCs w:val="22"/>
          <w:lang w:val="en-US"/>
        </w:rPr>
        <w:t xml:space="preserve">Specifically, they highlight how internal governance arrangements, managerial incentives, and risk management considerations condition banks’ strategic engagement with </w:t>
      </w:r>
      <w:r w:rsidR="007356CA" w:rsidRPr="00A103DD">
        <w:rPr>
          <w:sz w:val="22"/>
          <w:szCs w:val="22"/>
          <w:lang w:val="en-US"/>
        </w:rPr>
        <w:t>Fintech</w:t>
      </w:r>
      <w:r w:rsidR="004D7FA2" w:rsidRPr="00A103DD">
        <w:rPr>
          <w:sz w:val="22"/>
          <w:szCs w:val="22"/>
          <w:lang w:val="en-US"/>
        </w:rPr>
        <w:t xml:space="preserve"> initiatives, even when adoption is treated as an exogenous choice. These findings suggest that bank-specific governance characteristics help explain heterogeneity in how banks approach, implement, and respond to </w:t>
      </w:r>
      <w:r w:rsidR="007356CA" w:rsidRPr="00A103DD">
        <w:rPr>
          <w:sz w:val="22"/>
          <w:szCs w:val="22"/>
          <w:lang w:val="en-US"/>
        </w:rPr>
        <w:t>Fintech</w:t>
      </w:r>
      <w:r w:rsidR="004D7FA2" w:rsidRPr="00A103DD">
        <w:rPr>
          <w:sz w:val="22"/>
          <w:szCs w:val="22"/>
          <w:lang w:val="en-US"/>
        </w:rPr>
        <w:t xml:space="preserve"> adoption, thereby complementing determinant-focused evidence on internal readiness and resource capacity. Taken together, the literature indicates that </w:t>
      </w:r>
      <w:r w:rsidR="007356CA" w:rsidRPr="00A103DD">
        <w:rPr>
          <w:sz w:val="22"/>
          <w:szCs w:val="22"/>
          <w:lang w:val="en-US"/>
        </w:rPr>
        <w:t>Fintech</w:t>
      </w:r>
      <w:r w:rsidR="004D7FA2" w:rsidRPr="00A103DD">
        <w:rPr>
          <w:sz w:val="22"/>
          <w:szCs w:val="22"/>
          <w:lang w:val="en-US"/>
        </w:rPr>
        <w:t xml:space="preserve"> adoption decisions are embedded within broader organizational, strategic, and governance environments, rather than being isolated technological choices.</w:t>
      </w:r>
      <w:r w:rsidR="00E333A3" w:rsidRPr="00A103DD">
        <w:rPr>
          <w:b/>
          <w:bCs/>
          <w:sz w:val="22"/>
          <w:szCs w:val="22"/>
          <w:lang w:val="en-US"/>
        </w:rPr>
        <w:t xml:space="preserve"> </w:t>
      </w:r>
    </w:p>
    <w:p w14:paraId="35CC76A5" w14:textId="690D850C" w:rsidR="00136BE2" w:rsidRPr="00A103DD" w:rsidRDefault="00136BE2" w:rsidP="00EC3DB9">
      <w:pPr>
        <w:tabs>
          <w:tab w:val="left" w:pos="567"/>
        </w:tabs>
        <w:spacing w:before="120" w:after="120"/>
        <w:jc w:val="both"/>
        <w:rPr>
          <w:i/>
          <w:iCs/>
          <w:sz w:val="22"/>
          <w:szCs w:val="22"/>
          <w:lang w:val="en-US"/>
        </w:rPr>
      </w:pPr>
      <w:r w:rsidRPr="00A103DD">
        <w:rPr>
          <w:i/>
          <w:iCs/>
          <w:sz w:val="22"/>
          <w:szCs w:val="22"/>
          <w:lang w:val="en-US"/>
        </w:rPr>
        <w:t xml:space="preserve">4.3.3. Impacts of </w:t>
      </w:r>
      <w:r w:rsidR="007356CA" w:rsidRPr="00A103DD">
        <w:rPr>
          <w:i/>
          <w:iCs/>
          <w:sz w:val="22"/>
          <w:szCs w:val="22"/>
          <w:lang w:val="en-US"/>
        </w:rPr>
        <w:t>Fintech</w:t>
      </w:r>
      <w:r w:rsidRPr="00A103DD">
        <w:rPr>
          <w:i/>
          <w:iCs/>
          <w:sz w:val="22"/>
          <w:szCs w:val="22"/>
          <w:lang w:val="en-US"/>
        </w:rPr>
        <w:t xml:space="preserve"> adoption</w:t>
      </w:r>
    </w:p>
    <w:p w14:paraId="7FF063D7" w14:textId="4E88894F" w:rsidR="00136BE2" w:rsidRPr="00A103DD" w:rsidRDefault="00136BE2" w:rsidP="00EC3DB9">
      <w:pPr>
        <w:tabs>
          <w:tab w:val="left" w:pos="360"/>
        </w:tabs>
        <w:spacing w:before="120" w:after="120"/>
        <w:jc w:val="both"/>
        <w:rPr>
          <w:sz w:val="22"/>
          <w:szCs w:val="22"/>
          <w:lang w:val="en-US"/>
        </w:rPr>
      </w:pPr>
      <w:r w:rsidRPr="00A103DD">
        <w:rPr>
          <w:sz w:val="22"/>
          <w:szCs w:val="22"/>
          <w:lang w:val="en-US"/>
        </w:rPr>
        <w:t xml:space="preserve">A third stream of the literature examines the impacts of </w:t>
      </w:r>
      <w:r w:rsidR="007356CA" w:rsidRPr="00A103DD">
        <w:rPr>
          <w:sz w:val="22"/>
          <w:szCs w:val="22"/>
          <w:lang w:val="en-US"/>
        </w:rPr>
        <w:t>Fintech</w:t>
      </w:r>
      <w:r w:rsidRPr="00A103DD">
        <w:rPr>
          <w:sz w:val="22"/>
          <w:szCs w:val="22"/>
          <w:lang w:val="en-US"/>
        </w:rPr>
        <w:t xml:space="preserve"> adoption on banking outcomes. Most studies focus on bank performance, risk, and sustainability-related outcomes, although the reported effects vary across contexts.</w:t>
      </w:r>
    </w:p>
    <w:p w14:paraId="4BC4D8B2" w14:textId="025D822B" w:rsidR="003A591F" w:rsidRPr="00A103DD" w:rsidRDefault="00136BE2" w:rsidP="00EC3DB9">
      <w:pPr>
        <w:tabs>
          <w:tab w:val="left" w:pos="360"/>
        </w:tabs>
        <w:spacing w:before="120" w:after="120"/>
        <w:jc w:val="both"/>
        <w:rPr>
          <w:sz w:val="22"/>
          <w:szCs w:val="22"/>
          <w:lang w:val="en-US"/>
        </w:rPr>
      </w:pPr>
      <w:r w:rsidRPr="00A103DD">
        <w:rPr>
          <w:sz w:val="22"/>
          <w:szCs w:val="22"/>
          <w:lang w:val="en-US"/>
        </w:rPr>
        <w:t xml:space="preserve">Several studies provide evidence of positive performance effects associated with </w:t>
      </w:r>
      <w:r w:rsidR="007356CA" w:rsidRPr="00A103DD">
        <w:rPr>
          <w:sz w:val="22"/>
          <w:szCs w:val="22"/>
          <w:lang w:val="en-US"/>
        </w:rPr>
        <w:t>Fintech</w:t>
      </w:r>
      <w:r w:rsidRPr="00A103DD">
        <w:rPr>
          <w:sz w:val="22"/>
          <w:szCs w:val="22"/>
          <w:lang w:val="en-US"/>
        </w:rPr>
        <w:t xml:space="preserve"> adoption</w:t>
      </w:r>
      <w:r w:rsidR="007E0365" w:rsidRPr="00A103DD">
        <w:rPr>
          <w:sz w:val="22"/>
          <w:szCs w:val="22"/>
          <w:lang w:val="en-US"/>
        </w:rPr>
        <w:t xml:space="preserve"> </w:t>
      </w:r>
      <w:r w:rsidR="00BB4577" w:rsidRPr="00A103DD">
        <w:rPr>
          <w:sz w:val="22"/>
          <w:szCs w:val="22"/>
          <w:lang w:val="en-US"/>
        </w:rPr>
        <w:fldChar w:fldCharType="begin"/>
      </w:r>
      <w:r w:rsidR="00A103DD" w:rsidRPr="00A103DD">
        <w:rPr>
          <w:sz w:val="22"/>
          <w:szCs w:val="22"/>
          <w:lang w:val="en-US"/>
        </w:rPr>
        <w:instrText xml:space="preserve"> ADDIN EN.CITE &lt;EndNote&gt;&lt;Cite&gt;&lt;Author&gt;Bian&lt;/Author&gt;&lt;Year&gt;2024&lt;/Year&gt;&lt;RecNum&gt;70&lt;/RecNum&gt;&lt;DisplayText&gt;[29]&lt;/DisplayText&gt;&lt;record&gt;&lt;rec-number&gt;70&lt;/rec-number&gt;&lt;foreign-keys&gt;&lt;key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00BB4577" w:rsidRPr="00A103DD">
        <w:rPr>
          <w:sz w:val="22"/>
          <w:szCs w:val="22"/>
          <w:lang w:val="en-US"/>
        </w:rPr>
        <w:fldChar w:fldCharType="separate"/>
      </w:r>
      <w:r w:rsidR="00A103DD" w:rsidRPr="00A103DD">
        <w:rPr>
          <w:noProof/>
          <w:sz w:val="22"/>
          <w:szCs w:val="22"/>
          <w:lang w:val="en-US"/>
        </w:rPr>
        <w:t>[29]</w:t>
      </w:r>
      <w:r w:rsidR="00BB4577" w:rsidRPr="00A103DD">
        <w:rPr>
          <w:sz w:val="22"/>
          <w:szCs w:val="22"/>
          <w:lang w:val="en-US"/>
        </w:rPr>
        <w:fldChar w:fldCharType="end"/>
      </w:r>
      <w:r w:rsidR="007E0365" w:rsidRPr="00A103DD">
        <w:rPr>
          <w:sz w:val="22"/>
          <w:szCs w:val="22"/>
          <w:lang w:val="en-US"/>
        </w:rPr>
        <w:t xml:space="preserve">. </w:t>
      </w:r>
      <w:r w:rsidRPr="00A103DD">
        <w:rPr>
          <w:sz w:val="22"/>
          <w:szCs w:val="22"/>
          <w:lang w:val="en-US"/>
        </w:rPr>
        <w:t xml:space="preserve">European evidence similarly suggests that </w:t>
      </w:r>
      <w:r w:rsidR="007356CA" w:rsidRPr="00A103DD">
        <w:rPr>
          <w:sz w:val="22"/>
          <w:szCs w:val="22"/>
          <w:lang w:val="en-US"/>
        </w:rPr>
        <w:t>Fintech</w:t>
      </w:r>
      <w:r w:rsidRPr="00A103DD">
        <w:rPr>
          <w:sz w:val="22"/>
          <w:szCs w:val="22"/>
          <w:lang w:val="en-US"/>
        </w:rPr>
        <w:t xml:space="preserve"> investment contributes to higher profitability </w:t>
      </w:r>
      <w:r w:rsidR="00BB4577" w:rsidRPr="00A103DD">
        <w:rPr>
          <w:sz w:val="22"/>
          <w:szCs w:val="22"/>
          <w:lang w:val="en-US"/>
        </w:rPr>
        <w:fldChar w:fldCharType="begin"/>
      </w:r>
      <w:r w:rsidR="00A103DD" w:rsidRPr="00A103DD">
        <w:rPr>
          <w:sz w:val="22"/>
          <w:szCs w:val="22"/>
          <w:lang w:val="en-US"/>
        </w:rPr>
        <w:instrText xml:space="preserve"> ADDIN EN.CITE &lt;EndNote&gt;&lt;Cite&gt;&lt;Author&gt;Chhaidar&lt;/Author&gt;&lt;Year&gt;2023&lt;/Year&gt;&lt;RecNum&gt;75&lt;/RecNum&gt;&lt;DisplayText&gt;[25]&lt;/DisplayText&gt;&lt;record&gt;&lt;rec-number&gt;75&lt;/rec-number&gt;&lt;foreign-keys&gt;&lt;key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BB4577" w:rsidRPr="00A103DD">
        <w:rPr>
          <w:sz w:val="22"/>
          <w:szCs w:val="22"/>
          <w:lang w:val="en-US"/>
        </w:rPr>
        <w:fldChar w:fldCharType="separate"/>
      </w:r>
      <w:r w:rsidR="00A103DD" w:rsidRPr="00A103DD">
        <w:rPr>
          <w:noProof/>
          <w:sz w:val="22"/>
          <w:szCs w:val="22"/>
          <w:lang w:val="en-US"/>
        </w:rPr>
        <w:t>[25]</w:t>
      </w:r>
      <w:r w:rsidR="00BB4577" w:rsidRPr="00A103DD">
        <w:rPr>
          <w:sz w:val="22"/>
          <w:szCs w:val="22"/>
          <w:lang w:val="en-US"/>
        </w:rPr>
        <w:fldChar w:fldCharType="end"/>
      </w:r>
      <w:r w:rsidR="00031533" w:rsidRPr="00A103DD">
        <w:rPr>
          <w:sz w:val="22"/>
          <w:szCs w:val="22"/>
          <w:lang w:val="en-US"/>
        </w:rPr>
        <w:t xml:space="preserve">. </w:t>
      </w:r>
      <w:r w:rsidR="00031533" w:rsidRPr="00A103DD">
        <w:rPr>
          <w:sz w:val="22"/>
          <w:szCs w:val="22"/>
        </w:rPr>
        <w:t xml:space="preserve">Studies in China further indicate that </w:t>
      </w:r>
      <w:r w:rsidR="007356CA" w:rsidRPr="00A103DD">
        <w:rPr>
          <w:sz w:val="22"/>
          <w:szCs w:val="22"/>
        </w:rPr>
        <w:t>Fintech</w:t>
      </w:r>
      <w:r w:rsidR="00031533" w:rsidRPr="00A103DD">
        <w:rPr>
          <w:sz w:val="22"/>
          <w:szCs w:val="22"/>
        </w:rPr>
        <w:t xml:space="preserve"> development is associated with improvements in operational efficiency and risk-adjusted outcomes, particularly when supported by strong internal control mechanisms</w:t>
      </w:r>
      <w:r w:rsidR="007E0365" w:rsidRPr="00A103DD">
        <w:rPr>
          <w:sz w:val="22"/>
          <w:szCs w:val="22"/>
          <w:lang w:val="en-US"/>
        </w:rPr>
        <w:t xml:space="preserve"> </w:t>
      </w:r>
      <w:r w:rsidR="007E0365" w:rsidRPr="00A103DD">
        <w:rPr>
          <w:sz w:val="22"/>
          <w:szCs w:val="22"/>
          <w:lang w:val="en-US"/>
        </w:rPr>
        <w:fldChar w:fldCharType="begin"/>
      </w:r>
      <w:r w:rsidR="00A103DD" w:rsidRPr="00A103DD">
        <w:rPr>
          <w:sz w:val="22"/>
          <w:szCs w:val="22"/>
          <w:lang w:val="en-US"/>
        </w:rPr>
        <w:instrText xml:space="preserve"> ADDIN EN.CITE &lt;EndNote&gt;&lt;Cite&gt;&lt;Author&gt;He&lt;/Author&gt;&lt;Year&gt;2023&lt;/Year&gt;&lt;RecNum&gt;87&lt;/RecNum&gt;&lt;DisplayText&gt;[43]&lt;/DisplayText&gt;&lt;record&gt;&lt;rec-number&gt;87&lt;/rec-number&gt;&lt;foreign-keys&gt;&lt;key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007E0365" w:rsidRPr="00A103DD">
        <w:rPr>
          <w:sz w:val="22"/>
          <w:szCs w:val="22"/>
          <w:lang w:val="en-US"/>
        </w:rPr>
        <w:fldChar w:fldCharType="separate"/>
      </w:r>
      <w:r w:rsidR="00A103DD" w:rsidRPr="00A103DD">
        <w:rPr>
          <w:noProof/>
          <w:sz w:val="22"/>
          <w:szCs w:val="22"/>
          <w:lang w:val="en-US"/>
        </w:rPr>
        <w:t>[43]</w:t>
      </w:r>
      <w:r w:rsidR="007E0365" w:rsidRPr="00A103DD">
        <w:rPr>
          <w:sz w:val="22"/>
          <w:szCs w:val="22"/>
          <w:lang w:val="en-US"/>
        </w:rPr>
        <w:fldChar w:fldCharType="end"/>
      </w:r>
      <w:r w:rsidR="007E0365" w:rsidRPr="00A103DD">
        <w:rPr>
          <w:sz w:val="22"/>
          <w:szCs w:val="22"/>
          <w:lang w:val="en-US"/>
        </w:rPr>
        <w:t xml:space="preserve">, </w:t>
      </w:r>
      <w:r w:rsidR="003B4480" w:rsidRPr="00A103DD">
        <w:rPr>
          <w:sz w:val="22"/>
          <w:szCs w:val="22"/>
          <w:lang w:val="en-US"/>
        </w:rPr>
        <w:fldChar w:fldCharType="begin"/>
      </w:r>
      <w:r w:rsidR="00A103DD" w:rsidRPr="00A103DD">
        <w:rPr>
          <w:sz w:val="22"/>
          <w:szCs w:val="22"/>
          <w:lang w:val="en-US"/>
        </w:rPr>
        <w:instrText xml:space="preserve"> ADDIN EN.CITE &lt;EndNote&gt;&lt;Cite&gt;&lt;Author&gt;Zhang&lt;/Author&gt;&lt;Year&gt;2023&lt;/Year&gt;&lt;RecNum&gt;88&lt;/RecNum&gt;&lt;DisplayText&gt;[44]&lt;/DisplayText&gt;&lt;record&gt;&lt;rec-number&gt;88&lt;/rec-number&gt;&lt;foreign-keys&gt;&lt;key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003B4480" w:rsidRPr="00A103DD">
        <w:rPr>
          <w:sz w:val="22"/>
          <w:szCs w:val="22"/>
          <w:lang w:val="en-US"/>
        </w:rPr>
        <w:fldChar w:fldCharType="separate"/>
      </w:r>
      <w:r w:rsidR="00A103DD" w:rsidRPr="00A103DD">
        <w:rPr>
          <w:noProof/>
          <w:sz w:val="22"/>
          <w:szCs w:val="22"/>
          <w:lang w:val="en-US"/>
        </w:rPr>
        <w:t>[44]</w:t>
      </w:r>
      <w:r w:rsidR="003B4480" w:rsidRPr="00A103DD">
        <w:rPr>
          <w:sz w:val="22"/>
          <w:szCs w:val="22"/>
          <w:lang w:val="en-US"/>
        </w:rPr>
        <w:fldChar w:fldCharType="end"/>
      </w:r>
      <w:r w:rsidR="003B4480" w:rsidRPr="00A103DD">
        <w:rPr>
          <w:sz w:val="22"/>
          <w:szCs w:val="22"/>
          <w:lang w:val="en-US"/>
        </w:rPr>
        <w:t xml:space="preserve">. </w:t>
      </w:r>
      <w:r w:rsidRPr="00A103DD">
        <w:rPr>
          <w:sz w:val="22"/>
          <w:szCs w:val="22"/>
          <w:lang w:val="en-US"/>
        </w:rPr>
        <w:t xml:space="preserve">Beyond financial performance, some studies extend the analysis to sustainability-related outcomes, showing that </w:t>
      </w:r>
      <w:r w:rsidR="007356CA" w:rsidRPr="00A103DD">
        <w:rPr>
          <w:sz w:val="22"/>
          <w:szCs w:val="22"/>
          <w:lang w:val="en-US"/>
        </w:rPr>
        <w:t>Fintech</w:t>
      </w:r>
      <w:r w:rsidRPr="00A103DD">
        <w:rPr>
          <w:sz w:val="22"/>
          <w:szCs w:val="22"/>
          <w:lang w:val="en-US"/>
        </w:rPr>
        <w:t xml:space="preserve"> adoption supports green finance and environmentally oriented lending activities</w:t>
      </w:r>
      <w:r w:rsidR="003B4480" w:rsidRPr="00A103DD">
        <w:rPr>
          <w:sz w:val="22"/>
          <w:szCs w:val="22"/>
          <w:lang w:val="en-US"/>
        </w:rPr>
        <w:t xml:space="preserve"> </w:t>
      </w:r>
      <w:r w:rsidR="00AA520C" w:rsidRPr="00A103DD">
        <w:rPr>
          <w:sz w:val="22"/>
          <w:szCs w:val="22"/>
          <w:lang w:val="en-US"/>
        </w:rPr>
        <w:fldChar w:fldCharType="begin"/>
      </w:r>
      <w:r w:rsidR="00A103DD" w:rsidRPr="00A103DD">
        <w:rPr>
          <w:sz w:val="22"/>
          <w:szCs w:val="22"/>
          <w:lang w:val="en-US"/>
        </w:rPr>
        <w:instrText xml:space="preserve"> ADDIN EN.CITE &lt;EndNote&gt;&lt;Cite&gt;&lt;Author&gt;Mirza&lt;/Author&gt;&lt;Year&gt;2023&lt;/Year&gt;&lt;RecNum&gt;77&lt;/RecNum&gt;&lt;DisplayText&gt;[34]&lt;/DisplayText&gt;&lt;record&gt;&lt;rec-number&gt;77&lt;/rec-number&gt;&lt;foreign-keys&gt;&lt;key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00AA520C" w:rsidRPr="00A103DD">
        <w:rPr>
          <w:sz w:val="22"/>
          <w:szCs w:val="22"/>
          <w:lang w:val="en-US"/>
        </w:rPr>
        <w:fldChar w:fldCharType="separate"/>
      </w:r>
      <w:r w:rsidR="00A103DD" w:rsidRPr="00A103DD">
        <w:rPr>
          <w:noProof/>
          <w:sz w:val="22"/>
          <w:szCs w:val="22"/>
          <w:lang w:val="en-US"/>
        </w:rPr>
        <w:t>[34]</w:t>
      </w:r>
      <w:r w:rsidR="00AA520C" w:rsidRPr="00A103DD">
        <w:rPr>
          <w:sz w:val="22"/>
          <w:szCs w:val="22"/>
          <w:lang w:val="en-US"/>
        </w:rPr>
        <w:fldChar w:fldCharType="end"/>
      </w:r>
      <w:r w:rsidR="003B4480" w:rsidRPr="00A103DD">
        <w:rPr>
          <w:sz w:val="22"/>
          <w:szCs w:val="22"/>
          <w:lang w:val="en-US"/>
        </w:rPr>
        <w:t xml:space="preserve">. </w:t>
      </w:r>
      <w:r w:rsidRPr="00A103DD">
        <w:rPr>
          <w:sz w:val="22"/>
          <w:szCs w:val="22"/>
          <w:lang w:val="en-US"/>
        </w:rPr>
        <w:t xml:space="preserve">In contrast, the effects of </w:t>
      </w:r>
      <w:r w:rsidR="007356CA" w:rsidRPr="00A103DD">
        <w:rPr>
          <w:sz w:val="22"/>
          <w:szCs w:val="22"/>
          <w:lang w:val="en-US"/>
        </w:rPr>
        <w:t>Fintech</w:t>
      </w:r>
      <w:r w:rsidRPr="00A103DD">
        <w:rPr>
          <w:sz w:val="22"/>
          <w:szCs w:val="22"/>
          <w:lang w:val="en-US"/>
        </w:rPr>
        <w:t xml:space="preserve"> adoption on bank risk and stability are more mixed. Several studies report risk-mitigating effects, particularly with respect to credit risk and operational risk management</w:t>
      </w:r>
      <w:r w:rsidR="003B4480" w:rsidRPr="00A103DD">
        <w:rPr>
          <w:sz w:val="22"/>
          <w:szCs w:val="22"/>
          <w:lang w:val="en-US"/>
        </w:rPr>
        <w:t xml:space="preserve"> </w:t>
      </w:r>
      <w:r w:rsidR="003B4480" w:rsidRPr="00A103DD">
        <w:rPr>
          <w:sz w:val="22"/>
          <w:szCs w:val="22"/>
          <w:lang w:val="en-US"/>
        </w:rPr>
        <w:fldChar w:fldCharType="begin"/>
      </w:r>
      <w:r w:rsidR="00A103DD" w:rsidRPr="00A103DD">
        <w:rPr>
          <w:sz w:val="22"/>
          <w:szCs w:val="22"/>
          <w:lang w:val="en-US"/>
        </w:rPr>
        <w:instrText xml:space="preserve"> ADDIN EN.CITE &lt;EndNote&gt;&lt;Cite&gt;&lt;Author&gt;Cheng&lt;/Author&gt;&lt;Year&gt;2020&lt;/Year&gt;&lt;RecNum&gt;89&lt;/RecNum&gt;&lt;DisplayText&gt;[45]&lt;/DisplayText&gt;&lt;record&gt;&lt;rec-number&gt;89&lt;/rec-number&gt;&lt;foreign-keys&gt;&lt;key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003B4480" w:rsidRPr="00A103DD">
        <w:rPr>
          <w:sz w:val="22"/>
          <w:szCs w:val="22"/>
          <w:lang w:val="en-US"/>
        </w:rPr>
        <w:fldChar w:fldCharType="separate"/>
      </w:r>
      <w:r w:rsidR="00A103DD" w:rsidRPr="00A103DD">
        <w:rPr>
          <w:noProof/>
          <w:sz w:val="22"/>
          <w:szCs w:val="22"/>
          <w:lang w:val="en-US"/>
        </w:rPr>
        <w:t>[45]</w:t>
      </w:r>
      <w:r w:rsidR="003B4480" w:rsidRPr="00A103DD">
        <w:rPr>
          <w:sz w:val="22"/>
          <w:szCs w:val="22"/>
          <w:lang w:val="en-US"/>
        </w:rPr>
        <w:fldChar w:fldCharType="end"/>
      </w:r>
      <w:r w:rsidR="00A11554" w:rsidRPr="00A103DD">
        <w:rPr>
          <w:sz w:val="22"/>
          <w:szCs w:val="22"/>
          <w:lang w:val="en-US"/>
        </w:rPr>
        <w:t xml:space="preserve">, </w:t>
      </w:r>
      <w:r w:rsidR="00A11554" w:rsidRPr="00A103DD">
        <w:rPr>
          <w:sz w:val="22"/>
          <w:szCs w:val="22"/>
          <w:lang w:val="en-US"/>
        </w:rPr>
        <w:fldChar w:fldCharType="begin"/>
      </w:r>
      <w:r w:rsidR="00A103DD" w:rsidRPr="00A103DD">
        <w:rPr>
          <w:sz w:val="22"/>
          <w:szCs w:val="22"/>
          <w:lang w:val="en-US"/>
        </w:rPr>
        <w:instrText xml:space="preserve"> ADDIN EN.CITE &lt;EndNote&gt;&lt;Cite&gt;&lt;Author&gt;Qin&lt;/Author&gt;&lt;Year&gt;2025&lt;/Year&gt;&lt;RecNum&gt;40&lt;/RecNum&gt;&lt;DisplayText&gt;[42]&lt;/DisplayText&gt;&lt;record&gt;&lt;rec-number&gt;40&lt;/rec-number&gt;&lt;foreign-keys&gt;&lt;key app="EN" db-id="wapx0v0s4rw2r6esw9dpwpd1wwvx05v0920r" timestamp="1764927242"&gt;40&lt;/key&gt;&lt;/foreign-keys&gt;&lt;ref-type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00A11554" w:rsidRPr="00A103DD">
        <w:rPr>
          <w:sz w:val="22"/>
          <w:szCs w:val="22"/>
          <w:lang w:val="en-US"/>
        </w:rPr>
        <w:fldChar w:fldCharType="separate"/>
      </w:r>
      <w:r w:rsidR="00A103DD" w:rsidRPr="00A103DD">
        <w:rPr>
          <w:noProof/>
          <w:sz w:val="22"/>
          <w:szCs w:val="22"/>
          <w:lang w:val="en-US"/>
        </w:rPr>
        <w:t>[42]</w:t>
      </w:r>
      <w:r w:rsidR="00A11554" w:rsidRPr="00A103DD">
        <w:rPr>
          <w:sz w:val="22"/>
          <w:szCs w:val="22"/>
          <w:lang w:val="en-US"/>
        </w:rPr>
        <w:fldChar w:fldCharType="end"/>
      </w:r>
      <w:r w:rsidR="00A11554" w:rsidRPr="00A103DD">
        <w:rPr>
          <w:sz w:val="22"/>
          <w:szCs w:val="22"/>
          <w:lang w:val="en-US"/>
        </w:rPr>
        <w:t xml:space="preserve">, </w:t>
      </w:r>
      <w:r w:rsidR="003A591F" w:rsidRPr="00A103DD">
        <w:rPr>
          <w:sz w:val="22"/>
          <w:szCs w:val="22"/>
          <w:lang w:val="en-US"/>
        </w:rPr>
        <w:fldChar w:fldCharType="begin"/>
      </w:r>
      <w:r w:rsidR="00A103DD" w:rsidRPr="00A103DD">
        <w:rPr>
          <w:sz w:val="22"/>
          <w:szCs w:val="22"/>
          <w:lang w:val="en-US"/>
        </w:rPr>
        <w:instrText xml:space="preserve"> ADDIN EN.CITE &lt;EndNote&gt;&lt;Cite&gt;&lt;Author&gt;Zhang&lt;/Author&gt;&lt;Year&gt;2023&lt;/Year&gt;&lt;RecNum&gt;88&lt;/RecNum&gt;&lt;DisplayText&gt;[44]&lt;/DisplayText&gt;&lt;record&gt;&lt;rec-number&gt;88&lt;/rec-number&gt;&lt;foreign-keys&gt;&lt;key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003A591F" w:rsidRPr="00A103DD">
        <w:rPr>
          <w:sz w:val="22"/>
          <w:szCs w:val="22"/>
          <w:lang w:val="en-US"/>
        </w:rPr>
        <w:fldChar w:fldCharType="separate"/>
      </w:r>
      <w:r w:rsidR="00A103DD" w:rsidRPr="00A103DD">
        <w:rPr>
          <w:noProof/>
          <w:sz w:val="22"/>
          <w:szCs w:val="22"/>
          <w:lang w:val="en-US"/>
        </w:rPr>
        <w:t>[44]</w:t>
      </w:r>
      <w:r w:rsidR="003A591F" w:rsidRPr="00A103DD">
        <w:rPr>
          <w:sz w:val="22"/>
          <w:szCs w:val="22"/>
          <w:lang w:val="en-US"/>
        </w:rPr>
        <w:fldChar w:fldCharType="end"/>
      </w:r>
      <w:r w:rsidR="003A591F" w:rsidRPr="00A103DD">
        <w:rPr>
          <w:sz w:val="22"/>
          <w:szCs w:val="22"/>
          <w:lang w:val="en-US"/>
        </w:rPr>
        <w:t>.</w:t>
      </w:r>
      <w:r w:rsidR="00F22F4A" w:rsidRPr="00A103DD">
        <w:rPr>
          <w:sz w:val="22"/>
          <w:szCs w:val="22"/>
          <w:lang w:val="en-US"/>
        </w:rPr>
        <w:t xml:space="preserve"> </w:t>
      </w:r>
    </w:p>
    <w:p w14:paraId="199EFC67" w14:textId="027C1EA6" w:rsidR="0047370B" w:rsidRPr="00A103DD" w:rsidRDefault="00136BE2" w:rsidP="00EC3DB9">
      <w:pPr>
        <w:tabs>
          <w:tab w:val="left" w:pos="360"/>
        </w:tabs>
        <w:spacing w:before="120" w:after="120"/>
        <w:jc w:val="both"/>
        <w:rPr>
          <w:sz w:val="22"/>
          <w:szCs w:val="22"/>
          <w:lang w:val="en-US"/>
        </w:rPr>
      </w:pPr>
      <w:r w:rsidRPr="00A103DD">
        <w:rPr>
          <w:sz w:val="22"/>
          <w:szCs w:val="22"/>
          <w:lang w:val="en-US"/>
        </w:rPr>
        <w:t xml:space="preserve">Other evidence, however, indicates that </w:t>
      </w:r>
      <w:r w:rsidR="007356CA" w:rsidRPr="00A103DD">
        <w:rPr>
          <w:sz w:val="22"/>
          <w:szCs w:val="22"/>
          <w:lang w:val="en-US"/>
        </w:rPr>
        <w:t>Fintech</w:t>
      </w:r>
      <w:r w:rsidRPr="00A103DD">
        <w:rPr>
          <w:sz w:val="22"/>
          <w:szCs w:val="22"/>
          <w:lang w:val="en-US"/>
        </w:rPr>
        <w:t xml:space="preserve"> adoption may increase risk-taking under certain conditions, suggesting potential trade-offs between innovation and financial stability</w:t>
      </w:r>
      <w:r w:rsidR="003A591F" w:rsidRPr="00A103DD">
        <w:rPr>
          <w:sz w:val="22"/>
          <w:szCs w:val="22"/>
          <w:lang w:val="en-US"/>
        </w:rPr>
        <w:t xml:space="preserve"> </w:t>
      </w:r>
      <w:r w:rsidR="00A036C6" w:rsidRPr="00A103DD">
        <w:rPr>
          <w:sz w:val="22"/>
          <w:szCs w:val="22"/>
          <w:lang w:val="en-US"/>
        </w:rPr>
        <w:fldChar w:fldCharType="begin"/>
      </w:r>
      <w:r w:rsidR="00A103DD" w:rsidRPr="00A103DD">
        <w:rPr>
          <w:sz w:val="22"/>
          <w:szCs w:val="22"/>
          <w:lang w:val="en-US"/>
        </w:rPr>
        <w:instrText xml:space="preserve"> ADDIN EN.CITE &lt;EndNote&gt;&lt;Cite&gt;&lt;Author&gt;Guo&lt;/Author&gt;&lt;Year&gt;2024&lt;/Year&gt;&lt;RecNum&gt;85&lt;/RecNum&gt;&lt;DisplayText&gt;[23]&lt;/DisplayText&gt;&lt;record&gt;&lt;rec-number&gt;85&lt;/rec-number&gt;&lt;foreign-keys&gt;&lt;key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A036C6" w:rsidRPr="00A103DD">
        <w:rPr>
          <w:sz w:val="22"/>
          <w:szCs w:val="22"/>
          <w:lang w:val="en-US"/>
        </w:rPr>
        <w:fldChar w:fldCharType="separate"/>
      </w:r>
      <w:r w:rsidR="00A103DD" w:rsidRPr="00A103DD">
        <w:rPr>
          <w:noProof/>
          <w:sz w:val="22"/>
          <w:szCs w:val="22"/>
          <w:lang w:val="en-US"/>
        </w:rPr>
        <w:t>[23]</w:t>
      </w:r>
      <w:r w:rsidR="00A036C6" w:rsidRPr="00A103DD">
        <w:rPr>
          <w:sz w:val="22"/>
          <w:szCs w:val="22"/>
          <w:lang w:val="en-US"/>
        </w:rPr>
        <w:fldChar w:fldCharType="end"/>
      </w:r>
      <w:r w:rsidR="003A591F" w:rsidRPr="00A103DD">
        <w:rPr>
          <w:sz w:val="22"/>
          <w:szCs w:val="22"/>
          <w:lang w:val="en-US"/>
        </w:rPr>
        <w:t xml:space="preserve">. </w:t>
      </w:r>
      <w:r w:rsidRPr="00A103DD">
        <w:rPr>
          <w:sz w:val="22"/>
          <w:szCs w:val="22"/>
          <w:lang w:val="en-US"/>
        </w:rPr>
        <w:t>Regulatory environments further condition these effects, leading to heterogeneous outcomes across countries and banking systems</w:t>
      </w:r>
      <w:r w:rsidR="003A591F" w:rsidRPr="00A103DD">
        <w:rPr>
          <w:sz w:val="22"/>
          <w:szCs w:val="22"/>
          <w:lang w:val="en-US"/>
        </w:rPr>
        <w:t xml:space="preserve"> </w:t>
      </w:r>
      <w:r w:rsidR="00A036C6" w:rsidRPr="00A103DD">
        <w:rPr>
          <w:sz w:val="22"/>
          <w:szCs w:val="22"/>
          <w:lang w:val="en-US"/>
        </w:rPr>
        <w:fldChar w:fldCharType="begin"/>
      </w:r>
      <w:r w:rsidR="00A103DD" w:rsidRPr="00A103DD">
        <w:rPr>
          <w:sz w:val="22"/>
          <w:szCs w:val="22"/>
          <w:lang w:val="en-US"/>
        </w:rPr>
        <w:instrText xml:space="preserve"> ADDIN EN.CITE &lt;EndNote&gt;&lt;Cite&gt;&lt;Author&gt;Khan&lt;/Author&gt;&lt;Year&gt;2023&lt;/Year&gt;&lt;RecNum&gt;78&lt;/RecNum&gt;&lt;DisplayText&gt;[35]&lt;/DisplayText&gt;&lt;record&gt;&lt;rec-number&gt;78&lt;/rec-number&gt;&lt;foreign-keys&gt;&lt;key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A036C6" w:rsidRPr="00A103DD">
        <w:rPr>
          <w:sz w:val="22"/>
          <w:szCs w:val="22"/>
          <w:lang w:val="en-US"/>
        </w:rPr>
        <w:fldChar w:fldCharType="separate"/>
      </w:r>
      <w:r w:rsidR="00A103DD" w:rsidRPr="00A103DD">
        <w:rPr>
          <w:noProof/>
          <w:sz w:val="22"/>
          <w:szCs w:val="22"/>
          <w:lang w:val="en-US"/>
        </w:rPr>
        <w:t>[35]</w:t>
      </w:r>
      <w:r w:rsidR="00A036C6" w:rsidRPr="00A103DD">
        <w:rPr>
          <w:sz w:val="22"/>
          <w:szCs w:val="22"/>
          <w:lang w:val="en-US"/>
        </w:rPr>
        <w:fldChar w:fldCharType="end"/>
      </w:r>
      <w:r w:rsidR="003A591F" w:rsidRPr="00A103DD">
        <w:rPr>
          <w:sz w:val="22"/>
          <w:szCs w:val="22"/>
          <w:lang w:val="en-US"/>
        </w:rPr>
        <w:t>.</w:t>
      </w:r>
    </w:p>
    <w:p w14:paraId="3CEE9993" w14:textId="5FDF3F68" w:rsidR="00722F5C" w:rsidRPr="00A103DD" w:rsidRDefault="00136BE2" w:rsidP="00EC3DB9">
      <w:pPr>
        <w:tabs>
          <w:tab w:val="left" w:pos="360"/>
        </w:tabs>
        <w:spacing w:before="120" w:after="120"/>
        <w:jc w:val="both"/>
        <w:rPr>
          <w:sz w:val="22"/>
          <w:szCs w:val="22"/>
          <w:lang w:val="en-US"/>
        </w:rPr>
      </w:pPr>
      <w:r w:rsidRPr="00A103DD">
        <w:rPr>
          <w:sz w:val="22"/>
          <w:szCs w:val="22"/>
          <w:lang w:val="en-US"/>
        </w:rPr>
        <w:t xml:space="preserve">Overall, the impact-focused evidence indicates that while </w:t>
      </w:r>
      <w:r w:rsidR="007356CA" w:rsidRPr="00A103DD">
        <w:rPr>
          <w:sz w:val="22"/>
          <w:szCs w:val="22"/>
          <w:lang w:val="en-US"/>
        </w:rPr>
        <w:t>Fintech</w:t>
      </w:r>
      <w:r w:rsidRPr="00A103DD">
        <w:rPr>
          <w:sz w:val="22"/>
          <w:szCs w:val="22"/>
          <w:lang w:val="en-US"/>
        </w:rPr>
        <w:t xml:space="preserve"> adoption is frequently associated with improved performance and efficiency, its implications for risk and stability are context-dependent and influenced by both external conditions and bank-specific characteristics.</w:t>
      </w:r>
      <w:r w:rsidR="00D66282" w:rsidRPr="00A103DD">
        <w:rPr>
          <w:sz w:val="22"/>
          <w:szCs w:val="22"/>
          <w:lang w:val="en-US"/>
        </w:rPr>
        <w:t xml:space="preserve"> </w:t>
      </w:r>
    </w:p>
    <w:p w14:paraId="4E31D8DD" w14:textId="019F8049" w:rsidR="004F435E" w:rsidRDefault="00D66282" w:rsidP="00EC3DB9">
      <w:pPr>
        <w:tabs>
          <w:tab w:val="left" w:pos="360"/>
        </w:tabs>
        <w:spacing w:before="120" w:after="120"/>
        <w:jc w:val="both"/>
        <w:rPr>
          <w:sz w:val="22"/>
          <w:szCs w:val="22"/>
          <w:lang w:val="en-US"/>
        </w:rPr>
      </w:pPr>
      <w:r w:rsidRPr="00A103DD">
        <w:rPr>
          <w:sz w:val="22"/>
          <w:szCs w:val="22"/>
          <w:lang w:val="en-US"/>
        </w:rPr>
        <w:t xml:space="preserve">Figure </w:t>
      </w:r>
      <w:r w:rsidR="00671955" w:rsidRPr="00A103DD">
        <w:rPr>
          <w:sz w:val="22"/>
          <w:szCs w:val="22"/>
          <w:lang w:val="en-US"/>
        </w:rPr>
        <w:t>2</w:t>
      </w:r>
      <w:r w:rsidRPr="00A103DD">
        <w:rPr>
          <w:sz w:val="22"/>
          <w:szCs w:val="22"/>
          <w:lang w:val="en-US"/>
        </w:rPr>
        <w:t xml:space="preserve"> illustrates </w:t>
      </w:r>
      <w:r w:rsidR="007356CA" w:rsidRPr="00A103DD">
        <w:rPr>
          <w:sz w:val="22"/>
          <w:szCs w:val="22"/>
          <w:lang w:val="en-US"/>
        </w:rPr>
        <w:t>Fintech</w:t>
      </w:r>
      <w:r w:rsidRPr="00A103DD">
        <w:rPr>
          <w:sz w:val="22"/>
          <w:szCs w:val="22"/>
          <w:lang w:val="en-US"/>
        </w:rPr>
        <w:t xml:space="preserve"> adoption as an intermediate strategic outcome shaped by the interaction between external determinants and bank-specific capabilities. External pressures create incentives and constraints for adoption, while their effects are mediated by banks’ internal readiness, resources, and governance contexts. </w:t>
      </w:r>
      <w:r w:rsidR="007356CA" w:rsidRPr="00A103DD">
        <w:rPr>
          <w:sz w:val="22"/>
          <w:szCs w:val="22"/>
          <w:lang w:val="en-US"/>
        </w:rPr>
        <w:t>Fintech</w:t>
      </w:r>
      <w:r w:rsidRPr="00A103DD">
        <w:rPr>
          <w:sz w:val="22"/>
          <w:szCs w:val="22"/>
          <w:lang w:val="en-US"/>
        </w:rPr>
        <w:t xml:space="preserve"> adoption subsequently influences bank performance, risk, and sustainability, with feedback effects that furthershape banks’ strategic capabilities over time</w:t>
      </w:r>
    </w:p>
    <w:p w14:paraId="5E43F814" w14:textId="77777777" w:rsidR="008B6516" w:rsidRDefault="008B6516" w:rsidP="008B6516">
      <w:pPr>
        <w:tabs>
          <w:tab w:val="left" w:pos="360"/>
        </w:tabs>
        <w:spacing w:before="120" w:after="120"/>
        <w:jc w:val="both"/>
        <w:rPr>
          <w:b/>
          <w:bCs/>
          <w:sz w:val="20"/>
          <w:szCs w:val="20"/>
          <w:lang w:val="en-US"/>
        </w:rPr>
        <w:sectPr w:rsidR="008B6516" w:rsidSect="004F435E">
          <w:type w:val="continuous"/>
          <w:pgSz w:w="11909" w:h="16834"/>
          <w:pgMar w:top="1134" w:right="1134" w:bottom="1134" w:left="1418" w:header="720" w:footer="720" w:gutter="0"/>
          <w:cols w:num="2" w:space="720"/>
        </w:sectPr>
      </w:pPr>
    </w:p>
    <w:p w14:paraId="29F5D670" w14:textId="533AFA04" w:rsidR="008B6516" w:rsidRDefault="008B6516" w:rsidP="008B6516">
      <w:pPr>
        <w:tabs>
          <w:tab w:val="left" w:pos="360"/>
        </w:tabs>
        <w:spacing w:before="120" w:after="120"/>
        <w:jc w:val="both"/>
        <w:rPr>
          <w:sz w:val="20"/>
          <w:szCs w:val="20"/>
          <w:lang w:val="en-US"/>
        </w:rPr>
      </w:pPr>
      <w:r w:rsidRPr="00A103DD">
        <w:rPr>
          <w:b/>
          <w:bCs/>
          <w:sz w:val="20"/>
          <w:szCs w:val="20"/>
          <w:lang w:val="en-US"/>
        </w:rPr>
        <w:t>Figure 2.</w:t>
      </w:r>
      <w:r w:rsidRPr="00A103DD">
        <w:rPr>
          <w:sz w:val="20"/>
          <w:szCs w:val="20"/>
        </w:rPr>
        <w:t xml:space="preserve"> Conceptual framework</w:t>
      </w:r>
      <w:r w:rsidRPr="00A103DD">
        <w:rPr>
          <w:sz w:val="20"/>
          <w:szCs w:val="20"/>
          <w:lang w:val="en-US"/>
        </w:rPr>
        <w:t xml:space="preserve"> of Fintech adoption determinants and impact</w:t>
      </w:r>
      <w:r w:rsidR="009A58CD">
        <w:rPr>
          <w:sz w:val="20"/>
          <w:szCs w:val="20"/>
          <w:lang w:val="en-US"/>
        </w:rPr>
        <w:t xml:space="preserve"> </w:t>
      </w:r>
      <w:r w:rsidR="009A58CD" w:rsidRPr="00A103DD">
        <w:rPr>
          <w:noProof/>
          <w:sz w:val="20"/>
          <w:szCs w:val="20"/>
          <w:lang w:val="en-US"/>
        </w:rPr>
        <mc:AlternateContent>
          <mc:Choice Requires="wpg">
            <w:drawing>
              <wp:anchor distT="0" distB="0" distL="114300" distR="114300" simplePos="0" relativeHeight="251660288" behindDoc="1" locked="0" layoutInCell="1" allowOverlap="1" wp14:anchorId="18965089" wp14:editId="599C4C85">
                <wp:simplePos x="0" y="0"/>
                <wp:positionH relativeFrom="column">
                  <wp:posOffset>0</wp:posOffset>
                </wp:positionH>
                <wp:positionV relativeFrom="paragraph">
                  <wp:posOffset>240665</wp:posOffset>
                </wp:positionV>
                <wp:extent cx="5836920" cy="1886585"/>
                <wp:effectExtent l="57150" t="19050" r="68580" b="94615"/>
                <wp:wrapSquare wrapText="bothSides"/>
                <wp:docPr id="491438459" name="Group 37"/>
                <wp:cNvGraphicFramePr/>
                <a:graphic xmlns:a="http://schemas.openxmlformats.org/drawingml/2006/main">
                  <a:graphicData uri="http://schemas.microsoft.com/office/word/2010/wordprocessingGroup">
                    <wpg:wgp>
                      <wpg:cNvGrpSpPr/>
                      <wpg:grpSpPr>
                        <a:xfrm>
                          <a:off x="0" y="0"/>
                          <a:ext cx="5836920" cy="1886585"/>
                          <a:chOff x="0" y="0"/>
                          <a:chExt cx="5837213" cy="1887123"/>
                        </a:xfrm>
                      </wpg:grpSpPr>
                      <wpg:grpSp>
                        <wpg:cNvPr id="50542598" name="Group 36"/>
                        <wpg:cNvGrpSpPr/>
                        <wpg:grpSpPr>
                          <a:xfrm>
                            <a:off x="0" y="0"/>
                            <a:ext cx="5837213" cy="1887123"/>
                            <a:chOff x="0" y="0"/>
                            <a:chExt cx="5956398" cy="1851416"/>
                          </a:xfrm>
                        </wpg:grpSpPr>
                        <wpg:grpSp>
                          <wpg:cNvPr id="781882340" name="Group 25"/>
                          <wpg:cNvGrpSpPr/>
                          <wpg:grpSpPr>
                            <a:xfrm>
                              <a:off x="0" y="260253"/>
                              <a:ext cx="1257935" cy="1011920"/>
                              <a:chOff x="0" y="-117524"/>
                              <a:chExt cx="1258180" cy="935502"/>
                            </a:xfrm>
                          </wpg:grpSpPr>
                          <wps:wsp>
                            <wps:cNvPr id="347425348" name="Rectangle 24"/>
                            <wps:cNvSpPr/>
                            <wps:spPr>
                              <a:xfrm>
                                <a:off x="0" y="-117524"/>
                                <a:ext cx="1258180" cy="36573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7B415EC" w14:textId="77777777" w:rsidR="009A58CD" w:rsidRPr="0090175A" w:rsidRDefault="009A58CD" w:rsidP="009A58CD">
                                  <w:pPr>
                                    <w:rPr>
                                      <w:caps/>
                                      <w:color w:val="000000" w:themeColor="text1"/>
                                      <w:sz w:val="16"/>
                                      <w:szCs w:val="16"/>
                                      <w:lang w:val="en-US"/>
                                    </w:rPr>
                                  </w:pPr>
                                  <w:r w:rsidRPr="0090175A">
                                    <w:rPr>
                                      <w:b/>
                                      <w:bCs/>
                                      <w:caps/>
                                      <w:color w:val="000000" w:themeColor="text1"/>
                                      <w:sz w:val="16"/>
                                      <w:szCs w:val="16"/>
                                      <w:lang w:val="en-US"/>
                                    </w:rPr>
                                    <w:t>External Pressures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540758" name="Rectangle 24"/>
                            <wps:cNvSpPr/>
                            <wps:spPr>
                              <a:xfrm>
                                <a:off x="0" y="246185"/>
                                <a:ext cx="1258180" cy="571793"/>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2BA0827"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Competitive pressure</w:t>
                                  </w:r>
                                </w:p>
                                <w:p w14:paraId="45D79F1A"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Customer expectations</w:t>
                                  </w:r>
                                </w:p>
                                <w:p w14:paraId="7BFF879A"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Regulatory and institutional environment</w:t>
                                  </w:r>
                                </w:p>
                                <w:p w14:paraId="15021303" w14:textId="77777777" w:rsidR="009A58CD" w:rsidRPr="003C3579" w:rsidRDefault="009A58CD" w:rsidP="009A58CD">
                                  <w:pP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2995850" name="Group 25"/>
                          <wpg:cNvGrpSpPr/>
                          <wpg:grpSpPr>
                            <a:xfrm>
                              <a:off x="4860388" y="496974"/>
                              <a:ext cx="1096010" cy="820309"/>
                              <a:chOff x="0" y="48860"/>
                              <a:chExt cx="1258180" cy="744522"/>
                            </a:xfrm>
                          </wpg:grpSpPr>
                          <wps:wsp>
                            <wps:cNvPr id="367194333" name="Rectangle 24"/>
                            <wps:cNvSpPr/>
                            <wps:spPr>
                              <a:xfrm>
                                <a:off x="0" y="48860"/>
                                <a:ext cx="1258180" cy="19703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BA01B81"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Bank Perfomance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428529" name="Rectangle 24"/>
                            <wps:cNvSpPr/>
                            <wps:spPr>
                              <a:xfrm>
                                <a:off x="0" y="245891"/>
                                <a:ext cx="1258180" cy="18479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84BED4C"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033826" name="Rectangle 24"/>
                            <wps:cNvSpPr/>
                            <wps:spPr>
                              <a:xfrm>
                                <a:off x="0" y="428997"/>
                                <a:ext cx="1258180" cy="18479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3DB3063"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256288" name="Rectangle 24"/>
                            <wps:cNvSpPr/>
                            <wps:spPr>
                              <a:xfrm>
                                <a:off x="0" y="608585"/>
                                <a:ext cx="1258180" cy="18479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ADC0D25"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Green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0674603" name="Rectangle 24"/>
                          <wps:cNvSpPr/>
                          <wps:spPr>
                            <a:xfrm>
                              <a:off x="2229730" y="1610751"/>
                              <a:ext cx="1624965" cy="24066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F133B5" w14:textId="77777777" w:rsidR="009A58CD" w:rsidRPr="00713C41" w:rsidRDefault="009A58CD" w:rsidP="009A58CD">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3229924" name="Group 27"/>
                          <wpg:cNvGrpSpPr/>
                          <wpg:grpSpPr>
                            <a:xfrm>
                              <a:off x="1456006" y="0"/>
                              <a:ext cx="3200400" cy="1394899"/>
                              <a:chOff x="0" y="0"/>
                              <a:chExt cx="3200400" cy="1350499"/>
                            </a:xfrm>
                          </wpg:grpSpPr>
                          <wpg:grpSp>
                            <wpg:cNvPr id="1062637646" name="Group 25"/>
                            <wpg:cNvGrpSpPr/>
                            <wpg:grpSpPr>
                              <a:xfrm>
                                <a:off x="70339" y="189914"/>
                                <a:ext cx="3030220" cy="1041009"/>
                                <a:chOff x="0" y="-156528"/>
                                <a:chExt cx="2672863" cy="765087"/>
                              </a:xfrm>
                            </wpg:grpSpPr>
                            <wps:wsp>
                              <wps:cNvPr id="111819176" name="Rectangle 24"/>
                              <wps:cNvSpPr/>
                              <wps:spPr>
                                <a:xfrm>
                                  <a:off x="0" y="7351"/>
                                  <a:ext cx="1258180" cy="24061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E599CEA" w14:textId="77777777" w:rsidR="009A58CD" w:rsidRPr="003C3579" w:rsidRDefault="009A58CD" w:rsidP="009A58CD">
                                    <w:pPr>
                                      <w:rPr>
                                        <w:color w:val="000000" w:themeColor="text1"/>
                                        <w:sz w:val="16"/>
                                        <w:szCs w:val="16"/>
                                        <w:lang w:val="en-US"/>
                                      </w:rPr>
                                    </w:pPr>
                                    <w:r w:rsidRPr="003C3579">
                                      <w:rPr>
                                        <w:b/>
                                        <w:bCs/>
                                        <w:color w:val="000000" w:themeColor="text1"/>
                                        <w:sz w:val="16"/>
                                        <w:szCs w:val="16"/>
                                        <w:lang w:val="en-US"/>
                                      </w:rPr>
                                      <w:t>Organizational &amp;Technological Readiness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38423" name="Rectangle 24"/>
                              <wps:cNvSpPr/>
                              <wps:spPr>
                                <a:xfrm>
                                  <a:off x="0" y="245890"/>
                                  <a:ext cx="1258180" cy="36266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EE5A801"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Organizational Readiness</w:t>
                                    </w:r>
                                  </w:p>
                                  <w:p w14:paraId="2B6B16E4"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Leadership</w:t>
                                    </w:r>
                                  </w:p>
                                  <w:p w14:paraId="4659EB37"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Internal IT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321109" name="Rectangle 24"/>
                              <wps:cNvSpPr/>
                              <wps:spPr>
                                <a:xfrm>
                                  <a:off x="0" y="-156528"/>
                                  <a:ext cx="2672863" cy="163901"/>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2A17447" w14:textId="77777777" w:rsidR="009A58CD" w:rsidRPr="0090175A" w:rsidRDefault="009A58CD" w:rsidP="009A58CD">
                                    <w:pPr>
                                      <w:jc w:val="center"/>
                                      <w:rPr>
                                        <w:caps/>
                                        <w:color w:val="000000" w:themeColor="text1"/>
                                        <w:sz w:val="16"/>
                                        <w:szCs w:val="16"/>
                                        <w:lang w:val="en-US"/>
                                      </w:rPr>
                                    </w:pPr>
                                    <w:r w:rsidRPr="0090175A">
                                      <w:rPr>
                                        <w:b/>
                                        <w:bCs/>
                                        <w:caps/>
                                        <w:color w:val="000000" w:themeColor="text1"/>
                                        <w:sz w:val="16"/>
                                        <w:szCs w:val="16"/>
                                        <w:lang w:val="en-US"/>
                                      </w:rPr>
                                      <w:t>Bank-Specific Determinants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2850346" name="Group 25"/>
                            <wpg:cNvGrpSpPr/>
                            <wpg:grpSpPr>
                              <a:xfrm>
                                <a:off x="1674056" y="414997"/>
                                <a:ext cx="1426845" cy="817069"/>
                                <a:chOff x="0" y="66235"/>
                                <a:chExt cx="1258180" cy="542064"/>
                              </a:xfrm>
                            </wpg:grpSpPr>
                            <wps:wsp>
                              <wps:cNvPr id="1608076906" name="Rectangle 24"/>
                              <wps:cNvSpPr/>
                              <wps:spPr>
                                <a:xfrm>
                                  <a:off x="0" y="66235"/>
                                  <a:ext cx="1258180" cy="21542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6F66C5D" w14:textId="77777777" w:rsidR="009A58CD" w:rsidRPr="003C3579" w:rsidRDefault="009A58CD" w:rsidP="009A58CD">
                                    <w:pPr>
                                      <w:tabs>
                                        <w:tab w:val="left" w:pos="360"/>
                                      </w:tabs>
                                      <w:rPr>
                                        <w:b/>
                                        <w:bCs/>
                                        <w:color w:val="000000" w:themeColor="text1"/>
                                        <w:sz w:val="16"/>
                                        <w:szCs w:val="16"/>
                                        <w:lang w:val="en-US"/>
                                      </w:rPr>
                                    </w:pPr>
                                    <w:r w:rsidRPr="003C3579">
                                      <w:rPr>
                                        <w:b/>
                                        <w:bCs/>
                                        <w:color w:val="000000" w:themeColor="text1"/>
                                        <w:sz w:val="16"/>
                                        <w:szCs w:val="16"/>
                                        <w:lang w:val="en-US"/>
                                      </w:rPr>
                                      <w:t xml:space="preserve">Resources </w:t>
                                    </w:r>
                                  </w:p>
                                  <w:p w14:paraId="36A7D17A" w14:textId="77777777" w:rsidR="009A58CD" w:rsidRPr="003C3579" w:rsidRDefault="009A58CD" w:rsidP="009A58CD">
                                    <w:pPr>
                                      <w:rPr>
                                        <w:color w:val="000000" w:themeColor="text1"/>
                                        <w:sz w:val="16"/>
                                        <w:szCs w:val="16"/>
                                        <w:lang w:val="en-US"/>
                                      </w:rPr>
                                    </w:pPr>
                                    <w:r w:rsidRPr="003C3579">
                                      <w:rPr>
                                        <w:b/>
                                        <w:bCs/>
                                        <w:color w:val="000000" w:themeColor="text1"/>
                                        <w:sz w:val="16"/>
                                        <w:szCs w:val="16"/>
                                        <w:lang w:val="en-US"/>
                                      </w:rPr>
                                      <w:t>&amp; Strategic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674388" name="Rectangle 24"/>
                              <wps:cNvSpPr/>
                              <wps:spPr>
                                <a:xfrm>
                                  <a:off x="0" y="283210"/>
                                  <a:ext cx="1258180" cy="32508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F1C0DCD"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Financial Strength</w:t>
                                    </w:r>
                                  </w:p>
                                  <w:p w14:paraId="524A4FE2"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Resource Availability</w:t>
                                    </w:r>
                                  </w:p>
                                  <w:p w14:paraId="07E765D9"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Strategic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572871" name="Rectangle: Rounded Corners 26"/>
                            <wps:cNvSpPr/>
                            <wps:spPr>
                              <a:xfrm>
                                <a:off x="0" y="0"/>
                                <a:ext cx="3200400" cy="1350499"/>
                              </a:xfrm>
                              <a:prstGeom prst="roundRect">
                                <a:avLst/>
                              </a:prstGeom>
                              <a:noFill/>
                              <a:ln>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7105455" name="Straight Arrow Connector 34"/>
                          <wps:cNvCnPr/>
                          <wps:spPr>
                            <a:xfrm>
                              <a:off x="628936" y="1271809"/>
                              <a:ext cx="1644250" cy="47709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29929650" name="Straight Arrow Connector 34"/>
                          <wps:cNvCnPr/>
                          <wps:spPr>
                            <a:xfrm flipV="1">
                              <a:off x="3849566" y="1318260"/>
                              <a:ext cx="1637616" cy="43351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grpSp>
                      <wps:wsp>
                        <wps:cNvPr id="1555561984" name="Arrow: Down 35"/>
                        <wps:cNvSpPr/>
                        <wps:spPr>
                          <a:xfrm>
                            <a:off x="2841674" y="1420837"/>
                            <a:ext cx="275199" cy="218049"/>
                          </a:xfrm>
                          <a:prstGeom prst="downArrow">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965089" id="Group 37" o:spid="_x0000_s1048" style="position:absolute;left:0;text-align:left;margin-left:0;margin-top:18.95pt;width:459.6pt;height:148.55pt;z-index:-251656192" coordsize="58372,1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">
                <v:group id="Group 36" o:spid="_x0000_s1049" style="position:absolute;width:58372;height:18871" coordsize="59563,1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">
                  <v:group id="Group 25" o:spid="_x0000_s1050" style="position:absolute;top:2602;width:12579;height:10119" coordorigin=",-1175" coordsize="12581,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">
                    <v:rect id="Rectangle 24" o:spid="_x0000_s1051" style="position:absolute;top:-1175;width:1258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" filled="f" strokecolor="black [3213]">
                      <v:shadow on="t" color="black" opacity="22937f" origin=",.5" offset="0,.63889mm"/>
                      <v:textbox>
                        <w:txbxContent>
                          <w:p w14:paraId="77B415EC" w14:textId="77777777" w:rsidR="009A58CD" w:rsidRPr="0090175A" w:rsidRDefault="009A58CD" w:rsidP="009A58CD">
                            <w:pPr>
                              <w:rPr>
                                <w:caps/>
                                <w:color w:val="000000" w:themeColor="text1"/>
                                <w:sz w:val="16"/>
                                <w:szCs w:val="16"/>
                                <w:lang w:val="en-US"/>
                              </w:rPr>
                            </w:pPr>
                            <w:r w:rsidRPr="0090175A">
                              <w:rPr>
                                <w:b/>
                                <w:bCs/>
                                <w:caps/>
                                <w:color w:val="000000" w:themeColor="text1"/>
                                <w:sz w:val="16"/>
                                <w:szCs w:val="16"/>
                                <w:lang w:val="en-US"/>
                              </w:rPr>
                              <w:t>External Pressures</w:t>
                            </w:r>
                          </w:p>
                        </w:txbxContent>
                      </v:textbox>
                    </v:rect>
                    <v:rect id="Rectangle 24" o:spid="_x0000_s1052" style="position:absolute;top:2461;width:12581;height:5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" filled="f" strokecolor="black [3213]">
                      <v:shadow on="t" color="black" opacity="22937f" origin=",.5" offset="0,.63889mm"/>
                      <v:textbox>
                        <w:txbxContent>
                          <w:p w14:paraId="52BA0827"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Competitive pressure</w:t>
                            </w:r>
                          </w:p>
                          <w:p w14:paraId="45D79F1A"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Customer expectations</w:t>
                            </w:r>
                          </w:p>
                          <w:p w14:paraId="7BFF879A"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Regulatory and institutional environment</w:t>
                            </w:r>
                          </w:p>
                          <w:p w14:paraId="15021303" w14:textId="77777777" w:rsidR="009A58CD" w:rsidRPr="003C3579" w:rsidRDefault="009A58CD" w:rsidP="009A58CD">
                            <w:pPr>
                              <w:rPr>
                                <w:sz w:val="16"/>
                                <w:szCs w:val="16"/>
                                <w:lang w:val="en-US"/>
                              </w:rPr>
                            </w:pPr>
                          </w:p>
                        </w:txbxContent>
                      </v:textbox>
                    </v:rect>
                  </v:group>
                  <v:group id="Group 25" o:spid="_x0000_s1053" style="position:absolute;left:48603;top:4969;width:10960;height:8203" coordorigin=",488" coordsize="12581,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">
                    <v:rect id="Rectangle 24" o:spid="_x0000_s1054" style="position:absolute;top:488;width:12581;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" filled="f" strokecolor="black [3213]">
                      <v:shadow on="t" color="black" opacity="22937f" origin=",.5" offset="0,.63889mm"/>
                      <v:textbox>
                        <w:txbxContent>
                          <w:p w14:paraId="0BA01B81"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Bank Perfomance</w:t>
                            </w:r>
                          </w:p>
                        </w:txbxContent>
                      </v:textbox>
                    </v:rect>
                    <v:rect id="Rectangle 24" o:spid="_x0000_s1055" style="position:absolute;top:2458;width:12581;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" filled="f" strokecolor="black [3213]">
                      <v:shadow on="t" color="black" opacity="22937f" origin=",.5" offset="0,.63889mm"/>
                      <v:textbox>
                        <w:txbxContent>
                          <w:p w14:paraId="184BED4C"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Risk</w:t>
                            </w:r>
                          </w:p>
                        </w:txbxContent>
                      </v:textbox>
                    </v:rect>
                    <v:rect id="Rectangle 24" o:spid="_x0000_s1056" style="position:absolute;top:4289;width:12581;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" filled="f" strokecolor="black [3213]">
                      <v:shadow on="t" color="black" opacity="22937f" origin=",.5" offset="0,.63889mm"/>
                      <v:textbox>
                        <w:txbxContent>
                          <w:p w14:paraId="33DB3063"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Stability</w:t>
                            </w:r>
                          </w:p>
                        </w:txbxContent>
                      </v:textbox>
                    </v:rect>
                    <v:rect id="Rectangle 24" o:spid="_x0000_s1057" style="position:absolute;top:6085;width:12581;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" filled="f" strokecolor="black [3213]">
                      <v:shadow on="t" color="black" opacity="22937f" origin=",.5" offset="0,.63889mm"/>
                      <v:textbox>
                        <w:txbxContent>
                          <w:p w14:paraId="7ADC0D25" w14:textId="77777777" w:rsidR="009A58CD" w:rsidRPr="00FF5538" w:rsidRDefault="009A58CD" w:rsidP="009A58CD">
                            <w:pPr>
                              <w:rPr>
                                <w:b/>
                                <w:bCs/>
                                <w:color w:val="000000" w:themeColor="text1"/>
                                <w:sz w:val="16"/>
                                <w:szCs w:val="16"/>
                                <w:lang w:val="en-US"/>
                              </w:rPr>
                            </w:pPr>
                            <w:r w:rsidRPr="00FF5538">
                              <w:rPr>
                                <w:b/>
                                <w:bCs/>
                                <w:color w:val="000000" w:themeColor="text1"/>
                                <w:sz w:val="16"/>
                                <w:szCs w:val="16"/>
                                <w:lang w:val="en-US"/>
                              </w:rPr>
                              <w:t>Green Finance</w:t>
                            </w:r>
                          </w:p>
                        </w:txbxContent>
                      </v:textbox>
                    </v:rect>
                  </v:group>
                  <v:rect id="Rectangle 24" o:spid="_x0000_s1058" style="position:absolute;left:22297;top:16107;width:16249;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" filled="f" strokecolor="black [3213]">
                    <v:shadow on="t" color="black" opacity="22937f" origin=",.5" offset="0,.63889mm"/>
                    <v:textbox>
                      <w:txbxContent>
                        <w:p w14:paraId="66F133B5" w14:textId="77777777" w:rsidR="009A58CD" w:rsidRPr="00713C41" w:rsidRDefault="009A58CD" w:rsidP="009A58CD">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v:textbox>
                  </v:rect>
                  <v:group id="Group 27" o:spid="_x0000_s1059" style="position:absolute;left:14560;width:32004;height:13948" coordsize="32004,1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">
                    <v:group id="Group 25" o:spid="_x0000_s1060" style="position:absolute;left:703;top:1899;width:30302;height:10410" coordorigin=",-1565" coordsize="2672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">
                      <v:rect id="Rectangle 24" o:spid="_x0000_s1061" style="position:absolute;top:73;width:1258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" filled="f" strokecolor="black [3213]">
                        <v:shadow on="t" color="black" opacity="22937f" origin=",.5" offset="0,.63889mm"/>
                        <v:textbox>
                          <w:txbxContent>
                            <w:p w14:paraId="4E599CEA" w14:textId="77777777" w:rsidR="009A58CD" w:rsidRPr="003C3579" w:rsidRDefault="009A58CD" w:rsidP="009A58CD">
                              <w:pPr>
                                <w:rPr>
                                  <w:color w:val="000000" w:themeColor="text1"/>
                                  <w:sz w:val="16"/>
                                  <w:szCs w:val="16"/>
                                  <w:lang w:val="en-US"/>
                                </w:rPr>
                              </w:pPr>
                              <w:r w:rsidRPr="003C3579">
                                <w:rPr>
                                  <w:b/>
                                  <w:bCs/>
                                  <w:color w:val="000000" w:themeColor="text1"/>
                                  <w:sz w:val="16"/>
                                  <w:szCs w:val="16"/>
                                  <w:lang w:val="en-US"/>
                                </w:rPr>
                                <w:t>Organizational &amp;Technological Readiness</w:t>
                              </w:r>
                            </w:p>
                          </w:txbxContent>
                        </v:textbox>
                      </v:rect>
                      <v:rect id="Rectangle 24" o:spid="_x0000_s1062" style="position:absolute;top:2458;width:12581;height: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" filled="f" strokecolor="black [3213]">
                        <v:shadow on="t" color="black" opacity="22937f" origin=",.5" offset="0,.63889mm"/>
                        <v:textbox>
                          <w:txbxContent>
                            <w:p w14:paraId="5EE5A801"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Organizational Readiness</w:t>
                              </w:r>
                            </w:p>
                            <w:p w14:paraId="2B6B16E4"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Leadership</w:t>
                              </w:r>
                            </w:p>
                            <w:p w14:paraId="4659EB37"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Internal IT Knowledge</w:t>
                              </w:r>
                            </w:p>
                          </w:txbxContent>
                        </v:textbox>
                      </v:rect>
                      <v:rect id="Rectangle 24" o:spid="_x0000_s1063" style="position:absolute;top:-1565;width:26728;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" filled="f" strokecolor="black [3213]">
                        <v:shadow on="t" color="black" opacity="22937f" origin=",.5" offset="0,.63889mm"/>
                        <v:textbox>
                          <w:txbxContent>
                            <w:p w14:paraId="02A17447" w14:textId="77777777" w:rsidR="009A58CD" w:rsidRPr="0090175A" w:rsidRDefault="009A58CD" w:rsidP="009A58CD">
                              <w:pPr>
                                <w:jc w:val="center"/>
                                <w:rPr>
                                  <w:caps/>
                                  <w:color w:val="000000" w:themeColor="text1"/>
                                  <w:sz w:val="16"/>
                                  <w:szCs w:val="16"/>
                                  <w:lang w:val="en-US"/>
                                </w:rPr>
                              </w:pPr>
                              <w:r w:rsidRPr="0090175A">
                                <w:rPr>
                                  <w:b/>
                                  <w:bCs/>
                                  <w:caps/>
                                  <w:color w:val="000000" w:themeColor="text1"/>
                                  <w:sz w:val="16"/>
                                  <w:szCs w:val="16"/>
                                  <w:lang w:val="en-US"/>
                                </w:rPr>
                                <w:t>Bank-Specific Determinants</w:t>
                              </w:r>
                            </w:p>
                          </w:txbxContent>
                        </v:textbox>
                      </v:rect>
                    </v:group>
                    <v:group id="Group 25" o:spid="_x0000_s1064" style="position:absolute;left:16740;top:4149;width:14269;height:8171" coordorigin=",662" coordsize="12581,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">
                      <v:rect id="Rectangle 24" o:spid="_x0000_s1065" style="position:absolute;top:662;width:12581;height:2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" filled="f" strokecolor="black [3213]">
                        <v:shadow on="t" color="black" opacity="22937f" origin=",.5" offset="0,.63889mm"/>
                        <v:textbox>
                          <w:txbxContent>
                            <w:p w14:paraId="06F66C5D" w14:textId="77777777" w:rsidR="009A58CD" w:rsidRPr="003C3579" w:rsidRDefault="009A58CD" w:rsidP="009A58CD">
                              <w:pPr>
                                <w:tabs>
                                  <w:tab w:val="left" w:pos="360"/>
                                </w:tabs>
                                <w:rPr>
                                  <w:b/>
                                  <w:bCs/>
                                  <w:color w:val="000000" w:themeColor="text1"/>
                                  <w:sz w:val="16"/>
                                  <w:szCs w:val="16"/>
                                  <w:lang w:val="en-US"/>
                                </w:rPr>
                              </w:pPr>
                              <w:r w:rsidRPr="003C3579">
                                <w:rPr>
                                  <w:b/>
                                  <w:bCs/>
                                  <w:color w:val="000000" w:themeColor="text1"/>
                                  <w:sz w:val="16"/>
                                  <w:szCs w:val="16"/>
                                  <w:lang w:val="en-US"/>
                                </w:rPr>
                                <w:t xml:space="preserve">Resources </w:t>
                              </w:r>
                            </w:p>
                            <w:p w14:paraId="36A7D17A" w14:textId="77777777" w:rsidR="009A58CD" w:rsidRPr="003C3579" w:rsidRDefault="009A58CD" w:rsidP="009A58CD">
                              <w:pPr>
                                <w:rPr>
                                  <w:color w:val="000000" w:themeColor="text1"/>
                                  <w:sz w:val="16"/>
                                  <w:szCs w:val="16"/>
                                  <w:lang w:val="en-US"/>
                                </w:rPr>
                              </w:pPr>
                              <w:r w:rsidRPr="003C3579">
                                <w:rPr>
                                  <w:b/>
                                  <w:bCs/>
                                  <w:color w:val="000000" w:themeColor="text1"/>
                                  <w:sz w:val="16"/>
                                  <w:szCs w:val="16"/>
                                  <w:lang w:val="en-US"/>
                                </w:rPr>
                                <w:t>&amp; Strategic Capacity</w:t>
                              </w:r>
                            </w:p>
                          </w:txbxContent>
                        </v:textbox>
                      </v:rect>
                      <v:rect id="Rectangle 24" o:spid="_x0000_s1066" style="position:absolute;top:2832;width:12581;height:3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" filled="f" strokecolor="black [3213]">
                        <v:shadow on="t" color="black" opacity="22937f" origin=",.5" offset="0,.63889mm"/>
                        <v:textbox>
                          <w:txbxContent>
                            <w:p w14:paraId="5F1C0DCD"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Financial Strength</w:t>
                              </w:r>
                            </w:p>
                            <w:p w14:paraId="524A4FE2"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Resource Availability</w:t>
                              </w:r>
                            </w:p>
                            <w:p w14:paraId="07E765D9" w14:textId="77777777" w:rsidR="009A58CD" w:rsidRPr="003C3579" w:rsidRDefault="009A58CD" w:rsidP="009A58CD">
                              <w:pPr>
                                <w:rPr>
                                  <w:color w:val="000000" w:themeColor="text1"/>
                                  <w:sz w:val="16"/>
                                  <w:szCs w:val="16"/>
                                  <w:lang w:val="en-US"/>
                                </w:rPr>
                              </w:pPr>
                              <w:r w:rsidRPr="003C3579">
                                <w:rPr>
                                  <w:color w:val="000000" w:themeColor="text1"/>
                                  <w:sz w:val="16"/>
                                  <w:szCs w:val="16"/>
                                  <w:lang w:val="en-US"/>
                                </w:rPr>
                                <w:t>Strategic Capacity</w:t>
                              </w:r>
                            </w:p>
                          </w:txbxContent>
                        </v:textbox>
                      </v:rect>
                    </v:group>
                    <v:roundrect id="Rectangle: Rounded Corners 26" o:spid="_x0000_s1067" style="position:absolute;width:32004;height:135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" filled="f" strokecolor="black [3213]">
                      <v:stroke dashstyle="dash"/>
                      <v:shadow on="t" color="black" opacity="22937f" origin=",.5" offset="0,.63889mm"/>
                    </v:roundrect>
                  </v:group>
                  <v:shape id="Straight Arrow Connector 34" o:spid="_x0000_s1068" type="#_x0000_t32" style="position:absolute;left:6289;top:12718;width:16442;height:4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" strokecolor="black [3213]" strokeweight="2pt">
                    <v:stroke endarrow="block"/>
                    <v:shadow on="t" color="black" opacity="24903f" origin=",.5" offset="0,.55556mm"/>
                  </v:shape>
                  <v:shape id="Straight Arrow Connector 34" o:spid="_x0000_s1069" type="#_x0000_t32" style="position:absolute;left:38495;top:13182;width:16376;height:4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" strokecolor="black [3213]" strokeweight="2pt">
                    <v:stroke endarrow="block"/>
                    <v:shadow on="t" color="black" opacity="24903f" origin=",.5" offset="0,.55556mm"/>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5" o:spid="_x0000_s1070" type="#_x0000_t67" style="position:absolute;left:28416;top:14208;width:2752;height:2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" adj="10800" filled="f" strokecolor="black [3213]">
                  <v:shadow on="t" color="black" opacity="22937f" origin=",.5" offset="0,.63889mm"/>
                </v:shape>
                <w10:wrap type="square"/>
              </v:group>
            </w:pict>
          </mc:Fallback>
        </mc:AlternateContent>
      </w:r>
    </w:p>
    <w:p w14:paraId="4ACED9CD" w14:textId="176D618B" w:rsidR="008B6516" w:rsidRDefault="008B6516" w:rsidP="008B6516">
      <w:pPr>
        <w:tabs>
          <w:tab w:val="left" w:pos="360"/>
        </w:tabs>
        <w:spacing w:before="120" w:after="120"/>
        <w:jc w:val="both"/>
        <w:rPr>
          <w:sz w:val="20"/>
          <w:szCs w:val="20"/>
          <w:lang w:val="en-US"/>
        </w:rPr>
      </w:pPr>
    </w:p>
    <w:p w14:paraId="709107CE" w14:textId="06E5634C" w:rsidR="008B6516" w:rsidRDefault="008B6516" w:rsidP="008B6516">
      <w:pPr>
        <w:tabs>
          <w:tab w:val="left" w:pos="360"/>
        </w:tabs>
        <w:spacing w:before="120" w:after="120"/>
        <w:jc w:val="both"/>
        <w:rPr>
          <w:sz w:val="20"/>
          <w:szCs w:val="20"/>
          <w:lang w:val="en-US"/>
        </w:rPr>
        <w:sectPr w:rsidR="008B6516" w:rsidSect="008B6516">
          <w:type w:val="continuous"/>
          <w:pgSz w:w="11909" w:h="16834"/>
          <w:pgMar w:top="1134" w:right="1134" w:bottom="1134" w:left="1418" w:header="720" w:footer="720" w:gutter="0"/>
          <w:cols w:space="720"/>
        </w:sectPr>
      </w:pPr>
    </w:p>
    <w:p w14:paraId="31844B25" w14:textId="4FA7AF7B" w:rsidR="004F52DB" w:rsidRPr="00A103DD" w:rsidRDefault="004F52DB" w:rsidP="00EC3DB9">
      <w:pPr>
        <w:tabs>
          <w:tab w:val="left" w:pos="360"/>
        </w:tabs>
        <w:spacing w:before="120" w:after="120"/>
        <w:jc w:val="both"/>
        <w:rPr>
          <w:b/>
          <w:sz w:val="22"/>
          <w:szCs w:val="22"/>
          <w:lang w:val="en-US"/>
        </w:rPr>
      </w:pPr>
      <w:r w:rsidRPr="00A103DD">
        <w:rPr>
          <w:b/>
          <w:sz w:val="22"/>
          <w:szCs w:val="22"/>
        </w:rPr>
        <w:t xml:space="preserve">5. CONCLUSIONS </w:t>
      </w:r>
    </w:p>
    <w:p w14:paraId="27A240AE" w14:textId="77777777" w:rsidR="006F3D2D" w:rsidRPr="00A103DD" w:rsidRDefault="006F3D2D" w:rsidP="00EC3DB9">
      <w:pPr>
        <w:tabs>
          <w:tab w:val="left" w:pos="360"/>
          <w:tab w:val="right" w:leader="hyphen" w:pos="9072"/>
        </w:tabs>
        <w:spacing w:before="120" w:after="120"/>
        <w:jc w:val="both"/>
        <w:rPr>
          <w:bCs/>
          <w:sz w:val="22"/>
          <w:szCs w:val="22"/>
          <w:lang w:val="en-US"/>
        </w:rPr>
      </w:pPr>
      <w:r w:rsidRPr="00A103DD">
        <w:rPr>
          <w:bCs/>
          <w:sz w:val="22"/>
          <w:szCs w:val="22"/>
          <w:lang w:val="en-US"/>
        </w:rPr>
        <w:t>This study provides a systematic synthesis of recent empirical research on FinTech adoption in the banking sector, with a focus on bank-level determinants and post-adoption impacts. Based on a review of 22 peer-reviewed studies published between 2020 and 2025, the paper clarifies how external pressures and internal bank characteristics jointly shape FinTech adoption and its consequences.</w:t>
      </w:r>
    </w:p>
    <w:p w14:paraId="25A29C26" w14:textId="77777777" w:rsidR="000F6886" w:rsidRPr="00A103DD" w:rsidRDefault="000F6886" w:rsidP="00EC3DB9">
      <w:pPr>
        <w:tabs>
          <w:tab w:val="left" w:pos="360"/>
          <w:tab w:val="right" w:leader="hyphen" w:pos="9072"/>
        </w:tabs>
        <w:spacing w:before="120" w:after="120"/>
        <w:jc w:val="both"/>
        <w:rPr>
          <w:bCs/>
          <w:sz w:val="22"/>
          <w:szCs w:val="22"/>
          <w:lang w:val="en-US"/>
        </w:rPr>
      </w:pPr>
    </w:p>
    <w:p w14:paraId="05AA27FC" w14:textId="33D5A188" w:rsidR="006F3D2D" w:rsidRPr="00A103DD" w:rsidRDefault="006F3D2D" w:rsidP="00EC3DB9">
      <w:pPr>
        <w:tabs>
          <w:tab w:val="left" w:pos="360"/>
          <w:tab w:val="right" w:leader="hyphen" w:pos="9072"/>
        </w:tabs>
        <w:spacing w:before="120" w:after="120"/>
        <w:jc w:val="both"/>
        <w:rPr>
          <w:bCs/>
          <w:sz w:val="22"/>
          <w:szCs w:val="22"/>
          <w:lang w:val="en-US"/>
        </w:rPr>
      </w:pPr>
      <w:r w:rsidRPr="00A103DD">
        <w:rPr>
          <w:bCs/>
          <w:sz w:val="22"/>
          <w:szCs w:val="22"/>
          <w:lang w:val="en-US"/>
        </w:rPr>
        <w:t>The review indicates that FinTech adoption in banking should be understood as a strategic and organizational decision rather than a purely technological response. External factors such as competition, customer demand, and regulatory conditions create important incentives for adoption, but they do not fully explain differences in adoption behavior across banks. Instead, bank-specific determinants, including organizational readiness, technological capability, resource availability, strategic capacity, and governance contexts, play a central role in enabling adoption decisions.</w:t>
      </w:r>
    </w:p>
    <w:p w14:paraId="68DCACFC" w14:textId="77777777" w:rsidR="00BB5C3F" w:rsidRPr="00A103DD" w:rsidRDefault="006F3D2D" w:rsidP="00EC3DB9">
      <w:pPr>
        <w:tabs>
          <w:tab w:val="left" w:pos="360"/>
          <w:tab w:val="right" w:leader="hyphen" w:pos="9072"/>
        </w:tabs>
        <w:spacing w:before="120" w:after="120"/>
        <w:jc w:val="both"/>
        <w:rPr>
          <w:bCs/>
          <w:sz w:val="22"/>
          <w:szCs w:val="22"/>
          <w:lang w:val="en-US"/>
        </w:rPr>
      </w:pPr>
      <w:r w:rsidRPr="00A103DD">
        <w:rPr>
          <w:bCs/>
          <w:sz w:val="22"/>
          <w:szCs w:val="22"/>
        </w:rPr>
        <w:t>With respect to outcomes, the evidence suggests that FinTech adoption is generally associated with improvements in bank performance, efficiency, and sustainability-related activities. However, its effects on risk and financial stability are more context-dependent. While some studies report risk-reducing effects, others highlight potential increases in risk-taking under certain institutional or governance conditions, underscoring the importance of regulatory oversight and internal control mechanisms.</w:t>
      </w:r>
    </w:p>
    <w:p w14:paraId="367F709C" w14:textId="77777777" w:rsidR="006F3D2D" w:rsidRPr="00A103DD" w:rsidRDefault="006F3D2D" w:rsidP="00EC3DB9">
      <w:pPr>
        <w:tabs>
          <w:tab w:val="left" w:pos="360"/>
          <w:tab w:val="right" w:leader="hyphen" w:pos="9072"/>
        </w:tabs>
        <w:spacing w:before="120" w:after="120"/>
        <w:jc w:val="both"/>
        <w:rPr>
          <w:bCs/>
          <w:sz w:val="22"/>
          <w:szCs w:val="22"/>
          <w:lang w:val="en-US"/>
        </w:rPr>
      </w:pPr>
      <w:r w:rsidRPr="00A103DD">
        <w:rPr>
          <w:bCs/>
          <w:sz w:val="22"/>
          <w:szCs w:val="22"/>
        </w:rPr>
        <w:t>Overall, the findings highlight the need for integrated analytical perspectives that consider external environments, bank-specific capabilities, and governance contexts when examining FinTech adoption in banking. From a practical perspective, the results suggest that successful FinTech adoption requires not only technological investment but also adequate organizational capabilities and sound governance. For policymakers, the findings emphasize the importance of regulatory frameworks that support innovation while maintaining financial stability. Despite limitations related to data scope and regional coverage, this review provides a useful foundation for future research on FinTech adoption in banking, particularly in emerging and developing economies.</w:t>
      </w:r>
    </w:p>
    <w:p w14:paraId="4327C002" w14:textId="4014A53F" w:rsidR="00D519C8" w:rsidRPr="00A103DD" w:rsidRDefault="00D519C8" w:rsidP="00EC3DB9">
      <w:pPr>
        <w:tabs>
          <w:tab w:val="left" w:pos="360"/>
          <w:tab w:val="right" w:leader="hyphen" w:pos="9072"/>
        </w:tabs>
        <w:spacing w:before="120" w:after="120"/>
        <w:jc w:val="both"/>
        <w:rPr>
          <w:bCs/>
          <w:sz w:val="22"/>
          <w:szCs w:val="22"/>
          <w:lang w:val="en-US"/>
        </w:rPr>
        <w:sectPr w:rsidR="00D519C8" w:rsidRPr="00A103DD" w:rsidSect="004F435E">
          <w:type w:val="continuous"/>
          <w:pgSz w:w="11909" w:h="16834"/>
          <w:pgMar w:top="1134" w:right="1134" w:bottom="1134" w:left="1418" w:header="720" w:footer="720" w:gutter="0"/>
          <w:cols w:num="2" w:space="720"/>
        </w:sectPr>
      </w:pPr>
    </w:p>
    <w:p w14:paraId="06942BFB" w14:textId="6D69077F" w:rsidR="00D3670C" w:rsidRPr="00A103DD" w:rsidRDefault="00D3670C" w:rsidP="00EC3DB9">
      <w:pPr>
        <w:tabs>
          <w:tab w:val="left" w:pos="360"/>
          <w:tab w:val="right" w:pos="9072"/>
        </w:tabs>
        <w:spacing w:before="120" w:after="120"/>
        <w:jc w:val="both"/>
        <w:rPr>
          <w:i/>
          <w:sz w:val="22"/>
          <w:szCs w:val="22"/>
          <w:lang w:val="de-DE"/>
        </w:rPr>
      </w:pPr>
    </w:p>
    <w:p w14:paraId="1DAE0D0B" w14:textId="68C1DA6D" w:rsidR="00166F5B" w:rsidRPr="00A103DD" w:rsidRDefault="00BB5C3F" w:rsidP="00EC3DB9">
      <w:pPr>
        <w:tabs>
          <w:tab w:val="left" w:pos="360"/>
          <w:tab w:val="right" w:pos="9072"/>
        </w:tabs>
        <w:spacing w:before="120" w:after="120"/>
        <w:jc w:val="both"/>
        <w:rPr>
          <w:b/>
          <w:bCs/>
          <w:iCs/>
          <w:sz w:val="22"/>
          <w:szCs w:val="22"/>
          <w:lang w:val="de-DE"/>
        </w:rPr>
      </w:pPr>
      <w:r w:rsidRPr="00A103DD">
        <w:rPr>
          <w:b/>
          <w:bCs/>
          <w:iCs/>
          <w:sz w:val="22"/>
          <w:szCs w:val="22"/>
          <w:lang w:val="de-DE"/>
        </w:rPr>
        <w:t>REFERENCES</w:t>
      </w:r>
    </w:p>
    <w:p w14:paraId="2052089E" w14:textId="77777777" w:rsidR="009321C7" w:rsidRPr="00A103DD" w:rsidRDefault="009321C7" w:rsidP="00EC3DB9">
      <w:pPr>
        <w:tabs>
          <w:tab w:val="left" w:pos="360"/>
          <w:tab w:val="right" w:pos="9072"/>
        </w:tabs>
        <w:spacing w:before="120" w:after="120"/>
        <w:jc w:val="both"/>
        <w:rPr>
          <w:sz w:val="22"/>
          <w:szCs w:val="22"/>
          <w:lang w:val="en-US"/>
        </w:rPr>
      </w:pPr>
    </w:p>
    <w:p w14:paraId="23A27C5D" w14:textId="77777777" w:rsidR="004F435E" w:rsidRPr="00A103DD" w:rsidRDefault="004F435E" w:rsidP="00EC3DB9">
      <w:pPr>
        <w:pStyle w:val="EndNoteBibliography"/>
        <w:spacing w:before="120" w:after="120"/>
        <w:ind w:left="720" w:hanging="720"/>
        <w:sectPr w:rsidR="004F435E" w:rsidRPr="00A103DD" w:rsidSect="004F435E">
          <w:type w:val="continuous"/>
          <w:pgSz w:w="11909" w:h="16834"/>
          <w:pgMar w:top="1134" w:right="1134" w:bottom="1134" w:left="1418" w:header="720" w:footer="720" w:gutter="0"/>
          <w:cols w:num="2" w:space="720"/>
        </w:sectPr>
      </w:pPr>
    </w:p>
    <w:p w14:paraId="2A157D90" w14:textId="77777777" w:rsidR="00A103DD" w:rsidRPr="004F15E1" w:rsidRDefault="009321C7"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rPr>
        <w:fldChar w:fldCharType="begin"/>
      </w:r>
      <w:r w:rsidRPr="004F15E1">
        <w:rPr>
          <w:rFonts w:ascii="Times New Roman" w:hAnsi="Times New Roman" w:cs="Times New Roman"/>
        </w:rPr>
        <w:instrText xml:space="preserve"> ADDIN EN.REFLIST </w:instrText>
      </w:r>
      <w:r w:rsidRPr="004F15E1">
        <w:rPr>
          <w:rFonts w:ascii="Times New Roman" w:hAnsi="Times New Roman" w:cs="Times New Roman"/>
        </w:rPr>
        <w:fldChar w:fldCharType="separate"/>
      </w:r>
      <w:r w:rsidR="00A103DD" w:rsidRPr="004F15E1">
        <w:rPr>
          <w:rFonts w:ascii="Times New Roman" w:hAnsi="Times New Roman" w:cs="Times New Roman"/>
          <w:noProof/>
        </w:rPr>
        <w:t>[1]</w:t>
      </w:r>
      <w:r w:rsidR="00A103DD" w:rsidRPr="004F15E1">
        <w:rPr>
          <w:rFonts w:ascii="Times New Roman" w:hAnsi="Times New Roman" w:cs="Times New Roman"/>
          <w:noProof/>
        </w:rPr>
        <w:tab/>
        <w:t xml:space="preserve">P. Gomber, R. J. Kauffman, C. Parker, and B. W. Weber, "On the fintech revolution: Interpreting the forces of innovation, disruption, and transformation in financial services," </w:t>
      </w:r>
      <w:r w:rsidR="00A103DD" w:rsidRPr="004F15E1">
        <w:rPr>
          <w:rFonts w:ascii="Times New Roman" w:hAnsi="Times New Roman" w:cs="Times New Roman"/>
          <w:i/>
          <w:noProof/>
        </w:rPr>
        <w:t xml:space="preserve">Journal of management information systems, </w:t>
      </w:r>
      <w:r w:rsidR="00A103DD" w:rsidRPr="004F15E1">
        <w:rPr>
          <w:rFonts w:ascii="Times New Roman" w:hAnsi="Times New Roman" w:cs="Times New Roman"/>
          <w:noProof/>
        </w:rPr>
        <w:t>vol. 35, no. 1, pp. 220-265, 2018.</w:t>
      </w:r>
    </w:p>
    <w:p w14:paraId="3BD4BE94"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w:t>
      </w:r>
      <w:r w:rsidRPr="004F15E1">
        <w:rPr>
          <w:rFonts w:ascii="Times New Roman" w:hAnsi="Times New Roman" w:cs="Times New Roman"/>
          <w:noProof/>
        </w:rPr>
        <w:tab/>
        <w:t xml:space="preserve">X. Vives, "Digital disruption in banking," </w:t>
      </w:r>
      <w:r w:rsidRPr="004F15E1">
        <w:rPr>
          <w:rFonts w:ascii="Times New Roman" w:hAnsi="Times New Roman" w:cs="Times New Roman"/>
          <w:i/>
          <w:noProof/>
        </w:rPr>
        <w:t xml:space="preserve">Annual Review of Financial Economics, </w:t>
      </w:r>
      <w:r w:rsidRPr="004F15E1">
        <w:rPr>
          <w:rFonts w:ascii="Times New Roman" w:hAnsi="Times New Roman" w:cs="Times New Roman"/>
          <w:noProof/>
        </w:rPr>
        <w:t>vol. 11, no. 1, pp. 243-272, 2019.</w:t>
      </w:r>
    </w:p>
    <w:p w14:paraId="72908F02"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w:t>
      </w:r>
      <w:r w:rsidRPr="004F15E1">
        <w:rPr>
          <w:rFonts w:ascii="Times New Roman" w:hAnsi="Times New Roman" w:cs="Times New Roman"/>
          <w:noProof/>
        </w:rPr>
        <w:tab/>
        <w:t xml:space="preserve">K. Gai, M. Qiu, and X. Sun, "A survey on FinTech," </w:t>
      </w:r>
      <w:r w:rsidRPr="004F15E1">
        <w:rPr>
          <w:rFonts w:ascii="Times New Roman" w:hAnsi="Times New Roman" w:cs="Times New Roman"/>
          <w:i/>
          <w:noProof/>
        </w:rPr>
        <w:t xml:space="preserve">Journal of Network and Computer Applications, </w:t>
      </w:r>
      <w:r w:rsidRPr="004F15E1">
        <w:rPr>
          <w:rFonts w:ascii="Times New Roman" w:hAnsi="Times New Roman" w:cs="Times New Roman"/>
          <w:noProof/>
        </w:rPr>
        <w:t>vol. 103, pp. 262-273, 2018.</w:t>
      </w:r>
    </w:p>
    <w:p w14:paraId="7070A613"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[4]</w:t>
      </w:r>
      <w:r w:rsidRPr="004F15E1">
        <w:rPr>
          <w:rFonts w:ascii="Times New Roman" w:hAnsi="Times New Roman" w:cs="Times New Roman"/>
          <w:noProof/>
        </w:rPr>
        <w:tab/>
        <w:t xml:space="preserve">F. Giglio, "Fintech: A literature review," </w:t>
      </w:r>
      <w:r w:rsidRPr="004F15E1">
        <w:rPr>
          <w:rFonts w:ascii="Times New Roman" w:hAnsi="Times New Roman" w:cs="Times New Roman"/>
          <w:i/>
          <w:noProof/>
        </w:rPr>
        <w:t xml:space="preserve">European Research Studies Journal, </w:t>
      </w:r>
      <w:r w:rsidRPr="004F15E1">
        <w:rPr>
          <w:rFonts w:ascii="Times New Roman" w:hAnsi="Times New Roman" w:cs="Times New Roman"/>
          <w:noProof/>
        </w:rPr>
        <w:t>vol. 24, no. 2B, pp. 600-627, 2021.</w:t>
      </w:r>
    </w:p>
    <w:p w14:paraId="36E79242"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[5]</w:t>
      </w:r>
      <w:r w:rsidRPr="004F15E1">
        <w:rPr>
          <w:rFonts w:ascii="Times New Roman" w:hAnsi="Times New Roman" w:cs="Times New Roman"/>
          <w:noProof/>
        </w:rPr>
        <w:tab/>
        <w:t xml:space="preserve">I. Lee and Y. J. Shin, "Fintech: Ecosystem, business models, investment decisions, and challenges," </w:t>
      </w:r>
      <w:r w:rsidRPr="004F15E1">
        <w:rPr>
          <w:rFonts w:ascii="Times New Roman" w:hAnsi="Times New Roman" w:cs="Times New Roman"/>
          <w:i/>
          <w:noProof/>
        </w:rPr>
        <w:t xml:space="preserve">Business horizons, </w:t>
      </w:r>
      <w:r w:rsidRPr="004F15E1">
        <w:rPr>
          <w:rFonts w:ascii="Times New Roman" w:hAnsi="Times New Roman" w:cs="Times New Roman"/>
          <w:noProof/>
        </w:rPr>
        <w:t>vol. 61, no. 1, pp. 35-46, 2018.</w:t>
      </w:r>
    </w:p>
    <w:p w14:paraId="53A82821"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[6]</w:t>
      </w:r>
      <w:r w:rsidRPr="004F15E1">
        <w:rPr>
          <w:rFonts w:ascii="Times New Roman" w:hAnsi="Times New Roman" w:cs="Times New Roman"/>
          <w:noProof/>
        </w:rPr>
        <w:tab/>
        <w:t xml:space="preserve">S. Kayed, M. Alta’any, R. Meqbel, I. N. Khatatbeh, and A. Mahafzah, "Bank FinTech and bank performance: evidence from an emerging market," </w:t>
      </w:r>
      <w:r w:rsidRPr="004F15E1">
        <w:rPr>
          <w:rFonts w:ascii="Times New Roman" w:hAnsi="Times New Roman" w:cs="Times New Roman"/>
          <w:i/>
          <w:noProof/>
        </w:rPr>
        <w:t xml:space="preserve">Journal of Financial Reporting and Accounting, </w:t>
      </w:r>
      <w:r w:rsidRPr="004F15E1">
        <w:rPr>
          <w:rFonts w:ascii="Times New Roman" w:hAnsi="Times New Roman" w:cs="Times New Roman"/>
          <w:noProof/>
        </w:rPr>
        <w:t>vol. 23, no. 2, pp. 518-535, 2025.</w:t>
      </w:r>
    </w:p>
    <w:p w14:paraId="09E897EE"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[7]</w:t>
      </w:r>
      <w:r w:rsidRPr="004F15E1">
        <w:rPr>
          <w:rFonts w:ascii="Times New Roman" w:hAnsi="Times New Roman" w:cs="Times New Roman"/>
          <w:noProof/>
        </w:rPr>
        <w:tab/>
        <w:t xml:space="preserve">T. T. T. Nguyen, "The Impact of Fintech on Bank Profitability and Bank Stability in Emerging Country," </w:t>
      </w:r>
      <w:r w:rsidRPr="004F15E1">
        <w:rPr>
          <w:rFonts w:ascii="Times New Roman" w:hAnsi="Times New Roman" w:cs="Times New Roman"/>
          <w:i/>
          <w:noProof/>
        </w:rPr>
        <w:t xml:space="preserve">Journal of Organizational Behavior Research, </w:t>
      </w:r>
      <w:r w:rsidRPr="004F15E1">
        <w:rPr>
          <w:rFonts w:ascii="Times New Roman" w:hAnsi="Times New Roman" w:cs="Times New Roman"/>
          <w:noProof/>
        </w:rPr>
        <w:t>vol. 10, no. 2-2025, pp. 12-19, 2025.</w:t>
      </w:r>
    </w:p>
    <w:p w14:paraId="555C771C"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[8]</w:t>
      </w:r>
      <w:r w:rsidRPr="004F15E1">
        <w:rPr>
          <w:rFonts w:ascii="Times New Roman" w:hAnsi="Times New Roman" w:cs="Times New Roman"/>
          <w:noProof/>
        </w:rPr>
        <w:tab/>
        <w:t xml:space="preserve">F. D. Davis, "Perceived usefulness, perceived ease of use, and user acceptance of information technology," </w:t>
      </w:r>
      <w:r w:rsidRPr="004F15E1">
        <w:rPr>
          <w:rFonts w:ascii="Times New Roman" w:hAnsi="Times New Roman" w:cs="Times New Roman"/>
          <w:i/>
          <w:noProof/>
        </w:rPr>
        <w:t xml:space="preserve">MIS quarterly, </w:t>
      </w:r>
      <w:r w:rsidRPr="004F15E1">
        <w:rPr>
          <w:rFonts w:ascii="Times New Roman" w:hAnsi="Times New Roman" w:cs="Times New Roman"/>
          <w:noProof/>
        </w:rPr>
        <w:t>pp. 319-340, 1989.</w:t>
      </w:r>
    </w:p>
    <w:p w14:paraId="0CF37350"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[9]</w:t>
      </w:r>
      <w:r w:rsidRPr="004F15E1">
        <w:rPr>
          <w:rFonts w:ascii="Times New Roman" w:hAnsi="Times New Roman" w:cs="Times New Roman"/>
          <w:noProof/>
        </w:rPr>
        <w:tab/>
        <w:t xml:space="preserve">V. Venkatesh, M. G. Morris, G. B. Davis, and F. D. Davis, "User acceptance of information technology: Toward a unified view," </w:t>
      </w:r>
      <w:r w:rsidRPr="004F15E1">
        <w:rPr>
          <w:rFonts w:ascii="Times New Roman" w:hAnsi="Times New Roman" w:cs="Times New Roman"/>
          <w:i/>
          <w:noProof/>
        </w:rPr>
        <w:t xml:space="preserve">MIS quarterly, </w:t>
      </w:r>
      <w:r w:rsidRPr="004F15E1">
        <w:rPr>
          <w:rFonts w:ascii="Times New Roman" w:hAnsi="Times New Roman" w:cs="Times New Roman"/>
          <w:noProof/>
        </w:rPr>
        <w:t>pp. 425-478, 2003.</w:t>
      </w:r>
    </w:p>
    <w:p w14:paraId="612B9253"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[10]</w:t>
      </w:r>
      <w:r w:rsidRPr="004F15E1">
        <w:rPr>
          <w:rFonts w:ascii="Times New Roman" w:hAnsi="Times New Roman" w:cs="Times New Roman"/>
          <w:noProof/>
        </w:rPr>
        <w:tab/>
        <w:t xml:space="preserve">K. Zhu, K. L. Kraemer, and S. Xu, "The process of innovation assimilation by firms in different countries: a technology diffusion perspective on e-business," </w:t>
      </w:r>
      <w:r w:rsidRPr="004F15E1">
        <w:rPr>
          <w:rFonts w:ascii="Times New Roman" w:hAnsi="Times New Roman" w:cs="Times New Roman"/>
          <w:i/>
          <w:noProof/>
        </w:rPr>
        <w:t xml:space="preserve">Management science, </w:t>
      </w:r>
      <w:r w:rsidRPr="004F15E1">
        <w:rPr>
          <w:rFonts w:ascii="Times New Roman" w:hAnsi="Times New Roman" w:cs="Times New Roman"/>
          <w:noProof/>
        </w:rPr>
        <w:t>vol. 52, no. 10, pp. 1557-1576, 2006.</w:t>
      </w:r>
    </w:p>
    <w:p w14:paraId="659288BC"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[11]</w:t>
      </w:r>
      <w:r w:rsidRPr="004F15E1">
        <w:rPr>
          <w:rFonts w:ascii="Times New Roman" w:hAnsi="Times New Roman" w:cs="Times New Roman"/>
          <w:noProof/>
        </w:rPr>
        <w:tab/>
        <w:t xml:space="preserve">M. A. Peteraf and J. B. Barney, "Unraveling the resource‐based tangle," </w:t>
      </w:r>
      <w:r w:rsidRPr="004F15E1">
        <w:rPr>
          <w:rFonts w:ascii="Times New Roman" w:hAnsi="Times New Roman" w:cs="Times New Roman"/>
          <w:i/>
          <w:noProof/>
        </w:rPr>
        <w:t xml:space="preserve">Managerial and decision economics, </w:t>
      </w:r>
      <w:r w:rsidRPr="004F15E1">
        <w:rPr>
          <w:rFonts w:ascii="Times New Roman" w:hAnsi="Times New Roman" w:cs="Times New Roman"/>
          <w:noProof/>
        </w:rPr>
        <w:t>vol. 24, no. 4, pp. 309-323, 2003.</w:t>
      </w:r>
    </w:p>
    <w:p w14:paraId="45B2C16B"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[12]</w:t>
      </w:r>
      <w:r w:rsidRPr="004F15E1">
        <w:rPr>
          <w:rFonts w:ascii="Times New Roman" w:hAnsi="Times New Roman" w:cs="Times New Roman"/>
          <w:noProof/>
        </w:rPr>
        <w:tab/>
        <w:t xml:space="preserve">H. W. Volberda, R. E. Morgan, P. Reinmoeller, M. A. Hitt, R. D. Ireland, and R. E. Hoskisson, </w:t>
      </w:r>
      <w:r w:rsidRPr="004F15E1">
        <w:rPr>
          <w:rFonts w:ascii="Times New Roman" w:hAnsi="Times New Roman" w:cs="Times New Roman"/>
          <w:i/>
          <w:noProof/>
        </w:rPr>
        <w:t>Strategic management: Competitiveness and globalization (concepts and cases)</w:t>
      </w:r>
      <w:r w:rsidRPr="004F15E1">
        <w:rPr>
          <w:rFonts w:ascii="Times New Roman" w:hAnsi="Times New Roman" w:cs="Times New Roman"/>
          <w:noProof/>
        </w:rPr>
        <w:t>. Cengage Learning, 2011.</w:t>
      </w:r>
    </w:p>
    <w:p w14:paraId="6F53776D"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[13]</w:t>
      </w:r>
      <w:r w:rsidRPr="004F15E1">
        <w:rPr>
          <w:rFonts w:ascii="Times New Roman" w:hAnsi="Times New Roman" w:cs="Times New Roman"/>
          <w:noProof/>
        </w:rPr>
        <w:tab/>
        <w:t xml:space="preserve">J. Barney, "Firm resources and sustained competitive advantage," </w:t>
      </w:r>
      <w:r w:rsidRPr="004F15E1">
        <w:rPr>
          <w:rFonts w:ascii="Times New Roman" w:hAnsi="Times New Roman" w:cs="Times New Roman"/>
          <w:i/>
          <w:noProof/>
        </w:rPr>
        <w:t xml:space="preserve">Journal of management, </w:t>
      </w:r>
      <w:r w:rsidRPr="004F15E1">
        <w:rPr>
          <w:rFonts w:ascii="Times New Roman" w:hAnsi="Times New Roman" w:cs="Times New Roman"/>
          <w:noProof/>
        </w:rPr>
        <w:t>vol. 17, no. 1, pp. 99-120, 1991.</w:t>
      </w:r>
    </w:p>
    <w:p w14:paraId="4A720BD3"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[14]</w:t>
      </w:r>
      <w:r w:rsidRPr="004F15E1">
        <w:rPr>
          <w:rFonts w:ascii="Times New Roman" w:hAnsi="Times New Roman" w:cs="Times New Roman"/>
          <w:noProof/>
        </w:rPr>
        <w:tab/>
        <w:t xml:space="preserve">D. J. Teece, G. Pisano, and A. Shuen, "Dynamic capabilities and strategic management," </w:t>
      </w:r>
      <w:r w:rsidRPr="004F15E1">
        <w:rPr>
          <w:rFonts w:ascii="Times New Roman" w:hAnsi="Times New Roman" w:cs="Times New Roman"/>
          <w:i/>
          <w:noProof/>
        </w:rPr>
        <w:t xml:space="preserve">Strategic management journal, </w:t>
      </w:r>
      <w:r w:rsidRPr="004F15E1">
        <w:rPr>
          <w:rFonts w:ascii="Times New Roman" w:hAnsi="Times New Roman" w:cs="Times New Roman"/>
          <w:noProof/>
        </w:rPr>
        <w:t>vol. 18, no. 7, pp. 509-533, 1997.</w:t>
      </w:r>
    </w:p>
    <w:p w14:paraId="6D4E1F20"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[15]</w:t>
      </w:r>
      <w:r w:rsidRPr="004F15E1">
        <w:rPr>
          <w:rFonts w:ascii="Times New Roman" w:hAnsi="Times New Roman" w:cs="Times New Roman"/>
          <w:noProof/>
        </w:rPr>
        <w:tab/>
        <w:t xml:space="preserve">Y. Li, R. Spigt, and L. Swinkels, "The impact of FinTech start-ups on incumbent retail banks’ share prices," </w:t>
      </w:r>
      <w:r w:rsidRPr="004F15E1">
        <w:rPr>
          <w:rFonts w:ascii="Times New Roman" w:hAnsi="Times New Roman" w:cs="Times New Roman"/>
          <w:i/>
          <w:noProof/>
        </w:rPr>
        <w:t xml:space="preserve">Financial Innovation, </w:t>
      </w:r>
      <w:r w:rsidRPr="004F15E1">
        <w:rPr>
          <w:rFonts w:ascii="Times New Roman" w:hAnsi="Times New Roman" w:cs="Times New Roman"/>
          <w:noProof/>
        </w:rPr>
        <w:t>vol. 3, no. 1, p. 26, 2017.</w:t>
      </w:r>
    </w:p>
    <w:p w14:paraId="217907F7"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[16]</w:t>
      </w:r>
      <w:r w:rsidRPr="004F15E1">
        <w:rPr>
          <w:rFonts w:ascii="Times New Roman" w:hAnsi="Times New Roman" w:cs="Times New Roman"/>
          <w:noProof/>
        </w:rPr>
        <w:tab/>
        <w:t xml:space="preserve">K. S. Warner and M. Wäger, "Building dynamic capabilities for digital transformation: An ongoing process of strategic renewal," </w:t>
      </w:r>
      <w:r w:rsidRPr="004F15E1">
        <w:rPr>
          <w:rFonts w:ascii="Times New Roman" w:hAnsi="Times New Roman" w:cs="Times New Roman"/>
          <w:i/>
          <w:noProof/>
        </w:rPr>
        <w:t xml:space="preserve">Long range planning, </w:t>
      </w:r>
      <w:r w:rsidRPr="004F15E1">
        <w:rPr>
          <w:rFonts w:ascii="Times New Roman" w:hAnsi="Times New Roman" w:cs="Times New Roman"/>
          <w:noProof/>
        </w:rPr>
        <w:t>vol. 52, no. 3, pp. 326-349, 2019.</w:t>
      </w:r>
    </w:p>
    <w:p w14:paraId="45DFB9A9"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[17]</w:t>
      </w:r>
      <w:r w:rsidRPr="004F15E1">
        <w:rPr>
          <w:rFonts w:ascii="Times New Roman" w:hAnsi="Times New Roman" w:cs="Times New Roman"/>
          <w:noProof/>
        </w:rPr>
        <w:tab/>
        <w:t xml:space="preserve">M. C. Jensen and W. H. Meckling, "Theory of the firm: Managerial behavior, agency costs and ownership structure," in </w:t>
      </w:r>
      <w:r w:rsidRPr="004F15E1">
        <w:rPr>
          <w:rFonts w:ascii="Times New Roman" w:hAnsi="Times New Roman" w:cs="Times New Roman"/>
          <w:i/>
          <w:noProof/>
        </w:rPr>
        <w:t>Corporate governance</w:t>
      </w:r>
      <w:r w:rsidRPr="004F15E1">
        <w:rPr>
          <w:rFonts w:ascii="Times New Roman" w:hAnsi="Times New Roman" w:cs="Times New Roman"/>
          <w:noProof/>
        </w:rPr>
        <w:t>: Gower, 2019, pp. 77-132.</w:t>
      </w:r>
    </w:p>
    <w:p w14:paraId="52CD0DB9"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[18]</w:t>
      </w:r>
      <w:r w:rsidRPr="004F15E1">
        <w:rPr>
          <w:rFonts w:ascii="Times New Roman" w:hAnsi="Times New Roman" w:cs="Times New Roman"/>
          <w:noProof/>
        </w:rPr>
        <w:tab/>
        <w:t xml:space="preserve">P. J. DiMaggio and W. W. Powell, "The iron cage revisited: Institutional isomorphism and collective rationality in organizational fields," </w:t>
      </w:r>
      <w:r w:rsidRPr="004F15E1">
        <w:rPr>
          <w:rFonts w:ascii="Times New Roman" w:hAnsi="Times New Roman" w:cs="Times New Roman"/>
          <w:i/>
          <w:noProof/>
        </w:rPr>
        <w:t xml:space="preserve">American sociological review, </w:t>
      </w:r>
      <w:r w:rsidRPr="004F15E1">
        <w:rPr>
          <w:rFonts w:ascii="Times New Roman" w:hAnsi="Times New Roman" w:cs="Times New Roman"/>
          <w:noProof/>
        </w:rPr>
        <w:t>vol. 48, no. 2, pp. 147-160, 1983.</w:t>
      </w:r>
    </w:p>
    <w:p w14:paraId="1919244F"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[19]</w:t>
      </w:r>
      <w:r w:rsidRPr="004F15E1">
        <w:rPr>
          <w:rFonts w:ascii="Times New Roman" w:hAnsi="Times New Roman" w:cs="Times New Roman"/>
          <w:noProof/>
        </w:rPr>
        <w:tab/>
        <w:t xml:space="preserve">D. W. Arner, J. Barberis, and R. P. Buckey, "FinTech, RegTech, and the reconceptualization of financial regulation," </w:t>
      </w:r>
      <w:r w:rsidRPr="004F15E1">
        <w:rPr>
          <w:rFonts w:ascii="Times New Roman" w:hAnsi="Times New Roman" w:cs="Times New Roman"/>
          <w:i/>
          <w:noProof/>
        </w:rPr>
        <w:t xml:space="preserve">Nw. J. Int'l L. &amp; Bus., </w:t>
      </w:r>
      <w:r w:rsidRPr="004F15E1">
        <w:rPr>
          <w:rFonts w:ascii="Times New Roman" w:hAnsi="Times New Roman" w:cs="Times New Roman"/>
          <w:noProof/>
        </w:rPr>
        <w:t>vol. 37, p. 371, 2016.</w:t>
      </w:r>
    </w:p>
    <w:p w14:paraId="140C8E7D"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[20]</w:t>
      </w:r>
      <w:r w:rsidRPr="004F15E1">
        <w:rPr>
          <w:rFonts w:ascii="Times New Roman" w:hAnsi="Times New Roman" w:cs="Times New Roman"/>
          <w:noProof/>
        </w:rPr>
        <w:tab/>
        <w:t xml:space="preserve">P. Luarn and H.-H. Lin, "Toward an understanding of the behavioral intention to use mobile banking," </w:t>
      </w:r>
      <w:r w:rsidRPr="004F15E1">
        <w:rPr>
          <w:rFonts w:ascii="Times New Roman" w:hAnsi="Times New Roman" w:cs="Times New Roman"/>
          <w:i/>
          <w:noProof/>
        </w:rPr>
        <w:t xml:space="preserve">Computers in human behavior, </w:t>
      </w:r>
      <w:r w:rsidRPr="004F15E1">
        <w:rPr>
          <w:rFonts w:ascii="Times New Roman" w:hAnsi="Times New Roman" w:cs="Times New Roman"/>
          <w:noProof/>
        </w:rPr>
        <w:t>vol. 21, no. 6, pp. 873-891, 2005.</w:t>
      </w:r>
    </w:p>
    <w:p w14:paraId="68DB9978"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[21]</w:t>
      </w:r>
      <w:r w:rsidRPr="004F15E1">
        <w:rPr>
          <w:rFonts w:ascii="Times New Roman" w:hAnsi="Times New Roman" w:cs="Times New Roman"/>
          <w:noProof/>
        </w:rPr>
        <w:tab/>
        <w:t xml:space="preserve">P. Jiraporn, S. M. Lee, K. J. Park, and H. Song, "How do independent directors influence innovation productivity? A quasi-natural experiment," </w:t>
      </w:r>
      <w:r w:rsidRPr="004F15E1">
        <w:rPr>
          <w:rFonts w:ascii="Times New Roman" w:hAnsi="Times New Roman" w:cs="Times New Roman"/>
          <w:i/>
          <w:noProof/>
        </w:rPr>
        <w:t xml:space="preserve">Applied Economics Letters, </w:t>
      </w:r>
      <w:r w:rsidRPr="004F15E1">
        <w:rPr>
          <w:rFonts w:ascii="Times New Roman" w:hAnsi="Times New Roman" w:cs="Times New Roman"/>
          <w:noProof/>
        </w:rPr>
        <w:t>vol. 25, no. 7, pp. 435-441, 2018.</w:t>
      </w:r>
    </w:p>
    <w:p w14:paraId="097848CB"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[22]</w:t>
      </w:r>
      <w:r w:rsidRPr="004F15E1">
        <w:rPr>
          <w:rFonts w:ascii="Times New Roman" w:hAnsi="Times New Roman" w:cs="Times New Roman"/>
          <w:noProof/>
        </w:rPr>
        <w:tab/>
        <w:t xml:space="preserve">M. Mohammed, G. P. Japee, and E. Mohammed, "FinTech and Institutional Disruption: A Systematic Literature Review on Innovations and Transformation in Finance," </w:t>
      </w:r>
      <w:r w:rsidRPr="004F15E1">
        <w:rPr>
          <w:rFonts w:ascii="Times New Roman" w:hAnsi="Times New Roman" w:cs="Times New Roman"/>
          <w:i/>
          <w:noProof/>
        </w:rPr>
        <w:t xml:space="preserve">Asian Journal of Economics, Business and Accounting, </w:t>
      </w:r>
      <w:r w:rsidRPr="004F15E1">
        <w:rPr>
          <w:rFonts w:ascii="Times New Roman" w:hAnsi="Times New Roman" w:cs="Times New Roman"/>
          <w:noProof/>
        </w:rPr>
        <w:t>vol. 25, no. 12, pp. 154-165, 2025.</w:t>
      </w:r>
    </w:p>
    <w:p w14:paraId="569E741C"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[23]</w:t>
      </w:r>
      <w:r w:rsidRPr="004F15E1">
        <w:rPr>
          <w:rFonts w:ascii="Times New Roman" w:hAnsi="Times New Roman" w:cs="Times New Roman"/>
          <w:noProof/>
        </w:rPr>
        <w:tab/>
        <w:t xml:space="preserve">P. Guo, M. Cheng, and Y. Shen, "FinTech adoption and bank risk-taking: evidence from China," </w:t>
      </w:r>
      <w:r w:rsidRPr="004F15E1">
        <w:rPr>
          <w:rFonts w:ascii="Times New Roman" w:hAnsi="Times New Roman" w:cs="Times New Roman"/>
          <w:i/>
          <w:noProof/>
        </w:rPr>
        <w:t xml:space="preserve">Applied Economics Letters, </w:t>
      </w:r>
      <w:r w:rsidRPr="004F15E1">
        <w:rPr>
          <w:rFonts w:ascii="Times New Roman" w:hAnsi="Times New Roman" w:cs="Times New Roman"/>
          <w:noProof/>
        </w:rPr>
        <w:t>vol. 31, no. 7, pp. 594-602, 2024.</w:t>
      </w:r>
    </w:p>
    <w:p w14:paraId="6890BD36"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[24]</w:t>
      </w:r>
      <w:r w:rsidRPr="004F15E1">
        <w:rPr>
          <w:rFonts w:ascii="Times New Roman" w:hAnsi="Times New Roman" w:cs="Times New Roman"/>
          <w:noProof/>
        </w:rPr>
        <w:tab/>
        <w:t xml:space="preserve">A. I. Almubarak and A. A. Aljughaiman, "Corporate governance and FinTech innovation: Evidence from Saudi banks," </w:t>
      </w:r>
      <w:r w:rsidRPr="004F15E1">
        <w:rPr>
          <w:rFonts w:ascii="Times New Roman" w:hAnsi="Times New Roman" w:cs="Times New Roman"/>
          <w:i/>
          <w:noProof/>
        </w:rPr>
        <w:t xml:space="preserve">Journal of Risk and Financial Management, </w:t>
      </w:r>
      <w:r w:rsidRPr="004F15E1">
        <w:rPr>
          <w:rFonts w:ascii="Times New Roman" w:hAnsi="Times New Roman" w:cs="Times New Roman"/>
          <w:noProof/>
        </w:rPr>
        <w:t>vol. 17, no. 2, p. 48, 2024.</w:t>
      </w:r>
    </w:p>
    <w:p w14:paraId="4D93B9EC"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[25]</w:t>
      </w:r>
      <w:r w:rsidRPr="004F15E1">
        <w:rPr>
          <w:rFonts w:ascii="Times New Roman" w:hAnsi="Times New Roman" w:cs="Times New Roman"/>
          <w:noProof/>
        </w:rPr>
        <w:tab/>
        <w:t xml:space="preserve">A. Chhaidar, M. Abdelhedi, and I. Abdelkafi, "The effect of financial technology investment level on European banks’ profitability," </w:t>
      </w:r>
      <w:r w:rsidRPr="004F15E1">
        <w:rPr>
          <w:rFonts w:ascii="Times New Roman" w:hAnsi="Times New Roman" w:cs="Times New Roman"/>
          <w:i/>
          <w:noProof/>
        </w:rPr>
        <w:t xml:space="preserve">Journal of the Knowledge Economy, </w:t>
      </w:r>
      <w:r w:rsidRPr="004F15E1">
        <w:rPr>
          <w:rFonts w:ascii="Times New Roman" w:hAnsi="Times New Roman" w:cs="Times New Roman"/>
          <w:noProof/>
        </w:rPr>
        <w:t>vol. 14, no. 3, pp. 2959-2981, 2023.</w:t>
      </w:r>
    </w:p>
    <w:p w14:paraId="53CDB069"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[26]</w:t>
      </w:r>
      <w:r w:rsidRPr="004F15E1">
        <w:rPr>
          <w:rFonts w:ascii="Times New Roman" w:hAnsi="Times New Roman" w:cs="Times New Roman"/>
          <w:noProof/>
        </w:rPr>
        <w:tab/>
        <w:t xml:space="preserve">A. A. Bani Atta, "Adoption of fintech products through environmental regulations in Jordanian commercial banks," </w:t>
      </w:r>
      <w:r w:rsidRPr="004F15E1">
        <w:rPr>
          <w:rFonts w:ascii="Times New Roman" w:hAnsi="Times New Roman" w:cs="Times New Roman"/>
          <w:i/>
          <w:noProof/>
        </w:rPr>
        <w:t xml:space="preserve">Journal of Financial Reporting and Accounting, </w:t>
      </w:r>
      <w:r w:rsidRPr="004F15E1">
        <w:rPr>
          <w:rFonts w:ascii="Times New Roman" w:hAnsi="Times New Roman" w:cs="Times New Roman"/>
          <w:noProof/>
        </w:rPr>
        <w:t>vol. 23, no. 2, pp. 536-549, 2025.</w:t>
      </w:r>
    </w:p>
    <w:p w14:paraId="51871052"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[27]</w:t>
      </w:r>
      <w:r w:rsidRPr="004F15E1">
        <w:rPr>
          <w:rFonts w:ascii="Times New Roman" w:hAnsi="Times New Roman" w:cs="Times New Roman"/>
          <w:noProof/>
        </w:rPr>
        <w:tab/>
        <w:t xml:space="preserve">A. Alzghoul and O. Al-kasasbeh, "The moderating role of information technology infrastructure in the relationship between fintech adoption and organizational competitiveness," </w:t>
      </w:r>
      <w:r w:rsidRPr="004F15E1">
        <w:rPr>
          <w:rFonts w:ascii="Times New Roman" w:hAnsi="Times New Roman" w:cs="Times New Roman"/>
          <w:i/>
          <w:noProof/>
        </w:rPr>
        <w:t xml:space="preserve">Investment Management &amp; Financial Innovations, </w:t>
      </w:r>
      <w:r w:rsidRPr="004F15E1">
        <w:rPr>
          <w:rFonts w:ascii="Times New Roman" w:hAnsi="Times New Roman" w:cs="Times New Roman"/>
          <w:noProof/>
        </w:rPr>
        <w:t>vol. 21, no. 2, p. 155, 2024.</w:t>
      </w:r>
    </w:p>
    <w:p w14:paraId="33CA5D23"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[28]</w:t>
      </w:r>
      <w:r w:rsidRPr="004F15E1">
        <w:rPr>
          <w:rFonts w:ascii="Times New Roman" w:hAnsi="Times New Roman" w:cs="Times New Roman"/>
          <w:noProof/>
        </w:rPr>
        <w:tab/>
        <w:t xml:space="preserve">A. Albuainain and S. Ashby, "Enablers and barriers in FinTech adoption: A systematic literature review of customer adoption and its impact on bank performance," </w:t>
      </w:r>
      <w:r w:rsidRPr="004F15E1">
        <w:rPr>
          <w:rFonts w:ascii="Times New Roman" w:hAnsi="Times New Roman" w:cs="Times New Roman"/>
          <w:i/>
          <w:noProof/>
        </w:rPr>
        <w:t xml:space="preserve">FinTech, </w:t>
      </w:r>
      <w:r w:rsidRPr="004F15E1">
        <w:rPr>
          <w:rFonts w:ascii="Times New Roman" w:hAnsi="Times New Roman" w:cs="Times New Roman"/>
          <w:noProof/>
        </w:rPr>
        <w:t>vol. 4, no. 3, p. 49, 2025.</w:t>
      </w:r>
    </w:p>
    <w:p w14:paraId="0FE5A365"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[29]</w:t>
      </w:r>
      <w:r w:rsidRPr="004F15E1">
        <w:rPr>
          <w:rFonts w:ascii="Times New Roman" w:hAnsi="Times New Roman" w:cs="Times New Roman"/>
          <w:noProof/>
        </w:rPr>
        <w:tab/>
        <w:t xml:space="preserve">W. Bian, S. Wang, and X. Xie, "How valuable is FinTech adoption for traditional banks?," </w:t>
      </w:r>
      <w:r w:rsidRPr="004F15E1">
        <w:rPr>
          <w:rFonts w:ascii="Times New Roman" w:hAnsi="Times New Roman" w:cs="Times New Roman"/>
          <w:i/>
          <w:noProof/>
        </w:rPr>
        <w:t xml:space="preserve">European Financial Management, </w:t>
      </w:r>
      <w:r w:rsidRPr="004F15E1">
        <w:rPr>
          <w:rFonts w:ascii="Times New Roman" w:hAnsi="Times New Roman" w:cs="Times New Roman"/>
          <w:noProof/>
        </w:rPr>
        <w:t>vol. 30, no. 3, pp. 1065-1093, 2024.</w:t>
      </w:r>
    </w:p>
    <w:p w14:paraId="546063BD"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[30]</w:t>
      </w:r>
      <w:r w:rsidRPr="004F15E1">
        <w:rPr>
          <w:rFonts w:ascii="Times New Roman" w:hAnsi="Times New Roman" w:cs="Times New Roman"/>
          <w:noProof/>
        </w:rPr>
        <w:tab/>
        <w:t xml:space="preserve">M. A. Al-Sharafi, I. Muhammed, S. Alzaeemi, M. A. Albashrawi, I. Chae, and Y. K. Dwivedi, "Factors shaping FinTech adoption: A systematic review, key determinants, theoretical insights, conceptual framework and future research directions," </w:t>
      </w:r>
      <w:r w:rsidRPr="004F15E1">
        <w:rPr>
          <w:rFonts w:ascii="Times New Roman" w:hAnsi="Times New Roman" w:cs="Times New Roman"/>
          <w:i/>
          <w:noProof/>
        </w:rPr>
        <w:t xml:space="preserve">Information Discovery and Delivery, </w:t>
      </w:r>
      <w:r w:rsidRPr="004F15E1">
        <w:rPr>
          <w:rFonts w:ascii="Times New Roman" w:hAnsi="Times New Roman" w:cs="Times New Roman"/>
          <w:noProof/>
        </w:rPr>
        <w:t>2025.</w:t>
      </w:r>
    </w:p>
    <w:p w14:paraId="46C404CC"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[31]</w:t>
      </w:r>
      <w:r w:rsidRPr="004F15E1">
        <w:rPr>
          <w:rFonts w:ascii="Times New Roman" w:hAnsi="Times New Roman" w:cs="Times New Roman"/>
          <w:noProof/>
        </w:rPr>
        <w:tab/>
        <w:t xml:space="preserve">D. Urumsah, R. F. Ispridevi, A. Nurherwening, and W. Hardinto, "Fintech adoption: Its determinants and organizational benefits in Indonesia," </w:t>
      </w:r>
      <w:r w:rsidRPr="004F15E1">
        <w:rPr>
          <w:rFonts w:ascii="Times New Roman" w:hAnsi="Times New Roman" w:cs="Times New Roman"/>
          <w:i/>
          <w:noProof/>
        </w:rPr>
        <w:t xml:space="preserve">Jurnal Akuntansi dan Auditing Indonesia, </w:t>
      </w:r>
      <w:r w:rsidRPr="004F15E1">
        <w:rPr>
          <w:rFonts w:ascii="Times New Roman" w:hAnsi="Times New Roman" w:cs="Times New Roman"/>
          <w:noProof/>
        </w:rPr>
        <w:t>pp. 88-101, 2022.</w:t>
      </w:r>
    </w:p>
    <w:p w14:paraId="676126BB"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[32]</w:t>
      </w:r>
      <w:r w:rsidRPr="004F15E1">
        <w:rPr>
          <w:rFonts w:ascii="Times New Roman" w:hAnsi="Times New Roman" w:cs="Times New Roman"/>
          <w:noProof/>
        </w:rPr>
        <w:tab/>
        <w:t xml:space="preserve">E. A. Firmansyah, M. Masri, M. Anshari, and M. H. A. Besar, "Factors affecting fintech adoption: a systematic literature review," </w:t>
      </w:r>
      <w:r w:rsidRPr="004F15E1">
        <w:rPr>
          <w:rFonts w:ascii="Times New Roman" w:hAnsi="Times New Roman" w:cs="Times New Roman"/>
          <w:i/>
          <w:noProof/>
        </w:rPr>
        <w:t xml:space="preserve">FinTech, </w:t>
      </w:r>
      <w:r w:rsidRPr="004F15E1">
        <w:rPr>
          <w:rFonts w:ascii="Times New Roman" w:hAnsi="Times New Roman" w:cs="Times New Roman"/>
          <w:noProof/>
        </w:rPr>
        <w:t>vol. 2, no. 1, pp. 21-33, 2022.</w:t>
      </w:r>
    </w:p>
    <w:p w14:paraId="4C5209FC"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[33]</w:t>
      </w:r>
      <w:r w:rsidRPr="004F15E1">
        <w:rPr>
          <w:rFonts w:ascii="Times New Roman" w:hAnsi="Times New Roman" w:cs="Times New Roman"/>
          <w:noProof/>
        </w:rPr>
        <w:tab/>
        <w:t xml:space="preserve">J. Harasim, "FinTechs, BigTechs and banks—when cooperation and when competition?," </w:t>
      </w:r>
      <w:r w:rsidRPr="004F15E1">
        <w:rPr>
          <w:rFonts w:ascii="Times New Roman" w:hAnsi="Times New Roman" w:cs="Times New Roman"/>
          <w:i/>
          <w:noProof/>
        </w:rPr>
        <w:t xml:space="preserve">Journal of Risk and Financial Management, </w:t>
      </w:r>
      <w:r w:rsidRPr="004F15E1">
        <w:rPr>
          <w:rFonts w:ascii="Times New Roman" w:hAnsi="Times New Roman" w:cs="Times New Roman"/>
          <w:noProof/>
        </w:rPr>
        <w:t>vol. 14, no. 12, p. 614, 2021.</w:t>
      </w:r>
    </w:p>
    <w:p w14:paraId="7A1615A6"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[34]</w:t>
      </w:r>
      <w:r w:rsidRPr="004F15E1">
        <w:rPr>
          <w:rFonts w:ascii="Times New Roman" w:hAnsi="Times New Roman" w:cs="Times New Roman"/>
          <w:noProof/>
        </w:rPr>
        <w:tab/>
        <w:t xml:space="preserve">N. Mirza, M. Umar, A. Afzal, and S. F. Firdousi, "The role of fintech in promoting green finance, and profitability: Evidence from the banking sector in the euro zone," </w:t>
      </w:r>
      <w:r w:rsidRPr="004F15E1">
        <w:rPr>
          <w:rFonts w:ascii="Times New Roman" w:hAnsi="Times New Roman" w:cs="Times New Roman"/>
          <w:i/>
          <w:noProof/>
        </w:rPr>
        <w:t xml:space="preserve">Economic Analysis and Policy, </w:t>
      </w:r>
      <w:r w:rsidRPr="004F15E1">
        <w:rPr>
          <w:rFonts w:ascii="Times New Roman" w:hAnsi="Times New Roman" w:cs="Times New Roman"/>
          <w:noProof/>
        </w:rPr>
        <w:t>vol. 78, pp. 33-40, 2023.</w:t>
      </w:r>
    </w:p>
    <w:p w14:paraId="63184F4B"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[35]</w:t>
      </w:r>
      <w:r w:rsidRPr="004F15E1">
        <w:rPr>
          <w:rFonts w:ascii="Times New Roman" w:hAnsi="Times New Roman" w:cs="Times New Roman"/>
          <w:noProof/>
        </w:rPr>
        <w:tab/>
        <w:t xml:space="preserve">H. H. Khan, S. Khan, and A. Ghafoor, "Fintech adoption, the regulatory environment and bank stability: An empirical investigation from GCC economies," </w:t>
      </w:r>
      <w:r w:rsidRPr="004F15E1">
        <w:rPr>
          <w:rFonts w:ascii="Times New Roman" w:hAnsi="Times New Roman" w:cs="Times New Roman"/>
          <w:i/>
          <w:noProof/>
        </w:rPr>
        <w:t xml:space="preserve">Borsa Istanbul Review, </w:t>
      </w:r>
      <w:r w:rsidRPr="004F15E1">
        <w:rPr>
          <w:rFonts w:ascii="Times New Roman" w:hAnsi="Times New Roman" w:cs="Times New Roman"/>
          <w:noProof/>
        </w:rPr>
        <w:t>vol. 23, no. 6, pp. 1263-1281, 2023.</w:t>
      </w:r>
    </w:p>
    <w:p w14:paraId="68F3612E"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[36]</w:t>
      </w:r>
      <w:r w:rsidRPr="004F15E1">
        <w:rPr>
          <w:rFonts w:ascii="Times New Roman" w:hAnsi="Times New Roman" w:cs="Times New Roman"/>
          <w:noProof/>
        </w:rPr>
        <w:tab/>
        <w:t xml:space="preserve">S. S. Yoon, H. Lee, and I. Oh, "Differential impact of Fintech and GDP on bank performance: Global evidence," </w:t>
      </w:r>
      <w:r w:rsidRPr="004F15E1">
        <w:rPr>
          <w:rFonts w:ascii="Times New Roman" w:hAnsi="Times New Roman" w:cs="Times New Roman"/>
          <w:i/>
          <w:noProof/>
        </w:rPr>
        <w:t xml:space="preserve">Journal of risk and financial management, </w:t>
      </w:r>
      <w:r w:rsidRPr="004F15E1">
        <w:rPr>
          <w:rFonts w:ascii="Times New Roman" w:hAnsi="Times New Roman" w:cs="Times New Roman"/>
          <w:noProof/>
        </w:rPr>
        <w:t>vol. 16, no. 7, p. 304, 2023.</w:t>
      </w:r>
    </w:p>
    <w:p w14:paraId="13E2A1B4"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[37]</w:t>
      </w:r>
      <w:r w:rsidRPr="004F15E1">
        <w:rPr>
          <w:rFonts w:ascii="Times New Roman" w:hAnsi="Times New Roman" w:cs="Times New Roman"/>
          <w:noProof/>
        </w:rPr>
        <w:tab/>
        <w:t xml:space="preserve">I. Hidayat-ur-Rehman and M. N. Hossain, "The impacts of Fintech adoption, green finance and competitiveness on banks’ sustainable performance: digital transformation as moderator," </w:t>
      </w:r>
      <w:r w:rsidRPr="004F15E1">
        <w:rPr>
          <w:rFonts w:ascii="Times New Roman" w:hAnsi="Times New Roman" w:cs="Times New Roman"/>
          <w:i/>
          <w:noProof/>
        </w:rPr>
        <w:t xml:space="preserve">Asia-Pacific Journal of Business Administration, </w:t>
      </w:r>
      <w:r w:rsidRPr="004F15E1">
        <w:rPr>
          <w:rFonts w:ascii="Times New Roman" w:hAnsi="Times New Roman" w:cs="Times New Roman"/>
          <w:noProof/>
        </w:rPr>
        <w:t>vol. 17, no. 4, pp. 987-1020, 2025.</w:t>
      </w:r>
    </w:p>
    <w:p w14:paraId="40DA07D5"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[38]</w:t>
      </w:r>
      <w:r w:rsidRPr="004F15E1">
        <w:rPr>
          <w:rFonts w:ascii="Times New Roman" w:hAnsi="Times New Roman" w:cs="Times New Roman"/>
          <w:noProof/>
        </w:rPr>
        <w:tab/>
        <w:t xml:space="preserve">A. Alrsheedi and Y. H. P Iskandar, "Key factors influencing fintech adoption among Saudi banks: a conceptual framework," </w:t>
      </w:r>
      <w:r w:rsidRPr="004F15E1">
        <w:rPr>
          <w:rFonts w:ascii="Times New Roman" w:hAnsi="Times New Roman" w:cs="Times New Roman"/>
          <w:i/>
          <w:noProof/>
        </w:rPr>
        <w:t xml:space="preserve">Humanities and Social Sciences Communications, </w:t>
      </w:r>
      <w:r w:rsidRPr="004F15E1">
        <w:rPr>
          <w:rFonts w:ascii="Times New Roman" w:hAnsi="Times New Roman" w:cs="Times New Roman"/>
          <w:noProof/>
        </w:rPr>
        <w:t>vol. 12, no. 1, pp. 1-11, 2025.</w:t>
      </w:r>
    </w:p>
    <w:p w14:paraId="66D176F3"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[39]</w:t>
      </w:r>
      <w:r w:rsidRPr="004F15E1">
        <w:rPr>
          <w:rFonts w:ascii="Times New Roman" w:hAnsi="Times New Roman" w:cs="Times New Roman"/>
          <w:noProof/>
        </w:rPr>
        <w:tab/>
        <w:t xml:space="preserve">J. Zhao, X. Li, C.-H. Yu, S. Chen, and C.-C. Lee, "Riding the FinTech innovation wave: FinTech, patents and bank performance," </w:t>
      </w:r>
      <w:r w:rsidRPr="004F15E1">
        <w:rPr>
          <w:rFonts w:ascii="Times New Roman" w:hAnsi="Times New Roman" w:cs="Times New Roman"/>
          <w:i/>
          <w:noProof/>
        </w:rPr>
        <w:t xml:space="preserve">Journal of International Money and Finance, </w:t>
      </w:r>
      <w:r w:rsidRPr="004F15E1">
        <w:rPr>
          <w:rFonts w:ascii="Times New Roman" w:hAnsi="Times New Roman" w:cs="Times New Roman"/>
          <w:noProof/>
        </w:rPr>
        <w:t>vol. 122, p. 102552, 2022.</w:t>
      </w:r>
    </w:p>
    <w:p w14:paraId="38967D0C"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[40]</w:t>
      </w:r>
      <w:r w:rsidRPr="004F15E1">
        <w:rPr>
          <w:rFonts w:ascii="Times New Roman" w:hAnsi="Times New Roman" w:cs="Times New Roman"/>
          <w:noProof/>
        </w:rPr>
        <w:tab/>
        <w:t xml:space="preserve">Q. Ni, L. Zhang, and C. Wu, "Fintech and commercial bank risks–The moderating effect of financial regulation," </w:t>
      </w:r>
      <w:r w:rsidRPr="004F15E1">
        <w:rPr>
          <w:rFonts w:ascii="Times New Roman" w:hAnsi="Times New Roman" w:cs="Times New Roman"/>
          <w:i/>
          <w:noProof/>
        </w:rPr>
        <w:t xml:space="preserve">Finance Research Letters, </w:t>
      </w:r>
      <w:r w:rsidRPr="004F15E1">
        <w:rPr>
          <w:rFonts w:ascii="Times New Roman" w:hAnsi="Times New Roman" w:cs="Times New Roman"/>
          <w:noProof/>
        </w:rPr>
        <w:t>vol. 58, p. 104536, 2023.</w:t>
      </w:r>
    </w:p>
    <w:p w14:paraId="5C6F5D14"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[41]</w:t>
      </w:r>
      <w:r w:rsidRPr="004F15E1">
        <w:rPr>
          <w:rFonts w:ascii="Times New Roman" w:hAnsi="Times New Roman" w:cs="Times New Roman"/>
          <w:noProof/>
        </w:rPr>
        <w:tab/>
        <w:t xml:space="preserve">A. Zhang, S. Wang, B. Liu, and P. Liu, "How fintech impacts pre‐and post‐loan risk in Chinese commercial banks," </w:t>
      </w:r>
      <w:r w:rsidRPr="004F15E1">
        <w:rPr>
          <w:rFonts w:ascii="Times New Roman" w:hAnsi="Times New Roman" w:cs="Times New Roman"/>
          <w:i/>
          <w:noProof/>
        </w:rPr>
        <w:t xml:space="preserve">International Journal of Finance &amp; Economics, </w:t>
      </w:r>
      <w:r w:rsidRPr="004F15E1">
        <w:rPr>
          <w:rFonts w:ascii="Times New Roman" w:hAnsi="Times New Roman" w:cs="Times New Roman"/>
          <w:noProof/>
        </w:rPr>
        <w:t>vol. 27, no. 2, pp. 2514-2529, 2022.</w:t>
      </w:r>
    </w:p>
    <w:p w14:paraId="7BA86BCE"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[42]</w:t>
      </w:r>
      <w:r w:rsidRPr="004F15E1">
        <w:rPr>
          <w:rFonts w:ascii="Times New Roman" w:hAnsi="Times New Roman" w:cs="Times New Roman"/>
          <w:noProof/>
        </w:rPr>
        <w:tab/>
        <w:t xml:space="preserve">Z. Qin and Z. Jing, "Fintech Adoption and Credit Risk Mitigation: Evidence from Chinese Commercial Banks," </w:t>
      </w:r>
      <w:r w:rsidRPr="004F15E1">
        <w:rPr>
          <w:rFonts w:ascii="Times New Roman" w:hAnsi="Times New Roman" w:cs="Times New Roman"/>
          <w:i/>
          <w:noProof/>
        </w:rPr>
        <w:t xml:space="preserve">Sustainability, </w:t>
      </w:r>
      <w:r w:rsidRPr="004F15E1">
        <w:rPr>
          <w:rFonts w:ascii="Times New Roman" w:hAnsi="Times New Roman" w:cs="Times New Roman"/>
          <w:noProof/>
        </w:rPr>
        <w:t>vol. 17, no. 22, p. 10294, 2025.</w:t>
      </w:r>
    </w:p>
    <w:p w14:paraId="3D2E7B97"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[43]</w:t>
      </w:r>
      <w:r w:rsidRPr="004F15E1">
        <w:rPr>
          <w:rFonts w:ascii="Times New Roman" w:hAnsi="Times New Roman" w:cs="Times New Roman"/>
          <w:noProof/>
        </w:rPr>
        <w:tab/>
        <w:t xml:space="preserve">M. He, G. Song, and Q. Chen, "Fintech adoption, internal control quality and bank risk taking: Evidence from Chinese listed banks," </w:t>
      </w:r>
      <w:r w:rsidRPr="004F15E1">
        <w:rPr>
          <w:rFonts w:ascii="Times New Roman" w:hAnsi="Times New Roman" w:cs="Times New Roman"/>
          <w:i/>
          <w:noProof/>
        </w:rPr>
        <w:t xml:space="preserve">Finance Research Letters, </w:t>
      </w:r>
      <w:r w:rsidRPr="004F15E1">
        <w:rPr>
          <w:rFonts w:ascii="Times New Roman" w:hAnsi="Times New Roman" w:cs="Times New Roman"/>
          <w:noProof/>
        </w:rPr>
        <w:t>vol. 57, p. 104235, 2023.</w:t>
      </w:r>
    </w:p>
    <w:p w14:paraId="73023BBE"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[44]</w:t>
      </w:r>
      <w:r w:rsidRPr="004F15E1">
        <w:rPr>
          <w:rFonts w:ascii="Times New Roman" w:hAnsi="Times New Roman" w:cs="Times New Roman"/>
          <w:noProof/>
        </w:rPr>
        <w:tab/>
        <w:t xml:space="preserve">Y. Zhang, S. Ye, J. Liu, and L. Du, "Impact of the development of FinTech by commercial banks on bank credit risk," </w:t>
      </w:r>
      <w:r w:rsidRPr="004F15E1">
        <w:rPr>
          <w:rFonts w:ascii="Times New Roman" w:hAnsi="Times New Roman" w:cs="Times New Roman"/>
          <w:i/>
          <w:noProof/>
        </w:rPr>
        <w:t xml:space="preserve">Finance Research Letters, </w:t>
      </w:r>
      <w:r w:rsidRPr="004F15E1">
        <w:rPr>
          <w:rFonts w:ascii="Times New Roman" w:hAnsi="Times New Roman" w:cs="Times New Roman"/>
          <w:noProof/>
        </w:rPr>
        <w:t>vol. 55, p. 103857, 2023.</w:t>
      </w:r>
    </w:p>
    <w:p w14:paraId="318357C9" w14:textId="77777777" w:rsidR="00A103DD" w:rsidRPr="004F15E1" w:rsidRDefault="00A103DD" w:rsidP="004F15E1">
      <w:pPr>
        <w:pStyle w:val="EndNoteBibliography"/>
        <w:spacing w:before="120" w:after="120"/>
        <w:ind w:left="720" w:hanging="720"/>
        <w:rPr>
          <w:rFonts w:ascii="Times New Roman" w:hAnsi="Times New Roman" w:cs="Times New Roman"/>
          <w:noProof/>
        </w:rPr>
      </w:pPr>
      <w:r w:rsidRPr="004F15E1">
        <w:rPr>
          <w:rFonts w:ascii="Times New Roman" w:hAnsi="Times New Roman" w:cs="Times New Roman"/>
          <w:noProof/>
        </w:rPr>
        <w:t>[45]</w:t>
      </w:r>
      <w:r w:rsidRPr="004F15E1">
        <w:rPr>
          <w:rFonts w:ascii="Times New Roman" w:hAnsi="Times New Roman" w:cs="Times New Roman"/>
          <w:noProof/>
        </w:rPr>
        <w:tab/>
        <w:t xml:space="preserve">M. Cheng and Y. Qu, "Does bank FinTech reduce credit risk? Evidence from China," </w:t>
      </w:r>
      <w:r w:rsidRPr="004F15E1">
        <w:rPr>
          <w:rFonts w:ascii="Times New Roman" w:hAnsi="Times New Roman" w:cs="Times New Roman"/>
          <w:i/>
          <w:noProof/>
        </w:rPr>
        <w:t xml:space="preserve">Pacific-basin finance journal, </w:t>
      </w:r>
      <w:r w:rsidRPr="004F15E1">
        <w:rPr>
          <w:rFonts w:ascii="Times New Roman" w:hAnsi="Times New Roman" w:cs="Times New Roman"/>
          <w:noProof/>
        </w:rPr>
        <w:t>vol. 63, p. 101398, 2020.</w:t>
      </w:r>
    </w:p>
    <w:p w14:paraId="259887C4" w14:textId="180FCEF5" w:rsidR="00B06ADB" w:rsidRPr="00A103DD" w:rsidRDefault="009321C7" w:rsidP="004F15E1">
      <w:pPr>
        <w:pStyle w:val="EndNoteBibliography"/>
        <w:tabs>
          <w:tab w:val="left" w:pos="284"/>
        </w:tabs>
        <w:spacing w:before="120" w:after="120"/>
        <w:rPr>
          <w:rFonts w:ascii="Times New Roman" w:hAnsi="Times New Roman" w:cs="Times New Roman"/>
          <w:sz w:val="20"/>
          <w:szCs w:val="20"/>
        </w:rPr>
      </w:pPr>
      <w:r w:rsidRPr="004F15E1">
        <w:rPr>
          <w:rFonts w:ascii="Times New Roman" w:hAnsi="Times New Roman" w:cs="Times New Roman"/>
        </w:rPr>
        <w:fldChar w:fldCharType="end"/>
      </w:r>
    </w:p>
    <w:p w14:paraId="14ABAD59" w14:textId="77777777" w:rsidR="004F15E1" w:rsidRDefault="004F15E1" w:rsidP="00EC3DB9">
      <w:pPr>
        <w:tabs>
          <w:tab w:val="left" w:pos="360"/>
          <w:tab w:val="right" w:pos="9072"/>
        </w:tabs>
        <w:spacing w:before="120" w:after="120"/>
        <w:ind w:left="284" w:hanging="284"/>
        <w:jc w:val="both"/>
        <w:rPr>
          <w:sz w:val="22"/>
          <w:szCs w:val="22"/>
          <w:lang w:val="en-US"/>
        </w:rPr>
      </w:pPr>
    </w:p>
    <w:p w14:paraId="5DBD0DE5" w14:textId="77777777" w:rsidR="004F15E1" w:rsidRDefault="004F15E1" w:rsidP="00EC3DB9">
      <w:pPr>
        <w:tabs>
          <w:tab w:val="left" w:pos="360"/>
          <w:tab w:val="right" w:pos="9072"/>
        </w:tabs>
        <w:spacing w:before="120" w:after="120"/>
        <w:ind w:left="284" w:hanging="284"/>
        <w:jc w:val="both"/>
        <w:rPr>
          <w:sz w:val="22"/>
          <w:szCs w:val="22"/>
          <w:lang w:val="en-US"/>
        </w:rPr>
      </w:pPr>
    </w:p>
    <w:p w14:paraId="5D94964E" w14:textId="77777777" w:rsidR="004F15E1" w:rsidRDefault="004F15E1" w:rsidP="00EC3DB9">
      <w:pPr>
        <w:tabs>
          <w:tab w:val="left" w:pos="360"/>
          <w:tab w:val="right" w:pos="9072"/>
        </w:tabs>
        <w:spacing w:before="120" w:after="120"/>
        <w:ind w:left="284" w:hanging="284"/>
        <w:jc w:val="both"/>
        <w:rPr>
          <w:sz w:val="22"/>
          <w:szCs w:val="22"/>
          <w:lang w:val="en-US"/>
        </w:rPr>
      </w:pPr>
    </w:p>
    <w:p w14:paraId="30E0F57E" w14:textId="77777777" w:rsidR="004F15E1" w:rsidRDefault="004F15E1" w:rsidP="00EC3DB9">
      <w:pPr>
        <w:tabs>
          <w:tab w:val="left" w:pos="360"/>
          <w:tab w:val="right" w:pos="9072"/>
        </w:tabs>
        <w:spacing w:before="120" w:after="120"/>
        <w:ind w:left="284" w:hanging="284"/>
        <w:jc w:val="both"/>
        <w:rPr>
          <w:sz w:val="22"/>
          <w:szCs w:val="22"/>
          <w:lang w:val="en-US"/>
        </w:rPr>
      </w:pPr>
    </w:p>
    <w:p w14:paraId="67F2329E" w14:textId="77777777" w:rsidR="004F15E1" w:rsidRDefault="004F15E1" w:rsidP="00EC3DB9">
      <w:pPr>
        <w:tabs>
          <w:tab w:val="left" w:pos="360"/>
          <w:tab w:val="right" w:pos="9072"/>
        </w:tabs>
        <w:spacing w:before="120" w:after="120"/>
        <w:ind w:left="284" w:hanging="284"/>
        <w:jc w:val="both"/>
        <w:rPr>
          <w:sz w:val="22"/>
          <w:szCs w:val="22"/>
          <w:lang w:val="en-US"/>
        </w:rPr>
      </w:pPr>
    </w:p>
    <w:p w14:paraId="1E2D5AB0" w14:textId="77777777" w:rsidR="004F15E1" w:rsidRDefault="004F15E1" w:rsidP="00EC3DB9">
      <w:pPr>
        <w:tabs>
          <w:tab w:val="left" w:pos="360"/>
          <w:tab w:val="right" w:pos="9072"/>
        </w:tabs>
        <w:spacing w:before="120" w:after="120"/>
        <w:ind w:left="284" w:hanging="284"/>
        <w:jc w:val="both"/>
        <w:rPr>
          <w:sz w:val="22"/>
          <w:szCs w:val="22"/>
          <w:lang w:val="en-US"/>
        </w:rPr>
      </w:pPr>
    </w:p>
    <w:p w14:paraId="19731692" w14:textId="77777777" w:rsidR="004F15E1" w:rsidRDefault="004F15E1" w:rsidP="00EC3DB9">
      <w:pPr>
        <w:tabs>
          <w:tab w:val="left" w:pos="360"/>
          <w:tab w:val="right" w:pos="9072"/>
        </w:tabs>
        <w:spacing w:before="120" w:after="120"/>
        <w:ind w:left="284" w:hanging="284"/>
        <w:jc w:val="both"/>
        <w:rPr>
          <w:sz w:val="22"/>
          <w:szCs w:val="22"/>
          <w:lang w:val="en-US"/>
        </w:rPr>
      </w:pPr>
    </w:p>
    <w:p w14:paraId="74654D95" w14:textId="77777777" w:rsidR="004F15E1" w:rsidRDefault="004F15E1" w:rsidP="00EC3DB9">
      <w:pPr>
        <w:tabs>
          <w:tab w:val="left" w:pos="360"/>
          <w:tab w:val="right" w:pos="9072"/>
        </w:tabs>
        <w:spacing w:before="120" w:after="120"/>
        <w:ind w:left="284" w:hanging="284"/>
        <w:jc w:val="both"/>
        <w:rPr>
          <w:sz w:val="22"/>
          <w:szCs w:val="22"/>
          <w:lang w:val="en-US"/>
        </w:rPr>
      </w:pPr>
    </w:p>
    <w:p w14:paraId="518AF883" w14:textId="77777777" w:rsidR="004F15E1" w:rsidRDefault="004F15E1" w:rsidP="00EC3DB9">
      <w:pPr>
        <w:tabs>
          <w:tab w:val="left" w:pos="360"/>
          <w:tab w:val="right" w:pos="9072"/>
        </w:tabs>
        <w:spacing w:before="120" w:after="120"/>
        <w:ind w:left="284" w:hanging="284"/>
        <w:jc w:val="both"/>
        <w:rPr>
          <w:sz w:val="22"/>
          <w:szCs w:val="22"/>
          <w:lang w:val="en-US"/>
        </w:rPr>
      </w:pPr>
    </w:p>
    <w:p w14:paraId="6E190360" w14:textId="77777777" w:rsidR="004F15E1" w:rsidRDefault="004F15E1" w:rsidP="00EC3DB9">
      <w:pPr>
        <w:tabs>
          <w:tab w:val="left" w:pos="360"/>
          <w:tab w:val="right" w:pos="9072"/>
        </w:tabs>
        <w:spacing w:before="120" w:after="120"/>
        <w:ind w:left="284" w:hanging="284"/>
        <w:jc w:val="both"/>
        <w:rPr>
          <w:sz w:val="22"/>
          <w:szCs w:val="22"/>
          <w:lang w:val="en-US"/>
        </w:rPr>
      </w:pPr>
    </w:p>
    <w:p w14:paraId="262855B6" w14:textId="77777777" w:rsidR="004F15E1" w:rsidRDefault="004F15E1" w:rsidP="00EC3DB9">
      <w:pPr>
        <w:tabs>
          <w:tab w:val="left" w:pos="360"/>
          <w:tab w:val="right" w:pos="9072"/>
        </w:tabs>
        <w:spacing w:before="120" w:after="120"/>
        <w:ind w:left="284" w:hanging="284"/>
        <w:jc w:val="both"/>
        <w:rPr>
          <w:sz w:val="22"/>
          <w:szCs w:val="22"/>
          <w:lang w:val="en-US"/>
        </w:rPr>
      </w:pPr>
    </w:p>
    <w:p w14:paraId="10A5D866" w14:textId="77777777" w:rsidR="004F15E1" w:rsidRDefault="004F15E1" w:rsidP="00EC3DB9">
      <w:pPr>
        <w:tabs>
          <w:tab w:val="left" w:pos="360"/>
          <w:tab w:val="right" w:pos="9072"/>
        </w:tabs>
        <w:spacing w:before="120" w:after="120"/>
        <w:ind w:left="284" w:hanging="284"/>
        <w:jc w:val="both"/>
        <w:rPr>
          <w:sz w:val="22"/>
          <w:szCs w:val="22"/>
          <w:lang w:val="en-US"/>
        </w:rPr>
      </w:pPr>
    </w:p>
    <w:p w14:paraId="49FFED6F" w14:textId="77777777" w:rsidR="004F15E1" w:rsidRDefault="004F15E1" w:rsidP="00EC3DB9">
      <w:pPr>
        <w:tabs>
          <w:tab w:val="left" w:pos="360"/>
          <w:tab w:val="right" w:pos="9072"/>
        </w:tabs>
        <w:spacing w:before="120" w:after="120"/>
        <w:ind w:left="284" w:hanging="284"/>
        <w:jc w:val="both"/>
        <w:rPr>
          <w:sz w:val="22"/>
          <w:szCs w:val="22"/>
          <w:lang w:val="en-US"/>
        </w:rPr>
      </w:pPr>
    </w:p>
    <w:p w14:paraId="3665A38C" w14:textId="77777777" w:rsidR="004F15E1" w:rsidRDefault="004F15E1" w:rsidP="00EC3DB9">
      <w:pPr>
        <w:tabs>
          <w:tab w:val="left" w:pos="360"/>
          <w:tab w:val="right" w:pos="9072"/>
        </w:tabs>
        <w:spacing w:before="120" w:after="120"/>
        <w:ind w:left="284" w:hanging="284"/>
        <w:jc w:val="both"/>
        <w:rPr>
          <w:sz w:val="22"/>
          <w:szCs w:val="22"/>
          <w:lang w:val="en-US"/>
        </w:rPr>
      </w:pPr>
    </w:p>
    <w:p w14:paraId="58809E86" w14:textId="77777777" w:rsidR="004F15E1" w:rsidRDefault="004F15E1" w:rsidP="00EC3DB9">
      <w:pPr>
        <w:tabs>
          <w:tab w:val="left" w:pos="360"/>
          <w:tab w:val="right" w:pos="9072"/>
        </w:tabs>
        <w:spacing w:before="120" w:after="120"/>
        <w:ind w:left="284" w:hanging="284"/>
        <w:jc w:val="both"/>
        <w:rPr>
          <w:sz w:val="22"/>
          <w:szCs w:val="22"/>
          <w:lang w:val="en-US"/>
        </w:rPr>
      </w:pPr>
    </w:p>
    <w:p w14:paraId="310C95F3" w14:textId="77777777" w:rsidR="004F15E1" w:rsidRDefault="004F15E1" w:rsidP="00EC3DB9">
      <w:pPr>
        <w:tabs>
          <w:tab w:val="left" w:pos="360"/>
          <w:tab w:val="right" w:pos="9072"/>
        </w:tabs>
        <w:spacing w:before="120" w:after="120"/>
        <w:ind w:left="284" w:hanging="284"/>
        <w:jc w:val="both"/>
        <w:rPr>
          <w:sz w:val="22"/>
          <w:szCs w:val="22"/>
          <w:lang w:val="en-US"/>
        </w:rPr>
      </w:pPr>
    </w:p>
    <w:p w14:paraId="427B5262" w14:textId="77777777" w:rsidR="004F15E1" w:rsidRDefault="004F15E1" w:rsidP="00EC3DB9">
      <w:pPr>
        <w:tabs>
          <w:tab w:val="left" w:pos="360"/>
          <w:tab w:val="right" w:pos="9072"/>
        </w:tabs>
        <w:spacing w:before="120" w:after="120"/>
        <w:ind w:left="284" w:hanging="284"/>
        <w:jc w:val="both"/>
        <w:rPr>
          <w:sz w:val="22"/>
          <w:szCs w:val="22"/>
          <w:lang w:val="en-US"/>
        </w:rPr>
      </w:pPr>
    </w:p>
    <w:p w14:paraId="768CEAD3" w14:textId="77777777" w:rsidR="004F15E1" w:rsidRDefault="004F15E1" w:rsidP="00EC3DB9">
      <w:pPr>
        <w:tabs>
          <w:tab w:val="left" w:pos="360"/>
          <w:tab w:val="right" w:pos="9072"/>
        </w:tabs>
        <w:spacing w:before="120" w:after="120"/>
        <w:ind w:left="284" w:hanging="284"/>
        <w:jc w:val="both"/>
        <w:rPr>
          <w:sz w:val="22"/>
          <w:szCs w:val="22"/>
          <w:lang w:val="en-US"/>
        </w:rPr>
      </w:pPr>
    </w:p>
    <w:p w14:paraId="4ABEA004" w14:textId="77777777" w:rsidR="004F15E1" w:rsidRDefault="004F15E1" w:rsidP="00EC3DB9">
      <w:pPr>
        <w:tabs>
          <w:tab w:val="left" w:pos="360"/>
          <w:tab w:val="right" w:pos="9072"/>
        </w:tabs>
        <w:spacing w:before="120" w:after="120"/>
        <w:ind w:left="284" w:hanging="284"/>
        <w:jc w:val="both"/>
        <w:rPr>
          <w:sz w:val="22"/>
          <w:szCs w:val="22"/>
          <w:lang w:val="en-US"/>
        </w:rPr>
      </w:pPr>
    </w:p>
    <w:p w14:paraId="39F254C1" w14:textId="77777777" w:rsidR="004F15E1" w:rsidRDefault="004F15E1" w:rsidP="00EC3DB9">
      <w:pPr>
        <w:tabs>
          <w:tab w:val="left" w:pos="360"/>
          <w:tab w:val="right" w:pos="9072"/>
        </w:tabs>
        <w:spacing w:before="120" w:after="120"/>
        <w:ind w:left="284" w:hanging="284"/>
        <w:jc w:val="both"/>
        <w:rPr>
          <w:sz w:val="22"/>
          <w:szCs w:val="22"/>
          <w:lang w:val="en-US"/>
        </w:rPr>
      </w:pPr>
    </w:p>
    <w:p w14:paraId="400385E4" w14:textId="77777777" w:rsidR="004F15E1" w:rsidRDefault="004F15E1" w:rsidP="00EC3DB9">
      <w:pPr>
        <w:tabs>
          <w:tab w:val="left" w:pos="360"/>
          <w:tab w:val="right" w:pos="9072"/>
        </w:tabs>
        <w:spacing w:before="120" w:after="120"/>
        <w:ind w:left="284" w:hanging="284"/>
        <w:jc w:val="both"/>
        <w:rPr>
          <w:sz w:val="22"/>
          <w:szCs w:val="22"/>
          <w:lang w:val="en-US"/>
        </w:rPr>
      </w:pPr>
    </w:p>
    <w:p w14:paraId="0BAABF9A" w14:textId="77777777" w:rsidR="004F15E1" w:rsidRDefault="004F15E1" w:rsidP="00EC3DB9">
      <w:pPr>
        <w:tabs>
          <w:tab w:val="left" w:pos="360"/>
          <w:tab w:val="right" w:pos="9072"/>
        </w:tabs>
        <w:spacing w:before="120" w:after="120"/>
        <w:ind w:left="284" w:hanging="284"/>
        <w:jc w:val="both"/>
        <w:rPr>
          <w:sz w:val="22"/>
          <w:szCs w:val="22"/>
          <w:lang w:val="en-US"/>
        </w:rPr>
      </w:pPr>
    </w:p>
    <w:p w14:paraId="7D8E7BDD" w14:textId="77777777" w:rsidR="004F15E1" w:rsidRDefault="004F15E1" w:rsidP="00EC3DB9">
      <w:pPr>
        <w:tabs>
          <w:tab w:val="left" w:pos="360"/>
          <w:tab w:val="right" w:pos="9072"/>
        </w:tabs>
        <w:spacing w:before="120" w:after="120"/>
        <w:ind w:left="284" w:hanging="284"/>
        <w:jc w:val="both"/>
        <w:rPr>
          <w:sz w:val="22"/>
          <w:szCs w:val="22"/>
          <w:lang w:val="en-US"/>
        </w:rPr>
      </w:pPr>
    </w:p>
    <w:p w14:paraId="5C66F893" w14:textId="77777777" w:rsidR="004F15E1" w:rsidRDefault="004F15E1" w:rsidP="00EC3DB9">
      <w:pPr>
        <w:tabs>
          <w:tab w:val="left" w:pos="360"/>
          <w:tab w:val="right" w:pos="9072"/>
        </w:tabs>
        <w:spacing w:before="120" w:after="120"/>
        <w:ind w:left="284" w:hanging="284"/>
        <w:jc w:val="both"/>
        <w:rPr>
          <w:sz w:val="22"/>
          <w:szCs w:val="22"/>
          <w:lang w:val="en-US"/>
        </w:rPr>
      </w:pPr>
    </w:p>
    <w:p w14:paraId="401B1A0C" w14:textId="77777777" w:rsidR="004F15E1" w:rsidRDefault="004F15E1" w:rsidP="00EC3DB9">
      <w:pPr>
        <w:tabs>
          <w:tab w:val="left" w:pos="360"/>
          <w:tab w:val="right" w:pos="9072"/>
        </w:tabs>
        <w:spacing w:before="120" w:after="120"/>
        <w:ind w:left="284" w:hanging="284"/>
        <w:jc w:val="both"/>
        <w:rPr>
          <w:sz w:val="22"/>
          <w:szCs w:val="22"/>
          <w:lang w:val="en-US"/>
        </w:rPr>
      </w:pPr>
    </w:p>
    <w:p w14:paraId="58257DFA" w14:textId="77777777" w:rsidR="004F15E1" w:rsidRDefault="004F15E1" w:rsidP="00EC3DB9">
      <w:pPr>
        <w:tabs>
          <w:tab w:val="left" w:pos="360"/>
          <w:tab w:val="right" w:pos="9072"/>
        </w:tabs>
        <w:spacing w:before="120" w:after="120"/>
        <w:ind w:left="284" w:hanging="284"/>
        <w:jc w:val="both"/>
        <w:rPr>
          <w:sz w:val="22"/>
          <w:szCs w:val="22"/>
          <w:lang w:val="en-US"/>
        </w:rPr>
      </w:pPr>
    </w:p>
    <w:p w14:paraId="1A8F53DD" w14:textId="77777777" w:rsidR="004F15E1" w:rsidRDefault="004F15E1" w:rsidP="00EC3DB9">
      <w:pPr>
        <w:tabs>
          <w:tab w:val="left" w:pos="360"/>
          <w:tab w:val="right" w:pos="9072"/>
        </w:tabs>
        <w:spacing w:before="120" w:after="120"/>
        <w:ind w:left="284" w:hanging="284"/>
        <w:jc w:val="both"/>
        <w:rPr>
          <w:sz w:val="22"/>
          <w:szCs w:val="22"/>
          <w:lang w:val="en-US"/>
        </w:rPr>
      </w:pPr>
    </w:p>
    <w:p w14:paraId="5EACEDA2" w14:textId="77777777" w:rsidR="004F15E1" w:rsidRDefault="004F15E1" w:rsidP="00EC3DB9">
      <w:pPr>
        <w:tabs>
          <w:tab w:val="left" w:pos="360"/>
          <w:tab w:val="right" w:pos="9072"/>
        </w:tabs>
        <w:spacing w:before="120" w:after="120"/>
        <w:ind w:left="284" w:hanging="284"/>
        <w:jc w:val="both"/>
        <w:rPr>
          <w:sz w:val="22"/>
          <w:szCs w:val="22"/>
          <w:lang w:val="en-US"/>
        </w:rPr>
      </w:pPr>
    </w:p>
    <w:p w14:paraId="4F707DF8" w14:textId="77777777" w:rsidR="004F15E1" w:rsidRDefault="004F15E1" w:rsidP="00EC3DB9">
      <w:pPr>
        <w:tabs>
          <w:tab w:val="left" w:pos="360"/>
          <w:tab w:val="right" w:pos="9072"/>
        </w:tabs>
        <w:spacing w:before="120" w:after="120"/>
        <w:ind w:left="284" w:hanging="284"/>
        <w:jc w:val="both"/>
        <w:rPr>
          <w:sz w:val="22"/>
          <w:szCs w:val="22"/>
          <w:lang w:val="en-US"/>
        </w:rPr>
      </w:pPr>
    </w:p>
    <w:p w14:paraId="1A70FB95" w14:textId="77777777" w:rsidR="004F15E1" w:rsidRDefault="004F15E1" w:rsidP="00EC3DB9">
      <w:pPr>
        <w:tabs>
          <w:tab w:val="left" w:pos="360"/>
          <w:tab w:val="right" w:pos="9072"/>
        </w:tabs>
        <w:spacing w:before="120" w:after="120"/>
        <w:ind w:left="284" w:hanging="284"/>
        <w:jc w:val="both"/>
        <w:rPr>
          <w:sz w:val="22"/>
          <w:szCs w:val="22"/>
          <w:lang w:val="en-US"/>
        </w:rPr>
      </w:pPr>
    </w:p>
    <w:p w14:paraId="1AD4AB05" w14:textId="77777777" w:rsidR="004F15E1" w:rsidRDefault="004F15E1" w:rsidP="00EC3DB9">
      <w:pPr>
        <w:tabs>
          <w:tab w:val="left" w:pos="360"/>
          <w:tab w:val="right" w:pos="9072"/>
        </w:tabs>
        <w:spacing w:before="120" w:after="120"/>
        <w:ind w:left="284" w:hanging="284"/>
        <w:jc w:val="both"/>
        <w:rPr>
          <w:sz w:val="22"/>
          <w:szCs w:val="22"/>
          <w:lang w:val="en-US"/>
        </w:rPr>
      </w:pPr>
    </w:p>
    <w:p w14:paraId="156BA2C0" w14:textId="77777777" w:rsidR="004F15E1" w:rsidRDefault="004F15E1" w:rsidP="00EC3DB9">
      <w:pPr>
        <w:tabs>
          <w:tab w:val="left" w:pos="360"/>
          <w:tab w:val="right" w:pos="9072"/>
        </w:tabs>
        <w:spacing w:before="120" w:after="120"/>
        <w:ind w:left="284" w:hanging="284"/>
        <w:jc w:val="both"/>
        <w:rPr>
          <w:sz w:val="22"/>
          <w:szCs w:val="22"/>
          <w:lang w:val="en-US"/>
        </w:rPr>
      </w:pPr>
    </w:p>
    <w:p w14:paraId="5AE705C2" w14:textId="6BB18C98" w:rsidR="00E25FD3" w:rsidRPr="00A103DD" w:rsidRDefault="00CD3C67" w:rsidP="00EC3DB9">
      <w:pPr>
        <w:tabs>
          <w:tab w:val="left" w:pos="360"/>
          <w:tab w:val="right" w:pos="9072"/>
        </w:tabs>
        <w:spacing w:before="120" w:after="120"/>
        <w:ind w:left="284" w:hanging="284"/>
        <w:jc w:val="both"/>
        <w:rPr>
          <w:sz w:val="22"/>
          <w:szCs w:val="22"/>
          <w:lang w:val="en-US"/>
        </w:rPr>
      </w:pPr>
      <w:r w:rsidRPr="00A103DD">
        <w:rPr>
          <w:sz w:val="22"/>
          <w:szCs w:val="22"/>
          <w:lang w:val="en-US"/>
        </w:rPr>
        <w:fldChar w:fldCharType="begin"/>
      </w:r>
      <w:r w:rsidRPr="00A103DD">
        <w:rPr>
          <w:sz w:val="22"/>
          <w:szCs w:val="22"/>
          <w:lang w:val="en-US"/>
        </w:rPr>
        <w:instrText xml:space="preserve"> ADDIN </w:instrText>
      </w:r>
      <w:r w:rsidRPr="00A103DD">
        <w:rPr>
          <w:sz w:val="22"/>
          <w:szCs w:val="22"/>
          <w:lang w:val="en-US"/>
        </w:rPr>
        <w:fldChar w:fldCharType="end"/>
      </w:r>
    </w:p>
    <w:p w14:paraId="5909DB33" w14:textId="77777777" w:rsidR="00633455" w:rsidRPr="00A103DD" w:rsidRDefault="00633455" w:rsidP="00EC3DB9">
      <w:pPr>
        <w:spacing w:before="120" w:after="120"/>
        <w:ind w:right="68"/>
        <w:jc w:val="center"/>
        <w:rPr>
          <w:rFonts w:ascii="Arial" w:hAnsi="Arial" w:cs="Arial"/>
          <w:b/>
          <w:sz w:val="32"/>
          <w:szCs w:val="32"/>
          <w:lang w:val="en-US"/>
        </w:rPr>
      </w:pPr>
      <w:r w:rsidRPr="00A103DD">
        <w:rPr>
          <w:rFonts w:ascii="Arial" w:hAnsi="Arial" w:cs="Arial"/>
          <w:b/>
          <w:sz w:val="32"/>
          <w:szCs w:val="32"/>
        </w:rPr>
        <w:t xml:space="preserve">Các nhân tố đặc thù của ngân hàng và tác động của việc áp dụng Fintech: </w:t>
      </w:r>
      <w:r w:rsidRPr="00A103DD">
        <w:rPr>
          <w:rFonts w:ascii="Arial" w:hAnsi="Arial" w:cs="Arial"/>
          <w:b/>
          <w:sz w:val="32"/>
          <w:szCs w:val="32"/>
          <w:lang w:val="en-US"/>
        </w:rPr>
        <w:t>Nghiên cứu t</w:t>
      </w:r>
      <w:r w:rsidRPr="00A103DD">
        <w:rPr>
          <w:rFonts w:ascii="Arial" w:hAnsi="Arial" w:cs="Arial"/>
          <w:b/>
          <w:sz w:val="32"/>
          <w:szCs w:val="32"/>
        </w:rPr>
        <w:t>ổng quan hệ thống</w:t>
      </w:r>
    </w:p>
    <w:p w14:paraId="6A2B0798" w14:textId="77777777" w:rsidR="00633455" w:rsidRPr="00A103DD" w:rsidRDefault="00633455" w:rsidP="00EC3DB9">
      <w:pPr>
        <w:spacing w:before="120" w:after="120"/>
        <w:ind w:right="68"/>
        <w:jc w:val="center"/>
        <w:rPr>
          <w:rFonts w:ascii="Arial" w:hAnsi="Arial" w:cs="Arial"/>
          <w:b/>
          <w:sz w:val="32"/>
          <w:szCs w:val="32"/>
          <w:lang w:val="en-US"/>
        </w:rPr>
      </w:pPr>
    </w:p>
    <w:p w14:paraId="0FCF4AC8" w14:textId="77777777" w:rsidR="00633455" w:rsidRPr="00A103DD" w:rsidRDefault="00633455" w:rsidP="00C9585B">
      <w:pPr>
        <w:ind w:right="68"/>
        <w:jc w:val="center"/>
        <w:rPr>
          <w:b/>
          <w:lang w:val="en-US"/>
        </w:rPr>
      </w:pPr>
      <w:r w:rsidRPr="00A103DD">
        <w:rPr>
          <w:b/>
        </w:rPr>
        <w:t>Ph</w:t>
      </w:r>
      <w:r w:rsidRPr="00A103DD">
        <w:rPr>
          <w:b/>
          <w:lang w:val="en-US"/>
        </w:rPr>
        <w:t>ạ</w:t>
      </w:r>
      <w:r w:rsidRPr="00A103DD">
        <w:rPr>
          <w:b/>
        </w:rPr>
        <w:t>m Th</w:t>
      </w:r>
      <w:r w:rsidRPr="00A103DD">
        <w:rPr>
          <w:b/>
          <w:lang w:val="en-US"/>
        </w:rPr>
        <w:t>ị</w:t>
      </w:r>
      <w:r w:rsidRPr="00A103DD">
        <w:rPr>
          <w:b/>
        </w:rPr>
        <w:t xml:space="preserve"> Th</w:t>
      </w:r>
      <w:r w:rsidRPr="00A103DD">
        <w:rPr>
          <w:b/>
          <w:lang w:val="en-US"/>
        </w:rPr>
        <w:t>úy</w:t>
      </w:r>
      <w:r w:rsidRPr="00A103DD">
        <w:rPr>
          <w:b/>
        </w:rPr>
        <w:t xml:space="preserve"> H</w:t>
      </w:r>
      <w:r w:rsidRPr="00A103DD">
        <w:rPr>
          <w:b/>
          <w:lang w:val="en-US"/>
        </w:rPr>
        <w:t>ằ</w:t>
      </w:r>
      <w:r w:rsidRPr="00A103DD">
        <w:rPr>
          <w:b/>
        </w:rPr>
        <w:t>ng</w:t>
      </w:r>
      <w:r w:rsidRPr="00A103DD">
        <w:rPr>
          <w:b/>
          <w:vertAlign w:val="superscript"/>
          <w:lang w:val="en-US"/>
        </w:rPr>
        <w:t>1</w:t>
      </w:r>
      <w:r w:rsidRPr="00A103DD">
        <w:rPr>
          <w:b/>
        </w:rPr>
        <w:t>*</w:t>
      </w:r>
      <w:r w:rsidRPr="00A103DD">
        <w:rPr>
          <w:b/>
          <w:lang w:val="en-US"/>
        </w:rPr>
        <w:t xml:space="preserve"> , </w:t>
      </w:r>
    </w:p>
    <w:p w14:paraId="1E74981A" w14:textId="77777777" w:rsidR="00633455" w:rsidRPr="00A103DD" w:rsidRDefault="00633455" w:rsidP="00C9585B">
      <w:pPr>
        <w:ind w:right="68"/>
        <w:jc w:val="center"/>
        <w:rPr>
          <w:b/>
          <w:lang w:val="en-US"/>
        </w:rPr>
      </w:pPr>
      <w:r w:rsidRPr="00A103DD">
        <w:rPr>
          <w:b/>
          <w:lang w:val="en-US"/>
        </w:rPr>
        <w:t>Nguyễn Thủy Tiên</w:t>
      </w:r>
      <w:r w:rsidRPr="00A103DD">
        <w:rPr>
          <w:b/>
          <w:vertAlign w:val="superscript"/>
          <w:lang w:val="en-US"/>
        </w:rPr>
        <w:t>1</w:t>
      </w:r>
      <w:r w:rsidRPr="00A103DD">
        <w:rPr>
          <w:b/>
          <w:lang w:val="en-US"/>
        </w:rPr>
        <w:t>, Trương Đình Trí</w:t>
      </w:r>
      <w:r w:rsidRPr="00A103DD">
        <w:rPr>
          <w:b/>
          <w:vertAlign w:val="superscript"/>
          <w:lang w:val="en-US"/>
        </w:rPr>
        <w:t>1</w:t>
      </w:r>
      <w:r w:rsidRPr="00A103DD">
        <w:rPr>
          <w:b/>
          <w:lang w:val="en-US"/>
        </w:rPr>
        <w:t>, Cao Thùy Dung</w:t>
      </w:r>
      <w:r w:rsidRPr="00A103DD">
        <w:rPr>
          <w:b/>
          <w:vertAlign w:val="superscript"/>
          <w:lang w:val="en-US"/>
        </w:rPr>
        <w:t>1</w:t>
      </w:r>
      <w:r w:rsidRPr="00A103DD">
        <w:rPr>
          <w:b/>
          <w:lang w:val="en-US"/>
        </w:rPr>
        <w:t xml:space="preserve">, </w:t>
      </w:r>
    </w:p>
    <w:p w14:paraId="79FBCED2" w14:textId="77777777" w:rsidR="00633455" w:rsidRPr="00A103DD" w:rsidRDefault="00633455" w:rsidP="00C9585B">
      <w:pPr>
        <w:ind w:right="68"/>
        <w:jc w:val="center"/>
        <w:rPr>
          <w:b/>
          <w:lang w:val="en-US"/>
        </w:rPr>
      </w:pPr>
      <w:r w:rsidRPr="00A103DD">
        <w:rPr>
          <w:b/>
          <w:lang w:val="en-US"/>
        </w:rPr>
        <w:t>Tạ Khánh Hân</w:t>
      </w:r>
      <w:r w:rsidRPr="00A103DD">
        <w:rPr>
          <w:b/>
          <w:vertAlign w:val="superscript"/>
          <w:lang w:val="en-US"/>
        </w:rPr>
        <w:t>1</w:t>
      </w:r>
      <w:r w:rsidRPr="00A103DD">
        <w:rPr>
          <w:b/>
          <w:lang w:val="en-US"/>
        </w:rPr>
        <w:t>, Trần Đỗ Bảo Khôi</w:t>
      </w:r>
      <w:r w:rsidRPr="00A103DD">
        <w:rPr>
          <w:b/>
          <w:vertAlign w:val="superscript"/>
          <w:lang w:val="en-US"/>
        </w:rPr>
        <w:t>1</w:t>
      </w:r>
    </w:p>
    <w:p w14:paraId="4C3A4307" w14:textId="77777777" w:rsidR="00633455" w:rsidRPr="00A103DD" w:rsidRDefault="00633455" w:rsidP="00EC3DB9">
      <w:pPr>
        <w:spacing w:before="120" w:after="120"/>
        <w:ind w:right="68"/>
        <w:jc w:val="center"/>
        <w:rPr>
          <w:lang w:val="en-US"/>
        </w:rPr>
      </w:pPr>
    </w:p>
    <w:p w14:paraId="722A3D61" w14:textId="77777777" w:rsidR="00633455" w:rsidRPr="00A103DD" w:rsidRDefault="00633455" w:rsidP="00EC3DB9">
      <w:pPr>
        <w:spacing w:before="120" w:after="120"/>
        <w:ind w:right="68"/>
        <w:jc w:val="center"/>
        <w:rPr>
          <w:sz w:val="22"/>
          <w:szCs w:val="22"/>
          <w:lang w:val="en-US"/>
        </w:rPr>
      </w:pPr>
      <w:r w:rsidRPr="00A103DD">
        <w:rPr>
          <w:i/>
          <w:sz w:val="22"/>
          <w:szCs w:val="22"/>
          <w:vertAlign w:val="superscript"/>
          <w:lang w:val="en-US"/>
        </w:rPr>
        <w:t>1</w:t>
      </w:r>
      <w:r w:rsidRPr="00A103DD">
        <w:rPr>
          <w:i/>
          <w:sz w:val="22"/>
          <w:szCs w:val="22"/>
          <w:lang w:val="en-US"/>
        </w:rPr>
        <w:t xml:space="preserve">Khoa Tài chính – Ngân hàng và Quản trị Kinh doanh, Trường Đại học </w:t>
      </w:r>
      <w:r w:rsidRPr="00A103DD">
        <w:rPr>
          <w:i/>
          <w:sz w:val="22"/>
          <w:szCs w:val="22"/>
        </w:rPr>
        <w:t>Quy Nh</w:t>
      </w:r>
      <w:r w:rsidRPr="00A103DD">
        <w:rPr>
          <w:i/>
          <w:sz w:val="22"/>
          <w:szCs w:val="22"/>
          <w:lang w:val="en-US"/>
        </w:rPr>
        <w:t>ơ</w:t>
      </w:r>
      <w:r w:rsidRPr="00A103DD">
        <w:rPr>
          <w:i/>
          <w:sz w:val="22"/>
          <w:szCs w:val="22"/>
        </w:rPr>
        <w:t>n,</w:t>
      </w:r>
      <w:r w:rsidRPr="00A103DD">
        <w:rPr>
          <w:i/>
          <w:sz w:val="22"/>
          <w:szCs w:val="22"/>
          <w:lang w:val="en-US"/>
        </w:rPr>
        <w:t xml:space="preserve"> Phường Quy Nhơn Nam</w:t>
      </w:r>
      <w:r w:rsidRPr="00A103DD">
        <w:rPr>
          <w:i/>
          <w:sz w:val="22"/>
          <w:szCs w:val="22"/>
          <w:lang w:val="vi-VN"/>
        </w:rPr>
        <w:t>,</w:t>
      </w:r>
      <w:r w:rsidRPr="00A103DD">
        <w:rPr>
          <w:i/>
          <w:sz w:val="22"/>
          <w:szCs w:val="22"/>
        </w:rPr>
        <w:t xml:space="preserve"> </w:t>
      </w:r>
      <w:r w:rsidRPr="00A103DD">
        <w:rPr>
          <w:i/>
          <w:sz w:val="22"/>
          <w:szCs w:val="22"/>
          <w:lang w:val="en-US"/>
        </w:rPr>
        <w:t>Tỉnh Gia Lai, Việt Nam</w:t>
      </w:r>
    </w:p>
    <w:p w14:paraId="5981AA46" w14:textId="77777777" w:rsidR="00633455" w:rsidRPr="00A103DD" w:rsidRDefault="00633455" w:rsidP="00EC3DB9">
      <w:pPr>
        <w:spacing w:before="120" w:after="120"/>
        <w:ind w:right="68"/>
        <w:jc w:val="center"/>
        <w:rPr>
          <w:sz w:val="22"/>
          <w:szCs w:val="22"/>
        </w:rPr>
      </w:pPr>
    </w:p>
    <w:p w14:paraId="5E6E18F8" w14:textId="77777777" w:rsidR="00633455" w:rsidRPr="00A103DD" w:rsidRDefault="00633455" w:rsidP="00EC3DB9">
      <w:pPr>
        <w:spacing w:before="120" w:after="120"/>
        <w:ind w:right="68"/>
        <w:jc w:val="center"/>
        <w:rPr>
          <w:i/>
          <w:sz w:val="22"/>
          <w:szCs w:val="22"/>
          <w:u w:val="single"/>
        </w:rPr>
      </w:pPr>
      <w:r w:rsidRPr="00A103DD">
        <w:rPr>
          <w:i/>
          <w:sz w:val="22"/>
          <w:szCs w:val="22"/>
        </w:rPr>
        <w:t>*</w:t>
      </w:r>
      <w:r w:rsidRPr="00A103DD">
        <w:rPr>
          <w:i/>
          <w:sz w:val="22"/>
          <w:szCs w:val="22"/>
          <w:lang w:val="en-US"/>
        </w:rPr>
        <w:t>Tác giả liên hệ</w:t>
      </w:r>
      <w:r w:rsidRPr="00A103DD">
        <w:rPr>
          <w:i/>
          <w:sz w:val="22"/>
          <w:szCs w:val="22"/>
        </w:rPr>
        <w:t xml:space="preserve">. Email: </w:t>
      </w:r>
      <w:hyperlink r:id="rId7">
        <w:r w:rsidRPr="00A103DD">
          <w:rPr>
            <w:i/>
            <w:sz w:val="22"/>
            <w:szCs w:val="22"/>
          </w:rPr>
          <w:t>phamthithuyhang@qnu.edu.vn</w:t>
        </w:r>
      </w:hyperlink>
    </w:p>
    <w:p w14:paraId="40C0BE41" w14:textId="77777777" w:rsidR="00633455" w:rsidRPr="00A103DD" w:rsidRDefault="00633455" w:rsidP="00EC3DB9">
      <w:pPr>
        <w:spacing w:before="120" w:after="120"/>
        <w:ind w:right="70"/>
        <w:jc w:val="center"/>
        <w:rPr>
          <w:sz w:val="22"/>
          <w:szCs w:val="22"/>
        </w:rPr>
      </w:pPr>
    </w:p>
    <w:p w14:paraId="3D4FAD7D" w14:textId="77777777" w:rsidR="00633455" w:rsidRPr="00A103DD" w:rsidRDefault="00633455" w:rsidP="00EC3DB9">
      <w:pPr>
        <w:spacing w:before="120" w:after="120"/>
        <w:ind w:right="70"/>
      </w:pPr>
    </w:p>
    <w:p w14:paraId="34BF6123" w14:textId="77777777" w:rsidR="00633455" w:rsidRPr="00A103DD" w:rsidRDefault="00633455" w:rsidP="00EC3DB9">
      <w:pPr>
        <w:tabs>
          <w:tab w:val="left" w:pos="360"/>
          <w:tab w:val="right" w:pos="9072"/>
        </w:tabs>
        <w:spacing w:before="120" w:after="120"/>
        <w:jc w:val="both"/>
        <w:rPr>
          <w:b/>
          <w:sz w:val="22"/>
          <w:szCs w:val="22"/>
        </w:rPr>
      </w:pPr>
      <w:r w:rsidRPr="00A103DD">
        <w:rPr>
          <w:b/>
          <w:sz w:val="22"/>
          <w:szCs w:val="22"/>
          <w:lang w:val="en-US"/>
        </w:rPr>
        <w:t>TÓM TẮT</w:t>
      </w:r>
      <w:r w:rsidRPr="00A103DD">
        <w:rPr>
          <w:b/>
          <w:sz w:val="22"/>
          <w:szCs w:val="22"/>
        </w:rPr>
        <w:t xml:space="preserve"> </w:t>
      </w:r>
    </w:p>
    <w:p w14:paraId="2CFE558E" w14:textId="77777777" w:rsidR="00633455" w:rsidRPr="00A103DD" w:rsidRDefault="00633455" w:rsidP="00D47994">
      <w:pPr>
        <w:tabs>
          <w:tab w:val="right" w:pos="9072"/>
        </w:tabs>
        <w:spacing w:before="120" w:after="120"/>
        <w:ind w:firstLine="567"/>
        <w:jc w:val="both"/>
        <w:rPr>
          <w:sz w:val="20"/>
          <w:szCs w:val="20"/>
          <w:lang w:val="en-US"/>
        </w:rPr>
      </w:pPr>
      <w:r w:rsidRPr="00A103DD">
        <w:rPr>
          <w:sz w:val="20"/>
          <w:szCs w:val="20"/>
          <w:lang w:val="en-US"/>
        </w:rPr>
        <w:t>Nghiên cứu này thực hiện tổng quan có hệ thống các công trình nghiên cứu về việc áp dụng công nghệ tài chính (Fintech) trong lĩnh vực ngân hàng giai đoạn 2020-2025. Tuân thủ theo hướng dẫn PRISMA, 22 bài báo khoa học được bình duyệt đã được xác định và phân tích thông qua phương pháp tổng quan có cấu trúc. Các bằng chứng được tổng hợp theo ba nhóm nội dung chính: các nhân tố bên ngoài, các nhân tố đặc thù ở cấp độ ngân hàng và các tác động của việc áp dụng FinTech. Kết quả cho thấy áp lực cạnh tranh và môi trường pháp lý – thể chế định hình bối cảnh bên ngoài của việc áp dụng FinTech, trong khi mức độ sẵn sàng tổ chức, nguồn lực và năng lực chiến lược của ngân hàng giải thích sự khác biệt trong hành vi áp dụng giữa các ngân hàng. Về mặt tác động, việc áp dụng FinTech nhìn chung gắn liền với sự cải thiện về hiệu quả hoạt động và hiệu suất, tuy nhiên ảnh hưởng đối với rủi ro và ổn định tài chính phụ thuộc nhiều vào bối cảnh cụ thể. Nhìn chung, nghiên cứu nhấn mạnh rằng việc áp dụng FinTech là một vấn đề mang tính chiến lược và tổ chức trong ngân hàng, đồng thời cung cấp các hàm ý cho nghiên cứu và hoạch định chính sách trong tương lai, đặc biệt đối với các hệ thống ngân hàng ở các nền kinh tế mới nổi.</w:t>
      </w:r>
    </w:p>
    <w:p w14:paraId="3424FA42" w14:textId="77777777" w:rsidR="00633455" w:rsidRPr="00D47994" w:rsidRDefault="00633455" w:rsidP="00EC3DB9">
      <w:pPr>
        <w:tabs>
          <w:tab w:val="right" w:pos="9072"/>
        </w:tabs>
        <w:spacing w:before="120" w:after="120"/>
        <w:jc w:val="both"/>
        <w:rPr>
          <w:i/>
          <w:sz w:val="20"/>
          <w:szCs w:val="20"/>
          <w:lang w:val="en-US"/>
        </w:rPr>
      </w:pPr>
      <w:r w:rsidRPr="00A103DD">
        <w:rPr>
          <w:b/>
          <w:sz w:val="20"/>
          <w:szCs w:val="20"/>
        </w:rPr>
        <w:t>Từ khóa:</w:t>
      </w:r>
      <w:r w:rsidRPr="00A103DD">
        <w:rPr>
          <w:i/>
          <w:sz w:val="20"/>
          <w:szCs w:val="20"/>
        </w:rPr>
        <w:t xml:space="preserve"> </w:t>
      </w:r>
      <w:r w:rsidRPr="00D47994">
        <w:rPr>
          <w:i/>
          <w:sz w:val="20"/>
          <w:szCs w:val="20"/>
          <w:lang w:val="en-US"/>
        </w:rPr>
        <w:t>Công nghệ tài chính</w:t>
      </w:r>
      <w:r w:rsidRPr="00D47994">
        <w:rPr>
          <w:i/>
          <w:sz w:val="20"/>
          <w:szCs w:val="20"/>
          <w:lang w:val="vi-VN"/>
        </w:rPr>
        <w:t>; ngân hàng thương mại; nhân tố đặc thù ngân hàng; quản trị; tổng quan hệ thống</w:t>
      </w:r>
    </w:p>
    <w:p w14:paraId="09A18F5F" w14:textId="77777777" w:rsidR="00633455" w:rsidRDefault="00633455" w:rsidP="00EC3DB9">
      <w:pPr>
        <w:tabs>
          <w:tab w:val="left" w:pos="360"/>
          <w:tab w:val="right" w:pos="9072"/>
        </w:tabs>
        <w:spacing w:before="120" w:after="120"/>
        <w:jc w:val="both"/>
        <w:rPr>
          <w:sz w:val="20"/>
          <w:szCs w:val="20"/>
          <w:lang w:val="en-US"/>
        </w:rPr>
      </w:pPr>
    </w:p>
    <w:p w14:paraId="723EC45A" w14:textId="43B1807C" w:rsidR="00633455" w:rsidRPr="007A2D72" w:rsidRDefault="00633455" w:rsidP="00EC3DB9">
      <w:pPr>
        <w:tabs>
          <w:tab w:val="left" w:pos="360"/>
          <w:tab w:val="right" w:pos="9072"/>
        </w:tabs>
        <w:spacing w:before="120" w:after="120"/>
        <w:ind w:left="284" w:hanging="284"/>
        <w:jc w:val="both"/>
        <w:rPr>
          <w:sz w:val="22"/>
          <w:szCs w:val="22"/>
          <w:lang w:val="en-US"/>
        </w:rPr>
      </w:pPr>
    </w:p>
    <w:sectPr w:rsidR="00633455" w:rsidRPr="007A2D72"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5EA"/>
    <w:multiLevelType w:val="multilevel"/>
    <w:tmpl w:val="327A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E63AC"/>
    <w:multiLevelType w:val="multilevel"/>
    <w:tmpl w:val="178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104D5"/>
    <w:multiLevelType w:val="multilevel"/>
    <w:tmpl w:val="280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D4805"/>
    <w:multiLevelType w:val="multilevel"/>
    <w:tmpl w:val="76C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33C7D"/>
    <w:multiLevelType w:val="multilevel"/>
    <w:tmpl w:val="9A1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F0FA7"/>
    <w:multiLevelType w:val="multilevel"/>
    <w:tmpl w:val="72B0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943D4"/>
    <w:multiLevelType w:val="multilevel"/>
    <w:tmpl w:val="B934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83852"/>
    <w:multiLevelType w:val="multilevel"/>
    <w:tmpl w:val="AF7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16"/>
  </w:num>
  <w:num w:numId="2" w16cid:durableId="424764463">
    <w:abstractNumId w:val="14"/>
  </w:num>
  <w:num w:numId="3" w16cid:durableId="1391610947">
    <w:abstractNumId w:val="21"/>
  </w:num>
  <w:num w:numId="4" w16cid:durableId="1011763593">
    <w:abstractNumId w:val="15"/>
  </w:num>
  <w:num w:numId="5" w16cid:durableId="505024523">
    <w:abstractNumId w:val="8"/>
  </w:num>
  <w:num w:numId="6" w16cid:durableId="243296207">
    <w:abstractNumId w:val="9"/>
  </w:num>
  <w:num w:numId="7" w16cid:durableId="426275659">
    <w:abstractNumId w:val="13"/>
  </w:num>
  <w:num w:numId="8" w16cid:durableId="387340690">
    <w:abstractNumId w:val="19"/>
  </w:num>
  <w:num w:numId="9" w16cid:durableId="1244141311">
    <w:abstractNumId w:val="22"/>
  </w:num>
  <w:num w:numId="10" w16cid:durableId="1956984416">
    <w:abstractNumId w:val="18"/>
  </w:num>
  <w:num w:numId="11" w16cid:durableId="1968006811">
    <w:abstractNumId w:val="10"/>
  </w:num>
  <w:num w:numId="12" w16cid:durableId="907108562">
    <w:abstractNumId w:val="7"/>
  </w:num>
  <w:num w:numId="13" w16cid:durableId="1291207293">
    <w:abstractNumId w:val="1"/>
  </w:num>
  <w:num w:numId="14" w16cid:durableId="1419328236">
    <w:abstractNumId w:val="11"/>
  </w:num>
  <w:num w:numId="15" w16cid:durableId="1656689759">
    <w:abstractNumId w:val="12"/>
  </w:num>
  <w:num w:numId="16" w16cid:durableId="214781150">
    <w:abstractNumId w:val="3"/>
  </w:num>
  <w:num w:numId="17" w16cid:durableId="547108796">
    <w:abstractNumId w:val="2"/>
  </w:num>
  <w:num w:numId="18" w16cid:durableId="250697157">
    <w:abstractNumId w:val="6"/>
  </w:num>
  <w:num w:numId="19" w16cid:durableId="1735350458">
    <w:abstractNumId w:val="5"/>
  </w:num>
  <w:num w:numId="20" w16cid:durableId="1325818840">
    <w:abstractNumId w:val="0"/>
  </w:num>
  <w:num w:numId="21" w16cid:durableId="133184141">
    <w:abstractNumId w:val="20"/>
  </w:num>
  <w:num w:numId="22" w16cid:durableId="1800681674">
    <w:abstractNumId w:val="4"/>
  </w:num>
  <w:num w:numId="23" w16cid:durableId="5812603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J 2026&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px0v0s4rw2r6esw9dpwpd1wwvx05v0920r&quot;&gt;Fintech adoption&lt;record-ids&gt;&lt;item&gt;2&lt;/item&gt;&lt;item&gt;3&lt;/item&gt;&lt;item&gt;4&lt;/item&gt;&lt;item&gt;5&lt;/item&gt;&lt;item&gt;6&lt;/item&gt;&lt;item&gt;10&lt;/item&gt;&lt;item&gt;11&lt;/item&gt;&lt;item&gt;13&lt;/item&gt;&lt;item&gt;16&lt;/item&gt;&lt;item&gt;17&lt;/item&gt;&lt;item&gt;18&lt;/item&gt;&lt;item&gt;19&lt;/item&gt;&lt;item&gt;20&lt;/item&gt;&lt;item&gt;21&lt;/item&gt;&lt;item&gt;22&lt;/item&gt;&lt;item&gt;23&lt;/item&gt;&lt;item&gt;24&lt;/item&gt;&lt;item&gt;25&lt;/item&gt;&lt;item&gt;36&lt;/item&gt;&lt;item&gt;40&lt;/item&gt;&lt;item&gt;4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record-ids&gt;&lt;/item&gt;&lt;/Libraries&gt;"/>
  </w:docVars>
  <w:rsids>
    <w:rsidRoot w:val="00E25FD3"/>
    <w:rsid w:val="00000741"/>
    <w:rsid w:val="00002DA3"/>
    <w:rsid w:val="000035B1"/>
    <w:rsid w:val="0000473D"/>
    <w:rsid w:val="00004A4A"/>
    <w:rsid w:val="00007262"/>
    <w:rsid w:val="00007E8C"/>
    <w:rsid w:val="000103A9"/>
    <w:rsid w:val="0001436E"/>
    <w:rsid w:val="000150B5"/>
    <w:rsid w:val="00015CB7"/>
    <w:rsid w:val="00016F79"/>
    <w:rsid w:val="00016FC2"/>
    <w:rsid w:val="00017211"/>
    <w:rsid w:val="00020E3F"/>
    <w:rsid w:val="000254FB"/>
    <w:rsid w:val="0002574B"/>
    <w:rsid w:val="000262FC"/>
    <w:rsid w:val="00026451"/>
    <w:rsid w:val="0003109D"/>
    <w:rsid w:val="00031533"/>
    <w:rsid w:val="00031D54"/>
    <w:rsid w:val="00032D42"/>
    <w:rsid w:val="00033113"/>
    <w:rsid w:val="000341C3"/>
    <w:rsid w:val="00034969"/>
    <w:rsid w:val="00035A95"/>
    <w:rsid w:val="00036CD8"/>
    <w:rsid w:val="0004035D"/>
    <w:rsid w:val="00040EE4"/>
    <w:rsid w:val="00042498"/>
    <w:rsid w:val="00042A44"/>
    <w:rsid w:val="000433C6"/>
    <w:rsid w:val="000447F2"/>
    <w:rsid w:val="00045142"/>
    <w:rsid w:val="00053356"/>
    <w:rsid w:val="00053456"/>
    <w:rsid w:val="00053981"/>
    <w:rsid w:val="0005471F"/>
    <w:rsid w:val="00054A5C"/>
    <w:rsid w:val="0005669B"/>
    <w:rsid w:val="0006416E"/>
    <w:rsid w:val="0006553A"/>
    <w:rsid w:val="00065A22"/>
    <w:rsid w:val="000711C7"/>
    <w:rsid w:val="00071644"/>
    <w:rsid w:val="00071EBF"/>
    <w:rsid w:val="00071F7B"/>
    <w:rsid w:val="00073550"/>
    <w:rsid w:val="00074309"/>
    <w:rsid w:val="000743B3"/>
    <w:rsid w:val="00076874"/>
    <w:rsid w:val="000776BF"/>
    <w:rsid w:val="00077BCD"/>
    <w:rsid w:val="000800CA"/>
    <w:rsid w:val="00081611"/>
    <w:rsid w:val="00082AFA"/>
    <w:rsid w:val="00083A75"/>
    <w:rsid w:val="00086329"/>
    <w:rsid w:val="00087480"/>
    <w:rsid w:val="00090B1E"/>
    <w:rsid w:val="00094899"/>
    <w:rsid w:val="00096199"/>
    <w:rsid w:val="00096DE7"/>
    <w:rsid w:val="000A2B9E"/>
    <w:rsid w:val="000A319F"/>
    <w:rsid w:val="000A364F"/>
    <w:rsid w:val="000A38C0"/>
    <w:rsid w:val="000A55E9"/>
    <w:rsid w:val="000A748B"/>
    <w:rsid w:val="000B1585"/>
    <w:rsid w:val="000B2896"/>
    <w:rsid w:val="000B3E7A"/>
    <w:rsid w:val="000C08F5"/>
    <w:rsid w:val="000C2774"/>
    <w:rsid w:val="000C3C53"/>
    <w:rsid w:val="000C568F"/>
    <w:rsid w:val="000C72A8"/>
    <w:rsid w:val="000D04E2"/>
    <w:rsid w:val="000D0D51"/>
    <w:rsid w:val="000D3A5D"/>
    <w:rsid w:val="000E125F"/>
    <w:rsid w:val="000E1304"/>
    <w:rsid w:val="000E1F0B"/>
    <w:rsid w:val="000E2742"/>
    <w:rsid w:val="000E63B7"/>
    <w:rsid w:val="000F24CD"/>
    <w:rsid w:val="000F6886"/>
    <w:rsid w:val="000F6CEC"/>
    <w:rsid w:val="00100580"/>
    <w:rsid w:val="0010145E"/>
    <w:rsid w:val="001024AC"/>
    <w:rsid w:val="00104257"/>
    <w:rsid w:val="00104A7E"/>
    <w:rsid w:val="00106644"/>
    <w:rsid w:val="0010708C"/>
    <w:rsid w:val="001072A2"/>
    <w:rsid w:val="00110E9F"/>
    <w:rsid w:val="001112E8"/>
    <w:rsid w:val="00111D36"/>
    <w:rsid w:val="00113444"/>
    <w:rsid w:val="00114FFC"/>
    <w:rsid w:val="00115C12"/>
    <w:rsid w:val="00116057"/>
    <w:rsid w:val="00117E8F"/>
    <w:rsid w:val="00120322"/>
    <w:rsid w:val="00120B95"/>
    <w:rsid w:val="00122547"/>
    <w:rsid w:val="0013002D"/>
    <w:rsid w:val="00132F0F"/>
    <w:rsid w:val="00135826"/>
    <w:rsid w:val="00136686"/>
    <w:rsid w:val="00136BE2"/>
    <w:rsid w:val="00136D2F"/>
    <w:rsid w:val="0013768E"/>
    <w:rsid w:val="00141DE5"/>
    <w:rsid w:val="001475C9"/>
    <w:rsid w:val="00151277"/>
    <w:rsid w:val="001512C9"/>
    <w:rsid w:val="00152594"/>
    <w:rsid w:val="001545BD"/>
    <w:rsid w:val="001551E0"/>
    <w:rsid w:val="001570D5"/>
    <w:rsid w:val="0015741C"/>
    <w:rsid w:val="00157899"/>
    <w:rsid w:val="00160AB4"/>
    <w:rsid w:val="00164404"/>
    <w:rsid w:val="001649A5"/>
    <w:rsid w:val="00164F5B"/>
    <w:rsid w:val="0016526C"/>
    <w:rsid w:val="00166F5B"/>
    <w:rsid w:val="00167770"/>
    <w:rsid w:val="00167C58"/>
    <w:rsid w:val="0017100A"/>
    <w:rsid w:val="00176761"/>
    <w:rsid w:val="00180484"/>
    <w:rsid w:val="001813A2"/>
    <w:rsid w:val="00182AB7"/>
    <w:rsid w:val="00183364"/>
    <w:rsid w:val="00183CD5"/>
    <w:rsid w:val="00185C26"/>
    <w:rsid w:val="001867C7"/>
    <w:rsid w:val="001868D0"/>
    <w:rsid w:val="0018798B"/>
    <w:rsid w:val="00190984"/>
    <w:rsid w:val="00192485"/>
    <w:rsid w:val="001926B2"/>
    <w:rsid w:val="00194B64"/>
    <w:rsid w:val="00196B17"/>
    <w:rsid w:val="001976B6"/>
    <w:rsid w:val="001A3267"/>
    <w:rsid w:val="001A36D5"/>
    <w:rsid w:val="001A69C3"/>
    <w:rsid w:val="001B4C3C"/>
    <w:rsid w:val="001B4ED8"/>
    <w:rsid w:val="001B5D1F"/>
    <w:rsid w:val="001B656C"/>
    <w:rsid w:val="001C1A24"/>
    <w:rsid w:val="001C3CF4"/>
    <w:rsid w:val="001C6169"/>
    <w:rsid w:val="001C7010"/>
    <w:rsid w:val="001D2545"/>
    <w:rsid w:val="001D3A56"/>
    <w:rsid w:val="001D5BD5"/>
    <w:rsid w:val="001D6D21"/>
    <w:rsid w:val="001D6D2B"/>
    <w:rsid w:val="001D792B"/>
    <w:rsid w:val="001E3615"/>
    <w:rsid w:val="001E3AF5"/>
    <w:rsid w:val="001E5968"/>
    <w:rsid w:val="001E5D2A"/>
    <w:rsid w:val="001F17A8"/>
    <w:rsid w:val="001F18FA"/>
    <w:rsid w:val="001F30AB"/>
    <w:rsid w:val="001F3912"/>
    <w:rsid w:val="001F5276"/>
    <w:rsid w:val="001F5389"/>
    <w:rsid w:val="00201ADC"/>
    <w:rsid w:val="00202EC3"/>
    <w:rsid w:val="0020541A"/>
    <w:rsid w:val="0020786D"/>
    <w:rsid w:val="00211A67"/>
    <w:rsid w:val="00213052"/>
    <w:rsid w:val="002155BE"/>
    <w:rsid w:val="00215D6F"/>
    <w:rsid w:val="002169A7"/>
    <w:rsid w:val="0022108C"/>
    <w:rsid w:val="0022197F"/>
    <w:rsid w:val="00221C50"/>
    <w:rsid w:val="00221DC8"/>
    <w:rsid w:val="00222683"/>
    <w:rsid w:val="0022364D"/>
    <w:rsid w:val="0022597E"/>
    <w:rsid w:val="00225F9D"/>
    <w:rsid w:val="0022795F"/>
    <w:rsid w:val="00227DB0"/>
    <w:rsid w:val="00227E27"/>
    <w:rsid w:val="0023407E"/>
    <w:rsid w:val="00234783"/>
    <w:rsid w:val="00240844"/>
    <w:rsid w:val="00241C93"/>
    <w:rsid w:val="00250F95"/>
    <w:rsid w:val="0025213A"/>
    <w:rsid w:val="002521B0"/>
    <w:rsid w:val="00252901"/>
    <w:rsid w:val="00253CE8"/>
    <w:rsid w:val="002552E8"/>
    <w:rsid w:val="002553DF"/>
    <w:rsid w:val="00256897"/>
    <w:rsid w:val="00260344"/>
    <w:rsid w:val="00262554"/>
    <w:rsid w:val="0026301F"/>
    <w:rsid w:val="00263032"/>
    <w:rsid w:val="002631DF"/>
    <w:rsid w:val="00266853"/>
    <w:rsid w:val="00271F41"/>
    <w:rsid w:val="00271FE5"/>
    <w:rsid w:val="002723D1"/>
    <w:rsid w:val="002745B9"/>
    <w:rsid w:val="00277060"/>
    <w:rsid w:val="00277423"/>
    <w:rsid w:val="002774D5"/>
    <w:rsid w:val="00277898"/>
    <w:rsid w:val="00281517"/>
    <w:rsid w:val="0028377D"/>
    <w:rsid w:val="00284E13"/>
    <w:rsid w:val="00285085"/>
    <w:rsid w:val="00287A67"/>
    <w:rsid w:val="00290DAD"/>
    <w:rsid w:val="00290DED"/>
    <w:rsid w:val="0029140C"/>
    <w:rsid w:val="002925B5"/>
    <w:rsid w:val="00292E61"/>
    <w:rsid w:val="00294E8B"/>
    <w:rsid w:val="002951D6"/>
    <w:rsid w:val="002963D8"/>
    <w:rsid w:val="002966E0"/>
    <w:rsid w:val="002967BB"/>
    <w:rsid w:val="002A03AD"/>
    <w:rsid w:val="002A2D5D"/>
    <w:rsid w:val="002A7AEF"/>
    <w:rsid w:val="002A7F45"/>
    <w:rsid w:val="002B082F"/>
    <w:rsid w:val="002B0D15"/>
    <w:rsid w:val="002B2A2A"/>
    <w:rsid w:val="002B413B"/>
    <w:rsid w:val="002B4944"/>
    <w:rsid w:val="002B6B1D"/>
    <w:rsid w:val="002B6D50"/>
    <w:rsid w:val="002C0AA9"/>
    <w:rsid w:val="002C27B7"/>
    <w:rsid w:val="002C2D68"/>
    <w:rsid w:val="002C311A"/>
    <w:rsid w:val="002C3D02"/>
    <w:rsid w:val="002C3DE9"/>
    <w:rsid w:val="002C3FEB"/>
    <w:rsid w:val="002C5DD9"/>
    <w:rsid w:val="002C79DF"/>
    <w:rsid w:val="002D4844"/>
    <w:rsid w:val="002D7B82"/>
    <w:rsid w:val="002E0A07"/>
    <w:rsid w:val="002E3C68"/>
    <w:rsid w:val="002E3EE5"/>
    <w:rsid w:val="002E628B"/>
    <w:rsid w:val="002F29A7"/>
    <w:rsid w:val="002F2EE0"/>
    <w:rsid w:val="002F3358"/>
    <w:rsid w:val="002F391A"/>
    <w:rsid w:val="002F5A17"/>
    <w:rsid w:val="002F7EFF"/>
    <w:rsid w:val="00301450"/>
    <w:rsid w:val="00301B69"/>
    <w:rsid w:val="00301C01"/>
    <w:rsid w:val="00301C5B"/>
    <w:rsid w:val="0030282F"/>
    <w:rsid w:val="00305EC3"/>
    <w:rsid w:val="00307F08"/>
    <w:rsid w:val="00313E7E"/>
    <w:rsid w:val="00314A21"/>
    <w:rsid w:val="003154B5"/>
    <w:rsid w:val="00315AD9"/>
    <w:rsid w:val="003168F3"/>
    <w:rsid w:val="00316E70"/>
    <w:rsid w:val="003175A5"/>
    <w:rsid w:val="003200D3"/>
    <w:rsid w:val="003204B9"/>
    <w:rsid w:val="00322645"/>
    <w:rsid w:val="00323454"/>
    <w:rsid w:val="0032529E"/>
    <w:rsid w:val="0032763C"/>
    <w:rsid w:val="0033479F"/>
    <w:rsid w:val="003352AC"/>
    <w:rsid w:val="00335C6F"/>
    <w:rsid w:val="0033790A"/>
    <w:rsid w:val="00337F33"/>
    <w:rsid w:val="00342428"/>
    <w:rsid w:val="003440DC"/>
    <w:rsid w:val="003464E0"/>
    <w:rsid w:val="003473FE"/>
    <w:rsid w:val="0035258B"/>
    <w:rsid w:val="0035280E"/>
    <w:rsid w:val="00354C9B"/>
    <w:rsid w:val="00355AA6"/>
    <w:rsid w:val="00355AF8"/>
    <w:rsid w:val="00356752"/>
    <w:rsid w:val="00360248"/>
    <w:rsid w:val="0036226F"/>
    <w:rsid w:val="00364F22"/>
    <w:rsid w:val="00366333"/>
    <w:rsid w:val="00366C58"/>
    <w:rsid w:val="00366F5E"/>
    <w:rsid w:val="00370363"/>
    <w:rsid w:val="0037228A"/>
    <w:rsid w:val="0037397B"/>
    <w:rsid w:val="003770A2"/>
    <w:rsid w:val="003826E8"/>
    <w:rsid w:val="0038454A"/>
    <w:rsid w:val="003902D6"/>
    <w:rsid w:val="00396C75"/>
    <w:rsid w:val="00397436"/>
    <w:rsid w:val="003A07B8"/>
    <w:rsid w:val="003A2203"/>
    <w:rsid w:val="003A2580"/>
    <w:rsid w:val="003A591F"/>
    <w:rsid w:val="003A7AF8"/>
    <w:rsid w:val="003B049E"/>
    <w:rsid w:val="003B051B"/>
    <w:rsid w:val="003B3E32"/>
    <w:rsid w:val="003B4480"/>
    <w:rsid w:val="003B64C5"/>
    <w:rsid w:val="003B6AC3"/>
    <w:rsid w:val="003C1F92"/>
    <w:rsid w:val="003C3579"/>
    <w:rsid w:val="003C40A3"/>
    <w:rsid w:val="003C432D"/>
    <w:rsid w:val="003C464B"/>
    <w:rsid w:val="003C54C8"/>
    <w:rsid w:val="003C5981"/>
    <w:rsid w:val="003C5998"/>
    <w:rsid w:val="003D0549"/>
    <w:rsid w:val="003D0F6F"/>
    <w:rsid w:val="003D1905"/>
    <w:rsid w:val="003D1F5D"/>
    <w:rsid w:val="003D2BB7"/>
    <w:rsid w:val="003D2E29"/>
    <w:rsid w:val="003D63F5"/>
    <w:rsid w:val="003D6E45"/>
    <w:rsid w:val="003D6F25"/>
    <w:rsid w:val="003E179B"/>
    <w:rsid w:val="003E1936"/>
    <w:rsid w:val="003E25BC"/>
    <w:rsid w:val="003E2613"/>
    <w:rsid w:val="003E466D"/>
    <w:rsid w:val="003E5C25"/>
    <w:rsid w:val="003F0DFA"/>
    <w:rsid w:val="003F26C4"/>
    <w:rsid w:val="003F3A58"/>
    <w:rsid w:val="003F3DFD"/>
    <w:rsid w:val="003F45A2"/>
    <w:rsid w:val="003F7470"/>
    <w:rsid w:val="00401452"/>
    <w:rsid w:val="00401966"/>
    <w:rsid w:val="00402FC0"/>
    <w:rsid w:val="0040336C"/>
    <w:rsid w:val="00403726"/>
    <w:rsid w:val="00403794"/>
    <w:rsid w:val="004106E3"/>
    <w:rsid w:val="00414774"/>
    <w:rsid w:val="00416C06"/>
    <w:rsid w:val="004174CF"/>
    <w:rsid w:val="004179D4"/>
    <w:rsid w:val="00421314"/>
    <w:rsid w:val="00424490"/>
    <w:rsid w:val="00426302"/>
    <w:rsid w:val="0042631B"/>
    <w:rsid w:val="00426695"/>
    <w:rsid w:val="00426AA7"/>
    <w:rsid w:val="004274B8"/>
    <w:rsid w:val="004323DE"/>
    <w:rsid w:val="00432807"/>
    <w:rsid w:val="00432A34"/>
    <w:rsid w:val="00433E9C"/>
    <w:rsid w:val="00440994"/>
    <w:rsid w:val="00440F7A"/>
    <w:rsid w:val="00440F9C"/>
    <w:rsid w:val="00442C48"/>
    <w:rsid w:val="00442E40"/>
    <w:rsid w:val="00443149"/>
    <w:rsid w:val="004434EC"/>
    <w:rsid w:val="00445AA0"/>
    <w:rsid w:val="00445DC1"/>
    <w:rsid w:val="00446F9C"/>
    <w:rsid w:val="004473EB"/>
    <w:rsid w:val="00447BF0"/>
    <w:rsid w:val="00450F08"/>
    <w:rsid w:val="00456B98"/>
    <w:rsid w:val="00456BE4"/>
    <w:rsid w:val="00457039"/>
    <w:rsid w:val="00461E42"/>
    <w:rsid w:val="00462E72"/>
    <w:rsid w:val="004640E4"/>
    <w:rsid w:val="004640F7"/>
    <w:rsid w:val="0046411D"/>
    <w:rsid w:val="0046461C"/>
    <w:rsid w:val="00465EDC"/>
    <w:rsid w:val="00466C85"/>
    <w:rsid w:val="004670B5"/>
    <w:rsid w:val="00470342"/>
    <w:rsid w:val="00472AC6"/>
    <w:rsid w:val="0047370B"/>
    <w:rsid w:val="00473CA8"/>
    <w:rsid w:val="00475534"/>
    <w:rsid w:val="00475685"/>
    <w:rsid w:val="004764CD"/>
    <w:rsid w:val="00476739"/>
    <w:rsid w:val="00481066"/>
    <w:rsid w:val="00482E2A"/>
    <w:rsid w:val="00490B92"/>
    <w:rsid w:val="0049241B"/>
    <w:rsid w:val="004926BA"/>
    <w:rsid w:val="00494F74"/>
    <w:rsid w:val="00495182"/>
    <w:rsid w:val="00495F10"/>
    <w:rsid w:val="00497933"/>
    <w:rsid w:val="004A1338"/>
    <w:rsid w:val="004A26F0"/>
    <w:rsid w:val="004A454A"/>
    <w:rsid w:val="004A5234"/>
    <w:rsid w:val="004B0B57"/>
    <w:rsid w:val="004B18C7"/>
    <w:rsid w:val="004B2464"/>
    <w:rsid w:val="004B3974"/>
    <w:rsid w:val="004B5BEC"/>
    <w:rsid w:val="004B6378"/>
    <w:rsid w:val="004C2FB3"/>
    <w:rsid w:val="004C3AE1"/>
    <w:rsid w:val="004C4E72"/>
    <w:rsid w:val="004C5359"/>
    <w:rsid w:val="004C5E6F"/>
    <w:rsid w:val="004C6BE4"/>
    <w:rsid w:val="004D0039"/>
    <w:rsid w:val="004D21C5"/>
    <w:rsid w:val="004D24FA"/>
    <w:rsid w:val="004D4B49"/>
    <w:rsid w:val="004D5B4F"/>
    <w:rsid w:val="004D7B5F"/>
    <w:rsid w:val="004D7FA2"/>
    <w:rsid w:val="004E094E"/>
    <w:rsid w:val="004E0BBB"/>
    <w:rsid w:val="004E3A41"/>
    <w:rsid w:val="004E3BD6"/>
    <w:rsid w:val="004E492D"/>
    <w:rsid w:val="004E4B4D"/>
    <w:rsid w:val="004E65B2"/>
    <w:rsid w:val="004F06C2"/>
    <w:rsid w:val="004F0BF8"/>
    <w:rsid w:val="004F15E1"/>
    <w:rsid w:val="004F435E"/>
    <w:rsid w:val="004F52DB"/>
    <w:rsid w:val="004F5864"/>
    <w:rsid w:val="004F5BB2"/>
    <w:rsid w:val="004F692F"/>
    <w:rsid w:val="004F6A2C"/>
    <w:rsid w:val="00503AD8"/>
    <w:rsid w:val="00504792"/>
    <w:rsid w:val="00504CE1"/>
    <w:rsid w:val="0051095C"/>
    <w:rsid w:val="00510DD7"/>
    <w:rsid w:val="00511549"/>
    <w:rsid w:val="005136FC"/>
    <w:rsid w:val="00515CF2"/>
    <w:rsid w:val="00516BBA"/>
    <w:rsid w:val="00517C6D"/>
    <w:rsid w:val="00517DF6"/>
    <w:rsid w:val="00520A55"/>
    <w:rsid w:val="00520E9F"/>
    <w:rsid w:val="00521259"/>
    <w:rsid w:val="0052224A"/>
    <w:rsid w:val="00523E87"/>
    <w:rsid w:val="00524894"/>
    <w:rsid w:val="00525304"/>
    <w:rsid w:val="005255B8"/>
    <w:rsid w:val="00525A2A"/>
    <w:rsid w:val="005312BD"/>
    <w:rsid w:val="00531607"/>
    <w:rsid w:val="00532DCF"/>
    <w:rsid w:val="005336BE"/>
    <w:rsid w:val="00533C31"/>
    <w:rsid w:val="00534A58"/>
    <w:rsid w:val="005353E9"/>
    <w:rsid w:val="00536808"/>
    <w:rsid w:val="00537EC4"/>
    <w:rsid w:val="00540D79"/>
    <w:rsid w:val="00541D25"/>
    <w:rsid w:val="005453C1"/>
    <w:rsid w:val="00546305"/>
    <w:rsid w:val="0054697C"/>
    <w:rsid w:val="00550120"/>
    <w:rsid w:val="00550C4D"/>
    <w:rsid w:val="00550F62"/>
    <w:rsid w:val="00551429"/>
    <w:rsid w:val="00551791"/>
    <w:rsid w:val="005526C0"/>
    <w:rsid w:val="00555A07"/>
    <w:rsid w:val="005564DD"/>
    <w:rsid w:val="00556D30"/>
    <w:rsid w:val="005577C1"/>
    <w:rsid w:val="005647F7"/>
    <w:rsid w:val="00564E50"/>
    <w:rsid w:val="00565A5A"/>
    <w:rsid w:val="0056726D"/>
    <w:rsid w:val="00567B25"/>
    <w:rsid w:val="005728D1"/>
    <w:rsid w:val="00573253"/>
    <w:rsid w:val="00573A3A"/>
    <w:rsid w:val="0057568E"/>
    <w:rsid w:val="0057569A"/>
    <w:rsid w:val="00584403"/>
    <w:rsid w:val="005863C7"/>
    <w:rsid w:val="00587C8A"/>
    <w:rsid w:val="00590195"/>
    <w:rsid w:val="005907AF"/>
    <w:rsid w:val="00590C4F"/>
    <w:rsid w:val="00591DE2"/>
    <w:rsid w:val="00592840"/>
    <w:rsid w:val="00593D5D"/>
    <w:rsid w:val="00595047"/>
    <w:rsid w:val="005955D9"/>
    <w:rsid w:val="00595E3D"/>
    <w:rsid w:val="005A00F4"/>
    <w:rsid w:val="005A079E"/>
    <w:rsid w:val="005A1BD4"/>
    <w:rsid w:val="005A39A1"/>
    <w:rsid w:val="005A3E15"/>
    <w:rsid w:val="005A45B3"/>
    <w:rsid w:val="005A6752"/>
    <w:rsid w:val="005A683F"/>
    <w:rsid w:val="005A6ACB"/>
    <w:rsid w:val="005A7529"/>
    <w:rsid w:val="005A7727"/>
    <w:rsid w:val="005B0984"/>
    <w:rsid w:val="005B2365"/>
    <w:rsid w:val="005B2AD0"/>
    <w:rsid w:val="005B55C3"/>
    <w:rsid w:val="005B6940"/>
    <w:rsid w:val="005C0D27"/>
    <w:rsid w:val="005C1F8D"/>
    <w:rsid w:val="005C4913"/>
    <w:rsid w:val="005C7777"/>
    <w:rsid w:val="005D2BC3"/>
    <w:rsid w:val="005D3609"/>
    <w:rsid w:val="005D3DCF"/>
    <w:rsid w:val="005D5E12"/>
    <w:rsid w:val="005D739A"/>
    <w:rsid w:val="005E07AD"/>
    <w:rsid w:val="005E13EE"/>
    <w:rsid w:val="005E1D63"/>
    <w:rsid w:val="005E26B9"/>
    <w:rsid w:val="005E2769"/>
    <w:rsid w:val="005E60BB"/>
    <w:rsid w:val="005E6AA0"/>
    <w:rsid w:val="005F0220"/>
    <w:rsid w:val="005F0C64"/>
    <w:rsid w:val="005F0EB6"/>
    <w:rsid w:val="005F25C5"/>
    <w:rsid w:val="005F2D0D"/>
    <w:rsid w:val="005F4E28"/>
    <w:rsid w:val="005F5AEC"/>
    <w:rsid w:val="005F6D38"/>
    <w:rsid w:val="005F76D5"/>
    <w:rsid w:val="00604371"/>
    <w:rsid w:val="00605CAF"/>
    <w:rsid w:val="0060717A"/>
    <w:rsid w:val="006109F8"/>
    <w:rsid w:val="00611F11"/>
    <w:rsid w:val="0061276C"/>
    <w:rsid w:val="0061302A"/>
    <w:rsid w:val="006131DB"/>
    <w:rsid w:val="00613679"/>
    <w:rsid w:val="00614057"/>
    <w:rsid w:val="006159FC"/>
    <w:rsid w:val="00616D2F"/>
    <w:rsid w:val="0062231B"/>
    <w:rsid w:val="00622880"/>
    <w:rsid w:val="006230E6"/>
    <w:rsid w:val="00623275"/>
    <w:rsid w:val="00630E9B"/>
    <w:rsid w:val="006313BF"/>
    <w:rsid w:val="00632A50"/>
    <w:rsid w:val="00632BC9"/>
    <w:rsid w:val="006333C5"/>
    <w:rsid w:val="00633455"/>
    <w:rsid w:val="006338E3"/>
    <w:rsid w:val="006339D9"/>
    <w:rsid w:val="00633DE5"/>
    <w:rsid w:val="00636C0C"/>
    <w:rsid w:val="00637CFE"/>
    <w:rsid w:val="00637DB0"/>
    <w:rsid w:val="00640744"/>
    <w:rsid w:val="00645343"/>
    <w:rsid w:val="006467D3"/>
    <w:rsid w:val="006512F9"/>
    <w:rsid w:val="006514C7"/>
    <w:rsid w:val="00651C30"/>
    <w:rsid w:val="00651CB6"/>
    <w:rsid w:val="006535B2"/>
    <w:rsid w:val="00654586"/>
    <w:rsid w:val="0065601A"/>
    <w:rsid w:val="006578BB"/>
    <w:rsid w:val="00657EEE"/>
    <w:rsid w:val="0066194D"/>
    <w:rsid w:val="00661F3C"/>
    <w:rsid w:val="00662461"/>
    <w:rsid w:val="00663DF4"/>
    <w:rsid w:val="006646FE"/>
    <w:rsid w:val="00664F04"/>
    <w:rsid w:val="006652EC"/>
    <w:rsid w:val="00665526"/>
    <w:rsid w:val="0066688B"/>
    <w:rsid w:val="00667528"/>
    <w:rsid w:val="0067116F"/>
    <w:rsid w:val="00671681"/>
    <w:rsid w:val="00671955"/>
    <w:rsid w:val="00672005"/>
    <w:rsid w:val="006724F6"/>
    <w:rsid w:val="00675715"/>
    <w:rsid w:val="00675ACE"/>
    <w:rsid w:val="00677270"/>
    <w:rsid w:val="00677489"/>
    <w:rsid w:val="006776E4"/>
    <w:rsid w:val="0068040A"/>
    <w:rsid w:val="006827ED"/>
    <w:rsid w:val="0068325F"/>
    <w:rsid w:val="00683688"/>
    <w:rsid w:val="006875F7"/>
    <w:rsid w:val="006876CC"/>
    <w:rsid w:val="00690F08"/>
    <w:rsid w:val="00691109"/>
    <w:rsid w:val="00693345"/>
    <w:rsid w:val="006952AA"/>
    <w:rsid w:val="00696C23"/>
    <w:rsid w:val="00697079"/>
    <w:rsid w:val="006A12EE"/>
    <w:rsid w:val="006A2913"/>
    <w:rsid w:val="006A3582"/>
    <w:rsid w:val="006A4FB6"/>
    <w:rsid w:val="006A5B01"/>
    <w:rsid w:val="006B39BA"/>
    <w:rsid w:val="006B4954"/>
    <w:rsid w:val="006B5853"/>
    <w:rsid w:val="006B62F7"/>
    <w:rsid w:val="006C0340"/>
    <w:rsid w:val="006C14BF"/>
    <w:rsid w:val="006C1E6F"/>
    <w:rsid w:val="006C4588"/>
    <w:rsid w:val="006C4666"/>
    <w:rsid w:val="006C48CA"/>
    <w:rsid w:val="006C77C4"/>
    <w:rsid w:val="006D0BD4"/>
    <w:rsid w:val="006D0C7D"/>
    <w:rsid w:val="006D2F59"/>
    <w:rsid w:val="006D50B3"/>
    <w:rsid w:val="006D6189"/>
    <w:rsid w:val="006D78BD"/>
    <w:rsid w:val="006D7BA6"/>
    <w:rsid w:val="006E1737"/>
    <w:rsid w:val="006E24C8"/>
    <w:rsid w:val="006E56D4"/>
    <w:rsid w:val="006F1E93"/>
    <w:rsid w:val="006F25F8"/>
    <w:rsid w:val="006F3D2D"/>
    <w:rsid w:val="006F70CA"/>
    <w:rsid w:val="006F7B64"/>
    <w:rsid w:val="007002E9"/>
    <w:rsid w:val="00700765"/>
    <w:rsid w:val="00701FDE"/>
    <w:rsid w:val="00703303"/>
    <w:rsid w:val="007039D4"/>
    <w:rsid w:val="007059BB"/>
    <w:rsid w:val="00706628"/>
    <w:rsid w:val="007072EE"/>
    <w:rsid w:val="0070783C"/>
    <w:rsid w:val="007079EC"/>
    <w:rsid w:val="00710165"/>
    <w:rsid w:val="00710A44"/>
    <w:rsid w:val="00711ED5"/>
    <w:rsid w:val="007127AF"/>
    <w:rsid w:val="00712A63"/>
    <w:rsid w:val="007132B9"/>
    <w:rsid w:val="007136DE"/>
    <w:rsid w:val="00713C41"/>
    <w:rsid w:val="00713D27"/>
    <w:rsid w:val="00714490"/>
    <w:rsid w:val="00714A5D"/>
    <w:rsid w:val="00715D19"/>
    <w:rsid w:val="00722179"/>
    <w:rsid w:val="00722F5C"/>
    <w:rsid w:val="00724867"/>
    <w:rsid w:val="00725BC6"/>
    <w:rsid w:val="00726128"/>
    <w:rsid w:val="00726348"/>
    <w:rsid w:val="007277C3"/>
    <w:rsid w:val="00727B0D"/>
    <w:rsid w:val="0073213C"/>
    <w:rsid w:val="00732AAC"/>
    <w:rsid w:val="00732B1F"/>
    <w:rsid w:val="00734C51"/>
    <w:rsid w:val="00734FF2"/>
    <w:rsid w:val="007356CA"/>
    <w:rsid w:val="00740672"/>
    <w:rsid w:val="0074538B"/>
    <w:rsid w:val="007456D3"/>
    <w:rsid w:val="0074574D"/>
    <w:rsid w:val="00745896"/>
    <w:rsid w:val="007464B2"/>
    <w:rsid w:val="00747EE7"/>
    <w:rsid w:val="00753680"/>
    <w:rsid w:val="00756404"/>
    <w:rsid w:val="00757B6E"/>
    <w:rsid w:val="00760DD7"/>
    <w:rsid w:val="00761929"/>
    <w:rsid w:val="00762B80"/>
    <w:rsid w:val="00763205"/>
    <w:rsid w:val="00763F6E"/>
    <w:rsid w:val="00771AEA"/>
    <w:rsid w:val="007727BA"/>
    <w:rsid w:val="00772FA8"/>
    <w:rsid w:val="00773310"/>
    <w:rsid w:val="007734B6"/>
    <w:rsid w:val="007744AC"/>
    <w:rsid w:val="0077460C"/>
    <w:rsid w:val="00775BF2"/>
    <w:rsid w:val="00783F9C"/>
    <w:rsid w:val="0078483F"/>
    <w:rsid w:val="007872F7"/>
    <w:rsid w:val="007924C5"/>
    <w:rsid w:val="007939C0"/>
    <w:rsid w:val="00794B0E"/>
    <w:rsid w:val="007959C9"/>
    <w:rsid w:val="007A035E"/>
    <w:rsid w:val="007A245C"/>
    <w:rsid w:val="007A2ACD"/>
    <w:rsid w:val="007A2D72"/>
    <w:rsid w:val="007A2EAD"/>
    <w:rsid w:val="007A3CEC"/>
    <w:rsid w:val="007B106D"/>
    <w:rsid w:val="007B3A2B"/>
    <w:rsid w:val="007B4E2A"/>
    <w:rsid w:val="007B5D84"/>
    <w:rsid w:val="007B69C8"/>
    <w:rsid w:val="007B6D56"/>
    <w:rsid w:val="007C314C"/>
    <w:rsid w:val="007C4434"/>
    <w:rsid w:val="007C5300"/>
    <w:rsid w:val="007D1E46"/>
    <w:rsid w:val="007D212A"/>
    <w:rsid w:val="007D4B4D"/>
    <w:rsid w:val="007D54E1"/>
    <w:rsid w:val="007D68F7"/>
    <w:rsid w:val="007D6D60"/>
    <w:rsid w:val="007E0365"/>
    <w:rsid w:val="007E2282"/>
    <w:rsid w:val="007E37D7"/>
    <w:rsid w:val="007E4547"/>
    <w:rsid w:val="007E4917"/>
    <w:rsid w:val="007E6A89"/>
    <w:rsid w:val="007E77A5"/>
    <w:rsid w:val="007F17F8"/>
    <w:rsid w:val="007F43BB"/>
    <w:rsid w:val="007F4CD9"/>
    <w:rsid w:val="007F53F5"/>
    <w:rsid w:val="007F6EBC"/>
    <w:rsid w:val="00802E23"/>
    <w:rsid w:val="00807CCC"/>
    <w:rsid w:val="00812F61"/>
    <w:rsid w:val="00816059"/>
    <w:rsid w:val="008166A3"/>
    <w:rsid w:val="0081717F"/>
    <w:rsid w:val="00825DC8"/>
    <w:rsid w:val="00827DC9"/>
    <w:rsid w:val="00831554"/>
    <w:rsid w:val="00833560"/>
    <w:rsid w:val="00833633"/>
    <w:rsid w:val="00833975"/>
    <w:rsid w:val="00834B00"/>
    <w:rsid w:val="008360F0"/>
    <w:rsid w:val="0083629B"/>
    <w:rsid w:val="00841E4C"/>
    <w:rsid w:val="00841ED3"/>
    <w:rsid w:val="00843DBD"/>
    <w:rsid w:val="008454BF"/>
    <w:rsid w:val="008457AE"/>
    <w:rsid w:val="008460F6"/>
    <w:rsid w:val="00851DBF"/>
    <w:rsid w:val="0085799D"/>
    <w:rsid w:val="008632F7"/>
    <w:rsid w:val="00863F93"/>
    <w:rsid w:val="00874286"/>
    <w:rsid w:val="008752F0"/>
    <w:rsid w:val="00880B70"/>
    <w:rsid w:val="00881007"/>
    <w:rsid w:val="00882211"/>
    <w:rsid w:val="0088297D"/>
    <w:rsid w:val="00885854"/>
    <w:rsid w:val="0089084F"/>
    <w:rsid w:val="0089419E"/>
    <w:rsid w:val="0089424F"/>
    <w:rsid w:val="008A04E1"/>
    <w:rsid w:val="008A0B01"/>
    <w:rsid w:val="008A0CE5"/>
    <w:rsid w:val="008A154E"/>
    <w:rsid w:val="008A407D"/>
    <w:rsid w:val="008A411A"/>
    <w:rsid w:val="008A4EFA"/>
    <w:rsid w:val="008A53B5"/>
    <w:rsid w:val="008A7735"/>
    <w:rsid w:val="008A798C"/>
    <w:rsid w:val="008B0536"/>
    <w:rsid w:val="008B0F65"/>
    <w:rsid w:val="008B24F4"/>
    <w:rsid w:val="008B28BA"/>
    <w:rsid w:val="008B52B4"/>
    <w:rsid w:val="008B5AD0"/>
    <w:rsid w:val="008B5EA0"/>
    <w:rsid w:val="008B6516"/>
    <w:rsid w:val="008B6A33"/>
    <w:rsid w:val="008C03DE"/>
    <w:rsid w:val="008C0BAD"/>
    <w:rsid w:val="008C34DA"/>
    <w:rsid w:val="008C4481"/>
    <w:rsid w:val="008C499C"/>
    <w:rsid w:val="008C7B1F"/>
    <w:rsid w:val="008D014B"/>
    <w:rsid w:val="008D0B72"/>
    <w:rsid w:val="008D15C4"/>
    <w:rsid w:val="008D1CE2"/>
    <w:rsid w:val="008D25F5"/>
    <w:rsid w:val="008D35CE"/>
    <w:rsid w:val="008D3F7A"/>
    <w:rsid w:val="008D41D1"/>
    <w:rsid w:val="008D5452"/>
    <w:rsid w:val="008E02A7"/>
    <w:rsid w:val="008E0893"/>
    <w:rsid w:val="008E2E0B"/>
    <w:rsid w:val="008E4993"/>
    <w:rsid w:val="008E72FC"/>
    <w:rsid w:val="008F03F0"/>
    <w:rsid w:val="008F0486"/>
    <w:rsid w:val="008F3A53"/>
    <w:rsid w:val="008F450B"/>
    <w:rsid w:val="008F467F"/>
    <w:rsid w:val="008F483A"/>
    <w:rsid w:val="008F4D6B"/>
    <w:rsid w:val="008F59B4"/>
    <w:rsid w:val="008F5A69"/>
    <w:rsid w:val="008F5B5A"/>
    <w:rsid w:val="008F6857"/>
    <w:rsid w:val="00901571"/>
    <w:rsid w:val="0090175A"/>
    <w:rsid w:val="00901BFF"/>
    <w:rsid w:val="00904D53"/>
    <w:rsid w:val="00911B18"/>
    <w:rsid w:val="00915DDE"/>
    <w:rsid w:val="009208A8"/>
    <w:rsid w:val="0092099A"/>
    <w:rsid w:val="00923EDD"/>
    <w:rsid w:val="00926293"/>
    <w:rsid w:val="00927901"/>
    <w:rsid w:val="00931EF0"/>
    <w:rsid w:val="009321C7"/>
    <w:rsid w:val="009327EA"/>
    <w:rsid w:val="00933CEC"/>
    <w:rsid w:val="00936915"/>
    <w:rsid w:val="00936F4D"/>
    <w:rsid w:val="009408F5"/>
    <w:rsid w:val="009446BC"/>
    <w:rsid w:val="00946645"/>
    <w:rsid w:val="009507FC"/>
    <w:rsid w:val="00952279"/>
    <w:rsid w:val="0095246C"/>
    <w:rsid w:val="00954238"/>
    <w:rsid w:val="009562E3"/>
    <w:rsid w:val="00956617"/>
    <w:rsid w:val="00957E6C"/>
    <w:rsid w:val="0096082B"/>
    <w:rsid w:val="00962E75"/>
    <w:rsid w:val="0097178D"/>
    <w:rsid w:val="009720EC"/>
    <w:rsid w:val="00974430"/>
    <w:rsid w:val="0097515D"/>
    <w:rsid w:val="00975E8B"/>
    <w:rsid w:val="009768AE"/>
    <w:rsid w:val="00977E32"/>
    <w:rsid w:val="0098220F"/>
    <w:rsid w:val="009837A6"/>
    <w:rsid w:val="00983CB4"/>
    <w:rsid w:val="0098412D"/>
    <w:rsid w:val="00984353"/>
    <w:rsid w:val="00984465"/>
    <w:rsid w:val="009844AD"/>
    <w:rsid w:val="009849FE"/>
    <w:rsid w:val="00985F97"/>
    <w:rsid w:val="009904AC"/>
    <w:rsid w:val="00990BED"/>
    <w:rsid w:val="009921B3"/>
    <w:rsid w:val="009926BF"/>
    <w:rsid w:val="00994C95"/>
    <w:rsid w:val="00996739"/>
    <w:rsid w:val="009967C4"/>
    <w:rsid w:val="00996D17"/>
    <w:rsid w:val="009972B8"/>
    <w:rsid w:val="009972B9"/>
    <w:rsid w:val="0099747F"/>
    <w:rsid w:val="00997CF6"/>
    <w:rsid w:val="00997CFF"/>
    <w:rsid w:val="009A1473"/>
    <w:rsid w:val="009A15D6"/>
    <w:rsid w:val="009A2D22"/>
    <w:rsid w:val="009A4405"/>
    <w:rsid w:val="009A58CD"/>
    <w:rsid w:val="009A6FF8"/>
    <w:rsid w:val="009A7602"/>
    <w:rsid w:val="009B20C9"/>
    <w:rsid w:val="009B6352"/>
    <w:rsid w:val="009C03DE"/>
    <w:rsid w:val="009C1551"/>
    <w:rsid w:val="009C7726"/>
    <w:rsid w:val="009D00DE"/>
    <w:rsid w:val="009D085F"/>
    <w:rsid w:val="009D1CAA"/>
    <w:rsid w:val="009D374C"/>
    <w:rsid w:val="009D64EB"/>
    <w:rsid w:val="009D6CE3"/>
    <w:rsid w:val="009E0CA3"/>
    <w:rsid w:val="009E2608"/>
    <w:rsid w:val="009E2D93"/>
    <w:rsid w:val="009E43DD"/>
    <w:rsid w:val="009E70A0"/>
    <w:rsid w:val="009F03D3"/>
    <w:rsid w:val="009F5E08"/>
    <w:rsid w:val="009F604F"/>
    <w:rsid w:val="009F680F"/>
    <w:rsid w:val="009F6C89"/>
    <w:rsid w:val="009F7468"/>
    <w:rsid w:val="009F7667"/>
    <w:rsid w:val="00A01243"/>
    <w:rsid w:val="00A02A29"/>
    <w:rsid w:val="00A02F5F"/>
    <w:rsid w:val="00A036C6"/>
    <w:rsid w:val="00A045B3"/>
    <w:rsid w:val="00A070B4"/>
    <w:rsid w:val="00A101B1"/>
    <w:rsid w:val="00A103DD"/>
    <w:rsid w:val="00A109FA"/>
    <w:rsid w:val="00A10C7B"/>
    <w:rsid w:val="00A11554"/>
    <w:rsid w:val="00A117AE"/>
    <w:rsid w:val="00A11DC5"/>
    <w:rsid w:val="00A12A18"/>
    <w:rsid w:val="00A12F36"/>
    <w:rsid w:val="00A14145"/>
    <w:rsid w:val="00A14918"/>
    <w:rsid w:val="00A14C0A"/>
    <w:rsid w:val="00A200AD"/>
    <w:rsid w:val="00A20951"/>
    <w:rsid w:val="00A214A7"/>
    <w:rsid w:val="00A230DB"/>
    <w:rsid w:val="00A2507A"/>
    <w:rsid w:val="00A25256"/>
    <w:rsid w:val="00A30EDC"/>
    <w:rsid w:val="00A31C9C"/>
    <w:rsid w:val="00A35867"/>
    <w:rsid w:val="00A4034D"/>
    <w:rsid w:val="00A4248A"/>
    <w:rsid w:val="00A43D6F"/>
    <w:rsid w:val="00A52AF9"/>
    <w:rsid w:val="00A53A5B"/>
    <w:rsid w:val="00A53CCF"/>
    <w:rsid w:val="00A54352"/>
    <w:rsid w:val="00A54B7B"/>
    <w:rsid w:val="00A56B1D"/>
    <w:rsid w:val="00A60606"/>
    <w:rsid w:val="00A617DE"/>
    <w:rsid w:val="00A658E2"/>
    <w:rsid w:val="00A67E9A"/>
    <w:rsid w:val="00A73890"/>
    <w:rsid w:val="00A7537E"/>
    <w:rsid w:val="00A77C92"/>
    <w:rsid w:val="00A80422"/>
    <w:rsid w:val="00A8315D"/>
    <w:rsid w:val="00A85C09"/>
    <w:rsid w:val="00A85F7E"/>
    <w:rsid w:val="00A911B2"/>
    <w:rsid w:val="00A92EDE"/>
    <w:rsid w:val="00A93DBB"/>
    <w:rsid w:val="00A95464"/>
    <w:rsid w:val="00A96FED"/>
    <w:rsid w:val="00AA068A"/>
    <w:rsid w:val="00AA188D"/>
    <w:rsid w:val="00AA41BA"/>
    <w:rsid w:val="00AA520C"/>
    <w:rsid w:val="00AA526B"/>
    <w:rsid w:val="00AA6BC4"/>
    <w:rsid w:val="00AA7D85"/>
    <w:rsid w:val="00AA7E80"/>
    <w:rsid w:val="00AB0A13"/>
    <w:rsid w:val="00AB0B5F"/>
    <w:rsid w:val="00AB2E57"/>
    <w:rsid w:val="00AB3406"/>
    <w:rsid w:val="00AB3B43"/>
    <w:rsid w:val="00AB4AC4"/>
    <w:rsid w:val="00AB596E"/>
    <w:rsid w:val="00AC06AC"/>
    <w:rsid w:val="00AC07C8"/>
    <w:rsid w:val="00AC0D45"/>
    <w:rsid w:val="00AC0FA4"/>
    <w:rsid w:val="00AC21F0"/>
    <w:rsid w:val="00AC424F"/>
    <w:rsid w:val="00AC618A"/>
    <w:rsid w:val="00AC641A"/>
    <w:rsid w:val="00AC6D83"/>
    <w:rsid w:val="00AD0ACD"/>
    <w:rsid w:val="00AD2DED"/>
    <w:rsid w:val="00AD3813"/>
    <w:rsid w:val="00AD45EA"/>
    <w:rsid w:val="00AD47F6"/>
    <w:rsid w:val="00AD602B"/>
    <w:rsid w:val="00AD7198"/>
    <w:rsid w:val="00AD7537"/>
    <w:rsid w:val="00AD7A95"/>
    <w:rsid w:val="00AD7EB3"/>
    <w:rsid w:val="00AE5279"/>
    <w:rsid w:val="00AE7808"/>
    <w:rsid w:val="00AF1553"/>
    <w:rsid w:val="00AF24CF"/>
    <w:rsid w:val="00AF2993"/>
    <w:rsid w:val="00AF4162"/>
    <w:rsid w:val="00AF46B3"/>
    <w:rsid w:val="00B017BF"/>
    <w:rsid w:val="00B02027"/>
    <w:rsid w:val="00B02E4D"/>
    <w:rsid w:val="00B0480A"/>
    <w:rsid w:val="00B0636B"/>
    <w:rsid w:val="00B06ADB"/>
    <w:rsid w:val="00B07B46"/>
    <w:rsid w:val="00B1119A"/>
    <w:rsid w:val="00B116FF"/>
    <w:rsid w:val="00B11BAA"/>
    <w:rsid w:val="00B132B7"/>
    <w:rsid w:val="00B14498"/>
    <w:rsid w:val="00B1530C"/>
    <w:rsid w:val="00B20ECE"/>
    <w:rsid w:val="00B22263"/>
    <w:rsid w:val="00B23798"/>
    <w:rsid w:val="00B257B6"/>
    <w:rsid w:val="00B25AEB"/>
    <w:rsid w:val="00B27BD1"/>
    <w:rsid w:val="00B316B0"/>
    <w:rsid w:val="00B31BB1"/>
    <w:rsid w:val="00B3572D"/>
    <w:rsid w:val="00B36E8B"/>
    <w:rsid w:val="00B41C16"/>
    <w:rsid w:val="00B41CCE"/>
    <w:rsid w:val="00B434B9"/>
    <w:rsid w:val="00B458FE"/>
    <w:rsid w:val="00B45D28"/>
    <w:rsid w:val="00B472D2"/>
    <w:rsid w:val="00B521F1"/>
    <w:rsid w:val="00B52D5F"/>
    <w:rsid w:val="00B52EDC"/>
    <w:rsid w:val="00B5570C"/>
    <w:rsid w:val="00B55A2F"/>
    <w:rsid w:val="00B57CA8"/>
    <w:rsid w:val="00B6001F"/>
    <w:rsid w:val="00B619BD"/>
    <w:rsid w:val="00B62121"/>
    <w:rsid w:val="00B62999"/>
    <w:rsid w:val="00B6404C"/>
    <w:rsid w:val="00B65965"/>
    <w:rsid w:val="00B65BD2"/>
    <w:rsid w:val="00B66417"/>
    <w:rsid w:val="00B7033E"/>
    <w:rsid w:val="00B70C94"/>
    <w:rsid w:val="00B748BF"/>
    <w:rsid w:val="00B771EB"/>
    <w:rsid w:val="00B77B28"/>
    <w:rsid w:val="00B80149"/>
    <w:rsid w:val="00B809B1"/>
    <w:rsid w:val="00B80F4C"/>
    <w:rsid w:val="00B830F3"/>
    <w:rsid w:val="00B8375E"/>
    <w:rsid w:val="00B84D3B"/>
    <w:rsid w:val="00B8575D"/>
    <w:rsid w:val="00B85C5B"/>
    <w:rsid w:val="00B85DC7"/>
    <w:rsid w:val="00B87C02"/>
    <w:rsid w:val="00B94680"/>
    <w:rsid w:val="00B959E0"/>
    <w:rsid w:val="00B96767"/>
    <w:rsid w:val="00B96D04"/>
    <w:rsid w:val="00BA07D5"/>
    <w:rsid w:val="00BA332B"/>
    <w:rsid w:val="00BA49ED"/>
    <w:rsid w:val="00BA5433"/>
    <w:rsid w:val="00BA58B9"/>
    <w:rsid w:val="00BA615E"/>
    <w:rsid w:val="00BB130C"/>
    <w:rsid w:val="00BB1CE4"/>
    <w:rsid w:val="00BB4497"/>
    <w:rsid w:val="00BB4577"/>
    <w:rsid w:val="00BB5C3F"/>
    <w:rsid w:val="00BB65C8"/>
    <w:rsid w:val="00BC0DB1"/>
    <w:rsid w:val="00BC23A7"/>
    <w:rsid w:val="00BC258B"/>
    <w:rsid w:val="00BC4F6F"/>
    <w:rsid w:val="00BC504A"/>
    <w:rsid w:val="00BC50CF"/>
    <w:rsid w:val="00BC52A7"/>
    <w:rsid w:val="00BC5B18"/>
    <w:rsid w:val="00BC62C1"/>
    <w:rsid w:val="00BC7A9D"/>
    <w:rsid w:val="00BD0662"/>
    <w:rsid w:val="00BD168D"/>
    <w:rsid w:val="00BD17E3"/>
    <w:rsid w:val="00BD1B93"/>
    <w:rsid w:val="00BD261C"/>
    <w:rsid w:val="00BD3320"/>
    <w:rsid w:val="00BD3F95"/>
    <w:rsid w:val="00BD5915"/>
    <w:rsid w:val="00BE3062"/>
    <w:rsid w:val="00BE4437"/>
    <w:rsid w:val="00BF11C2"/>
    <w:rsid w:val="00BF33A1"/>
    <w:rsid w:val="00BF467F"/>
    <w:rsid w:val="00BF4A4A"/>
    <w:rsid w:val="00C01BCD"/>
    <w:rsid w:val="00C02568"/>
    <w:rsid w:val="00C0348F"/>
    <w:rsid w:val="00C036D2"/>
    <w:rsid w:val="00C03B21"/>
    <w:rsid w:val="00C05F39"/>
    <w:rsid w:val="00C06398"/>
    <w:rsid w:val="00C10E8A"/>
    <w:rsid w:val="00C11799"/>
    <w:rsid w:val="00C15AF9"/>
    <w:rsid w:val="00C1680F"/>
    <w:rsid w:val="00C17D85"/>
    <w:rsid w:val="00C205E7"/>
    <w:rsid w:val="00C23393"/>
    <w:rsid w:val="00C23F93"/>
    <w:rsid w:val="00C24938"/>
    <w:rsid w:val="00C30D78"/>
    <w:rsid w:val="00C31A73"/>
    <w:rsid w:val="00C32A17"/>
    <w:rsid w:val="00C32B6A"/>
    <w:rsid w:val="00C33D15"/>
    <w:rsid w:val="00C36A9D"/>
    <w:rsid w:val="00C36C0D"/>
    <w:rsid w:val="00C40153"/>
    <w:rsid w:val="00C436CC"/>
    <w:rsid w:val="00C448DB"/>
    <w:rsid w:val="00C449C6"/>
    <w:rsid w:val="00C45133"/>
    <w:rsid w:val="00C46F9C"/>
    <w:rsid w:val="00C4703C"/>
    <w:rsid w:val="00C47CCD"/>
    <w:rsid w:val="00C501CC"/>
    <w:rsid w:val="00C51890"/>
    <w:rsid w:val="00C54480"/>
    <w:rsid w:val="00C55977"/>
    <w:rsid w:val="00C56D2B"/>
    <w:rsid w:val="00C62330"/>
    <w:rsid w:val="00C6250D"/>
    <w:rsid w:val="00C652DF"/>
    <w:rsid w:val="00C661F7"/>
    <w:rsid w:val="00C668A0"/>
    <w:rsid w:val="00C67778"/>
    <w:rsid w:val="00C71EE8"/>
    <w:rsid w:val="00C807A4"/>
    <w:rsid w:val="00C809CB"/>
    <w:rsid w:val="00C817D8"/>
    <w:rsid w:val="00C82427"/>
    <w:rsid w:val="00C83737"/>
    <w:rsid w:val="00C8391B"/>
    <w:rsid w:val="00C868DC"/>
    <w:rsid w:val="00C86937"/>
    <w:rsid w:val="00C916C6"/>
    <w:rsid w:val="00C9585B"/>
    <w:rsid w:val="00C967D0"/>
    <w:rsid w:val="00CA1DA6"/>
    <w:rsid w:val="00CA2792"/>
    <w:rsid w:val="00CA3A03"/>
    <w:rsid w:val="00CA40F7"/>
    <w:rsid w:val="00CA4778"/>
    <w:rsid w:val="00CA6092"/>
    <w:rsid w:val="00CA7688"/>
    <w:rsid w:val="00CB04F2"/>
    <w:rsid w:val="00CB329D"/>
    <w:rsid w:val="00CB4AFF"/>
    <w:rsid w:val="00CB6741"/>
    <w:rsid w:val="00CB7CD3"/>
    <w:rsid w:val="00CC0545"/>
    <w:rsid w:val="00CC13E3"/>
    <w:rsid w:val="00CC20C3"/>
    <w:rsid w:val="00CC215C"/>
    <w:rsid w:val="00CC48F7"/>
    <w:rsid w:val="00CC68E1"/>
    <w:rsid w:val="00CC79A7"/>
    <w:rsid w:val="00CD0D3B"/>
    <w:rsid w:val="00CD1AC5"/>
    <w:rsid w:val="00CD3C67"/>
    <w:rsid w:val="00CD3DC6"/>
    <w:rsid w:val="00CD6505"/>
    <w:rsid w:val="00CD7F5A"/>
    <w:rsid w:val="00CE15B5"/>
    <w:rsid w:val="00CE36B0"/>
    <w:rsid w:val="00CE397E"/>
    <w:rsid w:val="00CE5EA6"/>
    <w:rsid w:val="00CF018B"/>
    <w:rsid w:val="00CF02D9"/>
    <w:rsid w:val="00CF1145"/>
    <w:rsid w:val="00CF2167"/>
    <w:rsid w:val="00CF4870"/>
    <w:rsid w:val="00CF5EF8"/>
    <w:rsid w:val="00CF68DB"/>
    <w:rsid w:val="00CF6B8A"/>
    <w:rsid w:val="00CF7B49"/>
    <w:rsid w:val="00D008E1"/>
    <w:rsid w:val="00D04A00"/>
    <w:rsid w:val="00D07B38"/>
    <w:rsid w:val="00D07D2E"/>
    <w:rsid w:val="00D07E31"/>
    <w:rsid w:val="00D10CCB"/>
    <w:rsid w:val="00D15DE3"/>
    <w:rsid w:val="00D1680C"/>
    <w:rsid w:val="00D179C9"/>
    <w:rsid w:val="00D21D7B"/>
    <w:rsid w:val="00D22CB2"/>
    <w:rsid w:val="00D273AC"/>
    <w:rsid w:val="00D27410"/>
    <w:rsid w:val="00D30C27"/>
    <w:rsid w:val="00D31B7C"/>
    <w:rsid w:val="00D34727"/>
    <w:rsid w:val="00D34783"/>
    <w:rsid w:val="00D34D5D"/>
    <w:rsid w:val="00D358E2"/>
    <w:rsid w:val="00D3670C"/>
    <w:rsid w:val="00D3716D"/>
    <w:rsid w:val="00D37A91"/>
    <w:rsid w:val="00D37D37"/>
    <w:rsid w:val="00D434B6"/>
    <w:rsid w:val="00D4463A"/>
    <w:rsid w:val="00D4509C"/>
    <w:rsid w:val="00D46810"/>
    <w:rsid w:val="00D46E7C"/>
    <w:rsid w:val="00D47994"/>
    <w:rsid w:val="00D47C3E"/>
    <w:rsid w:val="00D519C8"/>
    <w:rsid w:val="00D53900"/>
    <w:rsid w:val="00D53F36"/>
    <w:rsid w:val="00D54ACE"/>
    <w:rsid w:val="00D57E4A"/>
    <w:rsid w:val="00D60870"/>
    <w:rsid w:val="00D62BE2"/>
    <w:rsid w:val="00D63025"/>
    <w:rsid w:val="00D65515"/>
    <w:rsid w:val="00D66282"/>
    <w:rsid w:val="00D6633D"/>
    <w:rsid w:val="00D66348"/>
    <w:rsid w:val="00D71732"/>
    <w:rsid w:val="00D74A76"/>
    <w:rsid w:val="00D75D50"/>
    <w:rsid w:val="00D765BF"/>
    <w:rsid w:val="00D77ED8"/>
    <w:rsid w:val="00D811E6"/>
    <w:rsid w:val="00D85931"/>
    <w:rsid w:val="00D92078"/>
    <w:rsid w:val="00D9398D"/>
    <w:rsid w:val="00D97E22"/>
    <w:rsid w:val="00D97F7A"/>
    <w:rsid w:val="00DA1140"/>
    <w:rsid w:val="00DA1AE6"/>
    <w:rsid w:val="00DA242B"/>
    <w:rsid w:val="00DA2CE1"/>
    <w:rsid w:val="00DA3F2F"/>
    <w:rsid w:val="00DA49B1"/>
    <w:rsid w:val="00DA5C51"/>
    <w:rsid w:val="00DA6934"/>
    <w:rsid w:val="00DA73C8"/>
    <w:rsid w:val="00DB0E93"/>
    <w:rsid w:val="00DB13D9"/>
    <w:rsid w:val="00DB6E89"/>
    <w:rsid w:val="00DB7B8C"/>
    <w:rsid w:val="00DB7ECA"/>
    <w:rsid w:val="00DC0E15"/>
    <w:rsid w:val="00DC3536"/>
    <w:rsid w:val="00DC3EF4"/>
    <w:rsid w:val="00DD2687"/>
    <w:rsid w:val="00DD4AFB"/>
    <w:rsid w:val="00DD4D7D"/>
    <w:rsid w:val="00DD5D2D"/>
    <w:rsid w:val="00DD60E6"/>
    <w:rsid w:val="00DD7DE8"/>
    <w:rsid w:val="00DE1D5E"/>
    <w:rsid w:val="00DE21C8"/>
    <w:rsid w:val="00DE2306"/>
    <w:rsid w:val="00DE25C5"/>
    <w:rsid w:val="00DE3AC7"/>
    <w:rsid w:val="00DE3E0E"/>
    <w:rsid w:val="00DE516E"/>
    <w:rsid w:val="00DF0652"/>
    <w:rsid w:val="00DF0799"/>
    <w:rsid w:val="00DF2938"/>
    <w:rsid w:val="00DF32AB"/>
    <w:rsid w:val="00DF3EE5"/>
    <w:rsid w:val="00DF41CE"/>
    <w:rsid w:val="00DF464D"/>
    <w:rsid w:val="00DF4AC4"/>
    <w:rsid w:val="00DF5BA7"/>
    <w:rsid w:val="00DF6536"/>
    <w:rsid w:val="00E0240D"/>
    <w:rsid w:val="00E03EEF"/>
    <w:rsid w:val="00E1460D"/>
    <w:rsid w:val="00E15549"/>
    <w:rsid w:val="00E1687C"/>
    <w:rsid w:val="00E168C0"/>
    <w:rsid w:val="00E17819"/>
    <w:rsid w:val="00E20B17"/>
    <w:rsid w:val="00E21316"/>
    <w:rsid w:val="00E21CA7"/>
    <w:rsid w:val="00E22802"/>
    <w:rsid w:val="00E23AB6"/>
    <w:rsid w:val="00E25FD3"/>
    <w:rsid w:val="00E265B3"/>
    <w:rsid w:val="00E27462"/>
    <w:rsid w:val="00E30A75"/>
    <w:rsid w:val="00E32F90"/>
    <w:rsid w:val="00E32FEC"/>
    <w:rsid w:val="00E333A3"/>
    <w:rsid w:val="00E348AE"/>
    <w:rsid w:val="00E34B53"/>
    <w:rsid w:val="00E35C9E"/>
    <w:rsid w:val="00E414B8"/>
    <w:rsid w:val="00E4250E"/>
    <w:rsid w:val="00E50F0C"/>
    <w:rsid w:val="00E517DC"/>
    <w:rsid w:val="00E53086"/>
    <w:rsid w:val="00E560A2"/>
    <w:rsid w:val="00E60519"/>
    <w:rsid w:val="00E608A0"/>
    <w:rsid w:val="00E64AF7"/>
    <w:rsid w:val="00E66038"/>
    <w:rsid w:val="00E66281"/>
    <w:rsid w:val="00E72207"/>
    <w:rsid w:val="00E722FA"/>
    <w:rsid w:val="00E72C66"/>
    <w:rsid w:val="00E73355"/>
    <w:rsid w:val="00E74C2B"/>
    <w:rsid w:val="00E80557"/>
    <w:rsid w:val="00E80666"/>
    <w:rsid w:val="00E8197E"/>
    <w:rsid w:val="00E825CD"/>
    <w:rsid w:val="00E87099"/>
    <w:rsid w:val="00E92ED1"/>
    <w:rsid w:val="00E93841"/>
    <w:rsid w:val="00E94FAB"/>
    <w:rsid w:val="00E95120"/>
    <w:rsid w:val="00E962C5"/>
    <w:rsid w:val="00E96A6D"/>
    <w:rsid w:val="00EA11F4"/>
    <w:rsid w:val="00EA2724"/>
    <w:rsid w:val="00EA395C"/>
    <w:rsid w:val="00EA6A87"/>
    <w:rsid w:val="00EA73A2"/>
    <w:rsid w:val="00EB1140"/>
    <w:rsid w:val="00EB14FB"/>
    <w:rsid w:val="00EB1B4D"/>
    <w:rsid w:val="00EB2EED"/>
    <w:rsid w:val="00EB2FF6"/>
    <w:rsid w:val="00EB385F"/>
    <w:rsid w:val="00EC14B8"/>
    <w:rsid w:val="00EC265C"/>
    <w:rsid w:val="00EC26AF"/>
    <w:rsid w:val="00EC2877"/>
    <w:rsid w:val="00EC28D7"/>
    <w:rsid w:val="00EC3DB9"/>
    <w:rsid w:val="00EC40BA"/>
    <w:rsid w:val="00ED0A8D"/>
    <w:rsid w:val="00ED1415"/>
    <w:rsid w:val="00ED14D9"/>
    <w:rsid w:val="00ED292D"/>
    <w:rsid w:val="00ED324D"/>
    <w:rsid w:val="00ED38AF"/>
    <w:rsid w:val="00ED5D38"/>
    <w:rsid w:val="00EE080C"/>
    <w:rsid w:val="00EE2AF0"/>
    <w:rsid w:val="00EE3032"/>
    <w:rsid w:val="00EE34E2"/>
    <w:rsid w:val="00EE3FBC"/>
    <w:rsid w:val="00EF07FD"/>
    <w:rsid w:val="00EF2BC4"/>
    <w:rsid w:val="00EF3E17"/>
    <w:rsid w:val="00EF4B9F"/>
    <w:rsid w:val="00EF4BCD"/>
    <w:rsid w:val="00F02C70"/>
    <w:rsid w:val="00F02EA1"/>
    <w:rsid w:val="00F03A11"/>
    <w:rsid w:val="00F04F28"/>
    <w:rsid w:val="00F05A2C"/>
    <w:rsid w:val="00F05A60"/>
    <w:rsid w:val="00F065E0"/>
    <w:rsid w:val="00F0670C"/>
    <w:rsid w:val="00F10554"/>
    <w:rsid w:val="00F11C23"/>
    <w:rsid w:val="00F12DFE"/>
    <w:rsid w:val="00F140CA"/>
    <w:rsid w:val="00F14CAD"/>
    <w:rsid w:val="00F15FB3"/>
    <w:rsid w:val="00F160FB"/>
    <w:rsid w:val="00F16E3E"/>
    <w:rsid w:val="00F2061D"/>
    <w:rsid w:val="00F209BC"/>
    <w:rsid w:val="00F22F4A"/>
    <w:rsid w:val="00F23332"/>
    <w:rsid w:val="00F23C7E"/>
    <w:rsid w:val="00F25BBE"/>
    <w:rsid w:val="00F26350"/>
    <w:rsid w:val="00F270D2"/>
    <w:rsid w:val="00F30216"/>
    <w:rsid w:val="00F339B9"/>
    <w:rsid w:val="00F35A17"/>
    <w:rsid w:val="00F35C41"/>
    <w:rsid w:val="00F36F30"/>
    <w:rsid w:val="00F37405"/>
    <w:rsid w:val="00F4065E"/>
    <w:rsid w:val="00F40B2B"/>
    <w:rsid w:val="00F41ACE"/>
    <w:rsid w:val="00F41D40"/>
    <w:rsid w:val="00F43881"/>
    <w:rsid w:val="00F439D6"/>
    <w:rsid w:val="00F46C9C"/>
    <w:rsid w:val="00F50353"/>
    <w:rsid w:val="00F50D9A"/>
    <w:rsid w:val="00F520D1"/>
    <w:rsid w:val="00F5345E"/>
    <w:rsid w:val="00F55AED"/>
    <w:rsid w:val="00F57B98"/>
    <w:rsid w:val="00F60A22"/>
    <w:rsid w:val="00F62C7A"/>
    <w:rsid w:val="00F66793"/>
    <w:rsid w:val="00F66B82"/>
    <w:rsid w:val="00F7158B"/>
    <w:rsid w:val="00F71C3C"/>
    <w:rsid w:val="00F751E8"/>
    <w:rsid w:val="00F75395"/>
    <w:rsid w:val="00F761EA"/>
    <w:rsid w:val="00F7621C"/>
    <w:rsid w:val="00F7688E"/>
    <w:rsid w:val="00F80A45"/>
    <w:rsid w:val="00F80BC4"/>
    <w:rsid w:val="00F81174"/>
    <w:rsid w:val="00F82851"/>
    <w:rsid w:val="00F90EC8"/>
    <w:rsid w:val="00F930D3"/>
    <w:rsid w:val="00F95054"/>
    <w:rsid w:val="00F96186"/>
    <w:rsid w:val="00F968D9"/>
    <w:rsid w:val="00F97262"/>
    <w:rsid w:val="00F9763E"/>
    <w:rsid w:val="00FA367C"/>
    <w:rsid w:val="00FA4452"/>
    <w:rsid w:val="00FA640F"/>
    <w:rsid w:val="00FA7D72"/>
    <w:rsid w:val="00FB0E55"/>
    <w:rsid w:val="00FB178C"/>
    <w:rsid w:val="00FB1A88"/>
    <w:rsid w:val="00FB2F44"/>
    <w:rsid w:val="00FB3C1C"/>
    <w:rsid w:val="00FB4B3B"/>
    <w:rsid w:val="00FB664A"/>
    <w:rsid w:val="00FC2F0B"/>
    <w:rsid w:val="00FC43B0"/>
    <w:rsid w:val="00FC561B"/>
    <w:rsid w:val="00FC5FF6"/>
    <w:rsid w:val="00FC6105"/>
    <w:rsid w:val="00FC74C2"/>
    <w:rsid w:val="00FC77DF"/>
    <w:rsid w:val="00FC78F4"/>
    <w:rsid w:val="00FD27D6"/>
    <w:rsid w:val="00FD4568"/>
    <w:rsid w:val="00FD583A"/>
    <w:rsid w:val="00FD6276"/>
    <w:rsid w:val="00FD6A5C"/>
    <w:rsid w:val="00FD6AE2"/>
    <w:rsid w:val="00FD7D37"/>
    <w:rsid w:val="00FE0C53"/>
    <w:rsid w:val="00FE16E7"/>
    <w:rsid w:val="00FE1A80"/>
    <w:rsid w:val="00FE2315"/>
    <w:rsid w:val="00FE272C"/>
    <w:rsid w:val="00FE2E7D"/>
    <w:rsid w:val="00FE39CC"/>
    <w:rsid w:val="00FE39EB"/>
    <w:rsid w:val="00FE4D54"/>
    <w:rsid w:val="00FE6546"/>
    <w:rsid w:val="00FE69F0"/>
    <w:rsid w:val="00FF06FC"/>
    <w:rsid w:val="00FF2F04"/>
    <w:rsid w:val="00FF3935"/>
    <w:rsid w:val="00FF52BA"/>
    <w:rsid w:val="00FF53C7"/>
    <w:rsid w:val="00FF5538"/>
    <w:rsid w:val="00FF6012"/>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5ECECCB5-EE7F-41D0-98DC-B2C9474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 w:type="character" w:customStyle="1" w:styleId="Heading1Char">
    <w:name w:val="Heading 1 Char"/>
    <w:basedOn w:val="DefaultParagraphFont"/>
    <w:link w:val="Heading1"/>
    <w:uiPriority w:val="9"/>
    <w:rsid w:val="004F435E"/>
    <w:rPr>
      <w:sz w:val="40"/>
      <w:szCs w:val="40"/>
    </w:rPr>
  </w:style>
  <w:style w:type="paragraph" w:styleId="ListParagraph">
    <w:name w:val="List Paragraph"/>
    <w:basedOn w:val="Normal"/>
    <w:uiPriority w:val="34"/>
    <w:qFormat/>
    <w:rsid w:val="004F435E"/>
    <w:pPr>
      <w:spacing w:after="160" w:line="278"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84461199">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8229207">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5147</TotalTime>
  <Pages>15</Pages>
  <Words>22369</Words>
  <Characters>127507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ANH</dc:creator>
  <cp:keywords/>
  <dc:description/>
  <cp:lastModifiedBy>Hang Pham</cp:lastModifiedBy>
  <cp:revision>55</cp:revision>
  <cp:lastPrinted>2025-02-07T10:06:00Z</cp:lastPrinted>
  <dcterms:created xsi:type="dcterms:W3CDTF">2025-02-12T01:10:00Z</dcterms:created>
  <dcterms:modified xsi:type="dcterms:W3CDTF">2026-02-07T01:14:00Z</dcterms:modified>
</cp:coreProperties>
</file>