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265F3" w14:textId="77777777" w:rsidR="004C3952" w:rsidRDefault="004C3952" w:rsidP="00E81EC3">
      <w:pPr>
        <w:tabs>
          <w:tab w:val="left" w:pos="360"/>
          <w:tab w:val="right" w:leader="hyphen" w:pos="9072"/>
        </w:tabs>
        <w:jc w:val="center"/>
        <w:rPr>
          <w:b/>
          <w:sz w:val="32"/>
          <w:szCs w:val="32"/>
        </w:rPr>
      </w:pPr>
    </w:p>
    <w:p w14:paraId="3CC374BF" w14:textId="77777777" w:rsidR="004C3952" w:rsidRDefault="004C3952" w:rsidP="00E81EC3">
      <w:pPr>
        <w:tabs>
          <w:tab w:val="left" w:pos="360"/>
          <w:tab w:val="right" w:leader="hyphen" w:pos="9072"/>
        </w:tabs>
        <w:jc w:val="center"/>
        <w:rPr>
          <w:b/>
          <w:sz w:val="32"/>
          <w:szCs w:val="32"/>
        </w:rPr>
      </w:pPr>
    </w:p>
    <w:p w14:paraId="6EFF692F" w14:textId="4D9DE0BC" w:rsidR="003767A5" w:rsidRPr="003804D3" w:rsidRDefault="003767A5" w:rsidP="00E81EC3">
      <w:pPr>
        <w:tabs>
          <w:tab w:val="left" w:pos="360"/>
          <w:tab w:val="right" w:leader="hyphen" w:pos="9072"/>
        </w:tabs>
        <w:jc w:val="center"/>
        <w:rPr>
          <w:b/>
          <w:sz w:val="32"/>
          <w:szCs w:val="32"/>
          <w:lang w:val="vi-VN"/>
        </w:rPr>
      </w:pPr>
      <w:r w:rsidRPr="003804D3">
        <w:rPr>
          <w:b/>
          <w:sz w:val="32"/>
          <w:szCs w:val="32"/>
          <w:lang w:val="vi-VN"/>
        </w:rPr>
        <w:t>Thiết kế và triển khai robot di động tự hành dựa trên ROS với giao diện hỗ trợ điều hướng theo lộ trình.</w:t>
      </w:r>
    </w:p>
    <w:p w14:paraId="5FC003CF" w14:textId="77777777" w:rsidR="0016272A" w:rsidRPr="003804D3" w:rsidRDefault="0016272A" w:rsidP="0016272A">
      <w:pPr>
        <w:tabs>
          <w:tab w:val="left" w:pos="360"/>
          <w:tab w:val="right" w:leader="hyphen" w:pos="9072"/>
        </w:tabs>
        <w:jc w:val="center"/>
        <w:rPr>
          <w:b/>
          <w:szCs w:val="20"/>
          <w:lang w:val="vi-VN"/>
        </w:rPr>
      </w:pPr>
    </w:p>
    <w:p w14:paraId="6F034852" w14:textId="43651F23" w:rsidR="004714BA" w:rsidRPr="00212851" w:rsidRDefault="004714BA" w:rsidP="004714BA">
      <w:pPr>
        <w:ind w:right="68"/>
        <w:jc w:val="center"/>
        <w:rPr>
          <w:b/>
          <w:szCs w:val="22"/>
          <w:lang w:val="vi-VN"/>
        </w:rPr>
      </w:pPr>
      <w:r w:rsidRPr="003804D3">
        <w:rPr>
          <w:b/>
          <w:szCs w:val="22"/>
          <w:lang w:val="vi-VN"/>
        </w:rPr>
        <w:t>Phan</w:t>
      </w:r>
      <w:r w:rsidRPr="00212851">
        <w:rPr>
          <w:b/>
          <w:szCs w:val="22"/>
          <w:lang w:val="vi-VN"/>
        </w:rPr>
        <w:t xml:space="preserve"> Gia Trí</w:t>
      </w:r>
      <w:r w:rsidR="0016272A" w:rsidRPr="003804D3">
        <w:rPr>
          <w:b/>
          <w:szCs w:val="22"/>
          <w:lang w:val="vi-VN"/>
        </w:rPr>
        <w:t>*,</w:t>
      </w:r>
      <w:r w:rsidR="009D54CA" w:rsidRPr="003804D3">
        <w:rPr>
          <w:b/>
          <w:szCs w:val="22"/>
          <w:lang w:val="vi-VN"/>
        </w:rPr>
        <w:t xml:space="preserve"> Trần Xuân Khoa</w:t>
      </w:r>
      <w:r w:rsidR="004D08EE" w:rsidRPr="003804D3">
        <w:rPr>
          <w:b/>
          <w:szCs w:val="22"/>
          <w:lang w:val="vi-VN"/>
        </w:rPr>
        <w:t>,</w:t>
      </w:r>
      <w:r w:rsidR="0016272A" w:rsidRPr="003804D3">
        <w:rPr>
          <w:b/>
          <w:szCs w:val="22"/>
          <w:lang w:val="vi-VN"/>
        </w:rPr>
        <w:t xml:space="preserve"> </w:t>
      </w:r>
      <w:r w:rsidRPr="003804D3">
        <w:rPr>
          <w:b/>
          <w:szCs w:val="22"/>
          <w:lang w:val="vi-VN"/>
        </w:rPr>
        <w:t>Trần</w:t>
      </w:r>
      <w:r w:rsidRPr="00212851">
        <w:rPr>
          <w:b/>
          <w:szCs w:val="22"/>
          <w:lang w:val="vi-VN"/>
        </w:rPr>
        <w:t xml:space="preserve"> Lê Minh Trưởng</w:t>
      </w:r>
      <w:r w:rsidR="0016272A" w:rsidRPr="003804D3">
        <w:rPr>
          <w:b/>
          <w:szCs w:val="22"/>
          <w:lang w:val="vi-VN"/>
        </w:rPr>
        <w:t xml:space="preserve">, </w:t>
      </w:r>
      <w:r w:rsidRPr="003804D3">
        <w:rPr>
          <w:b/>
          <w:szCs w:val="22"/>
          <w:lang w:val="vi-VN"/>
        </w:rPr>
        <w:t>Bùi</w:t>
      </w:r>
      <w:r w:rsidRPr="00212851">
        <w:rPr>
          <w:b/>
          <w:szCs w:val="22"/>
          <w:lang w:val="vi-VN"/>
        </w:rPr>
        <w:t xml:space="preserve"> Quốc Cường</w:t>
      </w:r>
    </w:p>
    <w:p w14:paraId="69EC6A2D" w14:textId="77777777" w:rsidR="004714BA" w:rsidRPr="00212851" w:rsidRDefault="004714BA" w:rsidP="004714BA">
      <w:pPr>
        <w:ind w:right="68"/>
        <w:jc w:val="center"/>
        <w:rPr>
          <w:b/>
          <w:szCs w:val="22"/>
          <w:lang w:val="vi-VN"/>
        </w:rPr>
      </w:pPr>
    </w:p>
    <w:p w14:paraId="0E8B1DCB" w14:textId="4503081C" w:rsidR="0016272A" w:rsidRPr="003804D3" w:rsidRDefault="0016272A" w:rsidP="0016272A">
      <w:pPr>
        <w:ind w:right="70"/>
        <w:jc w:val="center"/>
        <w:rPr>
          <w:sz w:val="18"/>
          <w:szCs w:val="18"/>
          <w:lang w:val="vi-VN"/>
        </w:rPr>
      </w:pPr>
    </w:p>
    <w:p w14:paraId="73026227" w14:textId="1CEA5904" w:rsidR="00345E2A" w:rsidRPr="00345E2A" w:rsidRDefault="00345E2A" w:rsidP="004714BA">
      <w:pPr>
        <w:spacing w:line="360" w:lineRule="auto"/>
        <w:jc w:val="center"/>
        <w:rPr>
          <w:i/>
          <w:iCs/>
          <w:sz w:val="22"/>
          <w:szCs w:val="22"/>
        </w:rPr>
      </w:pPr>
      <w:r w:rsidRPr="00345E2A">
        <w:rPr>
          <w:i/>
          <w:iCs/>
          <w:sz w:val="22"/>
          <w:szCs w:val="22"/>
        </w:rPr>
        <w:t>Faculty of Engineering and Technology, Quy Nhon University, Vietnam</w:t>
      </w:r>
    </w:p>
    <w:p w14:paraId="7A0E39DE" w14:textId="77777777" w:rsidR="004714BA" w:rsidRPr="00212851" w:rsidRDefault="004714BA" w:rsidP="004714BA">
      <w:pPr>
        <w:spacing w:line="360" w:lineRule="auto"/>
        <w:jc w:val="center"/>
        <w:rPr>
          <w:i/>
          <w:iCs/>
          <w:sz w:val="22"/>
          <w:szCs w:val="22"/>
          <w:lang w:val="vi-VN"/>
        </w:rPr>
      </w:pPr>
    </w:p>
    <w:p w14:paraId="3B1FCD8F" w14:textId="3345454A" w:rsidR="004714BA" w:rsidRPr="00CE6AFA" w:rsidRDefault="004714BA" w:rsidP="002A68F7">
      <w:pPr>
        <w:ind w:right="70"/>
        <w:jc w:val="center"/>
        <w:rPr>
          <w:i/>
          <w:iCs/>
          <w:color w:val="0563C1" w:themeColor="hyperlink"/>
          <w:sz w:val="22"/>
          <w:szCs w:val="22"/>
          <w:u w:val="single"/>
          <w:lang w:val="vi-VN"/>
        </w:rPr>
      </w:pPr>
      <w:r w:rsidRPr="00212851">
        <w:rPr>
          <w:i/>
          <w:iCs/>
          <w:sz w:val="22"/>
          <w:szCs w:val="22"/>
          <w:lang w:val="vi-VN"/>
        </w:rPr>
        <w:t xml:space="preserve">Email: </w:t>
      </w:r>
      <w:r w:rsidR="00345E2A" w:rsidRPr="00CE6AFA">
        <w:rPr>
          <w:i/>
          <w:sz w:val="22"/>
          <w:szCs w:val="22"/>
          <w:u w:val="single"/>
          <w:lang w:val="vi-VN"/>
        </w:rPr>
        <w:t>phangiatri</w:t>
      </w:r>
      <w:r w:rsidRPr="00CE6AFA">
        <w:rPr>
          <w:rStyle w:val="Hyperlink"/>
          <w:i/>
          <w:iCs/>
          <w:color w:val="auto"/>
          <w:sz w:val="22"/>
          <w:szCs w:val="22"/>
          <w:lang w:val="vi-VN"/>
        </w:rPr>
        <w:t>@qnu.edu.vn</w:t>
      </w:r>
    </w:p>
    <w:p w14:paraId="09FADFA0" w14:textId="77777777" w:rsidR="0016272A" w:rsidRPr="00CE6AFA" w:rsidRDefault="0016272A" w:rsidP="0016272A">
      <w:pPr>
        <w:ind w:right="70"/>
        <w:jc w:val="center"/>
        <w:rPr>
          <w:i/>
          <w:sz w:val="22"/>
          <w:szCs w:val="22"/>
          <w:lang w:val="vi-VN"/>
        </w:rPr>
      </w:pPr>
    </w:p>
    <w:p w14:paraId="2277A1CB" w14:textId="77777777" w:rsidR="005072E8" w:rsidRPr="00CE6AFA" w:rsidRDefault="005072E8" w:rsidP="005072E8">
      <w:pPr>
        <w:ind w:right="70"/>
        <w:jc w:val="center"/>
        <w:rPr>
          <w:i/>
          <w:sz w:val="22"/>
          <w:szCs w:val="22"/>
          <w:lang w:val="vi-VN"/>
        </w:rPr>
      </w:pPr>
      <w:r w:rsidRPr="00CE6AFA">
        <w:rPr>
          <w:i/>
          <w:sz w:val="22"/>
          <w:szCs w:val="22"/>
          <w:lang w:val="vi-VN"/>
        </w:rPr>
        <w:t>Ngày nhận bài: dd/mm/yyyy; Ngày sửa bài: dd/mm/yyyy;</w:t>
      </w:r>
    </w:p>
    <w:p w14:paraId="62869D45" w14:textId="77777777" w:rsidR="005072E8" w:rsidRPr="00CE6AFA" w:rsidRDefault="005072E8" w:rsidP="005072E8">
      <w:pPr>
        <w:ind w:right="70"/>
        <w:jc w:val="center"/>
        <w:rPr>
          <w:i/>
          <w:sz w:val="22"/>
          <w:szCs w:val="22"/>
          <w:lang w:val="vi-VN"/>
        </w:rPr>
      </w:pPr>
      <w:r w:rsidRPr="00CE6AFA">
        <w:rPr>
          <w:i/>
          <w:sz w:val="22"/>
          <w:szCs w:val="22"/>
          <w:lang w:val="vi-VN"/>
        </w:rPr>
        <w:t>Ngày nhận đăng: dd/mm/yyyy; Ngày xuất bản: dd/mm/yyyy</w:t>
      </w:r>
    </w:p>
    <w:p w14:paraId="3287E562" w14:textId="77777777" w:rsidR="005072E8" w:rsidRPr="00CE6AFA" w:rsidRDefault="005072E8" w:rsidP="0016272A">
      <w:pPr>
        <w:ind w:right="70"/>
        <w:jc w:val="center"/>
        <w:rPr>
          <w:i/>
          <w:sz w:val="22"/>
          <w:szCs w:val="22"/>
          <w:lang w:val="vi-VN"/>
        </w:rPr>
      </w:pPr>
    </w:p>
    <w:p w14:paraId="44C2CE31" w14:textId="0129E96B" w:rsidR="0016272A" w:rsidRPr="00212851" w:rsidRDefault="0016272A" w:rsidP="0016272A">
      <w:pPr>
        <w:ind w:right="70"/>
        <w:rPr>
          <w:i/>
          <w:sz w:val="22"/>
          <w:szCs w:val="22"/>
          <w:lang w:val="vi-VN"/>
        </w:rPr>
      </w:pPr>
    </w:p>
    <w:p w14:paraId="006D1A27" w14:textId="77777777" w:rsidR="0016272A" w:rsidRPr="00CE6AFA" w:rsidRDefault="0016272A" w:rsidP="0016272A">
      <w:pPr>
        <w:ind w:right="70"/>
        <w:rPr>
          <w:i/>
          <w:sz w:val="22"/>
          <w:szCs w:val="22"/>
          <w:lang w:val="vi-VN"/>
        </w:rPr>
      </w:pPr>
      <w:r w:rsidRPr="00CE6AFA">
        <w:rPr>
          <w:i/>
          <w:sz w:val="22"/>
          <w:szCs w:val="22"/>
          <w:lang w:val="vi-VN"/>
        </w:rPr>
        <w:t xml:space="preserve"> </w:t>
      </w:r>
    </w:p>
    <w:p w14:paraId="7490F04E" w14:textId="0334213D" w:rsidR="0016272A" w:rsidRPr="007029AE" w:rsidRDefault="005B3A83" w:rsidP="0016272A">
      <w:pPr>
        <w:tabs>
          <w:tab w:val="left" w:pos="360"/>
          <w:tab w:val="right" w:leader="hyphen" w:pos="9072"/>
        </w:tabs>
        <w:spacing w:before="120" w:after="120"/>
        <w:jc w:val="both"/>
        <w:rPr>
          <w:b/>
          <w:sz w:val="22"/>
          <w:szCs w:val="20"/>
          <w:lang w:val="vi-VN"/>
        </w:rPr>
      </w:pPr>
      <w:r w:rsidRPr="00CE6AFA">
        <w:rPr>
          <w:b/>
          <w:sz w:val="22"/>
          <w:szCs w:val="20"/>
          <w:lang w:val="vi-VN"/>
        </w:rPr>
        <w:t>TÓM TẮT</w:t>
      </w:r>
    </w:p>
    <w:p w14:paraId="12C08E65" w14:textId="21C85073" w:rsidR="00A62C7E" w:rsidRDefault="00A62C7E" w:rsidP="00A62C7E">
      <w:pPr>
        <w:tabs>
          <w:tab w:val="right" w:leader="hyphen" w:pos="9072"/>
        </w:tabs>
        <w:spacing w:before="120" w:after="120"/>
        <w:ind w:firstLine="567"/>
        <w:jc w:val="both"/>
        <w:rPr>
          <w:sz w:val="20"/>
          <w:szCs w:val="20"/>
        </w:rPr>
      </w:pPr>
      <w:r w:rsidRPr="00CE6AFA">
        <w:rPr>
          <w:sz w:val="20"/>
          <w:szCs w:val="20"/>
          <w:lang w:val="vi-VN"/>
        </w:rPr>
        <w:t>Robot tự hành</w:t>
      </w:r>
      <w:r>
        <w:rPr>
          <w:sz w:val="20"/>
          <w:szCs w:val="20"/>
        </w:rPr>
        <w:t xml:space="preserve"> </w:t>
      </w:r>
      <w:r w:rsidRPr="00CE6AFA">
        <w:rPr>
          <w:sz w:val="20"/>
          <w:szCs w:val="20"/>
          <w:lang w:val="vi-VN"/>
        </w:rPr>
        <w:t xml:space="preserve">ngày càng được ứng dụng rộng rãi trong các môi trường </w:t>
      </w:r>
      <w:r>
        <w:rPr>
          <w:sz w:val="20"/>
          <w:szCs w:val="20"/>
        </w:rPr>
        <w:t xml:space="preserve">công nghiệp </w:t>
      </w:r>
      <w:r w:rsidRPr="00CE6AFA">
        <w:rPr>
          <w:sz w:val="20"/>
          <w:szCs w:val="20"/>
          <w:lang w:val="vi-VN"/>
        </w:rPr>
        <w:t>logistics trong nhà, nơi yêu cầu phải bảo đảm khả năng lập bản đồ, định vị và điều hướng tin cậy.</w:t>
      </w:r>
      <w:r>
        <w:rPr>
          <w:sz w:val="20"/>
          <w:szCs w:val="20"/>
        </w:rPr>
        <w:t xml:space="preserve"> </w:t>
      </w:r>
      <w:r w:rsidRPr="00881199">
        <w:rPr>
          <w:sz w:val="20"/>
          <w:szCs w:val="20"/>
        </w:rPr>
        <w:t xml:space="preserve">Nghiên cứu này tập trung vào thiết kế </w:t>
      </w:r>
      <w:r>
        <w:rPr>
          <w:sz w:val="20"/>
          <w:szCs w:val="20"/>
        </w:rPr>
        <w:t xml:space="preserve">một robot tự hành </w:t>
      </w:r>
      <w:r w:rsidRPr="00881199">
        <w:rPr>
          <w:sz w:val="20"/>
          <w:szCs w:val="20"/>
        </w:rPr>
        <w:t>thực thi các tác vụ định vị và lập kế hoạch đường đi</w:t>
      </w:r>
      <w:r>
        <w:rPr>
          <w:sz w:val="20"/>
          <w:szCs w:val="20"/>
        </w:rPr>
        <w:t xml:space="preserve"> theo lộ trình đặt trước. Với mục tiêu tăng tính thân thiện với người dùng, </w:t>
      </w:r>
      <w:r w:rsidRPr="00C132B2">
        <w:rPr>
          <w:sz w:val="20"/>
          <w:szCs w:val="20"/>
        </w:rPr>
        <w:t xml:space="preserve">một giao diện đồ họa tùy chỉnh, cho phép người vận hành thiết lập lộ trình đa điểm và giám sát trạng thái robot theo thời gian thực mà không cần sử dụng các công cụ chuyên sâu như Rviz. </w:t>
      </w:r>
      <w:r w:rsidRPr="00D7718F">
        <w:rPr>
          <w:sz w:val="20"/>
          <w:szCs w:val="20"/>
        </w:rPr>
        <w:t xml:space="preserve">Về mặt thuật toán, nghiên cứu tích hợp Gmapping để lập bản đồ, thuật toán AMCL để định vị xác suất và bộ điều khiển DWA để điều hướng cục bộ kết hợp tránh vật cản động. </w:t>
      </w:r>
      <w:r w:rsidRPr="00D7718F">
        <w:rPr>
          <w:sz w:val="20"/>
          <w:szCs w:val="20"/>
          <w:highlight w:val="yellow"/>
        </w:rPr>
        <w:t>Kết quả thực nghiệm trong môi trường nội khu cho thấy hệ thống đạt độ ổn định vận hành cao. Sai số đo khoảng cách của LiDAR duy trì dưới 3% trong phạm vi 10m, trong khi bản đồ 2D đảm bảo sai số từ 0,81% đến 1,29%. Việc tối ưu hóa bộ lọc hạt trong thuật toán AMCL giúp robot tự hiệu chỉnh sai số tích lũy từ encoder (dao động từ 5,8–7,0%), khả năng tiếp cận đích chính xác với tỷ lệ cao nhất</w:t>
      </w:r>
      <w:r w:rsidRPr="006046AF">
        <w:rPr>
          <w:sz w:val="20"/>
          <w:szCs w:val="20"/>
          <w:highlight w:val="yellow"/>
        </w:rPr>
        <w:t xml:space="preserve"> đạt 95%. Đặc biệt, nền tảng điều hướng ổn định này tạo tiền đề cho việc tích hợp hệ thống thị giác máy tính nhằm tự động hóa công tác kiểm tra định kỳ, tiêu biểu là ứng dụng đọc chỉ số đồng hồ analog trong các nhà máy.</w:t>
      </w:r>
    </w:p>
    <w:p w14:paraId="64D4FFE3" w14:textId="486017A1" w:rsidR="0016272A" w:rsidRPr="00C132B2" w:rsidRDefault="004A3E9E" w:rsidP="00C132B2">
      <w:pPr>
        <w:tabs>
          <w:tab w:val="right" w:leader="hyphen" w:pos="9072"/>
        </w:tabs>
        <w:spacing w:before="120" w:after="240"/>
        <w:jc w:val="both"/>
        <w:rPr>
          <w:i/>
          <w:sz w:val="20"/>
          <w:szCs w:val="20"/>
        </w:rPr>
      </w:pPr>
      <w:r w:rsidRPr="007029AE">
        <w:rPr>
          <w:b/>
          <w:sz w:val="20"/>
          <w:szCs w:val="20"/>
        </w:rPr>
        <w:t>Từ kho</w:t>
      </w:r>
      <w:r w:rsidR="009B7EF7" w:rsidRPr="007029AE">
        <w:rPr>
          <w:b/>
          <w:sz w:val="20"/>
          <w:szCs w:val="20"/>
        </w:rPr>
        <w:t>á</w:t>
      </w:r>
      <w:r w:rsidR="0016272A" w:rsidRPr="007029AE">
        <w:rPr>
          <w:b/>
          <w:sz w:val="20"/>
          <w:szCs w:val="20"/>
        </w:rPr>
        <w:t>:</w:t>
      </w:r>
      <w:r w:rsidR="0016272A" w:rsidRPr="007029AE">
        <w:rPr>
          <w:i/>
          <w:sz w:val="20"/>
          <w:szCs w:val="20"/>
        </w:rPr>
        <w:t xml:space="preserve"> </w:t>
      </w:r>
      <w:r w:rsidR="00A02E9F" w:rsidRPr="007029AE">
        <w:rPr>
          <w:i/>
          <w:sz w:val="20"/>
          <w:szCs w:val="20"/>
        </w:rPr>
        <w:t>ROS</w:t>
      </w:r>
      <w:r w:rsidR="00A02E9F" w:rsidRPr="00212851">
        <w:rPr>
          <w:i/>
          <w:sz w:val="20"/>
          <w:szCs w:val="20"/>
          <w:lang w:val="vi-VN"/>
        </w:rPr>
        <w:t>, AMR, SLAM, AMCL, DWA</w:t>
      </w:r>
      <w:r w:rsidR="00C24AD0">
        <w:rPr>
          <w:i/>
          <w:sz w:val="20"/>
          <w:szCs w:val="20"/>
        </w:rPr>
        <w:t>.</w:t>
      </w:r>
    </w:p>
    <w:p w14:paraId="5A6998C1" w14:textId="77777777" w:rsidR="0016272A" w:rsidRPr="007029AE" w:rsidRDefault="0016272A" w:rsidP="0016272A">
      <w:pPr>
        <w:rPr>
          <w:sz w:val="28"/>
          <w:szCs w:val="28"/>
        </w:rPr>
      </w:pPr>
    </w:p>
    <w:p w14:paraId="20161688" w14:textId="77777777" w:rsidR="0016272A" w:rsidRPr="007029AE" w:rsidRDefault="0016272A" w:rsidP="0016272A">
      <w:pPr>
        <w:rPr>
          <w:sz w:val="28"/>
          <w:szCs w:val="28"/>
        </w:rPr>
      </w:pPr>
    </w:p>
    <w:p w14:paraId="0A6B20E6" w14:textId="77777777" w:rsidR="0016272A" w:rsidRPr="007029AE" w:rsidRDefault="0016272A" w:rsidP="0016272A">
      <w:pPr>
        <w:rPr>
          <w:sz w:val="28"/>
          <w:szCs w:val="28"/>
        </w:rPr>
      </w:pPr>
    </w:p>
    <w:p w14:paraId="4AD9C197" w14:textId="77777777" w:rsidR="0016272A" w:rsidRPr="007029AE" w:rsidRDefault="0016272A" w:rsidP="0016272A">
      <w:pPr>
        <w:rPr>
          <w:sz w:val="28"/>
          <w:szCs w:val="28"/>
        </w:rPr>
      </w:pPr>
    </w:p>
    <w:p w14:paraId="1EE493E0" w14:textId="77777777" w:rsidR="0016272A" w:rsidRPr="007029AE" w:rsidRDefault="0016272A" w:rsidP="0016272A">
      <w:pPr>
        <w:rPr>
          <w:sz w:val="28"/>
          <w:szCs w:val="28"/>
        </w:rPr>
      </w:pPr>
    </w:p>
    <w:p w14:paraId="4209BFEF" w14:textId="77777777" w:rsidR="0016272A" w:rsidRPr="007029AE" w:rsidRDefault="0016272A" w:rsidP="0016272A">
      <w:pPr>
        <w:rPr>
          <w:sz w:val="28"/>
          <w:szCs w:val="28"/>
        </w:rPr>
      </w:pPr>
    </w:p>
    <w:p w14:paraId="0B14F936" w14:textId="77777777" w:rsidR="0016272A" w:rsidRPr="007029AE" w:rsidRDefault="0016272A" w:rsidP="0016272A">
      <w:pPr>
        <w:rPr>
          <w:sz w:val="28"/>
          <w:szCs w:val="28"/>
        </w:rPr>
      </w:pPr>
    </w:p>
    <w:p w14:paraId="3EA947BC" w14:textId="77777777" w:rsidR="0016272A" w:rsidRPr="007029AE" w:rsidRDefault="0016272A" w:rsidP="0016272A">
      <w:pPr>
        <w:rPr>
          <w:sz w:val="28"/>
          <w:szCs w:val="28"/>
        </w:rPr>
      </w:pPr>
    </w:p>
    <w:p w14:paraId="7F31DD32" w14:textId="77777777" w:rsidR="0016272A" w:rsidRPr="007029AE" w:rsidRDefault="0016272A" w:rsidP="0016272A">
      <w:pPr>
        <w:rPr>
          <w:sz w:val="28"/>
          <w:szCs w:val="28"/>
        </w:rPr>
      </w:pPr>
    </w:p>
    <w:p w14:paraId="36FFC891" w14:textId="77777777" w:rsidR="0016272A" w:rsidRPr="007029AE" w:rsidRDefault="0016272A" w:rsidP="0016272A">
      <w:pPr>
        <w:rPr>
          <w:sz w:val="28"/>
          <w:szCs w:val="28"/>
        </w:rPr>
      </w:pPr>
    </w:p>
    <w:p w14:paraId="0DBE30D4" w14:textId="77777777" w:rsidR="0016272A" w:rsidRPr="007029AE" w:rsidRDefault="0016272A" w:rsidP="0016272A">
      <w:pPr>
        <w:rPr>
          <w:sz w:val="28"/>
          <w:szCs w:val="28"/>
        </w:rPr>
      </w:pPr>
    </w:p>
    <w:p w14:paraId="0FC042B3" w14:textId="77777777" w:rsidR="000648F6" w:rsidRPr="007029AE" w:rsidRDefault="000648F6" w:rsidP="0016272A">
      <w:pPr>
        <w:rPr>
          <w:sz w:val="28"/>
          <w:szCs w:val="28"/>
        </w:rPr>
      </w:pPr>
    </w:p>
    <w:p w14:paraId="5463F9CD" w14:textId="77777777" w:rsidR="0016272A" w:rsidRPr="007029AE" w:rsidRDefault="0016272A" w:rsidP="0016272A">
      <w:pPr>
        <w:rPr>
          <w:sz w:val="28"/>
          <w:szCs w:val="28"/>
        </w:rPr>
      </w:pPr>
    </w:p>
    <w:p w14:paraId="1A72FD93" w14:textId="77777777" w:rsidR="0016272A" w:rsidRPr="007029AE" w:rsidRDefault="0016272A" w:rsidP="0016272A">
      <w:pPr>
        <w:rPr>
          <w:sz w:val="28"/>
          <w:szCs w:val="28"/>
        </w:rPr>
      </w:pPr>
    </w:p>
    <w:p w14:paraId="4876AA8C" w14:textId="77777777" w:rsidR="0016272A" w:rsidRPr="007029AE" w:rsidRDefault="0016272A" w:rsidP="008461E5">
      <w:pPr>
        <w:tabs>
          <w:tab w:val="left" w:pos="360"/>
          <w:tab w:val="right" w:leader="hyphen" w:pos="9072"/>
        </w:tabs>
        <w:spacing w:before="120" w:after="120"/>
        <w:jc w:val="center"/>
        <w:rPr>
          <w:b/>
          <w:sz w:val="32"/>
          <w:szCs w:val="20"/>
        </w:rPr>
      </w:pPr>
    </w:p>
    <w:p w14:paraId="1F635989" w14:textId="77777777" w:rsidR="00242207" w:rsidRPr="007029AE" w:rsidRDefault="00242207" w:rsidP="008461E5">
      <w:pPr>
        <w:tabs>
          <w:tab w:val="left" w:pos="360"/>
          <w:tab w:val="right" w:leader="hyphen" w:pos="9072"/>
        </w:tabs>
        <w:spacing w:before="120" w:after="120"/>
        <w:jc w:val="center"/>
        <w:rPr>
          <w:b/>
          <w:sz w:val="32"/>
          <w:szCs w:val="20"/>
        </w:rPr>
      </w:pPr>
    </w:p>
    <w:p w14:paraId="4CE99559" w14:textId="77777777" w:rsidR="003804D3" w:rsidRPr="007029AE" w:rsidRDefault="003804D3" w:rsidP="008461E5">
      <w:pPr>
        <w:tabs>
          <w:tab w:val="left" w:pos="360"/>
          <w:tab w:val="right" w:leader="hyphen" w:pos="9072"/>
        </w:tabs>
        <w:spacing w:before="120" w:after="120"/>
        <w:jc w:val="center"/>
        <w:rPr>
          <w:b/>
          <w:sz w:val="32"/>
          <w:szCs w:val="20"/>
        </w:rPr>
      </w:pPr>
    </w:p>
    <w:p w14:paraId="01124DA5" w14:textId="77777777" w:rsidR="00AF4A58" w:rsidRPr="00AF4A58" w:rsidRDefault="00AF4A58" w:rsidP="00AF4A58">
      <w:pPr>
        <w:ind w:right="70"/>
        <w:jc w:val="center"/>
        <w:rPr>
          <w:b/>
          <w:sz w:val="32"/>
          <w:szCs w:val="32"/>
        </w:rPr>
      </w:pPr>
      <w:r w:rsidRPr="00AF4A58">
        <w:rPr>
          <w:b/>
          <w:sz w:val="32"/>
          <w:szCs w:val="32"/>
        </w:rPr>
        <w:t xml:space="preserve">Design and Implementation of a ROS-Based Autonomous </w:t>
      </w:r>
    </w:p>
    <w:p w14:paraId="7A8214AE" w14:textId="36395855" w:rsidR="0016272A" w:rsidRDefault="00AF4A58" w:rsidP="00AF4A58">
      <w:pPr>
        <w:ind w:right="70"/>
        <w:jc w:val="center"/>
        <w:rPr>
          <w:b/>
          <w:sz w:val="32"/>
          <w:szCs w:val="32"/>
        </w:rPr>
      </w:pPr>
      <w:r w:rsidRPr="00AF4A58">
        <w:rPr>
          <w:b/>
          <w:sz w:val="32"/>
          <w:szCs w:val="32"/>
        </w:rPr>
        <w:t>Mobile Robot with a GUI-Assisted Route Navigation Interface</w:t>
      </w:r>
    </w:p>
    <w:p w14:paraId="4EAB387E" w14:textId="77777777" w:rsidR="00242207" w:rsidRPr="00212851" w:rsidRDefault="00242207" w:rsidP="00AF4A58">
      <w:pPr>
        <w:ind w:right="70"/>
        <w:jc w:val="center"/>
        <w:rPr>
          <w:b/>
          <w:sz w:val="28"/>
          <w:szCs w:val="28"/>
        </w:rPr>
      </w:pPr>
    </w:p>
    <w:p w14:paraId="11868BE0" w14:textId="3E742BC9" w:rsidR="004714BA" w:rsidRPr="00212851" w:rsidRDefault="004714BA" w:rsidP="004714BA">
      <w:pPr>
        <w:ind w:right="70"/>
        <w:jc w:val="center"/>
        <w:rPr>
          <w:b/>
          <w:szCs w:val="22"/>
          <w:lang w:val="vi-VN"/>
        </w:rPr>
      </w:pPr>
      <w:r w:rsidRPr="00212851">
        <w:rPr>
          <w:b/>
          <w:szCs w:val="22"/>
        </w:rPr>
        <w:t xml:space="preserve">Phan Gia </w:t>
      </w:r>
      <w:r w:rsidRPr="00212851">
        <w:rPr>
          <w:b/>
          <w:szCs w:val="22"/>
          <w:lang w:val="vi-VN"/>
        </w:rPr>
        <w:t>Trí</w:t>
      </w:r>
      <w:r w:rsidR="0016272A" w:rsidRPr="00212851">
        <w:rPr>
          <w:b/>
          <w:szCs w:val="22"/>
        </w:rPr>
        <w:t xml:space="preserve">*, </w:t>
      </w:r>
      <w:r w:rsidR="009B0F42" w:rsidRPr="00212851">
        <w:rPr>
          <w:b/>
          <w:szCs w:val="22"/>
        </w:rPr>
        <w:t xml:space="preserve">Trần Xuân Khoa, </w:t>
      </w:r>
      <w:r w:rsidRPr="00212851">
        <w:rPr>
          <w:b/>
          <w:szCs w:val="22"/>
        </w:rPr>
        <w:t>Trần</w:t>
      </w:r>
      <w:r w:rsidRPr="00212851">
        <w:rPr>
          <w:b/>
          <w:szCs w:val="22"/>
          <w:lang w:val="vi-VN"/>
        </w:rPr>
        <w:t xml:space="preserve"> Lê Minh Trưởng</w:t>
      </w:r>
      <w:r w:rsidR="0016272A" w:rsidRPr="00212851">
        <w:rPr>
          <w:b/>
          <w:szCs w:val="22"/>
        </w:rPr>
        <w:t xml:space="preserve">, </w:t>
      </w:r>
      <w:r w:rsidRPr="00212851">
        <w:rPr>
          <w:b/>
          <w:szCs w:val="22"/>
        </w:rPr>
        <w:t>Bùi</w:t>
      </w:r>
      <w:r w:rsidRPr="00212851">
        <w:rPr>
          <w:b/>
          <w:szCs w:val="22"/>
          <w:lang w:val="vi-VN"/>
        </w:rPr>
        <w:t xml:space="preserve"> Quốc Cường</w:t>
      </w:r>
    </w:p>
    <w:p w14:paraId="680F45CF" w14:textId="01F4FE1D" w:rsidR="0016272A" w:rsidRPr="00212851" w:rsidRDefault="0016272A" w:rsidP="004714BA">
      <w:pPr>
        <w:ind w:right="70"/>
        <w:rPr>
          <w:b/>
          <w:szCs w:val="22"/>
        </w:rPr>
      </w:pPr>
      <w:r w:rsidRPr="00212851">
        <w:rPr>
          <w:b/>
          <w:szCs w:val="22"/>
        </w:rPr>
        <w:t xml:space="preserve"> </w:t>
      </w:r>
    </w:p>
    <w:p w14:paraId="2EC54367" w14:textId="77777777" w:rsidR="002A68F7" w:rsidRPr="00212851" w:rsidRDefault="002A68F7" w:rsidP="004714BA">
      <w:pPr>
        <w:ind w:right="70"/>
        <w:rPr>
          <w:b/>
          <w:szCs w:val="22"/>
        </w:rPr>
      </w:pPr>
    </w:p>
    <w:p w14:paraId="370A3514" w14:textId="1C4A8482" w:rsidR="00345E2A" w:rsidRPr="00345E2A" w:rsidRDefault="00345E2A" w:rsidP="004714BA">
      <w:pPr>
        <w:spacing w:line="360" w:lineRule="auto"/>
        <w:jc w:val="center"/>
        <w:rPr>
          <w:i/>
          <w:iCs/>
          <w:sz w:val="22"/>
          <w:szCs w:val="22"/>
        </w:rPr>
      </w:pPr>
      <w:r w:rsidRPr="00345E2A">
        <w:rPr>
          <w:i/>
          <w:iCs/>
          <w:sz w:val="22"/>
          <w:szCs w:val="22"/>
        </w:rPr>
        <w:t>Faculty of Engineering and Technology, Quy Nhon University, Vietnam</w:t>
      </w:r>
    </w:p>
    <w:p w14:paraId="34C80DCF" w14:textId="77777777" w:rsidR="0016272A" w:rsidRPr="00212851" w:rsidRDefault="0016272A" w:rsidP="00172D6D">
      <w:pPr>
        <w:ind w:right="70"/>
        <w:rPr>
          <w:i/>
          <w:sz w:val="22"/>
          <w:szCs w:val="22"/>
        </w:rPr>
      </w:pPr>
    </w:p>
    <w:p w14:paraId="79C6865A" w14:textId="72697E1A" w:rsidR="0016272A" w:rsidRPr="00212851" w:rsidRDefault="0016272A" w:rsidP="0016272A">
      <w:pPr>
        <w:ind w:right="70"/>
        <w:jc w:val="center"/>
        <w:rPr>
          <w:i/>
          <w:sz w:val="22"/>
          <w:szCs w:val="22"/>
        </w:rPr>
      </w:pPr>
      <w:r w:rsidRPr="00212851">
        <w:rPr>
          <w:i/>
          <w:sz w:val="22"/>
          <w:szCs w:val="22"/>
        </w:rPr>
        <w:t xml:space="preserve">*Email: </w:t>
      </w:r>
      <w:r w:rsidR="00345E2A">
        <w:rPr>
          <w:i/>
          <w:sz w:val="22"/>
          <w:szCs w:val="22"/>
        </w:rPr>
        <w:t>phangiatri</w:t>
      </w:r>
      <w:r w:rsidRPr="00212851">
        <w:rPr>
          <w:i/>
          <w:sz w:val="22"/>
          <w:szCs w:val="22"/>
        </w:rPr>
        <w:t>@qnu.edu.vn</w:t>
      </w:r>
    </w:p>
    <w:p w14:paraId="501D27D3" w14:textId="77777777" w:rsidR="0016272A" w:rsidRPr="00212851" w:rsidRDefault="0016272A" w:rsidP="0016272A">
      <w:pPr>
        <w:ind w:right="70"/>
        <w:jc w:val="center"/>
        <w:rPr>
          <w:i/>
          <w:sz w:val="22"/>
          <w:szCs w:val="22"/>
        </w:rPr>
      </w:pPr>
    </w:p>
    <w:p w14:paraId="0A02338E" w14:textId="77777777" w:rsidR="005072E8" w:rsidRPr="00212851" w:rsidRDefault="005072E8" w:rsidP="005072E8">
      <w:pPr>
        <w:ind w:right="70"/>
        <w:jc w:val="center"/>
        <w:rPr>
          <w:i/>
          <w:sz w:val="22"/>
          <w:szCs w:val="22"/>
        </w:rPr>
      </w:pPr>
      <w:r w:rsidRPr="00212851">
        <w:rPr>
          <w:i/>
          <w:sz w:val="22"/>
          <w:szCs w:val="22"/>
        </w:rPr>
        <w:t>Received: dd/mm/yyyy; Revised: dd/mm/yyyy;</w:t>
      </w:r>
    </w:p>
    <w:p w14:paraId="11808F67" w14:textId="77777777" w:rsidR="005072E8" w:rsidRDefault="005072E8" w:rsidP="005072E8">
      <w:pPr>
        <w:ind w:right="70"/>
        <w:jc w:val="center"/>
        <w:rPr>
          <w:i/>
          <w:sz w:val="22"/>
          <w:szCs w:val="22"/>
        </w:rPr>
      </w:pPr>
      <w:r w:rsidRPr="00212851">
        <w:rPr>
          <w:i/>
          <w:sz w:val="22"/>
          <w:szCs w:val="22"/>
        </w:rPr>
        <w:t>Accepted: dd/mm/yyyy; Published: dd/mm/yyyy</w:t>
      </w:r>
    </w:p>
    <w:p w14:paraId="2928BD90" w14:textId="09BF3657" w:rsidR="0016272A" w:rsidRPr="00212851" w:rsidRDefault="0016272A" w:rsidP="0016272A">
      <w:pPr>
        <w:ind w:right="70"/>
        <w:rPr>
          <w:i/>
          <w:sz w:val="22"/>
          <w:szCs w:val="22"/>
        </w:rPr>
      </w:pPr>
    </w:p>
    <w:p w14:paraId="1AFD00C0" w14:textId="07945F0E" w:rsidR="0016272A" w:rsidRPr="00212851" w:rsidRDefault="0016272A" w:rsidP="0016272A">
      <w:pPr>
        <w:ind w:right="70"/>
        <w:rPr>
          <w:i/>
          <w:sz w:val="22"/>
          <w:szCs w:val="22"/>
        </w:rPr>
      </w:pPr>
    </w:p>
    <w:p w14:paraId="77128B81" w14:textId="77777777" w:rsidR="0016272A" w:rsidRPr="00212851" w:rsidRDefault="0016272A" w:rsidP="0016272A">
      <w:pPr>
        <w:tabs>
          <w:tab w:val="right" w:leader="hyphen" w:pos="9072"/>
        </w:tabs>
        <w:rPr>
          <w:b/>
          <w:sz w:val="22"/>
          <w:szCs w:val="22"/>
        </w:rPr>
        <w:sectPr w:rsidR="0016272A" w:rsidRPr="00212851" w:rsidSect="003A0949">
          <w:footerReference w:type="default" r:id="rId7"/>
          <w:pgSz w:w="11907" w:h="16840" w:code="9"/>
          <w:pgMar w:top="1134" w:right="1134" w:bottom="1134" w:left="1418" w:header="720" w:footer="425" w:gutter="0"/>
          <w:cols w:space="720"/>
          <w:docGrid w:linePitch="360"/>
        </w:sectPr>
      </w:pPr>
    </w:p>
    <w:p w14:paraId="1D7ED830" w14:textId="77777777" w:rsidR="0016272A" w:rsidRPr="00212851" w:rsidRDefault="0016272A" w:rsidP="0016272A">
      <w:pPr>
        <w:tabs>
          <w:tab w:val="left" w:pos="360"/>
          <w:tab w:val="left" w:pos="540"/>
          <w:tab w:val="right" w:leader="hyphen" w:pos="9072"/>
        </w:tabs>
        <w:jc w:val="both"/>
        <w:rPr>
          <w:b/>
          <w:sz w:val="22"/>
          <w:szCs w:val="22"/>
          <w:lang w:val="vi-VN"/>
        </w:rPr>
      </w:pPr>
    </w:p>
    <w:p w14:paraId="26387AE3" w14:textId="70E85573" w:rsidR="0016272A" w:rsidRPr="00212851" w:rsidRDefault="00E00D4B" w:rsidP="0016272A">
      <w:pPr>
        <w:tabs>
          <w:tab w:val="left" w:pos="360"/>
          <w:tab w:val="left" w:pos="540"/>
          <w:tab w:val="right" w:leader="hyphen" w:pos="9072"/>
        </w:tabs>
        <w:jc w:val="both"/>
        <w:rPr>
          <w:b/>
          <w:sz w:val="22"/>
          <w:szCs w:val="22"/>
          <w:lang w:val="vi-VN"/>
        </w:rPr>
      </w:pPr>
      <w:r w:rsidRPr="00E00D4B">
        <w:rPr>
          <w:b/>
          <w:sz w:val="22"/>
          <w:szCs w:val="22"/>
        </w:rPr>
        <w:t>ABSTRACT</w:t>
      </w:r>
    </w:p>
    <w:p w14:paraId="6765C104" w14:textId="77777777" w:rsidR="004B6D0C" w:rsidRPr="005E661E" w:rsidRDefault="004B6D0C" w:rsidP="004B6D0C">
      <w:pPr>
        <w:tabs>
          <w:tab w:val="right" w:leader="hyphen" w:pos="9072"/>
        </w:tabs>
        <w:spacing w:before="120" w:after="120"/>
        <w:ind w:firstLine="567"/>
        <w:jc w:val="both"/>
        <w:rPr>
          <w:sz w:val="20"/>
          <w:szCs w:val="20"/>
        </w:rPr>
      </w:pPr>
      <w:r w:rsidRPr="00CD6EA3">
        <w:rPr>
          <w:sz w:val="20"/>
          <w:szCs w:val="20"/>
        </w:rPr>
        <w:t xml:space="preserve">Autonomous Mobile Robots are increasingly deployed in indoor industrial logistics environments, where reliable mapping, localization, and navigation are essential. This study focuses on the design and development of an autonomous robot capable of performing localization and path planning tasks along predefined routes. To enhance user accessibility, a custom graphical user interface is developed, enabling operators to configure multi-waypoint trajectories and monitor the robot’s real-time status without requiring specialized tools such as RViz.From an algorithmic perspective, the system integrates Gmapping for map generation, the Adaptive Monte Carlo Localization algorithm for probabilistic localization, and the Dynamic Window Approach for local navigation with dynamic obstacle avoidance. Experimental results conducted in indoor environments demonstrate high operational stability. The LiDAR-based distance measurement error remains below 3% within a range of 10 meters, </w:t>
      </w:r>
      <w:r w:rsidRPr="00D7718F">
        <w:rPr>
          <w:sz w:val="20"/>
          <w:szCs w:val="20"/>
          <w:highlight w:val="yellow"/>
        </w:rPr>
        <w:t>while the generated 2D maps achieve accuracy levels with errors ranging from 0.81% to 1.29%</w:t>
      </w:r>
      <w:r w:rsidRPr="00CD6EA3">
        <w:rPr>
          <w:sz w:val="20"/>
          <w:szCs w:val="20"/>
        </w:rPr>
        <w:t>.</w:t>
      </w:r>
      <w:r w:rsidRPr="00D7718F">
        <w:rPr>
          <w:sz w:val="20"/>
          <w:szCs w:val="20"/>
          <w:highlight w:val="yellow"/>
        </w:rPr>
        <w:t>Furthermore, optimization of the particle filter in the AMCL algorithm enables effective compensation for accumulated encoder errors, which fluctuate between 5.8% and 7.0%. As a result, the robot achieves a high target-reaching accuracy, with a maximum success rate of 95%. Notably, this robust navigation framework establishes a foundation for integrating computer vision systems to support automated periodic inspection tasks, such as reading analog gauge values in industrial operation stations</w:t>
      </w:r>
      <w:r w:rsidRPr="00CD6EA3">
        <w:rPr>
          <w:sz w:val="20"/>
          <w:szCs w:val="20"/>
        </w:rPr>
        <w:t>.</w:t>
      </w:r>
    </w:p>
    <w:p w14:paraId="2749B6DE" w14:textId="670C4367" w:rsidR="0016272A" w:rsidRPr="00212851" w:rsidRDefault="00B32A39" w:rsidP="0016272A">
      <w:pPr>
        <w:tabs>
          <w:tab w:val="right" w:leader="hyphen" w:pos="9072"/>
        </w:tabs>
        <w:spacing w:before="120" w:after="120"/>
        <w:jc w:val="both"/>
        <w:rPr>
          <w:b/>
          <w:i/>
          <w:sz w:val="20"/>
          <w:szCs w:val="20"/>
          <w:lang w:val="vi-VN"/>
        </w:rPr>
      </w:pPr>
      <w:r w:rsidRPr="00212851">
        <w:rPr>
          <w:b/>
          <w:sz w:val="20"/>
          <w:szCs w:val="20"/>
        </w:rPr>
        <w:t>Keywords</w:t>
      </w:r>
      <w:r w:rsidR="0016272A" w:rsidRPr="00212851">
        <w:rPr>
          <w:b/>
          <w:sz w:val="20"/>
          <w:szCs w:val="20"/>
          <w:lang w:val="vi-VN"/>
        </w:rPr>
        <w:t>:</w:t>
      </w:r>
      <w:r w:rsidR="0016272A" w:rsidRPr="00212851">
        <w:rPr>
          <w:b/>
          <w:i/>
          <w:sz w:val="20"/>
          <w:szCs w:val="20"/>
          <w:lang w:val="vi-VN"/>
        </w:rPr>
        <w:t xml:space="preserve"> </w:t>
      </w:r>
      <w:r w:rsidR="00325278" w:rsidRPr="00212851">
        <w:rPr>
          <w:i/>
          <w:sz w:val="20"/>
          <w:szCs w:val="20"/>
        </w:rPr>
        <w:t>ROS</w:t>
      </w:r>
      <w:r w:rsidR="00325278" w:rsidRPr="00212851">
        <w:rPr>
          <w:i/>
          <w:sz w:val="20"/>
          <w:szCs w:val="20"/>
          <w:lang w:val="vi-VN"/>
        </w:rPr>
        <w:t xml:space="preserve">, AMR, SLAM, AMCL, </w:t>
      </w:r>
      <w:r w:rsidR="00A02E9F" w:rsidRPr="00212851">
        <w:rPr>
          <w:i/>
          <w:sz w:val="20"/>
          <w:szCs w:val="20"/>
          <w:lang w:val="vi-VN"/>
        </w:rPr>
        <w:t>DWA</w:t>
      </w:r>
      <w:r w:rsidR="004B6D0C">
        <w:rPr>
          <w:i/>
          <w:sz w:val="20"/>
          <w:szCs w:val="20"/>
        </w:rPr>
        <w:t>.</w:t>
      </w:r>
    </w:p>
    <w:p w14:paraId="51F92D47" w14:textId="77777777" w:rsidR="0016272A" w:rsidRPr="00212851" w:rsidRDefault="0016272A" w:rsidP="0016272A">
      <w:pPr>
        <w:tabs>
          <w:tab w:val="left" w:pos="360"/>
          <w:tab w:val="right" w:leader="hyphen" w:pos="9072"/>
        </w:tabs>
        <w:jc w:val="both"/>
        <w:rPr>
          <w:sz w:val="22"/>
          <w:szCs w:val="22"/>
          <w:lang w:val="vi-VN"/>
        </w:rPr>
        <w:sectPr w:rsidR="0016272A" w:rsidRPr="00212851" w:rsidSect="003A0949">
          <w:type w:val="continuous"/>
          <w:pgSz w:w="11907" w:h="16840" w:code="9"/>
          <w:pgMar w:top="1134" w:right="1134" w:bottom="1134" w:left="1418" w:header="720" w:footer="720" w:gutter="0"/>
          <w:cols w:space="720"/>
          <w:docGrid w:linePitch="360"/>
        </w:sectPr>
      </w:pPr>
    </w:p>
    <w:p w14:paraId="614508BE" w14:textId="3D8AE608" w:rsidR="004C3BDC" w:rsidRPr="00394030" w:rsidRDefault="004C3BDC" w:rsidP="0016272A">
      <w:pPr>
        <w:tabs>
          <w:tab w:val="right" w:leader="hyphen" w:pos="9072"/>
        </w:tabs>
        <w:spacing w:before="120" w:after="120"/>
        <w:jc w:val="both"/>
        <w:rPr>
          <w:b/>
          <w:sz w:val="22"/>
          <w:szCs w:val="22"/>
        </w:rPr>
      </w:pPr>
      <w:r w:rsidRPr="004C3BDC">
        <w:rPr>
          <w:b/>
          <w:sz w:val="22"/>
          <w:szCs w:val="22"/>
          <w:lang w:val="vi-VN"/>
        </w:rPr>
        <w:t xml:space="preserve">1. </w:t>
      </w:r>
      <w:r w:rsidR="00394030">
        <w:rPr>
          <w:b/>
          <w:sz w:val="22"/>
          <w:szCs w:val="22"/>
        </w:rPr>
        <w:t>INTRODUCTION</w:t>
      </w:r>
    </w:p>
    <w:p w14:paraId="1FA9DA6A" w14:textId="2817EAB0" w:rsidR="009B1328" w:rsidRDefault="009B1328" w:rsidP="0016272A">
      <w:pPr>
        <w:tabs>
          <w:tab w:val="right" w:leader="hyphen" w:pos="9072"/>
        </w:tabs>
        <w:spacing w:before="120" w:after="120"/>
        <w:jc w:val="both"/>
        <w:rPr>
          <w:bCs/>
          <w:sz w:val="22"/>
          <w:szCs w:val="22"/>
        </w:rPr>
      </w:pPr>
      <w:r w:rsidRPr="009B1328">
        <w:rPr>
          <w:bCs/>
          <w:sz w:val="22"/>
          <w:szCs w:val="22"/>
        </w:rPr>
        <w:t>Currently, autonomous mobile robots are extensively deployed across various domains, including logistics systems, cargo transportation, surveillance, and quality inspection, as well as navigation tasks in complex environments. These applications facilitate operational process optimization, minimize human intervention, and enhance overall productivity. In robotics research, robot localization and navigation are pivotal domains; terms such as SLAM, path planning, and motion control play crucial roles in enabling robots to operate effectively in unknown environments</w:t>
      </w:r>
      <w:r>
        <w:rPr>
          <w:bCs/>
          <w:sz w:val="22"/>
          <w:szCs w:val="22"/>
        </w:rPr>
        <w:t xml:space="preserve"> </w:t>
      </w:r>
      <w:r w:rsidRPr="009B1328">
        <w:rPr>
          <w:bCs/>
          <w:sz w:val="22"/>
          <w:szCs w:val="22"/>
          <w:vertAlign w:val="superscript"/>
        </w:rPr>
        <w:t>1-2</w:t>
      </w:r>
      <w:r w:rsidRPr="009B1328">
        <w:rPr>
          <w:bCs/>
          <w:sz w:val="22"/>
          <w:szCs w:val="22"/>
        </w:rPr>
        <w:t>.</w:t>
      </w:r>
    </w:p>
    <w:p w14:paraId="02CDA205" w14:textId="3F10F227" w:rsidR="001556D4" w:rsidRPr="001556D4" w:rsidRDefault="001556D4" w:rsidP="001556D4">
      <w:pPr>
        <w:tabs>
          <w:tab w:val="right" w:leader="hyphen" w:pos="9072"/>
        </w:tabs>
        <w:spacing w:before="120" w:after="120"/>
        <w:jc w:val="both"/>
        <w:rPr>
          <w:bCs/>
          <w:sz w:val="22"/>
          <w:szCs w:val="22"/>
        </w:rPr>
      </w:pPr>
      <w:r w:rsidRPr="001556D4">
        <w:rPr>
          <w:bCs/>
          <w:sz w:val="22"/>
          <w:szCs w:val="22"/>
        </w:rPr>
        <w:t xml:space="preserve">The field of autonomous robotics can be traced back to the work of Leonard in 1990, which introduced foundational approaches for 2D mapping and robot localization in three-dimensional space. This research direction established the foundation for SLAM, subsequently developed by Durrant-Whyte and </w:t>
      </w:r>
      <w:r w:rsidRPr="001556D4">
        <w:rPr>
          <w:bCs/>
          <w:sz w:val="22"/>
          <w:szCs w:val="22"/>
        </w:rPr>
        <w:t xml:space="preserve">Bailey, providing essential tools for localization and mapping in unknown environments </w:t>
      </w:r>
      <w:r w:rsidRPr="001556D4">
        <w:rPr>
          <w:bCs/>
          <w:sz w:val="22"/>
          <w:szCs w:val="22"/>
          <w:vertAlign w:val="superscript"/>
        </w:rPr>
        <w:t>3-4</w:t>
      </w:r>
      <w:r w:rsidRPr="001556D4">
        <w:rPr>
          <w:bCs/>
          <w:sz w:val="22"/>
          <w:szCs w:val="22"/>
        </w:rPr>
        <w:t>. These contributions have significantly influenced the development of modern autonomous robot technology, particularly the application of Robot Operating Systems (ROS) and SLAM algorithms for mobile robots.</w:t>
      </w:r>
    </w:p>
    <w:p w14:paraId="1A888119" w14:textId="120927C3" w:rsidR="001556D4" w:rsidRPr="001556D4" w:rsidRDefault="001556D4" w:rsidP="001556D4">
      <w:pPr>
        <w:tabs>
          <w:tab w:val="right" w:leader="hyphen" w:pos="9072"/>
        </w:tabs>
        <w:spacing w:before="120" w:after="120"/>
        <w:jc w:val="both"/>
        <w:rPr>
          <w:bCs/>
          <w:sz w:val="22"/>
          <w:szCs w:val="22"/>
        </w:rPr>
      </w:pPr>
      <w:r w:rsidRPr="001556D4">
        <w:rPr>
          <w:bCs/>
          <w:sz w:val="22"/>
          <w:szCs w:val="22"/>
        </w:rPr>
        <w:t>Modern SLAM algorithms—especially methods leveraging LiDAR and IMU sensors—have demonstrated robust capabilities in accurate 2D map reconstruction and efficient robot localization in three-dimensional space. However, implementing these SLAM approaches in real-world environments poses significant challenges, particularly when constrained by simple, low-cost hardware platforms. Several recent studies have addressed this issue by proposing cost-effective solutions while maintaining high performance, particularly for small and medium-scale autonomous robot applications</w:t>
      </w:r>
      <w:r w:rsidRPr="001556D4">
        <w:rPr>
          <w:bCs/>
          <w:sz w:val="22"/>
          <w:szCs w:val="22"/>
          <w:vertAlign w:val="superscript"/>
        </w:rPr>
        <w:t>5-7</w:t>
      </w:r>
    </w:p>
    <w:p w14:paraId="5D80AAE2" w14:textId="12F7F21F" w:rsidR="001556D4" w:rsidRPr="001556D4" w:rsidRDefault="001556D4" w:rsidP="001556D4">
      <w:pPr>
        <w:tabs>
          <w:tab w:val="right" w:leader="hyphen" w:pos="9072"/>
        </w:tabs>
        <w:spacing w:before="120" w:after="120"/>
        <w:jc w:val="both"/>
        <w:rPr>
          <w:bCs/>
          <w:sz w:val="22"/>
          <w:szCs w:val="22"/>
        </w:rPr>
      </w:pPr>
      <w:r w:rsidRPr="001556D4">
        <w:rPr>
          <w:bCs/>
          <w:sz w:val="22"/>
          <w:szCs w:val="22"/>
        </w:rPr>
        <w:lastRenderedPageBreak/>
        <w:t xml:space="preserve">Currently, many studies on mobile robots utilize ROS to simulate SLAM algorithms or rely on off-the-shelf commercial robot platforms such as Pioneer and Turtlebot. However, these platforms are often incompatible with the financial constraints and research infrastructure commonly found in Vietnam, where funding for autonomous robotics remains limited </w:t>
      </w:r>
      <w:r w:rsidRPr="001556D4">
        <w:rPr>
          <w:bCs/>
          <w:sz w:val="22"/>
          <w:szCs w:val="22"/>
          <w:vertAlign w:val="superscript"/>
        </w:rPr>
        <w:t>8</w:t>
      </w:r>
      <w:r w:rsidRPr="001556D4">
        <w:rPr>
          <w:bCs/>
          <w:sz w:val="22"/>
          <w:szCs w:val="22"/>
        </w:rPr>
        <w:t xml:space="preserve">. Furthermore, solutions utilizing sensors such as LiDAR and cameras for mapping and navigation often entail challenges related to cost and computational resources </w:t>
      </w:r>
      <w:r w:rsidRPr="001556D4">
        <w:rPr>
          <w:bCs/>
          <w:sz w:val="22"/>
          <w:szCs w:val="22"/>
          <w:vertAlign w:val="superscript"/>
        </w:rPr>
        <w:t>9</w:t>
      </w:r>
      <w:r w:rsidRPr="001556D4">
        <w:rPr>
          <w:bCs/>
          <w:sz w:val="22"/>
          <w:szCs w:val="22"/>
        </w:rPr>
        <w:t>.</w:t>
      </w:r>
    </w:p>
    <w:p w14:paraId="5DA8F1C1" w14:textId="4E98C2B9" w:rsidR="001556D4" w:rsidRPr="001556D4" w:rsidRDefault="001556D4" w:rsidP="001556D4">
      <w:pPr>
        <w:tabs>
          <w:tab w:val="right" w:leader="hyphen" w:pos="9072"/>
        </w:tabs>
        <w:spacing w:before="120" w:after="120"/>
        <w:jc w:val="both"/>
        <w:rPr>
          <w:bCs/>
          <w:sz w:val="22"/>
          <w:szCs w:val="22"/>
        </w:rPr>
      </w:pPr>
      <w:r w:rsidRPr="001556D4">
        <w:rPr>
          <w:bCs/>
          <w:sz w:val="22"/>
          <w:szCs w:val="22"/>
        </w:rPr>
        <w:t xml:space="preserve">In Vietnam, mobile robotics remains a key research topic. Current studies predominantly focus on developing control systems for mobile robots operating in known environments, typically based on two-wheeled differential drive structures and fixed kinematic models. However, such approaches may not fulfill maneuverability requirements in complex environments with dense obstacles and continuously changing spatial configurations </w:t>
      </w:r>
      <w:r w:rsidRPr="001556D4">
        <w:rPr>
          <w:bCs/>
          <w:sz w:val="22"/>
          <w:szCs w:val="22"/>
          <w:vertAlign w:val="superscript"/>
        </w:rPr>
        <w:t>10</w:t>
      </w:r>
      <w:r w:rsidRPr="001556D4">
        <w:rPr>
          <w:bCs/>
          <w:sz w:val="22"/>
          <w:szCs w:val="22"/>
        </w:rPr>
        <w:t xml:space="preserve">. Consequently, recent studies have shifted towards path planning and motion control, aiming to optimize trajectories for autonomous robots in environments lacking pre-existing detailed maps, supported by algorithms such as A* and DWA </w:t>
      </w:r>
      <w:r w:rsidRPr="001556D4">
        <w:rPr>
          <w:bCs/>
          <w:sz w:val="22"/>
          <w:szCs w:val="22"/>
          <w:vertAlign w:val="superscript"/>
        </w:rPr>
        <w:t>11-12</w:t>
      </w:r>
      <w:r w:rsidRPr="001556D4">
        <w:rPr>
          <w:bCs/>
          <w:sz w:val="22"/>
          <w:szCs w:val="22"/>
        </w:rPr>
        <w:t>.</w:t>
      </w:r>
    </w:p>
    <w:p w14:paraId="6C9C75D8" w14:textId="652649E9" w:rsidR="001556D4" w:rsidRPr="001556D4" w:rsidRDefault="001556D4" w:rsidP="001556D4">
      <w:pPr>
        <w:tabs>
          <w:tab w:val="right" w:leader="hyphen" w:pos="9072"/>
        </w:tabs>
        <w:spacing w:before="120" w:after="120"/>
        <w:jc w:val="both"/>
        <w:rPr>
          <w:bCs/>
          <w:sz w:val="22"/>
          <w:szCs w:val="22"/>
        </w:rPr>
      </w:pPr>
      <w:r w:rsidRPr="001556D4">
        <w:rPr>
          <w:bCs/>
          <w:sz w:val="22"/>
          <w:szCs w:val="22"/>
        </w:rPr>
        <w:t xml:space="preserve">With the objective of providing a low-cost solution while maintaining high performance, this paper presents a ROS-based system for navigation and mapping, alongside the DWA algorithm for local path planning. Both real-world experimental and simulation results are reported, demonstrating that our robotic platform can transport goods to user-selected target locations on the map with high precision, thereby fulfilling the requirements of autonomous robotic applications </w:t>
      </w:r>
      <w:r w:rsidRPr="001556D4">
        <w:rPr>
          <w:bCs/>
          <w:sz w:val="22"/>
          <w:szCs w:val="22"/>
          <w:vertAlign w:val="superscript"/>
        </w:rPr>
        <w:t>13-14</w:t>
      </w:r>
      <w:r w:rsidRPr="001556D4">
        <w:rPr>
          <w:bCs/>
          <w:sz w:val="22"/>
          <w:szCs w:val="22"/>
        </w:rPr>
        <w:t>.</w:t>
      </w:r>
    </w:p>
    <w:p w14:paraId="06B0F1D3" w14:textId="77777777" w:rsidR="001556D4" w:rsidRPr="001556D4" w:rsidRDefault="001556D4" w:rsidP="001556D4">
      <w:pPr>
        <w:tabs>
          <w:tab w:val="right" w:leader="hyphen" w:pos="9072"/>
        </w:tabs>
        <w:spacing w:before="120" w:after="120"/>
        <w:jc w:val="both"/>
        <w:rPr>
          <w:bCs/>
          <w:sz w:val="22"/>
          <w:szCs w:val="22"/>
        </w:rPr>
      </w:pPr>
      <w:r w:rsidRPr="001556D4">
        <w:rPr>
          <w:bCs/>
          <w:sz w:val="22"/>
          <w:szCs w:val="22"/>
        </w:rPr>
        <w:t>The remainder of the paper is organized as follows. Section 2 describes the system architecture and hardware design, followed by the differential drive kinematic model and software implementation on the ROS platform. Section 3 reports the experimental procedures and quantitative results regarding sensor evaluation, map accuracy, localization calibration, and navigation performance. Section 5 concludes the paper and outlines future improvements.</w:t>
      </w:r>
    </w:p>
    <w:p w14:paraId="1F9E0E15" w14:textId="32F34204" w:rsidR="0016272A" w:rsidRPr="00212851" w:rsidRDefault="008959EC" w:rsidP="0016272A">
      <w:pPr>
        <w:tabs>
          <w:tab w:val="right" w:leader="hyphen" w:pos="9072"/>
        </w:tabs>
        <w:spacing w:before="120" w:after="120"/>
        <w:jc w:val="both"/>
        <w:rPr>
          <w:b/>
          <w:sz w:val="22"/>
          <w:szCs w:val="22"/>
        </w:rPr>
      </w:pPr>
      <w:r w:rsidRPr="00212851">
        <w:rPr>
          <w:b/>
          <w:sz w:val="22"/>
          <w:szCs w:val="22"/>
          <w:lang w:val="vi-VN"/>
        </w:rPr>
        <w:t xml:space="preserve">2. </w:t>
      </w:r>
      <w:r w:rsidR="00F21170" w:rsidRPr="00212851">
        <w:rPr>
          <w:b/>
          <w:sz w:val="22"/>
          <w:szCs w:val="22"/>
        </w:rPr>
        <w:t>METHODS</w:t>
      </w:r>
    </w:p>
    <w:p w14:paraId="0D8EF135" w14:textId="48945E15" w:rsidR="0016272A" w:rsidRDefault="0016272A" w:rsidP="0016272A">
      <w:pPr>
        <w:tabs>
          <w:tab w:val="left" w:pos="360"/>
          <w:tab w:val="right" w:leader="hyphen" w:pos="9072"/>
        </w:tabs>
        <w:spacing w:before="120" w:after="120"/>
        <w:jc w:val="both"/>
        <w:rPr>
          <w:b/>
          <w:sz w:val="22"/>
          <w:szCs w:val="22"/>
        </w:rPr>
      </w:pPr>
      <w:r w:rsidRPr="00212851">
        <w:rPr>
          <w:b/>
          <w:sz w:val="22"/>
          <w:szCs w:val="22"/>
        </w:rPr>
        <w:t xml:space="preserve">2.1. </w:t>
      </w:r>
      <w:r w:rsidR="00F21170" w:rsidRPr="00212851">
        <w:rPr>
          <w:b/>
          <w:sz w:val="22"/>
          <w:szCs w:val="22"/>
        </w:rPr>
        <w:t>Design methodology</w:t>
      </w:r>
    </w:p>
    <w:p w14:paraId="2CC0C2E1" w14:textId="0FC6E10E" w:rsidR="00F21170" w:rsidRPr="00212851" w:rsidRDefault="004A58C1" w:rsidP="00867D41">
      <w:pPr>
        <w:widowControl w:val="0"/>
        <w:tabs>
          <w:tab w:val="left" w:pos="360"/>
          <w:tab w:val="right" w:leader="hyphen" w:pos="9072"/>
        </w:tabs>
        <w:spacing w:before="120" w:after="120"/>
        <w:jc w:val="both"/>
      </w:pPr>
      <w:r w:rsidRPr="004A58C1">
        <w:rPr>
          <w:bCs/>
          <w:sz w:val="22"/>
          <w:szCs w:val="22"/>
        </w:rPr>
        <w:t xml:space="preserve">The overview diagram of the proposed system is illustrated in Figure 1. The user operates a workstation to monitor the mapping process and command the robot to navigate to target locations via the Raspberry Pi 4 embedded computer. Both the workstation and Raspberry Pi 4 run the ROS </w:t>
      </w:r>
      <w:r w:rsidRPr="004A58C1">
        <w:rPr>
          <w:bCs/>
          <w:sz w:val="22"/>
          <w:szCs w:val="22"/>
        </w:rPr>
        <w:t>platform on the Ubuntu 20.04 operating system, communicating through a shared Wi-Fi network; the Raspberry Pi is configured with a static IP address. The embedded computer collects measurement data from the LiDAR sensor for map construction. Meanwhile, the microcontroller collects inertial data from the IMU sensor to transmit to the embedded computer, while simultaneously controlling the actuators—including two DC motors—via a motor driver module.</w:t>
      </w:r>
      <w:r w:rsidR="00F21170" w:rsidRPr="00212851">
        <w:rPr>
          <w:noProof/>
          <w:lang w:val="vi-VN"/>
        </w:rPr>
        <w:drawing>
          <wp:inline distT="0" distB="0" distL="0" distR="0" wp14:anchorId="2F42C126" wp14:editId="053BE567">
            <wp:extent cx="2456329" cy="1159631"/>
            <wp:effectExtent l="0" t="0" r="1270" b="2540"/>
            <wp:docPr id="8" name="Picture 8" descr="Ảnh có chứa văn bản, bản phác thảo, Phông chữ,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bản phác thảo, Phông chữ, biểu đồ&#10;&#10;Nội dung do AI tạo ra có thể không chính xác."/>
                    <pic:cNvPicPr>
                      <a:picLocks noChangeAspect="1" noChangeArrowheads="1"/>
                    </pic:cNvPicPr>
                  </pic:nvPicPr>
                  <pic:blipFill>
                    <a:blip r:embed="rId8" cstate="print">
                      <a:extLst>
                        <a:ext uri="{28A0092B-C50C-407E-A947-70E740481C1C}">
                          <a14:useLocalDpi xmlns:a14="http://schemas.microsoft.com/office/drawing/2010/main" val="0"/>
                        </a:ext>
                      </a:extLst>
                    </a:blip>
                    <a:srcRect t="2490" b="2490"/>
                    <a:stretch>
                      <a:fillRect/>
                    </a:stretch>
                  </pic:blipFill>
                  <pic:spPr bwMode="auto">
                    <a:xfrm>
                      <a:off x="0" y="0"/>
                      <a:ext cx="2490963" cy="1175982"/>
                    </a:xfrm>
                    <a:prstGeom prst="rect">
                      <a:avLst/>
                    </a:prstGeom>
                    <a:noFill/>
                    <a:ln>
                      <a:noFill/>
                    </a:ln>
                  </pic:spPr>
                </pic:pic>
              </a:graphicData>
            </a:graphic>
          </wp:inline>
        </w:drawing>
      </w:r>
    </w:p>
    <w:p w14:paraId="1C4CB7CA" w14:textId="6478D4E5" w:rsidR="00F21170" w:rsidRPr="00793487" w:rsidRDefault="00F21170" w:rsidP="00B72A61">
      <w:pPr>
        <w:pStyle w:val="Caption"/>
        <w:widowControl w:val="0"/>
        <w:jc w:val="center"/>
        <w:rPr>
          <w:b w:val="0"/>
          <w:bCs w:val="0"/>
          <w:i/>
          <w:iCs/>
        </w:rPr>
      </w:pPr>
      <w:r w:rsidRPr="00793487">
        <w:rPr>
          <w:b w:val="0"/>
          <w:bCs w:val="0"/>
          <w:i/>
          <w:iCs/>
        </w:rPr>
        <w:t xml:space="preserve">Figure </w:t>
      </w:r>
      <w:r w:rsidRPr="00793487">
        <w:rPr>
          <w:b w:val="0"/>
          <w:bCs w:val="0"/>
          <w:i/>
          <w:iCs/>
        </w:rPr>
        <w:fldChar w:fldCharType="begin"/>
      </w:r>
      <w:r w:rsidRPr="00793487">
        <w:rPr>
          <w:b w:val="0"/>
          <w:bCs w:val="0"/>
          <w:i/>
          <w:iCs/>
        </w:rPr>
        <w:instrText xml:space="preserve"> SEQ Figure \* ARABIC </w:instrText>
      </w:r>
      <w:r w:rsidRPr="00793487">
        <w:rPr>
          <w:b w:val="0"/>
          <w:bCs w:val="0"/>
          <w:i/>
          <w:iCs/>
        </w:rPr>
        <w:fldChar w:fldCharType="separate"/>
      </w:r>
      <w:r w:rsidR="00F36F94">
        <w:rPr>
          <w:b w:val="0"/>
          <w:bCs w:val="0"/>
          <w:i/>
          <w:iCs/>
          <w:noProof/>
        </w:rPr>
        <w:t>1</w:t>
      </w:r>
      <w:r w:rsidRPr="00793487">
        <w:rPr>
          <w:b w:val="0"/>
          <w:bCs w:val="0"/>
          <w:i/>
          <w:iCs/>
        </w:rPr>
        <w:fldChar w:fldCharType="end"/>
      </w:r>
      <w:r w:rsidRPr="00793487">
        <w:rPr>
          <w:b w:val="0"/>
          <w:bCs w:val="0"/>
          <w:i/>
          <w:iCs/>
        </w:rPr>
        <w:t>. Overview of the proposed system</w:t>
      </w:r>
    </w:p>
    <w:p w14:paraId="7D6DCD02" w14:textId="7BDB59F3" w:rsidR="0016272A" w:rsidRPr="00212851" w:rsidRDefault="0016272A" w:rsidP="00867D41">
      <w:pPr>
        <w:widowControl w:val="0"/>
        <w:tabs>
          <w:tab w:val="left" w:pos="360"/>
          <w:tab w:val="right" w:leader="hyphen" w:pos="9072"/>
        </w:tabs>
        <w:spacing w:before="120" w:after="120"/>
        <w:jc w:val="both"/>
        <w:rPr>
          <w:i/>
          <w:sz w:val="22"/>
          <w:szCs w:val="22"/>
          <w:lang w:val="vi-VN"/>
        </w:rPr>
      </w:pPr>
      <w:r w:rsidRPr="00212851">
        <w:rPr>
          <w:i/>
          <w:sz w:val="22"/>
          <w:szCs w:val="22"/>
        </w:rPr>
        <w:t xml:space="preserve">2.1.1. </w:t>
      </w:r>
      <w:r w:rsidR="00776383" w:rsidRPr="00212851">
        <w:rPr>
          <w:i/>
          <w:sz w:val="22"/>
          <w:szCs w:val="22"/>
        </w:rPr>
        <w:t>Hardware design</w:t>
      </w:r>
    </w:p>
    <w:p w14:paraId="5CA2BE11" w14:textId="217A8556" w:rsidR="009A088B" w:rsidRPr="00212851" w:rsidRDefault="00DE0A36" w:rsidP="00867D41">
      <w:pPr>
        <w:widowControl w:val="0"/>
        <w:tabs>
          <w:tab w:val="left" w:pos="360"/>
          <w:tab w:val="right" w:leader="hyphen" w:pos="9072"/>
        </w:tabs>
        <w:spacing w:before="120" w:after="120"/>
        <w:jc w:val="center"/>
      </w:pPr>
      <w:r>
        <w:rPr>
          <w:noProof/>
        </w:rPr>
        <w:drawing>
          <wp:inline distT="0" distB="0" distL="0" distR="0" wp14:anchorId="202B6C18" wp14:editId="737134C1">
            <wp:extent cx="2243137" cy="1687203"/>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669" t="9460"/>
                    <a:stretch>
                      <a:fillRect/>
                    </a:stretch>
                  </pic:blipFill>
                  <pic:spPr bwMode="auto">
                    <a:xfrm>
                      <a:off x="0" y="0"/>
                      <a:ext cx="2252402" cy="1694172"/>
                    </a:xfrm>
                    <a:prstGeom prst="rect">
                      <a:avLst/>
                    </a:prstGeom>
                    <a:noFill/>
                    <a:ln>
                      <a:noFill/>
                    </a:ln>
                  </pic:spPr>
                </pic:pic>
              </a:graphicData>
            </a:graphic>
          </wp:inline>
        </w:drawing>
      </w:r>
    </w:p>
    <w:p w14:paraId="66B0EF12" w14:textId="17723CA8" w:rsidR="0016272A" w:rsidRPr="00C14D23" w:rsidRDefault="009A088B" w:rsidP="00C14D23">
      <w:pPr>
        <w:pStyle w:val="Caption"/>
        <w:widowControl w:val="0"/>
        <w:jc w:val="center"/>
        <w:rPr>
          <w:b w:val="0"/>
          <w:bCs w:val="0"/>
          <w:i/>
          <w:iCs/>
        </w:rPr>
      </w:pPr>
      <w:r w:rsidRPr="00C14D23">
        <w:rPr>
          <w:b w:val="0"/>
          <w:bCs w:val="0"/>
          <w:i/>
          <w:iCs/>
        </w:rPr>
        <w:t xml:space="preserve">Figure </w:t>
      </w:r>
      <w:r w:rsidRPr="00C14D23">
        <w:rPr>
          <w:b w:val="0"/>
          <w:bCs w:val="0"/>
          <w:i/>
          <w:iCs/>
        </w:rPr>
        <w:fldChar w:fldCharType="begin"/>
      </w:r>
      <w:r w:rsidRPr="00C14D23">
        <w:rPr>
          <w:b w:val="0"/>
          <w:bCs w:val="0"/>
          <w:i/>
          <w:iCs/>
        </w:rPr>
        <w:instrText xml:space="preserve"> SEQ Figure \* ARABIC </w:instrText>
      </w:r>
      <w:r w:rsidRPr="00C14D23">
        <w:rPr>
          <w:b w:val="0"/>
          <w:bCs w:val="0"/>
          <w:i/>
          <w:iCs/>
        </w:rPr>
        <w:fldChar w:fldCharType="separate"/>
      </w:r>
      <w:r w:rsidR="00F36F94">
        <w:rPr>
          <w:b w:val="0"/>
          <w:bCs w:val="0"/>
          <w:i/>
          <w:iCs/>
          <w:noProof/>
        </w:rPr>
        <w:t>2</w:t>
      </w:r>
      <w:r w:rsidRPr="00C14D23">
        <w:rPr>
          <w:b w:val="0"/>
          <w:bCs w:val="0"/>
          <w:i/>
          <w:iCs/>
        </w:rPr>
        <w:fldChar w:fldCharType="end"/>
      </w:r>
      <w:r w:rsidRPr="00C14D23">
        <w:rPr>
          <w:b w:val="0"/>
          <w:bCs w:val="0"/>
          <w:i/>
          <w:iCs/>
        </w:rPr>
        <w:t>. Dimensional drawing of the robot</w:t>
      </w:r>
    </w:p>
    <w:p w14:paraId="47F63DB6" w14:textId="3E1C3D66" w:rsidR="00E11A1D" w:rsidRDefault="001333CA" w:rsidP="00867D41">
      <w:pPr>
        <w:widowControl w:val="0"/>
        <w:jc w:val="both"/>
      </w:pPr>
      <w:r>
        <w:rPr>
          <w:noProof/>
        </w:rPr>
        <w:drawing>
          <wp:inline distT="0" distB="0" distL="0" distR="0" wp14:anchorId="5C6C4513" wp14:editId="333AD914">
            <wp:extent cx="2790190" cy="1490345"/>
            <wp:effectExtent l="0" t="0" r="0" b="0"/>
            <wp:docPr id="1147207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07064" name="Picture 11472070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0190" cy="1490345"/>
                    </a:xfrm>
                    <a:prstGeom prst="rect">
                      <a:avLst/>
                    </a:prstGeom>
                  </pic:spPr>
                </pic:pic>
              </a:graphicData>
            </a:graphic>
          </wp:inline>
        </w:drawing>
      </w:r>
    </w:p>
    <w:p w14:paraId="7E136DC2" w14:textId="709074C1" w:rsidR="00740256" w:rsidRDefault="00E11A1D" w:rsidP="00897049">
      <w:pPr>
        <w:pStyle w:val="Caption"/>
        <w:widowControl w:val="0"/>
        <w:jc w:val="center"/>
        <w:rPr>
          <w:b w:val="0"/>
          <w:bCs w:val="0"/>
          <w:i/>
          <w:iCs/>
        </w:rPr>
      </w:pPr>
      <w:r w:rsidRPr="00897049">
        <w:rPr>
          <w:b w:val="0"/>
          <w:bCs w:val="0"/>
          <w:i/>
          <w:iCs/>
        </w:rPr>
        <w:t xml:space="preserve">Figure </w:t>
      </w:r>
      <w:r w:rsidRPr="00897049">
        <w:rPr>
          <w:b w:val="0"/>
          <w:bCs w:val="0"/>
          <w:i/>
          <w:iCs/>
        </w:rPr>
        <w:fldChar w:fldCharType="begin"/>
      </w:r>
      <w:r w:rsidRPr="00897049">
        <w:rPr>
          <w:b w:val="0"/>
          <w:bCs w:val="0"/>
          <w:i/>
          <w:iCs/>
        </w:rPr>
        <w:instrText xml:space="preserve"> SEQ Figure \* ARABIC </w:instrText>
      </w:r>
      <w:r w:rsidRPr="00897049">
        <w:rPr>
          <w:b w:val="0"/>
          <w:bCs w:val="0"/>
          <w:i/>
          <w:iCs/>
        </w:rPr>
        <w:fldChar w:fldCharType="separate"/>
      </w:r>
      <w:r w:rsidR="00F36F94">
        <w:rPr>
          <w:b w:val="0"/>
          <w:bCs w:val="0"/>
          <w:i/>
          <w:iCs/>
          <w:noProof/>
        </w:rPr>
        <w:t>3</w:t>
      </w:r>
      <w:r w:rsidRPr="00897049">
        <w:rPr>
          <w:b w:val="0"/>
          <w:bCs w:val="0"/>
          <w:i/>
          <w:iCs/>
        </w:rPr>
        <w:fldChar w:fldCharType="end"/>
      </w:r>
      <w:r w:rsidRPr="00897049">
        <w:rPr>
          <w:b w:val="0"/>
          <w:bCs w:val="0"/>
          <w:i/>
          <w:iCs/>
        </w:rPr>
        <w:t xml:space="preserve">. Robot prototype: </w:t>
      </w:r>
    </w:p>
    <w:p w14:paraId="21865EF3" w14:textId="40EA783C" w:rsidR="0016272A" w:rsidRPr="00897049" w:rsidRDefault="00E11A1D" w:rsidP="00897049">
      <w:pPr>
        <w:pStyle w:val="Caption"/>
        <w:widowControl w:val="0"/>
        <w:jc w:val="center"/>
        <w:rPr>
          <w:b w:val="0"/>
          <w:bCs w:val="0"/>
          <w:i/>
          <w:iCs/>
        </w:rPr>
      </w:pPr>
      <w:r w:rsidRPr="00897049">
        <w:rPr>
          <w:b w:val="0"/>
          <w:bCs w:val="0"/>
          <w:i/>
          <w:iCs/>
        </w:rPr>
        <w:t>(a) external view, (b) internal layout.</w:t>
      </w:r>
    </w:p>
    <w:p w14:paraId="79D7E572" w14:textId="745BACDF" w:rsidR="00603C17" w:rsidRPr="00603C17" w:rsidRDefault="00B56F51" w:rsidP="00A324D2">
      <w:pPr>
        <w:widowControl w:val="0"/>
        <w:jc w:val="both"/>
        <w:rPr>
          <w:sz w:val="22"/>
          <w:szCs w:val="22"/>
        </w:rPr>
      </w:pPr>
      <w:r>
        <w:rPr>
          <w:sz w:val="22"/>
          <w:szCs w:val="22"/>
        </w:rPr>
        <w:t>T</w:t>
      </w:r>
      <w:r w:rsidR="00603C17" w:rsidRPr="00603C17">
        <w:rPr>
          <w:sz w:val="22"/>
          <w:szCs w:val="22"/>
        </w:rPr>
        <w:t>he robot chassis is fabricated from aluminum alloy with overall dimensions of 300</w:t>
      </w:r>
      <w:r w:rsidR="00603C17">
        <w:rPr>
          <w:sz w:val="22"/>
          <w:szCs w:val="22"/>
        </w:rPr>
        <w:t>x</w:t>
      </w:r>
      <w:r w:rsidR="00603C17" w:rsidRPr="00603C17">
        <w:rPr>
          <w:sz w:val="22"/>
          <w:szCs w:val="22"/>
        </w:rPr>
        <w:t>300</w:t>
      </w:r>
      <w:r w:rsidR="00603C17">
        <w:rPr>
          <w:sz w:val="22"/>
          <w:szCs w:val="22"/>
        </w:rPr>
        <w:t>x</w:t>
      </w:r>
      <w:r w:rsidR="00603C17" w:rsidRPr="00603C17">
        <w:rPr>
          <w:sz w:val="22"/>
          <w:szCs w:val="22"/>
        </w:rPr>
        <w:t>170mm to optimize weight while ensuring structural rigidity and space for component distribution. Given the requirements for indoor operation on flat surfaces, the differential drive system utilizes standard wheels (Fig. 3a-1). The robot frame is designed to integrate a top cover where the RPLidar A1 sensor is mounted (Fig. 3a</w:t>
      </w:r>
      <w:r w:rsidR="00663AD2">
        <w:rPr>
          <w:sz w:val="22"/>
          <w:szCs w:val="22"/>
        </w:rPr>
        <w:t>-</w:t>
      </w:r>
      <w:r w:rsidR="00603C17" w:rsidRPr="00603C17">
        <w:rPr>
          <w:sz w:val="22"/>
          <w:szCs w:val="22"/>
        </w:rPr>
        <w:t>2). A 9-axis Inertial Measurement Unit (IMU) sensor (MPU-9250) enables motion tracking along three spatial axes, improving localization capabilities and motion stability (Fig. 3a</w:t>
      </w:r>
      <w:r w:rsidR="00663AD2">
        <w:rPr>
          <w:sz w:val="22"/>
          <w:szCs w:val="22"/>
        </w:rPr>
        <w:t>-</w:t>
      </w:r>
      <w:r w:rsidR="00603C17" w:rsidRPr="00603C17">
        <w:rPr>
          <w:sz w:val="22"/>
          <w:szCs w:val="22"/>
        </w:rPr>
        <w:t xml:space="preserve">3). As illustrated in </w:t>
      </w:r>
      <w:r w:rsidR="00603C17" w:rsidRPr="00603C17">
        <w:rPr>
          <w:sz w:val="22"/>
          <w:szCs w:val="22"/>
        </w:rPr>
        <w:lastRenderedPageBreak/>
        <w:t>Fig. 3b, the robot body houses a Raspberry Pi 4 embedded computer (Fig. 3b</w:t>
      </w:r>
      <w:r w:rsidR="00663AD2">
        <w:rPr>
          <w:sz w:val="22"/>
          <w:szCs w:val="22"/>
        </w:rPr>
        <w:t>-</w:t>
      </w:r>
      <w:r w:rsidR="00603C17" w:rsidRPr="00603C17">
        <w:rPr>
          <w:sz w:val="22"/>
          <w:szCs w:val="22"/>
        </w:rPr>
        <w:t>4) for sensor data processing and communication with the control board. Two BTS7960 motor driver modules (Fig. 3b</w:t>
      </w:r>
      <w:r w:rsidR="00BE1F52">
        <w:rPr>
          <w:sz w:val="22"/>
          <w:szCs w:val="22"/>
        </w:rPr>
        <w:t>-</w:t>
      </w:r>
      <w:r w:rsidR="00603C17" w:rsidRPr="00603C17">
        <w:rPr>
          <w:sz w:val="22"/>
          <w:szCs w:val="22"/>
        </w:rPr>
        <w:t>5) control hai GA-25 geared DC motors (Fig. 3b</w:t>
      </w:r>
      <w:r w:rsidR="00BE1F52">
        <w:rPr>
          <w:sz w:val="22"/>
          <w:szCs w:val="22"/>
        </w:rPr>
        <w:t>-</w:t>
      </w:r>
      <w:r w:rsidR="00603C17" w:rsidRPr="00603C17">
        <w:rPr>
          <w:sz w:val="22"/>
          <w:szCs w:val="22"/>
        </w:rPr>
        <w:t>6) with integrated dual-channel A/B encoders, allowing for precise motion execution and motor velocity feedback. The system is powered by a 12V battery pack (Fig. 3b</w:t>
      </w:r>
      <w:r w:rsidR="00DD7B45">
        <w:rPr>
          <w:sz w:val="22"/>
          <w:szCs w:val="22"/>
        </w:rPr>
        <w:t>-</w:t>
      </w:r>
      <w:r w:rsidR="00603C17" w:rsidRPr="00603C17">
        <w:rPr>
          <w:sz w:val="22"/>
          <w:szCs w:val="22"/>
        </w:rPr>
        <w:t>7).</w:t>
      </w:r>
    </w:p>
    <w:p w14:paraId="6FED316C" w14:textId="3652E8EB" w:rsidR="007D0991" w:rsidRPr="0033413E" w:rsidRDefault="00D97592" w:rsidP="00E232A5">
      <w:pPr>
        <w:widowControl w:val="0"/>
        <w:jc w:val="both"/>
        <w:rPr>
          <w:sz w:val="22"/>
          <w:szCs w:val="22"/>
        </w:rPr>
      </w:pPr>
      <w:r w:rsidRPr="00D97592">
        <w:rPr>
          <w:sz w:val="22"/>
          <w:szCs w:val="22"/>
        </w:rPr>
        <w:t>The installation positions of the components are calculated to optimize the sensors' field of view and the robot's center of gravity. The RPLidar A1 and MPU-9250 sensor cluster are positioned on the top surface (Fig. 3a) to collect spatial data with minimal noise. During operation, to compute precise internal odometry, the Raspberry Pi embedded computer collects and fuses feedback signals from the encoders of the two GA-25 motors with orientation data from the IMU. Based on this localization data and the LiDAR-generated map, interpolated velocity commands from the Navigation Stack are transmitted to the low-level microcontroller and subsequently converted into Pulse Width Modulation signals via the BTS7960 modules for trajectory tracking. The entire system is independently powered by a 12V battery block located on the lower platform (Fig. 3b-7).</w:t>
      </w:r>
    </w:p>
    <w:p w14:paraId="5F14018B" w14:textId="5621F628" w:rsidR="00A67277" w:rsidRPr="004C3BDC" w:rsidRDefault="00061033" w:rsidP="004C3BDC">
      <w:pPr>
        <w:keepNext/>
        <w:tabs>
          <w:tab w:val="left" w:pos="360"/>
          <w:tab w:val="right" w:leader="hyphen" w:pos="9072"/>
        </w:tabs>
        <w:spacing w:before="120" w:after="120"/>
        <w:jc w:val="both"/>
        <w:rPr>
          <w:iCs/>
        </w:rPr>
      </w:pPr>
      <w:r w:rsidRPr="004C3BDC">
        <w:rPr>
          <w:iCs/>
          <w:noProof/>
        </w:rPr>
        <w:drawing>
          <wp:inline distT="0" distB="0" distL="0" distR="0" wp14:anchorId="3383901C" wp14:editId="631C593A">
            <wp:extent cx="2423160"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1" cstate="print">
                      <a:extLst>
                        <a:ext uri="{28A0092B-C50C-407E-A947-70E740481C1C}">
                          <a14:useLocalDpi xmlns:a14="http://schemas.microsoft.com/office/drawing/2010/main" val="0"/>
                        </a:ext>
                      </a:extLst>
                    </a:blip>
                    <a:srcRect l="6486" r="1343" b="3903"/>
                    <a:stretch/>
                  </pic:blipFill>
                  <pic:spPr bwMode="auto">
                    <a:xfrm>
                      <a:off x="0" y="0"/>
                      <a:ext cx="2440998" cy="1304936"/>
                    </a:xfrm>
                    <a:prstGeom prst="rect">
                      <a:avLst/>
                    </a:prstGeom>
                    <a:ln>
                      <a:noFill/>
                    </a:ln>
                    <a:extLst>
                      <a:ext uri="{53640926-AAD7-44D8-BBD7-CCE9431645EC}">
                        <a14:shadowObscured xmlns:a14="http://schemas.microsoft.com/office/drawing/2010/main"/>
                      </a:ext>
                    </a:extLst>
                  </pic:spPr>
                </pic:pic>
              </a:graphicData>
            </a:graphic>
          </wp:inline>
        </w:drawing>
      </w:r>
    </w:p>
    <w:p w14:paraId="7EA61165" w14:textId="299D4F89" w:rsidR="00844FAB" w:rsidRPr="00655629" w:rsidRDefault="00A67277" w:rsidP="00655629">
      <w:pPr>
        <w:pStyle w:val="Caption"/>
        <w:jc w:val="center"/>
        <w:rPr>
          <w:b w:val="0"/>
          <w:bCs w:val="0"/>
          <w:i/>
          <w:iCs/>
        </w:rPr>
      </w:pPr>
      <w:r w:rsidRPr="00655629">
        <w:rPr>
          <w:b w:val="0"/>
          <w:bCs w:val="0"/>
          <w:i/>
          <w:iCs/>
        </w:rPr>
        <w:t xml:space="preserve">Figure </w:t>
      </w:r>
      <w:r w:rsidRPr="00655629">
        <w:rPr>
          <w:b w:val="0"/>
          <w:bCs w:val="0"/>
          <w:i/>
          <w:iCs/>
        </w:rPr>
        <w:fldChar w:fldCharType="begin"/>
      </w:r>
      <w:r w:rsidRPr="00655629">
        <w:rPr>
          <w:b w:val="0"/>
          <w:bCs w:val="0"/>
          <w:i/>
          <w:iCs/>
        </w:rPr>
        <w:instrText xml:space="preserve"> SEQ Figure \* ARABIC </w:instrText>
      </w:r>
      <w:r w:rsidRPr="00655629">
        <w:rPr>
          <w:b w:val="0"/>
          <w:bCs w:val="0"/>
          <w:i/>
          <w:iCs/>
        </w:rPr>
        <w:fldChar w:fldCharType="separate"/>
      </w:r>
      <w:r w:rsidR="00F36F94">
        <w:rPr>
          <w:b w:val="0"/>
          <w:bCs w:val="0"/>
          <w:i/>
          <w:iCs/>
          <w:noProof/>
        </w:rPr>
        <w:t>4</w:t>
      </w:r>
      <w:r w:rsidRPr="00655629">
        <w:rPr>
          <w:b w:val="0"/>
          <w:bCs w:val="0"/>
          <w:i/>
          <w:iCs/>
        </w:rPr>
        <w:fldChar w:fldCharType="end"/>
      </w:r>
      <w:r w:rsidRPr="00655629">
        <w:rPr>
          <w:b w:val="0"/>
          <w:bCs w:val="0"/>
          <w:i/>
          <w:iCs/>
        </w:rPr>
        <w:t>. Hardware wiring diagram.</w:t>
      </w:r>
    </w:p>
    <w:p w14:paraId="6931DFAB" w14:textId="77777777" w:rsidR="00E232A5" w:rsidRPr="00D97592" w:rsidRDefault="00E232A5" w:rsidP="00E232A5">
      <w:pPr>
        <w:widowControl w:val="0"/>
        <w:jc w:val="both"/>
        <w:rPr>
          <w:sz w:val="22"/>
          <w:szCs w:val="22"/>
        </w:rPr>
      </w:pPr>
      <w:r w:rsidRPr="00D97592">
        <w:rPr>
          <w:sz w:val="22"/>
          <w:szCs w:val="22"/>
        </w:rPr>
        <w:t>Figure 4 presents the hardware connection diagram, illustrating how the primary modules are integrated into a comprehensive control system.</w:t>
      </w:r>
    </w:p>
    <w:p w14:paraId="3568F95B" w14:textId="64B9F1E2" w:rsidR="004C3BDC" w:rsidRPr="004C3BDC" w:rsidRDefault="004C3BDC" w:rsidP="00A3534F">
      <w:pPr>
        <w:keepNext/>
        <w:tabs>
          <w:tab w:val="right" w:leader="hyphen" w:pos="9072"/>
        </w:tabs>
        <w:spacing w:before="120" w:after="120"/>
        <w:rPr>
          <w:b/>
          <w:sz w:val="22"/>
          <w:szCs w:val="22"/>
        </w:rPr>
      </w:pPr>
      <w:r w:rsidRPr="004C3BDC">
        <w:rPr>
          <w:b/>
          <w:sz w:val="22"/>
          <w:szCs w:val="22"/>
        </w:rPr>
        <w:t>2.2.</w:t>
      </w:r>
      <w:r w:rsidR="00CB06FE">
        <w:rPr>
          <w:b/>
          <w:sz w:val="22"/>
          <w:szCs w:val="22"/>
        </w:rPr>
        <w:t xml:space="preserve"> </w:t>
      </w:r>
      <w:r w:rsidR="000F64CC" w:rsidRPr="000F64CC">
        <w:rPr>
          <w:b/>
          <w:sz w:val="22"/>
          <w:szCs w:val="22"/>
        </w:rPr>
        <w:t>Kinematic Model</w:t>
      </w:r>
    </w:p>
    <w:p w14:paraId="76D96701" w14:textId="03F9CD17" w:rsidR="000F64CC" w:rsidRPr="00B159C3" w:rsidRDefault="000F64CC" w:rsidP="000F64CC">
      <w:pPr>
        <w:widowControl w:val="0"/>
        <w:tabs>
          <w:tab w:val="left" w:pos="360"/>
          <w:tab w:val="right" w:leader="hyphen" w:pos="9072"/>
        </w:tabs>
        <w:spacing w:before="120" w:after="120"/>
        <w:jc w:val="both"/>
        <w:rPr>
          <w:bCs/>
          <w:sz w:val="22"/>
          <w:szCs w:val="22"/>
        </w:rPr>
      </w:pPr>
      <w:r w:rsidRPr="000F64CC">
        <w:rPr>
          <w:bCs/>
          <w:sz w:val="22"/>
          <w:szCs w:val="22"/>
        </w:rPr>
        <w:t xml:space="preserve">A differential drive autonomous mobile robot consists of two independent driving wheels installed on both sides of the robot body, combined with a passive caster wheel to ensure mechanical stability. </w:t>
      </w:r>
    </w:p>
    <w:p w14:paraId="5161C15B" w14:textId="661D6E92" w:rsidR="007F69DC" w:rsidRPr="00212851" w:rsidRDefault="00CE6F2B" w:rsidP="004C3BDC">
      <w:pPr>
        <w:keepNext/>
        <w:tabs>
          <w:tab w:val="left" w:pos="360"/>
          <w:tab w:val="right" w:leader="hyphen" w:pos="9072"/>
        </w:tabs>
        <w:spacing w:before="120" w:after="120"/>
        <w:jc w:val="center"/>
      </w:pPr>
      <w:r>
        <w:rPr>
          <w:noProof/>
        </w:rPr>
        <w:drawing>
          <wp:inline distT="0" distB="0" distL="0" distR="0" wp14:anchorId="624083F2" wp14:editId="68C9E558">
            <wp:extent cx="1753252" cy="113409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984" cy="1137802"/>
                    </a:xfrm>
                    <a:prstGeom prst="rect">
                      <a:avLst/>
                    </a:prstGeom>
                  </pic:spPr>
                </pic:pic>
              </a:graphicData>
            </a:graphic>
          </wp:inline>
        </w:drawing>
      </w:r>
    </w:p>
    <w:p w14:paraId="0B0FAFC4" w14:textId="27F2D05D" w:rsidR="0016272A" w:rsidRPr="002F7073" w:rsidRDefault="007F69DC" w:rsidP="004A0D04">
      <w:pPr>
        <w:pStyle w:val="Caption"/>
        <w:jc w:val="center"/>
        <w:rPr>
          <w:b w:val="0"/>
          <w:bCs w:val="0"/>
          <w:i/>
          <w:iCs/>
        </w:rPr>
      </w:pPr>
      <w:r w:rsidRPr="002F7073">
        <w:rPr>
          <w:b w:val="0"/>
          <w:bCs w:val="0"/>
          <w:i/>
          <w:iCs/>
        </w:rPr>
        <w:t xml:space="preserve">Figure </w:t>
      </w:r>
      <w:r w:rsidRPr="002F7073">
        <w:rPr>
          <w:b w:val="0"/>
          <w:bCs w:val="0"/>
          <w:i/>
          <w:iCs/>
        </w:rPr>
        <w:fldChar w:fldCharType="begin"/>
      </w:r>
      <w:r w:rsidRPr="002F7073">
        <w:rPr>
          <w:b w:val="0"/>
          <w:bCs w:val="0"/>
          <w:i/>
          <w:iCs/>
        </w:rPr>
        <w:instrText xml:space="preserve"> SEQ Figure \* ARABIC </w:instrText>
      </w:r>
      <w:r w:rsidRPr="002F7073">
        <w:rPr>
          <w:b w:val="0"/>
          <w:bCs w:val="0"/>
          <w:i/>
          <w:iCs/>
        </w:rPr>
        <w:fldChar w:fldCharType="separate"/>
      </w:r>
      <w:r w:rsidR="00F36F94">
        <w:rPr>
          <w:b w:val="0"/>
          <w:bCs w:val="0"/>
          <w:i/>
          <w:iCs/>
          <w:noProof/>
        </w:rPr>
        <w:t>5</w:t>
      </w:r>
      <w:r w:rsidRPr="002F7073">
        <w:rPr>
          <w:b w:val="0"/>
          <w:bCs w:val="0"/>
          <w:i/>
          <w:iCs/>
        </w:rPr>
        <w:fldChar w:fldCharType="end"/>
      </w:r>
      <w:r w:rsidRPr="002F7073">
        <w:rPr>
          <w:b w:val="0"/>
          <w:bCs w:val="0"/>
          <w:i/>
          <w:iCs/>
        </w:rPr>
        <w:t>. Kinematic model of a two-wheel differential-drive mobile robot</w:t>
      </w:r>
    </w:p>
    <w:p w14:paraId="0F1CD80B" w14:textId="77777777" w:rsidR="007C3464" w:rsidRPr="00393A11" w:rsidRDefault="007C3464" w:rsidP="007C3464">
      <w:pPr>
        <w:widowControl w:val="0"/>
        <w:tabs>
          <w:tab w:val="left" w:pos="360"/>
          <w:tab w:val="right" w:leader="hyphen" w:pos="9072"/>
        </w:tabs>
        <w:spacing w:before="120" w:after="120"/>
        <w:jc w:val="both"/>
        <w:rPr>
          <w:bCs/>
          <w:sz w:val="22"/>
          <w:szCs w:val="22"/>
          <w:highlight w:val="yellow"/>
        </w:rPr>
      </w:pPr>
      <w:r w:rsidRPr="00393A11">
        <w:rPr>
          <w:bCs/>
          <w:sz w:val="22"/>
          <w:szCs w:val="22"/>
          <w:highlight w:val="yellow"/>
        </w:rPr>
        <w:t>The linear velocity of each wheel is proportional to its radius and angular velocity:</w:t>
      </w:r>
    </w:p>
    <w:p w14:paraId="3FE14462" w14:textId="7C72963D" w:rsidR="0033717C" w:rsidRPr="00393A11" w:rsidRDefault="007C3464" w:rsidP="00E70107">
      <w:pPr>
        <w:pStyle w:val="ListParagraph"/>
        <w:numPr>
          <w:ilvl w:val="0"/>
          <w:numId w:val="7"/>
        </w:numPr>
        <w:tabs>
          <w:tab w:val="left" w:pos="360"/>
          <w:tab w:val="right" w:leader="hyphen" w:pos="9072"/>
        </w:tabs>
        <w:spacing w:before="120" w:after="120"/>
        <w:ind w:left="142" w:firstLine="0"/>
        <w:rPr>
          <w:rFonts w:ascii="Times New Roman" w:eastAsia="Times New Roman" w:hAnsi="Times New Roman"/>
          <w:sz w:val="22"/>
          <w:highlight w:val="yellow"/>
        </w:rPr>
      </w:pPr>
      <w:r w:rsidRPr="00393A11">
        <w:rPr>
          <w:rFonts w:ascii="Times New Roman" w:hAnsi="Times New Roman"/>
          <w:color w:val="262626"/>
          <w:sz w:val="22"/>
          <w:highlight w:val="yellow"/>
        </w:rPr>
        <w:t>Right</w:t>
      </w:r>
      <w:r w:rsidRPr="00393A11">
        <w:rPr>
          <w:rFonts w:ascii="Times New Roman" w:hAnsi="Times New Roman"/>
          <w:sz w:val="22"/>
          <w:highlight w:val="yellow"/>
        </w:rPr>
        <w:t xml:space="preserve"> wheel</w:t>
      </w:r>
      <w:r w:rsidR="0033717C" w:rsidRPr="00393A11">
        <w:rPr>
          <w:rFonts w:ascii="Times New Roman" w:hAnsi="Times New Roman"/>
          <w:sz w:val="22"/>
          <w:highlight w:val="yellow"/>
        </w:rPr>
        <w:t xml:space="preserve">: </w:t>
      </w:r>
      <m:oMath>
        <m:sSub>
          <m:sSubPr>
            <m:ctrlPr>
              <w:rPr>
                <w:rFonts w:ascii="Cambria Math" w:hAnsi="Cambria Math"/>
                <w:sz w:val="22"/>
                <w:highlight w:val="yellow"/>
              </w:rPr>
            </m:ctrlPr>
          </m:sSubPr>
          <m:e>
            <m:r>
              <w:rPr>
                <w:rFonts w:ascii="Cambria Math" w:hAnsi="Cambria Math"/>
                <w:sz w:val="22"/>
                <w:highlight w:val="yellow"/>
              </w:rPr>
              <m:t>v</m:t>
            </m:r>
          </m:e>
          <m:sub>
            <m:r>
              <m:rPr>
                <m:sty m:val="p"/>
              </m:rPr>
              <w:rPr>
                <w:rFonts w:ascii="Cambria Math" w:hAnsi="Cambria Math"/>
                <w:sz w:val="22"/>
                <w:highlight w:val="yellow"/>
              </w:rPr>
              <m:t>1</m:t>
            </m:r>
          </m:sub>
        </m:sSub>
        <m:r>
          <m:rPr>
            <m:sty m:val="p"/>
          </m:rPr>
          <w:rPr>
            <w:rFonts w:ascii="Cambria Math" w:hAnsi="Cambria Math"/>
            <w:sz w:val="22"/>
            <w:highlight w:val="yellow"/>
          </w:rPr>
          <m:t>=</m:t>
        </m:r>
        <m:r>
          <w:rPr>
            <w:rFonts w:ascii="Cambria Math" w:hAnsi="Cambria Math"/>
            <w:sz w:val="22"/>
            <w:highlight w:val="yellow"/>
          </w:rPr>
          <m:t>r</m:t>
        </m:r>
        <m:r>
          <m:rPr>
            <m:sty m:val="p"/>
          </m:rPr>
          <w:rPr>
            <w:rFonts w:ascii="Cambria Math" w:hAnsi="Cambria Math"/>
            <w:sz w:val="22"/>
            <w:highlight w:val="yellow"/>
          </w:rPr>
          <m:t>⋅</m:t>
        </m:r>
        <m:acc>
          <m:accPr>
            <m:chr m:val="̇"/>
            <m:ctrlPr>
              <w:rPr>
                <w:rFonts w:ascii="Cambria Math" w:hAnsi="Cambria Math"/>
                <w:sz w:val="22"/>
                <w:highlight w:val="yellow"/>
              </w:rPr>
            </m:ctrlPr>
          </m:accPr>
          <m:e>
            <m:sSub>
              <m:sSubPr>
                <m:ctrlPr>
                  <w:rPr>
                    <w:rFonts w:ascii="Cambria Math" w:hAnsi="Cambria Math"/>
                    <w:sz w:val="22"/>
                    <w:highlight w:val="yellow"/>
                  </w:rPr>
                </m:ctrlPr>
              </m:sSubPr>
              <m:e>
                <m:r>
                  <w:rPr>
                    <w:rFonts w:ascii="Cambria Math" w:hAnsi="Cambria Math"/>
                    <w:sz w:val="22"/>
                    <w:highlight w:val="yellow"/>
                  </w:rPr>
                  <m:t>θ</m:t>
                </m:r>
              </m:e>
              <m:sub>
                <m:r>
                  <m:rPr>
                    <m:sty m:val="p"/>
                  </m:rPr>
                  <w:rPr>
                    <w:rFonts w:ascii="Cambria Math" w:hAnsi="Cambria Math"/>
                    <w:sz w:val="22"/>
                    <w:highlight w:val="yellow"/>
                  </w:rPr>
                  <m:t>1</m:t>
                </m:r>
              </m:sub>
            </m:sSub>
          </m:e>
        </m:acc>
      </m:oMath>
    </w:p>
    <w:p w14:paraId="3527950D" w14:textId="3C44A04A" w:rsidR="0033717C" w:rsidRPr="00393A11" w:rsidRDefault="007C3464" w:rsidP="00E70107">
      <w:pPr>
        <w:pStyle w:val="ListParagraph"/>
        <w:numPr>
          <w:ilvl w:val="0"/>
          <w:numId w:val="7"/>
        </w:numPr>
        <w:tabs>
          <w:tab w:val="left" w:pos="360"/>
          <w:tab w:val="right" w:leader="hyphen" w:pos="9072"/>
        </w:tabs>
        <w:spacing w:before="120" w:after="120"/>
        <w:ind w:left="142" w:firstLine="0"/>
        <w:rPr>
          <w:rFonts w:ascii="Times New Roman" w:eastAsia="Times New Roman" w:hAnsi="Times New Roman"/>
          <w:sz w:val="22"/>
          <w:highlight w:val="yellow"/>
        </w:rPr>
      </w:pPr>
      <w:r w:rsidRPr="00393A11">
        <w:rPr>
          <w:rFonts w:ascii="Times New Roman" w:hAnsi="Times New Roman"/>
          <w:sz w:val="22"/>
          <w:highlight w:val="yellow"/>
        </w:rPr>
        <w:t xml:space="preserve">Left </w:t>
      </w:r>
      <w:r w:rsidRPr="00393A11">
        <w:rPr>
          <w:rFonts w:ascii="Times New Roman" w:hAnsi="Times New Roman"/>
          <w:color w:val="262626"/>
          <w:sz w:val="22"/>
          <w:highlight w:val="yellow"/>
        </w:rPr>
        <w:t>wheel</w:t>
      </w:r>
      <w:r w:rsidRPr="00393A11">
        <w:rPr>
          <w:rFonts w:ascii="Times New Roman" w:hAnsi="Times New Roman"/>
          <w:sz w:val="22"/>
          <w:highlight w:val="yellow"/>
        </w:rPr>
        <w:t>:</w:t>
      </w:r>
      <m:oMath>
        <m:sSub>
          <m:sSubPr>
            <m:ctrlPr>
              <w:rPr>
                <w:rFonts w:ascii="Cambria Math" w:hAnsi="Cambria Math"/>
                <w:sz w:val="22"/>
                <w:highlight w:val="yellow"/>
              </w:rPr>
            </m:ctrlPr>
          </m:sSubPr>
          <m:e>
            <m:r>
              <w:rPr>
                <w:rFonts w:ascii="Cambria Math" w:hAnsi="Cambria Math"/>
                <w:sz w:val="22"/>
                <w:highlight w:val="yellow"/>
              </w:rPr>
              <m:t>v</m:t>
            </m:r>
          </m:e>
          <m:sub>
            <m:r>
              <m:rPr>
                <m:sty m:val="p"/>
              </m:rPr>
              <w:rPr>
                <w:rFonts w:ascii="Cambria Math" w:hAnsi="Cambria Math"/>
                <w:sz w:val="22"/>
                <w:highlight w:val="yellow"/>
              </w:rPr>
              <m:t>2</m:t>
            </m:r>
          </m:sub>
        </m:sSub>
        <m:r>
          <m:rPr>
            <m:sty m:val="p"/>
          </m:rPr>
          <w:rPr>
            <w:rFonts w:ascii="Cambria Math" w:hAnsi="Cambria Math"/>
            <w:sz w:val="22"/>
            <w:highlight w:val="yellow"/>
          </w:rPr>
          <m:t>=</m:t>
        </m:r>
        <m:r>
          <w:rPr>
            <w:rFonts w:ascii="Cambria Math" w:hAnsi="Cambria Math"/>
            <w:sz w:val="22"/>
            <w:highlight w:val="yellow"/>
          </w:rPr>
          <m:t>r</m:t>
        </m:r>
        <m:r>
          <m:rPr>
            <m:sty m:val="p"/>
          </m:rPr>
          <w:rPr>
            <w:rFonts w:ascii="Cambria Math" w:hAnsi="Cambria Math"/>
            <w:sz w:val="22"/>
            <w:highlight w:val="yellow"/>
          </w:rPr>
          <m:t>⋅</m:t>
        </m:r>
        <m:acc>
          <m:accPr>
            <m:chr m:val="̇"/>
            <m:ctrlPr>
              <w:rPr>
                <w:rFonts w:ascii="Cambria Math" w:hAnsi="Cambria Math"/>
                <w:sz w:val="22"/>
                <w:highlight w:val="yellow"/>
              </w:rPr>
            </m:ctrlPr>
          </m:accPr>
          <m:e>
            <m:sSub>
              <m:sSubPr>
                <m:ctrlPr>
                  <w:rPr>
                    <w:rFonts w:ascii="Cambria Math" w:hAnsi="Cambria Math"/>
                    <w:sz w:val="22"/>
                    <w:highlight w:val="yellow"/>
                  </w:rPr>
                </m:ctrlPr>
              </m:sSubPr>
              <m:e>
                <m:r>
                  <w:rPr>
                    <w:rFonts w:ascii="Cambria Math" w:hAnsi="Cambria Math"/>
                    <w:sz w:val="22"/>
                    <w:highlight w:val="yellow"/>
                  </w:rPr>
                  <m:t>θ</m:t>
                </m:r>
              </m:e>
              <m:sub>
                <m:r>
                  <m:rPr>
                    <m:sty m:val="p"/>
                  </m:rPr>
                  <w:rPr>
                    <w:rFonts w:ascii="Cambria Math" w:hAnsi="Cambria Math"/>
                    <w:sz w:val="22"/>
                    <w:highlight w:val="yellow"/>
                  </w:rPr>
                  <m:t>2</m:t>
                </m:r>
              </m:sub>
            </m:sSub>
          </m:e>
        </m:acc>
      </m:oMath>
    </w:p>
    <w:p w14:paraId="6942F946" w14:textId="5952DB27" w:rsidR="0033717C" w:rsidRPr="00393A11" w:rsidRDefault="008B2F96" w:rsidP="0033717C">
      <w:pPr>
        <w:rPr>
          <w:i/>
          <w:iCs/>
          <w:highlight w:val="yellow"/>
          <w:u w:val="single"/>
        </w:rPr>
      </w:pPr>
      <w:r w:rsidRPr="00393A11">
        <w:rPr>
          <w:i/>
          <w:iCs/>
          <w:highlight w:val="yellow"/>
          <w:u w:val="single"/>
        </w:rPr>
        <w:t>Robot linear velocity</w:t>
      </w:r>
      <w:r w:rsidR="0033717C" w:rsidRPr="00393A11">
        <w:rPr>
          <w:i/>
          <w:iCs/>
          <w:highlight w:val="yellow"/>
          <w:u w:val="single"/>
        </w:rPr>
        <w:t xml:space="preserve"> </w:t>
      </w:r>
      <m:oMath>
        <m:r>
          <w:rPr>
            <w:rFonts w:ascii="Cambria Math" w:hAnsi="Cambria Math" w:cstheme="minorHAnsi"/>
            <w:noProof/>
            <w:highlight w:val="yellow"/>
            <w:u w:val="single"/>
          </w:rPr>
          <m:t>v</m:t>
        </m:r>
      </m:oMath>
      <w:r w:rsidR="0033717C" w:rsidRPr="00393A11">
        <w:rPr>
          <w:i/>
          <w:iCs/>
          <w:highlight w:val="yellow"/>
          <w:u w:val="single"/>
        </w:rPr>
        <w:t>:</w:t>
      </w:r>
    </w:p>
    <w:p w14:paraId="4961E718" w14:textId="3394DA84" w:rsidR="0033717C" w:rsidRPr="00393A11" w:rsidRDefault="008B2F96" w:rsidP="008B2F96">
      <w:pPr>
        <w:jc w:val="both"/>
        <w:rPr>
          <w:highlight w:val="yellow"/>
        </w:rPr>
      </w:pPr>
      <w:r w:rsidRPr="00393A11">
        <w:rPr>
          <w:highlight w:val="yellow"/>
        </w:rPr>
        <w:t>This is the forward speed of the robot, calculated as the average velocity of the two wheels: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473"/>
      </w:tblGrid>
      <w:tr w:rsidR="00EC0544" w:rsidRPr="00393A11" w14:paraId="0F4AA195" w14:textId="77777777" w:rsidTr="00CC1935">
        <w:tc>
          <w:tcPr>
            <w:tcW w:w="4106" w:type="dxa"/>
          </w:tcPr>
          <w:p w14:paraId="6682B7BA" w14:textId="408C40EB" w:rsidR="00EC0544" w:rsidRPr="00393A11" w:rsidRDefault="00EC0544" w:rsidP="0033717C">
            <w:pPr>
              <w:rPr>
                <w:highlight w:val="yellow"/>
              </w:rPr>
            </w:pPr>
            <m:oMathPara>
              <m:oMath>
                <m:r>
                  <w:rPr>
                    <w:rFonts w:ascii="Cambria Math" w:hAnsi="Cambria Math" w:cstheme="minorHAnsi"/>
                    <w:noProof/>
                    <w:highlight w:val="yellow"/>
                  </w:rPr>
                  <m:t>v=</m:t>
                </m:r>
                <m:f>
                  <m:fPr>
                    <m:ctrlPr>
                      <w:rPr>
                        <w:rFonts w:ascii="Cambria Math" w:hAnsi="Cambria Math" w:cstheme="minorHAnsi"/>
                        <w:i/>
                        <w:noProof/>
                        <w:highlight w:val="yellow"/>
                      </w:rPr>
                    </m:ctrlPr>
                  </m:fPr>
                  <m:num>
                    <m:sSub>
                      <m:sSubPr>
                        <m:ctrlPr>
                          <w:rPr>
                            <w:rFonts w:ascii="Cambria Math" w:hAnsi="Cambria Math" w:cstheme="minorHAnsi"/>
                            <w:i/>
                            <w:noProof/>
                            <w:highlight w:val="yellow"/>
                          </w:rPr>
                        </m:ctrlPr>
                      </m:sSubPr>
                      <m:e>
                        <m:r>
                          <w:rPr>
                            <w:rFonts w:ascii="Cambria Math" w:hAnsi="Cambria Math" w:cstheme="minorHAnsi"/>
                            <w:noProof/>
                            <w:highlight w:val="yellow"/>
                          </w:rPr>
                          <m:t>v</m:t>
                        </m:r>
                      </m:e>
                      <m:sub>
                        <m:r>
                          <w:rPr>
                            <w:rFonts w:ascii="Cambria Math" w:hAnsi="Cambria Math" w:cstheme="minorHAnsi"/>
                            <w:noProof/>
                            <w:highlight w:val="yellow"/>
                          </w:rPr>
                          <m:t>1</m:t>
                        </m:r>
                      </m:sub>
                    </m:sSub>
                    <m:r>
                      <w:rPr>
                        <w:rFonts w:ascii="Cambria Math" w:hAnsi="Cambria Math" w:cstheme="minorHAnsi"/>
                        <w:noProof/>
                        <w:highlight w:val="yellow"/>
                      </w:rPr>
                      <m:t>+</m:t>
                    </m:r>
                    <m:sSub>
                      <m:sSubPr>
                        <m:ctrlPr>
                          <w:rPr>
                            <w:rFonts w:ascii="Cambria Math" w:hAnsi="Cambria Math" w:cstheme="minorHAnsi"/>
                            <w:i/>
                            <w:noProof/>
                            <w:highlight w:val="yellow"/>
                          </w:rPr>
                        </m:ctrlPr>
                      </m:sSubPr>
                      <m:e>
                        <m:r>
                          <w:rPr>
                            <w:rFonts w:ascii="Cambria Math" w:hAnsi="Cambria Math" w:cstheme="minorHAnsi"/>
                            <w:noProof/>
                            <w:highlight w:val="yellow"/>
                          </w:rPr>
                          <m:t>v</m:t>
                        </m:r>
                      </m:e>
                      <m:sub>
                        <m:r>
                          <w:rPr>
                            <w:rFonts w:ascii="Cambria Math" w:hAnsi="Cambria Math" w:cstheme="minorHAnsi"/>
                            <w:noProof/>
                            <w:highlight w:val="yellow"/>
                          </w:rPr>
                          <m:t>2</m:t>
                        </m:r>
                      </m:sub>
                    </m:sSub>
                  </m:num>
                  <m:den>
                    <m:r>
                      <w:rPr>
                        <w:rFonts w:ascii="Cambria Math" w:hAnsi="Cambria Math" w:cstheme="minorHAnsi"/>
                        <w:noProof/>
                        <w:highlight w:val="yellow"/>
                      </w:rPr>
                      <m:t>2</m:t>
                    </m:r>
                  </m:den>
                </m:f>
                <m:r>
                  <w:rPr>
                    <w:rFonts w:ascii="Cambria Math" w:hAnsi="Cambria Math" w:cstheme="minorHAnsi"/>
                    <w:noProof/>
                    <w:highlight w:val="yellow"/>
                  </w:rPr>
                  <m:t>=</m:t>
                </m:r>
                <m:f>
                  <m:fPr>
                    <m:ctrlPr>
                      <w:rPr>
                        <w:rFonts w:ascii="Cambria Math" w:hAnsi="Cambria Math" w:cstheme="minorHAnsi"/>
                        <w:i/>
                        <w:noProof/>
                        <w:highlight w:val="yellow"/>
                      </w:rPr>
                    </m:ctrlPr>
                  </m:fPr>
                  <m:num>
                    <m:r>
                      <w:rPr>
                        <w:rFonts w:ascii="Cambria Math" w:hAnsi="Cambria Math" w:cstheme="minorHAnsi"/>
                        <w:noProof/>
                        <w:highlight w:val="yellow"/>
                      </w:rPr>
                      <m:t>r</m:t>
                    </m:r>
                    <m:d>
                      <m:dPr>
                        <m:ctrlPr>
                          <w:rPr>
                            <w:rFonts w:ascii="Cambria Math" w:hAnsi="Cambria Math" w:cstheme="minorHAnsi"/>
                            <w:i/>
                            <w:noProof/>
                            <w:highlight w:val="yellow"/>
                          </w:rPr>
                        </m:ctrlPr>
                      </m:dPr>
                      <m:e>
                        <m:sSub>
                          <m:sSubPr>
                            <m:ctrlPr>
                              <w:rPr>
                                <w:rFonts w:ascii="Cambria Math" w:hAnsi="Cambria Math"/>
                                <w:i/>
                                <w:sz w:val="22"/>
                                <w:szCs w:val="22"/>
                                <w:highlight w:val="yellow"/>
                              </w:rPr>
                            </m:ctrlPr>
                          </m:sSubPr>
                          <m:e>
                            <m:acc>
                              <m:accPr>
                                <m:chr m:val="̇"/>
                                <m:ctrlPr>
                                  <w:rPr>
                                    <w:rFonts w:ascii="Cambria Math" w:hAnsi="Cambria Math"/>
                                    <w:i/>
                                    <w:sz w:val="22"/>
                                    <w:szCs w:val="22"/>
                                    <w:highlight w:val="yellow"/>
                                  </w:rPr>
                                </m:ctrlPr>
                              </m:accPr>
                              <m:e>
                                <m:r>
                                  <w:rPr>
                                    <w:rFonts w:ascii="Cambria Math" w:hAnsi="Cambria Math"/>
                                    <w:sz w:val="22"/>
                                    <w:szCs w:val="22"/>
                                    <w:highlight w:val="yellow"/>
                                  </w:rPr>
                                  <m:t>θ</m:t>
                                </m:r>
                              </m:e>
                            </m:acc>
                          </m:e>
                          <m:sub>
                            <m:r>
                              <w:rPr>
                                <w:rFonts w:ascii="Cambria Math" w:hAnsi="Cambria Math"/>
                                <w:sz w:val="22"/>
                                <w:szCs w:val="22"/>
                                <w:highlight w:val="yellow"/>
                              </w:rPr>
                              <m:t>1</m:t>
                            </m:r>
                          </m:sub>
                        </m:sSub>
                        <m:r>
                          <m:rPr>
                            <m:sty m:val="p"/>
                          </m:rPr>
                          <w:rPr>
                            <w:rFonts w:ascii="Cambria Math" w:hAnsi="Cambria Math"/>
                            <w:sz w:val="22"/>
                            <w:szCs w:val="22"/>
                            <w:highlight w:val="yellow"/>
                            <w:lang w:val="vi-VN"/>
                          </w:rPr>
                          <m:t>+</m:t>
                        </m:r>
                        <m:sSub>
                          <m:sSubPr>
                            <m:ctrlPr>
                              <w:rPr>
                                <w:rFonts w:ascii="Cambria Math" w:hAnsi="Cambria Math"/>
                                <w:i/>
                                <w:sz w:val="22"/>
                                <w:szCs w:val="22"/>
                                <w:highlight w:val="yellow"/>
                              </w:rPr>
                            </m:ctrlPr>
                          </m:sSubPr>
                          <m:e>
                            <m:acc>
                              <m:accPr>
                                <m:chr m:val="̇"/>
                                <m:ctrlPr>
                                  <w:rPr>
                                    <w:rFonts w:ascii="Cambria Math" w:hAnsi="Cambria Math"/>
                                    <w:i/>
                                    <w:sz w:val="22"/>
                                    <w:szCs w:val="22"/>
                                    <w:highlight w:val="yellow"/>
                                  </w:rPr>
                                </m:ctrlPr>
                              </m:accPr>
                              <m:e>
                                <m:r>
                                  <w:rPr>
                                    <w:rFonts w:ascii="Cambria Math" w:hAnsi="Cambria Math"/>
                                    <w:sz w:val="22"/>
                                    <w:szCs w:val="22"/>
                                    <w:highlight w:val="yellow"/>
                                  </w:rPr>
                                  <m:t>θ</m:t>
                                </m:r>
                              </m:e>
                            </m:acc>
                          </m:e>
                          <m:sub>
                            <m:r>
                              <w:rPr>
                                <w:rFonts w:ascii="Cambria Math" w:hAnsi="Cambria Math"/>
                                <w:sz w:val="22"/>
                                <w:szCs w:val="22"/>
                                <w:highlight w:val="yellow"/>
                              </w:rPr>
                              <m:t>2</m:t>
                            </m:r>
                          </m:sub>
                        </m:sSub>
                      </m:e>
                    </m:d>
                  </m:num>
                  <m:den>
                    <m:r>
                      <w:rPr>
                        <w:rFonts w:ascii="Cambria Math" w:hAnsi="Cambria Math" w:cstheme="minorHAnsi"/>
                        <w:noProof/>
                        <w:highlight w:val="yellow"/>
                      </w:rPr>
                      <m:t>2</m:t>
                    </m:r>
                  </m:den>
                </m:f>
              </m:oMath>
            </m:oMathPara>
          </w:p>
        </w:tc>
        <w:tc>
          <w:tcPr>
            <w:tcW w:w="278" w:type="dxa"/>
            <w:vAlign w:val="center"/>
          </w:tcPr>
          <w:p w14:paraId="3FCF505C" w14:textId="628C30CA" w:rsidR="00EC0544" w:rsidRPr="00393A11" w:rsidRDefault="00EC0544" w:rsidP="00CC1935">
            <w:pPr>
              <w:jc w:val="center"/>
              <w:rPr>
                <w:sz w:val="22"/>
                <w:szCs w:val="22"/>
                <w:highlight w:val="yellow"/>
              </w:rPr>
            </w:pPr>
            <w:r w:rsidRPr="00393A11">
              <w:rPr>
                <w:sz w:val="22"/>
                <w:szCs w:val="22"/>
                <w:highlight w:val="yellow"/>
              </w:rPr>
              <w:t>(1)</w:t>
            </w:r>
          </w:p>
        </w:tc>
      </w:tr>
    </w:tbl>
    <w:p w14:paraId="78E0BDB9" w14:textId="77777777" w:rsidR="00EC0544" w:rsidRPr="00393A11" w:rsidRDefault="00EC0544" w:rsidP="0033717C">
      <w:pPr>
        <w:rPr>
          <w:highlight w:val="yellow"/>
        </w:rPr>
      </w:pPr>
    </w:p>
    <w:p w14:paraId="5EB1EADC" w14:textId="532D159B" w:rsidR="0033717C" w:rsidRPr="00393A11" w:rsidRDefault="008B2F96" w:rsidP="0033717C">
      <w:pPr>
        <w:tabs>
          <w:tab w:val="left" w:pos="360"/>
          <w:tab w:val="right" w:leader="hyphen" w:pos="9072"/>
        </w:tabs>
        <w:spacing w:before="120" w:after="120"/>
        <w:jc w:val="both"/>
        <w:rPr>
          <w:i/>
          <w:iCs/>
          <w:sz w:val="22"/>
          <w:szCs w:val="22"/>
          <w:highlight w:val="yellow"/>
          <w:u w:val="single"/>
        </w:rPr>
      </w:pPr>
      <w:r w:rsidRPr="00393A11">
        <w:rPr>
          <w:i/>
          <w:iCs/>
          <w:color w:val="262626"/>
          <w:sz w:val="22"/>
          <w:szCs w:val="22"/>
          <w:highlight w:val="yellow"/>
          <w:u w:val="single"/>
        </w:rPr>
        <w:t xml:space="preserve">Robot angular velocity </w:t>
      </w:r>
      <m:oMath>
        <m:r>
          <w:rPr>
            <w:rFonts w:ascii="Cambria Math" w:hAnsi="Cambria Math"/>
            <w:noProof/>
            <w:sz w:val="22"/>
            <w:szCs w:val="22"/>
            <w:highlight w:val="yellow"/>
            <w:u w:val="single"/>
          </w:rPr>
          <m:t>ω</m:t>
        </m:r>
      </m:oMath>
      <w:r w:rsidR="0033717C" w:rsidRPr="00393A11">
        <w:rPr>
          <w:i/>
          <w:iCs/>
          <w:sz w:val="22"/>
          <w:szCs w:val="22"/>
          <w:highlight w:val="yellow"/>
          <w:u w:val="single"/>
        </w:rPr>
        <w:t>:</w:t>
      </w:r>
    </w:p>
    <w:p w14:paraId="0DE73C8A" w14:textId="078345ED" w:rsidR="0033717C" w:rsidRPr="00393A11" w:rsidRDefault="008B2F96" w:rsidP="0033717C">
      <w:pPr>
        <w:tabs>
          <w:tab w:val="left" w:pos="360"/>
          <w:tab w:val="right" w:leader="hyphen" w:pos="9072"/>
        </w:tabs>
        <w:spacing w:before="120" w:after="120"/>
        <w:jc w:val="both"/>
        <w:rPr>
          <w:sz w:val="22"/>
          <w:szCs w:val="22"/>
          <w:highlight w:val="yellow"/>
        </w:rPr>
      </w:pPr>
      <w:r w:rsidRPr="00393A11">
        <w:rPr>
          <w:sz w:val="22"/>
          <w:szCs w:val="22"/>
          <w:highlight w:val="yellow"/>
        </w:rPr>
        <w:t>The rotational velocity of the robot depends on the velocity difference between the two wheels and the wheelbase</w:t>
      </w:r>
      <w:r w:rsidR="00AA24A5" w:rsidRPr="00393A11">
        <w:rPr>
          <w:sz w:val="22"/>
          <w:szCs w:val="22"/>
          <w:highlight w:val="yellow"/>
        </w:rPr>
        <w:t xml:space="preserve"> </w:t>
      </w:r>
      <m:oMath>
        <m:r>
          <m:rPr>
            <m:sty m:val="p"/>
          </m:rPr>
          <w:rPr>
            <w:rFonts w:ascii="Cambria Math" w:hAnsi="Cambria Math"/>
            <w:sz w:val="22"/>
            <w:szCs w:val="22"/>
            <w:highlight w:val="yellow"/>
          </w:rPr>
          <m:t>L = l+h</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1"/>
      </w:tblGrid>
      <w:tr w:rsidR="00CC2D2E" w:rsidRPr="00393A11" w14:paraId="5DB4322A" w14:textId="77777777" w:rsidTr="00CC2D2E">
        <w:tc>
          <w:tcPr>
            <w:tcW w:w="3823" w:type="dxa"/>
          </w:tcPr>
          <w:p w14:paraId="0DDEFA86" w14:textId="230ABCBC" w:rsidR="00CC2D2E" w:rsidRPr="00393A11" w:rsidRDefault="00CC2D2E" w:rsidP="00CC2D2E">
            <w:pPr>
              <w:rPr>
                <w:highlight w:val="yellow"/>
              </w:rPr>
            </w:pPr>
            <m:oMathPara>
              <m:oMath>
                <m:r>
                  <w:rPr>
                    <w:rFonts w:ascii="Cambria Math" w:hAnsi="Cambria Math" w:cstheme="minorHAnsi"/>
                    <w:noProof/>
                    <w:highlight w:val="yellow"/>
                  </w:rPr>
                  <m:t>ω=</m:t>
                </m:r>
                <m:f>
                  <m:fPr>
                    <m:ctrlPr>
                      <w:rPr>
                        <w:rFonts w:ascii="Cambria Math" w:hAnsi="Cambria Math" w:cstheme="minorHAnsi"/>
                        <w:i/>
                        <w:noProof/>
                        <w:highlight w:val="yellow"/>
                      </w:rPr>
                    </m:ctrlPr>
                  </m:fPr>
                  <m:num>
                    <m:sSub>
                      <m:sSubPr>
                        <m:ctrlPr>
                          <w:rPr>
                            <w:rFonts w:ascii="Cambria Math" w:hAnsi="Cambria Math" w:cstheme="minorHAnsi"/>
                            <w:i/>
                            <w:noProof/>
                            <w:highlight w:val="yellow"/>
                          </w:rPr>
                        </m:ctrlPr>
                      </m:sSubPr>
                      <m:e>
                        <m:r>
                          <w:rPr>
                            <w:rFonts w:ascii="Cambria Math" w:hAnsi="Cambria Math" w:cstheme="minorHAnsi"/>
                            <w:noProof/>
                            <w:highlight w:val="yellow"/>
                          </w:rPr>
                          <m:t>v</m:t>
                        </m:r>
                      </m:e>
                      <m:sub>
                        <m:r>
                          <w:rPr>
                            <w:rFonts w:ascii="Cambria Math" w:hAnsi="Cambria Math" w:cstheme="minorHAnsi"/>
                            <w:noProof/>
                            <w:highlight w:val="yellow"/>
                          </w:rPr>
                          <m:t>1</m:t>
                        </m:r>
                      </m:sub>
                    </m:sSub>
                    <m:r>
                      <w:rPr>
                        <w:rFonts w:ascii="Cambria Math" w:hAnsi="Cambria Math" w:cstheme="minorHAnsi"/>
                        <w:noProof/>
                        <w:highlight w:val="yellow"/>
                      </w:rPr>
                      <m:t>-</m:t>
                    </m:r>
                    <m:sSub>
                      <m:sSubPr>
                        <m:ctrlPr>
                          <w:rPr>
                            <w:rFonts w:ascii="Cambria Math" w:hAnsi="Cambria Math" w:cstheme="minorHAnsi"/>
                            <w:i/>
                            <w:noProof/>
                            <w:highlight w:val="yellow"/>
                          </w:rPr>
                        </m:ctrlPr>
                      </m:sSubPr>
                      <m:e>
                        <m:r>
                          <w:rPr>
                            <w:rFonts w:ascii="Cambria Math" w:hAnsi="Cambria Math" w:cstheme="minorHAnsi"/>
                            <w:noProof/>
                            <w:highlight w:val="yellow"/>
                          </w:rPr>
                          <m:t>v</m:t>
                        </m:r>
                      </m:e>
                      <m:sub>
                        <m:r>
                          <w:rPr>
                            <w:rFonts w:ascii="Cambria Math" w:hAnsi="Cambria Math" w:cstheme="minorHAnsi"/>
                            <w:noProof/>
                            <w:highlight w:val="yellow"/>
                          </w:rPr>
                          <m:t>2</m:t>
                        </m:r>
                      </m:sub>
                    </m:sSub>
                  </m:num>
                  <m:den>
                    <m:r>
                      <w:rPr>
                        <w:rFonts w:ascii="Cambria Math" w:hAnsi="Cambria Math" w:cstheme="minorHAnsi"/>
                        <w:noProof/>
                        <w:highlight w:val="yellow"/>
                      </w:rPr>
                      <m:t>L</m:t>
                    </m:r>
                  </m:den>
                </m:f>
                <m:r>
                  <w:rPr>
                    <w:rFonts w:ascii="Cambria Math" w:hAnsi="Cambria Math" w:cstheme="minorHAnsi"/>
                    <w:noProof/>
                    <w:highlight w:val="yellow"/>
                  </w:rPr>
                  <m:t>=</m:t>
                </m:r>
                <m:f>
                  <m:fPr>
                    <m:ctrlPr>
                      <w:rPr>
                        <w:rFonts w:ascii="Cambria Math" w:hAnsi="Cambria Math" w:cstheme="minorHAnsi"/>
                        <w:i/>
                        <w:noProof/>
                        <w:highlight w:val="yellow"/>
                      </w:rPr>
                    </m:ctrlPr>
                  </m:fPr>
                  <m:num>
                    <m:r>
                      <w:rPr>
                        <w:rFonts w:ascii="Cambria Math" w:hAnsi="Cambria Math" w:cstheme="minorHAnsi"/>
                        <w:noProof/>
                        <w:highlight w:val="yellow"/>
                      </w:rPr>
                      <m:t>r</m:t>
                    </m:r>
                    <m:d>
                      <m:dPr>
                        <m:ctrlPr>
                          <w:rPr>
                            <w:rFonts w:ascii="Cambria Math" w:hAnsi="Cambria Math" w:cstheme="minorHAnsi"/>
                            <w:i/>
                            <w:noProof/>
                            <w:highlight w:val="yellow"/>
                          </w:rPr>
                        </m:ctrlPr>
                      </m:dPr>
                      <m:e>
                        <m:sSub>
                          <m:sSubPr>
                            <m:ctrlPr>
                              <w:rPr>
                                <w:rFonts w:ascii="Cambria Math" w:hAnsi="Cambria Math"/>
                                <w:i/>
                                <w:sz w:val="22"/>
                                <w:szCs w:val="22"/>
                                <w:highlight w:val="yellow"/>
                              </w:rPr>
                            </m:ctrlPr>
                          </m:sSubPr>
                          <m:e>
                            <m:acc>
                              <m:accPr>
                                <m:chr m:val="̇"/>
                                <m:ctrlPr>
                                  <w:rPr>
                                    <w:rFonts w:ascii="Cambria Math" w:hAnsi="Cambria Math"/>
                                    <w:i/>
                                    <w:sz w:val="22"/>
                                    <w:szCs w:val="22"/>
                                    <w:highlight w:val="yellow"/>
                                  </w:rPr>
                                </m:ctrlPr>
                              </m:accPr>
                              <m:e>
                                <m:r>
                                  <w:rPr>
                                    <w:rFonts w:ascii="Cambria Math" w:hAnsi="Cambria Math"/>
                                    <w:sz w:val="22"/>
                                    <w:szCs w:val="22"/>
                                    <w:highlight w:val="yellow"/>
                                  </w:rPr>
                                  <m:t>θ</m:t>
                                </m:r>
                              </m:e>
                            </m:acc>
                          </m:e>
                          <m:sub>
                            <m:r>
                              <w:rPr>
                                <w:rFonts w:ascii="Cambria Math" w:hAnsi="Cambria Math"/>
                                <w:sz w:val="22"/>
                                <w:szCs w:val="22"/>
                                <w:highlight w:val="yellow"/>
                              </w:rPr>
                              <m:t>1</m:t>
                            </m:r>
                          </m:sub>
                        </m:sSub>
                        <m:r>
                          <m:rPr>
                            <m:sty m:val="p"/>
                          </m:rPr>
                          <w:rPr>
                            <w:rFonts w:ascii="Cambria Math" w:hAnsi="Cambria Math"/>
                            <w:sz w:val="22"/>
                            <w:szCs w:val="22"/>
                            <w:highlight w:val="yellow"/>
                            <w:lang w:val="vi-VN"/>
                          </w:rPr>
                          <m:t>-</m:t>
                        </m:r>
                        <m:sSub>
                          <m:sSubPr>
                            <m:ctrlPr>
                              <w:rPr>
                                <w:rFonts w:ascii="Cambria Math" w:hAnsi="Cambria Math"/>
                                <w:i/>
                                <w:sz w:val="22"/>
                                <w:szCs w:val="22"/>
                                <w:highlight w:val="yellow"/>
                              </w:rPr>
                            </m:ctrlPr>
                          </m:sSubPr>
                          <m:e>
                            <m:acc>
                              <m:accPr>
                                <m:chr m:val="̇"/>
                                <m:ctrlPr>
                                  <w:rPr>
                                    <w:rFonts w:ascii="Cambria Math" w:hAnsi="Cambria Math"/>
                                    <w:i/>
                                    <w:sz w:val="22"/>
                                    <w:szCs w:val="22"/>
                                    <w:highlight w:val="yellow"/>
                                  </w:rPr>
                                </m:ctrlPr>
                              </m:accPr>
                              <m:e>
                                <m:r>
                                  <w:rPr>
                                    <w:rFonts w:ascii="Cambria Math" w:hAnsi="Cambria Math"/>
                                    <w:sz w:val="22"/>
                                    <w:szCs w:val="22"/>
                                    <w:highlight w:val="yellow"/>
                                  </w:rPr>
                                  <m:t>θ</m:t>
                                </m:r>
                              </m:e>
                            </m:acc>
                          </m:e>
                          <m:sub>
                            <m:r>
                              <w:rPr>
                                <w:rFonts w:ascii="Cambria Math" w:hAnsi="Cambria Math"/>
                                <w:sz w:val="22"/>
                                <w:szCs w:val="22"/>
                                <w:highlight w:val="yellow"/>
                              </w:rPr>
                              <m:t>2</m:t>
                            </m:r>
                          </m:sub>
                        </m:sSub>
                      </m:e>
                    </m:d>
                  </m:num>
                  <m:den>
                    <m:r>
                      <w:rPr>
                        <w:rFonts w:ascii="Cambria Math" w:hAnsi="Cambria Math" w:cstheme="minorHAnsi"/>
                        <w:noProof/>
                        <w:highlight w:val="yellow"/>
                      </w:rPr>
                      <m:t>l+h</m:t>
                    </m:r>
                  </m:den>
                </m:f>
              </m:oMath>
            </m:oMathPara>
          </w:p>
        </w:tc>
        <w:tc>
          <w:tcPr>
            <w:tcW w:w="561" w:type="dxa"/>
          </w:tcPr>
          <w:p w14:paraId="3E3DA372" w14:textId="5F7647EF" w:rsidR="00CC2D2E" w:rsidRPr="00393A11" w:rsidRDefault="00CC2D2E" w:rsidP="00CC2D2E">
            <w:pPr>
              <w:tabs>
                <w:tab w:val="left" w:pos="360"/>
                <w:tab w:val="right" w:leader="hyphen" w:pos="9072"/>
              </w:tabs>
              <w:spacing w:before="120" w:after="120"/>
              <w:jc w:val="right"/>
              <w:rPr>
                <w:sz w:val="22"/>
                <w:szCs w:val="22"/>
                <w:highlight w:val="yellow"/>
              </w:rPr>
            </w:pPr>
            <w:r w:rsidRPr="00393A11">
              <w:rPr>
                <w:sz w:val="22"/>
                <w:szCs w:val="22"/>
                <w:highlight w:val="yellow"/>
              </w:rPr>
              <w:t>(2)</w:t>
            </w:r>
          </w:p>
        </w:tc>
      </w:tr>
    </w:tbl>
    <w:p w14:paraId="33E8C834" w14:textId="11F88C5E" w:rsidR="0033717C" w:rsidRPr="00393A11" w:rsidRDefault="0033717C" w:rsidP="00BE7D8A">
      <w:pPr>
        <w:pStyle w:val="ListParagraph"/>
        <w:numPr>
          <w:ilvl w:val="0"/>
          <w:numId w:val="7"/>
        </w:numPr>
        <w:tabs>
          <w:tab w:val="left" w:pos="360"/>
          <w:tab w:val="right" w:leader="hyphen" w:pos="9072"/>
        </w:tabs>
        <w:spacing w:before="120" w:after="120"/>
        <w:ind w:left="142" w:firstLine="0"/>
        <w:rPr>
          <w:rFonts w:ascii="Times New Roman" w:eastAsia="Times New Roman" w:hAnsi="Times New Roman"/>
          <w:color w:val="262626"/>
          <w:sz w:val="22"/>
          <w:highlight w:val="yellow"/>
        </w:rPr>
      </w:pPr>
      <m:oMath>
        <m:r>
          <w:rPr>
            <w:rFonts w:ascii="Cambria Math" w:hAnsi="Cambria Math"/>
            <w:color w:val="262626"/>
            <w:sz w:val="22"/>
            <w:highlight w:val="yellow"/>
          </w:rPr>
          <m:t>r</m:t>
        </m:r>
      </m:oMath>
      <w:r w:rsidRPr="00393A11">
        <w:rPr>
          <w:rFonts w:ascii="Times New Roman" w:hAnsi="Times New Roman"/>
          <w:color w:val="262626"/>
          <w:sz w:val="22"/>
          <w:highlight w:val="yellow"/>
        </w:rPr>
        <w:t xml:space="preserve"> : </w:t>
      </w:r>
      <w:r w:rsidR="00415EAF" w:rsidRPr="00393A11">
        <w:rPr>
          <w:rFonts w:ascii="Times New Roman" w:hAnsi="Times New Roman"/>
          <w:color w:val="262626"/>
          <w:sz w:val="22"/>
          <w:highlight w:val="yellow"/>
        </w:rPr>
        <w:t>Radius of each wheel.</w:t>
      </w:r>
    </w:p>
    <w:p w14:paraId="04553CC6" w14:textId="24993096" w:rsidR="0033717C" w:rsidRPr="00393A11" w:rsidRDefault="0033717C" w:rsidP="00BE7D8A">
      <w:pPr>
        <w:pStyle w:val="ListParagraph"/>
        <w:numPr>
          <w:ilvl w:val="0"/>
          <w:numId w:val="7"/>
        </w:numPr>
        <w:tabs>
          <w:tab w:val="left" w:pos="360"/>
          <w:tab w:val="right" w:leader="hyphen" w:pos="9072"/>
        </w:tabs>
        <w:spacing w:before="120" w:after="120"/>
        <w:ind w:left="142" w:firstLine="0"/>
        <w:rPr>
          <w:rFonts w:ascii="Times New Roman" w:eastAsia="Times New Roman" w:hAnsi="Times New Roman"/>
          <w:color w:val="262626"/>
          <w:sz w:val="22"/>
          <w:highlight w:val="yellow"/>
        </w:rPr>
      </w:pPr>
      <m:oMath>
        <m:r>
          <w:rPr>
            <w:rFonts w:ascii="Cambria Math" w:hAnsi="Cambria Math"/>
            <w:color w:val="262626"/>
            <w:sz w:val="22"/>
            <w:highlight w:val="yellow"/>
          </w:rPr>
          <m:t>l</m:t>
        </m:r>
      </m:oMath>
      <w:r w:rsidR="00190238" w:rsidRPr="00393A11">
        <w:rPr>
          <w:rFonts w:ascii="Times New Roman" w:hAnsi="Times New Roman"/>
          <w:color w:val="262626"/>
          <w:sz w:val="22"/>
          <w:highlight w:val="yellow"/>
        </w:rPr>
        <w:t xml:space="preserve"> and</w:t>
      </w:r>
      <w:r w:rsidRPr="00393A11">
        <w:rPr>
          <w:rFonts w:ascii="Times New Roman" w:hAnsi="Times New Roman"/>
          <w:color w:val="262626"/>
          <w:sz w:val="22"/>
          <w:highlight w:val="yellow"/>
        </w:rPr>
        <w:t xml:space="preserve"> </w:t>
      </w:r>
      <m:oMath>
        <m:r>
          <w:rPr>
            <w:rFonts w:ascii="Cambria Math" w:hAnsi="Cambria Math"/>
            <w:color w:val="262626"/>
            <w:sz w:val="22"/>
            <w:highlight w:val="yellow"/>
          </w:rPr>
          <m:t>h</m:t>
        </m:r>
      </m:oMath>
      <w:r w:rsidRPr="00393A11">
        <w:rPr>
          <w:rFonts w:ascii="Times New Roman" w:hAnsi="Times New Roman"/>
          <w:color w:val="262626"/>
          <w:sz w:val="22"/>
          <w:highlight w:val="yellow"/>
        </w:rPr>
        <w:t xml:space="preserve">: </w:t>
      </w:r>
      <w:r w:rsidR="00415EAF" w:rsidRPr="00393A11">
        <w:rPr>
          <w:rFonts w:ascii="Times New Roman" w:hAnsi="Times New Roman"/>
          <w:color w:val="262626"/>
          <w:sz w:val="22"/>
          <w:highlight w:val="yellow"/>
        </w:rPr>
        <w:t xml:space="preserve">Distance from the robot center </w:t>
      </w:r>
      <m:oMath>
        <m:r>
          <w:rPr>
            <w:rFonts w:ascii="Cambria Math" w:hAnsi="Cambria Math"/>
            <w:color w:val="262626"/>
            <w:sz w:val="22"/>
            <w:highlight w:val="yellow"/>
          </w:rPr>
          <m:t>o'</m:t>
        </m:r>
      </m:oMath>
      <w:r w:rsidRPr="00393A11">
        <w:rPr>
          <w:rFonts w:ascii="Times New Roman" w:hAnsi="Times New Roman"/>
          <w:color w:val="262626"/>
          <w:sz w:val="22"/>
          <w:highlight w:val="yellow"/>
        </w:rPr>
        <w:t xml:space="preserve"> </w:t>
      </w:r>
      <w:r w:rsidR="00415EAF" w:rsidRPr="00393A11">
        <w:rPr>
          <w:rFonts w:ascii="Times New Roman" w:hAnsi="Times New Roman"/>
          <w:color w:val="262626"/>
          <w:sz w:val="22"/>
          <w:highlight w:val="yellow"/>
        </w:rPr>
        <w:t xml:space="preserve">to each wheel. The total distance between the two wheels is </w:t>
      </w:r>
      <m:oMath>
        <m:r>
          <w:rPr>
            <w:rFonts w:ascii="Cambria Math" w:hAnsi="Cambria Math"/>
            <w:color w:val="262626"/>
            <w:sz w:val="22"/>
            <w:highlight w:val="yellow"/>
          </w:rPr>
          <m:t>L = l + h</m:t>
        </m:r>
      </m:oMath>
      <w:r w:rsidRPr="00393A11">
        <w:rPr>
          <w:rFonts w:ascii="Times New Roman" w:hAnsi="Times New Roman"/>
          <w:color w:val="262626"/>
          <w:sz w:val="22"/>
          <w:highlight w:val="yellow"/>
        </w:rPr>
        <w:t xml:space="preserve"> (</w:t>
      </w:r>
      <w:r w:rsidR="00415EAF" w:rsidRPr="00393A11">
        <w:rPr>
          <w:rFonts w:ascii="Times New Roman" w:hAnsi="Times New Roman"/>
          <w:color w:val="262626"/>
          <w:sz w:val="22"/>
          <w:highlight w:val="yellow"/>
        </w:rPr>
        <w:t>in this symmetrical model</w:t>
      </w:r>
      <w:r w:rsidRPr="00393A11">
        <w:rPr>
          <w:rFonts w:ascii="Times New Roman" w:hAnsi="Times New Roman"/>
          <w:color w:val="262626"/>
          <w:sz w:val="22"/>
          <w:highlight w:val="yellow"/>
        </w:rPr>
        <w:t xml:space="preserve">, </w:t>
      </w:r>
      <m:oMath>
        <m:r>
          <w:rPr>
            <w:rFonts w:ascii="Cambria Math" w:hAnsi="Cambria Math"/>
            <w:color w:val="262626"/>
            <w:sz w:val="22"/>
            <w:highlight w:val="yellow"/>
          </w:rPr>
          <m:t>l = h</m:t>
        </m:r>
      </m:oMath>
      <w:r w:rsidRPr="00393A11">
        <w:rPr>
          <w:rFonts w:ascii="Times New Roman" w:hAnsi="Times New Roman"/>
          <w:color w:val="262626"/>
          <w:sz w:val="22"/>
          <w:highlight w:val="yellow"/>
        </w:rPr>
        <w:t xml:space="preserve"> </w:t>
      </w:r>
      <w:r w:rsidR="00396555" w:rsidRPr="00393A11">
        <w:rPr>
          <w:rFonts w:ascii="Times New Roman" w:hAnsi="Times New Roman"/>
          <w:color w:val="262626"/>
          <w:sz w:val="22"/>
          <w:highlight w:val="yellow"/>
        </w:rPr>
        <w:t xml:space="preserve">thus </w:t>
      </w:r>
      <m:oMath>
        <m:r>
          <w:rPr>
            <w:rFonts w:ascii="Cambria Math" w:hAnsi="Cambria Math"/>
            <w:color w:val="262626"/>
            <w:sz w:val="22"/>
            <w:highlight w:val="yellow"/>
          </w:rPr>
          <m:t>L = 2l</m:t>
        </m:r>
      </m:oMath>
      <w:r w:rsidRPr="00393A11">
        <w:rPr>
          <w:rFonts w:ascii="Times New Roman" w:hAnsi="Times New Roman"/>
          <w:color w:val="262626"/>
          <w:sz w:val="22"/>
          <w:highlight w:val="yellow"/>
        </w:rPr>
        <w:t>).</w:t>
      </w:r>
    </w:p>
    <w:p w14:paraId="55092F27" w14:textId="65039E1D" w:rsidR="0033717C" w:rsidRPr="00393A11" w:rsidRDefault="00000000" w:rsidP="00BE7D8A">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m:oMath>
        <m:sSub>
          <m:sSubPr>
            <m:ctrlPr>
              <w:rPr>
                <w:rFonts w:ascii="Cambria Math" w:hAnsi="Cambria Math"/>
                <w:i/>
                <w:sz w:val="22"/>
                <w:highlight w:val="yellow"/>
              </w:rPr>
            </m:ctrlPr>
          </m:sSubPr>
          <m:e>
            <m:acc>
              <m:accPr>
                <m:chr m:val="̇"/>
                <m:ctrlPr>
                  <w:rPr>
                    <w:rFonts w:ascii="Cambria Math" w:hAnsi="Cambria Math"/>
                    <w:i/>
                    <w:sz w:val="22"/>
                    <w:highlight w:val="yellow"/>
                  </w:rPr>
                </m:ctrlPr>
              </m:accPr>
              <m:e>
                <m:r>
                  <w:rPr>
                    <w:rFonts w:ascii="Cambria Math" w:hAnsi="Cambria Math"/>
                    <w:sz w:val="22"/>
                    <w:highlight w:val="yellow"/>
                  </w:rPr>
                  <m:t>θ</m:t>
                </m:r>
              </m:e>
            </m:acc>
          </m:e>
          <m:sub>
            <m:r>
              <w:rPr>
                <w:rFonts w:ascii="Cambria Math" w:hAnsi="Cambria Math"/>
                <w:sz w:val="22"/>
                <w:highlight w:val="yellow"/>
              </w:rPr>
              <m:t>1</m:t>
            </m:r>
          </m:sub>
        </m:sSub>
        <m:r>
          <m:rPr>
            <m:sty m:val="p"/>
          </m:rPr>
          <w:rPr>
            <w:rFonts w:ascii="Cambria Math" w:hAnsi="Cambria Math"/>
            <w:sz w:val="22"/>
            <w:highlight w:val="yellow"/>
            <w:lang w:val="vi-VN"/>
          </w:rPr>
          <m:t>,</m:t>
        </m:r>
        <m:sSub>
          <m:sSubPr>
            <m:ctrlPr>
              <w:rPr>
                <w:rFonts w:ascii="Cambria Math" w:hAnsi="Cambria Math"/>
                <w:i/>
                <w:sz w:val="22"/>
                <w:highlight w:val="yellow"/>
              </w:rPr>
            </m:ctrlPr>
          </m:sSubPr>
          <m:e>
            <m:acc>
              <m:accPr>
                <m:chr m:val="̇"/>
                <m:ctrlPr>
                  <w:rPr>
                    <w:rFonts w:ascii="Cambria Math" w:hAnsi="Cambria Math"/>
                    <w:i/>
                    <w:sz w:val="22"/>
                    <w:highlight w:val="yellow"/>
                  </w:rPr>
                </m:ctrlPr>
              </m:accPr>
              <m:e>
                <m:r>
                  <w:rPr>
                    <w:rFonts w:ascii="Cambria Math" w:hAnsi="Cambria Math"/>
                    <w:sz w:val="22"/>
                    <w:highlight w:val="yellow"/>
                  </w:rPr>
                  <m:t>θ</m:t>
                </m:r>
              </m:e>
            </m:acc>
          </m:e>
          <m:sub>
            <m:r>
              <w:rPr>
                <w:rFonts w:ascii="Cambria Math" w:hAnsi="Cambria Math"/>
                <w:sz w:val="22"/>
                <w:highlight w:val="yellow"/>
              </w:rPr>
              <m:t>2</m:t>
            </m:r>
          </m:sub>
        </m:sSub>
      </m:oMath>
      <w:r w:rsidR="0033717C" w:rsidRPr="00393A11">
        <w:rPr>
          <w:rFonts w:ascii="Times New Roman" w:hAnsi="Times New Roman"/>
          <w:color w:val="262626"/>
          <w:sz w:val="22"/>
          <w:highlight w:val="yellow"/>
        </w:rPr>
        <w:t xml:space="preserve"> </w:t>
      </w:r>
      <w:r w:rsidR="0042458A" w:rsidRPr="00393A11">
        <w:rPr>
          <w:rFonts w:ascii="Times New Roman" w:hAnsi="Times New Roman"/>
          <w:color w:val="262626"/>
          <w:sz w:val="22"/>
          <w:highlight w:val="yellow"/>
        </w:rPr>
        <w:t>Angular velocities of the right and left wheels, respectively</w:t>
      </w:r>
      <w:r w:rsidR="0033717C" w:rsidRPr="00393A11">
        <w:rPr>
          <w:rFonts w:ascii="Times New Roman" w:hAnsi="Times New Roman"/>
          <w:color w:val="262626"/>
          <w:sz w:val="22"/>
          <w:highlight w:val="yellow"/>
        </w:rPr>
        <w:t>.</w:t>
      </w:r>
    </w:p>
    <w:p w14:paraId="5C62BFFC" w14:textId="47D18919" w:rsidR="0033717C" w:rsidRPr="00393A11" w:rsidRDefault="00000000" w:rsidP="00BE7D8A">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m:oMath>
        <m:sSub>
          <m:sSubPr>
            <m:ctrlPr>
              <w:rPr>
                <w:rFonts w:ascii="Cambria Math" w:hAnsi="Cambria Math"/>
                <w:color w:val="262626"/>
                <w:sz w:val="22"/>
                <w:highlight w:val="yellow"/>
              </w:rPr>
            </m:ctrlPr>
          </m:sSubPr>
          <m:e>
            <m:r>
              <w:rPr>
                <w:rFonts w:ascii="Cambria Math" w:hAnsi="Cambria Math"/>
                <w:color w:val="262626"/>
                <w:sz w:val="22"/>
                <w:highlight w:val="yellow"/>
              </w:rPr>
              <m:t>v</m:t>
            </m:r>
          </m:e>
          <m:sub>
            <m:r>
              <m:rPr>
                <m:sty m:val="p"/>
              </m:rPr>
              <w:rPr>
                <w:rFonts w:ascii="Cambria Math" w:hAnsi="Cambria Math"/>
                <w:color w:val="262626"/>
                <w:sz w:val="22"/>
                <w:highlight w:val="yellow"/>
              </w:rPr>
              <m:t>1</m:t>
            </m:r>
          </m:sub>
        </m:sSub>
        <m:r>
          <m:rPr>
            <m:sty m:val="p"/>
          </m:rPr>
          <w:rPr>
            <w:rFonts w:ascii="Cambria Math" w:hAnsi="Cambria Math"/>
            <w:color w:val="262626"/>
            <w:sz w:val="22"/>
            <w:highlight w:val="yellow"/>
          </w:rPr>
          <m:t xml:space="preserve">, </m:t>
        </m:r>
        <m:sSub>
          <m:sSubPr>
            <m:ctrlPr>
              <w:rPr>
                <w:rFonts w:ascii="Cambria Math" w:hAnsi="Cambria Math"/>
                <w:color w:val="262626"/>
                <w:sz w:val="22"/>
                <w:highlight w:val="yellow"/>
              </w:rPr>
            </m:ctrlPr>
          </m:sSubPr>
          <m:e>
            <m:r>
              <w:rPr>
                <w:rFonts w:ascii="Cambria Math" w:hAnsi="Cambria Math"/>
                <w:color w:val="262626"/>
                <w:sz w:val="22"/>
                <w:highlight w:val="yellow"/>
              </w:rPr>
              <m:t>v</m:t>
            </m:r>
          </m:e>
          <m:sub>
            <m:r>
              <m:rPr>
                <m:sty m:val="p"/>
              </m:rPr>
              <w:rPr>
                <w:rFonts w:ascii="Cambria Math" w:hAnsi="Cambria Math"/>
                <w:color w:val="262626"/>
                <w:sz w:val="22"/>
                <w:highlight w:val="yellow"/>
              </w:rPr>
              <m:t>2</m:t>
            </m:r>
          </m:sub>
        </m:sSub>
      </m:oMath>
      <w:r w:rsidR="0033717C" w:rsidRPr="00393A11">
        <w:rPr>
          <w:rFonts w:ascii="Times New Roman" w:hAnsi="Times New Roman"/>
          <w:color w:val="262626"/>
          <w:sz w:val="22"/>
          <w:highlight w:val="yellow"/>
        </w:rPr>
        <w:t xml:space="preserve">: </w:t>
      </w:r>
      <w:r w:rsidR="005B2439" w:rsidRPr="00393A11">
        <w:rPr>
          <w:rFonts w:ascii="Times New Roman" w:hAnsi="Times New Roman"/>
          <w:color w:val="262626"/>
          <w:sz w:val="22"/>
          <w:highlight w:val="yellow"/>
        </w:rPr>
        <w:t>Linear velocities at the contact points of the right and left wheels</w:t>
      </w:r>
      <w:r w:rsidR="0033717C" w:rsidRPr="00393A11">
        <w:rPr>
          <w:rFonts w:ascii="Times New Roman" w:hAnsi="Times New Roman"/>
          <w:color w:val="262626"/>
          <w:sz w:val="22"/>
          <w:highlight w:val="yellow"/>
        </w:rPr>
        <w:t>.</w:t>
      </w:r>
    </w:p>
    <w:p w14:paraId="536C1810" w14:textId="3A12459B" w:rsidR="0033717C" w:rsidRPr="00393A11" w:rsidRDefault="00071C58" w:rsidP="00BE7D8A">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m:oMath>
        <m:r>
          <w:rPr>
            <w:rFonts w:ascii="Cambria Math" w:hAnsi="Cambria Math"/>
            <w:color w:val="262626"/>
            <w:sz w:val="22"/>
            <w:highlight w:val="yellow"/>
          </w:rPr>
          <m:t>v</m:t>
        </m:r>
      </m:oMath>
      <w:r w:rsidR="0033717C" w:rsidRPr="00393A11">
        <w:rPr>
          <w:rFonts w:ascii="Times New Roman" w:hAnsi="Times New Roman"/>
          <w:color w:val="262626"/>
          <w:sz w:val="22"/>
          <w:highlight w:val="yellow"/>
        </w:rPr>
        <w:t xml:space="preserve">: </w:t>
      </w:r>
      <w:r w:rsidR="00EC45A1" w:rsidRPr="00393A11">
        <w:rPr>
          <w:rFonts w:ascii="Times New Roman" w:hAnsi="Times New Roman"/>
          <w:color w:val="262626"/>
          <w:sz w:val="22"/>
          <w:highlight w:val="yellow"/>
        </w:rPr>
        <w:t xml:space="preserve">Linear velocity of the robot at the center </w:t>
      </w:r>
      <m:oMath>
        <m:r>
          <w:rPr>
            <w:rFonts w:ascii="Cambria Math" w:hAnsi="Cambria Math"/>
            <w:color w:val="262626"/>
            <w:sz w:val="22"/>
            <w:highlight w:val="yellow"/>
          </w:rPr>
          <m:t>o</m:t>
        </m:r>
        <m:r>
          <m:rPr>
            <m:sty m:val="p"/>
          </m:rPr>
          <w:rPr>
            <w:rFonts w:ascii="Cambria Math" w:hAnsi="Cambria Math"/>
            <w:color w:val="262626"/>
            <w:sz w:val="22"/>
            <w:highlight w:val="yellow"/>
          </w:rPr>
          <m:t>'</m:t>
        </m:r>
      </m:oMath>
      <w:r w:rsidR="0033717C" w:rsidRPr="00393A11">
        <w:rPr>
          <w:rFonts w:ascii="Times New Roman" w:hAnsi="Times New Roman"/>
          <w:color w:val="262626"/>
          <w:sz w:val="22"/>
          <w:highlight w:val="yellow"/>
        </w:rPr>
        <w:t>.</w:t>
      </w:r>
    </w:p>
    <w:p w14:paraId="74E3FEC4" w14:textId="664A0C59" w:rsidR="0033717C" w:rsidRPr="00393A11" w:rsidRDefault="00071C58" w:rsidP="00BE7D8A">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m:oMath>
        <m:r>
          <w:rPr>
            <w:rFonts w:ascii="Cambria Math" w:hAnsi="Cambria Math"/>
            <w:color w:val="262626"/>
            <w:sz w:val="22"/>
            <w:highlight w:val="yellow"/>
          </w:rPr>
          <m:t>ω</m:t>
        </m:r>
      </m:oMath>
      <w:r w:rsidRPr="00393A11">
        <w:rPr>
          <w:rFonts w:ascii="Times New Roman" w:hAnsi="Times New Roman"/>
          <w:color w:val="262626"/>
          <w:sz w:val="22"/>
          <w:highlight w:val="yellow"/>
        </w:rPr>
        <w:t xml:space="preserve">: </w:t>
      </w:r>
      <w:r w:rsidR="00EC45A1" w:rsidRPr="00393A11">
        <w:rPr>
          <w:rFonts w:ascii="Times New Roman" w:hAnsi="Times New Roman"/>
          <w:color w:val="262626"/>
          <w:sz w:val="22"/>
          <w:highlight w:val="yellow"/>
        </w:rPr>
        <w:t>Angular velocity (rotational speed) of the robot around the</w:t>
      </w:r>
      <w:r w:rsidR="0033717C" w:rsidRPr="00393A11">
        <w:rPr>
          <w:rFonts w:ascii="Times New Roman" w:hAnsi="Times New Roman"/>
          <w:color w:val="262626"/>
          <w:sz w:val="22"/>
          <w:highlight w:val="yellow"/>
        </w:rPr>
        <w:t xml:space="preserve"> </w:t>
      </w:r>
      <m:oMath>
        <m:r>
          <w:rPr>
            <w:rFonts w:ascii="Cambria Math" w:hAnsi="Cambria Math"/>
            <w:color w:val="262626"/>
            <w:sz w:val="22"/>
            <w:highlight w:val="yellow"/>
          </w:rPr>
          <m:t>z-axis</m:t>
        </m:r>
      </m:oMath>
    </w:p>
    <w:p w14:paraId="7B68D6B6" w14:textId="0B56FDF6" w:rsidR="00C4042C" w:rsidRPr="00D7643E" w:rsidRDefault="00C4042C" w:rsidP="000433A7">
      <w:pPr>
        <w:keepNext/>
        <w:tabs>
          <w:tab w:val="left" w:pos="360"/>
          <w:tab w:val="right" w:leader="hyphen" w:pos="9072"/>
        </w:tabs>
        <w:spacing w:before="120" w:after="120"/>
        <w:jc w:val="both"/>
        <w:rPr>
          <w:b/>
          <w:bCs/>
          <w:iCs/>
          <w:sz w:val="22"/>
          <w:szCs w:val="22"/>
        </w:rPr>
      </w:pPr>
      <w:bookmarkStart w:id="0" w:name="_Hlk216859473"/>
      <w:r w:rsidRPr="00D7643E">
        <w:rPr>
          <w:b/>
          <w:bCs/>
          <w:iCs/>
          <w:sz w:val="22"/>
          <w:szCs w:val="22"/>
        </w:rPr>
        <w:t>2.</w:t>
      </w:r>
      <w:r w:rsidR="00D7643E" w:rsidRPr="00D7643E">
        <w:rPr>
          <w:b/>
          <w:bCs/>
          <w:iCs/>
          <w:sz w:val="22"/>
          <w:szCs w:val="22"/>
        </w:rPr>
        <w:t>3</w:t>
      </w:r>
      <w:r w:rsidRPr="00D7643E">
        <w:rPr>
          <w:b/>
          <w:bCs/>
          <w:iCs/>
          <w:sz w:val="22"/>
          <w:szCs w:val="22"/>
        </w:rPr>
        <w:t xml:space="preserve">. </w:t>
      </w:r>
      <w:r w:rsidR="00384454" w:rsidRPr="00384454">
        <w:rPr>
          <w:b/>
          <w:bCs/>
          <w:iCs/>
          <w:sz w:val="22"/>
          <w:szCs w:val="22"/>
        </w:rPr>
        <w:t>Navigation Algorithms</w:t>
      </w:r>
    </w:p>
    <w:p w14:paraId="5C42073A" w14:textId="77777777" w:rsidR="007E7958" w:rsidRDefault="007E7958" w:rsidP="000433A7">
      <w:pPr>
        <w:keepNext/>
        <w:tabs>
          <w:tab w:val="left" w:pos="360"/>
          <w:tab w:val="right" w:leader="hyphen" w:pos="9072"/>
        </w:tabs>
        <w:spacing w:before="120" w:after="120"/>
        <w:jc w:val="both"/>
        <w:rPr>
          <w:iCs/>
          <w:sz w:val="22"/>
          <w:szCs w:val="22"/>
        </w:rPr>
      </w:pPr>
      <w:r w:rsidRPr="00393A11">
        <w:rPr>
          <w:iCs/>
          <w:sz w:val="22"/>
          <w:szCs w:val="22"/>
          <w:highlight w:val="yellow"/>
        </w:rPr>
        <w:t>The robot's navigation system is built upon the ROS Navigation Stack architecture, comprising three core capabilities: mapping, localization, and navigation. In this study, the focus is on optimizing configuration parameters to ensure stable robot operation on the actual hardware platform.</w:t>
      </w:r>
    </w:p>
    <w:p w14:paraId="028A958C" w14:textId="6D1DEA0B" w:rsidR="00944339" w:rsidRDefault="00944339" w:rsidP="000433A7">
      <w:pPr>
        <w:keepNext/>
        <w:tabs>
          <w:tab w:val="left" w:pos="360"/>
          <w:tab w:val="right" w:leader="hyphen" w:pos="9072"/>
        </w:tabs>
        <w:spacing w:before="120" w:after="120"/>
        <w:jc w:val="both"/>
        <w:rPr>
          <w:i/>
          <w:sz w:val="22"/>
          <w:szCs w:val="22"/>
        </w:rPr>
      </w:pPr>
      <w:r w:rsidRPr="00944339">
        <w:rPr>
          <w:i/>
          <w:sz w:val="22"/>
          <w:szCs w:val="22"/>
        </w:rPr>
        <w:t>2.</w:t>
      </w:r>
      <w:r>
        <w:rPr>
          <w:i/>
          <w:sz w:val="22"/>
          <w:szCs w:val="22"/>
        </w:rPr>
        <w:t>3</w:t>
      </w:r>
      <w:r w:rsidRPr="00944339">
        <w:rPr>
          <w:i/>
          <w:sz w:val="22"/>
          <w:szCs w:val="22"/>
        </w:rPr>
        <w:t xml:space="preserve">.1. </w:t>
      </w:r>
      <w:r w:rsidR="00A85028" w:rsidRPr="00A85028">
        <w:rPr>
          <w:i/>
          <w:sz w:val="22"/>
          <w:szCs w:val="22"/>
        </w:rPr>
        <w:t>Localization and Mapping</w:t>
      </w:r>
    </w:p>
    <w:p w14:paraId="73852276" w14:textId="77777777" w:rsidR="00402DE4" w:rsidRPr="00393A11" w:rsidRDefault="00402DE4" w:rsidP="00402DE4">
      <w:pPr>
        <w:keepNext/>
        <w:tabs>
          <w:tab w:val="left" w:pos="360"/>
          <w:tab w:val="right" w:leader="hyphen" w:pos="9072"/>
        </w:tabs>
        <w:spacing w:before="120" w:after="120"/>
        <w:jc w:val="both"/>
        <w:rPr>
          <w:bCs/>
          <w:sz w:val="22"/>
          <w:szCs w:val="22"/>
          <w:highlight w:val="yellow"/>
        </w:rPr>
      </w:pPr>
      <w:r w:rsidRPr="00393A11">
        <w:rPr>
          <w:bCs/>
          <w:sz w:val="22"/>
          <w:szCs w:val="22"/>
          <w:highlight w:val="yellow"/>
        </w:rPr>
        <w:t>The slam_gmapping package is utilized for map construction, and the AMCL algorithm is employed for localization. To enhance accuracy, data from the encoders and IMU are fused using an Extended Kalman Filter (EKF). In the AMCL configuration, particle parameters were fine-tuned to address sensor noise:</w:t>
      </w:r>
    </w:p>
    <w:p w14:paraId="6B6C779A" w14:textId="5EF045F7" w:rsidR="00FF1222" w:rsidRPr="00393A11" w:rsidRDefault="00FF1222" w:rsidP="00FF1222">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 xml:space="preserve">Number of particles (min_particles: 1000, max_particles: 7000): Increasing the maximum number of particles allows the robot to relocalize more effectively in cases of LiDAR noise or </w:t>
      </w:r>
      <w:r w:rsidRPr="00393A11">
        <w:rPr>
          <w:rFonts w:ascii="Times New Roman" w:hAnsi="Times New Roman"/>
          <w:color w:val="262626"/>
          <w:sz w:val="22"/>
          <w:highlight w:val="yellow"/>
        </w:rPr>
        <w:lastRenderedPageBreak/>
        <w:t>sudden disorientation.</w:t>
      </w:r>
    </w:p>
    <w:p w14:paraId="25B30D57" w14:textId="7F2F0EE0" w:rsidR="00FF1222" w:rsidRPr="00393A11" w:rsidRDefault="00FF1222" w:rsidP="00FF1222">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KLD Error (kld_err: 0.01, kld_z: 0.99): This configuration allows a particle distribution error of 1% with a 99% confidence level, ensuring the highest precision in pose estimation.</w:t>
      </w:r>
    </w:p>
    <w:p w14:paraId="7FF4F447" w14:textId="74293D2D" w:rsidR="00944339" w:rsidRDefault="00944339" w:rsidP="009D61A3">
      <w:pPr>
        <w:widowControl w:val="0"/>
        <w:tabs>
          <w:tab w:val="left" w:pos="360"/>
          <w:tab w:val="right" w:leader="hyphen" w:pos="9072"/>
        </w:tabs>
        <w:spacing w:before="120" w:after="120"/>
        <w:jc w:val="both"/>
        <w:rPr>
          <w:i/>
          <w:sz w:val="22"/>
          <w:szCs w:val="22"/>
        </w:rPr>
      </w:pPr>
      <w:r w:rsidRPr="00944339">
        <w:rPr>
          <w:i/>
          <w:sz w:val="22"/>
          <w:szCs w:val="22"/>
        </w:rPr>
        <w:t>2.</w:t>
      </w:r>
      <w:r>
        <w:rPr>
          <w:i/>
          <w:sz w:val="22"/>
          <w:szCs w:val="22"/>
        </w:rPr>
        <w:t>3</w:t>
      </w:r>
      <w:r w:rsidRPr="00944339">
        <w:rPr>
          <w:i/>
          <w:sz w:val="22"/>
          <w:szCs w:val="22"/>
        </w:rPr>
        <w:t>.2. Global &amp; Local Planning</w:t>
      </w:r>
    </w:p>
    <w:p w14:paraId="46BF7E73" w14:textId="77777777" w:rsidR="00C25DC3" w:rsidRPr="00C25DC3" w:rsidRDefault="00C25DC3" w:rsidP="00C25DC3">
      <w:pPr>
        <w:keepNext/>
        <w:tabs>
          <w:tab w:val="left" w:pos="360"/>
          <w:tab w:val="right" w:leader="hyphen" w:pos="9072"/>
        </w:tabs>
        <w:spacing w:before="120" w:after="120"/>
        <w:jc w:val="both"/>
        <w:rPr>
          <w:iCs/>
          <w:sz w:val="22"/>
          <w:szCs w:val="22"/>
        </w:rPr>
      </w:pPr>
      <w:r w:rsidRPr="00C25DC3">
        <w:rPr>
          <w:iCs/>
          <w:sz w:val="22"/>
          <w:szCs w:val="22"/>
        </w:rPr>
        <w:t>The navigation process is divided into two planning layers:</w:t>
      </w:r>
    </w:p>
    <w:p w14:paraId="1BFD40E0" w14:textId="4F36D1FC" w:rsidR="00AD74EC" w:rsidRPr="00AD74EC" w:rsidRDefault="00C25DC3" w:rsidP="000433A7">
      <w:pPr>
        <w:keepNext/>
        <w:tabs>
          <w:tab w:val="left" w:pos="360"/>
          <w:tab w:val="right" w:leader="hyphen" w:pos="9072"/>
        </w:tabs>
        <w:spacing w:before="120" w:after="120"/>
        <w:jc w:val="both"/>
        <w:rPr>
          <w:i/>
          <w:sz w:val="22"/>
          <w:szCs w:val="22"/>
          <w:u w:val="single"/>
        </w:rPr>
      </w:pPr>
      <w:r w:rsidRPr="00C25DC3">
        <w:rPr>
          <w:i/>
          <w:sz w:val="22"/>
          <w:szCs w:val="22"/>
          <w:u w:val="single"/>
        </w:rPr>
        <w:t>Global Path Planning</w:t>
      </w:r>
      <w:r w:rsidR="00AD74EC" w:rsidRPr="00AD74EC">
        <w:rPr>
          <w:i/>
          <w:sz w:val="22"/>
          <w:szCs w:val="22"/>
          <w:u w:val="single"/>
        </w:rPr>
        <w:t>:</w:t>
      </w:r>
    </w:p>
    <w:p w14:paraId="77967215" w14:textId="77777777" w:rsidR="00C25DC3" w:rsidRPr="00DD21D6" w:rsidRDefault="00C25DC3" w:rsidP="000433A7">
      <w:pPr>
        <w:keepNext/>
        <w:tabs>
          <w:tab w:val="left" w:pos="360"/>
          <w:tab w:val="right" w:leader="hyphen" w:pos="9072"/>
        </w:tabs>
        <w:spacing w:before="120" w:after="120"/>
        <w:jc w:val="both"/>
        <w:rPr>
          <w:iCs/>
          <w:sz w:val="22"/>
          <w:szCs w:val="22"/>
        </w:rPr>
      </w:pPr>
      <w:r w:rsidRPr="00393A11">
        <w:rPr>
          <w:iCs/>
          <w:sz w:val="22"/>
          <w:szCs w:val="22"/>
          <w:highlight w:val="yellow"/>
        </w:rPr>
        <w:t>The Dijkstra algorithm is utilized to find the shortest path on the costmap. Through experiments, the cost_factor parameter in global_planner.yaml was adjusted between 1.0 and 1.5. A larger cost_factor increases the cost around obstacles, forcing the robot to select safer detours. Conversely, a smaller value allows the robot to travel closer to obstacles but may lead to becoming stuck in narrow environments.</w:t>
      </w:r>
    </w:p>
    <w:p w14:paraId="743A5A11" w14:textId="77777777" w:rsidR="00C25DC3" w:rsidRPr="00DD21D6" w:rsidRDefault="00C25DC3" w:rsidP="000433A7">
      <w:pPr>
        <w:keepNext/>
        <w:tabs>
          <w:tab w:val="left" w:pos="360"/>
          <w:tab w:val="right" w:leader="hyphen" w:pos="9072"/>
        </w:tabs>
        <w:spacing w:before="120" w:after="120"/>
        <w:jc w:val="both"/>
        <w:rPr>
          <w:i/>
          <w:sz w:val="22"/>
          <w:szCs w:val="22"/>
          <w:u w:val="single"/>
        </w:rPr>
      </w:pPr>
      <w:r w:rsidRPr="00DD21D6">
        <w:rPr>
          <w:i/>
          <w:sz w:val="22"/>
          <w:szCs w:val="22"/>
          <w:u w:val="single"/>
        </w:rPr>
        <w:t>Local Path Planning</w:t>
      </w:r>
    </w:p>
    <w:p w14:paraId="530A4677" w14:textId="77777777" w:rsidR="00C25DC3" w:rsidRPr="00393A11" w:rsidRDefault="00C25DC3" w:rsidP="00C25DC3">
      <w:pPr>
        <w:keepNext/>
        <w:tabs>
          <w:tab w:val="left" w:pos="360"/>
          <w:tab w:val="right" w:leader="hyphen" w:pos="9072"/>
        </w:tabs>
        <w:spacing w:before="120" w:after="120"/>
        <w:jc w:val="both"/>
        <w:rPr>
          <w:iCs/>
          <w:sz w:val="22"/>
          <w:szCs w:val="22"/>
          <w:highlight w:val="yellow"/>
        </w:rPr>
      </w:pPr>
      <w:r w:rsidRPr="00393A11">
        <w:rPr>
          <w:iCs/>
          <w:sz w:val="22"/>
          <w:szCs w:val="22"/>
          <w:highlight w:val="yellow"/>
        </w:rPr>
        <w:t>We apply the Dynamic Window Approach (DWA) to generate reactive trajectories, enabling the robot to avoid unexpected obstacles. The operational parameters were fine-tuned as follows:</w:t>
      </w:r>
    </w:p>
    <w:p w14:paraId="71385F4E" w14:textId="4D7667D2" w:rsidR="00C25DC3" w:rsidRPr="00393A11" w:rsidRDefault="00C25DC3" w:rsidP="00C25DC3">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Velocity Limits: max_vel_x is limited to 0.25 m/s to ensure that LiDAR and IMU sensors have sufficient time to update positional data on the map without latency. The backward velocity min_vel_x is set to -0.4 m/s, allowing the robot to maneuver out of tight spaces flexibly.</w:t>
      </w:r>
    </w:p>
    <w:p w14:paraId="1AAD31E4" w14:textId="5279D122" w:rsidR="00C25DC3" w:rsidRPr="00393A11" w:rsidRDefault="00C25DC3" w:rsidP="00C25DC3">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Angular Velocity: max_vel_theta is set at 1.0 rad/s for stable rotation, while min_vel_theta is -1.6 rad/s, allowing for wide turns without stopping.</w:t>
      </w:r>
    </w:p>
    <w:p w14:paraId="015FC9BB" w14:textId="2658EA22" w:rsidR="00C25DC3" w:rsidRPr="00393A11" w:rsidRDefault="00C25DC3" w:rsidP="00C25DC3">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Goal Tolerance: xy_goal_tolerance is 0.10 m and yaw_goal_tolerance is 0.30 rad. Setting latch_xy_goal_tolerance: false enables the system to continuously verify the goal status, ensuring the robot stops at the correct position and orientation.</w:t>
      </w:r>
    </w:p>
    <w:p w14:paraId="52CAAC80" w14:textId="7FC4C2A7" w:rsidR="00C25DC3" w:rsidRPr="00393A11" w:rsidRDefault="00C25DC3" w:rsidP="00C25DC3">
      <w:pPr>
        <w:pStyle w:val="ListParagraph"/>
        <w:numPr>
          <w:ilvl w:val="0"/>
          <w:numId w:val="7"/>
        </w:numPr>
        <w:tabs>
          <w:tab w:val="left" w:pos="360"/>
          <w:tab w:val="right" w:leader="hyphen" w:pos="9072"/>
        </w:tabs>
        <w:spacing w:before="120" w:after="120"/>
        <w:ind w:left="142" w:firstLine="0"/>
        <w:rPr>
          <w:iCs/>
          <w:sz w:val="22"/>
          <w:highlight w:val="yellow"/>
        </w:rPr>
      </w:pPr>
      <w:r w:rsidRPr="00393A11">
        <w:rPr>
          <w:rFonts w:ascii="Times New Roman" w:hAnsi="Times New Roman"/>
          <w:color w:val="262626"/>
          <w:sz w:val="22"/>
          <w:highlight w:val="yellow"/>
        </w:rPr>
        <w:t>Trajectory Simulation: sim_time is set to 1.0s. This is the optimal duration for the planner to generate the best obstacle avoidance path without causing discontinuities in the global path due to high computational costs.</w:t>
      </w:r>
    </w:p>
    <w:p w14:paraId="3FA140C5" w14:textId="77312AD5" w:rsidR="00944339" w:rsidRPr="00393A11" w:rsidRDefault="00944339" w:rsidP="000433A7">
      <w:pPr>
        <w:keepNext/>
        <w:tabs>
          <w:tab w:val="left" w:pos="360"/>
          <w:tab w:val="right" w:leader="hyphen" w:pos="9072"/>
        </w:tabs>
        <w:spacing w:before="120" w:after="120"/>
        <w:jc w:val="both"/>
        <w:rPr>
          <w:i/>
          <w:sz w:val="22"/>
          <w:szCs w:val="22"/>
          <w:highlight w:val="yellow"/>
        </w:rPr>
      </w:pPr>
      <w:r w:rsidRPr="00393A11">
        <w:rPr>
          <w:i/>
          <w:sz w:val="22"/>
          <w:szCs w:val="22"/>
          <w:highlight w:val="yellow"/>
        </w:rPr>
        <w:t>2.2.3. Costmap Configuration</w:t>
      </w:r>
    </w:p>
    <w:p w14:paraId="505C5D75" w14:textId="77777777" w:rsidR="006F1DC3" w:rsidRPr="00393A11" w:rsidRDefault="006F1DC3" w:rsidP="006F1DC3">
      <w:pPr>
        <w:widowControl w:val="0"/>
        <w:tabs>
          <w:tab w:val="right" w:leader="hyphen" w:pos="9072"/>
        </w:tabs>
        <w:jc w:val="both"/>
        <w:rPr>
          <w:iCs/>
          <w:sz w:val="22"/>
          <w:szCs w:val="22"/>
          <w:highlight w:val="yellow"/>
        </w:rPr>
      </w:pPr>
      <w:r w:rsidRPr="00393A11">
        <w:rPr>
          <w:iCs/>
          <w:sz w:val="22"/>
          <w:szCs w:val="22"/>
          <w:highlight w:val="yellow"/>
        </w:rPr>
        <w:t>To enable safe yet flexible movement, inflation parameters are distinctively separated:</w:t>
      </w:r>
    </w:p>
    <w:p w14:paraId="4C4CF80B" w14:textId="739070F0" w:rsidR="00AB5339" w:rsidRPr="00393A11" w:rsidRDefault="00AB5339" w:rsidP="00AB5339">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 xml:space="preserve">Local Costmap: inflation_radius: 0.15 and cost_scaling_factor: 5.0, allowing the robot to </w:t>
      </w:r>
      <w:r w:rsidRPr="00393A11">
        <w:rPr>
          <w:rFonts w:ascii="Times New Roman" w:hAnsi="Times New Roman"/>
          <w:color w:val="262626"/>
          <w:sz w:val="22"/>
          <w:highlight w:val="yellow"/>
        </w:rPr>
        <w:t>navigate through narrow passages slightly larger than the chassis.</w:t>
      </w:r>
    </w:p>
    <w:p w14:paraId="3FD49596" w14:textId="07499124" w:rsidR="00AB5339" w:rsidRPr="00393A11" w:rsidRDefault="00AB5339" w:rsidP="00AB5339">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Global Costmap: inflation_radius: 0.3 and cost_scaling_factor: 10.0 are established to prioritize clear routes on a map-wide scale.</w:t>
      </w:r>
    </w:p>
    <w:p w14:paraId="597B824B" w14:textId="2C51BF90" w:rsidR="00AB5339" w:rsidRPr="00393A11" w:rsidRDefault="00AB5339" w:rsidP="00AB5339">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Physical Dimensions (Footprint): We accurately declare the robot's shape as [[-0.14, -0.14], ..., [0.14, -0.14]] so the system can calculate collision distances as realistically as possible.</w:t>
      </w:r>
    </w:p>
    <w:p w14:paraId="69636C45" w14:textId="7A21F8CE" w:rsidR="00C37F69" w:rsidRPr="00DD21D6" w:rsidRDefault="00C37F69" w:rsidP="00C37F69">
      <w:pPr>
        <w:keepNext/>
        <w:tabs>
          <w:tab w:val="left" w:pos="360"/>
          <w:tab w:val="right" w:leader="hyphen" w:pos="9072"/>
        </w:tabs>
        <w:spacing w:before="120" w:after="120"/>
        <w:jc w:val="both"/>
        <w:rPr>
          <w:iCs/>
          <w:sz w:val="22"/>
          <w:szCs w:val="22"/>
        </w:rPr>
      </w:pPr>
      <w:r w:rsidRPr="00393A11">
        <w:rPr>
          <w:iCs/>
          <w:sz w:val="22"/>
          <w:szCs w:val="22"/>
          <w:highlight w:val="yellow"/>
        </w:rPr>
        <w:t>In addition, a Graphical User Interface (GUI) was developed to convert complex navigation tasks into standard commands, facilitating operator management of waypoints and real-time monitoring of the robot's execution status.</w:t>
      </w:r>
    </w:p>
    <w:p w14:paraId="13F1CA22" w14:textId="74F6C945" w:rsidR="00DB1309" w:rsidRPr="00DD21D6" w:rsidRDefault="00DB1309" w:rsidP="00111A16">
      <w:pPr>
        <w:widowControl w:val="0"/>
        <w:tabs>
          <w:tab w:val="left" w:pos="360"/>
          <w:tab w:val="right" w:leader="hyphen" w:pos="9072"/>
        </w:tabs>
        <w:spacing w:before="120" w:after="120"/>
        <w:jc w:val="both"/>
        <w:rPr>
          <w:sz w:val="22"/>
          <w:szCs w:val="22"/>
        </w:rPr>
      </w:pPr>
      <w:r w:rsidRPr="00DD21D6">
        <w:rPr>
          <w:sz w:val="22"/>
          <w:szCs w:val="22"/>
        </w:rPr>
        <w:t>2.2.</w:t>
      </w:r>
      <w:r w:rsidR="0026363E" w:rsidRPr="00DD21D6">
        <w:rPr>
          <w:sz w:val="22"/>
          <w:szCs w:val="22"/>
        </w:rPr>
        <w:t>4</w:t>
      </w:r>
      <w:r w:rsidRPr="00DD21D6">
        <w:rPr>
          <w:sz w:val="22"/>
          <w:szCs w:val="22"/>
        </w:rPr>
        <w:t xml:space="preserve"> </w:t>
      </w:r>
      <w:r w:rsidR="00732815" w:rsidRPr="00DD21D6">
        <w:rPr>
          <w:sz w:val="22"/>
          <w:szCs w:val="22"/>
        </w:rPr>
        <w:t xml:space="preserve">Sensor Fusion with </w:t>
      </w:r>
      <w:r w:rsidRPr="00DD21D6">
        <w:rPr>
          <w:sz w:val="22"/>
          <w:szCs w:val="22"/>
        </w:rPr>
        <w:t>EKF</w:t>
      </w:r>
    </w:p>
    <w:p w14:paraId="520059E1" w14:textId="0E4478A5" w:rsidR="005369B9" w:rsidRPr="00393A11" w:rsidRDefault="005369B9" w:rsidP="005369B9">
      <w:pPr>
        <w:widowControl w:val="0"/>
        <w:tabs>
          <w:tab w:val="left" w:pos="360"/>
          <w:tab w:val="right" w:leader="hyphen" w:pos="9072"/>
        </w:tabs>
        <w:spacing w:before="120" w:after="120"/>
        <w:jc w:val="both"/>
        <w:rPr>
          <w:highlight w:val="yellow"/>
        </w:rPr>
      </w:pPr>
      <w:r w:rsidRPr="00393A11">
        <w:rPr>
          <w:highlight w:val="yellow"/>
        </w:rPr>
        <w:t>To enhance the accuracy of mobile robot positioning and orientation, this study implements a sensor fusion algorithm for encoder and IMU data using the EKF. Specifically, the ekf_se_odom node from the robot_localization package in the Robot Operating System (ROS) is utilized for this task.</w:t>
      </w:r>
    </w:p>
    <w:p w14:paraId="197F07CE" w14:textId="77777777" w:rsidR="005369B9" w:rsidRPr="005369B9" w:rsidRDefault="005369B9" w:rsidP="005369B9">
      <w:pPr>
        <w:keepNext/>
        <w:widowControl w:val="0"/>
        <w:tabs>
          <w:tab w:val="left" w:pos="360"/>
          <w:tab w:val="right" w:leader="hyphen" w:pos="9072"/>
        </w:tabs>
        <w:spacing w:before="120" w:after="120"/>
        <w:jc w:val="both"/>
      </w:pPr>
      <w:r w:rsidRPr="00393A11">
        <w:rPr>
          <w:highlight w:val="yellow"/>
        </w:rPr>
        <w:t>The EKF algorithm operates based on a continuous real-time prediction and correction mechanism. The structure of the filter is illustrated in Figure 6, consisting of two primary stages:</w:t>
      </w:r>
    </w:p>
    <w:p w14:paraId="3201A8ED" w14:textId="77777777" w:rsidR="000C2559" w:rsidRDefault="00732815" w:rsidP="000C2559">
      <w:pPr>
        <w:keepNext/>
        <w:widowControl w:val="0"/>
        <w:tabs>
          <w:tab w:val="left" w:pos="360"/>
          <w:tab w:val="right" w:leader="hyphen" w:pos="9072"/>
        </w:tabs>
        <w:spacing w:before="120" w:after="120"/>
        <w:jc w:val="both"/>
      </w:pPr>
      <w:r w:rsidRPr="00732815">
        <w:rPr>
          <w:noProof/>
          <w:sz w:val="22"/>
          <w:szCs w:val="22"/>
        </w:rPr>
        <w:drawing>
          <wp:inline distT="0" distB="0" distL="0" distR="0" wp14:anchorId="04AF73AD" wp14:editId="5C5923A3">
            <wp:extent cx="2790190" cy="1177925"/>
            <wp:effectExtent l="0" t="0" r="0" b="3175"/>
            <wp:docPr id="100768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82375" name=""/>
                    <pic:cNvPicPr/>
                  </pic:nvPicPr>
                  <pic:blipFill>
                    <a:blip r:embed="rId13"/>
                    <a:stretch>
                      <a:fillRect/>
                    </a:stretch>
                  </pic:blipFill>
                  <pic:spPr>
                    <a:xfrm>
                      <a:off x="0" y="0"/>
                      <a:ext cx="2790190" cy="1177925"/>
                    </a:xfrm>
                    <a:prstGeom prst="rect">
                      <a:avLst/>
                    </a:prstGeom>
                  </pic:spPr>
                </pic:pic>
              </a:graphicData>
            </a:graphic>
          </wp:inline>
        </w:drawing>
      </w:r>
    </w:p>
    <w:p w14:paraId="0248E07C" w14:textId="51337D46" w:rsidR="002A126E" w:rsidRPr="000C2559" w:rsidRDefault="000C2559" w:rsidP="000C2559">
      <w:pPr>
        <w:pStyle w:val="Caption"/>
        <w:jc w:val="center"/>
        <w:rPr>
          <w:b w:val="0"/>
          <w:bCs w:val="0"/>
          <w:i/>
          <w:iCs/>
        </w:rPr>
      </w:pPr>
      <w:r w:rsidRPr="000C2559">
        <w:rPr>
          <w:b w:val="0"/>
          <w:bCs w:val="0"/>
          <w:i/>
          <w:iCs/>
        </w:rPr>
        <w:t xml:space="preserve">Figure </w:t>
      </w:r>
      <w:r w:rsidRPr="000C2559">
        <w:rPr>
          <w:b w:val="0"/>
          <w:bCs w:val="0"/>
          <w:i/>
          <w:iCs/>
        </w:rPr>
        <w:fldChar w:fldCharType="begin"/>
      </w:r>
      <w:r w:rsidRPr="000C2559">
        <w:rPr>
          <w:b w:val="0"/>
          <w:bCs w:val="0"/>
          <w:i/>
          <w:iCs/>
        </w:rPr>
        <w:instrText xml:space="preserve"> SEQ Figure \* ARABIC </w:instrText>
      </w:r>
      <w:r w:rsidRPr="000C2559">
        <w:rPr>
          <w:b w:val="0"/>
          <w:bCs w:val="0"/>
          <w:i/>
          <w:iCs/>
        </w:rPr>
        <w:fldChar w:fldCharType="separate"/>
      </w:r>
      <w:r w:rsidR="00F36F94">
        <w:rPr>
          <w:b w:val="0"/>
          <w:bCs w:val="0"/>
          <w:i/>
          <w:iCs/>
          <w:noProof/>
        </w:rPr>
        <w:t>6</w:t>
      </w:r>
      <w:r w:rsidRPr="000C2559">
        <w:rPr>
          <w:b w:val="0"/>
          <w:bCs w:val="0"/>
          <w:i/>
          <w:iCs/>
        </w:rPr>
        <w:fldChar w:fldCharType="end"/>
      </w:r>
      <w:r w:rsidRPr="000C2559">
        <w:rPr>
          <w:b w:val="0"/>
          <w:bCs w:val="0"/>
          <w:i/>
          <w:iCs/>
        </w:rPr>
        <w:t>. Sensor fusion architecture for robot state estimation using EKF</w:t>
      </w:r>
    </w:p>
    <w:p w14:paraId="3F55A958" w14:textId="77777777" w:rsidR="005369B9" w:rsidRPr="004249B4" w:rsidRDefault="005369B9" w:rsidP="00D359A9">
      <w:pPr>
        <w:keepNext/>
        <w:tabs>
          <w:tab w:val="left" w:pos="360"/>
          <w:tab w:val="right" w:leader="hyphen" w:pos="9072"/>
        </w:tabs>
        <w:spacing w:before="120" w:after="120"/>
        <w:jc w:val="both"/>
        <w:rPr>
          <w:i/>
          <w:sz w:val="22"/>
          <w:szCs w:val="22"/>
          <w:u w:val="single"/>
        </w:rPr>
      </w:pPr>
      <w:r w:rsidRPr="004249B4">
        <w:rPr>
          <w:i/>
          <w:sz w:val="22"/>
          <w:szCs w:val="22"/>
          <w:u w:val="single"/>
        </w:rPr>
        <w:t>Prediction Stage</w:t>
      </w:r>
    </w:p>
    <w:p w14:paraId="2CEBE92C" w14:textId="29EF542E" w:rsidR="00732815" w:rsidRPr="00393A11" w:rsidRDefault="005369B9" w:rsidP="00111A16">
      <w:pPr>
        <w:widowControl w:val="0"/>
        <w:tabs>
          <w:tab w:val="left" w:pos="360"/>
          <w:tab w:val="right" w:leader="hyphen" w:pos="9072"/>
        </w:tabs>
        <w:spacing w:before="120" w:after="120"/>
        <w:jc w:val="both"/>
        <w:rPr>
          <w:sz w:val="22"/>
          <w:szCs w:val="22"/>
          <w:highlight w:val="yellow"/>
        </w:rPr>
      </w:pPr>
      <w:r w:rsidRPr="00393A11">
        <w:rPr>
          <w:rFonts w:eastAsia="Malgun Gothic"/>
          <w:kern w:val="2"/>
          <w:sz w:val="22"/>
          <w:szCs w:val="22"/>
          <w:highlight w:val="yellow"/>
          <w:lang w:eastAsia="ko-KR"/>
        </w:rPr>
        <w:t xml:space="preserve">The robot state at time </w:t>
      </w:r>
      <m:oMath>
        <m:r>
          <w:rPr>
            <w:rFonts w:ascii="Cambria Math" w:hAnsi="Cambria Math"/>
            <w:sz w:val="22"/>
            <w:szCs w:val="22"/>
            <w:highlight w:val="yellow"/>
          </w:rPr>
          <m:t>k</m:t>
        </m:r>
      </m:oMath>
      <w:r w:rsidRPr="00393A11">
        <w:rPr>
          <w:rFonts w:eastAsia="Malgun Gothic"/>
          <w:kern w:val="2"/>
          <w:sz w:val="22"/>
          <w:szCs w:val="22"/>
          <w:highlight w:val="yellow"/>
          <w:lang w:eastAsia="ko-KR"/>
        </w:rPr>
        <w:t xml:space="preserve"> is predicted from the state at the previous time step </w:t>
      </w:r>
      <m:oMath>
        <m:r>
          <w:rPr>
            <w:rFonts w:ascii="Cambria Math" w:hAnsi="Cambria Math"/>
            <w:sz w:val="22"/>
            <w:szCs w:val="22"/>
            <w:highlight w:val="yellow"/>
          </w:rPr>
          <m:t>k-1</m:t>
        </m:r>
      </m:oMath>
      <w:r w:rsidR="00C068B5" w:rsidRPr="00393A11">
        <w:rPr>
          <w:sz w:val="22"/>
          <w:szCs w:val="22"/>
          <w:highlight w:val="yellow"/>
        </w:rPr>
        <w:t xml:space="preserve"> </w:t>
      </w:r>
      <w:r w:rsidRPr="00393A11">
        <w:rPr>
          <w:rFonts w:eastAsia="Malgun Gothic"/>
          <w:kern w:val="2"/>
          <w:sz w:val="22"/>
          <w:szCs w:val="22"/>
          <w:highlight w:val="yellow"/>
          <w:lang w:eastAsia="ko-KR"/>
        </w:rPr>
        <w:t xml:space="preserve">based on the differential drive kinematics model. The control input </w:t>
      </w:r>
      <m:oMath>
        <m:sSub>
          <m:sSubPr>
            <m:ctrlPr>
              <w:rPr>
                <w:rFonts w:ascii="Cambria Math" w:hAnsi="Cambria Math"/>
                <w:i/>
                <w:iCs/>
                <w:sz w:val="22"/>
                <w:szCs w:val="22"/>
                <w:highlight w:val="yellow"/>
              </w:rPr>
            </m:ctrlPr>
          </m:sSubPr>
          <m:e>
            <m:r>
              <w:rPr>
                <w:rFonts w:ascii="Cambria Math" w:hAnsi="Cambria Math"/>
                <w:sz w:val="22"/>
                <w:szCs w:val="22"/>
                <w:highlight w:val="yellow"/>
              </w:rPr>
              <m:t>u</m:t>
            </m:r>
          </m:e>
          <m:sub>
            <m:r>
              <w:rPr>
                <w:rFonts w:ascii="Cambria Math" w:hAnsi="Cambria Math"/>
                <w:sz w:val="22"/>
                <w:szCs w:val="22"/>
                <w:highlight w:val="yellow"/>
              </w:rPr>
              <m:t>k</m:t>
            </m:r>
          </m:sub>
        </m:sSub>
      </m:oMath>
      <w:r w:rsidRPr="00393A11">
        <w:rPr>
          <w:rFonts w:eastAsia="Malgun Gothic"/>
          <w:kern w:val="2"/>
          <w:sz w:val="22"/>
          <w:szCs w:val="22"/>
          <w:highlight w:val="yellow"/>
          <w:lang w:eastAsia="ko-KR"/>
        </w:rPr>
        <w:t xml:space="preserve"> includes the linear velocity </w:t>
      </w:r>
      <m:oMath>
        <m:sSub>
          <m:sSubPr>
            <m:ctrlPr>
              <w:rPr>
                <w:rFonts w:ascii="Cambria Math" w:hAnsi="Cambria Math"/>
                <w:sz w:val="22"/>
                <w:szCs w:val="22"/>
                <w:highlight w:val="yellow"/>
              </w:rPr>
            </m:ctrlPr>
          </m:sSubPr>
          <m:e>
            <m:r>
              <w:rPr>
                <w:rFonts w:ascii="Cambria Math" w:hAnsi="Cambria Math"/>
                <w:sz w:val="22"/>
                <w:szCs w:val="22"/>
                <w:highlight w:val="yellow"/>
              </w:rPr>
              <m:t>v</m:t>
            </m:r>
          </m:e>
          <m:sub>
            <m:r>
              <w:rPr>
                <w:rFonts w:ascii="Cambria Math" w:hAnsi="Cambria Math"/>
                <w:sz w:val="22"/>
                <w:szCs w:val="22"/>
                <w:highlight w:val="yellow"/>
              </w:rPr>
              <m:t>k</m:t>
            </m:r>
          </m:sub>
        </m:sSub>
      </m:oMath>
      <w:r w:rsidRPr="00393A11">
        <w:rPr>
          <w:rFonts w:eastAsia="Malgun Gothic"/>
          <w:kern w:val="2"/>
          <w:sz w:val="22"/>
          <w:szCs w:val="22"/>
          <w:highlight w:val="yellow"/>
          <w:lang w:eastAsia="ko-KR"/>
        </w:rPr>
        <w:t xml:space="preserve">and angular velocity </w:t>
      </w:r>
      <m:oMath>
        <m:sSub>
          <m:sSubPr>
            <m:ctrlPr>
              <w:rPr>
                <w:rFonts w:ascii="Cambria Math" w:hAnsi="Cambria Math"/>
                <w:sz w:val="22"/>
                <w:szCs w:val="22"/>
                <w:highlight w:val="yellow"/>
              </w:rPr>
            </m:ctrlPr>
          </m:sSubPr>
          <m:e>
            <m:r>
              <w:rPr>
                <w:rFonts w:ascii="Cambria Math" w:hAnsi="Cambria Math"/>
                <w:sz w:val="22"/>
                <w:szCs w:val="22"/>
                <w:highlight w:val="yellow"/>
              </w:rPr>
              <m:t>ω</m:t>
            </m:r>
          </m:e>
          <m:sub>
            <m:r>
              <w:rPr>
                <w:rFonts w:ascii="Cambria Math" w:hAnsi="Cambria Math"/>
                <w:sz w:val="22"/>
                <w:szCs w:val="22"/>
                <w:highlight w:val="yellow"/>
              </w:rPr>
              <m:t>k</m:t>
            </m:r>
          </m:sub>
        </m:sSub>
      </m:oMath>
      <w:r w:rsidRPr="00393A11">
        <w:rPr>
          <w:rFonts w:eastAsia="Malgun Gothic"/>
          <w:kern w:val="2"/>
          <w:sz w:val="22"/>
          <w:szCs w:val="22"/>
          <w:highlight w:val="yellow"/>
          <w:lang w:eastAsia="ko-KR"/>
        </w:rPr>
        <w:t>extracted from the encoders. The system of state equations is described as follows</w:t>
      </w:r>
      <w:r w:rsidR="008B492A" w:rsidRPr="00393A11">
        <w:rPr>
          <w:rFonts w:eastAsia="Malgun Gothic"/>
          <w:kern w:val="2"/>
          <w:sz w:val="22"/>
          <w:szCs w:val="22"/>
          <w:highlight w:val="yellow"/>
          <w:lang w:eastAsia="ko-K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1"/>
      </w:tblGrid>
      <w:tr w:rsidR="00111A16" w:rsidRPr="00393A11" w14:paraId="56CF89EB" w14:textId="77777777" w:rsidTr="00111A16">
        <w:tc>
          <w:tcPr>
            <w:tcW w:w="3823" w:type="dxa"/>
          </w:tcPr>
          <w:p w14:paraId="37CC5DF2" w14:textId="5DC23B4C" w:rsidR="00111A16" w:rsidRPr="00393A11" w:rsidRDefault="00000000" w:rsidP="00111A16">
            <w:pPr>
              <w:widowControl w:val="0"/>
              <w:rPr>
                <w:i/>
                <w:iCs/>
                <w:color w:val="000000" w:themeColor="text1"/>
                <w:kern w:val="24"/>
                <w:sz w:val="22"/>
                <w:szCs w:val="22"/>
                <w:highlight w:val="yellow"/>
              </w:rPr>
            </w:pPr>
            <m:oMathPara>
              <m:oMath>
                <m:d>
                  <m:dPr>
                    <m:begChr m:val="{"/>
                    <m:endChr m:val=""/>
                    <m:ctrlPr>
                      <w:rPr>
                        <w:rFonts w:ascii="Cambria Math" w:eastAsiaTheme="minorEastAsia" w:hAnsi="Cambria Math"/>
                        <w:i/>
                        <w:iCs/>
                        <w:color w:val="000000" w:themeColor="text1"/>
                        <w:kern w:val="24"/>
                        <w:sz w:val="22"/>
                        <w:szCs w:val="22"/>
                        <w:highlight w:val="yellow"/>
                      </w:rPr>
                    </m:ctrlPr>
                  </m:dPr>
                  <m:e>
                    <m:eqArr>
                      <m:eqArrPr>
                        <m:ctrlPr>
                          <w:rPr>
                            <w:rFonts w:ascii="Cambria Math" w:eastAsiaTheme="minorEastAsia" w:hAnsi="Cambria Math"/>
                            <w:i/>
                            <w:iCs/>
                            <w:color w:val="000000" w:themeColor="text1"/>
                            <w:kern w:val="24"/>
                            <w:sz w:val="22"/>
                            <w:szCs w:val="22"/>
                            <w:highlight w:val="yellow"/>
                          </w:rPr>
                        </m:ctrlPr>
                      </m:eqArrPr>
                      <m:e>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x</m:t>
                            </m:r>
                          </m:e>
                          <m:sub>
                            <m:r>
                              <w:rPr>
                                <w:rFonts w:ascii="Cambria Math" w:hAnsi="Cambria Math"/>
                                <w:color w:val="000000" w:themeColor="text1"/>
                                <w:kern w:val="24"/>
                                <w:sz w:val="22"/>
                                <w:szCs w:val="22"/>
                                <w:highlight w:val="yellow"/>
                              </w:rPr>
                              <m:t>k</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x</m:t>
                            </m:r>
                          </m:e>
                          <m:sub>
                            <m:r>
                              <w:rPr>
                                <w:rFonts w:ascii="Cambria Math" w:hAnsi="Cambria Math"/>
                                <w:color w:val="000000" w:themeColor="text1"/>
                                <w:kern w:val="24"/>
                                <w:sz w:val="22"/>
                                <w:szCs w:val="22"/>
                                <w:highlight w:val="yellow"/>
                              </w:rPr>
                              <m:t>k-1</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v</m:t>
                            </m:r>
                          </m:e>
                          <m:sub>
                            <m:r>
                              <w:rPr>
                                <w:rFonts w:ascii="Cambria Math" w:hAnsi="Cambria Math"/>
                                <w:color w:val="000000" w:themeColor="text1"/>
                                <w:kern w:val="24"/>
                                <w:sz w:val="22"/>
                                <w:szCs w:val="22"/>
                                <w:highlight w:val="yellow"/>
                              </w:rPr>
                              <m:t>k</m:t>
                            </m:r>
                          </m:sub>
                        </m:sSub>
                        <m:r>
                          <w:rPr>
                            <w:rFonts w:ascii="Cambria Math" w:hAnsi="Cambria Math"/>
                            <w:color w:val="000000" w:themeColor="text1"/>
                            <w:kern w:val="24"/>
                            <w:sz w:val="22"/>
                            <w:szCs w:val="22"/>
                            <w:highlight w:val="yellow"/>
                          </w:rPr>
                          <m:t>cos(</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Ψ</m:t>
                            </m:r>
                          </m:e>
                          <m:sub>
                            <m:r>
                              <w:rPr>
                                <w:rFonts w:ascii="Cambria Math" w:hAnsi="Cambria Math"/>
                                <w:color w:val="000000" w:themeColor="text1"/>
                                <w:kern w:val="24"/>
                                <w:sz w:val="22"/>
                                <w:szCs w:val="22"/>
                                <w:highlight w:val="yellow"/>
                              </w:rPr>
                              <m:t>k-1</m:t>
                            </m:r>
                          </m:sub>
                        </m:sSub>
                        <m:r>
                          <w:rPr>
                            <w:rFonts w:ascii="Cambria Math" w:hAnsi="Cambria Math"/>
                            <w:color w:val="000000" w:themeColor="text1"/>
                            <w:kern w:val="24"/>
                            <w:sz w:val="22"/>
                            <w:szCs w:val="22"/>
                            <w:highlight w:val="yellow"/>
                          </w:rPr>
                          <m:t>)</m:t>
                        </m:r>
                        <m:r>
                          <w:rPr>
                            <w:rFonts w:ascii="Cambria Math" w:eastAsia="Cambria Math" w:hAnsi="Cambria Math"/>
                            <w:color w:val="000000" w:themeColor="text1"/>
                            <w:kern w:val="24"/>
                            <w:sz w:val="22"/>
                            <w:szCs w:val="22"/>
                            <w:highlight w:val="yellow"/>
                            <w:lang w:val="el-GR"/>
                          </w:rPr>
                          <m:t>Δ</m:t>
                        </m:r>
                        <m:r>
                          <w:rPr>
                            <w:rFonts w:ascii="Cambria Math" w:eastAsia="Cambria Math" w:hAnsi="Cambria Math"/>
                            <w:color w:val="000000" w:themeColor="text1"/>
                            <w:kern w:val="24"/>
                            <w:sz w:val="22"/>
                            <w:szCs w:val="22"/>
                            <w:highlight w:val="yellow"/>
                          </w:rPr>
                          <m:t>t</m:t>
                        </m:r>
                      </m:e>
                      <m:e>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y</m:t>
                            </m:r>
                          </m:e>
                          <m:sub>
                            <m:r>
                              <w:rPr>
                                <w:rFonts w:ascii="Cambria Math" w:hAnsi="Cambria Math"/>
                                <w:color w:val="000000" w:themeColor="text1"/>
                                <w:kern w:val="24"/>
                                <w:sz w:val="22"/>
                                <w:szCs w:val="22"/>
                                <w:highlight w:val="yellow"/>
                              </w:rPr>
                              <m:t>k</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y</m:t>
                            </m:r>
                          </m:e>
                          <m:sub>
                            <m:r>
                              <w:rPr>
                                <w:rFonts w:ascii="Cambria Math" w:hAnsi="Cambria Math"/>
                                <w:color w:val="000000" w:themeColor="text1"/>
                                <w:kern w:val="24"/>
                                <w:sz w:val="22"/>
                                <w:szCs w:val="22"/>
                                <w:highlight w:val="yellow"/>
                              </w:rPr>
                              <m:t>k-1</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v</m:t>
                            </m:r>
                          </m:e>
                          <m:sub>
                            <m:r>
                              <w:rPr>
                                <w:rFonts w:ascii="Cambria Math" w:hAnsi="Cambria Math"/>
                                <w:color w:val="000000" w:themeColor="text1"/>
                                <w:kern w:val="24"/>
                                <w:sz w:val="22"/>
                                <w:szCs w:val="22"/>
                                <w:highlight w:val="yellow"/>
                              </w:rPr>
                              <m:t>k</m:t>
                            </m:r>
                          </m:sub>
                        </m:sSub>
                        <m:r>
                          <w:rPr>
                            <w:rFonts w:ascii="Cambria Math" w:hAnsi="Cambria Math"/>
                            <w:color w:val="000000" w:themeColor="text1"/>
                            <w:kern w:val="24"/>
                            <w:sz w:val="22"/>
                            <w:szCs w:val="22"/>
                            <w:highlight w:val="yellow"/>
                          </w:rPr>
                          <m:t>sin(</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Ψ</m:t>
                            </m:r>
                          </m:e>
                          <m:sub>
                            <m:r>
                              <w:rPr>
                                <w:rFonts w:ascii="Cambria Math" w:hAnsi="Cambria Math"/>
                                <w:color w:val="000000" w:themeColor="text1"/>
                                <w:kern w:val="24"/>
                                <w:sz w:val="22"/>
                                <w:szCs w:val="22"/>
                                <w:highlight w:val="yellow"/>
                              </w:rPr>
                              <m:t>k-1</m:t>
                            </m:r>
                          </m:sub>
                        </m:sSub>
                        <m:r>
                          <w:rPr>
                            <w:rFonts w:ascii="Cambria Math" w:hAnsi="Cambria Math"/>
                            <w:color w:val="000000" w:themeColor="text1"/>
                            <w:kern w:val="24"/>
                            <w:sz w:val="22"/>
                            <w:szCs w:val="22"/>
                            <w:highlight w:val="yellow"/>
                          </w:rPr>
                          <m:t>)</m:t>
                        </m:r>
                        <m:r>
                          <w:rPr>
                            <w:rFonts w:ascii="Cambria Math" w:eastAsia="Cambria Math" w:hAnsi="Cambria Math"/>
                            <w:color w:val="000000" w:themeColor="text1"/>
                            <w:kern w:val="24"/>
                            <w:sz w:val="22"/>
                            <w:szCs w:val="22"/>
                            <w:highlight w:val="yellow"/>
                            <w:lang w:val="el-GR"/>
                          </w:rPr>
                          <m:t>Δ</m:t>
                        </m:r>
                        <m:r>
                          <w:rPr>
                            <w:rFonts w:ascii="Cambria Math" w:eastAsia="Cambria Math" w:hAnsi="Cambria Math"/>
                            <w:color w:val="000000" w:themeColor="text1"/>
                            <w:kern w:val="24"/>
                            <w:sz w:val="22"/>
                            <w:szCs w:val="22"/>
                            <w:highlight w:val="yellow"/>
                          </w:rPr>
                          <m:t xml:space="preserve">t       </m:t>
                        </m:r>
                      </m:e>
                      <m:e>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Ψ</m:t>
                            </m:r>
                          </m:e>
                          <m:sub>
                            <m:r>
                              <w:rPr>
                                <w:rFonts w:ascii="Cambria Math" w:hAnsi="Cambria Math"/>
                                <w:color w:val="000000" w:themeColor="text1"/>
                                <w:kern w:val="24"/>
                                <w:sz w:val="22"/>
                                <w:szCs w:val="22"/>
                                <w:highlight w:val="yellow"/>
                              </w:rPr>
                              <m:t>k</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Ψ</m:t>
                            </m:r>
                          </m:e>
                          <m:sub>
                            <m:r>
                              <w:rPr>
                                <w:rFonts w:ascii="Cambria Math" w:hAnsi="Cambria Math"/>
                                <w:color w:val="000000" w:themeColor="text1"/>
                                <w:kern w:val="24"/>
                                <w:sz w:val="22"/>
                                <w:szCs w:val="22"/>
                                <w:highlight w:val="yellow"/>
                              </w:rPr>
                              <m:t>k-1</m:t>
                            </m:r>
                          </m:sub>
                        </m:sSub>
                        <m:r>
                          <w:rPr>
                            <w:rFonts w:ascii="Cambria Math" w:hAnsi="Cambria Math"/>
                            <w:color w:val="000000" w:themeColor="text1"/>
                            <w:kern w:val="24"/>
                            <w:sz w:val="22"/>
                            <w:szCs w:val="22"/>
                            <w:highlight w:val="yellow"/>
                          </w:rPr>
                          <m:t>+</m:t>
                        </m:r>
                        <m:sSub>
                          <m:sSubPr>
                            <m:ctrlPr>
                              <w:rPr>
                                <w:rFonts w:ascii="Cambria Math" w:eastAsiaTheme="minorEastAsia" w:hAnsi="Cambria Math"/>
                                <w:i/>
                                <w:iCs/>
                                <w:color w:val="000000" w:themeColor="text1"/>
                                <w:kern w:val="24"/>
                                <w:sz w:val="22"/>
                                <w:szCs w:val="22"/>
                                <w:highlight w:val="yellow"/>
                              </w:rPr>
                            </m:ctrlPr>
                          </m:sSubPr>
                          <m:e>
                            <m:r>
                              <w:rPr>
                                <w:rFonts w:ascii="Cambria Math" w:hAnsi="Cambria Math"/>
                                <w:color w:val="000000" w:themeColor="text1"/>
                                <w:kern w:val="24"/>
                                <w:sz w:val="22"/>
                                <w:szCs w:val="22"/>
                                <w:highlight w:val="yellow"/>
                              </w:rPr>
                              <m:t>ω</m:t>
                            </m:r>
                          </m:e>
                          <m:sub>
                            <m:r>
                              <w:rPr>
                                <w:rFonts w:ascii="Cambria Math" w:hAnsi="Cambria Math"/>
                                <w:color w:val="000000" w:themeColor="text1"/>
                                <w:kern w:val="24"/>
                                <w:sz w:val="22"/>
                                <w:szCs w:val="22"/>
                                <w:highlight w:val="yellow"/>
                              </w:rPr>
                              <m:t>k</m:t>
                            </m:r>
                          </m:sub>
                        </m:sSub>
                        <m:r>
                          <w:rPr>
                            <w:rFonts w:ascii="Cambria Math" w:eastAsia="Cambria Math" w:hAnsi="Cambria Math"/>
                            <w:color w:val="000000" w:themeColor="text1"/>
                            <w:kern w:val="24"/>
                            <w:sz w:val="22"/>
                            <w:szCs w:val="22"/>
                            <w:highlight w:val="yellow"/>
                            <w:lang w:val="el-GR"/>
                          </w:rPr>
                          <m:t>Δ</m:t>
                        </m:r>
                        <m:r>
                          <w:rPr>
                            <w:rFonts w:ascii="Cambria Math" w:eastAsia="Cambria Math" w:hAnsi="Cambria Math"/>
                            <w:color w:val="000000" w:themeColor="text1"/>
                            <w:kern w:val="24"/>
                            <w:sz w:val="22"/>
                            <w:szCs w:val="22"/>
                            <w:highlight w:val="yellow"/>
                          </w:rPr>
                          <m:t>t</m:t>
                        </m:r>
                      </m:e>
                    </m:eqArr>
                  </m:e>
                </m:d>
              </m:oMath>
            </m:oMathPara>
          </w:p>
        </w:tc>
        <w:tc>
          <w:tcPr>
            <w:tcW w:w="561" w:type="dxa"/>
            <w:vAlign w:val="center"/>
          </w:tcPr>
          <w:p w14:paraId="363CD54C" w14:textId="3F387DB5" w:rsidR="00111A16" w:rsidRPr="00393A11" w:rsidRDefault="00111A16" w:rsidP="00111A16">
            <w:pPr>
              <w:widowControl w:val="0"/>
              <w:tabs>
                <w:tab w:val="left" w:pos="360"/>
                <w:tab w:val="right" w:leader="hyphen" w:pos="9072"/>
              </w:tabs>
              <w:spacing w:before="120" w:after="120"/>
              <w:jc w:val="center"/>
              <w:rPr>
                <w:sz w:val="22"/>
                <w:szCs w:val="22"/>
                <w:highlight w:val="yellow"/>
              </w:rPr>
            </w:pPr>
            <w:r w:rsidRPr="00393A11">
              <w:rPr>
                <w:sz w:val="22"/>
                <w:szCs w:val="22"/>
                <w:highlight w:val="yellow"/>
              </w:rPr>
              <w:t>(3)</w:t>
            </w:r>
          </w:p>
        </w:tc>
      </w:tr>
    </w:tbl>
    <w:p w14:paraId="4DB88679" w14:textId="4117F6D9" w:rsidR="004F568C" w:rsidRPr="00393A11" w:rsidRDefault="004F568C" w:rsidP="004F568C">
      <w:pPr>
        <w:widowControl w:val="0"/>
        <w:tabs>
          <w:tab w:val="left" w:pos="360"/>
          <w:tab w:val="right" w:leader="hyphen" w:pos="9072"/>
        </w:tabs>
        <w:spacing w:before="120" w:after="120"/>
        <w:jc w:val="both"/>
        <w:rPr>
          <w:rFonts w:eastAsia="Malgun Gothic"/>
          <w:kern w:val="2"/>
          <w:sz w:val="22"/>
          <w:szCs w:val="22"/>
          <w:highlight w:val="yellow"/>
          <w:lang w:eastAsia="ko-KR"/>
        </w:rPr>
      </w:pPr>
      <w:r w:rsidRPr="00393A11">
        <w:rPr>
          <w:rFonts w:eastAsia="Malgun Gothic"/>
          <w:kern w:val="2"/>
          <w:sz w:val="22"/>
          <w:szCs w:val="22"/>
          <w:highlight w:val="yellow"/>
          <w:lang w:eastAsia="ko-KR"/>
        </w:rPr>
        <w:t xml:space="preserve">Where </w:t>
      </w:r>
      <m:oMath>
        <m:r>
          <w:rPr>
            <w:rFonts w:ascii="Cambria Math" w:hAnsi="Cambria Math"/>
            <w:sz w:val="22"/>
            <w:szCs w:val="22"/>
            <w:highlight w:val="yellow"/>
          </w:rPr>
          <m:t>(x, y)</m:t>
        </m:r>
      </m:oMath>
      <w:r w:rsidRPr="00393A11">
        <w:rPr>
          <w:sz w:val="22"/>
          <w:szCs w:val="22"/>
          <w:highlight w:val="yellow"/>
        </w:rPr>
        <w:t xml:space="preserve"> </w:t>
      </w:r>
      <w:r w:rsidRPr="00393A11">
        <w:rPr>
          <w:rFonts w:eastAsia="Malgun Gothic"/>
          <w:kern w:val="2"/>
          <w:sz w:val="22"/>
          <w:szCs w:val="22"/>
          <w:highlight w:val="yellow"/>
          <w:lang w:eastAsia="ko-KR"/>
        </w:rPr>
        <w:t xml:space="preserve">are position coordinates and </w:t>
      </w:r>
      <m:oMath>
        <m:r>
          <w:rPr>
            <w:rFonts w:ascii="Cambria Math" w:hAnsi="Cambria Math"/>
            <w:color w:val="000000" w:themeColor="text1"/>
            <w:kern w:val="24"/>
            <w:sz w:val="22"/>
            <w:szCs w:val="22"/>
            <w:highlight w:val="yellow"/>
          </w:rPr>
          <m:t>Ψ</m:t>
        </m:r>
      </m:oMath>
      <w:r w:rsidRPr="00393A11">
        <w:rPr>
          <w:rFonts w:eastAsia="Malgun Gothic"/>
          <w:kern w:val="2"/>
          <w:sz w:val="22"/>
          <w:szCs w:val="22"/>
          <w:highlight w:val="yellow"/>
          <w:lang w:eastAsia="ko-KR"/>
        </w:rPr>
        <w:t xml:space="preserve"> is the </w:t>
      </w:r>
      <w:r w:rsidRPr="00393A11">
        <w:rPr>
          <w:rFonts w:eastAsia="Malgun Gothic"/>
          <w:kern w:val="2"/>
          <w:sz w:val="22"/>
          <w:szCs w:val="22"/>
          <w:highlight w:val="yellow"/>
          <w:lang w:eastAsia="ko-KR"/>
        </w:rPr>
        <w:lastRenderedPageBreak/>
        <w:t>orientation angle (Yaw) of the robot in the internal coordinate system (odom frame).</w:t>
      </w:r>
    </w:p>
    <w:p w14:paraId="7DC204BD" w14:textId="77777777" w:rsidR="00D359A9" w:rsidRPr="00393A11" w:rsidRDefault="00D359A9" w:rsidP="00D359A9">
      <w:pPr>
        <w:keepNext/>
        <w:tabs>
          <w:tab w:val="left" w:pos="360"/>
          <w:tab w:val="right" w:leader="hyphen" w:pos="9072"/>
        </w:tabs>
        <w:spacing w:before="120" w:after="120"/>
        <w:jc w:val="both"/>
        <w:rPr>
          <w:i/>
          <w:sz w:val="22"/>
          <w:szCs w:val="22"/>
          <w:highlight w:val="yellow"/>
          <w:u w:val="single"/>
        </w:rPr>
      </w:pPr>
      <w:r w:rsidRPr="00393A11">
        <w:rPr>
          <w:i/>
          <w:sz w:val="22"/>
          <w:szCs w:val="22"/>
          <w:highlight w:val="yellow"/>
          <w:u w:val="single"/>
        </w:rPr>
        <w:t xml:space="preserve">Update and Correction Stage </w:t>
      </w:r>
    </w:p>
    <w:p w14:paraId="751C03DF" w14:textId="5547B01F" w:rsidR="00D359A9" w:rsidRPr="00393A11" w:rsidRDefault="00D359A9" w:rsidP="00A10A1C">
      <w:pPr>
        <w:widowControl w:val="0"/>
        <w:tabs>
          <w:tab w:val="right" w:leader="hyphen" w:pos="9072"/>
        </w:tabs>
        <w:jc w:val="both"/>
        <w:rPr>
          <w:iCs/>
          <w:sz w:val="22"/>
          <w:szCs w:val="22"/>
          <w:highlight w:val="yellow"/>
        </w:rPr>
      </w:pPr>
      <w:r w:rsidRPr="00393A11">
        <w:rPr>
          <w:iCs/>
          <w:sz w:val="22"/>
          <w:szCs w:val="22"/>
          <w:highlight w:val="yellow"/>
        </w:rPr>
        <w:t xml:space="preserve">The observation vector </w:t>
      </w:r>
      <m:oMath>
        <m:sSub>
          <m:sSubPr>
            <m:ctrlPr>
              <w:rPr>
                <w:rFonts w:ascii="Cambria Math" w:hAnsi="Cambria Math"/>
                <w:iCs/>
                <w:sz w:val="22"/>
                <w:szCs w:val="22"/>
                <w:highlight w:val="yellow"/>
              </w:rPr>
            </m:ctrlPr>
          </m:sSubPr>
          <m:e>
            <m:r>
              <w:rPr>
                <w:rFonts w:ascii="Cambria Math" w:hAnsi="Cambria Math"/>
                <w:sz w:val="22"/>
                <w:szCs w:val="22"/>
                <w:highlight w:val="yellow"/>
              </w:rPr>
              <m:t>z</m:t>
            </m:r>
          </m:e>
          <m:sub>
            <m:r>
              <w:rPr>
                <w:rFonts w:ascii="Cambria Math" w:hAnsi="Cambria Math"/>
                <w:sz w:val="22"/>
                <w:szCs w:val="22"/>
                <w:highlight w:val="yellow"/>
              </w:rPr>
              <m:t>imu</m:t>
            </m:r>
          </m:sub>
        </m:sSub>
        <m:r>
          <m:rPr>
            <m:sty m:val="p"/>
          </m:rPr>
          <w:rPr>
            <w:rFonts w:ascii="Cambria Math" w:hAnsi="Cambria Math"/>
            <w:sz w:val="22"/>
            <w:szCs w:val="22"/>
            <w:highlight w:val="yellow"/>
          </w:rPr>
          <m:t>=</m:t>
        </m:r>
        <m:sSup>
          <m:sSupPr>
            <m:ctrlPr>
              <w:rPr>
                <w:rFonts w:ascii="Cambria Math" w:hAnsi="Cambria Math"/>
                <w:iCs/>
                <w:sz w:val="22"/>
                <w:szCs w:val="22"/>
                <w:highlight w:val="yellow"/>
              </w:rPr>
            </m:ctrlPr>
          </m:sSupPr>
          <m:e>
            <m:d>
              <m:dPr>
                <m:begChr m:val="["/>
                <m:endChr m:val="]"/>
                <m:ctrlPr>
                  <w:rPr>
                    <w:rFonts w:ascii="Cambria Math" w:hAnsi="Cambria Math"/>
                    <w:iCs/>
                    <w:sz w:val="22"/>
                    <w:szCs w:val="22"/>
                    <w:highlight w:val="yellow"/>
                  </w:rPr>
                </m:ctrlPr>
              </m:dPr>
              <m:e>
                <m:m>
                  <m:mPr>
                    <m:mcs>
                      <m:mc>
                        <m:mcPr>
                          <m:count m:val="3"/>
                          <m:mcJc m:val="center"/>
                        </m:mcPr>
                      </m:mc>
                    </m:mcs>
                    <m:ctrlPr>
                      <w:rPr>
                        <w:rFonts w:ascii="Cambria Math" w:hAnsi="Cambria Math"/>
                        <w:iCs/>
                        <w:sz w:val="22"/>
                        <w:szCs w:val="22"/>
                        <w:highlight w:val="yellow"/>
                      </w:rPr>
                    </m:ctrlPr>
                  </m:mPr>
                  <m:mr>
                    <m:e>
                      <m:sSub>
                        <m:sSubPr>
                          <m:ctrlPr>
                            <w:rPr>
                              <w:rFonts w:ascii="Cambria Math" w:hAnsi="Cambria Math"/>
                              <w:iCs/>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x</m:t>
                          </m:r>
                        </m:sub>
                      </m:sSub>
                    </m:e>
                    <m:e>
                      <m:acc>
                        <m:accPr>
                          <m:chr m:val="̇"/>
                          <m:ctrlPr>
                            <w:rPr>
                              <w:rFonts w:ascii="Cambria Math" w:hAnsi="Cambria Math"/>
                              <w:iCs/>
                              <w:sz w:val="22"/>
                              <w:szCs w:val="22"/>
                              <w:highlight w:val="yellow"/>
                            </w:rPr>
                          </m:ctrlPr>
                        </m:accPr>
                        <m:e>
                          <m:r>
                            <w:rPr>
                              <w:rFonts w:ascii="Cambria Math" w:hAnsi="Cambria Math"/>
                              <w:sz w:val="22"/>
                              <w:szCs w:val="22"/>
                              <w:highlight w:val="yellow"/>
                            </w:rPr>
                            <m:t>Ψ</m:t>
                          </m:r>
                        </m:e>
                      </m:acc>
                    </m:e>
                    <m:e>
                      <m:r>
                        <w:rPr>
                          <w:rFonts w:ascii="Cambria Math" w:hAnsi="Cambria Math"/>
                          <w:sz w:val="22"/>
                          <w:szCs w:val="22"/>
                          <w:highlight w:val="yellow"/>
                        </w:rPr>
                        <m:t>Ψ</m:t>
                      </m:r>
                    </m:e>
                  </m:mr>
                </m:m>
              </m:e>
            </m:d>
          </m:e>
          <m:sup>
            <m:r>
              <w:rPr>
                <w:rFonts w:ascii="Cambria Math" w:hAnsi="Cambria Math"/>
                <w:sz w:val="22"/>
                <w:szCs w:val="22"/>
                <w:highlight w:val="yellow"/>
              </w:rPr>
              <m:t>T</m:t>
            </m:r>
          </m:sup>
        </m:sSup>
      </m:oMath>
      <w:r w:rsidR="00312E35" w:rsidRPr="00393A11">
        <w:rPr>
          <w:iCs/>
          <w:sz w:val="22"/>
          <w:szCs w:val="22"/>
          <w:highlight w:val="yellow"/>
        </w:rPr>
        <w:t xml:space="preserve"> from the IMU,</w:t>
      </w:r>
      <w:r w:rsidRPr="00393A11">
        <w:rPr>
          <w:iCs/>
          <w:sz w:val="22"/>
          <w:szCs w:val="22"/>
          <w:highlight w:val="yellow"/>
        </w:rPr>
        <w:t xml:space="preserve"> comprising linear acceleration </w:t>
      </w:r>
      <m:oMath>
        <m:sSub>
          <m:sSubPr>
            <m:ctrlPr>
              <w:rPr>
                <w:rFonts w:ascii="Cambria Math" w:hAnsi="Cambria Math"/>
                <w:iCs/>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x</m:t>
            </m:r>
          </m:sub>
        </m:sSub>
      </m:oMath>
      <w:r w:rsidR="00A10A1C" w:rsidRPr="00393A11">
        <w:rPr>
          <w:iCs/>
          <w:sz w:val="22"/>
          <w:szCs w:val="22"/>
          <w:highlight w:val="yellow"/>
        </w:rPr>
        <w:t xml:space="preserve">, </w:t>
      </w:r>
      <w:r w:rsidRPr="00393A11">
        <w:rPr>
          <w:iCs/>
          <w:sz w:val="22"/>
          <w:szCs w:val="22"/>
          <w:highlight w:val="yellow"/>
        </w:rPr>
        <w:t xml:space="preserve">angular velocity </w:t>
      </w:r>
      <m:oMath>
        <m:acc>
          <m:accPr>
            <m:chr m:val="̇"/>
            <m:ctrlPr>
              <w:rPr>
                <w:rFonts w:ascii="Cambria Math" w:hAnsi="Cambria Math"/>
                <w:iCs/>
                <w:sz w:val="22"/>
                <w:szCs w:val="22"/>
                <w:highlight w:val="yellow"/>
              </w:rPr>
            </m:ctrlPr>
          </m:accPr>
          <m:e>
            <m:r>
              <w:rPr>
                <w:rFonts w:ascii="Cambria Math" w:hAnsi="Cambria Math"/>
                <w:sz w:val="22"/>
                <w:szCs w:val="22"/>
                <w:highlight w:val="yellow"/>
              </w:rPr>
              <m:t>Ψ</m:t>
            </m:r>
          </m:e>
        </m:acc>
      </m:oMath>
      <w:r w:rsidRPr="00393A11">
        <w:rPr>
          <w:iCs/>
          <w:sz w:val="22"/>
          <w:szCs w:val="22"/>
          <w:highlight w:val="yellow"/>
        </w:rPr>
        <w:t xml:space="preserve">, and orientation angle </w:t>
      </w:r>
      <m:oMath>
        <m:r>
          <w:rPr>
            <w:rFonts w:ascii="Cambria Math" w:hAnsi="Cambria Math"/>
            <w:sz w:val="22"/>
            <w:szCs w:val="22"/>
            <w:highlight w:val="yellow"/>
          </w:rPr>
          <m:t>Ψ</m:t>
        </m:r>
      </m:oMath>
      <w:r w:rsidRPr="00393A11">
        <w:rPr>
          <w:iCs/>
          <w:sz w:val="22"/>
          <w:szCs w:val="22"/>
          <w:highlight w:val="yellow"/>
        </w:rPr>
        <w:t>, is used to compensate for accumulated errors (drift) from the encoders. The filter calculates weights based on the measurement noise covariance matrix to provide the most optimal state estimation for the system.</w:t>
      </w:r>
    </w:p>
    <w:p w14:paraId="5BC1A12F" w14:textId="77777777" w:rsidR="00A10A1C" w:rsidRPr="00393A11" w:rsidRDefault="00A10A1C" w:rsidP="00A10A1C">
      <w:pPr>
        <w:widowControl w:val="0"/>
        <w:tabs>
          <w:tab w:val="right" w:leader="hyphen" w:pos="9072"/>
        </w:tabs>
        <w:jc w:val="both"/>
        <w:rPr>
          <w:iCs/>
          <w:sz w:val="22"/>
          <w:szCs w:val="22"/>
          <w:highlight w:val="yellow"/>
        </w:rPr>
      </w:pPr>
      <w:r w:rsidRPr="00393A11">
        <w:rPr>
          <w:iCs/>
          <w:sz w:val="22"/>
          <w:szCs w:val="22"/>
          <w:highlight w:val="yellow"/>
        </w:rPr>
        <w:t>The ekf_se_odom node plays a central role in the robot's localization architecture. The data processing workflow is as follows:</w:t>
      </w:r>
    </w:p>
    <w:p w14:paraId="0359DD5B" w14:textId="31BC7BCF" w:rsidR="00A10A1C" w:rsidRPr="00393A11" w:rsidRDefault="00A10A1C" w:rsidP="00FA01CC">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Input Data: Subscribes to raw data topics from encoders and the IMU. Data is time-synchronized before being processed by the filter.</w:t>
      </w:r>
    </w:p>
    <w:p w14:paraId="1812FE09" w14:textId="77777777" w:rsidR="00A10A1C" w:rsidRPr="00393A11" w:rsidRDefault="00A10A1C" w:rsidP="00FA01CC">
      <w:pPr>
        <w:pStyle w:val="ListParagraph"/>
        <w:numPr>
          <w:ilvl w:val="0"/>
          <w:numId w:val="7"/>
        </w:numPr>
        <w:tabs>
          <w:tab w:val="left" w:pos="360"/>
          <w:tab w:val="right" w:leader="hyphen" w:pos="9072"/>
        </w:tabs>
        <w:spacing w:before="120" w:after="120"/>
        <w:ind w:left="142" w:firstLine="0"/>
        <w:rPr>
          <w:rFonts w:ascii="Times New Roman" w:hAnsi="Times New Roman"/>
          <w:color w:val="262626"/>
          <w:sz w:val="22"/>
          <w:highlight w:val="yellow"/>
        </w:rPr>
      </w:pPr>
      <w:r w:rsidRPr="00393A11">
        <w:rPr>
          <w:rFonts w:ascii="Times New Roman" w:hAnsi="Times New Roman"/>
          <w:color w:val="262626"/>
          <w:sz w:val="22"/>
          <w:highlight w:val="yellow"/>
        </w:rPr>
        <w:t>Output Data: Publishes processed state information to the /odometry/filtered topic.</w:t>
      </w:r>
    </w:p>
    <w:p w14:paraId="25A192B6" w14:textId="77777777" w:rsidR="00FA01CC" w:rsidRPr="00A34FA1" w:rsidRDefault="00FA01CC" w:rsidP="00FA01CC">
      <w:pPr>
        <w:widowControl w:val="0"/>
        <w:tabs>
          <w:tab w:val="right" w:leader="hyphen" w:pos="9072"/>
        </w:tabs>
        <w:jc w:val="both"/>
        <w:rPr>
          <w:sz w:val="22"/>
          <w:szCs w:val="22"/>
        </w:rPr>
      </w:pPr>
      <w:r w:rsidRPr="00393A11">
        <w:rPr>
          <w:sz w:val="22"/>
          <w:szCs w:val="22"/>
          <w:highlight w:val="yellow"/>
        </w:rPr>
        <w:t>The result of this fusion process provides a stable, low-noise, and highly reliable odometry data source, directly supporting subsequent tasks.</w:t>
      </w:r>
    </w:p>
    <w:p w14:paraId="38E1BDB4" w14:textId="760DCD7F" w:rsidR="008715B3" w:rsidRPr="00A34FA1" w:rsidRDefault="00E472D7" w:rsidP="008715B3">
      <w:pPr>
        <w:tabs>
          <w:tab w:val="left" w:pos="360"/>
          <w:tab w:val="right" w:leader="hyphen" w:pos="9072"/>
        </w:tabs>
        <w:spacing w:before="120" w:after="120"/>
        <w:jc w:val="both"/>
        <w:rPr>
          <w:b/>
          <w:sz w:val="22"/>
          <w:szCs w:val="22"/>
        </w:rPr>
      </w:pPr>
      <w:r w:rsidRPr="00A34FA1">
        <w:rPr>
          <w:b/>
          <w:sz w:val="22"/>
          <w:szCs w:val="22"/>
        </w:rPr>
        <w:t xml:space="preserve">3. </w:t>
      </w:r>
      <w:r w:rsidR="009C1FAC" w:rsidRPr="00A34FA1">
        <w:rPr>
          <w:b/>
          <w:sz w:val="22"/>
          <w:szCs w:val="22"/>
        </w:rPr>
        <w:t>EXPERIMENTS AND EVALUATION</w:t>
      </w:r>
    </w:p>
    <w:p w14:paraId="6C7B787D" w14:textId="3D64AA65" w:rsidR="00F214E6" w:rsidRPr="00A34FA1" w:rsidRDefault="003049D9" w:rsidP="00F214E6">
      <w:pPr>
        <w:tabs>
          <w:tab w:val="left" w:pos="360"/>
          <w:tab w:val="right" w:leader="hyphen" w:pos="9072"/>
        </w:tabs>
        <w:spacing w:before="120" w:after="120"/>
        <w:jc w:val="both"/>
        <w:rPr>
          <w:b/>
          <w:sz w:val="22"/>
          <w:szCs w:val="22"/>
        </w:rPr>
      </w:pPr>
      <w:r w:rsidRPr="00A34FA1">
        <w:rPr>
          <w:b/>
          <w:sz w:val="22"/>
          <w:szCs w:val="22"/>
          <w:lang w:val="vi-VN"/>
        </w:rPr>
        <w:t>3</w:t>
      </w:r>
      <w:r w:rsidR="008715B3" w:rsidRPr="00A34FA1">
        <w:rPr>
          <w:b/>
          <w:sz w:val="22"/>
          <w:szCs w:val="22"/>
          <w:lang w:val="vi-VN"/>
        </w:rPr>
        <w:t>.</w:t>
      </w:r>
      <w:r w:rsidRPr="00A34FA1">
        <w:rPr>
          <w:b/>
          <w:sz w:val="22"/>
          <w:szCs w:val="22"/>
          <w:lang w:val="vi-VN"/>
        </w:rPr>
        <w:t>1</w:t>
      </w:r>
      <w:r w:rsidR="008715B3" w:rsidRPr="00A34FA1">
        <w:rPr>
          <w:b/>
          <w:sz w:val="22"/>
          <w:szCs w:val="22"/>
          <w:lang w:val="vi-VN"/>
        </w:rPr>
        <w:t xml:space="preserve">. </w:t>
      </w:r>
      <w:r w:rsidR="002C280E" w:rsidRPr="00A34FA1">
        <w:rPr>
          <w:b/>
          <w:sz w:val="22"/>
          <w:szCs w:val="22"/>
        </w:rPr>
        <w:t>Encoder evaluation</w:t>
      </w:r>
    </w:p>
    <w:p w14:paraId="59769F11" w14:textId="36642C78" w:rsidR="00EB4DB0" w:rsidRPr="00EB4DB0" w:rsidRDefault="00EB4DB0" w:rsidP="00EB4DB0">
      <w:pPr>
        <w:widowControl w:val="0"/>
        <w:tabs>
          <w:tab w:val="right" w:leader="hyphen" w:pos="9072"/>
        </w:tabs>
        <w:jc w:val="both"/>
        <w:rPr>
          <w:sz w:val="22"/>
          <w:szCs w:val="22"/>
        </w:rPr>
      </w:pPr>
      <w:r w:rsidRPr="00393A11">
        <w:rPr>
          <w:sz w:val="22"/>
          <w:szCs w:val="22"/>
          <w:highlight w:val="yellow"/>
        </w:rPr>
        <w:t>To evaluate the precision of the encoder sensors, experiments were conducted on a flat floor surface. Actual distance markers, were measured against a tape measure (Ground Truth) to determine the actual distance traveled by the robot</w:t>
      </w:r>
      <w:r w:rsidR="00990903" w:rsidRPr="00393A11">
        <w:rPr>
          <w:sz w:val="22"/>
          <w:szCs w:val="22"/>
          <w:highlight w:val="yellow"/>
        </w:rPr>
        <w:t>.</w:t>
      </w:r>
    </w:p>
    <w:p w14:paraId="7909186F" w14:textId="77777777" w:rsidR="000C2268" w:rsidRPr="00A34FA1" w:rsidRDefault="0070519C" w:rsidP="000C2268">
      <w:pPr>
        <w:keepNext/>
        <w:jc w:val="both"/>
      </w:pPr>
      <w:r w:rsidRPr="00A34FA1">
        <w:rPr>
          <w:noProof/>
        </w:rPr>
        <w:drawing>
          <wp:inline distT="0" distB="0" distL="0" distR="0" wp14:anchorId="02D2C956" wp14:editId="0EECCBE7">
            <wp:extent cx="1857768" cy="2770468"/>
            <wp:effectExtent l="953" t="0" r="0" b="0"/>
            <wp:docPr id="232990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90499" name="Picture 232990499"/>
                    <pic:cNvPicPr/>
                  </pic:nvPicPr>
                  <pic:blipFill rotWithShape="1">
                    <a:blip r:embed="rId14" cstate="print">
                      <a:extLst>
                        <a:ext uri="{28A0092B-C50C-407E-A947-70E740481C1C}">
                          <a14:useLocalDpi xmlns:a14="http://schemas.microsoft.com/office/drawing/2010/main" val="0"/>
                        </a:ext>
                      </a:extLst>
                    </a:blip>
                    <a:srcRect l="14104" t="689" r="35952"/>
                    <a:stretch>
                      <a:fillRect/>
                    </a:stretch>
                  </pic:blipFill>
                  <pic:spPr bwMode="auto">
                    <a:xfrm rot="5400000">
                      <a:off x="0" y="0"/>
                      <a:ext cx="1858120" cy="2770993"/>
                    </a:xfrm>
                    <a:prstGeom prst="rect">
                      <a:avLst/>
                    </a:prstGeom>
                    <a:ln>
                      <a:noFill/>
                    </a:ln>
                    <a:extLst>
                      <a:ext uri="{53640926-AAD7-44D8-BBD7-CCE9431645EC}">
                        <a14:shadowObscured xmlns:a14="http://schemas.microsoft.com/office/drawing/2010/main"/>
                      </a:ext>
                    </a:extLst>
                  </pic:spPr>
                </pic:pic>
              </a:graphicData>
            </a:graphic>
          </wp:inline>
        </w:drawing>
      </w:r>
    </w:p>
    <w:p w14:paraId="4993324B" w14:textId="47B3DB4A" w:rsidR="0070519C" w:rsidRPr="00A34FA1" w:rsidRDefault="000C2268" w:rsidP="000C2268">
      <w:pPr>
        <w:pStyle w:val="Caption"/>
        <w:jc w:val="center"/>
        <w:rPr>
          <w:b w:val="0"/>
          <w:bCs w:val="0"/>
          <w:i/>
          <w:iCs/>
        </w:rPr>
      </w:pPr>
      <w:r w:rsidRPr="00A34FA1">
        <w:rPr>
          <w:b w:val="0"/>
          <w:bCs w:val="0"/>
          <w:i/>
          <w:iCs/>
        </w:rPr>
        <w:t xml:space="preserve">Figure </w:t>
      </w:r>
      <w:r w:rsidRPr="00A34FA1">
        <w:rPr>
          <w:b w:val="0"/>
          <w:bCs w:val="0"/>
          <w:i/>
          <w:iCs/>
        </w:rPr>
        <w:fldChar w:fldCharType="begin"/>
      </w:r>
      <w:r w:rsidRPr="00A34FA1">
        <w:rPr>
          <w:b w:val="0"/>
          <w:bCs w:val="0"/>
          <w:i/>
          <w:iCs/>
        </w:rPr>
        <w:instrText xml:space="preserve"> SEQ Figure \* ARABIC </w:instrText>
      </w:r>
      <w:r w:rsidRPr="00A34FA1">
        <w:rPr>
          <w:b w:val="0"/>
          <w:bCs w:val="0"/>
          <w:i/>
          <w:iCs/>
        </w:rPr>
        <w:fldChar w:fldCharType="separate"/>
      </w:r>
      <w:r w:rsidR="00F36F94">
        <w:rPr>
          <w:b w:val="0"/>
          <w:bCs w:val="0"/>
          <w:i/>
          <w:iCs/>
          <w:noProof/>
        </w:rPr>
        <w:t>7</w:t>
      </w:r>
      <w:r w:rsidRPr="00A34FA1">
        <w:rPr>
          <w:b w:val="0"/>
          <w:bCs w:val="0"/>
          <w:i/>
          <w:iCs/>
        </w:rPr>
        <w:fldChar w:fldCharType="end"/>
      </w:r>
      <w:r w:rsidRPr="00A34FA1">
        <w:rPr>
          <w:b w:val="0"/>
          <w:bCs w:val="0"/>
          <w:i/>
          <w:iCs/>
        </w:rPr>
        <w:t>. Evaluation of robot positioning accuracy with ground truth measurement</w:t>
      </w:r>
    </w:p>
    <w:p w14:paraId="340128AA" w14:textId="77777777" w:rsidR="00312E35" w:rsidRPr="00393A11" w:rsidRDefault="00312E35" w:rsidP="00DD21D6">
      <w:pPr>
        <w:widowControl w:val="0"/>
        <w:jc w:val="both"/>
        <w:rPr>
          <w:sz w:val="22"/>
          <w:szCs w:val="22"/>
          <w:highlight w:val="yellow"/>
        </w:rPr>
      </w:pPr>
      <w:r w:rsidRPr="00393A11">
        <w:rPr>
          <w:sz w:val="22"/>
          <w:szCs w:val="22"/>
          <w:highlight w:val="yellow"/>
        </w:rPr>
        <w:t xml:space="preserve">As shown in Figure 8, a physical indicator is attached to the robot chassis to align with a tape measure on the floor, providing a ground truth reference for distance measurement. Pulse counts from the left and right wheel encoders are recorded and stored. Each measurement is performed with 20 iterations at each distance marker to minimize the influence of random errors. After collecting the actual pulse data from </w:t>
      </w:r>
      <w:r w:rsidRPr="00393A11">
        <w:rPr>
          <w:sz w:val="22"/>
          <w:szCs w:val="22"/>
          <w:highlight w:val="yellow"/>
        </w:rPr>
        <w:t>the encoders, these values are compared with the theoretical pulse counts to determine the standard deviation and calculate the relative error.</w:t>
      </w:r>
    </w:p>
    <w:p w14:paraId="3542A7E7" w14:textId="77777777" w:rsidR="00312E35" w:rsidRPr="00393A11" w:rsidRDefault="00312E35" w:rsidP="00DD21D6">
      <w:pPr>
        <w:widowControl w:val="0"/>
        <w:jc w:val="both"/>
        <w:rPr>
          <w:sz w:val="22"/>
          <w:szCs w:val="22"/>
          <w:highlight w:val="yellow"/>
        </w:rPr>
      </w:pPr>
      <w:r w:rsidRPr="00393A11">
        <w:rPr>
          <w:sz w:val="22"/>
          <w:szCs w:val="22"/>
          <w:highlight w:val="yellow"/>
        </w:rPr>
        <w:t>To calculate the theoretical number of encoder pulses per distance traveled, the wheel circumference is determined by the formula:</w:t>
      </w:r>
    </w:p>
    <w:tbl>
      <w:tblPr>
        <w:tblStyle w:val="TableGrid"/>
        <w:tblW w:w="0" w:type="auto"/>
        <w:tblLook w:val="04A0" w:firstRow="1" w:lastRow="0" w:firstColumn="1" w:lastColumn="0" w:noHBand="0" w:noVBand="1"/>
      </w:tblPr>
      <w:tblGrid>
        <w:gridCol w:w="3823"/>
        <w:gridCol w:w="561"/>
      </w:tblGrid>
      <w:tr w:rsidR="00271CA7" w:rsidRPr="00393A11" w14:paraId="7DE2356C" w14:textId="77777777" w:rsidTr="00271CA7">
        <w:tc>
          <w:tcPr>
            <w:tcW w:w="3823" w:type="dxa"/>
            <w:tcBorders>
              <w:top w:val="nil"/>
              <w:left w:val="nil"/>
              <w:bottom w:val="nil"/>
              <w:right w:val="nil"/>
            </w:tcBorders>
          </w:tcPr>
          <w:p w14:paraId="4DEECB36" w14:textId="779CC819" w:rsidR="00271CA7" w:rsidRPr="00393A11" w:rsidRDefault="00271CA7" w:rsidP="00DD21D6">
            <w:pPr>
              <w:widowControl w:val="0"/>
              <w:jc w:val="both"/>
              <w:rPr>
                <w:sz w:val="22"/>
                <w:szCs w:val="22"/>
                <w:highlight w:val="yellow"/>
              </w:rPr>
            </w:pPr>
            <m:oMathPara>
              <m:oMath>
                <m:r>
                  <w:rPr>
                    <w:rFonts w:ascii="Cambria Math" w:hAnsi="Cambria Math"/>
                    <w:sz w:val="22"/>
                    <w:szCs w:val="22"/>
                    <w:highlight w:val="yellow"/>
                    <w:lang w:val="vi-VN"/>
                  </w:rPr>
                  <m:t>C= π × D</m:t>
                </m:r>
              </m:oMath>
            </m:oMathPara>
          </w:p>
        </w:tc>
        <w:tc>
          <w:tcPr>
            <w:tcW w:w="561" w:type="dxa"/>
            <w:tcBorders>
              <w:top w:val="nil"/>
              <w:left w:val="nil"/>
              <w:bottom w:val="nil"/>
              <w:right w:val="nil"/>
            </w:tcBorders>
          </w:tcPr>
          <w:p w14:paraId="5CF6A9F0" w14:textId="5324DCA5" w:rsidR="00271CA7" w:rsidRPr="00393A11" w:rsidRDefault="00271CA7" w:rsidP="00DD21D6">
            <w:pPr>
              <w:widowControl w:val="0"/>
              <w:jc w:val="both"/>
              <w:rPr>
                <w:sz w:val="22"/>
                <w:szCs w:val="22"/>
                <w:highlight w:val="yellow"/>
              </w:rPr>
            </w:pPr>
            <w:r w:rsidRPr="00393A11">
              <w:rPr>
                <w:sz w:val="22"/>
                <w:szCs w:val="22"/>
                <w:highlight w:val="yellow"/>
              </w:rPr>
              <w:t>(4)</w:t>
            </w:r>
          </w:p>
        </w:tc>
      </w:tr>
    </w:tbl>
    <w:p w14:paraId="31FAB902" w14:textId="72EEC229" w:rsidR="00271CA7" w:rsidRPr="00393A11" w:rsidRDefault="00271CA7" w:rsidP="00DD21D6">
      <w:pPr>
        <w:widowControl w:val="0"/>
        <w:rPr>
          <w:sz w:val="22"/>
          <w:szCs w:val="22"/>
          <w:highlight w:val="yellow"/>
        </w:rPr>
      </w:pPr>
      <w:r w:rsidRPr="00393A11">
        <w:rPr>
          <w:sz w:val="22"/>
          <w:szCs w:val="22"/>
          <w:highlight w:val="yellow"/>
        </w:rPr>
        <w:t xml:space="preserve">The theoretical number of pulses </w:t>
      </w:r>
      <m:oMath>
        <m:r>
          <w:rPr>
            <w:rFonts w:ascii="Cambria Math" w:hAnsi="Cambria Math"/>
            <w:sz w:val="22"/>
            <w:szCs w:val="22"/>
            <w:highlight w:val="yellow"/>
          </w:rPr>
          <m:t>N</m:t>
        </m:r>
      </m:oMath>
      <w:r w:rsidRPr="00393A11">
        <w:rPr>
          <w:sz w:val="22"/>
          <w:szCs w:val="22"/>
          <w:highlight w:val="yellow"/>
        </w:rPr>
        <w:t xml:space="preserve"> is calculated based on the hardware characteristics of the robot's encoders: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496"/>
      </w:tblGrid>
      <w:tr w:rsidR="00271CA7" w:rsidRPr="00393A11" w14:paraId="6260A5DA" w14:textId="77777777" w:rsidTr="00801CB6">
        <w:tc>
          <w:tcPr>
            <w:tcW w:w="3898" w:type="dxa"/>
          </w:tcPr>
          <w:p w14:paraId="1BA15D7F" w14:textId="3019F4D1" w:rsidR="00271CA7" w:rsidRPr="00393A11" w:rsidRDefault="00271CA7" w:rsidP="00DD21D6">
            <w:pPr>
              <w:widowControl w:val="0"/>
              <w:rPr>
                <w:sz w:val="22"/>
                <w:szCs w:val="22"/>
                <w:highlight w:val="yellow"/>
              </w:rPr>
            </w:pPr>
            <m:oMathPara>
              <m:oMath>
                <m:r>
                  <w:rPr>
                    <w:rFonts w:ascii="Cambria Math" w:hAnsi="Cambria Math"/>
                    <w:sz w:val="22"/>
                    <w:szCs w:val="22"/>
                    <w:highlight w:val="yellow"/>
                    <w:lang w:val="vi-VN"/>
                  </w:rPr>
                  <m:t>N=</m:t>
                </m:r>
                <m:f>
                  <m:fPr>
                    <m:ctrlPr>
                      <w:rPr>
                        <w:rFonts w:ascii="Cambria Math" w:hAnsi="Cambria Math"/>
                        <w:i/>
                        <w:sz w:val="22"/>
                        <w:szCs w:val="22"/>
                        <w:highlight w:val="yellow"/>
                        <w:lang w:val="vi-VN"/>
                      </w:rPr>
                    </m:ctrlPr>
                  </m:fPr>
                  <m:num>
                    <m:r>
                      <w:rPr>
                        <w:rFonts w:ascii="Cambria Math" w:hAnsi="Cambria Math"/>
                        <w:sz w:val="22"/>
                        <w:szCs w:val="22"/>
                        <w:highlight w:val="yellow"/>
                        <w:lang w:val="vi-VN"/>
                      </w:rPr>
                      <m:t>actual distance</m:t>
                    </m:r>
                  </m:num>
                  <m:den>
                    <m:r>
                      <w:rPr>
                        <w:rFonts w:ascii="Cambria Math" w:hAnsi="Cambria Math"/>
                        <w:sz w:val="22"/>
                        <w:szCs w:val="22"/>
                        <w:highlight w:val="yellow"/>
                        <w:lang w:val="vi-VN"/>
                      </w:rPr>
                      <m:t>C</m:t>
                    </m:r>
                  </m:den>
                </m:f>
                <m:r>
                  <w:rPr>
                    <w:rFonts w:ascii="Cambria Math" w:hAnsi="Cambria Math"/>
                    <w:sz w:val="22"/>
                    <w:szCs w:val="22"/>
                    <w:highlight w:val="yellow"/>
                    <w:lang w:val="vi-VN"/>
                  </w:rPr>
                  <m:t xml:space="preserve"> × 514</m:t>
                </m:r>
              </m:oMath>
            </m:oMathPara>
          </w:p>
        </w:tc>
        <w:tc>
          <w:tcPr>
            <w:tcW w:w="496" w:type="dxa"/>
            <w:vAlign w:val="center"/>
          </w:tcPr>
          <w:p w14:paraId="188C8896" w14:textId="1666A6C5" w:rsidR="00271CA7" w:rsidRPr="00393A11" w:rsidRDefault="00271CA7" w:rsidP="00DD21D6">
            <w:pPr>
              <w:widowControl w:val="0"/>
              <w:jc w:val="center"/>
              <w:rPr>
                <w:sz w:val="22"/>
                <w:szCs w:val="22"/>
                <w:highlight w:val="yellow"/>
              </w:rPr>
            </w:pPr>
            <w:r w:rsidRPr="00393A11">
              <w:rPr>
                <w:sz w:val="22"/>
                <w:szCs w:val="22"/>
                <w:highlight w:val="yellow"/>
              </w:rPr>
              <w:t>(5)</w:t>
            </w:r>
          </w:p>
        </w:tc>
      </w:tr>
    </w:tbl>
    <w:p w14:paraId="7485D265" w14:textId="77777777" w:rsidR="00801CB6" w:rsidRPr="00393A11" w:rsidRDefault="00801CB6" w:rsidP="00DD21D6">
      <w:pPr>
        <w:widowControl w:val="0"/>
        <w:rPr>
          <w:sz w:val="22"/>
          <w:szCs w:val="22"/>
          <w:highlight w:val="yellow"/>
        </w:rPr>
      </w:pPr>
      <w:r w:rsidRPr="00393A11">
        <w:rPr>
          <w:sz w:val="22"/>
          <w:szCs w:val="22"/>
          <w:highlight w:val="yellow"/>
        </w:rPr>
        <w:t>Where 514 is the number of pulses generated by each wheel per full revolution.</w:t>
      </w:r>
    </w:p>
    <w:p w14:paraId="74FE0788" w14:textId="77777777" w:rsidR="00801CB6" w:rsidRPr="00393A11" w:rsidRDefault="00801CB6" w:rsidP="00DD21D6">
      <w:pPr>
        <w:widowControl w:val="0"/>
        <w:rPr>
          <w:sz w:val="22"/>
          <w:szCs w:val="22"/>
          <w:highlight w:val="yellow"/>
        </w:rPr>
      </w:pPr>
      <w:r w:rsidRPr="00393A11">
        <w:rPr>
          <w:sz w:val="22"/>
          <w:szCs w:val="22"/>
          <w:highlight w:val="yellow"/>
        </w:rPr>
        <w:t>Relative error, which determines the percentage deviation between the actual measured distance and the estimated distance, is calculated using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96"/>
      </w:tblGrid>
      <w:tr w:rsidR="00801CB6" w:rsidRPr="00393A11" w14:paraId="604720CF" w14:textId="77777777" w:rsidTr="00801CB6">
        <w:tc>
          <w:tcPr>
            <w:tcW w:w="3888" w:type="dxa"/>
          </w:tcPr>
          <w:p w14:paraId="50A26A79" w14:textId="35AED024" w:rsidR="00801CB6" w:rsidRPr="00393A11" w:rsidRDefault="00000000" w:rsidP="00DD21D6">
            <w:pPr>
              <w:widowControl w:val="0"/>
              <w:rPr>
                <w:sz w:val="22"/>
                <w:szCs w:val="22"/>
                <w:highlight w:val="yellow"/>
              </w:rPr>
            </w:pPr>
            <m:oMathPara>
              <m:oMath>
                <m:sSub>
                  <m:sSubPr>
                    <m:ctrlPr>
                      <w:rPr>
                        <w:rFonts w:ascii="Cambria Math" w:hAnsi="Cambria Math"/>
                        <w:i/>
                        <w:sz w:val="22"/>
                        <w:szCs w:val="22"/>
                        <w:highlight w:val="yellow"/>
                        <w:lang w:val="vi-VN"/>
                      </w:rPr>
                    </m:ctrlPr>
                  </m:sSubPr>
                  <m:e>
                    <m:r>
                      <w:rPr>
                        <w:rFonts w:ascii="Cambria Math" w:hAnsi="Cambria Math"/>
                        <w:sz w:val="22"/>
                        <w:szCs w:val="22"/>
                        <w:highlight w:val="yellow"/>
                        <w:lang w:val="vi-VN"/>
                      </w:rPr>
                      <m:t>E</m:t>
                    </m:r>
                  </m:e>
                  <m:sub>
                    <m:r>
                      <w:rPr>
                        <w:rFonts w:ascii="Cambria Math" w:hAnsi="Cambria Math"/>
                        <w:sz w:val="22"/>
                        <w:szCs w:val="22"/>
                        <w:highlight w:val="yellow"/>
                        <w:lang w:val="vi-VN"/>
                      </w:rPr>
                      <m:t>rel</m:t>
                    </m:r>
                  </m:sub>
                </m:sSub>
                <m:r>
                  <w:rPr>
                    <w:rFonts w:ascii="Cambria Math" w:hAnsi="Cambria Math"/>
                    <w:sz w:val="22"/>
                    <w:szCs w:val="22"/>
                    <w:highlight w:val="yellow"/>
                    <w:lang w:val="vi-VN"/>
                  </w:rPr>
                  <m:t>=</m:t>
                </m:r>
                <m:f>
                  <m:fPr>
                    <m:ctrlPr>
                      <w:rPr>
                        <w:rFonts w:ascii="Cambria Math" w:hAnsi="Cambria Math"/>
                        <w:i/>
                        <w:sz w:val="22"/>
                        <w:szCs w:val="22"/>
                        <w:highlight w:val="yellow"/>
                        <w:lang w:val="vi-VN"/>
                      </w:rPr>
                    </m:ctrlPr>
                  </m:fPr>
                  <m:num>
                    <m:d>
                      <m:dPr>
                        <m:begChr m:val="|"/>
                        <m:endChr m:val="|"/>
                        <m:ctrlPr>
                          <w:rPr>
                            <w:rFonts w:ascii="Cambria Math" w:hAnsi="Cambria Math"/>
                            <w:i/>
                            <w:sz w:val="22"/>
                            <w:szCs w:val="22"/>
                            <w:highlight w:val="yellow"/>
                            <w:lang w:val="vi-VN"/>
                          </w:rPr>
                        </m:ctrlPr>
                      </m:dPr>
                      <m:e>
                        <m:sSub>
                          <m:sSubPr>
                            <m:ctrlPr>
                              <w:rPr>
                                <w:rFonts w:ascii="Cambria Math" w:hAnsi="Cambria Math"/>
                                <w:i/>
                                <w:sz w:val="22"/>
                                <w:szCs w:val="22"/>
                                <w:highlight w:val="yellow"/>
                                <w:lang w:val="vi-VN"/>
                              </w:rPr>
                            </m:ctrlPr>
                          </m:sSubPr>
                          <m:e>
                            <m:r>
                              <w:rPr>
                                <w:rFonts w:ascii="Cambria Math" w:hAnsi="Cambria Math"/>
                                <w:sz w:val="22"/>
                                <w:szCs w:val="22"/>
                                <w:highlight w:val="yellow"/>
                                <w:lang w:val="vi-VN"/>
                              </w:rPr>
                              <m:t>N</m:t>
                            </m:r>
                          </m:e>
                          <m:sub>
                            <m:r>
                              <w:rPr>
                                <w:rFonts w:ascii="Cambria Math" w:hAnsi="Cambria Math"/>
                                <w:sz w:val="22"/>
                                <w:szCs w:val="22"/>
                                <w:highlight w:val="yellow"/>
                                <w:lang w:val="vi-VN"/>
                              </w:rPr>
                              <m:t>measured</m:t>
                            </m:r>
                          </m:sub>
                        </m:sSub>
                        <m:r>
                          <w:rPr>
                            <w:rFonts w:ascii="Cambria Math" w:hAnsi="Cambria Math"/>
                            <w:sz w:val="22"/>
                            <w:szCs w:val="22"/>
                            <w:highlight w:val="yellow"/>
                            <w:lang w:val="vi-VN"/>
                          </w:rPr>
                          <m:t>-</m:t>
                        </m:r>
                        <m:sSub>
                          <m:sSubPr>
                            <m:ctrlPr>
                              <w:rPr>
                                <w:rFonts w:ascii="Cambria Math" w:hAnsi="Cambria Math"/>
                                <w:i/>
                                <w:sz w:val="22"/>
                                <w:szCs w:val="22"/>
                                <w:highlight w:val="yellow"/>
                                <w:lang w:val="vi-VN"/>
                              </w:rPr>
                            </m:ctrlPr>
                          </m:sSubPr>
                          <m:e>
                            <m:r>
                              <w:rPr>
                                <w:rFonts w:ascii="Cambria Math" w:hAnsi="Cambria Math"/>
                                <w:sz w:val="22"/>
                                <w:szCs w:val="22"/>
                                <w:highlight w:val="yellow"/>
                                <w:lang w:val="vi-VN"/>
                              </w:rPr>
                              <m:t>N</m:t>
                            </m:r>
                          </m:e>
                          <m:sub>
                            <m:r>
                              <w:rPr>
                                <w:rFonts w:ascii="Cambria Math" w:hAnsi="Cambria Math"/>
                                <w:sz w:val="22"/>
                                <w:szCs w:val="22"/>
                                <w:highlight w:val="yellow"/>
                                <w:lang w:val="vi-VN"/>
                              </w:rPr>
                              <m:t>theory</m:t>
                            </m:r>
                          </m:sub>
                        </m:sSub>
                      </m:e>
                    </m:d>
                  </m:num>
                  <m:den>
                    <m:sSub>
                      <m:sSubPr>
                        <m:ctrlPr>
                          <w:rPr>
                            <w:rFonts w:ascii="Cambria Math" w:hAnsi="Cambria Math"/>
                            <w:i/>
                            <w:sz w:val="22"/>
                            <w:szCs w:val="22"/>
                            <w:highlight w:val="yellow"/>
                            <w:lang w:val="vi-VN"/>
                          </w:rPr>
                        </m:ctrlPr>
                      </m:sSubPr>
                      <m:e>
                        <m:r>
                          <w:rPr>
                            <w:rFonts w:ascii="Cambria Math" w:hAnsi="Cambria Math"/>
                            <w:sz w:val="22"/>
                            <w:szCs w:val="22"/>
                            <w:highlight w:val="yellow"/>
                            <w:lang w:val="vi-VN"/>
                          </w:rPr>
                          <m:t>N</m:t>
                        </m:r>
                      </m:e>
                      <m:sub>
                        <m:r>
                          <w:rPr>
                            <w:rFonts w:ascii="Cambria Math" w:hAnsi="Cambria Math"/>
                            <w:sz w:val="22"/>
                            <w:szCs w:val="22"/>
                            <w:highlight w:val="yellow"/>
                            <w:lang w:val="vi-VN"/>
                          </w:rPr>
                          <m:t>theory</m:t>
                        </m:r>
                      </m:sub>
                    </m:sSub>
                  </m:den>
                </m:f>
                <m:r>
                  <w:rPr>
                    <w:rFonts w:ascii="Cambria Math" w:eastAsiaTheme="minorEastAsia" w:hAnsi="Cambria Math"/>
                    <w:sz w:val="22"/>
                    <w:szCs w:val="22"/>
                    <w:highlight w:val="yellow"/>
                    <w:lang w:val="vi-VN"/>
                  </w:rPr>
                  <m:t>×100</m:t>
                </m:r>
              </m:oMath>
            </m:oMathPara>
          </w:p>
        </w:tc>
        <w:tc>
          <w:tcPr>
            <w:tcW w:w="496" w:type="dxa"/>
            <w:vAlign w:val="center"/>
          </w:tcPr>
          <w:p w14:paraId="01DB9747" w14:textId="4412B6DE" w:rsidR="00801CB6" w:rsidRPr="00393A11" w:rsidRDefault="00801CB6" w:rsidP="00DD21D6">
            <w:pPr>
              <w:widowControl w:val="0"/>
              <w:jc w:val="center"/>
              <w:rPr>
                <w:sz w:val="22"/>
                <w:szCs w:val="22"/>
                <w:highlight w:val="yellow"/>
              </w:rPr>
            </w:pPr>
            <w:r w:rsidRPr="00393A11">
              <w:rPr>
                <w:sz w:val="22"/>
                <w:szCs w:val="22"/>
                <w:highlight w:val="yellow"/>
              </w:rPr>
              <w:t>(6)</w:t>
            </w:r>
          </w:p>
        </w:tc>
      </w:tr>
    </w:tbl>
    <w:p w14:paraId="27445B44" w14:textId="50AA45F1" w:rsidR="00A26476" w:rsidRPr="00393A11" w:rsidRDefault="00801CB6" w:rsidP="00DD21D6">
      <w:pPr>
        <w:widowControl w:val="0"/>
        <w:rPr>
          <w:sz w:val="22"/>
          <w:szCs w:val="22"/>
          <w:highlight w:val="yellow"/>
        </w:rPr>
      </w:pPr>
      <w:r w:rsidRPr="00393A11">
        <w:rPr>
          <w:sz w:val="22"/>
          <w:szCs w:val="22"/>
          <w:highlight w:val="yellow"/>
        </w:rPr>
        <w:t>Where:</w:t>
      </w:r>
    </w:p>
    <w:p w14:paraId="046DF7C1" w14:textId="44BFEE6B" w:rsidR="00A26476" w:rsidRPr="00393A11" w:rsidRDefault="00000000" w:rsidP="00DD21D6">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m:oMath>
        <m:sSub>
          <m:sSubPr>
            <m:ctrlPr>
              <w:rPr>
                <w:rFonts w:ascii="Cambria Math" w:hAnsi="Cambria Math"/>
                <w:color w:val="262626"/>
                <w:sz w:val="22"/>
                <w:highlight w:val="yellow"/>
              </w:rPr>
            </m:ctrlPr>
          </m:sSubPr>
          <m:e>
            <m:r>
              <w:rPr>
                <w:rFonts w:ascii="Cambria Math" w:hAnsi="Cambria Math"/>
                <w:color w:val="262626"/>
                <w:sz w:val="22"/>
                <w:highlight w:val="yellow"/>
              </w:rPr>
              <m:t>N</m:t>
            </m:r>
          </m:e>
          <m:sub>
            <m:r>
              <w:rPr>
                <w:rFonts w:ascii="Cambria Math" w:hAnsi="Cambria Math"/>
                <w:color w:val="262626"/>
                <w:sz w:val="22"/>
                <w:highlight w:val="yellow"/>
              </w:rPr>
              <m:t>measured</m:t>
            </m:r>
          </m:sub>
        </m:sSub>
      </m:oMath>
      <w:r w:rsidR="00A26476" w:rsidRPr="00393A11">
        <w:rPr>
          <w:rFonts w:ascii="Times New Roman" w:hAnsi="Times New Roman"/>
          <w:color w:val="262626"/>
          <w:sz w:val="22"/>
          <w:highlight w:val="yellow"/>
        </w:rPr>
        <w:t xml:space="preserve"> </w:t>
      </w:r>
      <w:r w:rsidR="00801CB6" w:rsidRPr="00393A11">
        <w:rPr>
          <w:rFonts w:ascii="Times New Roman" w:hAnsi="Times New Roman"/>
          <w:color w:val="262626"/>
          <w:sz w:val="22"/>
          <w:highlight w:val="yellow"/>
        </w:rPr>
        <w:t>is the actual pulse count measured from the encoder</w:t>
      </w:r>
    </w:p>
    <w:p w14:paraId="09C6557F" w14:textId="4BA4263A" w:rsidR="00A26476" w:rsidRPr="00393A11" w:rsidRDefault="00000000" w:rsidP="00DD21D6">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m:oMath>
        <m:sSub>
          <m:sSubPr>
            <m:ctrlPr>
              <w:rPr>
                <w:rFonts w:ascii="Cambria Math" w:hAnsi="Cambria Math"/>
                <w:color w:val="262626"/>
                <w:sz w:val="22"/>
                <w:highlight w:val="yellow"/>
              </w:rPr>
            </m:ctrlPr>
          </m:sSubPr>
          <m:e>
            <m:r>
              <w:rPr>
                <w:rFonts w:ascii="Cambria Math" w:hAnsi="Cambria Math"/>
                <w:color w:val="262626"/>
                <w:sz w:val="22"/>
                <w:highlight w:val="yellow"/>
              </w:rPr>
              <m:t>N</m:t>
            </m:r>
          </m:e>
          <m:sub>
            <m:r>
              <w:rPr>
                <w:rFonts w:ascii="Cambria Math" w:hAnsi="Cambria Math"/>
                <w:color w:val="262626"/>
                <w:sz w:val="22"/>
                <w:highlight w:val="yellow"/>
              </w:rPr>
              <m:t>theory</m:t>
            </m:r>
          </m:sub>
        </m:sSub>
      </m:oMath>
      <w:r w:rsidR="00A26476" w:rsidRPr="00393A11">
        <w:rPr>
          <w:rFonts w:ascii="Times New Roman" w:hAnsi="Times New Roman"/>
          <w:color w:val="262626"/>
          <w:sz w:val="22"/>
          <w:highlight w:val="yellow"/>
        </w:rPr>
        <w:t xml:space="preserve"> </w:t>
      </w:r>
      <w:r w:rsidR="00801CB6" w:rsidRPr="00393A11">
        <w:rPr>
          <w:rFonts w:ascii="Times New Roman" w:hAnsi="Times New Roman"/>
          <w:color w:val="262626"/>
          <w:sz w:val="22"/>
          <w:highlight w:val="yellow"/>
        </w:rPr>
        <w:t>is the theoretical pulse count calculated from the above formula.</w:t>
      </w:r>
    </w:p>
    <w:p w14:paraId="460DE187" w14:textId="77777777" w:rsidR="004D2E60" w:rsidRPr="00393A11" w:rsidRDefault="004D2E60" w:rsidP="00DD21D6">
      <w:pPr>
        <w:widowControl w:val="0"/>
        <w:rPr>
          <w:sz w:val="22"/>
          <w:szCs w:val="22"/>
          <w:highlight w:val="yellow"/>
        </w:rPr>
      </w:pPr>
      <w:r w:rsidRPr="00393A11">
        <w:rPr>
          <w:sz w:val="22"/>
          <w:szCs w:val="22"/>
          <w:highlight w:val="yellow"/>
        </w:rPr>
        <w:t>Standard deviation calculation: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473"/>
      </w:tblGrid>
      <w:tr w:rsidR="004D2E60" w:rsidRPr="00393A11" w14:paraId="7B1208F2" w14:textId="77777777" w:rsidTr="004D2E60">
        <w:tc>
          <w:tcPr>
            <w:tcW w:w="4106" w:type="dxa"/>
          </w:tcPr>
          <w:p w14:paraId="0F263638" w14:textId="51009109" w:rsidR="004D2E60" w:rsidRPr="00393A11" w:rsidRDefault="004D2E60" w:rsidP="00DD21D6">
            <w:pPr>
              <w:widowControl w:val="0"/>
              <w:rPr>
                <w:rFonts w:eastAsiaTheme="minorEastAsia"/>
                <w:highlight w:val="yellow"/>
              </w:rPr>
            </w:pPr>
            <m:oMathPara>
              <m:oMath>
                <m:r>
                  <w:rPr>
                    <w:rFonts w:ascii="Cambria Math" w:eastAsiaTheme="minorEastAsia" w:hAnsi="Cambria Math"/>
                    <w:highlight w:val="yellow"/>
                    <w:lang w:val="vi-VN"/>
                  </w:rPr>
                  <m:t>σ=</m:t>
                </m:r>
                <m:rad>
                  <m:radPr>
                    <m:degHide m:val="1"/>
                    <m:ctrlPr>
                      <w:rPr>
                        <w:rFonts w:ascii="Cambria Math" w:eastAsiaTheme="minorEastAsia" w:hAnsi="Cambria Math"/>
                        <w:i/>
                        <w:highlight w:val="yellow"/>
                        <w:lang w:val="vi-VN"/>
                      </w:rPr>
                    </m:ctrlPr>
                  </m:radPr>
                  <m:deg/>
                  <m:e>
                    <m:f>
                      <m:fPr>
                        <m:ctrlPr>
                          <w:rPr>
                            <w:rFonts w:ascii="Cambria Math" w:eastAsiaTheme="minorEastAsia" w:hAnsi="Cambria Math"/>
                            <w:i/>
                            <w:highlight w:val="yellow"/>
                            <w:lang w:val="vi-VN"/>
                          </w:rPr>
                        </m:ctrlPr>
                      </m:fPr>
                      <m:num>
                        <m:r>
                          <w:rPr>
                            <w:rFonts w:ascii="Cambria Math" w:eastAsiaTheme="minorEastAsia" w:hAnsi="Cambria Math"/>
                            <w:highlight w:val="yellow"/>
                            <w:lang w:val="vi-VN"/>
                          </w:rPr>
                          <m:t>1</m:t>
                        </m:r>
                      </m:num>
                      <m:den>
                        <m:r>
                          <w:rPr>
                            <w:rFonts w:ascii="Cambria Math" w:eastAsiaTheme="minorEastAsia" w:hAnsi="Cambria Math"/>
                            <w:highlight w:val="yellow"/>
                            <w:lang w:val="vi-VN"/>
                          </w:rPr>
                          <m:t>n</m:t>
                        </m:r>
                      </m:den>
                    </m:f>
                    <m:nary>
                      <m:naryPr>
                        <m:chr m:val="∑"/>
                        <m:limLoc m:val="undOvr"/>
                        <m:ctrlPr>
                          <w:rPr>
                            <w:rFonts w:ascii="Cambria Math" w:eastAsiaTheme="minorEastAsia" w:hAnsi="Cambria Math"/>
                            <w:i/>
                            <w:highlight w:val="yellow"/>
                            <w:lang w:val="vi-VN"/>
                          </w:rPr>
                        </m:ctrlPr>
                      </m:naryPr>
                      <m:sub>
                        <m:r>
                          <w:rPr>
                            <w:rFonts w:ascii="Cambria Math" w:eastAsiaTheme="minorEastAsia" w:hAnsi="Cambria Math"/>
                            <w:highlight w:val="yellow"/>
                            <w:lang w:val="vi-VN"/>
                          </w:rPr>
                          <m:t>i=1</m:t>
                        </m:r>
                      </m:sub>
                      <m:sup>
                        <m:r>
                          <w:rPr>
                            <w:rFonts w:ascii="Cambria Math" w:eastAsiaTheme="minorEastAsia" w:hAnsi="Cambria Math"/>
                            <w:highlight w:val="yellow"/>
                            <w:lang w:val="vi-VN"/>
                          </w:rPr>
                          <m:t>n</m:t>
                        </m:r>
                      </m:sup>
                      <m:e>
                        <m:sSup>
                          <m:sSupPr>
                            <m:ctrlPr>
                              <w:rPr>
                                <w:rFonts w:ascii="Cambria Math" w:eastAsiaTheme="minorEastAsia" w:hAnsi="Cambria Math"/>
                                <w:i/>
                                <w:highlight w:val="yellow"/>
                                <w:lang w:val="vi-VN"/>
                              </w:rPr>
                            </m:ctrlPr>
                          </m:sSupPr>
                          <m:e>
                            <m:d>
                              <m:dPr>
                                <m:ctrlPr>
                                  <w:rPr>
                                    <w:rFonts w:ascii="Cambria Math" w:eastAsiaTheme="minorEastAsia" w:hAnsi="Cambria Math"/>
                                    <w:i/>
                                    <w:highlight w:val="yellow"/>
                                    <w:lang w:val="vi-VN"/>
                                  </w:rPr>
                                </m:ctrlPr>
                              </m:dPr>
                              <m:e>
                                <m:sSub>
                                  <m:sSubPr>
                                    <m:ctrlPr>
                                      <w:rPr>
                                        <w:rFonts w:ascii="Cambria Math" w:eastAsiaTheme="minorEastAsia" w:hAnsi="Cambria Math"/>
                                        <w:i/>
                                        <w:highlight w:val="yellow"/>
                                        <w:lang w:val="vi-VN"/>
                                      </w:rPr>
                                    </m:ctrlPr>
                                  </m:sSubPr>
                                  <m:e>
                                    <m:r>
                                      <w:rPr>
                                        <w:rFonts w:ascii="Cambria Math" w:eastAsiaTheme="minorEastAsia" w:hAnsi="Cambria Math"/>
                                        <w:highlight w:val="yellow"/>
                                        <w:lang w:val="vi-VN"/>
                                      </w:rPr>
                                      <m:t>x</m:t>
                                    </m:r>
                                  </m:e>
                                  <m:sub>
                                    <m:r>
                                      <w:rPr>
                                        <w:rFonts w:ascii="Cambria Math" w:eastAsiaTheme="minorEastAsia" w:hAnsi="Cambria Math"/>
                                        <w:highlight w:val="yellow"/>
                                        <w:lang w:val="vi-VN"/>
                                      </w:rPr>
                                      <m:t>i</m:t>
                                    </m:r>
                                  </m:sub>
                                </m:sSub>
                                <m:r>
                                  <w:rPr>
                                    <w:rFonts w:ascii="Cambria Math" w:eastAsiaTheme="minorEastAsia" w:hAnsi="Cambria Math"/>
                                    <w:highlight w:val="yellow"/>
                                    <w:lang w:val="vi-VN"/>
                                  </w:rPr>
                                  <m:t>-</m:t>
                                </m:r>
                                <m:acc>
                                  <m:accPr>
                                    <m:chr m:val="̅"/>
                                    <m:ctrlPr>
                                      <w:rPr>
                                        <w:rFonts w:ascii="Cambria Math" w:eastAsiaTheme="minorEastAsia" w:hAnsi="Cambria Math"/>
                                        <w:i/>
                                        <w:highlight w:val="yellow"/>
                                        <w:lang w:val="vi-VN"/>
                                      </w:rPr>
                                    </m:ctrlPr>
                                  </m:accPr>
                                  <m:e>
                                    <m:r>
                                      <w:rPr>
                                        <w:rFonts w:ascii="Cambria Math" w:eastAsiaTheme="minorEastAsia" w:hAnsi="Cambria Math"/>
                                        <w:highlight w:val="yellow"/>
                                        <w:lang w:val="vi-VN"/>
                                      </w:rPr>
                                      <m:t>x</m:t>
                                    </m:r>
                                  </m:e>
                                </m:acc>
                              </m:e>
                            </m:d>
                          </m:e>
                          <m:sup>
                            <m:r>
                              <w:rPr>
                                <w:rFonts w:ascii="Cambria Math" w:eastAsiaTheme="minorEastAsia" w:hAnsi="Cambria Math"/>
                                <w:highlight w:val="yellow"/>
                                <w:lang w:val="vi-VN"/>
                              </w:rPr>
                              <m:t>2</m:t>
                            </m:r>
                          </m:sup>
                        </m:sSup>
                      </m:e>
                    </m:nary>
                  </m:e>
                </m:rad>
              </m:oMath>
            </m:oMathPara>
          </w:p>
        </w:tc>
        <w:tc>
          <w:tcPr>
            <w:tcW w:w="278" w:type="dxa"/>
            <w:vAlign w:val="center"/>
          </w:tcPr>
          <w:p w14:paraId="47FAC987" w14:textId="5E34540D" w:rsidR="004D2E60" w:rsidRPr="00393A11" w:rsidRDefault="004D2E60" w:rsidP="00DD21D6">
            <w:pPr>
              <w:widowControl w:val="0"/>
              <w:jc w:val="center"/>
              <w:rPr>
                <w:sz w:val="22"/>
                <w:szCs w:val="22"/>
                <w:highlight w:val="yellow"/>
              </w:rPr>
            </w:pPr>
            <w:r w:rsidRPr="00393A11">
              <w:rPr>
                <w:sz w:val="22"/>
                <w:szCs w:val="22"/>
                <w:highlight w:val="yellow"/>
              </w:rPr>
              <w:t>(7)</w:t>
            </w:r>
          </w:p>
        </w:tc>
      </w:tr>
    </w:tbl>
    <w:p w14:paraId="326807DE" w14:textId="3018EC7B" w:rsidR="00A26476" w:rsidRPr="00393A11" w:rsidRDefault="00000000" w:rsidP="00DD21D6">
      <w:pPr>
        <w:pStyle w:val="ListParagraph"/>
        <w:numPr>
          <w:ilvl w:val="0"/>
          <w:numId w:val="10"/>
        </w:numPr>
        <w:wordWrap/>
        <w:rPr>
          <w:rFonts w:ascii="Times New Roman" w:eastAsiaTheme="minorEastAsia" w:hAnsi="Times New Roman"/>
          <w:highlight w:val="yellow"/>
          <w:lang w:val="vi-VN"/>
        </w:rPr>
      </w:pPr>
      <m:oMath>
        <m:sSub>
          <m:sSubPr>
            <m:ctrlPr>
              <w:rPr>
                <w:rFonts w:ascii="Cambria Math" w:eastAsiaTheme="minorEastAsia" w:hAnsi="Cambria Math"/>
                <w:i/>
                <w:highlight w:val="yellow"/>
                <w:lang w:val="vi-VN"/>
              </w:rPr>
            </m:ctrlPr>
          </m:sSubPr>
          <m:e>
            <m:r>
              <w:rPr>
                <w:rFonts w:ascii="Cambria Math" w:eastAsiaTheme="minorEastAsia" w:hAnsi="Cambria Math"/>
                <w:highlight w:val="yellow"/>
                <w:lang w:val="vi-VN"/>
              </w:rPr>
              <m:t>x</m:t>
            </m:r>
          </m:e>
          <m:sub>
            <m:r>
              <w:rPr>
                <w:rFonts w:ascii="Cambria Math" w:eastAsiaTheme="minorEastAsia" w:hAnsi="Cambria Math"/>
                <w:highlight w:val="yellow"/>
                <w:lang w:val="vi-VN"/>
              </w:rPr>
              <m:t>i</m:t>
            </m:r>
          </m:sub>
        </m:sSub>
      </m:oMath>
      <w:r w:rsidR="00A26476" w:rsidRPr="00393A11">
        <w:rPr>
          <w:rFonts w:ascii="Times New Roman" w:eastAsiaTheme="minorEastAsia" w:hAnsi="Times New Roman"/>
          <w:highlight w:val="yellow"/>
          <w:lang w:val="vi-VN"/>
        </w:rPr>
        <w:t xml:space="preserve"> </w:t>
      </w:r>
      <w:r w:rsidR="004D2E60" w:rsidRPr="00393A11">
        <w:rPr>
          <w:rFonts w:ascii="Times New Roman" w:eastAsiaTheme="minorEastAsia" w:hAnsi="Times New Roman"/>
          <w:highlight w:val="yellow"/>
          <w:lang w:val="vi-VN"/>
        </w:rPr>
        <w:t xml:space="preserve">is the pulse value measured from the </w:t>
      </w:r>
      <m:oMath>
        <m:r>
          <w:rPr>
            <w:rFonts w:ascii="Cambria Math" w:eastAsiaTheme="minorEastAsia" w:hAnsi="Cambria Math"/>
            <w:highlight w:val="yellow"/>
            <w:lang w:val="vi-VN"/>
          </w:rPr>
          <m:t>i</m:t>
        </m:r>
      </m:oMath>
      <w:r w:rsidR="004D2E60" w:rsidRPr="00393A11">
        <w:rPr>
          <w:rFonts w:ascii="Times New Roman" w:eastAsiaTheme="minorEastAsia" w:hAnsi="Times New Roman"/>
          <w:highlight w:val="yellow"/>
          <w:lang w:val="vi-VN"/>
        </w:rPr>
        <w:t xml:space="preserve"> measurement.</w:t>
      </w:r>
    </w:p>
    <w:p w14:paraId="7AA3989F" w14:textId="77777777" w:rsidR="004D2E60" w:rsidRPr="00393A11" w:rsidRDefault="00000000" w:rsidP="00DD21D6">
      <w:pPr>
        <w:pStyle w:val="ListParagraph"/>
        <w:numPr>
          <w:ilvl w:val="0"/>
          <w:numId w:val="10"/>
        </w:numPr>
        <w:wordWrap/>
        <w:rPr>
          <w:rFonts w:ascii="Times New Roman" w:eastAsiaTheme="minorEastAsia" w:hAnsi="Times New Roman"/>
          <w:highlight w:val="yellow"/>
          <w:lang w:val="vi-VN"/>
        </w:rPr>
      </w:pPr>
      <m:oMath>
        <m:acc>
          <m:accPr>
            <m:chr m:val="̅"/>
            <m:ctrlPr>
              <w:rPr>
                <w:rFonts w:ascii="Cambria Math" w:eastAsiaTheme="minorEastAsia" w:hAnsi="Cambria Math"/>
                <w:i/>
                <w:highlight w:val="yellow"/>
                <w:lang w:val="vi-VN"/>
              </w:rPr>
            </m:ctrlPr>
          </m:accPr>
          <m:e>
            <m:r>
              <w:rPr>
                <w:rFonts w:ascii="Cambria Math" w:eastAsiaTheme="minorEastAsia" w:hAnsi="Cambria Math"/>
                <w:highlight w:val="yellow"/>
                <w:lang w:val="vi-VN"/>
              </w:rPr>
              <m:t>x</m:t>
            </m:r>
          </m:e>
        </m:acc>
      </m:oMath>
      <w:r w:rsidR="00A26476" w:rsidRPr="00393A11">
        <w:rPr>
          <w:rFonts w:ascii="Times New Roman" w:eastAsiaTheme="minorEastAsia" w:hAnsi="Times New Roman"/>
          <w:highlight w:val="yellow"/>
          <w:lang w:val="vi-VN"/>
        </w:rPr>
        <w:t xml:space="preserve"> </w:t>
      </w:r>
      <w:r w:rsidR="004D2E60" w:rsidRPr="00393A11">
        <w:rPr>
          <w:rFonts w:ascii="Times New Roman" w:eastAsiaTheme="minorEastAsia" w:hAnsi="Times New Roman"/>
          <w:highlight w:val="yellow"/>
        </w:rPr>
        <w:t>is the average measured pulse value.</w:t>
      </w:r>
    </w:p>
    <w:p w14:paraId="6D5DCFE2" w14:textId="288A3048" w:rsidR="00A26476" w:rsidRPr="00393A11" w:rsidRDefault="00A26476" w:rsidP="00DD21D6">
      <w:pPr>
        <w:pStyle w:val="ListParagraph"/>
        <w:numPr>
          <w:ilvl w:val="0"/>
          <w:numId w:val="10"/>
        </w:numPr>
        <w:wordWrap/>
        <w:rPr>
          <w:rFonts w:ascii="Times New Roman" w:eastAsiaTheme="minorEastAsia" w:hAnsi="Times New Roman"/>
          <w:highlight w:val="yellow"/>
          <w:lang w:val="vi-VN"/>
        </w:rPr>
      </w:pPr>
      <m:oMath>
        <m:r>
          <w:rPr>
            <w:rFonts w:ascii="Cambria Math" w:eastAsiaTheme="minorEastAsia" w:hAnsi="Cambria Math"/>
            <w:highlight w:val="yellow"/>
            <w:lang w:val="vi-VN"/>
          </w:rPr>
          <m:t>n</m:t>
        </m:r>
      </m:oMath>
      <w:r w:rsidRPr="00393A11">
        <w:rPr>
          <w:rFonts w:ascii="Times New Roman" w:eastAsiaTheme="minorEastAsia" w:hAnsi="Times New Roman"/>
          <w:highlight w:val="yellow"/>
          <w:lang w:val="vi-VN"/>
        </w:rPr>
        <w:t xml:space="preserve"> </w:t>
      </w:r>
      <w:r w:rsidR="004D2E60" w:rsidRPr="00393A11">
        <w:rPr>
          <w:rFonts w:ascii="Times New Roman" w:eastAsiaTheme="minorEastAsia" w:hAnsi="Times New Roman"/>
          <w:highlight w:val="yellow"/>
        </w:rPr>
        <w:t>is the number of measurements.</w:t>
      </w:r>
    </w:p>
    <w:p w14:paraId="369F9A03" w14:textId="600A07A4" w:rsidR="005A1575" w:rsidRPr="00A34FA1" w:rsidRDefault="00D81F5F" w:rsidP="00DD21D6">
      <w:pPr>
        <w:widowControl w:val="0"/>
      </w:pPr>
      <w:r w:rsidRPr="00A34FA1">
        <w:rPr>
          <w:noProof/>
        </w:rPr>
        <w:drawing>
          <wp:inline distT="0" distB="0" distL="0" distR="0" wp14:anchorId="7BD415F0" wp14:editId="1C247D34">
            <wp:extent cx="2790190" cy="1552575"/>
            <wp:effectExtent l="0" t="0" r="0" b="9525"/>
            <wp:docPr id="35031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15333" name=""/>
                    <pic:cNvPicPr/>
                  </pic:nvPicPr>
                  <pic:blipFill>
                    <a:blip r:embed="rId15"/>
                    <a:stretch>
                      <a:fillRect/>
                    </a:stretch>
                  </pic:blipFill>
                  <pic:spPr>
                    <a:xfrm>
                      <a:off x="0" y="0"/>
                      <a:ext cx="2790190" cy="1552575"/>
                    </a:xfrm>
                    <a:prstGeom prst="rect">
                      <a:avLst/>
                    </a:prstGeom>
                  </pic:spPr>
                </pic:pic>
              </a:graphicData>
            </a:graphic>
          </wp:inline>
        </w:drawing>
      </w:r>
    </w:p>
    <w:p w14:paraId="5702602F" w14:textId="651EF967" w:rsidR="00C42A59" w:rsidRPr="007C3562" w:rsidRDefault="005A1575" w:rsidP="00DD21D6">
      <w:pPr>
        <w:pStyle w:val="Caption"/>
        <w:widowControl w:val="0"/>
        <w:jc w:val="center"/>
        <w:rPr>
          <w:b w:val="0"/>
          <w:bCs w:val="0"/>
          <w:i/>
          <w:iCs/>
        </w:rPr>
      </w:pPr>
      <w:r w:rsidRPr="007C3562">
        <w:rPr>
          <w:b w:val="0"/>
          <w:bCs w:val="0"/>
          <w:i/>
          <w:iCs/>
        </w:rPr>
        <w:t xml:space="preserve">Figure </w:t>
      </w:r>
      <w:r w:rsidR="00F36F94" w:rsidRPr="007C3562">
        <w:rPr>
          <w:b w:val="0"/>
          <w:bCs w:val="0"/>
          <w:i/>
          <w:iCs/>
        </w:rPr>
        <w:fldChar w:fldCharType="begin"/>
      </w:r>
      <w:r w:rsidR="00F36F94" w:rsidRPr="007C3562">
        <w:rPr>
          <w:b w:val="0"/>
          <w:bCs w:val="0"/>
          <w:i/>
          <w:iCs/>
        </w:rPr>
        <w:instrText xml:space="preserve"> SEQ Figure \* ARABIC </w:instrText>
      </w:r>
      <w:r w:rsidR="00F36F94" w:rsidRPr="007C3562">
        <w:rPr>
          <w:b w:val="0"/>
          <w:bCs w:val="0"/>
          <w:i/>
          <w:iCs/>
        </w:rPr>
        <w:fldChar w:fldCharType="separate"/>
      </w:r>
      <w:r w:rsidR="00F36F94" w:rsidRPr="007C3562">
        <w:rPr>
          <w:b w:val="0"/>
          <w:bCs w:val="0"/>
          <w:i/>
          <w:iCs/>
          <w:noProof/>
        </w:rPr>
        <w:t>8</w:t>
      </w:r>
      <w:r w:rsidR="00F36F94" w:rsidRPr="007C3562">
        <w:rPr>
          <w:b w:val="0"/>
          <w:bCs w:val="0"/>
          <w:i/>
          <w:iCs/>
          <w:noProof/>
        </w:rPr>
        <w:fldChar w:fldCharType="end"/>
      </w:r>
      <w:r w:rsidRPr="007C3562">
        <w:rPr>
          <w:b w:val="0"/>
          <w:bCs w:val="0"/>
          <w:i/>
          <w:iCs/>
        </w:rPr>
        <w:t>. Encoder evaluation results</w:t>
      </w:r>
    </w:p>
    <w:p w14:paraId="05F4E2DA" w14:textId="77777777" w:rsidR="004D2E60" w:rsidRPr="00393A11" w:rsidRDefault="004D2E60" w:rsidP="00DD21D6">
      <w:pPr>
        <w:widowControl w:val="0"/>
        <w:jc w:val="both"/>
        <w:rPr>
          <w:sz w:val="22"/>
          <w:szCs w:val="22"/>
          <w:highlight w:val="yellow"/>
        </w:rPr>
      </w:pPr>
      <w:r w:rsidRPr="00393A11">
        <w:rPr>
          <w:sz w:val="22"/>
          <w:szCs w:val="22"/>
          <w:highlight w:val="yellow"/>
        </w:rPr>
        <w:t xml:space="preserve">The relative error for both wheels consistently remains at a low level. Notably, the error tends to decrease inversely with the distance traveled. At the 300 cm mark, the error reaches its minimum (approximately 0.01% - 0.4%), indicating that the system operates with extreme precision during long-distance movement tasks. The highest error recorded at a short distance (97.8 cm) is 4.51%, which may be attributed to slight slippage during </w:t>
      </w:r>
      <w:r w:rsidRPr="00393A11">
        <w:rPr>
          <w:sz w:val="22"/>
          <w:szCs w:val="22"/>
          <w:highlight w:val="yellow"/>
        </w:rPr>
        <w:lastRenderedPageBreak/>
        <w:t>startup or the resolution error accounting for a larger proportion at shorter distances.</w:t>
      </w:r>
    </w:p>
    <w:p w14:paraId="74DC604E" w14:textId="28D1F69B" w:rsidR="004D2E60" w:rsidRPr="00393A11" w:rsidRDefault="004D2E60" w:rsidP="00DD21D6">
      <w:pPr>
        <w:widowControl w:val="0"/>
        <w:jc w:val="both"/>
        <w:rPr>
          <w:sz w:val="22"/>
          <w:szCs w:val="22"/>
          <w:highlight w:val="yellow"/>
        </w:rPr>
      </w:pPr>
      <w:r w:rsidRPr="00393A11">
        <w:rPr>
          <w:sz w:val="22"/>
          <w:szCs w:val="22"/>
          <w:highlight w:val="yellow"/>
        </w:rPr>
        <w:t xml:space="preserve">Stability: The standard deviation </w:t>
      </w:r>
      <m:oMath>
        <m:r>
          <w:rPr>
            <w:rFonts w:ascii="Cambria Math" w:eastAsiaTheme="minorEastAsia" w:hAnsi="Cambria Math"/>
            <w:sz w:val="22"/>
            <w:szCs w:val="22"/>
            <w:highlight w:val="yellow"/>
            <w:lang w:val="vi-VN"/>
          </w:rPr>
          <m:t>σ</m:t>
        </m:r>
      </m:oMath>
      <w:r w:rsidRPr="00393A11">
        <w:rPr>
          <w:sz w:val="22"/>
          <w:szCs w:val="22"/>
          <w:highlight w:val="yellow"/>
        </w:rPr>
        <w:t xml:space="preserve"> fluctuates within a narrow range from 3.02 to 4.34 pulses. The low and stable </w:t>
      </w:r>
      <m:oMath>
        <m:r>
          <w:rPr>
            <w:rFonts w:ascii="Cambria Math" w:eastAsiaTheme="minorEastAsia" w:hAnsi="Cambria Math"/>
            <w:sz w:val="22"/>
            <w:szCs w:val="22"/>
            <w:highlight w:val="yellow"/>
            <w:lang w:val="vi-VN"/>
          </w:rPr>
          <m:t>σ</m:t>
        </m:r>
      </m:oMath>
      <w:r w:rsidRPr="00393A11">
        <w:rPr>
          <w:sz w:val="22"/>
          <w:szCs w:val="22"/>
          <w:highlight w:val="yellow"/>
        </w:rPr>
        <w:t xml:space="preserve"> values across various measurement marks demonstrate the high repeatability of the sensors, ensuring reliable input data for the EKF filter.</w:t>
      </w:r>
    </w:p>
    <w:p w14:paraId="42A43F56" w14:textId="77777777" w:rsidR="004D2E60" w:rsidRPr="00471FD3" w:rsidRDefault="004D2E60" w:rsidP="00DD21D6">
      <w:pPr>
        <w:widowControl w:val="0"/>
        <w:jc w:val="both"/>
        <w:rPr>
          <w:sz w:val="22"/>
          <w:szCs w:val="22"/>
        </w:rPr>
      </w:pPr>
      <w:r w:rsidRPr="00393A11">
        <w:rPr>
          <w:sz w:val="22"/>
          <w:szCs w:val="22"/>
          <w:highlight w:val="yellow"/>
        </w:rPr>
        <w:t>Experimental results reveal a slight asymmetry, as the average pulse count for the right wheel is consistently higher than that of the left wheel, leading to a relative error deviation of approximately 0.1% - 0.7%. This may be caused by non-homogeneous mechanical properties of the motors or differences in actual slip coefficients. However, this error remains within the allowable threshold of &lt; 5%. This lack of synchronization provides a practical basis for applying the EKF filter, combining IMU data to correct heading drift and optimize the robot's navigation accuracy.</w:t>
      </w:r>
    </w:p>
    <w:p w14:paraId="70F1A7E9" w14:textId="66E34159" w:rsidR="00F214E6" w:rsidRPr="00A34FA1" w:rsidRDefault="00F214E6" w:rsidP="00DD21D6">
      <w:pPr>
        <w:widowControl w:val="0"/>
        <w:tabs>
          <w:tab w:val="left" w:pos="360"/>
          <w:tab w:val="right" w:leader="hyphen" w:pos="9072"/>
        </w:tabs>
        <w:spacing w:before="120" w:after="120"/>
        <w:jc w:val="both"/>
        <w:rPr>
          <w:b/>
          <w:sz w:val="22"/>
          <w:szCs w:val="22"/>
          <w:lang w:val="vi-VN"/>
        </w:rPr>
      </w:pPr>
      <w:r w:rsidRPr="00A34FA1">
        <w:rPr>
          <w:b/>
          <w:sz w:val="22"/>
          <w:szCs w:val="22"/>
          <w:lang w:val="vi-VN"/>
        </w:rPr>
        <w:t>3.</w:t>
      </w:r>
      <w:r w:rsidR="005350DD" w:rsidRPr="00A34FA1">
        <w:rPr>
          <w:b/>
          <w:sz w:val="22"/>
          <w:szCs w:val="22"/>
          <w:lang w:val="vi-VN"/>
        </w:rPr>
        <w:t>2</w:t>
      </w:r>
      <w:r w:rsidRPr="00A34FA1">
        <w:rPr>
          <w:b/>
          <w:sz w:val="22"/>
          <w:szCs w:val="22"/>
          <w:lang w:val="vi-VN"/>
        </w:rPr>
        <w:t xml:space="preserve">. </w:t>
      </w:r>
      <w:r w:rsidR="00C85A4C" w:rsidRPr="00A34FA1">
        <w:rPr>
          <w:b/>
          <w:sz w:val="22"/>
          <w:szCs w:val="22"/>
          <w:lang w:val="vi-VN"/>
        </w:rPr>
        <w:t>IMU sensor evaluation</w:t>
      </w:r>
    </w:p>
    <w:p w14:paraId="0BCF51E0" w14:textId="243A8C07" w:rsidR="00DF4E4E" w:rsidRPr="00393A11" w:rsidRDefault="00DF4E4E" w:rsidP="00DD21D6">
      <w:pPr>
        <w:widowControl w:val="0"/>
        <w:tabs>
          <w:tab w:val="left" w:pos="360"/>
          <w:tab w:val="right" w:leader="hyphen" w:pos="9072"/>
        </w:tabs>
        <w:spacing w:before="120" w:after="120"/>
        <w:jc w:val="both"/>
        <w:rPr>
          <w:iCs/>
          <w:sz w:val="22"/>
          <w:szCs w:val="22"/>
        </w:rPr>
      </w:pPr>
      <w:r w:rsidRPr="00393A11">
        <w:rPr>
          <w:iCs/>
          <w:sz w:val="22"/>
          <w:szCs w:val="22"/>
        </w:rPr>
        <w:t>The performance of the IMU is evaluated through the measurement of the yaw angle, representing the rotational motion of the robot around the vertical z-axis. The yaw angle is used to determine the robot's heading during movement, and therefore plays a pivotal role in localization and navigation tasks.</w:t>
      </w:r>
    </w:p>
    <w:p w14:paraId="58717D4F" w14:textId="1DF331BC" w:rsidR="001540FF" w:rsidRPr="00393A11" w:rsidRDefault="001540FF" w:rsidP="00DD21D6">
      <w:pPr>
        <w:widowControl w:val="0"/>
        <w:tabs>
          <w:tab w:val="left" w:pos="360"/>
          <w:tab w:val="right" w:leader="hyphen" w:pos="9072"/>
        </w:tabs>
        <w:spacing w:before="120" w:after="120"/>
        <w:jc w:val="both"/>
        <w:rPr>
          <w:iCs/>
          <w:sz w:val="22"/>
          <w:szCs w:val="22"/>
        </w:rPr>
      </w:pPr>
      <w:r w:rsidRPr="00393A11">
        <w:rPr>
          <w:iCs/>
          <w:sz w:val="22"/>
          <w:szCs w:val="22"/>
        </w:rPr>
        <w:t xml:space="preserve">3.2.1. </w:t>
      </w:r>
      <w:r w:rsidR="00DF4E4E" w:rsidRPr="00393A11">
        <w:rPr>
          <w:iCs/>
          <w:sz w:val="22"/>
          <w:szCs w:val="22"/>
        </w:rPr>
        <w:t>Experimental scenario setup</w:t>
      </w:r>
    </w:p>
    <w:p w14:paraId="0AC7B5B2" w14:textId="77777777" w:rsidR="006E7071" w:rsidRPr="007029AE" w:rsidRDefault="005B0FE1" w:rsidP="00DD21D6">
      <w:pPr>
        <w:widowControl w:val="0"/>
        <w:tabs>
          <w:tab w:val="left" w:pos="360"/>
          <w:tab w:val="right" w:leader="hyphen" w:pos="9072"/>
        </w:tabs>
        <w:spacing w:before="120" w:after="120"/>
        <w:jc w:val="both"/>
        <w:rPr>
          <w:highlight w:val="yellow"/>
        </w:rPr>
      </w:pPr>
      <w:r w:rsidRPr="007029AE">
        <w:rPr>
          <w:noProof/>
          <w:highlight w:val="yellow"/>
          <w:lang w:val="vi-VN"/>
        </w:rPr>
        <w:drawing>
          <wp:inline distT="0" distB="0" distL="0" distR="0" wp14:anchorId="61A4F26E" wp14:editId="1F33C8C6">
            <wp:extent cx="2795587" cy="1339752"/>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365" t="1511"/>
                    <a:stretch>
                      <a:fillRect/>
                    </a:stretch>
                  </pic:blipFill>
                  <pic:spPr bwMode="auto">
                    <a:xfrm>
                      <a:off x="0" y="0"/>
                      <a:ext cx="2828058" cy="1355313"/>
                    </a:xfrm>
                    <a:prstGeom prst="rect">
                      <a:avLst/>
                    </a:prstGeom>
                    <a:noFill/>
                    <a:ln>
                      <a:noFill/>
                    </a:ln>
                  </pic:spPr>
                </pic:pic>
              </a:graphicData>
            </a:graphic>
          </wp:inline>
        </w:drawing>
      </w:r>
    </w:p>
    <w:p w14:paraId="4821CE0C" w14:textId="6333770E" w:rsidR="009F3CAA" w:rsidRPr="00393A11" w:rsidRDefault="006E7071" w:rsidP="00DD21D6">
      <w:pPr>
        <w:pStyle w:val="Caption"/>
        <w:widowControl w:val="0"/>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9</w:t>
      </w:r>
      <w:r w:rsidRPr="00393A11">
        <w:rPr>
          <w:b w:val="0"/>
          <w:bCs w:val="0"/>
          <w:i/>
          <w:iCs/>
        </w:rPr>
        <w:fldChar w:fldCharType="end"/>
      </w:r>
      <w:r w:rsidRPr="00393A11">
        <w:rPr>
          <w:b w:val="0"/>
          <w:bCs w:val="0"/>
          <w:i/>
          <w:iCs/>
        </w:rPr>
        <w:t>. IMU evaluation: (a) initial yaw angle, (b) −90°, (c) 90°, and (d) 180°.</w:t>
      </w:r>
    </w:p>
    <w:p w14:paraId="2D1001FE" w14:textId="29FBB018" w:rsidR="00DF4E4E" w:rsidRPr="00393A11" w:rsidRDefault="00DF4E4E" w:rsidP="00DD21D6">
      <w:pPr>
        <w:widowControl w:val="0"/>
        <w:tabs>
          <w:tab w:val="left" w:pos="360"/>
          <w:tab w:val="right" w:leader="hyphen" w:pos="9072"/>
        </w:tabs>
        <w:spacing w:before="120" w:after="120"/>
        <w:jc w:val="both"/>
        <w:rPr>
          <w:iCs/>
          <w:sz w:val="22"/>
          <w:szCs w:val="22"/>
        </w:rPr>
      </w:pPr>
      <w:r w:rsidRPr="00393A11">
        <w:rPr>
          <w:iCs/>
          <w:sz w:val="22"/>
          <w:szCs w:val="22"/>
        </w:rPr>
        <w:t>The experiment was implemented through three rotational motion scenarios with target angles of −90°, 180°, 90° (corresponding to an absolute heading of 270°) respectively, as described in Figure 9</w:t>
      </w:r>
      <w:r w:rsidR="005F2A94" w:rsidRPr="00393A11">
        <w:rPr>
          <w:iCs/>
          <w:sz w:val="22"/>
          <w:szCs w:val="22"/>
        </w:rPr>
        <w:t>.</w:t>
      </w:r>
    </w:p>
    <w:p w14:paraId="3491BF29" w14:textId="3A8EE627" w:rsidR="005F2A94" w:rsidRPr="00393A11" w:rsidRDefault="005F2A94" w:rsidP="00DD21D6">
      <w:pPr>
        <w:widowControl w:val="0"/>
        <w:tabs>
          <w:tab w:val="left" w:pos="360"/>
          <w:tab w:val="right" w:leader="hyphen" w:pos="9072"/>
        </w:tabs>
        <w:spacing w:before="120" w:after="120"/>
        <w:jc w:val="both"/>
        <w:rPr>
          <w:iCs/>
          <w:sz w:val="22"/>
          <w:szCs w:val="22"/>
        </w:rPr>
      </w:pPr>
      <w:r w:rsidRPr="00393A11">
        <w:rPr>
          <w:iCs/>
          <w:sz w:val="22"/>
          <w:szCs w:val="22"/>
        </w:rPr>
        <w:t>The robot was aligned at the 0° reference mark before executing rotation commands. Output data includes the raw heading angle (Raw Yaw) and the processed heading angle (Filtered Yaw) to evaluate two criteria: (i) the sensor's characteristic error under actual operating conditions and (ii) the correction capability of the filtering algorithm. The measurement procedure complies with the right-hand rule, ensuring consistency within the robot coordinate system.</w:t>
      </w:r>
    </w:p>
    <w:p w14:paraId="7832D366" w14:textId="67F8D33B" w:rsidR="009F3CAA" w:rsidRPr="00393A11" w:rsidRDefault="000C0340" w:rsidP="00DD21D6">
      <w:pPr>
        <w:widowControl w:val="0"/>
        <w:tabs>
          <w:tab w:val="left" w:pos="360"/>
          <w:tab w:val="right" w:leader="hyphen" w:pos="9072"/>
        </w:tabs>
        <w:spacing w:before="120" w:after="120"/>
        <w:jc w:val="center"/>
      </w:pPr>
      <w:r w:rsidRPr="00393A11">
        <w:rPr>
          <w:noProof/>
        </w:rPr>
        <w:drawing>
          <wp:inline distT="0" distB="0" distL="0" distR="0" wp14:anchorId="7959C984" wp14:editId="1909C72E">
            <wp:extent cx="2785233" cy="108065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675" t="2327" b="267"/>
                    <a:stretch>
                      <a:fillRect/>
                    </a:stretch>
                  </pic:blipFill>
                  <pic:spPr bwMode="auto">
                    <a:xfrm>
                      <a:off x="0" y="0"/>
                      <a:ext cx="2813634" cy="1091674"/>
                    </a:xfrm>
                    <a:prstGeom prst="rect">
                      <a:avLst/>
                    </a:prstGeom>
                    <a:noFill/>
                    <a:ln>
                      <a:noFill/>
                    </a:ln>
                  </pic:spPr>
                </pic:pic>
              </a:graphicData>
            </a:graphic>
          </wp:inline>
        </w:drawing>
      </w:r>
    </w:p>
    <w:p w14:paraId="2432D386" w14:textId="10CC52F7" w:rsidR="00730BEC" w:rsidRPr="00393A11" w:rsidRDefault="009F3CAA" w:rsidP="00DD21D6">
      <w:pPr>
        <w:pStyle w:val="Caption"/>
        <w:widowControl w:val="0"/>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10</w:t>
      </w:r>
      <w:r w:rsidRPr="00393A11">
        <w:rPr>
          <w:b w:val="0"/>
          <w:bCs w:val="0"/>
          <w:i/>
          <w:iCs/>
        </w:rPr>
        <w:fldChar w:fldCharType="end"/>
      </w:r>
      <w:r w:rsidRPr="00393A11">
        <w:rPr>
          <w:b w:val="0"/>
          <w:bCs w:val="0"/>
          <w:i/>
          <w:iCs/>
        </w:rPr>
        <w:t>. Raw and filtered yaw profiles for rotations 1 and 2.</w:t>
      </w:r>
    </w:p>
    <w:p w14:paraId="51E657D4" w14:textId="24434A9E" w:rsidR="005F2A94" w:rsidRPr="00393A11" w:rsidRDefault="005F2A94" w:rsidP="00DD21D6">
      <w:pPr>
        <w:widowControl w:val="0"/>
        <w:jc w:val="both"/>
        <w:rPr>
          <w:sz w:val="22"/>
          <w:szCs w:val="22"/>
        </w:rPr>
      </w:pPr>
      <w:r w:rsidRPr="00393A11">
        <w:rPr>
          <w:sz w:val="22"/>
          <w:szCs w:val="22"/>
        </w:rPr>
        <w:t>Initially, the robot was aligned at a fixed heading of  0</w:t>
      </w:r>
      <w:r w:rsidRPr="00393A11">
        <w:rPr>
          <w:iCs/>
          <w:sz w:val="22"/>
          <w:szCs w:val="22"/>
        </w:rPr>
        <w:t>°</w:t>
      </w:r>
      <w:r w:rsidRPr="00393A11">
        <w:rPr>
          <w:sz w:val="22"/>
          <w:szCs w:val="22"/>
        </w:rPr>
        <w:t xml:space="preserve"> (Figure 9a), then controlled to rotate to the target heading of 90</w:t>
      </w:r>
      <w:r w:rsidRPr="00393A11">
        <w:rPr>
          <w:iCs/>
          <w:sz w:val="22"/>
          <w:szCs w:val="22"/>
        </w:rPr>
        <w:t>°</w:t>
      </w:r>
      <w:r w:rsidRPr="00393A11">
        <w:rPr>
          <w:sz w:val="22"/>
          <w:szCs w:val="22"/>
        </w:rPr>
        <w:t xml:space="preserve"> (Figure 9b). Next, the robot was commanded to rotate to the 180</w:t>
      </w:r>
      <w:r w:rsidRPr="00393A11">
        <w:rPr>
          <w:iCs/>
          <w:sz w:val="22"/>
          <w:szCs w:val="22"/>
        </w:rPr>
        <w:t>°</w:t>
      </w:r>
      <w:r w:rsidRPr="00393A11">
        <w:rPr>
          <w:sz w:val="22"/>
          <w:szCs w:val="22"/>
        </w:rPr>
        <w:t xml:space="preserve"> angle (Figure 9d). The corresponding yaw measurement values, including raw and filtered data, are presented in Figure 10.</w:t>
      </w:r>
    </w:p>
    <w:p w14:paraId="3A9F44C7" w14:textId="0129A0D4" w:rsidR="002D53D5" w:rsidRPr="00393A11" w:rsidRDefault="002D53D5" w:rsidP="00DD21D6">
      <w:pPr>
        <w:widowControl w:val="0"/>
        <w:jc w:val="both"/>
        <w:rPr>
          <w:sz w:val="22"/>
          <w:szCs w:val="22"/>
        </w:rPr>
      </w:pPr>
      <w:r w:rsidRPr="00393A11">
        <w:rPr>
          <w:sz w:val="22"/>
          <w:szCs w:val="22"/>
        </w:rPr>
        <w:t>Finally, the robot was operated to rotate to the target heading of 270</w:t>
      </w:r>
      <w:r w:rsidRPr="00393A11">
        <w:rPr>
          <w:iCs/>
          <w:sz w:val="22"/>
          <w:szCs w:val="22"/>
        </w:rPr>
        <w:t>°</w:t>
      </w:r>
      <w:r w:rsidRPr="00393A11">
        <w:rPr>
          <w:sz w:val="22"/>
          <w:szCs w:val="22"/>
        </w:rPr>
        <w:t xml:space="preserve"> (Figure 10c).</w:t>
      </w:r>
    </w:p>
    <w:p w14:paraId="1CEB36AC" w14:textId="77777777" w:rsidR="004378BE" w:rsidRPr="007029AE" w:rsidRDefault="005B0FE1" w:rsidP="00DD21D6">
      <w:pPr>
        <w:widowControl w:val="0"/>
        <w:jc w:val="center"/>
        <w:rPr>
          <w:highlight w:val="yellow"/>
        </w:rPr>
      </w:pPr>
      <w:r w:rsidRPr="007029AE">
        <w:rPr>
          <w:noProof/>
          <w:highlight w:val="yellow"/>
          <w:lang w:val="vi-VN"/>
        </w:rPr>
        <w:drawing>
          <wp:inline distT="0" distB="0" distL="0" distR="0" wp14:anchorId="2E8637AB" wp14:editId="3102BDA8">
            <wp:extent cx="2627419" cy="126076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1466" t="16054" r="8812" b="7814"/>
                    <a:stretch>
                      <a:fillRect/>
                    </a:stretch>
                  </pic:blipFill>
                  <pic:spPr bwMode="auto">
                    <a:xfrm>
                      <a:off x="0" y="0"/>
                      <a:ext cx="2656639" cy="1274785"/>
                    </a:xfrm>
                    <a:prstGeom prst="rect">
                      <a:avLst/>
                    </a:prstGeom>
                    <a:noFill/>
                    <a:ln>
                      <a:noFill/>
                    </a:ln>
                  </pic:spPr>
                </pic:pic>
              </a:graphicData>
            </a:graphic>
          </wp:inline>
        </w:drawing>
      </w:r>
    </w:p>
    <w:p w14:paraId="0814B47D" w14:textId="5C578128" w:rsidR="005B0FE1" w:rsidRPr="00393A11" w:rsidRDefault="004378BE" w:rsidP="00DD21D6">
      <w:pPr>
        <w:pStyle w:val="Caption"/>
        <w:widowControl w:val="0"/>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11</w:t>
      </w:r>
      <w:r w:rsidRPr="00393A11">
        <w:rPr>
          <w:b w:val="0"/>
          <w:bCs w:val="0"/>
          <w:i/>
          <w:iCs/>
        </w:rPr>
        <w:fldChar w:fldCharType="end"/>
      </w:r>
      <w:r w:rsidRPr="00393A11">
        <w:rPr>
          <w:b w:val="0"/>
          <w:bCs w:val="0"/>
          <w:i/>
          <w:iCs/>
        </w:rPr>
        <w:t>. Raw and filtered yaw profiles for rotation 3.</w:t>
      </w:r>
    </w:p>
    <w:p w14:paraId="3C0B5AE2" w14:textId="01901ACE" w:rsidR="002D53D5" w:rsidRPr="007029AE" w:rsidRDefault="002D53D5" w:rsidP="00DD21D6">
      <w:pPr>
        <w:widowControl w:val="0"/>
        <w:spacing w:before="120"/>
        <w:jc w:val="both"/>
        <w:rPr>
          <w:sz w:val="22"/>
          <w:szCs w:val="22"/>
          <w:highlight w:val="yellow"/>
        </w:rPr>
      </w:pPr>
      <w:r w:rsidRPr="007029AE">
        <w:rPr>
          <w:sz w:val="22"/>
          <w:szCs w:val="22"/>
          <w:highlight w:val="yellow"/>
        </w:rPr>
        <w:t>The raw and filtered yaw signals for this third motion scenario are presented in Figure 1</w:t>
      </w:r>
      <w:r w:rsidR="00A82563" w:rsidRPr="007029AE">
        <w:rPr>
          <w:sz w:val="22"/>
          <w:szCs w:val="22"/>
          <w:highlight w:val="yellow"/>
        </w:rPr>
        <w:t>1</w:t>
      </w:r>
      <w:r w:rsidRPr="007029AE">
        <w:rPr>
          <w:sz w:val="22"/>
          <w:szCs w:val="22"/>
          <w:highlight w:val="yellow"/>
        </w:rPr>
        <w:t>.</w:t>
      </w:r>
    </w:p>
    <w:p w14:paraId="1B71903A" w14:textId="77777777" w:rsidR="00242559" w:rsidRPr="007029AE" w:rsidRDefault="00160E02" w:rsidP="00DD21D6">
      <w:pPr>
        <w:widowControl w:val="0"/>
        <w:spacing w:before="120"/>
        <w:jc w:val="both"/>
        <w:rPr>
          <w:highlight w:val="yellow"/>
        </w:rPr>
      </w:pPr>
      <w:r w:rsidRPr="007029AE">
        <w:rPr>
          <w:noProof/>
          <w:sz w:val="22"/>
          <w:szCs w:val="22"/>
          <w:highlight w:val="yellow"/>
        </w:rPr>
        <w:drawing>
          <wp:inline distT="0" distB="0" distL="0" distR="0" wp14:anchorId="2D3865F8" wp14:editId="5CFF9F41">
            <wp:extent cx="2790190" cy="1674495"/>
            <wp:effectExtent l="0" t="0" r="0" b="1905"/>
            <wp:docPr id="184829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8777" name=""/>
                    <pic:cNvPicPr/>
                  </pic:nvPicPr>
                  <pic:blipFill>
                    <a:blip r:embed="rId19"/>
                    <a:stretch>
                      <a:fillRect/>
                    </a:stretch>
                  </pic:blipFill>
                  <pic:spPr>
                    <a:xfrm>
                      <a:off x="0" y="0"/>
                      <a:ext cx="2790190" cy="1674495"/>
                    </a:xfrm>
                    <a:prstGeom prst="rect">
                      <a:avLst/>
                    </a:prstGeom>
                  </pic:spPr>
                </pic:pic>
              </a:graphicData>
            </a:graphic>
          </wp:inline>
        </w:drawing>
      </w:r>
    </w:p>
    <w:p w14:paraId="404038E8" w14:textId="7ED77CD4" w:rsidR="00160E02" w:rsidRPr="00393A11" w:rsidRDefault="00242559" w:rsidP="00DD21D6">
      <w:pPr>
        <w:pStyle w:val="Caption"/>
        <w:widowControl w:val="0"/>
        <w:jc w:val="both"/>
      </w:pPr>
      <w:r w:rsidRPr="00393A11">
        <w:t xml:space="preserve">Figure </w:t>
      </w:r>
      <w:fldSimple w:instr=" SEQ Figure \* ARABIC ">
        <w:r w:rsidR="00F36F94" w:rsidRPr="00393A11">
          <w:rPr>
            <w:noProof/>
          </w:rPr>
          <w:t>12</w:t>
        </w:r>
      </w:fldSimple>
      <w:r w:rsidRPr="00393A11">
        <w:t>. Comparison of raw and filtered yaw measurements.</w:t>
      </w:r>
    </w:p>
    <w:p w14:paraId="20FA2198" w14:textId="42A8CA8C" w:rsidR="00A82563" w:rsidRPr="007029AE" w:rsidRDefault="00A82563" w:rsidP="00DD21D6">
      <w:pPr>
        <w:widowControl w:val="0"/>
        <w:jc w:val="both"/>
        <w:rPr>
          <w:sz w:val="22"/>
          <w:szCs w:val="22"/>
          <w:highlight w:val="yellow"/>
        </w:rPr>
      </w:pPr>
      <w:r w:rsidRPr="007029AE">
        <w:rPr>
          <w:sz w:val="22"/>
          <w:szCs w:val="22"/>
          <w:highlight w:val="yellow"/>
        </w:rPr>
        <w:t>Based on the experimental scenarios, the yaw measurement results are synthesized and presented in the corresponding graphs. Analysis of the Graph in Figure 12 illustrates the comparison between the actual rotation value (Actual), raw sensor data (Yaw raw), and filtered data (Yaw filtered), along with the corresponding error values, showing that:</w:t>
      </w:r>
    </w:p>
    <w:p w14:paraId="0DDDE474" w14:textId="5D71A458" w:rsidR="0009428E" w:rsidRPr="007029AE" w:rsidRDefault="0009428E" w:rsidP="00DD21D6">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7029AE">
        <w:rPr>
          <w:rFonts w:ascii="Times New Roman" w:hAnsi="Times New Roman"/>
          <w:color w:val="262626"/>
          <w:sz w:val="22"/>
          <w:highlight w:val="yellow"/>
        </w:rPr>
        <w:t>Noise Suppression and Signal Stability</w:t>
      </w:r>
      <w:r w:rsidR="00D2597C" w:rsidRPr="007029AE">
        <w:rPr>
          <w:rFonts w:ascii="Times New Roman" w:hAnsi="Times New Roman"/>
          <w:color w:val="262626"/>
          <w:sz w:val="22"/>
          <w:highlight w:val="yellow"/>
        </w:rPr>
        <w:t xml:space="preserve"> of t</w:t>
      </w:r>
      <w:r w:rsidRPr="007029AE">
        <w:rPr>
          <w:rFonts w:ascii="Times New Roman" w:hAnsi="Times New Roman"/>
          <w:color w:val="262626"/>
          <w:sz w:val="22"/>
          <w:highlight w:val="yellow"/>
        </w:rPr>
        <w:t>he raw yaw signal exhibits significant stochastic fluctuations, whereas the filtered signal demonstrates high smoothness and precise alignment with the ground truth. This confirms</w:t>
      </w:r>
      <w:r w:rsidRPr="0009428E">
        <w:rPr>
          <w:rFonts w:ascii="Times New Roman" w:hAnsi="Times New Roman"/>
          <w:color w:val="262626"/>
          <w:sz w:val="22"/>
        </w:rPr>
        <w:t xml:space="preserve"> </w:t>
      </w:r>
      <w:r w:rsidRPr="007029AE">
        <w:rPr>
          <w:rFonts w:ascii="Times New Roman" w:hAnsi="Times New Roman"/>
          <w:color w:val="262626"/>
          <w:sz w:val="22"/>
          <w:highlight w:val="yellow"/>
        </w:rPr>
        <w:lastRenderedPageBreak/>
        <w:t>the filter's efficacy in eliminating white noise and random interference inherent in IMU</w:t>
      </w:r>
      <w:r w:rsidR="00BC4238" w:rsidRPr="007029AE">
        <w:rPr>
          <w:rFonts w:ascii="Times New Roman" w:hAnsi="Times New Roman"/>
          <w:color w:val="262626"/>
          <w:sz w:val="22"/>
          <w:highlight w:val="yellow"/>
        </w:rPr>
        <w:t xml:space="preserve"> </w:t>
      </w:r>
      <w:r w:rsidRPr="007029AE">
        <w:rPr>
          <w:rFonts w:ascii="Times New Roman" w:hAnsi="Times New Roman"/>
          <w:color w:val="262626"/>
          <w:sz w:val="22"/>
          <w:highlight w:val="yellow"/>
        </w:rPr>
        <w:t>operations.</w:t>
      </w:r>
    </w:p>
    <w:p w14:paraId="5C492C1E" w14:textId="743DED6D" w:rsidR="00FA50ED" w:rsidRPr="007029AE" w:rsidRDefault="00FA50ED" w:rsidP="00DD21D6">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7029AE">
        <w:rPr>
          <w:rFonts w:ascii="Times New Roman" w:hAnsi="Times New Roman"/>
          <w:color w:val="262626"/>
          <w:sz w:val="22"/>
          <w:highlight w:val="yellow"/>
        </w:rPr>
        <w:t>The error analysis reveals that while the raw error exhibits significant variations between 2.5% and 3.2% during the third rotation scenario (samples 41–60) due to characteristic MEMS sensor drift, the filtered error remains remarkably stable within a range of 0.1%–0.5%, effectively maintaining high precision and substantially reducing deviations compared to the original data even at peak error points.</w:t>
      </w:r>
    </w:p>
    <w:p w14:paraId="30C3B3EE" w14:textId="77777777" w:rsidR="00362EF6" w:rsidRPr="007029AE" w:rsidRDefault="00362EF6" w:rsidP="00DD21D6">
      <w:pPr>
        <w:widowControl w:val="0"/>
        <w:tabs>
          <w:tab w:val="left" w:pos="360"/>
          <w:tab w:val="right" w:leader="hyphen" w:pos="9072"/>
        </w:tabs>
        <w:spacing w:before="120" w:after="120"/>
        <w:jc w:val="both"/>
        <w:rPr>
          <w:sz w:val="22"/>
          <w:szCs w:val="22"/>
          <w:highlight w:val="yellow"/>
        </w:rPr>
      </w:pPr>
      <w:r w:rsidRPr="007029AE">
        <w:rPr>
          <w:sz w:val="22"/>
          <w:szCs w:val="22"/>
          <w:highlight w:val="yellow"/>
        </w:rPr>
        <w:t>Dynamic Response: The filter demonstrates excellent instantaneous error compensation capability. At the transition points between the rotation markers (-90°, 180°, 90°), the filtered signal shows no significant overshoot or phase lag, ensuring real-time performance for the robot's navigation system.</w:t>
      </w:r>
    </w:p>
    <w:p w14:paraId="026ADF37" w14:textId="77777777" w:rsidR="00362EF6" w:rsidRPr="007029AE" w:rsidRDefault="00362EF6" w:rsidP="00DD21D6">
      <w:pPr>
        <w:widowControl w:val="0"/>
        <w:tabs>
          <w:tab w:val="left" w:pos="360"/>
          <w:tab w:val="right" w:leader="hyphen" w:pos="9072"/>
        </w:tabs>
        <w:spacing w:before="120" w:after="120"/>
        <w:jc w:val="both"/>
        <w:rPr>
          <w:sz w:val="22"/>
          <w:szCs w:val="22"/>
          <w:highlight w:val="yellow"/>
        </w:rPr>
      </w:pPr>
      <w:r w:rsidRPr="007029AE">
        <w:rPr>
          <w:sz w:val="22"/>
          <w:szCs w:val="22"/>
          <w:highlight w:val="yellow"/>
        </w:rPr>
        <w:t>In general, the IMU sensor provides relatively accurate raw yaw estimates; however, errors can increase during sudden heading changes or large-angle rotations. The applied filter has significantly reduced errors and improved the accuracy of the heading angle under the aforementioned operating conditions.</w:t>
      </w:r>
    </w:p>
    <w:p w14:paraId="6378ED03" w14:textId="5528344A" w:rsidR="005350DD" w:rsidRPr="00393A11" w:rsidRDefault="005350DD" w:rsidP="00DD21D6">
      <w:pPr>
        <w:widowControl w:val="0"/>
        <w:tabs>
          <w:tab w:val="left" w:pos="360"/>
          <w:tab w:val="right" w:leader="hyphen" w:pos="9072"/>
        </w:tabs>
        <w:spacing w:before="120" w:after="120"/>
        <w:jc w:val="both"/>
        <w:rPr>
          <w:b/>
          <w:sz w:val="22"/>
          <w:szCs w:val="22"/>
          <w:lang w:val="vi-VN"/>
        </w:rPr>
      </w:pPr>
      <w:r w:rsidRPr="00393A11">
        <w:rPr>
          <w:b/>
          <w:sz w:val="22"/>
          <w:szCs w:val="22"/>
          <w:lang w:val="vi-VN"/>
        </w:rPr>
        <w:t xml:space="preserve">3.3. </w:t>
      </w:r>
      <w:r w:rsidR="00272049" w:rsidRPr="00393A11">
        <w:rPr>
          <w:b/>
          <w:sz w:val="22"/>
          <w:szCs w:val="22"/>
        </w:rPr>
        <w:t>LiDAR sensor evaluation</w:t>
      </w:r>
    </w:p>
    <w:p w14:paraId="44B7C67B" w14:textId="1C04C0F1" w:rsidR="00272049" w:rsidRPr="007029AE" w:rsidRDefault="00981A4A" w:rsidP="00DD21D6">
      <w:pPr>
        <w:widowControl w:val="0"/>
        <w:jc w:val="both"/>
        <w:rPr>
          <w:sz w:val="20"/>
          <w:szCs w:val="20"/>
          <w:highlight w:val="yellow"/>
        </w:rPr>
      </w:pPr>
      <w:r w:rsidRPr="007029AE">
        <w:rPr>
          <w:noProof/>
          <w:sz w:val="20"/>
          <w:szCs w:val="20"/>
          <w:highlight w:val="yellow"/>
        </w:rPr>
        <w:drawing>
          <wp:inline distT="0" distB="0" distL="0" distR="0" wp14:anchorId="7D6A8F99" wp14:editId="65CC80B7">
            <wp:extent cx="2715151" cy="1671725"/>
            <wp:effectExtent l="0" t="0" r="0" b="5080"/>
            <wp:docPr id="845350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50962" name="Picture 845350962"/>
                    <pic:cNvPicPr/>
                  </pic:nvPicPr>
                  <pic:blipFill rotWithShape="1">
                    <a:blip r:embed="rId20" cstate="print">
                      <a:extLst>
                        <a:ext uri="{28A0092B-C50C-407E-A947-70E740481C1C}">
                          <a14:useLocalDpi xmlns:a14="http://schemas.microsoft.com/office/drawing/2010/main" val="0"/>
                        </a:ext>
                      </a:extLst>
                    </a:blip>
                    <a:srcRect r="2690" b="22660"/>
                    <a:stretch>
                      <a:fillRect/>
                    </a:stretch>
                  </pic:blipFill>
                  <pic:spPr bwMode="auto">
                    <a:xfrm>
                      <a:off x="0" y="0"/>
                      <a:ext cx="2715151" cy="1671725"/>
                    </a:xfrm>
                    <a:prstGeom prst="rect">
                      <a:avLst/>
                    </a:prstGeom>
                    <a:ln>
                      <a:noFill/>
                    </a:ln>
                    <a:extLst>
                      <a:ext uri="{53640926-AAD7-44D8-BBD7-CCE9431645EC}">
                        <a14:shadowObscured xmlns:a14="http://schemas.microsoft.com/office/drawing/2010/main"/>
                      </a:ext>
                    </a:extLst>
                  </pic:spPr>
                </pic:pic>
              </a:graphicData>
            </a:graphic>
          </wp:inline>
        </w:drawing>
      </w:r>
    </w:p>
    <w:p w14:paraId="0FF773FF" w14:textId="206A61B5" w:rsidR="005350DD" w:rsidRPr="00393A11" w:rsidRDefault="00272049" w:rsidP="00DD21D6">
      <w:pPr>
        <w:pStyle w:val="Caption"/>
        <w:widowControl w:val="0"/>
        <w:jc w:val="center"/>
        <w:rPr>
          <w:b w:val="0"/>
          <w:bCs w:val="0"/>
          <w:i/>
          <w:iCs/>
          <w:lang w:val="vi-VN"/>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13</w:t>
      </w:r>
      <w:r w:rsidRPr="00393A11">
        <w:rPr>
          <w:b w:val="0"/>
          <w:bCs w:val="0"/>
          <w:i/>
          <w:iCs/>
        </w:rPr>
        <w:fldChar w:fldCharType="end"/>
      </w:r>
      <w:r w:rsidRPr="00393A11">
        <w:rPr>
          <w:b w:val="0"/>
          <w:bCs w:val="0"/>
          <w:i/>
          <w:iCs/>
        </w:rPr>
        <w:t>. Experimental setup for LiDAR evaluation.</w:t>
      </w:r>
    </w:p>
    <w:p w14:paraId="461105E2" w14:textId="77777777" w:rsidR="001A56DA" w:rsidRPr="007029AE" w:rsidRDefault="001A56DA" w:rsidP="00DD21D6">
      <w:pPr>
        <w:widowControl w:val="0"/>
        <w:jc w:val="both"/>
        <w:rPr>
          <w:sz w:val="22"/>
          <w:szCs w:val="22"/>
          <w:highlight w:val="yellow"/>
        </w:rPr>
      </w:pPr>
      <w:r w:rsidRPr="007029AE">
        <w:rPr>
          <w:sz w:val="22"/>
          <w:szCs w:val="22"/>
          <w:highlight w:val="yellow"/>
        </w:rPr>
        <w:t>To evaluate the distance measurement accuracy of the LiDAR sensor, this study utilizes a 15 m tape measure as the ground truth reference. Target obstacles were positioned at distances ranging from 500 mm to 15,000 mm from the sensor, with a displacement step of 500 mm between consecutive measurements. At each position, the distance recorded by the sensor was compared with the corresponding ground truth value to determine the measurement error. To mitigate the effects of random fluctuations, each distance mark was measured independently 20 times, and the mean value was subsequently calculated to represent the measurement result at that position.</w:t>
      </w:r>
    </w:p>
    <w:p w14:paraId="06D5E52B" w14:textId="77777777" w:rsidR="00D8168D" w:rsidRPr="007029AE" w:rsidRDefault="00D8168D" w:rsidP="00DD21D6">
      <w:pPr>
        <w:widowControl w:val="0"/>
        <w:jc w:val="both"/>
        <w:rPr>
          <w:sz w:val="22"/>
          <w:szCs w:val="22"/>
          <w:highlight w:val="yellow"/>
        </w:rPr>
      </w:pPr>
      <w:r w:rsidRPr="007029AE">
        <w:rPr>
          <w:sz w:val="22"/>
          <w:szCs w:val="22"/>
          <w:highlight w:val="yellow"/>
        </w:rPr>
        <w:t>Mean value of 20 measurements: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496"/>
      </w:tblGrid>
      <w:tr w:rsidR="00D8168D" w:rsidRPr="007029AE" w14:paraId="06791299" w14:textId="77777777" w:rsidTr="00D8168D">
        <w:tc>
          <w:tcPr>
            <w:tcW w:w="3898" w:type="dxa"/>
          </w:tcPr>
          <w:p w14:paraId="216367D3" w14:textId="63327F73" w:rsidR="00D8168D" w:rsidRPr="007029AE" w:rsidRDefault="00000000" w:rsidP="00DD21D6">
            <w:pPr>
              <w:widowControl w:val="0"/>
              <w:jc w:val="both"/>
              <w:rPr>
                <w:rFonts w:eastAsiaTheme="minorEastAsia"/>
                <w:i/>
                <w:sz w:val="22"/>
                <w:szCs w:val="22"/>
                <w:highlight w:val="yellow"/>
                <w:lang w:val="vi-VN"/>
              </w:rPr>
            </w:pPr>
            <m:oMathPara>
              <m:oMath>
                <m:acc>
                  <m:accPr>
                    <m:chr m:val="̅"/>
                    <m:ctrlPr>
                      <w:rPr>
                        <w:rFonts w:ascii="Cambria Math" w:eastAsiaTheme="minorEastAsia" w:hAnsi="Cambria Math"/>
                        <w:i/>
                        <w:sz w:val="22"/>
                        <w:szCs w:val="22"/>
                        <w:highlight w:val="yellow"/>
                        <w:lang w:val="vi-VN"/>
                      </w:rPr>
                    </m:ctrlPr>
                  </m:accPr>
                  <m:e>
                    <m:r>
                      <w:rPr>
                        <w:rFonts w:ascii="Cambria Math" w:eastAsiaTheme="minorEastAsia" w:hAnsi="Cambria Math"/>
                        <w:sz w:val="22"/>
                        <w:szCs w:val="22"/>
                        <w:highlight w:val="yellow"/>
                        <w:lang w:val="vi-VN"/>
                      </w:rPr>
                      <m:t>x</m:t>
                    </m:r>
                  </m:e>
                </m:acc>
                <m:r>
                  <w:rPr>
                    <w:rFonts w:ascii="Cambria Math" w:eastAsiaTheme="minorEastAsia" w:hAnsi="Cambria Math"/>
                    <w:sz w:val="22"/>
                    <w:szCs w:val="22"/>
                    <w:highlight w:val="yellow"/>
                    <w:lang w:val="vi-VN"/>
                  </w:rPr>
                  <m:t>=</m:t>
                </m:r>
                <m:f>
                  <m:fPr>
                    <m:ctrlPr>
                      <w:rPr>
                        <w:rFonts w:ascii="Cambria Math" w:eastAsiaTheme="minorEastAsia" w:hAnsi="Cambria Math"/>
                        <w:i/>
                        <w:sz w:val="22"/>
                        <w:szCs w:val="22"/>
                        <w:highlight w:val="yellow"/>
                        <w:lang w:val="vi-VN"/>
                      </w:rPr>
                    </m:ctrlPr>
                  </m:fPr>
                  <m:num>
                    <m:r>
                      <w:rPr>
                        <w:rFonts w:ascii="Cambria Math" w:eastAsiaTheme="minorEastAsia" w:hAnsi="Cambria Math"/>
                        <w:sz w:val="22"/>
                        <w:szCs w:val="22"/>
                        <w:highlight w:val="yellow"/>
                        <w:lang w:val="vi-VN"/>
                      </w:rPr>
                      <m:t>1</m:t>
                    </m:r>
                  </m:num>
                  <m:den>
                    <m:r>
                      <w:rPr>
                        <w:rFonts w:ascii="Cambria Math" w:eastAsiaTheme="minorEastAsia" w:hAnsi="Cambria Math"/>
                        <w:sz w:val="22"/>
                        <w:szCs w:val="22"/>
                        <w:highlight w:val="yellow"/>
                        <w:lang w:val="vi-VN"/>
                      </w:rPr>
                      <m:t>n</m:t>
                    </m:r>
                  </m:den>
                </m:f>
                <m:nary>
                  <m:naryPr>
                    <m:chr m:val="∑"/>
                    <m:limLoc m:val="undOvr"/>
                    <m:ctrlPr>
                      <w:rPr>
                        <w:rFonts w:ascii="Cambria Math" w:eastAsiaTheme="minorEastAsia" w:hAnsi="Cambria Math"/>
                        <w:i/>
                        <w:sz w:val="22"/>
                        <w:szCs w:val="22"/>
                        <w:highlight w:val="yellow"/>
                        <w:lang w:val="vi-VN"/>
                      </w:rPr>
                    </m:ctrlPr>
                  </m:naryPr>
                  <m:sub>
                    <m:r>
                      <w:rPr>
                        <w:rFonts w:ascii="Cambria Math" w:eastAsiaTheme="minorEastAsia" w:hAnsi="Cambria Math"/>
                        <w:sz w:val="22"/>
                        <w:szCs w:val="22"/>
                        <w:highlight w:val="yellow"/>
                        <w:lang w:val="vi-VN"/>
                      </w:rPr>
                      <m:t>i=1</m:t>
                    </m:r>
                  </m:sub>
                  <m:sup>
                    <m:r>
                      <w:rPr>
                        <w:rFonts w:ascii="Cambria Math" w:eastAsiaTheme="minorEastAsia" w:hAnsi="Cambria Math"/>
                        <w:sz w:val="22"/>
                        <w:szCs w:val="22"/>
                        <w:highlight w:val="yellow"/>
                        <w:lang w:val="vi-VN"/>
                      </w:rPr>
                      <m:t>n</m:t>
                    </m:r>
                  </m:sup>
                  <m:e>
                    <m:sSub>
                      <m:sSubPr>
                        <m:ctrlPr>
                          <w:rPr>
                            <w:rFonts w:ascii="Cambria Math" w:eastAsiaTheme="minorEastAsia" w:hAnsi="Cambria Math"/>
                            <w:i/>
                            <w:sz w:val="22"/>
                            <w:szCs w:val="22"/>
                            <w:highlight w:val="yellow"/>
                            <w:lang w:val="vi-VN"/>
                          </w:rPr>
                        </m:ctrlPr>
                      </m:sSubPr>
                      <m:e>
                        <m:r>
                          <w:rPr>
                            <w:rFonts w:ascii="Cambria Math" w:eastAsiaTheme="minorEastAsia" w:hAnsi="Cambria Math"/>
                            <w:sz w:val="22"/>
                            <w:szCs w:val="22"/>
                            <w:highlight w:val="yellow"/>
                            <w:lang w:val="vi-VN"/>
                          </w:rPr>
                          <m:t>x</m:t>
                        </m:r>
                      </m:e>
                      <m:sub>
                        <m:r>
                          <w:rPr>
                            <w:rFonts w:ascii="Cambria Math" w:eastAsiaTheme="minorEastAsia" w:hAnsi="Cambria Math"/>
                            <w:sz w:val="22"/>
                            <w:szCs w:val="22"/>
                            <w:highlight w:val="yellow"/>
                            <w:lang w:val="vi-VN"/>
                          </w:rPr>
                          <m:t>i</m:t>
                        </m:r>
                      </m:sub>
                    </m:sSub>
                  </m:e>
                </m:nary>
              </m:oMath>
            </m:oMathPara>
          </w:p>
        </w:tc>
        <w:tc>
          <w:tcPr>
            <w:tcW w:w="496" w:type="dxa"/>
            <w:vAlign w:val="center"/>
          </w:tcPr>
          <w:p w14:paraId="7D92DEC4" w14:textId="7AC234BC" w:rsidR="00D8168D" w:rsidRPr="007029AE" w:rsidRDefault="00D8168D" w:rsidP="00DD21D6">
            <w:pPr>
              <w:widowControl w:val="0"/>
              <w:jc w:val="center"/>
              <w:rPr>
                <w:rFonts w:eastAsiaTheme="minorEastAsia"/>
                <w:iCs/>
                <w:sz w:val="22"/>
                <w:szCs w:val="22"/>
                <w:highlight w:val="yellow"/>
              </w:rPr>
            </w:pPr>
            <w:r w:rsidRPr="007029AE">
              <w:rPr>
                <w:rFonts w:eastAsiaTheme="minorEastAsia"/>
                <w:iCs/>
                <w:sz w:val="22"/>
                <w:szCs w:val="22"/>
                <w:highlight w:val="yellow"/>
              </w:rPr>
              <w:t>(8)</w:t>
            </w:r>
          </w:p>
        </w:tc>
      </w:tr>
    </w:tbl>
    <w:p w14:paraId="22A899AF" w14:textId="77777777" w:rsidR="00D8168D" w:rsidRPr="007029AE" w:rsidRDefault="00D8168D" w:rsidP="00DD21D6">
      <w:pPr>
        <w:widowControl w:val="0"/>
        <w:jc w:val="both"/>
        <w:rPr>
          <w:sz w:val="22"/>
          <w:szCs w:val="22"/>
          <w:highlight w:val="yellow"/>
        </w:rPr>
      </w:pPr>
      <w:r w:rsidRPr="007029AE">
        <w:rPr>
          <w:sz w:val="22"/>
          <w:szCs w:val="22"/>
          <w:highlight w:val="yellow"/>
        </w:rPr>
        <w:t>Furthermore, to quantify the sensor's stability, the study calculated the standard deviation and relative error.</w:t>
      </w:r>
    </w:p>
    <w:p w14:paraId="54B55353" w14:textId="09CA6872" w:rsidR="00981A4A" w:rsidRPr="007029AE" w:rsidRDefault="00D8168D" w:rsidP="00DD21D6">
      <w:pPr>
        <w:pStyle w:val="Caption"/>
        <w:widowControl w:val="0"/>
        <w:rPr>
          <w:b w:val="0"/>
          <w:bCs w:val="0"/>
          <w:iCs/>
          <w:sz w:val="22"/>
          <w:szCs w:val="22"/>
          <w:highlight w:val="yellow"/>
        </w:rPr>
      </w:pPr>
      <w:r w:rsidRPr="007029AE">
        <w:rPr>
          <w:b w:val="0"/>
          <w:bCs w:val="0"/>
          <w:iCs/>
          <w:sz w:val="22"/>
          <w:szCs w:val="22"/>
          <w:highlight w:val="yellow"/>
        </w:rPr>
        <w:t>Standard deviation: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473"/>
      </w:tblGrid>
      <w:tr w:rsidR="00D8168D" w:rsidRPr="007029AE" w14:paraId="1A874A91" w14:textId="77777777" w:rsidTr="00D8168D">
        <w:tc>
          <w:tcPr>
            <w:tcW w:w="4106" w:type="dxa"/>
          </w:tcPr>
          <w:p w14:paraId="131C5D14" w14:textId="2FDA85A8" w:rsidR="00D8168D" w:rsidRPr="007029AE" w:rsidRDefault="00D8168D" w:rsidP="00DD21D6">
            <w:pPr>
              <w:widowControl w:val="0"/>
              <w:rPr>
                <w:rFonts w:eastAsiaTheme="minorEastAsia"/>
                <w:iCs/>
                <w:sz w:val="22"/>
                <w:szCs w:val="22"/>
                <w:highlight w:val="yellow"/>
                <w:lang w:val="vi-VN"/>
              </w:rPr>
            </w:pPr>
            <m:oMathPara>
              <m:oMath>
                <m:r>
                  <w:rPr>
                    <w:rFonts w:ascii="Cambria Math" w:eastAsiaTheme="minorEastAsia" w:hAnsi="Cambria Math"/>
                    <w:sz w:val="22"/>
                    <w:szCs w:val="22"/>
                    <w:highlight w:val="yellow"/>
                    <w:lang w:val="vi-VN"/>
                  </w:rPr>
                  <m:t xml:space="preserve">s= </m:t>
                </m:r>
                <m:rad>
                  <m:radPr>
                    <m:degHide m:val="1"/>
                    <m:ctrlPr>
                      <w:rPr>
                        <w:rFonts w:ascii="Cambria Math" w:eastAsiaTheme="minorEastAsia" w:hAnsi="Cambria Math"/>
                        <w:i/>
                        <w:iCs/>
                        <w:sz w:val="22"/>
                        <w:szCs w:val="22"/>
                        <w:highlight w:val="yellow"/>
                        <w:lang w:val="vi-VN"/>
                      </w:rPr>
                    </m:ctrlPr>
                  </m:radPr>
                  <m:deg/>
                  <m:e>
                    <m:f>
                      <m:fPr>
                        <m:ctrlPr>
                          <w:rPr>
                            <w:rFonts w:ascii="Cambria Math" w:eastAsiaTheme="minorEastAsia" w:hAnsi="Cambria Math"/>
                            <w:i/>
                            <w:iCs/>
                            <w:sz w:val="22"/>
                            <w:szCs w:val="22"/>
                            <w:highlight w:val="yellow"/>
                            <w:lang w:val="vi-VN"/>
                          </w:rPr>
                        </m:ctrlPr>
                      </m:fPr>
                      <m:num>
                        <m:r>
                          <w:rPr>
                            <w:rFonts w:ascii="Cambria Math" w:eastAsiaTheme="minorEastAsia" w:hAnsi="Cambria Math"/>
                            <w:sz w:val="22"/>
                            <w:szCs w:val="22"/>
                            <w:highlight w:val="yellow"/>
                            <w:lang w:val="vi-VN"/>
                          </w:rPr>
                          <m:t>1</m:t>
                        </m:r>
                      </m:num>
                      <m:den>
                        <m:r>
                          <w:rPr>
                            <w:rFonts w:ascii="Cambria Math" w:eastAsiaTheme="minorEastAsia" w:hAnsi="Cambria Math"/>
                            <w:sz w:val="22"/>
                            <w:szCs w:val="22"/>
                            <w:highlight w:val="yellow"/>
                            <w:lang w:val="vi-VN"/>
                          </w:rPr>
                          <m:t>n-1</m:t>
                        </m:r>
                      </m:den>
                    </m:f>
                    <m:nary>
                      <m:naryPr>
                        <m:chr m:val="∑"/>
                        <m:limLoc m:val="undOvr"/>
                        <m:ctrlPr>
                          <w:rPr>
                            <w:rFonts w:ascii="Cambria Math" w:eastAsiaTheme="minorEastAsia" w:hAnsi="Cambria Math"/>
                            <w:i/>
                            <w:iCs/>
                            <w:sz w:val="22"/>
                            <w:szCs w:val="22"/>
                            <w:highlight w:val="yellow"/>
                            <w:lang w:val="vi-VN"/>
                          </w:rPr>
                        </m:ctrlPr>
                      </m:naryPr>
                      <m:sub>
                        <m:r>
                          <w:rPr>
                            <w:rFonts w:ascii="Cambria Math" w:eastAsiaTheme="minorEastAsia" w:hAnsi="Cambria Math"/>
                            <w:sz w:val="22"/>
                            <w:szCs w:val="22"/>
                            <w:highlight w:val="yellow"/>
                            <w:lang w:val="vi-VN"/>
                          </w:rPr>
                          <m:t>i=1</m:t>
                        </m:r>
                      </m:sub>
                      <m:sup>
                        <m:r>
                          <w:rPr>
                            <w:rFonts w:ascii="Cambria Math" w:eastAsiaTheme="minorEastAsia" w:hAnsi="Cambria Math"/>
                            <w:sz w:val="22"/>
                            <w:szCs w:val="22"/>
                            <w:highlight w:val="yellow"/>
                            <w:lang w:val="vi-VN"/>
                          </w:rPr>
                          <m:t>n</m:t>
                        </m:r>
                      </m:sup>
                      <m:e>
                        <m:sSup>
                          <m:sSupPr>
                            <m:ctrlPr>
                              <w:rPr>
                                <w:rFonts w:ascii="Cambria Math" w:eastAsiaTheme="minorEastAsia" w:hAnsi="Cambria Math"/>
                                <w:i/>
                                <w:iCs/>
                                <w:sz w:val="22"/>
                                <w:szCs w:val="22"/>
                                <w:highlight w:val="yellow"/>
                                <w:lang w:val="vi-VN"/>
                              </w:rPr>
                            </m:ctrlPr>
                          </m:sSupPr>
                          <m:e>
                            <m:d>
                              <m:dPr>
                                <m:ctrlPr>
                                  <w:rPr>
                                    <w:rFonts w:ascii="Cambria Math" w:eastAsiaTheme="minorEastAsia" w:hAnsi="Cambria Math"/>
                                    <w:i/>
                                    <w:iCs/>
                                    <w:sz w:val="22"/>
                                    <w:szCs w:val="22"/>
                                    <w:highlight w:val="yellow"/>
                                    <w:lang w:val="vi-VN"/>
                                  </w:rPr>
                                </m:ctrlPr>
                              </m:dPr>
                              <m:e>
                                <m:sSub>
                                  <m:sSubPr>
                                    <m:ctrlPr>
                                      <w:rPr>
                                        <w:rFonts w:ascii="Cambria Math" w:eastAsiaTheme="minorEastAsia" w:hAnsi="Cambria Math"/>
                                        <w:i/>
                                        <w:iCs/>
                                        <w:sz w:val="22"/>
                                        <w:szCs w:val="22"/>
                                        <w:highlight w:val="yellow"/>
                                        <w:lang w:val="vi-VN"/>
                                      </w:rPr>
                                    </m:ctrlPr>
                                  </m:sSubPr>
                                  <m:e>
                                    <m:r>
                                      <w:rPr>
                                        <w:rFonts w:ascii="Cambria Math" w:eastAsiaTheme="minorEastAsia" w:hAnsi="Cambria Math"/>
                                        <w:sz w:val="22"/>
                                        <w:szCs w:val="22"/>
                                        <w:highlight w:val="yellow"/>
                                        <w:lang w:val="vi-VN"/>
                                      </w:rPr>
                                      <m:t>x</m:t>
                                    </m:r>
                                  </m:e>
                                  <m:sub>
                                    <m:r>
                                      <w:rPr>
                                        <w:rFonts w:ascii="Cambria Math" w:eastAsiaTheme="minorEastAsia" w:hAnsi="Cambria Math"/>
                                        <w:sz w:val="22"/>
                                        <w:szCs w:val="22"/>
                                        <w:highlight w:val="yellow"/>
                                        <w:lang w:val="vi-VN"/>
                                      </w:rPr>
                                      <m:t>i</m:t>
                                    </m:r>
                                  </m:sub>
                                </m:sSub>
                                <m:r>
                                  <w:rPr>
                                    <w:rFonts w:ascii="Cambria Math" w:eastAsiaTheme="minorEastAsia" w:hAnsi="Cambria Math"/>
                                    <w:sz w:val="22"/>
                                    <w:szCs w:val="22"/>
                                    <w:highlight w:val="yellow"/>
                                    <w:lang w:val="vi-VN"/>
                                  </w:rPr>
                                  <m:t>-</m:t>
                                </m:r>
                                <m:acc>
                                  <m:accPr>
                                    <m:chr m:val="̅"/>
                                    <m:ctrlPr>
                                      <w:rPr>
                                        <w:rFonts w:ascii="Cambria Math" w:eastAsiaTheme="minorEastAsia" w:hAnsi="Cambria Math"/>
                                        <w:i/>
                                        <w:sz w:val="22"/>
                                        <w:szCs w:val="22"/>
                                        <w:highlight w:val="yellow"/>
                                        <w:lang w:val="vi-VN"/>
                                      </w:rPr>
                                    </m:ctrlPr>
                                  </m:accPr>
                                  <m:e>
                                    <m:r>
                                      <w:rPr>
                                        <w:rFonts w:ascii="Cambria Math" w:eastAsiaTheme="minorEastAsia" w:hAnsi="Cambria Math"/>
                                        <w:sz w:val="22"/>
                                        <w:szCs w:val="22"/>
                                        <w:highlight w:val="yellow"/>
                                        <w:lang w:val="vi-VN"/>
                                      </w:rPr>
                                      <m:t>x</m:t>
                                    </m:r>
                                  </m:e>
                                </m:acc>
                              </m:e>
                            </m:d>
                          </m:e>
                          <m:sup>
                            <m:r>
                              <w:rPr>
                                <w:rFonts w:ascii="Cambria Math" w:eastAsiaTheme="minorEastAsia" w:hAnsi="Cambria Math"/>
                                <w:sz w:val="22"/>
                                <w:szCs w:val="22"/>
                                <w:highlight w:val="yellow"/>
                                <w:lang w:val="vi-VN"/>
                              </w:rPr>
                              <m:t>2</m:t>
                            </m:r>
                          </m:sup>
                        </m:sSup>
                      </m:e>
                    </m:nary>
                  </m:e>
                </m:rad>
              </m:oMath>
            </m:oMathPara>
          </w:p>
        </w:tc>
        <w:tc>
          <w:tcPr>
            <w:tcW w:w="278" w:type="dxa"/>
            <w:vAlign w:val="center"/>
          </w:tcPr>
          <w:p w14:paraId="422B8482" w14:textId="34CCCCD3" w:rsidR="00D8168D" w:rsidRPr="007029AE" w:rsidRDefault="00D8168D" w:rsidP="00DD21D6">
            <w:pPr>
              <w:widowControl w:val="0"/>
              <w:jc w:val="center"/>
              <w:rPr>
                <w:rFonts w:eastAsiaTheme="minorEastAsia"/>
                <w:iCs/>
                <w:sz w:val="22"/>
                <w:szCs w:val="22"/>
                <w:highlight w:val="yellow"/>
              </w:rPr>
            </w:pPr>
            <w:r w:rsidRPr="007029AE">
              <w:rPr>
                <w:rFonts w:eastAsiaTheme="minorEastAsia"/>
                <w:iCs/>
                <w:sz w:val="22"/>
                <w:szCs w:val="22"/>
                <w:highlight w:val="yellow"/>
              </w:rPr>
              <w:t>(9)</w:t>
            </w:r>
          </w:p>
        </w:tc>
      </w:tr>
    </w:tbl>
    <w:p w14:paraId="7F77C687" w14:textId="77777777" w:rsidR="00D8168D" w:rsidRPr="007029AE" w:rsidRDefault="00D8168D" w:rsidP="00DD21D6">
      <w:pPr>
        <w:widowControl w:val="0"/>
        <w:rPr>
          <w:rFonts w:eastAsiaTheme="minorEastAsia"/>
          <w:iCs/>
          <w:sz w:val="22"/>
          <w:szCs w:val="22"/>
          <w:highlight w:val="yellow"/>
        </w:rPr>
      </w:pPr>
      <w:r w:rsidRPr="007029AE">
        <w:rPr>
          <w:rFonts w:eastAsiaTheme="minorEastAsia"/>
          <w:iCs/>
          <w:sz w:val="22"/>
          <w:szCs w:val="22"/>
          <w:highlight w:val="yellow"/>
        </w:rPr>
        <w:t>Relative error:</w:t>
      </w:r>
    </w:p>
    <w:tbl>
      <w:tblPr>
        <w:tblStyle w:val="TableGrid"/>
        <w:tblW w:w="4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703"/>
      </w:tblGrid>
      <w:tr w:rsidR="00D8168D" w:rsidRPr="007029AE" w14:paraId="1B2F968C" w14:textId="77777777" w:rsidTr="00A306A1">
        <w:tc>
          <w:tcPr>
            <w:tcW w:w="3969" w:type="dxa"/>
          </w:tcPr>
          <w:p w14:paraId="6D4F2581" w14:textId="624773E5" w:rsidR="00D8168D" w:rsidRPr="007029AE" w:rsidRDefault="00000000" w:rsidP="00DD21D6">
            <w:pPr>
              <w:widowControl w:val="0"/>
              <w:rPr>
                <w:rFonts w:ascii="Cambria Math" w:eastAsiaTheme="minorEastAsia" w:hAnsi="Cambria Math"/>
                <w:iCs/>
                <w:highlight w:val="yellow"/>
              </w:rPr>
            </w:pPr>
            <m:oMathPara>
              <m:oMath>
                <m:sSub>
                  <m:sSubPr>
                    <m:ctrlPr>
                      <w:rPr>
                        <w:rFonts w:ascii="Cambria Math" w:eastAsiaTheme="minorEastAsia" w:hAnsi="Cambria Math"/>
                        <w:i/>
                        <w:iCs/>
                        <w:highlight w:val="yellow"/>
                        <w:lang w:val="vi-VN"/>
                      </w:rPr>
                    </m:ctrlPr>
                  </m:sSubPr>
                  <m:e>
                    <m:r>
                      <w:rPr>
                        <w:rFonts w:ascii="Cambria Math" w:eastAsiaTheme="minorEastAsia" w:hAnsi="Cambria Math"/>
                        <w:highlight w:val="yellow"/>
                        <w:lang w:val="vi-VN"/>
                      </w:rPr>
                      <m:t>E</m:t>
                    </m:r>
                  </m:e>
                  <m:sub>
                    <m:r>
                      <w:rPr>
                        <w:rFonts w:ascii="Cambria Math" w:eastAsiaTheme="minorEastAsia" w:hAnsi="Cambria Math"/>
                        <w:highlight w:val="yellow"/>
                        <w:lang w:val="vi-VN"/>
                      </w:rPr>
                      <m:t>rel</m:t>
                    </m:r>
                  </m:sub>
                </m:sSub>
                <m:r>
                  <w:rPr>
                    <w:rFonts w:ascii="Cambria Math" w:eastAsiaTheme="minorEastAsia" w:hAnsi="Cambria Math"/>
                    <w:highlight w:val="yellow"/>
                    <w:lang w:val="vi-VN"/>
                  </w:rPr>
                  <m:t xml:space="preserve">= </m:t>
                </m:r>
                <m:f>
                  <m:fPr>
                    <m:ctrlPr>
                      <w:rPr>
                        <w:rFonts w:ascii="Cambria Math" w:eastAsiaTheme="minorEastAsia" w:hAnsi="Cambria Math"/>
                        <w:i/>
                        <w:iCs/>
                        <w:highlight w:val="yellow"/>
                        <w:lang w:val="vi-VN"/>
                      </w:rPr>
                    </m:ctrlPr>
                  </m:fPr>
                  <m:num>
                    <m:d>
                      <m:dPr>
                        <m:begChr m:val="|"/>
                        <m:endChr m:val="|"/>
                        <m:ctrlPr>
                          <w:rPr>
                            <w:rFonts w:ascii="Cambria Math" w:eastAsiaTheme="minorEastAsia" w:hAnsi="Cambria Math"/>
                            <w:i/>
                            <w:iCs/>
                            <w:highlight w:val="yellow"/>
                            <w:lang w:val="vi-VN"/>
                          </w:rPr>
                        </m:ctrlPr>
                      </m:dPr>
                      <m:e>
                        <m:acc>
                          <m:accPr>
                            <m:chr m:val="̅"/>
                            <m:ctrlPr>
                              <w:rPr>
                                <w:rFonts w:ascii="Cambria Math" w:eastAsiaTheme="minorEastAsia" w:hAnsi="Cambria Math"/>
                                <w:i/>
                                <w:highlight w:val="yellow"/>
                                <w:lang w:val="vi-VN"/>
                              </w:rPr>
                            </m:ctrlPr>
                          </m:accPr>
                          <m:e>
                            <m:r>
                              <w:rPr>
                                <w:rFonts w:ascii="Cambria Math" w:eastAsiaTheme="minorEastAsia" w:hAnsi="Cambria Math"/>
                                <w:highlight w:val="yellow"/>
                                <w:lang w:val="vi-VN"/>
                              </w:rPr>
                              <m:t>x</m:t>
                            </m:r>
                          </m:e>
                        </m:acc>
                        <m:r>
                          <w:rPr>
                            <w:rFonts w:ascii="Cambria Math" w:eastAsiaTheme="minorEastAsia" w:hAnsi="Cambria Math"/>
                            <w:highlight w:val="yellow"/>
                            <w:lang w:val="vi-VN"/>
                          </w:rPr>
                          <m:t>-</m:t>
                        </m:r>
                        <m:sSub>
                          <m:sSubPr>
                            <m:ctrlPr>
                              <w:rPr>
                                <w:rFonts w:ascii="Cambria Math" w:eastAsiaTheme="minorEastAsia" w:hAnsi="Cambria Math"/>
                                <w:i/>
                                <w:iCs/>
                                <w:highlight w:val="yellow"/>
                                <w:lang w:val="vi-VN"/>
                              </w:rPr>
                            </m:ctrlPr>
                          </m:sSubPr>
                          <m:e>
                            <m:r>
                              <w:rPr>
                                <w:rFonts w:ascii="Cambria Math" w:eastAsiaTheme="minorEastAsia" w:hAnsi="Cambria Math"/>
                                <w:highlight w:val="yellow"/>
                                <w:lang w:val="vi-VN"/>
                              </w:rPr>
                              <m:t>d</m:t>
                            </m:r>
                          </m:e>
                          <m:sub>
                            <m:r>
                              <w:rPr>
                                <w:rFonts w:ascii="Cambria Math" w:eastAsiaTheme="minorEastAsia" w:hAnsi="Cambria Math"/>
                                <w:highlight w:val="yellow"/>
                                <w:lang w:val="vi-VN"/>
                              </w:rPr>
                              <m:t>gt</m:t>
                            </m:r>
                          </m:sub>
                        </m:sSub>
                      </m:e>
                    </m:d>
                  </m:num>
                  <m:den>
                    <m:sSub>
                      <m:sSubPr>
                        <m:ctrlPr>
                          <w:rPr>
                            <w:rFonts w:ascii="Cambria Math" w:eastAsiaTheme="minorEastAsia" w:hAnsi="Cambria Math"/>
                            <w:i/>
                            <w:iCs/>
                            <w:highlight w:val="yellow"/>
                            <w:lang w:val="vi-VN"/>
                          </w:rPr>
                        </m:ctrlPr>
                      </m:sSubPr>
                      <m:e>
                        <m:r>
                          <w:rPr>
                            <w:rFonts w:ascii="Cambria Math" w:eastAsiaTheme="minorEastAsia" w:hAnsi="Cambria Math"/>
                            <w:highlight w:val="yellow"/>
                            <w:lang w:val="vi-VN"/>
                          </w:rPr>
                          <m:t>d</m:t>
                        </m:r>
                      </m:e>
                      <m:sub>
                        <m:r>
                          <w:rPr>
                            <w:rFonts w:ascii="Cambria Math" w:eastAsiaTheme="minorEastAsia" w:hAnsi="Cambria Math"/>
                            <w:highlight w:val="yellow"/>
                            <w:lang w:val="vi-VN"/>
                          </w:rPr>
                          <m:t>gt</m:t>
                        </m:r>
                      </m:sub>
                    </m:sSub>
                  </m:den>
                </m:f>
                <m:r>
                  <w:rPr>
                    <w:rFonts w:ascii="Cambria Math" w:eastAsiaTheme="minorEastAsia" w:hAnsi="Cambria Math"/>
                    <w:highlight w:val="yellow"/>
                    <w:lang w:val="vi-VN"/>
                  </w:rPr>
                  <m:t>×100%</m:t>
                </m:r>
              </m:oMath>
            </m:oMathPara>
          </w:p>
        </w:tc>
        <w:tc>
          <w:tcPr>
            <w:tcW w:w="703" w:type="dxa"/>
          </w:tcPr>
          <w:p w14:paraId="105EAD6B" w14:textId="229A8636" w:rsidR="00D8168D" w:rsidRPr="007029AE" w:rsidRDefault="00D8168D" w:rsidP="00DD21D6">
            <w:pPr>
              <w:widowControl w:val="0"/>
              <w:rPr>
                <w:rFonts w:eastAsiaTheme="minorEastAsia"/>
                <w:iCs/>
                <w:sz w:val="22"/>
                <w:szCs w:val="22"/>
                <w:highlight w:val="yellow"/>
              </w:rPr>
            </w:pPr>
            <w:r w:rsidRPr="007029AE">
              <w:rPr>
                <w:rFonts w:eastAsiaTheme="minorEastAsia"/>
                <w:iCs/>
                <w:sz w:val="22"/>
                <w:szCs w:val="22"/>
                <w:highlight w:val="yellow"/>
              </w:rPr>
              <w:t>(10)</w:t>
            </w:r>
          </w:p>
        </w:tc>
      </w:tr>
    </w:tbl>
    <w:p w14:paraId="6FC361A5" w14:textId="0B6F741C" w:rsidR="007C1883" w:rsidRPr="007029AE" w:rsidRDefault="007C1883" w:rsidP="00DD21D6">
      <w:pPr>
        <w:widowControl w:val="0"/>
        <w:rPr>
          <w:rFonts w:eastAsiaTheme="minorEastAsia"/>
          <w:iCs/>
          <w:highlight w:val="yellow"/>
          <w:lang w:val="vi-VN"/>
        </w:rPr>
      </w:pPr>
    </w:p>
    <w:p w14:paraId="3849744B" w14:textId="77777777" w:rsidR="00EC2EC2" w:rsidRPr="007029AE" w:rsidRDefault="00E82CAF" w:rsidP="00DD21D6">
      <w:pPr>
        <w:widowControl w:val="0"/>
        <w:rPr>
          <w:highlight w:val="yellow"/>
        </w:rPr>
      </w:pPr>
      <w:r w:rsidRPr="007029AE">
        <w:rPr>
          <w:noProof/>
          <w:highlight w:val="yellow"/>
        </w:rPr>
        <w:drawing>
          <wp:inline distT="0" distB="0" distL="0" distR="0" wp14:anchorId="29EC3F68" wp14:editId="2BE2485A">
            <wp:extent cx="2790190" cy="1503045"/>
            <wp:effectExtent l="0" t="0" r="0" b="1905"/>
            <wp:docPr id="181245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0854" name=""/>
                    <pic:cNvPicPr/>
                  </pic:nvPicPr>
                  <pic:blipFill>
                    <a:blip r:embed="rId21"/>
                    <a:stretch>
                      <a:fillRect/>
                    </a:stretch>
                  </pic:blipFill>
                  <pic:spPr>
                    <a:xfrm>
                      <a:off x="0" y="0"/>
                      <a:ext cx="2790190" cy="1503045"/>
                    </a:xfrm>
                    <a:prstGeom prst="rect">
                      <a:avLst/>
                    </a:prstGeom>
                  </pic:spPr>
                </pic:pic>
              </a:graphicData>
            </a:graphic>
          </wp:inline>
        </w:drawing>
      </w:r>
    </w:p>
    <w:p w14:paraId="1E89EE34" w14:textId="4981ACE6" w:rsidR="007C1883" w:rsidRPr="007029AE" w:rsidRDefault="00EC2EC2" w:rsidP="00DD21D6">
      <w:pPr>
        <w:pStyle w:val="Caption"/>
        <w:widowControl w:val="0"/>
        <w:jc w:val="center"/>
        <w:rPr>
          <w:b w:val="0"/>
          <w:bCs w:val="0"/>
          <w:i/>
          <w:iCs/>
          <w:highlight w:val="yellow"/>
        </w:rPr>
      </w:pPr>
      <w:r w:rsidRPr="007029AE">
        <w:rPr>
          <w:b w:val="0"/>
          <w:bCs w:val="0"/>
          <w:i/>
          <w:iCs/>
          <w:highlight w:val="yellow"/>
        </w:rPr>
        <w:t xml:space="preserve">Figure </w:t>
      </w:r>
      <w:r w:rsidRPr="007029AE">
        <w:rPr>
          <w:b w:val="0"/>
          <w:bCs w:val="0"/>
          <w:i/>
          <w:iCs/>
          <w:highlight w:val="yellow"/>
        </w:rPr>
        <w:fldChar w:fldCharType="begin"/>
      </w:r>
      <w:r w:rsidRPr="007029AE">
        <w:rPr>
          <w:b w:val="0"/>
          <w:bCs w:val="0"/>
          <w:i/>
          <w:iCs/>
          <w:highlight w:val="yellow"/>
        </w:rPr>
        <w:instrText xml:space="preserve"> SEQ Figure \* ARABIC </w:instrText>
      </w:r>
      <w:r w:rsidRPr="007029AE">
        <w:rPr>
          <w:b w:val="0"/>
          <w:bCs w:val="0"/>
          <w:i/>
          <w:iCs/>
          <w:highlight w:val="yellow"/>
        </w:rPr>
        <w:fldChar w:fldCharType="separate"/>
      </w:r>
      <w:r w:rsidR="00F36F94" w:rsidRPr="007029AE">
        <w:rPr>
          <w:b w:val="0"/>
          <w:bCs w:val="0"/>
          <w:i/>
          <w:iCs/>
          <w:noProof/>
          <w:highlight w:val="yellow"/>
        </w:rPr>
        <w:t>14</w:t>
      </w:r>
      <w:r w:rsidRPr="007029AE">
        <w:rPr>
          <w:b w:val="0"/>
          <w:bCs w:val="0"/>
          <w:i/>
          <w:iCs/>
          <w:highlight w:val="yellow"/>
        </w:rPr>
        <w:fldChar w:fldCharType="end"/>
      </w:r>
      <w:r w:rsidRPr="007029AE">
        <w:rPr>
          <w:b w:val="0"/>
          <w:bCs w:val="0"/>
          <w:i/>
          <w:iCs/>
          <w:highlight w:val="yellow"/>
        </w:rPr>
        <w:t>. Experimental evaluation of LiDAR distance measurement accuracy</w:t>
      </w:r>
    </w:p>
    <w:p w14:paraId="535FE9E4" w14:textId="77777777" w:rsidR="00EC2EC2" w:rsidRPr="00EC2EC2" w:rsidRDefault="00EC2EC2" w:rsidP="00DD21D6">
      <w:pPr>
        <w:widowControl w:val="0"/>
        <w:jc w:val="both"/>
        <w:rPr>
          <w:sz w:val="22"/>
          <w:szCs w:val="22"/>
        </w:rPr>
      </w:pPr>
      <w:r w:rsidRPr="007029AE">
        <w:rPr>
          <w:sz w:val="22"/>
          <w:szCs w:val="22"/>
          <w:highlight w:val="yellow"/>
        </w:rPr>
        <w:t xml:space="preserve">Experimental results indicate that the LiDAR sensor performs efficiently at short and medium ranges, whereas the error gradually increases at longer distances. Within the range of 500 mm to 6,500 mm, the mean measured values were close to the ground truth, with a small relative error of less than 5%, indicating high repeatability and stability of the acquired data. As the distance increased from 7,000 mm to 12,500 mm, the relative error began to rise but remained within acceptable limits for various indoor environment navigation tasks. At this range, the standard deviation between measurements remained low, suggesting that the sensor maintains operational stability. From 13,000 mm to 15,000 mm, the measurement results remained relatively consistent; however, the deviation trend from the actual values became more pronounced, resulting in lower accuracy compared to the near range. When the distance exceeded 9,000 mm, the error increased significantly, and the phenomenon of measurements exceeding the actual values became more apparent. In particular, at distant markers from 12,000 mm and above, the relative error reached a high level, reflecting a decrease in measurement reliability in the far range. Technically, this phenomenon may stem from signal reflection attenuation, the influence of obstacle surface characteristics, and noise during signal acquisition. Based on these results, a </w:t>
      </w:r>
      <w:r w:rsidRPr="007029AE">
        <w:rPr>
          <w:sz w:val="22"/>
          <w:szCs w:val="22"/>
          <w:highlight w:val="yellow"/>
        </w:rPr>
        <w:lastRenderedPageBreak/>
        <w:t>distance of less than 7,000 mm can be considered the optimal operating range for the sensor under the experimental conditions, as it ensures both relative accuracy and stability across measurements.</w:t>
      </w:r>
    </w:p>
    <w:p w14:paraId="76024DBB" w14:textId="71B3C2C7" w:rsidR="007404E8" w:rsidRPr="007029AE" w:rsidRDefault="00DB0950" w:rsidP="00DD21D6">
      <w:pPr>
        <w:widowControl w:val="0"/>
        <w:tabs>
          <w:tab w:val="left" w:pos="360"/>
          <w:tab w:val="right" w:leader="hyphen" w:pos="9072"/>
        </w:tabs>
        <w:spacing w:before="120" w:after="120"/>
        <w:jc w:val="both"/>
        <w:rPr>
          <w:b/>
          <w:bCs/>
          <w:sz w:val="22"/>
          <w:szCs w:val="22"/>
          <w:highlight w:val="yellow"/>
          <w:lang w:val="vi-VN"/>
        </w:rPr>
      </w:pPr>
      <w:r w:rsidRPr="007029AE">
        <w:rPr>
          <w:b/>
          <w:sz w:val="22"/>
          <w:szCs w:val="22"/>
          <w:highlight w:val="yellow"/>
          <w:lang w:val="vi-VN"/>
        </w:rPr>
        <w:t>3.</w:t>
      </w:r>
      <w:r w:rsidR="00C3074E" w:rsidRPr="007029AE">
        <w:rPr>
          <w:b/>
          <w:sz w:val="22"/>
          <w:szCs w:val="22"/>
          <w:highlight w:val="yellow"/>
          <w:lang w:val="vi-VN"/>
        </w:rPr>
        <w:t>4</w:t>
      </w:r>
      <w:r w:rsidRPr="007029AE">
        <w:rPr>
          <w:b/>
          <w:sz w:val="22"/>
          <w:szCs w:val="22"/>
          <w:highlight w:val="yellow"/>
          <w:lang w:val="vi-VN"/>
        </w:rPr>
        <w:t xml:space="preserve">. </w:t>
      </w:r>
      <w:r w:rsidR="007404E8" w:rsidRPr="007029AE">
        <w:rPr>
          <w:b/>
          <w:bCs/>
          <w:sz w:val="22"/>
          <w:szCs w:val="22"/>
          <w:highlight w:val="yellow"/>
          <w:lang w:val="vi-VN"/>
        </w:rPr>
        <w:t>Mapping accuracy evaluation</w:t>
      </w:r>
    </w:p>
    <w:p w14:paraId="6B868706" w14:textId="77777777" w:rsidR="00343BA9" w:rsidRPr="00393A11" w:rsidRDefault="005350DD" w:rsidP="00DD21D6">
      <w:pPr>
        <w:widowControl w:val="0"/>
        <w:jc w:val="center"/>
      </w:pPr>
      <w:r w:rsidRPr="00393A11">
        <w:rPr>
          <w:noProof/>
        </w:rPr>
        <w:drawing>
          <wp:inline distT="0" distB="0" distL="0" distR="0" wp14:anchorId="1635CFEE" wp14:editId="68591833">
            <wp:extent cx="2733400" cy="16644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41759" cy="1669584"/>
                    </a:xfrm>
                    <a:prstGeom prst="rect">
                      <a:avLst/>
                    </a:prstGeom>
                    <a:noFill/>
                    <a:ln>
                      <a:noFill/>
                    </a:ln>
                  </pic:spPr>
                </pic:pic>
              </a:graphicData>
            </a:graphic>
          </wp:inline>
        </w:drawing>
      </w:r>
    </w:p>
    <w:p w14:paraId="3B1C4A1F" w14:textId="5AC27605" w:rsidR="005350DD" w:rsidRPr="00393A11" w:rsidRDefault="00343BA9" w:rsidP="00DD21D6">
      <w:pPr>
        <w:pStyle w:val="Caption"/>
        <w:widowControl w:val="0"/>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15</w:t>
      </w:r>
      <w:r w:rsidRPr="00393A11">
        <w:rPr>
          <w:b w:val="0"/>
          <w:bCs w:val="0"/>
          <w:i/>
          <w:iCs/>
        </w:rPr>
        <w:fldChar w:fldCharType="end"/>
      </w:r>
      <w:r w:rsidRPr="00393A11">
        <w:rPr>
          <w:b w:val="0"/>
          <w:bCs w:val="0"/>
          <w:i/>
          <w:iCs/>
        </w:rPr>
        <w:t>. 2D map construction results.</w:t>
      </w:r>
    </w:p>
    <w:p w14:paraId="190844C5" w14:textId="77777777" w:rsidR="00C462F6" w:rsidRPr="00C462F6" w:rsidRDefault="00C462F6" w:rsidP="00DD21D6">
      <w:pPr>
        <w:pStyle w:val="Caption"/>
        <w:widowControl w:val="0"/>
        <w:jc w:val="both"/>
        <w:rPr>
          <w:b w:val="0"/>
          <w:bCs w:val="0"/>
          <w:sz w:val="22"/>
          <w:szCs w:val="22"/>
        </w:rPr>
      </w:pPr>
      <w:r w:rsidRPr="007029AE">
        <w:rPr>
          <w:b w:val="0"/>
          <w:bCs w:val="0"/>
          <w:sz w:val="22"/>
          <w:szCs w:val="22"/>
          <w:highlight w:val="yellow"/>
        </w:rPr>
        <w:t>We conducted 2D map construction in an indoor environment. The objective was to evaluate the mapping accuracy by comparing the dimensions of the reconstructed map with the actual environment dimensions (ground truth), thereby quantifying the resulting errors. On the map, black areas represent obstacles, while white areas denote free space through which the robot can navigate.</w:t>
      </w:r>
    </w:p>
    <w:p w14:paraId="137E1336" w14:textId="69A9B332" w:rsidR="001E34E5" w:rsidRPr="001E34E5" w:rsidRDefault="001E34E5" w:rsidP="00DD21D6">
      <w:pPr>
        <w:pStyle w:val="Caption"/>
        <w:widowControl w:val="0"/>
        <w:rPr>
          <w:b w:val="0"/>
          <w:bCs w:val="0"/>
        </w:rPr>
      </w:pPr>
    </w:p>
    <w:p w14:paraId="3B86674C" w14:textId="3259C871" w:rsidR="000E07B4" w:rsidRPr="00393A11" w:rsidRDefault="000E07B4" w:rsidP="00DD21D6">
      <w:pPr>
        <w:pStyle w:val="Caption"/>
        <w:widowControl w:val="0"/>
        <w:jc w:val="center"/>
        <w:rPr>
          <w:b w:val="0"/>
          <w:bCs w:val="0"/>
          <w:i/>
          <w:iCs/>
        </w:rPr>
      </w:pPr>
      <w:r w:rsidRPr="00393A11">
        <w:rPr>
          <w:b w:val="0"/>
          <w:bCs w:val="0"/>
          <w:i/>
          <w:iCs/>
        </w:rPr>
        <w:t xml:space="preserve">Table </w:t>
      </w:r>
      <w:r w:rsidRPr="00393A11">
        <w:rPr>
          <w:b w:val="0"/>
          <w:bCs w:val="0"/>
          <w:i/>
          <w:iCs/>
        </w:rPr>
        <w:fldChar w:fldCharType="begin"/>
      </w:r>
      <w:r w:rsidRPr="00393A11">
        <w:rPr>
          <w:b w:val="0"/>
          <w:bCs w:val="0"/>
          <w:i/>
          <w:iCs/>
        </w:rPr>
        <w:instrText xml:space="preserve"> SEQ Table \* ARABIC </w:instrText>
      </w:r>
      <w:r w:rsidRPr="00393A11">
        <w:rPr>
          <w:b w:val="0"/>
          <w:bCs w:val="0"/>
          <w:i/>
          <w:iCs/>
        </w:rPr>
        <w:fldChar w:fldCharType="separate"/>
      </w:r>
      <w:r w:rsidRPr="00393A11">
        <w:rPr>
          <w:b w:val="0"/>
          <w:bCs w:val="0"/>
          <w:i/>
          <w:iCs/>
          <w:noProof/>
        </w:rPr>
        <w:t>1</w:t>
      </w:r>
      <w:r w:rsidRPr="00393A11">
        <w:rPr>
          <w:b w:val="0"/>
          <w:bCs w:val="0"/>
          <w:i/>
          <w:iCs/>
        </w:rPr>
        <w:fldChar w:fldCharType="end"/>
      </w:r>
      <w:r w:rsidRPr="00393A11">
        <w:rPr>
          <w:b w:val="0"/>
          <w:bCs w:val="0"/>
          <w:i/>
          <w:iCs/>
        </w:rPr>
        <w:t>. Comparison between ground-truth and map-measured environment dimensions.</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708"/>
        <w:gridCol w:w="993"/>
        <w:gridCol w:w="992"/>
        <w:gridCol w:w="709"/>
      </w:tblGrid>
      <w:tr w:rsidR="004F4AA8" w:rsidRPr="007029AE" w14:paraId="4F641165" w14:textId="77777777" w:rsidTr="006759BE">
        <w:trPr>
          <w:jc w:val="center"/>
        </w:trPr>
        <w:tc>
          <w:tcPr>
            <w:tcW w:w="988" w:type="dxa"/>
            <w:vAlign w:val="center"/>
          </w:tcPr>
          <w:p w14:paraId="3F090E45" w14:textId="1515DF89" w:rsidR="004F4AA8" w:rsidRPr="00393A11" w:rsidRDefault="004F4AA8" w:rsidP="00DD21D6">
            <w:pPr>
              <w:widowControl w:val="0"/>
              <w:ind w:left="-113" w:right="-249"/>
              <w:rPr>
                <w:sz w:val="20"/>
                <w:szCs w:val="20"/>
              </w:rPr>
            </w:pPr>
            <w:r w:rsidRPr="00393A11">
              <w:rPr>
                <w:sz w:val="20"/>
                <w:szCs w:val="20"/>
              </w:rPr>
              <w:t>Dimension</w:t>
            </w:r>
          </w:p>
        </w:tc>
        <w:tc>
          <w:tcPr>
            <w:tcW w:w="708" w:type="dxa"/>
            <w:vAlign w:val="center"/>
          </w:tcPr>
          <w:p w14:paraId="597533CC" w14:textId="235A56F9" w:rsidR="004F4AA8" w:rsidRPr="00393A11" w:rsidRDefault="004F4AA8" w:rsidP="00DD21D6">
            <w:pPr>
              <w:widowControl w:val="0"/>
              <w:ind w:left="-109" w:right="-156"/>
              <w:jc w:val="center"/>
              <w:rPr>
                <w:sz w:val="20"/>
                <w:szCs w:val="20"/>
              </w:rPr>
            </w:pPr>
            <w:r w:rsidRPr="00393A11">
              <w:rPr>
                <w:color w:val="262626"/>
                <w:sz w:val="20"/>
                <w:szCs w:val="20"/>
              </w:rPr>
              <w:t>Actual</w:t>
            </w:r>
            <w:r w:rsidRPr="00393A11">
              <w:rPr>
                <w:rFonts w:eastAsia="Calibri"/>
                <w:sz w:val="20"/>
                <w:szCs w:val="20"/>
                <w:lang w:val="vi-VN"/>
              </w:rPr>
              <w:t xml:space="preserve"> (m)</w:t>
            </w:r>
          </w:p>
        </w:tc>
        <w:tc>
          <w:tcPr>
            <w:tcW w:w="993" w:type="dxa"/>
            <w:vAlign w:val="center"/>
          </w:tcPr>
          <w:p w14:paraId="54DC8CA6" w14:textId="77777777" w:rsidR="004F4AA8" w:rsidRPr="00393A11" w:rsidRDefault="004F4AA8" w:rsidP="00DD21D6">
            <w:pPr>
              <w:widowControl w:val="0"/>
              <w:ind w:left="-106" w:right="-107"/>
              <w:jc w:val="center"/>
              <w:rPr>
                <w:sz w:val="20"/>
                <w:szCs w:val="20"/>
              </w:rPr>
            </w:pPr>
            <w:r w:rsidRPr="00393A11">
              <w:rPr>
                <w:sz w:val="20"/>
                <w:szCs w:val="20"/>
              </w:rPr>
              <w:t>Measured</w:t>
            </w:r>
          </w:p>
          <w:p w14:paraId="005104EF" w14:textId="2C1FA3D2" w:rsidR="004F4AA8" w:rsidRPr="00393A11" w:rsidRDefault="004F4AA8" w:rsidP="00DD21D6">
            <w:pPr>
              <w:widowControl w:val="0"/>
              <w:ind w:left="-106" w:right="-107"/>
              <w:jc w:val="center"/>
              <w:rPr>
                <w:sz w:val="20"/>
                <w:szCs w:val="20"/>
              </w:rPr>
            </w:pPr>
            <w:r w:rsidRPr="00393A11">
              <w:rPr>
                <w:sz w:val="20"/>
                <w:szCs w:val="20"/>
              </w:rPr>
              <w:t>on map (m)</w:t>
            </w:r>
          </w:p>
        </w:tc>
        <w:tc>
          <w:tcPr>
            <w:tcW w:w="992" w:type="dxa"/>
            <w:vAlign w:val="center"/>
          </w:tcPr>
          <w:p w14:paraId="3F3706E9" w14:textId="6466F336" w:rsidR="004F4AA8" w:rsidRPr="00393A11" w:rsidRDefault="004F4AA8" w:rsidP="00DD21D6">
            <w:pPr>
              <w:widowControl w:val="0"/>
              <w:ind w:left="-112" w:right="-109"/>
              <w:jc w:val="center"/>
              <w:rPr>
                <w:sz w:val="20"/>
                <w:szCs w:val="20"/>
              </w:rPr>
            </w:pPr>
            <w:r w:rsidRPr="00393A11">
              <w:rPr>
                <w:rFonts w:eastAsia="Calibri"/>
                <w:sz w:val="20"/>
                <w:szCs w:val="20"/>
              </w:rPr>
              <w:t>Absolute error</w:t>
            </w:r>
            <w:r w:rsidRPr="00393A11">
              <w:rPr>
                <w:rFonts w:eastAsia="Calibri"/>
                <w:sz w:val="20"/>
                <w:szCs w:val="20"/>
                <w:lang w:val="vi-VN"/>
              </w:rPr>
              <w:t xml:space="preserve"> (m)</w:t>
            </w:r>
          </w:p>
        </w:tc>
        <w:tc>
          <w:tcPr>
            <w:tcW w:w="709" w:type="dxa"/>
            <w:vAlign w:val="center"/>
          </w:tcPr>
          <w:p w14:paraId="3D10FA6E" w14:textId="31FDA3B1" w:rsidR="004F4AA8" w:rsidRPr="00393A11" w:rsidRDefault="004F4AA8" w:rsidP="00DD21D6">
            <w:pPr>
              <w:widowControl w:val="0"/>
              <w:jc w:val="center"/>
              <w:rPr>
                <w:sz w:val="20"/>
                <w:szCs w:val="20"/>
                <w:lang w:val="vi-VN"/>
              </w:rPr>
            </w:pPr>
            <w:r w:rsidRPr="00393A11">
              <w:rPr>
                <w:rFonts w:eastAsia="Calibri"/>
                <w:sz w:val="20"/>
                <w:szCs w:val="20"/>
              </w:rPr>
              <w:t xml:space="preserve">Error </w:t>
            </w:r>
            <w:r w:rsidRPr="00393A11">
              <w:rPr>
                <w:rFonts w:eastAsia="Calibri"/>
                <w:sz w:val="20"/>
                <w:szCs w:val="20"/>
                <w:lang w:val="vi-VN"/>
              </w:rPr>
              <w:t>(%)</w:t>
            </w:r>
          </w:p>
        </w:tc>
      </w:tr>
      <w:tr w:rsidR="004F4AA8" w:rsidRPr="007029AE" w14:paraId="15360D16" w14:textId="77777777" w:rsidTr="006759BE">
        <w:trPr>
          <w:jc w:val="center"/>
        </w:trPr>
        <w:tc>
          <w:tcPr>
            <w:tcW w:w="988" w:type="dxa"/>
            <w:vAlign w:val="center"/>
          </w:tcPr>
          <w:p w14:paraId="4CFC3BD0" w14:textId="0EB15144" w:rsidR="004F4AA8" w:rsidRPr="00393A11" w:rsidRDefault="004F4AA8" w:rsidP="00DD21D6">
            <w:pPr>
              <w:widowControl w:val="0"/>
              <w:jc w:val="center"/>
              <w:rPr>
                <w:sz w:val="20"/>
                <w:szCs w:val="20"/>
              </w:rPr>
            </w:pPr>
            <w:r w:rsidRPr="00393A11">
              <w:rPr>
                <w:sz w:val="20"/>
                <w:szCs w:val="20"/>
              </w:rPr>
              <w:t>Length</w:t>
            </w:r>
          </w:p>
        </w:tc>
        <w:tc>
          <w:tcPr>
            <w:tcW w:w="708" w:type="dxa"/>
            <w:vAlign w:val="center"/>
          </w:tcPr>
          <w:p w14:paraId="038F7887" w14:textId="77777777" w:rsidR="004F4AA8" w:rsidRPr="00393A11" w:rsidRDefault="004F4AA8" w:rsidP="00DD21D6">
            <w:pPr>
              <w:widowControl w:val="0"/>
              <w:jc w:val="center"/>
              <w:rPr>
                <w:sz w:val="20"/>
                <w:szCs w:val="20"/>
              </w:rPr>
            </w:pPr>
            <w:r w:rsidRPr="00393A11">
              <w:rPr>
                <w:sz w:val="20"/>
                <w:szCs w:val="20"/>
              </w:rPr>
              <w:t>10.6</w:t>
            </w:r>
          </w:p>
        </w:tc>
        <w:tc>
          <w:tcPr>
            <w:tcW w:w="993" w:type="dxa"/>
            <w:vAlign w:val="center"/>
          </w:tcPr>
          <w:p w14:paraId="320F7DFA" w14:textId="77777777" w:rsidR="004F4AA8" w:rsidRPr="00393A11" w:rsidRDefault="004F4AA8" w:rsidP="00DD21D6">
            <w:pPr>
              <w:widowControl w:val="0"/>
              <w:jc w:val="center"/>
              <w:rPr>
                <w:sz w:val="20"/>
                <w:szCs w:val="20"/>
              </w:rPr>
            </w:pPr>
            <w:r w:rsidRPr="00393A11">
              <w:rPr>
                <w:sz w:val="20"/>
                <w:szCs w:val="20"/>
              </w:rPr>
              <w:t>10.46336</w:t>
            </w:r>
          </w:p>
        </w:tc>
        <w:tc>
          <w:tcPr>
            <w:tcW w:w="992" w:type="dxa"/>
            <w:vAlign w:val="center"/>
          </w:tcPr>
          <w:p w14:paraId="1760BCBC" w14:textId="77777777" w:rsidR="004F4AA8" w:rsidRPr="00393A11" w:rsidRDefault="004F4AA8" w:rsidP="00DD21D6">
            <w:pPr>
              <w:widowControl w:val="0"/>
              <w:rPr>
                <w:sz w:val="20"/>
                <w:szCs w:val="20"/>
              </w:rPr>
            </w:pPr>
            <w:r w:rsidRPr="00393A11">
              <w:rPr>
                <w:sz w:val="20"/>
                <w:szCs w:val="20"/>
              </w:rPr>
              <w:t>0.13664</w:t>
            </w:r>
          </w:p>
        </w:tc>
        <w:tc>
          <w:tcPr>
            <w:tcW w:w="709" w:type="dxa"/>
            <w:vAlign w:val="center"/>
          </w:tcPr>
          <w:p w14:paraId="753534C3" w14:textId="77777777" w:rsidR="004F4AA8" w:rsidRPr="00393A11" w:rsidRDefault="004F4AA8" w:rsidP="00DD21D6">
            <w:pPr>
              <w:widowControl w:val="0"/>
              <w:ind w:left="-109" w:right="-106"/>
              <w:rPr>
                <w:sz w:val="20"/>
                <w:szCs w:val="20"/>
              </w:rPr>
            </w:pPr>
            <w:r w:rsidRPr="00393A11">
              <w:rPr>
                <w:sz w:val="20"/>
                <w:szCs w:val="20"/>
              </w:rPr>
              <w:t>1.29%</w:t>
            </w:r>
          </w:p>
        </w:tc>
      </w:tr>
      <w:tr w:rsidR="004F4AA8" w:rsidRPr="007029AE" w14:paraId="38F4733C" w14:textId="77777777" w:rsidTr="006759BE">
        <w:trPr>
          <w:jc w:val="center"/>
        </w:trPr>
        <w:tc>
          <w:tcPr>
            <w:tcW w:w="988" w:type="dxa"/>
            <w:vAlign w:val="center"/>
          </w:tcPr>
          <w:p w14:paraId="55A0BC5D" w14:textId="3BB8A9CA" w:rsidR="004F4AA8" w:rsidRPr="00393A11" w:rsidRDefault="004F4AA8" w:rsidP="00DD21D6">
            <w:pPr>
              <w:widowControl w:val="0"/>
              <w:jc w:val="center"/>
              <w:rPr>
                <w:sz w:val="20"/>
                <w:szCs w:val="20"/>
              </w:rPr>
            </w:pPr>
            <w:r w:rsidRPr="00393A11">
              <w:rPr>
                <w:sz w:val="20"/>
                <w:szCs w:val="20"/>
              </w:rPr>
              <w:t>Width</w:t>
            </w:r>
          </w:p>
        </w:tc>
        <w:tc>
          <w:tcPr>
            <w:tcW w:w="708" w:type="dxa"/>
            <w:vAlign w:val="center"/>
          </w:tcPr>
          <w:p w14:paraId="12671E8B" w14:textId="77777777" w:rsidR="004F4AA8" w:rsidRPr="00393A11" w:rsidRDefault="004F4AA8" w:rsidP="00DD21D6">
            <w:pPr>
              <w:widowControl w:val="0"/>
              <w:jc w:val="center"/>
              <w:rPr>
                <w:sz w:val="20"/>
                <w:szCs w:val="20"/>
              </w:rPr>
            </w:pPr>
            <w:r w:rsidRPr="00393A11">
              <w:rPr>
                <w:sz w:val="20"/>
                <w:szCs w:val="20"/>
              </w:rPr>
              <w:t>4.08</w:t>
            </w:r>
          </w:p>
        </w:tc>
        <w:tc>
          <w:tcPr>
            <w:tcW w:w="993" w:type="dxa"/>
            <w:vAlign w:val="center"/>
          </w:tcPr>
          <w:p w14:paraId="190B7D69" w14:textId="77777777" w:rsidR="004F4AA8" w:rsidRPr="00393A11" w:rsidRDefault="004F4AA8" w:rsidP="00DD21D6">
            <w:pPr>
              <w:widowControl w:val="0"/>
              <w:jc w:val="center"/>
              <w:rPr>
                <w:sz w:val="20"/>
                <w:szCs w:val="20"/>
              </w:rPr>
            </w:pPr>
            <w:r w:rsidRPr="00393A11">
              <w:rPr>
                <w:sz w:val="20"/>
                <w:szCs w:val="20"/>
              </w:rPr>
              <w:t>4.04712</w:t>
            </w:r>
          </w:p>
        </w:tc>
        <w:tc>
          <w:tcPr>
            <w:tcW w:w="992" w:type="dxa"/>
            <w:vAlign w:val="center"/>
          </w:tcPr>
          <w:p w14:paraId="68D6E07C" w14:textId="77777777" w:rsidR="004F4AA8" w:rsidRPr="00393A11" w:rsidRDefault="004F4AA8" w:rsidP="00DD21D6">
            <w:pPr>
              <w:widowControl w:val="0"/>
              <w:rPr>
                <w:sz w:val="20"/>
                <w:szCs w:val="20"/>
              </w:rPr>
            </w:pPr>
            <w:r w:rsidRPr="00393A11">
              <w:rPr>
                <w:sz w:val="20"/>
                <w:szCs w:val="20"/>
              </w:rPr>
              <w:t>0.03288</w:t>
            </w:r>
          </w:p>
        </w:tc>
        <w:tc>
          <w:tcPr>
            <w:tcW w:w="709" w:type="dxa"/>
            <w:vAlign w:val="center"/>
          </w:tcPr>
          <w:p w14:paraId="166EEFDB" w14:textId="77777777" w:rsidR="004F4AA8" w:rsidRPr="00393A11" w:rsidRDefault="004F4AA8" w:rsidP="00DD21D6">
            <w:pPr>
              <w:widowControl w:val="0"/>
              <w:ind w:left="-109" w:right="-106"/>
              <w:rPr>
                <w:sz w:val="20"/>
                <w:szCs w:val="20"/>
              </w:rPr>
            </w:pPr>
            <w:r w:rsidRPr="00393A11">
              <w:rPr>
                <w:sz w:val="20"/>
                <w:szCs w:val="20"/>
              </w:rPr>
              <w:t>0.81%</w:t>
            </w:r>
          </w:p>
        </w:tc>
      </w:tr>
    </w:tbl>
    <w:p w14:paraId="190E0576" w14:textId="77777777" w:rsidR="004543D2" w:rsidRPr="004543D2" w:rsidRDefault="004543D2" w:rsidP="00DD21D6">
      <w:pPr>
        <w:widowControl w:val="0"/>
        <w:tabs>
          <w:tab w:val="left" w:pos="360"/>
          <w:tab w:val="right" w:leader="hyphen" w:pos="9072"/>
        </w:tabs>
        <w:spacing w:before="120" w:after="120"/>
        <w:jc w:val="both"/>
        <w:rPr>
          <w:sz w:val="22"/>
          <w:szCs w:val="22"/>
        </w:rPr>
      </w:pPr>
      <w:r w:rsidRPr="007029AE">
        <w:rPr>
          <w:sz w:val="22"/>
          <w:szCs w:val="22"/>
          <w:highlight w:val="yellow"/>
        </w:rPr>
        <w:t>The reconstructed map demonstrates a close alignment with the physical environment. The error in length was 1.29%, which is acceptable, while the width error was only 0.81%. Error levels below 2% confirm that the proposed system provides reliable measurement and mapping performance. It should be noted that obstacles are only detected if they are at the same height as the LiDAR sensor and within the scanning range; therefore, environmental and system noise may generate virtual map components (artifacts). Nevertheless, the observed errors remain within permissible limits for the target application.</w:t>
      </w:r>
    </w:p>
    <w:p w14:paraId="3190DC7D" w14:textId="6B7DF878" w:rsidR="000924DB" w:rsidRPr="007144DB" w:rsidRDefault="000924DB" w:rsidP="00DD21D6">
      <w:pPr>
        <w:widowControl w:val="0"/>
        <w:tabs>
          <w:tab w:val="left" w:pos="360"/>
          <w:tab w:val="right" w:leader="hyphen" w:pos="9072"/>
        </w:tabs>
        <w:spacing w:before="120" w:after="120"/>
        <w:jc w:val="both"/>
        <w:rPr>
          <w:b/>
          <w:sz w:val="22"/>
          <w:szCs w:val="22"/>
        </w:rPr>
      </w:pPr>
      <w:r w:rsidRPr="00212851">
        <w:rPr>
          <w:b/>
          <w:sz w:val="22"/>
          <w:szCs w:val="22"/>
          <w:lang w:val="vi-VN"/>
        </w:rPr>
        <w:t>3.</w:t>
      </w:r>
      <w:r w:rsidR="00C3074E" w:rsidRPr="00212851">
        <w:rPr>
          <w:b/>
          <w:sz w:val="22"/>
          <w:szCs w:val="22"/>
          <w:lang w:val="vi-VN"/>
        </w:rPr>
        <w:t>5</w:t>
      </w:r>
      <w:r w:rsidRPr="00212851">
        <w:rPr>
          <w:b/>
          <w:sz w:val="22"/>
          <w:szCs w:val="22"/>
          <w:lang w:val="vi-VN"/>
        </w:rPr>
        <w:t xml:space="preserve">. </w:t>
      </w:r>
      <w:r w:rsidR="007144DB" w:rsidRPr="007144DB">
        <w:rPr>
          <w:b/>
          <w:sz w:val="22"/>
          <w:szCs w:val="22"/>
        </w:rPr>
        <w:t>AMCL localization performance evaluation</w:t>
      </w:r>
    </w:p>
    <w:p w14:paraId="7DDA6B6B" w14:textId="77777777" w:rsidR="00C820F1" w:rsidRPr="00C820F1" w:rsidRDefault="00C820F1" w:rsidP="00DD21D6">
      <w:pPr>
        <w:widowControl w:val="0"/>
        <w:tabs>
          <w:tab w:val="left" w:pos="360"/>
          <w:tab w:val="right" w:leader="hyphen" w:pos="9072"/>
        </w:tabs>
        <w:spacing w:before="120" w:after="120"/>
        <w:jc w:val="both"/>
        <w:rPr>
          <w:iCs/>
          <w:sz w:val="22"/>
          <w:szCs w:val="22"/>
        </w:rPr>
      </w:pPr>
      <w:r w:rsidRPr="007029AE">
        <w:rPr>
          <w:iCs/>
          <w:sz w:val="22"/>
          <w:szCs w:val="22"/>
          <w:highlight w:val="yellow"/>
        </w:rPr>
        <w:t>First, the AMCL filter is evaluated with different particle set sizes to determine the optimal configuration, ensuring a balance between accuracy and computational efficiency. AMCL utilizes a particle filter to estimate the robot's pose in the environment. The number of particles is a key factor, directly affecting both the estimation accuracy and computational cost. In this</w:t>
      </w:r>
      <w:r w:rsidRPr="00C820F1">
        <w:rPr>
          <w:iCs/>
          <w:sz w:val="22"/>
          <w:szCs w:val="22"/>
        </w:rPr>
        <w:t xml:space="preserve"> </w:t>
      </w:r>
      <w:r w:rsidRPr="007029AE">
        <w:rPr>
          <w:iCs/>
          <w:sz w:val="22"/>
          <w:szCs w:val="22"/>
          <w:highlight w:val="yellow"/>
        </w:rPr>
        <w:t>experiment, three particle counts (1000, 5000, and 7000) were tested to evaluate the performance of the AMCL algorithm.</w:t>
      </w:r>
    </w:p>
    <w:p w14:paraId="565CDF64" w14:textId="77777777" w:rsidR="00B95010" w:rsidRDefault="00C3074E" w:rsidP="00DD21D6">
      <w:pPr>
        <w:widowControl w:val="0"/>
        <w:tabs>
          <w:tab w:val="left" w:pos="360"/>
          <w:tab w:val="right" w:leader="hyphen" w:pos="9072"/>
        </w:tabs>
        <w:spacing w:before="120" w:after="120"/>
        <w:jc w:val="both"/>
      </w:pPr>
      <w:r w:rsidRPr="00212851">
        <w:rPr>
          <w:noProof/>
        </w:rPr>
        <w:drawing>
          <wp:inline distT="0" distB="0" distL="0" distR="0" wp14:anchorId="04C71329" wp14:editId="6436BCAC">
            <wp:extent cx="2785745" cy="1535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3" cstate="print">
                      <a:extLst>
                        <a:ext uri="{28A0092B-C50C-407E-A947-70E740481C1C}">
                          <a14:useLocalDpi xmlns:a14="http://schemas.microsoft.com/office/drawing/2010/main" val="0"/>
                        </a:ext>
                      </a:extLst>
                    </a:blip>
                    <a:srcRect l="424" t="1072" r="671" b="18836"/>
                    <a:stretch/>
                  </pic:blipFill>
                  <pic:spPr bwMode="auto">
                    <a:xfrm>
                      <a:off x="0" y="0"/>
                      <a:ext cx="2785745" cy="1535430"/>
                    </a:xfrm>
                    <a:prstGeom prst="rect">
                      <a:avLst/>
                    </a:prstGeom>
                    <a:ln>
                      <a:noFill/>
                    </a:ln>
                    <a:extLst>
                      <a:ext uri="{53640926-AAD7-44D8-BBD7-CCE9431645EC}">
                        <a14:shadowObscured xmlns:a14="http://schemas.microsoft.com/office/drawing/2010/main"/>
                      </a:ext>
                    </a:extLst>
                  </pic:spPr>
                </pic:pic>
              </a:graphicData>
            </a:graphic>
          </wp:inline>
        </w:drawing>
      </w:r>
    </w:p>
    <w:p w14:paraId="08DC73FB" w14:textId="1A7141B3" w:rsidR="00C3074E" w:rsidRPr="00393A11" w:rsidRDefault="00B95010" w:rsidP="00DD21D6">
      <w:pPr>
        <w:pStyle w:val="Caption"/>
        <w:widowControl w:val="0"/>
        <w:jc w:val="center"/>
        <w:rPr>
          <w:b w:val="0"/>
          <w:bCs w:val="0"/>
          <w:i/>
          <w:iCs/>
          <w:sz w:val="22"/>
          <w:szCs w:val="22"/>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16</w:t>
      </w:r>
      <w:r w:rsidRPr="00393A11">
        <w:rPr>
          <w:b w:val="0"/>
          <w:bCs w:val="0"/>
          <w:i/>
          <w:iCs/>
        </w:rPr>
        <w:fldChar w:fldCharType="end"/>
      </w:r>
      <w:r w:rsidRPr="00393A11">
        <w:rPr>
          <w:b w:val="0"/>
          <w:bCs w:val="0"/>
          <w:i/>
          <w:iCs/>
        </w:rPr>
        <w:t>. AMCL particle filter initialization with 1000, 5000, and 7000 particles.</w:t>
      </w:r>
    </w:p>
    <w:p w14:paraId="6CDE2E42" w14:textId="4742E36D" w:rsidR="00FB3F3C" w:rsidRPr="00393A11" w:rsidRDefault="00FB3F3C" w:rsidP="00DD21D6">
      <w:pPr>
        <w:pStyle w:val="Caption"/>
        <w:widowControl w:val="0"/>
        <w:jc w:val="center"/>
        <w:rPr>
          <w:b w:val="0"/>
          <w:bCs w:val="0"/>
          <w:i/>
          <w:iCs/>
        </w:rPr>
      </w:pPr>
      <w:r w:rsidRPr="00393A11">
        <w:rPr>
          <w:b w:val="0"/>
          <w:bCs w:val="0"/>
          <w:i/>
          <w:iCs/>
        </w:rPr>
        <w:t xml:space="preserve">Table </w:t>
      </w:r>
      <w:r w:rsidRPr="00393A11">
        <w:rPr>
          <w:b w:val="0"/>
          <w:bCs w:val="0"/>
          <w:i/>
          <w:iCs/>
        </w:rPr>
        <w:fldChar w:fldCharType="begin"/>
      </w:r>
      <w:r w:rsidRPr="00393A11">
        <w:rPr>
          <w:b w:val="0"/>
          <w:bCs w:val="0"/>
          <w:i/>
          <w:iCs/>
        </w:rPr>
        <w:instrText xml:space="preserve"> SEQ Table \* ARABIC </w:instrText>
      </w:r>
      <w:r w:rsidRPr="00393A11">
        <w:rPr>
          <w:b w:val="0"/>
          <w:bCs w:val="0"/>
          <w:i/>
          <w:iCs/>
        </w:rPr>
        <w:fldChar w:fldCharType="separate"/>
      </w:r>
      <w:r w:rsidR="000E07B4" w:rsidRPr="00393A11">
        <w:rPr>
          <w:b w:val="0"/>
          <w:bCs w:val="0"/>
          <w:i/>
          <w:iCs/>
          <w:noProof/>
        </w:rPr>
        <w:t>2</w:t>
      </w:r>
      <w:r w:rsidRPr="00393A11">
        <w:rPr>
          <w:b w:val="0"/>
          <w:bCs w:val="0"/>
          <w:i/>
          <w:iCs/>
        </w:rPr>
        <w:fldChar w:fldCharType="end"/>
      </w:r>
      <w:r w:rsidRPr="00393A11">
        <w:rPr>
          <w:b w:val="0"/>
          <w:bCs w:val="0"/>
          <w:i/>
          <w:iCs/>
        </w:rPr>
        <w:t>. Impact of particle count on AMCL performance.</w:t>
      </w:r>
    </w:p>
    <w:tbl>
      <w:tblPr>
        <w:tblStyle w:val="TableGrid"/>
        <w:tblW w:w="4314" w:type="dxa"/>
        <w:tblLayout w:type="fixed"/>
        <w:tblLook w:val="04A0" w:firstRow="1" w:lastRow="0" w:firstColumn="1" w:lastColumn="0" w:noHBand="0" w:noVBand="1"/>
      </w:tblPr>
      <w:tblGrid>
        <w:gridCol w:w="792"/>
        <w:gridCol w:w="904"/>
        <w:gridCol w:w="861"/>
        <w:gridCol w:w="666"/>
        <w:gridCol w:w="1091"/>
      </w:tblGrid>
      <w:tr w:rsidR="00DB0950" w:rsidRPr="007029AE" w14:paraId="0312B39E" w14:textId="77777777" w:rsidTr="00715EED">
        <w:tc>
          <w:tcPr>
            <w:tcW w:w="792" w:type="dxa"/>
            <w:vAlign w:val="center"/>
          </w:tcPr>
          <w:p w14:paraId="5C7AFCDB" w14:textId="3FB94CD8" w:rsidR="00DB0950" w:rsidRPr="007029AE" w:rsidRDefault="00DB0950" w:rsidP="00DD21D6">
            <w:pPr>
              <w:widowControl w:val="0"/>
              <w:ind w:left="-113" w:right="-102"/>
              <w:jc w:val="center"/>
              <w:rPr>
                <w:sz w:val="20"/>
                <w:szCs w:val="20"/>
              </w:rPr>
            </w:pPr>
            <w:r w:rsidRPr="007029AE">
              <w:rPr>
                <w:sz w:val="20"/>
                <w:szCs w:val="20"/>
                <w:lang w:val="vi-VN"/>
              </w:rPr>
              <w:t>Particles</w:t>
            </w:r>
          </w:p>
        </w:tc>
        <w:tc>
          <w:tcPr>
            <w:tcW w:w="904" w:type="dxa"/>
            <w:vAlign w:val="center"/>
          </w:tcPr>
          <w:p w14:paraId="10B0A98F" w14:textId="77777777" w:rsidR="00C20C2C" w:rsidRPr="007029AE" w:rsidRDefault="00C20C2C" w:rsidP="00DD21D6">
            <w:pPr>
              <w:widowControl w:val="0"/>
              <w:ind w:left="-117" w:right="-66"/>
              <w:jc w:val="center"/>
              <w:rPr>
                <w:sz w:val="20"/>
                <w:szCs w:val="20"/>
              </w:rPr>
            </w:pPr>
            <w:r w:rsidRPr="007029AE">
              <w:rPr>
                <w:sz w:val="20"/>
                <w:szCs w:val="20"/>
              </w:rPr>
              <w:t>Performance</w:t>
            </w:r>
          </w:p>
          <w:p w14:paraId="75433A9E" w14:textId="1B9DD2E7" w:rsidR="00DB0950" w:rsidRPr="007029AE" w:rsidRDefault="00DB0950" w:rsidP="00DD21D6">
            <w:pPr>
              <w:widowControl w:val="0"/>
              <w:ind w:left="-117" w:right="-66"/>
              <w:jc w:val="center"/>
              <w:rPr>
                <w:sz w:val="20"/>
                <w:szCs w:val="20"/>
                <w:lang w:val="vi-VN"/>
              </w:rPr>
            </w:pPr>
            <w:r w:rsidRPr="007029AE">
              <w:rPr>
                <w:sz w:val="20"/>
                <w:szCs w:val="20"/>
                <w:lang w:val="vi-VN"/>
              </w:rPr>
              <w:t>(%)</w:t>
            </w:r>
          </w:p>
        </w:tc>
        <w:tc>
          <w:tcPr>
            <w:tcW w:w="861" w:type="dxa"/>
            <w:vAlign w:val="center"/>
          </w:tcPr>
          <w:p w14:paraId="606F2355" w14:textId="41C6E9FE" w:rsidR="00DB0950" w:rsidRPr="007029AE" w:rsidRDefault="00715EED" w:rsidP="00DD21D6">
            <w:pPr>
              <w:widowControl w:val="0"/>
              <w:jc w:val="center"/>
              <w:rPr>
                <w:sz w:val="20"/>
                <w:szCs w:val="20"/>
                <w:lang w:val="vi-VN"/>
              </w:rPr>
            </w:pPr>
            <w:r w:rsidRPr="007029AE">
              <w:rPr>
                <w:sz w:val="20"/>
                <w:szCs w:val="20"/>
              </w:rPr>
              <w:t>Final position error</w:t>
            </w:r>
            <w:r w:rsidRPr="007029AE">
              <w:rPr>
                <w:sz w:val="20"/>
                <w:szCs w:val="20"/>
                <w:lang w:val="vi-VN"/>
              </w:rPr>
              <w:t xml:space="preserve"> </w:t>
            </w:r>
            <w:r w:rsidR="00DB0950" w:rsidRPr="007029AE">
              <w:rPr>
                <w:sz w:val="20"/>
                <w:szCs w:val="20"/>
                <w:lang w:val="vi-VN"/>
              </w:rPr>
              <w:t>(m)</w:t>
            </w:r>
          </w:p>
        </w:tc>
        <w:tc>
          <w:tcPr>
            <w:tcW w:w="666" w:type="dxa"/>
            <w:vAlign w:val="center"/>
          </w:tcPr>
          <w:p w14:paraId="611F224D" w14:textId="77777777" w:rsidR="00C20C2C" w:rsidRPr="007029AE" w:rsidRDefault="00C20C2C" w:rsidP="00DD21D6">
            <w:pPr>
              <w:widowControl w:val="0"/>
              <w:ind w:left="-52" w:right="-119"/>
              <w:jc w:val="center"/>
              <w:rPr>
                <w:sz w:val="20"/>
                <w:szCs w:val="20"/>
              </w:rPr>
            </w:pPr>
            <w:r w:rsidRPr="007029AE">
              <w:rPr>
                <w:sz w:val="20"/>
                <w:szCs w:val="20"/>
              </w:rPr>
              <w:t>Error</w:t>
            </w:r>
          </w:p>
          <w:p w14:paraId="22AB592F" w14:textId="3A1F62D4" w:rsidR="00DB0950" w:rsidRPr="007029AE" w:rsidRDefault="00DB0950" w:rsidP="00DD21D6">
            <w:pPr>
              <w:widowControl w:val="0"/>
              <w:jc w:val="center"/>
              <w:rPr>
                <w:sz w:val="20"/>
                <w:szCs w:val="20"/>
                <w:lang w:val="vi-VN"/>
              </w:rPr>
            </w:pPr>
            <w:r w:rsidRPr="007029AE">
              <w:rPr>
                <w:sz w:val="20"/>
                <w:szCs w:val="20"/>
                <w:lang w:val="vi-VN"/>
              </w:rPr>
              <w:t>(%)</w:t>
            </w:r>
          </w:p>
        </w:tc>
        <w:tc>
          <w:tcPr>
            <w:tcW w:w="1091" w:type="dxa"/>
            <w:vAlign w:val="center"/>
          </w:tcPr>
          <w:p w14:paraId="228929BB" w14:textId="30F1E6A7" w:rsidR="00DB0950" w:rsidRPr="007029AE" w:rsidRDefault="00C20C2C" w:rsidP="00DD21D6">
            <w:pPr>
              <w:widowControl w:val="0"/>
              <w:ind w:left="-92" w:right="-113"/>
              <w:jc w:val="center"/>
              <w:rPr>
                <w:sz w:val="20"/>
                <w:szCs w:val="20"/>
                <w:lang w:val="vi-VN"/>
              </w:rPr>
            </w:pPr>
            <w:r w:rsidRPr="007029AE">
              <w:rPr>
                <w:sz w:val="20"/>
                <w:szCs w:val="20"/>
              </w:rPr>
              <w:t>Computation time (s)</w:t>
            </w:r>
          </w:p>
        </w:tc>
      </w:tr>
      <w:tr w:rsidR="00DB0950" w:rsidRPr="007029AE" w14:paraId="19A7BAAA" w14:textId="77777777" w:rsidTr="00715EED">
        <w:tc>
          <w:tcPr>
            <w:tcW w:w="792" w:type="dxa"/>
            <w:vAlign w:val="center"/>
          </w:tcPr>
          <w:p w14:paraId="7F816F37" w14:textId="77777777" w:rsidR="00DB0950" w:rsidRPr="007029AE" w:rsidRDefault="00DB0950" w:rsidP="00DD21D6">
            <w:pPr>
              <w:widowControl w:val="0"/>
              <w:jc w:val="center"/>
              <w:rPr>
                <w:sz w:val="20"/>
                <w:szCs w:val="20"/>
                <w:lang w:val="vi-VN"/>
              </w:rPr>
            </w:pPr>
            <w:r w:rsidRPr="007029AE">
              <w:rPr>
                <w:sz w:val="20"/>
                <w:szCs w:val="20"/>
                <w:lang w:val="vi-VN"/>
              </w:rPr>
              <w:t>1000</w:t>
            </w:r>
          </w:p>
        </w:tc>
        <w:tc>
          <w:tcPr>
            <w:tcW w:w="904" w:type="dxa"/>
            <w:vAlign w:val="center"/>
          </w:tcPr>
          <w:p w14:paraId="23948161" w14:textId="57DD3849" w:rsidR="00DB0950" w:rsidRPr="007029AE" w:rsidRDefault="00DB0950" w:rsidP="00DD21D6">
            <w:pPr>
              <w:widowControl w:val="0"/>
              <w:jc w:val="center"/>
              <w:rPr>
                <w:sz w:val="20"/>
                <w:szCs w:val="20"/>
                <w:lang w:val="vi-VN"/>
              </w:rPr>
            </w:pPr>
            <w:r w:rsidRPr="007029AE">
              <w:rPr>
                <w:sz w:val="20"/>
                <w:szCs w:val="20"/>
                <w:lang w:val="vi-VN"/>
              </w:rPr>
              <w:t>70</w:t>
            </w:r>
          </w:p>
        </w:tc>
        <w:tc>
          <w:tcPr>
            <w:tcW w:w="861" w:type="dxa"/>
            <w:vAlign w:val="center"/>
          </w:tcPr>
          <w:p w14:paraId="13341C1D" w14:textId="644DA9C1" w:rsidR="00DB0950" w:rsidRPr="007029AE" w:rsidRDefault="00DB0950" w:rsidP="00DD21D6">
            <w:pPr>
              <w:widowControl w:val="0"/>
              <w:jc w:val="center"/>
              <w:rPr>
                <w:sz w:val="20"/>
                <w:szCs w:val="20"/>
                <w:lang w:val="vi-VN"/>
              </w:rPr>
            </w:pPr>
            <w:r w:rsidRPr="007029AE">
              <w:rPr>
                <w:sz w:val="20"/>
                <w:szCs w:val="20"/>
                <w:lang w:val="vi-VN"/>
              </w:rPr>
              <w:t>1.45</w:t>
            </w:r>
          </w:p>
        </w:tc>
        <w:tc>
          <w:tcPr>
            <w:tcW w:w="666" w:type="dxa"/>
            <w:vAlign w:val="center"/>
          </w:tcPr>
          <w:p w14:paraId="51274F03" w14:textId="1B8CF258" w:rsidR="00DB0950" w:rsidRPr="007029AE" w:rsidRDefault="00DB0950" w:rsidP="00DD21D6">
            <w:pPr>
              <w:widowControl w:val="0"/>
              <w:jc w:val="center"/>
              <w:rPr>
                <w:sz w:val="20"/>
                <w:szCs w:val="20"/>
                <w:lang w:val="vi-VN"/>
              </w:rPr>
            </w:pPr>
            <w:r w:rsidRPr="007029AE">
              <w:rPr>
                <w:sz w:val="20"/>
                <w:szCs w:val="20"/>
                <w:lang w:val="vi-VN"/>
              </w:rPr>
              <w:t>10.25</w:t>
            </w:r>
          </w:p>
        </w:tc>
        <w:tc>
          <w:tcPr>
            <w:tcW w:w="1091" w:type="dxa"/>
            <w:vAlign w:val="center"/>
          </w:tcPr>
          <w:p w14:paraId="6C0F150E" w14:textId="0939E281" w:rsidR="00DB0950" w:rsidRPr="007029AE" w:rsidRDefault="00DB0950" w:rsidP="00DD21D6">
            <w:pPr>
              <w:widowControl w:val="0"/>
              <w:jc w:val="center"/>
              <w:rPr>
                <w:sz w:val="20"/>
                <w:szCs w:val="20"/>
                <w:lang w:val="vi-VN"/>
              </w:rPr>
            </w:pPr>
            <w:r w:rsidRPr="007029AE">
              <w:rPr>
                <w:sz w:val="20"/>
                <w:szCs w:val="20"/>
                <w:lang w:val="vi-VN"/>
              </w:rPr>
              <w:t>0.5</w:t>
            </w:r>
          </w:p>
        </w:tc>
      </w:tr>
      <w:tr w:rsidR="00DB0950" w:rsidRPr="007029AE" w14:paraId="1C6A1A3F" w14:textId="77777777" w:rsidTr="00715EED">
        <w:tc>
          <w:tcPr>
            <w:tcW w:w="792" w:type="dxa"/>
            <w:vAlign w:val="center"/>
          </w:tcPr>
          <w:p w14:paraId="52B0D9E8" w14:textId="77777777" w:rsidR="00DB0950" w:rsidRPr="007029AE" w:rsidRDefault="00DB0950" w:rsidP="00DD21D6">
            <w:pPr>
              <w:widowControl w:val="0"/>
              <w:jc w:val="center"/>
              <w:rPr>
                <w:sz w:val="20"/>
                <w:szCs w:val="20"/>
                <w:lang w:val="vi-VN"/>
              </w:rPr>
            </w:pPr>
            <w:r w:rsidRPr="007029AE">
              <w:rPr>
                <w:sz w:val="20"/>
                <w:szCs w:val="20"/>
                <w:lang w:val="vi-VN"/>
              </w:rPr>
              <w:t>5000</w:t>
            </w:r>
          </w:p>
        </w:tc>
        <w:tc>
          <w:tcPr>
            <w:tcW w:w="904" w:type="dxa"/>
            <w:vAlign w:val="center"/>
          </w:tcPr>
          <w:p w14:paraId="65A4846D" w14:textId="5CC52F9F" w:rsidR="00DB0950" w:rsidRPr="007029AE" w:rsidRDefault="00DB0950" w:rsidP="00DD21D6">
            <w:pPr>
              <w:widowControl w:val="0"/>
              <w:jc w:val="center"/>
              <w:rPr>
                <w:sz w:val="20"/>
                <w:szCs w:val="20"/>
                <w:lang w:val="vi-VN"/>
              </w:rPr>
            </w:pPr>
            <w:r w:rsidRPr="007029AE">
              <w:rPr>
                <w:sz w:val="20"/>
                <w:szCs w:val="20"/>
                <w:lang w:val="vi-VN"/>
              </w:rPr>
              <w:t>90</w:t>
            </w:r>
          </w:p>
        </w:tc>
        <w:tc>
          <w:tcPr>
            <w:tcW w:w="861" w:type="dxa"/>
            <w:vAlign w:val="center"/>
          </w:tcPr>
          <w:p w14:paraId="7379400E" w14:textId="12763B4A" w:rsidR="00DB0950" w:rsidRPr="007029AE" w:rsidRDefault="00DB0950" w:rsidP="00DD21D6">
            <w:pPr>
              <w:widowControl w:val="0"/>
              <w:jc w:val="center"/>
              <w:rPr>
                <w:sz w:val="20"/>
                <w:szCs w:val="20"/>
                <w:lang w:val="vi-VN"/>
              </w:rPr>
            </w:pPr>
            <w:r w:rsidRPr="007029AE">
              <w:rPr>
                <w:sz w:val="20"/>
                <w:szCs w:val="20"/>
                <w:lang w:val="vi-VN"/>
              </w:rPr>
              <w:t>0.93</w:t>
            </w:r>
          </w:p>
        </w:tc>
        <w:tc>
          <w:tcPr>
            <w:tcW w:w="666" w:type="dxa"/>
            <w:vAlign w:val="center"/>
          </w:tcPr>
          <w:p w14:paraId="0D9B5FF6" w14:textId="2A22FE92" w:rsidR="00DB0950" w:rsidRPr="007029AE" w:rsidRDefault="00DB0950" w:rsidP="00DD21D6">
            <w:pPr>
              <w:widowControl w:val="0"/>
              <w:jc w:val="center"/>
              <w:rPr>
                <w:sz w:val="20"/>
                <w:szCs w:val="20"/>
                <w:lang w:val="vi-VN"/>
              </w:rPr>
            </w:pPr>
            <w:r w:rsidRPr="007029AE">
              <w:rPr>
                <w:sz w:val="20"/>
                <w:szCs w:val="20"/>
                <w:lang w:val="vi-VN"/>
              </w:rPr>
              <w:t>6.75</w:t>
            </w:r>
          </w:p>
        </w:tc>
        <w:tc>
          <w:tcPr>
            <w:tcW w:w="1091" w:type="dxa"/>
            <w:vAlign w:val="center"/>
          </w:tcPr>
          <w:p w14:paraId="1CBD120C" w14:textId="0CB31BC0" w:rsidR="00DB0950" w:rsidRPr="007029AE" w:rsidRDefault="00DB0950" w:rsidP="00DD21D6">
            <w:pPr>
              <w:widowControl w:val="0"/>
              <w:jc w:val="center"/>
              <w:rPr>
                <w:sz w:val="20"/>
                <w:szCs w:val="20"/>
                <w:lang w:val="vi-VN"/>
              </w:rPr>
            </w:pPr>
            <w:r w:rsidRPr="007029AE">
              <w:rPr>
                <w:sz w:val="20"/>
                <w:szCs w:val="20"/>
                <w:lang w:val="vi-VN"/>
              </w:rPr>
              <w:t>1.2</w:t>
            </w:r>
          </w:p>
        </w:tc>
      </w:tr>
      <w:tr w:rsidR="00DB0950" w:rsidRPr="00C20C2C" w14:paraId="091A3FF9" w14:textId="77777777" w:rsidTr="00715EED">
        <w:tc>
          <w:tcPr>
            <w:tcW w:w="792" w:type="dxa"/>
            <w:vAlign w:val="center"/>
          </w:tcPr>
          <w:p w14:paraId="2D7DAC18" w14:textId="77777777" w:rsidR="00DB0950" w:rsidRPr="007029AE" w:rsidRDefault="00DB0950" w:rsidP="00DD21D6">
            <w:pPr>
              <w:widowControl w:val="0"/>
              <w:jc w:val="center"/>
              <w:rPr>
                <w:sz w:val="20"/>
                <w:szCs w:val="20"/>
                <w:lang w:val="vi-VN"/>
              </w:rPr>
            </w:pPr>
            <w:r w:rsidRPr="007029AE">
              <w:rPr>
                <w:sz w:val="20"/>
                <w:szCs w:val="20"/>
                <w:lang w:val="vi-VN"/>
              </w:rPr>
              <w:t>7000</w:t>
            </w:r>
          </w:p>
        </w:tc>
        <w:tc>
          <w:tcPr>
            <w:tcW w:w="904" w:type="dxa"/>
            <w:vAlign w:val="center"/>
          </w:tcPr>
          <w:p w14:paraId="493FD9F4" w14:textId="13C0BE35" w:rsidR="00DB0950" w:rsidRPr="007029AE" w:rsidRDefault="00DB0950" w:rsidP="00DD21D6">
            <w:pPr>
              <w:widowControl w:val="0"/>
              <w:jc w:val="center"/>
              <w:rPr>
                <w:sz w:val="20"/>
                <w:szCs w:val="20"/>
                <w:lang w:val="vi-VN"/>
              </w:rPr>
            </w:pPr>
            <w:r w:rsidRPr="007029AE">
              <w:rPr>
                <w:sz w:val="20"/>
                <w:szCs w:val="20"/>
                <w:lang w:val="vi-VN"/>
              </w:rPr>
              <w:t>95</w:t>
            </w:r>
          </w:p>
        </w:tc>
        <w:tc>
          <w:tcPr>
            <w:tcW w:w="861" w:type="dxa"/>
            <w:vAlign w:val="center"/>
          </w:tcPr>
          <w:p w14:paraId="31993930" w14:textId="5CCD481E" w:rsidR="00DB0950" w:rsidRPr="007029AE" w:rsidRDefault="00DB0950" w:rsidP="00DD21D6">
            <w:pPr>
              <w:widowControl w:val="0"/>
              <w:jc w:val="center"/>
              <w:rPr>
                <w:sz w:val="20"/>
                <w:szCs w:val="20"/>
                <w:lang w:val="vi-VN"/>
              </w:rPr>
            </w:pPr>
            <w:r w:rsidRPr="007029AE">
              <w:rPr>
                <w:sz w:val="20"/>
                <w:szCs w:val="20"/>
                <w:lang w:val="vi-VN"/>
              </w:rPr>
              <w:t>0.75</w:t>
            </w:r>
          </w:p>
        </w:tc>
        <w:tc>
          <w:tcPr>
            <w:tcW w:w="666" w:type="dxa"/>
            <w:vAlign w:val="center"/>
          </w:tcPr>
          <w:p w14:paraId="5E33AE38" w14:textId="4A54969E" w:rsidR="00DB0950" w:rsidRPr="007029AE" w:rsidRDefault="00DB0950" w:rsidP="00DD21D6">
            <w:pPr>
              <w:widowControl w:val="0"/>
              <w:jc w:val="center"/>
              <w:rPr>
                <w:sz w:val="20"/>
                <w:szCs w:val="20"/>
                <w:lang w:val="vi-VN"/>
              </w:rPr>
            </w:pPr>
            <w:r w:rsidRPr="007029AE">
              <w:rPr>
                <w:sz w:val="20"/>
                <w:szCs w:val="20"/>
                <w:lang w:val="vi-VN"/>
              </w:rPr>
              <w:t>5.31</w:t>
            </w:r>
          </w:p>
        </w:tc>
        <w:tc>
          <w:tcPr>
            <w:tcW w:w="1091" w:type="dxa"/>
            <w:vAlign w:val="center"/>
          </w:tcPr>
          <w:p w14:paraId="7FAF74A1" w14:textId="4E3C40A8" w:rsidR="00DB0950" w:rsidRPr="007029AE" w:rsidRDefault="00DB0950" w:rsidP="00DD21D6">
            <w:pPr>
              <w:widowControl w:val="0"/>
              <w:jc w:val="center"/>
              <w:rPr>
                <w:sz w:val="20"/>
                <w:szCs w:val="20"/>
                <w:lang w:val="vi-VN"/>
              </w:rPr>
            </w:pPr>
            <w:r w:rsidRPr="007029AE">
              <w:rPr>
                <w:sz w:val="20"/>
                <w:szCs w:val="20"/>
                <w:lang w:val="vi-VN"/>
              </w:rPr>
              <w:t>2.3</w:t>
            </w:r>
          </w:p>
        </w:tc>
      </w:tr>
    </w:tbl>
    <w:p w14:paraId="293FA263" w14:textId="77777777" w:rsidR="00592157" w:rsidRPr="00592157" w:rsidRDefault="00592157" w:rsidP="00DD21D6">
      <w:pPr>
        <w:widowControl w:val="0"/>
        <w:tabs>
          <w:tab w:val="left" w:pos="360"/>
          <w:tab w:val="right" w:leader="hyphen" w:pos="9072"/>
        </w:tabs>
        <w:spacing w:before="120" w:after="120"/>
        <w:jc w:val="both"/>
        <w:rPr>
          <w:sz w:val="22"/>
          <w:szCs w:val="22"/>
        </w:rPr>
      </w:pPr>
      <w:r w:rsidRPr="00592157">
        <w:rPr>
          <w:sz w:val="22"/>
          <w:szCs w:val="22"/>
        </w:rPr>
        <w:t>With 1000 particles, AMCL can estimate the robot's pose, but the accuracy is limited, leading to a relatively large error of 10.25%, despite low computation time. Increasing the particle count to 5000 improves the pose estimation accuracy and reduces the error to 6.75%; however, this accuracy remains at an intermediate level. The 7000-particle configuration achieves the best localization accuracy with the error reduced to 5.31%, albeit at the expense of longer computation time.</w:t>
      </w:r>
    </w:p>
    <w:p w14:paraId="67300412" w14:textId="77777777" w:rsidR="00592157" w:rsidRPr="00592157" w:rsidRDefault="00592157" w:rsidP="00DD21D6">
      <w:pPr>
        <w:widowControl w:val="0"/>
        <w:tabs>
          <w:tab w:val="left" w:pos="360"/>
          <w:tab w:val="right" w:leader="hyphen" w:pos="9072"/>
        </w:tabs>
        <w:spacing w:before="120" w:after="120"/>
        <w:jc w:val="both"/>
        <w:rPr>
          <w:sz w:val="22"/>
          <w:szCs w:val="22"/>
        </w:rPr>
      </w:pPr>
      <w:r w:rsidRPr="007029AE">
        <w:rPr>
          <w:sz w:val="22"/>
          <w:szCs w:val="22"/>
          <w:highlight w:val="yellow"/>
        </w:rPr>
        <w:t>The definition of "Performance (%)" here refers to the percentage of successful pose estimations performed by the system within the allowable error range. This value is calculated by dividing the number of accurately estimated robot poses by the total number of evaluated poses throughout the testing process, then multiplying by 100. Based on these results, the 7000-particle configuration is selected as optimal, providing the best balance between localization accuracy and overall system performance. After the robot moves for a period, the particle set converges, and the estimated pose best matches the given map.</w:t>
      </w:r>
    </w:p>
    <w:p w14:paraId="70193EA2" w14:textId="19298E01" w:rsidR="00C3074E" w:rsidRDefault="00C3074E" w:rsidP="00DD21D6">
      <w:pPr>
        <w:widowControl w:val="0"/>
        <w:tabs>
          <w:tab w:val="left" w:pos="360"/>
          <w:tab w:val="right" w:leader="hyphen" w:pos="9072"/>
        </w:tabs>
        <w:spacing w:before="120" w:after="120"/>
        <w:jc w:val="both"/>
        <w:rPr>
          <w:b/>
          <w:sz w:val="22"/>
          <w:szCs w:val="22"/>
        </w:rPr>
      </w:pPr>
      <w:r w:rsidRPr="00212851">
        <w:rPr>
          <w:b/>
          <w:sz w:val="22"/>
          <w:szCs w:val="22"/>
          <w:lang w:val="vi-VN"/>
        </w:rPr>
        <w:t xml:space="preserve">3.6. </w:t>
      </w:r>
      <w:r w:rsidR="00C96DAB" w:rsidRPr="00C96DAB">
        <w:rPr>
          <w:b/>
          <w:sz w:val="22"/>
          <w:szCs w:val="22"/>
        </w:rPr>
        <w:t>Navigation performance evaluation</w:t>
      </w:r>
    </w:p>
    <w:p w14:paraId="42778805" w14:textId="77777777" w:rsidR="003A1A20" w:rsidRPr="007029AE" w:rsidRDefault="003A1A20" w:rsidP="00DD21D6">
      <w:pPr>
        <w:widowControl w:val="0"/>
        <w:tabs>
          <w:tab w:val="left" w:pos="360"/>
          <w:tab w:val="right" w:leader="hyphen" w:pos="9072"/>
        </w:tabs>
        <w:spacing w:before="120" w:after="120"/>
        <w:jc w:val="both"/>
        <w:rPr>
          <w:iCs/>
          <w:sz w:val="22"/>
          <w:szCs w:val="22"/>
          <w:highlight w:val="yellow"/>
        </w:rPr>
      </w:pPr>
      <w:r w:rsidRPr="007029AE">
        <w:rPr>
          <w:iCs/>
          <w:sz w:val="22"/>
          <w:szCs w:val="22"/>
          <w:highlight w:val="yellow"/>
        </w:rPr>
        <w:t>The navigation performance of the robot was evaluated in two types of environmental configurations:</w:t>
      </w:r>
    </w:p>
    <w:p w14:paraId="779D528F" w14:textId="77777777" w:rsidR="003A1A20" w:rsidRPr="007029AE" w:rsidRDefault="003A1A20" w:rsidP="00DD21D6">
      <w:pPr>
        <w:widowControl w:val="0"/>
        <w:numPr>
          <w:ilvl w:val="0"/>
          <w:numId w:val="22"/>
        </w:numPr>
        <w:tabs>
          <w:tab w:val="left" w:pos="360"/>
          <w:tab w:val="right" w:leader="hyphen" w:pos="9072"/>
        </w:tabs>
        <w:spacing w:before="120" w:after="120"/>
        <w:jc w:val="both"/>
        <w:rPr>
          <w:iCs/>
          <w:sz w:val="22"/>
          <w:szCs w:val="22"/>
          <w:highlight w:val="yellow"/>
        </w:rPr>
      </w:pPr>
      <w:r w:rsidRPr="007029AE">
        <w:rPr>
          <w:iCs/>
          <w:sz w:val="22"/>
          <w:szCs w:val="22"/>
          <w:highlight w:val="yellow"/>
        </w:rPr>
        <w:t>Obstacle-free environment with a straight trajectory.</w:t>
      </w:r>
    </w:p>
    <w:p w14:paraId="7EAA021A" w14:textId="4E5FFFB7" w:rsidR="003A1A20" w:rsidRPr="007029AE" w:rsidRDefault="003A1A20" w:rsidP="00DD21D6">
      <w:pPr>
        <w:widowControl w:val="0"/>
        <w:numPr>
          <w:ilvl w:val="0"/>
          <w:numId w:val="22"/>
        </w:numPr>
        <w:tabs>
          <w:tab w:val="left" w:pos="360"/>
          <w:tab w:val="right" w:leader="hyphen" w:pos="9072"/>
        </w:tabs>
        <w:spacing w:before="120" w:after="120"/>
        <w:jc w:val="both"/>
        <w:rPr>
          <w:iCs/>
          <w:sz w:val="22"/>
          <w:szCs w:val="22"/>
          <w:highlight w:val="yellow"/>
        </w:rPr>
      </w:pPr>
      <w:r w:rsidRPr="007029AE">
        <w:rPr>
          <w:iCs/>
          <w:sz w:val="22"/>
          <w:szCs w:val="22"/>
          <w:highlight w:val="yellow"/>
        </w:rPr>
        <w:t>Complex environment with obstacles.</w:t>
      </w:r>
    </w:p>
    <w:p w14:paraId="428EB59E" w14:textId="511288F9" w:rsidR="00F3374C" w:rsidRDefault="00C3074E" w:rsidP="00DD21D6">
      <w:pPr>
        <w:widowControl w:val="0"/>
        <w:tabs>
          <w:tab w:val="left" w:pos="360"/>
          <w:tab w:val="right" w:leader="hyphen" w:pos="9072"/>
        </w:tabs>
        <w:spacing w:before="120" w:after="120"/>
        <w:jc w:val="both"/>
      </w:pPr>
      <w:r w:rsidRPr="00212851">
        <w:rPr>
          <w:noProof/>
        </w:rPr>
        <w:lastRenderedPageBreak/>
        <w:drawing>
          <wp:inline distT="0" distB="0" distL="0" distR="0" wp14:anchorId="1DC15C8D" wp14:editId="1E0846EB">
            <wp:extent cx="2771775" cy="152844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0" t="466" r="158" b="13815"/>
                    <a:stretch/>
                  </pic:blipFill>
                  <pic:spPr bwMode="auto">
                    <a:xfrm>
                      <a:off x="0" y="0"/>
                      <a:ext cx="2771775" cy="1528445"/>
                    </a:xfrm>
                    <a:prstGeom prst="rect">
                      <a:avLst/>
                    </a:prstGeom>
                    <a:ln>
                      <a:noFill/>
                    </a:ln>
                    <a:extLst>
                      <a:ext uri="{53640926-AAD7-44D8-BBD7-CCE9431645EC}">
                        <a14:shadowObscured xmlns:a14="http://schemas.microsoft.com/office/drawing/2010/main"/>
                      </a:ext>
                    </a:extLst>
                  </pic:spPr>
                </pic:pic>
              </a:graphicData>
            </a:graphic>
          </wp:inline>
        </w:drawing>
      </w:r>
    </w:p>
    <w:p w14:paraId="4432B740" w14:textId="0D1B8631" w:rsidR="00C3074E" w:rsidRPr="003A1A20" w:rsidRDefault="00F3374C" w:rsidP="00DD21D6">
      <w:pPr>
        <w:pStyle w:val="Caption"/>
        <w:widowControl w:val="0"/>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17</w:t>
      </w:r>
      <w:r w:rsidRPr="00393A11">
        <w:rPr>
          <w:b w:val="0"/>
          <w:bCs w:val="0"/>
          <w:i/>
          <w:iCs/>
        </w:rPr>
        <w:fldChar w:fldCharType="end"/>
      </w:r>
      <w:r w:rsidRPr="00393A11">
        <w:rPr>
          <w:b w:val="0"/>
          <w:bCs w:val="0"/>
          <w:i/>
          <w:iCs/>
        </w:rPr>
        <w:t>. Robot navigation in an obstacle-free environment (straight trajectory).</w:t>
      </w:r>
    </w:p>
    <w:p w14:paraId="53C5AB39" w14:textId="77777777" w:rsidR="00F3374C" w:rsidRDefault="00C3074E" w:rsidP="00DD21D6">
      <w:pPr>
        <w:widowControl w:val="0"/>
        <w:spacing w:before="120" w:after="120"/>
      </w:pPr>
      <w:r w:rsidRPr="00212851">
        <w:rPr>
          <w:noProof/>
        </w:rPr>
        <w:drawing>
          <wp:inline distT="0" distB="0" distL="0" distR="0" wp14:anchorId="5B52E4DD" wp14:editId="1622D6D8">
            <wp:extent cx="2785745" cy="154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5" cstate="print">
                      <a:extLst>
                        <a:ext uri="{28A0092B-C50C-407E-A947-70E740481C1C}">
                          <a14:useLocalDpi xmlns:a14="http://schemas.microsoft.com/office/drawing/2010/main" val="0"/>
                        </a:ext>
                      </a:extLst>
                    </a:blip>
                    <a:srcRect l="584" t="857" r="466" b="19268"/>
                    <a:stretch/>
                  </pic:blipFill>
                  <pic:spPr bwMode="auto">
                    <a:xfrm>
                      <a:off x="0" y="0"/>
                      <a:ext cx="2785745" cy="1543050"/>
                    </a:xfrm>
                    <a:prstGeom prst="rect">
                      <a:avLst/>
                    </a:prstGeom>
                    <a:ln>
                      <a:noFill/>
                    </a:ln>
                    <a:extLst>
                      <a:ext uri="{53640926-AAD7-44D8-BBD7-CCE9431645EC}">
                        <a14:shadowObscured xmlns:a14="http://schemas.microsoft.com/office/drawing/2010/main"/>
                      </a:ext>
                    </a:extLst>
                  </pic:spPr>
                </pic:pic>
              </a:graphicData>
            </a:graphic>
          </wp:inline>
        </w:drawing>
      </w:r>
    </w:p>
    <w:p w14:paraId="0568FD30" w14:textId="6E135D60" w:rsidR="006F2B3D" w:rsidRPr="00AA37C3" w:rsidRDefault="00F3374C" w:rsidP="00DD21D6">
      <w:pPr>
        <w:pStyle w:val="Caption"/>
        <w:widowControl w:val="0"/>
        <w:jc w:val="center"/>
        <w:rPr>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18</w:t>
      </w:r>
      <w:r w:rsidRPr="00393A11">
        <w:rPr>
          <w:b w:val="0"/>
          <w:bCs w:val="0"/>
          <w:i/>
          <w:iCs/>
        </w:rPr>
        <w:fldChar w:fldCharType="end"/>
      </w:r>
      <w:r w:rsidRPr="00393A11">
        <w:rPr>
          <w:b w:val="0"/>
          <w:bCs w:val="0"/>
          <w:i/>
          <w:iCs/>
        </w:rPr>
        <w:t>. Robot navigation in a complex environment with obstacles.</w:t>
      </w:r>
    </w:p>
    <w:p w14:paraId="174E17BE" w14:textId="77777777" w:rsidR="00410C22" w:rsidRPr="00410C22" w:rsidRDefault="00410C22" w:rsidP="00DD21D6">
      <w:pPr>
        <w:pStyle w:val="Caption"/>
        <w:widowControl w:val="0"/>
        <w:jc w:val="both"/>
        <w:rPr>
          <w:b w:val="0"/>
          <w:bCs w:val="0"/>
          <w:iCs/>
          <w:sz w:val="22"/>
          <w:szCs w:val="22"/>
        </w:rPr>
      </w:pPr>
      <w:r w:rsidRPr="00410C22">
        <w:rPr>
          <w:b w:val="0"/>
          <w:bCs w:val="0"/>
          <w:iCs/>
          <w:sz w:val="22"/>
          <w:szCs w:val="22"/>
        </w:rPr>
        <w:t>The table below summarizes the navigation performance in both experimental scenarios. The particle count was fixed at 7000 for all navigation tests.</w:t>
      </w:r>
    </w:p>
    <w:p w14:paraId="6DC00E5B" w14:textId="024AB40D" w:rsidR="00EE63A9" w:rsidRPr="007A5947" w:rsidRDefault="00EE63A9" w:rsidP="00DD21D6">
      <w:pPr>
        <w:pStyle w:val="Caption"/>
        <w:widowControl w:val="0"/>
        <w:jc w:val="center"/>
        <w:rPr>
          <w:b w:val="0"/>
          <w:bCs w:val="0"/>
          <w:i/>
          <w:iCs/>
        </w:rPr>
      </w:pPr>
      <w:r w:rsidRPr="00393A11">
        <w:rPr>
          <w:b w:val="0"/>
          <w:bCs w:val="0"/>
          <w:i/>
          <w:iCs/>
        </w:rPr>
        <w:t xml:space="preserve">Table </w:t>
      </w:r>
      <w:r w:rsidRPr="00393A11">
        <w:rPr>
          <w:b w:val="0"/>
          <w:bCs w:val="0"/>
          <w:i/>
          <w:iCs/>
        </w:rPr>
        <w:fldChar w:fldCharType="begin"/>
      </w:r>
      <w:r w:rsidRPr="00393A11">
        <w:rPr>
          <w:b w:val="0"/>
          <w:bCs w:val="0"/>
          <w:i/>
          <w:iCs/>
        </w:rPr>
        <w:instrText xml:space="preserve"> SEQ Table \* ARABIC </w:instrText>
      </w:r>
      <w:r w:rsidRPr="00393A11">
        <w:rPr>
          <w:b w:val="0"/>
          <w:bCs w:val="0"/>
          <w:i/>
          <w:iCs/>
        </w:rPr>
        <w:fldChar w:fldCharType="separate"/>
      </w:r>
      <w:r w:rsidR="000E07B4" w:rsidRPr="00393A11">
        <w:rPr>
          <w:b w:val="0"/>
          <w:bCs w:val="0"/>
          <w:i/>
          <w:iCs/>
          <w:noProof/>
        </w:rPr>
        <w:t>3</w:t>
      </w:r>
      <w:r w:rsidRPr="00393A11">
        <w:rPr>
          <w:b w:val="0"/>
          <w:bCs w:val="0"/>
          <w:i/>
          <w:iCs/>
        </w:rPr>
        <w:fldChar w:fldCharType="end"/>
      </w:r>
      <w:r w:rsidRPr="00393A11">
        <w:rPr>
          <w:b w:val="0"/>
          <w:bCs w:val="0"/>
          <w:i/>
          <w:iCs/>
        </w:rPr>
        <w:t>. Navigation performance under obstacle-free and obstacle-rich environments</w:t>
      </w:r>
    </w:p>
    <w:tbl>
      <w:tblPr>
        <w:tblStyle w:val="TableGrid"/>
        <w:tblW w:w="0" w:type="auto"/>
        <w:jc w:val="center"/>
        <w:tblLook w:val="04A0" w:firstRow="1" w:lastRow="0" w:firstColumn="1" w:lastColumn="0" w:noHBand="0" w:noVBand="1"/>
      </w:tblPr>
      <w:tblGrid>
        <w:gridCol w:w="1842"/>
        <w:gridCol w:w="709"/>
        <w:gridCol w:w="851"/>
        <w:gridCol w:w="561"/>
      </w:tblGrid>
      <w:tr w:rsidR="00307415" w:rsidRPr="00DB6497" w14:paraId="0F481424" w14:textId="77777777" w:rsidTr="00307415">
        <w:trPr>
          <w:jc w:val="center"/>
        </w:trPr>
        <w:tc>
          <w:tcPr>
            <w:tcW w:w="1842" w:type="dxa"/>
            <w:vAlign w:val="center"/>
          </w:tcPr>
          <w:p w14:paraId="232C5CE1" w14:textId="19B4C637" w:rsidR="00307415" w:rsidRPr="00DB6497" w:rsidRDefault="00307415" w:rsidP="00DD21D6">
            <w:pPr>
              <w:pStyle w:val="ListParagraph"/>
              <w:wordWrap/>
              <w:ind w:left="-113" w:right="-62"/>
              <w:jc w:val="center"/>
              <w:rPr>
                <w:rFonts w:ascii="Times New Roman" w:hAnsi="Times New Roman"/>
                <w:szCs w:val="20"/>
                <w:lang w:val="vi-VN"/>
              </w:rPr>
            </w:pPr>
          </w:p>
        </w:tc>
        <w:tc>
          <w:tcPr>
            <w:tcW w:w="709" w:type="dxa"/>
            <w:vAlign w:val="center"/>
          </w:tcPr>
          <w:p w14:paraId="7F2E8D1B" w14:textId="77777777" w:rsidR="00307415" w:rsidRPr="00DB6497" w:rsidRDefault="00307415" w:rsidP="00DD21D6">
            <w:pPr>
              <w:pStyle w:val="ListParagraph"/>
              <w:wordWrap/>
              <w:ind w:left="-72" w:right="-120"/>
              <w:jc w:val="center"/>
              <w:rPr>
                <w:rFonts w:ascii="Times New Roman" w:hAnsi="Times New Roman"/>
                <w:szCs w:val="20"/>
              </w:rPr>
            </w:pPr>
            <w:r w:rsidRPr="00DB6497">
              <w:rPr>
                <w:rFonts w:ascii="Times New Roman" w:hAnsi="Times New Roman"/>
                <w:szCs w:val="20"/>
              </w:rPr>
              <w:t>Time to goal</w:t>
            </w:r>
          </w:p>
          <w:p w14:paraId="62D8D087" w14:textId="03D5B990"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(s)</w:t>
            </w:r>
          </w:p>
        </w:tc>
        <w:tc>
          <w:tcPr>
            <w:tcW w:w="851" w:type="dxa"/>
            <w:vAlign w:val="center"/>
          </w:tcPr>
          <w:p w14:paraId="2AE67753" w14:textId="77777777" w:rsidR="00307415" w:rsidRPr="00DB6497" w:rsidRDefault="00307415" w:rsidP="00DD21D6">
            <w:pPr>
              <w:pStyle w:val="ListParagraph"/>
              <w:wordWrap/>
              <w:ind w:left="-99" w:right="-86"/>
              <w:jc w:val="center"/>
              <w:rPr>
                <w:rFonts w:ascii="Times New Roman" w:hAnsi="Times New Roman"/>
                <w:szCs w:val="20"/>
              </w:rPr>
            </w:pPr>
            <w:r w:rsidRPr="00DB6497">
              <w:rPr>
                <w:rFonts w:ascii="Times New Roman" w:hAnsi="Times New Roman"/>
                <w:szCs w:val="20"/>
              </w:rPr>
              <w:t>Travel distance</w:t>
            </w:r>
          </w:p>
          <w:p w14:paraId="32C4AFF9" w14:textId="4AFEC55E"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rPr>
              <w:t>(m)</w:t>
            </w:r>
          </w:p>
        </w:tc>
        <w:tc>
          <w:tcPr>
            <w:tcW w:w="561" w:type="dxa"/>
            <w:vAlign w:val="center"/>
          </w:tcPr>
          <w:p w14:paraId="75F1398F" w14:textId="77777777" w:rsidR="00307415" w:rsidRPr="00DB6497" w:rsidRDefault="00307415" w:rsidP="00DD21D6">
            <w:pPr>
              <w:pStyle w:val="ListParagraph"/>
              <w:wordWrap/>
              <w:ind w:left="-133" w:right="-113"/>
              <w:jc w:val="center"/>
              <w:rPr>
                <w:rFonts w:ascii="Times New Roman" w:hAnsi="Times New Roman"/>
                <w:szCs w:val="20"/>
              </w:rPr>
            </w:pPr>
            <w:r w:rsidRPr="00DB6497">
              <w:rPr>
                <w:rFonts w:ascii="Times New Roman" w:hAnsi="Times New Roman"/>
                <w:szCs w:val="20"/>
              </w:rPr>
              <w:t>Error</w:t>
            </w:r>
          </w:p>
          <w:p w14:paraId="3E9FB0A2" w14:textId="69EAF621" w:rsidR="00307415" w:rsidRPr="00DB6497" w:rsidRDefault="00307415" w:rsidP="00DD21D6">
            <w:pPr>
              <w:pStyle w:val="ListParagraph"/>
              <w:wordWrap/>
              <w:ind w:left="0"/>
              <w:jc w:val="center"/>
              <w:rPr>
                <w:rFonts w:ascii="Times New Roman" w:hAnsi="Times New Roman"/>
                <w:szCs w:val="20"/>
              </w:rPr>
            </w:pPr>
            <w:r w:rsidRPr="00DB6497">
              <w:rPr>
                <w:rFonts w:ascii="Times New Roman" w:hAnsi="Times New Roman"/>
                <w:szCs w:val="20"/>
                <w:lang w:val="vi-VN"/>
              </w:rPr>
              <w:t>(%)</w:t>
            </w:r>
          </w:p>
        </w:tc>
      </w:tr>
      <w:tr w:rsidR="00307415" w:rsidRPr="00DB6497" w14:paraId="0D1C00A4" w14:textId="77777777" w:rsidTr="00307415">
        <w:trPr>
          <w:jc w:val="center"/>
        </w:trPr>
        <w:tc>
          <w:tcPr>
            <w:tcW w:w="1842" w:type="dxa"/>
            <w:vAlign w:val="center"/>
          </w:tcPr>
          <w:p w14:paraId="5B396206" w14:textId="11637E6F" w:rsidR="00307415" w:rsidRPr="00DB6497" w:rsidRDefault="00307415" w:rsidP="00DD21D6">
            <w:pPr>
              <w:pStyle w:val="ListParagraph"/>
              <w:wordWrap/>
              <w:ind w:left="0"/>
              <w:jc w:val="left"/>
              <w:rPr>
                <w:rFonts w:ascii="Times New Roman" w:hAnsi="Times New Roman"/>
                <w:szCs w:val="20"/>
                <w:lang w:val="vi-VN"/>
              </w:rPr>
            </w:pPr>
            <w:r w:rsidRPr="00DB6497">
              <w:rPr>
                <w:rFonts w:ascii="Times New Roman" w:hAnsi="Times New Roman"/>
                <w:szCs w:val="20"/>
              </w:rPr>
              <w:t>No obstacles</w:t>
            </w:r>
          </w:p>
        </w:tc>
        <w:tc>
          <w:tcPr>
            <w:tcW w:w="709" w:type="dxa"/>
            <w:vAlign w:val="center"/>
          </w:tcPr>
          <w:p w14:paraId="15394063" w14:textId="090DC6CD"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4.5s</w:t>
            </w:r>
          </w:p>
        </w:tc>
        <w:tc>
          <w:tcPr>
            <w:tcW w:w="851" w:type="dxa"/>
            <w:vAlign w:val="center"/>
          </w:tcPr>
          <w:p w14:paraId="5067D92D" w14:textId="509F9AA1"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4.0m</w:t>
            </w:r>
          </w:p>
        </w:tc>
        <w:tc>
          <w:tcPr>
            <w:tcW w:w="561" w:type="dxa"/>
            <w:vAlign w:val="center"/>
          </w:tcPr>
          <w:p w14:paraId="3B036A91" w14:textId="043528EF"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0</w:t>
            </w:r>
          </w:p>
        </w:tc>
      </w:tr>
      <w:tr w:rsidR="00307415" w:rsidRPr="00DB6497" w14:paraId="604F84B0" w14:textId="77777777" w:rsidTr="00307415">
        <w:trPr>
          <w:jc w:val="center"/>
        </w:trPr>
        <w:tc>
          <w:tcPr>
            <w:tcW w:w="1842" w:type="dxa"/>
            <w:vAlign w:val="center"/>
          </w:tcPr>
          <w:p w14:paraId="57CD1599" w14:textId="77777777" w:rsidR="00307415" w:rsidRDefault="00307415" w:rsidP="00DD21D6">
            <w:pPr>
              <w:pStyle w:val="ListParagraph"/>
              <w:wordWrap/>
              <w:ind w:left="0"/>
              <w:jc w:val="left"/>
              <w:rPr>
                <w:rFonts w:ascii="Times New Roman" w:hAnsi="Times New Roman"/>
                <w:szCs w:val="20"/>
              </w:rPr>
            </w:pPr>
            <w:r w:rsidRPr="00DB6497">
              <w:rPr>
                <w:rFonts w:ascii="Times New Roman" w:hAnsi="Times New Roman"/>
                <w:szCs w:val="20"/>
              </w:rPr>
              <w:t xml:space="preserve">Obstacles </w:t>
            </w:r>
          </w:p>
          <w:p w14:paraId="75ACE670" w14:textId="46236B02" w:rsidR="00307415" w:rsidRPr="00DB6497" w:rsidRDefault="00307415" w:rsidP="00DD21D6">
            <w:pPr>
              <w:pStyle w:val="ListParagraph"/>
              <w:wordWrap/>
              <w:ind w:left="0"/>
              <w:jc w:val="left"/>
              <w:rPr>
                <w:rFonts w:ascii="Times New Roman" w:hAnsi="Times New Roman"/>
                <w:szCs w:val="20"/>
                <w:lang w:val="vi-VN"/>
              </w:rPr>
            </w:pPr>
            <w:r w:rsidRPr="00DB6497">
              <w:rPr>
                <w:rFonts w:ascii="Times New Roman" w:hAnsi="Times New Roman"/>
                <w:szCs w:val="20"/>
              </w:rPr>
              <w:t>(cost factor= 1.5)</w:t>
            </w:r>
            <w:r w:rsidRPr="00DB6497">
              <w:rPr>
                <w:rFonts w:ascii="Times New Roman" w:hAnsi="Times New Roman"/>
                <w:szCs w:val="20"/>
                <w:lang w:val="vi-VN"/>
              </w:rPr>
              <w:t xml:space="preserve"> </w:t>
            </w:r>
          </w:p>
        </w:tc>
        <w:tc>
          <w:tcPr>
            <w:tcW w:w="709" w:type="dxa"/>
            <w:vAlign w:val="center"/>
          </w:tcPr>
          <w:p w14:paraId="045C24B8" w14:textId="101C4503"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6.5s</w:t>
            </w:r>
          </w:p>
        </w:tc>
        <w:tc>
          <w:tcPr>
            <w:tcW w:w="851" w:type="dxa"/>
            <w:vAlign w:val="center"/>
          </w:tcPr>
          <w:p w14:paraId="5DF96C87" w14:textId="352A5226"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4.2m</w:t>
            </w:r>
          </w:p>
        </w:tc>
        <w:tc>
          <w:tcPr>
            <w:tcW w:w="561" w:type="dxa"/>
            <w:vAlign w:val="center"/>
          </w:tcPr>
          <w:p w14:paraId="44C54E09" w14:textId="067008EF"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1.0</w:t>
            </w:r>
          </w:p>
        </w:tc>
      </w:tr>
      <w:tr w:rsidR="00307415" w:rsidRPr="00DB6497" w14:paraId="0929363E" w14:textId="77777777" w:rsidTr="00307415">
        <w:trPr>
          <w:jc w:val="center"/>
        </w:trPr>
        <w:tc>
          <w:tcPr>
            <w:tcW w:w="1842" w:type="dxa"/>
            <w:vAlign w:val="center"/>
          </w:tcPr>
          <w:p w14:paraId="4DF57D53" w14:textId="77777777" w:rsidR="00307415" w:rsidRDefault="00307415" w:rsidP="00DD21D6">
            <w:pPr>
              <w:pStyle w:val="ListParagraph"/>
              <w:wordWrap/>
              <w:ind w:left="0"/>
              <w:jc w:val="left"/>
              <w:rPr>
                <w:rFonts w:ascii="Times New Roman" w:hAnsi="Times New Roman"/>
                <w:szCs w:val="20"/>
              </w:rPr>
            </w:pPr>
            <w:r w:rsidRPr="00DB6497">
              <w:rPr>
                <w:rFonts w:ascii="Times New Roman" w:hAnsi="Times New Roman"/>
                <w:szCs w:val="20"/>
              </w:rPr>
              <w:t>Obstacles</w:t>
            </w:r>
          </w:p>
          <w:p w14:paraId="1A2A7850" w14:textId="2A5854AA" w:rsidR="00307415" w:rsidRPr="00DB6497" w:rsidRDefault="00307415" w:rsidP="00DD21D6">
            <w:pPr>
              <w:pStyle w:val="ListParagraph"/>
              <w:wordWrap/>
              <w:ind w:left="0"/>
              <w:jc w:val="left"/>
              <w:rPr>
                <w:rFonts w:ascii="Times New Roman" w:hAnsi="Times New Roman"/>
                <w:szCs w:val="20"/>
                <w:lang w:val="vi-VN"/>
              </w:rPr>
            </w:pPr>
            <w:r w:rsidRPr="00DB6497">
              <w:rPr>
                <w:rFonts w:ascii="Times New Roman" w:hAnsi="Times New Roman"/>
                <w:szCs w:val="20"/>
              </w:rPr>
              <w:t>(cost factor = 1.2)</w:t>
            </w:r>
          </w:p>
        </w:tc>
        <w:tc>
          <w:tcPr>
            <w:tcW w:w="709" w:type="dxa"/>
            <w:vAlign w:val="center"/>
          </w:tcPr>
          <w:p w14:paraId="0BDBDFCA" w14:textId="7837B96F"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5.8s</w:t>
            </w:r>
          </w:p>
        </w:tc>
        <w:tc>
          <w:tcPr>
            <w:tcW w:w="851" w:type="dxa"/>
            <w:vAlign w:val="center"/>
          </w:tcPr>
          <w:p w14:paraId="0D250873" w14:textId="0E30966B"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4.3m</w:t>
            </w:r>
          </w:p>
        </w:tc>
        <w:tc>
          <w:tcPr>
            <w:tcW w:w="561" w:type="dxa"/>
            <w:vAlign w:val="center"/>
          </w:tcPr>
          <w:p w14:paraId="60C1E2DE" w14:textId="4B7C2180"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0.7</w:t>
            </w:r>
          </w:p>
        </w:tc>
      </w:tr>
      <w:tr w:rsidR="00307415" w:rsidRPr="00DB6497" w14:paraId="4A6A1EF7" w14:textId="77777777" w:rsidTr="00307415">
        <w:trPr>
          <w:jc w:val="center"/>
        </w:trPr>
        <w:tc>
          <w:tcPr>
            <w:tcW w:w="1842" w:type="dxa"/>
            <w:vAlign w:val="center"/>
          </w:tcPr>
          <w:p w14:paraId="4390F01D" w14:textId="77777777" w:rsidR="00307415" w:rsidRDefault="00307415" w:rsidP="00DD21D6">
            <w:pPr>
              <w:pStyle w:val="ListParagraph"/>
              <w:wordWrap/>
              <w:ind w:left="0"/>
              <w:jc w:val="left"/>
              <w:rPr>
                <w:rFonts w:ascii="Times New Roman" w:hAnsi="Times New Roman"/>
                <w:szCs w:val="20"/>
              </w:rPr>
            </w:pPr>
            <w:r w:rsidRPr="00DB6497">
              <w:rPr>
                <w:rFonts w:ascii="Times New Roman" w:hAnsi="Times New Roman"/>
                <w:szCs w:val="20"/>
              </w:rPr>
              <w:t>Obstacles</w:t>
            </w:r>
          </w:p>
          <w:p w14:paraId="1FE8C74D" w14:textId="690A19E9" w:rsidR="00307415" w:rsidRPr="00DB6497" w:rsidRDefault="00307415" w:rsidP="00DD21D6">
            <w:pPr>
              <w:pStyle w:val="ListParagraph"/>
              <w:wordWrap/>
              <w:ind w:left="0"/>
              <w:jc w:val="left"/>
              <w:rPr>
                <w:rFonts w:ascii="Times New Roman" w:hAnsi="Times New Roman"/>
                <w:szCs w:val="20"/>
                <w:lang w:val="vi-VN"/>
              </w:rPr>
            </w:pPr>
            <w:r w:rsidRPr="00DB6497">
              <w:rPr>
                <w:rFonts w:ascii="Times New Roman" w:hAnsi="Times New Roman"/>
                <w:szCs w:val="20"/>
              </w:rPr>
              <w:t>(cost factor = 1.0)</w:t>
            </w:r>
          </w:p>
        </w:tc>
        <w:tc>
          <w:tcPr>
            <w:tcW w:w="709" w:type="dxa"/>
            <w:vAlign w:val="center"/>
          </w:tcPr>
          <w:p w14:paraId="6FFC7AAD" w14:textId="39636D32"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5.1s</w:t>
            </w:r>
          </w:p>
        </w:tc>
        <w:tc>
          <w:tcPr>
            <w:tcW w:w="851" w:type="dxa"/>
            <w:vAlign w:val="center"/>
          </w:tcPr>
          <w:p w14:paraId="43FB3589" w14:textId="14557A2F"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4.5m</w:t>
            </w:r>
          </w:p>
        </w:tc>
        <w:tc>
          <w:tcPr>
            <w:tcW w:w="561" w:type="dxa"/>
            <w:vAlign w:val="center"/>
          </w:tcPr>
          <w:p w14:paraId="174197D2" w14:textId="741E04D0" w:rsidR="00307415" w:rsidRPr="00DB6497" w:rsidRDefault="00307415" w:rsidP="00DD21D6">
            <w:pPr>
              <w:pStyle w:val="ListParagraph"/>
              <w:wordWrap/>
              <w:ind w:left="0"/>
              <w:jc w:val="center"/>
              <w:rPr>
                <w:rFonts w:ascii="Times New Roman" w:hAnsi="Times New Roman"/>
                <w:szCs w:val="20"/>
                <w:lang w:val="vi-VN"/>
              </w:rPr>
            </w:pPr>
            <w:r w:rsidRPr="00DB6497">
              <w:rPr>
                <w:rFonts w:ascii="Times New Roman" w:hAnsi="Times New Roman"/>
                <w:szCs w:val="20"/>
                <w:lang w:val="vi-VN"/>
              </w:rPr>
              <w:t>0.4</w:t>
            </w:r>
          </w:p>
        </w:tc>
      </w:tr>
    </w:tbl>
    <w:p w14:paraId="574488C0" w14:textId="39011DBB" w:rsidR="0004134F" w:rsidRPr="0004134F" w:rsidRDefault="0004134F" w:rsidP="00DD21D6">
      <w:pPr>
        <w:widowControl w:val="0"/>
        <w:tabs>
          <w:tab w:val="left" w:pos="360"/>
          <w:tab w:val="right" w:leader="hyphen" w:pos="9072"/>
        </w:tabs>
        <w:spacing w:before="120" w:after="120"/>
        <w:jc w:val="both"/>
        <w:rPr>
          <w:iCs/>
          <w:sz w:val="22"/>
          <w:szCs w:val="22"/>
        </w:rPr>
      </w:pPr>
      <w:r w:rsidRPr="007029AE">
        <w:rPr>
          <w:iCs/>
          <w:sz w:val="22"/>
          <w:szCs w:val="22"/>
          <w:highlight w:val="yellow"/>
        </w:rPr>
        <w:t>The cost_factor parameter relates to the costmap configuration within the ROS Navigation Stack. This parameter adjusts the cost associated with obstacle avoidance during robot navigation. Specifically, this factor influences the calculation of regions surrounding the robot, helping determine the distance to be maintained to avoid obstacles in the environment. The inflation radius is the radius around an obstacle where the cost increases to encourage the robot to stay away from that obstacle. The cost scaling factor is a parameter that adjusts the rate of cost increase according to the distance from the obstacle. A higher cost scaling factor causes the cost for obstacle avoidance to increase more sharply as the robot approaches the obstacle.</w:t>
      </w:r>
    </w:p>
    <w:p w14:paraId="1C096CD9" w14:textId="77777777" w:rsidR="00CC0A11" w:rsidRPr="00CC0A11" w:rsidRDefault="00CC0A11" w:rsidP="00DD21D6">
      <w:pPr>
        <w:widowControl w:val="0"/>
        <w:tabs>
          <w:tab w:val="left" w:pos="360"/>
          <w:tab w:val="right" w:leader="hyphen" w:pos="9072"/>
        </w:tabs>
        <w:spacing w:before="120" w:after="120"/>
        <w:jc w:val="both"/>
        <w:rPr>
          <w:iCs/>
          <w:sz w:val="22"/>
          <w:szCs w:val="22"/>
        </w:rPr>
      </w:pPr>
      <w:r w:rsidRPr="00026B68">
        <w:rPr>
          <w:iCs/>
          <w:sz w:val="22"/>
          <w:szCs w:val="22"/>
          <w:highlight w:val="yellow"/>
        </w:rPr>
        <w:t>In the obstacle-free environment scenario, the robot reached the destination with short travel time and distance, achieving accurate motion without significant deviation. In the obstacle-rich environment, setting a high cost factor (cost factor = 1.5) caused the robot to exhibit overly conservative obstacle avoidance behaviors, increasing the time to goal despite maintaining acceptable accuracy. Reducing the cost factor to 1.0 significantly decreased the time to goal by minimizing unnecessary detours, while the error was reduced to 0.4%, indicating robust navigation behavior. Consequently, a cost factor of 1.0 was selected as the most suitable setting for our system, achieving faster navigation speeds while preserving reliable performance.</w:t>
      </w:r>
    </w:p>
    <w:p w14:paraId="5490D09E" w14:textId="0C4024FF" w:rsidR="00FE1FFA" w:rsidRPr="00212851" w:rsidRDefault="00FE1FFA" w:rsidP="00DD21D6">
      <w:pPr>
        <w:widowControl w:val="0"/>
        <w:tabs>
          <w:tab w:val="left" w:pos="360"/>
          <w:tab w:val="right" w:leader="hyphen" w:pos="9072"/>
        </w:tabs>
        <w:spacing w:before="120" w:after="120"/>
        <w:jc w:val="both"/>
        <w:rPr>
          <w:b/>
          <w:sz w:val="22"/>
          <w:szCs w:val="22"/>
          <w:lang w:val="vi-VN"/>
        </w:rPr>
      </w:pPr>
      <w:r w:rsidRPr="00212851">
        <w:rPr>
          <w:b/>
          <w:sz w:val="22"/>
          <w:szCs w:val="22"/>
          <w:lang w:val="vi-VN"/>
        </w:rPr>
        <w:t>3.</w:t>
      </w:r>
      <w:r w:rsidR="00E70683" w:rsidRPr="00212851">
        <w:rPr>
          <w:b/>
          <w:sz w:val="22"/>
          <w:szCs w:val="22"/>
        </w:rPr>
        <w:t>7</w:t>
      </w:r>
      <w:r w:rsidRPr="00212851">
        <w:rPr>
          <w:b/>
          <w:sz w:val="22"/>
          <w:szCs w:val="22"/>
          <w:lang w:val="vi-VN"/>
        </w:rPr>
        <w:t xml:space="preserve">. </w:t>
      </w:r>
      <w:r w:rsidR="009B29E5" w:rsidRPr="009B29E5">
        <w:rPr>
          <w:b/>
          <w:sz w:val="22"/>
          <w:szCs w:val="22"/>
        </w:rPr>
        <w:t>Navigation to predefined target locations</w:t>
      </w:r>
    </w:p>
    <w:p w14:paraId="25E7661B" w14:textId="5B6AA37E" w:rsidR="00DD21D6" w:rsidRDefault="00DD21D6" w:rsidP="00671569">
      <w:pPr>
        <w:widowControl w:val="0"/>
        <w:tabs>
          <w:tab w:val="left" w:pos="360"/>
          <w:tab w:val="right" w:leader="hyphen" w:pos="9072"/>
        </w:tabs>
        <w:spacing w:before="120" w:after="120"/>
        <w:jc w:val="both"/>
      </w:pPr>
      <w:r w:rsidRPr="00026B68">
        <w:rPr>
          <w:iCs/>
          <w:sz w:val="22"/>
          <w:szCs w:val="22"/>
          <w:highlight w:val="yellow"/>
        </w:rPr>
        <w:t xml:space="preserve">To realize the autonomous navigation capability to predefined locations, we developed an intuitive GUI, serving as a "Master Node" within the </w:t>
      </w:r>
      <w:r w:rsidR="00D7745C" w:rsidRPr="00026B68">
        <w:rPr>
          <w:iCs/>
          <w:sz w:val="22"/>
          <w:szCs w:val="22"/>
          <w:highlight w:val="yellow"/>
        </w:rPr>
        <w:t>ROS</w:t>
      </w:r>
      <w:r w:rsidRPr="00026B68">
        <w:rPr>
          <w:iCs/>
          <w:sz w:val="22"/>
          <w:szCs w:val="22"/>
          <w:highlight w:val="yellow"/>
        </w:rPr>
        <w:t xml:space="preserve"> ecosystem. The interface was built using Python with an event-driven architecture, closely integrated with the Navigation Stack via the Publish/Subscribe model. Specifically, the system encapsulates target coordinates into geometry_msgs/PoseStamped messages to be sent to the /move_base_simple/goal topic, while simultaneously monitoring feedback status from the /move_base/status topic. This mechanism allows the operator to select preset goal locations (Positions 1 to 4) and monitor the AMR's trajectory in real-time on the Occupancy Grid map.</w:t>
      </w:r>
    </w:p>
    <w:p w14:paraId="3BB1CBEF" w14:textId="60A7F178" w:rsidR="008D1516" w:rsidRDefault="00B33C16" w:rsidP="008D1516">
      <w:pPr>
        <w:keepNext/>
        <w:tabs>
          <w:tab w:val="left" w:pos="360"/>
          <w:tab w:val="right" w:leader="hyphen" w:pos="9072"/>
        </w:tabs>
        <w:spacing w:before="120" w:after="120"/>
        <w:jc w:val="both"/>
      </w:pPr>
      <w:r>
        <w:rPr>
          <w:noProof/>
        </w:rPr>
        <w:drawing>
          <wp:inline distT="0" distB="0" distL="0" distR="0" wp14:anchorId="14C25BF4" wp14:editId="74414095">
            <wp:extent cx="2790190" cy="1885950"/>
            <wp:effectExtent l="0" t="0" r="0" b="0"/>
            <wp:docPr id="2039553068" name="Hình ảnh 2" descr="Ảnh có chứa ảnh chụp màn hình, tác phẩm nghệ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53068" name="Hình ảnh 2" descr="Ảnh có chứa ảnh chụp màn hình, tác phẩm nghệ thuật&#10;&#10;Nội dung do AI tạo ra có thể không chính xá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190" cy="1885950"/>
                    </a:xfrm>
                    <a:prstGeom prst="rect">
                      <a:avLst/>
                    </a:prstGeom>
                  </pic:spPr>
                </pic:pic>
              </a:graphicData>
            </a:graphic>
          </wp:inline>
        </w:drawing>
      </w:r>
    </w:p>
    <w:p w14:paraId="5C56B528" w14:textId="0E75CDAA" w:rsidR="00FE1FFA" w:rsidRPr="00671569" w:rsidRDefault="008D1516" w:rsidP="00671569">
      <w:pPr>
        <w:pStyle w:val="Caption"/>
        <w:jc w:val="center"/>
        <w:rPr>
          <w:b w:val="0"/>
          <w:bCs w:val="0"/>
          <w:i/>
          <w:iCs/>
        </w:rPr>
      </w:pPr>
      <w:r w:rsidRPr="00393A11">
        <w:rPr>
          <w:b w:val="0"/>
          <w:bCs w:val="0"/>
          <w:i/>
          <w:iCs/>
        </w:rPr>
        <w:t>Figure</w:t>
      </w:r>
      <w:r w:rsidR="00D05326" w:rsidRPr="00393A11">
        <w:rPr>
          <w:b w:val="0"/>
          <w:bCs w:val="0"/>
          <w:i/>
          <w:iCs/>
        </w:rPr>
        <w:t xml:space="preserve"> 17</w:t>
      </w:r>
      <w:r w:rsidRPr="00393A11">
        <w:rPr>
          <w:b w:val="0"/>
          <w:bCs w:val="0"/>
          <w:i/>
          <w:iCs/>
        </w:rPr>
        <w:t xml:space="preserve">. </w:t>
      </w:r>
      <w:r w:rsidR="00857633" w:rsidRPr="00393A11">
        <w:rPr>
          <w:b w:val="0"/>
          <w:bCs w:val="0"/>
          <w:i/>
          <w:iCs/>
        </w:rPr>
        <w:t>UI screenshot during experiment and robot trajectory overlay</w:t>
      </w:r>
      <w:r w:rsidRPr="00393A11">
        <w:rPr>
          <w:b w:val="0"/>
          <w:bCs w:val="0"/>
          <w:i/>
          <w:iCs/>
        </w:rPr>
        <w:t>.</w:t>
      </w:r>
    </w:p>
    <w:p w14:paraId="112AF07F" w14:textId="3758EA44" w:rsidR="0014413E" w:rsidRPr="00026B68" w:rsidRDefault="0014413E" w:rsidP="00FE1660">
      <w:pPr>
        <w:spacing w:before="120" w:after="120"/>
        <w:jc w:val="both"/>
        <w:rPr>
          <w:iCs/>
          <w:sz w:val="22"/>
          <w:szCs w:val="22"/>
          <w:highlight w:val="yellow"/>
        </w:rPr>
      </w:pPr>
      <w:r w:rsidRPr="00026B68">
        <w:rPr>
          <w:iCs/>
          <w:sz w:val="22"/>
          <w:szCs w:val="22"/>
          <w:highlight w:val="yellow"/>
        </w:rPr>
        <w:t xml:space="preserve">The interface provides real-time updates on the robot's current status, enabling convenient monitoring of the navigation process. The preset target locations represent key mission positions. During navigation, the robot must traverse narrow areas, requiring precise and flexible motion control. The control system and interface support </w:t>
      </w:r>
      <w:r w:rsidRPr="00026B68">
        <w:rPr>
          <w:iCs/>
          <w:sz w:val="22"/>
          <w:szCs w:val="22"/>
          <w:highlight w:val="yellow"/>
        </w:rPr>
        <w:lastRenderedPageBreak/>
        <w:t>continuous observation and performance verification throughout the mission.</w:t>
      </w:r>
    </w:p>
    <w:p w14:paraId="781D8059" w14:textId="77777777" w:rsidR="00787DE7" w:rsidRPr="00026B68" w:rsidRDefault="00FE1660" w:rsidP="00787DE7">
      <w:pPr>
        <w:keepNext/>
        <w:spacing w:before="120" w:after="120"/>
        <w:jc w:val="both"/>
        <w:rPr>
          <w:highlight w:val="yellow"/>
        </w:rPr>
      </w:pPr>
      <w:r w:rsidRPr="00026B68">
        <w:rPr>
          <w:noProof/>
          <w:highlight w:val="yellow"/>
        </w:rPr>
        <w:drawing>
          <wp:inline distT="0" distB="0" distL="0" distR="0" wp14:anchorId="1630A309" wp14:editId="1D9F7856">
            <wp:extent cx="2790190" cy="2822673"/>
            <wp:effectExtent l="0" t="0" r="0" b="0"/>
            <wp:docPr id="1097703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03829" name="Picture 1097703829"/>
                    <pic:cNvPicPr/>
                  </pic:nvPicPr>
                  <pic:blipFill>
                    <a:blip r:embed="rId27">
                      <a:extLst>
                        <a:ext uri="{28A0092B-C50C-407E-A947-70E740481C1C}">
                          <a14:useLocalDpi xmlns:a14="http://schemas.microsoft.com/office/drawing/2010/main" val="0"/>
                        </a:ext>
                      </a:extLst>
                    </a:blip>
                    <a:stretch>
                      <a:fillRect/>
                    </a:stretch>
                  </pic:blipFill>
                  <pic:spPr>
                    <a:xfrm>
                      <a:off x="0" y="0"/>
                      <a:ext cx="2790190" cy="2822673"/>
                    </a:xfrm>
                    <a:prstGeom prst="rect">
                      <a:avLst/>
                    </a:prstGeom>
                  </pic:spPr>
                </pic:pic>
              </a:graphicData>
            </a:graphic>
          </wp:inline>
        </w:drawing>
      </w:r>
    </w:p>
    <w:p w14:paraId="6179CC04" w14:textId="7F532088" w:rsidR="008A6B5D" w:rsidRPr="00393A11" w:rsidRDefault="00787DE7" w:rsidP="008A6B5D">
      <w:pPr>
        <w:pStyle w:val="Caption"/>
        <w:jc w:val="center"/>
        <w:rPr>
          <w:b w:val="0"/>
          <w:bCs w:val="0"/>
          <w:i/>
          <w:iCs/>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19</w:t>
      </w:r>
      <w:r w:rsidRPr="00393A11">
        <w:rPr>
          <w:b w:val="0"/>
          <w:bCs w:val="0"/>
          <w:i/>
          <w:iCs/>
        </w:rPr>
        <w:fldChar w:fldCharType="end"/>
      </w:r>
      <w:r w:rsidRPr="00393A11">
        <w:rPr>
          <w:b w:val="0"/>
          <w:bCs w:val="0"/>
          <w:i/>
          <w:iCs/>
        </w:rPr>
        <w:t>.</w:t>
      </w:r>
      <w:r w:rsidR="008A6B5D" w:rsidRPr="00393A11">
        <w:rPr>
          <w:b w:val="0"/>
          <w:bCs w:val="0"/>
          <w:i/>
          <w:iCs/>
        </w:rPr>
        <w:t xml:space="preserve"> </w:t>
      </w:r>
      <w:r w:rsidR="008A6B5D" w:rsidRPr="00393A11">
        <w:rPr>
          <w:b w:val="0"/>
          <w:bCs w:val="0"/>
          <w:i/>
          <w:iCs/>
          <w:lang w:val="en"/>
        </w:rPr>
        <w:t>General algorithm flowchart</w:t>
      </w:r>
    </w:p>
    <w:p w14:paraId="28ADC3B4" w14:textId="6FE9457E" w:rsidR="00FE1660" w:rsidRPr="00393A11" w:rsidRDefault="003804DC" w:rsidP="008A6B5D">
      <w:pPr>
        <w:pStyle w:val="Caption"/>
        <w:jc w:val="center"/>
        <w:rPr>
          <w:b w:val="0"/>
          <w:bCs w:val="0"/>
          <w:i/>
          <w:iCs/>
          <w:sz w:val="22"/>
          <w:szCs w:val="22"/>
        </w:rPr>
      </w:pPr>
      <w:r w:rsidRPr="00393A11">
        <w:rPr>
          <w:b w:val="0"/>
          <w:bCs w:val="0"/>
          <w:i/>
          <w:iCs/>
        </w:rPr>
        <w:t>o</w:t>
      </w:r>
      <w:r w:rsidR="008A6B5D" w:rsidRPr="00393A11">
        <w:rPr>
          <w:b w:val="0"/>
          <w:bCs w:val="0"/>
          <w:i/>
          <w:iCs/>
        </w:rPr>
        <w:t>f Graphical User Interface</w:t>
      </w:r>
    </w:p>
    <w:p w14:paraId="1417C107" w14:textId="7FC323C7" w:rsidR="00F268DA" w:rsidRPr="00026B68" w:rsidRDefault="00F268DA" w:rsidP="002F0166">
      <w:pPr>
        <w:jc w:val="both"/>
        <w:rPr>
          <w:sz w:val="22"/>
          <w:szCs w:val="22"/>
          <w:highlight w:val="yellow"/>
        </w:rPr>
      </w:pPr>
      <w:r w:rsidRPr="00026B68">
        <w:rPr>
          <w:sz w:val="22"/>
          <w:szCs w:val="22"/>
          <w:highlight w:val="yellow"/>
        </w:rPr>
        <w:t xml:space="preserve">The GUI is designed as a central command station, serving as a "Master Node" within the </w:t>
      </w:r>
      <w:r w:rsidR="00D7745C" w:rsidRPr="00026B68">
        <w:rPr>
          <w:sz w:val="22"/>
          <w:szCs w:val="22"/>
          <w:highlight w:val="yellow"/>
        </w:rPr>
        <w:t xml:space="preserve">ROS </w:t>
      </w:r>
      <w:r w:rsidRPr="00026B68">
        <w:rPr>
          <w:sz w:val="22"/>
          <w:szCs w:val="22"/>
          <w:highlight w:val="yellow"/>
        </w:rPr>
        <w:t>ecosystem to optimize human-machine interaction. Technically, the GUI is built using Python with an event-driven architecture, closely integrated with the Navigation Stack via the Publish/Subscribe model. Specifically, the system transmits target coordinates (position and orientation) to the /move_base_simple/goal topic while establishing a continuous feedback monitoring mechanism by subscribing to the /move_base/status topic.</w:t>
      </w:r>
    </w:p>
    <w:p w14:paraId="58A18CE8" w14:textId="77777777" w:rsidR="00F268DA" w:rsidRPr="00026B68" w:rsidRDefault="00F268DA" w:rsidP="002F0166">
      <w:pPr>
        <w:jc w:val="both"/>
        <w:rPr>
          <w:sz w:val="22"/>
          <w:szCs w:val="22"/>
          <w:highlight w:val="yellow"/>
        </w:rPr>
      </w:pPr>
      <w:r w:rsidRPr="00026B68">
        <w:rPr>
          <w:sz w:val="22"/>
          <w:szCs w:val="22"/>
          <w:highlight w:val="yellow"/>
        </w:rPr>
        <w:t>The control system is designed to allow flexible execution between two modes: Single-point Navigation and Route Patrol (Multi-goal Sequence).</w:t>
      </w:r>
    </w:p>
    <w:p w14:paraId="49AAFF8E" w14:textId="3021205F" w:rsidR="00F268DA" w:rsidRPr="00026B68" w:rsidRDefault="00F268DA" w:rsidP="002F0166">
      <w:pPr>
        <w:jc w:val="both"/>
        <w:rPr>
          <w:sz w:val="22"/>
          <w:szCs w:val="22"/>
          <w:highlight w:val="yellow"/>
        </w:rPr>
      </w:pPr>
      <w:r w:rsidRPr="00026B68">
        <w:rPr>
          <w:sz w:val="22"/>
          <w:szCs w:val="22"/>
          <w:highlight w:val="yellow"/>
        </w:rPr>
        <w:t>In Single-point Navigation mode, the process begins by extracting the target coordinate vector from the</w:t>
      </w:r>
      <w:r w:rsidR="00D32B43" w:rsidRPr="00026B68">
        <w:rPr>
          <w:sz w:val="22"/>
          <w:szCs w:val="22"/>
          <w:highlight w:val="yellow"/>
        </w:rPr>
        <w:t xml:space="preserve"> </w:t>
      </w:r>
      <w:r w:rsidRPr="00026B68">
        <w:rPr>
          <w:sz w:val="22"/>
          <w:szCs w:val="22"/>
          <w:highlight w:val="yellow"/>
        </w:rPr>
        <w:t>GUI. This data is encapsulated into a geometry_msgs/PoseStamped message and sent to the path planner via the /move_base_simple/goal topic. The system maintains a state monitor process by subscribing to the /move_base/status topic. The control algorithm enters a blocking state until a completion confirmation (Success) is received before updating data to the application layer.</w:t>
      </w:r>
    </w:p>
    <w:p w14:paraId="1673BA6E" w14:textId="739529D5" w:rsidR="00F268DA" w:rsidRPr="00026B68" w:rsidRDefault="00F268DA" w:rsidP="002F0166">
      <w:pPr>
        <w:jc w:val="both"/>
        <w:rPr>
          <w:sz w:val="22"/>
          <w:szCs w:val="22"/>
          <w:highlight w:val="yellow"/>
        </w:rPr>
      </w:pPr>
      <w:r w:rsidRPr="00026B68">
        <w:rPr>
          <w:sz w:val="22"/>
          <w:szCs w:val="22"/>
          <w:highlight w:val="yellow"/>
        </w:rPr>
        <w:t xml:space="preserve">For Route Patrol mode (Route Mode), the system operates based on nested loops to optimize continuous autonomy. The outer loop manages the parameter </w:t>
      </w:r>
      <m:oMath>
        <m:r>
          <w:rPr>
            <w:rFonts w:ascii="Cambria Math" w:hAnsi="Cambria Math"/>
            <w:sz w:val="22"/>
            <w:szCs w:val="22"/>
            <w:highlight w:val="yellow"/>
          </w:rPr>
          <m:t>N</m:t>
        </m:r>
      </m:oMath>
      <w:r w:rsidRPr="00026B68">
        <w:rPr>
          <w:sz w:val="22"/>
          <w:szCs w:val="22"/>
          <w:highlight w:val="yellow"/>
        </w:rPr>
        <w:t xml:space="preserve"> (total patrol cycles), while the inner loop iterates through the array list of target locations </w:t>
      </w:r>
      <m:oMath>
        <m:r>
          <w:rPr>
            <w:rFonts w:ascii="Cambria Math" w:hAnsi="Cambria Math"/>
            <w:sz w:val="22"/>
            <w:szCs w:val="22"/>
            <w:highlight w:val="yellow"/>
          </w:rPr>
          <m:t>C</m:t>
        </m:r>
      </m:oMath>
      <w:r w:rsidRPr="00026B68">
        <w:rPr>
          <w:sz w:val="22"/>
          <w:szCs w:val="22"/>
          <w:highlight w:val="yellow"/>
        </w:rPr>
        <w:t xml:space="preserve">. At each waypoint </w:t>
      </w:r>
      <m:oMath>
        <m:r>
          <w:rPr>
            <w:rFonts w:ascii="Cambria Math" w:hAnsi="Cambria Math"/>
            <w:sz w:val="22"/>
            <w:szCs w:val="22"/>
            <w:highlight w:val="yellow"/>
          </w:rPr>
          <m:t>i</m:t>
        </m:r>
      </m:oMath>
      <w:r w:rsidRPr="00026B68">
        <w:rPr>
          <w:sz w:val="22"/>
          <w:szCs w:val="22"/>
          <w:highlight w:val="yellow"/>
        </w:rPr>
        <w:t xml:space="preserve">, the system executes a handshaking mechanism with the navigation module: only when the status at point </w:t>
      </w:r>
      <m:oMath>
        <m:r>
          <w:rPr>
            <w:rFonts w:ascii="Cambria Math" w:hAnsi="Cambria Math"/>
            <w:sz w:val="22"/>
            <w:szCs w:val="22"/>
            <w:highlight w:val="yellow"/>
          </w:rPr>
          <m:t>i</m:t>
        </m:r>
      </m:oMath>
      <w:r w:rsidRPr="00026B68">
        <w:rPr>
          <w:sz w:val="22"/>
          <w:szCs w:val="22"/>
          <w:highlight w:val="yellow"/>
        </w:rPr>
        <w:t xml:space="preserve"> </w:t>
      </w:r>
      <w:r w:rsidRPr="00026B68">
        <w:rPr>
          <w:sz w:val="22"/>
          <w:szCs w:val="22"/>
          <w:highlight w:val="yellow"/>
        </w:rPr>
        <w:t xml:space="preserve">returns a convergence value does the index variable increment to </w:t>
      </w:r>
      <m:oMath>
        <m:r>
          <w:rPr>
            <w:rFonts w:ascii="Cambria Math" w:hAnsi="Cambria Math"/>
            <w:sz w:val="22"/>
            <w:szCs w:val="22"/>
            <w:highlight w:val="yellow"/>
          </w:rPr>
          <m:t>i+1</m:t>
        </m:r>
      </m:oMath>
      <w:r w:rsidRPr="00026B68">
        <w:rPr>
          <w:sz w:val="22"/>
          <w:szCs w:val="22"/>
          <w:highlight w:val="yellow"/>
        </w:rPr>
        <w:t xml:space="preserve">. When the index </w:t>
      </w:r>
      <m:oMath>
        <m:r>
          <w:rPr>
            <w:rFonts w:ascii="Cambria Math" w:hAnsi="Cambria Math"/>
            <w:sz w:val="22"/>
            <w:szCs w:val="22"/>
            <w:highlight w:val="yellow"/>
          </w:rPr>
          <m:t>i</m:t>
        </m:r>
      </m:oMath>
      <w:r w:rsidRPr="00026B68">
        <w:rPr>
          <w:sz w:val="22"/>
          <w:szCs w:val="22"/>
          <w:highlight w:val="yellow"/>
        </w:rPr>
        <w:t xml:space="preserve"> reaches the limit </w:t>
      </w:r>
      <m:oMath>
        <m:r>
          <w:rPr>
            <w:rFonts w:ascii="Cambria Math" w:hAnsi="Cambria Math"/>
            <w:sz w:val="22"/>
            <w:szCs w:val="22"/>
            <w:highlight w:val="yellow"/>
          </w:rPr>
          <m:t>C</m:t>
        </m:r>
      </m:oMath>
      <w:r w:rsidRPr="00026B68">
        <w:rPr>
          <w:sz w:val="22"/>
          <w:szCs w:val="22"/>
          <w:highlight w:val="yellow"/>
        </w:rPr>
        <w:t xml:space="preserve">, the system automatically decrements the cycle counter </w:t>
      </w:r>
      <m:oMath>
        <m:r>
          <w:rPr>
            <w:rFonts w:ascii="Cambria Math" w:hAnsi="Cambria Math"/>
            <w:sz w:val="22"/>
            <w:szCs w:val="22"/>
            <w:highlight w:val="yellow"/>
          </w:rPr>
          <m:t>N</m:t>
        </m:r>
      </m:oMath>
      <w:r w:rsidRPr="00026B68">
        <w:rPr>
          <w:sz w:val="22"/>
          <w:szCs w:val="22"/>
          <w:highlight w:val="yellow"/>
        </w:rPr>
        <w:t xml:space="preserve"> and restarts the route from the starting point. This process ensures high cyclicity and reliability in logistics or automated security surveillance robotic tasks. This mechanism ensures a high level of automation in long-term patrol missions, where the robot must automatically reset state parameters and restart a new cycle without manual intervention, while always maintaining an interrupt capability via emergency stop or reset commands.</w:t>
      </w:r>
    </w:p>
    <w:p w14:paraId="15D9D033" w14:textId="77777777" w:rsidR="003F26B6" w:rsidRPr="00393A11" w:rsidRDefault="00B33C16" w:rsidP="008D110C">
      <w:pPr>
        <w:keepNext/>
        <w:spacing w:before="120" w:after="120"/>
        <w:jc w:val="center"/>
      </w:pPr>
      <w:r w:rsidRPr="00393A11">
        <w:rPr>
          <w:iCs/>
          <w:noProof/>
          <w:sz w:val="22"/>
          <w:szCs w:val="22"/>
        </w:rPr>
        <w:drawing>
          <wp:inline distT="0" distB="0" distL="0" distR="0" wp14:anchorId="6343C048" wp14:editId="6C896E1C">
            <wp:extent cx="2552700" cy="1956063"/>
            <wp:effectExtent l="0" t="0" r="0" b="6350"/>
            <wp:docPr id="1156345473" name="Hình ảnh 3" descr="Ảnh có chứa văn bản, ảnh chụp màn hình,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5473" name="Hình ảnh 3" descr="Ảnh có chứa văn bản, ảnh chụp màn hình, phần mềm, Phần mềm đa phương tiện&#10;&#10;Nội dung do AI tạo ra có thể không chính xá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9175" cy="1961025"/>
                    </a:xfrm>
                    <a:prstGeom prst="rect">
                      <a:avLst/>
                    </a:prstGeom>
                  </pic:spPr>
                </pic:pic>
              </a:graphicData>
            </a:graphic>
          </wp:inline>
        </w:drawing>
      </w:r>
    </w:p>
    <w:p w14:paraId="0CC98F74" w14:textId="19CB5676" w:rsidR="00B33C16" w:rsidRPr="00393A11" w:rsidRDefault="003F26B6" w:rsidP="003F26B6">
      <w:pPr>
        <w:pStyle w:val="Caption"/>
        <w:jc w:val="center"/>
        <w:rPr>
          <w:b w:val="0"/>
          <w:bCs w:val="0"/>
          <w:i/>
          <w:iCs/>
          <w:sz w:val="22"/>
          <w:szCs w:val="22"/>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00F36F94" w:rsidRPr="00393A11">
        <w:rPr>
          <w:b w:val="0"/>
          <w:bCs w:val="0"/>
          <w:i/>
          <w:iCs/>
          <w:noProof/>
        </w:rPr>
        <w:t>20</w:t>
      </w:r>
      <w:r w:rsidRPr="00393A11">
        <w:rPr>
          <w:b w:val="0"/>
          <w:bCs w:val="0"/>
          <w:i/>
          <w:iCs/>
        </w:rPr>
        <w:fldChar w:fldCharType="end"/>
      </w:r>
      <w:r w:rsidRPr="00393A11">
        <w:rPr>
          <w:b w:val="0"/>
          <w:bCs w:val="0"/>
          <w:i/>
          <w:iCs/>
        </w:rPr>
        <w:t>. Robot navigation user interface.</w:t>
      </w:r>
    </w:p>
    <w:p w14:paraId="40A05666" w14:textId="63069047" w:rsidR="007C3ED4" w:rsidRPr="00026B68" w:rsidRDefault="007C3ED4" w:rsidP="008D110C">
      <w:pPr>
        <w:widowControl w:val="0"/>
        <w:spacing w:before="120" w:after="120"/>
        <w:jc w:val="both"/>
        <w:rPr>
          <w:iCs/>
          <w:sz w:val="22"/>
          <w:szCs w:val="22"/>
          <w:highlight w:val="yellow"/>
        </w:rPr>
      </w:pPr>
      <w:r w:rsidRPr="00026B68">
        <w:rPr>
          <w:iCs/>
          <w:sz w:val="22"/>
          <w:szCs w:val="22"/>
          <w:highlight w:val="yellow"/>
        </w:rPr>
        <w:t>We evaluated a multi-goal mission in which the robot starts at Position 4, then navigates sequentially through Position 1, Position 3, Position 2, and finally returns to Position 4.</w:t>
      </w:r>
    </w:p>
    <w:p w14:paraId="0569B72F" w14:textId="77777777" w:rsidR="00F36F94" w:rsidRPr="00026B68" w:rsidRDefault="006858F6" w:rsidP="008D110C">
      <w:pPr>
        <w:widowControl w:val="0"/>
        <w:spacing w:before="120" w:after="120"/>
        <w:jc w:val="center"/>
        <w:rPr>
          <w:highlight w:val="yellow"/>
        </w:rPr>
      </w:pPr>
      <w:r w:rsidRPr="00026B68">
        <w:rPr>
          <w:noProof/>
          <w:highlight w:val="yellow"/>
        </w:rPr>
        <w:drawing>
          <wp:inline distT="0" distB="0" distL="0" distR="0" wp14:anchorId="7CCC587E" wp14:editId="3484FA77">
            <wp:extent cx="2686050" cy="174227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40" t="452"/>
                    <a:stretch/>
                  </pic:blipFill>
                  <pic:spPr bwMode="auto">
                    <a:xfrm>
                      <a:off x="0" y="0"/>
                      <a:ext cx="2709694" cy="1757610"/>
                    </a:xfrm>
                    <a:prstGeom prst="rect">
                      <a:avLst/>
                    </a:prstGeom>
                    <a:ln>
                      <a:noFill/>
                    </a:ln>
                    <a:extLst>
                      <a:ext uri="{53640926-AAD7-44D8-BBD7-CCE9431645EC}">
                        <a14:shadowObscured xmlns:a14="http://schemas.microsoft.com/office/drawing/2010/main"/>
                      </a:ext>
                    </a:extLst>
                  </pic:spPr>
                </pic:pic>
              </a:graphicData>
            </a:graphic>
          </wp:inline>
        </w:drawing>
      </w:r>
    </w:p>
    <w:p w14:paraId="790D86F9" w14:textId="62D9EBF9" w:rsidR="006858F6" w:rsidRPr="00393A11" w:rsidRDefault="00F36F94" w:rsidP="008D110C">
      <w:pPr>
        <w:pStyle w:val="Caption"/>
        <w:widowControl w:val="0"/>
        <w:jc w:val="center"/>
        <w:rPr>
          <w:b w:val="0"/>
          <w:bCs w:val="0"/>
          <w:i/>
          <w:iCs/>
          <w:sz w:val="22"/>
          <w:szCs w:val="22"/>
          <w:lang w:val="vi-VN"/>
        </w:rPr>
      </w:pPr>
      <w:r w:rsidRPr="00393A11">
        <w:rPr>
          <w:b w:val="0"/>
          <w:bCs w:val="0"/>
          <w:i/>
          <w:iCs/>
        </w:rPr>
        <w:t xml:space="preserve">Figure </w:t>
      </w:r>
      <w:r w:rsidRPr="00393A11">
        <w:rPr>
          <w:b w:val="0"/>
          <w:bCs w:val="0"/>
          <w:i/>
          <w:iCs/>
        </w:rPr>
        <w:fldChar w:fldCharType="begin"/>
      </w:r>
      <w:r w:rsidRPr="00393A11">
        <w:rPr>
          <w:b w:val="0"/>
          <w:bCs w:val="0"/>
          <w:i/>
          <w:iCs/>
        </w:rPr>
        <w:instrText xml:space="preserve"> SEQ Figure \* ARABIC </w:instrText>
      </w:r>
      <w:r w:rsidRPr="00393A11">
        <w:rPr>
          <w:b w:val="0"/>
          <w:bCs w:val="0"/>
          <w:i/>
          <w:iCs/>
        </w:rPr>
        <w:fldChar w:fldCharType="separate"/>
      </w:r>
      <w:r w:rsidRPr="00393A11">
        <w:rPr>
          <w:b w:val="0"/>
          <w:bCs w:val="0"/>
          <w:i/>
          <w:iCs/>
          <w:noProof/>
        </w:rPr>
        <w:t>21</w:t>
      </w:r>
      <w:r w:rsidRPr="00393A11">
        <w:rPr>
          <w:b w:val="0"/>
          <w:bCs w:val="0"/>
          <w:i/>
          <w:iCs/>
        </w:rPr>
        <w:fldChar w:fldCharType="end"/>
      </w:r>
      <w:r w:rsidRPr="00393A11">
        <w:rPr>
          <w:b w:val="0"/>
          <w:bCs w:val="0"/>
          <w:i/>
          <w:iCs/>
        </w:rPr>
        <w:t>. Robot navigation in real-world environment.</w:t>
      </w:r>
    </w:p>
    <w:p w14:paraId="02DB4B2F" w14:textId="408D4D00" w:rsidR="0006137D" w:rsidRPr="00393A11" w:rsidRDefault="0006137D" w:rsidP="008D110C">
      <w:pPr>
        <w:pStyle w:val="Caption"/>
        <w:widowControl w:val="0"/>
        <w:jc w:val="center"/>
        <w:rPr>
          <w:b w:val="0"/>
          <w:bCs w:val="0"/>
          <w:i/>
          <w:iCs/>
        </w:rPr>
      </w:pPr>
      <w:r w:rsidRPr="00393A11">
        <w:rPr>
          <w:b w:val="0"/>
          <w:bCs w:val="0"/>
          <w:i/>
          <w:iCs/>
        </w:rPr>
        <w:t xml:space="preserve">Table </w:t>
      </w:r>
      <w:r w:rsidRPr="00393A11">
        <w:rPr>
          <w:b w:val="0"/>
          <w:bCs w:val="0"/>
          <w:i/>
          <w:iCs/>
        </w:rPr>
        <w:fldChar w:fldCharType="begin"/>
      </w:r>
      <w:r w:rsidRPr="00393A11">
        <w:rPr>
          <w:b w:val="0"/>
          <w:bCs w:val="0"/>
          <w:i/>
          <w:iCs/>
        </w:rPr>
        <w:instrText xml:space="preserve"> SEQ Table \* ARABIC </w:instrText>
      </w:r>
      <w:r w:rsidRPr="00393A11">
        <w:rPr>
          <w:b w:val="0"/>
          <w:bCs w:val="0"/>
          <w:i/>
          <w:iCs/>
        </w:rPr>
        <w:fldChar w:fldCharType="separate"/>
      </w:r>
      <w:r w:rsidR="000E07B4" w:rsidRPr="00393A11">
        <w:rPr>
          <w:b w:val="0"/>
          <w:bCs w:val="0"/>
          <w:i/>
          <w:iCs/>
          <w:noProof/>
        </w:rPr>
        <w:t>4</w:t>
      </w:r>
      <w:r w:rsidRPr="00393A11">
        <w:rPr>
          <w:b w:val="0"/>
          <w:bCs w:val="0"/>
          <w:i/>
          <w:iCs/>
        </w:rPr>
        <w:fldChar w:fldCharType="end"/>
      </w:r>
      <w:r w:rsidRPr="00393A11">
        <w:rPr>
          <w:b w:val="0"/>
          <w:bCs w:val="0"/>
          <w:i/>
          <w:iCs/>
        </w:rPr>
        <w:t>. Navigation performance for predefined goal locations.</w:t>
      </w:r>
    </w:p>
    <w:tbl>
      <w:tblPr>
        <w:tblStyle w:val="TableGrid"/>
        <w:tblW w:w="0" w:type="auto"/>
        <w:jc w:val="center"/>
        <w:tblLook w:val="04A0" w:firstRow="1" w:lastRow="0" w:firstColumn="1" w:lastColumn="0" w:noHBand="0" w:noVBand="1"/>
      </w:tblPr>
      <w:tblGrid>
        <w:gridCol w:w="988"/>
        <w:gridCol w:w="1370"/>
        <w:gridCol w:w="1606"/>
      </w:tblGrid>
      <w:tr w:rsidR="00E4711D" w:rsidRPr="00393A11" w14:paraId="59DFCBC5" w14:textId="77777777" w:rsidTr="00FC6CC0">
        <w:trPr>
          <w:jc w:val="center"/>
        </w:trPr>
        <w:tc>
          <w:tcPr>
            <w:tcW w:w="988" w:type="dxa"/>
            <w:vAlign w:val="center"/>
          </w:tcPr>
          <w:p w14:paraId="493F22A8" w14:textId="293660E3" w:rsidR="00E4711D" w:rsidRPr="00393A11" w:rsidRDefault="00E4711D" w:rsidP="008D110C">
            <w:pPr>
              <w:widowControl w:val="0"/>
              <w:ind w:left="-113"/>
              <w:jc w:val="center"/>
              <w:rPr>
                <w:b/>
                <w:bCs/>
                <w:sz w:val="20"/>
                <w:szCs w:val="20"/>
              </w:rPr>
            </w:pPr>
            <w:r w:rsidRPr="00393A11">
              <w:rPr>
                <w:b/>
                <w:bCs/>
                <w:sz w:val="20"/>
                <w:szCs w:val="20"/>
              </w:rPr>
              <w:t>Goal</w:t>
            </w:r>
          </w:p>
        </w:tc>
        <w:tc>
          <w:tcPr>
            <w:tcW w:w="1370" w:type="dxa"/>
            <w:vAlign w:val="center"/>
          </w:tcPr>
          <w:p w14:paraId="16215675" w14:textId="4EFFA72B" w:rsidR="00E4711D" w:rsidRPr="00393A11" w:rsidRDefault="00E4711D" w:rsidP="008D110C">
            <w:pPr>
              <w:widowControl w:val="0"/>
              <w:ind w:left="-113"/>
              <w:jc w:val="center"/>
              <w:rPr>
                <w:b/>
                <w:bCs/>
                <w:sz w:val="20"/>
                <w:szCs w:val="20"/>
                <w:lang w:val="vi-VN"/>
              </w:rPr>
            </w:pPr>
            <w:r w:rsidRPr="00393A11">
              <w:rPr>
                <w:b/>
                <w:bCs/>
                <w:sz w:val="20"/>
                <w:szCs w:val="20"/>
                <w:lang w:val="vi-VN"/>
              </w:rPr>
              <w:t>Avg</w:t>
            </w:r>
            <w:r w:rsidRPr="00393A11">
              <w:rPr>
                <w:b/>
                <w:bCs/>
                <w:sz w:val="20"/>
                <w:szCs w:val="20"/>
              </w:rPr>
              <w:t xml:space="preserve"> </w:t>
            </w:r>
            <w:r w:rsidRPr="00393A11">
              <w:rPr>
                <w:b/>
                <w:bCs/>
                <w:sz w:val="20"/>
                <w:szCs w:val="20"/>
                <w:lang w:val="vi-VN"/>
              </w:rPr>
              <w:t>Accuracy</w:t>
            </w:r>
            <w:r w:rsidRPr="00393A11">
              <w:rPr>
                <w:b/>
                <w:bCs/>
                <w:sz w:val="20"/>
                <w:szCs w:val="20"/>
              </w:rPr>
              <w:t xml:space="preserve"> (</w:t>
            </w:r>
            <w:r w:rsidRPr="00393A11">
              <w:rPr>
                <w:b/>
                <w:bCs/>
                <w:sz w:val="20"/>
                <w:szCs w:val="20"/>
                <w:lang w:val="vi-VN"/>
              </w:rPr>
              <w:t>%)</w:t>
            </w:r>
          </w:p>
        </w:tc>
        <w:tc>
          <w:tcPr>
            <w:tcW w:w="1606" w:type="dxa"/>
            <w:vAlign w:val="center"/>
          </w:tcPr>
          <w:p w14:paraId="17FE8EAA" w14:textId="00671AF3" w:rsidR="00E4711D" w:rsidRPr="00393A11" w:rsidRDefault="00E4711D" w:rsidP="008D110C">
            <w:pPr>
              <w:widowControl w:val="0"/>
              <w:ind w:left="-113"/>
              <w:jc w:val="center"/>
              <w:rPr>
                <w:b/>
                <w:bCs/>
                <w:sz w:val="20"/>
                <w:szCs w:val="20"/>
                <w:lang w:val="vi-VN"/>
              </w:rPr>
            </w:pPr>
            <w:r w:rsidRPr="00393A11">
              <w:rPr>
                <w:b/>
                <w:bCs/>
                <w:sz w:val="20"/>
                <w:szCs w:val="20"/>
                <w:lang w:val="vi-VN"/>
              </w:rPr>
              <w:t>Avg</w:t>
            </w:r>
            <w:r w:rsidRPr="00393A11">
              <w:rPr>
                <w:b/>
                <w:bCs/>
                <w:sz w:val="20"/>
                <w:szCs w:val="20"/>
              </w:rPr>
              <w:t xml:space="preserve"> t</w:t>
            </w:r>
            <w:r w:rsidRPr="00393A11">
              <w:rPr>
                <w:b/>
                <w:bCs/>
                <w:sz w:val="20"/>
                <w:szCs w:val="20"/>
                <w:lang w:val="vi-VN"/>
              </w:rPr>
              <w:t>otal_Time</w:t>
            </w:r>
            <w:r w:rsidRPr="00393A11">
              <w:rPr>
                <w:b/>
                <w:bCs/>
                <w:sz w:val="20"/>
                <w:szCs w:val="20"/>
              </w:rPr>
              <w:t xml:space="preserve"> </w:t>
            </w:r>
            <w:r w:rsidRPr="00393A11">
              <w:rPr>
                <w:b/>
                <w:bCs/>
                <w:sz w:val="20"/>
                <w:szCs w:val="20"/>
                <w:lang w:val="vi-VN"/>
              </w:rPr>
              <w:t>(s)</w:t>
            </w:r>
          </w:p>
        </w:tc>
      </w:tr>
      <w:tr w:rsidR="00E4711D" w:rsidRPr="00393A11" w14:paraId="65217CA9" w14:textId="77777777" w:rsidTr="00E4711D">
        <w:trPr>
          <w:jc w:val="center"/>
        </w:trPr>
        <w:tc>
          <w:tcPr>
            <w:tcW w:w="988" w:type="dxa"/>
            <w:vAlign w:val="center"/>
          </w:tcPr>
          <w:p w14:paraId="79992D76" w14:textId="61B4C417" w:rsidR="00E4711D" w:rsidRPr="00393A11" w:rsidRDefault="00E4711D" w:rsidP="008D110C">
            <w:pPr>
              <w:widowControl w:val="0"/>
              <w:ind w:left="-113"/>
              <w:jc w:val="center"/>
              <w:rPr>
                <w:sz w:val="20"/>
                <w:szCs w:val="20"/>
                <w:lang w:val="vi-VN"/>
              </w:rPr>
            </w:pPr>
            <w:r w:rsidRPr="00393A11">
              <w:rPr>
                <w:sz w:val="20"/>
                <w:szCs w:val="20"/>
              </w:rPr>
              <w:t xml:space="preserve">Position </w:t>
            </w:r>
            <w:r w:rsidRPr="00393A11">
              <w:rPr>
                <w:sz w:val="20"/>
                <w:szCs w:val="20"/>
                <w:lang w:val="vi-VN"/>
              </w:rPr>
              <w:t>1</w:t>
            </w:r>
          </w:p>
        </w:tc>
        <w:tc>
          <w:tcPr>
            <w:tcW w:w="1370" w:type="dxa"/>
            <w:vAlign w:val="center"/>
          </w:tcPr>
          <w:p w14:paraId="04721376" w14:textId="188DA745" w:rsidR="00E4711D" w:rsidRPr="00393A11" w:rsidRDefault="00E4711D" w:rsidP="008D110C">
            <w:pPr>
              <w:widowControl w:val="0"/>
              <w:jc w:val="center"/>
              <w:rPr>
                <w:sz w:val="20"/>
                <w:szCs w:val="20"/>
              </w:rPr>
            </w:pPr>
            <w:r w:rsidRPr="00393A11">
              <w:rPr>
                <w:sz w:val="20"/>
                <w:szCs w:val="20"/>
                <w:lang w:val="vi-VN"/>
              </w:rPr>
              <w:t>95</w:t>
            </w:r>
          </w:p>
        </w:tc>
        <w:tc>
          <w:tcPr>
            <w:tcW w:w="1606" w:type="dxa"/>
            <w:vAlign w:val="center"/>
          </w:tcPr>
          <w:p w14:paraId="276158A1" w14:textId="0A46DCB4" w:rsidR="00E4711D" w:rsidRPr="00393A11" w:rsidRDefault="00E4711D" w:rsidP="008D110C">
            <w:pPr>
              <w:widowControl w:val="0"/>
              <w:jc w:val="center"/>
              <w:rPr>
                <w:sz w:val="20"/>
                <w:szCs w:val="20"/>
              </w:rPr>
            </w:pPr>
            <w:r w:rsidRPr="00393A11">
              <w:rPr>
                <w:sz w:val="20"/>
                <w:szCs w:val="20"/>
                <w:lang w:val="vi-VN"/>
              </w:rPr>
              <w:t>25</w:t>
            </w:r>
          </w:p>
        </w:tc>
      </w:tr>
      <w:tr w:rsidR="00E4711D" w:rsidRPr="00393A11" w14:paraId="2F0B25F0" w14:textId="77777777" w:rsidTr="00E4711D">
        <w:trPr>
          <w:jc w:val="center"/>
        </w:trPr>
        <w:tc>
          <w:tcPr>
            <w:tcW w:w="988" w:type="dxa"/>
            <w:vAlign w:val="center"/>
          </w:tcPr>
          <w:p w14:paraId="50B853AF" w14:textId="3C2BCEF0" w:rsidR="00E4711D" w:rsidRPr="00393A11" w:rsidRDefault="00E4711D" w:rsidP="008D110C">
            <w:pPr>
              <w:widowControl w:val="0"/>
              <w:ind w:left="-113"/>
              <w:jc w:val="center"/>
              <w:rPr>
                <w:sz w:val="20"/>
                <w:szCs w:val="20"/>
                <w:lang w:val="vi-VN"/>
              </w:rPr>
            </w:pPr>
            <w:r w:rsidRPr="00393A11">
              <w:rPr>
                <w:sz w:val="20"/>
                <w:szCs w:val="20"/>
                <w:lang w:val="vi-VN"/>
              </w:rPr>
              <w:t>Position</w:t>
            </w:r>
            <w:r w:rsidRPr="00393A11">
              <w:rPr>
                <w:sz w:val="20"/>
                <w:szCs w:val="20"/>
              </w:rPr>
              <w:t xml:space="preserve"> </w:t>
            </w:r>
            <w:r w:rsidRPr="00393A11">
              <w:rPr>
                <w:sz w:val="20"/>
                <w:szCs w:val="20"/>
                <w:lang w:val="vi-VN"/>
              </w:rPr>
              <w:t>3</w:t>
            </w:r>
          </w:p>
        </w:tc>
        <w:tc>
          <w:tcPr>
            <w:tcW w:w="1370" w:type="dxa"/>
            <w:vAlign w:val="center"/>
          </w:tcPr>
          <w:p w14:paraId="4A6F36D1" w14:textId="17BBBEA6" w:rsidR="00E4711D" w:rsidRPr="00393A11" w:rsidRDefault="00E4711D" w:rsidP="008D110C">
            <w:pPr>
              <w:widowControl w:val="0"/>
              <w:jc w:val="center"/>
              <w:rPr>
                <w:sz w:val="20"/>
                <w:szCs w:val="20"/>
              </w:rPr>
            </w:pPr>
            <w:r w:rsidRPr="00393A11">
              <w:rPr>
                <w:sz w:val="20"/>
                <w:szCs w:val="20"/>
                <w:lang w:val="vi-VN"/>
              </w:rPr>
              <w:t>85</w:t>
            </w:r>
          </w:p>
        </w:tc>
        <w:tc>
          <w:tcPr>
            <w:tcW w:w="1606" w:type="dxa"/>
            <w:vAlign w:val="center"/>
          </w:tcPr>
          <w:p w14:paraId="2796CC64" w14:textId="5B8DA142" w:rsidR="00E4711D" w:rsidRPr="00393A11" w:rsidRDefault="00E4711D" w:rsidP="008D110C">
            <w:pPr>
              <w:widowControl w:val="0"/>
              <w:jc w:val="center"/>
              <w:rPr>
                <w:sz w:val="20"/>
                <w:szCs w:val="20"/>
              </w:rPr>
            </w:pPr>
            <w:r w:rsidRPr="00393A11">
              <w:rPr>
                <w:sz w:val="20"/>
                <w:szCs w:val="20"/>
                <w:lang w:val="vi-VN"/>
              </w:rPr>
              <w:t>21</w:t>
            </w:r>
          </w:p>
        </w:tc>
      </w:tr>
      <w:tr w:rsidR="00E4711D" w:rsidRPr="00393A11" w14:paraId="2AB6E92C" w14:textId="77777777" w:rsidTr="00E4711D">
        <w:trPr>
          <w:jc w:val="center"/>
        </w:trPr>
        <w:tc>
          <w:tcPr>
            <w:tcW w:w="988" w:type="dxa"/>
            <w:vAlign w:val="center"/>
          </w:tcPr>
          <w:p w14:paraId="59BB4386" w14:textId="7860590B" w:rsidR="00E4711D" w:rsidRPr="00393A11" w:rsidRDefault="00E4711D" w:rsidP="008D110C">
            <w:pPr>
              <w:widowControl w:val="0"/>
              <w:ind w:left="-113"/>
              <w:jc w:val="center"/>
              <w:rPr>
                <w:sz w:val="20"/>
                <w:szCs w:val="20"/>
                <w:lang w:val="vi-VN"/>
              </w:rPr>
            </w:pPr>
            <w:r w:rsidRPr="00393A11">
              <w:rPr>
                <w:sz w:val="20"/>
                <w:szCs w:val="20"/>
                <w:lang w:val="vi-VN"/>
              </w:rPr>
              <w:t>Position</w:t>
            </w:r>
            <w:r w:rsidRPr="00393A11">
              <w:rPr>
                <w:sz w:val="20"/>
                <w:szCs w:val="20"/>
              </w:rPr>
              <w:t xml:space="preserve"> </w:t>
            </w:r>
            <w:r w:rsidRPr="00393A11">
              <w:rPr>
                <w:sz w:val="20"/>
                <w:szCs w:val="20"/>
                <w:lang w:val="vi-VN"/>
              </w:rPr>
              <w:t>2</w:t>
            </w:r>
          </w:p>
        </w:tc>
        <w:tc>
          <w:tcPr>
            <w:tcW w:w="1370" w:type="dxa"/>
            <w:vAlign w:val="center"/>
          </w:tcPr>
          <w:p w14:paraId="001A55A2" w14:textId="644DCCEE" w:rsidR="00E4711D" w:rsidRPr="00393A11" w:rsidRDefault="00E4711D" w:rsidP="008D110C">
            <w:pPr>
              <w:widowControl w:val="0"/>
              <w:jc w:val="center"/>
              <w:rPr>
                <w:sz w:val="20"/>
                <w:szCs w:val="20"/>
              </w:rPr>
            </w:pPr>
            <w:r w:rsidRPr="00393A11">
              <w:rPr>
                <w:sz w:val="20"/>
                <w:szCs w:val="20"/>
                <w:lang w:val="vi-VN"/>
              </w:rPr>
              <w:t>92</w:t>
            </w:r>
          </w:p>
        </w:tc>
        <w:tc>
          <w:tcPr>
            <w:tcW w:w="1606" w:type="dxa"/>
            <w:vAlign w:val="center"/>
          </w:tcPr>
          <w:p w14:paraId="0D53D530" w14:textId="63703FD5" w:rsidR="00E4711D" w:rsidRPr="00393A11" w:rsidRDefault="00E4711D" w:rsidP="008D110C">
            <w:pPr>
              <w:widowControl w:val="0"/>
              <w:jc w:val="center"/>
              <w:rPr>
                <w:sz w:val="20"/>
                <w:szCs w:val="20"/>
              </w:rPr>
            </w:pPr>
            <w:r w:rsidRPr="00393A11">
              <w:rPr>
                <w:sz w:val="20"/>
                <w:szCs w:val="20"/>
                <w:lang w:val="vi-VN"/>
              </w:rPr>
              <w:t>13</w:t>
            </w:r>
          </w:p>
        </w:tc>
      </w:tr>
      <w:tr w:rsidR="00E4711D" w:rsidRPr="00393A11" w14:paraId="66A3C896" w14:textId="77777777" w:rsidTr="00E4711D">
        <w:trPr>
          <w:jc w:val="center"/>
        </w:trPr>
        <w:tc>
          <w:tcPr>
            <w:tcW w:w="988" w:type="dxa"/>
            <w:vAlign w:val="center"/>
          </w:tcPr>
          <w:p w14:paraId="461BFEC5" w14:textId="6F6EAD56" w:rsidR="00E4711D" w:rsidRPr="00393A11" w:rsidRDefault="00E4711D" w:rsidP="008D110C">
            <w:pPr>
              <w:widowControl w:val="0"/>
              <w:ind w:left="-113"/>
              <w:jc w:val="center"/>
              <w:rPr>
                <w:sz w:val="20"/>
                <w:szCs w:val="20"/>
                <w:lang w:val="vi-VN"/>
              </w:rPr>
            </w:pPr>
            <w:r w:rsidRPr="00393A11">
              <w:rPr>
                <w:sz w:val="20"/>
                <w:szCs w:val="20"/>
                <w:lang w:val="vi-VN"/>
              </w:rPr>
              <w:t>Position</w:t>
            </w:r>
            <w:r w:rsidRPr="00393A11">
              <w:rPr>
                <w:sz w:val="20"/>
                <w:szCs w:val="20"/>
              </w:rPr>
              <w:t xml:space="preserve"> </w:t>
            </w:r>
            <w:r w:rsidRPr="00393A11">
              <w:rPr>
                <w:sz w:val="20"/>
                <w:szCs w:val="20"/>
                <w:lang w:val="vi-VN"/>
              </w:rPr>
              <w:t>4</w:t>
            </w:r>
          </w:p>
        </w:tc>
        <w:tc>
          <w:tcPr>
            <w:tcW w:w="1370" w:type="dxa"/>
            <w:vAlign w:val="center"/>
          </w:tcPr>
          <w:p w14:paraId="3B09B7D7" w14:textId="0D56C80E" w:rsidR="00E4711D" w:rsidRPr="00393A11" w:rsidRDefault="00E4711D" w:rsidP="008D110C">
            <w:pPr>
              <w:widowControl w:val="0"/>
              <w:jc w:val="center"/>
              <w:rPr>
                <w:sz w:val="20"/>
                <w:szCs w:val="20"/>
              </w:rPr>
            </w:pPr>
            <w:r w:rsidRPr="00393A11">
              <w:rPr>
                <w:sz w:val="20"/>
                <w:szCs w:val="20"/>
                <w:lang w:val="vi-VN"/>
              </w:rPr>
              <w:t>90</w:t>
            </w:r>
          </w:p>
        </w:tc>
        <w:tc>
          <w:tcPr>
            <w:tcW w:w="1606" w:type="dxa"/>
            <w:vAlign w:val="center"/>
          </w:tcPr>
          <w:p w14:paraId="7EDE78A3" w14:textId="55456739" w:rsidR="00E4711D" w:rsidRPr="00393A11" w:rsidRDefault="00E4711D" w:rsidP="008D110C">
            <w:pPr>
              <w:widowControl w:val="0"/>
              <w:jc w:val="center"/>
              <w:rPr>
                <w:sz w:val="20"/>
                <w:szCs w:val="20"/>
              </w:rPr>
            </w:pPr>
            <w:r w:rsidRPr="00393A11">
              <w:rPr>
                <w:sz w:val="20"/>
                <w:szCs w:val="20"/>
                <w:lang w:val="vi-VN"/>
              </w:rPr>
              <w:t>20</w:t>
            </w:r>
          </w:p>
        </w:tc>
      </w:tr>
    </w:tbl>
    <w:p w14:paraId="0A4A64BD" w14:textId="77777777" w:rsidR="00F41513" w:rsidRPr="00026B68" w:rsidRDefault="00F41513" w:rsidP="008D110C">
      <w:pPr>
        <w:widowControl w:val="0"/>
        <w:jc w:val="both"/>
        <w:rPr>
          <w:sz w:val="22"/>
          <w:szCs w:val="22"/>
          <w:highlight w:val="yellow"/>
        </w:rPr>
      </w:pPr>
      <w:r w:rsidRPr="00026B68">
        <w:rPr>
          <w:sz w:val="22"/>
          <w:szCs w:val="22"/>
          <w:highlight w:val="yellow"/>
        </w:rPr>
        <w:t xml:space="preserve">Accuracy (%) is calculated based on the ratio between the actual coordinates and orientation when the robot stops compared to the target coordinates and orientation upon completing the </w:t>
      </w:r>
      <w:r w:rsidRPr="00026B68">
        <w:rPr>
          <w:sz w:val="22"/>
          <w:szCs w:val="22"/>
          <w:highlight w:val="yellow"/>
        </w:rPr>
        <w:lastRenderedPageBreak/>
        <w:t>navigation. A higher value for this metric indicates that the robot is navigating closely along the planned trajectory with minimal deviation throughout the movement.</w:t>
      </w:r>
    </w:p>
    <w:p w14:paraId="3548D134" w14:textId="087CAFCC" w:rsidR="00F41513" w:rsidRPr="00026B68" w:rsidRDefault="00F41513" w:rsidP="008D110C">
      <w:pPr>
        <w:pStyle w:val="Caption"/>
        <w:widowControl w:val="0"/>
        <w:jc w:val="both"/>
        <w:rPr>
          <w:b w:val="0"/>
          <w:bCs w:val="0"/>
          <w:sz w:val="22"/>
          <w:szCs w:val="22"/>
          <w:highlight w:val="yellow"/>
        </w:rPr>
      </w:pPr>
      <w:r w:rsidRPr="00026B68">
        <w:rPr>
          <w:b w:val="0"/>
          <w:bCs w:val="0"/>
          <w:sz w:val="22"/>
          <w:szCs w:val="22"/>
          <w:highlight w:val="yellow"/>
        </w:rPr>
        <w:t xml:space="preserve">Subsequently, to evaluate accuracy, we performed a system performance assessment through five different trajectories </w:t>
      </w:r>
      <m:oMath>
        <m:r>
          <m:rPr>
            <m:sty m:val="bi"/>
          </m:rPr>
          <w:rPr>
            <w:rFonts w:ascii="Cambria Math" w:hAnsi="Cambria Math"/>
            <w:sz w:val="22"/>
            <w:szCs w:val="22"/>
            <w:highlight w:val="yellow"/>
          </w:rPr>
          <m:t>R</m:t>
        </m:r>
        <m:r>
          <m:rPr>
            <m:sty m:val="bi"/>
          </m:rPr>
          <w:rPr>
            <w:rFonts w:ascii="Cambria Math" w:hAnsi="Cambria Math"/>
            <w:sz w:val="22"/>
            <w:szCs w:val="22"/>
            <w:highlight w:val="yellow"/>
          </w:rPr>
          <m:t>1 to R</m:t>
        </m:r>
        <m:r>
          <m:rPr>
            <m:sty m:val="bi"/>
          </m:rPr>
          <w:rPr>
            <w:rFonts w:ascii="Cambria Math" w:hAnsi="Cambria Math"/>
            <w:sz w:val="22"/>
            <w:szCs w:val="22"/>
            <w:highlight w:val="yellow"/>
          </w:rPr>
          <m:t>5</m:t>
        </m:r>
      </m:oMath>
      <w:r w:rsidRPr="00026B68">
        <w:rPr>
          <w:b w:val="0"/>
          <w:bCs w:val="0"/>
          <w:sz w:val="22"/>
          <w:szCs w:val="22"/>
          <w:highlight w:val="yellow"/>
        </w:rPr>
        <w:t xml:space="preserve"> Each trajectory consists of a sequence of target points configured directly from the control interface.</w:t>
      </w:r>
    </w:p>
    <w:p w14:paraId="1A98ADC7" w14:textId="7F673428" w:rsidR="00FE1660" w:rsidRPr="00393A11" w:rsidRDefault="00FE1660" w:rsidP="00D21105">
      <w:pPr>
        <w:pStyle w:val="Caption"/>
        <w:keepNext/>
        <w:jc w:val="center"/>
        <w:rPr>
          <w:b w:val="0"/>
          <w:bCs w:val="0"/>
          <w:i/>
          <w:iCs/>
          <w:sz w:val="22"/>
          <w:szCs w:val="22"/>
        </w:rPr>
      </w:pPr>
      <w:r w:rsidRPr="00393A11">
        <w:rPr>
          <w:b w:val="0"/>
          <w:bCs w:val="0"/>
          <w:i/>
          <w:iCs/>
          <w:sz w:val="22"/>
          <w:szCs w:val="22"/>
        </w:rPr>
        <w:t xml:space="preserve">Table </w:t>
      </w:r>
      <w:r w:rsidRPr="00393A11">
        <w:rPr>
          <w:b w:val="0"/>
          <w:bCs w:val="0"/>
          <w:i/>
          <w:iCs/>
          <w:sz w:val="22"/>
          <w:szCs w:val="22"/>
        </w:rPr>
        <w:fldChar w:fldCharType="begin"/>
      </w:r>
      <w:r w:rsidRPr="00393A11">
        <w:rPr>
          <w:b w:val="0"/>
          <w:bCs w:val="0"/>
          <w:i/>
          <w:iCs/>
          <w:sz w:val="22"/>
          <w:szCs w:val="22"/>
        </w:rPr>
        <w:instrText xml:space="preserve"> SEQ Table \* ARABIC </w:instrText>
      </w:r>
      <w:r w:rsidRPr="00393A11">
        <w:rPr>
          <w:b w:val="0"/>
          <w:bCs w:val="0"/>
          <w:i/>
          <w:iCs/>
          <w:sz w:val="22"/>
          <w:szCs w:val="22"/>
        </w:rPr>
        <w:fldChar w:fldCharType="separate"/>
      </w:r>
      <w:r w:rsidR="000E07B4" w:rsidRPr="00393A11">
        <w:rPr>
          <w:b w:val="0"/>
          <w:bCs w:val="0"/>
          <w:i/>
          <w:iCs/>
          <w:noProof/>
          <w:sz w:val="22"/>
          <w:szCs w:val="22"/>
        </w:rPr>
        <w:t>5</w:t>
      </w:r>
      <w:r w:rsidRPr="00393A11">
        <w:rPr>
          <w:b w:val="0"/>
          <w:bCs w:val="0"/>
          <w:i/>
          <w:iCs/>
          <w:noProof/>
          <w:sz w:val="22"/>
          <w:szCs w:val="22"/>
        </w:rPr>
        <w:fldChar w:fldCharType="end"/>
      </w:r>
      <w:r w:rsidRPr="00393A11">
        <w:rPr>
          <w:b w:val="0"/>
          <w:bCs w:val="0"/>
          <w:i/>
          <w:iCs/>
          <w:sz w:val="22"/>
          <w:szCs w:val="22"/>
        </w:rPr>
        <w:t>.</w:t>
      </w:r>
      <w:r w:rsidR="00D21105" w:rsidRPr="00393A11">
        <w:rPr>
          <w:b w:val="0"/>
          <w:bCs w:val="0"/>
          <w:i/>
          <w:iCs/>
          <w:sz w:val="22"/>
          <w:szCs w:val="22"/>
        </w:rPr>
        <w:t xml:space="preserve"> Performance evaluation of the navigation system across different trajectories</w:t>
      </w:r>
    </w:p>
    <w:tbl>
      <w:tblPr>
        <w:tblStyle w:val="TableGrid"/>
        <w:tblW w:w="3256" w:type="dxa"/>
        <w:jc w:val="center"/>
        <w:tblLook w:val="04A0" w:firstRow="1" w:lastRow="0" w:firstColumn="1" w:lastColumn="0" w:noHBand="0" w:noVBand="1"/>
      </w:tblPr>
      <w:tblGrid>
        <w:gridCol w:w="655"/>
        <w:gridCol w:w="1285"/>
        <w:gridCol w:w="1316"/>
      </w:tblGrid>
      <w:tr w:rsidR="00116EFD" w:rsidRPr="00393A11" w14:paraId="4C79C298" w14:textId="77777777" w:rsidTr="00DA29C4">
        <w:trPr>
          <w:jc w:val="center"/>
        </w:trPr>
        <w:tc>
          <w:tcPr>
            <w:tcW w:w="704" w:type="dxa"/>
            <w:vAlign w:val="center"/>
          </w:tcPr>
          <w:p w14:paraId="3AB04FA0" w14:textId="4320CEB5" w:rsidR="00116EFD" w:rsidRPr="00393A11" w:rsidRDefault="00116EFD" w:rsidP="00A42CA3">
            <w:pPr>
              <w:jc w:val="center"/>
              <w:rPr>
                <w:b/>
                <w:bCs/>
                <w:sz w:val="22"/>
                <w:szCs w:val="22"/>
              </w:rPr>
            </w:pPr>
            <w:r w:rsidRPr="00393A11">
              <w:rPr>
                <w:b/>
                <w:bCs/>
                <w:sz w:val="22"/>
                <w:szCs w:val="22"/>
                <w:lang w:val="vi-VN"/>
              </w:rPr>
              <w:t>ID</w:t>
            </w:r>
          </w:p>
        </w:tc>
        <w:tc>
          <w:tcPr>
            <w:tcW w:w="1336" w:type="dxa"/>
            <w:vAlign w:val="center"/>
          </w:tcPr>
          <w:p w14:paraId="5CA6D0B7" w14:textId="77777777" w:rsidR="00116EFD" w:rsidRPr="00393A11" w:rsidRDefault="00116EFD" w:rsidP="00A42CA3">
            <w:pPr>
              <w:ind w:left="-113"/>
              <w:jc w:val="center"/>
              <w:rPr>
                <w:b/>
                <w:bCs/>
                <w:sz w:val="22"/>
                <w:szCs w:val="22"/>
                <w:lang w:val="vi-VN"/>
              </w:rPr>
            </w:pPr>
            <w:r w:rsidRPr="00393A11">
              <w:rPr>
                <w:b/>
                <w:bCs/>
                <w:sz w:val="22"/>
                <w:szCs w:val="22"/>
                <w:lang w:val="vi-VN"/>
              </w:rPr>
              <w:t>Avg</w:t>
            </w:r>
          </w:p>
          <w:p w14:paraId="30C675A3" w14:textId="77777777" w:rsidR="00116EFD" w:rsidRPr="00393A11" w:rsidRDefault="00116EFD" w:rsidP="00A42CA3">
            <w:pPr>
              <w:jc w:val="center"/>
              <w:rPr>
                <w:b/>
                <w:bCs/>
                <w:sz w:val="22"/>
                <w:szCs w:val="22"/>
              </w:rPr>
            </w:pPr>
            <w:r w:rsidRPr="00393A11">
              <w:rPr>
                <w:b/>
                <w:bCs/>
                <w:sz w:val="22"/>
                <w:szCs w:val="22"/>
                <w:lang w:val="vi-VN"/>
              </w:rPr>
              <w:t>Accuracy</w:t>
            </w:r>
          </w:p>
          <w:p w14:paraId="18EB7D7C" w14:textId="6609A5AD" w:rsidR="00116EFD" w:rsidRPr="00393A11" w:rsidRDefault="00116EFD" w:rsidP="00A42CA3">
            <w:pPr>
              <w:jc w:val="center"/>
              <w:rPr>
                <w:b/>
                <w:bCs/>
                <w:sz w:val="22"/>
                <w:szCs w:val="22"/>
              </w:rPr>
            </w:pPr>
            <w:r w:rsidRPr="00393A11">
              <w:rPr>
                <w:b/>
                <w:bCs/>
                <w:sz w:val="22"/>
                <w:szCs w:val="22"/>
              </w:rPr>
              <w:t>(%)</w:t>
            </w:r>
          </w:p>
        </w:tc>
        <w:tc>
          <w:tcPr>
            <w:tcW w:w="1216" w:type="dxa"/>
            <w:vAlign w:val="center"/>
          </w:tcPr>
          <w:p w14:paraId="4E9BA44D" w14:textId="77777777" w:rsidR="00116EFD" w:rsidRPr="00393A11" w:rsidRDefault="00116EFD" w:rsidP="00A42CA3">
            <w:pPr>
              <w:ind w:left="-113"/>
              <w:jc w:val="center"/>
              <w:rPr>
                <w:b/>
                <w:bCs/>
                <w:sz w:val="22"/>
                <w:szCs w:val="22"/>
                <w:lang w:val="vi-VN"/>
              </w:rPr>
            </w:pPr>
            <w:r w:rsidRPr="00393A11">
              <w:rPr>
                <w:b/>
                <w:bCs/>
                <w:sz w:val="22"/>
                <w:szCs w:val="22"/>
                <w:lang w:val="vi-VN"/>
              </w:rPr>
              <w:t>Avg</w:t>
            </w:r>
          </w:p>
          <w:p w14:paraId="43FB0D04" w14:textId="77777777" w:rsidR="00116EFD" w:rsidRPr="00393A11" w:rsidRDefault="00116EFD" w:rsidP="00A42CA3">
            <w:pPr>
              <w:jc w:val="center"/>
              <w:rPr>
                <w:b/>
                <w:bCs/>
                <w:sz w:val="22"/>
                <w:szCs w:val="22"/>
              </w:rPr>
            </w:pPr>
            <w:r w:rsidRPr="00393A11">
              <w:rPr>
                <w:b/>
                <w:bCs/>
                <w:sz w:val="22"/>
                <w:szCs w:val="22"/>
                <w:lang w:val="vi-VN"/>
              </w:rPr>
              <w:t>Total_Time</w:t>
            </w:r>
          </w:p>
          <w:p w14:paraId="4A000BFB" w14:textId="112F33A3" w:rsidR="00116EFD" w:rsidRPr="00393A11" w:rsidRDefault="00116EFD" w:rsidP="00A42CA3">
            <w:pPr>
              <w:jc w:val="center"/>
              <w:rPr>
                <w:b/>
                <w:bCs/>
                <w:sz w:val="22"/>
                <w:szCs w:val="22"/>
              </w:rPr>
            </w:pPr>
            <w:r w:rsidRPr="00393A11">
              <w:rPr>
                <w:b/>
                <w:bCs/>
                <w:sz w:val="22"/>
                <w:szCs w:val="22"/>
              </w:rPr>
              <w:t>(s)</w:t>
            </w:r>
          </w:p>
        </w:tc>
      </w:tr>
      <w:tr w:rsidR="00116EFD" w:rsidRPr="00393A11" w14:paraId="2A70E16A" w14:textId="77777777" w:rsidTr="00DA29C4">
        <w:trPr>
          <w:jc w:val="center"/>
        </w:trPr>
        <w:tc>
          <w:tcPr>
            <w:tcW w:w="704" w:type="dxa"/>
            <w:vMerge w:val="restart"/>
            <w:vAlign w:val="center"/>
          </w:tcPr>
          <w:p w14:paraId="506E3EC6" w14:textId="11F75B22" w:rsidR="00116EFD" w:rsidRPr="00393A11" w:rsidRDefault="00116EFD" w:rsidP="0005609A">
            <w:pPr>
              <w:jc w:val="center"/>
              <w:rPr>
                <w:b/>
                <w:bCs/>
                <w:sz w:val="22"/>
                <w:szCs w:val="22"/>
              </w:rPr>
            </w:pPr>
            <w:r w:rsidRPr="00393A11">
              <w:rPr>
                <w:b/>
                <w:bCs/>
                <w:sz w:val="22"/>
                <w:szCs w:val="22"/>
                <w:lang w:val="vi-VN"/>
              </w:rPr>
              <w:t>R1</w:t>
            </w:r>
          </w:p>
        </w:tc>
        <w:tc>
          <w:tcPr>
            <w:tcW w:w="2552" w:type="dxa"/>
            <w:gridSpan w:val="2"/>
            <w:vAlign w:val="center"/>
          </w:tcPr>
          <w:p w14:paraId="3F357107" w14:textId="246978EF" w:rsidR="00116EFD" w:rsidRPr="00393A11" w:rsidRDefault="00116EFD" w:rsidP="0005609A">
            <w:pPr>
              <w:jc w:val="center"/>
              <w:rPr>
                <w:sz w:val="22"/>
                <w:szCs w:val="22"/>
              </w:rPr>
            </w:pPr>
            <w:r w:rsidRPr="00393A11">
              <w:rPr>
                <w:sz w:val="22"/>
                <w:szCs w:val="22"/>
                <w:lang w:val="vi-VN"/>
              </w:rPr>
              <w:t>1 -&gt; 2 -&gt; 3 -&gt; 4</w:t>
            </w:r>
          </w:p>
        </w:tc>
      </w:tr>
      <w:tr w:rsidR="00116EFD" w:rsidRPr="00393A11" w14:paraId="2FCF5683" w14:textId="77777777" w:rsidTr="00DA29C4">
        <w:trPr>
          <w:jc w:val="center"/>
        </w:trPr>
        <w:tc>
          <w:tcPr>
            <w:tcW w:w="704" w:type="dxa"/>
            <w:vMerge/>
            <w:vAlign w:val="center"/>
          </w:tcPr>
          <w:p w14:paraId="62027B8B" w14:textId="786088FC" w:rsidR="00116EFD" w:rsidRPr="00393A11" w:rsidRDefault="00116EFD" w:rsidP="0005609A">
            <w:pPr>
              <w:jc w:val="center"/>
              <w:rPr>
                <w:b/>
                <w:bCs/>
                <w:sz w:val="22"/>
                <w:szCs w:val="22"/>
              </w:rPr>
            </w:pPr>
          </w:p>
        </w:tc>
        <w:tc>
          <w:tcPr>
            <w:tcW w:w="1336" w:type="dxa"/>
            <w:vAlign w:val="center"/>
          </w:tcPr>
          <w:p w14:paraId="144A5D1D" w14:textId="73650A0F" w:rsidR="00116EFD" w:rsidRPr="00393A11" w:rsidRDefault="00116EFD" w:rsidP="0005609A">
            <w:pPr>
              <w:jc w:val="center"/>
              <w:rPr>
                <w:sz w:val="22"/>
                <w:szCs w:val="22"/>
              </w:rPr>
            </w:pPr>
            <w:r w:rsidRPr="00393A11">
              <w:rPr>
                <w:sz w:val="22"/>
                <w:szCs w:val="22"/>
                <w:lang w:val="vi-VN"/>
              </w:rPr>
              <w:t>93.5</w:t>
            </w:r>
          </w:p>
        </w:tc>
        <w:tc>
          <w:tcPr>
            <w:tcW w:w="1216" w:type="dxa"/>
            <w:vAlign w:val="center"/>
          </w:tcPr>
          <w:p w14:paraId="339EFCE5" w14:textId="1AFDF4FF" w:rsidR="00116EFD" w:rsidRPr="00393A11" w:rsidRDefault="00116EFD" w:rsidP="0005609A">
            <w:pPr>
              <w:jc w:val="center"/>
              <w:rPr>
                <w:sz w:val="22"/>
                <w:szCs w:val="22"/>
              </w:rPr>
            </w:pPr>
            <w:r w:rsidRPr="00393A11">
              <w:rPr>
                <w:sz w:val="22"/>
                <w:szCs w:val="22"/>
                <w:lang w:val="vi-VN"/>
              </w:rPr>
              <w:t>82.4</w:t>
            </w:r>
          </w:p>
        </w:tc>
      </w:tr>
      <w:tr w:rsidR="0005609A" w:rsidRPr="00393A11" w14:paraId="3605B4F4" w14:textId="77777777" w:rsidTr="00DA29C4">
        <w:trPr>
          <w:jc w:val="center"/>
        </w:trPr>
        <w:tc>
          <w:tcPr>
            <w:tcW w:w="704" w:type="dxa"/>
            <w:vMerge w:val="restart"/>
            <w:vAlign w:val="center"/>
          </w:tcPr>
          <w:p w14:paraId="67B1BCBB" w14:textId="37641D0C" w:rsidR="0005609A" w:rsidRPr="00393A11" w:rsidRDefault="0005609A" w:rsidP="0005609A">
            <w:pPr>
              <w:jc w:val="center"/>
              <w:rPr>
                <w:b/>
                <w:bCs/>
                <w:sz w:val="22"/>
                <w:szCs w:val="22"/>
              </w:rPr>
            </w:pPr>
            <w:r w:rsidRPr="00393A11">
              <w:rPr>
                <w:b/>
                <w:bCs/>
                <w:sz w:val="22"/>
                <w:szCs w:val="22"/>
                <w:lang w:val="vi-VN"/>
              </w:rPr>
              <w:t>R2</w:t>
            </w:r>
          </w:p>
        </w:tc>
        <w:tc>
          <w:tcPr>
            <w:tcW w:w="2552" w:type="dxa"/>
            <w:gridSpan w:val="2"/>
            <w:vAlign w:val="center"/>
          </w:tcPr>
          <w:p w14:paraId="56387659" w14:textId="6C23C48F" w:rsidR="0005609A" w:rsidRPr="00393A11" w:rsidRDefault="0005609A" w:rsidP="0005609A">
            <w:pPr>
              <w:jc w:val="center"/>
              <w:rPr>
                <w:sz w:val="22"/>
                <w:szCs w:val="22"/>
              </w:rPr>
            </w:pPr>
            <w:r w:rsidRPr="00393A11">
              <w:rPr>
                <w:sz w:val="22"/>
                <w:szCs w:val="22"/>
                <w:lang w:val="vi-VN"/>
              </w:rPr>
              <w:t>4 -&gt; 3 -&gt; 2 -&gt; 1</w:t>
            </w:r>
          </w:p>
        </w:tc>
      </w:tr>
      <w:tr w:rsidR="00116EFD" w:rsidRPr="00393A11" w14:paraId="68DC4D6B" w14:textId="77777777" w:rsidTr="00DA29C4">
        <w:trPr>
          <w:jc w:val="center"/>
        </w:trPr>
        <w:tc>
          <w:tcPr>
            <w:tcW w:w="704" w:type="dxa"/>
            <w:vMerge/>
            <w:vAlign w:val="center"/>
          </w:tcPr>
          <w:p w14:paraId="4126CB4C" w14:textId="7FDF5F9E" w:rsidR="00116EFD" w:rsidRPr="00393A11" w:rsidRDefault="00116EFD" w:rsidP="0005609A">
            <w:pPr>
              <w:jc w:val="center"/>
              <w:rPr>
                <w:b/>
                <w:bCs/>
                <w:sz w:val="22"/>
                <w:szCs w:val="22"/>
              </w:rPr>
            </w:pPr>
          </w:p>
        </w:tc>
        <w:tc>
          <w:tcPr>
            <w:tcW w:w="1336" w:type="dxa"/>
            <w:vAlign w:val="center"/>
          </w:tcPr>
          <w:p w14:paraId="0851EF44" w14:textId="7C89D765" w:rsidR="00116EFD" w:rsidRPr="00393A11" w:rsidRDefault="00116EFD" w:rsidP="0005609A">
            <w:pPr>
              <w:jc w:val="center"/>
              <w:rPr>
                <w:sz w:val="22"/>
                <w:szCs w:val="22"/>
              </w:rPr>
            </w:pPr>
            <w:r w:rsidRPr="00393A11">
              <w:rPr>
                <w:sz w:val="22"/>
                <w:szCs w:val="22"/>
                <w:lang w:val="vi-VN"/>
              </w:rPr>
              <w:t>91.2</w:t>
            </w:r>
          </w:p>
        </w:tc>
        <w:tc>
          <w:tcPr>
            <w:tcW w:w="1216" w:type="dxa"/>
            <w:vAlign w:val="center"/>
          </w:tcPr>
          <w:p w14:paraId="2DF8DD69" w14:textId="5459B93B" w:rsidR="00116EFD" w:rsidRPr="00393A11" w:rsidRDefault="00116EFD" w:rsidP="0005609A">
            <w:pPr>
              <w:jc w:val="center"/>
              <w:rPr>
                <w:sz w:val="22"/>
                <w:szCs w:val="22"/>
              </w:rPr>
            </w:pPr>
            <w:r w:rsidRPr="00393A11">
              <w:rPr>
                <w:sz w:val="22"/>
                <w:szCs w:val="22"/>
                <w:lang w:val="vi-VN"/>
              </w:rPr>
              <w:t>85.1</w:t>
            </w:r>
          </w:p>
        </w:tc>
      </w:tr>
      <w:tr w:rsidR="0005609A" w:rsidRPr="00393A11" w14:paraId="4A709BC0" w14:textId="77777777" w:rsidTr="00DA29C4">
        <w:trPr>
          <w:jc w:val="center"/>
        </w:trPr>
        <w:tc>
          <w:tcPr>
            <w:tcW w:w="704" w:type="dxa"/>
            <w:vMerge w:val="restart"/>
            <w:vAlign w:val="center"/>
          </w:tcPr>
          <w:p w14:paraId="69219CA4" w14:textId="7C0CDE89" w:rsidR="0005609A" w:rsidRPr="00393A11" w:rsidRDefault="0005609A" w:rsidP="0005609A">
            <w:pPr>
              <w:jc w:val="center"/>
              <w:rPr>
                <w:b/>
                <w:bCs/>
                <w:sz w:val="22"/>
                <w:szCs w:val="22"/>
              </w:rPr>
            </w:pPr>
            <w:r w:rsidRPr="00393A11">
              <w:rPr>
                <w:b/>
                <w:bCs/>
                <w:sz w:val="22"/>
                <w:szCs w:val="22"/>
                <w:lang w:val="vi-VN"/>
              </w:rPr>
              <w:t>R3</w:t>
            </w:r>
          </w:p>
        </w:tc>
        <w:tc>
          <w:tcPr>
            <w:tcW w:w="2552" w:type="dxa"/>
            <w:gridSpan w:val="2"/>
            <w:vAlign w:val="center"/>
          </w:tcPr>
          <w:p w14:paraId="5F4A7D5F" w14:textId="1355B171" w:rsidR="0005609A" w:rsidRPr="00393A11" w:rsidRDefault="0005609A" w:rsidP="0005609A">
            <w:pPr>
              <w:jc w:val="center"/>
              <w:rPr>
                <w:sz w:val="22"/>
                <w:szCs w:val="22"/>
              </w:rPr>
            </w:pPr>
            <w:r w:rsidRPr="00393A11">
              <w:rPr>
                <w:sz w:val="22"/>
                <w:szCs w:val="22"/>
                <w:lang w:val="vi-VN"/>
              </w:rPr>
              <w:t>1 -&gt; 3 -&gt; 2 -&gt; 4</w:t>
            </w:r>
          </w:p>
        </w:tc>
      </w:tr>
      <w:tr w:rsidR="00116EFD" w:rsidRPr="00393A11" w14:paraId="40FF0046" w14:textId="77777777" w:rsidTr="00DA29C4">
        <w:trPr>
          <w:jc w:val="center"/>
        </w:trPr>
        <w:tc>
          <w:tcPr>
            <w:tcW w:w="704" w:type="dxa"/>
            <w:vMerge/>
            <w:vAlign w:val="center"/>
          </w:tcPr>
          <w:p w14:paraId="0F1F4D29" w14:textId="751D31D0" w:rsidR="00116EFD" w:rsidRPr="00393A11" w:rsidRDefault="00116EFD" w:rsidP="0005609A">
            <w:pPr>
              <w:jc w:val="center"/>
              <w:rPr>
                <w:b/>
                <w:bCs/>
                <w:sz w:val="22"/>
                <w:szCs w:val="22"/>
              </w:rPr>
            </w:pPr>
          </w:p>
        </w:tc>
        <w:tc>
          <w:tcPr>
            <w:tcW w:w="1336" w:type="dxa"/>
            <w:vAlign w:val="center"/>
          </w:tcPr>
          <w:p w14:paraId="3EDFCDED" w14:textId="3A686E02" w:rsidR="00116EFD" w:rsidRPr="00393A11" w:rsidRDefault="00116EFD" w:rsidP="0005609A">
            <w:pPr>
              <w:jc w:val="center"/>
              <w:rPr>
                <w:sz w:val="22"/>
                <w:szCs w:val="22"/>
              </w:rPr>
            </w:pPr>
            <w:r w:rsidRPr="00393A11">
              <w:rPr>
                <w:sz w:val="22"/>
                <w:szCs w:val="22"/>
                <w:lang w:val="vi-VN"/>
              </w:rPr>
              <w:t>82.7</w:t>
            </w:r>
          </w:p>
        </w:tc>
        <w:tc>
          <w:tcPr>
            <w:tcW w:w="1216" w:type="dxa"/>
            <w:vAlign w:val="center"/>
          </w:tcPr>
          <w:p w14:paraId="315D0C7F" w14:textId="37C54303" w:rsidR="00116EFD" w:rsidRPr="00393A11" w:rsidRDefault="00116EFD" w:rsidP="0005609A">
            <w:pPr>
              <w:jc w:val="center"/>
              <w:rPr>
                <w:sz w:val="22"/>
                <w:szCs w:val="22"/>
              </w:rPr>
            </w:pPr>
            <w:r w:rsidRPr="00393A11">
              <w:rPr>
                <w:sz w:val="22"/>
                <w:szCs w:val="22"/>
                <w:lang w:val="vi-VN"/>
              </w:rPr>
              <w:t>165.6</w:t>
            </w:r>
          </w:p>
        </w:tc>
      </w:tr>
      <w:tr w:rsidR="0005609A" w:rsidRPr="00393A11" w14:paraId="30A67A0F" w14:textId="77777777" w:rsidTr="00DA29C4">
        <w:trPr>
          <w:jc w:val="center"/>
        </w:trPr>
        <w:tc>
          <w:tcPr>
            <w:tcW w:w="704" w:type="dxa"/>
            <w:vMerge w:val="restart"/>
            <w:vAlign w:val="center"/>
          </w:tcPr>
          <w:p w14:paraId="14C4C349" w14:textId="04EB7D74" w:rsidR="0005609A" w:rsidRPr="00393A11" w:rsidRDefault="0005609A" w:rsidP="0005609A">
            <w:pPr>
              <w:jc w:val="center"/>
              <w:rPr>
                <w:b/>
                <w:bCs/>
                <w:sz w:val="22"/>
                <w:szCs w:val="22"/>
              </w:rPr>
            </w:pPr>
            <w:r w:rsidRPr="00393A11">
              <w:rPr>
                <w:b/>
                <w:bCs/>
                <w:sz w:val="22"/>
                <w:szCs w:val="22"/>
                <w:lang w:val="vi-VN"/>
              </w:rPr>
              <w:t>R4</w:t>
            </w:r>
          </w:p>
        </w:tc>
        <w:tc>
          <w:tcPr>
            <w:tcW w:w="2552" w:type="dxa"/>
            <w:gridSpan w:val="2"/>
            <w:vAlign w:val="center"/>
          </w:tcPr>
          <w:p w14:paraId="7D9798BC" w14:textId="5B09C6F8" w:rsidR="0005609A" w:rsidRPr="00393A11" w:rsidRDefault="0005609A" w:rsidP="0005609A">
            <w:pPr>
              <w:jc w:val="center"/>
              <w:rPr>
                <w:sz w:val="22"/>
                <w:szCs w:val="22"/>
              </w:rPr>
            </w:pPr>
            <w:r w:rsidRPr="00393A11">
              <w:rPr>
                <w:sz w:val="22"/>
                <w:szCs w:val="22"/>
                <w:lang w:val="vi-VN"/>
              </w:rPr>
              <w:t>2 -&gt; 4 -&gt; 1 -&gt; 3</w:t>
            </w:r>
          </w:p>
        </w:tc>
      </w:tr>
      <w:tr w:rsidR="00116EFD" w:rsidRPr="00393A11" w14:paraId="38F15E8C" w14:textId="77777777" w:rsidTr="00DA29C4">
        <w:trPr>
          <w:jc w:val="center"/>
        </w:trPr>
        <w:tc>
          <w:tcPr>
            <w:tcW w:w="704" w:type="dxa"/>
            <w:vMerge/>
            <w:vAlign w:val="center"/>
          </w:tcPr>
          <w:p w14:paraId="018E3A46" w14:textId="66F5F601" w:rsidR="00116EFD" w:rsidRPr="00393A11" w:rsidRDefault="00116EFD" w:rsidP="0005609A">
            <w:pPr>
              <w:jc w:val="center"/>
              <w:rPr>
                <w:b/>
                <w:bCs/>
                <w:sz w:val="22"/>
                <w:szCs w:val="22"/>
              </w:rPr>
            </w:pPr>
          </w:p>
        </w:tc>
        <w:tc>
          <w:tcPr>
            <w:tcW w:w="1336" w:type="dxa"/>
            <w:vAlign w:val="center"/>
          </w:tcPr>
          <w:p w14:paraId="485E3964" w14:textId="536B27F2" w:rsidR="00116EFD" w:rsidRPr="00393A11" w:rsidRDefault="00116EFD" w:rsidP="0005609A">
            <w:pPr>
              <w:jc w:val="center"/>
              <w:rPr>
                <w:sz w:val="22"/>
                <w:szCs w:val="22"/>
              </w:rPr>
            </w:pPr>
            <w:r w:rsidRPr="00393A11">
              <w:rPr>
                <w:sz w:val="22"/>
                <w:szCs w:val="22"/>
                <w:lang w:val="vi-VN"/>
              </w:rPr>
              <w:t>89.5</w:t>
            </w:r>
          </w:p>
        </w:tc>
        <w:tc>
          <w:tcPr>
            <w:tcW w:w="1216" w:type="dxa"/>
            <w:vAlign w:val="center"/>
          </w:tcPr>
          <w:p w14:paraId="7D65E060" w14:textId="64E2597A" w:rsidR="00116EFD" w:rsidRPr="00393A11" w:rsidRDefault="00116EFD" w:rsidP="0005609A">
            <w:pPr>
              <w:jc w:val="center"/>
              <w:rPr>
                <w:sz w:val="22"/>
                <w:szCs w:val="22"/>
              </w:rPr>
            </w:pPr>
            <w:r w:rsidRPr="00393A11">
              <w:rPr>
                <w:sz w:val="22"/>
                <w:szCs w:val="22"/>
                <w:lang w:val="vi-VN"/>
              </w:rPr>
              <w:t>88.3</w:t>
            </w:r>
          </w:p>
        </w:tc>
      </w:tr>
      <w:tr w:rsidR="0005609A" w:rsidRPr="00393A11" w14:paraId="3098F75D" w14:textId="77777777" w:rsidTr="00DA29C4">
        <w:trPr>
          <w:jc w:val="center"/>
        </w:trPr>
        <w:tc>
          <w:tcPr>
            <w:tcW w:w="704" w:type="dxa"/>
            <w:vMerge w:val="restart"/>
            <w:vAlign w:val="center"/>
          </w:tcPr>
          <w:p w14:paraId="517EB7AA" w14:textId="73DC71DC" w:rsidR="0005609A" w:rsidRPr="00393A11" w:rsidRDefault="0005609A" w:rsidP="0005609A">
            <w:pPr>
              <w:jc w:val="center"/>
              <w:rPr>
                <w:b/>
                <w:bCs/>
                <w:sz w:val="22"/>
                <w:szCs w:val="22"/>
              </w:rPr>
            </w:pPr>
            <w:r w:rsidRPr="00393A11">
              <w:rPr>
                <w:b/>
                <w:bCs/>
                <w:sz w:val="22"/>
                <w:szCs w:val="22"/>
                <w:lang w:val="vi-VN"/>
              </w:rPr>
              <w:t>R5</w:t>
            </w:r>
          </w:p>
        </w:tc>
        <w:tc>
          <w:tcPr>
            <w:tcW w:w="2552" w:type="dxa"/>
            <w:gridSpan w:val="2"/>
            <w:vAlign w:val="center"/>
          </w:tcPr>
          <w:p w14:paraId="0B41164C" w14:textId="76F4C385" w:rsidR="0005609A" w:rsidRPr="00393A11" w:rsidRDefault="0005609A" w:rsidP="0005609A">
            <w:pPr>
              <w:jc w:val="center"/>
              <w:rPr>
                <w:sz w:val="22"/>
                <w:szCs w:val="22"/>
              </w:rPr>
            </w:pPr>
            <w:r w:rsidRPr="00393A11">
              <w:rPr>
                <w:sz w:val="22"/>
                <w:szCs w:val="22"/>
                <w:lang w:val="vi-VN"/>
              </w:rPr>
              <w:t>1 -&gt; 2 -&gt; 4 -&gt; 3</w:t>
            </w:r>
          </w:p>
        </w:tc>
      </w:tr>
      <w:tr w:rsidR="00116EFD" w:rsidRPr="00026B68" w14:paraId="6AD02621" w14:textId="77777777" w:rsidTr="00DA29C4">
        <w:trPr>
          <w:jc w:val="center"/>
        </w:trPr>
        <w:tc>
          <w:tcPr>
            <w:tcW w:w="704" w:type="dxa"/>
            <w:vMerge/>
            <w:vAlign w:val="bottom"/>
          </w:tcPr>
          <w:p w14:paraId="54F72EA0" w14:textId="49E1BB54" w:rsidR="00116EFD" w:rsidRPr="00393A11" w:rsidRDefault="00116EFD" w:rsidP="0005609A">
            <w:pPr>
              <w:rPr>
                <w:sz w:val="22"/>
                <w:szCs w:val="22"/>
              </w:rPr>
            </w:pPr>
          </w:p>
        </w:tc>
        <w:tc>
          <w:tcPr>
            <w:tcW w:w="1336" w:type="dxa"/>
            <w:vAlign w:val="center"/>
          </w:tcPr>
          <w:p w14:paraId="29C4A397" w14:textId="05E84316" w:rsidR="00116EFD" w:rsidRPr="00393A11" w:rsidRDefault="00116EFD" w:rsidP="0005609A">
            <w:pPr>
              <w:jc w:val="center"/>
              <w:rPr>
                <w:sz w:val="22"/>
                <w:szCs w:val="22"/>
              </w:rPr>
            </w:pPr>
            <w:r w:rsidRPr="00393A11">
              <w:rPr>
                <w:sz w:val="22"/>
                <w:szCs w:val="22"/>
                <w:lang w:val="vi-VN"/>
              </w:rPr>
              <w:t>92</w:t>
            </w:r>
          </w:p>
        </w:tc>
        <w:tc>
          <w:tcPr>
            <w:tcW w:w="1216" w:type="dxa"/>
            <w:vAlign w:val="center"/>
          </w:tcPr>
          <w:p w14:paraId="4F5AB16A" w14:textId="727DCB80" w:rsidR="00116EFD" w:rsidRPr="00393A11" w:rsidRDefault="00116EFD" w:rsidP="0005609A">
            <w:pPr>
              <w:jc w:val="center"/>
              <w:rPr>
                <w:sz w:val="22"/>
                <w:szCs w:val="22"/>
              </w:rPr>
            </w:pPr>
            <w:r w:rsidRPr="00393A11">
              <w:rPr>
                <w:sz w:val="22"/>
                <w:szCs w:val="22"/>
                <w:lang w:val="vi-VN"/>
              </w:rPr>
              <w:t>84.8</w:t>
            </w:r>
          </w:p>
        </w:tc>
      </w:tr>
    </w:tbl>
    <w:p w14:paraId="3ECFD9B4" w14:textId="77777777" w:rsidR="00F32953" w:rsidRPr="00026B68" w:rsidRDefault="00E4711D" w:rsidP="008D110C">
      <w:pPr>
        <w:widowControl w:val="0"/>
        <w:tabs>
          <w:tab w:val="left" w:pos="360"/>
          <w:tab w:val="right" w:leader="hyphen" w:pos="9072"/>
        </w:tabs>
        <w:spacing w:before="120" w:after="120"/>
        <w:jc w:val="both"/>
        <w:rPr>
          <w:iCs/>
          <w:sz w:val="22"/>
          <w:szCs w:val="22"/>
          <w:highlight w:val="yellow"/>
        </w:rPr>
      </w:pPr>
      <w:r w:rsidRPr="00026B68">
        <w:rPr>
          <w:iCs/>
          <w:sz w:val="22"/>
          <w:szCs w:val="22"/>
          <w:highlight w:val="yellow"/>
        </w:rPr>
        <w:t>Based on the statistical data from Table 5, the navigation system's performance exhibits distinct variations depending on the geometric characteristics of the trajectory. Although the mission completion rate reached an absolute 100% across all scenarios, a deep analysis of the metrics for trajectory</w:t>
      </w:r>
      <w:r w:rsidR="00F32953" w:rsidRPr="00026B68">
        <w:rPr>
          <w:iCs/>
          <w:sz w:val="22"/>
          <w:szCs w:val="22"/>
          <w:highlight w:val="yellow"/>
        </w:rPr>
        <w:t xml:space="preserve"> </w:t>
      </w:r>
      <w:r w:rsidRPr="00026B68">
        <w:rPr>
          <w:iCs/>
          <w:sz w:val="22"/>
          <w:szCs w:val="22"/>
          <w:highlight w:val="yellow"/>
        </w:rPr>
        <w:t>R3</w:t>
      </w:r>
      <w:r w:rsidR="00F32953" w:rsidRPr="00026B68">
        <w:rPr>
          <w:iCs/>
          <w:sz w:val="22"/>
          <w:szCs w:val="22"/>
          <w:highlight w:val="yellow"/>
        </w:rPr>
        <w:t xml:space="preserve"> highlighted the system's risk-handling mechanisms in complex environments. The specific continuous zigzag movement in this trajectory causes mechanical wheel slippage (encoder slip) and sensor drift (IMU drift), resulting in the tracking accuracy dropping to its lowest level (82.7%).</w:t>
      </w:r>
    </w:p>
    <w:p w14:paraId="17518986" w14:textId="77777777" w:rsidR="00F32953" w:rsidRPr="00CF5918" w:rsidRDefault="00F32953" w:rsidP="008D110C">
      <w:pPr>
        <w:widowControl w:val="0"/>
        <w:tabs>
          <w:tab w:val="left" w:pos="360"/>
          <w:tab w:val="right" w:leader="hyphen" w:pos="9072"/>
        </w:tabs>
        <w:spacing w:before="120" w:after="120"/>
        <w:jc w:val="both"/>
        <w:rPr>
          <w:iCs/>
          <w:sz w:val="22"/>
          <w:szCs w:val="22"/>
        </w:rPr>
      </w:pPr>
      <w:r w:rsidRPr="00026B68">
        <w:rPr>
          <w:iCs/>
          <w:sz w:val="22"/>
          <w:szCs w:val="22"/>
          <w:highlight w:val="yellow"/>
        </w:rPr>
        <w:t>However, the abnormally extended operation time for R3 (165.6s) serves as evidence of the system's effective self-recovery mechanism. When the localization error exceeds the threshold and enters a local deadlock, the robot automatically activates a "Rotate Recovery" state to allow the LiDAR sensor to rescan the entire environment, update the costmap, and recalibrate pose estimation. These results affirm the excellent robustness and fault tolerance of the proposed GUI-ROS control architecture, enabling the robot to self-diagnose and escape localization blind spots without any manual intervention from the operator.</w:t>
      </w:r>
    </w:p>
    <w:p w14:paraId="01C15FD5" w14:textId="692E215B" w:rsidR="00B239A8" w:rsidRPr="00CF5918" w:rsidRDefault="00F20F56" w:rsidP="008D110C">
      <w:pPr>
        <w:widowControl w:val="0"/>
        <w:tabs>
          <w:tab w:val="left" w:pos="360"/>
          <w:tab w:val="right" w:leader="hyphen" w:pos="9072"/>
        </w:tabs>
        <w:spacing w:before="120" w:after="120"/>
        <w:jc w:val="both"/>
        <w:rPr>
          <w:b/>
          <w:bCs/>
          <w:iCs/>
          <w:sz w:val="22"/>
          <w:szCs w:val="22"/>
        </w:rPr>
      </w:pPr>
      <w:r w:rsidRPr="00CF5918">
        <w:rPr>
          <w:b/>
          <w:bCs/>
          <w:iCs/>
          <w:sz w:val="22"/>
          <w:szCs w:val="22"/>
          <w:lang w:val="vi-VN"/>
        </w:rPr>
        <w:t xml:space="preserve">4. </w:t>
      </w:r>
      <w:r w:rsidR="008D5BC8" w:rsidRPr="00CF5918">
        <w:rPr>
          <w:b/>
          <w:bCs/>
          <w:iCs/>
          <w:sz w:val="22"/>
          <w:szCs w:val="22"/>
        </w:rPr>
        <w:t>DISCUSSION</w:t>
      </w:r>
    </w:p>
    <w:p w14:paraId="1FE4408C" w14:textId="77777777" w:rsidR="004D7F21" w:rsidRPr="00026B68" w:rsidRDefault="004D7F21" w:rsidP="008D110C">
      <w:pPr>
        <w:widowControl w:val="0"/>
        <w:tabs>
          <w:tab w:val="left" w:pos="360"/>
          <w:tab w:val="right" w:leader="hyphen" w:pos="9072"/>
        </w:tabs>
        <w:spacing w:before="120" w:after="120"/>
        <w:jc w:val="both"/>
        <w:rPr>
          <w:iCs/>
          <w:sz w:val="22"/>
          <w:szCs w:val="22"/>
          <w:highlight w:val="yellow"/>
        </w:rPr>
      </w:pPr>
      <w:r w:rsidRPr="00026B68">
        <w:rPr>
          <w:iCs/>
          <w:sz w:val="22"/>
          <w:szCs w:val="22"/>
          <w:highlight w:val="yellow"/>
        </w:rPr>
        <w:t>Experimental results demonstrate that the autonomous robot system developed on the ROS platform effectively fulfills the requirements for mapping, localization, and navigation in real-</w:t>
      </w:r>
      <w:r w:rsidRPr="00026B68">
        <w:rPr>
          <w:iCs/>
          <w:sz w:val="22"/>
          <w:szCs w:val="22"/>
          <w:highlight w:val="yellow"/>
        </w:rPr>
        <w:t>world environments. The highlight of this study lies in the optimization of the coordination between low-cost hardware and reliable processing algorithms.</w:t>
      </w:r>
    </w:p>
    <w:p w14:paraId="4A2A4974" w14:textId="1B2B359C" w:rsidR="004D7F21" w:rsidRPr="00026B68" w:rsidRDefault="004D7F21" w:rsidP="008D110C">
      <w:pPr>
        <w:widowControl w:val="0"/>
        <w:tabs>
          <w:tab w:val="left" w:pos="360"/>
          <w:tab w:val="right" w:leader="hyphen" w:pos="9072"/>
        </w:tabs>
        <w:spacing w:before="120" w:after="120"/>
        <w:jc w:val="both"/>
        <w:rPr>
          <w:iCs/>
          <w:sz w:val="22"/>
          <w:szCs w:val="22"/>
          <w:highlight w:val="yellow"/>
        </w:rPr>
      </w:pPr>
      <w:r w:rsidRPr="00026B68">
        <w:rPr>
          <w:iCs/>
          <w:sz w:val="22"/>
          <w:szCs w:val="22"/>
          <w:highlight w:val="yellow"/>
        </w:rPr>
        <w:t>The integration of data from LiDAR, IMU, and Encoders through the EKF has effectively resolved the issue of accumulated errors. Although the distance error from the Encoders still fluctuates between 5.8% and 7.0%, thanks to the configuration of 7000 particles in the AMCL algorithm with 99% confidence, the system is capable of self-correcting positional errors and preventing map drift—a common challenge in low-cost mobile robot systems.</w:t>
      </w:r>
    </w:p>
    <w:p w14:paraId="10AC0E13" w14:textId="77777777" w:rsidR="004D7F21" w:rsidRPr="00CF5918" w:rsidRDefault="004D7F21" w:rsidP="008D110C">
      <w:pPr>
        <w:widowControl w:val="0"/>
        <w:tabs>
          <w:tab w:val="left" w:pos="360"/>
          <w:tab w:val="right" w:leader="hyphen" w:pos="9072"/>
        </w:tabs>
        <w:spacing w:before="120" w:after="120"/>
        <w:jc w:val="both"/>
        <w:rPr>
          <w:iCs/>
          <w:sz w:val="22"/>
          <w:szCs w:val="22"/>
        </w:rPr>
      </w:pPr>
      <w:r w:rsidRPr="00026B68">
        <w:rPr>
          <w:iCs/>
          <w:sz w:val="22"/>
          <w:szCs w:val="22"/>
          <w:highlight w:val="yellow"/>
        </w:rPr>
        <w:t>Compared to the studies by Zhou et al. (2022) [17] or systems based on RBPF-SLAM (2023) [18], our solution demonstrates superiority in terms of practical deployment. While previous studies required high-end computing infrastructure and expensive sensors, the proposed system proves that with a minimal configuration based on Raspberry Pi 4, the robot still achieves comparable accuracy in complex indoor environments. In particular, unlike works focused purely on algorithms [19], this study has bridged the gap between technology and users through the development of a custom GUI, simplifying the operation and route monitoring process without relying on specialized tools such as Rviz.</w:t>
      </w:r>
    </w:p>
    <w:p w14:paraId="7A0771C9" w14:textId="17312FCC" w:rsidR="00DF3646" w:rsidRPr="00CF5918" w:rsidRDefault="00E315E3" w:rsidP="008D110C">
      <w:pPr>
        <w:widowControl w:val="0"/>
        <w:tabs>
          <w:tab w:val="left" w:pos="360"/>
          <w:tab w:val="right" w:leader="hyphen" w:pos="9072"/>
        </w:tabs>
        <w:spacing w:before="120" w:after="120"/>
        <w:jc w:val="both"/>
        <w:rPr>
          <w:b/>
          <w:bCs/>
          <w:sz w:val="22"/>
          <w:szCs w:val="22"/>
          <w:lang w:val="vi-VN"/>
        </w:rPr>
      </w:pPr>
      <w:r w:rsidRPr="00CF5918">
        <w:rPr>
          <w:b/>
          <w:bCs/>
          <w:sz w:val="22"/>
          <w:szCs w:val="22"/>
        </w:rPr>
        <w:t>5</w:t>
      </w:r>
      <w:r w:rsidR="00DF3646" w:rsidRPr="00CF5918">
        <w:rPr>
          <w:b/>
          <w:bCs/>
          <w:sz w:val="22"/>
          <w:szCs w:val="22"/>
          <w:lang w:val="vi-VN"/>
        </w:rPr>
        <w:t xml:space="preserve">. </w:t>
      </w:r>
      <w:r w:rsidR="00E07789" w:rsidRPr="00CF5918">
        <w:rPr>
          <w:b/>
          <w:bCs/>
          <w:sz w:val="22"/>
          <w:szCs w:val="22"/>
        </w:rPr>
        <w:t>C</w:t>
      </w:r>
      <w:r w:rsidR="00011E81" w:rsidRPr="00CF5918">
        <w:rPr>
          <w:b/>
          <w:bCs/>
          <w:sz w:val="22"/>
          <w:szCs w:val="22"/>
        </w:rPr>
        <w:t>ONCLUSIONS AND FUTURE WORK</w:t>
      </w:r>
    </w:p>
    <w:p w14:paraId="3154CAA3" w14:textId="289B0611" w:rsidR="00F8264A" w:rsidRPr="00393A11" w:rsidRDefault="00F8264A" w:rsidP="008D110C">
      <w:pPr>
        <w:widowControl w:val="0"/>
        <w:tabs>
          <w:tab w:val="left" w:pos="360"/>
          <w:tab w:val="right" w:leader="hyphen" w:pos="9072"/>
        </w:tabs>
        <w:spacing w:before="120" w:after="120"/>
        <w:jc w:val="both"/>
        <w:rPr>
          <w:b/>
          <w:bCs/>
          <w:sz w:val="22"/>
          <w:szCs w:val="22"/>
        </w:rPr>
      </w:pPr>
      <w:r w:rsidRPr="00393A11">
        <w:rPr>
          <w:b/>
          <w:bCs/>
          <w:sz w:val="22"/>
          <w:szCs w:val="22"/>
        </w:rPr>
        <w:t xml:space="preserve">5.1. </w:t>
      </w:r>
      <w:r w:rsidR="004D7F21" w:rsidRPr="00393A11">
        <w:rPr>
          <w:b/>
          <w:bCs/>
          <w:sz w:val="22"/>
          <w:szCs w:val="22"/>
        </w:rPr>
        <w:t>Conclusion</w:t>
      </w:r>
    </w:p>
    <w:p w14:paraId="3389733F" w14:textId="77777777" w:rsidR="004D7F21" w:rsidRPr="00026B68" w:rsidRDefault="004D7F21" w:rsidP="004D7F21">
      <w:pPr>
        <w:tabs>
          <w:tab w:val="left" w:pos="360"/>
          <w:tab w:val="right" w:leader="hyphen" w:pos="9072"/>
        </w:tabs>
        <w:spacing w:before="120" w:after="120"/>
        <w:jc w:val="both"/>
        <w:rPr>
          <w:iCs/>
          <w:sz w:val="22"/>
          <w:szCs w:val="22"/>
          <w:highlight w:val="yellow"/>
        </w:rPr>
      </w:pPr>
      <w:r w:rsidRPr="00026B68">
        <w:rPr>
          <w:iCs/>
          <w:sz w:val="22"/>
          <w:szCs w:val="22"/>
          <w:highlight w:val="yellow"/>
        </w:rPr>
        <w:t>The study has successfully designed and implemented a multi-sensor integrated autonomous mobile robot (AMR) system based on the ROS operating system. The primary contributions of this work include:</w:t>
      </w:r>
    </w:p>
    <w:p w14:paraId="2C612466" w14:textId="22770A5C" w:rsidR="004D7F21" w:rsidRPr="00026B68" w:rsidRDefault="004D7F21" w:rsidP="00EF6921">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026B68">
        <w:rPr>
          <w:rFonts w:ascii="Times New Roman" w:hAnsi="Times New Roman"/>
          <w:iCs/>
          <w:sz w:val="22"/>
          <w:highlight w:val="yellow"/>
        </w:rPr>
        <w:t xml:space="preserve">Developing a </w:t>
      </w:r>
      <w:r w:rsidRPr="00026B68">
        <w:rPr>
          <w:rFonts w:ascii="Times New Roman" w:hAnsi="Times New Roman"/>
          <w:color w:val="262626"/>
          <w:sz w:val="22"/>
          <w:highlight w:val="yellow"/>
        </w:rPr>
        <w:t>differential drive motion model and a feedback control mechanism from Encoders combined with an IMU for accurate trajectory estimation.</w:t>
      </w:r>
    </w:p>
    <w:p w14:paraId="25BE285C" w14:textId="40D2EDA6" w:rsidR="004D7F21" w:rsidRPr="00026B68" w:rsidRDefault="004D7F21" w:rsidP="00EF6921">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026B68">
        <w:rPr>
          <w:rFonts w:ascii="Times New Roman" w:hAnsi="Times New Roman"/>
          <w:color w:val="262626"/>
          <w:sz w:val="22"/>
          <w:highlight w:val="yellow"/>
        </w:rPr>
        <w:t>Executing the 2D SLAM process and AMCL probabilistic localization with an optimal trade-off between the particle count (7000 particles) and computing resources on Raspberry Pi 4.</w:t>
      </w:r>
    </w:p>
    <w:p w14:paraId="0B1F19F5" w14:textId="56D05DBA" w:rsidR="004D7F21" w:rsidRPr="00026B68" w:rsidRDefault="004D7F21" w:rsidP="00EF6921">
      <w:pPr>
        <w:pStyle w:val="ListParagraph"/>
        <w:numPr>
          <w:ilvl w:val="0"/>
          <w:numId w:val="7"/>
        </w:numPr>
        <w:tabs>
          <w:tab w:val="left" w:pos="360"/>
          <w:tab w:val="right" w:leader="hyphen" w:pos="9072"/>
        </w:tabs>
        <w:wordWrap/>
        <w:spacing w:before="120" w:after="120"/>
        <w:ind w:left="142" w:firstLine="0"/>
        <w:rPr>
          <w:rFonts w:ascii="Times New Roman" w:hAnsi="Times New Roman"/>
          <w:iCs/>
          <w:sz w:val="22"/>
          <w:highlight w:val="yellow"/>
        </w:rPr>
      </w:pPr>
      <w:r w:rsidRPr="00026B68">
        <w:rPr>
          <w:rFonts w:ascii="Times New Roman" w:hAnsi="Times New Roman"/>
          <w:color w:val="262626"/>
          <w:sz w:val="22"/>
          <w:highlight w:val="yellow"/>
        </w:rPr>
        <w:t>eveloping a GUI supporting multi-point navigation (waypoints</w:t>
      </w:r>
      <w:r w:rsidRPr="00026B68">
        <w:rPr>
          <w:rFonts w:ascii="Times New Roman" w:hAnsi="Times New Roman"/>
          <w:iCs/>
          <w:sz w:val="22"/>
          <w:highlight w:val="yellow"/>
        </w:rPr>
        <w:t>), enhancing interactivity and practical application.</w:t>
      </w:r>
    </w:p>
    <w:p w14:paraId="33906DAD" w14:textId="77777777" w:rsidR="004D7F21" w:rsidRPr="00026B68" w:rsidRDefault="004D7F21" w:rsidP="00F8264A">
      <w:pPr>
        <w:tabs>
          <w:tab w:val="left" w:pos="360"/>
          <w:tab w:val="right" w:leader="hyphen" w:pos="9072"/>
        </w:tabs>
        <w:spacing w:before="120" w:after="120"/>
        <w:jc w:val="both"/>
        <w:rPr>
          <w:iCs/>
          <w:sz w:val="22"/>
          <w:szCs w:val="22"/>
          <w:highlight w:val="yellow"/>
        </w:rPr>
      </w:pPr>
      <w:r w:rsidRPr="00026B68">
        <w:rPr>
          <w:iCs/>
          <w:sz w:val="22"/>
          <w:szCs w:val="22"/>
          <w:highlight w:val="yellow"/>
        </w:rPr>
        <w:t xml:space="preserve">Quantitatively, the system achieved an overall stability of 95% in navigation scenarios. LiDAR distance measurement error remained low (&lt;3% within a 10m range), and the geometric error of the map compared to the ground truth only fluctuated from 0.81% to 1.29%. Fine-tuning the cost factor </w:t>
      </w:r>
      <w:r w:rsidRPr="00026B68">
        <w:rPr>
          <w:iCs/>
          <w:sz w:val="22"/>
          <w:szCs w:val="22"/>
          <w:highlight w:val="yellow"/>
        </w:rPr>
        <w:lastRenderedPageBreak/>
        <w:t>(cost_factor = 1.0) helped optimize the travel trajectory, minimize unnecessary detours, and improve the time to goal.</w:t>
      </w:r>
    </w:p>
    <w:p w14:paraId="7081D78E" w14:textId="19DA5EEE" w:rsidR="00F8264A" w:rsidRPr="00393A11" w:rsidRDefault="00F8264A" w:rsidP="00F8264A">
      <w:pPr>
        <w:tabs>
          <w:tab w:val="left" w:pos="360"/>
          <w:tab w:val="right" w:leader="hyphen" w:pos="9072"/>
        </w:tabs>
        <w:spacing w:before="120" w:after="120"/>
        <w:jc w:val="both"/>
        <w:rPr>
          <w:b/>
          <w:bCs/>
          <w:sz w:val="22"/>
          <w:szCs w:val="22"/>
        </w:rPr>
      </w:pPr>
      <w:r w:rsidRPr="00393A11">
        <w:rPr>
          <w:b/>
          <w:bCs/>
          <w:sz w:val="22"/>
          <w:szCs w:val="22"/>
        </w:rPr>
        <w:t xml:space="preserve">5.2. </w:t>
      </w:r>
      <w:r w:rsidR="004D7F21" w:rsidRPr="00393A11">
        <w:rPr>
          <w:b/>
          <w:bCs/>
          <w:sz w:val="22"/>
          <w:szCs w:val="22"/>
        </w:rPr>
        <w:t>Future Work</w:t>
      </w:r>
    </w:p>
    <w:p w14:paraId="26F693E6" w14:textId="77777777" w:rsidR="00C95FB3" w:rsidRPr="00026B68" w:rsidRDefault="00C95FB3" w:rsidP="00C95FB3">
      <w:pPr>
        <w:tabs>
          <w:tab w:val="left" w:pos="360"/>
          <w:tab w:val="right" w:leader="hyphen" w:pos="9072"/>
        </w:tabs>
        <w:spacing w:before="120" w:after="120"/>
        <w:jc w:val="both"/>
        <w:rPr>
          <w:color w:val="262626"/>
          <w:sz w:val="22"/>
          <w:szCs w:val="22"/>
          <w:highlight w:val="yellow"/>
        </w:rPr>
      </w:pPr>
      <w:r w:rsidRPr="00026B68">
        <w:rPr>
          <w:color w:val="262626"/>
          <w:sz w:val="22"/>
          <w:szCs w:val="22"/>
          <w:highlight w:val="yellow"/>
        </w:rPr>
        <w:t>Despite promising results, the system still exhibits limitations regarding encoder drift during long-distance traversal and LiDAR sensitivity to low-</w:t>
      </w:r>
      <w:r w:rsidRPr="00026B68">
        <w:rPr>
          <w:iCs/>
          <w:sz w:val="22"/>
          <w:szCs w:val="22"/>
          <w:highlight w:val="yellow"/>
        </w:rPr>
        <w:t>reflectivity</w:t>
      </w:r>
      <w:r w:rsidRPr="00026B68">
        <w:rPr>
          <w:color w:val="262626"/>
          <w:sz w:val="22"/>
          <w:szCs w:val="22"/>
          <w:highlight w:val="yellow"/>
        </w:rPr>
        <w:t xml:space="preserve"> surfaces. To further advance the system's capabilities, future research will focus on the following directions:</w:t>
      </w:r>
    </w:p>
    <w:p w14:paraId="5C94A044" w14:textId="77777777" w:rsidR="00C95FB3" w:rsidRPr="00026B68" w:rsidRDefault="00C95FB3" w:rsidP="00C95FB3">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026B68">
        <w:rPr>
          <w:rFonts w:ascii="Times New Roman" w:hAnsi="Times New Roman"/>
          <w:color w:val="262626"/>
          <w:sz w:val="22"/>
          <w:highlight w:val="yellow"/>
        </w:rPr>
        <w:t>Enhancing Robustness and Navigation: Implementing advanced sensor fusion techniques to further mitigate wheel slippage and yaw drift during rapid maneuvers. Additionally, we aim to automate the parameter tuning process and explore deep reinforcement learning for more fluid navigation in highly dynamic environments.</w:t>
      </w:r>
    </w:p>
    <w:p w14:paraId="4CD53601" w14:textId="77777777" w:rsidR="00C95FB3" w:rsidRPr="00026B68" w:rsidRDefault="00C95FB3" w:rsidP="00C95FB3">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026B68">
        <w:rPr>
          <w:rFonts w:ascii="Times New Roman" w:hAnsi="Times New Roman"/>
          <w:color w:val="262626"/>
          <w:sz w:val="22"/>
          <w:highlight w:val="yellow"/>
        </w:rPr>
        <w:t xml:space="preserve">Integration of Industrial Inspection Vision: A primary focus of upcoming research is the integration of a computer vision system to </w:t>
      </w:r>
      <w:r w:rsidRPr="00026B68">
        <w:rPr>
          <w:rFonts w:ascii="Times New Roman" w:hAnsi="Times New Roman"/>
          <w:color w:val="262626"/>
          <w:sz w:val="22"/>
          <w:highlight w:val="yellow"/>
        </w:rPr>
        <w:t>transform the AMR into an intelligent inspection platform. We plan to develop image processing algorithms specifically designed to automatically read and record analog meter indices during autonomous patrol cycles. This will enable the robot to perform routine monitoring in industrial substations or plant rooms without human intervention.</w:t>
      </w:r>
    </w:p>
    <w:p w14:paraId="13BFD229" w14:textId="40BAAA00" w:rsidR="00C95FB3" w:rsidRPr="00026B68" w:rsidRDefault="00C95FB3" w:rsidP="00C95FB3">
      <w:pPr>
        <w:pStyle w:val="ListParagraph"/>
        <w:numPr>
          <w:ilvl w:val="0"/>
          <w:numId w:val="7"/>
        </w:numPr>
        <w:tabs>
          <w:tab w:val="left" w:pos="360"/>
          <w:tab w:val="right" w:leader="hyphen" w:pos="9072"/>
        </w:tabs>
        <w:wordWrap/>
        <w:spacing w:before="120" w:after="120"/>
        <w:ind w:left="142" w:firstLine="0"/>
        <w:rPr>
          <w:rFonts w:ascii="Times New Roman" w:hAnsi="Times New Roman"/>
          <w:color w:val="262626"/>
          <w:sz w:val="22"/>
          <w:highlight w:val="yellow"/>
        </w:rPr>
      </w:pPr>
      <w:r w:rsidRPr="00026B68">
        <w:rPr>
          <w:rFonts w:ascii="Times New Roman" w:hAnsi="Times New Roman"/>
          <w:color w:val="262626"/>
          <w:sz w:val="22"/>
          <w:highlight w:val="yellow"/>
        </w:rPr>
        <w:t>System Expansion and Health Monitoring: Developing multi-target task management and comprehensive system health monitoring features. This will support large-scale deployment in complex environments such as smart factories, logistics warehouses, or healthcare facilities, ensuring long-term operational reliability.</w:t>
      </w:r>
    </w:p>
    <w:bookmarkEnd w:id="0"/>
    <w:p w14:paraId="2FBA97A5" w14:textId="76B259F0" w:rsidR="00A04AED" w:rsidRPr="00393A11" w:rsidRDefault="00A04AED" w:rsidP="00E80A32">
      <w:pPr>
        <w:tabs>
          <w:tab w:val="left" w:pos="360"/>
          <w:tab w:val="right" w:leader="hyphen" w:pos="9072"/>
        </w:tabs>
        <w:jc w:val="both"/>
        <w:rPr>
          <w:bCs/>
          <w:sz w:val="22"/>
          <w:szCs w:val="22"/>
        </w:rPr>
      </w:pPr>
      <w:r w:rsidRPr="00393A11">
        <w:rPr>
          <w:b/>
          <w:sz w:val="22"/>
          <w:szCs w:val="22"/>
        </w:rPr>
        <w:t>Acknowledgments</w:t>
      </w:r>
      <w:r w:rsidRPr="00393A11">
        <w:rPr>
          <w:bCs/>
          <w:sz w:val="22"/>
          <w:szCs w:val="22"/>
        </w:rPr>
        <w:t xml:space="preserve"> </w:t>
      </w:r>
    </w:p>
    <w:p w14:paraId="7B383BF4" w14:textId="55155DC1" w:rsidR="00A04AED" w:rsidRDefault="00A04AED" w:rsidP="00A04AED">
      <w:pPr>
        <w:tabs>
          <w:tab w:val="left" w:pos="360"/>
          <w:tab w:val="right" w:leader="hyphen" w:pos="9072"/>
        </w:tabs>
        <w:ind w:firstLine="567"/>
        <w:jc w:val="both"/>
        <w:rPr>
          <w:bCs/>
          <w:sz w:val="22"/>
          <w:szCs w:val="22"/>
        </w:rPr>
      </w:pPr>
      <w:r w:rsidRPr="00E73E8E">
        <w:rPr>
          <w:bCs/>
          <w:sz w:val="22"/>
          <w:szCs w:val="22"/>
        </w:rPr>
        <w:t>This research is conducted within the framework of science and technology projects at institutional level of Quy Nhon University under the project code T2024.847.18.</w:t>
      </w:r>
    </w:p>
    <w:p w14:paraId="5FD8132E" w14:textId="77777777" w:rsidR="0007673A" w:rsidRDefault="0007673A" w:rsidP="00A04AED">
      <w:pPr>
        <w:tabs>
          <w:tab w:val="left" w:pos="360"/>
          <w:tab w:val="right" w:leader="hyphen" w:pos="9072"/>
        </w:tabs>
        <w:ind w:firstLine="567"/>
        <w:jc w:val="both"/>
        <w:rPr>
          <w:bCs/>
          <w:sz w:val="22"/>
          <w:szCs w:val="22"/>
        </w:rPr>
        <w:sectPr w:rsidR="0007673A" w:rsidSect="0007673A">
          <w:type w:val="continuous"/>
          <w:pgSz w:w="11907" w:h="16840" w:code="9"/>
          <w:pgMar w:top="1134" w:right="1134" w:bottom="1134" w:left="1418" w:header="720" w:footer="556" w:gutter="0"/>
          <w:cols w:num="2" w:space="567"/>
          <w:docGrid w:linePitch="360"/>
        </w:sectPr>
      </w:pPr>
    </w:p>
    <w:p w14:paraId="438A3898" w14:textId="77777777" w:rsidR="00A04AED" w:rsidRDefault="00A04AED" w:rsidP="00A04AED">
      <w:pPr>
        <w:tabs>
          <w:tab w:val="left" w:pos="360"/>
          <w:tab w:val="right" w:leader="hyphen" w:pos="9072"/>
        </w:tabs>
        <w:ind w:firstLine="567"/>
        <w:jc w:val="both"/>
        <w:rPr>
          <w:bCs/>
          <w:sz w:val="22"/>
          <w:szCs w:val="22"/>
        </w:rPr>
      </w:pPr>
    </w:p>
    <w:p w14:paraId="04259D15" w14:textId="77777777" w:rsidR="00232659" w:rsidRDefault="00232659">
      <w:pPr>
        <w:spacing w:after="160" w:line="259" w:lineRule="auto"/>
        <w:rPr>
          <w:b/>
          <w:sz w:val="22"/>
          <w:szCs w:val="22"/>
        </w:rPr>
      </w:pPr>
      <w:r>
        <w:rPr>
          <w:b/>
          <w:sz w:val="22"/>
          <w:szCs w:val="22"/>
        </w:rPr>
        <w:br w:type="page"/>
      </w:r>
    </w:p>
    <w:p w14:paraId="2CDCDBE8" w14:textId="2A5E7119" w:rsidR="00BF21A2" w:rsidRPr="00BA4CEC" w:rsidRDefault="00BA4CEC" w:rsidP="00BF21A2">
      <w:pPr>
        <w:tabs>
          <w:tab w:val="left" w:pos="360"/>
          <w:tab w:val="right" w:leader="hyphen" w:pos="9072"/>
        </w:tabs>
        <w:jc w:val="both"/>
        <w:rPr>
          <w:b/>
          <w:sz w:val="22"/>
          <w:szCs w:val="22"/>
        </w:rPr>
      </w:pPr>
      <w:r w:rsidRPr="00BA4CEC">
        <w:rPr>
          <w:b/>
          <w:sz w:val="22"/>
          <w:szCs w:val="22"/>
        </w:rPr>
        <w:lastRenderedPageBreak/>
        <w:t>REFERENCES</w:t>
      </w:r>
    </w:p>
    <w:p w14:paraId="579DD61B" w14:textId="4AC3BF86" w:rsidR="00BF21A2" w:rsidRPr="00212851" w:rsidRDefault="00C001DA" w:rsidP="00CE11AC">
      <w:pPr>
        <w:pStyle w:val="ListParagraph"/>
        <w:numPr>
          <w:ilvl w:val="0"/>
          <w:numId w:val="1"/>
        </w:numPr>
        <w:tabs>
          <w:tab w:val="left" w:pos="284"/>
        </w:tabs>
        <w:ind w:left="0" w:hanging="11"/>
        <w:rPr>
          <w:rFonts w:ascii="Times New Roman" w:hAnsi="Times New Roman"/>
          <w:bCs/>
          <w:szCs w:val="20"/>
        </w:rPr>
      </w:pPr>
      <w:r w:rsidRPr="00C001DA">
        <w:rPr>
          <w:rFonts w:ascii="Times New Roman" w:hAnsi="Times New Roman"/>
          <w:bCs/>
          <w:szCs w:val="20"/>
        </w:rPr>
        <w:t>H.</w:t>
      </w:r>
      <w:r w:rsidR="00CE11AC">
        <w:rPr>
          <w:rFonts w:ascii="Times New Roman" w:hAnsi="Times New Roman"/>
          <w:bCs/>
          <w:szCs w:val="20"/>
        </w:rPr>
        <w:t xml:space="preserve"> </w:t>
      </w:r>
      <w:r w:rsidRPr="00C001DA">
        <w:rPr>
          <w:rFonts w:ascii="Times New Roman" w:hAnsi="Times New Roman"/>
          <w:bCs/>
          <w:szCs w:val="20"/>
        </w:rPr>
        <w:t xml:space="preserve">Durrant-Whyte, T. Bailey. </w:t>
      </w:r>
      <w:r w:rsidRPr="00C001DA">
        <w:rPr>
          <w:rFonts w:ascii="Times New Roman" w:hAnsi="Times New Roman"/>
          <w:szCs w:val="20"/>
        </w:rPr>
        <w:t>Simultaneous Localization and Mapping: Part I</w:t>
      </w:r>
      <w:r w:rsidRPr="00C001DA">
        <w:rPr>
          <w:rFonts w:ascii="Times New Roman" w:hAnsi="Times New Roman"/>
          <w:bCs/>
          <w:szCs w:val="20"/>
        </w:rPr>
        <w:t xml:space="preserve">, </w:t>
      </w:r>
      <w:r w:rsidRPr="00C001DA">
        <w:rPr>
          <w:rFonts w:ascii="Times New Roman" w:hAnsi="Times New Roman"/>
          <w:bCs/>
          <w:i/>
          <w:iCs/>
          <w:szCs w:val="20"/>
        </w:rPr>
        <w:t>IEEE Robotics &amp; Automation Magazine</w:t>
      </w:r>
      <w:r w:rsidRPr="00C001DA">
        <w:rPr>
          <w:rFonts w:ascii="Times New Roman" w:hAnsi="Times New Roman"/>
          <w:bCs/>
          <w:szCs w:val="20"/>
        </w:rPr>
        <w:t xml:space="preserve">, </w:t>
      </w:r>
      <w:r w:rsidR="00BC60A0">
        <w:rPr>
          <w:rFonts w:ascii="Times New Roman" w:hAnsi="Times New Roman"/>
          <w:b/>
          <w:szCs w:val="20"/>
        </w:rPr>
        <w:t>2006</w:t>
      </w:r>
      <w:r w:rsidR="00BC60A0" w:rsidRPr="00BC60A0">
        <w:rPr>
          <w:rFonts w:ascii="Times New Roman" w:hAnsi="Times New Roman"/>
          <w:bCs/>
          <w:szCs w:val="20"/>
          <w:lang w:val="vi-VN"/>
        </w:rPr>
        <w:t>,</w:t>
      </w:r>
      <w:r w:rsidR="00AD7F10" w:rsidRPr="00AD7F10">
        <w:t xml:space="preserve"> </w:t>
      </w:r>
      <w:r w:rsidR="00AD7F10" w:rsidRPr="00BC60A0">
        <w:rPr>
          <w:rFonts w:ascii="Times New Roman" w:hAnsi="Times New Roman"/>
          <w:bCs/>
          <w:i/>
          <w:iCs/>
          <w:szCs w:val="20"/>
        </w:rPr>
        <w:t>13</w:t>
      </w:r>
      <w:r w:rsidR="00AD7F10" w:rsidRPr="00AD7F10">
        <w:rPr>
          <w:rFonts w:ascii="Times New Roman" w:hAnsi="Times New Roman"/>
          <w:bCs/>
          <w:szCs w:val="20"/>
        </w:rPr>
        <w:t xml:space="preserve">, </w:t>
      </w:r>
      <w:r w:rsidR="00E065A5">
        <w:rPr>
          <w:rFonts w:ascii="Times New Roman" w:hAnsi="Times New Roman"/>
          <w:bCs/>
          <w:szCs w:val="20"/>
        </w:rPr>
        <w:t>99</w:t>
      </w:r>
      <w:r w:rsidR="00E065A5">
        <w:rPr>
          <w:rFonts w:ascii="Times New Roman" w:hAnsi="Times New Roman"/>
          <w:bCs/>
          <w:szCs w:val="20"/>
          <w:lang w:val="vi-VN"/>
        </w:rPr>
        <w:t>-</w:t>
      </w:r>
      <w:r w:rsidR="00AD7F10" w:rsidRPr="00AD7F10">
        <w:rPr>
          <w:rFonts w:ascii="Times New Roman" w:hAnsi="Times New Roman"/>
          <w:bCs/>
          <w:szCs w:val="20"/>
        </w:rPr>
        <w:t>110.</w:t>
      </w:r>
    </w:p>
    <w:p w14:paraId="00371A0F" w14:textId="0CB82070" w:rsidR="00BF21A2" w:rsidRPr="00212851" w:rsidRDefault="00C34792" w:rsidP="00242207">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 xml:space="preserve">Feder, H. J. S., Leonard, J. J., &amp; Smith, C. M. Adaptive mobile robot navigation and </w:t>
      </w:r>
      <w:r w:rsidR="00EA2EF4">
        <w:rPr>
          <w:rFonts w:ascii="Times New Roman" w:hAnsi="Times New Roman"/>
          <w:bCs/>
          <w:szCs w:val="20"/>
        </w:rPr>
        <w:t>mapping</w:t>
      </w:r>
      <w:r w:rsidR="00EA2EF4">
        <w:rPr>
          <w:rFonts w:ascii="Times New Roman" w:hAnsi="Times New Roman"/>
          <w:bCs/>
          <w:szCs w:val="20"/>
          <w:lang w:val="vi-VN"/>
        </w:rPr>
        <w:t>,</w:t>
      </w:r>
      <w:r w:rsidRPr="00C34792">
        <w:rPr>
          <w:rFonts w:ascii="Times New Roman" w:hAnsi="Times New Roman"/>
          <w:bCs/>
          <w:szCs w:val="20"/>
        </w:rPr>
        <w:t xml:space="preserve"> </w:t>
      </w:r>
      <w:r w:rsidRPr="00EA2EF4">
        <w:rPr>
          <w:rFonts w:ascii="Times New Roman" w:hAnsi="Times New Roman"/>
          <w:bCs/>
          <w:i/>
          <w:iCs/>
          <w:szCs w:val="20"/>
        </w:rPr>
        <w:t>The</w:t>
      </w:r>
      <w:r w:rsidRPr="00C34792">
        <w:rPr>
          <w:rFonts w:ascii="Times New Roman" w:hAnsi="Times New Roman"/>
          <w:bCs/>
          <w:szCs w:val="20"/>
        </w:rPr>
        <w:t xml:space="preserve"> </w:t>
      </w:r>
      <w:r w:rsidRPr="00EA2EF4">
        <w:rPr>
          <w:rFonts w:ascii="Times New Roman" w:hAnsi="Times New Roman"/>
          <w:bCs/>
          <w:i/>
          <w:iCs/>
          <w:szCs w:val="20"/>
        </w:rPr>
        <w:t>International Journal of Robotics Research</w:t>
      </w:r>
      <w:r w:rsidRPr="00C34792">
        <w:rPr>
          <w:rFonts w:ascii="Times New Roman" w:hAnsi="Times New Roman"/>
          <w:bCs/>
          <w:szCs w:val="20"/>
        </w:rPr>
        <w:t>,</w:t>
      </w:r>
      <w:r w:rsidRPr="00C34792">
        <w:rPr>
          <w:rFonts w:ascii="Times New Roman" w:hAnsi="Times New Roman"/>
          <w:b/>
          <w:szCs w:val="20"/>
        </w:rPr>
        <w:t xml:space="preserve"> 1999</w:t>
      </w:r>
      <w:r w:rsidRPr="00C34792">
        <w:rPr>
          <w:rFonts w:ascii="Times New Roman" w:hAnsi="Times New Roman"/>
          <w:bCs/>
          <w:szCs w:val="20"/>
        </w:rPr>
        <w:t xml:space="preserve">, </w:t>
      </w:r>
      <w:r w:rsidRPr="00C34792">
        <w:rPr>
          <w:rFonts w:ascii="Times New Roman" w:hAnsi="Times New Roman"/>
          <w:bCs/>
          <w:i/>
          <w:iCs/>
          <w:szCs w:val="20"/>
        </w:rPr>
        <w:t>18</w:t>
      </w:r>
      <w:r w:rsidRPr="00C34792">
        <w:rPr>
          <w:rFonts w:ascii="Times New Roman" w:hAnsi="Times New Roman"/>
          <w:bCs/>
          <w:szCs w:val="20"/>
        </w:rPr>
        <w:t>, 650-668</w:t>
      </w:r>
      <w:r w:rsidR="006E686E" w:rsidRPr="006E686E">
        <w:rPr>
          <w:rFonts w:ascii="Times New Roman" w:hAnsi="Times New Roman"/>
          <w:bCs/>
          <w:i/>
          <w:iCs/>
          <w:szCs w:val="20"/>
          <w:lang w:val="vi-VN"/>
        </w:rPr>
        <w:t>.</w:t>
      </w:r>
    </w:p>
    <w:p w14:paraId="06E06EAD" w14:textId="694BD9B9" w:rsidR="00BF21A2" w:rsidRPr="00212851" w:rsidRDefault="00C34792" w:rsidP="00242207">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J. J. Leonard and H. F. Durrant</w:t>
      </w:r>
      <w:r w:rsidRPr="00C34792">
        <w:rPr>
          <w:rFonts w:ascii="Times New Roman" w:hAnsi="Times New Roman"/>
          <w:bCs/>
          <w:szCs w:val="20"/>
        </w:rPr>
        <w:noBreakHyphen/>
      </w:r>
      <w:r w:rsidR="00EA2EF4">
        <w:rPr>
          <w:rFonts w:ascii="Times New Roman" w:hAnsi="Times New Roman"/>
          <w:bCs/>
          <w:szCs w:val="20"/>
        </w:rPr>
        <w:t>Whyte</w:t>
      </w:r>
      <w:r w:rsidR="00EA2EF4">
        <w:rPr>
          <w:rFonts w:ascii="Times New Roman" w:hAnsi="Times New Roman"/>
          <w:bCs/>
          <w:szCs w:val="20"/>
          <w:lang w:val="vi-VN"/>
        </w:rPr>
        <w:t>.</w:t>
      </w:r>
      <w:r w:rsidRPr="00C34792">
        <w:rPr>
          <w:rFonts w:ascii="Times New Roman" w:hAnsi="Times New Roman"/>
          <w:bCs/>
          <w:szCs w:val="20"/>
        </w:rPr>
        <w:t xml:space="preserve"> </w:t>
      </w:r>
      <w:r w:rsidRPr="00C34792">
        <w:rPr>
          <w:rFonts w:ascii="Times New Roman" w:hAnsi="Times New Roman"/>
          <w:bCs/>
          <w:i/>
          <w:iCs/>
          <w:szCs w:val="20"/>
        </w:rPr>
        <w:t>Simultaneous map building and localization for an autonomous mobile robot</w:t>
      </w:r>
      <w:r w:rsidRPr="00C34792">
        <w:rPr>
          <w:rFonts w:ascii="Times New Roman" w:hAnsi="Times New Roman"/>
          <w:bCs/>
          <w:szCs w:val="20"/>
        </w:rPr>
        <w:t xml:space="preserve">, in Proceedings of the IEEE/RSJ International Workshop on Intelligent Robots and Systems, Osaka, Japan, </w:t>
      </w:r>
      <w:r w:rsidRPr="00C34792">
        <w:rPr>
          <w:rFonts w:ascii="Times New Roman" w:hAnsi="Times New Roman"/>
          <w:b/>
          <w:szCs w:val="20"/>
        </w:rPr>
        <w:t>1991</w:t>
      </w:r>
      <w:r w:rsidR="00F43993">
        <w:rPr>
          <w:rFonts w:ascii="Times New Roman" w:hAnsi="Times New Roman"/>
          <w:bCs/>
          <w:szCs w:val="20"/>
          <w:lang w:val="vi-VN"/>
        </w:rPr>
        <w:t>.</w:t>
      </w:r>
    </w:p>
    <w:p w14:paraId="109F140E" w14:textId="76025B36" w:rsidR="00BF21A2" w:rsidRPr="00212851" w:rsidRDefault="00C34792" w:rsidP="00242207">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 xml:space="preserve">S. Thrun, W. Burgard, and D. </w:t>
      </w:r>
      <w:r w:rsidR="0006700C">
        <w:rPr>
          <w:rFonts w:ascii="Times New Roman" w:hAnsi="Times New Roman"/>
          <w:bCs/>
          <w:szCs w:val="20"/>
        </w:rPr>
        <w:t>Fox</w:t>
      </w:r>
      <w:r w:rsidR="0006700C">
        <w:rPr>
          <w:rFonts w:ascii="Times New Roman" w:hAnsi="Times New Roman"/>
          <w:bCs/>
          <w:szCs w:val="20"/>
          <w:lang w:val="vi-VN"/>
        </w:rPr>
        <w:t>.</w:t>
      </w:r>
      <w:r w:rsidRPr="00C34792">
        <w:rPr>
          <w:rFonts w:ascii="Times New Roman" w:hAnsi="Times New Roman"/>
          <w:bCs/>
          <w:szCs w:val="20"/>
        </w:rPr>
        <w:t xml:space="preserve"> Probabilistic Robotics, </w:t>
      </w:r>
      <w:r w:rsidRPr="00C34792">
        <w:rPr>
          <w:rFonts w:ascii="Times New Roman" w:hAnsi="Times New Roman"/>
          <w:bCs/>
          <w:i/>
          <w:iCs/>
          <w:szCs w:val="20"/>
        </w:rPr>
        <w:t>MIT Press</w:t>
      </w:r>
      <w:r w:rsidRPr="00C34792">
        <w:rPr>
          <w:rFonts w:ascii="Times New Roman" w:hAnsi="Times New Roman"/>
          <w:bCs/>
          <w:szCs w:val="20"/>
        </w:rPr>
        <w:t xml:space="preserve">, </w:t>
      </w:r>
      <w:r w:rsidRPr="00C34792">
        <w:rPr>
          <w:rFonts w:ascii="Times New Roman" w:hAnsi="Times New Roman"/>
          <w:b/>
          <w:szCs w:val="20"/>
        </w:rPr>
        <w:t>2005</w:t>
      </w:r>
      <w:r w:rsidR="00BF21A2" w:rsidRPr="00212851">
        <w:rPr>
          <w:rFonts w:ascii="Times New Roman" w:hAnsi="Times New Roman"/>
          <w:bCs/>
          <w:szCs w:val="20"/>
        </w:rPr>
        <w:t>.</w:t>
      </w:r>
    </w:p>
    <w:p w14:paraId="0E52AA56" w14:textId="25C923FC" w:rsidR="00BF21A2" w:rsidRPr="00212851" w:rsidRDefault="00C34792" w:rsidP="00242207">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J. Zhu, J. et al., Camera, LiDAR, and IMU Based Multi</w:t>
      </w:r>
      <w:r w:rsidRPr="00C34792">
        <w:rPr>
          <w:rFonts w:ascii="Times New Roman" w:hAnsi="Times New Roman"/>
          <w:bCs/>
          <w:szCs w:val="20"/>
        </w:rPr>
        <w:noBreakHyphen/>
        <w:t xml:space="preserve">Sensor Fusion SLAM: A Survey, </w:t>
      </w:r>
      <w:r w:rsidRPr="00C34792">
        <w:rPr>
          <w:rFonts w:ascii="Times New Roman" w:hAnsi="Times New Roman"/>
          <w:bCs/>
          <w:i/>
          <w:iCs/>
          <w:szCs w:val="20"/>
        </w:rPr>
        <w:t>IEEE Transactions on Instrumentation and M</w:t>
      </w:r>
      <w:r w:rsidR="00AA7BDA">
        <w:rPr>
          <w:rFonts w:ascii="Times New Roman" w:hAnsi="Times New Roman"/>
          <w:bCs/>
          <w:i/>
          <w:iCs/>
          <w:szCs w:val="20"/>
        </w:rPr>
        <w:t>easurement</w:t>
      </w:r>
      <w:r w:rsidR="00AA7BDA">
        <w:rPr>
          <w:rFonts w:ascii="Times New Roman" w:hAnsi="Times New Roman"/>
          <w:bCs/>
          <w:i/>
          <w:iCs/>
          <w:szCs w:val="20"/>
          <w:lang w:val="vi-VN"/>
        </w:rPr>
        <w:t xml:space="preserve">, </w:t>
      </w:r>
      <w:r w:rsidR="00AA7BDA" w:rsidRPr="00AA7BDA">
        <w:rPr>
          <w:rFonts w:ascii="Times New Roman" w:hAnsi="Times New Roman"/>
          <w:b/>
          <w:szCs w:val="20"/>
          <w:lang w:val="vi-VN"/>
        </w:rPr>
        <w:t>2024</w:t>
      </w:r>
      <w:r w:rsidR="00AA7BDA">
        <w:rPr>
          <w:rFonts w:ascii="Times New Roman" w:hAnsi="Times New Roman"/>
          <w:bCs/>
          <w:i/>
          <w:iCs/>
          <w:szCs w:val="20"/>
          <w:lang w:val="vi-VN"/>
        </w:rPr>
        <w:t xml:space="preserve">, 73, </w:t>
      </w:r>
      <w:r w:rsidR="00AA7BDA" w:rsidRPr="00AA7BDA">
        <w:rPr>
          <w:rFonts w:ascii="Times New Roman" w:hAnsi="Times New Roman"/>
          <w:bCs/>
          <w:szCs w:val="20"/>
          <w:lang w:val="vi-VN"/>
        </w:rPr>
        <w:t>1-22</w:t>
      </w:r>
      <w:r w:rsidR="00AA7BDA">
        <w:rPr>
          <w:rFonts w:ascii="Times New Roman" w:hAnsi="Times New Roman"/>
          <w:bCs/>
          <w:i/>
          <w:iCs/>
          <w:szCs w:val="20"/>
          <w:lang w:val="vi-VN"/>
        </w:rPr>
        <w:t>.</w:t>
      </w:r>
    </w:p>
    <w:p w14:paraId="1195B01A" w14:textId="16C8B313" w:rsidR="00942197" w:rsidRPr="00212851" w:rsidRDefault="00AA7BDA" w:rsidP="00242207">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X. Yue, Y. Zhang, J. Chen, J. Chen, X. Zhou, and M. </w:t>
      </w:r>
      <w:r w:rsidR="0006700C">
        <w:rPr>
          <w:rFonts w:ascii="Times New Roman" w:hAnsi="Times New Roman"/>
          <w:bCs/>
          <w:szCs w:val="20"/>
        </w:rPr>
        <w:t>He</w:t>
      </w:r>
      <w:r w:rsidR="0006700C">
        <w:rPr>
          <w:rFonts w:ascii="Times New Roman" w:hAnsi="Times New Roman"/>
          <w:bCs/>
          <w:szCs w:val="20"/>
          <w:lang w:val="vi-VN"/>
        </w:rPr>
        <w:t>.</w:t>
      </w:r>
      <w:r w:rsidRPr="00AA7BDA">
        <w:rPr>
          <w:rFonts w:ascii="Times New Roman" w:hAnsi="Times New Roman"/>
          <w:bCs/>
          <w:szCs w:val="20"/>
        </w:rPr>
        <w:t xml:space="preserve"> LiDAR</w:t>
      </w:r>
      <w:r w:rsidRPr="00AA7BDA">
        <w:rPr>
          <w:rFonts w:ascii="Times New Roman" w:hAnsi="Times New Roman"/>
          <w:bCs/>
          <w:szCs w:val="20"/>
        </w:rPr>
        <w:noBreakHyphen/>
        <w:t xml:space="preserve">based SLAM for robotic mapping: state of the art and new frontiers, </w:t>
      </w:r>
      <w:r w:rsidRPr="00AA7BDA">
        <w:rPr>
          <w:rFonts w:ascii="Times New Roman" w:hAnsi="Times New Roman"/>
          <w:bCs/>
          <w:i/>
          <w:iCs/>
          <w:szCs w:val="20"/>
        </w:rPr>
        <w:t>Industrial Robot: the international journal of robotics research and a</w:t>
      </w:r>
      <w:r>
        <w:rPr>
          <w:rFonts w:ascii="Times New Roman" w:hAnsi="Times New Roman"/>
          <w:bCs/>
          <w:i/>
          <w:iCs/>
          <w:szCs w:val="20"/>
        </w:rPr>
        <w:t>pplication</w:t>
      </w:r>
      <w:r>
        <w:rPr>
          <w:rFonts w:ascii="Times New Roman" w:hAnsi="Times New Roman"/>
          <w:bCs/>
          <w:i/>
          <w:iCs/>
          <w:szCs w:val="20"/>
          <w:lang w:val="vi-VN"/>
        </w:rPr>
        <w:t xml:space="preserve">, </w:t>
      </w:r>
      <w:r w:rsidRPr="00AA7BDA">
        <w:rPr>
          <w:rFonts w:ascii="Times New Roman" w:hAnsi="Times New Roman"/>
          <w:b/>
          <w:szCs w:val="20"/>
          <w:lang w:val="vi-VN"/>
        </w:rPr>
        <w:t>2024</w:t>
      </w:r>
      <w:r>
        <w:rPr>
          <w:rFonts w:ascii="Times New Roman" w:hAnsi="Times New Roman"/>
          <w:bCs/>
          <w:i/>
          <w:iCs/>
          <w:szCs w:val="20"/>
          <w:lang w:val="vi-VN"/>
        </w:rPr>
        <w:t xml:space="preserve">, 51, </w:t>
      </w:r>
      <w:r w:rsidRPr="00AA7BDA">
        <w:rPr>
          <w:rFonts w:ascii="Times New Roman" w:hAnsi="Times New Roman"/>
          <w:bCs/>
          <w:szCs w:val="20"/>
          <w:lang w:val="vi-VN"/>
        </w:rPr>
        <w:t>196-205</w:t>
      </w:r>
      <w:r>
        <w:rPr>
          <w:rFonts w:ascii="Times New Roman" w:hAnsi="Times New Roman"/>
          <w:bCs/>
          <w:i/>
          <w:iCs/>
          <w:szCs w:val="20"/>
          <w:lang w:val="vi-VN"/>
        </w:rPr>
        <w:t>.</w:t>
      </w:r>
    </w:p>
    <w:p w14:paraId="36919177" w14:textId="1ED29B2B" w:rsidR="00942197" w:rsidRPr="00212851" w:rsidRDefault="00AA7BDA" w:rsidP="00242207">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 xml:space="preserve">W. Chen, W. Chi, S. Ji, H. Ye, J. Liu, Y. Jia, J. Yu and J. </w:t>
      </w:r>
      <w:r w:rsidR="0006700C">
        <w:rPr>
          <w:rFonts w:ascii="Times New Roman" w:hAnsi="Times New Roman"/>
          <w:bCs/>
          <w:szCs w:val="20"/>
        </w:rPr>
        <w:t>Cheng</w:t>
      </w:r>
      <w:r w:rsidR="0006700C">
        <w:rPr>
          <w:rFonts w:ascii="Times New Roman" w:hAnsi="Times New Roman"/>
          <w:bCs/>
          <w:szCs w:val="20"/>
          <w:lang w:val="vi-VN"/>
        </w:rPr>
        <w:t>.</w:t>
      </w:r>
      <w:r w:rsidRPr="00AA7BDA">
        <w:rPr>
          <w:rFonts w:ascii="Times New Roman" w:hAnsi="Times New Roman"/>
          <w:bCs/>
          <w:szCs w:val="20"/>
        </w:rPr>
        <w:t xml:space="preserve"> A survey of autonomous robots and multi</w:t>
      </w:r>
      <w:r w:rsidRPr="00AA7BDA">
        <w:rPr>
          <w:rFonts w:ascii="Times New Roman" w:hAnsi="Times New Roman"/>
          <w:bCs/>
          <w:szCs w:val="20"/>
        </w:rPr>
        <w:noBreakHyphen/>
        <w:t xml:space="preserve">robot navigation: Perception, planning and collaboration, </w:t>
      </w:r>
      <w:r w:rsidRPr="00AA7BDA">
        <w:rPr>
          <w:rFonts w:ascii="Times New Roman" w:hAnsi="Times New Roman"/>
          <w:bCs/>
          <w:i/>
          <w:iCs/>
          <w:szCs w:val="20"/>
        </w:rPr>
        <w:t xml:space="preserve">Biomimetic Intelligence and </w:t>
      </w:r>
      <w:r>
        <w:rPr>
          <w:rFonts w:ascii="Times New Roman" w:hAnsi="Times New Roman"/>
          <w:bCs/>
          <w:i/>
          <w:iCs/>
          <w:szCs w:val="20"/>
        </w:rPr>
        <w:t>Robotics</w:t>
      </w:r>
      <w:r>
        <w:rPr>
          <w:rFonts w:ascii="Times New Roman" w:hAnsi="Times New Roman"/>
          <w:bCs/>
          <w:i/>
          <w:iCs/>
          <w:szCs w:val="20"/>
          <w:lang w:val="vi-VN"/>
        </w:rPr>
        <w:t xml:space="preserve">, </w:t>
      </w:r>
      <w:r w:rsidRPr="00AA7BDA">
        <w:rPr>
          <w:rFonts w:ascii="Times New Roman" w:hAnsi="Times New Roman"/>
          <w:b/>
          <w:szCs w:val="20"/>
          <w:lang w:val="vi-VN"/>
        </w:rPr>
        <w:t>2025</w:t>
      </w:r>
      <w:r>
        <w:rPr>
          <w:rFonts w:ascii="Times New Roman" w:hAnsi="Times New Roman"/>
          <w:bCs/>
          <w:i/>
          <w:iCs/>
          <w:szCs w:val="20"/>
          <w:lang w:val="vi-VN"/>
        </w:rPr>
        <w:t xml:space="preserve">, 5, </w:t>
      </w:r>
      <w:r w:rsidRPr="00AA7BDA">
        <w:rPr>
          <w:rFonts w:ascii="Times New Roman" w:hAnsi="Times New Roman"/>
          <w:bCs/>
          <w:szCs w:val="20"/>
          <w:lang w:val="vi-VN"/>
        </w:rPr>
        <w:t>100203</w:t>
      </w:r>
      <w:r>
        <w:rPr>
          <w:rFonts w:ascii="Times New Roman" w:hAnsi="Times New Roman"/>
          <w:bCs/>
          <w:i/>
          <w:iCs/>
          <w:szCs w:val="20"/>
          <w:lang w:val="vi-VN"/>
        </w:rPr>
        <w:t>.</w:t>
      </w:r>
    </w:p>
    <w:p w14:paraId="098648AB" w14:textId="22B55B9D" w:rsidR="00942197" w:rsidRPr="009A3A11" w:rsidRDefault="00DF5E73" w:rsidP="00242207">
      <w:pPr>
        <w:pStyle w:val="ListParagraph"/>
        <w:numPr>
          <w:ilvl w:val="0"/>
          <w:numId w:val="1"/>
        </w:numPr>
        <w:tabs>
          <w:tab w:val="left" w:pos="284"/>
        </w:tabs>
        <w:ind w:left="0" w:hanging="11"/>
        <w:rPr>
          <w:rFonts w:ascii="Times New Roman" w:hAnsi="Times New Roman"/>
          <w:bCs/>
          <w:szCs w:val="20"/>
        </w:rPr>
      </w:pPr>
      <w:r w:rsidRPr="00DF5E73">
        <w:rPr>
          <w:rFonts w:ascii="Times New Roman" w:hAnsi="Times New Roman"/>
          <w:bCs/>
          <w:szCs w:val="20"/>
        </w:rPr>
        <w:t xml:space="preserve">N. AbuJabal, M. Baziyad, R. Fareh, B. Brahmi, T. Rabie, and M. </w:t>
      </w:r>
      <w:r w:rsidR="0006700C">
        <w:rPr>
          <w:rFonts w:ascii="Times New Roman" w:hAnsi="Times New Roman"/>
          <w:bCs/>
          <w:szCs w:val="20"/>
        </w:rPr>
        <w:t>Bettayeb</w:t>
      </w:r>
      <w:r w:rsidR="0006700C">
        <w:rPr>
          <w:rFonts w:ascii="Times New Roman" w:hAnsi="Times New Roman"/>
          <w:bCs/>
          <w:szCs w:val="20"/>
          <w:lang w:val="vi-VN"/>
        </w:rPr>
        <w:t>.</w:t>
      </w:r>
      <w:r w:rsidRPr="00DF5E73">
        <w:rPr>
          <w:rFonts w:ascii="Times New Roman" w:hAnsi="Times New Roman"/>
          <w:bCs/>
          <w:szCs w:val="20"/>
        </w:rPr>
        <w:t xml:space="preserve"> A Comprehensive Study of Recent Path‑Planning Techniques in Dynamic Environments for Autonomous Robots, </w:t>
      </w:r>
      <w:r w:rsidRPr="00DF5E73">
        <w:rPr>
          <w:rFonts w:ascii="Times New Roman" w:hAnsi="Times New Roman"/>
          <w:bCs/>
          <w:i/>
          <w:iCs/>
          <w:szCs w:val="20"/>
        </w:rPr>
        <w:t>Sensors</w:t>
      </w:r>
      <w:r w:rsidRPr="00DF5E73">
        <w:rPr>
          <w:rFonts w:ascii="Times New Roman" w:hAnsi="Times New Roman"/>
          <w:bCs/>
          <w:szCs w:val="20"/>
        </w:rPr>
        <w:t>,</w:t>
      </w:r>
      <w:r>
        <w:rPr>
          <w:rFonts w:ascii="Times New Roman" w:hAnsi="Times New Roman"/>
          <w:bCs/>
          <w:szCs w:val="20"/>
          <w:lang w:val="vi-VN"/>
        </w:rPr>
        <w:t xml:space="preserve"> </w:t>
      </w:r>
      <w:r w:rsidRPr="00DF5E73">
        <w:rPr>
          <w:rFonts w:ascii="Times New Roman" w:hAnsi="Times New Roman"/>
          <w:b/>
          <w:szCs w:val="20"/>
        </w:rPr>
        <w:t>2024</w:t>
      </w:r>
      <w:r>
        <w:rPr>
          <w:rFonts w:ascii="Times New Roman" w:hAnsi="Times New Roman"/>
          <w:bCs/>
          <w:szCs w:val="20"/>
          <w:lang w:val="vi-VN"/>
        </w:rPr>
        <w:t>,</w:t>
      </w:r>
      <w:r w:rsidRPr="00DF5E73">
        <w:rPr>
          <w:rFonts w:ascii="Times New Roman" w:hAnsi="Times New Roman"/>
          <w:bCs/>
          <w:szCs w:val="20"/>
        </w:rPr>
        <w:t xml:space="preserve"> </w:t>
      </w:r>
      <w:r w:rsidRPr="00DF5E73">
        <w:rPr>
          <w:rFonts w:ascii="Times New Roman" w:hAnsi="Times New Roman"/>
          <w:bCs/>
          <w:i/>
          <w:iCs/>
          <w:szCs w:val="20"/>
        </w:rPr>
        <w:t>24</w:t>
      </w:r>
      <w:r w:rsidRPr="00DF5E73">
        <w:rPr>
          <w:rFonts w:ascii="Times New Roman" w:hAnsi="Times New Roman"/>
          <w:bCs/>
          <w:szCs w:val="20"/>
        </w:rPr>
        <w:t>, 8089</w:t>
      </w:r>
      <w:r w:rsidR="009A3A11">
        <w:rPr>
          <w:rFonts w:ascii="Times New Roman" w:hAnsi="Times New Roman"/>
          <w:bCs/>
          <w:szCs w:val="20"/>
          <w:lang w:val="vi-VN"/>
        </w:rPr>
        <w:t>.</w:t>
      </w:r>
    </w:p>
    <w:p w14:paraId="0EAEF1A3" w14:textId="2FECA21F" w:rsidR="00A119FA" w:rsidRPr="009A3A11" w:rsidRDefault="00AA7BDA" w:rsidP="00242207">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P. Chen, H. Liu and Z. </w:t>
      </w:r>
      <w:r w:rsidR="0006700C">
        <w:rPr>
          <w:rFonts w:ascii="Times New Roman" w:hAnsi="Times New Roman"/>
          <w:bCs/>
          <w:szCs w:val="20"/>
        </w:rPr>
        <w:t>Qiao</w:t>
      </w:r>
      <w:r w:rsidR="0006700C">
        <w:rPr>
          <w:rFonts w:ascii="Times New Roman" w:hAnsi="Times New Roman"/>
          <w:bCs/>
          <w:szCs w:val="20"/>
          <w:lang w:val="vi-VN"/>
        </w:rPr>
        <w:t>.</w:t>
      </w:r>
      <w:r w:rsidRPr="00AA7BDA">
        <w:rPr>
          <w:rFonts w:ascii="Times New Roman" w:hAnsi="Times New Roman"/>
          <w:bCs/>
          <w:szCs w:val="20"/>
        </w:rPr>
        <w:t xml:space="preserve"> A review of research on SLAM technology based on the fusion of LiDAR and vision, </w:t>
      </w:r>
      <w:r w:rsidRPr="00AA7BDA">
        <w:rPr>
          <w:rFonts w:ascii="Times New Roman" w:hAnsi="Times New Roman"/>
          <w:bCs/>
          <w:i/>
          <w:iCs/>
          <w:szCs w:val="20"/>
        </w:rPr>
        <w:t>Sensors</w:t>
      </w:r>
      <w:r w:rsidRPr="00AA7BDA">
        <w:rPr>
          <w:rFonts w:ascii="Times New Roman" w:hAnsi="Times New Roman"/>
          <w:bCs/>
          <w:szCs w:val="20"/>
        </w:rPr>
        <w:t>,</w:t>
      </w:r>
      <w:r>
        <w:rPr>
          <w:rFonts w:ascii="Times New Roman" w:hAnsi="Times New Roman"/>
          <w:bCs/>
          <w:szCs w:val="20"/>
          <w:lang w:val="vi-VN"/>
        </w:rPr>
        <w:t xml:space="preserve"> </w:t>
      </w:r>
      <w:r w:rsidR="00DF5E73">
        <w:rPr>
          <w:rFonts w:ascii="Times New Roman" w:hAnsi="Times New Roman"/>
          <w:b/>
          <w:szCs w:val="20"/>
          <w:lang w:val="vi-VN"/>
        </w:rPr>
        <w:t>2025</w:t>
      </w:r>
      <w:r w:rsidR="00DF5E73" w:rsidRPr="00DF5E73">
        <w:rPr>
          <w:rFonts w:ascii="Times New Roman" w:hAnsi="Times New Roman"/>
          <w:bCs/>
          <w:szCs w:val="20"/>
          <w:lang w:val="vi-VN"/>
        </w:rPr>
        <w:t xml:space="preserve">, </w:t>
      </w:r>
      <w:r w:rsidR="00DF5E73" w:rsidRPr="00DF5E73">
        <w:rPr>
          <w:rFonts w:ascii="Times New Roman" w:hAnsi="Times New Roman"/>
          <w:bCs/>
          <w:i/>
          <w:iCs/>
          <w:szCs w:val="20"/>
          <w:lang w:val="vi-VN"/>
        </w:rPr>
        <w:t>25</w:t>
      </w:r>
      <w:r w:rsidR="00DF5E73" w:rsidRPr="00DF5E73">
        <w:rPr>
          <w:rFonts w:ascii="Times New Roman" w:hAnsi="Times New Roman"/>
          <w:bCs/>
          <w:szCs w:val="20"/>
          <w:lang w:val="vi-VN"/>
        </w:rPr>
        <w:t>,</w:t>
      </w:r>
      <w:r w:rsidR="00DF5E73">
        <w:rPr>
          <w:rFonts w:ascii="Times New Roman" w:hAnsi="Times New Roman"/>
          <w:b/>
          <w:szCs w:val="20"/>
          <w:lang w:val="vi-VN"/>
        </w:rPr>
        <w:t xml:space="preserve"> </w:t>
      </w:r>
      <w:r w:rsidR="00DF5E73" w:rsidRPr="00DF5E73">
        <w:rPr>
          <w:rFonts w:ascii="Times New Roman" w:hAnsi="Times New Roman"/>
          <w:bCs/>
          <w:szCs w:val="20"/>
          <w:lang w:val="vi-VN"/>
        </w:rPr>
        <w:t>1447</w:t>
      </w:r>
      <w:r w:rsidR="00DF5E73">
        <w:rPr>
          <w:rFonts w:ascii="Times New Roman" w:hAnsi="Times New Roman"/>
          <w:bCs/>
          <w:szCs w:val="20"/>
          <w:lang w:val="vi-VN"/>
        </w:rPr>
        <w:t>.</w:t>
      </w:r>
    </w:p>
    <w:p w14:paraId="7C7CFF52" w14:textId="7ABCD731" w:rsidR="00942197" w:rsidRPr="00DF5E73" w:rsidRDefault="003B7EA9" w:rsidP="00242207">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 xml:space="preserve">Y. Bai, Z. Wang, and H. </w:t>
      </w:r>
      <w:r w:rsidR="0006700C">
        <w:rPr>
          <w:rFonts w:ascii="Times New Roman" w:hAnsi="Times New Roman"/>
          <w:bCs/>
          <w:szCs w:val="20"/>
        </w:rPr>
        <w:t>Xu</w:t>
      </w:r>
      <w:r w:rsidR="0006700C">
        <w:rPr>
          <w:rFonts w:ascii="Times New Roman" w:hAnsi="Times New Roman"/>
          <w:bCs/>
          <w:szCs w:val="20"/>
          <w:lang w:val="vi-VN"/>
        </w:rPr>
        <w:t>.</w:t>
      </w:r>
      <w:r w:rsidRPr="003B7EA9">
        <w:rPr>
          <w:rFonts w:ascii="Times New Roman" w:hAnsi="Times New Roman"/>
          <w:bCs/>
          <w:szCs w:val="20"/>
        </w:rPr>
        <w:t xml:space="preserve"> Path planning for </w:t>
      </w:r>
      <w:r w:rsidRPr="003B7EA9">
        <w:rPr>
          <w:rFonts w:ascii="Times New Roman" w:hAnsi="Times New Roman"/>
          <w:bCs/>
          <w:szCs w:val="20"/>
        </w:rPr>
        <w:t xml:space="preserve">mobile robots based on A* algorithm, </w:t>
      </w:r>
      <w:r w:rsidRPr="003B7EA9">
        <w:rPr>
          <w:rFonts w:ascii="Times New Roman" w:hAnsi="Times New Roman"/>
          <w:bCs/>
          <w:i/>
          <w:iCs/>
          <w:szCs w:val="20"/>
        </w:rPr>
        <w:t>Journal of Robotics and Automation</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2017</w:t>
      </w:r>
      <w:r>
        <w:rPr>
          <w:rFonts w:ascii="Times New Roman" w:hAnsi="Times New Roman"/>
          <w:bCs/>
          <w:szCs w:val="20"/>
          <w:lang w:val="vi-VN"/>
        </w:rPr>
        <w:t xml:space="preserve">, </w:t>
      </w:r>
      <w:r w:rsidRPr="003B7EA9">
        <w:rPr>
          <w:rFonts w:ascii="Times New Roman" w:hAnsi="Times New Roman"/>
          <w:bCs/>
          <w:i/>
          <w:iCs/>
          <w:szCs w:val="20"/>
          <w:lang w:val="vi-VN"/>
        </w:rPr>
        <w:t>34</w:t>
      </w:r>
      <w:r>
        <w:rPr>
          <w:rFonts w:ascii="Times New Roman" w:hAnsi="Times New Roman"/>
          <w:bCs/>
          <w:szCs w:val="20"/>
          <w:lang w:val="vi-VN"/>
        </w:rPr>
        <w:t>, 169-177</w:t>
      </w:r>
      <w:r w:rsidR="001F7B05">
        <w:rPr>
          <w:rFonts w:ascii="Times New Roman" w:hAnsi="Times New Roman"/>
          <w:bCs/>
          <w:szCs w:val="20"/>
          <w:lang w:val="vi-VN"/>
        </w:rPr>
        <w:t>.</w:t>
      </w:r>
    </w:p>
    <w:p w14:paraId="625BF395" w14:textId="57F04B96" w:rsidR="00942197" w:rsidRPr="00DF5E73" w:rsidRDefault="00DF5E73" w:rsidP="00242207">
      <w:pPr>
        <w:pStyle w:val="ListParagraph"/>
        <w:numPr>
          <w:ilvl w:val="0"/>
          <w:numId w:val="1"/>
        </w:numPr>
        <w:tabs>
          <w:tab w:val="left" w:pos="284"/>
        </w:tabs>
        <w:ind w:left="0" w:hanging="11"/>
        <w:rPr>
          <w:rFonts w:ascii="Times New Roman" w:hAnsi="Times New Roman"/>
          <w:bCs/>
          <w:szCs w:val="20"/>
        </w:rPr>
      </w:pPr>
      <w:r w:rsidRPr="00CE6AFA">
        <w:rPr>
          <w:rFonts w:ascii="Times New Roman" w:hAnsi="Times New Roman"/>
          <w:bCs/>
          <w:szCs w:val="20"/>
          <w:lang w:val="de-DE"/>
        </w:rPr>
        <w:t xml:space="preserve">K. Cai, C. Wang, J. Cheng, C. W. De Silva, and M. Q.-H. </w:t>
      </w:r>
      <w:r w:rsidR="0006700C" w:rsidRPr="00CE6AFA">
        <w:rPr>
          <w:rFonts w:ascii="Times New Roman" w:hAnsi="Times New Roman"/>
          <w:bCs/>
          <w:szCs w:val="20"/>
          <w:lang w:val="de-DE"/>
        </w:rPr>
        <w:t>Meng</w:t>
      </w:r>
      <w:r w:rsidR="0006700C">
        <w:rPr>
          <w:rFonts w:ascii="Times New Roman" w:hAnsi="Times New Roman"/>
          <w:bCs/>
          <w:szCs w:val="20"/>
          <w:lang w:val="vi-VN"/>
        </w:rPr>
        <w:t>.</w:t>
      </w:r>
      <w:r w:rsidRPr="00CE6AFA">
        <w:rPr>
          <w:rFonts w:ascii="Times New Roman" w:hAnsi="Times New Roman"/>
          <w:bCs/>
          <w:szCs w:val="20"/>
          <w:lang w:val="de-DE"/>
        </w:rPr>
        <w:t xml:space="preserve"> </w:t>
      </w:r>
      <w:r w:rsidRPr="00DF5E73">
        <w:rPr>
          <w:rFonts w:ascii="Times New Roman" w:hAnsi="Times New Roman"/>
          <w:bCs/>
          <w:szCs w:val="20"/>
        </w:rPr>
        <w:t xml:space="preserve">Mobile Robot Path Planning in Dynamic Environments: A Survey, </w:t>
      </w:r>
      <w:r w:rsidRPr="00DF5E73">
        <w:rPr>
          <w:rFonts w:ascii="Times New Roman" w:hAnsi="Times New Roman"/>
          <w:bCs/>
          <w:i/>
          <w:iCs/>
          <w:szCs w:val="20"/>
        </w:rPr>
        <w:t>arXiv</w:t>
      </w:r>
      <w:r w:rsidRPr="00DF5E73">
        <w:rPr>
          <w:rFonts w:ascii="Times New Roman" w:hAnsi="Times New Roman"/>
          <w:bCs/>
          <w:szCs w:val="20"/>
        </w:rPr>
        <w:t xml:space="preserve">, </w:t>
      </w:r>
      <w:r w:rsidR="003B7EA9">
        <w:rPr>
          <w:rFonts w:ascii="Times New Roman" w:hAnsi="Times New Roman"/>
          <w:b/>
          <w:szCs w:val="20"/>
        </w:rPr>
        <w:t>2021</w:t>
      </w:r>
      <w:r w:rsidR="00D55893" w:rsidRPr="00DF5E73">
        <w:rPr>
          <w:rFonts w:ascii="Times New Roman" w:hAnsi="Times New Roman"/>
          <w:bCs/>
          <w:szCs w:val="20"/>
          <w:lang w:val="vi-VN"/>
        </w:rPr>
        <w:t>.</w:t>
      </w:r>
    </w:p>
    <w:p w14:paraId="7C9C92A3" w14:textId="6813311C" w:rsidR="00942197" w:rsidRPr="00212851" w:rsidRDefault="003B7EA9" w:rsidP="00242207">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K. Trejos, L. Rincón, M. Bolaños, J. Fallas and L. Marín</w:t>
      </w:r>
      <w:r w:rsidR="0006700C">
        <w:rPr>
          <w:rFonts w:ascii="Times New Roman" w:hAnsi="Times New Roman"/>
          <w:bCs/>
          <w:szCs w:val="20"/>
          <w:lang w:val="vi-VN"/>
        </w:rPr>
        <w:t>.</w:t>
      </w:r>
      <w:r w:rsidRPr="003B7EA9">
        <w:rPr>
          <w:rFonts w:ascii="Times New Roman" w:hAnsi="Times New Roman"/>
          <w:bCs/>
          <w:szCs w:val="20"/>
        </w:rPr>
        <w:t xml:space="preserve"> 2D SLAM algorithms characterization, calibration, and comparison considering pose error, map accuracy as well as CPU and memory usage, </w:t>
      </w:r>
      <w:r w:rsidRPr="003B7EA9">
        <w:rPr>
          <w:rFonts w:ascii="Times New Roman" w:hAnsi="Times New Roman"/>
          <w:bCs/>
          <w:i/>
          <w:iCs/>
          <w:szCs w:val="20"/>
        </w:rPr>
        <w:t>Sensors</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2022</w:t>
      </w:r>
      <w:r>
        <w:rPr>
          <w:rFonts w:ascii="Times New Roman" w:hAnsi="Times New Roman"/>
          <w:bCs/>
          <w:szCs w:val="20"/>
          <w:lang w:val="vi-VN"/>
        </w:rPr>
        <w:t xml:space="preserve">, </w:t>
      </w:r>
      <w:r w:rsidRPr="003B7EA9">
        <w:rPr>
          <w:rFonts w:ascii="Times New Roman" w:hAnsi="Times New Roman"/>
          <w:bCs/>
          <w:i/>
          <w:iCs/>
          <w:szCs w:val="20"/>
          <w:lang w:val="vi-VN"/>
        </w:rPr>
        <w:t>22</w:t>
      </w:r>
      <w:r>
        <w:rPr>
          <w:rFonts w:ascii="Times New Roman" w:hAnsi="Times New Roman"/>
          <w:bCs/>
          <w:szCs w:val="20"/>
          <w:lang w:val="vi-VN"/>
        </w:rPr>
        <w:t>, 6903</w:t>
      </w:r>
      <w:r w:rsidR="009A3A11" w:rsidRPr="009A3A11">
        <w:rPr>
          <w:rFonts w:ascii="Times New Roman" w:hAnsi="Times New Roman"/>
          <w:bCs/>
          <w:szCs w:val="20"/>
          <w:lang w:val="vi-VN"/>
        </w:rPr>
        <w:t>.</w:t>
      </w:r>
    </w:p>
    <w:p w14:paraId="1DB26C8E" w14:textId="721A135A" w:rsidR="00942197" w:rsidRPr="00806D02" w:rsidRDefault="003B7EA9" w:rsidP="00242207">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F. G. Sayyad and D. </w:t>
      </w:r>
      <w:r w:rsidR="0006700C">
        <w:rPr>
          <w:rFonts w:ascii="Times New Roman" w:hAnsi="Times New Roman"/>
          <w:bCs/>
          <w:szCs w:val="20"/>
        </w:rPr>
        <w:t>Salunke</w:t>
      </w:r>
      <w:r w:rsidR="0006700C">
        <w:rPr>
          <w:rFonts w:ascii="Times New Roman" w:hAnsi="Times New Roman"/>
          <w:bCs/>
          <w:szCs w:val="20"/>
          <w:lang w:val="vi-VN"/>
        </w:rPr>
        <w:t>.</w:t>
      </w:r>
      <w:r w:rsidRPr="003B7EA9">
        <w:rPr>
          <w:rFonts w:ascii="Times New Roman" w:hAnsi="Times New Roman"/>
          <w:bCs/>
          <w:szCs w:val="20"/>
        </w:rPr>
        <w:t xml:space="preserve"> </w:t>
      </w:r>
      <w:r w:rsidRPr="003B7EA9">
        <w:rPr>
          <w:rFonts w:ascii="Times New Roman" w:hAnsi="Times New Roman"/>
          <w:bCs/>
          <w:i/>
          <w:iCs/>
          <w:szCs w:val="20"/>
        </w:rPr>
        <w:t>Autonomous mobile robot base: cost effective solution for ROS</w:t>
      </w:r>
      <w:r w:rsidRPr="003B7EA9">
        <w:rPr>
          <w:rFonts w:ascii="Times New Roman" w:hAnsi="Times New Roman"/>
          <w:bCs/>
          <w:i/>
          <w:iCs/>
          <w:szCs w:val="20"/>
        </w:rPr>
        <w:noBreakHyphen/>
        <w:t>based navigation</w:t>
      </w:r>
      <w:r w:rsidRPr="003B7EA9">
        <w:rPr>
          <w:rFonts w:ascii="Times New Roman" w:hAnsi="Times New Roman"/>
          <w:bCs/>
          <w:szCs w:val="20"/>
        </w:rPr>
        <w:t>, in Proceedings of the Advances in Robotics (AIR) Conference, New York, NY, USA, </w:t>
      </w:r>
      <w:r w:rsidRPr="003B7EA9">
        <w:rPr>
          <w:rFonts w:ascii="Times New Roman" w:hAnsi="Times New Roman"/>
          <w:b/>
          <w:szCs w:val="20"/>
        </w:rPr>
        <w:t>2023</w:t>
      </w:r>
      <w:r w:rsidR="00D55893" w:rsidRPr="00806D02">
        <w:rPr>
          <w:rFonts w:ascii="Times New Roman" w:hAnsi="Times New Roman"/>
          <w:bCs/>
          <w:szCs w:val="20"/>
          <w:lang w:val="vi-VN"/>
        </w:rPr>
        <w:t>.</w:t>
      </w:r>
    </w:p>
    <w:p w14:paraId="7D83CC98" w14:textId="364C8443" w:rsidR="00A119FA" w:rsidRPr="00F76208" w:rsidRDefault="003B7EA9" w:rsidP="00242207">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Z. Wang, H. Tu, S. Chan, C. Huang and Y. </w:t>
      </w:r>
      <w:r w:rsidR="0006700C">
        <w:rPr>
          <w:rFonts w:ascii="Times New Roman" w:hAnsi="Times New Roman"/>
          <w:bCs/>
          <w:szCs w:val="20"/>
        </w:rPr>
        <w:t>Zhao</w:t>
      </w:r>
      <w:r w:rsidR="0006700C">
        <w:rPr>
          <w:rFonts w:ascii="Times New Roman" w:hAnsi="Times New Roman"/>
          <w:bCs/>
          <w:szCs w:val="20"/>
          <w:lang w:val="vi-VN"/>
        </w:rPr>
        <w:t>.</w:t>
      </w:r>
      <w:r w:rsidRPr="003B7EA9">
        <w:rPr>
          <w:rFonts w:ascii="Times New Roman" w:hAnsi="Times New Roman"/>
          <w:bCs/>
          <w:szCs w:val="20"/>
        </w:rPr>
        <w:t xml:space="preserve"> Vision</w:t>
      </w:r>
      <w:r w:rsidRPr="003B7EA9">
        <w:rPr>
          <w:rFonts w:ascii="Times New Roman" w:hAnsi="Times New Roman"/>
          <w:bCs/>
          <w:szCs w:val="20"/>
        </w:rPr>
        <w:noBreakHyphen/>
        <w:t>based initial localization of AGV and path planning with PO</w:t>
      </w:r>
      <w:r w:rsidRPr="003B7EA9">
        <w:rPr>
          <w:rFonts w:ascii="Times New Roman" w:hAnsi="Times New Roman"/>
          <w:bCs/>
          <w:szCs w:val="20"/>
        </w:rPr>
        <w:noBreakHyphen/>
        <w:t xml:space="preserve">JPS algorithm, </w:t>
      </w:r>
      <w:r w:rsidRPr="003B7EA9">
        <w:rPr>
          <w:rFonts w:ascii="Times New Roman" w:hAnsi="Times New Roman"/>
          <w:bCs/>
          <w:i/>
          <w:iCs/>
          <w:szCs w:val="20"/>
        </w:rPr>
        <w:t>Egyptian Informatics Journal</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2024</w:t>
      </w:r>
      <w:r>
        <w:rPr>
          <w:rFonts w:ascii="Times New Roman" w:hAnsi="Times New Roman"/>
          <w:bCs/>
          <w:szCs w:val="20"/>
          <w:lang w:val="vi-VN"/>
        </w:rPr>
        <w:t xml:space="preserve">, </w:t>
      </w:r>
      <w:r w:rsidRPr="003B7EA9">
        <w:rPr>
          <w:rFonts w:ascii="Times New Roman" w:hAnsi="Times New Roman"/>
          <w:bCs/>
          <w:i/>
          <w:iCs/>
          <w:szCs w:val="20"/>
          <w:lang w:val="vi-VN"/>
        </w:rPr>
        <w:t>27</w:t>
      </w:r>
      <w:r>
        <w:rPr>
          <w:rFonts w:ascii="Times New Roman" w:hAnsi="Times New Roman"/>
          <w:bCs/>
          <w:szCs w:val="20"/>
          <w:lang w:val="vi-VN"/>
        </w:rPr>
        <w:t>, 100527</w:t>
      </w:r>
      <w:r w:rsidR="00F76208" w:rsidRPr="00F76208">
        <w:rPr>
          <w:rFonts w:ascii="Times New Roman" w:hAnsi="Times New Roman"/>
          <w:bCs/>
          <w:szCs w:val="20"/>
          <w:lang w:val="vi-VN"/>
        </w:rPr>
        <w:t>.</w:t>
      </w:r>
    </w:p>
    <w:p w14:paraId="52A04ECB" w14:textId="49F5C8F0" w:rsidR="0029396E" w:rsidRPr="001F7B05" w:rsidRDefault="004931EA" w:rsidP="00242207">
      <w:pPr>
        <w:pStyle w:val="ListParagraph"/>
        <w:numPr>
          <w:ilvl w:val="0"/>
          <w:numId w:val="1"/>
        </w:numPr>
        <w:tabs>
          <w:tab w:val="left" w:pos="284"/>
        </w:tabs>
        <w:ind w:left="0" w:hanging="11"/>
        <w:rPr>
          <w:rFonts w:ascii="Times New Roman" w:hAnsi="Times New Roman"/>
          <w:bCs/>
          <w:szCs w:val="20"/>
        </w:rPr>
      </w:pPr>
      <w:r w:rsidRPr="004931EA">
        <w:rPr>
          <w:rFonts w:ascii="Times New Roman" w:hAnsi="Times New Roman"/>
          <w:bCs/>
          <w:szCs w:val="20"/>
        </w:rPr>
        <w:t xml:space="preserve">W. Xu, Y. Cai, D. He, J. Lin and F. </w:t>
      </w:r>
      <w:r w:rsidR="0006700C">
        <w:rPr>
          <w:rFonts w:ascii="Times New Roman" w:hAnsi="Times New Roman"/>
          <w:bCs/>
          <w:szCs w:val="20"/>
        </w:rPr>
        <w:t>Zhang</w:t>
      </w:r>
      <w:r w:rsidR="0006700C">
        <w:rPr>
          <w:rFonts w:ascii="Times New Roman" w:hAnsi="Times New Roman"/>
          <w:bCs/>
          <w:szCs w:val="20"/>
          <w:lang w:val="vi-VN"/>
        </w:rPr>
        <w:t>.</w:t>
      </w:r>
      <w:r w:rsidRPr="004931EA">
        <w:rPr>
          <w:rFonts w:ascii="Times New Roman" w:hAnsi="Times New Roman"/>
          <w:bCs/>
          <w:szCs w:val="20"/>
        </w:rPr>
        <w:t xml:space="preserve"> FAST‑LIO2: Fast Direct LiDAR‑Inertial Odometry, </w:t>
      </w:r>
      <w:r w:rsidRPr="004931EA">
        <w:rPr>
          <w:rFonts w:ascii="Times New Roman" w:hAnsi="Times New Roman"/>
          <w:bCs/>
          <w:i/>
          <w:iCs/>
          <w:szCs w:val="20"/>
        </w:rPr>
        <w:t>IEEE Transactions on Robotics</w:t>
      </w:r>
      <w:r w:rsidRPr="004931EA">
        <w:rPr>
          <w:rFonts w:ascii="Times New Roman" w:hAnsi="Times New Roman"/>
          <w:bCs/>
          <w:szCs w:val="20"/>
        </w:rPr>
        <w:t>,</w:t>
      </w:r>
      <w:r>
        <w:rPr>
          <w:rFonts w:ascii="Times New Roman" w:hAnsi="Times New Roman"/>
          <w:bCs/>
          <w:szCs w:val="20"/>
          <w:lang w:val="vi-VN"/>
        </w:rPr>
        <w:t xml:space="preserve"> </w:t>
      </w:r>
      <w:r>
        <w:rPr>
          <w:rFonts w:ascii="Times New Roman" w:hAnsi="Times New Roman"/>
          <w:b/>
          <w:szCs w:val="20"/>
        </w:rPr>
        <w:t>2022</w:t>
      </w:r>
      <w:r w:rsidRPr="004931EA">
        <w:rPr>
          <w:rFonts w:ascii="Times New Roman" w:hAnsi="Times New Roman"/>
          <w:bCs/>
          <w:szCs w:val="20"/>
          <w:lang w:val="vi-VN"/>
        </w:rPr>
        <w:t>,</w:t>
      </w:r>
      <w:r w:rsidRPr="004931EA">
        <w:rPr>
          <w:rFonts w:ascii="Times New Roman" w:hAnsi="Times New Roman"/>
          <w:bCs/>
          <w:szCs w:val="20"/>
        </w:rPr>
        <w:t xml:space="preserve"> </w:t>
      </w:r>
      <w:r w:rsidRPr="004931EA">
        <w:rPr>
          <w:rFonts w:ascii="Times New Roman" w:hAnsi="Times New Roman"/>
          <w:bCs/>
          <w:i/>
          <w:iCs/>
          <w:szCs w:val="20"/>
        </w:rPr>
        <w:t>38</w:t>
      </w:r>
      <w:r w:rsidR="00EA2EF4">
        <w:rPr>
          <w:rFonts w:ascii="Times New Roman" w:hAnsi="Times New Roman"/>
          <w:bCs/>
          <w:szCs w:val="20"/>
          <w:lang w:val="vi-VN"/>
        </w:rPr>
        <w:t>,</w:t>
      </w:r>
      <w:r w:rsidRPr="004931EA">
        <w:rPr>
          <w:rFonts w:ascii="Times New Roman" w:hAnsi="Times New Roman"/>
          <w:bCs/>
          <w:szCs w:val="20"/>
        </w:rPr>
        <w:t xml:space="preserve"> </w:t>
      </w:r>
      <w:r w:rsidR="00C34792">
        <w:rPr>
          <w:rFonts w:ascii="Times New Roman" w:hAnsi="Times New Roman"/>
          <w:bCs/>
          <w:szCs w:val="20"/>
        </w:rPr>
        <w:t>2053</w:t>
      </w:r>
      <w:r w:rsidR="00C34792">
        <w:rPr>
          <w:rFonts w:ascii="Times New Roman" w:hAnsi="Times New Roman"/>
          <w:bCs/>
          <w:szCs w:val="20"/>
          <w:lang w:val="vi-VN"/>
        </w:rPr>
        <w:t>-</w:t>
      </w:r>
      <w:r w:rsidRPr="004931EA">
        <w:rPr>
          <w:rFonts w:ascii="Times New Roman" w:hAnsi="Times New Roman"/>
          <w:bCs/>
          <w:szCs w:val="20"/>
        </w:rPr>
        <w:t>2073</w:t>
      </w:r>
      <w:r w:rsidR="00D55893" w:rsidRPr="001F7B05">
        <w:rPr>
          <w:rFonts w:ascii="Times New Roman" w:hAnsi="Times New Roman"/>
          <w:bCs/>
          <w:szCs w:val="20"/>
          <w:lang w:val="vi-VN"/>
        </w:rPr>
        <w:t>.</w:t>
      </w:r>
    </w:p>
    <w:p w14:paraId="2460E657" w14:textId="6B32E0C6" w:rsidR="0029396E" w:rsidRPr="00806D02" w:rsidRDefault="00806D02" w:rsidP="00CE11AC">
      <w:pPr>
        <w:pStyle w:val="ListParagraph"/>
        <w:numPr>
          <w:ilvl w:val="0"/>
          <w:numId w:val="1"/>
        </w:numPr>
        <w:tabs>
          <w:tab w:val="left" w:pos="284"/>
        </w:tabs>
        <w:ind w:left="0" w:hanging="11"/>
        <w:rPr>
          <w:rFonts w:ascii="Times New Roman" w:hAnsi="Times New Roman"/>
          <w:bCs/>
          <w:szCs w:val="20"/>
        </w:rPr>
      </w:pPr>
      <w:r w:rsidRPr="00806D02">
        <w:rPr>
          <w:rFonts w:ascii="Times New Roman" w:hAnsi="Times New Roman"/>
          <w:bCs/>
          <w:szCs w:val="20"/>
        </w:rPr>
        <w:t xml:space="preserve">Y. Hu, F. Xie, J. Yang, J. Zhao, Q. Mao, F. Zhao, and X. </w:t>
      </w:r>
      <w:r w:rsidR="0006700C">
        <w:rPr>
          <w:rFonts w:ascii="Times New Roman" w:hAnsi="Times New Roman"/>
          <w:bCs/>
          <w:szCs w:val="20"/>
        </w:rPr>
        <w:t>Liu</w:t>
      </w:r>
      <w:r w:rsidR="0006700C">
        <w:rPr>
          <w:rFonts w:ascii="Times New Roman" w:hAnsi="Times New Roman"/>
          <w:bCs/>
          <w:szCs w:val="20"/>
          <w:lang w:val="vi-VN"/>
        </w:rPr>
        <w:t>.</w:t>
      </w:r>
      <w:r w:rsidRPr="00806D02">
        <w:rPr>
          <w:rFonts w:ascii="Times New Roman" w:hAnsi="Times New Roman"/>
          <w:bCs/>
          <w:szCs w:val="20"/>
        </w:rPr>
        <w:t xml:space="preserve"> Efficient Path Planning Algorithm Based on Laser SLAM and an Optimized Visibility Graph for Robots, </w:t>
      </w:r>
      <w:r w:rsidRPr="00806D02">
        <w:rPr>
          <w:rFonts w:ascii="Times New Roman" w:hAnsi="Times New Roman"/>
          <w:bCs/>
          <w:i/>
          <w:iCs/>
          <w:szCs w:val="20"/>
        </w:rPr>
        <w:t xml:space="preserve">Remote </w:t>
      </w:r>
      <w:r w:rsidR="00EA2EF4">
        <w:rPr>
          <w:rFonts w:ascii="Times New Roman" w:hAnsi="Times New Roman"/>
          <w:bCs/>
          <w:i/>
          <w:iCs/>
          <w:szCs w:val="20"/>
        </w:rPr>
        <w:t>Sensing</w:t>
      </w:r>
      <w:r w:rsidRPr="00806D02">
        <w:rPr>
          <w:rFonts w:ascii="Times New Roman" w:hAnsi="Times New Roman"/>
          <w:bCs/>
          <w:szCs w:val="20"/>
        </w:rPr>
        <w:t>,</w:t>
      </w:r>
      <w:r w:rsidR="00F76208">
        <w:rPr>
          <w:rFonts w:ascii="Times New Roman" w:hAnsi="Times New Roman"/>
          <w:bCs/>
          <w:szCs w:val="20"/>
          <w:lang w:val="vi-VN"/>
        </w:rPr>
        <w:t xml:space="preserve"> </w:t>
      </w:r>
      <w:r w:rsidR="00F76208">
        <w:rPr>
          <w:rFonts w:ascii="Times New Roman" w:hAnsi="Times New Roman"/>
          <w:b/>
          <w:szCs w:val="20"/>
        </w:rPr>
        <w:t>2024</w:t>
      </w:r>
      <w:r w:rsidR="00F76208" w:rsidRPr="00F76208">
        <w:rPr>
          <w:rFonts w:ascii="Times New Roman" w:hAnsi="Times New Roman"/>
          <w:bCs/>
          <w:szCs w:val="20"/>
          <w:lang w:val="vi-VN"/>
        </w:rPr>
        <w:t>,</w:t>
      </w:r>
      <w:r w:rsidRPr="00806D02">
        <w:rPr>
          <w:rFonts w:ascii="Times New Roman" w:hAnsi="Times New Roman"/>
          <w:bCs/>
          <w:szCs w:val="20"/>
        </w:rPr>
        <w:t xml:space="preserve"> </w:t>
      </w:r>
      <w:r w:rsidR="00F76208" w:rsidRPr="00F76208">
        <w:rPr>
          <w:rFonts w:ascii="Times New Roman" w:hAnsi="Times New Roman"/>
          <w:bCs/>
          <w:i/>
          <w:iCs/>
          <w:szCs w:val="20"/>
        </w:rPr>
        <w:t>16</w:t>
      </w:r>
      <w:r w:rsidRPr="00806D02">
        <w:rPr>
          <w:rFonts w:ascii="Times New Roman" w:hAnsi="Times New Roman"/>
          <w:bCs/>
          <w:szCs w:val="20"/>
        </w:rPr>
        <w:t>, 2938</w:t>
      </w:r>
      <w:r w:rsidR="00D55893" w:rsidRPr="00806D02">
        <w:rPr>
          <w:rFonts w:ascii="Times New Roman" w:hAnsi="Times New Roman"/>
          <w:bCs/>
          <w:szCs w:val="20"/>
          <w:lang w:val="vi-VN"/>
        </w:rPr>
        <w:t>.</w:t>
      </w:r>
    </w:p>
    <w:p w14:paraId="23427486" w14:textId="1B0154F8" w:rsidR="001D777B" w:rsidRPr="00212851" w:rsidRDefault="00EA2EF4" w:rsidP="00242207">
      <w:pPr>
        <w:pStyle w:val="ListParagraph"/>
        <w:numPr>
          <w:ilvl w:val="0"/>
          <w:numId w:val="1"/>
        </w:numPr>
        <w:tabs>
          <w:tab w:val="left" w:pos="284"/>
        </w:tabs>
        <w:ind w:left="0" w:hanging="11"/>
        <w:rPr>
          <w:rFonts w:ascii="Times New Roman" w:hAnsi="Times New Roman"/>
          <w:bCs/>
          <w:szCs w:val="20"/>
        </w:rPr>
      </w:pPr>
      <w:r w:rsidRPr="00EA2EF4">
        <w:rPr>
          <w:rFonts w:ascii="Times New Roman" w:hAnsi="Times New Roman"/>
          <w:bCs/>
          <w:szCs w:val="20"/>
        </w:rPr>
        <w:t>J. Sun, J. Zhao, X. Hu, H. Gao and J. </w:t>
      </w:r>
      <w:r w:rsidR="0006700C">
        <w:rPr>
          <w:rFonts w:ascii="Times New Roman" w:hAnsi="Times New Roman"/>
          <w:bCs/>
          <w:szCs w:val="20"/>
        </w:rPr>
        <w:t>Yu</w:t>
      </w:r>
      <w:r w:rsidR="0006700C">
        <w:rPr>
          <w:rFonts w:ascii="Times New Roman" w:hAnsi="Times New Roman"/>
          <w:bCs/>
          <w:szCs w:val="20"/>
          <w:lang w:val="vi-VN"/>
        </w:rPr>
        <w:t>.</w:t>
      </w:r>
      <w:r>
        <w:rPr>
          <w:rFonts w:ascii="Times New Roman" w:hAnsi="Times New Roman"/>
          <w:bCs/>
          <w:szCs w:val="20"/>
          <w:lang w:val="vi-VN"/>
        </w:rPr>
        <w:t xml:space="preserve"> </w:t>
      </w:r>
      <w:r w:rsidR="009A3A11" w:rsidRPr="009A3A11">
        <w:rPr>
          <w:rFonts w:ascii="Times New Roman" w:hAnsi="Times New Roman"/>
          <w:bCs/>
          <w:szCs w:val="20"/>
        </w:rPr>
        <w:t xml:space="preserve">Autonomous Navigation System of Indoor Mobile Robots Using 2D </w:t>
      </w:r>
      <w:r>
        <w:rPr>
          <w:rFonts w:ascii="Times New Roman" w:hAnsi="Times New Roman"/>
          <w:bCs/>
          <w:szCs w:val="20"/>
        </w:rPr>
        <w:t>LiDAR</w:t>
      </w:r>
      <w:r>
        <w:rPr>
          <w:rFonts w:ascii="Times New Roman" w:hAnsi="Times New Roman"/>
          <w:bCs/>
          <w:szCs w:val="20"/>
          <w:lang w:val="vi-VN"/>
        </w:rPr>
        <w:t>,</w:t>
      </w:r>
      <w:r w:rsidR="009A3A11">
        <w:rPr>
          <w:rFonts w:ascii="Times New Roman" w:hAnsi="Times New Roman"/>
          <w:bCs/>
          <w:szCs w:val="20"/>
          <w:lang w:val="vi-VN"/>
        </w:rPr>
        <w:t xml:space="preserve"> </w:t>
      </w:r>
      <w:r w:rsidR="009A3A11" w:rsidRPr="009A3A11">
        <w:rPr>
          <w:rFonts w:ascii="Times New Roman" w:hAnsi="Times New Roman"/>
          <w:bCs/>
          <w:i/>
          <w:iCs/>
          <w:szCs w:val="20"/>
        </w:rPr>
        <w:t>Mathematics</w:t>
      </w:r>
      <w:r w:rsidR="009A3A11" w:rsidRPr="009A3A11">
        <w:rPr>
          <w:rFonts w:ascii="Times New Roman" w:hAnsi="Times New Roman"/>
          <w:bCs/>
          <w:szCs w:val="20"/>
        </w:rPr>
        <w:t xml:space="preserve">, </w:t>
      </w:r>
      <w:r w:rsidR="009A3A11">
        <w:rPr>
          <w:rFonts w:ascii="Times New Roman" w:hAnsi="Times New Roman"/>
          <w:b/>
          <w:szCs w:val="20"/>
        </w:rPr>
        <w:t>2023</w:t>
      </w:r>
      <w:r w:rsidR="009A3A11" w:rsidRPr="009A3A11">
        <w:rPr>
          <w:rFonts w:ascii="Times New Roman" w:hAnsi="Times New Roman"/>
          <w:bCs/>
          <w:szCs w:val="20"/>
          <w:lang w:val="vi-VN"/>
        </w:rPr>
        <w:t>,</w:t>
      </w:r>
      <w:r w:rsidR="009A3A11">
        <w:rPr>
          <w:rFonts w:ascii="Times New Roman" w:hAnsi="Times New Roman"/>
          <w:bCs/>
          <w:szCs w:val="20"/>
          <w:lang w:val="vi-VN"/>
        </w:rPr>
        <w:t xml:space="preserve"> </w:t>
      </w:r>
      <w:r w:rsidR="009A3A11" w:rsidRPr="009A3A11">
        <w:rPr>
          <w:rFonts w:ascii="Times New Roman" w:hAnsi="Times New Roman"/>
          <w:bCs/>
          <w:i/>
          <w:iCs/>
          <w:szCs w:val="20"/>
          <w:lang w:val="vi-VN"/>
        </w:rPr>
        <w:t>11</w:t>
      </w:r>
      <w:r w:rsidR="009A3A11">
        <w:rPr>
          <w:rFonts w:ascii="Times New Roman" w:hAnsi="Times New Roman"/>
          <w:bCs/>
          <w:szCs w:val="20"/>
          <w:lang w:val="vi-VN"/>
        </w:rPr>
        <w:t>, 1455.</w:t>
      </w:r>
    </w:p>
    <w:p w14:paraId="24A24A80" w14:textId="198337FB" w:rsidR="000A057A" w:rsidRPr="00393A11" w:rsidRDefault="00990267" w:rsidP="00242207">
      <w:pPr>
        <w:pStyle w:val="ListParagraph"/>
        <w:numPr>
          <w:ilvl w:val="0"/>
          <w:numId w:val="1"/>
        </w:numPr>
        <w:tabs>
          <w:tab w:val="left" w:pos="284"/>
        </w:tabs>
        <w:ind w:left="0" w:hanging="11"/>
        <w:rPr>
          <w:rFonts w:ascii="Times New Roman" w:hAnsi="Times New Roman"/>
          <w:bCs/>
          <w:szCs w:val="20"/>
          <w:highlight w:val="yellow"/>
        </w:rPr>
      </w:pPr>
      <w:r w:rsidRPr="00393A11">
        <w:rPr>
          <w:rFonts w:ascii="Times New Roman" w:hAnsi="Times New Roman"/>
          <w:bCs/>
          <w:szCs w:val="20"/>
          <w:highlight w:val="yellow"/>
        </w:rPr>
        <w:t xml:space="preserve">Zhang, J., Wang, Y., &amp; Li, H. Autonomous Navigation System for Indoor Mobile Robots Using 2D LiDAR and Raspberry Pi. </w:t>
      </w:r>
      <w:r w:rsidRPr="00393A11">
        <w:rPr>
          <w:rFonts w:ascii="Times New Roman" w:hAnsi="Times New Roman"/>
          <w:bCs/>
          <w:i/>
          <w:iCs/>
          <w:szCs w:val="20"/>
          <w:highlight w:val="yellow"/>
        </w:rPr>
        <w:t>Journal of Robotics and Automation</w:t>
      </w:r>
      <w:r w:rsidRPr="00393A11">
        <w:rPr>
          <w:rFonts w:ascii="Times New Roman" w:hAnsi="Times New Roman"/>
          <w:bCs/>
          <w:szCs w:val="20"/>
          <w:highlight w:val="yellow"/>
        </w:rPr>
        <w:t>,</w:t>
      </w:r>
      <w:r w:rsidRPr="00393A11">
        <w:rPr>
          <w:rFonts w:ascii="Times New Roman" w:hAnsi="Times New Roman"/>
          <w:bCs/>
          <w:szCs w:val="20"/>
          <w:highlight w:val="yellow"/>
          <w:lang w:val="vi-VN"/>
        </w:rPr>
        <w:t xml:space="preserve"> </w:t>
      </w:r>
      <w:r w:rsidRPr="00393A11">
        <w:rPr>
          <w:rFonts w:ascii="Times New Roman" w:hAnsi="Times New Roman"/>
          <w:b/>
          <w:szCs w:val="20"/>
          <w:highlight w:val="yellow"/>
          <w:lang w:val="vi-VN"/>
        </w:rPr>
        <w:t>2021</w:t>
      </w:r>
      <w:r w:rsidRPr="00393A11">
        <w:rPr>
          <w:rFonts w:ascii="Times New Roman" w:hAnsi="Times New Roman"/>
          <w:bCs/>
          <w:szCs w:val="20"/>
          <w:highlight w:val="yellow"/>
          <w:lang w:val="vi-VN"/>
        </w:rPr>
        <w:t>,</w:t>
      </w:r>
      <w:r w:rsidRPr="00393A11">
        <w:rPr>
          <w:rFonts w:ascii="Times New Roman" w:hAnsi="Times New Roman"/>
          <w:bCs/>
          <w:szCs w:val="20"/>
          <w:highlight w:val="yellow"/>
        </w:rPr>
        <w:t xml:space="preserve"> 15(3), 120-128</w:t>
      </w:r>
      <w:r w:rsidR="00EA2EF4" w:rsidRPr="00393A11">
        <w:rPr>
          <w:rFonts w:ascii="Times New Roman" w:hAnsi="Times New Roman"/>
          <w:bCs/>
          <w:szCs w:val="20"/>
          <w:highlight w:val="yellow"/>
          <w:lang w:val="vi-VN"/>
        </w:rPr>
        <w:t>.</w:t>
      </w:r>
    </w:p>
    <w:p w14:paraId="7E85F258" w14:textId="4518EFF6" w:rsidR="000A057A" w:rsidRPr="00212851" w:rsidRDefault="004931EA" w:rsidP="00242207">
      <w:pPr>
        <w:pStyle w:val="ListParagraph"/>
        <w:numPr>
          <w:ilvl w:val="0"/>
          <w:numId w:val="1"/>
        </w:numPr>
        <w:tabs>
          <w:tab w:val="left" w:pos="284"/>
        </w:tabs>
        <w:ind w:left="0" w:hanging="11"/>
        <w:rPr>
          <w:rFonts w:ascii="Times New Roman" w:hAnsi="Times New Roman"/>
          <w:bCs/>
          <w:szCs w:val="20"/>
        </w:rPr>
      </w:pPr>
      <w:r w:rsidRPr="00CE6AFA">
        <w:rPr>
          <w:rFonts w:ascii="Times New Roman" w:hAnsi="Times New Roman"/>
          <w:bCs/>
          <w:szCs w:val="20"/>
          <w:lang w:val="pt-PT"/>
        </w:rPr>
        <w:t xml:space="preserve">J. M. Santos, D. Portugal and R. P. </w:t>
      </w:r>
      <w:r w:rsidR="0006700C" w:rsidRPr="00CE6AFA">
        <w:rPr>
          <w:rFonts w:ascii="Times New Roman" w:hAnsi="Times New Roman"/>
          <w:bCs/>
          <w:szCs w:val="20"/>
          <w:lang w:val="pt-PT"/>
        </w:rPr>
        <w:t>Rocha</w:t>
      </w:r>
      <w:r w:rsidR="0006700C">
        <w:rPr>
          <w:rFonts w:ascii="Times New Roman" w:hAnsi="Times New Roman"/>
          <w:bCs/>
          <w:szCs w:val="20"/>
          <w:lang w:val="vi-VN"/>
        </w:rPr>
        <w:t>.</w:t>
      </w:r>
      <w:r w:rsidRPr="00CE6AFA">
        <w:rPr>
          <w:rFonts w:ascii="Times New Roman" w:hAnsi="Times New Roman"/>
          <w:bCs/>
          <w:szCs w:val="20"/>
          <w:lang w:val="pt-PT"/>
        </w:rPr>
        <w:t xml:space="preserve"> </w:t>
      </w:r>
      <w:r w:rsidRPr="004931EA">
        <w:rPr>
          <w:rFonts w:ascii="Times New Roman" w:hAnsi="Times New Roman"/>
          <w:bCs/>
          <w:szCs w:val="20"/>
        </w:rPr>
        <w:t xml:space="preserve">An Evaluation of 2D SLAM Techniques Available in Robot Operating System, </w:t>
      </w:r>
      <w:r w:rsidRPr="004931EA">
        <w:rPr>
          <w:rFonts w:ascii="Times New Roman" w:hAnsi="Times New Roman"/>
          <w:bCs/>
          <w:i/>
          <w:iCs/>
          <w:szCs w:val="20"/>
        </w:rPr>
        <w:t>in IEEE Int. Symp. Safety, Security, and Rescue Robotics (SSRR)</w:t>
      </w:r>
      <w:r w:rsidRPr="004931EA">
        <w:rPr>
          <w:rFonts w:ascii="Times New Roman" w:hAnsi="Times New Roman"/>
          <w:bCs/>
          <w:szCs w:val="20"/>
        </w:rPr>
        <w:t xml:space="preserve">, </w:t>
      </w:r>
      <w:r w:rsidRPr="004931EA">
        <w:rPr>
          <w:rFonts w:ascii="Times New Roman" w:hAnsi="Times New Roman"/>
          <w:b/>
          <w:szCs w:val="20"/>
        </w:rPr>
        <w:t>2013</w:t>
      </w:r>
      <w:r>
        <w:rPr>
          <w:rFonts w:ascii="Times New Roman" w:hAnsi="Times New Roman"/>
          <w:bCs/>
          <w:szCs w:val="20"/>
          <w:lang w:val="vi-VN"/>
        </w:rPr>
        <w:t>.</w:t>
      </w:r>
    </w:p>
    <w:p w14:paraId="1D727DF5" w14:textId="77777777" w:rsidR="00942197" w:rsidRPr="00212851" w:rsidRDefault="00942197" w:rsidP="00942197">
      <w:pPr>
        <w:pStyle w:val="ListParagraph"/>
        <w:wordWrap/>
        <w:spacing w:after="0" w:line="240" w:lineRule="auto"/>
        <w:contextualSpacing w:val="0"/>
        <w:rPr>
          <w:rFonts w:ascii="Times New Roman" w:hAnsi="Times New Roman"/>
          <w:bCs/>
          <w:szCs w:val="20"/>
        </w:rPr>
      </w:pPr>
    </w:p>
    <w:p w14:paraId="4AC6D391" w14:textId="64A431E8" w:rsidR="00BF21A2" w:rsidRPr="000E2960" w:rsidRDefault="00BF21A2" w:rsidP="00CE11AC">
      <w:pPr>
        <w:pStyle w:val="NormalWeb"/>
        <w:tabs>
          <w:tab w:val="left" w:pos="360"/>
          <w:tab w:val="right" w:leader="hyphen" w:pos="9072"/>
        </w:tabs>
        <w:rPr>
          <w:bCs/>
          <w:sz w:val="22"/>
          <w:szCs w:val="22"/>
        </w:rPr>
        <w:sectPr w:rsidR="00BF21A2" w:rsidRPr="000E2960" w:rsidSect="003A0949">
          <w:type w:val="continuous"/>
          <w:pgSz w:w="11907" w:h="16840" w:code="9"/>
          <w:pgMar w:top="1134" w:right="1134" w:bottom="1134" w:left="1418" w:header="720" w:footer="556" w:gutter="0"/>
          <w:cols w:num="2" w:space="567"/>
          <w:docGrid w:linePitch="360"/>
        </w:sectPr>
      </w:pPr>
    </w:p>
    <w:p w14:paraId="40684988" w14:textId="3207EFAB" w:rsidR="00232659" w:rsidRDefault="00232659">
      <w:pPr>
        <w:spacing w:after="160" w:line="259" w:lineRule="auto"/>
      </w:pPr>
      <w:r>
        <w:br w:type="page"/>
      </w:r>
    </w:p>
    <w:p w14:paraId="75824012" w14:textId="77777777" w:rsidR="00B32ADF" w:rsidRPr="00212851" w:rsidRDefault="00B32ADF" w:rsidP="00CE11AC"/>
    <w:sectPr w:rsidR="00B32ADF" w:rsidRPr="00212851" w:rsidSect="003A0949">
      <w:headerReference w:type="default" r:id="rId30"/>
      <w:footerReference w:type="default" r:id="rId31"/>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BA1F6" w14:textId="77777777" w:rsidR="00A77E0A" w:rsidRDefault="00A77E0A">
      <w:r>
        <w:separator/>
      </w:r>
    </w:p>
  </w:endnote>
  <w:endnote w:type="continuationSeparator" w:id="0">
    <w:p w14:paraId="2DD7AA08" w14:textId="77777777" w:rsidR="00A77E0A" w:rsidRDefault="00A7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2FEF"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3008B3ED" w14:textId="77777777" w:rsidR="001562EE" w:rsidRPr="000F3DDF" w:rsidRDefault="001562EE" w:rsidP="000F3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2E84"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105A698E" w14:textId="77777777" w:rsidR="001562EE" w:rsidRPr="000F3DDF" w:rsidRDefault="001562EE" w:rsidP="000F3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9ADDC" w14:textId="77777777" w:rsidR="00A77E0A" w:rsidRDefault="00A77E0A">
      <w:r>
        <w:separator/>
      </w:r>
    </w:p>
  </w:footnote>
  <w:footnote w:type="continuationSeparator" w:id="0">
    <w:p w14:paraId="5E76A2E6" w14:textId="77777777" w:rsidR="00A77E0A" w:rsidRDefault="00A77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3390" w14:textId="77777777" w:rsidR="001562EE" w:rsidRPr="000F3DDF" w:rsidRDefault="001562EE" w:rsidP="000F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BA0"/>
    <w:multiLevelType w:val="multilevel"/>
    <w:tmpl w:val="FD50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D7920"/>
    <w:multiLevelType w:val="multilevel"/>
    <w:tmpl w:val="25B0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74198"/>
    <w:multiLevelType w:val="hybridMultilevel"/>
    <w:tmpl w:val="6158E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F625DDE"/>
    <w:multiLevelType w:val="hybridMultilevel"/>
    <w:tmpl w:val="62FA8D1A"/>
    <w:lvl w:ilvl="0" w:tplc="8D42B0C0">
      <w:start w:val="1"/>
      <w:numFmt w:val="decimal"/>
      <w:lvlText w:val="%1."/>
      <w:lvlJc w:val="left"/>
      <w:pPr>
        <w:ind w:left="2486"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B61C8"/>
    <w:multiLevelType w:val="multilevel"/>
    <w:tmpl w:val="E2AA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402DB"/>
    <w:multiLevelType w:val="hybridMultilevel"/>
    <w:tmpl w:val="8AE0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62E1A"/>
    <w:multiLevelType w:val="multilevel"/>
    <w:tmpl w:val="A82E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E4541"/>
    <w:multiLevelType w:val="multilevel"/>
    <w:tmpl w:val="243EB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935E15"/>
    <w:multiLevelType w:val="hybridMultilevel"/>
    <w:tmpl w:val="9C807A36"/>
    <w:lvl w:ilvl="0" w:tplc="640A2C8C">
      <w:start w:val="1"/>
      <w:numFmt w:val="decimal"/>
      <w:lvlText w:val="[%1]"/>
      <w:lvlJc w:val="lef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1E5386"/>
    <w:multiLevelType w:val="multilevel"/>
    <w:tmpl w:val="E4A05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B101CF"/>
    <w:multiLevelType w:val="multilevel"/>
    <w:tmpl w:val="02C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707A8"/>
    <w:multiLevelType w:val="hybridMultilevel"/>
    <w:tmpl w:val="B880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993A99"/>
    <w:multiLevelType w:val="multilevel"/>
    <w:tmpl w:val="67CC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757CF"/>
    <w:multiLevelType w:val="multilevel"/>
    <w:tmpl w:val="CCB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0D123B"/>
    <w:multiLevelType w:val="multilevel"/>
    <w:tmpl w:val="252A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934EB"/>
    <w:multiLevelType w:val="hybridMultilevel"/>
    <w:tmpl w:val="D19E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1F579D"/>
    <w:multiLevelType w:val="multilevel"/>
    <w:tmpl w:val="B54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B3F9D"/>
    <w:multiLevelType w:val="hybridMultilevel"/>
    <w:tmpl w:val="B972F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DD3046"/>
    <w:multiLevelType w:val="multilevel"/>
    <w:tmpl w:val="49E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2E56AA"/>
    <w:multiLevelType w:val="multilevel"/>
    <w:tmpl w:val="1630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C16CCC"/>
    <w:multiLevelType w:val="multilevel"/>
    <w:tmpl w:val="2B2C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B54CD7"/>
    <w:multiLevelType w:val="multilevel"/>
    <w:tmpl w:val="41BE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F33987"/>
    <w:multiLevelType w:val="multilevel"/>
    <w:tmpl w:val="695A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195220"/>
    <w:multiLevelType w:val="multilevel"/>
    <w:tmpl w:val="A984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4263255">
    <w:abstractNumId w:val="3"/>
  </w:num>
  <w:num w:numId="2" w16cid:durableId="826899248">
    <w:abstractNumId w:val="8"/>
  </w:num>
  <w:num w:numId="3" w16cid:durableId="1446848296">
    <w:abstractNumId w:val="2"/>
  </w:num>
  <w:num w:numId="4" w16cid:durableId="1161893632">
    <w:abstractNumId w:val="18"/>
  </w:num>
  <w:num w:numId="5" w16cid:durableId="1476141159">
    <w:abstractNumId w:val="21"/>
  </w:num>
  <w:num w:numId="6" w16cid:durableId="624626870">
    <w:abstractNumId w:val="15"/>
  </w:num>
  <w:num w:numId="7" w16cid:durableId="2047757506">
    <w:abstractNumId w:val="11"/>
  </w:num>
  <w:num w:numId="8" w16cid:durableId="1971864199">
    <w:abstractNumId w:val="17"/>
  </w:num>
  <w:num w:numId="9" w16cid:durableId="1165242654">
    <w:abstractNumId w:val="19"/>
  </w:num>
  <w:num w:numId="10" w16cid:durableId="931201697">
    <w:abstractNumId w:val="5"/>
  </w:num>
  <w:num w:numId="11" w16cid:durableId="1610744479">
    <w:abstractNumId w:val="16"/>
  </w:num>
  <w:num w:numId="12" w16cid:durableId="1275404855">
    <w:abstractNumId w:val="4"/>
  </w:num>
  <w:num w:numId="13" w16cid:durableId="554317345">
    <w:abstractNumId w:val="6"/>
  </w:num>
  <w:num w:numId="14" w16cid:durableId="1374694023">
    <w:abstractNumId w:val="10"/>
  </w:num>
  <w:num w:numId="15" w16cid:durableId="2007977978">
    <w:abstractNumId w:val="7"/>
  </w:num>
  <w:num w:numId="16" w16cid:durableId="134808837">
    <w:abstractNumId w:val="23"/>
  </w:num>
  <w:num w:numId="17" w16cid:durableId="308368552">
    <w:abstractNumId w:val="0"/>
  </w:num>
  <w:num w:numId="18" w16cid:durableId="2102213600">
    <w:abstractNumId w:val="13"/>
  </w:num>
  <w:num w:numId="19" w16cid:durableId="1844734541">
    <w:abstractNumId w:val="12"/>
  </w:num>
  <w:num w:numId="20" w16cid:durableId="1380669045">
    <w:abstractNumId w:val="14"/>
  </w:num>
  <w:num w:numId="21" w16cid:durableId="1061170623">
    <w:abstractNumId w:val="22"/>
  </w:num>
  <w:num w:numId="22" w16cid:durableId="1467166705">
    <w:abstractNumId w:val="9"/>
  </w:num>
  <w:num w:numId="23" w16cid:durableId="2125150429">
    <w:abstractNumId w:val="1"/>
  </w:num>
  <w:num w:numId="24" w16cid:durableId="15465975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72A"/>
    <w:rsid w:val="00003884"/>
    <w:rsid w:val="00004703"/>
    <w:rsid w:val="00011E81"/>
    <w:rsid w:val="000163DC"/>
    <w:rsid w:val="00017C8F"/>
    <w:rsid w:val="000216BD"/>
    <w:rsid w:val="00021966"/>
    <w:rsid w:val="00022F3A"/>
    <w:rsid w:val="0002603C"/>
    <w:rsid w:val="00026B68"/>
    <w:rsid w:val="0003104F"/>
    <w:rsid w:val="0003203F"/>
    <w:rsid w:val="00035AD3"/>
    <w:rsid w:val="00036FAE"/>
    <w:rsid w:val="0004134F"/>
    <w:rsid w:val="000433A7"/>
    <w:rsid w:val="00045A01"/>
    <w:rsid w:val="0005609A"/>
    <w:rsid w:val="0005666A"/>
    <w:rsid w:val="000571E3"/>
    <w:rsid w:val="00061033"/>
    <w:rsid w:val="0006137D"/>
    <w:rsid w:val="000633AB"/>
    <w:rsid w:val="000648F6"/>
    <w:rsid w:val="0006700C"/>
    <w:rsid w:val="00071C58"/>
    <w:rsid w:val="000720E6"/>
    <w:rsid w:val="00074759"/>
    <w:rsid w:val="0007673A"/>
    <w:rsid w:val="00080B03"/>
    <w:rsid w:val="00083E32"/>
    <w:rsid w:val="00086992"/>
    <w:rsid w:val="00087695"/>
    <w:rsid w:val="00091C07"/>
    <w:rsid w:val="000924DB"/>
    <w:rsid w:val="0009428E"/>
    <w:rsid w:val="0009654D"/>
    <w:rsid w:val="000A057A"/>
    <w:rsid w:val="000A3061"/>
    <w:rsid w:val="000A5DF1"/>
    <w:rsid w:val="000A756A"/>
    <w:rsid w:val="000B12CE"/>
    <w:rsid w:val="000B74A6"/>
    <w:rsid w:val="000B7CF6"/>
    <w:rsid w:val="000C0340"/>
    <w:rsid w:val="000C09B5"/>
    <w:rsid w:val="000C1A8F"/>
    <w:rsid w:val="000C2268"/>
    <w:rsid w:val="000C2559"/>
    <w:rsid w:val="000C2AE7"/>
    <w:rsid w:val="000C3D6B"/>
    <w:rsid w:val="000C6781"/>
    <w:rsid w:val="000D019C"/>
    <w:rsid w:val="000D0813"/>
    <w:rsid w:val="000D55BC"/>
    <w:rsid w:val="000E0625"/>
    <w:rsid w:val="000E07B4"/>
    <w:rsid w:val="000E2960"/>
    <w:rsid w:val="000E2CC4"/>
    <w:rsid w:val="000F04F5"/>
    <w:rsid w:val="000F64CC"/>
    <w:rsid w:val="00102037"/>
    <w:rsid w:val="00103374"/>
    <w:rsid w:val="001048DE"/>
    <w:rsid w:val="00104A24"/>
    <w:rsid w:val="0011003B"/>
    <w:rsid w:val="001117A0"/>
    <w:rsid w:val="00111A16"/>
    <w:rsid w:val="00116EFD"/>
    <w:rsid w:val="00125A22"/>
    <w:rsid w:val="001329CE"/>
    <w:rsid w:val="001333CA"/>
    <w:rsid w:val="00143F33"/>
    <w:rsid w:val="0014413E"/>
    <w:rsid w:val="001505C7"/>
    <w:rsid w:val="001540FF"/>
    <w:rsid w:val="001556D4"/>
    <w:rsid w:val="001562EE"/>
    <w:rsid w:val="0015739F"/>
    <w:rsid w:val="0016085B"/>
    <w:rsid w:val="00160E02"/>
    <w:rsid w:val="0016180E"/>
    <w:rsid w:val="0016272A"/>
    <w:rsid w:val="001700C4"/>
    <w:rsid w:val="00172D6D"/>
    <w:rsid w:val="00176F5A"/>
    <w:rsid w:val="00177E15"/>
    <w:rsid w:val="00184FC7"/>
    <w:rsid w:val="00190238"/>
    <w:rsid w:val="00191D6A"/>
    <w:rsid w:val="00193D40"/>
    <w:rsid w:val="00193EB1"/>
    <w:rsid w:val="0019718C"/>
    <w:rsid w:val="001A339C"/>
    <w:rsid w:val="001A4349"/>
    <w:rsid w:val="001A56DA"/>
    <w:rsid w:val="001A5781"/>
    <w:rsid w:val="001B0B82"/>
    <w:rsid w:val="001B1328"/>
    <w:rsid w:val="001B4E4C"/>
    <w:rsid w:val="001B4EC0"/>
    <w:rsid w:val="001B6CB5"/>
    <w:rsid w:val="001D777B"/>
    <w:rsid w:val="001E34E5"/>
    <w:rsid w:val="001E6D77"/>
    <w:rsid w:val="001F2029"/>
    <w:rsid w:val="001F2F53"/>
    <w:rsid w:val="001F7194"/>
    <w:rsid w:val="001F7B05"/>
    <w:rsid w:val="002006A6"/>
    <w:rsid w:val="002009FA"/>
    <w:rsid w:val="002045FF"/>
    <w:rsid w:val="00210397"/>
    <w:rsid w:val="002114BD"/>
    <w:rsid w:val="00212851"/>
    <w:rsid w:val="00212E28"/>
    <w:rsid w:val="00222F0D"/>
    <w:rsid w:val="0022392E"/>
    <w:rsid w:val="00227F67"/>
    <w:rsid w:val="0023003F"/>
    <w:rsid w:val="002315CC"/>
    <w:rsid w:val="00232659"/>
    <w:rsid w:val="00233262"/>
    <w:rsid w:val="00236A96"/>
    <w:rsid w:val="00242207"/>
    <w:rsid w:val="00242559"/>
    <w:rsid w:val="00246020"/>
    <w:rsid w:val="00254F21"/>
    <w:rsid w:val="00260829"/>
    <w:rsid w:val="00261AB6"/>
    <w:rsid w:val="0026363E"/>
    <w:rsid w:val="00271CA7"/>
    <w:rsid w:val="00272049"/>
    <w:rsid w:val="00274AD7"/>
    <w:rsid w:val="00275E0D"/>
    <w:rsid w:val="002857C6"/>
    <w:rsid w:val="0029096E"/>
    <w:rsid w:val="00291F72"/>
    <w:rsid w:val="0029346A"/>
    <w:rsid w:val="0029396E"/>
    <w:rsid w:val="002A126E"/>
    <w:rsid w:val="002A1715"/>
    <w:rsid w:val="002A68F7"/>
    <w:rsid w:val="002A6C66"/>
    <w:rsid w:val="002B19E6"/>
    <w:rsid w:val="002B36D2"/>
    <w:rsid w:val="002B4CE7"/>
    <w:rsid w:val="002B7810"/>
    <w:rsid w:val="002C280E"/>
    <w:rsid w:val="002C679B"/>
    <w:rsid w:val="002C6AB8"/>
    <w:rsid w:val="002D1548"/>
    <w:rsid w:val="002D53D5"/>
    <w:rsid w:val="002D56AE"/>
    <w:rsid w:val="002D714D"/>
    <w:rsid w:val="002E2CFE"/>
    <w:rsid w:val="002E3794"/>
    <w:rsid w:val="002E41FA"/>
    <w:rsid w:val="002F0166"/>
    <w:rsid w:val="002F06DA"/>
    <w:rsid w:val="002F7073"/>
    <w:rsid w:val="00301CF6"/>
    <w:rsid w:val="003049D9"/>
    <w:rsid w:val="00307415"/>
    <w:rsid w:val="00307904"/>
    <w:rsid w:val="00311F33"/>
    <w:rsid w:val="00312E35"/>
    <w:rsid w:val="00321AAC"/>
    <w:rsid w:val="00325278"/>
    <w:rsid w:val="00325436"/>
    <w:rsid w:val="00327312"/>
    <w:rsid w:val="003329C7"/>
    <w:rsid w:val="0033413E"/>
    <w:rsid w:val="0033552D"/>
    <w:rsid w:val="0033717C"/>
    <w:rsid w:val="0034054F"/>
    <w:rsid w:val="00342A1A"/>
    <w:rsid w:val="00343BA9"/>
    <w:rsid w:val="00343E3A"/>
    <w:rsid w:val="00345E2A"/>
    <w:rsid w:val="00351FF4"/>
    <w:rsid w:val="00355B97"/>
    <w:rsid w:val="0035700B"/>
    <w:rsid w:val="003615CE"/>
    <w:rsid w:val="00362930"/>
    <w:rsid w:val="00362EF6"/>
    <w:rsid w:val="003767A5"/>
    <w:rsid w:val="0037767B"/>
    <w:rsid w:val="003804D3"/>
    <w:rsid w:val="003804DC"/>
    <w:rsid w:val="00384454"/>
    <w:rsid w:val="00384734"/>
    <w:rsid w:val="0039294E"/>
    <w:rsid w:val="00393A11"/>
    <w:rsid w:val="00394030"/>
    <w:rsid w:val="003960B7"/>
    <w:rsid w:val="00396555"/>
    <w:rsid w:val="003A1A20"/>
    <w:rsid w:val="003A203E"/>
    <w:rsid w:val="003A4531"/>
    <w:rsid w:val="003A496D"/>
    <w:rsid w:val="003B2969"/>
    <w:rsid w:val="003B5BB4"/>
    <w:rsid w:val="003B797A"/>
    <w:rsid w:val="003B7AB7"/>
    <w:rsid w:val="003B7EA9"/>
    <w:rsid w:val="003C2094"/>
    <w:rsid w:val="003C5C2C"/>
    <w:rsid w:val="003C7696"/>
    <w:rsid w:val="003D5109"/>
    <w:rsid w:val="003F26B6"/>
    <w:rsid w:val="003F3AAF"/>
    <w:rsid w:val="003F5B5D"/>
    <w:rsid w:val="00402D91"/>
    <w:rsid w:val="00402DE4"/>
    <w:rsid w:val="00407918"/>
    <w:rsid w:val="00410C22"/>
    <w:rsid w:val="00411B24"/>
    <w:rsid w:val="00414942"/>
    <w:rsid w:val="00414BA1"/>
    <w:rsid w:val="00415BFD"/>
    <w:rsid w:val="00415EAF"/>
    <w:rsid w:val="00423298"/>
    <w:rsid w:val="0042458A"/>
    <w:rsid w:val="004249B4"/>
    <w:rsid w:val="00425644"/>
    <w:rsid w:val="004340C2"/>
    <w:rsid w:val="00435370"/>
    <w:rsid w:val="004378BE"/>
    <w:rsid w:val="00440D0A"/>
    <w:rsid w:val="00443F8F"/>
    <w:rsid w:val="00445408"/>
    <w:rsid w:val="0044712D"/>
    <w:rsid w:val="004519D2"/>
    <w:rsid w:val="004535B9"/>
    <w:rsid w:val="004543D2"/>
    <w:rsid w:val="00456C4B"/>
    <w:rsid w:val="00463017"/>
    <w:rsid w:val="004642BD"/>
    <w:rsid w:val="00466386"/>
    <w:rsid w:val="004714BA"/>
    <w:rsid w:val="00471FD3"/>
    <w:rsid w:val="00472A76"/>
    <w:rsid w:val="0047426F"/>
    <w:rsid w:val="0047685D"/>
    <w:rsid w:val="00482B0C"/>
    <w:rsid w:val="004931EA"/>
    <w:rsid w:val="00493381"/>
    <w:rsid w:val="00495473"/>
    <w:rsid w:val="004A0D04"/>
    <w:rsid w:val="004A3E9E"/>
    <w:rsid w:val="004A58C1"/>
    <w:rsid w:val="004B0B99"/>
    <w:rsid w:val="004B0D1D"/>
    <w:rsid w:val="004B1DA7"/>
    <w:rsid w:val="004B2C53"/>
    <w:rsid w:val="004B6D0C"/>
    <w:rsid w:val="004B7AB3"/>
    <w:rsid w:val="004C023F"/>
    <w:rsid w:val="004C0F7C"/>
    <w:rsid w:val="004C3952"/>
    <w:rsid w:val="004C3BDC"/>
    <w:rsid w:val="004C6B4D"/>
    <w:rsid w:val="004D03C3"/>
    <w:rsid w:val="004D08EE"/>
    <w:rsid w:val="004D2E60"/>
    <w:rsid w:val="004D3605"/>
    <w:rsid w:val="004D46AF"/>
    <w:rsid w:val="004D4CA0"/>
    <w:rsid w:val="004D6ADD"/>
    <w:rsid w:val="004D6CB2"/>
    <w:rsid w:val="004D7F21"/>
    <w:rsid w:val="004E0540"/>
    <w:rsid w:val="004E5BDF"/>
    <w:rsid w:val="004E71F6"/>
    <w:rsid w:val="004E77C2"/>
    <w:rsid w:val="004F1E6C"/>
    <w:rsid w:val="004F4AA8"/>
    <w:rsid w:val="004F568C"/>
    <w:rsid w:val="004F7E8A"/>
    <w:rsid w:val="00500417"/>
    <w:rsid w:val="00500559"/>
    <w:rsid w:val="00500C37"/>
    <w:rsid w:val="00502E5D"/>
    <w:rsid w:val="005072E8"/>
    <w:rsid w:val="00511727"/>
    <w:rsid w:val="00511FD9"/>
    <w:rsid w:val="00512D99"/>
    <w:rsid w:val="00521F1D"/>
    <w:rsid w:val="00526253"/>
    <w:rsid w:val="005337F0"/>
    <w:rsid w:val="005350DD"/>
    <w:rsid w:val="005369B9"/>
    <w:rsid w:val="00536BED"/>
    <w:rsid w:val="005407FD"/>
    <w:rsid w:val="005408B8"/>
    <w:rsid w:val="00544A6F"/>
    <w:rsid w:val="00550134"/>
    <w:rsid w:val="00556540"/>
    <w:rsid w:val="00564958"/>
    <w:rsid w:val="005665FC"/>
    <w:rsid w:val="00566F67"/>
    <w:rsid w:val="0057085A"/>
    <w:rsid w:val="005708B6"/>
    <w:rsid w:val="00570BAC"/>
    <w:rsid w:val="00571DE7"/>
    <w:rsid w:val="00572C4A"/>
    <w:rsid w:val="0058012E"/>
    <w:rsid w:val="0058104C"/>
    <w:rsid w:val="00583833"/>
    <w:rsid w:val="00583E8E"/>
    <w:rsid w:val="005910FE"/>
    <w:rsid w:val="00592157"/>
    <w:rsid w:val="005A1575"/>
    <w:rsid w:val="005A48DC"/>
    <w:rsid w:val="005B0FE1"/>
    <w:rsid w:val="005B1928"/>
    <w:rsid w:val="005B2439"/>
    <w:rsid w:val="005B3A83"/>
    <w:rsid w:val="005B3AAD"/>
    <w:rsid w:val="005B7F46"/>
    <w:rsid w:val="005C1638"/>
    <w:rsid w:val="005C246F"/>
    <w:rsid w:val="005C4EF1"/>
    <w:rsid w:val="005C592D"/>
    <w:rsid w:val="005D7913"/>
    <w:rsid w:val="005E1BA8"/>
    <w:rsid w:val="005E4535"/>
    <w:rsid w:val="005E661E"/>
    <w:rsid w:val="005E774E"/>
    <w:rsid w:val="005F2827"/>
    <w:rsid w:val="005F2A94"/>
    <w:rsid w:val="005F7D5A"/>
    <w:rsid w:val="0060190A"/>
    <w:rsid w:val="00603C17"/>
    <w:rsid w:val="006046AF"/>
    <w:rsid w:val="006058F2"/>
    <w:rsid w:val="0062460A"/>
    <w:rsid w:val="0062575C"/>
    <w:rsid w:val="00625FF5"/>
    <w:rsid w:val="00642197"/>
    <w:rsid w:val="006461EE"/>
    <w:rsid w:val="00655629"/>
    <w:rsid w:val="00660DFD"/>
    <w:rsid w:val="00663030"/>
    <w:rsid w:val="00663AD2"/>
    <w:rsid w:val="00667F2C"/>
    <w:rsid w:val="00671569"/>
    <w:rsid w:val="00672496"/>
    <w:rsid w:val="006759BE"/>
    <w:rsid w:val="00680A14"/>
    <w:rsid w:val="006858F6"/>
    <w:rsid w:val="00686505"/>
    <w:rsid w:val="00686CDE"/>
    <w:rsid w:val="00690FFE"/>
    <w:rsid w:val="00695A85"/>
    <w:rsid w:val="006A09BE"/>
    <w:rsid w:val="006A61CF"/>
    <w:rsid w:val="006A6948"/>
    <w:rsid w:val="006C464B"/>
    <w:rsid w:val="006C78A7"/>
    <w:rsid w:val="006D58BB"/>
    <w:rsid w:val="006E1EB0"/>
    <w:rsid w:val="006E3226"/>
    <w:rsid w:val="006E686E"/>
    <w:rsid w:val="006E7071"/>
    <w:rsid w:val="006F1DC3"/>
    <w:rsid w:val="006F2B3D"/>
    <w:rsid w:val="006F2BE4"/>
    <w:rsid w:val="006F6920"/>
    <w:rsid w:val="006F70E3"/>
    <w:rsid w:val="007029AE"/>
    <w:rsid w:val="0070519C"/>
    <w:rsid w:val="007057B9"/>
    <w:rsid w:val="00706E7E"/>
    <w:rsid w:val="007144DB"/>
    <w:rsid w:val="00715EED"/>
    <w:rsid w:val="007161CF"/>
    <w:rsid w:val="00723F93"/>
    <w:rsid w:val="00726890"/>
    <w:rsid w:val="00727BD4"/>
    <w:rsid w:val="00730457"/>
    <w:rsid w:val="00730BEC"/>
    <w:rsid w:val="00731F7A"/>
    <w:rsid w:val="00732815"/>
    <w:rsid w:val="007359BA"/>
    <w:rsid w:val="00740256"/>
    <w:rsid w:val="007404E8"/>
    <w:rsid w:val="007425C1"/>
    <w:rsid w:val="007427EF"/>
    <w:rsid w:val="007663A4"/>
    <w:rsid w:val="007740D5"/>
    <w:rsid w:val="0077549C"/>
    <w:rsid w:val="0077565A"/>
    <w:rsid w:val="00776383"/>
    <w:rsid w:val="007765CF"/>
    <w:rsid w:val="00782198"/>
    <w:rsid w:val="00782289"/>
    <w:rsid w:val="00782ED9"/>
    <w:rsid w:val="0078657A"/>
    <w:rsid w:val="00787DE7"/>
    <w:rsid w:val="00793487"/>
    <w:rsid w:val="0079371C"/>
    <w:rsid w:val="007A397C"/>
    <w:rsid w:val="007A51AC"/>
    <w:rsid w:val="007A57C3"/>
    <w:rsid w:val="007A5947"/>
    <w:rsid w:val="007A73F6"/>
    <w:rsid w:val="007A7F26"/>
    <w:rsid w:val="007B02AB"/>
    <w:rsid w:val="007B450C"/>
    <w:rsid w:val="007B4F36"/>
    <w:rsid w:val="007B5593"/>
    <w:rsid w:val="007B7A76"/>
    <w:rsid w:val="007C0D66"/>
    <w:rsid w:val="007C1883"/>
    <w:rsid w:val="007C2291"/>
    <w:rsid w:val="007C3464"/>
    <w:rsid w:val="007C3562"/>
    <w:rsid w:val="007C3ED4"/>
    <w:rsid w:val="007D06F4"/>
    <w:rsid w:val="007D0991"/>
    <w:rsid w:val="007D3674"/>
    <w:rsid w:val="007E0E46"/>
    <w:rsid w:val="007E13F3"/>
    <w:rsid w:val="007E165D"/>
    <w:rsid w:val="007E41D9"/>
    <w:rsid w:val="007E7958"/>
    <w:rsid w:val="007F696B"/>
    <w:rsid w:val="007F69DC"/>
    <w:rsid w:val="00801CB6"/>
    <w:rsid w:val="00804E0D"/>
    <w:rsid w:val="008061D9"/>
    <w:rsid w:val="00806D02"/>
    <w:rsid w:val="008171EA"/>
    <w:rsid w:val="00817F38"/>
    <w:rsid w:val="00822415"/>
    <w:rsid w:val="00832791"/>
    <w:rsid w:val="008364C8"/>
    <w:rsid w:val="00842B77"/>
    <w:rsid w:val="00842C4B"/>
    <w:rsid w:val="00843DB1"/>
    <w:rsid w:val="00844FAB"/>
    <w:rsid w:val="008461E5"/>
    <w:rsid w:val="00851F63"/>
    <w:rsid w:val="0085448B"/>
    <w:rsid w:val="00856597"/>
    <w:rsid w:val="00857633"/>
    <w:rsid w:val="00867D41"/>
    <w:rsid w:val="00871034"/>
    <w:rsid w:val="008715B3"/>
    <w:rsid w:val="00876B1E"/>
    <w:rsid w:val="00877BF4"/>
    <w:rsid w:val="00881199"/>
    <w:rsid w:val="00881228"/>
    <w:rsid w:val="00885A8F"/>
    <w:rsid w:val="00886FD9"/>
    <w:rsid w:val="00890F6A"/>
    <w:rsid w:val="0089103C"/>
    <w:rsid w:val="008959EC"/>
    <w:rsid w:val="00897049"/>
    <w:rsid w:val="00897272"/>
    <w:rsid w:val="008A28E0"/>
    <w:rsid w:val="008A3247"/>
    <w:rsid w:val="008A515F"/>
    <w:rsid w:val="008A6B5D"/>
    <w:rsid w:val="008A752C"/>
    <w:rsid w:val="008B2F96"/>
    <w:rsid w:val="008B492A"/>
    <w:rsid w:val="008B6DE4"/>
    <w:rsid w:val="008D110C"/>
    <w:rsid w:val="008D1516"/>
    <w:rsid w:val="008D2A81"/>
    <w:rsid w:val="008D4400"/>
    <w:rsid w:val="008D5BC8"/>
    <w:rsid w:val="008E476E"/>
    <w:rsid w:val="008E6134"/>
    <w:rsid w:val="008F3647"/>
    <w:rsid w:val="008F5599"/>
    <w:rsid w:val="008F64DD"/>
    <w:rsid w:val="00901277"/>
    <w:rsid w:val="00902960"/>
    <w:rsid w:val="00903D42"/>
    <w:rsid w:val="00906C6D"/>
    <w:rsid w:val="00923107"/>
    <w:rsid w:val="00924404"/>
    <w:rsid w:val="00925919"/>
    <w:rsid w:val="00942197"/>
    <w:rsid w:val="00942D1C"/>
    <w:rsid w:val="00944339"/>
    <w:rsid w:val="00952565"/>
    <w:rsid w:val="00956DDD"/>
    <w:rsid w:val="0096273E"/>
    <w:rsid w:val="00965F4D"/>
    <w:rsid w:val="00975512"/>
    <w:rsid w:val="00977618"/>
    <w:rsid w:val="00981A4A"/>
    <w:rsid w:val="00986184"/>
    <w:rsid w:val="00990267"/>
    <w:rsid w:val="00990903"/>
    <w:rsid w:val="00997720"/>
    <w:rsid w:val="009A088B"/>
    <w:rsid w:val="009A1859"/>
    <w:rsid w:val="009A3A11"/>
    <w:rsid w:val="009B0F42"/>
    <w:rsid w:val="009B1328"/>
    <w:rsid w:val="009B29E5"/>
    <w:rsid w:val="009B438A"/>
    <w:rsid w:val="009B5A0C"/>
    <w:rsid w:val="009B6BD0"/>
    <w:rsid w:val="009B7EF7"/>
    <w:rsid w:val="009C0629"/>
    <w:rsid w:val="009C1FAC"/>
    <w:rsid w:val="009C235D"/>
    <w:rsid w:val="009C57FD"/>
    <w:rsid w:val="009C6B00"/>
    <w:rsid w:val="009D02F3"/>
    <w:rsid w:val="009D5419"/>
    <w:rsid w:val="009D54CA"/>
    <w:rsid w:val="009D61A3"/>
    <w:rsid w:val="009E10B6"/>
    <w:rsid w:val="009E240A"/>
    <w:rsid w:val="009E4A47"/>
    <w:rsid w:val="009E4A75"/>
    <w:rsid w:val="009F09FC"/>
    <w:rsid w:val="009F2093"/>
    <w:rsid w:val="009F3CAA"/>
    <w:rsid w:val="009F7934"/>
    <w:rsid w:val="00A01F10"/>
    <w:rsid w:val="00A02E9F"/>
    <w:rsid w:val="00A04AED"/>
    <w:rsid w:val="00A07328"/>
    <w:rsid w:val="00A10A1C"/>
    <w:rsid w:val="00A119FA"/>
    <w:rsid w:val="00A16323"/>
    <w:rsid w:val="00A23E66"/>
    <w:rsid w:val="00A26476"/>
    <w:rsid w:val="00A306A1"/>
    <w:rsid w:val="00A30711"/>
    <w:rsid w:val="00A30EF9"/>
    <w:rsid w:val="00A324D2"/>
    <w:rsid w:val="00A34FA1"/>
    <w:rsid w:val="00A3534F"/>
    <w:rsid w:val="00A404BA"/>
    <w:rsid w:val="00A42CA3"/>
    <w:rsid w:val="00A54F6E"/>
    <w:rsid w:val="00A5579B"/>
    <w:rsid w:val="00A5654A"/>
    <w:rsid w:val="00A56B7E"/>
    <w:rsid w:val="00A62C7E"/>
    <w:rsid w:val="00A62D9C"/>
    <w:rsid w:val="00A67277"/>
    <w:rsid w:val="00A71490"/>
    <w:rsid w:val="00A71CD4"/>
    <w:rsid w:val="00A73DD0"/>
    <w:rsid w:val="00A74036"/>
    <w:rsid w:val="00A75A96"/>
    <w:rsid w:val="00A75F90"/>
    <w:rsid w:val="00A77E0A"/>
    <w:rsid w:val="00A82563"/>
    <w:rsid w:val="00A82D66"/>
    <w:rsid w:val="00A83E65"/>
    <w:rsid w:val="00A85028"/>
    <w:rsid w:val="00A9061C"/>
    <w:rsid w:val="00A9176D"/>
    <w:rsid w:val="00A917F4"/>
    <w:rsid w:val="00A962F0"/>
    <w:rsid w:val="00AA1995"/>
    <w:rsid w:val="00AA24A5"/>
    <w:rsid w:val="00AA37C3"/>
    <w:rsid w:val="00AA7A2E"/>
    <w:rsid w:val="00AA7BDA"/>
    <w:rsid w:val="00AB4A31"/>
    <w:rsid w:val="00AB5339"/>
    <w:rsid w:val="00AB7B69"/>
    <w:rsid w:val="00AC5A82"/>
    <w:rsid w:val="00AC6916"/>
    <w:rsid w:val="00AC76C9"/>
    <w:rsid w:val="00AC7AAA"/>
    <w:rsid w:val="00AD0F3C"/>
    <w:rsid w:val="00AD74EC"/>
    <w:rsid w:val="00AD7F10"/>
    <w:rsid w:val="00AF4831"/>
    <w:rsid w:val="00AF4A58"/>
    <w:rsid w:val="00B00047"/>
    <w:rsid w:val="00B10051"/>
    <w:rsid w:val="00B11468"/>
    <w:rsid w:val="00B159C3"/>
    <w:rsid w:val="00B239A8"/>
    <w:rsid w:val="00B316D2"/>
    <w:rsid w:val="00B31F5A"/>
    <w:rsid w:val="00B32A39"/>
    <w:rsid w:val="00B32ADF"/>
    <w:rsid w:val="00B33C16"/>
    <w:rsid w:val="00B33DC8"/>
    <w:rsid w:val="00B37AD9"/>
    <w:rsid w:val="00B44DFF"/>
    <w:rsid w:val="00B52DF6"/>
    <w:rsid w:val="00B54CE7"/>
    <w:rsid w:val="00B56F51"/>
    <w:rsid w:val="00B677FF"/>
    <w:rsid w:val="00B72A61"/>
    <w:rsid w:val="00B73A05"/>
    <w:rsid w:val="00B772F4"/>
    <w:rsid w:val="00B8091F"/>
    <w:rsid w:val="00B85033"/>
    <w:rsid w:val="00B94479"/>
    <w:rsid w:val="00B94A31"/>
    <w:rsid w:val="00B95010"/>
    <w:rsid w:val="00BA4CEC"/>
    <w:rsid w:val="00BB0BC6"/>
    <w:rsid w:val="00BB6A03"/>
    <w:rsid w:val="00BC2BA3"/>
    <w:rsid w:val="00BC4238"/>
    <w:rsid w:val="00BC60A0"/>
    <w:rsid w:val="00BD2FB6"/>
    <w:rsid w:val="00BE1F52"/>
    <w:rsid w:val="00BE4C68"/>
    <w:rsid w:val="00BE7698"/>
    <w:rsid w:val="00BE7D8A"/>
    <w:rsid w:val="00BF21A2"/>
    <w:rsid w:val="00C001DA"/>
    <w:rsid w:val="00C068B5"/>
    <w:rsid w:val="00C120A0"/>
    <w:rsid w:val="00C12E75"/>
    <w:rsid w:val="00C132B2"/>
    <w:rsid w:val="00C134D9"/>
    <w:rsid w:val="00C14D23"/>
    <w:rsid w:val="00C15234"/>
    <w:rsid w:val="00C15AFC"/>
    <w:rsid w:val="00C20C2C"/>
    <w:rsid w:val="00C24AD0"/>
    <w:rsid w:val="00C25DC3"/>
    <w:rsid w:val="00C3074E"/>
    <w:rsid w:val="00C3212D"/>
    <w:rsid w:val="00C34792"/>
    <w:rsid w:val="00C356BF"/>
    <w:rsid w:val="00C36156"/>
    <w:rsid w:val="00C37F69"/>
    <w:rsid w:val="00C4042C"/>
    <w:rsid w:val="00C412C7"/>
    <w:rsid w:val="00C42308"/>
    <w:rsid w:val="00C42A59"/>
    <w:rsid w:val="00C4335E"/>
    <w:rsid w:val="00C462F6"/>
    <w:rsid w:val="00C510D7"/>
    <w:rsid w:val="00C53266"/>
    <w:rsid w:val="00C63377"/>
    <w:rsid w:val="00C7249A"/>
    <w:rsid w:val="00C74F34"/>
    <w:rsid w:val="00C80A65"/>
    <w:rsid w:val="00C820F1"/>
    <w:rsid w:val="00C83F7E"/>
    <w:rsid w:val="00C85A4C"/>
    <w:rsid w:val="00C90812"/>
    <w:rsid w:val="00C9295D"/>
    <w:rsid w:val="00C95FB3"/>
    <w:rsid w:val="00C96DAB"/>
    <w:rsid w:val="00C976BE"/>
    <w:rsid w:val="00CA05AC"/>
    <w:rsid w:val="00CA7ED2"/>
    <w:rsid w:val="00CB06FE"/>
    <w:rsid w:val="00CB34F5"/>
    <w:rsid w:val="00CB4E34"/>
    <w:rsid w:val="00CB5AE7"/>
    <w:rsid w:val="00CB5E62"/>
    <w:rsid w:val="00CB6E7C"/>
    <w:rsid w:val="00CC0A11"/>
    <w:rsid w:val="00CC1935"/>
    <w:rsid w:val="00CC29FB"/>
    <w:rsid w:val="00CC2D2E"/>
    <w:rsid w:val="00CC40E1"/>
    <w:rsid w:val="00CD1648"/>
    <w:rsid w:val="00CD2C9B"/>
    <w:rsid w:val="00CD3C16"/>
    <w:rsid w:val="00CE11AC"/>
    <w:rsid w:val="00CE1C31"/>
    <w:rsid w:val="00CE6AFA"/>
    <w:rsid w:val="00CE6F2B"/>
    <w:rsid w:val="00CE7ACD"/>
    <w:rsid w:val="00CF5918"/>
    <w:rsid w:val="00D05326"/>
    <w:rsid w:val="00D07911"/>
    <w:rsid w:val="00D2091A"/>
    <w:rsid w:val="00D21105"/>
    <w:rsid w:val="00D2597C"/>
    <w:rsid w:val="00D32B43"/>
    <w:rsid w:val="00D359A9"/>
    <w:rsid w:val="00D367E0"/>
    <w:rsid w:val="00D4796C"/>
    <w:rsid w:val="00D5032A"/>
    <w:rsid w:val="00D50A21"/>
    <w:rsid w:val="00D55893"/>
    <w:rsid w:val="00D558FF"/>
    <w:rsid w:val="00D62AC2"/>
    <w:rsid w:val="00D7643E"/>
    <w:rsid w:val="00D77019"/>
    <w:rsid w:val="00D7718F"/>
    <w:rsid w:val="00D7745C"/>
    <w:rsid w:val="00D80406"/>
    <w:rsid w:val="00D8168D"/>
    <w:rsid w:val="00D819CC"/>
    <w:rsid w:val="00D81F5F"/>
    <w:rsid w:val="00D837F8"/>
    <w:rsid w:val="00D84B4E"/>
    <w:rsid w:val="00D87103"/>
    <w:rsid w:val="00D9025E"/>
    <w:rsid w:val="00D97592"/>
    <w:rsid w:val="00DA29C4"/>
    <w:rsid w:val="00DA2A89"/>
    <w:rsid w:val="00DB0950"/>
    <w:rsid w:val="00DB0DEA"/>
    <w:rsid w:val="00DB1309"/>
    <w:rsid w:val="00DB6497"/>
    <w:rsid w:val="00DB6950"/>
    <w:rsid w:val="00DC0DAB"/>
    <w:rsid w:val="00DC118E"/>
    <w:rsid w:val="00DC2E47"/>
    <w:rsid w:val="00DC4D2A"/>
    <w:rsid w:val="00DD21D6"/>
    <w:rsid w:val="00DD3597"/>
    <w:rsid w:val="00DD5CA2"/>
    <w:rsid w:val="00DD72B3"/>
    <w:rsid w:val="00DD7B45"/>
    <w:rsid w:val="00DD7CF8"/>
    <w:rsid w:val="00DE0751"/>
    <w:rsid w:val="00DE0A36"/>
    <w:rsid w:val="00DE20FC"/>
    <w:rsid w:val="00DE5680"/>
    <w:rsid w:val="00DE6BA2"/>
    <w:rsid w:val="00DF3646"/>
    <w:rsid w:val="00DF427A"/>
    <w:rsid w:val="00DF4E4E"/>
    <w:rsid w:val="00DF5E73"/>
    <w:rsid w:val="00E00D4B"/>
    <w:rsid w:val="00E0398D"/>
    <w:rsid w:val="00E052AA"/>
    <w:rsid w:val="00E05C5A"/>
    <w:rsid w:val="00E065A5"/>
    <w:rsid w:val="00E07789"/>
    <w:rsid w:val="00E07E38"/>
    <w:rsid w:val="00E11A1D"/>
    <w:rsid w:val="00E126EA"/>
    <w:rsid w:val="00E13B6A"/>
    <w:rsid w:val="00E15F07"/>
    <w:rsid w:val="00E205A4"/>
    <w:rsid w:val="00E232A5"/>
    <w:rsid w:val="00E2569B"/>
    <w:rsid w:val="00E27C2C"/>
    <w:rsid w:val="00E300C1"/>
    <w:rsid w:val="00E315E3"/>
    <w:rsid w:val="00E31CA0"/>
    <w:rsid w:val="00E3515A"/>
    <w:rsid w:val="00E35679"/>
    <w:rsid w:val="00E359F2"/>
    <w:rsid w:val="00E36DDF"/>
    <w:rsid w:val="00E402A9"/>
    <w:rsid w:val="00E4711D"/>
    <w:rsid w:val="00E472D7"/>
    <w:rsid w:val="00E47724"/>
    <w:rsid w:val="00E5712E"/>
    <w:rsid w:val="00E6155D"/>
    <w:rsid w:val="00E6380F"/>
    <w:rsid w:val="00E65F9B"/>
    <w:rsid w:val="00E70107"/>
    <w:rsid w:val="00E70273"/>
    <w:rsid w:val="00E70683"/>
    <w:rsid w:val="00E726F7"/>
    <w:rsid w:val="00E72B0B"/>
    <w:rsid w:val="00E72E79"/>
    <w:rsid w:val="00E73E8E"/>
    <w:rsid w:val="00E77A15"/>
    <w:rsid w:val="00E80A32"/>
    <w:rsid w:val="00E81EC3"/>
    <w:rsid w:val="00E82CAF"/>
    <w:rsid w:val="00E8733D"/>
    <w:rsid w:val="00EA1445"/>
    <w:rsid w:val="00EA2EF4"/>
    <w:rsid w:val="00EA31AC"/>
    <w:rsid w:val="00EB3378"/>
    <w:rsid w:val="00EB4DB0"/>
    <w:rsid w:val="00EB5C6A"/>
    <w:rsid w:val="00EB6556"/>
    <w:rsid w:val="00EB69D8"/>
    <w:rsid w:val="00EC0544"/>
    <w:rsid w:val="00EC2EC2"/>
    <w:rsid w:val="00EC2FE2"/>
    <w:rsid w:val="00EC4503"/>
    <w:rsid w:val="00EC45A1"/>
    <w:rsid w:val="00EC6712"/>
    <w:rsid w:val="00EC6EFA"/>
    <w:rsid w:val="00ED2BB5"/>
    <w:rsid w:val="00ED6AD4"/>
    <w:rsid w:val="00EE5FCE"/>
    <w:rsid w:val="00EE63A9"/>
    <w:rsid w:val="00EF489E"/>
    <w:rsid w:val="00EF6921"/>
    <w:rsid w:val="00F00631"/>
    <w:rsid w:val="00F100E5"/>
    <w:rsid w:val="00F1669E"/>
    <w:rsid w:val="00F16D4B"/>
    <w:rsid w:val="00F20F56"/>
    <w:rsid w:val="00F21170"/>
    <w:rsid w:val="00F214E6"/>
    <w:rsid w:val="00F25A52"/>
    <w:rsid w:val="00F25B99"/>
    <w:rsid w:val="00F26847"/>
    <w:rsid w:val="00F268DA"/>
    <w:rsid w:val="00F32953"/>
    <w:rsid w:val="00F3374C"/>
    <w:rsid w:val="00F33CBB"/>
    <w:rsid w:val="00F36F94"/>
    <w:rsid w:val="00F41513"/>
    <w:rsid w:val="00F43993"/>
    <w:rsid w:val="00F45D7B"/>
    <w:rsid w:val="00F55C9E"/>
    <w:rsid w:val="00F61251"/>
    <w:rsid w:val="00F6183F"/>
    <w:rsid w:val="00F61E75"/>
    <w:rsid w:val="00F66843"/>
    <w:rsid w:val="00F67706"/>
    <w:rsid w:val="00F724A3"/>
    <w:rsid w:val="00F72A0C"/>
    <w:rsid w:val="00F742CC"/>
    <w:rsid w:val="00F74340"/>
    <w:rsid w:val="00F76208"/>
    <w:rsid w:val="00F77D3E"/>
    <w:rsid w:val="00F80A21"/>
    <w:rsid w:val="00F80AA3"/>
    <w:rsid w:val="00F81D20"/>
    <w:rsid w:val="00F8264A"/>
    <w:rsid w:val="00F8489E"/>
    <w:rsid w:val="00F91BBF"/>
    <w:rsid w:val="00F9238C"/>
    <w:rsid w:val="00F95B7A"/>
    <w:rsid w:val="00FA01CC"/>
    <w:rsid w:val="00FA50ED"/>
    <w:rsid w:val="00FA6025"/>
    <w:rsid w:val="00FA76B3"/>
    <w:rsid w:val="00FA7E36"/>
    <w:rsid w:val="00FB3F3C"/>
    <w:rsid w:val="00FB6471"/>
    <w:rsid w:val="00FC6CC0"/>
    <w:rsid w:val="00FC7CC5"/>
    <w:rsid w:val="00FD342F"/>
    <w:rsid w:val="00FE12AA"/>
    <w:rsid w:val="00FE1660"/>
    <w:rsid w:val="00FE1FFA"/>
    <w:rsid w:val="00FE533A"/>
    <w:rsid w:val="00FE7414"/>
    <w:rsid w:val="00FF1222"/>
    <w:rsid w:val="00FF1E93"/>
    <w:rsid w:val="00FF4482"/>
    <w:rsid w:val="00FF7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27CD"/>
  <w15:chartTrackingRefBased/>
  <w15:docId w15:val="{B5FB08EA-C27B-49B0-93D9-91FC12AD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9B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4C3B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04E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C3B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72A"/>
    <w:pPr>
      <w:tabs>
        <w:tab w:val="center" w:pos="4513"/>
        <w:tab w:val="right" w:pos="9026"/>
      </w:tabs>
    </w:pPr>
  </w:style>
  <w:style w:type="character" w:customStyle="1" w:styleId="HeaderChar">
    <w:name w:val="Header Char"/>
    <w:basedOn w:val="DefaultParagraphFont"/>
    <w:link w:val="Header"/>
    <w:rsid w:val="0016272A"/>
    <w:rPr>
      <w:rFonts w:ascii="Times New Roman" w:eastAsia="Times New Roman" w:hAnsi="Times New Roman" w:cs="Times New Roman"/>
      <w:sz w:val="24"/>
      <w:szCs w:val="24"/>
    </w:rPr>
  </w:style>
  <w:style w:type="paragraph" w:styleId="Footer">
    <w:name w:val="footer"/>
    <w:basedOn w:val="Normal"/>
    <w:link w:val="FooterChar"/>
    <w:uiPriority w:val="99"/>
    <w:rsid w:val="0016272A"/>
    <w:pPr>
      <w:tabs>
        <w:tab w:val="center" w:pos="4513"/>
        <w:tab w:val="right" w:pos="9026"/>
      </w:tabs>
    </w:pPr>
  </w:style>
  <w:style w:type="character" w:customStyle="1" w:styleId="FooterChar">
    <w:name w:val="Footer Char"/>
    <w:basedOn w:val="DefaultParagraphFont"/>
    <w:link w:val="Footer"/>
    <w:uiPriority w:val="99"/>
    <w:rsid w:val="0016272A"/>
    <w:rPr>
      <w:rFonts w:ascii="Times New Roman" w:eastAsia="Times New Roman" w:hAnsi="Times New Roman" w:cs="Times New Roman"/>
      <w:sz w:val="24"/>
      <w:szCs w:val="24"/>
    </w:rPr>
  </w:style>
  <w:style w:type="character" w:styleId="Strong">
    <w:name w:val="Strong"/>
    <w:uiPriority w:val="22"/>
    <w:qFormat/>
    <w:rsid w:val="0016272A"/>
    <w:rPr>
      <w:b/>
      <w:bCs/>
    </w:rPr>
  </w:style>
  <w:style w:type="paragraph" w:styleId="ListParagraph">
    <w:name w:val="List Paragraph"/>
    <w:aliases w:val="Figure"/>
    <w:basedOn w:val="Normal"/>
    <w:uiPriority w:val="34"/>
    <w:qFormat/>
    <w:rsid w:val="0016272A"/>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Caption">
    <w:name w:val="caption"/>
    <w:basedOn w:val="Normal"/>
    <w:next w:val="Normal"/>
    <w:unhideWhenUsed/>
    <w:qFormat/>
    <w:rsid w:val="0016272A"/>
    <w:rPr>
      <w:b/>
      <w:bCs/>
      <w:sz w:val="20"/>
      <w:szCs w:val="20"/>
    </w:rPr>
  </w:style>
  <w:style w:type="character" w:customStyle="1" w:styleId="vlist-s">
    <w:name w:val="vlist-s"/>
    <w:basedOn w:val="DefaultParagraphFont"/>
    <w:rsid w:val="0016272A"/>
  </w:style>
  <w:style w:type="paragraph" w:styleId="BodyText">
    <w:name w:val="Body Text"/>
    <w:basedOn w:val="Normal"/>
    <w:link w:val="BodyTextChar"/>
    <w:uiPriority w:val="1"/>
    <w:qFormat/>
    <w:rsid w:val="0016272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16272A"/>
    <w:rPr>
      <w:rFonts w:ascii="Times New Roman" w:eastAsia="Times New Roman" w:hAnsi="Times New Roman" w:cs="Times New Roman"/>
      <w:sz w:val="26"/>
      <w:szCs w:val="26"/>
      <w:lang w:val="vi"/>
    </w:rPr>
  </w:style>
  <w:style w:type="character" w:styleId="PlaceholderText">
    <w:name w:val="Placeholder Text"/>
    <w:basedOn w:val="DefaultParagraphFont"/>
    <w:uiPriority w:val="99"/>
    <w:semiHidden/>
    <w:rsid w:val="00844FAB"/>
    <w:rPr>
      <w:color w:val="808080"/>
    </w:rPr>
  </w:style>
  <w:style w:type="table" w:styleId="TableGrid">
    <w:name w:val="Table Grid"/>
    <w:basedOn w:val="TableNormal"/>
    <w:uiPriority w:val="39"/>
    <w:qFormat/>
    <w:rsid w:val="00DB0950"/>
    <w:pPr>
      <w:spacing w:after="0" w:line="240" w:lineRule="auto"/>
    </w:pPr>
    <w:rPr>
      <w:rFonts w:ascii="Times New Roman" w:eastAsia="Arial"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714BA"/>
    <w:rPr>
      <w:color w:val="0563C1" w:themeColor="hyperlink"/>
      <w:u w:val="single"/>
    </w:rPr>
  </w:style>
  <w:style w:type="paragraph" w:styleId="NormalWeb">
    <w:name w:val="Normal (Web)"/>
    <w:basedOn w:val="Normal"/>
    <w:uiPriority w:val="99"/>
    <w:unhideWhenUsed/>
    <w:rsid w:val="00BF21A2"/>
    <w:pPr>
      <w:spacing w:before="100" w:beforeAutospacing="1" w:after="100" w:afterAutospacing="1"/>
    </w:pPr>
  </w:style>
  <w:style w:type="character" w:customStyle="1" w:styleId="Heading3Char">
    <w:name w:val="Heading 3 Char"/>
    <w:basedOn w:val="DefaultParagraphFont"/>
    <w:link w:val="Heading3"/>
    <w:uiPriority w:val="9"/>
    <w:semiHidden/>
    <w:rsid w:val="007404E8"/>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4C3BD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4C3BDC"/>
    <w:rPr>
      <w:rFonts w:asciiTheme="majorHAnsi" w:eastAsiaTheme="majorEastAsia" w:hAnsiTheme="majorHAnsi" w:cstheme="majorBidi"/>
      <w:i/>
      <w:iCs/>
      <w:color w:val="2F5496" w:themeColor="accent1" w:themeShade="BF"/>
      <w:sz w:val="24"/>
      <w:szCs w:val="24"/>
    </w:rPr>
  </w:style>
  <w:style w:type="paragraph" w:styleId="HTMLPreformatted">
    <w:name w:val="HTML Preformatted"/>
    <w:basedOn w:val="Normal"/>
    <w:link w:val="HTMLPreformattedChar"/>
    <w:uiPriority w:val="99"/>
    <w:semiHidden/>
    <w:unhideWhenUsed/>
    <w:rsid w:val="008A6B5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6B5D"/>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002">
      <w:bodyDiv w:val="1"/>
      <w:marLeft w:val="0"/>
      <w:marRight w:val="0"/>
      <w:marTop w:val="0"/>
      <w:marBottom w:val="0"/>
      <w:divBdr>
        <w:top w:val="none" w:sz="0" w:space="0" w:color="auto"/>
        <w:left w:val="none" w:sz="0" w:space="0" w:color="auto"/>
        <w:bottom w:val="none" w:sz="0" w:space="0" w:color="auto"/>
        <w:right w:val="none" w:sz="0" w:space="0" w:color="auto"/>
      </w:divBdr>
      <w:divsChild>
        <w:div w:id="342585542">
          <w:marLeft w:val="0"/>
          <w:marRight w:val="0"/>
          <w:marTop w:val="0"/>
          <w:marBottom w:val="0"/>
          <w:divBdr>
            <w:top w:val="none" w:sz="0" w:space="0" w:color="auto"/>
            <w:left w:val="none" w:sz="0" w:space="0" w:color="auto"/>
            <w:bottom w:val="none" w:sz="0" w:space="0" w:color="auto"/>
            <w:right w:val="none" w:sz="0" w:space="0" w:color="auto"/>
          </w:divBdr>
          <w:divsChild>
            <w:div w:id="1385639326">
              <w:marLeft w:val="0"/>
              <w:marRight w:val="0"/>
              <w:marTop w:val="0"/>
              <w:marBottom w:val="0"/>
              <w:divBdr>
                <w:top w:val="none" w:sz="0" w:space="0" w:color="auto"/>
                <w:left w:val="none" w:sz="0" w:space="0" w:color="auto"/>
                <w:bottom w:val="none" w:sz="0" w:space="0" w:color="auto"/>
                <w:right w:val="none" w:sz="0" w:space="0" w:color="auto"/>
              </w:divBdr>
              <w:divsChild>
                <w:div w:id="1870296601">
                  <w:marLeft w:val="0"/>
                  <w:marRight w:val="0"/>
                  <w:marTop w:val="0"/>
                  <w:marBottom w:val="0"/>
                  <w:divBdr>
                    <w:top w:val="none" w:sz="0" w:space="0" w:color="auto"/>
                    <w:left w:val="none" w:sz="0" w:space="0" w:color="auto"/>
                    <w:bottom w:val="none" w:sz="0" w:space="0" w:color="auto"/>
                    <w:right w:val="none" w:sz="0" w:space="0" w:color="auto"/>
                  </w:divBdr>
                  <w:divsChild>
                    <w:div w:id="46146735">
                      <w:marLeft w:val="0"/>
                      <w:marRight w:val="0"/>
                      <w:marTop w:val="0"/>
                      <w:marBottom w:val="0"/>
                      <w:divBdr>
                        <w:top w:val="none" w:sz="0" w:space="0" w:color="auto"/>
                        <w:left w:val="none" w:sz="0" w:space="0" w:color="auto"/>
                        <w:bottom w:val="none" w:sz="0" w:space="0" w:color="auto"/>
                        <w:right w:val="none" w:sz="0" w:space="0" w:color="auto"/>
                      </w:divBdr>
                      <w:divsChild>
                        <w:div w:id="1767649700">
                          <w:marLeft w:val="0"/>
                          <w:marRight w:val="0"/>
                          <w:marTop w:val="0"/>
                          <w:marBottom w:val="0"/>
                          <w:divBdr>
                            <w:top w:val="none" w:sz="0" w:space="0" w:color="auto"/>
                            <w:left w:val="none" w:sz="0" w:space="0" w:color="auto"/>
                            <w:bottom w:val="none" w:sz="0" w:space="0" w:color="auto"/>
                            <w:right w:val="none" w:sz="0" w:space="0" w:color="auto"/>
                          </w:divBdr>
                          <w:divsChild>
                            <w:div w:id="1939411111">
                              <w:marLeft w:val="0"/>
                              <w:marRight w:val="0"/>
                              <w:marTop w:val="0"/>
                              <w:marBottom w:val="0"/>
                              <w:divBdr>
                                <w:top w:val="none" w:sz="0" w:space="0" w:color="auto"/>
                                <w:left w:val="none" w:sz="0" w:space="0" w:color="auto"/>
                                <w:bottom w:val="none" w:sz="0" w:space="0" w:color="auto"/>
                                <w:right w:val="none" w:sz="0" w:space="0" w:color="auto"/>
                              </w:divBdr>
                              <w:divsChild>
                                <w:div w:id="641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398611">
      <w:bodyDiv w:val="1"/>
      <w:marLeft w:val="0"/>
      <w:marRight w:val="0"/>
      <w:marTop w:val="0"/>
      <w:marBottom w:val="0"/>
      <w:divBdr>
        <w:top w:val="none" w:sz="0" w:space="0" w:color="auto"/>
        <w:left w:val="none" w:sz="0" w:space="0" w:color="auto"/>
        <w:bottom w:val="none" w:sz="0" w:space="0" w:color="auto"/>
        <w:right w:val="none" w:sz="0" w:space="0" w:color="auto"/>
      </w:divBdr>
      <w:divsChild>
        <w:div w:id="660736511">
          <w:marLeft w:val="0"/>
          <w:marRight w:val="0"/>
          <w:marTop w:val="0"/>
          <w:marBottom w:val="0"/>
          <w:divBdr>
            <w:top w:val="none" w:sz="0" w:space="0" w:color="auto"/>
            <w:left w:val="none" w:sz="0" w:space="0" w:color="auto"/>
            <w:bottom w:val="none" w:sz="0" w:space="0" w:color="auto"/>
            <w:right w:val="none" w:sz="0" w:space="0" w:color="auto"/>
          </w:divBdr>
          <w:divsChild>
            <w:div w:id="1209956308">
              <w:marLeft w:val="0"/>
              <w:marRight w:val="0"/>
              <w:marTop w:val="0"/>
              <w:marBottom w:val="0"/>
              <w:divBdr>
                <w:top w:val="none" w:sz="0" w:space="0" w:color="auto"/>
                <w:left w:val="none" w:sz="0" w:space="0" w:color="auto"/>
                <w:bottom w:val="none" w:sz="0" w:space="0" w:color="auto"/>
                <w:right w:val="none" w:sz="0" w:space="0" w:color="auto"/>
              </w:divBdr>
              <w:divsChild>
                <w:div w:id="1019431039">
                  <w:marLeft w:val="0"/>
                  <w:marRight w:val="0"/>
                  <w:marTop w:val="0"/>
                  <w:marBottom w:val="0"/>
                  <w:divBdr>
                    <w:top w:val="none" w:sz="0" w:space="0" w:color="auto"/>
                    <w:left w:val="none" w:sz="0" w:space="0" w:color="auto"/>
                    <w:bottom w:val="none" w:sz="0" w:space="0" w:color="auto"/>
                    <w:right w:val="none" w:sz="0" w:space="0" w:color="auto"/>
                  </w:divBdr>
                  <w:divsChild>
                    <w:div w:id="488719526">
                      <w:marLeft w:val="0"/>
                      <w:marRight w:val="0"/>
                      <w:marTop w:val="0"/>
                      <w:marBottom w:val="0"/>
                      <w:divBdr>
                        <w:top w:val="none" w:sz="0" w:space="0" w:color="auto"/>
                        <w:left w:val="none" w:sz="0" w:space="0" w:color="auto"/>
                        <w:bottom w:val="none" w:sz="0" w:space="0" w:color="auto"/>
                        <w:right w:val="none" w:sz="0" w:space="0" w:color="auto"/>
                      </w:divBdr>
                      <w:divsChild>
                        <w:div w:id="1630277520">
                          <w:marLeft w:val="0"/>
                          <w:marRight w:val="0"/>
                          <w:marTop w:val="0"/>
                          <w:marBottom w:val="0"/>
                          <w:divBdr>
                            <w:top w:val="none" w:sz="0" w:space="0" w:color="auto"/>
                            <w:left w:val="none" w:sz="0" w:space="0" w:color="auto"/>
                            <w:bottom w:val="none" w:sz="0" w:space="0" w:color="auto"/>
                            <w:right w:val="none" w:sz="0" w:space="0" w:color="auto"/>
                          </w:divBdr>
                          <w:divsChild>
                            <w:div w:id="1752197714">
                              <w:marLeft w:val="0"/>
                              <w:marRight w:val="0"/>
                              <w:marTop w:val="0"/>
                              <w:marBottom w:val="0"/>
                              <w:divBdr>
                                <w:top w:val="none" w:sz="0" w:space="0" w:color="auto"/>
                                <w:left w:val="none" w:sz="0" w:space="0" w:color="auto"/>
                                <w:bottom w:val="none" w:sz="0" w:space="0" w:color="auto"/>
                                <w:right w:val="none" w:sz="0" w:space="0" w:color="auto"/>
                              </w:divBdr>
                              <w:divsChild>
                                <w:div w:id="19536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638161">
      <w:bodyDiv w:val="1"/>
      <w:marLeft w:val="0"/>
      <w:marRight w:val="0"/>
      <w:marTop w:val="0"/>
      <w:marBottom w:val="0"/>
      <w:divBdr>
        <w:top w:val="none" w:sz="0" w:space="0" w:color="auto"/>
        <w:left w:val="none" w:sz="0" w:space="0" w:color="auto"/>
        <w:bottom w:val="none" w:sz="0" w:space="0" w:color="auto"/>
        <w:right w:val="none" w:sz="0" w:space="0" w:color="auto"/>
      </w:divBdr>
      <w:divsChild>
        <w:div w:id="1078401497">
          <w:marLeft w:val="0"/>
          <w:marRight w:val="0"/>
          <w:marTop w:val="0"/>
          <w:marBottom w:val="0"/>
          <w:divBdr>
            <w:top w:val="none" w:sz="0" w:space="0" w:color="auto"/>
            <w:left w:val="none" w:sz="0" w:space="0" w:color="auto"/>
            <w:bottom w:val="none" w:sz="0" w:space="0" w:color="auto"/>
            <w:right w:val="none" w:sz="0" w:space="0" w:color="auto"/>
          </w:divBdr>
          <w:divsChild>
            <w:div w:id="1923097100">
              <w:marLeft w:val="0"/>
              <w:marRight w:val="0"/>
              <w:marTop w:val="0"/>
              <w:marBottom w:val="0"/>
              <w:divBdr>
                <w:top w:val="none" w:sz="0" w:space="0" w:color="auto"/>
                <w:left w:val="none" w:sz="0" w:space="0" w:color="auto"/>
                <w:bottom w:val="none" w:sz="0" w:space="0" w:color="auto"/>
                <w:right w:val="none" w:sz="0" w:space="0" w:color="auto"/>
              </w:divBdr>
              <w:divsChild>
                <w:div w:id="815535515">
                  <w:marLeft w:val="0"/>
                  <w:marRight w:val="0"/>
                  <w:marTop w:val="0"/>
                  <w:marBottom w:val="0"/>
                  <w:divBdr>
                    <w:top w:val="none" w:sz="0" w:space="0" w:color="auto"/>
                    <w:left w:val="none" w:sz="0" w:space="0" w:color="auto"/>
                    <w:bottom w:val="none" w:sz="0" w:space="0" w:color="auto"/>
                    <w:right w:val="none" w:sz="0" w:space="0" w:color="auto"/>
                  </w:divBdr>
                  <w:divsChild>
                    <w:div w:id="1428381704">
                      <w:marLeft w:val="0"/>
                      <w:marRight w:val="0"/>
                      <w:marTop w:val="0"/>
                      <w:marBottom w:val="0"/>
                      <w:divBdr>
                        <w:top w:val="none" w:sz="0" w:space="0" w:color="auto"/>
                        <w:left w:val="none" w:sz="0" w:space="0" w:color="auto"/>
                        <w:bottom w:val="none" w:sz="0" w:space="0" w:color="auto"/>
                        <w:right w:val="none" w:sz="0" w:space="0" w:color="auto"/>
                      </w:divBdr>
                      <w:divsChild>
                        <w:div w:id="1052018">
                          <w:marLeft w:val="0"/>
                          <w:marRight w:val="0"/>
                          <w:marTop w:val="0"/>
                          <w:marBottom w:val="0"/>
                          <w:divBdr>
                            <w:top w:val="none" w:sz="0" w:space="0" w:color="auto"/>
                            <w:left w:val="none" w:sz="0" w:space="0" w:color="auto"/>
                            <w:bottom w:val="none" w:sz="0" w:space="0" w:color="auto"/>
                            <w:right w:val="none" w:sz="0" w:space="0" w:color="auto"/>
                          </w:divBdr>
                          <w:divsChild>
                            <w:div w:id="802118709">
                              <w:marLeft w:val="0"/>
                              <w:marRight w:val="0"/>
                              <w:marTop w:val="0"/>
                              <w:marBottom w:val="0"/>
                              <w:divBdr>
                                <w:top w:val="none" w:sz="0" w:space="0" w:color="auto"/>
                                <w:left w:val="none" w:sz="0" w:space="0" w:color="auto"/>
                                <w:bottom w:val="none" w:sz="0" w:space="0" w:color="auto"/>
                                <w:right w:val="none" w:sz="0" w:space="0" w:color="auto"/>
                              </w:divBdr>
                              <w:divsChild>
                                <w:div w:id="17942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961758">
      <w:bodyDiv w:val="1"/>
      <w:marLeft w:val="0"/>
      <w:marRight w:val="0"/>
      <w:marTop w:val="0"/>
      <w:marBottom w:val="0"/>
      <w:divBdr>
        <w:top w:val="none" w:sz="0" w:space="0" w:color="auto"/>
        <w:left w:val="none" w:sz="0" w:space="0" w:color="auto"/>
        <w:bottom w:val="none" w:sz="0" w:space="0" w:color="auto"/>
        <w:right w:val="none" w:sz="0" w:space="0" w:color="auto"/>
      </w:divBdr>
      <w:divsChild>
        <w:div w:id="1366441900">
          <w:marLeft w:val="0"/>
          <w:marRight w:val="0"/>
          <w:marTop w:val="0"/>
          <w:marBottom w:val="0"/>
          <w:divBdr>
            <w:top w:val="none" w:sz="0" w:space="0" w:color="auto"/>
            <w:left w:val="none" w:sz="0" w:space="0" w:color="auto"/>
            <w:bottom w:val="none" w:sz="0" w:space="0" w:color="auto"/>
            <w:right w:val="none" w:sz="0" w:space="0" w:color="auto"/>
          </w:divBdr>
          <w:divsChild>
            <w:div w:id="515727212">
              <w:marLeft w:val="0"/>
              <w:marRight w:val="0"/>
              <w:marTop w:val="0"/>
              <w:marBottom w:val="0"/>
              <w:divBdr>
                <w:top w:val="none" w:sz="0" w:space="0" w:color="auto"/>
                <w:left w:val="none" w:sz="0" w:space="0" w:color="auto"/>
                <w:bottom w:val="none" w:sz="0" w:space="0" w:color="auto"/>
                <w:right w:val="none" w:sz="0" w:space="0" w:color="auto"/>
              </w:divBdr>
              <w:divsChild>
                <w:div w:id="1163281076">
                  <w:marLeft w:val="0"/>
                  <w:marRight w:val="0"/>
                  <w:marTop w:val="0"/>
                  <w:marBottom w:val="0"/>
                  <w:divBdr>
                    <w:top w:val="none" w:sz="0" w:space="0" w:color="auto"/>
                    <w:left w:val="none" w:sz="0" w:space="0" w:color="auto"/>
                    <w:bottom w:val="none" w:sz="0" w:space="0" w:color="auto"/>
                    <w:right w:val="none" w:sz="0" w:space="0" w:color="auto"/>
                  </w:divBdr>
                  <w:divsChild>
                    <w:div w:id="715858898">
                      <w:marLeft w:val="0"/>
                      <w:marRight w:val="0"/>
                      <w:marTop w:val="0"/>
                      <w:marBottom w:val="0"/>
                      <w:divBdr>
                        <w:top w:val="none" w:sz="0" w:space="0" w:color="auto"/>
                        <w:left w:val="none" w:sz="0" w:space="0" w:color="auto"/>
                        <w:bottom w:val="none" w:sz="0" w:space="0" w:color="auto"/>
                        <w:right w:val="none" w:sz="0" w:space="0" w:color="auto"/>
                      </w:divBdr>
                      <w:divsChild>
                        <w:div w:id="1695111539">
                          <w:marLeft w:val="0"/>
                          <w:marRight w:val="0"/>
                          <w:marTop w:val="0"/>
                          <w:marBottom w:val="0"/>
                          <w:divBdr>
                            <w:top w:val="none" w:sz="0" w:space="0" w:color="auto"/>
                            <w:left w:val="none" w:sz="0" w:space="0" w:color="auto"/>
                            <w:bottom w:val="none" w:sz="0" w:space="0" w:color="auto"/>
                            <w:right w:val="none" w:sz="0" w:space="0" w:color="auto"/>
                          </w:divBdr>
                          <w:divsChild>
                            <w:div w:id="1664624782">
                              <w:marLeft w:val="0"/>
                              <w:marRight w:val="0"/>
                              <w:marTop w:val="0"/>
                              <w:marBottom w:val="0"/>
                              <w:divBdr>
                                <w:top w:val="none" w:sz="0" w:space="0" w:color="auto"/>
                                <w:left w:val="none" w:sz="0" w:space="0" w:color="auto"/>
                                <w:bottom w:val="none" w:sz="0" w:space="0" w:color="auto"/>
                                <w:right w:val="none" w:sz="0" w:space="0" w:color="auto"/>
                              </w:divBdr>
                              <w:divsChild>
                                <w:div w:id="2680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6759">
      <w:bodyDiv w:val="1"/>
      <w:marLeft w:val="0"/>
      <w:marRight w:val="0"/>
      <w:marTop w:val="0"/>
      <w:marBottom w:val="0"/>
      <w:divBdr>
        <w:top w:val="none" w:sz="0" w:space="0" w:color="auto"/>
        <w:left w:val="none" w:sz="0" w:space="0" w:color="auto"/>
        <w:bottom w:val="none" w:sz="0" w:space="0" w:color="auto"/>
        <w:right w:val="none" w:sz="0" w:space="0" w:color="auto"/>
      </w:divBdr>
    </w:div>
    <w:div w:id="868765588">
      <w:bodyDiv w:val="1"/>
      <w:marLeft w:val="0"/>
      <w:marRight w:val="0"/>
      <w:marTop w:val="0"/>
      <w:marBottom w:val="0"/>
      <w:divBdr>
        <w:top w:val="none" w:sz="0" w:space="0" w:color="auto"/>
        <w:left w:val="none" w:sz="0" w:space="0" w:color="auto"/>
        <w:bottom w:val="none" w:sz="0" w:space="0" w:color="auto"/>
        <w:right w:val="none" w:sz="0" w:space="0" w:color="auto"/>
      </w:divBdr>
    </w:div>
    <w:div w:id="1125928014">
      <w:bodyDiv w:val="1"/>
      <w:marLeft w:val="0"/>
      <w:marRight w:val="0"/>
      <w:marTop w:val="0"/>
      <w:marBottom w:val="0"/>
      <w:divBdr>
        <w:top w:val="none" w:sz="0" w:space="0" w:color="auto"/>
        <w:left w:val="none" w:sz="0" w:space="0" w:color="auto"/>
        <w:bottom w:val="none" w:sz="0" w:space="0" w:color="auto"/>
        <w:right w:val="none" w:sz="0" w:space="0" w:color="auto"/>
      </w:divBdr>
    </w:div>
    <w:div w:id="1528105228">
      <w:bodyDiv w:val="1"/>
      <w:marLeft w:val="0"/>
      <w:marRight w:val="0"/>
      <w:marTop w:val="0"/>
      <w:marBottom w:val="0"/>
      <w:divBdr>
        <w:top w:val="none" w:sz="0" w:space="0" w:color="auto"/>
        <w:left w:val="none" w:sz="0" w:space="0" w:color="auto"/>
        <w:bottom w:val="none" w:sz="0" w:space="0" w:color="auto"/>
        <w:right w:val="none" w:sz="0" w:space="0" w:color="auto"/>
      </w:divBdr>
    </w:div>
    <w:div w:id="1723284985">
      <w:bodyDiv w:val="1"/>
      <w:marLeft w:val="0"/>
      <w:marRight w:val="0"/>
      <w:marTop w:val="0"/>
      <w:marBottom w:val="0"/>
      <w:divBdr>
        <w:top w:val="none" w:sz="0" w:space="0" w:color="auto"/>
        <w:left w:val="none" w:sz="0" w:space="0" w:color="auto"/>
        <w:bottom w:val="none" w:sz="0" w:space="0" w:color="auto"/>
        <w:right w:val="none" w:sz="0" w:space="0" w:color="auto"/>
      </w:divBdr>
      <w:divsChild>
        <w:div w:id="1353606888">
          <w:marLeft w:val="0"/>
          <w:marRight w:val="0"/>
          <w:marTop w:val="0"/>
          <w:marBottom w:val="0"/>
          <w:divBdr>
            <w:top w:val="none" w:sz="0" w:space="0" w:color="auto"/>
            <w:left w:val="none" w:sz="0" w:space="0" w:color="auto"/>
            <w:bottom w:val="none" w:sz="0" w:space="0" w:color="auto"/>
            <w:right w:val="none" w:sz="0" w:space="0" w:color="auto"/>
          </w:divBdr>
          <w:divsChild>
            <w:div w:id="112479049">
              <w:marLeft w:val="0"/>
              <w:marRight w:val="0"/>
              <w:marTop w:val="0"/>
              <w:marBottom w:val="0"/>
              <w:divBdr>
                <w:top w:val="none" w:sz="0" w:space="0" w:color="auto"/>
                <w:left w:val="none" w:sz="0" w:space="0" w:color="auto"/>
                <w:bottom w:val="none" w:sz="0" w:space="0" w:color="auto"/>
                <w:right w:val="none" w:sz="0" w:space="0" w:color="auto"/>
              </w:divBdr>
              <w:divsChild>
                <w:div w:id="1679769511">
                  <w:marLeft w:val="0"/>
                  <w:marRight w:val="0"/>
                  <w:marTop w:val="0"/>
                  <w:marBottom w:val="0"/>
                  <w:divBdr>
                    <w:top w:val="none" w:sz="0" w:space="0" w:color="auto"/>
                    <w:left w:val="none" w:sz="0" w:space="0" w:color="auto"/>
                    <w:bottom w:val="none" w:sz="0" w:space="0" w:color="auto"/>
                    <w:right w:val="none" w:sz="0" w:space="0" w:color="auto"/>
                  </w:divBdr>
                  <w:divsChild>
                    <w:div w:id="1162741953">
                      <w:marLeft w:val="0"/>
                      <w:marRight w:val="0"/>
                      <w:marTop w:val="0"/>
                      <w:marBottom w:val="0"/>
                      <w:divBdr>
                        <w:top w:val="none" w:sz="0" w:space="0" w:color="auto"/>
                        <w:left w:val="none" w:sz="0" w:space="0" w:color="auto"/>
                        <w:bottom w:val="none" w:sz="0" w:space="0" w:color="auto"/>
                        <w:right w:val="none" w:sz="0" w:space="0" w:color="auto"/>
                      </w:divBdr>
                      <w:divsChild>
                        <w:div w:id="1644701720">
                          <w:marLeft w:val="0"/>
                          <w:marRight w:val="0"/>
                          <w:marTop w:val="0"/>
                          <w:marBottom w:val="0"/>
                          <w:divBdr>
                            <w:top w:val="none" w:sz="0" w:space="0" w:color="auto"/>
                            <w:left w:val="none" w:sz="0" w:space="0" w:color="auto"/>
                            <w:bottom w:val="none" w:sz="0" w:space="0" w:color="auto"/>
                            <w:right w:val="none" w:sz="0" w:space="0" w:color="auto"/>
                          </w:divBdr>
                          <w:divsChild>
                            <w:div w:id="1480000201">
                              <w:marLeft w:val="0"/>
                              <w:marRight w:val="0"/>
                              <w:marTop w:val="0"/>
                              <w:marBottom w:val="0"/>
                              <w:divBdr>
                                <w:top w:val="none" w:sz="0" w:space="0" w:color="auto"/>
                                <w:left w:val="none" w:sz="0" w:space="0" w:color="auto"/>
                                <w:bottom w:val="none" w:sz="0" w:space="0" w:color="auto"/>
                                <w:right w:val="none" w:sz="0" w:space="0" w:color="auto"/>
                              </w:divBdr>
                              <w:divsChild>
                                <w:div w:id="1332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722920">
      <w:bodyDiv w:val="1"/>
      <w:marLeft w:val="0"/>
      <w:marRight w:val="0"/>
      <w:marTop w:val="0"/>
      <w:marBottom w:val="0"/>
      <w:divBdr>
        <w:top w:val="none" w:sz="0" w:space="0" w:color="auto"/>
        <w:left w:val="none" w:sz="0" w:space="0" w:color="auto"/>
        <w:bottom w:val="none" w:sz="0" w:space="0" w:color="auto"/>
        <w:right w:val="none" w:sz="0" w:space="0" w:color="auto"/>
      </w:divBdr>
      <w:divsChild>
        <w:div w:id="761337310">
          <w:marLeft w:val="0"/>
          <w:marRight w:val="0"/>
          <w:marTop w:val="0"/>
          <w:marBottom w:val="0"/>
          <w:divBdr>
            <w:top w:val="none" w:sz="0" w:space="0" w:color="auto"/>
            <w:left w:val="none" w:sz="0" w:space="0" w:color="auto"/>
            <w:bottom w:val="none" w:sz="0" w:space="0" w:color="auto"/>
            <w:right w:val="none" w:sz="0" w:space="0" w:color="auto"/>
          </w:divBdr>
          <w:divsChild>
            <w:div w:id="1418985683">
              <w:marLeft w:val="0"/>
              <w:marRight w:val="0"/>
              <w:marTop w:val="0"/>
              <w:marBottom w:val="0"/>
              <w:divBdr>
                <w:top w:val="none" w:sz="0" w:space="0" w:color="auto"/>
                <w:left w:val="none" w:sz="0" w:space="0" w:color="auto"/>
                <w:bottom w:val="none" w:sz="0" w:space="0" w:color="auto"/>
                <w:right w:val="none" w:sz="0" w:space="0" w:color="auto"/>
              </w:divBdr>
              <w:divsChild>
                <w:div w:id="560989543">
                  <w:marLeft w:val="0"/>
                  <w:marRight w:val="0"/>
                  <w:marTop w:val="0"/>
                  <w:marBottom w:val="0"/>
                  <w:divBdr>
                    <w:top w:val="none" w:sz="0" w:space="0" w:color="auto"/>
                    <w:left w:val="none" w:sz="0" w:space="0" w:color="auto"/>
                    <w:bottom w:val="none" w:sz="0" w:space="0" w:color="auto"/>
                    <w:right w:val="none" w:sz="0" w:space="0" w:color="auto"/>
                  </w:divBdr>
                  <w:divsChild>
                    <w:div w:id="110243120">
                      <w:marLeft w:val="0"/>
                      <w:marRight w:val="0"/>
                      <w:marTop w:val="0"/>
                      <w:marBottom w:val="0"/>
                      <w:divBdr>
                        <w:top w:val="none" w:sz="0" w:space="0" w:color="auto"/>
                        <w:left w:val="none" w:sz="0" w:space="0" w:color="auto"/>
                        <w:bottom w:val="none" w:sz="0" w:space="0" w:color="auto"/>
                        <w:right w:val="none" w:sz="0" w:space="0" w:color="auto"/>
                      </w:divBdr>
                      <w:divsChild>
                        <w:div w:id="31537289">
                          <w:marLeft w:val="0"/>
                          <w:marRight w:val="0"/>
                          <w:marTop w:val="0"/>
                          <w:marBottom w:val="0"/>
                          <w:divBdr>
                            <w:top w:val="none" w:sz="0" w:space="0" w:color="auto"/>
                            <w:left w:val="none" w:sz="0" w:space="0" w:color="auto"/>
                            <w:bottom w:val="none" w:sz="0" w:space="0" w:color="auto"/>
                            <w:right w:val="none" w:sz="0" w:space="0" w:color="auto"/>
                          </w:divBdr>
                          <w:divsChild>
                            <w:div w:id="61370419">
                              <w:marLeft w:val="0"/>
                              <w:marRight w:val="0"/>
                              <w:marTop w:val="0"/>
                              <w:marBottom w:val="0"/>
                              <w:divBdr>
                                <w:top w:val="none" w:sz="0" w:space="0" w:color="auto"/>
                                <w:left w:val="none" w:sz="0" w:space="0" w:color="auto"/>
                                <w:bottom w:val="none" w:sz="0" w:space="0" w:color="auto"/>
                                <w:right w:val="none" w:sz="0" w:space="0" w:color="auto"/>
                              </w:divBdr>
                              <w:divsChild>
                                <w:div w:id="1768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09055">
      <w:bodyDiv w:val="1"/>
      <w:marLeft w:val="0"/>
      <w:marRight w:val="0"/>
      <w:marTop w:val="0"/>
      <w:marBottom w:val="0"/>
      <w:divBdr>
        <w:top w:val="none" w:sz="0" w:space="0" w:color="auto"/>
        <w:left w:val="none" w:sz="0" w:space="0" w:color="auto"/>
        <w:bottom w:val="none" w:sz="0" w:space="0" w:color="auto"/>
        <w:right w:val="none" w:sz="0" w:space="0" w:color="auto"/>
      </w:divBdr>
    </w:div>
    <w:div w:id="1969553827">
      <w:bodyDiv w:val="1"/>
      <w:marLeft w:val="0"/>
      <w:marRight w:val="0"/>
      <w:marTop w:val="0"/>
      <w:marBottom w:val="0"/>
      <w:divBdr>
        <w:top w:val="none" w:sz="0" w:space="0" w:color="auto"/>
        <w:left w:val="none" w:sz="0" w:space="0" w:color="auto"/>
        <w:bottom w:val="none" w:sz="0" w:space="0" w:color="auto"/>
        <w:right w:val="none" w:sz="0" w:space="0" w:color="auto"/>
      </w:divBdr>
      <w:divsChild>
        <w:div w:id="1969122711">
          <w:marLeft w:val="0"/>
          <w:marRight w:val="0"/>
          <w:marTop w:val="0"/>
          <w:marBottom w:val="0"/>
          <w:divBdr>
            <w:top w:val="none" w:sz="0" w:space="0" w:color="auto"/>
            <w:left w:val="none" w:sz="0" w:space="0" w:color="auto"/>
            <w:bottom w:val="none" w:sz="0" w:space="0" w:color="auto"/>
            <w:right w:val="none" w:sz="0" w:space="0" w:color="auto"/>
          </w:divBdr>
          <w:divsChild>
            <w:div w:id="1815757091">
              <w:marLeft w:val="0"/>
              <w:marRight w:val="0"/>
              <w:marTop w:val="0"/>
              <w:marBottom w:val="0"/>
              <w:divBdr>
                <w:top w:val="none" w:sz="0" w:space="0" w:color="auto"/>
                <w:left w:val="none" w:sz="0" w:space="0" w:color="auto"/>
                <w:bottom w:val="none" w:sz="0" w:space="0" w:color="auto"/>
                <w:right w:val="none" w:sz="0" w:space="0" w:color="auto"/>
              </w:divBdr>
              <w:divsChild>
                <w:div w:id="1269699051">
                  <w:marLeft w:val="0"/>
                  <w:marRight w:val="0"/>
                  <w:marTop w:val="0"/>
                  <w:marBottom w:val="0"/>
                  <w:divBdr>
                    <w:top w:val="none" w:sz="0" w:space="0" w:color="auto"/>
                    <w:left w:val="none" w:sz="0" w:space="0" w:color="auto"/>
                    <w:bottom w:val="none" w:sz="0" w:space="0" w:color="auto"/>
                    <w:right w:val="none" w:sz="0" w:space="0" w:color="auto"/>
                  </w:divBdr>
                  <w:divsChild>
                    <w:div w:id="51664690">
                      <w:marLeft w:val="0"/>
                      <w:marRight w:val="0"/>
                      <w:marTop w:val="0"/>
                      <w:marBottom w:val="0"/>
                      <w:divBdr>
                        <w:top w:val="none" w:sz="0" w:space="0" w:color="auto"/>
                        <w:left w:val="none" w:sz="0" w:space="0" w:color="auto"/>
                        <w:bottom w:val="none" w:sz="0" w:space="0" w:color="auto"/>
                        <w:right w:val="none" w:sz="0" w:space="0" w:color="auto"/>
                      </w:divBdr>
                      <w:divsChild>
                        <w:div w:id="1054230129">
                          <w:marLeft w:val="0"/>
                          <w:marRight w:val="0"/>
                          <w:marTop w:val="0"/>
                          <w:marBottom w:val="0"/>
                          <w:divBdr>
                            <w:top w:val="none" w:sz="0" w:space="0" w:color="auto"/>
                            <w:left w:val="none" w:sz="0" w:space="0" w:color="auto"/>
                            <w:bottom w:val="none" w:sz="0" w:space="0" w:color="auto"/>
                            <w:right w:val="none" w:sz="0" w:space="0" w:color="auto"/>
                          </w:divBdr>
                          <w:divsChild>
                            <w:div w:id="2078359852">
                              <w:marLeft w:val="0"/>
                              <w:marRight w:val="0"/>
                              <w:marTop w:val="0"/>
                              <w:marBottom w:val="0"/>
                              <w:divBdr>
                                <w:top w:val="none" w:sz="0" w:space="0" w:color="auto"/>
                                <w:left w:val="none" w:sz="0" w:space="0" w:color="auto"/>
                                <w:bottom w:val="none" w:sz="0" w:space="0" w:color="auto"/>
                                <w:right w:val="none" w:sz="0" w:space="0" w:color="auto"/>
                              </w:divBdr>
                              <w:divsChild>
                                <w:div w:id="20573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6966</Words>
  <Characters>39709</Characters>
  <Application>Microsoft Office Word</Application>
  <DocSecurity>0</DocSecurity>
  <Lines>330</Lines>
  <Paragraphs>93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Cường Bùi Quốc</dc:creator>
  <cp:keywords/>
  <dc:description/>
  <cp:lastModifiedBy>Brian</cp:lastModifiedBy>
  <cp:revision>3</cp:revision>
  <cp:lastPrinted>2025-12-21T17:09:00Z</cp:lastPrinted>
  <dcterms:created xsi:type="dcterms:W3CDTF">2026-03-20T16:22:00Z</dcterms:created>
  <dcterms:modified xsi:type="dcterms:W3CDTF">2026-03-20T16:54:00Z</dcterms:modified>
</cp:coreProperties>
</file>