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168A" w14:textId="21EA32D4" w:rsidR="00454ECC" w:rsidRPr="00B83F50" w:rsidRDefault="00B54F30" w:rsidP="00367163">
      <w:pPr>
        <w:spacing w:before="0" w:after="0" w:line="360" w:lineRule="auto"/>
        <w:jc w:val="center"/>
        <w:rPr>
          <w:rFonts w:cs="Times New Roman"/>
          <w:b/>
          <w:shd w:val="clear" w:color="auto" w:fill="FFFFFF"/>
        </w:rPr>
      </w:pPr>
      <w:r>
        <w:rPr>
          <w:rFonts w:cs="Times New Roman"/>
          <w:b/>
          <w:shd w:val="clear" w:color="auto" w:fill="FFFFFF"/>
        </w:rPr>
        <w:t>BẢNG TRẢ LỜI Ý KIẾN PHẢN BIỆN</w:t>
      </w:r>
    </w:p>
    <w:p w14:paraId="074EC41C" w14:textId="5F8FCCC2" w:rsidR="00454ECC" w:rsidRPr="00B83F50" w:rsidRDefault="00B54F30" w:rsidP="00367163">
      <w:pPr>
        <w:spacing w:before="0" w:after="0" w:line="360" w:lineRule="auto"/>
        <w:rPr>
          <w:rFonts w:cs="Times New Roman"/>
          <w:b/>
        </w:rPr>
      </w:pPr>
      <w:r>
        <w:rPr>
          <w:rFonts w:cs="Times New Roman"/>
          <w:b/>
        </w:rPr>
        <w:t xml:space="preserve">Phản biện </w:t>
      </w:r>
      <w:r w:rsidR="00454ECC" w:rsidRPr="00B83F50">
        <w:rPr>
          <w:rFonts w:cs="Times New Roman"/>
          <w:b/>
        </w:rPr>
        <w:t>2</w:t>
      </w:r>
    </w:p>
    <w:tbl>
      <w:tblPr>
        <w:tblStyle w:val="TableGrid"/>
        <w:tblW w:w="9493" w:type="dxa"/>
        <w:jc w:val="center"/>
        <w:tblLook w:val="04A0" w:firstRow="1" w:lastRow="0" w:firstColumn="1" w:lastColumn="0" w:noHBand="0" w:noVBand="1"/>
      </w:tblPr>
      <w:tblGrid>
        <w:gridCol w:w="4586"/>
        <w:gridCol w:w="3783"/>
        <w:gridCol w:w="1124"/>
      </w:tblGrid>
      <w:tr w:rsidR="00B54F30" w:rsidRPr="00A438FF" w14:paraId="1B5E20C9" w14:textId="77777777" w:rsidTr="00D91D8E">
        <w:trPr>
          <w:jc w:val="center"/>
        </w:trPr>
        <w:tc>
          <w:tcPr>
            <w:tcW w:w="4586" w:type="dxa"/>
          </w:tcPr>
          <w:p w14:paraId="73C61B85" w14:textId="56D7399C" w:rsidR="00B54F30" w:rsidRPr="00A438FF" w:rsidRDefault="00B54F30" w:rsidP="00A438FF">
            <w:pPr>
              <w:spacing w:before="0" w:after="0" w:line="312" w:lineRule="auto"/>
              <w:jc w:val="center"/>
              <w:rPr>
                <w:b/>
                <w:szCs w:val="26"/>
              </w:rPr>
            </w:pPr>
            <w:r w:rsidRPr="00A438FF">
              <w:rPr>
                <w:b/>
                <w:szCs w:val="26"/>
              </w:rPr>
              <w:t>Đề xuất chỉnh sửa</w:t>
            </w:r>
          </w:p>
        </w:tc>
        <w:tc>
          <w:tcPr>
            <w:tcW w:w="3783" w:type="dxa"/>
          </w:tcPr>
          <w:p w14:paraId="121AA3BF" w14:textId="71A5F564" w:rsidR="00B54F30" w:rsidRPr="00A438FF" w:rsidRDefault="00B54F30" w:rsidP="00A438FF">
            <w:pPr>
              <w:spacing w:before="0" w:after="0" w:line="312" w:lineRule="auto"/>
              <w:jc w:val="center"/>
              <w:rPr>
                <w:b/>
                <w:szCs w:val="26"/>
              </w:rPr>
            </w:pPr>
            <w:r w:rsidRPr="00A438FF">
              <w:rPr>
                <w:b/>
                <w:szCs w:val="26"/>
              </w:rPr>
              <w:t>Chỉnh sửa</w:t>
            </w:r>
          </w:p>
        </w:tc>
        <w:tc>
          <w:tcPr>
            <w:tcW w:w="1124" w:type="dxa"/>
          </w:tcPr>
          <w:p w14:paraId="2308958E" w14:textId="25559970" w:rsidR="00B54F30" w:rsidRPr="00A438FF" w:rsidRDefault="00B54F30" w:rsidP="00A438FF">
            <w:pPr>
              <w:spacing w:before="0" w:after="0" w:line="312" w:lineRule="auto"/>
              <w:jc w:val="center"/>
              <w:rPr>
                <w:b/>
                <w:szCs w:val="26"/>
              </w:rPr>
            </w:pPr>
            <w:r w:rsidRPr="00A438FF">
              <w:rPr>
                <w:b/>
                <w:szCs w:val="26"/>
              </w:rPr>
              <w:t>Trang</w:t>
            </w:r>
          </w:p>
        </w:tc>
      </w:tr>
      <w:tr w:rsidR="00B54F30" w:rsidRPr="00A438FF" w14:paraId="02B278EB" w14:textId="77777777" w:rsidTr="00D91D8E">
        <w:trPr>
          <w:jc w:val="center"/>
        </w:trPr>
        <w:tc>
          <w:tcPr>
            <w:tcW w:w="4586" w:type="dxa"/>
          </w:tcPr>
          <w:p w14:paraId="0108A803" w14:textId="4F9ABC1F" w:rsidR="00B54F30" w:rsidRPr="00A438FF" w:rsidRDefault="00116F47" w:rsidP="00116F47">
            <w:pPr>
              <w:spacing w:before="0" w:after="0" w:line="312" w:lineRule="auto"/>
              <w:rPr>
                <w:szCs w:val="26"/>
              </w:rPr>
            </w:pPr>
            <w:r>
              <w:rPr>
                <w:szCs w:val="26"/>
              </w:rPr>
              <w:t>…</w:t>
            </w:r>
            <w:r w:rsidRPr="00116F47">
              <w:rPr>
                <w:szCs w:val="26"/>
              </w:rPr>
              <w:t>vẫn còn một số đoạn mang tính mô tả lại kết quả thay vì phân tích chiều sâu (ví dụ phần 5.1). Một số câu dài và có cấu trúc lặp lại mô thức “phát hiện này cho thấy…” có thể tinh giản thêm.</w:t>
            </w:r>
          </w:p>
        </w:tc>
        <w:tc>
          <w:tcPr>
            <w:tcW w:w="3783" w:type="dxa"/>
          </w:tcPr>
          <w:p w14:paraId="1CE31C23" w14:textId="13576EAB" w:rsidR="00F756A3" w:rsidRPr="00FB3049" w:rsidRDefault="00A438FF" w:rsidP="00FB3049">
            <w:pPr>
              <w:spacing w:before="0" w:after="0" w:line="312" w:lineRule="auto"/>
              <w:rPr>
                <w:szCs w:val="26"/>
              </w:rPr>
            </w:pPr>
            <w:r w:rsidRPr="00A438FF">
              <w:rPr>
                <w:szCs w:val="26"/>
                <w:lang w:val="vi-VN"/>
              </w:rPr>
              <w:t xml:space="preserve"> </w:t>
            </w:r>
            <w:r w:rsidR="00FB3049">
              <w:rPr>
                <w:szCs w:val="26"/>
              </w:rPr>
              <w:t>Tác giả đ</w:t>
            </w:r>
            <w:r w:rsidR="00FB3049" w:rsidRPr="00FB3049">
              <w:rPr>
                <w:szCs w:val="26"/>
                <w:lang w:val="vi-VN"/>
              </w:rPr>
              <w:t xml:space="preserve">ã </w:t>
            </w:r>
            <w:r w:rsidR="00FB3049">
              <w:rPr>
                <w:szCs w:val="26"/>
              </w:rPr>
              <w:t xml:space="preserve">chỉnh sửa các </w:t>
            </w:r>
            <w:r w:rsidR="00FB3049" w:rsidRPr="00FB3049">
              <w:rPr>
                <w:szCs w:val="26"/>
                <w:lang w:val="vi-VN"/>
              </w:rPr>
              <w:t>đoạn mang tính mô tả lại kết quả</w:t>
            </w:r>
            <w:r w:rsidR="00FB3049">
              <w:rPr>
                <w:szCs w:val="26"/>
              </w:rPr>
              <w:t xml:space="preserve">, </w:t>
            </w:r>
            <w:r w:rsidR="00FB3049" w:rsidRPr="00FB3049">
              <w:rPr>
                <w:szCs w:val="26"/>
                <w:lang w:val="vi-VN"/>
              </w:rPr>
              <w:t>rút gọn các câu dài, hạn chế lặp lại cấu trúc “phát hiện này cho thấy…”</w:t>
            </w:r>
            <w:r w:rsidR="00FB3049">
              <w:rPr>
                <w:szCs w:val="26"/>
              </w:rPr>
              <w:t>.</w:t>
            </w:r>
          </w:p>
        </w:tc>
        <w:tc>
          <w:tcPr>
            <w:tcW w:w="1124" w:type="dxa"/>
          </w:tcPr>
          <w:p w14:paraId="1D430CBD" w14:textId="233C95E8" w:rsidR="00B54F30" w:rsidRPr="00A438FF" w:rsidRDefault="00FB3049" w:rsidP="00A438FF">
            <w:pPr>
              <w:spacing w:before="0" w:after="0" w:line="312" w:lineRule="auto"/>
              <w:jc w:val="center"/>
              <w:rPr>
                <w:szCs w:val="26"/>
              </w:rPr>
            </w:pPr>
            <w:r>
              <w:rPr>
                <w:szCs w:val="26"/>
              </w:rPr>
              <w:t>Cả bài</w:t>
            </w:r>
          </w:p>
          <w:p w14:paraId="2C00C0A5" w14:textId="33EB36B6" w:rsidR="00B54F30" w:rsidRPr="00A438FF" w:rsidRDefault="00B54F30" w:rsidP="00A438FF">
            <w:pPr>
              <w:spacing w:before="0" w:after="0" w:line="312" w:lineRule="auto"/>
              <w:jc w:val="center"/>
              <w:rPr>
                <w:szCs w:val="26"/>
              </w:rPr>
            </w:pPr>
          </w:p>
          <w:p w14:paraId="1799CF4D" w14:textId="7B0F0475" w:rsidR="00B54F30" w:rsidRPr="00A438FF" w:rsidRDefault="00B54F30" w:rsidP="00A438FF">
            <w:pPr>
              <w:spacing w:before="0" w:after="0" w:line="312" w:lineRule="auto"/>
              <w:rPr>
                <w:szCs w:val="26"/>
              </w:rPr>
            </w:pPr>
          </w:p>
        </w:tc>
      </w:tr>
      <w:tr w:rsidR="00F41B7C" w:rsidRPr="00A438FF" w14:paraId="2F1C48DA" w14:textId="77777777" w:rsidTr="00D91D8E">
        <w:trPr>
          <w:jc w:val="center"/>
        </w:trPr>
        <w:tc>
          <w:tcPr>
            <w:tcW w:w="4586" w:type="dxa"/>
          </w:tcPr>
          <w:p w14:paraId="622E59AF" w14:textId="6DBBB9AC" w:rsidR="00F41B7C" w:rsidRPr="00A438FF" w:rsidRDefault="00116F47" w:rsidP="00A438FF">
            <w:pPr>
              <w:spacing w:before="0" w:after="0" w:line="312" w:lineRule="auto"/>
              <w:rPr>
                <w:szCs w:val="26"/>
              </w:rPr>
            </w:pPr>
            <w:r w:rsidRPr="00116F47">
              <w:rPr>
                <w:szCs w:val="26"/>
              </w:rPr>
              <w:t>Chưa thấy báo cáo VIF hoặc kiểm định multicollinearity – điều này nên bổ sung nếu có.</w:t>
            </w:r>
          </w:p>
        </w:tc>
        <w:tc>
          <w:tcPr>
            <w:tcW w:w="3783" w:type="dxa"/>
          </w:tcPr>
          <w:p w14:paraId="27338350" w14:textId="458ACD7F" w:rsidR="005B4745" w:rsidRPr="00A438FF" w:rsidRDefault="00D6131A" w:rsidP="00A438FF">
            <w:pPr>
              <w:spacing w:before="0" w:after="0" w:line="312" w:lineRule="auto"/>
              <w:rPr>
                <w:szCs w:val="26"/>
              </w:rPr>
            </w:pPr>
            <w:r>
              <w:rPr>
                <w:szCs w:val="26"/>
              </w:rPr>
              <w:t xml:space="preserve">Đã bổ sung kết quả kiểm định </w:t>
            </w:r>
            <w:r w:rsidRPr="00D6131A">
              <w:rPr>
                <w:szCs w:val="26"/>
              </w:rPr>
              <w:t>multicollinearity</w:t>
            </w:r>
            <w:r>
              <w:rPr>
                <w:szCs w:val="26"/>
              </w:rPr>
              <w:t xml:space="preserve"> trong mục 4.3.</w:t>
            </w:r>
          </w:p>
        </w:tc>
        <w:tc>
          <w:tcPr>
            <w:tcW w:w="1124" w:type="dxa"/>
          </w:tcPr>
          <w:p w14:paraId="64191849" w14:textId="77777777" w:rsidR="00F41B7C" w:rsidRDefault="00664A5A" w:rsidP="00A438FF">
            <w:pPr>
              <w:spacing w:before="0" w:after="0" w:line="312" w:lineRule="auto"/>
              <w:jc w:val="center"/>
              <w:rPr>
                <w:szCs w:val="26"/>
              </w:rPr>
            </w:pPr>
            <w:r>
              <w:rPr>
                <w:szCs w:val="26"/>
              </w:rPr>
              <w:t>9</w:t>
            </w:r>
          </w:p>
          <w:p w14:paraId="7E416DC0" w14:textId="7ED0D1BE" w:rsidR="005B4745" w:rsidRPr="00A438FF" w:rsidRDefault="005B4745" w:rsidP="00116F47">
            <w:pPr>
              <w:spacing w:before="0" w:after="0" w:line="312" w:lineRule="auto"/>
              <w:rPr>
                <w:szCs w:val="26"/>
              </w:rPr>
            </w:pPr>
          </w:p>
        </w:tc>
      </w:tr>
      <w:tr w:rsidR="00F41B7C" w:rsidRPr="00A438FF" w14:paraId="58854116" w14:textId="77777777" w:rsidTr="00D91D8E">
        <w:trPr>
          <w:jc w:val="center"/>
        </w:trPr>
        <w:tc>
          <w:tcPr>
            <w:tcW w:w="4586" w:type="dxa"/>
          </w:tcPr>
          <w:p w14:paraId="08942D22" w14:textId="18F6635A" w:rsidR="00F41B7C" w:rsidRPr="00A438FF" w:rsidRDefault="00116F47" w:rsidP="00116F47">
            <w:pPr>
              <w:spacing w:before="0" w:after="0" w:line="312" w:lineRule="auto"/>
              <w:rPr>
                <w:szCs w:val="26"/>
              </w:rPr>
            </w:pPr>
            <w:r w:rsidRPr="00116F47">
              <w:rPr>
                <w:szCs w:val="26"/>
              </w:rPr>
              <w:t>- Cần làm rõ hơn mức độ “mở rộng TPB”: Hiện tại, nghiên cứu tích hợp thêm biến nhưng chưa phân tích sâu sự khác biệt cơ chế giữa TPB gốc và mô hình đề xuất. Nên làm rõ "Trao quyền tâm lý" thay thế hay bổ sung cấu phần nào của perceived behavioral control?</w:t>
            </w:r>
          </w:p>
        </w:tc>
        <w:tc>
          <w:tcPr>
            <w:tcW w:w="3783" w:type="dxa"/>
          </w:tcPr>
          <w:p w14:paraId="379436D0" w14:textId="3E97105D" w:rsidR="00F41B7C" w:rsidRPr="00A438FF" w:rsidRDefault="00064B09" w:rsidP="00A438FF">
            <w:pPr>
              <w:spacing w:before="0" w:after="0" w:line="312" w:lineRule="auto"/>
              <w:rPr>
                <w:szCs w:val="26"/>
              </w:rPr>
            </w:pPr>
            <w:r>
              <w:rPr>
                <w:szCs w:val="26"/>
              </w:rPr>
              <w:t>T</w:t>
            </w:r>
            <w:r w:rsidRPr="00064B09">
              <w:rPr>
                <w:szCs w:val="26"/>
              </w:rPr>
              <w:t>ác giả đã làm rõ hơn mức độ mở rộng của TPB trong nghiên cứu</w:t>
            </w:r>
            <w:r w:rsidR="001A683D">
              <w:rPr>
                <w:szCs w:val="26"/>
              </w:rPr>
              <w:t xml:space="preserve"> thông qua việc </w:t>
            </w:r>
            <w:r w:rsidRPr="00064B09">
              <w:rPr>
                <w:szCs w:val="26"/>
              </w:rPr>
              <w:t xml:space="preserve">bổ sung và mở rộng cơ chế của perceived behavioral control (PBC). Nội dung này đã được bổ sung và làm rõ trong phần tổng </w:t>
            </w:r>
            <w:r w:rsidR="001A683D">
              <w:rPr>
                <w:szCs w:val="26"/>
              </w:rPr>
              <w:t>Giới thiệu</w:t>
            </w:r>
            <w:r w:rsidRPr="00064B09">
              <w:rPr>
                <w:szCs w:val="26"/>
              </w:rPr>
              <w:t xml:space="preserve"> của bài viết.</w:t>
            </w:r>
          </w:p>
        </w:tc>
        <w:tc>
          <w:tcPr>
            <w:tcW w:w="1124" w:type="dxa"/>
          </w:tcPr>
          <w:p w14:paraId="4C078BA6" w14:textId="065B60BF" w:rsidR="00D91D8E" w:rsidRPr="00A438FF" w:rsidRDefault="001A683D" w:rsidP="00A438FF">
            <w:pPr>
              <w:spacing w:before="0" w:after="0" w:line="312" w:lineRule="auto"/>
              <w:jc w:val="center"/>
              <w:rPr>
                <w:szCs w:val="26"/>
              </w:rPr>
            </w:pPr>
            <w:r>
              <w:rPr>
                <w:szCs w:val="26"/>
              </w:rPr>
              <w:t>3</w:t>
            </w:r>
            <w:bookmarkStart w:id="0" w:name="_GoBack"/>
            <w:bookmarkEnd w:id="0"/>
          </w:p>
        </w:tc>
      </w:tr>
      <w:tr w:rsidR="00B54F30" w:rsidRPr="00A438FF" w14:paraId="471638D8" w14:textId="77777777" w:rsidTr="00D91D8E">
        <w:trPr>
          <w:jc w:val="center"/>
        </w:trPr>
        <w:tc>
          <w:tcPr>
            <w:tcW w:w="4586" w:type="dxa"/>
          </w:tcPr>
          <w:p w14:paraId="7811785A" w14:textId="07A92E59" w:rsidR="00F41B7C" w:rsidRPr="00A438FF" w:rsidRDefault="00116F47" w:rsidP="00A438FF">
            <w:pPr>
              <w:spacing w:before="0" w:after="0" w:line="312" w:lineRule="auto"/>
              <w:rPr>
                <w:szCs w:val="26"/>
              </w:rPr>
            </w:pPr>
            <w:r w:rsidRPr="00116F47">
              <w:rPr>
                <w:szCs w:val="26"/>
              </w:rPr>
              <w:t>- Nếu không thực hiện kiểm định mô hình thay thế, nên bổ sung phân tích: So sánh direct-only model và mediation model hoặc báo cáo effect size tổng hợp và predictive relevance chi tiết hơn.</w:t>
            </w:r>
          </w:p>
        </w:tc>
        <w:tc>
          <w:tcPr>
            <w:tcW w:w="3783" w:type="dxa"/>
          </w:tcPr>
          <w:p w14:paraId="5143181F" w14:textId="3E05CD34" w:rsidR="00B54F30" w:rsidRPr="00A438FF" w:rsidRDefault="006D5655" w:rsidP="00A438FF">
            <w:pPr>
              <w:spacing w:before="0" w:after="0" w:line="312" w:lineRule="auto"/>
              <w:rPr>
                <w:szCs w:val="26"/>
              </w:rPr>
            </w:pPr>
            <w:r>
              <w:rPr>
                <w:szCs w:val="26"/>
              </w:rPr>
              <w:t>Tác giả</w:t>
            </w:r>
            <w:r w:rsidRPr="006D5655">
              <w:rPr>
                <w:szCs w:val="26"/>
              </w:rPr>
              <w:t xml:space="preserve"> đã phân tích chi tiết hơn về kích thước hiệu ứng (f²) và khả năng dự báo của mô hình (predictive relevance – Q²) trong phần kết quả mô hình cấu trúc. </w:t>
            </w:r>
          </w:p>
        </w:tc>
        <w:tc>
          <w:tcPr>
            <w:tcW w:w="1124" w:type="dxa"/>
          </w:tcPr>
          <w:p w14:paraId="16013335" w14:textId="16C2325F" w:rsidR="004F7CD0" w:rsidRPr="00A438FF" w:rsidRDefault="006D5655" w:rsidP="004E2437">
            <w:pPr>
              <w:spacing w:before="0" w:after="0" w:line="312" w:lineRule="auto"/>
              <w:jc w:val="center"/>
              <w:rPr>
                <w:szCs w:val="26"/>
              </w:rPr>
            </w:pPr>
            <w:r>
              <w:rPr>
                <w:szCs w:val="26"/>
              </w:rPr>
              <w:t>9-10</w:t>
            </w:r>
          </w:p>
        </w:tc>
      </w:tr>
      <w:tr w:rsidR="0060269E" w:rsidRPr="00A438FF" w14:paraId="63A14D1C" w14:textId="77777777" w:rsidTr="00D91D8E">
        <w:trPr>
          <w:jc w:val="center"/>
        </w:trPr>
        <w:tc>
          <w:tcPr>
            <w:tcW w:w="4586" w:type="dxa"/>
          </w:tcPr>
          <w:p w14:paraId="44A48529" w14:textId="78FA5DE5" w:rsidR="0060269E" w:rsidRPr="00A438FF" w:rsidRDefault="00116F47" w:rsidP="00A438FF">
            <w:pPr>
              <w:spacing w:before="0" w:after="0" w:line="312" w:lineRule="auto"/>
              <w:rPr>
                <w:szCs w:val="26"/>
              </w:rPr>
            </w:pPr>
            <w:r w:rsidRPr="00116F47">
              <w:rPr>
                <w:szCs w:val="26"/>
              </w:rPr>
              <w:t xml:space="preserve">- Kiểm định phương pháp bổ sung: Chưa thấy báo cáo Common Method Bias (ví dụ Harman’s single factor test hoặc full collinearity VIF). Nên bổ sung nếu dữ liệu thu thập cùng nguồn (Giá trị R² trung bình). </w:t>
            </w:r>
          </w:p>
        </w:tc>
        <w:tc>
          <w:tcPr>
            <w:tcW w:w="3783" w:type="dxa"/>
          </w:tcPr>
          <w:p w14:paraId="76955DBE" w14:textId="1283DF4B" w:rsidR="006907AD" w:rsidRPr="00A438FF" w:rsidRDefault="00B30D40" w:rsidP="00A438FF">
            <w:pPr>
              <w:spacing w:before="0" w:after="0" w:line="312" w:lineRule="auto"/>
              <w:rPr>
                <w:szCs w:val="26"/>
              </w:rPr>
            </w:pPr>
            <w:r>
              <w:rPr>
                <w:szCs w:val="26"/>
              </w:rPr>
              <w:t>Tác giả</w:t>
            </w:r>
            <w:r w:rsidRPr="00B30D40">
              <w:rPr>
                <w:szCs w:val="26"/>
              </w:rPr>
              <w:t xml:space="preserve"> đã bổ sung kiểm định full collinearity VIF. Nội dung này đ</w:t>
            </w:r>
            <w:r>
              <w:rPr>
                <w:szCs w:val="26"/>
              </w:rPr>
              <w:t xml:space="preserve">ã </w:t>
            </w:r>
            <w:r w:rsidRPr="00B30D40">
              <w:rPr>
                <w:szCs w:val="26"/>
              </w:rPr>
              <w:t xml:space="preserve">được bổ sung trong </w:t>
            </w:r>
            <w:r>
              <w:rPr>
                <w:szCs w:val="26"/>
              </w:rPr>
              <w:t>mục 4.3.</w:t>
            </w:r>
          </w:p>
        </w:tc>
        <w:tc>
          <w:tcPr>
            <w:tcW w:w="1124" w:type="dxa"/>
          </w:tcPr>
          <w:p w14:paraId="5B3A38C9" w14:textId="466894B9" w:rsidR="006907AD" w:rsidRPr="00A438FF" w:rsidRDefault="00B30D40" w:rsidP="00A438FF">
            <w:pPr>
              <w:spacing w:before="0" w:after="0" w:line="312" w:lineRule="auto"/>
              <w:jc w:val="center"/>
              <w:rPr>
                <w:szCs w:val="26"/>
              </w:rPr>
            </w:pPr>
            <w:r>
              <w:rPr>
                <w:szCs w:val="26"/>
              </w:rPr>
              <w:t>9</w:t>
            </w:r>
          </w:p>
        </w:tc>
      </w:tr>
    </w:tbl>
    <w:p w14:paraId="748FD50D" w14:textId="190580BC" w:rsidR="00D63DDD" w:rsidRDefault="00D63DDD" w:rsidP="00367163">
      <w:pPr>
        <w:spacing w:before="0" w:after="0" w:line="360" w:lineRule="auto"/>
        <w:rPr>
          <w:rFonts w:cs="Times New Roman"/>
          <w:b/>
        </w:rPr>
      </w:pPr>
    </w:p>
    <w:p w14:paraId="03286805" w14:textId="37F11573" w:rsidR="00FB3049" w:rsidRDefault="00FB3049" w:rsidP="00D6131A">
      <w:pPr>
        <w:spacing w:before="0" w:after="0" w:line="360" w:lineRule="auto"/>
        <w:rPr>
          <w:rFonts w:cs="Times New Roman"/>
          <w:b/>
        </w:rPr>
      </w:pPr>
      <w:r w:rsidRPr="00FB3049">
        <w:rPr>
          <w:rFonts w:cs="Times New Roman"/>
          <w:b/>
        </w:rPr>
        <w:tab/>
      </w:r>
    </w:p>
    <w:p w14:paraId="54386D4F" w14:textId="77777777" w:rsidR="00FB3049" w:rsidRPr="00B83F50" w:rsidRDefault="00FB3049" w:rsidP="00367163">
      <w:pPr>
        <w:spacing w:before="0" w:after="0" w:line="360" w:lineRule="auto"/>
        <w:rPr>
          <w:rFonts w:cs="Times New Roman"/>
          <w:b/>
        </w:rPr>
      </w:pPr>
    </w:p>
    <w:sectPr w:rsidR="00FB3049" w:rsidRPr="00B83F50"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A67BA"/>
    <w:multiLevelType w:val="hybridMultilevel"/>
    <w:tmpl w:val="3334BD04"/>
    <w:lvl w:ilvl="0" w:tplc="61D6AA1E">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CC"/>
    <w:rsid w:val="00001918"/>
    <w:rsid w:val="000029FF"/>
    <w:rsid w:val="000049A1"/>
    <w:rsid w:val="000148EC"/>
    <w:rsid w:val="0002182B"/>
    <w:rsid w:val="000223D9"/>
    <w:rsid w:val="00026A01"/>
    <w:rsid w:val="00027346"/>
    <w:rsid w:val="000407EA"/>
    <w:rsid w:val="00064B09"/>
    <w:rsid w:val="00066FA6"/>
    <w:rsid w:val="00086C31"/>
    <w:rsid w:val="00091E64"/>
    <w:rsid w:val="000A6A54"/>
    <w:rsid w:val="000B522B"/>
    <w:rsid w:val="000E7BB1"/>
    <w:rsid w:val="00102E4E"/>
    <w:rsid w:val="00116AC3"/>
    <w:rsid w:val="00116F47"/>
    <w:rsid w:val="001206D9"/>
    <w:rsid w:val="00121619"/>
    <w:rsid w:val="00135AC5"/>
    <w:rsid w:val="00143902"/>
    <w:rsid w:val="001502FB"/>
    <w:rsid w:val="00152718"/>
    <w:rsid w:val="001570AA"/>
    <w:rsid w:val="0016221A"/>
    <w:rsid w:val="00165C47"/>
    <w:rsid w:val="0018103B"/>
    <w:rsid w:val="0018213D"/>
    <w:rsid w:val="001A166B"/>
    <w:rsid w:val="001A5F99"/>
    <w:rsid w:val="001A67CE"/>
    <w:rsid w:val="001A683D"/>
    <w:rsid w:val="001B301B"/>
    <w:rsid w:val="001D5A4A"/>
    <w:rsid w:val="001E729A"/>
    <w:rsid w:val="00201813"/>
    <w:rsid w:val="0020662D"/>
    <w:rsid w:val="0022056E"/>
    <w:rsid w:val="00224E12"/>
    <w:rsid w:val="002254A9"/>
    <w:rsid w:val="00231E84"/>
    <w:rsid w:val="002368CD"/>
    <w:rsid w:val="0024119B"/>
    <w:rsid w:val="002514AC"/>
    <w:rsid w:val="00251CAD"/>
    <w:rsid w:val="00255CCB"/>
    <w:rsid w:val="00261373"/>
    <w:rsid w:val="00274C1B"/>
    <w:rsid w:val="00275304"/>
    <w:rsid w:val="00277D8D"/>
    <w:rsid w:val="00291217"/>
    <w:rsid w:val="002A2048"/>
    <w:rsid w:val="002B52C0"/>
    <w:rsid w:val="002C2346"/>
    <w:rsid w:val="002D72CE"/>
    <w:rsid w:val="002E59C4"/>
    <w:rsid w:val="002F2507"/>
    <w:rsid w:val="002F65A7"/>
    <w:rsid w:val="00301DFD"/>
    <w:rsid w:val="0032009D"/>
    <w:rsid w:val="00321A4B"/>
    <w:rsid w:val="00324D9A"/>
    <w:rsid w:val="00332210"/>
    <w:rsid w:val="00332469"/>
    <w:rsid w:val="00333DF7"/>
    <w:rsid w:val="00334FBB"/>
    <w:rsid w:val="00335420"/>
    <w:rsid w:val="003419E4"/>
    <w:rsid w:val="003448EB"/>
    <w:rsid w:val="00346854"/>
    <w:rsid w:val="00346D52"/>
    <w:rsid w:val="00361D55"/>
    <w:rsid w:val="00367163"/>
    <w:rsid w:val="00386240"/>
    <w:rsid w:val="00392001"/>
    <w:rsid w:val="00392684"/>
    <w:rsid w:val="003A2C70"/>
    <w:rsid w:val="003B52FD"/>
    <w:rsid w:val="003C490C"/>
    <w:rsid w:val="003C72B1"/>
    <w:rsid w:val="003D6E3E"/>
    <w:rsid w:val="003E4A8F"/>
    <w:rsid w:val="003E4DFC"/>
    <w:rsid w:val="003F09B2"/>
    <w:rsid w:val="00414460"/>
    <w:rsid w:val="00422F8D"/>
    <w:rsid w:val="004344C5"/>
    <w:rsid w:val="00454ECC"/>
    <w:rsid w:val="00455666"/>
    <w:rsid w:val="00461E64"/>
    <w:rsid w:val="00463443"/>
    <w:rsid w:val="004760D1"/>
    <w:rsid w:val="004840BC"/>
    <w:rsid w:val="00485C4F"/>
    <w:rsid w:val="00493902"/>
    <w:rsid w:val="00496E15"/>
    <w:rsid w:val="004A1296"/>
    <w:rsid w:val="004A48D9"/>
    <w:rsid w:val="004A4E8F"/>
    <w:rsid w:val="004B0F67"/>
    <w:rsid w:val="004B7827"/>
    <w:rsid w:val="004D02C9"/>
    <w:rsid w:val="004D4681"/>
    <w:rsid w:val="004E2437"/>
    <w:rsid w:val="004E26CA"/>
    <w:rsid w:val="004E50CE"/>
    <w:rsid w:val="004F4796"/>
    <w:rsid w:val="004F7CD0"/>
    <w:rsid w:val="00512D79"/>
    <w:rsid w:val="005208A9"/>
    <w:rsid w:val="00527351"/>
    <w:rsid w:val="00532806"/>
    <w:rsid w:val="00541108"/>
    <w:rsid w:val="00545EFF"/>
    <w:rsid w:val="0055069E"/>
    <w:rsid w:val="00562FCF"/>
    <w:rsid w:val="0058203C"/>
    <w:rsid w:val="005835F5"/>
    <w:rsid w:val="00591CE3"/>
    <w:rsid w:val="00592485"/>
    <w:rsid w:val="005A0EC7"/>
    <w:rsid w:val="005A1531"/>
    <w:rsid w:val="005A6702"/>
    <w:rsid w:val="005B1D48"/>
    <w:rsid w:val="005B4745"/>
    <w:rsid w:val="005B55B7"/>
    <w:rsid w:val="005C55E5"/>
    <w:rsid w:val="005E1492"/>
    <w:rsid w:val="005E4922"/>
    <w:rsid w:val="005E6A15"/>
    <w:rsid w:val="005E7D55"/>
    <w:rsid w:val="0060269E"/>
    <w:rsid w:val="00610C07"/>
    <w:rsid w:val="006203FB"/>
    <w:rsid w:val="00624E31"/>
    <w:rsid w:val="00635ED0"/>
    <w:rsid w:val="006543DC"/>
    <w:rsid w:val="0065508F"/>
    <w:rsid w:val="00664A5A"/>
    <w:rsid w:val="00666283"/>
    <w:rsid w:val="00671A39"/>
    <w:rsid w:val="0067361D"/>
    <w:rsid w:val="0067368E"/>
    <w:rsid w:val="00686DD7"/>
    <w:rsid w:val="00687FE2"/>
    <w:rsid w:val="006907AD"/>
    <w:rsid w:val="00690AB4"/>
    <w:rsid w:val="00695160"/>
    <w:rsid w:val="00696A94"/>
    <w:rsid w:val="006A47C7"/>
    <w:rsid w:val="006A4A2E"/>
    <w:rsid w:val="006A4D85"/>
    <w:rsid w:val="006C0F26"/>
    <w:rsid w:val="006C4E55"/>
    <w:rsid w:val="006C69B6"/>
    <w:rsid w:val="006D08E8"/>
    <w:rsid w:val="006D0E44"/>
    <w:rsid w:val="006D5655"/>
    <w:rsid w:val="006F6C60"/>
    <w:rsid w:val="00724323"/>
    <w:rsid w:val="007258E5"/>
    <w:rsid w:val="00725D86"/>
    <w:rsid w:val="0074033A"/>
    <w:rsid w:val="00741AB4"/>
    <w:rsid w:val="00757503"/>
    <w:rsid w:val="00774654"/>
    <w:rsid w:val="00787B44"/>
    <w:rsid w:val="007A730C"/>
    <w:rsid w:val="007B022E"/>
    <w:rsid w:val="007C2E9C"/>
    <w:rsid w:val="007C3F64"/>
    <w:rsid w:val="007D38C7"/>
    <w:rsid w:val="007D69D5"/>
    <w:rsid w:val="007F11F6"/>
    <w:rsid w:val="007F37C2"/>
    <w:rsid w:val="00801CAD"/>
    <w:rsid w:val="0080454E"/>
    <w:rsid w:val="00805D15"/>
    <w:rsid w:val="008066C5"/>
    <w:rsid w:val="00817A1F"/>
    <w:rsid w:val="00821B02"/>
    <w:rsid w:val="008247BD"/>
    <w:rsid w:val="008253AA"/>
    <w:rsid w:val="00830591"/>
    <w:rsid w:val="00832009"/>
    <w:rsid w:val="008352EC"/>
    <w:rsid w:val="008401D8"/>
    <w:rsid w:val="00842B0A"/>
    <w:rsid w:val="00845AE6"/>
    <w:rsid w:val="008518F1"/>
    <w:rsid w:val="00852AF8"/>
    <w:rsid w:val="00853452"/>
    <w:rsid w:val="00857728"/>
    <w:rsid w:val="00860F8B"/>
    <w:rsid w:val="00871F0D"/>
    <w:rsid w:val="00886B4A"/>
    <w:rsid w:val="00893EA9"/>
    <w:rsid w:val="008942C9"/>
    <w:rsid w:val="00897C5C"/>
    <w:rsid w:val="008A239D"/>
    <w:rsid w:val="008A27C2"/>
    <w:rsid w:val="008A46AA"/>
    <w:rsid w:val="008B058F"/>
    <w:rsid w:val="008B08A0"/>
    <w:rsid w:val="008B309C"/>
    <w:rsid w:val="008C0BE4"/>
    <w:rsid w:val="008E4FC0"/>
    <w:rsid w:val="008F78DA"/>
    <w:rsid w:val="00901093"/>
    <w:rsid w:val="00912238"/>
    <w:rsid w:val="0092123E"/>
    <w:rsid w:val="00922848"/>
    <w:rsid w:val="00930E41"/>
    <w:rsid w:val="0093102E"/>
    <w:rsid w:val="00942751"/>
    <w:rsid w:val="0094700C"/>
    <w:rsid w:val="0095035E"/>
    <w:rsid w:val="00950536"/>
    <w:rsid w:val="009607D9"/>
    <w:rsid w:val="00960F79"/>
    <w:rsid w:val="00962523"/>
    <w:rsid w:val="00972FEB"/>
    <w:rsid w:val="009809BE"/>
    <w:rsid w:val="00993875"/>
    <w:rsid w:val="009A6CE6"/>
    <w:rsid w:val="009B0795"/>
    <w:rsid w:val="009C3EBD"/>
    <w:rsid w:val="009C6FCE"/>
    <w:rsid w:val="009F5E7A"/>
    <w:rsid w:val="009F66F7"/>
    <w:rsid w:val="00A0664F"/>
    <w:rsid w:val="00A15540"/>
    <w:rsid w:val="00A22AA5"/>
    <w:rsid w:val="00A25022"/>
    <w:rsid w:val="00A27623"/>
    <w:rsid w:val="00A3127C"/>
    <w:rsid w:val="00A36AB9"/>
    <w:rsid w:val="00A438FF"/>
    <w:rsid w:val="00A460B0"/>
    <w:rsid w:val="00A510D8"/>
    <w:rsid w:val="00A70F25"/>
    <w:rsid w:val="00A77CFB"/>
    <w:rsid w:val="00A872CD"/>
    <w:rsid w:val="00A91E3E"/>
    <w:rsid w:val="00AA13C1"/>
    <w:rsid w:val="00AB2C6D"/>
    <w:rsid w:val="00AC0406"/>
    <w:rsid w:val="00AD0785"/>
    <w:rsid w:val="00AF46A7"/>
    <w:rsid w:val="00B10228"/>
    <w:rsid w:val="00B118DA"/>
    <w:rsid w:val="00B30D40"/>
    <w:rsid w:val="00B32064"/>
    <w:rsid w:val="00B34C4A"/>
    <w:rsid w:val="00B4144C"/>
    <w:rsid w:val="00B54F30"/>
    <w:rsid w:val="00B56785"/>
    <w:rsid w:val="00B62126"/>
    <w:rsid w:val="00B63467"/>
    <w:rsid w:val="00B65F0F"/>
    <w:rsid w:val="00B72C51"/>
    <w:rsid w:val="00B76475"/>
    <w:rsid w:val="00B77F02"/>
    <w:rsid w:val="00B836EB"/>
    <w:rsid w:val="00B83F50"/>
    <w:rsid w:val="00B86F23"/>
    <w:rsid w:val="00B94115"/>
    <w:rsid w:val="00B96CAE"/>
    <w:rsid w:val="00B978B1"/>
    <w:rsid w:val="00BA78DF"/>
    <w:rsid w:val="00BB03C6"/>
    <w:rsid w:val="00BB05C2"/>
    <w:rsid w:val="00BB1BDE"/>
    <w:rsid w:val="00BB5214"/>
    <w:rsid w:val="00BC148C"/>
    <w:rsid w:val="00BC4005"/>
    <w:rsid w:val="00BC6B37"/>
    <w:rsid w:val="00BD6B3A"/>
    <w:rsid w:val="00BF4D8F"/>
    <w:rsid w:val="00C071D1"/>
    <w:rsid w:val="00C24268"/>
    <w:rsid w:val="00C36423"/>
    <w:rsid w:val="00C36E60"/>
    <w:rsid w:val="00C37E17"/>
    <w:rsid w:val="00C5316D"/>
    <w:rsid w:val="00C563CB"/>
    <w:rsid w:val="00C64D21"/>
    <w:rsid w:val="00C755C8"/>
    <w:rsid w:val="00C87421"/>
    <w:rsid w:val="00C95759"/>
    <w:rsid w:val="00CA5D95"/>
    <w:rsid w:val="00CC32B6"/>
    <w:rsid w:val="00CD13FA"/>
    <w:rsid w:val="00CD412A"/>
    <w:rsid w:val="00CD565E"/>
    <w:rsid w:val="00CE1391"/>
    <w:rsid w:val="00CE48C0"/>
    <w:rsid w:val="00CF7134"/>
    <w:rsid w:val="00D069B1"/>
    <w:rsid w:val="00D25A16"/>
    <w:rsid w:val="00D5026A"/>
    <w:rsid w:val="00D56705"/>
    <w:rsid w:val="00D6131A"/>
    <w:rsid w:val="00D63DDD"/>
    <w:rsid w:val="00D66B6B"/>
    <w:rsid w:val="00D773A1"/>
    <w:rsid w:val="00D818F0"/>
    <w:rsid w:val="00D85543"/>
    <w:rsid w:val="00D91D8E"/>
    <w:rsid w:val="00DA0C2C"/>
    <w:rsid w:val="00DA147D"/>
    <w:rsid w:val="00DA4CF3"/>
    <w:rsid w:val="00DB033F"/>
    <w:rsid w:val="00DB108D"/>
    <w:rsid w:val="00DD0948"/>
    <w:rsid w:val="00DD0B41"/>
    <w:rsid w:val="00DD0DBC"/>
    <w:rsid w:val="00E03ED7"/>
    <w:rsid w:val="00E04CDC"/>
    <w:rsid w:val="00E12A2C"/>
    <w:rsid w:val="00E26FD4"/>
    <w:rsid w:val="00E30C57"/>
    <w:rsid w:val="00E41B92"/>
    <w:rsid w:val="00E47245"/>
    <w:rsid w:val="00E50436"/>
    <w:rsid w:val="00E62904"/>
    <w:rsid w:val="00E6314A"/>
    <w:rsid w:val="00E63A46"/>
    <w:rsid w:val="00E7054F"/>
    <w:rsid w:val="00E70E39"/>
    <w:rsid w:val="00E73442"/>
    <w:rsid w:val="00E804E8"/>
    <w:rsid w:val="00E96AF3"/>
    <w:rsid w:val="00EB0157"/>
    <w:rsid w:val="00EB2D51"/>
    <w:rsid w:val="00EB312E"/>
    <w:rsid w:val="00ED470E"/>
    <w:rsid w:val="00EF5BA1"/>
    <w:rsid w:val="00EF6E93"/>
    <w:rsid w:val="00F0668E"/>
    <w:rsid w:val="00F13940"/>
    <w:rsid w:val="00F21AE9"/>
    <w:rsid w:val="00F323F3"/>
    <w:rsid w:val="00F41B7C"/>
    <w:rsid w:val="00F41D98"/>
    <w:rsid w:val="00F452B8"/>
    <w:rsid w:val="00F66628"/>
    <w:rsid w:val="00F70BCB"/>
    <w:rsid w:val="00F7531B"/>
    <w:rsid w:val="00F756A3"/>
    <w:rsid w:val="00F902F6"/>
    <w:rsid w:val="00F9468D"/>
    <w:rsid w:val="00FA39EB"/>
    <w:rsid w:val="00FB3049"/>
    <w:rsid w:val="00FC0FA1"/>
    <w:rsid w:val="00FC3B57"/>
    <w:rsid w:val="00FC432B"/>
    <w:rsid w:val="00FD22C6"/>
    <w:rsid w:val="00FE022A"/>
    <w:rsid w:val="00FE1B5F"/>
    <w:rsid w:val="00FF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B0CFF"/>
  <w15:chartTrackingRefBased/>
  <w15:docId w15:val="{30785ED2-1974-43D3-9E3F-981077DC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454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52C0"/>
    <w:rPr>
      <w:color w:val="0563C1" w:themeColor="hyperlink"/>
      <w:u w:val="single"/>
    </w:rPr>
  </w:style>
  <w:style w:type="character" w:styleId="UnresolvedMention">
    <w:name w:val="Unresolved Mention"/>
    <w:basedOn w:val="DefaultParagraphFont"/>
    <w:uiPriority w:val="99"/>
    <w:semiHidden/>
    <w:unhideWhenUsed/>
    <w:rsid w:val="002B52C0"/>
    <w:rPr>
      <w:color w:val="605E5C"/>
      <w:shd w:val="clear" w:color="auto" w:fill="E1DFDD"/>
    </w:rPr>
  </w:style>
  <w:style w:type="paragraph" w:styleId="ListParagraph">
    <w:name w:val="List Paragraph"/>
    <w:basedOn w:val="Normal"/>
    <w:uiPriority w:val="34"/>
    <w:qFormat/>
    <w:rsid w:val="003F0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2615</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79</cp:revision>
  <cp:lastPrinted>2024-03-23T10:20:00Z</cp:lastPrinted>
  <dcterms:created xsi:type="dcterms:W3CDTF">2024-01-29T18:29:00Z</dcterms:created>
  <dcterms:modified xsi:type="dcterms:W3CDTF">2026-03-09T16:10:00Z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66d02d25313e6c7aee23d41e7ce9688602f72e0369a9be30b5b785b5cc42184a</vt:lpwstr>
  </property>
</Properties>
</file>