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E023" w14:textId="77777777" w:rsidR="00CC752A" w:rsidRPr="00CC752A" w:rsidRDefault="00CC752A" w:rsidP="00CC752A">
      <w:pPr>
        <w:shd w:val="clear" w:color="auto" w:fill="FFFFFF"/>
        <w:spacing w:after="150" w:line="240" w:lineRule="auto"/>
        <w:jc w:val="center"/>
        <w:outlineLvl w:val="2"/>
        <w:rPr>
          <w:rFonts w:eastAsia="Times New Roman"/>
          <w:b/>
          <w:spacing w:val="2"/>
          <w:sz w:val="36"/>
          <w:szCs w:val="36"/>
          <w:lang/>
        </w:rPr>
      </w:pPr>
      <w:r w:rsidRPr="00CC752A">
        <w:rPr>
          <w:rFonts w:eastAsia="Times New Roman"/>
          <w:b/>
          <w:spacing w:val="2"/>
          <w:sz w:val="36"/>
          <w:szCs w:val="36"/>
          <w:lang/>
        </w:rPr>
        <w:t>MANUSCRIPT EVALUATION FORM</w:t>
      </w:r>
    </w:p>
    <w:p w14:paraId="230C68AB" w14:textId="5886B3FD" w:rsidR="00CC752A" w:rsidRPr="00CC752A" w:rsidRDefault="00CC752A" w:rsidP="00CC752A">
      <w:pPr>
        <w:shd w:val="clear" w:color="auto" w:fill="FFFFFF"/>
        <w:spacing w:before="120" w:after="120" w:line="240" w:lineRule="auto"/>
        <w:jc w:val="both"/>
        <w:rPr>
          <w:rFonts w:eastAsia="Times New Roman"/>
          <w:bCs w:val="0"/>
          <w:spacing w:val="2"/>
          <w:szCs w:val="26"/>
          <w:lang/>
        </w:rPr>
      </w:pPr>
      <w:r w:rsidRPr="00CC752A">
        <w:rPr>
          <w:rFonts w:eastAsia="Times New Roman"/>
          <w:bCs w:val="0"/>
          <w:spacing w:val="2"/>
          <w:szCs w:val="26"/>
          <w:lang/>
        </w:rPr>
        <w:t>Manuscript ID:</w:t>
      </w:r>
      <w:r w:rsidRPr="00CC752A">
        <w:rPr>
          <w:rFonts w:eastAsia="Times New Roman"/>
          <w:bCs w:val="0"/>
          <w:spacing w:val="2"/>
          <w:szCs w:val="26"/>
          <w:lang w:val="en-US"/>
        </w:rPr>
        <w:t xml:space="preserve"> </w:t>
      </w:r>
      <w:bookmarkStart w:id="0" w:name="OLE_LINK1"/>
      <w:r w:rsidRPr="00CC752A">
        <w:rPr>
          <w:rFonts w:eastAsia="Times New Roman"/>
          <w:bCs w:val="0"/>
          <w:spacing w:val="2"/>
          <w:szCs w:val="26"/>
          <w:lang/>
        </w:rPr>
        <w:t>QNUJS-B2522</w:t>
      </w:r>
      <w:bookmarkEnd w:id="0"/>
    </w:p>
    <w:p w14:paraId="7062D1AC" w14:textId="566D6E75" w:rsidR="00CC752A" w:rsidRPr="00CC752A" w:rsidRDefault="00CC752A" w:rsidP="00CC752A">
      <w:pPr>
        <w:shd w:val="clear" w:color="auto" w:fill="FFFFFF"/>
        <w:spacing w:before="120" w:after="120" w:line="240" w:lineRule="auto"/>
        <w:jc w:val="both"/>
        <w:rPr>
          <w:rFonts w:eastAsia="Times New Roman"/>
          <w:bCs w:val="0"/>
          <w:spacing w:val="2"/>
          <w:szCs w:val="26"/>
          <w:lang/>
        </w:rPr>
      </w:pPr>
      <w:r w:rsidRPr="00CC752A">
        <w:rPr>
          <w:rFonts w:eastAsia="Times New Roman"/>
          <w:bCs w:val="0"/>
          <w:spacing w:val="2"/>
          <w:szCs w:val="26"/>
          <w:lang/>
        </w:rPr>
        <w:t>Title in Vietnamese:</w:t>
      </w:r>
      <w:r w:rsidRPr="00CC752A">
        <w:rPr>
          <w:rFonts w:eastAsia="Times New Roman"/>
          <w:bCs w:val="0"/>
          <w:spacing w:val="2"/>
          <w:szCs w:val="26"/>
          <w:lang/>
        </w:rPr>
        <w:t xml:space="preserve"> </w:t>
      </w:r>
      <w:r w:rsidRPr="00CC752A">
        <w:rPr>
          <w:rFonts w:eastAsia="Times New Roman"/>
          <w:bCs w:val="0"/>
          <w:spacing w:val="2"/>
          <w:szCs w:val="26"/>
          <w:lang/>
        </w:rPr>
        <w:t>Thích ứng khung nhìn theo QoE cho việc truyền phát video 360 độ với đa hướng và đơn hướng</w:t>
      </w:r>
    </w:p>
    <w:p w14:paraId="56318A8C" w14:textId="4F6D8E23" w:rsidR="00CC752A" w:rsidRPr="00CC752A" w:rsidRDefault="00CC752A" w:rsidP="00CC752A">
      <w:pPr>
        <w:shd w:val="clear" w:color="auto" w:fill="FFFFFF"/>
        <w:spacing w:before="120" w:after="120" w:line="240" w:lineRule="auto"/>
        <w:jc w:val="both"/>
        <w:rPr>
          <w:rFonts w:eastAsia="Times New Roman"/>
          <w:bCs w:val="0"/>
          <w:spacing w:val="2"/>
          <w:szCs w:val="26"/>
          <w:lang/>
        </w:rPr>
      </w:pPr>
      <w:r w:rsidRPr="00CC752A">
        <w:rPr>
          <w:rFonts w:eastAsia="Times New Roman"/>
          <w:bCs w:val="0"/>
          <w:spacing w:val="2"/>
          <w:szCs w:val="26"/>
          <w:lang/>
        </w:rPr>
        <w:t>Title in English:</w:t>
      </w:r>
      <w:r w:rsidRPr="00CC752A">
        <w:rPr>
          <w:rFonts w:eastAsia="Times New Roman"/>
          <w:bCs w:val="0"/>
          <w:spacing w:val="2"/>
          <w:szCs w:val="26"/>
          <w:lang w:val="en-US"/>
        </w:rPr>
        <w:t xml:space="preserve"> </w:t>
      </w:r>
      <w:r w:rsidRPr="00CC752A">
        <w:rPr>
          <w:rFonts w:eastAsia="Times New Roman"/>
          <w:bCs w:val="0"/>
          <w:spacing w:val="2"/>
          <w:szCs w:val="26"/>
          <w:lang/>
        </w:rPr>
        <w:t>QoE-Driven Viewport Adaptation for Live 360-degree Video</w:t>
      </w:r>
      <w:r>
        <w:rPr>
          <w:rFonts w:eastAsia="Times New Roman"/>
          <w:bCs w:val="0"/>
          <w:spacing w:val="2"/>
          <w:szCs w:val="26"/>
          <w:lang w:val="en-US"/>
        </w:rPr>
        <w:t xml:space="preserve"> </w:t>
      </w:r>
      <w:r w:rsidRPr="00CC752A">
        <w:rPr>
          <w:rFonts w:eastAsia="Times New Roman"/>
          <w:bCs w:val="0"/>
          <w:spacing w:val="2"/>
          <w:szCs w:val="26"/>
          <w:lang/>
        </w:rPr>
        <w:t xml:space="preserve">Streaming with Multicast and </w:t>
      </w:r>
      <w:r w:rsidRPr="00CC752A">
        <w:rPr>
          <w:rFonts w:eastAsia="Times New Roman"/>
          <w:bCs w:val="0"/>
          <w:spacing w:val="2"/>
          <w:szCs w:val="26"/>
          <w:lang w:val="en-US"/>
        </w:rPr>
        <w:t>U</w:t>
      </w:r>
      <w:r w:rsidRPr="00CC752A">
        <w:rPr>
          <w:rFonts w:eastAsia="Times New Roman"/>
          <w:bCs w:val="0"/>
          <w:spacing w:val="2"/>
          <w:szCs w:val="26"/>
          <w:lang/>
        </w:rPr>
        <w:t>nicast</w:t>
      </w:r>
    </w:p>
    <w:p w14:paraId="1A94A362" w14:textId="77777777" w:rsidR="00CC752A" w:rsidRPr="00CC752A" w:rsidRDefault="00CC752A" w:rsidP="00CC752A">
      <w:pPr>
        <w:spacing w:before="120" w:after="120"/>
        <w:jc w:val="both"/>
        <w:rPr>
          <w:b/>
        </w:rPr>
      </w:pPr>
      <w:r w:rsidRPr="00CC752A">
        <w:rPr>
          <w:b/>
        </w:rPr>
        <w:t>I. EVALUATION OF REVIEWER</w:t>
      </w:r>
    </w:p>
    <w:p w14:paraId="534C9BA7" w14:textId="77777777" w:rsidR="00CC752A" w:rsidRPr="00CC752A" w:rsidRDefault="00CC752A" w:rsidP="00CC752A">
      <w:pPr>
        <w:jc w:val="both"/>
      </w:pPr>
      <w:r w:rsidRPr="00CC752A">
        <w:rPr>
          <w:b/>
        </w:rPr>
        <w:t>1. Comments on the content, research methodology</w:t>
      </w:r>
      <w:r w:rsidRPr="00CC752A">
        <w:t> (*)</w:t>
      </w:r>
      <w:r w:rsidRPr="00CC752A">
        <w:rPr>
          <w:i/>
          <w:iCs/>
        </w:rPr>
        <w:t> (originality, reliability, scientific and practical value, etc.)</w:t>
      </w:r>
    </w:p>
    <w:p w14:paraId="1AA70F60" w14:textId="77777777" w:rsidR="00CC752A" w:rsidRDefault="00CC752A" w:rsidP="00CC752A">
      <w:pPr>
        <w:jc w:val="both"/>
      </w:pPr>
      <w:r>
        <w:t>Regarding Content: The paper focuses on introducing a new estimation method for live 360-degree video streaming using multicast and unicast techniques over mobile networks, aiming to optimize bandwidth allocation among user groups to improve Quality of Experience (QoE)</w:t>
      </w:r>
    </w:p>
    <w:p w14:paraId="16059A4A" w14:textId="77777777" w:rsidR="00CC752A" w:rsidRDefault="00CC752A" w:rsidP="00CC752A">
      <w:pPr>
        <w:jc w:val="both"/>
      </w:pPr>
      <w:r>
        <w:t xml:space="preserve">Regarding Research Methodology: The paper presents a highly scientific study with a clear methodology, from problem formulation to performance evaluation. </w:t>
      </w:r>
    </w:p>
    <w:p w14:paraId="6FFCB623" w14:textId="77777777" w:rsidR="00CC752A" w:rsidRDefault="00CC752A" w:rsidP="00CC752A">
      <w:pPr>
        <w:jc w:val="both"/>
      </w:pPr>
      <w:r>
        <w:t>a) Originality</w:t>
      </w:r>
    </w:p>
    <w:p w14:paraId="4CE451D4" w14:textId="77777777" w:rsidR="00CC752A" w:rsidRDefault="00CC752A" w:rsidP="00CC752A">
      <w:pPr>
        <w:jc w:val="both"/>
      </w:pPr>
      <w:r>
        <w:t>The manuscript introduces a novel framework called QoE-ViLA (Viewport-based Live-streaming Adaptation) for live 360° video streaming. This approach integrates multicast and unicast transmission with viewport prediction and bitrate adaptation, which is a unique combination not commonly found in existing literature. The originality is further supported by:</w:t>
      </w:r>
    </w:p>
    <w:p w14:paraId="6E240841" w14:textId="77777777" w:rsidR="00CC752A" w:rsidRDefault="00CC752A" w:rsidP="00CC752A">
      <w:pPr>
        <w:jc w:val="both"/>
      </w:pPr>
      <w:r>
        <w:t>- A new resource allocation model tailored for 360° video.</w:t>
      </w:r>
    </w:p>
    <w:p w14:paraId="775DA86F" w14:textId="77777777" w:rsidR="00CC752A" w:rsidRDefault="00CC752A" w:rsidP="00CC752A">
      <w:pPr>
        <w:jc w:val="both"/>
      </w:pPr>
      <w:r>
        <w:t>- Integration of HEVC encoding with adaptive streaming.</w:t>
      </w:r>
    </w:p>
    <w:p w14:paraId="5F13B038" w14:textId="77777777" w:rsidR="00CC752A" w:rsidRDefault="00CC752A" w:rsidP="00CC752A">
      <w:pPr>
        <w:jc w:val="both"/>
      </w:pPr>
      <w:r>
        <w:t>- Use of client-side prediction to optimize bandwidth usage.</w:t>
      </w:r>
    </w:p>
    <w:p w14:paraId="115C44F7" w14:textId="77777777" w:rsidR="00CC752A" w:rsidRDefault="00CC752A" w:rsidP="00CC752A">
      <w:pPr>
        <w:jc w:val="both"/>
      </w:pPr>
      <w:r>
        <w:t>b) The methodology is well-structured and includes:</w:t>
      </w:r>
    </w:p>
    <w:p w14:paraId="1BCE6B6F" w14:textId="77777777" w:rsidR="00CC752A" w:rsidRDefault="00CC752A" w:rsidP="00CC752A">
      <w:pPr>
        <w:jc w:val="both"/>
      </w:pPr>
      <w:r>
        <w:t>- A clear problem formulation with mathematical models.</w:t>
      </w:r>
    </w:p>
    <w:p w14:paraId="58FC4189" w14:textId="77777777" w:rsidR="00CC752A" w:rsidRDefault="00CC752A" w:rsidP="00CC752A">
      <w:pPr>
        <w:jc w:val="both"/>
      </w:pPr>
      <w:r>
        <w:t>- Defined constraints and optimization goals.</w:t>
      </w:r>
    </w:p>
    <w:p w14:paraId="606B1828" w14:textId="77777777" w:rsidR="00CC752A" w:rsidRDefault="00CC752A" w:rsidP="00CC752A">
      <w:pPr>
        <w:jc w:val="both"/>
      </w:pPr>
      <w:r>
        <w:t>- Experimental validation using four benchmark 360° videos.</w:t>
      </w:r>
    </w:p>
    <w:p w14:paraId="078AAC3F" w14:textId="77777777" w:rsidR="00CC752A" w:rsidRDefault="00CC752A" w:rsidP="00CC752A">
      <w:pPr>
        <w:jc w:val="both"/>
      </w:pPr>
      <w:r>
        <w:t>- Comparison with established methods (Multi-SVC, Multi-Hyb, JUMP).</w:t>
      </w:r>
    </w:p>
    <w:p w14:paraId="6DFEAE12" w14:textId="77777777" w:rsidR="00CC752A" w:rsidRDefault="00CC752A" w:rsidP="00CC752A">
      <w:pPr>
        <w:jc w:val="both"/>
      </w:pPr>
      <w:r>
        <w:t>The experiments are conducted under controlled conditions with varying user counts and bandwidth scenarios, ensuring robustness.</w:t>
      </w:r>
    </w:p>
    <w:p w14:paraId="5E68E9CA" w14:textId="77777777" w:rsidR="00CC752A" w:rsidRDefault="00CC752A" w:rsidP="00CC752A">
      <w:pPr>
        <w:jc w:val="both"/>
      </w:pPr>
      <w:r>
        <w:t>c) Scientific Value</w:t>
      </w:r>
    </w:p>
    <w:p w14:paraId="79DDD0F5" w14:textId="77777777" w:rsidR="00CC752A" w:rsidRDefault="00CC752A" w:rsidP="00CC752A">
      <w:pPr>
        <w:jc w:val="both"/>
      </w:pPr>
      <w:r>
        <w:lastRenderedPageBreak/>
        <w:t>The paper contributes to the field of virtual reality streaming, adaptive video transmission, and network optimization. It builds upon existing research and addresses key challenges such as:</w:t>
      </w:r>
    </w:p>
    <w:p w14:paraId="4DA63A65" w14:textId="77777777" w:rsidR="00CC752A" w:rsidRDefault="00CC752A" w:rsidP="00CC752A">
      <w:pPr>
        <w:jc w:val="both"/>
      </w:pPr>
      <w:r>
        <w:t>- Bandwidth limitations in mobile networks.</w:t>
      </w:r>
    </w:p>
    <w:p w14:paraId="7D1B0409" w14:textId="77777777" w:rsidR="00CC752A" w:rsidRDefault="00CC752A" w:rsidP="00CC752A">
      <w:pPr>
        <w:jc w:val="both"/>
      </w:pPr>
      <w:r>
        <w:t>- Efficient tile-based encoding and transmission.</w:t>
      </w:r>
    </w:p>
    <w:p w14:paraId="1076DB30" w14:textId="77777777" w:rsidR="00CC752A" w:rsidRDefault="00CC752A" w:rsidP="00CC752A">
      <w:pPr>
        <w:jc w:val="both"/>
      </w:pPr>
      <w:r>
        <w:t>- Predictive viewport modeling for enhanced QoE.</w:t>
      </w:r>
    </w:p>
    <w:p w14:paraId="3AC3751D" w14:textId="77777777" w:rsidR="00CC752A" w:rsidRDefault="00CC752A" w:rsidP="00CC752A">
      <w:pPr>
        <w:jc w:val="both"/>
      </w:pPr>
      <w:r>
        <w:t>The mathematical modeling and performance metrics (bitrate, PSNR) are scientifically sound.</w:t>
      </w:r>
    </w:p>
    <w:p w14:paraId="7770A79B" w14:textId="77777777" w:rsidR="00CC752A" w:rsidRDefault="00CC752A" w:rsidP="00CC752A">
      <w:pPr>
        <w:jc w:val="both"/>
      </w:pPr>
      <w:r>
        <w:t>d) Practical Value</w:t>
      </w:r>
    </w:p>
    <w:p w14:paraId="37DAEFDA" w14:textId="77777777" w:rsidR="00CC752A" w:rsidRDefault="00CC752A" w:rsidP="00CC752A">
      <w:pPr>
        <w:jc w:val="both"/>
      </w:pPr>
      <w:r>
        <w:t>The proposed solution is highly applicable to real-world scenarios involving:</w:t>
      </w:r>
    </w:p>
    <w:p w14:paraId="6530527D" w14:textId="77777777" w:rsidR="00CC752A" w:rsidRDefault="00CC752A" w:rsidP="00CC752A">
      <w:pPr>
        <w:jc w:val="both"/>
      </w:pPr>
      <w:r>
        <w:t>- Mobile VR streaming.</w:t>
      </w:r>
    </w:p>
    <w:p w14:paraId="09D96C84" w14:textId="77777777" w:rsidR="00CC752A" w:rsidRDefault="00CC752A" w:rsidP="00CC752A">
      <w:pPr>
        <w:jc w:val="both"/>
      </w:pPr>
      <w:r>
        <w:t>- Multi-user environments.</w:t>
      </w:r>
    </w:p>
    <w:p w14:paraId="7524B507" w14:textId="77777777" w:rsidR="00CC752A" w:rsidRDefault="00CC752A" w:rsidP="00CC752A">
      <w:pPr>
        <w:jc w:val="both"/>
      </w:pPr>
      <w:r>
        <w:t>- Live video broadcasting over cellular networks.</w:t>
      </w:r>
    </w:p>
    <w:p w14:paraId="1C41CCC6" w14:textId="77777777" w:rsidR="00CC752A" w:rsidRDefault="00CC752A" w:rsidP="00CC752A">
      <w:pPr>
        <w:jc w:val="both"/>
      </w:pPr>
      <w:r>
        <w:t>The use of existing standards like HEVC and EMBMS enhances its feasibility for deployment.</w:t>
      </w:r>
    </w:p>
    <w:p w14:paraId="2387E52C" w14:textId="3D587A00" w:rsidR="006E15F3" w:rsidRDefault="00CC752A" w:rsidP="00CC752A">
      <w:pPr>
        <w:jc w:val="both"/>
        <w:rPr>
          <w:lang w:val="en-US"/>
        </w:rPr>
      </w:pPr>
      <w:r>
        <w:t>The manuscript demonstrates a well-conceived, original, and practically valuable approach to improving live 360° video streaming. It is backed by solid methodology and experimental validation, making it a strong candidate for publication.</w:t>
      </w:r>
    </w:p>
    <w:p w14:paraId="66710F0C" w14:textId="43D133F6" w:rsidR="00CC752A" w:rsidRDefault="00CC752A" w:rsidP="00CC752A">
      <w:pPr>
        <w:jc w:val="both"/>
        <w:rPr>
          <w:i/>
          <w:iCs/>
          <w:lang w:val="en-US"/>
        </w:rPr>
      </w:pPr>
      <w:r w:rsidRPr="00CC752A">
        <w:rPr>
          <w:b/>
        </w:rPr>
        <w:t>2. Comments on the manuscript organization </w:t>
      </w:r>
      <w:r w:rsidRPr="00CC752A">
        <w:t>(*) </w:t>
      </w:r>
      <w:r w:rsidRPr="00CC752A">
        <w:rPr>
          <w:i/>
          <w:iCs/>
        </w:rPr>
        <w:t>structure, writing style, quality of language, references, etc.</w:t>
      </w:r>
    </w:p>
    <w:p w14:paraId="4DE2A7E7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a) Structure and Organization</w:t>
      </w:r>
    </w:p>
    <w:p w14:paraId="0B50327F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The manuscript follows a logical and well-defined structure, which enhances readability and comprehension. Each section transitions smoothly into the next, and the use of figures, tables, and equations is appropriate and supports the narrative effectively.</w:t>
      </w:r>
    </w:p>
    <w:p w14:paraId="1EADE2FE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b) Writing Style and Language Quality</w:t>
      </w:r>
    </w:p>
    <w:p w14:paraId="0FE9EE3D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The technical writing style is suitable for an academic audience, with precise terminology and consistent use of domain-specific language.</w:t>
      </w:r>
    </w:p>
    <w:p w14:paraId="1C6543F9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The English version is generally well-written, though there are minor grammatical and stylistic issues (e.g., occasional awkward phrasing or missing articles).</w:t>
      </w:r>
    </w:p>
    <w:p w14:paraId="73ED6891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c) Use of Figures and Tables</w:t>
      </w:r>
    </w:p>
    <w:p w14:paraId="75D17CF5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Figures (e.g., system architecture, performance graphs) are relevant and well-labeled.</w:t>
      </w:r>
    </w:p>
    <w:p w14:paraId="00B3ADA2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Tables comparing bitrate and quality across different methods are informative and enhance the credibility of the evaluation.</w:t>
      </w:r>
    </w:p>
    <w:p w14:paraId="0818BF40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lastRenderedPageBreak/>
        <w:t>d) References</w:t>
      </w:r>
    </w:p>
    <w:p w14:paraId="386DB1D9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The manuscript cites 26 references, including recent and relevant works from IEEE, ACM, and other reputable sources.</w:t>
      </w:r>
    </w:p>
    <w:p w14:paraId="634CAEA1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The references are well-integrated into the discussion, showing a strong grasp of the current state of research.</w:t>
      </w:r>
    </w:p>
    <w:p w14:paraId="0FD44217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Citations are formatted consistently and appropriately.</w:t>
      </w:r>
    </w:p>
    <w:p w14:paraId="2266A70D" w14:textId="34F88AEA" w:rsid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The manuscript is well-organized and professionally presented, with strong references and effective use of visuals. Minor language polishing would elevate its clarity and impact.</w:t>
      </w:r>
    </w:p>
    <w:p w14:paraId="2368F1BB" w14:textId="75A4CD95" w:rsidR="00CC752A" w:rsidRDefault="00CC752A" w:rsidP="00CC752A">
      <w:pPr>
        <w:jc w:val="both"/>
        <w:rPr>
          <w:i/>
          <w:iCs/>
          <w:lang w:val="en-US"/>
        </w:rPr>
      </w:pPr>
      <w:r w:rsidRPr="00CC752A">
        <w:rPr>
          <w:b/>
        </w:rPr>
        <w:t>3. Comments and suggestions</w:t>
      </w:r>
      <w:r w:rsidRPr="00CC752A">
        <w:rPr>
          <w:i/>
          <w:iCs/>
        </w:rPr>
        <w:t> (mistakes/errors which should be corrected, suggestions on the contents for further studies or for the improvements, etc.)</w:t>
      </w:r>
    </w:p>
    <w:p w14:paraId="5FD3F7A7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Mistakes and Errors to Be Corrected</w:t>
      </w:r>
    </w:p>
    <w:p w14:paraId="61D0AB51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 xml:space="preserve">a) Language and Grammar: </w:t>
      </w:r>
    </w:p>
    <w:p w14:paraId="1D49209D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Some sentences in the English version are grammatically awkward or overly complex. For example:</w:t>
      </w:r>
    </w:p>
    <w:p w14:paraId="1974E6E0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“Live 360-degree video streaming offers an engaging Quality of Experience (QoE) by enabling users to change their Field of View (FoV) instantly.” → Consider simplifying or rephrasing for clarity.</w:t>
      </w:r>
    </w:p>
    <w:p w14:paraId="34C9EFED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“The predicted direction influences γtl , responsible for assigning weights to the views or tiles…” → Could be clarified with smoother transitions.</w:t>
      </w:r>
    </w:p>
    <w:p w14:paraId="420614B0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Suggest a light proofreading pass to improve fluency and readability.</w:t>
      </w:r>
    </w:p>
    <w:p w14:paraId="7E54899D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b) Equation Formatting:</w:t>
      </w:r>
    </w:p>
    <w:p w14:paraId="0C303889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Some equations and variables (e.g., Equation 1, 2, 3…) are not clearly explained or lack context for readers unfamiliar with the notation.</w:t>
      </w:r>
    </w:p>
    <w:p w14:paraId="30F593D9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Consider adding brief descriptions or variable definitions near each equation to improve accessibility.</w:t>
      </w:r>
    </w:p>
    <w:p w14:paraId="5835A886" w14:textId="777777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c) Tables:</w:t>
      </w:r>
    </w:p>
    <w:p w14:paraId="7BC6A14E" w14:textId="1D8EFB77" w:rsidR="00CC752A" w:rsidRPr="00CC752A" w:rsidRDefault="00CC752A" w:rsidP="00CC752A">
      <w:pPr>
        <w:jc w:val="both"/>
        <w:rPr>
          <w:lang w:val="en-US"/>
        </w:rPr>
      </w:pPr>
      <w:r w:rsidRPr="00CC752A">
        <w:rPr>
          <w:lang w:val="en-US"/>
        </w:rPr>
        <w:t>- Table captions could be more informative (e.g., specify what “Version #1–5” means).</w:t>
      </w:r>
    </w:p>
    <w:sectPr w:rsidR="00CC752A" w:rsidRPr="00CC7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2A"/>
    <w:rsid w:val="001B09D1"/>
    <w:rsid w:val="006E15F3"/>
    <w:rsid w:val="0078549C"/>
    <w:rsid w:val="00803BB9"/>
    <w:rsid w:val="009F694C"/>
    <w:rsid w:val="00C2033E"/>
    <w:rsid w:val="00CC752A"/>
    <w:rsid w:val="00DA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88F2"/>
  <w15:chartTrackingRefBased/>
  <w15:docId w15:val="{08969197-8539-4059-8A67-293A80DD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6"/>
        <w:szCs w:val="24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5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5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52A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4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9086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15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0161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6013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51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8948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61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8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40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Do Dung - QNU</dc:creator>
  <cp:keywords/>
  <dc:description/>
  <cp:lastModifiedBy>Nguyen Do Dung - QNU</cp:lastModifiedBy>
  <cp:revision>2</cp:revision>
  <dcterms:created xsi:type="dcterms:W3CDTF">2025-07-12T09:59:00Z</dcterms:created>
  <dcterms:modified xsi:type="dcterms:W3CDTF">2025-07-12T10:08:00Z</dcterms:modified>
</cp:coreProperties>
</file>