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7453C09E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----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0228DC"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–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----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Default="00DB76B2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6C4045B0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="008C01B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B7857" w:rsidRPr="00EB7857">
        <w:rPr>
          <w:rFonts w:ascii="Times New Roman" w:hAnsi="Times New Roman"/>
          <w:b/>
          <w:noProof/>
          <w:sz w:val="24"/>
          <w:szCs w:val="24"/>
        </w:rPr>
        <w:t>QNUJS-B2430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655F2B" w14:textId="3A1065F8" w:rsidR="00040CA9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Title:</w:t>
      </w:r>
      <w:r w:rsidR="008C01B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B7857" w:rsidRPr="00EB7857">
        <w:rPr>
          <w:rFonts w:ascii="Times New Roman" w:hAnsi="Times New Roman"/>
          <w:b/>
          <w:noProof/>
          <w:sz w:val="24"/>
          <w:szCs w:val="24"/>
        </w:rPr>
        <w:t>The Csp2-H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Times New Roman" w:hAnsi="Times New Roman"/>
          <w:b/>
          <w:noProof/>
          <w:sz w:val="24"/>
          <w:szCs w:val="24"/>
        </w:rPr>
        <w:t>O/Se/Te and O-H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Symbol" w:hAnsi="Symbol"/>
          <w:b/>
          <w:noProof/>
          <w:sz w:val="24"/>
          <w:szCs w:val="24"/>
        </w:rPr>
        <w:t></w:t>
      </w:r>
      <w:r w:rsidR="00EB7857" w:rsidRPr="00EB7857">
        <w:rPr>
          <w:rFonts w:ascii="Times New Roman" w:hAnsi="Times New Roman"/>
          <w:b/>
          <w:noProof/>
          <w:sz w:val="24"/>
          <w:szCs w:val="24"/>
        </w:rPr>
        <w:t>Se/Te nonconventional hydrogen bonds in the systems of formic acid with selenoformaldehydes and telluroformaldehydes</w:t>
      </w:r>
    </w:p>
    <w:p w14:paraId="226D53FE" w14:textId="104E1D0E" w:rsidR="00417EFE" w:rsidRDefault="003A5B7D" w:rsidP="00417EF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3A5B7D"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040CA9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="00851EB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851EBB" w:rsidRPr="001140D5">
        <w:rPr>
          <w:rFonts w:ascii="Times New Roman" w:hAnsi="Times New Roman"/>
          <w:bCs/>
          <w:i/>
          <w:iCs/>
          <w:noProof/>
          <w:sz w:val="20"/>
        </w:rPr>
        <w:t>(if any)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C2092A" w:rsidRPr="00C2092A">
        <w:t xml:space="preserve"> </w:t>
      </w:r>
      <w:r w:rsidR="0058337B" w:rsidRPr="0058337B">
        <w:rPr>
          <w:rFonts w:ascii="Times New Roman" w:hAnsi="Times New Roman"/>
        </w:rPr>
        <w:t>Liên kết hydrogen không cổ điển Csp2-H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Times New Roman" w:hAnsi="Times New Roman"/>
        </w:rPr>
        <w:t>O/Se/Te and O-H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Symbol" w:hAnsi="Symbol"/>
        </w:rPr>
        <w:t></w:t>
      </w:r>
      <w:r w:rsidR="0058337B" w:rsidRPr="0058337B">
        <w:rPr>
          <w:rFonts w:ascii="Times New Roman" w:hAnsi="Times New Roman"/>
        </w:rPr>
        <w:t>Se/Te trong các hệ phức giữa acid formic acid và selenoformaldehyde, telluroformaldehydes</w:t>
      </w:r>
    </w:p>
    <w:p w14:paraId="0F590860" w14:textId="4E290F76" w:rsidR="00040CA9" w:rsidRPr="00FF461F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7F00E084" w14:textId="7EE4D15B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C2092A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32ED6E" w14:textId="03BEF8FC" w:rsidR="00040CA9" w:rsidRPr="00553645" w:rsidRDefault="00553645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44EC8D82" w14:textId="77777777" w:rsidR="00921313" w:rsidRDefault="00921313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ề tài nghiên cứu liên kết hydro phi truyền thống (Csp2-H...O/Se/Te và O-H...Se/Te) trong hệ formic acid và các dẫn xuất selenoformaldehydes, telluroformaldehydes.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Đâ</w:t>
      </w:r>
      <w:r w:rsidRPr="00921313">
        <w:rPr>
          <w:rFonts w:ascii="Times New Roman" w:hAnsi="Times New Roman"/>
          <w:bCs/>
          <w:noProof/>
          <w:sz w:val="24"/>
          <w:szCs w:val="24"/>
        </w:rPr>
        <w:t>y là 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ớng nghiên cứu mới, ít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ợc khai thác,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ặc biệt với sự tham gia của các nguyên tố nặng nh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 Se (selenium) và Te (tellurium). Những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tác phi truyền thống này góp phần mở rộng khái niệm về liên kết hydro, v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>ợt xa phạm vi các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ng tác liên kết hydro cổ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iển,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ồng thời giúp hiểu rõ 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921313">
        <w:rPr>
          <w:rFonts w:ascii="Times New Roman" w:hAnsi="Times New Roman"/>
          <w:bCs/>
          <w:noProof/>
          <w:sz w:val="24"/>
          <w:szCs w:val="24"/>
        </w:rPr>
        <w:t>n về vai trò của Se và Te trong các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ng tác hóa học yếu. </w:t>
      </w:r>
    </w:p>
    <w:p w14:paraId="0B41B8BB" w14:textId="0843BC1D" w:rsidR="00921313" w:rsidRPr="00921313" w:rsidRDefault="00921313" w:rsidP="009213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ề tài sử dụng các ph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ng pháp tính toán hiện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ại, chính xác và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đá</w:t>
      </w:r>
      <w:r w:rsidRPr="00921313">
        <w:rPr>
          <w:rFonts w:ascii="Times New Roman" w:hAnsi="Times New Roman"/>
          <w:bCs/>
          <w:noProof/>
          <w:sz w:val="24"/>
          <w:szCs w:val="24"/>
        </w:rPr>
        <w:t>ng tin cậy trong hóa học lý thuyết, bao gồm:</w:t>
      </w:r>
      <w:r w:rsidR="0069460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Tối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u hóa hình học </w:t>
      </w:r>
      <w:r>
        <w:rPr>
          <w:rFonts w:ascii="Times New Roman" w:hAnsi="Times New Roman"/>
          <w:bCs/>
          <w:noProof/>
          <w:sz w:val="24"/>
          <w:szCs w:val="24"/>
        </w:rPr>
        <w:t>t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hực hiện ở mức MP2/6-311++G(3df,2pd),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ảm bảo tính toán cấu trúc chính xác.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21313">
        <w:rPr>
          <w:rFonts w:ascii="Times New Roman" w:hAnsi="Times New Roman"/>
          <w:bCs/>
          <w:noProof/>
          <w:sz w:val="24"/>
          <w:szCs w:val="24"/>
        </w:rPr>
        <w:t>Tính n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921313">
        <w:rPr>
          <w:rFonts w:ascii="Times New Roman" w:hAnsi="Times New Roman"/>
          <w:bCs/>
          <w:noProof/>
          <w:sz w:val="24"/>
          <w:szCs w:val="24"/>
        </w:rPr>
        <w:t>ng l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>ợng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tác</w:t>
      </w:r>
      <w:r>
        <w:rPr>
          <w:rFonts w:ascii="Times New Roman" w:hAnsi="Times New Roman"/>
          <w:bCs/>
          <w:noProof/>
          <w:sz w:val="24"/>
          <w:szCs w:val="24"/>
        </w:rPr>
        <w:t xml:space="preserve"> sử </w:t>
      </w:r>
      <w:r w:rsidRPr="00921313">
        <w:rPr>
          <w:rFonts w:ascii="Times New Roman" w:hAnsi="Times New Roman"/>
          <w:bCs/>
          <w:noProof/>
          <w:sz w:val="24"/>
          <w:szCs w:val="24"/>
        </w:rPr>
        <w:t>dụng ph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pháp CCSD(T)/6-311++G(3df,2pd)//MP2/6-311++G(3df,2pd), là một trong những ph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pháp cao cấp nhất, giúp giảm thiểu sai số do hiệu ứng chồng lấn c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 sở (BSSE).</w:t>
      </w:r>
    </w:p>
    <w:p w14:paraId="1728CDC7" w14:textId="52E025D3" w:rsidR="00921313" w:rsidRPr="00921313" w:rsidRDefault="00921313" w:rsidP="009213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1313">
        <w:rPr>
          <w:rFonts w:ascii="Times New Roman" w:hAnsi="Times New Roman"/>
          <w:bCs/>
          <w:noProof/>
          <w:sz w:val="24"/>
          <w:szCs w:val="24"/>
        </w:rPr>
        <w:t>Phân tích AIM (Atoms-in-Molecules)</w:t>
      </w:r>
      <w:r>
        <w:rPr>
          <w:rFonts w:ascii="Times New Roman" w:hAnsi="Times New Roman"/>
          <w:bCs/>
          <w:noProof/>
          <w:sz w:val="24"/>
          <w:szCs w:val="24"/>
        </w:rPr>
        <w:t xml:space="preserve"> x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ác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ịnh các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ặc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iểm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iện tử cục bộ (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ặc biệt là n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921313">
        <w:rPr>
          <w:rFonts w:ascii="Times New Roman" w:hAnsi="Times New Roman"/>
          <w:bCs/>
          <w:noProof/>
          <w:sz w:val="24"/>
          <w:szCs w:val="24"/>
        </w:rPr>
        <w:t>ng l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ợng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ịa ph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H(r)), cung cấp thông tin về bản chất của liên kết.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21313">
        <w:rPr>
          <w:rFonts w:ascii="Times New Roman" w:hAnsi="Times New Roman"/>
          <w:bCs/>
          <w:noProof/>
          <w:sz w:val="24"/>
          <w:szCs w:val="24"/>
        </w:rPr>
        <w:t>Phân tích NBO (Natural Bond Orbital)</w:t>
      </w:r>
      <w:r>
        <w:rPr>
          <w:rFonts w:ascii="Times New Roman" w:hAnsi="Times New Roman"/>
          <w:bCs/>
          <w:noProof/>
          <w:sz w:val="24"/>
          <w:szCs w:val="24"/>
        </w:rPr>
        <w:t xml:space="preserve"> l</w:t>
      </w:r>
      <w:r w:rsidRPr="00921313">
        <w:rPr>
          <w:rFonts w:ascii="Times New Roman" w:hAnsi="Times New Roman"/>
          <w:bCs/>
          <w:noProof/>
          <w:sz w:val="24"/>
          <w:szCs w:val="24"/>
        </w:rPr>
        <w:t>àm rõ sự phân bổ electron và các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tác liên phân tử.</w:t>
      </w:r>
      <w:r>
        <w:rPr>
          <w:rFonts w:ascii="Times New Roman" w:hAnsi="Times New Roman"/>
          <w:bCs/>
          <w:noProof/>
          <w:sz w:val="24"/>
          <w:szCs w:val="24"/>
        </w:rPr>
        <w:t xml:space="preserve"> Phương pháp </w:t>
      </w:r>
      <w:r w:rsidRPr="00921313">
        <w:rPr>
          <w:rFonts w:ascii="Times New Roman" w:hAnsi="Times New Roman"/>
          <w:bCs/>
          <w:noProof/>
          <w:sz w:val="24"/>
          <w:szCs w:val="24"/>
        </w:rPr>
        <w:t>SAPT (Symmetry-Adapted Perturbation Theory)</w:t>
      </w:r>
      <w:r>
        <w:rPr>
          <w:rFonts w:ascii="Times New Roman" w:hAnsi="Times New Roman"/>
          <w:bCs/>
          <w:noProof/>
          <w:sz w:val="24"/>
          <w:szCs w:val="24"/>
        </w:rPr>
        <w:t xml:space="preserve"> p</w:t>
      </w:r>
      <w:r w:rsidRPr="00921313">
        <w:rPr>
          <w:rFonts w:ascii="Times New Roman" w:hAnsi="Times New Roman"/>
          <w:bCs/>
          <w:noProof/>
          <w:sz w:val="24"/>
          <w:szCs w:val="24"/>
        </w:rPr>
        <w:t>hân tích thành phần n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921313">
        <w:rPr>
          <w:rFonts w:ascii="Times New Roman" w:hAnsi="Times New Roman"/>
          <w:bCs/>
          <w:noProof/>
          <w:sz w:val="24"/>
          <w:szCs w:val="24"/>
        </w:rPr>
        <w:t>ng l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921313">
        <w:rPr>
          <w:rFonts w:ascii="Times New Roman" w:hAnsi="Times New Roman"/>
          <w:bCs/>
          <w:noProof/>
          <w:sz w:val="24"/>
          <w:szCs w:val="24"/>
        </w:rPr>
        <w:t>ợng (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iện tĩnh, cảm ứng, phân tán), giúp hiểu sâu về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ộng lực học t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>ng tác liên kết hydro phi truyền thống.</w:t>
      </w:r>
    </w:p>
    <w:p w14:paraId="3936FD37" w14:textId="7BB86585" w:rsidR="00921313" w:rsidRDefault="00921313" w:rsidP="009213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21313">
        <w:rPr>
          <w:rFonts w:ascii="Times New Roman" w:hAnsi="Times New Roman"/>
          <w:bCs/>
          <w:noProof/>
          <w:sz w:val="24"/>
          <w:szCs w:val="24"/>
        </w:rPr>
        <w:lastRenderedPageBreak/>
        <w:t>Những ph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ng pháp này không chỉ hiện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ại mà còn mang tính kết hợp toàn diện,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 xml:space="preserve">ảm bảo kết quả có </w:t>
      </w:r>
      <w:r w:rsidRPr="00921313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921313">
        <w:rPr>
          <w:rFonts w:ascii="Times New Roman" w:hAnsi="Times New Roman"/>
          <w:bCs/>
          <w:noProof/>
          <w:sz w:val="24"/>
          <w:szCs w:val="24"/>
        </w:rPr>
        <w:t>ộ tin cậy cao và giá trị khoa học lớn</w:t>
      </w:r>
      <w:r w:rsidR="000C0B4F">
        <w:rPr>
          <w:rFonts w:ascii="Times New Roman" w:hAnsi="Times New Roman"/>
          <w:bCs/>
          <w:noProof/>
          <w:sz w:val="24"/>
          <w:szCs w:val="24"/>
        </w:rPr>
        <w:t>.</w:t>
      </w:r>
    </w:p>
    <w:p w14:paraId="39075386" w14:textId="575CEDE8" w:rsidR="00694605" w:rsidRDefault="00694605" w:rsidP="009213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94605">
        <w:rPr>
          <w:rFonts w:ascii="Times New Roman" w:hAnsi="Times New Roman"/>
          <w:bCs/>
          <w:noProof/>
          <w:sz w:val="24"/>
          <w:szCs w:val="24"/>
        </w:rPr>
        <w:t>Nghiên cứu giúp mở rộng hiểu biết về liên kết hydro phi truyền thống và cách các nguyên tố nặng nh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 Se, Te tham gia vào mạng l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694605">
        <w:rPr>
          <w:rFonts w:ascii="Times New Roman" w:hAnsi="Times New Roman"/>
          <w:bCs/>
          <w:noProof/>
          <w:sz w:val="24"/>
          <w:szCs w:val="24"/>
        </w:rPr>
        <w:t>ới t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ng tác yếu. 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Đâ</w:t>
      </w:r>
      <w:r w:rsidRPr="00694605">
        <w:rPr>
          <w:rFonts w:ascii="Times New Roman" w:hAnsi="Times New Roman"/>
          <w:bCs/>
          <w:noProof/>
          <w:sz w:val="24"/>
          <w:szCs w:val="24"/>
        </w:rPr>
        <w:t>y là b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ớc tiến mới trong việc phân loại và 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694605">
        <w:rPr>
          <w:rFonts w:ascii="Times New Roman" w:hAnsi="Times New Roman"/>
          <w:bCs/>
          <w:noProof/>
          <w:sz w:val="24"/>
          <w:szCs w:val="24"/>
        </w:rPr>
        <w:t>ịnh nghĩa lại các dạng liên kết hóa học.</w:t>
      </w:r>
    </w:p>
    <w:p w14:paraId="1264F613" w14:textId="6D803136" w:rsidR="00694605" w:rsidRDefault="00694605" w:rsidP="009213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94605">
        <w:rPr>
          <w:rFonts w:ascii="Times New Roman" w:hAnsi="Times New Roman"/>
          <w:bCs/>
          <w:noProof/>
          <w:sz w:val="24"/>
          <w:szCs w:val="24"/>
        </w:rPr>
        <w:t>Các hệ t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ng tác phi truyền thống này có thể cung cấp thông tin hữu ích cho việc thiết kế các vật liệu có tính chất 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ộc 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đá</w:t>
      </w:r>
      <w:r w:rsidRPr="00694605">
        <w:rPr>
          <w:rFonts w:ascii="Times New Roman" w:hAnsi="Times New Roman"/>
          <w:bCs/>
          <w:noProof/>
          <w:sz w:val="24"/>
          <w:szCs w:val="24"/>
        </w:rPr>
        <w:t>o, nh</w:t>
      </w:r>
      <w:r w:rsidRPr="006946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694605">
        <w:rPr>
          <w:rFonts w:ascii="Times New Roman" w:hAnsi="Times New Roman"/>
          <w:bCs/>
          <w:noProof/>
          <w:sz w:val="24"/>
          <w:szCs w:val="24"/>
        </w:rPr>
        <w:t xml:space="preserve"> vật liệu siêu dẫn, cảm biến hoặc xúc tác chứa Se, Te.</w:t>
      </w:r>
    </w:p>
    <w:p w14:paraId="686EB0AC" w14:textId="6C95C7E7" w:rsidR="00040CA9" w:rsidRDefault="00040CA9" w:rsidP="000C0B4F">
      <w:pPr>
        <w:tabs>
          <w:tab w:val="left" w:leader="dot" w:pos="9720"/>
        </w:tabs>
        <w:snapToGrid w:val="0"/>
        <w:spacing w:before="120" w:after="120" w:line="288" w:lineRule="auto"/>
        <w:ind w:firstLine="272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1CA7F69" w14:textId="2DFB69CE" w:rsidR="000B2D3F" w:rsidRPr="00553645" w:rsidRDefault="00553645" w:rsidP="000B2D3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70A4DF71" w14:textId="11E6D210" w:rsidR="00874D05" w:rsidRPr="00874D05" w:rsidRDefault="00874D05" w:rsidP="00874D05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ề tài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ợc trình bày với cấu trúc rõ ràng và logic. Mỗi phần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>ều có sự liên kết chặt chẽ, từ việc mô tả hệ nghiên cứu, các ph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ng pháp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ợc áp dụng,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ến phân tích kết quả.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>iều này giúp ng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ời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>ọc dễ dàng theo dõi các nội dung và lập luận khoa học.</w:t>
      </w:r>
      <w:r w:rsidRPr="00874D05">
        <w:t xml:space="preserve"> 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Các thuật ngữ chuyên môn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ợc sử dụng chính xác và nhất quán (VD: </w:t>
      </w:r>
      <w:r>
        <w:rPr>
          <w:rFonts w:ascii="Times New Roman" w:hAnsi="Times New Roman"/>
          <w:bCs/>
          <w:noProof/>
          <w:sz w:val="24"/>
          <w:szCs w:val="24"/>
        </w:rPr>
        <w:t>“</w:t>
      </w:r>
      <w:r w:rsidRPr="00874D05">
        <w:rPr>
          <w:rFonts w:ascii="Times New Roman" w:hAnsi="Times New Roman"/>
          <w:bCs/>
          <w:noProof/>
          <w:sz w:val="24"/>
          <w:szCs w:val="24"/>
        </w:rPr>
        <w:t>basis set superposition errors (BSSE)</w:t>
      </w:r>
      <w:r>
        <w:rPr>
          <w:rFonts w:ascii="Times New Roman" w:hAnsi="Times New Roman"/>
          <w:bCs/>
          <w:noProof/>
          <w:sz w:val="24"/>
          <w:szCs w:val="24"/>
        </w:rPr>
        <w:t>”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noProof/>
          <w:sz w:val="24"/>
          <w:szCs w:val="24"/>
        </w:rPr>
        <w:t>“</w:t>
      </w:r>
      <w:r w:rsidRPr="00874D05">
        <w:rPr>
          <w:rFonts w:ascii="Times New Roman" w:hAnsi="Times New Roman"/>
          <w:bCs/>
          <w:noProof/>
          <w:sz w:val="24"/>
          <w:szCs w:val="24"/>
        </w:rPr>
        <w:t>proton affinity (PA)</w:t>
      </w:r>
      <w:r>
        <w:rPr>
          <w:rFonts w:ascii="Times New Roman" w:hAnsi="Times New Roman"/>
          <w:bCs/>
          <w:noProof/>
          <w:sz w:val="24"/>
          <w:szCs w:val="24"/>
        </w:rPr>
        <w:t>”</w:t>
      </w:r>
      <w:r w:rsidRPr="00874D05">
        <w:rPr>
          <w:rFonts w:ascii="Times New Roman" w:hAnsi="Times New Roman"/>
          <w:bCs/>
          <w:noProof/>
          <w:sz w:val="24"/>
          <w:szCs w:val="24"/>
        </w:rPr>
        <w:t>).</w:t>
      </w:r>
    </w:p>
    <w:p w14:paraId="700A3A3F" w14:textId="63FF7E9D" w:rsidR="00874D05" w:rsidRDefault="00874D05" w:rsidP="00874D05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74D05">
        <w:rPr>
          <w:rFonts w:ascii="Times New Roman" w:hAnsi="Times New Roman"/>
          <w:bCs/>
          <w:noProof/>
          <w:sz w:val="24"/>
          <w:szCs w:val="24"/>
        </w:rPr>
        <w:t>Việc giải thích công thức và các ph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874D05">
        <w:rPr>
          <w:rFonts w:ascii="Times New Roman" w:hAnsi="Times New Roman"/>
          <w:bCs/>
          <w:noProof/>
          <w:sz w:val="24"/>
          <w:szCs w:val="24"/>
        </w:rPr>
        <w:t>ng pháp nh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 AIM, NBO, SAPT </w:t>
      </w:r>
      <w:r>
        <w:rPr>
          <w:rFonts w:ascii="Times New Roman" w:hAnsi="Times New Roman"/>
          <w:bCs/>
          <w:noProof/>
          <w:sz w:val="24"/>
          <w:szCs w:val="24"/>
        </w:rPr>
        <w:t xml:space="preserve">đã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ợc diễn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>ạt chi tiết, giúp ng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ời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ọc hiểu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874D05">
        <w:rPr>
          <w:rFonts w:ascii="Times New Roman" w:hAnsi="Times New Roman"/>
          <w:bCs/>
          <w:noProof/>
          <w:sz w:val="24"/>
          <w:szCs w:val="24"/>
        </w:rPr>
        <w:t>ợc ý nghĩa và cách áp dụng.</w:t>
      </w:r>
    </w:p>
    <w:p w14:paraId="05E8B2A9" w14:textId="21F4CD87" w:rsidR="00874D05" w:rsidRDefault="00874D05" w:rsidP="00874D05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74D05">
        <w:rPr>
          <w:rFonts w:ascii="Times New Roman" w:hAnsi="Times New Roman"/>
          <w:bCs/>
          <w:noProof/>
          <w:sz w:val="24"/>
          <w:szCs w:val="24"/>
        </w:rPr>
        <w:t xml:space="preserve">Tài liệu tham khảo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ầy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ủ,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đá</w:t>
      </w:r>
      <w:r w:rsidRPr="00874D05">
        <w:rPr>
          <w:rFonts w:ascii="Times New Roman" w:hAnsi="Times New Roman"/>
          <w:bCs/>
          <w:noProof/>
          <w:sz w:val="24"/>
          <w:szCs w:val="24"/>
        </w:rPr>
        <w:t>ng tin cậy và cập nhật, bao gồm các phần mềm và ph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Pr="00874D05">
        <w:rPr>
          <w:rFonts w:ascii="Times New Roman" w:hAnsi="Times New Roman"/>
          <w:bCs/>
          <w:noProof/>
          <w:sz w:val="24"/>
          <w:szCs w:val="24"/>
        </w:rPr>
        <w:t>ng pháp tính toán nh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 Gaussian 16, AIMAll, Psi4, NBO 5.G.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74D05">
        <w:rPr>
          <w:rFonts w:ascii="Times New Roman" w:hAnsi="Times New Roman"/>
          <w:bCs/>
          <w:noProof/>
          <w:sz w:val="24"/>
          <w:szCs w:val="24"/>
        </w:rPr>
        <w:t>Việc trích dẫn các nghiên cứu tr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ớc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đó</w:t>
      </w:r>
      <w:r w:rsidRPr="00874D0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74D05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874D05">
        <w:rPr>
          <w:rFonts w:ascii="Times New Roman" w:hAnsi="Times New Roman"/>
          <w:bCs/>
          <w:noProof/>
          <w:sz w:val="24"/>
          <w:szCs w:val="24"/>
        </w:rPr>
        <w:t>ảm bảo tính chặt chẽ về mặt học thuật.</w:t>
      </w:r>
    </w:p>
    <w:p w14:paraId="4F6EAD73" w14:textId="7CA935D7" w:rsidR="00807306" w:rsidRDefault="00040CA9" w:rsidP="00874D05">
      <w:pPr>
        <w:tabs>
          <w:tab w:val="left" w:leader="dot" w:pos="9720"/>
        </w:tabs>
        <w:snapToGrid w:val="0"/>
        <w:spacing w:before="120"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57FCE1BA" w:rsidR="00807306" w:rsidRPr="00553645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5C3C63B5" w14:textId="1FE2F700" w:rsidR="00940541" w:rsidRDefault="005E01B1" w:rsidP="00502BBE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Về phương pháp có thể bổ sung </w:t>
      </w:r>
      <w:r w:rsidRPr="005E01B1">
        <w:rPr>
          <w:rFonts w:ascii="Times New Roman" w:hAnsi="Times New Roman"/>
          <w:bCs/>
          <w:noProof/>
          <w:sz w:val="24"/>
          <w:szCs w:val="24"/>
        </w:rPr>
        <w:t>tính trực quan bằng các s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ồ minh họa và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đơ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n giản hóa một số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oạn mô tả kỹ thuật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ể thu hút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>ối t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ợng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>ộc giả rộng h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5E01B1">
        <w:rPr>
          <w:rFonts w:ascii="Times New Roman" w:hAnsi="Times New Roman"/>
          <w:bCs/>
          <w:noProof/>
          <w:sz w:val="24"/>
          <w:szCs w:val="24"/>
        </w:rPr>
        <w:t>n.</w:t>
      </w:r>
    </w:p>
    <w:p w14:paraId="35DF98D8" w14:textId="002DDA0D" w:rsidR="005E01B1" w:rsidRDefault="005E01B1" w:rsidP="00502BBE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E01B1">
        <w:rPr>
          <w:rFonts w:ascii="Times New Roman" w:hAnsi="Times New Roman"/>
          <w:bCs/>
          <w:noProof/>
          <w:sz w:val="24"/>
          <w:szCs w:val="24"/>
        </w:rPr>
        <w:t xml:space="preserve">Một số tài liệu tham khảo có thể mở rộng </w:t>
      </w:r>
      <w:r>
        <w:rPr>
          <w:rFonts w:ascii="Times New Roman" w:hAnsi="Times New Roman"/>
          <w:bCs/>
          <w:noProof/>
          <w:sz w:val="24"/>
          <w:szCs w:val="24"/>
        </w:rPr>
        <w:t xml:space="preserve">lấy 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thêm </w:t>
      </w:r>
      <w:r>
        <w:rPr>
          <w:rFonts w:ascii="Times New Roman" w:hAnsi="Times New Roman"/>
          <w:bCs/>
          <w:noProof/>
          <w:sz w:val="24"/>
          <w:szCs w:val="24"/>
        </w:rPr>
        <w:t xml:space="preserve">bài báo đã công bố là 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các nghiên cứu thực nghiệm liên quan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 xml:space="preserve">ến Se và Te </w:t>
      </w:r>
      <w:r w:rsidRPr="005E01B1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5E01B1">
        <w:rPr>
          <w:rFonts w:ascii="Times New Roman" w:hAnsi="Times New Roman"/>
          <w:bCs/>
          <w:noProof/>
          <w:sz w:val="24"/>
          <w:szCs w:val="24"/>
        </w:rPr>
        <w:t>ể tạo mối liên kết giữa lý thuyết và thực tế.</w:t>
      </w:r>
    </w:p>
    <w:p w14:paraId="534A7B58" w14:textId="69C2620E" w:rsidR="00ED29EE" w:rsidRDefault="00ED29EE" w:rsidP="00502BBE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ED29EE">
        <w:rPr>
          <w:rFonts w:ascii="Times New Roman" w:hAnsi="Times New Roman"/>
          <w:bCs/>
          <w:noProof/>
          <w:sz w:val="24"/>
          <w:szCs w:val="24"/>
        </w:rPr>
        <w:t>Các biểu thức toán học, nh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Δ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E* hoặc EHB, nên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ED29EE">
        <w:rPr>
          <w:rFonts w:ascii="Times New Roman" w:hAnsi="Times New Roman"/>
          <w:bCs/>
          <w:noProof/>
          <w:sz w:val="24"/>
          <w:szCs w:val="24"/>
        </w:rPr>
        <w:t>ợc minh họa rõ h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ED29EE">
        <w:rPr>
          <w:rFonts w:ascii="Times New Roman" w:hAnsi="Times New Roman"/>
          <w:bCs/>
          <w:noProof/>
          <w:sz w:val="24"/>
          <w:szCs w:val="24"/>
        </w:rPr>
        <w:t>n với các b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>ớc trung gian tính toán hoặc s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>ồ n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ED29EE">
        <w:rPr>
          <w:rFonts w:ascii="Times New Roman" w:hAnsi="Times New Roman"/>
          <w:bCs/>
          <w:noProof/>
          <w:sz w:val="24"/>
          <w:szCs w:val="24"/>
        </w:rPr>
        <w:t>ng l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ợng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>ể t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ED29EE">
        <w:rPr>
          <w:rFonts w:ascii="Times New Roman" w:hAnsi="Times New Roman"/>
          <w:bCs/>
          <w:noProof/>
          <w:sz w:val="24"/>
          <w:szCs w:val="24"/>
        </w:rPr>
        <w:t>ng tính trực quan.</w:t>
      </w:r>
    </w:p>
    <w:p w14:paraId="5617FD01" w14:textId="7B93E7FF" w:rsidR="00ED29EE" w:rsidRDefault="00ED29EE" w:rsidP="00ED29EE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ED29EE">
        <w:rPr>
          <w:rFonts w:ascii="Times New Roman" w:hAnsi="Times New Roman"/>
          <w:bCs/>
          <w:noProof/>
          <w:sz w:val="24"/>
          <w:szCs w:val="24"/>
        </w:rPr>
        <w:t xml:space="preserve">Một số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oạn có thể quá tải thông tin kỹ thuật,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>ặc biệt với ng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>ời không chuyên sâu trong lĩnh vực này. Ví dụ, phần giải thích về tính toán DPE, PA, và các chỉ số n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Pr="00ED29EE">
        <w:rPr>
          <w:rFonts w:ascii="Times New Roman" w:hAnsi="Times New Roman"/>
          <w:bCs/>
          <w:noProof/>
          <w:sz w:val="24"/>
          <w:szCs w:val="24"/>
        </w:rPr>
        <w:t>ng l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ợng nên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ED29EE">
        <w:rPr>
          <w:rFonts w:ascii="Times New Roman" w:hAnsi="Times New Roman"/>
          <w:bCs/>
          <w:noProof/>
          <w:sz w:val="24"/>
          <w:szCs w:val="24"/>
        </w:rPr>
        <w:t>ợc bổ sung thêm ví dụ minh họa.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ED29EE">
        <w:rPr>
          <w:rFonts w:ascii="Times New Roman" w:hAnsi="Times New Roman"/>
          <w:bCs/>
          <w:noProof/>
          <w:sz w:val="24"/>
          <w:szCs w:val="24"/>
        </w:rPr>
        <w:t>Một số câu dài, khiến ng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ời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 xml:space="preserve">ọc dễ mất tập trung. Nên chia nhỏ các câu phức tạp </w:t>
      </w:r>
      <w:r w:rsidRPr="00ED29EE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D29EE">
        <w:rPr>
          <w:rFonts w:ascii="Times New Roman" w:hAnsi="Times New Roman"/>
          <w:bCs/>
          <w:noProof/>
          <w:sz w:val="24"/>
          <w:szCs w:val="24"/>
        </w:rPr>
        <w:t>ể tạo sự liền mạch.</w:t>
      </w:r>
    </w:p>
    <w:p w14:paraId="759BF77C" w14:textId="7B723A84" w:rsidR="00485DFB" w:rsidRPr="002D6858" w:rsidRDefault="00485DFB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0EF6D4C0" w14:textId="77777777" w:rsidR="00040CA9" w:rsidRDefault="00040CA9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 xml:space="preserve">(Đánh giá </w:t>
      </w:r>
      <w:r w:rsidR="00632C45" w:rsidRPr="00485DFB">
        <w:rPr>
          <w:rFonts w:ascii="Times New Roman" w:hAnsi="Times New Roman"/>
          <w:b/>
          <w:i/>
          <w:iCs/>
          <w:sz w:val="20"/>
        </w:rPr>
        <w:t>về bản thảo</w:t>
      </w:r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5305"/>
      </w:tblGrid>
      <w:tr w:rsidR="00922E2C" w14:paraId="28067DDA" w14:textId="77777777" w:rsidTr="00301DE5">
        <w:tc>
          <w:tcPr>
            <w:tcW w:w="2280" w:type="pct"/>
          </w:tcPr>
          <w:p w14:paraId="7FBD48BF" w14:textId="1B9CB48F" w:rsidR="00922E2C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7CFBB1A9" w14:textId="7CDEBF0A" w:rsidR="00922E2C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20C27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="00502BB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20C27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2720" w:type="pct"/>
          </w:tcPr>
          <w:p w14:paraId="03E7EDFC" w14:textId="73A19D48" w:rsidR="00922E2C" w:rsidRDefault="00922E2C" w:rsidP="00301DE5">
            <w:pPr>
              <w:tabs>
                <w:tab w:val="left" w:pos="407"/>
                <w:tab w:val="left" w:pos="4680"/>
              </w:tabs>
              <w:snapToGrid w:val="0"/>
              <w:spacing w:line="276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F6660D9" w14:textId="77777777" w:rsidR="00E84FB3" w:rsidRDefault="00000000" w:rsidP="00301DE5">
            <w:pPr>
              <w:tabs>
                <w:tab w:val="left" w:pos="4680"/>
              </w:tabs>
              <w:snapToGrid w:val="0"/>
              <w:spacing w:line="276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267F4DF7" w:rsidR="00922E2C" w:rsidRDefault="00000000" w:rsidP="00301DE5">
            <w:pPr>
              <w:tabs>
                <w:tab w:val="left" w:pos="4680"/>
              </w:tabs>
              <w:snapToGrid w:val="0"/>
              <w:spacing w:line="276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A03CC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  <w:r w:rsidR="0050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2BBE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301DE5">
        <w:trPr>
          <w:trHeight w:val="1798"/>
        </w:trPr>
        <w:tc>
          <w:tcPr>
            <w:tcW w:w="2280" w:type="pct"/>
          </w:tcPr>
          <w:p w14:paraId="62E1588C" w14:textId="77777777" w:rsidR="00922E2C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1DD50BA" w14:textId="1FDAA29D" w:rsidR="00922E2C" w:rsidRPr="002D6858" w:rsidRDefault="00000000" w:rsidP="00301DE5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76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A03C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207BE4E2" w:rsidR="00922E2C" w:rsidRDefault="00000000" w:rsidP="00301DE5">
            <w:pPr>
              <w:tabs>
                <w:tab w:val="left" w:pos="4253"/>
                <w:tab w:val="left" w:pos="4536"/>
              </w:tabs>
              <w:snapToGrid w:val="0"/>
              <w:spacing w:line="276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A03CC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0C54986E" w:rsidR="00922E2C" w:rsidRDefault="00000000" w:rsidP="00301DE5">
            <w:pPr>
              <w:tabs>
                <w:tab w:val="left" w:pos="4253"/>
                <w:tab w:val="left" w:pos="4536"/>
              </w:tabs>
              <w:snapToGrid w:val="0"/>
              <w:spacing w:line="276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2720" w:type="pct"/>
          </w:tcPr>
          <w:p w14:paraId="44D42FAA" w14:textId="77777777" w:rsidR="00922E2C" w:rsidRDefault="00922E2C" w:rsidP="00301DE5">
            <w:pPr>
              <w:tabs>
                <w:tab w:val="left" w:pos="4680"/>
                <w:tab w:val="left" w:pos="6528"/>
              </w:tabs>
              <w:snapToGrid w:val="0"/>
              <w:spacing w:line="276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301DE5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52423364" w14:textId="24DDB07B" w:rsidR="00922E2C" w:rsidRDefault="00000000" w:rsidP="00301DE5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76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79A0AB43" w:rsidR="00922E2C" w:rsidRDefault="00000000" w:rsidP="00301DE5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76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EA03CC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922E2C" w:rsidRDefault="00000000" w:rsidP="00301DE5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76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55208972" w14:textId="77777777" w:rsidR="00922E2C" w:rsidRDefault="00922E2C" w:rsidP="00040CA9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</w:p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bookmarkStart w:id="1" w:name="_Hlk126741356"/>
    <w:p w14:paraId="78A9B732" w14:textId="16DDEF6A" w:rsidR="00040CA9" w:rsidRPr="00B47ABC" w:rsidRDefault="00000000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071B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ng, không cần chỉnh sửa</w:t>
      </w:r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27B1E2FF" w:rsidR="00040CA9" w:rsidRPr="00B47ABC" w:rsidRDefault="00000000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D27988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Chỉnh sửa ít,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 sau khi chỉnh sửa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15A321E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22E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r w:rsidR="00040CA9" w:rsidRPr="00B47ABC">
        <w:rPr>
          <w:rFonts w:ascii="Times New Roman" w:hAnsi="Times New Roman"/>
          <w:sz w:val="24"/>
          <w:szCs w:val="24"/>
        </w:rPr>
        <w:t>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5C7F63DE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22E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Không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52E1B5E0" w14:textId="315D9C12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7C429152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D27988">
        <w:rPr>
          <w:rFonts w:ascii="Times New Roman" w:hAnsi="Times New Roman"/>
          <w:bCs/>
          <w:noProof/>
          <w:sz w:val="24"/>
          <w:szCs w:val="24"/>
        </w:rPr>
        <w:t>PHẠM VĂN TẤT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1E81191B" w14:textId="257862BA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GIÁO SƯ, TIẾN SĨ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59ACDA6D" w14:textId="37D1AC8C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HÓA LÝ VÀ HÓA LÝ THUYẾT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57447B96" w14:textId="52BAC785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Trường Đại học </w:t>
      </w:r>
      <w:r w:rsidR="007E5773">
        <w:rPr>
          <w:rFonts w:ascii="Times New Roman" w:hAnsi="Times New Roman"/>
          <w:bCs/>
          <w:noProof/>
          <w:sz w:val="24"/>
          <w:szCs w:val="24"/>
        </w:rPr>
        <w:t>Bình Dương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79460A39" w14:textId="60E41040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E5773">
        <w:rPr>
          <w:rFonts w:ascii="Times New Roman" w:hAnsi="Times New Roman"/>
          <w:bCs/>
          <w:noProof/>
          <w:sz w:val="24"/>
          <w:szCs w:val="24"/>
        </w:rPr>
        <w:t>504 Đại lộ Bình Dương, Thành phố Thủ Dầu Một, Bình Dương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0F0319A8" w14:textId="1F44C135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vantat@gmail.com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0974655560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04FBF9B5" w14:textId="12AC05ED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F61E0E">
        <w:rPr>
          <w:rFonts w:ascii="Times New Roman" w:hAnsi="Times New Roman"/>
          <w:bCs/>
          <w:noProof/>
          <w:sz w:val="24"/>
          <w:szCs w:val="24"/>
        </w:rPr>
        <w:t xml:space="preserve"> 0360066005478</w:t>
      </w:r>
      <w:r w:rsidR="00040CA9">
        <w:rPr>
          <w:rFonts w:ascii="Times New Roman" w:hAnsi="Times New Roman"/>
          <w:bCs/>
          <w:noProof/>
          <w:sz w:val="24"/>
          <w:szCs w:val="24"/>
        </w:rPr>
        <w:tab/>
        <w:t>Tax identification number: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8000867975</w:t>
      </w:r>
      <w:r w:rsidR="00040CA9">
        <w:rPr>
          <w:rFonts w:ascii="Times New Roman" w:hAnsi="Times New Roman"/>
          <w:bCs/>
          <w:noProof/>
          <w:sz w:val="24"/>
          <w:szCs w:val="24"/>
        </w:rPr>
        <w:tab/>
      </w:r>
    </w:p>
    <w:p w14:paraId="51A746A8" w14:textId="5F03A645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 w:rsidRPr="00D2798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27988">
        <w:rPr>
          <w:rFonts w:ascii="Times New Roman" w:hAnsi="Times New Roman"/>
          <w:bCs/>
          <w:noProof/>
          <w:sz w:val="24"/>
          <w:szCs w:val="24"/>
        </w:rPr>
        <w:t>106001547631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27988">
        <w:rPr>
          <w:rFonts w:ascii="Times New Roman" w:hAnsi="Times New Roman"/>
          <w:bCs/>
          <w:noProof/>
          <w:sz w:val="24"/>
          <w:szCs w:val="24"/>
        </w:rPr>
        <w:t xml:space="preserve"> Vietinbank/ branch 7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42C57788" w:rsidR="00040CA9" w:rsidRPr="002D6858" w:rsidRDefault="00D27988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Tp. HCM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</w:t>
            </w:r>
            <w:r w:rsidR="00334926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7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7E5773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11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 w:rsidR="007E5773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4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17767024" w14:textId="61175621" w:rsidR="00040CA9" w:rsidRPr="002D6858" w:rsidRDefault="00D27988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 w:rsidRPr="00D27988"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  <w:drawing>
                <wp:inline distT="0" distB="0" distL="0" distR="0" wp14:anchorId="57500A93" wp14:editId="497AA2E2">
                  <wp:extent cx="1114923" cy="429489"/>
                  <wp:effectExtent l="0" t="0" r="0" b="889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8" cy="44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8D717" w14:textId="699D4360" w:rsidR="00040CA9" w:rsidRPr="002D6858" w:rsidRDefault="00D27988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GS.TS. PHẠM VĂN TẤT</w:t>
            </w: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3A84" w14:textId="77777777" w:rsidR="004B366F" w:rsidRDefault="004B366F">
      <w:r>
        <w:separator/>
      </w:r>
    </w:p>
  </w:endnote>
  <w:endnote w:type="continuationSeparator" w:id="0">
    <w:p w14:paraId="633D69DA" w14:textId="77777777" w:rsidR="004B366F" w:rsidRDefault="004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>: 170 An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CBF0B" w14:textId="77777777" w:rsidR="004B366F" w:rsidRDefault="004B366F">
      <w:r>
        <w:separator/>
      </w:r>
    </w:p>
  </w:footnote>
  <w:footnote w:type="continuationSeparator" w:id="0">
    <w:p w14:paraId="5A24BE3F" w14:textId="77777777" w:rsidR="004B366F" w:rsidRDefault="004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159F" w14:textId="6CC41D95" w:rsidR="00682889" w:rsidRPr="00A346D8" w:rsidRDefault="00682889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551A3"/>
    <w:rsid w:val="0006568A"/>
    <w:rsid w:val="00072A9B"/>
    <w:rsid w:val="00081EC8"/>
    <w:rsid w:val="00086532"/>
    <w:rsid w:val="000A17D0"/>
    <w:rsid w:val="000A61C3"/>
    <w:rsid w:val="000A7489"/>
    <w:rsid w:val="000B2D3F"/>
    <w:rsid w:val="000C0B4F"/>
    <w:rsid w:val="000C5993"/>
    <w:rsid w:val="000E09EC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AA8"/>
    <w:rsid w:val="001756E8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610EA"/>
    <w:rsid w:val="00272095"/>
    <w:rsid w:val="0029065D"/>
    <w:rsid w:val="002B404E"/>
    <w:rsid w:val="002C133C"/>
    <w:rsid w:val="002C336B"/>
    <w:rsid w:val="002D42C7"/>
    <w:rsid w:val="002D495F"/>
    <w:rsid w:val="002D6579"/>
    <w:rsid w:val="002D6858"/>
    <w:rsid w:val="002E037F"/>
    <w:rsid w:val="002E4F35"/>
    <w:rsid w:val="00301DE5"/>
    <w:rsid w:val="003058E7"/>
    <w:rsid w:val="00334926"/>
    <w:rsid w:val="0034145E"/>
    <w:rsid w:val="00343984"/>
    <w:rsid w:val="00346FDF"/>
    <w:rsid w:val="00372BF7"/>
    <w:rsid w:val="00396FA1"/>
    <w:rsid w:val="003A5B7D"/>
    <w:rsid w:val="003A7379"/>
    <w:rsid w:val="003C4B5D"/>
    <w:rsid w:val="003C7987"/>
    <w:rsid w:val="003F53B6"/>
    <w:rsid w:val="00417EFE"/>
    <w:rsid w:val="00420C27"/>
    <w:rsid w:val="00423B9F"/>
    <w:rsid w:val="00425B0F"/>
    <w:rsid w:val="00435957"/>
    <w:rsid w:val="00450412"/>
    <w:rsid w:val="00481DC0"/>
    <w:rsid w:val="00482C0F"/>
    <w:rsid w:val="00485DFB"/>
    <w:rsid w:val="00495B1B"/>
    <w:rsid w:val="004A3F9A"/>
    <w:rsid w:val="004B366F"/>
    <w:rsid w:val="004B6B12"/>
    <w:rsid w:val="004F16A4"/>
    <w:rsid w:val="00502BBE"/>
    <w:rsid w:val="005033DF"/>
    <w:rsid w:val="00505726"/>
    <w:rsid w:val="00517627"/>
    <w:rsid w:val="00523CC7"/>
    <w:rsid w:val="00546F06"/>
    <w:rsid w:val="005529E2"/>
    <w:rsid w:val="00553645"/>
    <w:rsid w:val="00583063"/>
    <w:rsid w:val="0058337B"/>
    <w:rsid w:val="005855DB"/>
    <w:rsid w:val="005B2E44"/>
    <w:rsid w:val="005B4AD3"/>
    <w:rsid w:val="005C1C1C"/>
    <w:rsid w:val="005E01B1"/>
    <w:rsid w:val="005E2D20"/>
    <w:rsid w:val="005E335E"/>
    <w:rsid w:val="005F3582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82889"/>
    <w:rsid w:val="00694605"/>
    <w:rsid w:val="006A269E"/>
    <w:rsid w:val="006A4732"/>
    <w:rsid w:val="006B328A"/>
    <w:rsid w:val="006F2B3F"/>
    <w:rsid w:val="00715734"/>
    <w:rsid w:val="00726487"/>
    <w:rsid w:val="007627C4"/>
    <w:rsid w:val="00764441"/>
    <w:rsid w:val="00777647"/>
    <w:rsid w:val="00790888"/>
    <w:rsid w:val="007A6CAC"/>
    <w:rsid w:val="007B1D6B"/>
    <w:rsid w:val="007E44C7"/>
    <w:rsid w:val="007E5773"/>
    <w:rsid w:val="00807306"/>
    <w:rsid w:val="00845D1A"/>
    <w:rsid w:val="00851EBB"/>
    <w:rsid w:val="00853AC8"/>
    <w:rsid w:val="00865BD1"/>
    <w:rsid w:val="00874D05"/>
    <w:rsid w:val="008822E4"/>
    <w:rsid w:val="00894CCF"/>
    <w:rsid w:val="008A33E3"/>
    <w:rsid w:val="008A5C09"/>
    <w:rsid w:val="008B31FF"/>
    <w:rsid w:val="008C01BF"/>
    <w:rsid w:val="008C7272"/>
    <w:rsid w:val="008E3E39"/>
    <w:rsid w:val="008F383B"/>
    <w:rsid w:val="008F438C"/>
    <w:rsid w:val="00902C48"/>
    <w:rsid w:val="00914F57"/>
    <w:rsid w:val="00921313"/>
    <w:rsid w:val="00922E2C"/>
    <w:rsid w:val="00926936"/>
    <w:rsid w:val="009279F8"/>
    <w:rsid w:val="00934560"/>
    <w:rsid w:val="00936587"/>
    <w:rsid w:val="00940541"/>
    <w:rsid w:val="0095016B"/>
    <w:rsid w:val="00956A66"/>
    <w:rsid w:val="0098287C"/>
    <w:rsid w:val="009922B5"/>
    <w:rsid w:val="009E5B3C"/>
    <w:rsid w:val="00A051E1"/>
    <w:rsid w:val="00A16A58"/>
    <w:rsid w:val="00A20D4E"/>
    <w:rsid w:val="00A25F92"/>
    <w:rsid w:val="00A30BD1"/>
    <w:rsid w:val="00A372D7"/>
    <w:rsid w:val="00A44584"/>
    <w:rsid w:val="00A546E7"/>
    <w:rsid w:val="00A67CD5"/>
    <w:rsid w:val="00A721B5"/>
    <w:rsid w:val="00AA49D7"/>
    <w:rsid w:val="00AB2DC9"/>
    <w:rsid w:val="00AB496D"/>
    <w:rsid w:val="00AC2177"/>
    <w:rsid w:val="00AD4B48"/>
    <w:rsid w:val="00AF31E0"/>
    <w:rsid w:val="00B03490"/>
    <w:rsid w:val="00B071BF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B4BC3"/>
    <w:rsid w:val="00BB77F8"/>
    <w:rsid w:val="00BF3C5D"/>
    <w:rsid w:val="00C12201"/>
    <w:rsid w:val="00C2092A"/>
    <w:rsid w:val="00C46C07"/>
    <w:rsid w:val="00C53F3B"/>
    <w:rsid w:val="00C741BB"/>
    <w:rsid w:val="00C80FA2"/>
    <w:rsid w:val="00C91411"/>
    <w:rsid w:val="00C93882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27988"/>
    <w:rsid w:val="00D321AF"/>
    <w:rsid w:val="00D4586D"/>
    <w:rsid w:val="00D502AD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47AC0"/>
    <w:rsid w:val="00E55C7A"/>
    <w:rsid w:val="00E84FB3"/>
    <w:rsid w:val="00E928A6"/>
    <w:rsid w:val="00EA03CC"/>
    <w:rsid w:val="00EA3C88"/>
    <w:rsid w:val="00EB4303"/>
    <w:rsid w:val="00EB7857"/>
    <w:rsid w:val="00EB7942"/>
    <w:rsid w:val="00ED011C"/>
    <w:rsid w:val="00ED29EE"/>
    <w:rsid w:val="00ED3D7E"/>
    <w:rsid w:val="00ED4B5D"/>
    <w:rsid w:val="00EE6AC7"/>
    <w:rsid w:val="00EF7D55"/>
    <w:rsid w:val="00F04619"/>
    <w:rsid w:val="00F11F46"/>
    <w:rsid w:val="00F14714"/>
    <w:rsid w:val="00F255F3"/>
    <w:rsid w:val="00F37361"/>
    <w:rsid w:val="00F41A02"/>
    <w:rsid w:val="00F44CBC"/>
    <w:rsid w:val="00F46C48"/>
    <w:rsid w:val="00F61E0E"/>
    <w:rsid w:val="00F74600"/>
    <w:rsid w:val="00F75F6A"/>
    <w:rsid w:val="00F8580B"/>
    <w:rsid w:val="00FB7CC8"/>
    <w:rsid w:val="00FD0F37"/>
    <w:rsid w:val="00FD6A43"/>
    <w:rsid w:val="00FD75C7"/>
    <w:rsid w:val="00FE2C52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Office</cp:lastModifiedBy>
  <cp:revision>403</cp:revision>
  <dcterms:created xsi:type="dcterms:W3CDTF">2020-11-09T04:41:00Z</dcterms:created>
  <dcterms:modified xsi:type="dcterms:W3CDTF">2024-11-27T04:15:00Z</dcterms:modified>
</cp:coreProperties>
</file>