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23532" w14:textId="5B06CB76" w:rsidR="001228EE" w:rsidRPr="00D13ACD" w:rsidRDefault="001228EE" w:rsidP="003D7590">
      <w:pPr>
        <w:pStyle w:val="Heading1"/>
        <w:spacing w:before="0"/>
        <w:ind w:left="0" w:right="125" w:firstLine="0"/>
        <w:jc w:val="left"/>
        <w:rPr>
          <w:lang w:val="en-US"/>
        </w:rPr>
      </w:pPr>
    </w:p>
    <w:p w14:paraId="4FD76D7C" w14:textId="77777777" w:rsidR="00222673" w:rsidRPr="00D13ACD" w:rsidRDefault="00222673" w:rsidP="00222673">
      <w:pPr>
        <w:pStyle w:val="Heading2"/>
        <w:ind w:left="805" w:right="1094"/>
        <w:rPr>
          <w:rFonts w:ascii="Arial" w:eastAsia="Arial" w:hAnsi="Arial" w:cs="Arial"/>
          <w:w w:val="105"/>
          <w:sz w:val="32"/>
          <w:szCs w:val="32"/>
          <w:lang w:val="en-PH"/>
        </w:rPr>
      </w:pPr>
      <w:r w:rsidRPr="00D13ACD">
        <w:rPr>
          <w:rFonts w:ascii="Arial" w:eastAsia="Arial" w:hAnsi="Arial" w:cs="Arial"/>
          <w:w w:val="105"/>
          <w:sz w:val="32"/>
          <w:szCs w:val="32"/>
          <w:lang w:val="en-PH"/>
        </w:rPr>
        <w:t>Causative agents of science learning among elementary students</w:t>
      </w:r>
    </w:p>
    <w:p w14:paraId="16901274" w14:textId="77777777" w:rsidR="00222673" w:rsidRPr="00D13ACD" w:rsidRDefault="00222673" w:rsidP="00222673">
      <w:pPr>
        <w:pStyle w:val="Heading2"/>
        <w:spacing w:before="0"/>
        <w:ind w:left="805" w:right="1094"/>
      </w:pPr>
    </w:p>
    <w:p w14:paraId="5C414729" w14:textId="62AAB801" w:rsidR="00222673" w:rsidRPr="00D13ACD" w:rsidRDefault="00222673" w:rsidP="00222673">
      <w:pPr>
        <w:pStyle w:val="Heading2"/>
        <w:spacing w:before="0"/>
        <w:ind w:right="1097"/>
        <w:rPr>
          <w:b w:val="0"/>
          <w:i/>
          <w:sz w:val="22"/>
          <w:lang w:val="en-PH"/>
        </w:rPr>
      </w:pPr>
    </w:p>
    <w:p w14:paraId="0CA88BB5" w14:textId="1021F35C" w:rsidR="00A65870" w:rsidRPr="00D13ACD" w:rsidRDefault="00A65870" w:rsidP="00A65870">
      <w:pPr>
        <w:spacing w:before="1" w:line="446" w:lineRule="auto"/>
        <w:ind w:left="1881" w:right="1609" w:hanging="4"/>
        <w:jc w:val="center"/>
        <w:rPr>
          <w:i/>
          <w:sz w:val="24"/>
        </w:rPr>
      </w:pPr>
    </w:p>
    <w:p w14:paraId="4300DBB7" w14:textId="5B760196" w:rsidR="00DD5D6C" w:rsidRPr="00D13ACD" w:rsidRDefault="00ED40FA" w:rsidP="00FA5BAC">
      <w:pPr>
        <w:spacing w:before="151"/>
        <w:rPr>
          <w:b/>
        </w:rPr>
      </w:pPr>
      <w:r w:rsidRPr="00D13ACD">
        <w:rPr>
          <w:b/>
        </w:rPr>
        <w:t>ABSTRACT</w:t>
      </w:r>
    </w:p>
    <w:p w14:paraId="084BCD49" w14:textId="16F83926" w:rsidR="003E3DC4" w:rsidRPr="00D13ACD" w:rsidRDefault="003E3DC4" w:rsidP="003E3DC4">
      <w:pPr>
        <w:spacing w:before="120"/>
        <w:ind w:firstLine="720"/>
        <w:jc w:val="both"/>
        <w:rPr>
          <w:sz w:val="20"/>
          <w:lang w:val="en-PH"/>
        </w:rPr>
      </w:pPr>
      <w:bookmarkStart w:id="0" w:name="_Hlk174457935"/>
      <w:r w:rsidRPr="00D13ACD">
        <w:rPr>
          <w:sz w:val="20"/>
          <w:lang w:val="en-PH"/>
        </w:rPr>
        <w:t>The study analyzed the causative agents as determinants that enhance or hinder the learning process to lessen difficulties in science instruction, therefore, overall student academic achievement must be diagnosed. Several determinants were extracted from reports affecting learning in science; this study points out the intrinsic and extrinsic determinants that affect science learning among elementary students. Determinants were identified using descriptive-correlational research employing Cohen’s Kappa Index (CKI) = 0.70 among 250 student respondents. Analysis showed that four determinants are causative agents that significantly affected their learning in science: previous grades in science, parents' education, combined monthly income, and availability of books. A supportive academic-laden environment orientation and other motivational influences can help unprepared and less knowledgeable students understand the complex nature of science subjects.</w:t>
      </w:r>
      <w:r w:rsidR="000F2D72" w:rsidRPr="00D13ACD">
        <w:rPr>
          <w:sz w:val="20"/>
          <w:lang w:val="en-PH"/>
        </w:rPr>
        <w:t xml:space="preserve"> Therefore, </w:t>
      </w:r>
      <w:r w:rsidR="00EB4EA9" w:rsidRPr="00D13ACD">
        <w:rPr>
          <w:sz w:val="20"/>
          <w:lang w:val="en-PH"/>
        </w:rPr>
        <w:t>the researcher</w:t>
      </w:r>
      <w:r w:rsidR="004E1591" w:rsidRPr="00D13ACD">
        <w:rPr>
          <w:sz w:val="20"/>
          <w:lang w:val="en-PH"/>
        </w:rPr>
        <w:t>, a science educator in a higher education institution,</w:t>
      </w:r>
      <w:r w:rsidR="00EB4EA9" w:rsidRPr="00D13ACD">
        <w:rPr>
          <w:sz w:val="20"/>
          <w:lang w:val="en-PH"/>
        </w:rPr>
        <w:t xml:space="preserve"> would like to initiate linkage with the primary schools through extension projects wherein students will be mentored and capacitated to engage in a science educational set-up to improve academic learning in science.</w:t>
      </w:r>
    </w:p>
    <w:p w14:paraId="215A024F" w14:textId="77777777" w:rsidR="003E3DC4" w:rsidRPr="00D13ACD" w:rsidRDefault="003E3DC4" w:rsidP="003E3DC4">
      <w:pPr>
        <w:ind w:firstLine="720"/>
        <w:jc w:val="both"/>
        <w:rPr>
          <w:sz w:val="20"/>
          <w:lang w:val="en-PH"/>
        </w:rPr>
      </w:pPr>
    </w:p>
    <w:bookmarkEnd w:id="0"/>
    <w:p w14:paraId="6096A13C" w14:textId="093DFFBC" w:rsidR="009C1C3B" w:rsidRPr="00D13ACD" w:rsidRDefault="00ED40FA" w:rsidP="003E3DC4">
      <w:pPr>
        <w:spacing w:line="480" w:lineRule="auto"/>
        <w:jc w:val="both"/>
        <w:rPr>
          <w:rFonts w:ascii="Calisto MT" w:eastAsia="Calibri" w:hAnsi="Calisto MT"/>
          <w:kern w:val="2"/>
          <w:sz w:val="18"/>
          <w:lang w:val="en-PH"/>
          <w14:ligatures w14:val="standardContextual"/>
        </w:rPr>
        <w:sectPr w:rsidR="009C1C3B" w:rsidRPr="00D13ACD" w:rsidSect="002E0D06">
          <w:headerReference w:type="even" r:id="rId8"/>
          <w:headerReference w:type="default" r:id="rId9"/>
          <w:footerReference w:type="even" r:id="rId10"/>
          <w:footerReference w:type="default" r:id="rId11"/>
          <w:type w:val="continuous"/>
          <w:pgSz w:w="11630" w:h="16730"/>
          <w:pgMar w:top="760" w:right="1000" w:bottom="851" w:left="1020" w:header="720" w:footer="720" w:gutter="0"/>
          <w:cols w:space="397"/>
          <w:docGrid w:linePitch="299"/>
        </w:sectPr>
      </w:pPr>
      <w:r w:rsidRPr="00D13ACD">
        <w:rPr>
          <w:b/>
          <w:sz w:val="20"/>
        </w:rPr>
        <w:t>Keywords:</w:t>
      </w:r>
      <w:r w:rsidR="00B41AAD" w:rsidRPr="00D13ACD">
        <w:rPr>
          <w:b/>
          <w:spacing w:val="-4"/>
          <w:sz w:val="20"/>
        </w:rPr>
        <w:t xml:space="preserve"> </w:t>
      </w:r>
      <w:r w:rsidR="003E3DC4" w:rsidRPr="00D13ACD">
        <w:rPr>
          <w:rFonts w:ascii="Calisto MT" w:eastAsia="Calibri" w:hAnsi="Calisto MT"/>
          <w:kern w:val="2"/>
          <w:sz w:val="18"/>
          <w:lang w:val="en-PH"/>
          <w14:ligatures w14:val="standardContextual"/>
        </w:rPr>
        <w:t>causative agents, science learning, elementary students.</w:t>
      </w:r>
    </w:p>
    <w:p w14:paraId="0DB8C46A" w14:textId="77777777" w:rsidR="004C312A" w:rsidRPr="00D13ACD" w:rsidRDefault="004C312A">
      <w:pPr>
        <w:pStyle w:val="BodyText"/>
        <w:spacing w:before="8"/>
        <w:rPr>
          <w:i/>
          <w:sz w:val="20"/>
        </w:rPr>
      </w:pPr>
    </w:p>
    <w:p w14:paraId="250C5B97" w14:textId="77777777" w:rsidR="004C312A" w:rsidRPr="00D13ACD" w:rsidRDefault="004C312A">
      <w:pPr>
        <w:pStyle w:val="BodyText"/>
        <w:spacing w:before="8"/>
        <w:rPr>
          <w:i/>
          <w:sz w:val="20"/>
        </w:rPr>
        <w:sectPr w:rsidR="004C312A" w:rsidRPr="00D13ACD" w:rsidSect="002E0D06">
          <w:type w:val="continuous"/>
          <w:pgSz w:w="11630" w:h="16730"/>
          <w:pgMar w:top="760" w:right="1000" w:bottom="280" w:left="1020" w:header="720" w:footer="720" w:gutter="0"/>
          <w:cols w:num="2" w:space="397"/>
          <w:docGrid w:linePitch="299"/>
        </w:sectPr>
      </w:pPr>
    </w:p>
    <w:p w14:paraId="5D39E23E" w14:textId="77777777" w:rsidR="00184F17" w:rsidRPr="00D13ACD" w:rsidRDefault="00ED40FA" w:rsidP="0078760E">
      <w:pPr>
        <w:pStyle w:val="Heading3"/>
        <w:numPr>
          <w:ilvl w:val="0"/>
          <w:numId w:val="2"/>
        </w:numPr>
        <w:tabs>
          <w:tab w:val="left" w:pos="426"/>
        </w:tabs>
        <w:spacing w:before="0" w:line="293" w:lineRule="auto"/>
        <w:ind w:hanging="619"/>
        <w:jc w:val="both"/>
      </w:pPr>
      <w:r w:rsidRPr="00D13ACD">
        <w:t>INTRODUCTION</w:t>
      </w:r>
    </w:p>
    <w:p w14:paraId="6822E1F5" w14:textId="47924920" w:rsidR="003A3C4A" w:rsidRPr="00D13ACD" w:rsidRDefault="003A3C4A" w:rsidP="003A3C4A">
      <w:pPr>
        <w:ind w:right="13" w:firstLine="619"/>
        <w:jc w:val="both"/>
        <w:rPr>
          <w:lang w:val="en-PH"/>
        </w:rPr>
      </w:pPr>
      <w:r w:rsidRPr="00D13ACD">
        <w:t xml:space="preserve">The prevalent impact that science education has had on human society is one of the by-products of globalization brought during the progression of the teaching-learning process in academic institutions. Science education has been integral to various educational programs in every society, from basic to higher education. The science curriculum differentiates the role of science and technology in everyday human activities </w:t>
      </w:r>
      <w:r w:rsidR="003C4BF7" w:rsidRPr="00D13ACD">
        <w:rPr>
          <w:lang w:val="en-PH"/>
        </w:rPr>
        <w:t>(</w:t>
      </w:r>
      <w:r w:rsidR="001840A3" w:rsidRPr="00D13ACD">
        <w:t>Mork</w:t>
      </w:r>
      <w:r w:rsidR="001840A3" w:rsidRPr="00D13ACD">
        <w:rPr>
          <w:lang w:val="en-PH"/>
        </w:rPr>
        <w:t xml:space="preserve"> et al.</w:t>
      </w:r>
      <w:r w:rsidR="003C4BF7" w:rsidRPr="00D13ACD">
        <w:rPr>
          <w:vertAlign w:val="superscript"/>
          <w:lang w:val="en-PH"/>
        </w:rPr>
        <w:t>1</w:t>
      </w:r>
      <w:r w:rsidR="003C4BF7" w:rsidRPr="00D13ACD">
        <w:rPr>
          <w:lang w:val="en-PH"/>
        </w:rPr>
        <w:t>)</w:t>
      </w:r>
      <w:r w:rsidR="00D46465" w:rsidRPr="00D13ACD">
        <w:rPr>
          <w:lang w:val="en-PH"/>
        </w:rPr>
        <w:t>.</w:t>
      </w:r>
      <w:r w:rsidRPr="00D13ACD">
        <w:t xml:space="preserve"> Researchers have emphasized the severe challenges in science education in many countries, resulting in poor academic achievements</w:t>
      </w:r>
      <w:r w:rsidR="003C4BF7" w:rsidRPr="00D13ACD">
        <w:rPr>
          <w:lang w:val="en-PH"/>
        </w:rPr>
        <w:t xml:space="preserve"> (Cho &amp; Baek</w:t>
      </w:r>
      <w:r w:rsidR="003C4BF7" w:rsidRPr="00D13ACD">
        <w:rPr>
          <w:vertAlign w:val="superscript"/>
          <w:lang w:val="en-PH"/>
        </w:rPr>
        <w:t>2</w:t>
      </w:r>
      <w:r w:rsidR="003C4BF7" w:rsidRPr="00D13ACD">
        <w:rPr>
          <w:lang w:val="en-PH"/>
        </w:rPr>
        <w:t>,</w:t>
      </w:r>
      <w:r w:rsidR="003C4BF7" w:rsidRPr="00D13ACD">
        <w:t xml:space="preserve"> </w:t>
      </w:r>
      <w:r w:rsidR="003C4BF7" w:rsidRPr="00D13ACD">
        <w:rPr>
          <w:lang w:val="en-PH"/>
        </w:rPr>
        <w:t>Erat</w:t>
      </w:r>
      <w:r w:rsidR="00E34F41" w:rsidRPr="00D13ACD">
        <w:rPr>
          <w:lang w:val="en-PH"/>
        </w:rPr>
        <w:t>h</w:t>
      </w:r>
      <w:r w:rsidR="003C4BF7" w:rsidRPr="00D13ACD">
        <w:rPr>
          <w:lang w:val="en-PH"/>
        </w:rPr>
        <w:t xml:space="preserve"> &amp; Şahin</w:t>
      </w:r>
      <w:r w:rsidR="003C4BF7" w:rsidRPr="00D13ACD">
        <w:rPr>
          <w:vertAlign w:val="superscript"/>
          <w:lang w:val="en-PH"/>
        </w:rPr>
        <w:t>3</w:t>
      </w:r>
      <w:r w:rsidR="003C4BF7" w:rsidRPr="00D13ACD">
        <w:rPr>
          <w:lang w:val="en-PH"/>
        </w:rPr>
        <w:t>,</w:t>
      </w:r>
      <w:r w:rsidR="003C4BF7" w:rsidRPr="00D13ACD">
        <w:t xml:space="preserve"> </w:t>
      </w:r>
      <w:r w:rsidR="003C4BF7" w:rsidRPr="00D13ACD">
        <w:rPr>
          <w:lang w:val="en-PH"/>
        </w:rPr>
        <w:t>Musengimana et al.</w:t>
      </w:r>
      <w:r w:rsidR="003C4BF7" w:rsidRPr="00D13ACD">
        <w:rPr>
          <w:vertAlign w:val="superscript"/>
          <w:lang w:val="en-PH"/>
        </w:rPr>
        <w:t>4</w:t>
      </w:r>
      <w:r w:rsidR="003C4BF7" w:rsidRPr="00D13ACD">
        <w:rPr>
          <w:lang w:val="en-PH"/>
        </w:rPr>
        <w:t>,</w:t>
      </w:r>
      <w:r w:rsidR="003C4BF7" w:rsidRPr="00D13ACD">
        <w:t xml:space="preserve"> </w:t>
      </w:r>
      <w:r w:rsidR="003C4BF7" w:rsidRPr="00D13ACD">
        <w:rPr>
          <w:lang w:val="en-PH"/>
        </w:rPr>
        <w:t>Sibomana et al.</w:t>
      </w:r>
      <w:r w:rsidR="003C4BF7" w:rsidRPr="00D13ACD">
        <w:rPr>
          <w:vertAlign w:val="superscript"/>
          <w:lang w:val="en-PH"/>
        </w:rPr>
        <w:t>5</w:t>
      </w:r>
      <w:r w:rsidR="003C4BF7" w:rsidRPr="00D13ACD">
        <w:rPr>
          <w:lang w:val="en-PH"/>
        </w:rPr>
        <w:t xml:space="preserve">). </w:t>
      </w:r>
      <w:r w:rsidRPr="00D13ACD">
        <w:t xml:space="preserve">The same situation is happening in the Philippines; science education in the country, specifically at the basic education level, lags behind other countries </w:t>
      </w:r>
      <w:r w:rsidR="00770152" w:rsidRPr="00D13ACD">
        <w:rPr>
          <w:lang w:val="en-PH"/>
        </w:rPr>
        <w:t>(Aggabao et al.</w:t>
      </w:r>
      <w:r w:rsidR="00770152" w:rsidRPr="00D13ACD">
        <w:rPr>
          <w:vertAlign w:val="superscript"/>
          <w:lang w:val="en-PH"/>
        </w:rPr>
        <w:t>6</w:t>
      </w:r>
      <w:r w:rsidR="00770152" w:rsidRPr="00D13ACD">
        <w:rPr>
          <w:lang w:val="en-PH"/>
        </w:rPr>
        <w:t>,</w:t>
      </w:r>
      <w:r w:rsidR="00770152" w:rsidRPr="00D13ACD">
        <w:t xml:space="preserve"> </w:t>
      </w:r>
      <w:r w:rsidR="00770152" w:rsidRPr="00D13ACD">
        <w:rPr>
          <w:lang w:val="en-PH"/>
        </w:rPr>
        <w:t>Sadera et al.</w:t>
      </w:r>
      <w:r w:rsidR="00770152" w:rsidRPr="00D13ACD">
        <w:rPr>
          <w:vertAlign w:val="superscript"/>
          <w:lang w:val="en-PH"/>
        </w:rPr>
        <w:t>7</w:t>
      </w:r>
      <w:r w:rsidR="00770152" w:rsidRPr="00D13ACD">
        <w:rPr>
          <w:lang w:val="en-PH"/>
        </w:rPr>
        <w:t xml:space="preserve">) </w:t>
      </w:r>
      <w:r w:rsidRPr="00D13ACD">
        <w:t>Numerous primary education students are exposed to the complexities of concepts and ideas in science education, leading to low retention, insufficient cognitive and critical skills, inability to apply perceptions to real-life problem-solving circumstances nor generate an analysis to describe a problem and Filipino students' performance in Trends in International Mathematics and Science Study</w:t>
      </w:r>
      <w:r w:rsidR="0007196D" w:rsidRPr="00D13ACD">
        <w:rPr>
          <w:lang w:val="en-PH"/>
        </w:rPr>
        <w:t xml:space="preserve"> (</w:t>
      </w:r>
      <w:r w:rsidRPr="00D13ACD">
        <w:t xml:space="preserve"> </w:t>
      </w:r>
      <w:r w:rsidR="0007196D" w:rsidRPr="00D13ACD">
        <w:t>Banilower</w:t>
      </w:r>
      <w:r w:rsidR="0007196D" w:rsidRPr="00D13ACD">
        <w:rPr>
          <w:vertAlign w:val="superscript"/>
          <w:lang w:val="en-PH"/>
        </w:rPr>
        <w:t>8</w:t>
      </w:r>
      <w:r w:rsidR="0007196D" w:rsidRPr="00D13ACD">
        <w:rPr>
          <w:lang w:val="en-PH"/>
        </w:rPr>
        <w:t>,</w:t>
      </w:r>
      <w:r w:rsidR="0007196D" w:rsidRPr="00D13ACD">
        <w:t xml:space="preserve"> </w:t>
      </w:r>
      <w:r w:rsidR="0007196D" w:rsidRPr="00D13ACD">
        <w:rPr>
          <w:lang w:val="en-PH"/>
        </w:rPr>
        <w:t>Banilower et al.</w:t>
      </w:r>
      <w:r w:rsidR="0007196D" w:rsidRPr="00D13ACD">
        <w:rPr>
          <w:vertAlign w:val="superscript"/>
          <w:lang w:val="en-PH"/>
        </w:rPr>
        <w:t>9</w:t>
      </w:r>
      <w:r w:rsidR="0007196D" w:rsidRPr="00D13ACD">
        <w:rPr>
          <w:lang w:val="en-PH"/>
        </w:rPr>
        <w:t>)</w:t>
      </w:r>
      <w:r w:rsidRPr="00D13ACD">
        <w:t xml:space="preserve"> The National Achievement Test is constantly low </w:t>
      </w:r>
      <w:r w:rsidR="0007196D" w:rsidRPr="00D13ACD">
        <w:rPr>
          <w:lang w:val="en-PH"/>
        </w:rPr>
        <w:t>(Salloum et al.</w:t>
      </w:r>
      <w:r w:rsidR="0007196D" w:rsidRPr="00D13ACD">
        <w:rPr>
          <w:vertAlign w:val="superscript"/>
          <w:lang w:val="en-PH"/>
        </w:rPr>
        <w:t>10</w:t>
      </w:r>
      <w:r w:rsidR="0007196D" w:rsidRPr="00D13ACD">
        <w:rPr>
          <w:lang w:val="en-PH"/>
        </w:rPr>
        <w:t>).</w:t>
      </w:r>
    </w:p>
    <w:p w14:paraId="3EE14FD5" w14:textId="0CA46068" w:rsidR="003A3C4A" w:rsidRPr="00D13ACD" w:rsidRDefault="003A3C4A" w:rsidP="003A3C4A">
      <w:pPr>
        <w:ind w:right="13" w:firstLine="619"/>
        <w:jc w:val="both"/>
        <w:rPr>
          <w:lang w:val="en-PH"/>
        </w:rPr>
      </w:pPr>
      <w:r w:rsidRPr="00D13ACD">
        <w:t xml:space="preserve">The </w:t>
      </w:r>
      <w:r w:rsidRPr="00D13ACD">
        <w:rPr>
          <w:lang w:val="en-PH"/>
        </w:rPr>
        <w:t xml:space="preserve">recurring </w:t>
      </w:r>
      <w:r w:rsidRPr="00D13ACD">
        <w:t xml:space="preserve">scenario illustrates that science education in the country is at its edge, which needs immediate response. From one of the top Asian countries, nowadays, academic conditions in the Philippines when it comes to science education are </w:t>
      </w:r>
      <w:r w:rsidRPr="00D13ACD">
        <w:t xml:space="preserve">presently identified to be far behind other countries in the Southeast Asian region, such as Thailand, Malaysia, and Singapore, in terms of academic excellence </w:t>
      </w:r>
      <w:r w:rsidR="00323D5A" w:rsidRPr="00D13ACD">
        <w:rPr>
          <w:lang w:val="en-PH"/>
        </w:rPr>
        <w:t>(Shine</w:t>
      </w:r>
      <w:r w:rsidR="00323D5A" w:rsidRPr="00D13ACD">
        <w:rPr>
          <w:vertAlign w:val="superscript"/>
          <w:lang w:val="en-PH"/>
        </w:rPr>
        <w:t>11</w:t>
      </w:r>
      <w:r w:rsidR="00323D5A" w:rsidRPr="00D13ACD">
        <w:rPr>
          <w:lang w:val="en-PH"/>
        </w:rPr>
        <w:t>, Shine</w:t>
      </w:r>
      <w:r w:rsidR="00323D5A" w:rsidRPr="00D13ACD">
        <w:rPr>
          <w:vertAlign w:val="superscript"/>
          <w:lang w:val="en-PH"/>
        </w:rPr>
        <w:t>12</w:t>
      </w:r>
      <w:r w:rsidR="00323D5A" w:rsidRPr="00D13ACD">
        <w:rPr>
          <w:lang w:val="en-PH"/>
        </w:rPr>
        <w:t>,</w:t>
      </w:r>
      <w:r w:rsidR="00323D5A" w:rsidRPr="00D13ACD">
        <w:t xml:space="preserve"> </w:t>
      </w:r>
      <w:r w:rsidR="00323D5A" w:rsidRPr="00D13ACD">
        <w:rPr>
          <w:lang w:val="en-PH"/>
        </w:rPr>
        <w:t>Shine &amp; Rogers</w:t>
      </w:r>
      <w:r w:rsidR="00323D5A" w:rsidRPr="00D13ACD">
        <w:rPr>
          <w:vertAlign w:val="superscript"/>
          <w:lang w:val="en-PH"/>
        </w:rPr>
        <w:t>13</w:t>
      </w:r>
      <w:r w:rsidR="00323D5A" w:rsidRPr="00D13ACD">
        <w:rPr>
          <w:lang w:val="en-PH"/>
        </w:rPr>
        <w:t>).</w:t>
      </w:r>
    </w:p>
    <w:p w14:paraId="6A04EC84" w14:textId="1283F86C" w:rsidR="003A3C4A" w:rsidRPr="00D13ACD" w:rsidRDefault="003A3C4A" w:rsidP="003A3C4A">
      <w:pPr>
        <w:pStyle w:val="Heading3"/>
        <w:spacing w:before="120" w:after="120"/>
        <w:ind w:firstLine="506"/>
        <w:rPr>
          <w:b w:val="0"/>
          <w:bCs w:val="0"/>
        </w:rPr>
      </w:pPr>
      <w:r w:rsidRPr="00D13ACD">
        <w:rPr>
          <w:b w:val="0"/>
          <w:bCs w:val="0"/>
        </w:rPr>
        <w:t xml:space="preserve">The 21st-century teaching and learning illustrates challenges, issues, and concerns in science education. Moreover, science and technology are not accessible to most of the population. Based on previous studies, some of society's recurring problems today are associated with the depletion of natural resources, unending poverty, hunger, and illiteracy in many nations worldwide </w:t>
      </w:r>
      <w:r w:rsidR="0035734E" w:rsidRPr="00D13ACD">
        <w:rPr>
          <w:b w:val="0"/>
          <w:bCs w:val="0"/>
          <w:lang w:val="en-PH"/>
        </w:rPr>
        <w:t>(Toma et al.</w:t>
      </w:r>
      <w:r w:rsidR="0035734E" w:rsidRPr="00D13ACD">
        <w:rPr>
          <w:b w:val="0"/>
          <w:bCs w:val="0"/>
          <w:vertAlign w:val="superscript"/>
          <w:lang w:val="en-PH"/>
        </w:rPr>
        <w:t>14</w:t>
      </w:r>
      <w:r w:rsidR="0035734E" w:rsidRPr="00D13ACD">
        <w:rPr>
          <w:b w:val="0"/>
          <w:bCs w:val="0"/>
          <w:lang w:val="en-PH"/>
        </w:rPr>
        <w:t>).</w:t>
      </w:r>
      <w:r w:rsidRPr="00D13ACD">
        <w:rPr>
          <w:b w:val="0"/>
          <w:bCs w:val="0"/>
        </w:rPr>
        <w:t xml:space="preserve"> It was also noted that several challenges are interrelated to the need for more infrastructure and resources for teaching science. Issues and concerns interrelated to students' backgrounds, the language of instruction, and the dearth of parental support are also notable. These challenges negatively affect learning, which should be addressed immediately</w:t>
      </w:r>
      <w:r w:rsidR="00973815" w:rsidRPr="00D13ACD">
        <w:rPr>
          <w:b w:val="0"/>
          <w:bCs w:val="0"/>
          <w:lang w:val="en-PH"/>
        </w:rPr>
        <w:t xml:space="preserve"> (Tom &amp; Greca</w:t>
      </w:r>
      <w:r w:rsidR="00973815" w:rsidRPr="00D13ACD">
        <w:rPr>
          <w:b w:val="0"/>
          <w:bCs w:val="0"/>
          <w:vertAlign w:val="superscript"/>
          <w:lang w:val="en-PH"/>
        </w:rPr>
        <w:t>15</w:t>
      </w:r>
      <w:r w:rsidR="00973815" w:rsidRPr="00D13ACD">
        <w:rPr>
          <w:b w:val="0"/>
          <w:bCs w:val="0"/>
          <w:lang w:val="en-PH"/>
        </w:rPr>
        <w:t>,</w:t>
      </w:r>
      <w:r w:rsidR="00973815" w:rsidRPr="00D13ACD">
        <w:t xml:space="preserve"> </w:t>
      </w:r>
      <w:r w:rsidR="00973815" w:rsidRPr="00D13ACD">
        <w:rPr>
          <w:b w:val="0"/>
          <w:bCs w:val="0"/>
          <w:lang w:val="en-PH"/>
        </w:rPr>
        <w:t>Wallace &amp; Coffey</w:t>
      </w:r>
      <w:r w:rsidR="00973815" w:rsidRPr="00D13ACD">
        <w:rPr>
          <w:b w:val="0"/>
          <w:bCs w:val="0"/>
          <w:vertAlign w:val="superscript"/>
          <w:lang w:val="en-PH"/>
        </w:rPr>
        <w:t>16</w:t>
      </w:r>
      <w:r w:rsidR="00973815" w:rsidRPr="00D13ACD">
        <w:rPr>
          <w:b w:val="0"/>
          <w:bCs w:val="0"/>
          <w:lang w:val="en-PH"/>
        </w:rPr>
        <w:t>)</w:t>
      </w:r>
      <w:r w:rsidRPr="00D13ACD">
        <w:rPr>
          <w:b w:val="0"/>
          <w:bCs w:val="0"/>
        </w:rPr>
        <w:t xml:space="preserve">. </w:t>
      </w:r>
      <w:r w:rsidR="00973815" w:rsidRPr="00D13ACD">
        <w:rPr>
          <w:b w:val="0"/>
          <w:bCs w:val="0"/>
        </w:rPr>
        <w:t>Skamp</w:t>
      </w:r>
      <w:r w:rsidR="00973815" w:rsidRPr="00D13ACD">
        <w:rPr>
          <w:b w:val="0"/>
          <w:bCs w:val="0"/>
          <w:vertAlign w:val="superscript"/>
          <w:lang w:val="en-PH"/>
        </w:rPr>
        <w:t>17</w:t>
      </w:r>
      <w:r w:rsidR="009D026E" w:rsidRPr="00D13ACD">
        <w:rPr>
          <w:b w:val="0"/>
          <w:bCs w:val="0"/>
          <w:lang w:val="en-PH"/>
        </w:rPr>
        <w:t>,</w:t>
      </w:r>
      <w:r w:rsidR="00973815" w:rsidRPr="00D13ACD">
        <w:rPr>
          <w:b w:val="0"/>
          <w:bCs w:val="0"/>
        </w:rPr>
        <w:t xml:space="preserve"> </w:t>
      </w:r>
      <w:r w:rsidRPr="00D13ACD">
        <w:rPr>
          <w:b w:val="0"/>
          <w:bCs w:val="0"/>
        </w:rPr>
        <w:t xml:space="preserve">states that accessibility to resources and academic efficiency among students are strictly connected. The need for more resources could lead to unproductivity among learners. Students in institutions with scarce instruction and learning amenities performed lower, unlike their counterparts in schools with enough facilities. Researchers worldwide have observed a widespread collection of issues and problems in education faced by students today. </w:t>
      </w:r>
    </w:p>
    <w:p w14:paraId="735A061E" w14:textId="38FD775B" w:rsidR="003A3C4A" w:rsidRPr="00D13ACD" w:rsidRDefault="003A3C4A" w:rsidP="003A3C4A">
      <w:pPr>
        <w:pStyle w:val="Heading3"/>
        <w:spacing w:before="120" w:after="120"/>
        <w:ind w:firstLine="506"/>
        <w:rPr>
          <w:b w:val="0"/>
          <w:bCs w:val="0"/>
        </w:rPr>
      </w:pPr>
      <w:r w:rsidRPr="00D13ACD">
        <w:rPr>
          <w:b w:val="0"/>
          <w:bCs w:val="0"/>
        </w:rPr>
        <w:t xml:space="preserve">Additionally, </w:t>
      </w:r>
      <w:r w:rsidR="009D026E" w:rsidRPr="00D13ACD">
        <w:rPr>
          <w:b w:val="0"/>
          <w:bCs w:val="0"/>
        </w:rPr>
        <w:t xml:space="preserve">Dwivedi </w:t>
      </w:r>
      <w:r w:rsidR="009D026E" w:rsidRPr="00D13ACD">
        <w:rPr>
          <w:b w:val="0"/>
          <w:bCs w:val="0"/>
          <w:lang w:val="en-PH"/>
        </w:rPr>
        <w:t>et al.</w:t>
      </w:r>
      <w:r w:rsidR="009D026E" w:rsidRPr="00D13ACD">
        <w:rPr>
          <w:b w:val="0"/>
          <w:bCs w:val="0"/>
          <w:vertAlign w:val="superscript"/>
          <w:lang w:val="en-PH"/>
        </w:rPr>
        <w:t>18</w:t>
      </w:r>
      <w:r w:rsidR="009D026E" w:rsidRPr="00D13ACD">
        <w:rPr>
          <w:b w:val="0"/>
          <w:bCs w:val="0"/>
          <w:lang w:val="en-PH"/>
        </w:rPr>
        <w:t xml:space="preserve"> </w:t>
      </w:r>
      <w:r w:rsidRPr="00D13ACD">
        <w:rPr>
          <w:b w:val="0"/>
          <w:bCs w:val="0"/>
        </w:rPr>
        <w:t xml:space="preserve">noted that the quick advancement in science and technology, newly recognized societal and cultural norms and </w:t>
      </w:r>
      <w:r w:rsidRPr="00D13ACD">
        <w:rPr>
          <w:b w:val="0"/>
          <w:bCs w:val="0"/>
        </w:rPr>
        <w:lastRenderedPageBreak/>
        <w:t xml:space="preserve">values, and changes in the climate and environment, as well as the depletion of natural resources all significantly impact the lives of children and youths, and hence their ways of learning, viewing the world, experiencing phenomena around them and interacting with others. These changes challenge science educators to rethink the epistemology and pedagogy in science classrooms today as the practice of science education needs to be proactive and relevant to students and prepare them for life in the present and the future. </w:t>
      </w:r>
    </w:p>
    <w:p w14:paraId="41C2C801" w14:textId="6D6FB5F4" w:rsidR="003A3C4A" w:rsidRPr="00D13ACD" w:rsidRDefault="003A3C4A" w:rsidP="003A3C4A">
      <w:pPr>
        <w:pStyle w:val="Heading3"/>
        <w:spacing w:before="120" w:after="120"/>
        <w:ind w:left="0" w:firstLine="619"/>
        <w:rPr>
          <w:b w:val="0"/>
          <w:bCs w:val="0"/>
        </w:rPr>
      </w:pPr>
      <w:r w:rsidRPr="00D13ACD">
        <w:rPr>
          <w:b w:val="0"/>
          <w:bCs w:val="0"/>
        </w:rPr>
        <w:t xml:space="preserve">The present study highlighted various intrinsic and extrinsic determinants affecting students' science education learning. This study generated a model as a point of reference for improvement in creating a long-term development plan for excellent academic achievement of elementary students. The result of the study is significant to students as elementary years must have the concrete foundation of essential knowledge and skills in science that are needed to upgrade to a higher level of education. Teachers are also guided by the status quo of students learning in science. The result is baseline information for adapting and evolving new teaching and learning science education trends. An awareness among administrators is needed to make an improvement plan and strategies for the academic needs of the students; therefore, implementing new science learning pedagogies is </w:t>
      </w:r>
      <w:r w:rsidR="009D24A1" w:rsidRPr="00D13ACD">
        <w:rPr>
          <w:b w:val="0"/>
          <w:bCs w:val="0"/>
        </w:rPr>
        <w:t xml:space="preserve">required </w:t>
      </w:r>
      <w:r w:rsidR="002705AE" w:rsidRPr="00D13ACD">
        <w:rPr>
          <w:b w:val="0"/>
          <w:bCs w:val="0"/>
        </w:rPr>
        <w:t>to</w:t>
      </w:r>
      <w:r w:rsidRPr="00D13ACD">
        <w:rPr>
          <w:b w:val="0"/>
          <w:bCs w:val="0"/>
        </w:rPr>
        <w:t xml:space="preserve"> improve excellent student performance.</w:t>
      </w:r>
    </w:p>
    <w:p w14:paraId="5846B393" w14:textId="04AB7C0E" w:rsidR="00DD5D6C" w:rsidRPr="00D13ACD" w:rsidRDefault="003A3C4A" w:rsidP="003A3C4A">
      <w:pPr>
        <w:pStyle w:val="Heading3"/>
        <w:spacing w:before="120" w:after="120"/>
        <w:ind w:left="0"/>
        <w:rPr>
          <w:b w:val="0"/>
          <w:bCs w:val="0"/>
        </w:rPr>
      </w:pPr>
      <w:r w:rsidRPr="00D13ACD">
        <w:rPr>
          <w:b w:val="0"/>
          <w:bCs w:val="0"/>
        </w:rPr>
        <w:t xml:space="preserve"> </w:t>
      </w:r>
      <w:r w:rsidR="008A2E32" w:rsidRPr="00D13ACD">
        <w:rPr>
          <w:lang w:val="en-US"/>
        </w:rPr>
        <w:t>2.</w:t>
      </w:r>
      <w:r w:rsidR="00B41AAD" w:rsidRPr="00D13ACD">
        <w:rPr>
          <w:lang w:val="en-US"/>
        </w:rPr>
        <w:t xml:space="preserve"> </w:t>
      </w:r>
      <w:r w:rsidR="00ED40FA" w:rsidRPr="00D13ACD">
        <w:t>LITERATURE</w:t>
      </w:r>
      <w:r w:rsidR="00B41AAD" w:rsidRPr="00D13ACD">
        <w:rPr>
          <w:spacing w:val="-10"/>
        </w:rPr>
        <w:t xml:space="preserve"> </w:t>
      </w:r>
      <w:r w:rsidR="00ED40FA" w:rsidRPr="00D13ACD">
        <w:t>REVIEW</w:t>
      </w:r>
    </w:p>
    <w:p w14:paraId="4B50F65D" w14:textId="7708A758" w:rsidR="00186C31" w:rsidRPr="00D13ACD" w:rsidRDefault="003A3C4A" w:rsidP="00B41AAD">
      <w:pPr>
        <w:spacing w:before="120" w:after="120"/>
        <w:jc w:val="both"/>
        <w:rPr>
          <w:i/>
          <w:lang w:val="en-US"/>
        </w:rPr>
      </w:pPr>
      <w:r w:rsidRPr="00D13ACD">
        <w:rPr>
          <w:i/>
          <w:lang w:val="en-US"/>
        </w:rPr>
        <w:t>Significant Changes in Science Education</w:t>
      </w:r>
    </w:p>
    <w:p w14:paraId="31143C89" w14:textId="2C2BFF18" w:rsidR="002B1F44" w:rsidRPr="00D13ACD" w:rsidRDefault="005B6300" w:rsidP="00D344B2">
      <w:pPr>
        <w:ind w:firstLine="567"/>
        <w:jc w:val="both"/>
        <w:rPr>
          <w:lang w:val="en-PH"/>
        </w:rPr>
      </w:pPr>
      <w:r w:rsidRPr="00D13ACD">
        <w:rPr>
          <w:lang w:val="en-PH"/>
        </w:rPr>
        <w:t>Science education</w:t>
      </w:r>
      <w:r w:rsidR="00202B48" w:rsidRPr="00D13ACD">
        <w:rPr>
          <w:lang w:val="en-PH"/>
        </w:rPr>
        <w:t xml:space="preserve"> has changed in terms of its placement in the curriculum. In the Netherlands</w:t>
      </w:r>
      <w:r w:rsidR="00143709" w:rsidRPr="00D13ACD">
        <w:rPr>
          <w:lang w:val="en-PH"/>
        </w:rPr>
        <w:t xml:space="preserve"> (Avraamidou</w:t>
      </w:r>
      <w:r w:rsidR="00143709" w:rsidRPr="00D13ACD">
        <w:rPr>
          <w:vertAlign w:val="superscript"/>
          <w:lang w:val="en-PH"/>
        </w:rPr>
        <w:t>19</w:t>
      </w:r>
      <w:r w:rsidR="00143709" w:rsidRPr="00D13ACD">
        <w:rPr>
          <w:lang w:val="en-PH"/>
        </w:rPr>
        <w:t>),</w:t>
      </w:r>
      <w:r w:rsidR="00202B48" w:rsidRPr="00D13ACD">
        <w:rPr>
          <w:lang w:val="en-PH"/>
        </w:rPr>
        <w:t xml:space="preserve"> science is </w:t>
      </w:r>
      <w:r w:rsidR="00695021" w:rsidRPr="00D13ACD">
        <w:rPr>
          <w:lang w:val="en-PH"/>
        </w:rPr>
        <w:t xml:space="preserve">compulsory </w:t>
      </w:r>
      <w:r w:rsidR="00202B48" w:rsidRPr="00D13ACD">
        <w:rPr>
          <w:lang w:val="en-PH"/>
        </w:rPr>
        <w:t>in primary education. The action led to significant modifications in the curriculum, especially in the period allotted to every subject. The change led to significant problems in adaptation to the science curriculum; in this sense, the teachers competed in the time constraints because they covered the old curriculum sequence about half the time. In response, they opposed the deletions and were disappointed with the shortened time for the subject.</w:t>
      </w:r>
    </w:p>
    <w:p w14:paraId="6AD2443F" w14:textId="53D2C953" w:rsidR="00F60692" w:rsidRPr="00D13ACD" w:rsidRDefault="00D344B2" w:rsidP="00E71596">
      <w:pPr>
        <w:ind w:firstLine="567"/>
        <w:jc w:val="both"/>
        <w:rPr>
          <w:lang w:val="en-PH"/>
        </w:rPr>
      </w:pPr>
      <w:r w:rsidRPr="00D13ACD">
        <w:rPr>
          <w:lang w:val="en-PH"/>
        </w:rPr>
        <w:t>The science curriculum in China prioritized systematic mastery as the dominant instructional aim</w:t>
      </w:r>
      <w:r w:rsidR="00C20C51" w:rsidRPr="00D13ACD">
        <w:rPr>
          <w:lang w:val="en-PH"/>
        </w:rPr>
        <w:t>,</w:t>
      </w:r>
      <w:r w:rsidRPr="00D13ACD">
        <w:rPr>
          <w:lang w:val="en-PH"/>
        </w:rPr>
        <w:t xml:space="preserve"> </w:t>
      </w:r>
      <w:r w:rsidR="00C20C51" w:rsidRPr="00D13ACD">
        <w:rPr>
          <w:lang w:val="en-PH"/>
        </w:rPr>
        <w:t>indicating</w:t>
      </w:r>
      <w:r w:rsidRPr="00D13ACD">
        <w:rPr>
          <w:lang w:val="en-PH"/>
        </w:rPr>
        <w:t xml:space="preserve"> </w:t>
      </w:r>
      <w:r w:rsidR="006D4155" w:rsidRPr="00D13ACD">
        <w:rPr>
          <w:lang w:val="en-PH"/>
        </w:rPr>
        <w:t>that various</w:t>
      </w:r>
      <w:r w:rsidRPr="00D13ACD">
        <w:rPr>
          <w:lang w:val="en-PH"/>
        </w:rPr>
        <w:t xml:space="preserve"> forces had driven the globalization of science curricula (Lee</w:t>
      </w:r>
      <w:r w:rsidRPr="00D13ACD">
        <w:rPr>
          <w:vertAlign w:val="superscript"/>
          <w:lang w:val="en-PH"/>
        </w:rPr>
        <w:t>20</w:t>
      </w:r>
      <w:r w:rsidRPr="00D13ACD">
        <w:rPr>
          <w:lang w:val="en-PH"/>
        </w:rPr>
        <w:t xml:space="preserve">). Contemporary science instruction development congregations </w:t>
      </w:r>
      <w:r w:rsidR="007651DF" w:rsidRPr="00D13ACD">
        <w:rPr>
          <w:lang w:val="en-PH"/>
        </w:rPr>
        <w:t>represent</w:t>
      </w:r>
      <w:r w:rsidRPr="00D13ACD">
        <w:rPr>
          <w:lang w:val="en-PH"/>
        </w:rPr>
        <w:t xml:space="preserve"> the country’s response to comprehensive economic reform and the necessity of global institutions for quality science instruction</w:t>
      </w:r>
      <w:r w:rsidR="004947E7" w:rsidRPr="00D13ACD">
        <w:rPr>
          <w:lang w:val="en-PH"/>
        </w:rPr>
        <w:t xml:space="preserve"> (Rousell &amp; Cutter-Mackenzie-Knowles</w:t>
      </w:r>
      <w:r w:rsidR="004947E7" w:rsidRPr="00D13ACD">
        <w:rPr>
          <w:vertAlign w:val="superscript"/>
          <w:lang w:val="en-PH"/>
        </w:rPr>
        <w:t>21</w:t>
      </w:r>
      <w:r w:rsidR="004947E7" w:rsidRPr="00D13ACD">
        <w:rPr>
          <w:lang w:val="en-PH"/>
        </w:rPr>
        <w:t>)</w:t>
      </w:r>
      <w:r w:rsidRPr="00D13ACD">
        <w:rPr>
          <w:lang w:val="en-PH"/>
        </w:rPr>
        <w:t xml:space="preserve">. The national curriculum expansion series density draws full responsiveness from experts with the guidance </w:t>
      </w:r>
      <w:r w:rsidRPr="00D13ACD">
        <w:rPr>
          <w:lang w:val="en-PH"/>
        </w:rPr>
        <w:t>and influences from technologically advanced countries that made China produce an authentic, contextual, and affordable science curriculum</w:t>
      </w:r>
      <w:r w:rsidR="00B14FFC" w:rsidRPr="00D13ACD">
        <w:rPr>
          <w:lang w:val="en-PH"/>
        </w:rPr>
        <w:t xml:space="preserve"> (Ball</w:t>
      </w:r>
      <w:r w:rsidR="00B14FFC" w:rsidRPr="00D13ACD">
        <w:rPr>
          <w:vertAlign w:val="superscript"/>
          <w:lang w:val="en-PH"/>
        </w:rPr>
        <w:t>2</w:t>
      </w:r>
      <w:r w:rsidR="00E34F41" w:rsidRPr="00D13ACD">
        <w:rPr>
          <w:vertAlign w:val="superscript"/>
          <w:lang w:val="en-PH"/>
        </w:rPr>
        <w:t>2</w:t>
      </w:r>
      <w:r w:rsidR="00B14FFC" w:rsidRPr="00D13ACD">
        <w:rPr>
          <w:lang w:val="en-PH"/>
        </w:rPr>
        <w:t>).</w:t>
      </w:r>
    </w:p>
    <w:p w14:paraId="3FF4E877" w14:textId="5BC29A9D" w:rsidR="00842BE5" w:rsidRPr="00D13ACD" w:rsidRDefault="00842BE5" w:rsidP="00E71596">
      <w:pPr>
        <w:ind w:firstLine="567"/>
        <w:jc w:val="both"/>
        <w:rPr>
          <w:lang w:val="en-PH"/>
        </w:rPr>
      </w:pPr>
      <w:r w:rsidRPr="00D13ACD">
        <w:rPr>
          <w:lang w:val="en-PH"/>
        </w:rPr>
        <w:t xml:space="preserve">In Arab states </w:t>
      </w:r>
      <w:r w:rsidR="00CF0545" w:rsidRPr="00D13ACD">
        <w:rPr>
          <w:lang w:val="en-PH"/>
        </w:rPr>
        <w:t xml:space="preserve"> Rashed</w:t>
      </w:r>
      <w:r w:rsidR="00CF0545" w:rsidRPr="00D13ACD">
        <w:rPr>
          <w:vertAlign w:val="superscript"/>
          <w:lang w:val="en-PH"/>
        </w:rPr>
        <w:t>2</w:t>
      </w:r>
      <w:r w:rsidR="00E34F41" w:rsidRPr="00D13ACD">
        <w:rPr>
          <w:vertAlign w:val="superscript"/>
          <w:lang w:val="en-PH"/>
        </w:rPr>
        <w:t>3</w:t>
      </w:r>
      <w:r w:rsidR="00CF0545" w:rsidRPr="00D13ACD">
        <w:rPr>
          <w:lang w:val="en-PH"/>
        </w:rPr>
        <w:t xml:space="preserve"> </w:t>
      </w:r>
      <w:r w:rsidRPr="00D13ACD">
        <w:rPr>
          <w:lang w:val="en-PH"/>
        </w:rPr>
        <w:t xml:space="preserve">like Saudi Arabia, Algeria, Jordan, Kuwait, Palestine, Egypt, and Syria, science implementation is influenced by the comprehensive utilization of different textbooks. </w:t>
      </w:r>
      <w:r w:rsidR="00215ACB" w:rsidRPr="00D13ACD">
        <w:rPr>
          <w:lang w:val="en-PH"/>
        </w:rPr>
        <w:t xml:space="preserve">Contents are very traditional and irrelevant, with minimal influences on the learning interests of new chemistry users. It established a negative relationship between the envisioned science curriculum and expected learning outcomes. </w:t>
      </w:r>
      <w:r w:rsidR="00CF0545" w:rsidRPr="00D13ACD">
        <w:rPr>
          <w:lang w:val="en-PH"/>
        </w:rPr>
        <w:t>Leikin</w:t>
      </w:r>
      <w:r w:rsidR="00CF0545" w:rsidRPr="00D13ACD">
        <w:rPr>
          <w:vertAlign w:val="superscript"/>
          <w:lang w:val="en-PH"/>
        </w:rPr>
        <w:t>2</w:t>
      </w:r>
      <w:r w:rsidR="00E34F41" w:rsidRPr="00D13ACD">
        <w:rPr>
          <w:vertAlign w:val="superscript"/>
          <w:lang w:val="en-PH"/>
        </w:rPr>
        <w:t>4</w:t>
      </w:r>
      <w:r w:rsidR="00CF0545" w:rsidRPr="00D13ACD">
        <w:rPr>
          <w:lang w:val="en-PH"/>
        </w:rPr>
        <w:t xml:space="preserve"> pronounced that a lesser percentage of Arabic primary education institutions are bombarded with </w:t>
      </w:r>
      <w:r w:rsidR="002B038C" w:rsidRPr="00D13ACD">
        <w:rPr>
          <w:lang w:val="en-PH"/>
        </w:rPr>
        <w:t xml:space="preserve">concerns about </w:t>
      </w:r>
      <w:r w:rsidR="00CF0545" w:rsidRPr="00D13ACD">
        <w:rPr>
          <w:lang w:val="en-PH"/>
        </w:rPr>
        <w:t xml:space="preserve">and trials of sustainable science instruction. In emerging states like Nigeria, Ghana, Cameroon and the Gambia, stakeholders and school administrators are prominent personalities taking responsibility in school </w:t>
      </w:r>
      <w:r w:rsidR="00DA3A93" w:rsidRPr="00D13ACD">
        <w:rPr>
          <w:lang w:val="en-PH"/>
        </w:rPr>
        <w:t>Kanjam</w:t>
      </w:r>
      <w:r w:rsidR="00DA3A93" w:rsidRPr="00D13ACD">
        <w:rPr>
          <w:vertAlign w:val="superscript"/>
          <w:lang w:val="en-PH"/>
        </w:rPr>
        <w:t>2</w:t>
      </w:r>
      <w:r w:rsidR="00E34F41" w:rsidRPr="00D13ACD">
        <w:rPr>
          <w:vertAlign w:val="superscript"/>
          <w:lang w:val="en-PH"/>
        </w:rPr>
        <w:t>5</w:t>
      </w:r>
      <w:r w:rsidR="00CD1AE8" w:rsidRPr="00D13ACD">
        <w:rPr>
          <w:lang w:val="en-PH"/>
        </w:rPr>
        <w:t xml:space="preserve"> in which any form of development and curriculum operation in the schools is enacted to influence policy-making (Opoku et al.</w:t>
      </w:r>
      <w:r w:rsidR="00CD1AE8" w:rsidRPr="00D13ACD">
        <w:rPr>
          <w:vertAlign w:val="superscript"/>
          <w:lang w:val="en-PH"/>
        </w:rPr>
        <w:t>2</w:t>
      </w:r>
      <w:r w:rsidR="00E34F41" w:rsidRPr="00D13ACD">
        <w:rPr>
          <w:vertAlign w:val="superscript"/>
          <w:lang w:val="en-PH"/>
        </w:rPr>
        <w:t>6</w:t>
      </w:r>
      <w:r w:rsidR="00CD1AE8" w:rsidRPr="00D13ACD">
        <w:rPr>
          <w:lang w:val="en-PH"/>
        </w:rPr>
        <w:t xml:space="preserve">). </w:t>
      </w:r>
      <w:r w:rsidR="005F16D5" w:rsidRPr="00D13ACD">
        <w:rPr>
          <w:lang w:val="en-PH"/>
        </w:rPr>
        <w:t>On the other hand, government initiatives in taking over schools from principals on free education, academic undertakings depend solely on the government to acquire resources (Mufalo et al</w:t>
      </w:r>
      <w:r w:rsidR="000E396C" w:rsidRPr="00D13ACD">
        <w:rPr>
          <w:lang w:val="en-PH"/>
        </w:rPr>
        <w:t>.</w:t>
      </w:r>
      <w:r w:rsidR="005F16D5" w:rsidRPr="00D13ACD">
        <w:rPr>
          <w:vertAlign w:val="superscript"/>
          <w:lang w:val="en-PH"/>
        </w:rPr>
        <w:t>2</w:t>
      </w:r>
      <w:r w:rsidR="00E34F41" w:rsidRPr="00D13ACD">
        <w:rPr>
          <w:vertAlign w:val="superscript"/>
          <w:lang w:val="en-PH"/>
        </w:rPr>
        <w:t>7</w:t>
      </w:r>
      <w:r w:rsidR="005F16D5" w:rsidRPr="00D13ACD">
        <w:rPr>
          <w:lang w:val="en-PH"/>
        </w:rPr>
        <w:t>).</w:t>
      </w:r>
      <w:r w:rsidR="000E396C" w:rsidRPr="00D13ACD">
        <w:rPr>
          <w:lang w:val="en-PH"/>
        </w:rPr>
        <w:t xml:space="preserve"> </w:t>
      </w:r>
      <w:r w:rsidR="008701FA" w:rsidRPr="00D13ACD">
        <w:rPr>
          <w:lang w:val="en-PH"/>
        </w:rPr>
        <w:t>The action led to a higher number of students enrolment Yakohene &amp; Appiah</w:t>
      </w:r>
      <w:r w:rsidR="008701FA" w:rsidRPr="00D13ACD">
        <w:rPr>
          <w:vertAlign w:val="superscript"/>
          <w:lang w:val="en-PH"/>
        </w:rPr>
        <w:t>2</w:t>
      </w:r>
      <w:r w:rsidR="00E34F41" w:rsidRPr="00D13ACD">
        <w:rPr>
          <w:vertAlign w:val="superscript"/>
          <w:lang w:val="en-PH"/>
        </w:rPr>
        <w:t>8</w:t>
      </w:r>
      <w:r w:rsidR="00695021" w:rsidRPr="00D13ACD">
        <w:rPr>
          <w:lang w:val="en-PH"/>
        </w:rPr>
        <w:t xml:space="preserve"> which caused pressing problems in the instruction plan, specifically in science and related areas, resulting in inadequate instructional equipment due to population outbursts.</w:t>
      </w:r>
    </w:p>
    <w:p w14:paraId="36E5DD72" w14:textId="20DB3415" w:rsidR="00DE7689" w:rsidRPr="00D13ACD" w:rsidRDefault="00695021" w:rsidP="00596E01">
      <w:pPr>
        <w:ind w:firstLine="567"/>
        <w:jc w:val="both"/>
        <w:rPr>
          <w:lang w:val="en-PH"/>
        </w:rPr>
      </w:pPr>
      <w:r w:rsidRPr="00D13ACD">
        <w:rPr>
          <w:lang w:val="en-PH"/>
        </w:rPr>
        <w:t xml:space="preserve">The status quo of the educational structure in the Philippines takes </w:t>
      </w:r>
      <w:r w:rsidR="00BB7AC2" w:rsidRPr="00D13ACD">
        <w:rPr>
          <w:lang w:val="en-PH"/>
        </w:rPr>
        <w:t>many</w:t>
      </w:r>
      <w:r w:rsidRPr="00D13ACD">
        <w:rPr>
          <w:lang w:val="en-PH"/>
        </w:rPr>
        <w:t xml:space="preserve"> challenges. It partakes in a series of changes and transformations relevant to the current global market demands amidst numerous setbacks and complications. Revisions were made due to the thorough reflection of the existing content of the educational mission, classroom supervision, instruction approaches</w:t>
      </w:r>
      <w:r w:rsidR="009E0104" w:rsidRPr="00D13ACD">
        <w:rPr>
          <w:lang w:val="en-PH"/>
        </w:rPr>
        <w:t>, and the financial provision needed to deliver worthwhile</w:t>
      </w:r>
      <w:r w:rsidRPr="00D13ACD">
        <w:rPr>
          <w:lang w:val="en-PH"/>
        </w:rPr>
        <w:t xml:space="preserve"> science instruction to students (</w:t>
      </w:r>
      <w:r w:rsidR="00660479" w:rsidRPr="00D13ACD">
        <w:rPr>
          <w:lang w:val="en-PH"/>
        </w:rPr>
        <w:t>Reimers &amp; Chung</w:t>
      </w:r>
      <w:r w:rsidR="00E34F41" w:rsidRPr="00D13ACD">
        <w:rPr>
          <w:vertAlign w:val="superscript"/>
          <w:lang w:val="en-PH"/>
        </w:rPr>
        <w:t>29</w:t>
      </w:r>
      <w:r w:rsidR="00660479" w:rsidRPr="00D13ACD">
        <w:rPr>
          <w:lang w:val="en-PH"/>
        </w:rPr>
        <w:t>).</w:t>
      </w:r>
      <w:r w:rsidR="009E0104" w:rsidRPr="00D13ACD">
        <w:rPr>
          <w:lang w:val="en-PH"/>
        </w:rPr>
        <w:t xml:space="preserve"> The Philippine education system can be labeled as an old style that is open-minded to conventional education (Jenkins</w:t>
      </w:r>
      <w:r w:rsidR="009E0104" w:rsidRPr="00D13ACD">
        <w:rPr>
          <w:vertAlign w:val="superscript"/>
          <w:lang w:val="en-PH"/>
        </w:rPr>
        <w:t>3</w:t>
      </w:r>
      <w:r w:rsidR="00E34F41" w:rsidRPr="00D13ACD">
        <w:rPr>
          <w:vertAlign w:val="superscript"/>
          <w:lang w:val="en-PH"/>
        </w:rPr>
        <w:t>0</w:t>
      </w:r>
      <w:r w:rsidR="009E0104" w:rsidRPr="00D13ACD">
        <w:rPr>
          <w:lang w:val="en-PH"/>
        </w:rPr>
        <w:t>).</w:t>
      </w:r>
      <w:r w:rsidR="00596E01" w:rsidRPr="00D13ACD">
        <w:rPr>
          <w:lang w:val="en-PH"/>
        </w:rPr>
        <w:t xml:space="preserve"> </w:t>
      </w:r>
      <w:r w:rsidR="002B1F44" w:rsidRPr="00D13ACD">
        <w:t>To</w:t>
      </w:r>
      <w:r w:rsidR="00B41AAD" w:rsidRPr="00D13ACD">
        <w:t xml:space="preserve"> </w:t>
      </w:r>
      <w:r w:rsidR="002B1F44" w:rsidRPr="00D13ACD">
        <w:t>sum</w:t>
      </w:r>
      <w:r w:rsidR="00B41AAD" w:rsidRPr="00D13ACD">
        <w:t xml:space="preserve"> </w:t>
      </w:r>
      <w:r w:rsidR="002B1F44" w:rsidRPr="00D13ACD">
        <w:t>up,</w:t>
      </w:r>
      <w:r w:rsidR="00B41AAD" w:rsidRPr="00D13ACD">
        <w:t xml:space="preserve"> </w:t>
      </w:r>
      <w:r w:rsidR="002B1F44" w:rsidRPr="00D13ACD">
        <w:t>teachers</w:t>
      </w:r>
      <w:r w:rsidR="00B41AAD" w:rsidRPr="00D13ACD">
        <w:t xml:space="preserve"> </w:t>
      </w:r>
      <w:r w:rsidR="00596E01" w:rsidRPr="00D13ACD">
        <w:rPr>
          <w:lang w:val="en-PH"/>
        </w:rPr>
        <w:t xml:space="preserve">who are the forefront runners of education may explore the causative agents in learning science to devise a solution to maximize teaching-learning engagement. Thus, this study is conceptualized to </w:t>
      </w:r>
      <w:r w:rsidR="006D4155" w:rsidRPr="00D13ACD">
        <w:rPr>
          <w:lang w:val="en-PH"/>
        </w:rPr>
        <w:t>explain</w:t>
      </w:r>
      <w:r w:rsidR="00596E01" w:rsidRPr="00D13ACD">
        <w:rPr>
          <w:lang w:val="en-PH"/>
        </w:rPr>
        <w:t xml:space="preserve"> the underlying reasons </w:t>
      </w:r>
      <w:r w:rsidR="004E37D2" w:rsidRPr="00D13ACD">
        <w:rPr>
          <w:lang w:val="en-PH"/>
        </w:rPr>
        <w:t xml:space="preserve">for the </w:t>
      </w:r>
      <w:r w:rsidR="00596E01" w:rsidRPr="00D13ACD">
        <w:rPr>
          <w:lang w:val="en-PH"/>
        </w:rPr>
        <w:t xml:space="preserve">low academic performance of elementary learners in science. The variables covered in the study are only limited to intrinsic and extrinsic factors </w:t>
      </w:r>
      <w:r w:rsidR="00DE7689" w:rsidRPr="00D13ACD">
        <w:t>because</w:t>
      </w:r>
      <w:r w:rsidR="00B41AAD" w:rsidRPr="00D13ACD">
        <w:t xml:space="preserve"> </w:t>
      </w:r>
      <w:r w:rsidR="00DE7689" w:rsidRPr="00D13ACD">
        <w:t>they</w:t>
      </w:r>
      <w:r w:rsidR="00B41AAD" w:rsidRPr="00D13ACD">
        <w:t xml:space="preserve"> </w:t>
      </w:r>
      <w:r w:rsidR="00DE7689" w:rsidRPr="00D13ACD">
        <w:t>are</w:t>
      </w:r>
      <w:r w:rsidR="00B41AAD" w:rsidRPr="00D13ACD">
        <w:t xml:space="preserve"> </w:t>
      </w:r>
      <w:r w:rsidR="00DE7689" w:rsidRPr="00D13ACD">
        <w:t>the</w:t>
      </w:r>
      <w:r w:rsidR="00B41AAD" w:rsidRPr="00D13ACD">
        <w:t xml:space="preserve"> </w:t>
      </w:r>
      <w:r w:rsidR="00DE7689" w:rsidRPr="00D13ACD">
        <w:t>most</w:t>
      </w:r>
      <w:r w:rsidR="00B41AAD" w:rsidRPr="00D13ACD">
        <w:t xml:space="preserve"> </w:t>
      </w:r>
      <w:r w:rsidR="00596E01" w:rsidRPr="00D13ACD">
        <w:rPr>
          <w:lang w:val="en-PH"/>
        </w:rPr>
        <w:t xml:space="preserve">relevant matters </w:t>
      </w:r>
      <w:r w:rsidR="00DE7689" w:rsidRPr="00D13ACD">
        <w:t>to</w:t>
      </w:r>
      <w:r w:rsidR="00B41AAD" w:rsidRPr="00D13ACD">
        <w:rPr>
          <w:lang w:val="en-US"/>
        </w:rPr>
        <w:t xml:space="preserve"> </w:t>
      </w:r>
      <w:r w:rsidR="00DE7689" w:rsidRPr="00D13ACD">
        <w:rPr>
          <w:lang w:val="en-US"/>
        </w:rPr>
        <w:t>the</w:t>
      </w:r>
      <w:r w:rsidR="00B41AAD" w:rsidRPr="00D13ACD">
        <w:rPr>
          <w:lang w:val="en-US"/>
        </w:rPr>
        <w:t xml:space="preserve"> </w:t>
      </w:r>
      <w:r w:rsidR="00DE7689" w:rsidRPr="00D13ACD">
        <w:rPr>
          <w:lang w:val="en-US"/>
        </w:rPr>
        <w:t>current</w:t>
      </w:r>
      <w:r w:rsidR="00B41AAD" w:rsidRPr="00D13ACD">
        <w:rPr>
          <w:lang w:val="en-US"/>
        </w:rPr>
        <w:t xml:space="preserve"> </w:t>
      </w:r>
      <w:r w:rsidR="00DE7689" w:rsidRPr="00D13ACD">
        <w:rPr>
          <w:lang w:val="en-US"/>
        </w:rPr>
        <w:t>study.</w:t>
      </w:r>
    </w:p>
    <w:p w14:paraId="708875F4" w14:textId="16449FCB" w:rsidR="00DD5D6C" w:rsidRPr="00D13ACD" w:rsidRDefault="008635B6" w:rsidP="00E71596">
      <w:pPr>
        <w:pStyle w:val="Heading3"/>
        <w:spacing w:before="120" w:after="120"/>
        <w:ind w:left="0"/>
      </w:pPr>
      <w:r w:rsidRPr="00D13ACD">
        <w:rPr>
          <w:lang w:val="en-US"/>
        </w:rPr>
        <w:t>3.</w:t>
      </w:r>
      <w:r w:rsidR="00B41AAD" w:rsidRPr="00D13ACD">
        <w:rPr>
          <w:lang w:val="en-US"/>
        </w:rPr>
        <w:t xml:space="preserve"> </w:t>
      </w:r>
      <w:r w:rsidR="00ED40FA" w:rsidRPr="00D13ACD">
        <w:t>METHODOLOGY</w:t>
      </w:r>
    </w:p>
    <w:p w14:paraId="638971D6" w14:textId="7D6F83E3" w:rsidR="00BB7AC2" w:rsidRPr="00D13ACD" w:rsidRDefault="00BB7AC2" w:rsidP="002705AE">
      <w:pPr>
        <w:ind w:firstLine="284"/>
        <w:jc w:val="both"/>
        <w:rPr>
          <w:lang w:val="en-PH"/>
        </w:rPr>
      </w:pPr>
      <w:r w:rsidRPr="00D13ACD">
        <w:rPr>
          <w:lang w:val="en-PH"/>
        </w:rPr>
        <w:t xml:space="preserve">This study utilized a descriptive-correlational research design to identify the determinants of learning science among elementary students. The </w:t>
      </w:r>
      <w:r w:rsidRPr="00D13ACD">
        <w:rPr>
          <w:lang w:val="en-PH"/>
        </w:rPr>
        <w:lastRenderedPageBreak/>
        <w:t xml:space="preserve">study emphasized the students from Grades 5-6 in the District of Tuburan, Cebu, Philippines, who had science subjects as one of the subjects embedded in the primary education curriculum. </w:t>
      </w:r>
    </w:p>
    <w:p w14:paraId="3E21F37F" w14:textId="1CEFDD48" w:rsidR="00DD5D6C" w:rsidRPr="00D13ACD" w:rsidRDefault="008635B6" w:rsidP="00E71596">
      <w:pPr>
        <w:spacing w:before="120" w:after="120"/>
        <w:rPr>
          <w:b/>
        </w:rPr>
      </w:pPr>
      <w:r w:rsidRPr="00D13ACD">
        <w:rPr>
          <w:b/>
          <w:lang w:val="en-US"/>
        </w:rPr>
        <w:t>3.1.</w:t>
      </w:r>
      <w:r w:rsidR="00B41AAD" w:rsidRPr="00D13ACD">
        <w:rPr>
          <w:b/>
          <w:lang w:val="en-US"/>
        </w:rPr>
        <w:t xml:space="preserve"> </w:t>
      </w:r>
      <w:r w:rsidR="00ED40FA" w:rsidRPr="00D13ACD">
        <w:rPr>
          <w:b/>
        </w:rPr>
        <w:t>Participants</w:t>
      </w:r>
      <w:r w:rsidR="00B41AAD" w:rsidRPr="00D13ACD">
        <w:rPr>
          <w:b/>
        </w:rPr>
        <w:t xml:space="preserve"> </w:t>
      </w:r>
      <w:r w:rsidR="00ED40FA" w:rsidRPr="00D13ACD">
        <w:rPr>
          <w:b/>
        </w:rPr>
        <w:t>and</w:t>
      </w:r>
      <w:r w:rsidR="00B41AAD" w:rsidRPr="00D13ACD">
        <w:rPr>
          <w:b/>
        </w:rPr>
        <w:t xml:space="preserve"> </w:t>
      </w:r>
      <w:r w:rsidR="00ED40FA" w:rsidRPr="00D13ACD">
        <w:rPr>
          <w:b/>
        </w:rPr>
        <w:t>research</w:t>
      </w:r>
      <w:r w:rsidR="00B41AAD" w:rsidRPr="00D13ACD">
        <w:rPr>
          <w:b/>
        </w:rPr>
        <w:t xml:space="preserve"> </w:t>
      </w:r>
      <w:r w:rsidR="00ED40FA" w:rsidRPr="00D13ACD">
        <w:rPr>
          <w:b/>
        </w:rPr>
        <w:t>setting</w:t>
      </w:r>
    </w:p>
    <w:p w14:paraId="2E32CEB8" w14:textId="54FAFB53" w:rsidR="000864C9" w:rsidRPr="00D13ACD" w:rsidRDefault="002705AE" w:rsidP="008B04EA">
      <w:pPr>
        <w:tabs>
          <w:tab w:val="left" w:pos="284"/>
        </w:tabs>
        <w:jc w:val="both"/>
      </w:pPr>
      <w:r w:rsidRPr="00D13ACD">
        <w:rPr>
          <w:lang w:val="en-US"/>
        </w:rPr>
        <w:tab/>
      </w:r>
      <w:r w:rsidR="004E37D2" w:rsidRPr="00D13ACD">
        <w:rPr>
          <w:lang w:val="en-US"/>
        </w:rPr>
        <w:t>Two hundred fifty students from different schools participated in this study.</w:t>
      </w:r>
      <w:r w:rsidR="00DB32CF" w:rsidRPr="00D13ACD">
        <w:rPr>
          <w:lang w:val="en-US"/>
        </w:rPr>
        <w:t xml:space="preserve"> The participants are the Grade 5 and 6 stud</w:t>
      </w:r>
      <w:r w:rsidR="003E2F20" w:rsidRPr="00D13ACD">
        <w:rPr>
          <w:lang w:val="en-US"/>
        </w:rPr>
        <w:t xml:space="preserve">ents in different </w:t>
      </w:r>
      <w:r w:rsidR="00AB3D1C" w:rsidRPr="00D13ACD">
        <w:rPr>
          <w:lang w:val="en-US"/>
        </w:rPr>
        <w:t xml:space="preserve">public </w:t>
      </w:r>
      <w:r w:rsidR="003E2F20" w:rsidRPr="00D13ACD">
        <w:rPr>
          <w:lang w:val="en-US"/>
        </w:rPr>
        <w:t>schools in a rural district in the Philippines</w:t>
      </w:r>
      <w:r w:rsidR="00AB3D1C" w:rsidRPr="00D13ACD">
        <w:rPr>
          <w:lang w:val="en-US"/>
        </w:rPr>
        <w:t>. Science is a subject that emphasizes different competencies as set by the Department of Education standards on these grade levels</w:t>
      </w:r>
      <w:r w:rsidR="003E2F20" w:rsidRPr="00D13ACD">
        <w:rPr>
          <w:lang w:val="en-US"/>
        </w:rPr>
        <w:t>.</w:t>
      </w:r>
      <w:r w:rsidR="004E37D2" w:rsidRPr="00D13ACD">
        <w:rPr>
          <w:lang w:val="en-US"/>
        </w:rPr>
        <w:t xml:space="preserve"> Various factors affecting students' science learning, explicitly emphasizing the intrinsic and extrinsic factors only, were considered in this study and taken from previous studies. The respondents were chosen based on their population characteristics and the study’s research objectives.</w:t>
      </w:r>
    </w:p>
    <w:p w14:paraId="5889417D" w14:textId="39C8BBBC" w:rsidR="005B44FD" w:rsidRPr="00D13ACD" w:rsidRDefault="005B44FD" w:rsidP="00E71596">
      <w:pPr>
        <w:tabs>
          <w:tab w:val="left" w:pos="426"/>
        </w:tabs>
        <w:spacing w:before="120" w:after="120"/>
        <w:jc w:val="both"/>
        <w:rPr>
          <w:b/>
        </w:rPr>
      </w:pPr>
      <w:r w:rsidRPr="00D13ACD">
        <w:rPr>
          <w:b/>
        </w:rPr>
        <w:t>3.2.</w:t>
      </w:r>
      <w:r w:rsidR="00B41AAD" w:rsidRPr="00D13ACD">
        <w:rPr>
          <w:b/>
        </w:rPr>
        <w:t xml:space="preserve"> </w:t>
      </w:r>
      <w:r w:rsidR="00516F08" w:rsidRPr="00D13ACD">
        <w:rPr>
          <w:b/>
          <w:lang w:val="en-PH"/>
        </w:rPr>
        <w:t>Research</w:t>
      </w:r>
      <w:r w:rsidR="00B41AAD" w:rsidRPr="00D13ACD">
        <w:rPr>
          <w:b/>
        </w:rPr>
        <w:t xml:space="preserve"> </w:t>
      </w:r>
      <w:r w:rsidRPr="00D13ACD">
        <w:rPr>
          <w:b/>
        </w:rPr>
        <w:t>instruments</w:t>
      </w:r>
    </w:p>
    <w:p w14:paraId="6935216E" w14:textId="5C19199B" w:rsidR="00514551" w:rsidRPr="00D13ACD" w:rsidRDefault="00514551" w:rsidP="00514551">
      <w:pPr>
        <w:ind w:firstLine="567"/>
        <w:jc w:val="both"/>
        <w:rPr>
          <w:lang w:val="en-PH"/>
        </w:rPr>
      </w:pPr>
      <w:r w:rsidRPr="00D13ACD">
        <w:t>The research instrument</w:t>
      </w:r>
      <w:r w:rsidR="006D4155" w:rsidRPr="00D13ACD">
        <w:rPr>
          <w:lang w:val="en-PH"/>
        </w:rPr>
        <w:t xml:space="preserve"> </w:t>
      </w:r>
      <w:r w:rsidR="00FA49BA" w:rsidRPr="00D13ACD">
        <w:rPr>
          <w:lang w:val="en-PH"/>
        </w:rPr>
        <w:t>Mangubat &amp; Picardal</w:t>
      </w:r>
      <w:r w:rsidR="00E34F41" w:rsidRPr="00D13ACD">
        <w:rPr>
          <w:vertAlign w:val="superscript"/>
          <w:lang w:val="en-PH"/>
        </w:rPr>
        <w:t>31</w:t>
      </w:r>
      <w:r w:rsidR="006D4155" w:rsidRPr="00D13ACD">
        <w:rPr>
          <w:lang w:val="en-PH"/>
        </w:rPr>
        <w:t xml:space="preserve"> </w:t>
      </w:r>
      <w:r w:rsidR="00FA49BA" w:rsidRPr="00D13ACD">
        <w:rPr>
          <w:lang w:val="en-PH"/>
        </w:rPr>
        <w:t xml:space="preserve">is adapted and modified according to the context of the study </w:t>
      </w:r>
      <w:r w:rsidR="007651DF" w:rsidRPr="00D13ACD">
        <w:rPr>
          <w:lang w:val="en-PH"/>
        </w:rPr>
        <w:t xml:space="preserve">and </w:t>
      </w:r>
      <w:r w:rsidRPr="00D13ACD">
        <w:t xml:space="preserve">is composed of two parts. The first part is a list of the intrinsic determinants such as sex, grades in previous science subjects, number of study hours, and motivation in learning the science subject. The second part of the instrument is also a list of the extrinsic factors, including parents' education, number of siblings, parents' monthly income, and assistance in learning the science subjects. The instrument underwent face </w:t>
      </w:r>
      <w:r w:rsidRPr="00D13ACD">
        <w:t>validity</w:t>
      </w:r>
      <w:r w:rsidR="00516F08" w:rsidRPr="00D13ACD">
        <w:rPr>
          <w:lang w:val="en-PH"/>
        </w:rPr>
        <w:t xml:space="preserve"> </w:t>
      </w:r>
      <w:r w:rsidRPr="00D13ACD">
        <w:t>using Cohen’s Kappa Index (CKI) with a Kappa of 0.70 for inter-rater agreement</w:t>
      </w:r>
      <w:r w:rsidR="00516F08" w:rsidRPr="00D13ACD">
        <w:t>,</w:t>
      </w:r>
      <w:r w:rsidR="00516F08" w:rsidRPr="00D13ACD">
        <w:rPr>
          <w:lang w:val="en-PH"/>
        </w:rPr>
        <w:t xml:space="preserve"> indicating </w:t>
      </w:r>
      <w:r w:rsidR="005A46C8" w:rsidRPr="00D13ACD">
        <w:rPr>
          <w:lang w:val="en-PH"/>
        </w:rPr>
        <w:t>good agreement between raters</w:t>
      </w:r>
      <w:r w:rsidR="00A0292A" w:rsidRPr="00D13ACD">
        <w:rPr>
          <w:lang w:val="en-PH"/>
        </w:rPr>
        <w:t>;</w:t>
      </w:r>
      <w:r w:rsidR="005A46C8" w:rsidRPr="00D13ACD">
        <w:rPr>
          <w:lang w:val="en-PH"/>
        </w:rPr>
        <w:t xml:space="preserve"> </w:t>
      </w:r>
      <w:r w:rsidR="00A0292A" w:rsidRPr="00D13ACD">
        <w:rPr>
          <w:lang w:val="en-PH"/>
        </w:rPr>
        <w:t>therefore,</w:t>
      </w:r>
      <w:r w:rsidR="005A46C8" w:rsidRPr="00D13ACD">
        <w:rPr>
          <w:lang w:val="en-PH"/>
        </w:rPr>
        <w:t xml:space="preserve"> the instrument has a strong level of reliability.</w:t>
      </w:r>
    </w:p>
    <w:p w14:paraId="6A3AF7F0" w14:textId="304A95D6" w:rsidR="00514551" w:rsidRPr="00D13ACD" w:rsidRDefault="00514551" w:rsidP="00514551">
      <w:pPr>
        <w:ind w:firstLine="567"/>
        <w:jc w:val="both"/>
      </w:pPr>
      <w:r w:rsidRPr="00D13ACD">
        <w:t xml:space="preserve">Consent was obtained from the school heads and the student respondents. The researcher informed </w:t>
      </w:r>
      <w:r w:rsidR="00144BDB" w:rsidRPr="00D13ACD">
        <w:rPr>
          <w:lang w:val="en-PH"/>
        </w:rPr>
        <w:t>the respondents</w:t>
      </w:r>
      <w:r w:rsidRPr="00D13ACD">
        <w:t xml:space="preserve"> about the study's purpose and </w:t>
      </w:r>
      <w:r w:rsidR="00144BDB" w:rsidRPr="00D13ACD">
        <w:t>protocol. The questionnaire was distributed face-to-face, and instructions were explained to guide the respondents in answering it</w:t>
      </w:r>
      <w:r w:rsidRPr="00D13ACD">
        <w:t>.</w:t>
      </w:r>
    </w:p>
    <w:p w14:paraId="0076B002" w14:textId="5DC2BCE9" w:rsidR="005B44FD" w:rsidRPr="00D13ACD" w:rsidRDefault="001E2E63" w:rsidP="00E71596">
      <w:pPr>
        <w:tabs>
          <w:tab w:val="left" w:pos="0"/>
        </w:tabs>
        <w:spacing w:before="120" w:after="120"/>
        <w:jc w:val="both"/>
        <w:rPr>
          <w:b/>
        </w:rPr>
      </w:pPr>
      <w:r w:rsidRPr="00D13ACD">
        <w:rPr>
          <w:b/>
        </w:rPr>
        <w:t>3.3.</w:t>
      </w:r>
      <w:r w:rsidR="00B41AAD" w:rsidRPr="00D13ACD">
        <w:rPr>
          <w:b/>
        </w:rPr>
        <w:t xml:space="preserve"> </w:t>
      </w:r>
      <w:r w:rsidRPr="00D13ACD">
        <w:rPr>
          <w:b/>
        </w:rPr>
        <w:t>Data</w:t>
      </w:r>
      <w:r w:rsidR="00B41AAD" w:rsidRPr="00D13ACD">
        <w:rPr>
          <w:b/>
        </w:rPr>
        <w:t xml:space="preserve"> </w:t>
      </w:r>
      <w:r w:rsidR="00E71596" w:rsidRPr="00D13ACD">
        <w:rPr>
          <w:b/>
          <w:lang w:val="en-US"/>
        </w:rPr>
        <w:t>a</w:t>
      </w:r>
      <w:r w:rsidR="005B44FD" w:rsidRPr="00D13ACD">
        <w:rPr>
          <w:b/>
        </w:rPr>
        <w:t>nalysis</w:t>
      </w:r>
    </w:p>
    <w:p w14:paraId="6F00F20F" w14:textId="2F1457C5" w:rsidR="00714282" w:rsidRPr="00D13ACD" w:rsidRDefault="002705AE" w:rsidP="00E71596">
      <w:pPr>
        <w:tabs>
          <w:tab w:val="left" w:pos="0"/>
        </w:tabs>
        <w:jc w:val="both"/>
        <w:rPr>
          <w:lang w:val="en-PH"/>
        </w:rPr>
      </w:pPr>
      <w:r w:rsidRPr="00D13ACD">
        <w:tab/>
      </w:r>
      <w:r w:rsidR="005B44FD" w:rsidRPr="00D13ACD">
        <w:t>To</w:t>
      </w:r>
      <w:r w:rsidR="00B41AAD" w:rsidRPr="00D13ACD">
        <w:t xml:space="preserve"> </w:t>
      </w:r>
      <w:r w:rsidR="005B44FD" w:rsidRPr="00D13ACD">
        <w:t>achieve</w:t>
      </w:r>
      <w:r w:rsidR="00B41AAD" w:rsidRPr="00D13ACD">
        <w:t xml:space="preserve"> </w:t>
      </w:r>
      <w:r w:rsidR="005B44FD" w:rsidRPr="00D13ACD">
        <w:t>the</w:t>
      </w:r>
      <w:r w:rsidR="00B41AAD" w:rsidRPr="00D13ACD">
        <w:t xml:space="preserve"> </w:t>
      </w:r>
      <w:r w:rsidR="00514551" w:rsidRPr="00D13ACD">
        <w:t xml:space="preserve">research </w:t>
      </w:r>
      <w:r w:rsidR="00514551" w:rsidRPr="00D13ACD">
        <w:rPr>
          <w:lang w:val="en-PH"/>
        </w:rPr>
        <w:t>objectives</w:t>
      </w:r>
      <w:r w:rsidR="00514551" w:rsidRPr="00D13ACD">
        <w:t>,</w:t>
      </w:r>
      <w:r w:rsidR="00B41AAD" w:rsidRPr="00D13ACD">
        <w:t xml:space="preserve"> </w:t>
      </w:r>
      <w:r w:rsidR="005B44FD" w:rsidRPr="00D13ACD">
        <w:t>quantitative</w:t>
      </w:r>
      <w:r w:rsidR="00B41AAD" w:rsidRPr="00D13ACD">
        <w:t xml:space="preserve"> </w:t>
      </w:r>
      <w:r w:rsidR="00514551" w:rsidRPr="00D13ACD">
        <w:rPr>
          <w:lang w:val="en-PH"/>
        </w:rPr>
        <w:t>analysis was</w:t>
      </w:r>
      <w:r w:rsidR="00B41AAD" w:rsidRPr="00D13ACD">
        <w:t xml:space="preserve"> </w:t>
      </w:r>
      <w:r w:rsidR="005B44FD" w:rsidRPr="00D13ACD">
        <w:t>carried</w:t>
      </w:r>
      <w:r w:rsidR="00B41AAD" w:rsidRPr="00D13ACD">
        <w:t xml:space="preserve"> </w:t>
      </w:r>
      <w:r w:rsidR="005B44FD" w:rsidRPr="00D13ACD">
        <w:t>out</w:t>
      </w:r>
      <w:r w:rsidR="00B41AAD" w:rsidRPr="00D13ACD">
        <w:t xml:space="preserve"> </w:t>
      </w:r>
      <w:r w:rsidR="005B44FD" w:rsidRPr="00D13ACD">
        <w:t>on</w:t>
      </w:r>
      <w:r w:rsidR="00B41AAD" w:rsidRPr="00D13ACD">
        <w:t xml:space="preserve"> </w:t>
      </w:r>
      <w:r w:rsidR="005B44FD" w:rsidRPr="00D13ACD">
        <w:t>the</w:t>
      </w:r>
      <w:r w:rsidR="00B41AAD" w:rsidRPr="00D13ACD">
        <w:t xml:space="preserve"> </w:t>
      </w:r>
      <w:r w:rsidR="005B44FD" w:rsidRPr="00D13ACD">
        <w:t>data</w:t>
      </w:r>
      <w:r w:rsidR="00B41AAD" w:rsidRPr="00D13ACD">
        <w:t xml:space="preserve"> </w:t>
      </w:r>
      <w:r w:rsidR="005B44FD" w:rsidRPr="00D13ACD">
        <w:t>for</w:t>
      </w:r>
      <w:r w:rsidR="00B41AAD" w:rsidRPr="00D13ACD">
        <w:t xml:space="preserve"> </w:t>
      </w:r>
      <w:r w:rsidR="005B44FD" w:rsidRPr="00D13ACD">
        <w:t>this</w:t>
      </w:r>
      <w:r w:rsidR="00B41AAD" w:rsidRPr="00D13ACD">
        <w:t xml:space="preserve"> </w:t>
      </w:r>
      <w:r w:rsidR="005B44FD" w:rsidRPr="00D13ACD">
        <w:t>study,</w:t>
      </w:r>
      <w:r w:rsidR="00B41AAD" w:rsidRPr="00D13ACD">
        <w:t xml:space="preserve"> </w:t>
      </w:r>
      <w:r w:rsidR="005B44FD" w:rsidRPr="00D13ACD">
        <w:t>including</w:t>
      </w:r>
      <w:r w:rsidR="00B41AAD" w:rsidRPr="00D13ACD">
        <w:t xml:space="preserve"> </w:t>
      </w:r>
      <w:r w:rsidR="005B44FD" w:rsidRPr="00D13ACD">
        <w:t>the</w:t>
      </w:r>
      <w:r w:rsidR="00B41AAD" w:rsidRPr="00D13ACD">
        <w:t xml:space="preserve"> </w:t>
      </w:r>
      <w:r w:rsidR="0094069A" w:rsidRPr="00D13ACD">
        <w:rPr>
          <w:lang w:val="en-PH"/>
        </w:rPr>
        <w:t>sociodemographic profile of the respondents</w:t>
      </w:r>
      <w:r w:rsidR="00144BDB" w:rsidRPr="00D13ACD">
        <w:rPr>
          <w:lang w:val="en-PH"/>
        </w:rPr>
        <w:t>. It emphasized intrinsic variables such as sex, grades in a previous science subject, number of study hours, motivation in learning, and extrinsic variables such as parents' education, number of siblings, parent's income,</w:t>
      </w:r>
      <w:r w:rsidR="0094069A" w:rsidRPr="00D13ACD">
        <w:rPr>
          <w:lang w:val="en-PH"/>
        </w:rPr>
        <w:t xml:space="preserve"> and monthly income of the parents.</w:t>
      </w:r>
      <w:r w:rsidR="00714282" w:rsidRPr="00D13ACD">
        <w:rPr>
          <w:lang w:val="en-PH"/>
        </w:rPr>
        <w:t xml:space="preserve"> </w:t>
      </w:r>
      <w:r w:rsidR="005B44FD" w:rsidRPr="00D13ACD">
        <w:t>SPSS</w:t>
      </w:r>
      <w:r w:rsidR="00B41AAD" w:rsidRPr="00D13ACD">
        <w:t xml:space="preserve"> </w:t>
      </w:r>
      <w:r w:rsidR="005B44FD" w:rsidRPr="00D13ACD">
        <w:t>software</w:t>
      </w:r>
      <w:r w:rsidR="00B41AAD" w:rsidRPr="00D13ACD">
        <w:t xml:space="preserve"> </w:t>
      </w:r>
      <w:r w:rsidR="00714282" w:rsidRPr="00D13ACD">
        <w:rPr>
          <w:lang w:val="en-PH"/>
        </w:rPr>
        <w:t>was</w:t>
      </w:r>
      <w:r w:rsidR="00B41AAD" w:rsidRPr="00D13ACD">
        <w:t xml:space="preserve"> </w:t>
      </w:r>
      <w:r w:rsidR="005B44FD" w:rsidRPr="00D13ACD">
        <w:t>employed</w:t>
      </w:r>
      <w:r w:rsidR="00B41AAD" w:rsidRPr="00D13ACD">
        <w:t xml:space="preserve"> </w:t>
      </w:r>
      <w:r w:rsidR="005B44FD" w:rsidRPr="00D13ACD">
        <w:t>to</w:t>
      </w:r>
      <w:r w:rsidR="00B41AAD" w:rsidRPr="00D13ACD">
        <w:t xml:space="preserve"> </w:t>
      </w:r>
      <w:r w:rsidR="005B44FD" w:rsidRPr="00D13ACD">
        <w:t>examine</w:t>
      </w:r>
      <w:r w:rsidR="00B41AAD" w:rsidRPr="00D13ACD">
        <w:t xml:space="preserve"> </w:t>
      </w:r>
      <w:r w:rsidR="00714282" w:rsidRPr="00D13ACD">
        <w:rPr>
          <w:lang w:val="en-PH"/>
        </w:rPr>
        <w:t>the correlational analysis among intrinsic and extrinsic factors</w:t>
      </w:r>
      <w:r w:rsidR="00194B02" w:rsidRPr="00D13ACD">
        <w:rPr>
          <w:lang w:val="en-PH"/>
        </w:rPr>
        <w:t>.</w:t>
      </w:r>
    </w:p>
    <w:p w14:paraId="1A71E901" w14:textId="77777777" w:rsidR="00714282" w:rsidRPr="00D13ACD" w:rsidRDefault="00714282" w:rsidP="00E71596">
      <w:pPr>
        <w:tabs>
          <w:tab w:val="left" w:pos="0"/>
        </w:tabs>
        <w:jc w:val="both"/>
      </w:pPr>
    </w:p>
    <w:p w14:paraId="0B74FDE7" w14:textId="4026919D" w:rsidR="00703C13" w:rsidRPr="00D13ACD" w:rsidRDefault="008635B6" w:rsidP="00E71596">
      <w:pPr>
        <w:spacing w:before="120" w:after="120"/>
        <w:jc w:val="both"/>
      </w:pPr>
      <w:bookmarkStart w:id="1" w:name="_Toc148673603"/>
      <w:r w:rsidRPr="00D13ACD">
        <w:rPr>
          <w:b/>
          <w:lang w:val="en-US"/>
        </w:rPr>
        <w:t>4.</w:t>
      </w:r>
      <w:r w:rsidR="00B41AAD" w:rsidRPr="00D13ACD">
        <w:rPr>
          <w:b/>
          <w:lang w:val="en-US"/>
        </w:rPr>
        <w:t xml:space="preserve"> </w:t>
      </w:r>
      <w:r w:rsidR="00997264" w:rsidRPr="00D13ACD">
        <w:rPr>
          <w:b/>
        </w:rPr>
        <w:t>FINDINGS</w:t>
      </w:r>
      <w:r w:rsidR="00B41AAD" w:rsidRPr="00D13ACD">
        <w:rPr>
          <w:b/>
          <w:spacing w:val="-11"/>
        </w:rPr>
        <w:t xml:space="preserve"> </w:t>
      </w:r>
      <w:r w:rsidR="00997264" w:rsidRPr="00D13ACD">
        <w:rPr>
          <w:b/>
        </w:rPr>
        <w:t>AND</w:t>
      </w:r>
      <w:r w:rsidR="00B41AAD" w:rsidRPr="00D13ACD">
        <w:rPr>
          <w:b/>
          <w:spacing w:val="2"/>
        </w:rPr>
        <w:t xml:space="preserve"> </w:t>
      </w:r>
      <w:r w:rsidR="00997264" w:rsidRPr="00D13ACD">
        <w:rPr>
          <w:b/>
        </w:rPr>
        <w:t>DISCUSSION</w:t>
      </w:r>
    </w:p>
    <w:p w14:paraId="671723E6" w14:textId="79C3F257" w:rsidR="00485DB9" w:rsidRPr="00D13ACD" w:rsidRDefault="001E2E63" w:rsidP="00E71596">
      <w:pPr>
        <w:rPr>
          <w:rFonts w:eastAsia="DengXian Light"/>
          <w:b/>
          <w:lang w:val="en-PH"/>
        </w:rPr>
      </w:pPr>
      <w:bookmarkStart w:id="2" w:name="_Toc147096103"/>
      <w:bookmarkStart w:id="3" w:name="_Toc148970994"/>
      <w:r w:rsidRPr="00D13ACD">
        <w:rPr>
          <w:rFonts w:eastAsia="DengXian Light"/>
          <w:b/>
        </w:rPr>
        <w:t>4.1.</w:t>
      </w:r>
      <w:r w:rsidR="00B41AAD" w:rsidRPr="00D13ACD">
        <w:rPr>
          <w:rFonts w:eastAsia="DengXian Light"/>
          <w:b/>
        </w:rPr>
        <w:t xml:space="preserve"> </w:t>
      </w:r>
      <w:bookmarkEnd w:id="2"/>
      <w:bookmarkEnd w:id="3"/>
      <w:r w:rsidR="00485DB9" w:rsidRPr="00D13ACD">
        <w:rPr>
          <w:rFonts w:eastAsia="DengXian Light"/>
          <w:b/>
          <w:lang w:val="en-PH"/>
        </w:rPr>
        <w:t>Profile of the student respondents</w:t>
      </w:r>
      <w:r w:rsidR="00434BD9" w:rsidRPr="00D13ACD">
        <w:rPr>
          <w:rFonts w:eastAsia="DengXian Light"/>
          <w:b/>
          <w:lang w:val="en-PH"/>
        </w:rPr>
        <w:t xml:space="preserve"> – intrinsic factors.</w:t>
      </w:r>
    </w:p>
    <w:p w14:paraId="491178A3" w14:textId="38C3C0E8" w:rsidR="004470BB" w:rsidRPr="00D13ACD" w:rsidRDefault="00AA2504" w:rsidP="00E71596">
      <w:pPr>
        <w:rPr>
          <w:rFonts w:eastAsia="DengXian Light"/>
          <w:lang w:val="en-US"/>
        </w:rPr>
      </w:pPr>
      <w:r w:rsidRPr="00D13ACD">
        <w:rPr>
          <w:rFonts w:eastAsia="DengXian Light"/>
        </w:rPr>
        <w:t>The</w:t>
      </w:r>
      <w:r w:rsidR="00B41AAD" w:rsidRPr="00D13ACD">
        <w:rPr>
          <w:rFonts w:eastAsia="DengXian Light"/>
        </w:rPr>
        <w:t xml:space="preserve"> </w:t>
      </w:r>
      <w:r w:rsidRPr="00D13ACD">
        <w:rPr>
          <w:rFonts w:eastAsia="DengXian Light"/>
        </w:rPr>
        <w:t>analysis</w:t>
      </w:r>
      <w:r w:rsidR="00B41AAD" w:rsidRPr="00D13ACD">
        <w:rPr>
          <w:rFonts w:eastAsia="DengXian Light"/>
        </w:rPr>
        <w:t xml:space="preserve"> </w:t>
      </w:r>
      <w:r w:rsidR="000861E2" w:rsidRPr="00D13ACD">
        <w:rPr>
          <w:rFonts w:eastAsia="DengXian Light"/>
          <w:lang w:val="en-US"/>
        </w:rPr>
        <w:t>of</w:t>
      </w:r>
      <w:r w:rsidR="00194B02" w:rsidRPr="00D13ACD">
        <w:rPr>
          <w:rFonts w:eastAsia="DengXian Light"/>
          <w:lang w:val="en-US"/>
        </w:rPr>
        <w:t xml:space="preserve"> the intrinsic determinants affecting students learning in science</w:t>
      </w:r>
      <w:r w:rsidR="00B41AAD" w:rsidRPr="00D13ACD">
        <w:rPr>
          <w:rFonts w:eastAsia="DengXian Light"/>
        </w:rPr>
        <w:t xml:space="preserve"> </w:t>
      </w:r>
      <w:r w:rsidR="00194B02" w:rsidRPr="00D13ACD">
        <w:rPr>
          <w:rFonts w:eastAsia="DengXian Light"/>
          <w:lang w:val="en-PH"/>
        </w:rPr>
        <w:t>is</w:t>
      </w:r>
      <w:r w:rsidR="00B41AAD" w:rsidRPr="00D13ACD">
        <w:rPr>
          <w:rFonts w:eastAsia="DengXian Light"/>
        </w:rPr>
        <w:t xml:space="preserve"> </w:t>
      </w:r>
      <w:r w:rsidRPr="00D13ACD">
        <w:rPr>
          <w:rFonts w:eastAsia="DengXian Light"/>
        </w:rPr>
        <w:t>summarized</w:t>
      </w:r>
      <w:r w:rsidR="00B41AAD" w:rsidRPr="00D13ACD">
        <w:rPr>
          <w:rFonts w:eastAsia="DengXian Light"/>
        </w:rPr>
        <w:t xml:space="preserve"> </w:t>
      </w:r>
      <w:r w:rsidRPr="00D13ACD">
        <w:rPr>
          <w:rFonts w:eastAsia="DengXian Light"/>
        </w:rPr>
        <w:t>in</w:t>
      </w:r>
      <w:r w:rsidR="00B41AAD" w:rsidRPr="00D13ACD">
        <w:rPr>
          <w:rFonts w:eastAsia="DengXian Light"/>
        </w:rPr>
        <w:t xml:space="preserve"> </w:t>
      </w:r>
      <w:r w:rsidRPr="00D13ACD">
        <w:rPr>
          <w:rFonts w:eastAsia="DengXian Light"/>
        </w:rPr>
        <w:t>Table</w:t>
      </w:r>
      <w:r w:rsidR="00B41AAD" w:rsidRPr="00D13ACD">
        <w:rPr>
          <w:rFonts w:eastAsia="DengXian Light"/>
          <w:lang w:val="en-US"/>
        </w:rPr>
        <w:t xml:space="preserve"> </w:t>
      </w:r>
      <w:r w:rsidR="004A1221" w:rsidRPr="00D13ACD">
        <w:rPr>
          <w:rFonts w:eastAsia="DengXian Light"/>
          <w:lang w:val="en-US"/>
        </w:rPr>
        <w:t>1.</w:t>
      </w:r>
    </w:p>
    <w:p w14:paraId="28A9D1EB" w14:textId="77777777" w:rsidR="00A34769" w:rsidRPr="00D13ACD" w:rsidRDefault="00A34769" w:rsidP="0023379B">
      <w:pPr>
        <w:widowControl/>
        <w:shd w:val="clear" w:color="auto" w:fill="FFFFFF"/>
        <w:autoSpaceDE/>
        <w:autoSpaceDN/>
        <w:jc w:val="center"/>
        <w:rPr>
          <w:rFonts w:eastAsia="SimSun"/>
          <w:b/>
          <w:sz w:val="20"/>
          <w:szCs w:val="20"/>
          <w:lang w:val="en-US" w:eastAsia="zh-CN"/>
        </w:rPr>
        <w:sectPr w:rsidR="00A34769" w:rsidRPr="00D13ACD" w:rsidSect="002E0D06">
          <w:type w:val="continuous"/>
          <w:pgSz w:w="11630" w:h="16730"/>
          <w:pgMar w:top="760" w:right="1000" w:bottom="280" w:left="1020" w:header="720" w:footer="720" w:gutter="0"/>
          <w:cols w:num="2" w:space="397"/>
          <w:docGrid w:linePitch="299"/>
        </w:sectPr>
      </w:pPr>
    </w:p>
    <w:p w14:paraId="190C78B2" w14:textId="77777777" w:rsidR="00143287" w:rsidRPr="00D13ACD" w:rsidRDefault="00143287" w:rsidP="00143287">
      <w:pPr>
        <w:widowControl/>
        <w:shd w:val="clear" w:color="auto" w:fill="FFFFFF"/>
        <w:autoSpaceDE/>
        <w:autoSpaceDN/>
        <w:jc w:val="center"/>
        <w:rPr>
          <w:rFonts w:eastAsia="SimSun"/>
          <w:b/>
          <w:sz w:val="20"/>
          <w:szCs w:val="20"/>
          <w:lang w:val="en-US" w:eastAsia="zh-CN"/>
        </w:rPr>
      </w:pPr>
    </w:p>
    <w:p w14:paraId="05816532" w14:textId="71451F1F" w:rsidR="00194B02" w:rsidRPr="00D13ACD" w:rsidRDefault="00865686" w:rsidP="00194B02">
      <w:pPr>
        <w:widowControl/>
        <w:shd w:val="clear" w:color="auto" w:fill="FFFFFF"/>
        <w:autoSpaceDE/>
        <w:autoSpaceDN/>
        <w:spacing w:before="120" w:after="120"/>
        <w:rPr>
          <w:rFonts w:eastAsia="SimSun"/>
          <w:sz w:val="20"/>
          <w:szCs w:val="20"/>
          <w:lang w:val="en-PH" w:eastAsia="zh-CN"/>
        </w:rPr>
      </w:pPr>
      <w:r w:rsidRPr="00D13ACD">
        <w:rPr>
          <w:rFonts w:eastAsia="SimSun"/>
          <w:b/>
          <w:sz w:val="20"/>
          <w:szCs w:val="20"/>
          <w:lang w:val="en-US" w:eastAsia="zh-CN"/>
        </w:rPr>
        <w:t>Table</w:t>
      </w:r>
      <w:r w:rsidR="00B41AAD" w:rsidRPr="00D13ACD">
        <w:rPr>
          <w:rFonts w:eastAsia="SimSun"/>
          <w:b/>
          <w:sz w:val="20"/>
          <w:szCs w:val="20"/>
          <w:lang w:val="en-US" w:eastAsia="zh-CN"/>
        </w:rPr>
        <w:t xml:space="preserve"> </w:t>
      </w:r>
      <w:r w:rsidRPr="00D13ACD">
        <w:rPr>
          <w:rFonts w:eastAsia="SimSun"/>
          <w:b/>
          <w:sz w:val="20"/>
          <w:szCs w:val="20"/>
          <w:lang w:val="en-US" w:eastAsia="zh-CN"/>
        </w:rPr>
        <w:fldChar w:fldCharType="begin"/>
      </w:r>
      <w:r w:rsidRPr="00D13ACD">
        <w:rPr>
          <w:rFonts w:eastAsia="SimSun"/>
          <w:b/>
          <w:sz w:val="20"/>
          <w:szCs w:val="20"/>
          <w:lang w:val="en-US" w:eastAsia="zh-CN"/>
        </w:rPr>
        <w:instrText xml:space="preserve"> SEQ Table_4. \* ARABIC </w:instrText>
      </w:r>
      <w:r w:rsidRPr="00D13ACD">
        <w:rPr>
          <w:rFonts w:eastAsia="SimSun"/>
          <w:b/>
          <w:sz w:val="20"/>
          <w:szCs w:val="20"/>
          <w:lang w:val="en-US" w:eastAsia="zh-CN"/>
        </w:rPr>
        <w:fldChar w:fldCharType="separate"/>
      </w:r>
      <w:r w:rsidR="000D0C2A" w:rsidRPr="00D13ACD">
        <w:rPr>
          <w:rFonts w:eastAsia="SimSun"/>
          <w:b/>
          <w:noProof/>
          <w:sz w:val="20"/>
          <w:szCs w:val="20"/>
          <w:lang w:val="en-US" w:eastAsia="zh-CN"/>
        </w:rPr>
        <w:t>1</w:t>
      </w:r>
      <w:r w:rsidRPr="00D13ACD">
        <w:rPr>
          <w:rFonts w:eastAsia="SimSun"/>
          <w:b/>
          <w:noProof/>
          <w:sz w:val="20"/>
          <w:szCs w:val="20"/>
          <w:lang w:val="en-US" w:eastAsia="zh-CN"/>
        </w:rPr>
        <w:fldChar w:fldCharType="end"/>
      </w:r>
      <w:r w:rsidRPr="00D13ACD">
        <w:rPr>
          <w:rFonts w:eastAsia="SimSun"/>
          <w:b/>
          <w:sz w:val="20"/>
          <w:szCs w:val="20"/>
          <w:lang w:val="en-US" w:eastAsia="zh-CN"/>
        </w:rPr>
        <w:t>.</w:t>
      </w:r>
      <w:r w:rsidR="00B41AAD" w:rsidRPr="00D13ACD">
        <w:rPr>
          <w:rFonts w:eastAsia="SimSun"/>
          <w:b/>
          <w:sz w:val="20"/>
          <w:szCs w:val="20"/>
          <w:lang w:val="en-US" w:eastAsia="zh-CN"/>
        </w:rPr>
        <w:t xml:space="preserve"> </w:t>
      </w:r>
      <w:bookmarkStart w:id="4" w:name="_Hlk174613872"/>
      <w:bookmarkEnd w:id="1"/>
      <w:r w:rsidR="00485DB9" w:rsidRPr="00D13ACD">
        <w:rPr>
          <w:rFonts w:eastAsia="SimSun"/>
          <w:sz w:val="20"/>
          <w:szCs w:val="20"/>
          <w:lang w:val="en-PH" w:eastAsia="zh-CN"/>
        </w:rPr>
        <w:t>Profile of the student respondents in terms of intrinsic factors.</w:t>
      </w:r>
    </w:p>
    <w:tbl>
      <w:tblPr>
        <w:tblStyle w:val="TableGrid"/>
        <w:tblW w:w="5670" w:type="dxa"/>
        <w:jc w:val="center"/>
        <w:tblLayout w:type="fixed"/>
        <w:tblLook w:val="04A0" w:firstRow="1" w:lastRow="0" w:firstColumn="1" w:lastColumn="0" w:noHBand="0" w:noVBand="1"/>
      </w:tblPr>
      <w:tblGrid>
        <w:gridCol w:w="1985"/>
        <w:gridCol w:w="1276"/>
        <w:gridCol w:w="2409"/>
      </w:tblGrid>
      <w:tr w:rsidR="00D13ACD" w:rsidRPr="00D13ACD" w14:paraId="3A4AEF79" w14:textId="77777777" w:rsidTr="00194B02">
        <w:trPr>
          <w:jc w:val="center"/>
        </w:trPr>
        <w:tc>
          <w:tcPr>
            <w:tcW w:w="1985" w:type="dxa"/>
            <w:tcBorders>
              <w:top w:val="single" w:sz="4" w:space="0" w:color="auto"/>
              <w:left w:val="nil"/>
              <w:bottom w:val="single" w:sz="4" w:space="0" w:color="auto"/>
              <w:right w:val="nil"/>
            </w:tcBorders>
          </w:tcPr>
          <w:p w14:paraId="1A80641D" w14:textId="77777777" w:rsidR="00194B02" w:rsidRPr="00D13ACD" w:rsidRDefault="00194B02" w:rsidP="00203057">
            <w:pPr>
              <w:jc w:val="both"/>
              <w:rPr>
                <w:sz w:val="20"/>
                <w:szCs w:val="20"/>
                <w:lang w:val="en-US"/>
              </w:rPr>
            </w:pPr>
            <w:bookmarkStart w:id="5" w:name="_Hlk163044541"/>
            <w:bookmarkEnd w:id="4"/>
            <w:r w:rsidRPr="00D13ACD">
              <w:rPr>
                <w:sz w:val="20"/>
                <w:szCs w:val="20"/>
                <w:lang w:val="en-US"/>
              </w:rPr>
              <w:t>Determinant</w:t>
            </w:r>
          </w:p>
        </w:tc>
        <w:tc>
          <w:tcPr>
            <w:tcW w:w="1276" w:type="dxa"/>
            <w:tcBorders>
              <w:top w:val="single" w:sz="4" w:space="0" w:color="auto"/>
              <w:left w:val="nil"/>
              <w:bottom w:val="single" w:sz="4" w:space="0" w:color="auto"/>
              <w:right w:val="nil"/>
            </w:tcBorders>
          </w:tcPr>
          <w:p w14:paraId="4A8D73B7" w14:textId="77777777" w:rsidR="00194B02" w:rsidRPr="00D13ACD" w:rsidRDefault="00194B02" w:rsidP="00203057">
            <w:pPr>
              <w:jc w:val="both"/>
              <w:rPr>
                <w:sz w:val="20"/>
                <w:szCs w:val="20"/>
                <w:lang w:val="en-US"/>
              </w:rPr>
            </w:pPr>
            <w:r w:rsidRPr="00D13ACD">
              <w:rPr>
                <w:sz w:val="20"/>
                <w:szCs w:val="20"/>
                <w:lang w:val="en-US"/>
              </w:rPr>
              <w:t>Frequency</w:t>
            </w:r>
          </w:p>
        </w:tc>
        <w:tc>
          <w:tcPr>
            <w:tcW w:w="2409" w:type="dxa"/>
            <w:tcBorders>
              <w:top w:val="single" w:sz="4" w:space="0" w:color="auto"/>
              <w:left w:val="nil"/>
              <w:bottom w:val="single" w:sz="4" w:space="0" w:color="auto"/>
              <w:right w:val="nil"/>
            </w:tcBorders>
          </w:tcPr>
          <w:p w14:paraId="2F9D22C0" w14:textId="77777777" w:rsidR="00194B02" w:rsidRPr="00D13ACD" w:rsidRDefault="00194B02" w:rsidP="00203057">
            <w:pPr>
              <w:jc w:val="both"/>
              <w:rPr>
                <w:sz w:val="20"/>
                <w:szCs w:val="20"/>
                <w:lang w:val="en-US"/>
              </w:rPr>
            </w:pPr>
            <w:r w:rsidRPr="00D13ACD">
              <w:rPr>
                <w:sz w:val="20"/>
                <w:szCs w:val="20"/>
                <w:lang w:val="en-US"/>
              </w:rPr>
              <w:t>%</w:t>
            </w:r>
          </w:p>
        </w:tc>
      </w:tr>
      <w:tr w:rsidR="00D13ACD" w:rsidRPr="00D13ACD" w14:paraId="61F6CF18" w14:textId="77777777" w:rsidTr="00194B02">
        <w:trPr>
          <w:jc w:val="center"/>
        </w:trPr>
        <w:tc>
          <w:tcPr>
            <w:tcW w:w="1985" w:type="dxa"/>
            <w:tcBorders>
              <w:top w:val="nil"/>
              <w:left w:val="nil"/>
              <w:bottom w:val="nil"/>
              <w:right w:val="nil"/>
            </w:tcBorders>
          </w:tcPr>
          <w:p w14:paraId="67D1D8FC" w14:textId="77777777" w:rsidR="00194B02" w:rsidRPr="00D13ACD" w:rsidRDefault="00194B02" w:rsidP="00203057">
            <w:pPr>
              <w:jc w:val="both"/>
              <w:rPr>
                <w:b/>
                <w:sz w:val="20"/>
                <w:szCs w:val="20"/>
                <w:lang w:val="en-US"/>
              </w:rPr>
            </w:pPr>
            <w:r w:rsidRPr="00D13ACD">
              <w:rPr>
                <w:b/>
                <w:sz w:val="20"/>
                <w:szCs w:val="20"/>
                <w:lang w:val="en-US"/>
              </w:rPr>
              <w:t>Sex</w:t>
            </w:r>
          </w:p>
          <w:p w14:paraId="787E2831" w14:textId="62232E19" w:rsidR="00194B02" w:rsidRPr="00D13ACD" w:rsidRDefault="00194B02" w:rsidP="00203057">
            <w:pPr>
              <w:ind w:left="-110" w:firstLine="110"/>
              <w:jc w:val="both"/>
              <w:rPr>
                <w:sz w:val="20"/>
                <w:szCs w:val="20"/>
                <w:lang w:val="en-US"/>
              </w:rPr>
            </w:pPr>
            <w:r w:rsidRPr="00D13ACD">
              <w:rPr>
                <w:sz w:val="20"/>
                <w:szCs w:val="20"/>
                <w:lang w:val="en-US"/>
              </w:rPr>
              <w:t xml:space="preserve">   Male</w:t>
            </w:r>
          </w:p>
          <w:p w14:paraId="1AD8C82E" w14:textId="77777777" w:rsidR="00194B02" w:rsidRPr="00D13ACD" w:rsidRDefault="00194B02" w:rsidP="00203057">
            <w:pPr>
              <w:jc w:val="both"/>
              <w:rPr>
                <w:sz w:val="20"/>
                <w:szCs w:val="20"/>
                <w:lang w:val="en-US"/>
              </w:rPr>
            </w:pPr>
            <w:r w:rsidRPr="00D13ACD">
              <w:rPr>
                <w:sz w:val="20"/>
                <w:szCs w:val="20"/>
                <w:lang w:val="en-US"/>
              </w:rPr>
              <w:t xml:space="preserve">   Female</w:t>
            </w:r>
          </w:p>
        </w:tc>
        <w:tc>
          <w:tcPr>
            <w:tcW w:w="1276" w:type="dxa"/>
            <w:tcBorders>
              <w:top w:val="nil"/>
              <w:left w:val="nil"/>
              <w:bottom w:val="nil"/>
              <w:right w:val="nil"/>
            </w:tcBorders>
          </w:tcPr>
          <w:p w14:paraId="0984413D" w14:textId="77777777" w:rsidR="00194B02" w:rsidRPr="00D13ACD" w:rsidRDefault="00194B02" w:rsidP="00203057">
            <w:pPr>
              <w:jc w:val="both"/>
              <w:rPr>
                <w:sz w:val="20"/>
                <w:szCs w:val="20"/>
                <w:lang w:val="en-US"/>
              </w:rPr>
            </w:pPr>
          </w:p>
          <w:p w14:paraId="31C7814D" w14:textId="77777777" w:rsidR="00194B02" w:rsidRPr="00D13ACD" w:rsidRDefault="00194B02" w:rsidP="00203057">
            <w:pPr>
              <w:jc w:val="both"/>
              <w:rPr>
                <w:sz w:val="20"/>
                <w:szCs w:val="20"/>
                <w:lang w:val="en-US"/>
              </w:rPr>
            </w:pPr>
            <w:r w:rsidRPr="00D13ACD">
              <w:rPr>
                <w:sz w:val="20"/>
                <w:szCs w:val="20"/>
                <w:lang w:val="en-US"/>
              </w:rPr>
              <w:t>98</w:t>
            </w:r>
          </w:p>
          <w:p w14:paraId="4DB82D08" w14:textId="77777777" w:rsidR="00194B02" w:rsidRPr="00D13ACD" w:rsidRDefault="00194B02" w:rsidP="00203057">
            <w:pPr>
              <w:jc w:val="both"/>
              <w:rPr>
                <w:sz w:val="20"/>
                <w:szCs w:val="20"/>
                <w:lang w:val="en-US"/>
              </w:rPr>
            </w:pPr>
            <w:r w:rsidRPr="00D13ACD">
              <w:rPr>
                <w:sz w:val="20"/>
                <w:szCs w:val="20"/>
                <w:lang w:val="en-US"/>
              </w:rPr>
              <w:t>152</w:t>
            </w:r>
          </w:p>
        </w:tc>
        <w:tc>
          <w:tcPr>
            <w:tcW w:w="2409" w:type="dxa"/>
            <w:tcBorders>
              <w:top w:val="nil"/>
              <w:left w:val="nil"/>
              <w:bottom w:val="nil"/>
              <w:right w:val="nil"/>
            </w:tcBorders>
          </w:tcPr>
          <w:p w14:paraId="2DA45F61" w14:textId="77777777" w:rsidR="00194B02" w:rsidRPr="00D13ACD" w:rsidRDefault="00194B02" w:rsidP="00203057">
            <w:pPr>
              <w:jc w:val="both"/>
              <w:rPr>
                <w:sz w:val="20"/>
                <w:szCs w:val="20"/>
                <w:lang w:val="en-US"/>
              </w:rPr>
            </w:pPr>
          </w:p>
          <w:p w14:paraId="15EBCD0E" w14:textId="77777777" w:rsidR="00194B02" w:rsidRPr="00D13ACD" w:rsidRDefault="00194B02" w:rsidP="00203057">
            <w:pPr>
              <w:jc w:val="both"/>
              <w:rPr>
                <w:sz w:val="20"/>
                <w:szCs w:val="20"/>
                <w:lang w:val="en-US"/>
              </w:rPr>
            </w:pPr>
            <w:r w:rsidRPr="00D13ACD">
              <w:rPr>
                <w:sz w:val="20"/>
                <w:szCs w:val="20"/>
                <w:lang w:val="en-US"/>
              </w:rPr>
              <w:t>39.0</w:t>
            </w:r>
          </w:p>
          <w:p w14:paraId="12264A23" w14:textId="77777777" w:rsidR="00194B02" w:rsidRPr="00D13ACD" w:rsidRDefault="00194B02" w:rsidP="00203057">
            <w:pPr>
              <w:jc w:val="both"/>
              <w:rPr>
                <w:sz w:val="20"/>
                <w:szCs w:val="20"/>
                <w:lang w:val="en-US"/>
              </w:rPr>
            </w:pPr>
            <w:r w:rsidRPr="00D13ACD">
              <w:rPr>
                <w:sz w:val="20"/>
                <w:szCs w:val="20"/>
                <w:lang w:val="en-US"/>
              </w:rPr>
              <w:t>61.0</w:t>
            </w:r>
          </w:p>
        </w:tc>
      </w:tr>
      <w:tr w:rsidR="00D13ACD" w:rsidRPr="00D13ACD" w14:paraId="3539A51E" w14:textId="77777777" w:rsidTr="00194B02">
        <w:trPr>
          <w:jc w:val="center"/>
        </w:trPr>
        <w:tc>
          <w:tcPr>
            <w:tcW w:w="1985" w:type="dxa"/>
            <w:tcBorders>
              <w:top w:val="nil"/>
              <w:left w:val="nil"/>
              <w:bottom w:val="nil"/>
              <w:right w:val="nil"/>
            </w:tcBorders>
          </w:tcPr>
          <w:p w14:paraId="5473B644" w14:textId="77777777" w:rsidR="00194B02" w:rsidRPr="00D13ACD" w:rsidRDefault="00194B02" w:rsidP="00203057">
            <w:pPr>
              <w:jc w:val="both"/>
              <w:rPr>
                <w:b/>
                <w:sz w:val="20"/>
                <w:szCs w:val="20"/>
                <w:lang w:val="en-US"/>
              </w:rPr>
            </w:pPr>
            <w:r w:rsidRPr="00D13ACD">
              <w:rPr>
                <w:b/>
                <w:sz w:val="20"/>
                <w:szCs w:val="20"/>
                <w:lang w:val="en-US"/>
              </w:rPr>
              <w:t>Grade in Previous Science Subject</w:t>
            </w:r>
          </w:p>
          <w:p w14:paraId="762433C7" w14:textId="77777777" w:rsidR="00194B02" w:rsidRPr="00D13ACD" w:rsidRDefault="00194B02" w:rsidP="00203057">
            <w:pPr>
              <w:jc w:val="both"/>
              <w:rPr>
                <w:sz w:val="20"/>
                <w:szCs w:val="20"/>
                <w:lang w:val="en-US"/>
              </w:rPr>
            </w:pPr>
            <w:r w:rsidRPr="00D13ACD">
              <w:rPr>
                <w:sz w:val="20"/>
                <w:szCs w:val="20"/>
                <w:lang w:val="en-US"/>
              </w:rPr>
              <w:t xml:space="preserve">     71 - 75                                                            </w:t>
            </w:r>
          </w:p>
          <w:p w14:paraId="65E35AC4" w14:textId="77777777" w:rsidR="00194B02" w:rsidRPr="00D13ACD" w:rsidRDefault="00194B02" w:rsidP="00203057">
            <w:pPr>
              <w:jc w:val="both"/>
              <w:rPr>
                <w:sz w:val="20"/>
                <w:szCs w:val="20"/>
                <w:lang w:val="en-US"/>
              </w:rPr>
            </w:pPr>
            <w:r w:rsidRPr="00D13ACD">
              <w:rPr>
                <w:sz w:val="20"/>
                <w:szCs w:val="20"/>
                <w:lang w:val="en-US"/>
              </w:rPr>
              <w:t xml:space="preserve">     76 - 80</w:t>
            </w:r>
          </w:p>
          <w:p w14:paraId="5E1E0C9C" w14:textId="77777777" w:rsidR="00194B02" w:rsidRPr="00D13ACD" w:rsidRDefault="00194B02" w:rsidP="00203057">
            <w:pPr>
              <w:jc w:val="both"/>
              <w:rPr>
                <w:sz w:val="20"/>
                <w:szCs w:val="20"/>
                <w:lang w:val="en-US"/>
              </w:rPr>
            </w:pPr>
            <w:r w:rsidRPr="00D13ACD">
              <w:rPr>
                <w:sz w:val="20"/>
                <w:szCs w:val="20"/>
                <w:lang w:val="en-US"/>
              </w:rPr>
              <w:t xml:space="preserve">     81 - 85</w:t>
            </w:r>
          </w:p>
        </w:tc>
        <w:tc>
          <w:tcPr>
            <w:tcW w:w="1276" w:type="dxa"/>
            <w:tcBorders>
              <w:top w:val="nil"/>
              <w:left w:val="nil"/>
              <w:bottom w:val="nil"/>
              <w:right w:val="nil"/>
            </w:tcBorders>
          </w:tcPr>
          <w:p w14:paraId="41D69CBB" w14:textId="77777777" w:rsidR="00194B02" w:rsidRPr="00D13ACD" w:rsidRDefault="00194B02" w:rsidP="00203057">
            <w:pPr>
              <w:jc w:val="both"/>
              <w:rPr>
                <w:sz w:val="20"/>
                <w:szCs w:val="20"/>
                <w:lang w:val="en-US"/>
              </w:rPr>
            </w:pPr>
          </w:p>
          <w:p w14:paraId="61478687" w14:textId="77777777" w:rsidR="00194B02" w:rsidRPr="00D13ACD" w:rsidRDefault="00194B02" w:rsidP="00203057">
            <w:pPr>
              <w:jc w:val="both"/>
              <w:rPr>
                <w:sz w:val="20"/>
                <w:szCs w:val="20"/>
                <w:lang w:val="en-US"/>
              </w:rPr>
            </w:pPr>
          </w:p>
          <w:p w14:paraId="1000C5A8" w14:textId="77777777" w:rsidR="00194B02" w:rsidRPr="00D13ACD" w:rsidRDefault="00194B02" w:rsidP="00203057">
            <w:pPr>
              <w:jc w:val="both"/>
              <w:rPr>
                <w:sz w:val="20"/>
                <w:szCs w:val="20"/>
                <w:lang w:val="en-US"/>
              </w:rPr>
            </w:pPr>
            <w:r w:rsidRPr="00D13ACD">
              <w:rPr>
                <w:sz w:val="20"/>
                <w:szCs w:val="20"/>
                <w:lang w:val="en-US"/>
              </w:rPr>
              <w:t>11</w:t>
            </w:r>
          </w:p>
          <w:p w14:paraId="08AB84FE" w14:textId="77777777" w:rsidR="00194B02" w:rsidRPr="00D13ACD" w:rsidRDefault="00194B02" w:rsidP="00203057">
            <w:pPr>
              <w:jc w:val="both"/>
              <w:rPr>
                <w:sz w:val="20"/>
                <w:szCs w:val="20"/>
                <w:lang w:val="en-US"/>
              </w:rPr>
            </w:pPr>
            <w:r w:rsidRPr="00D13ACD">
              <w:rPr>
                <w:sz w:val="20"/>
                <w:szCs w:val="20"/>
                <w:lang w:val="en-US"/>
              </w:rPr>
              <w:t>44</w:t>
            </w:r>
          </w:p>
          <w:p w14:paraId="3719B846" w14:textId="77777777" w:rsidR="00194B02" w:rsidRPr="00D13ACD" w:rsidRDefault="00194B02" w:rsidP="00203057">
            <w:pPr>
              <w:jc w:val="both"/>
              <w:rPr>
                <w:sz w:val="20"/>
                <w:szCs w:val="20"/>
                <w:lang w:val="en-US"/>
              </w:rPr>
            </w:pPr>
            <w:r w:rsidRPr="00D13ACD">
              <w:rPr>
                <w:sz w:val="20"/>
                <w:szCs w:val="20"/>
                <w:lang w:val="en-US"/>
              </w:rPr>
              <w:t>171</w:t>
            </w:r>
          </w:p>
        </w:tc>
        <w:tc>
          <w:tcPr>
            <w:tcW w:w="2409" w:type="dxa"/>
            <w:tcBorders>
              <w:top w:val="nil"/>
              <w:left w:val="nil"/>
              <w:bottom w:val="nil"/>
              <w:right w:val="nil"/>
            </w:tcBorders>
          </w:tcPr>
          <w:p w14:paraId="70BF3184" w14:textId="77777777" w:rsidR="00194B02" w:rsidRPr="00D13ACD" w:rsidRDefault="00194B02" w:rsidP="00203057">
            <w:pPr>
              <w:jc w:val="both"/>
              <w:rPr>
                <w:sz w:val="20"/>
                <w:szCs w:val="20"/>
                <w:lang w:val="en-US"/>
              </w:rPr>
            </w:pPr>
          </w:p>
          <w:p w14:paraId="71DB77DB" w14:textId="77777777" w:rsidR="00194B02" w:rsidRPr="00D13ACD" w:rsidRDefault="00194B02" w:rsidP="00203057">
            <w:pPr>
              <w:jc w:val="both"/>
              <w:rPr>
                <w:sz w:val="20"/>
                <w:szCs w:val="20"/>
                <w:lang w:val="en-US"/>
              </w:rPr>
            </w:pPr>
          </w:p>
          <w:p w14:paraId="0B9203C6" w14:textId="77777777" w:rsidR="00194B02" w:rsidRPr="00D13ACD" w:rsidRDefault="00194B02" w:rsidP="00203057">
            <w:pPr>
              <w:jc w:val="both"/>
              <w:rPr>
                <w:sz w:val="20"/>
                <w:szCs w:val="20"/>
                <w:lang w:val="en-US"/>
              </w:rPr>
            </w:pPr>
            <w:r w:rsidRPr="00D13ACD">
              <w:rPr>
                <w:sz w:val="20"/>
                <w:szCs w:val="20"/>
                <w:lang w:val="en-US"/>
              </w:rPr>
              <w:t>4.0</w:t>
            </w:r>
          </w:p>
          <w:p w14:paraId="7BA7761A" w14:textId="77777777" w:rsidR="00194B02" w:rsidRPr="00D13ACD" w:rsidRDefault="00194B02" w:rsidP="00203057">
            <w:pPr>
              <w:jc w:val="both"/>
              <w:rPr>
                <w:sz w:val="20"/>
                <w:szCs w:val="20"/>
                <w:lang w:val="en-US"/>
              </w:rPr>
            </w:pPr>
            <w:r w:rsidRPr="00D13ACD">
              <w:rPr>
                <w:sz w:val="20"/>
                <w:szCs w:val="20"/>
                <w:lang w:val="en-US"/>
              </w:rPr>
              <w:t>18.0</w:t>
            </w:r>
          </w:p>
          <w:p w14:paraId="626AC5F8" w14:textId="77777777" w:rsidR="00194B02" w:rsidRPr="00D13ACD" w:rsidRDefault="00194B02" w:rsidP="00203057">
            <w:pPr>
              <w:jc w:val="both"/>
              <w:rPr>
                <w:sz w:val="20"/>
                <w:szCs w:val="20"/>
                <w:lang w:val="en-US"/>
              </w:rPr>
            </w:pPr>
            <w:r w:rsidRPr="00D13ACD">
              <w:rPr>
                <w:sz w:val="20"/>
                <w:szCs w:val="20"/>
                <w:lang w:val="en-US"/>
              </w:rPr>
              <w:t>68.0</w:t>
            </w:r>
          </w:p>
        </w:tc>
      </w:tr>
      <w:tr w:rsidR="00D13ACD" w:rsidRPr="00D13ACD" w14:paraId="545BA677" w14:textId="77777777" w:rsidTr="00194B02">
        <w:trPr>
          <w:jc w:val="center"/>
        </w:trPr>
        <w:tc>
          <w:tcPr>
            <w:tcW w:w="1985" w:type="dxa"/>
            <w:tcBorders>
              <w:top w:val="nil"/>
              <w:left w:val="nil"/>
              <w:bottom w:val="nil"/>
              <w:right w:val="nil"/>
            </w:tcBorders>
          </w:tcPr>
          <w:p w14:paraId="7F804A8F" w14:textId="77777777" w:rsidR="00194B02" w:rsidRPr="00D13ACD" w:rsidRDefault="00194B02" w:rsidP="00203057">
            <w:pPr>
              <w:jc w:val="both"/>
              <w:rPr>
                <w:sz w:val="20"/>
                <w:szCs w:val="20"/>
                <w:lang w:val="en-US"/>
              </w:rPr>
            </w:pPr>
            <w:r w:rsidRPr="00D13ACD">
              <w:rPr>
                <w:sz w:val="20"/>
                <w:szCs w:val="20"/>
                <w:lang w:val="en-US"/>
              </w:rPr>
              <w:t xml:space="preserve">     86 - 90</w:t>
            </w:r>
          </w:p>
        </w:tc>
        <w:tc>
          <w:tcPr>
            <w:tcW w:w="1276" w:type="dxa"/>
            <w:tcBorders>
              <w:top w:val="nil"/>
              <w:left w:val="nil"/>
              <w:bottom w:val="nil"/>
              <w:right w:val="nil"/>
            </w:tcBorders>
          </w:tcPr>
          <w:p w14:paraId="77B947E8" w14:textId="77777777" w:rsidR="00194B02" w:rsidRPr="00D13ACD" w:rsidRDefault="00194B02" w:rsidP="00203057">
            <w:pPr>
              <w:jc w:val="both"/>
              <w:rPr>
                <w:sz w:val="20"/>
                <w:szCs w:val="20"/>
                <w:lang w:val="en-US"/>
              </w:rPr>
            </w:pPr>
            <w:r w:rsidRPr="00D13ACD">
              <w:rPr>
                <w:sz w:val="20"/>
                <w:szCs w:val="20"/>
                <w:lang w:val="en-US"/>
              </w:rPr>
              <w:t>16</w:t>
            </w:r>
          </w:p>
        </w:tc>
        <w:tc>
          <w:tcPr>
            <w:tcW w:w="2409" w:type="dxa"/>
            <w:tcBorders>
              <w:top w:val="nil"/>
              <w:left w:val="nil"/>
              <w:bottom w:val="nil"/>
              <w:right w:val="nil"/>
            </w:tcBorders>
          </w:tcPr>
          <w:p w14:paraId="1A088825" w14:textId="77777777" w:rsidR="00194B02" w:rsidRPr="00D13ACD" w:rsidRDefault="00194B02" w:rsidP="00203057">
            <w:pPr>
              <w:jc w:val="both"/>
              <w:rPr>
                <w:sz w:val="20"/>
                <w:szCs w:val="20"/>
                <w:lang w:val="en-US"/>
              </w:rPr>
            </w:pPr>
            <w:r w:rsidRPr="00D13ACD">
              <w:rPr>
                <w:sz w:val="20"/>
                <w:szCs w:val="20"/>
                <w:lang w:val="en-US"/>
              </w:rPr>
              <w:t>7.0</w:t>
            </w:r>
          </w:p>
        </w:tc>
      </w:tr>
      <w:tr w:rsidR="00D13ACD" w:rsidRPr="00D13ACD" w14:paraId="126B1558" w14:textId="77777777" w:rsidTr="00194B02">
        <w:trPr>
          <w:jc w:val="center"/>
        </w:trPr>
        <w:tc>
          <w:tcPr>
            <w:tcW w:w="1985" w:type="dxa"/>
            <w:tcBorders>
              <w:top w:val="nil"/>
              <w:left w:val="nil"/>
              <w:bottom w:val="nil"/>
              <w:right w:val="nil"/>
            </w:tcBorders>
          </w:tcPr>
          <w:p w14:paraId="5B0E17D1" w14:textId="77777777" w:rsidR="00194B02" w:rsidRPr="00D13ACD" w:rsidRDefault="00194B02" w:rsidP="00203057">
            <w:pPr>
              <w:jc w:val="both"/>
              <w:rPr>
                <w:sz w:val="20"/>
                <w:szCs w:val="20"/>
                <w:lang w:val="en-US"/>
              </w:rPr>
            </w:pPr>
            <w:r w:rsidRPr="00D13ACD">
              <w:rPr>
                <w:sz w:val="20"/>
                <w:szCs w:val="20"/>
                <w:lang w:val="en-US"/>
              </w:rPr>
              <w:t xml:space="preserve">     91 - 95</w:t>
            </w:r>
          </w:p>
        </w:tc>
        <w:tc>
          <w:tcPr>
            <w:tcW w:w="1276" w:type="dxa"/>
            <w:tcBorders>
              <w:top w:val="nil"/>
              <w:left w:val="nil"/>
              <w:bottom w:val="nil"/>
              <w:right w:val="nil"/>
            </w:tcBorders>
          </w:tcPr>
          <w:p w14:paraId="46B49F0B" w14:textId="77777777" w:rsidR="00194B02" w:rsidRPr="00D13ACD" w:rsidRDefault="00194B02" w:rsidP="00203057">
            <w:pPr>
              <w:jc w:val="both"/>
              <w:rPr>
                <w:sz w:val="20"/>
                <w:szCs w:val="20"/>
                <w:lang w:val="en-US"/>
              </w:rPr>
            </w:pPr>
            <w:r w:rsidRPr="00D13ACD">
              <w:rPr>
                <w:sz w:val="20"/>
                <w:szCs w:val="20"/>
                <w:lang w:val="en-US"/>
              </w:rPr>
              <w:t>5</w:t>
            </w:r>
          </w:p>
        </w:tc>
        <w:tc>
          <w:tcPr>
            <w:tcW w:w="2409" w:type="dxa"/>
            <w:tcBorders>
              <w:top w:val="nil"/>
              <w:left w:val="nil"/>
              <w:bottom w:val="nil"/>
              <w:right w:val="nil"/>
            </w:tcBorders>
          </w:tcPr>
          <w:p w14:paraId="1A4634FA" w14:textId="77777777" w:rsidR="00194B02" w:rsidRPr="00D13ACD" w:rsidRDefault="00194B02" w:rsidP="00203057">
            <w:pPr>
              <w:jc w:val="both"/>
              <w:rPr>
                <w:sz w:val="20"/>
                <w:szCs w:val="20"/>
                <w:lang w:val="en-US"/>
              </w:rPr>
            </w:pPr>
            <w:r w:rsidRPr="00D13ACD">
              <w:rPr>
                <w:sz w:val="20"/>
                <w:szCs w:val="20"/>
                <w:lang w:val="en-US"/>
              </w:rPr>
              <w:t>2.0</w:t>
            </w:r>
          </w:p>
        </w:tc>
      </w:tr>
      <w:tr w:rsidR="00D13ACD" w:rsidRPr="00D13ACD" w14:paraId="3B0AA395" w14:textId="77777777" w:rsidTr="00194B02">
        <w:trPr>
          <w:jc w:val="center"/>
        </w:trPr>
        <w:tc>
          <w:tcPr>
            <w:tcW w:w="1985" w:type="dxa"/>
            <w:tcBorders>
              <w:top w:val="nil"/>
              <w:left w:val="nil"/>
              <w:bottom w:val="nil"/>
              <w:right w:val="nil"/>
            </w:tcBorders>
          </w:tcPr>
          <w:p w14:paraId="311E7F20" w14:textId="77777777" w:rsidR="00194B02" w:rsidRPr="00D13ACD" w:rsidRDefault="00194B02" w:rsidP="00203057">
            <w:pPr>
              <w:jc w:val="both"/>
              <w:rPr>
                <w:sz w:val="20"/>
                <w:szCs w:val="20"/>
                <w:lang w:val="en-US"/>
              </w:rPr>
            </w:pPr>
            <w:r w:rsidRPr="00D13ACD">
              <w:rPr>
                <w:sz w:val="20"/>
                <w:szCs w:val="20"/>
                <w:lang w:val="en-US"/>
              </w:rPr>
              <w:t xml:space="preserve">     96 - 100</w:t>
            </w:r>
          </w:p>
        </w:tc>
        <w:tc>
          <w:tcPr>
            <w:tcW w:w="1276" w:type="dxa"/>
            <w:tcBorders>
              <w:top w:val="nil"/>
              <w:left w:val="nil"/>
              <w:bottom w:val="nil"/>
              <w:right w:val="nil"/>
            </w:tcBorders>
          </w:tcPr>
          <w:p w14:paraId="79FFC444" w14:textId="77777777" w:rsidR="00194B02" w:rsidRPr="00D13ACD" w:rsidRDefault="00194B02" w:rsidP="00203057">
            <w:pPr>
              <w:jc w:val="both"/>
              <w:rPr>
                <w:sz w:val="20"/>
                <w:szCs w:val="20"/>
                <w:lang w:val="en-US"/>
              </w:rPr>
            </w:pPr>
            <w:r w:rsidRPr="00D13ACD">
              <w:rPr>
                <w:sz w:val="20"/>
                <w:szCs w:val="20"/>
                <w:lang w:val="en-US"/>
              </w:rPr>
              <w:t>3</w:t>
            </w:r>
          </w:p>
        </w:tc>
        <w:tc>
          <w:tcPr>
            <w:tcW w:w="2409" w:type="dxa"/>
            <w:tcBorders>
              <w:top w:val="nil"/>
              <w:left w:val="nil"/>
              <w:bottom w:val="nil"/>
              <w:right w:val="nil"/>
            </w:tcBorders>
          </w:tcPr>
          <w:p w14:paraId="64195625" w14:textId="77777777" w:rsidR="00194B02" w:rsidRPr="00D13ACD" w:rsidRDefault="00194B02" w:rsidP="00203057">
            <w:pPr>
              <w:jc w:val="both"/>
              <w:rPr>
                <w:sz w:val="20"/>
                <w:szCs w:val="20"/>
                <w:lang w:val="en-US"/>
              </w:rPr>
            </w:pPr>
            <w:r w:rsidRPr="00D13ACD">
              <w:rPr>
                <w:sz w:val="20"/>
                <w:szCs w:val="20"/>
                <w:lang w:val="en-US"/>
              </w:rPr>
              <w:t>1.0</w:t>
            </w:r>
          </w:p>
        </w:tc>
      </w:tr>
      <w:tr w:rsidR="00D13ACD" w:rsidRPr="00D13ACD" w14:paraId="6CD065C2" w14:textId="77777777" w:rsidTr="00194B02">
        <w:trPr>
          <w:jc w:val="center"/>
        </w:trPr>
        <w:tc>
          <w:tcPr>
            <w:tcW w:w="1985" w:type="dxa"/>
            <w:tcBorders>
              <w:top w:val="nil"/>
              <w:left w:val="nil"/>
              <w:bottom w:val="nil"/>
              <w:right w:val="nil"/>
            </w:tcBorders>
          </w:tcPr>
          <w:p w14:paraId="22325250" w14:textId="77777777" w:rsidR="00194B02" w:rsidRPr="00D13ACD" w:rsidRDefault="00194B02" w:rsidP="00203057">
            <w:pPr>
              <w:jc w:val="both"/>
              <w:rPr>
                <w:b/>
                <w:sz w:val="20"/>
                <w:szCs w:val="20"/>
                <w:lang w:val="en-US"/>
              </w:rPr>
            </w:pPr>
            <w:r w:rsidRPr="00D13ACD">
              <w:rPr>
                <w:b/>
                <w:sz w:val="20"/>
                <w:szCs w:val="20"/>
                <w:lang w:val="en-US"/>
              </w:rPr>
              <w:t>Number of Study Hours</w:t>
            </w:r>
          </w:p>
          <w:p w14:paraId="7F8C8FF7" w14:textId="77777777" w:rsidR="00194B02" w:rsidRPr="00D13ACD" w:rsidRDefault="00194B02" w:rsidP="00203057">
            <w:pPr>
              <w:jc w:val="both"/>
              <w:rPr>
                <w:sz w:val="20"/>
                <w:szCs w:val="20"/>
                <w:lang w:val="en-US"/>
              </w:rPr>
            </w:pPr>
            <w:r w:rsidRPr="00D13ACD">
              <w:rPr>
                <w:sz w:val="20"/>
                <w:szCs w:val="20"/>
                <w:lang w:val="en-US"/>
              </w:rPr>
              <w:t xml:space="preserve">     1 - 2</w:t>
            </w:r>
          </w:p>
          <w:p w14:paraId="4E7BECD1" w14:textId="77777777" w:rsidR="00194B02" w:rsidRPr="00D13ACD" w:rsidRDefault="00194B02" w:rsidP="00203057">
            <w:pPr>
              <w:jc w:val="both"/>
              <w:rPr>
                <w:sz w:val="20"/>
                <w:szCs w:val="20"/>
                <w:lang w:val="en-US"/>
              </w:rPr>
            </w:pPr>
            <w:r w:rsidRPr="00D13ACD">
              <w:rPr>
                <w:sz w:val="20"/>
                <w:szCs w:val="20"/>
                <w:lang w:val="en-US"/>
              </w:rPr>
              <w:t xml:space="preserve">     3 - 4</w:t>
            </w:r>
          </w:p>
          <w:p w14:paraId="0338F1F6" w14:textId="77777777" w:rsidR="00194B02" w:rsidRPr="00D13ACD" w:rsidRDefault="00194B02" w:rsidP="00203057">
            <w:pPr>
              <w:jc w:val="both"/>
              <w:rPr>
                <w:sz w:val="20"/>
                <w:szCs w:val="20"/>
                <w:lang w:val="en-US"/>
              </w:rPr>
            </w:pPr>
            <w:r w:rsidRPr="00D13ACD">
              <w:rPr>
                <w:sz w:val="20"/>
                <w:szCs w:val="20"/>
                <w:lang w:val="en-US"/>
              </w:rPr>
              <w:t xml:space="preserve">     5 and above</w:t>
            </w:r>
          </w:p>
        </w:tc>
        <w:tc>
          <w:tcPr>
            <w:tcW w:w="1276" w:type="dxa"/>
            <w:tcBorders>
              <w:top w:val="nil"/>
              <w:left w:val="nil"/>
              <w:bottom w:val="nil"/>
              <w:right w:val="nil"/>
            </w:tcBorders>
          </w:tcPr>
          <w:p w14:paraId="3AA70A4A" w14:textId="77777777" w:rsidR="00194B02" w:rsidRPr="00D13ACD" w:rsidRDefault="00194B02" w:rsidP="00203057">
            <w:pPr>
              <w:jc w:val="both"/>
              <w:rPr>
                <w:sz w:val="20"/>
                <w:szCs w:val="20"/>
                <w:lang w:val="en-US"/>
              </w:rPr>
            </w:pPr>
          </w:p>
          <w:p w14:paraId="35427AE6" w14:textId="77777777" w:rsidR="00194B02" w:rsidRPr="00D13ACD" w:rsidRDefault="00194B02" w:rsidP="00203057">
            <w:pPr>
              <w:jc w:val="both"/>
              <w:rPr>
                <w:sz w:val="20"/>
                <w:szCs w:val="20"/>
                <w:lang w:val="en-US"/>
              </w:rPr>
            </w:pPr>
          </w:p>
          <w:p w14:paraId="52719502" w14:textId="77777777" w:rsidR="00194B02" w:rsidRPr="00D13ACD" w:rsidRDefault="00194B02" w:rsidP="00203057">
            <w:pPr>
              <w:jc w:val="both"/>
              <w:rPr>
                <w:sz w:val="20"/>
                <w:szCs w:val="20"/>
                <w:lang w:val="en-US"/>
              </w:rPr>
            </w:pPr>
            <w:r w:rsidRPr="00D13ACD">
              <w:rPr>
                <w:sz w:val="20"/>
                <w:szCs w:val="20"/>
                <w:lang w:val="en-US"/>
              </w:rPr>
              <w:t>134</w:t>
            </w:r>
          </w:p>
          <w:p w14:paraId="6A6E4431" w14:textId="77777777" w:rsidR="00194B02" w:rsidRPr="00D13ACD" w:rsidRDefault="00194B02" w:rsidP="00203057">
            <w:pPr>
              <w:jc w:val="both"/>
              <w:rPr>
                <w:sz w:val="20"/>
                <w:szCs w:val="20"/>
                <w:lang w:val="en-US"/>
              </w:rPr>
            </w:pPr>
            <w:r w:rsidRPr="00D13ACD">
              <w:rPr>
                <w:sz w:val="20"/>
                <w:szCs w:val="20"/>
                <w:lang w:val="en-US"/>
              </w:rPr>
              <w:t>80</w:t>
            </w:r>
          </w:p>
          <w:p w14:paraId="233AFD2B" w14:textId="77777777" w:rsidR="00194B02" w:rsidRPr="00D13ACD" w:rsidRDefault="00194B02" w:rsidP="00203057">
            <w:pPr>
              <w:jc w:val="both"/>
              <w:rPr>
                <w:sz w:val="20"/>
                <w:szCs w:val="20"/>
                <w:lang w:val="en-US"/>
              </w:rPr>
            </w:pPr>
            <w:r w:rsidRPr="00D13ACD">
              <w:rPr>
                <w:sz w:val="20"/>
                <w:szCs w:val="20"/>
                <w:lang w:val="en-US"/>
              </w:rPr>
              <w:t>36</w:t>
            </w:r>
          </w:p>
        </w:tc>
        <w:tc>
          <w:tcPr>
            <w:tcW w:w="2409" w:type="dxa"/>
            <w:tcBorders>
              <w:top w:val="nil"/>
              <w:left w:val="nil"/>
              <w:bottom w:val="nil"/>
              <w:right w:val="nil"/>
            </w:tcBorders>
          </w:tcPr>
          <w:p w14:paraId="290F2DA5" w14:textId="77777777" w:rsidR="00194B02" w:rsidRPr="00D13ACD" w:rsidRDefault="00194B02" w:rsidP="00203057">
            <w:pPr>
              <w:jc w:val="both"/>
              <w:rPr>
                <w:sz w:val="20"/>
                <w:szCs w:val="20"/>
                <w:lang w:val="en-US"/>
              </w:rPr>
            </w:pPr>
          </w:p>
          <w:p w14:paraId="4656D04F" w14:textId="77777777" w:rsidR="00194B02" w:rsidRPr="00D13ACD" w:rsidRDefault="00194B02" w:rsidP="00203057">
            <w:pPr>
              <w:jc w:val="both"/>
              <w:rPr>
                <w:sz w:val="20"/>
                <w:szCs w:val="20"/>
                <w:lang w:val="en-US"/>
              </w:rPr>
            </w:pPr>
          </w:p>
          <w:p w14:paraId="0B82377A" w14:textId="77777777" w:rsidR="00194B02" w:rsidRPr="00D13ACD" w:rsidRDefault="00194B02" w:rsidP="00203057">
            <w:pPr>
              <w:jc w:val="both"/>
              <w:rPr>
                <w:sz w:val="20"/>
                <w:szCs w:val="20"/>
                <w:lang w:val="en-US"/>
              </w:rPr>
            </w:pPr>
            <w:r w:rsidRPr="00D13ACD">
              <w:rPr>
                <w:sz w:val="20"/>
                <w:szCs w:val="20"/>
                <w:lang w:val="en-US"/>
              </w:rPr>
              <w:t>54.0</w:t>
            </w:r>
          </w:p>
          <w:p w14:paraId="1D96EF75" w14:textId="77777777" w:rsidR="00194B02" w:rsidRPr="00D13ACD" w:rsidRDefault="00194B02" w:rsidP="00203057">
            <w:pPr>
              <w:jc w:val="both"/>
              <w:rPr>
                <w:sz w:val="20"/>
                <w:szCs w:val="20"/>
                <w:lang w:val="en-US"/>
              </w:rPr>
            </w:pPr>
            <w:r w:rsidRPr="00D13ACD">
              <w:rPr>
                <w:sz w:val="20"/>
                <w:szCs w:val="20"/>
                <w:lang w:val="en-US"/>
              </w:rPr>
              <w:t>32.0</w:t>
            </w:r>
          </w:p>
          <w:p w14:paraId="426D0E75" w14:textId="77777777" w:rsidR="00194B02" w:rsidRPr="00D13ACD" w:rsidRDefault="00194B02" w:rsidP="00203057">
            <w:pPr>
              <w:jc w:val="both"/>
              <w:rPr>
                <w:sz w:val="20"/>
                <w:szCs w:val="20"/>
                <w:lang w:val="en-US"/>
              </w:rPr>
            </w:pPr>
            <w:r w:rsidRPr="00D13ACD">
              <w:rPr>
                <w:sz w:val="20"/>
                <w:szCs w:val="20"/>
                <w:lang w:val="en-US"/>
              </w:rPr>
              <w:t>14.0</w:t>
            </w:r>
          </w:p>
        </w:tc>
      </w:tr>
      <w:tr w:rsidR="00D13ACD" w:rsidRPr="00D13ACD" w14:paraId="3EAE26D0" w14:textId="77777777" w:rsidTr="00194B02">
        <w:trPr>
          <w:jc w:val="center"/>
        </w:trPr>
        <w:tc>
          <w:tcPr>
            <w:tcW w:w="1985" w:type="dxa"/>
            <w:tcBorders>
              <w:top w:val="nil"/>
              <w:left w:val="nil"/>
              <w:bottom w:val="nil"/>
              <w:right w:val="nil"/>
            </w:tcBorders>
          </w:tcPr>
          <w:p w14:paraId="11DCB9B7" w14:textId="77777777" w:rsidR="00194B02" w:rsidRPr="00D13ACD" w:rsidRDefault="00194B02" w:rsidP="00203057">
            <w:pPr>
              <w:jc w:val="both"/>
              <w:rPr>
                <w:b/>
                <w:sz w:val="20"/>
                <w:szCs w:val="20"/>
                <w:lang w:val="en-US"/>
              </w:rPr>
            </w:pPr>
            <w:r w:rsidRPr="00D13ACD">
              <w:rPr>
                <w:b/>
                <w:sz w:val="20"/>
                <w:szCs w:val="20"/>
                <w:lang w:val="en-US"/>
              </w:rPr>
              <w:t>Motivation</w:t>
            </w:r>
          </w:p>
        </w:tc>
        <w:tc>
          <w:tcPr>
            <w:tcW w:w="1276" w:type="dxa"/>
            <w:tcBorders>
              <w:top w:val="nil"/>
              <w:left w:val="nil"/>
              <w:bottom w:val="nil"/>
              <w:right w:val="nil"/>
            </w:tcBorders>
          </w:tcPr>
          <w:p w14:paraId="5BCD6D3B" w14:textId="77777777" w:rsidR="00194B02" w:rsidRPr="00D13ACD" w:rsidRDefault="00194B02" w:rsidP="00203057">
            <w:pPr>
              <w:jc w:val="both"/>
              <w:rPr>
                <w:sz w:val="20"/>
                <w:szCs w:val="20"/>
                <w:lang w:val="en-US"/>
              </w:rPr>
            </w:pPr>
          </w:p>
        </w:tc>
        <w:tc>
          <w:tcPr>
            <w:tcW w:w="2409" w:type="dxa"/>
            <w:tcBorders>
              <w:top w:val="nil"/>
              <w:left w:val="nil"/>
              <w:bottom w:val="nil"/>
              <w:right w:val="nil"/>
            </w:tcBorders>
          </w:tcPr>
          <w:p w14:paraId="72E462C5" w14:textId="77777777" w:rsidR="00194B02" w:rsidRPr="00D13ACD" w:rsidRDefault="00194B02" w:rsidP="00203057">
            <w:pPr>
              <w:jc w:val="both"/>
              <w:rPr>
                <w:sz w:val="20"/>
                <w:szCs w:val="20"/>
                <w:lang w:val="en-US"/>
              </w:rPr>
            </w:pPr>
          </w:p>
        </w:tc>
      </w:tr>
      <w:tr w:rsidR="00D13ACD" w:rsidRPr="00D13ACD" w14:paraId="40ABE794" w14:textId="77777777" w:rsidTr="00194B02">
        <w:trPr>
          <w:jc w:val="center"/>
        </w:trPr>
        <w:tc>
          <w:tcPr>
            <w:tcW w:w="1985" w:type="dxa"/>
            <w:tcBorders>
              <w:top w:val="nil"/>
              <w:left w:val="nil"/>
              <w:bottom w:val="nil"/>
              <w:right w:val="nil"/>
            </w:tcBorders>
          </w:tcPr>
          <w:p w14:paraId="3A13CE28" w14:textId="77777777" w:rsidR="00194B02" w:rsidRPr="00D13ACD" w:rsidRDefault="00194B02" w:rsidP="00203057">
            <w:pPr>
              <w:jc w:val="both"/>
              <w:rPr>
                <w:sz w:val="20"/>
                <w:szCs w:val="20"/>
                <w:lang w:val="en-US"/>
              </w:rPr>
            </w:pPr>
            <w:r w:rsidRPr="00D13ACD">
              <w:rPr>
                <w:sz w:val="20"/>
                <w:szCs w:val="20"/>
                <w:lang w:val="en-US"/>
              </w:rPr>
              <w:t xml:space="preserve">     Parents</w:t>
            </w:r>
          </w:p>
          <w:p w14:paraId="24D8B125" w14:textId="77777777" w:rsidR="00194B02" w:rsidRPr="00D13ACD" w:rsidRDefault="00194B02" w:rsidP="00203057">
            <w:pPr>
              <w:jc w:val="both"/>
              <w:rPr>
                <w:sz w:val="20"/>
                <w:szCs w:val="20"/>
                <w:lang w:val="en-US"/>
              </w:rPr>
            </w:pPr>
            <w:r w:rsidRPr="00D13ACD">
              <w:rPr>
                <w:sz w:val="20"/>
                <w:szCs w:val="20"/>
                <w:lang w:val="en-US"/>
              </w:rPr>
              <w:t xml:space="preserve">     Siblings</w:t>
            </w:r>
          </w:p>
          <w:p w14:paraId="28109F66" w14:textId="77777777" w:rsidR="00194B02" w:rsidRPr="00D13ACD" w:rsidRDefault="00194B02" w:rsidP="00203057">
            <w:pPr>
              <w:jc w:val="both"/>
              <w:rPr>
                <w:sz w:val="20"/>
                <w:szCs w:val="20"/>
                <w:lang w:val="en-US"/>
              </w:rPr>
            </w:pPr>
            <w:r w:rsidRPr="00D13ACD">
              <w:rPr>
                <w:sz w:val="20"/>
                <w:szCs w:val="20"/>
                <w:lang w:val="en-US"/>
              </w:rPr>
              <w:t xml:space="preserve">     Relatives</w:t>
            </w:r>
          </w:p>
          <w:p w14:paraId="20BFE66C" w14:textId="77777777" w:rsidR="00194B02" w:rsidRPr="00D13ACD" w:rsidRDefault="00194B02" w:rsidP="00203057">
            <w:pPr>
              <w:jc w:val="both"/>
              <w:rPr>
                <w:sz w:val="20"/>
                <w:szCs w:val="20"/>
                <w:lang w:val="en-US"/>
              </w:rPr>
            </w:pPr>
            <w:r w:rsidRPr="00D13ACD">
              <w:rPr>
                <w:sz w:val="20"/>
                <w:szCs w:val="20"/>
                <w:lang w:val="en-US"/>
              </w:rPr>
              <w:t xml:space="preserve">     Friends</w:t>
            </w:r>
          </w:p>
          <w:p w14:paraId="7CF772F4" w14:textId="77777777" w:rsidR="00194B02" w:rsidRPr="00D13ACD" w:rsidRDefault="00194B02" w:rsidP="00203057">
            <w:pPr>
              <w:jc w:val="both"/>
              <w:rPr>
                <w:sz w:val="20"/>
                <w:szCs w:val="20"/>
                <w:lang w:val="en-US"/>
              </w:rPr>
            </w:pPr>
            <w:r w:rsidRPr="00D13ACD">
              <w:rPr>
                <w:sz w:val="20"/>
                <w:szCs w:val="20"/>
                <w:lang w:val="en-US"/>
              </w:rPr>
              <w:t xml:space="preserve">     Personal choice</w:t>
            </w:r>
          </w:p>
        </w:tc>
        <w:tc>
          <w:tcPr>
            <w:tcW w:w="1276" w:type="dxa"/>
            <w:tcBorders>
              <w:top w:val="nil"/>
              <w:left w:val="nil"/>
              <w:bottom w:val="nil"/>
              <w:right w:val="nil"/>
            </w:tcBorders>
          </w:tcPr>
          <w:p w14:paraId="3C0203E9" w14:textId="77777777" w:rsidR="00194B02" w:rsidRPr="00D13ACD" w:rsidRDefault="00194B02" w:rsidP="00203057">
            <w:pPr>
              <w:jc w:val="both"/>
              <w:rPr>
                <w:sz w:val="20"/>
                <w:szCs w:val="20"/>
                <w:lang w:val="en-US"/>
              </w:rPr>
            </w:pPr>
            <w:r w:rsidRPr="00D13ACD">
              <w:rPr>
                <w:sz w:val="20"/>
                <w:szCs w:val="20"/>
                <w:lang w:val="en-US"/>
              </w:rPr>
              <w:t>50</w:t>
            </w:r>
          </w:p>
          <w:p w14:paraId="345CD27E" w14:textId="77777777" w:rsidR="00194B02" w:rsidRPr="00D13ACD" w:rsidRDefault="00194B02" w:rsidP="00203057">
            <w:pPr>
              <w:jc w:val="both"/>
              <w:rPr>
                <w:sz w:val="20"/>
                <w:szCs w:val="20"/>
                <w:lang w:val="en-US"/>
              </w:rPr>
            </w:pPr>
            <w:r w:rsidRPr="00D13ACD">
              <w:rPr>
                <w:sz w:val="20"/>
                <w:szCs w:val="20"/>
                <w:lang w:val="en-US"/>
              </w:rPr>
              <w:t>7</w:t>
            </w:r>
          </w:p>
          <w:p w14:paraId="6804053C" w14:textId="77777777" w:rsidR="00194B02" w:rsidRPr="00D13ACD" w:rsidRDefault="00194B02" w:rsidP="00203057">
            <w:pPr>
              <w:jc w:val="both"/>
              <w:rPr>
                <w:sz w:val="20"/>
                <w:szCs w:val="20"/>
                <w:lang w:val="en-US"/>
              </w:rPr>
            </w:pPr>
            <w:r w:rsidRPr="00D13ACD">
              <w:rPr>
                <w:sz w:val="20"/>
                <w:szCs w:val="20"/>
                <w:lang w:val="en-US"/>
              </w:rPr>
              <w:t>13</w:t>
            </w:r>
          </w:p>
          <w:p w14:paraId="7D49CA5A" w14:textId="77777777" w:rsidR="00194B02" w:rsidRPr="00D13ACD" w:rsidRDefault="00194B02" w:rsidP="00203057">
            <w:pPr>
              <w:jc w:val="both"/>
              <w:rPr>
                <w:sz w:val="20"/>
                <w:szCs w:val="20"/>
                <w:lang w:val="en-US"/>
              </w:rPr>
            </w:pPr>
            <w:r w:rsidRPr="00D13ACD">
              <w:rPr>
                <w:sz w:val="20"/>
                <w:szCs w:val="20"/>
                <w:lang w:val="en-US"/>
              </w:rPr>
              <w:t>7</w:t>
            </w:r>
          </w:p>
          <w:p w14:paraId="12E4CCB1" w14:textId="77777777" w:rsidR="00194B02" w:rsidRPr="00D13ACD" w:rsidRDefault="00194B02" w:rsidP="00203057">
            <w:pPr>
              <w:jc w:val="both"/>
              <w:rPr>
                <w:sz w:val="20"/>
                <w:szCs w:val="20"/>
                <w:lang w:val="en-US"/>
              </w:rPr>
            </w:pPr>
            <w:r w:rsidRPr="00D13ACD">
              <w:rPr>
                <w:sz w:val="20"/>
                <w:szCs w:val="20"/>
                <w:lang w:val="en-US"/>
              </w:rPr>
              <w:t>173</w:t>
            </w:r>
          </w:p>
        </w:tc>
        <w:tc>
          <w:tcPr>
            <w:tcW w:w="2409" w:type="dxa"/>
            <w:tcBorders>
              <w:top w:val="nil"/>
              <w:left w:val="nil"/>
              <w:bottom w:val="nil"/>
              <w:right w:val="nil"/>
            </w:tcBorders>
          </w:tcPr>
          <w:p w14:paraId="6E8D6EA6" w14:textId="77777777" w:rsidR="00194B02" w:rsidRPr="00D13ACD" w:rsidRDefault="00194B02" w:rsidP="00203057">
            <w:pPr>
              <w:jc w:val="both"/>
              <w:rPr>
                <w:sz w:val="20"/>
                <w:szCs w:val="20"/>
                <w:lang w:val="en-US"/>
              </w:rPr>
            </w:pPr>
            <w:r w:rsidRPr="00D13ACD">
              <w:rPr>
                <w:sz w:val="20"/>
                <w:szCs w:val="20"/>
                <w:lang w:val="en-US"/>
              </w:rPr>
              <w:t>20.0</w:t>
            </w:r>
          </w:p>
          <w:p w14:paraId="42DADA07" w14:textId="77777777" w:rsidR="00194B02" w:rsidRPr="00D13ACD" w:rsidRDefault="00194B02" w:rsidP="00203057">
            <w:pPr>
              <w:jc w:val="both"/>
              <w:rPr>
                <w:sz w:val="20"/>
                <w:szCs w:val="20"/>
                <w:lang w:val="en-US"/>
              </w:rPr>
            </w:pPr>
            <w:r w:rsidRPr="00D13ACD">
              <w:rPr>
                <w:sz w:val="20"/>
                <w:szCs w:val="20"/>
                <w:lang w:val="en-US"/>
              </w:rPr>
              <w:t>3.0</w:t>
            </w:r>
          </w:p>
          <w:p w14:paraId="60EB24F8" w14:textId="77777777" w:rsidR="00194B02" w:rsidRPr="00D13ACD" w:rsidRDefault="00194B02" w:rsidP="00203057">
            <w:pPr>
              <w:jc w:val="both"/>
              <w:rPr>
                <w:sz w:val="20"/>
                <w:szCs w:val="20"/>
                <w:lang w:val="en-US"/>
              </w:rPr>
            </w:pPr>
            <w:r w:rsidRPr="00D13ACD">
              <w:rPr>
                <w:sz w:val="20"/>
                <w:szCs w:val="20"/>
                <w:lang w:val="en-US"/>
              </w:rPr>
              <w:t>5.0</w:t>
            </w:r>
          </w:p>
          <w:p w14:paraId="37F6238C" w14:textId="77777777" w:rsidR="00194B02" w:rsidRPr="00D13ACD" w:rsidRDefault="00194B02" w:rsidP="00203057">
            <w:pPr>
              <w:jc w:val="both"/>
              <w:rPr>
                <w:sz w:val="20"/>
                <w:szCs w:val="20"/>
                <w:lang w:val="en-US"/>
              </w:rPr>
            </w:pPr>
            <w:r w:rsidRPr="00D13ACD">
              <w:rPr>
                <w:sz w:val="20"/>
                <w:szCs w:val="20"/>
                <w:lang w:val="en-US"/>
              </w:rPr>
              <w:t>3.0</w:t>
            </w:r>
          </w:p>
          <w:p w14:paraId="78BE8973" w14:textId="77777777" w:rsidR="00194B02" w:rsidRPr="00D13ACD" w:rsidRDefault="00194B02" w:rsidP="00203057">
            <w:pPr>
              <w:jc w:val="both"/>
              <w:rPr>
                <w:sz w:val="20"/>
                <w:szCs w:val="20"/>
                <w:lang w:val="en-US"/>
              </w:rPr>
            </w:pPr>
            <w:r w:rsidRPr="00D13ACD">
              <w:rPr>
                <w:sz w:val="20"/>
                <w:szCs w:val="20"/>
                <w:lang w:val="en-US"/>
              </w:rPr>
              <w:t>69.0</w:t>
            </w:r>
          </w:p>
        </w:tc>
      </w:tr>
      <w:tr w:rsidR="00194B02" w:rsidRPr="00D13ACD" w14:paraId="7F08E686" w14:textId="77777777" w:rsidTr="00194B02">
        <w:trPr>
          <w:jc w:val="center"/>
        </w:trPr>
        <w:tc>
          <w:tcPr>
            <w:tcW w:w="1985" w:type="dxa"/>
            <w:tcBorders>
              <w:top w:val="nil"/>
              <w:left w:val="nil"/>
              <w:bottom w:val="single" w:sz="4" w:space="0" w:color="auto"/>
              <w:right w:val="nil"/>
            </w:tcBorders>
          </w:tcPr>
          <w:p w14:paraId="1DDFFAB3" w14:textId="77777777" w:rsidR="00194B02" w:rsidRPr="00D13ACD" w:rsidRDefault="00194B02" w:rsidP="00203057">
            <w:pPr>
              <w:jc w:val="both"/>
              <w:rPr>
                <w:sz w:val="20"/>
                <w:szCs w:val="20"/>
                <w:lang w:val="en-US"/>
              </w:rPr>
            </w:pPr>
          </w:p>
        </w:tc>
        <w:tc>
          <w:tcPr>
            <w:tcW w:w="1276" w:type="dxa"/>
            <w:tcBorders>
              <w:top w:val="nil"/>
              <w:left w:val="nil"/>
              <w:bottom w:val="single" w:sz="4" w:space="0" w:color="auto"/>
              <w:right w:val="nil"/>
            </w:tcBorders>
          </w:tcPr>
          <w:p w14:paraId="34A16804" w14:textId="77777777" w:rsidR="00194B02" w:rsidRPr="00D13ACD" w:rsidRDefault="00194B02" w:rsidP="00203057">
            <w:pPr>
              <w:jc w:val="both"/>
              <w:rPr>
                <w:sz w:val="20"/>
                <w:szCs w:val="20"/>
                <w:lang w:val="en-US"/>
              </w:rPr>
            </w:pPr>
          </w:p>
        </w:tc>
        <w:tc>
          <w:tcPr>
            <w:tcW w:w="2409" w:type="dxa"/>
            <w:tcBorders>
              <w:top w:val="nil"/>
              <w:left w:val="nil"/>
              <w:bottom w:val="single" w:sz="4" w:space="0" w:color="auto"/>
              <w:right w:val="nil"/>
            </w:tcBorders>
          </w:tcPr>
          <w:p w14:paraId="2F2023C4" w14:textId="77777777" w:rsidR="00194B02" w:rsidRPr="00D13ACD" w:rsidRDefault="00194B02" w:rsidP="00203057">
            <w:pPr>
              <w:jc w:val="both"/>
              <w:rPr>
                <w:sz w:val="20"/>
                <w:szCs w:val="20"/>
                <w:lang w:val="en-US"/>
              </w:rPr>
            </w:pPr>
          </w:p>
        </w:tc>
      </w:tr>
      <w:bookmarkEnd w:id="5"/>
    </w:tbl>
    <w:p w14:paraId="1D2E4C67" w14:textId="77777777" w:rsidR="00805E5E" w:rsidRPr="00D13ACD" w:rsidRDefault="00805E5E" w:rsidP="004F7A67">
      <w:pPr>
        <w:spacing w:line="292" w:lineRule="auto"/>
        <w:ind w:firstLine="284"/>
        <w:jc w:val="both"/>
        <w:rPr>
          <w:bCs/>
          <w:lang w:val="en-US"/>
        </w:rPr>
      </w:pPr>
    </w:p>
    <w:p w14:paraId="06EE80F9" w14:textId="77777777" w:rsidR="00BE249B" w:rsidRPr="00D13ACD" w:rsidRDefault="00BE249B" w:rsidP="004F7A67">
      <w:pPr>
        <w:spacing w:line="292" w:lineRule="auto"/>
        <w:ind w:firstLine="284"/>
        <w:jc w:val="both"/>
        <w:rPr>
          <w:bCs/>
          <w:lang w:val="en-US"/>
        </w:rPr>
      </w:pPr>
    </w:p>
    <w:p w14:paraId="368815E6" w14:textId="66DB523B" w:rsidR="00BE249B" w:rsidRPr="00D13ACD" w:rsidRDefault="00BE249B" w:rsidP="004F7A67">
      <w:pPr>
        <w:spacing w:line="292" w:lineRule="auto"/>
        <w:ind w:firstLine="284"/>
        <w:jc w:val="both"/>
        <w:rPr>
          <w:bCs/>
          <w:lang w:val="en-US"/>
        </w:rPr>
        <w:sectPr w:rsidR="00BE249B" w:rsidRPr="00D13ACD" w:rsidSect="002E0D06">
          <w:type w:val="continuous"/>
          <w:pgSz w:w="11630" w:h="16730"/>
          <w:pgMar w:top="760" w:right="1000" w:bottom="280" w:left="1020" w:header="720" w:footer="720" w:gutter="0"/>
          <w:cols w:space="397"/>
        </w:sectPr>
      </w:pPr>
    </w:p>
    <w:p w14:paraId="3D2E7C7A" w14:textId="0D366C4B" w:rsidR="003A6892" w:rsidRPr="00D13ACD" w:rsidRDefault="003A6892" w:rsidP="007F3DC0">
      <w:pPr>
        <w:jc w:val="both"/>
        <w:rPr>
          <w:bCs/>
          <w:lang w:val="en-PH"/>
        </w:rPr>
      </w:pPr>
      <w:r w:rsidRPr="00D13ACD">
        <w:rPr>
          <w:bCs/>
          <w:lang w:val="en-PH"/>
        </w:rPr>
        <w:t xml:space="preserve">Table 1 illustrates the breakdown of the intrinsic </w:t>
      </w:r>
      <w:r w:rsidRPr="00D13ACD">
        <w:rPr>
          <w:bCs/>
          <w:lang w:val="en-PH"/>
        </w:rPr>
        <w:t xml:space="preserve">determinants’ distribution of the students' </w:t>
      </w:r>
      <w:r w:rsidRPr="00D13ACD">
        <w:rPr>
          <w:bCs/>
          <w:lang w:val="en-PH"/>
        </w:rPr>
        <w:lastRenderedPageBreak/>
        <w:t>respondents according to sex, grade in the previous science subject, number of study hours and motivation in learning the science subject. As highlighted in Table 1, the result of the analysis of the sex distribution of the respondents shows that almost twice as many females than males are in Grades 5 and 6 in this given set of respondents. The</w:t>
      </w:r>
      <w:r w:rsidR="005C0037" w:rsidRPr="00D13ACD">
        <w:rPr>
          <w:bCs/>
          <w:lang w:val="en-PH"/>
        </w:rPr>
        <w:t xml:space="preserve"> result implies that </w:t>
      </w:r>
      <w:r w:rsidR="00D82D41" w:rsidRPr="00D13ACD">
        <w:rPr>
          <w:bCs/>
          <w:lang w:val="en-PH"/>
        </w:rPr>
        <w:t xml:space="preserve">the </w:t>
      </w:r>
      <w:r w:rsidRPr="00D13ACD">
        <w:rPr>
          <w:bCs/>
          <w:lang w:val="en-PH"/>
        </w:rPr>
        <w:t>sample did not attain a near gender disparity in the population sample due to the low population of male students who responded to the survey instrument</w:t>
      </w:r>
      <w:r w:rsidR="00D82D41" w:rsidRPr="00D13ACD">
        <w:rPr>
          <w:bCs/>
          <w:lang w:val="en-PH"/>
        </w:rPr>
        <w:t>, thus resulting in the dominance of the number of females as study respondents.</w:t>
      </w:r>
      <w:r w:rsidRPr="00D13ACD">
        <w:rPr>
          <w:bCs/>
          <w:lang w:val="en-PH"/>
        </w:rPr>
        <w:t xml:space="preserve"> </w:t>
      </w:r>
      <w:r w:rsidR="00BE249B" w:rsidRPr="00D13ACD">
        <w:rPr>
          <w:bCs/>
          <w:lang w:val="en-PH"/>
        </w:rPr>
        <w:t xml:space="preserve">This means that they may intensify their modes and delivery in terms of the teaching-learning process to encourage male students to attain excellent academic performance in science irrespective of the sexes of the students. </w:t>
      </w:r>
      <w:r w:rsidRPr="00D13ACD">
        <w:rPr>
          <w:bCs/>
          <w:lang w:val="en-PH"/>
        </w:rPr>
        <w:t xml:space="preserve">The study affirms </w:t>
      </w:r>
      <w:r w:rsidR="00827658" w:rsidRPr="00D13ACD">
        <w:rPr>
          <w:bCs/>
          <w:lang w:val="en-PH"/>
        </w:rPr>
        <w:t>Muhammad et al.</w:t>
      </w:r>
      <w:r w:rsidR="00827658" w:rsidRPr="00D13ACD">
        <w:rPr>
          <w:bCs/>
          <w:vertAlign w:val="superscript"/>
          <w:lang w:val="en-PH"/>
        </w:rPr>
        <w:t>3</w:t>
      </w:r>
      <w:r w:rsidR="005B7107" w:rsidRPr="00D13ACD">
        <w:rPr>
          <w:bCs/>
          <w:vertAlign w:val="superscript"/>
          <w:lang w:val="en-PH"/>
        </w:rPr>
        <w:t>2</w:t>
      </w:r>
      <w:r w:rsidRPr="00D13ACD">
        <w:rPr>
          <w:bCs/>
          <w:lang w:val="en-PH"/>
        </w:rPr>
        <w:t xml:space="preserve"> that girls possessed constructive behaviors concerning science learning. </w:t>
      </w:r>
      <w:r w:rsidR="00731CA6" w:rsidRPr="00D13ACD">
        <w:rPr>
          <w:bCs/>
          <w:lang w:val="en-PH"/>
        </w:rPr>
        <w:t>(Otani</w:t>
      </w:r>
      <w:r w:rsidR="00731CA6" w:rsidRPr="00D13ACD">
        <w:rPr>
          <w:bCs/>
          <w:vertAlign w:val="superscript"/>
          <w:lang w:val="en-PH"/>
        </w:rPr>
        <w:t>3</w:t>
      </w:r>
      <w:r w:rsidR="005B7107" w:rsidRPr="00D13ACD">
        <w:rPr>
          <w:bCs/>
          <w:vertAlign w:val="superscript"/>
          <w:lang w:val="en-PH"/>
        </w:rPr>
        <w:t>3</w:t>
      </w:r>
      <w:r w:rsidR="00731CA6" w:rsidRPr="00D13ACD">
        <w:rPr>
          <w:bCs/>
          <w:lang w:val="en-PH"/>
        </w:rPr>
        <w:t>)</w:t>
      </w:r>
      <w:r w:rsidRPr="00D13ACD">
        <w:rPr>
          <w:bCs/>
          <w:lang w:val="en-PH"/>
        </w:rPr>
        <w:t xml:space="preserve"> illustrated that females' achievements are way better than males.</w:t>
      </w:r>
      <w:r w:rsidR="007F3DC0" w:rsidRPr="00D13ACD">
        <w:rPr>
          <w:bCs/>
          <w:lang w:val="en-PH"/>
        </w:rPr>
        <w:t xml:space="preserve"> </w:t>
      </w:r>
      <w:r w:rsidRPr="00D13ACD">
        <w:rPr>
          <w:bCs/>
          <w:lang w:val="en-PH"/>
        </w:rPr>
        <w:t xml:space="preserve">On the contrary, </w:t>
      </w:r>
      <w:r w:rsidR="001C5E9E" w:rsidRPr="00D13ACD">
        <w:rPr>
          <w:bCs/>
          <w:lang w:val="en-PH"/>
        </w:rPr>
        <w:t>(Schäfer</w:t>
      </w:r>
      <w:r w:rsidR="001C5E9E" w:rsidRPr="00D13ACD">
        <w:rPr>
          <w:bCs/>
          <w:vertAlign w:val="superscript"/>
          <w:lang w:val="en-PH"/>
        </w:rPr>
        <w:t>3</w:t>
      </w:r>
      <w:r w:rsidR="005B7107" w:rsidRPr="00D13ACD">
        <w:rPr>
          <w:bCs/>
          <w:vertAlign w:val="superscript"/>
          <w:lang w:val="en-PH"/>
        </w:rPr>
        <w:t>4</w:t>
      </w:r>
      <w:r w:rsidR="001C5E9E" w:rsidRPr="00D13ACD">
        <w:rPr>
          <w:bCs/>
          <w:lang w:val="en-PH"/>
        </w:rPr>
        <w:t xml:space="preserve">) </w:t>
      </w:r>
      <w:r w:rsidRPr="00D13ACD">
        <w:rPr>
          <w:bCs/>
          <w:lang w:val="en-PH"/>
        </w:rPr>
        <w:t xml:space="preserve">pointed out significant issues that caused fewer girls to get low scores in science because girls consistently display less interest in studying, demonstrate less self-confidence, and categorize science subjects as </w:t>
      </w:r>
      <w:r w:rsidR="001C5E9E" w:rsidRPr="00D13ACD">
        <w:rPr>
          <w:bCs/>
          <w:lang w:val="en-PH"/>
        </w:rPr>
        <w:t>boys' things</w:t>
      </w:r>
      <w:r w:rsidRPr="00D13ACD">
        <w:rPr>
          <w:bCs/>
          <w:lang w:val="en-PH"/>
        </w:rPr>
        <w:t>. Based on the study's findings, females dominate science classes, implying that girls perform better and</w:t>
      </w:r>
      <w:r w:rsidR="001C5E9E" w:rsidRPr="00D13ACD">
        <w:rPr>
          <w:bCs/>
          <w:lang w:val="en-PH"/>
        </w:rPr>
        <w:t xml:space="preserve"> will naturally</w:t>
      </w:r>
      <w:r w:rsidRPr="00D13ACD">
        <w:rPr>
          <w:bCs/>
          <w:lang w:val="en-PH"/>
        </w:rPr>
        <w:t xml:space="preserve"> pursue STEM-related degree programs. </w:t>
      </w:r>
    </w:p>
    <w:p w14:paraId="644D0353" w14:textId="7EC9EAE8" w:rsidR="000960A4" w:rsidRPr="00D13ACD" w:rsidRDefault="000960A4" w:rsidP="000960A4">
      <w:pPr>
        <w:ind w:firstLine="720"/>
        <w:jc w:val="both"/>
        <w:rPr>
          <w:bCs/>
          <w:lang w:val="en-PH"/>
        </w:rPr>
      </w:pPr>
      <w:r w:rsidRPr="00D13ACD">
        <w:rPr>
          <w:bCs/>
          <w:lang w:val="en-PH"/>
        </w:rPr>
        <w:t>As to grades in previous science subjects, data indicates that 171 (68 %) of the respondents obtained a grade between 81-85 and only 11 (4 %) obtained the lowest grade, 71-75. The result reveals that many students are average science achievers, 15 times higher than poor performers. The</w:t>
      </w:r>
      <w:r w:rsidR="007F3DC0" w:rsidRPr="00D13ACD">
        <w:rPr>
          <w:bCs/>
          <w:lang w:val="en-PH"/>
        </w:rPr>
        <w:t xml:space="preserve"> result implies that </w:t>
      </w:r>
      <w:r w:rsidRPr="00D13ACD">
        <w:rPr>
          <w:bCs/>
          <w:lang w:val="en-PH"/>
        </w:rPr>
        <w:t xml:space="preserve">students had </w:t>
      </w:r>
      <w:r w:rsidR="007F3DC0" w:rsidRPr="00D13ACD">
        <w:rPr>
          <w:bCs/>
          <w:lang w:val="en-PH"/>
        </w:rPr>
        <w:t>a borderline</w:t>
      </w:r>
      <w:r w:rsidRPr="00D13ACD">
        <w:rPr>
          <w:bCs/>
          <w:lang w:val="en-PH"/>
        </w:rPr>
        <w:t xml:space="preserve"> academic performance entry</w:t>
      </w:r>
      <w:r w:rsidR="00B916D0" w:rsidRPr="00D13ACD">
        <w:rPr>
          <w:bCs/>
          <w:lang w:val="en-PH"/>
        </w:rPr>
        <w:t xml:space="preserve"> with their previous science subject</w:t>
      </w:r>
      <w:r w:rsidRPr="00D13ACD">
        <w:rPr>
          <w:bCs/>
          <w:lang w:val="en-PH"/>
        </w:rPr>
        <w:t xml:space="preserve"> and </w:t>
      </w:r>
      <w:r w:rsidR="007F3DC0" w:rsidRPr="00D13ACD">
        <w:rPr>
          <w:bCs/>
          <w:lang w:val="en-PH"/>
        </w:rPr>
        <w:t xml:space="preserve">not a </w:t>
      </w:r>
      <w:r w:rsidRPr="00D13ACD">
        <w:rPr>
          <w:bCs/>
          <w:lang w:val="en-PH"/>
        </w:rPr>
        <w:t xml:space="preserve">sound underpinning for leveling up to advanced science subjects. </w:t>
      </w:r>
      <w:r w:rsidR="001C5E9E" w:rsidRPr="00D13ACD">
        <w:rPr>
          <w:bCs/>
          <w:lang w:val="en-PH"/>
        </w:rPr>
        <w:t>Al Husaini &amp; Shukor</w:t>
      </w:r>
      <w:r w:rsidR="001C5E9E" w:rsidRPr="00D13ACD">
        <w:rPr>
          <w:bCs/>
          <w:vertAlign w:val="superscript"/>
          <w:lang w:val="en-PH"/>
        </w:rPr>
        <w:t>3</w:t>
      </w:r>
      <w:r w:rsidR="005B7107" w:rsidRPr="00D13ACD">
        <w:rPr>
          <w:bCs/>
          <w:vertAlign w:val="superscript"/>
          <w:lang w:val="en-PH"/>
        </w:rPr>
        <w:t>5</w:t>
      </w:r>
      <w:r w:rsidR="001C5E9E" w:rsidRPr="00D13ACD">
        <w:rPr>
          <w:bCs/>
          <w:lang w:val="en-PH"/>
        </w:rPr>
        <w:t xml:space="preserve"> </w:t>
      </w:r>
      <w:r w:rsidRPr="00D13ACD">
        <w:rPr>
          <w:bCs/>
          <w:lang w:val="en-PH"/>
        </w:rPr>
        <w:t xml:space="preserve">found that GPA was one determinant in forecasting student academic achievement and retention. Similarly, </w:t>
      </w:r>
      <w:r w:rsidR="00A35900" w:rsidRPr="00D13ACD">
        <w:rPr>
          <w:bCs/>
          <w:lang w:val="en-PH"/>
        </w:rPr>
        <w:t>Francis</w:t>
      </w:r>
      <w:r w:rsidR="00A35900" w:rsidRPr="00D13ACD">
        <w:rPr>
          <w:bCs/>
          <w:vertAlign w:val="superscript"/>
          <w:lang w:val="en-PH"/>
        </w:rPr>
        <w:t>36</w:t>
      </w:r>
      <w:r w:rsidR="00A35900" w:rsidRPr="00D13ACD">
        <w:rPr>
          <w:bCs/>
          <w:lang w:val="en-PH"/>
        </w:rPr>
        <w:t xml:space="preserve"> </w:t>
      </w:r>
      <w:r w:rsidRPr="00D13ACD">
        <w:rPr>
          <w:bCs/>
          <w:lang w:val="en-PH"/>
        </w:rPr>
        <w:t xml:space="preserve">established that GPA showed a 29% difference among the students in the United States of America. Therefore, schools may conduct remedial measures like consultation, peer mentoring and coaching, buzz sessions and informal creative groups to attain an excellent GPA, a critical success indicator for positive student academic performance. It would be designed for students with difficulty </w:t>
      </w:r>
      <w:r w:rsidRPr="00D13ACD">
        <w:rPr>
          <w:bCs/>
          <w:lang w:val="en-PH"/>
        </w:rPr>
        <w:t xml:space="preserve">learning chemistry subjects to work with the teacher and their classmates to understand science lessons best. </w:t>
      </w:r>
    </w:p>
    <w:p w14:paraId="7985663C" w14:textId="108C7696" w:rsidR="000960A4" w:rsidRPr="00D13ACD" w:rsidRDefault="000960A4" w:rsidP="000960A4">
      <w:pPr>
        <w:jc w:val="both"/>
        <w:rPr>
          <w:bCs/>
          <w:lang w:val="en-PH"/>
        </w:rPr>
      </w:pPr>
      <w:r w:rsidRPr="00D13ACD">
        <w:rPr>
          <w:bCs/>
          <w:lang w:val="en-PH"/>
        </w:rPr>
        <w:tab/>
        <w:t xml:space="preserve">On the number of study hours, most students, 134 (54%), had the least number of study hours in science subjects being 1-2 hours only; it is noticeable that only 36 (14%) spent </w:t>
      </w:r>
      <w:r w:rsidR="00944F19" w:rsidRPr="00D13ACD">
        <w:rPr>
          <w:bCs/>
          <w:lang w:val="en-PH"/>
        </w:rPr>
        <w:t>five</w:t>
      </w:r>
      <w:r w:rsidRPr="00D13ACD">
        <w:rPr>
          <w:bCs/>
          <w:lang w:val="en-PH"/>
        </w:rPr>
        <w:t xml:space="preserve"> and the above number of hours every day studying the subject. It is evident that three times as many respondents spent little time studying science lessons. </w:t>
      </w:r>
      <w:r w:rsidR="001C5E9E" w:rsidRPr="00D13ACD">
        <w:rPr>
          <w:bCs/>
          <w:lang w:val="en-PH"/>
        </w:rPr>
        <w:t>Abdallah &amp; Mohammed</w:t>
      </w:r>
      <w:r w:rsidR="001C5E9E" w:rsidRPr="00D13ACD">
        <w:rPr>
          <w:bCs/>
          <w:vertAlign w:val="superscript"/>
          <w:lang w:val="en-PH"/>
        </w:rPr>
        <w:t>3</w:t>
      </w:r>
      <w:r w:rsidR="00A35900" w:rsidRPr="00D13ACD">
        <w:rPr>
          <w:bCs/>
          <w:vertAlign w:val="superscript"/>
          <w:lang w:val="en-PH"/>
        </w:rPr>
        <w:t>7</w:t>
      </w:r>
      <w:r w:rsidR="001C5E9E" w:rsidRPr="00D13ACD">
        <w:rPr>
          <w:bCs/>
          <w:lang w:val="en-PH"/>
        </w:rPr>
        <w:t xml:space="preserve"> suggested</w:t>
      </w:r>
      <w:r w:rsidRPr="00D13ACD">
        <w:rPr>
          <w:bCs/>
          <w:lang w:val="en-PH"/>
        </w:rPr>
        <w:t xml:space="preserve"> that study time provision matters for education as regards the varied forms of time routine considered here; time dedicated to studying lessons affects educational attainment for all students. </w:t>
      </w:r>
      <w:r w:rsidR="001C5E9E" w:rsidRPr="00D13ACD">
        <w:rPr>
          <w:bCs/>
          <w:lang w:val="en-PH"/>
        </w:rPr>
        <w:t xml:space="preserve">Bozkurt </w:t>
      </w:r>
      <w:r w:rsidR="002E3C96" w:rsidRPr="00D13ACD">
        <w:rPr>
          <w:bCs/>
          <w:lang w:val="en-PH"/>
        </w:rPr>
        <w:t>et al.</w:t>
      </w:r>
      <w:r w:rsidR="001C5E9E" w:rsidRPr="00D13ACD">
        <w:rPr>
          <w:bCs/>
          <w:lang w:val="en-PH"/>
        </w:rPr>
        <w:t>,</w:t>
      </w:r>
      <w:r w:rsidR="001C5E9E" w:rsidRPr="00D13ACD">
        <w:rPr>
          <w:bCs/>
          <w:vertAlign w:val="superscript"/>
          <w:lang w:val="en-PH"/>
        </w:rPr>
        <w:t>3</w:t>
      </w:r>
      <w:r w:rsidR="00A35900" w:rsidRPr="00D13ACD">
        <w:rPr>
          <w:bCs/>
          <w:vertAlign w:val="superscript"/>
          <w:lang w:val="en-PH"/>
        </w:rPr>
        <w:t>8</w:t>
      </w:r>
      <w:r w:rsidR="00DE2C2B" w:rsidRPr="00D13ACD">
        <w:rPr>
          <w:bCs/>
          <w:lang w:val="en-PH"/>
        </w:rPr>
        <w:t xml:space="preserve">, </w:t>
      </w:r>
      <w:r w:rsidRPr="00D13ACD">
        <w:rPr>
          <w:bCs/>
          <w:lang w:val="en-PH"/>
        </w:rPr>
        <w:t>found that the duration of study hours strongly correlates with many students' educational achievement. The result implies that elementary students, on average, would only spend 1-2 hours studying their science lessons, which may result in low academic performance. Time spent studying and long hours of self-study using different learning resources and media largely determine students' academic performance. The student who spends specific schoolwork periods performs differently from a student with fewer hours of study time.</w:t>
      </w:r>
    </w:p>
    <w:p w14:paraId="19137CAB" w14:textId="3C411EAA" w:rsidR="00C64083" w:rsidRPr="00D13ACD" w:rsidRDefault="000960A4" w:rsidP="00D96A2B">
      <w:pPr>
        <w:jc w:val="both"/>
        <w:rPr>
          <w:bCs/>
          <w:lang w:val="en-PH"/>
        </w:rPr>
      </w:pPr>
      <w:r w:rsidRPr="00D13ACD">
        <w:rPr>
          <w:bCs/>
          <w:lang w:val="en-PH"/>
        </w:rPr>
        <w:tab/>
        <w:t xml:space="preserve">Regarding the motivation in learning science subjects, findings reveal that it is a personal choice 173 (69%), while siblings and friends 7 (3%) are the </w:t>
      </w:r>
      <w:r w:rsidR="004659E4" w:rsidRPr="00D13ACD">
        <w:rPr>
          <w:bCs/>
          <w:lang w:val="en-PH"/>
        </w:rPr>
        <w:t>minor</w:t>
      </w:r>
      <w:r w:rsidRPr="00D13ACD">
        <w:rPr>
          <w:bCs/>
          <w:lang w:val="en-PH"/>
        </w:rPr>
        <w:t xml:space="preserve"> motivational determinants in learning science. </w:t>
      </w:r>
      <w:r w:rsidR="004659E4" w:rsidRPr="00D13ACD">
        <w:rPr>
          <w:bCs/>
          <w:lang w:val="en-PH"/>
        </w:rPr>
        <w:t>The study’s result implies that students learn science</w:t>
      </w:r>
      <w:r w:rsidR="005D6E47" w:rsidRPr="00D13ACD">
        <w:rPr>
          <w:bCs/>
          <w:lang w:val="en-PH"/>
        </w:rPr>
        <w:t xml:space="preserve"> independently</w:t>
      </w:r>
      <w:r w:rsidR="004659E4" w:rsidRPr="00D13ACD">
        <w:rPr>
          <w:bCs/>
          <w:lang w:val="en-PH"/>
        </w:rPr>
        <w:t xml:space="preserve"> at their convenience without any motivational factors.  </w:t>
      </w:r>
      <w:r w:rsidRPr="00D13ACD">
        <w:rPr>
          <w:bCs/>
          <w:lang w:val="en-PH"/>
        </w:rPr>
        <w:t xml:space="preserve">The study results disaffirm </w:t>
      </w:r>
      <w:r w:rsidR="00285FB1" w:rsidRPr="00D13ACD">
        <w:rPr>
          <w:bCs/>
          <w:lang w:val="en-PH"/>
        </w:rPr>
        <w:t xml:space="preserve">Walck-Shannon </w:t>
      </w:r>
      <w:r w:rsidR="000861E2" w:rsidRPr="00D13ACD">
        <w:rPr>
          <w:bCs/>
          <w:lang w:val="en-PH"/>
        </w:rPr>
        <w:t xml:space="preserve">et al. </w:t>
      </w:r>
      <w:r w:rsidR="000861E2" w:rsidRPr="00D13ACD">
        <w:rPr>
          <w:bCs/>
          <w:vertAlign w:val="superscript"/>
          <w:lang w:val="en-PH"/>
        </w:rPr>
        <w:t>3</w:t>
      </w:r>
      <w:r w:rsidR="00A35900" w:rsidRPr="00D13ACD">
        <w:rPr>
          <w:bCs/>
          <w:vertAlign w:val="superscript"/>
          <w:lang w:val="en-PH"/>
        </w:rPr>
        <w:t>9</w:t>
      </w:r>
      <w:r w:rsidR="000861E2" w:rsidRPr="00D13ACD">
        <w:rPr>
          <w:bCs/>
          <w:lang w:val="en-PH"/>
        </w:rPr>
        <w:t>,</w:t>
      </w:r>
      <w:r w:rsidRPr="00D13ACD">
        <w:rPr>
          <w:bCs/>
          <w:lang w:val="en-PH"/>
        </w:rPr>
        <w:t xml:space="preserve"> who argued that Asian students have a parental impact on their motivation towards learning science subjects. It is a prerogative that students will level up to secondary after completing the elementary coursework. They primarily decide which track they will pursue. To help aspiring future STEM professionals, schools may intensify the implementation of inclusive, updated science education curricula.</w:t>
      </w:r>
    </w:p>
    <w:p w14:paraId="3C392130" w14:textId="43CC32D2" w:rsidR="00434BD9" w:rsidRPr="00D13ACD" w:rsidRDefault="00C64083" w:rsidP="00434BD9">
      <w:pPr>
        <w:spacing w:before="120" w:after="120"/>
        <w:jc w:val="both"/>
        <w:rPr>
          <w:b/>
          <w:lang w:val="en-US"/>
        </w:rPr>
      </w:pPr>
      <w:r w:rsidRPr="00D13ACD">
        <w:rPr>
          <w:b/>
          <w:lang w:val="en-US"/>
        </w:rPr>
        <w:t>4.2.</w:t>
      </w:r>
      <w:r w:rsidR="00B41AAD" w:rsidRPr="00D13ACD">
        <w:rPr>
          <w:b/>
          <w:lang w:val="en-US"/>
        </w:rPr>
        <w:t xml:space="preserve"> </w:t>
      </w:r>
      <w:r w:rsidR="00434BD9" w:rsidRPr="00D13ACD">
        <w:rPr>
          <w:b/>
          <w:lang w:val="en-US"/>
        </w:rPr>
        <w:t>Profile of the student respondents – extrinsic factors.</w:t>
      </w:r>
    </w:p>
    <w:p w14:paraId="51D1C179" w14:textId="4E8D0273" w:rsidR="00805E5E" w:rsidRPr="00D13ACD" w:rsidRDefault="002A1E15" w:rsidP="00434BD9">
      <w:pPr>
        <w:spacing w:before="120" w:after="120"/>
        <w:ind w:firstLine="720"/>
        <w:jc w:val="both"/>
        <w:rPr>
          <w:bCs/>
          <w:lang w:val="en-US"/>
        </w:rPr>
      </w:pPr>
      <w:r w:rsidRPr="00D13ACD">
        <w:rPr>
          <w:bCs/>
          <w:lang w:val="en-US"/>
        </w:rPr>
        <w:t>Table 2 shows the following entry of the questionnaire</w:t>
      </w:r>
      <w:r w:rsidR="007C7246" w:rsidRPr="00D13ACD">
        <w:rPr>
          <w:bCs/>
          <w:lang w:val="en-US"/>
        </w:rPr>
        <w:t>:</w:t>
      </w:r>
      <w:r w:rsidRPr="00D13ACD">
        <w:rPr>
          <w:bCs/>
          <w:lang w:val="en-US"/>
        </w:rPr>
        <w:t xml:space="preserve"> the extrinsic determinants affecting students' learning in science</w:t>
      </w:r>
      <w:r w:rsidR="00AA0253" w:rsidRPr="00D13ACD">
        <w:rPr>
          <w:bCs/>
          <w:lang w:val="en-US"/>
        </w:rPr>
        <w:t>.</w:t>
      </w:r>
    </w:p>
    <w:p w14:paraId="7F48A0EB" w14:textId="77777777" w:rsidR="00AF62AC" w:rsidRPr="00D13ACD" w:rsidRDefault="00AF62AC" w:rsidP="00AF62AC">
      <w:pPr>
        <w:spacing w:after="80" w:line="300" w:lineRule="exact"/>
        <w:rPr>
          <w:b/>
          <w:bCs/>
          <w:iCs/>
          <w:sz w:val="20"/>
          <w:szCs w:val="20"/>
          <w:lang w:val="en-US"/>
        </w:rPr>
        <w:sectPr w:rsidR="00AF62AC" w:rsidRPr="00D13ACD" w:rsidSect="002E0D06">
          <w:type w:val="continuous"/>
          <w:pgSz w:w="11630" w:h="16730"/>
          <w:pgMar w:top="760" w:right="1000" w:bottom="567" w:left="1020" w:header="720" w:footer="720" w:gutter="0"/>
          <w:cols w:num="2" w:space="397"/>
          <w:docGrid w:linePitch="299"/>
        </w:sectPr>
      </w:pPr>
      <w:bookmarkStart w:id="6" w:name="_Toc148673604"/>
    </w:p>
    <w:p w14:paraId="34D2FD38" w14:textId="4CD815DE" w:rsidR="002A1E15" w:rsidRPr="00D13ACD" w:rsidRDefault="00D60F65" w:rsidP="00434BD9">
      <w:pPr>
        <w:spacing w:after="80" w:line="300" w:lineRule="exact"/>
        <w:rPr>
          <w:rFonts w:ascii="Calisto MT" w:eastAsia="Calibri" w:hAnsi="Calisto MT"/>
          <w:kern w:val="2"/>
          <w:lang w:val="en-PH"/>
          <w14:ligatures w14:val="standardContextual"/>
        </w:rPr>
      </w:pPr>
      <w:r w:rsidRPr="00D13ACD">
        <w:rPr>
          <w:b/>
          <w:bCs/>
          <w:iCs/>
          <w:sz w:val="20"/>
          <w:szCs w:val="20"/>
          <w:lang w:val="en-US"/>
        </w:rPr>
        <w:t>Table</w:t>
      </w:r>
      <w:r w:rsidR="00B41AAD" w:rsidRPr="00D13ACD">
        <w:rPr>
          <w:b/>
          <w:bCs/>
          <w:iCs/>
          <w:sz w:val="20"/>
          <w:szCs w:val="20"/>
          <w:lang w:val="en-US"/>
        </w:rPr>
        <w:t xml:space="preserve"> </w:t>
      </w:r>
      <w:r w:rsidRPr="00D13ACD">
        <w:rPr>
          <w:b/>
          <w:bCs/>
          <w:iCs/>
          <w:sz w:val="20"/>
          <w:szCs w:val="20"/>
          <w:lang w:val="en-US"/>
        </w:rPr>
        <w:fldChar w:fldCharType="begin"/>
      </w:r>
      <w:r w:rsidRPr="00D13ACD">
        <w:rPr>
          <w:b/>
          <w:bCs/>
          <w:iCs/>
          <w:sz w:val="20"/>
          <w:szCs w:val="20"/>
          <w:lang w:val="en-US"/>
        </w:rPr>
        <w:instrText xml:space="preserve"> SEQ Table_4. \* ARABIC </w:instrText>
      </w:r>
      <w:r w:rsidRPr="00D13ACD">
        <w:rPr>
          <w:b/>
          <w:bCs/>
          <w:iCs/>
          <w:sz w:val="20"/>
          <w:szCs w:val="20"/>
          <w:lang w:val="en-US"/>
        </w:rPr>
        <w:fldChar w:fldCharType="separate"/>
      </w:r>
      <w:r w:rsidR="000D0C2A" w:rsidRPr="00D13ACD">
        <w:rPr>
          <w:b/>
          <w:bCs/>
          <w:iCs/>
          <w:noProof/>
          <w:sz w:val="20"/>
          <w:szCs w:val="20"/>
          <w:lang w:val="en-US"/>
        </w:rPr>
        <w:t>2</w:t>
      </w:r>
      <w:r w:rsidRPr="00D13ACD">
        <w:rPr>
          <w:bCs/>
          <w:sz w:val="20"/>
          <w:szCs w:val="20"/>
          <w:lang w:val="en-US"/>
        </w:rPr>
        <w:fldChar w:fldCharType="end"/>
      </w:r>
      <w:r w:rsidRPr="00D13ACD">
        <w:rPr>
          <w:b/>
          <w:bCs/>
          <w:iCs/>
          <w:sz w:val="20"/>
          <w:szCs w:val="20"/>
          <w:lang w:val="en-US"/>
        </w:rPr>
        <w:t>.</w:t>
      </w:r>
      <w:r w:rsidR="00B41AAD" w:rsidRPr="00D13ACD">
        <w:rPr>
          <w:b/>
          <w:bCs/>
          <w:iCs/>
          <w:sz w:val="20"/>
          <w:szCs w:val="20"/>
          <w:lang w:val="en-US"/>
        </w:rPr>
        <w:t xml:space="preserve"> </w:t>
      </w:r>
      <w:bookmarkStart w:id="7" w:name="_Hlk174614946"/>
      <w:bookmarkEnd w:id="6"/>
      <w:r w:rsidR="00434BD9" w:rsidRPr="00D13ACD">
        <w:rPr>
          <w:bCs/>
          <w:iCs/>
          <w:sz w:val="20"/>
          <w:szCs w:val="20"/>
          <w:lang w:val="en-US"/>
        </w:rPr>
        <w:t>Profile of the student respondents in terms of extrinsic factors.</w:t>
      </w:r>
    </w:p>
    <w:tbl>
      <w:tblPr>
        <w:tblStyle w:val="TableGrid"/>
        <w:tblW w:w="6379" w:type="dxa"/>
        <w:jc w:val="center"/>
        <w:tblLayout w:type="fixed"/>
        <w:tblLook w:val="04A0" w:firstRow="1" w:lastRow="0" w:firstColumn="1" w:lastColumn="0" w:noHBand="0" w:noVBand="1"/>
      </w:tblPr>
      <w:tblGrid>
        <w:gridCol w:w="2127"/>
        <w:gridCol w:w="1134"/>
        <w:gridCol w:w="141"/>
        <w:gridCol w:w="2269"/>
        <w:gridCol w:w="141"/>
        <w:gridCol w:w="426"/>
        <w:gridCol w:w="141"/>
      </w:tblGrid>
      <w:tr w:rsidR="00D13ACD" w:rsidRPr="00D13ACD" w14:paraId="077710AD" w14:textId="77777777" w:rsidTr="002A1E15">
        <w:trPr>
          <w:jc w:val="center"/>
        </w:trPr>
        <w:tc>
          <w:tcPr>
            <w:tcW w:w="2127" w:type="dxa"/>
            <w:tcBorders>
              <w:top w:val="single" w:sz="4" w:space="0" w:color="auto"/>
              <w:left w:val="nil"/>
              <w:bottom w:val="single" w:sz="4" w:space="0" w:color="auto"/>
              <w:right w:val="nil"/>
            </w:tcBorders>
          </w:tcPr>
          <w:p w14:paraId="1D492A8F" w14:textId="77777777" w:rsidR="002A1E15" w:rsidRPr="00D13ACD" w:rsidRDefault="002A1E15" w:rsidP="002A1E15">
            <w:pPr>
              <w:jc w:val="both"/>
              <w:rPr>
                <w:rFonts w:eastAsia="Calibri"/>
                <w:sz w:val="18"/>
                <w:lang w:val="en-US"/>
              </w:rPr>
            </w:pPr>
            <w:bookmarkStart w:id="8" w:name="_Hlk174615036"/>
            <w:bookmarkEnd w:id="7"/>
            <w:r w:rsidRPr="00D13ACD">
              <w:rPr>
                <w:rFonts w:eastAsia="Calibri"/>
                <w:sz w:val="18"/>
                <w:lang w:val="en-US"/>
              </w:rPr>
              <w:t>Determinant</w:t>
            </w:r>
          </w:p>
        </w:tc>
        <w:tc>
          <w:tcPr>
            <w:tcW w:w="1275" w:type="dxa"/>
            <w:gridSpan w:val="2"/>
            <w:tcBorders>
              <w:top w:val="single" w:sz="4" w:space="0" w:color="auto"/>
              <w:left w:val="nil"/>
              <w:bottom w:val="single" w:sz="4" w:space="0" w:color="auto"/>
              <w:right w:val="nil"/>
            </w:tcBorders>
          </w:tcPr>
          <w:p w14:paraId="1AF261EE" w14:textId="77777777" w:rsidR="002A1E15" w:rsidRPr="00D13ACD" w:rsidRDefault="002A1E15" w:rsidP="002A1E15">
            <w:pPr>
              <w:jc w:val="both"/>
              <w:rPr>
                <w:rFonts w:eastAsia="Calibri"/>
                <w:sz w:val="18"/>
                <w:lang w:val="en-US"/>
              </w:rPr>
            </w:pPr>
            <w:r w:rsidRPr="00D13ACD">
              <w:rPr>
                <w:rFonts w:eastAsia="Calibri"/>
                <w:sz w:val="18"/>
                <w:lang w:val="en-US"/>
              </w:rPr>
              <w:t>Frequency</w:t>
            </w:r>
          </w:p>
        </w:tc>
        <w:tc>
          <w:tcPr>
            <w:tcW w:w="2410" w:type="dxa"/>
            <w:gridSpan w:val="2"/>
            <w:tcBorders>
              <w:top w:val="single" w:sz="4" w:space="0" w:color="auto"/>
              <w:left w:val="nil"/>
              <w:bottom w:val="single" w:sz="4" w:space="0" w:color="auto"/>
              <w:right w:val="nil"/>
            </w:tcBorders>
          </w:tcPr>
          <w:p w14:paraId="5FA3A0DB" w14:textId="77777777" w:rsidR="002A1E15" w:rsidRPr="00D13ACD" w:rsidRDefault="002A1E15" w:rsidP="00255A76">
            <w:pPr>
              <w:jc w:val="center"/>
              <w:rPr>
                <w:rFonts w:eastAsia="Calibri"/>
                <w:sz w:val="18"/>
                <w:lang w:val="en-US"/>
              </w:rPr>
            </w:pPr>
            <w:r w:rsidRPr="00D13ACD">
              <w:rPr>
                <w:rFonts w:eastAsia="Calibri"/>
                <w:sz w:val="18"/>
                <w:lang w:val="en-US"/>
              </w:rPr>
              <w:t>%</w:t>
            </w:r>
          </w:p>
        </w:tc>
        <w:tc>
          <w:tcPr>
            <w:tcW w:w="567" w:type="dxa"/>
            <w:gridSpan w:val="2"/>
            <w:tcBorders>
              <w:top w:val="single" w:sz="4" w:space="0" w:color="auto"/>
              <w:left w:val="nil"/>
              <w:bottom w:val="single" w:sz="4" w:space="0" w:color="auto"/>
              <w:right w:val="nil"/>
            </w:tcBorders>
          </w:tcPr>
          <w:p w14:paraId="235ED0A5" w14:textId="77777777" w:rsidR="002A1E15" w:rsidRPr="00D13ACD" w:rsidRDefault="002A1E15" w:rsidP="002A1E15">
            <w:pPr>
              <w:jc w:val="both"/>
              <w:rPr>
                <w:rFonts w:eastAsia="Calibri"/>
                <w:sz w:val="18"/>
                <w:lang w:val="en-US"/>
              </w:rPr>
            </w:pPr>
          </w:p>
        </w:tc>
      </w:tr>
      <w:tr w:rsidR="00D13ACD" w:rsidRPr="00D13ACD" w14:paraId="042CAB03" w14:textId="77777777" w:rsidTr="002A1E15">
        <w:trPr>
          <w:gridAfter w:val="1"/>
          <w:wAfter w:w="141" w:type="dxa"/>
          <w:jc w:val="center"/>
        </w:trPr>
        <w:tc>
          <w:tcPr>
            <w:tcW w:w="2127" w:type="dxa"/>
            <w:tcBorders>
              <w:top w:val="nil"/>
              <w:left w:val="nil"/>
              <w:bottom w:val="nil"/>
              <w:right w:val="nil"/>
            </w:tcBorders>
          </w:tcPr>
          <w:p w14:paraId="7DC7824E" w14:textId="77777777" w:rsidR="002A1E15" w:rsidRPr="00D13ACD" w:rsidRDefault="002A1E15" w:rsidP="002A1E15">
            <w:pPr>
              <w:jc w:val="both"/>
              <w:rPr>
                <w:rFonts w:eastAsia="Calibri"/>
                <w:b/>
                <w:sz w:val="18"/>
                <w:lang w:val="en-US"/>
              </w:rPr>
            </w:pPr>
            <w:r w:rsidRPr="00D13ACD">
              <w:rPr>
                <w:rFonts w:eastAsia="Calibri"/>
                <w:b/>
                <w:sz w:val="18"/>
                <w:lang w:val="en-US"/>
              </w:rPr>
              <w:t>Parents Education</w:t>
            </w:r>
          </w:p>
          <w:p w14:paraId="69DED2C9" w14:textId="77777777" w:rsidR="002A1E15" w:rsidRPr="00D13ACD" w:rsidRDefault="002A1E15" w:rsidP="002A1E15">
            <w:pPr>
              <w:jc w:val="both"/>
              <w:rPr>
                <w:rFonts w:eastAsia="Calibri"/>
                <w:sz w:val="18"/>
                <w:lang w:val="en-US"/>
              </w:rPr>
            </w:pPr>
            <w:r w:rsidRPr="00D13ACD">
              <w:rPr>
                <w:rFonts w:eastAsia="Calibri"/>
                <w:sz w:val="18"/>
                <w:lang w:val="en-US"/>
              </w:rPr>
              <w:t xml:space="preserve">    Elementary level</w:t>
            </w:r>
          </w:p>
          <w:p w14:paraId="24494AF4" w14:textId="77777777" w:rsidR="002A1E15" w:rsidRPr="00D13ACD" w:rsidRDefault="002A1E15" w:rsidP="002A1E15">
            <w:pPr>
              <w:jc w:val="both"/>
              <w:rPr>
                <w:rFonts w:eastAsia="Calibri"/>
                <w:sz w:val="18"/>
                <w:lang w:val="en-US"/>
              </w:rPr>
            </w:pPr>
            <w:r w:rsidRPr="00D13ACD">
              <w:rPr>
                <w:rFonts w:eastAsia="Calibri"/>
                <w:sz w:val="18"/>
                <w:lang w:val="en-US"/>
              </w:rPr>
              <w:t xml:space="preserve">    Elementary graduate</w:t>
            </w:r>
          </w:p>
          <w:p w14:paraId="2ACD35A1" w14:textId="77777777" w:rsidR="002A1E15" w:rsidRPr="00D13ACD" w:rsidRDefault="002A1E15" w:rsidP="002A1E15">
            <w:pPr>
              <w:jc w:val="both"/>
              <w:rPr>
                <w:rFonts w:eastAsia="Calibri"/>
                <w:sz w:val="18"/>
                <w:lang w:val="en-US"/>
              </w:rPr>
            </w:pPr>
            <w:r w:rsidRPr="00D13ACD">
              <w:rPr>
                <w:rFonts w:eastAsia="Calibri"/>
                <w:sz w:val="18"/>
                <w:lang w:val="en-US"/>
              </w:rPr>
              <w:t xml:space="preserve">    High school level</w:t>
            </w:r>
          </w:p>
          <w:p w14:paraId="467F8E31" w14:textId="77777777" w:rsidR="002A1E15" w:rsidRPr="00D13ACD" w:rsidRDefault="002A1E15" w:rsidP="002A1E15">
            <w:pPr>
              <w:jc w:val="both"/>
              <w:rPr>
                <w:rFonts w:eastAsia="Calibri"/>
                <w:sz w:val="18"/>
                <w:lang w:val="en-US"/>
              </w:rPr>
            </w:pPr>
            <w:r w:rsidRPr="00D13ACD">
              <w:rPr>
                <w:rFonts w:eastAsia="Calibri"/>
                <w:sz w:val="18"/>
                <w:lang w:val="en-US"/>
              </w:rPr>
              <w:t xml:space="preserve">    High school </w:t>
            </w:r>
          </w:p>
          <w:p w14:paraId="1D8F23CD" w14:textId="1AC91D5D" w:rsidR="002A1E15" w:rsidRPr="00D13ACD" w:rsidRDefault="002A1E15" w:rsidP="002A1E15">
            <w:pPr>
              <w:jc w:val="both"/>
              <w:rPr>
                <w:rFonts w:eastAsia="Calibri"/>
                <w:sz w:val="18"/>
                <w:lang w:val="en-US"/>
              </w:rPr>
            </w:pPr>
            <w:r w:rsidRPr="00D13ACD">
              <w:rPr>
                <w:rFonts w:eastAsia="Calibri"/>
                <w:sz w:val="18"/>
                <w:lang w:val="en-US"/>
              </w:rPr>
              <w:t xml:space="preserve">    graduate</w:t>
            </w:r>
          </w:p>
          <w:p w14:paraId="175D3FCC" w14:textId="77777777" w:rsidR="002A1E15" w:rsidRPr="00D13ACD" w:rsidRDefault="002A1E15" w:rsidP="002A1E15">
            <w:pPr>
              <w:jc w:val="both"/>
              <w:rPr>
                <w:rFonts w:eastAsia="Calibri"/>
                <w:sz w:val="18"/>
                <w:lang w:val="en-US"/>
              </w:rPr>
            </w:pPr>
            <w:r w:rsidRPr="00D13ACD">
              <w:rPr>
                <w:rFonts w:eastAsia="Calibri"/>
                <w:sz w:val="18"/>
                <w:lang w:val="en-US"/>
              </w:rPr>
              <w:t xml:space="preserve">    Vocational graduate</w:t>
            </w:r>
          </w:p>
          <w:p w14:paraId="6F654428" w14:textId="77777777" w:rsidR="002A1E15" w:rsidRPr="00D13ACD" w:rsidRDefault="002A1E15" w:rsidP="002A1E15">
            <w:pPr>
              <w:jc w:val="both"/>
              <w:rPr>
                <w:rFonts w:eastAsia="Calibri"/>
                <w:sz w:val="18"/>
                <w:lang w:val="en-US"/>
              </w:rPr>
            </w:pPr>
            <w:r w:rsidRPr="00D13ACD">
              <w:rPr>
                <w:rFonts w:eastAsia="Calibri"/>
                <w:sz w:val="18"/>
                <w:lang w:val="en-US"/>
              </w:rPr>
              <w:t xml:space="preserve">    College level</w:t>
            </w:r>
          </w:p>
          <w:p w14:paraId="1AF4A493" w14:textId="77777777" w:rsidR="002A1E15" w:rsidRPr="00D13ACD" w:rsidRDefault="002A1E15" w:rsidP="002A1E15">
            <w:pPr>
              <w:jc w:val="both"/>
              <w:rPr>
                <w:rFonts w:eastAsia="Calibri"/>
                <w:sz w:val="18"/>
                <w:lang w:val="en-US"/>
              </w:rPr>
            </w:pPr>
            <w:r w:rsidRPr="00D13ACD">
              <w:rPr>
                <w:rFonts w:eastAsia="Calibri"/>
                <w:sz w:val="18"/>
                <w:lang w:val="en-US"/>
              </w:rPr>
              <w:t xml:space="preserve">    College Graduate</w:t>
            </w:r>
          </w:p>
          <w:p w14:paraId="365A6090" w14:textId="77777777" w:rsidR="002A1E15" w:rsidRPr="00D13ACD" w:rsidRDefault="002A1E15" w:rsidP="002A1E15">
            <w:pPr>
              <w:jc w:val="both"/>
              <w:rPr>
                <w:rFonts w:eastAsia="Calibri"/>
                <w:sz w:val="18"/>
                <w:lang w:val="en-US"/>
              </w:rPr>
            </w:pPr>
            <w:r w:rsidRPr="00D13ACD">
              <w:rPr>
                <w:rFonts w:eastAsia="Calibri"/>
                <w:sz w:val="18"/>
                <w:lang w:val="en-US"/>
              </w:rPr>
              <w:lastRenderedPageBreak/>
              <w:t xml:space="preserve">    Masters level</w:t>
            </w:r>
          </w:p>
          <w:p w14:paraId="443740E4" w14:textId="77777777" w:rsidR="002A1E15" w:rsidRPr="00D13ACD" w:rsidRDefault="002A1E15" w:rsidP="002A1E15">
            <w:pPr>
              <w:jc w:val="both"/>
              <w:rPr>
                <w:rFonts w:eastAsia="Calibri"/>
                <w:sz w:val="18"/>
                <w:lang w:val="en-US"/>
              </w:rPr>
            </w:pPr>
            <w:r w:rsidRPr="00D13ACD">
              <w:rPr>
                <w:rFonts w:eastAsia="Calibri"/>
                <w:sz w:val="18"/>
                <w:lang w:val="en-US"/>
              </w:rPr>
              <w:t xml:space="preserve">    Masters graduate</w:t>
            </w:r>
          </w:p>
          <w:p w14:paraId="16C136BC" w14:textId="77777777" w:rsidR="002A1E15" w:rsidRPr="00D13ACD" w:rsidRDefault="002A1E15" w:rsidP="002A1E15">
            <w:pPr>
              <w:jc w:val="both"/>
              <w:rPr>
                <w:rFonts w:eastAsia="Calibri"/>
                <w:sz w:val="18"/>
                <w:lang w:val="en-US"/>
              </w:rPr>
            </w:pPr>
            <w:r w:rsidRPr="00D13ACD">
              <w:rPr>
                <w:rFonts w:eastAsia="Calibri"/>
                <w:sz w:val="18"/>
                <w:lang w:val="en-US"/>
              </w:rPr>
              <w:t xml:space="preserve">    Doctorate level</w:t>
            </w:r>
          </w:p>
          <w:p w14:paraId="0D5D7DDA" w14:textId="77777777" w:rsidR="002A1E15" w:rsidRPr="00D13ACD" w:rsidRDefault="002A1E15" w:rsidP="002A1E15">
            <w:pPr>
              <w:jc w:val="both"/>
              <w:rPr>
                <w:rFonts w:eastAsia="Calibri"/>
                <w:sz w:val="18"/>
                <w:lang w:val="en-US"/>
              </w:rPr>
            </w:pPr>
            <w:r w:rsidRPr="00D13ACD">
              <w:rPr>
                <w:rFonts w:eastAsia="Calibri"/>
                <w:sz w:val="18"/>
                <w:lang w:val="en-US"/>
              </w:rPr>
              <w:t xml:space="preserve">    Doctorate graduate</w:t>
            </w:r>
          </w:p>
        </w:tc>
        <w:tc>
          <w:tcPr>
            <w:tcW w:w="1134" w:type="dxa"/>
            <w:tcBorders>
              <w:top w:val="nil"/>
              <w:left w:val="nil"/>
              <w:bottom w:val="nil"/>
              <w:right w:val="nil"/>
            </w:tcBorders>
          </w:tcPr>
          <w:p w14:paraId="56B1C679" w14:textId="77777777" w:rsidR="002A1E15" w:rsidRPr="00D13ACD" w:rsidRDefault="002A1E15" w:rsidP="002A1E15">
            <w:pPr>
              <w:jc w:val="center"/>
              <w:rPr>
                <w:rFonts w:eastAsia="Calibri"/>
                <w:sz w:val="18"/>
                <w:lang w:val="en-US"/>
              </w:rPr>
            </w:pPr>
          </w:p>
          <w:p w14:paraId="7D17E539" w14:textId="77777777" w:rsidR="002A1E15" w:rsidRPr="00D13ACD" w:rsidRDefault="002A1E15" w:rsidP="002A1E15">
            <w:pPr>
              <w:jc w:val="center"/>
              <w:rPr>
                <w:rFonts w:eastAsia="Calibri"/>
                <w:sz w:val="18"/>
                <w:lang w:val="en-US"/>
              </w:rPr>
            </w:pPr>
            <w:r w:rsidRPr="00D13ACD">
              <w:rPr>
                <w:rFonts w:eastAsia="Calibri"/>
                <w:sz w:val="18"/>
                <w:lang w:val="en-US"/>
              </w:rPr>
              <w:t>11</w:t>
            </w:r>
          </w:p>
          <w:p w14:paraId="18C1B0AC" w14:textId="77777777" w:rsidR="002A1E15" w:rsidRPr="00D13ACD" w:rsidRDefault="002A1E15" w:rsidP="002A1E15">
            <w:pPr>
              <w:jc w:val="center"/>
              <w:rPr>
                <w:rFonts w:eastAsia="Calibri"/>
                <w:sz w:val="18"/>
                <w:lang w:val="en-US"/>
              </w:rPr>
            </w:pPr>
            <w:r w:rsidRPr="00D13ACD">
              <w:rPr>
                <w:rFonts w:eastAsia="Calibri"/>
                <w:sz w:val="18"/>
                <w:lang w:val="en-US"/>
              </w:rPr>
              <w:t>19</w:t>
            </w:r>
          </w:p>
          <w:p w14:paraId="59A37ECA" w14:textId="77777777" w:rsidR="002A1E15" w:rsidRPr="00D13ACD" w:rsidRDefault="002A1E15" w:rsidP="002A1E15">
            <w:pPr>
              <w:jc w:val="center"/>
              <w:rPr>
                <w:rFonts w:eastAsia="Calibri"/>
                <w:sz w:val="18"/>
                <w:lang w:val="en-US"/>
              </w:rPr>
            </w:pPr>
            <w:r w:rsidRPr="00D13ACD">
              <w:rPr>
                <w:rFonts w:eastAsia="Calibri"/>
                <w:sz w:val="18"/>
                <w:lang w:val="en-US"/>
              </w:rPr>
              <w:t>28</w:t>
            </w:r>
          </w:p>
          <w:p w14:paraId="7043F015" w14:textId="77777777" w:rsidR="002A1E15" w:rsidRPr="00D13ACD" w:rsidRDefault="002A1E15" w:rsidP="002A1E15">
            <w:pPr>
              <w:jc w:val="center"/>
              <w:rPr>
                <w:rFonts w:eastAsia="Calibri"/>
                <w:sz w:val="18"/>
                <w:lang w:val="en-US"/>
              </w:rPr>
            </w:pPr>
            <w:r w:rsidRPr="00D13ACD">
              <w:rPr>
                <w:rFonts w:eastAsia="Calibri"/>
                <w:sz w:val="18"/>
                <w:lang w:val="en-US"/>
              </w:rPr>
              <w:t>87</w:t>
            </w:r>
          </w:p>
          <w:p w14:paraId="795E5AA0" w14:textId="77777777" w:rsidR="002A1E15" w:rsidRPr="00D13ACD" w:rsidRDefault="002A1E15" w:rsidP="002A1E15">
            <w:pPr>
              <w:jc w:val="center"/>
              <w:rPr>
                <w:rFonts w:eastAsia="Calibri"/>
                <w:sz w:val="18"/>
                <w:lang w:val="en-US"/>
              </w:rPr>
            </w:pPr>
            <w:r w:rsidRPr="00D13ACD">
              <w:rPr>
                <w:rFonts w:eastAsia="Calibri"/>
                <w:sz w:val="18"/>
                <w:lang w:val="en-US"/>
              </w:rPr>
              <w:t>2</w:t>
            </w:r>
          </w:p>
          <w:p w14:paraId="33C795DA" w14:textId="77777777" w:rsidR="002A1E15" w:rsidRPr="00D13ACD" w:rsidRDefault="002A1E15" w:rsidP="002A1E15">
            <w:pPr>
              <w:jc w:val="center"/>
              <w:rPr>
                <w:rFonts w:eastAsia="Calibri"/>
                <w:sz w:val="18"/>
                <w:lang w:val="en-US"/>
              </w:rPr>
            </w:pPr>
            <w:r w:rsidRPr="00D13ACD">
              <w:rPr>
                <w:rFonts w:eastAsia="Calibri"/>
                <w:sz w:val="18"/>
                <w:lang w:val="en-US"/>
              </w:rPr>
              <w:t>25</w:t>
            </w:r>
          </w:p>
          <w:p w14:paraId="0ACC8B10" w14:textId="77777777" w:rsidR="002A1E15" w:rsidRPr="00D13ACD" w:rsidRDefault="002A1E15" w:rsidP="002A1E15">
            <w:pPr>
              <w:jc w:val="center"/>
              <w:rPr>
                <w:rFonts w:eastAsia="Calibri"/>
                <w:sz w:val="18"/>
                <w:lang w:val="en-US"/>
              </w:rPr>
            </w:pPr>
            <w:r w:rsidRPr="00D13ACD">
              <w:rPr>
                <w:rFonts w:eastAsia="Calibri"/>
                <w:sz w:val="18"/>
                <w:lang w:val="en-US"/>
              </w:rPr>
              <w:t>63</w:t>
            </w:r>
          </w:p>
          <w:p w14:paraId="63FFA77F" w14:textId="77777777" w:rsidR="002A1E15" w:rsidRPr="00D13ACD" w:rsidRDefault="002A1E15" w:rsidP="002A1E15">
            <w:pPr>
              <w:jc w:val="center"/>
              <w:rPr>
                <w:rFonts w:eastAsia="Calibri"/>
                <w:sz w:val="18"/>
                <w:lang w:val="en-US"/>
              </w:rPr>
            </w:pPr>
            <w:r w:rsidRPr="00D13ACD">
              <w:rPr>
                <w:rFonts w:eastAsia="Calibri"/>
                <w:sz w:val="18"/>
                <w:lang w:val="en-US"/>
              </w:rPr>
              <w:t>10</w:t>
            </w:r>
          </w:p>
          <w:p w14:paraId="61C9A64D" w14:textId="77777777" w:rsidR="002A1E15" w:rsidRPr="00D13ACD" w:rsidRDefault="002A1E15" w:rsidP="002A1E15">
            <w:pPr>
              <w:jc w:val="center"/>
              <w:rPr>
                <w:rFonts w:eastAsia="Calibri"/>
                <w:sz w:val="18"/>
                <w:lang w:val="en-US"/>
              </w:rPr>
            </w:pPr>
            <w:r w:rsidRPr="00D13ACD">
              <w:rPr>
                <w:rFonts w:eastAsia="Calibri"/>
                <w:sz w:val="18"/>
                <w:lang w:val="en-US"/>
              </w:rPr>
              <w:lastRenderedPageBreak/>
              <w:t>3</w:t>
            </w:r>
          </w:p>
          <w:p w14:paraId="0FFDB8C9" w14:textId="77777777" w:rsidR="002A1E15" w:rsidRPr="00D13ACD" w:rsidRDefault="002A1E15" w:rsidP="002A1E15">
            <w:pPr>
              <w:jc w:val="center"/>
              <w:rPr>
                <w:rFonts w:eastAsia="Calibri"/>
                <w:sz w:val="18"/>
                <w:lang w:val="en-US"/>
              </w:rPr>
            </w:pPr>
            <w:r w:rsidRPr="00D13ACD">
              <w:rPr>
                <w:rFonts w:eastAsia="Calibri"/>
                <w:sz w:val="18"/>
                <w:lang w:val="en-US"/>
              </w:rPr>
              <w:t>2</w:t>
            </w:r>
          </w:p>
          <w:p w14:paraId="13A69E36" w14:textId="77777777" w:rsidR="002A1E15" w:rsidRPr="00D13ACD" w:rsidRDefault="002A1E15" w:rsidP="002A1E15">
            <w:pPr>
              <w:jc w:val="center"/>
              <w:rPr>
                <w:rFonts w:eastAsia="Calibri"/>
                <w:sz w:val="18"/>
                <w:lang w:val="en-US"/>
              </w:rPr>
            </w:pPr>
            <w:r w:rsidRPr="00D13ACD">
              <w:rPr>
                <w:rFonts w:eastAsia="Calibri"/>
                <w:sz w:val="18"/>
                <w:lang w:val="en-US"/>
              </w:rPr>
              <w:t>0</w:t>
            </w:r>
          </w:p>
        </w:tc>
        <w:tc>
          <w:tcPr>
            <w:tcW w:w="2410" w:type="dxa"/>
            <w:gridSpan w:val="2"/>
            <w:tcBorders>
              <w:top w:val="nil"/>
              <w:left w:val="nil"/>
              <w:bottom w:val="nil"/>
              <w:right w:val="nil"/>
            </w:tcBorders>
          </w:tcPr>
          <w:p w14:paraId="7A103104" w14:textId="77777777" w:rsidR="002A1E15" w:rsidRPr="00D13ACD" w:rsidRDefault="002A1E15" w:rsidP="002A1E15">
            <w:pPr>
              <w:jc w:val="center"/>
              <w:rPr>
                <w:rFonts w:eastAsia="Calibri"/>
                <w:sz w:val="18"/>
                <w:lang w:val="en-US"/>
              </w:rPr>
            </w:pPr>
          </w:p>
          <w:p w14:paraId="5A355785" w14:textId="77777777" w:rsidR="002A1E15" w:rsidRPr="00D13ACD" w:rsidRDefault="002A1E15" w:rsidP="002A1E15">
            <w:pPr>
              <w:jc w:val="center"/>
              <w:rPr>
                <w:rFonts w:eastAsia="Calibri"/>
                <w:sz w:val="18"/>
                <w:lang w:val="en-US"/>
              </w:rPr>
            </w:pPr>
            <w:r w:rsidRPr="00D13ACD">
              <w:rPr>
                <w:rFonts w:eastAsia="Calibri"/>
                <w:sz w:val="18"/>
                <w:lang w:val="en-US"/>
              </w:rPr>
              <w:t>4.0</w:t>
            </w:r>
          </w:p>
          <w:p w14:paraId="4B6B66E7" w14:textId="77777777" w:rsidR="002A1E15" w:rsidRPr="00D13ACD" w:rsidRDefault="002A1E15" w:rsidP="002A1E15">
            <w:pPr>
              <w:jc w:val="center"/>
              <w:rPr>
                <w:rFonts w:eastAsia="Calibri"/>
                <w:sz w:val="18"/>
                <w:lang w:val="en-US"/>
              </w:rPr>
            </w:pPr>
            <w:r w:rsidRPr="00D13ACD">
              <w:rPr>
                <w:rFonts w:eastAsia="Calibri"/>
                <w:sz w:val="18"/>
                <w:lang w:val="en-US"/>
              </w:rPr>
              <w:t>8.0</w:t>
            </w:r>
          </w:p>
          <w:p w14:paraId="725780BC" w14:textId="77777777" w:rsidR="002A1E15" w:rsidRPr="00D13ACD" w:rsidRDefault="002A1E15" w:rsidP="002A1E15">
            <w:pPr>
              <w:jc w:val="center"/>
              <w:rPr>
                <w:rFonts w:eastAsia="Calibri"/>
                <w:sz w:val="18"/>
                <w:lang w:val="en-US"/>
              </w:rPr>
            </w:pPr>
            <w:r w:rsidRPr="00D13ACD">
              <w:rPr>
                <w:rFonts w:eastAsia="Calibri"/>
                <w:sz w:val="18"/>
                <w:lang w:val="en-US"/>
              </w:rPr>
              <w:t>11.0</w:t>
            </w:r>
          </w:p>
          <w:p w14:paraId="21F29DD1" w14:textId="77777777" w:rsidR="002A1E15" w:rsidRPr="00D13ACD" w:rsidRDefault="002A1E15" w:rsidP="002A1E15">
            <w:pPr>
              <w:jc w:val="center"/>
              <w:rPr>
                <w:rFonts w:eastAsia="Calibri"/>
                <w:sz w:val="18"/>
                <w:lang w:val="en-US"/>
              </w:rPr>
            </w:pPr>
            <w:r w:rsidRPr="00D13ACD">
              <w:rPr>
                <w:rFonts w:eastAsia="Calibri"/>
                <w:sz w:val="18"/>
                <w:lang w:val="en-US"/>
              </w:rPr>
              <w:t>35.0</w:t>
            </w:r>
          </w:p>
          <w:p w14:paraId="739D1598" w14:textId="77777777" w:rsidR="002A1E15" w:rsidRPr="00D13ACD" w:rsidRDefault="002A1E15" w:rsidP="002A1E15">
            <w:pPr>
              <w:jc w:val="center"/>
              <w:rPr>
                <w:rFonts w:eastAsia="Calibri"/>
                <w:sz w:val="18"/>
                <w:lang w:val="en-US"/>
              </w:rPr>
            </w:pPr>
            <w:r w:rsidRPr="00D13ACD">
              <w:rPr>
                <w:rFonts w:eastAsia="Calibri"/>
                <w:sz w:val="18"/>
                <w:lang w:val="en-US"/>
              </w:rPr>
              <w:t>1.0</w:t>
            </w:r>
          </w:p>
          <w:p w14:paraId="6C524AAC" w14:textId="77777777" w:rsidR="002A1E15" w:rsidRPr="00D13ACD" w:rsidRDefault="002A1E15" w:rsidP="002A1E15">
            <w:pPr>
              <w:jc w:val="center"/>
              <w:rPr>
                <w:rFonts w:eastAsia="Calibri"/>
                <w:sz w:val="18"/>
                <w:lang w:val="en-US"/>
              </w:rPr>
            </w:pPr>
            <w:r w:rsidRPr="00D13ACD">
              <w:rPr>
                <w:rFonts w:eastAsia="Calibri"/>
                <w:sz w:val="18"/>
                <w:lang w:val="en-US"/>
              </w:rPr>
              <w:t>10.0</w:t>
            </w:r>
          </w:p>
          <w:p w14:paraId="2C079C66" w14:textId="77777777" w:rsidR="002A1E15" w:rsidRPr="00D13ACD" w:rsidRDefault="002A1E15" w:rsidP="002A1E15">
            <w:pPr>
              <w:jc w:val="center"/>
              <w:rPr>
                <w:rFonts w:eastAsia="Calibri"/>
                <w:sz w:val="18"/>
                <w:lang w:val="en-US"/>
              </w:rPr>
            </w:pPr>
            <w:r w:rsidRPr="00D13ACD">
              <w:rPr>
                <w:rFonts w:eastAsia="Calibri"/>
                <w:sz w:val="18"/>
                <w:lang w:val="en-US"/>
              </w:rPr>
              <w:t>24.0</w:t>
            </w:r>
          </w:p>
          <w:p w14:paraId="3B07CEE5" w14:textId="77777777" w:rsidR="002A1E15" w:rsidRPr="00D13ACD" w:rsidRDefault="002A1E15" w:rsidP="002A1E15">
            <w:pPr>
              <w:jc w:val="center"/>
              <w:rPr>
                <w:rFonts w:eastAsia="Calibri"/>
                <w:sz w:val="18"/>
                <w:lang w:val="en-US"/>
              </w:rPr>
            </w:pPr>
            <w:r w:rsidRPr="00D13ACD">
              <w:rPr>
                <w:rFonts w:eastAsia="Calibri"/>
                <w:sz w:val="18"/>
                <w:lang w:val="en-US"/>
              </w:rPr>
              <w:t>4.0</w:t>
            </w:r>
          </w:p>
          <w:p w14:paraId="3598F8DD" w14:textId="77777777" w:rsidR="002A1E15" w:rsidRPr="00D13ACD" w:rsidRDefault="002A1E15" w:rsidP="002A1E15">
            <w:pPr>
              <w:jc w:val="center"/>
              <w:rPr>
                <w:rFonts w:eastAsia="Calibri"/>
                <w:sz w:val="18"/>
                <w:lang w:val="en-US"/>
              </w:rPr>
            </w:pPr>
            <w:r w:rsidRPr="00D13ACD">
              <w:rPr>
                <w:rFonts w:eastAsia="Calibri"/>
                <w:sz w:val="18"/>
                <w:lang w:val="en-US"/>
              </w:rPr>
              <w:lastRenderedPageBreak/>
              <w:t>2.0</w:t>
            </w:r>
          </w:p>
          <w:p w14:paraId="48900FAD" w14:textId="77777777" w:rsidR="002A1E15" w:rsidRPr="00D13ACD" w:rsidRDefault="002A1E15" w:rsidP="002A1E15">
            <w:pPr>
              <w:jc w:val="center"/>
              <w:rPr>
                <w:rFonts w:eastAsia="Calibri"/>
                <w:sz w:val="18"/>
                <w:lang w:val="en-US"/>
              </w:rPr>
            </w:pPr>
            <w:r w:rsidRPr="00D13ACD">
              <w:rPr>
                <w:rFonts w:eastAsia="Calibri"/>
                <w:sz w:val="18"/>
                <w:lang w:val="en-US"/>
              </w:rPr>
              <w:t>1.0</w:t>
            </w:r>
          </w:p>
          <w:p w14:paraId="59B62E12" w14:textId="77777777" w:rsidR="002A1E15" w:rsidRPr="00D13ACD" w:rsidRDefault="002A1E15" w:rsidP="002A1E15">
            <w:pPr>
              <w:jc w:val="center"/>
              <w:rPr>
                <w:rFonts w:eastAsia="Calibri"/>
                <w:sz w:val="18"/>
                <w:lang w:val="en-US"/>
              </w:rPr>
            </w:pPr>
            <w:r w:rsidRPr="00D13ACD">
              <w:rPr>
                <w:rFonts w:eastAsia="Calibri"/>
                <w:sz w:val="18"/>
                <w:lang w:val="en-US"/>
              </w:rPr>
              <w:t>0.0</w:t>
            </w:r>
          </w:p>
        </w:tc>
        <w:tc>
          <w:tcPr>
            <w:tcW w:w="567" w:type="dxa"/>
            <w:gridSpan w:val="2"/>
            <w:tcBorders>
              <w:top w:val="nil"/>
              <w:left w:val="nil"/>
              <w:bottom w:val="nil"/>
              <w:right w:val="nil"/>
            </w:tcBorders>
          </w:tcPr>
          <w:p w14:paraId="3D125AA8" w14:textId="77777777" w:rsidR="002A1E15" w:rsidRPr="00D13ACD" w:rsidRDefault="002A1E15" w:rsidP="002A1E15">
            <w:pPr>
              <w:jc w:val="both"/>
              <w:rPr>
                <w:rFonts w:eastAsia="Calibri"/>
                <w:sz w:val="18"/>
                <w:lang w:val="en-US"/>
              </w:rPr>
            </w:pPr>
          </w:p>
        </w:tc>
      </w:tr>
      <w:tr w:rsidR="00D13ACD" w:rsidRPr="00D13ACD" w14:paraId="67F63AA8" w14:textId="77777777" w:rsidTr="002A1E15">
        <w:trPr>
          <w:jc w:val="center"/>
        </w:trPr>
        <w:tc>
          <w:tcPr>
            <w:tcW w:w="2127" w:type="dxa"/>
            <w:tcBorders>
              <w:top w:val="nil"/>
              <w:left w:val="nil"/>
              <w:bottom w:val="nil"/>
              <w:right w:val="nil"/>
            </w:tcBorders>
          </w:tcPr>
          <w:p w14:paraId="40A94C9C" w14:textId="77777777" w:rsidR="002A1E15" w:rsidRPr="00D13ACD" w:rsidRDefault="002A1E15" w:rsidP="002A1E15">
            <w:pPr>
              <w:jc w:val="center"/>
              <w:rPr>
                <w:rFonts w:eastAsia="Calibri"/>
                <w:b/>
                <w:sz w:val="18"/>
                <w:lang w:val="en-US"/>
              </w:rPr>
            </w:pPr>
            <w:r w:rsidRPr="00D13ACD">
              <w:rPr>
                <w:rFonts w:eastAsia="Calibri"/>
                <w:b/>
                <w:sz w:val="18"/>
                <w:lang w:val="en-US"/>
              </w:rPr>
              <w:t>Number of siblings</w:t>
            </w:r>
          </w:p>
          <w:p w14:paraId="39ECD131" w14:textId="77777777" w:rsidR="002A1E15" w:rsidRPr="00D13ACD" w:rsidRDefault="002A1E15" w:rsidP="002A1E15">
            <w:pPr>
              <w:jc w:val="center"/>
              <w:rPr>
                <w:rFonts w:eastAsia="Calibri"/>
                <w:sz w:val="18"/>
                <w:lang w:val="en-US"/>
              </w:rPr>
            </w:pPr>
            <w:r w:rsidRPr="00D13ACD">
              <w:rPr>
                <w:rFonts w:eastAsia="Calibri"/>
                <w:sz w:val="18"/>
                <w:lang w:val="en-US"/>
              </w:rPr>
              <w:t>1 - 2</w:t>
            </w:r>
          </w:p>
          <w:p w14:paraId="4D221A71" w14:textId="77777777" w:rsidR="002A1E15" w:rsidRPr="00D13ACD" w:rsidRDefault="002A1E15" w:rsidP="002A1E15">
            <w:pPr>
              <w:jc w:val="center"/>
              <w:rPr>
                <w:rFonts w:eastAsia="Calibri"/>
                <w:sz w:val="18"/>
                <w:lang w:val="en-US"/>
              </w:rPr>
            </w:pPr>
            <w:r w:rsidRPr="00D13ACD">
              <w:rPr>
                <w:rFonts w:eastAsia="Calibri"/>
                <w:sz w:val="18"/>
                <w:lang w:val="en-US"/>
              </w:rPr>
              <w:t>3 - 4</w:t>
            </w:r>
          </w:p>
          <w:p w14:paraId="305D527E" w14:textId="77777777" w:rsidR="002A1E15" w:rsidRPr="00D13ACD" w:rsidRDefault="002A1E15" w:rsidP="002A1E15">
            <w:pPr>
              <w:jc w:val="center"/>
              <w:rPr>
                <w:rFonts w:eastAsia="Calibri"/>
                <w:sz w:val="18"/>
                <w:lang w:val="en-US"/>
              </w:rPr>
            </w:pPr>
            <w:r w:rsidRPr="00D13ACD">
              <w:rPr>
                <w:rFonts w:eastAsia="Calibri"/>
                <w:sz w:val="18"/>
                <w:lang w:val="en-US"/>
              </w:rPr>
              <w:t>5 - 6</w:t>
            </w:r>
          </w:p>
        </w:tc>
        <w:tc>
          <w:tcPr>
            <w:tcW w:w="1275" w:type="dxa"/>
            <w:gridSpan w:val="2"/>
            <w:tcBorders>
              <w:top w:val="nil"/>
              <w:left w:val="nil"/>
              <w:bottom w:val="nil"/>
              <w:right w:val="nil"/>
            </w:tcBorders>
          </w:tcPr>
          <w:p w14:paraId="073285C4" w14:textId="77777777" w:rsidR="002A1E15" w:rsidRPr="00D13ACD" w:rsidRDefault="002A1E15" w:rsidP="002A1E15">
            <w:pPr>
              <w:jc w:val="center"/>
              <w:rPr>
                <w:rFonts w:eastAsia="Calibri"/>
                <w:sz w:val="18"/>
                <w:lang w:val="en-US"/>
              </w:rPr>
            </w:pPr>
          </w:p>
          <w:p w14:paraId="38426973" w14:textId="77777777" w:rsidR="002A1E15" w:rsidRPr="00D13ACD" w:rsidRDefault="002A1E15" w:rsidP="002A1E15">
            <w:pPr>
              <w:jc w:val="center"/>
              <w:rPr>
                <w:rFonts w:eastAsia="Calibri"/>
                <w:sz w:val="18"/>
                <w:lang w:val="en-US"/>
              </w:rPr>
            </w:pPr>
            <w:r w:rsidRPr="00D13ACD">
              <w:rPr>
                <w:rFonts w:eastAsia="Calibri"/>
                <w:sz w:val="18"/>
                <w:lang w:val="en-US"/>
              </w:rPr>
              <w:t>63</w:t>
            </w:r>
          </w:p>
          <w:p w14:paraId="66D431EC" w14:textId="77777777" w:rsidR="002A1E15" w:rsidRPr="00D13ACD" w:rsidRDefault="002A1E15" w:rsidP="002A1E15">
            <w:pPr>
              <w:jc w:val="center"/>
              <w:rPr>
                <w:rFonts w:eastAsia="Calibri"/>
                <w:sz w:val="18"/>
                <w:lang w:val="en-US"/>
              </w:rPr>
            </w:pPr>
            <w:r w:rsidRPr="00D13ACD">
              <w:rPr>
                <w:rFonts w:eastAsia="Calibri"/>
                <w:sz w:val="18"/>
                <w:lang w:val="en-US"/>
              </w:rPr>
              <w:t>131</w:t>
            </w:r>
          </w:p>
          <w:p w14:paraId="758C2012" w14:textId="77777777" w:rsidR="002A1E15" w:rsidRPr="00D13ACD" w:rsidRDefault="002A1E15" w:rsidP="002A1E15">
            <w:pPr>
              <w:jc w:val="center"/>
              <w:rPr>
                <w:rFonts w:eastAsia="Calibri"/>
                <w:sz w:val="18"/>
                <w:lang w:val="en-US"/>
              </w:rPr>
            </w:pPr>
            <w:r w:rsidRPr="00D13ACD">
              <w:rPr>
                <w:rFonts w:eastAsia="Calibri"/>
                <w:sz w:val="18"/>
                <w:lang w:val="en-US"/>
              </w:rPr>
              <w:t>36</w:t>
            </w:r>
          </w:p>
        </w:tc>
        <w:tc>
          <w:tcPr>
            <w:tcW w:w="2410" w:type="dxa"/>
            <w:gridSpan w:val="2"/>
            <w:tcBorders>
              <w:top w:val="nil"/>
              <w:left w:val="nil"/>
              <w:bottom w:val="nil"/>
              <w:right w:val="nil"/>
            </w:tcBorders>
          </w:tcPr>
          <w:p w14:paraId="1BB73D9D" w14:textId="77777777" w:rsidR="002A1E15" w:rsidRPr="00D13ACD" w:rsidRDefault="002A1E15" w:rsidP="002A1E15">
            <w:pPr>
              <w:jc w:val="center"/>
              <w:rPr>
                <w:rFonts w:eastAsia="Calibri"/>
                <w:sz w:val="18"/>
                <w:lang w:val="en-US"/>
              </w:rPr>
            </w:pPr>
          </w:p>
          <w:p w14:paraId="5FC3793D" w14:textId="77777777" w:rsidR="002A1E15" w:rsidRPr="00D13ACD" w:rsidRDefault="002A1E15" w:rsidP="002A1E15">
            <w:pPr>
              <w:jc w:val="center"/>
              <w:rPr>
                <w:rFonts w:eastAsia="Calibri"/>
                <w:sz w:val="18"/>
                <w:lang w:val="en-US"/>
              </w:rPr>
            </w:pPr>
            <w:r w:rsidRPr="00D13ACD">
              <w:rPr>
                <w:rFonts w:eastAsia="Calibri"/>
                <w:sz w:val="18"/>
                <w:lang w:val="en-US"/>
              </w:rPr>
              <w:t>25.0</w:t>
            </w:r>
          </w:p>
          <w:p w14:paraId="690F04C1" w14:textId="77777777" w:rsidR="002A1E15" w:rsidRPr="00D13ACD" w:rsidRDefault="002A1E15" w:rsidP="002A1E15">
            <w:pPr>
              <w:jc w:val="center"/>
              <w:rPr>
                <w:rFonts w:eastAsia="Calibri"/>
                <w:sz w:val="18"/>
                <w:lang w:val="en-US"/>
              </w:rPr>
            </w:pPr>
            <w:r w:rsidRPr="00D13ACD">
              <w:rPr>
                <w:rFonts w:eastAsia="Calibri"/>
                <w:sz w:val="18"/>
                <w:lang w:val="en-US"/>
              </w:rPr>
              <w:t>52.0</w:t>
            </w:r>
          </w:p>
          <w:p w14:paraId="00365A07" w14:textId="77777777" w:rsidR="002A1E15" w:rsidRPr="00D13ACD" w:rsidRDefault="002A1E15" w:rsidP="002A1E15">
            <w:pPr>
              <w:jc w:val="center"/>
              <w:rPr>
                <w:rFonts w:eastAsia="Calibri"/>
                <w:sz w:val="18"/>
                <w:lang w:val="en-US"/>
              </w:rPr>
            </w:pPr>
            <w:r w:rsidRPr="00D13ACD">
              <w:rPr>
                <w:rFonts w:eastAsia="Calibri"/>
                <w:sz w:val="18"/>
                <w:lang w:val="en-US"/>
              </w:rPr>
              <w:t>14.0</w:t>
            </w:r>
          </w:p>
        </w:tc>
        <w:tc>
          <w:tcPr>
            <w:tcW w:w="567" w:type="dxa"/>
            <w:gridSpan w:val="2"/>
            <w:tcBorders>
              <w:top w:val="nil"/>
              <w:left w:val="nil"/>
              <w:bottom w:val="nil"/>
              <w:right w:val="nil"/>
            </w:tcBorders>
          </w:tcPr>
          <w:p w14:paraId="40285FF6" w14:textId="77777777" w:rsidR="002A1E15" w:rsidRPr="00D13ACD" w:rsidRDefault="002A1E15" w:rsidP="002A1E15">
            <w:pPr>
              <w:jc w:val="both"/>
              <w:rPr>
                <w:rFonts w:eastAsia="Calibri"/>
                <w:sz w:val="18"/>
                <w:lang w:val="en-US"/>
              </w:rPr>
            </w:pPr>
          </w:p>
        </w:tc>
      </w:tr>
      <w:tr w:rsidR="00D13ACD" w:rsidRPr="00D13ACD" w14:paraId="0D624667" w14:textId="77777777" w:rsidTr="002A1E15">
        <w:trPr>
          <w:jc w:val="center"/>
        </w:trPr>
        <w:tc>
          <w:tcPr>
            <w:tcW w:w="2127" w:type="dxa"/>
            <w:tcBorders>
              <w:top w:val="nil"/>
              <w:left w:val="nil"/>
              <w:bottom w:val="nil"/>
              <w:right w:val="nil"/>
            </w:tcBorders>
          </w:tcPr>
          <w:p w14:paraId="6C352289" w14:textId="77777777" w:rsidR="002A1E15" w:rsidRPr="00D13ACD" w:rsidRDefault="002A1E15" w:rsidP="002A1E15">
            <w:pPr>
              <w:jc w:val="center"/>
              <w:rPr>
                <w:rFonts w:eastAsia="Calibri"/>
                <w:sz w:val="18"/>
                <w:lang w:val="en-US"/>
              </w:rPr>
            </w:pPr>
            <w:r w:rsidRPr="00D13ACD">
              <w:rPr>
                <w:rFonts w:eastAsia="Calibri"/>
                <w:sz w:val="18"/>
                <w:lang w:val="en-US"/>
              </w:rPr>
              <w:t>7 and above</w:t>
            </w:r>
          </w:p>
        </w:tc>
        <w:tc>
          <w:tcPr>
            <w:tcW w:w="1275" w:type="dxa"/>
            <w:gridSpan w:val="2"/>
            <w:tcBorders>
              <w:top w:val="nil"/>
              <w:left w:val="nil"/>
              <w:bottom w:val="nil"/>
              <w:right w:val="nil"/>
            </w:tcBorders>
          </w:tcPr>
          <w:p w14:paraId="4D7AC400" w14:textId="77777777" w:rsidR="002A1E15" w:rsidRPr="00D13ACD" w:rsidRDefault="002A1E15" w:rsidP="002A1E15">
            <w:pPr>
              <w:jc w:val="center"/>
              <w:rPr>
                <w:rFonts w:eastAsia="Calibri"/>
                <w:sz w:val="18"/>
                <w:lang w:val="en-US"/>
              </w:rPr>
            </w:pPr>
            <w:r w:rsidRPr="00D13ACD">
              <w:rPr>
                <w:rFonts w:eastAsia="Calibri"/>
                <w:sz w:val="18"/>
                <w:lang w:val="en-US"/>
              </w:rPr>
              <w:t>20</w:t>
            </w:r>
          </w:p>
        </w:tc>
        <w:tc>
          <w:tcPr>
            <w:tcW w:w="2410" w:type="dxa"/>
            <w:gridSpan w:val="2"/>
            <w:tcBorders>
              <w:top w:val="nil"/>
              <w:left w:val="nil"/>
              <w:bottom w:val="nil"/>
              <w:right w:val="nil"/>
            </w:tcBorders>
          </w:tcPr>
          <w:p w14:paraId="79BE12EE" w14:textId="77777777" w:rsidR="002A1E15" w:rsidRPr="00D13ACD" w:rsidRDefault="002A1E15" w:rsidP="002A1E15">
            <w:pPr>
              <w:jc w:val="center"/>
              <w:rPr>
                <w:rFonts w:eastAsia="Calibri"/>
                <w:sz w:val="18"/>
                <w:lang w:val="en-US"/>
              </w:rPr>
            </w:pPr>
            <w:r w:rsidRPr="00D13ACD">
              <w:rPr>
                <w:rFonts w:eastAsia="Calibri"/>
                <w:sz w:val="18"/>
                <w:lang w:val="en-US"/>
              </w:rPr>
              <w:t>9.0</w:t>
            </w:r>
          </w:p>
        </w:tc>
        <w:tc>
          <w:tcPr>
            <w:tcW w:w="567" w:type="dxa"/>
            <w:gridSpan w:val="2"/>
            <w:tcBorders>
              <w:top w:val="nil"/>
              <w:left w:val="nil"/>
              <w:bottom w:val="nil"/>
              <w:right w:val="nil"/>
            </w:tcBorders>
          </w:tcPr>
          <w:p w14:paraId="0BE939FD" w14:textId="77777777" w:rsidR="002A1E15" w:rsidRPr="00D13ACD" w:rsidRDefault="002A1E15" w:rsidP="002A1E15">
            <w:pPr>
              <w:jc w:val="both"/>
              <w:rPr>
                <w:rFonts w:eastAsia="Calibri"/>
                <w:sz w:val="18"/>
                <w:lang w:val="en-US"/>
              </w:rPr>
            </w:pPr>
          </w:p>
        </w:tc>
      </w:tr>
      <w:tr w:rsidR="00D13ACD" w:rsidRPr="00D13ACD" w14:paraId="1F8A2E53" w14:textId="77777777" w:rsidTr="002A1E15">
        <w:trPr>
          <w:jc w:val="center"/>
        </w:trPr>
        <w:tc>
          <w:tcPr>
            <w:tcW w:w="2127" w:type="dxa"/>
            <w:tcBorders>
              <w:top w:val="nil"/>
              <w:left w:val="nil"/>
              <w:bottom w:val="nil"/>
              <w:right w:val="nil"/>
            </w:tcBorders>
          </w:tcPr>
          <w:p w14:paraId="0E338655" w14:textId="77777777" w:rsidR="002A1E15" w:rsidRPr="00D13ACD" w:rsidRDefault="002A1E15" w:rsidP="002A1E15">
            <w:pPr>
              <w:jc w:val="center"/>
              <w:rPr>
                <w:rFonts w:eastAsia="Calibri"/>
                <w:sz w:val="16"/>
                <w:lang w:val="en-US"/>
              </w:rPr>
            </w:pPr>
            <w:r w:rsidRPr="00D13ACD">
              <w:rPr>
                <w:rFonts w:eastAsia="Calibri"/>
                <w:sz w:val="16"/>
                <w:lang w:val="en-US"/>
              </w:rPr>
              <w:t>Parents monthly income</w:t>
            </w:r>
          </w:p>
          <w:p w14:paraId="69B52519" w14:textId="77777777" w:rsidR="002A1E15" w:rsidRPr="00D13ACD" w:rsidRDefault="002A1E15" w:rsidP="002A1E15">
            <w:pPr>
              <w:jc w:val="center"/>
              <w:rPr>
                <w:rFonts w:eastAsia="Calibri"/>
                <w:sz w:val="16"/>
                <w:lang w:val="en-US"/>
              </w:rPr>
            </w:pPr>
            <w:r w:rsidRPr="00D13ACD">
              <w:rPr>
                <w:rFonts w:eastAsia="Calibri"/>
                <w:sz w:val="16"/>
                <w:lang w:val="en-US"/>
              </w:rPr>
              <w:t>Poor</w:t>
            </w:r>
          </w:p>
          <w:p w14:paraId="655D0F17" w14:textId="77777777" w:rsidR="002A1E15" w:rsidRPr="00D13ACD" w:rsidRDefault="002A1E15" w:rsidP="002A1E15">
            <w:pPr>
              <w:jc w:val="center"/>
              <w:rPr>
                <w:rFonts w:eastAsia="Calibri"/>
                <w:sz w:val="16"/>
                <w:lang w:val="en-US"/>
              </w:rPr>
            </w:pPr>
            <w:r w:rsidRPr="00D13ACD">
              <w:rPr>
                <w:rFonts w:eastAsia="Calibri"/>
                <w:sz w:val="16"/>
                <w:lang w:val="en-US"/>
              </w:rPr>
              <w:t>(less than 11, 690)</w:t>
            </w:r>
          </w:p>
          <w:p w14:paraId="3E18CB7C" w14:textId="77777777" w:rsidR="002A1E15" w:rsidRPr="00D13ACD" w:rsidRDefault="002A1E15" w:rsidP="002A1E15">
            <w:pPr>
              <w:jc w:val="center"/>
              <w:rPr>
                <w:rFonts w:eastAsia="Calibri"/>
                <w:sz w:val="16"/>
                <w:lang w:val="en-US"/>
              </w:rPr>
            </w:pPr>
            <w:r w:rsidRPr="00D13ACD">
              <w:rPr>
                <w:rFonts w:eastAsia="Calibri"/>
                <w:sz w:val="16"/>
                <w:lang w:val="en-US"/>
              </w:rPr>
              <w:t>Low-income but not poor</w:t>
            </w:r>
          </w:p>
          <w:p w14:paraId="58431DA0" w14:textId="77777777" w:rsidR="002A1E15" w:rsidRPr="00D13ACD" w:rsidRDefault="002A1E15" w:rsidP="002A1E15">
            <w:pPr>
              <w:jc w:val="center"/>
              <w:rPr>
                <w:rFonts w:eastAsia="Calibri"/>
                <w:sz w:val="16"/>
                <w:lang w:val="en-US"/>
              </w:rPr>
            </w:pPr>
            <w:r w:rsidRPr="00D13ACD">
              <w:rPr>
                <w:rFonts w:eastAsia="Calibri"/>
                <w:sz w:val="16"/>
                <w:lang w:val="en-US"/>
              </w:rPr>
              <w:t>(11, 691 – 23, 381)</w:t>
            </w:r>
          </w:p>
        </w:tc>
        <w:tc>
          <w:tcPr>
            <w:tcW w:w="1275" w:type="dxa"/>
            <w:gridSpan w:val="2"/>
            <w:tcBorders>
              <w:top w:val="nil"/>
              <w:left w:val="nil"/>
              <w:bottom w:val="nil"/>
              <w:right w:val="nil"/>
            </w:tcBorders>
          </w:tcPr>
          <w:p w14:paraId="21D46B34" w14:textId="77777777" w:rsidR="002A1E15" w:rsidRPr="00D13ACD" w:rsidRDefault="002A1E15" w:rsidP="002A1E15">
            <w:pPr>
              <w:jc w:val="center"/>
              <w:rPr>
                <w:rFonts w:eastAsia="Calibri"/>
                <w:sz w:val="16"/>
                <w:lang w:val="en-US"/>
              </w:rPr>
            </w:pPr>
          </w:p>
          <w:p w14:paraId="6D2168D4" w14:textId="77777777" w:rsidR="002A1E15" w:rsidRPr="00D13ACD" w:rsidRDefault="002A1E15" w:rsidP="002A1E15">
            <w:pPr>
              <w:jc w:val="center"/>
              <w:rPr>
                <w:rFonts w:eastAsia="Calibri"/>
                <w:sz w:val="16"/>
                <w:lang w:val="en-US"/>
              </w:rPr>
            </w:pPr>
          </w:p>
          <w:p w14:paraId="35BF7D09" w14:textId="77777777" w:rsidR="002A1E15" w:rsidRPr="00D13ACD" w:rsidRDefault="002A1E15" w:rsidP="002A1E15">
            <w:pPr>
              <w:jc w:val="center"/>
              <w:rPr>
                <w:rFonts w:eastAsia="Calibri"/>
                <w:sz w:val="16"/>
                <w:lang w:val="en-US"/>
              </w:rPr>
            </w:pPr>
            <w:r w:rsidRPr="00D13ACD">
              <w:rPr>
                <w:rFonts w:eastAsia="Calibri"/>
                <w:sz w:val="16"/>
                <w:lang w:val="en-US"/>
              </w:rPr>
              <w:t>44</w:t>
            </w:r>
          </w:p>
          <w:p w14:paraId="0E2C8B07" w14:textId="77777777" w:rsidR="002A1E15" w:rsidRPr="00D13ACD" w:rsidRDefault="002A1E15" w:rsidP="002A1E15">
            <w:pPr>
              <w:jc w:val="center"/>
              <w:rPr>
                <w:rFonts w:eastAsia="Calibri"/>
                <w:sz w:val="16"/>
                <w:lang w:val="en-US"/>
              </w:rPr>
            </w:pPr>
          </w:p>
          <w:p w14:paraId="5DDE4D54" w14:textId="77777777" w:rsidR="002A1E15" w:rsidRPr="00D13ACD" w:rsidRDefault="002A1E15" w:rsidP="002A1E15">
            <w:pPr>
              <w:jc w:val="center"/>
              <w:rPr>
                <w:rFonts w:eastAsia="Calibri"/>
                <w:sz w:val="16"/>
                <w:lang w:val="en-US"/>
              </w:rPr>
            </w:pPr>
            <w:r w:rsidRPr="00D13ACD">
              <w:rPr>
                <w:rFonts w:eastAsia="Calibri"/>
                <w:sz w:val="16"/>
                <w:lang w:val="en-US"/>
              </w:rPr>
              <w:t>86</w:t>
            </w:r>
          </w:p>
        </w:tc>
        <w:tc>
          <w:tcPr>
            <w:tcW w:w="2410" w:type="dxa"/>
            <w:gridSpan w:val="2"/>
            <w:tcBorders>
              <w:top w:val="nil"/>
              <w:left w:val="nil"/>
              <w:bottom w:val="nil"/>
              <w:right w:val="nil"/>
            </w:tcBorders>
          </w:tcPr>
          <w:p w14:paraId="34497BCA" w14:textId="77777777" w:rsidR="002A1E15" w:rsidRPr="00D13ACD" w:rsidRDefault="002A1E15" w:rsidP="002A1E15">
            <w:pPr>
              <w:jc w:val="center"/>
              <w:rPr>
                <w:rFonts w:eastAsia="Calibri"/>
                <w:sz w:val="16"/>
                <w:lang w:val="en-US"/>
              </w:rPr>
            </w:pPr>
          </w:p>
          <w:p w14:paraId="021EB9EC" w14:textId="77777777" w:rsidR="002A1E15" w:rsidRPr="00D13ACD" w:rsidRDefault="002A1E15" w:rsidP="002A1E15">
            <w:pPr>
              <w:jc w:val="center"/>
              <w:rPr>
                <w:rFonts w:eastAsia="Calibri"/>
                <w:sz w:val="16"/>
                <w:lang w:val="en-US"/>
              </w:rPr>
            </w:pPr>
          </w:p>
          <w:p w14:paraId="6FCF356C" w14:textId="77777777" w:rsidR="002A1E15" w:rsidRPr="00D13ACD" w:rsidRDefault="002A1E15" w:rsidP="002A1E15">
            <w:pPr>
              <w:jc w:val="center"/>
              <w:rPr>
                <w:rFonts w:eastAsia="Calibri"/>
                <w:sz w:val="16"/>
                <w:lang w:val="en-US"/>
              </w:rPr>
            </w:pPr>
            <w:r w:rsidRPr="00D13ACD">
              <w:rPr>
                <w:rFonts w:eastAsia="Calibri"/>
                <w:sz w:val="16"/>
                <w:lang w:val="en-US"/>
              </w:rPr>
              <w:t>18.0</w:t>
            </w:r>
          </w:p>
          <w:p w14:paraId="7B417442" w14:textId="77777777" w:rsidR="002A1E15" w:rsidRPr="00D13ACD" w:rsidRDefault="002A1E15" w:rsidP="002A1E15">
            <w:pPr>
              <w:jc w:val="center"/>
              <w:rPr>
                <w:rFonts w:eastAsia="Calibri"/>
                <w:sz w:val="16"/>
                <w:lang w:val="en-US"/>
              </w:rPr>
            </w:pPr>
          </w:p>
          <w:p w14:paraId="1915FAD8" w14:textId="77777777" w:rsidR="002A1E15" w:rsidRPr="00D13ACD" w:rsidRDefault="002A1E15" w:rsidP="002A1E15">
            <w:pPr>
              <w:jc w:val="center"/>
              <w:rPr>
                <w:rFonts w:eastAsia="Calibri"/>
                <w:sz w:val="16"/>
                <w:lang w:val="en-US"/>
              </w:rPr>
            </w:pPr>
            <w:r w:rsidRPr="00D13ACD">
              <w:rPr>
                <w:rFonts w:eastAsia="Calibri"/>
                <w:sz w:val="16"/>
                <w:lang w:val="en-US"/>
              </w:rPr>
              <w:t>34.0</w:t>
            </w:r>
          </w:p>
        </w:tc>
        <w:tc>
          <w:tcPr>
            <w:tcW w:w="567" w:type="dxa"/>
            <w:gridSpan w:val="2"/>
            <w:tcBorders>
              <w:top w:val="nil"/>
              <w:left w:val="nil"/>
              <w:bottom w:val="nil"/>
              <w:right w:val="nil"/>
            </w:tcBorders>
          </w:tcPr>
          <w:p w14:paraId="7B44F579" w14:textId="77777777" w:rsidR="002A1E15" w:rsidRPr="00D13ACD" w:rsidRDefault="002A1E15" w:rsidP="002A1E15">
            <w:pPr>
              <w:jc w:val="both"/>
              <w:rPr>
                <w:rFonts w:eastAsia="Calibri"/>
                <w:sz w:val="16"/>
                <w:lang w:val="en-US"/>
              </w:rPr>
            </w:pPr>
          </w:p>
        </w:tc>
      </w:tr>
      <w:tr w:rsidR="00D13ACD" w:rsidRPr="00D13ACD" w14:paraId="4534BB33" w14:textId="77777777" w:rsidTr="002A1E15">
        <w:trPr>
          <w:jc w:val="center"/>
        </w:trPr>
        <w:tc>
          <w:tcPr>
            <w:tcW w:w="2127" w:type="dxa"/>
            <w:tcBorders>
              <w:top w:val="nil"/>
              <w:left w:val="nil"/>
              <w:bottom w:val="nil"/>
              <w:right w:val="nil"/>
            </w:tcBorders>
          </w:tcPr>
          <w:p w14:paraId="131FFA4D" w14:textId="77777777" w:rsidR="002A1E15" w:rsidRPr="00D13ACD" w:rsidRDefault="002A1E15" w:rsidP="002A1E15">
            <w:pPr>
              <w:jc w:val="center"/>
              <w:rPr>
                <w:rFonts w:eastAsia="Calibri"/>
                <w:sz w:val="16"/>
                <w:lang w:val="en-US"/>
              </w:rPr>
            </w:pPr>
            <w:r w:rsidRPr="00D13ACD">
              <w:rPr>
                <w:rFonts w:eastAsia="Calibri"/>
                <w:sz w:val="16"/>
                <w:lang w:val="en-US"/>
              </w:rPr>
              <w:t>Lower – middle income</w:t>
            </w:r>
          </w:p>
          <w:p w14:paraId="4CD20EC6" w14:textId="77777777" w:rsidR="002A1E15" w:rsidRPr="00D13ACD" w:rsidRDefault="002A1E15" w:rsidP="002A1E15">
            <w:pPr>
              <w:jc w:val="center"/>
              <w:rPr>
                <w:rFonts w:eastAsia="Calibri"/>
                <w:sz w:val="16"/>
                <w:lang w:val="en-US"/>
              </w:rPr>
            </w:pPr>
            <w:r w:rsidRPr="00D13ACD">
              <w:rPr>
                <w:rFonts w:eastAsia="Calibri"/>
                <w:sz w:val="16"/>
                <w:lang w:val="en-US"/>
              </w:rPr>
              <w:t>(23, 382 – 46, 761)</w:t>
            </w:r>
          </w:p>
          <w:p w14:paraId="318DA19D" w14:textId="77777777" w:rsidR="002A1E15" w:rsidRPr="00D13ACD" w:rsidRDefault="002A1E15" w:rsidP="002A1E15">
            <w:pPr>
              <w:jc w:val="center"/>
              <w:rPr>
                <w:rFonts w:eastAsia="Calibri"/>
                <w:sz w:val="16"/>
                <w:lang w:val="en-US"/>
              </w:rPr>
            </w:pPr>
            <w:r w:rsidRPr="00D13ACD">
              <w:rPr>
                <w:rFonts w:eastAsia="Calibri"/>
                <w:sz w:val="16"/>
                <w:lang w:val="en-US"/>
              </w:rPr>
              <w:t>Middle – middle income</w:t>
            </w:r>
          </w:p>
          <w:p w14:paraId="217DDC27" w14:textId="77777777" w:rsidR="002A1E15" w:rsidRPr="00D13ACD" w:rsidRDefault="002A1E15" w:rsidP="002A1E15">
            <w:pPr>
              <w:jc w:val="center"/>
              <w:rPr>
                <w:rFonts w:eastAsia="Calibri"/>
                <w:sz w:val="16"/>
                <w:lang w:val="en-US"/>
              </w:rPr>
            </w:pPr>
            <w:r w:rsidRPr="00D13ACD">
              <w:rPr>
                <w:rFonts w:eastAsia="Calibri"/>
                <w:sz w:val="16"/>
                <w:lang w:val="en-US"/>
              </w:rPr>
              <w:t>(46, 762 – 81, 832)</w:t>
            </w:r>
          </w:p>
          <w:p w14:paraId="74738F05" w14:textId="77777777" w:rsidR="002A1E15" w:rsidRPr="00D13ACD" w:rsidRDefault="002A1E15" w:rsidP="002A1E15">
            <w:pPr>
              <w:jc w:val="center"/>
              <w:rPr>
                <w:rFonts w:eastAsia="Calibri"/>
                <w:sz w:val="16"/>
                <w:lang w:val="en-US"/>
              </w:rPr>
            </w:pPr>
            <w:r w:rsidRPr="00D13ACD">
              <w:rPr>
                <w:rFonts w:eastAsia="Calibri"/>
                <w:sz w:val="16"/>
                <w:lang w:val="en-US"/>
              </w:rPr>
              <w:t>Upper – middle income</w:t>
            </w:r>
          </w:p>
          <w:p w14:paraId="10429E44" w14:textId="77777777" w:rsidR="002A1E15" w:rsidRPr="00D13ACD" w:rsidRDefault="002A1E15" w:rsidP="002A1E15">
            <w:pPr>
              <w:jc w:val="center"/>
              <w:rPr>
                <w:rFonts w:eastAsia="Calibri"/>
                <w:sz w:val="16"/>
                <w:lang w:val="en-US"/>
              </w:rPr>
            </w:pPr>
            <w:r w:rsidRPr="00D13ACD">
              <w:rPr>
                <w:rFonts w:eastAsia="Calibri"/>
                <w:sz w:val="16"/>
                <w:lang w:val="en-US"/>
              </w:rPr>
              <w:t>(81, 833 – 140, 284)</w:t>
            </w:r>
          </w:p>
          <w:p w14:paraId="66BE5C76" w14:textId="77777777" w:rsidR="002A1E15" w:rsidRPr="00D13ACD" w:rsidRDefault="002A1E15" w:rsidP="002A1E15">
            <w:pPr>
              <w:jc w:val="center"/>
              <w:rPr>
                <w:rFonts w:eastAsia="Calibri"/>
                <w:sz w:val="16"/>
                <w:lang w:val="en-US"/>
              </w:rPr>
            </w:pPr>
            <w:r w:rsidRPr="00D13ACD">
              <w:rPr>
                <w:rFonts w:eastAsia="Calibri"/>
                <w:sz w:val="16"/>
                <w:lang w:val="en-US"/>
              </w:rPr>
              <w:t>Upper–income but not rich</w:t>
            </w:r>
          </w:p>
          <w:p w14:paraId="2FEDF8D4" w14:textId="77777777" w:rsidR="002A1E15" w:rsidRPr="00D13ACD" w:rsidRDefault="002A1E15" w:rsidP="002A1E15">
            <w:pPr>
              <w:jc w:val="center"/>
              <w:rPr>
                <w:rFonts w:eastAsia="Calibri"/>
                <w:sz w:val="16"/>
                <w:lang w:val="en-US"/>
              </w:rPr>
            </w:pPr>
            <w:r w:rsidRPr="00D13ACD">
              <w:rPr>
                <w:rFonts w:eastAsia="Calibri"/>
                <w:sz w:val="16"/>
                <w:lang w:val="en-US"/>
              </w:rPr>
              <w:t>(140, 285 – 233, 806)</w:t>
            </w:r>
          </w:p>
          <w:p w14:paraId="576FAE50" w14:textId="77777777" w:rsidR="002A1E15" w:rsidRPr="00D13ACD" w:rsidRDefault="002A1E15" w:rsidP="002A1E15">
            <w:pPr>
              <w:jc w:val="center"/>
              <w:rPr>
                <w:rFonts w:eastAsia="Calibri"/>
                <w:sz w:val="16"/>
                <w:lang w:val="en-US"/>
              </w:rPr>
            </w:pPr>
            <w:r w:rsidRPr="00D13ACD">
              <w:rPr>
                <w:rFonts w:eastAsia="Calibri"/>
                <w:sz w:val="16"/>
                <w:lang w:val="en-US"/>
              </w:rPr>
              <w:t>Rich</w:t>
            </w:r>
          </w:p>
          <w:p w14:paraId="727F0FF9" w14:textId="77777777" w:rsidR="002A1E15" w:rsidRPr="00D13ACD" w:rsidRDefault="002A1E15" w:rsidP="002A1E15">
            <w:pPr>
              <w:jc w:val="center"/>
              <w:rPr>
                <w:rFonts w:eastAsia="Calibri"/>
                <w:sz w:val="16"/>
                <w:lang w:val="en-US"/>
              </w:rPr>
            </w:pPr>
            <w:r w:rsidRPr="00D13ACD">
              <w:rPr>
                <w:rFonts w:eastAsia="Calibri"/>
                <w:sz w:val="16"/>
                <w:lang w:val="en-US"/>
              </w:rPr>
              <w:t>(at least 233, 807)</w:t>
            </w:r>
          </w:p>
        </w:tc>
        <w:tc>
          <w:tcPr>
            <w:tcW w:w="1275" w:type="dxa"/>
            <w:gridSpan w:val="2"/>
            <w:tcBorders>
              <w:top w:val="nil"/>
              <w:left w:val="nil"/>
              <w:bottom w:val="nil"/>
              <w:right w:val="nil"/>
            </w:tcBorders>
          </w:tcPr>
          <w:p w14:paraId="0F94A64A" w14:textId="77777777" w:rsidR="002A1E15" w:rsidRPr="00D13ACD" w:rsidRDefault="002A1E15" w:rsidP="002A1E15">
            <w:pPr>
              <w:jc w:val="center"/>
              <w:rPr>
                <w:rFonts w:eastAsia="Calibri"/>
                <w:sz w:val="16"/>
                <w:lang w:val="en-US"/>
              </w:rPr>
            </w:pPr>
          </w:p>
          <w:p w14:paraId="54BC2ED6" w14:textId="77777777" w:rsidR="002A1E15" w:rsidRPr="00D13ACD" w:rsidRDefault="002A1E15" w:rsidP="002A1E15">
            <w:pPr>
              <w:jc w:val="center"/>
              <w:rPr>
                <w:rFonts w:eastAsia="Calibri"/>
                <w:sz w:val="16"/>
                <w:lang w:val="en-US"/>
              </w:rPr>
            </w:pPr>
            <w:r w:rsidRPr="00D13ACD">
              <w:rPr>
                <w:rFonts w:eastAsia="Calibri"/>
                <w:sz w:val="16"/>
                <w:lang w:val="en-US"/>
              </w:rPr>
              <w:t>45</w:t>
            </w:r>
          </w:p>
          <w:p w14:paraId="525DAC4C" w14:textId="77777777" w:rsidR="002A1E15" w:rsidRPr="00D13ACD" w:rsidRDefault="002A1E15" w:rsidP="002A1E15">
            <w:pPr>
              <w:jc w:val="center"/>
              <w:rPr>
                <w:rFonts w:eastAsia="Calibri"/>
                <w:sz w:val="16"/>
                <w:lang w:val="en-US"/>
              </w:rPr>
            </w:pPr>
          </w:p>
          <w:p w14:paraId="6EA7B04E" w14:textId="77777777" w:rsidR="002A1E15" w:rsidRPr="00D13ACD" w:rsidRDefault="002A1E15" w:rsidP="002A1E15">
            <w:pPr>
              <w:jc w:val="center"/>
              <w:rPr>
                <w:rFonts w:eastAsia="Calibri"/>
                <w:sz w:val="16"/>
                <w:lang w:val="en-US"/>
              </w:rPr>
            </w:pPr>
            <w:r w:rsidRPr="00D13ACD">
              <w:rPr>
                <w:rFonts w:eastAsia="Calibri"/>
                <w:sz w:val="16"/>
                <w:lang w:val="en-US"/>
              </w:rPr>
              <w:t>45</w:t>
            </w:r>
          </w:p>
          <w:p w14:paraId="3223923A" w14:textId="77777777" w:rsidR="002A1E15" w:rsidRPr="00D13ACD" w:rsidRDefault="002A1E15" w:rsidP="002A1E15">
            <w:pPr>
              <w:jc w:val="center"/>
              <w:rPr>
                <w:rFonts w:eastAsia="Calibri"/>
                <w:sz w:val="16"/>
                <w:lang w:val="en-US"/>
              </w:rPr>
            </w:pPr>
          </w:p>
          <w:p w14:paraId="19AD9882" w14:textId="77777777" w:rsidR="002A1E15" w:rsidRPr="00D13ACD" w:rsidRDefault="002A1E15" w:rsidP="002A1E15">
            <w:pPr>
              <w:jc w:val="center"/>
              <w:rPr>
                <w:rFonts w:eastAsia="Calibri"/>
                <w:sz w:val="16"/>
                <w:lang w:val="en-US"/>
              </w:rPr>
            </w:pPr>
            <w:r w:rsidRPr="00D13ACD">
              <w:rPr>
                <w:rFonts w:eastAsia="Calibri"/>
                <w:sz w:val="16"/>
                <w:lang w:val="en-US"/>
              </w:rPr>
              <w:t>13</w:t>
            </w:r>
          </w:p>
          <w:p w14:paraId="33C07A1C" w14:textId="77777777" w:rsidR="002A1E15" w:rsidRPr="00D13ACD" w:rsidRDefault="002A1E15" w:rsidP="002A1E15">
            <w:pPr>
              <w:jc w:val="center"/>
              <w:rPr>
                <w:rFonts w:eastAsia="Calibri"/>
                <w:sz w:val="16"/>
                <w:lang w:val="en-US"/>
              </w:rPr>
            </w:pPr>
          </w:p>
          <w:p w14:paraId="7A195790" w14:textId="77777777" w:rsidR="002A1E15" w:rsidRPr="00D13ACD" w:rsidRDefault="002A1E15" w:rsidP="002A1E15">
            <w:pPr>
              <w:jc w:val="center"/>
              <w:rPr>
                <w:rFonts w:eastAsia="Calibri"/>
                <w:sz w:val="16"/>
                <w:lang w:val="en-US"/>
              </w:rPr>
            </w:pPr>
            <w:r w:rsidRPr="00D13ACD">
              <w:rPr>
                <w:rFonts w:eastAsia="Calibri"/>
                <w:sz w:val="16"/>
                <w:lang w:val="en-US"/>
              </w:rPr>
              <w:t>15</w:t>
            </w:r>
          </w:p>
          <w:p w14:paraId="394135E2" w14:textId="77777777" w:rsidR="002A1E15" w:rsidRPr="00D13ACD" w:rsidRDefault="002A1E15" w:rsidP="002A1E15">
            <w:pPr>
              <w:jc w:val="center"/>
              <w:rPr>
                <w:rFonts w:eastAsia="Calibri"/>
                <w:sz w:val="16"/>
                <w:lang w:val="en-US"/>
              </w:rPr>
            </w:pPr>
          </w:p>
          <w:p w14:paraId="15BD01A3" w14:textId="77777777" w:rsidR="002A1E15" w:rsidRPr="00D13ACD" w:rsidRDefault="002A1E15" w:rsidP="002A1E15">
            <w:pPr>
              <w:jc w:val="center"/>
              <w:rPr>
                <w:rFonts w:eastAsia="Calibri"/>
                <w:sz w:val="16"/>
                <w:lang w:val="en-US"/>
              </w:rPr>
            </w:pPr>
            <w:r w:rsidRPr="00D13ACD">
              <w:rPr>
                <w:rFonts w:eastAsia="Calibri"/>
                <w:sz w:val="16"/>
                <w:lang w:val="en-US"/>
              </w:rPr>
              <w:t>2</w:t>
            </w:r>
          </w:p>
        </w:tc>
        <w:tc>
          <w:tcPr>
            <w:tcW w:w="2410" w:type="dxa"/>
            <w:gridSpan w:val="2"/>
            <w:tcBorders>
              <w:top w:val="nil"/>
              <w:left w:val="nil"/>
              <w:bottom w:val="nil"/>
              <w:right w:val="nil"/>
            </w:tcBorders>
          </w:tcPr>
          <w:p w14:paraId="0EF47839" w14:textId="77777777" w:rsidR="002A1E15" w:rsidRPr="00D13ACD" w:rsidRDefault="002A1E15" w:rsidP="002A1E15">
            <w:pPr>
              <w:jc w:val="center"/>
              <w:rPr>
                <w:rFonts w:eastAsia="Calibri"/>
                <w:sz w:val="16"/>
                <w:lang w:val="en-US"/>
              </w:rPr>
            </w:pPr>
          </w:p>
          <w:p w14:paraId="53B4EA6A" w14:textId="77777777" w:rsidR="002A1E15" w:rsidRPr="00D13ACD" w:rsidRDefault="002A1E15" w:rsidP="002A1E15">
            <w:pPr>
              <w:jc w:val="center"/>
              <w:rPr>
                <w:rFonts w:eastAsia="Calibri"/>
                <w:sz w:val="16"/>
                <w:lang w:val="en-US"/>
              </w:rPr>
            </w:pPr>
            <w:r w:rsidRPr="00D13ACD">
              <w:rPr>
                <w:rFonts w:eastAsia="Calibri"/>
                <w:sz w:val="16"/>
                <w:lang w:val="en-US"/>
              </w:rPr>
              <w:t>18.0</w:t>
            </w:r>
          </w:p>
          <w:p w14:paraId="5E91B7D4" w14:textId="77777777" w:rsidR="002A1E15" w:rsidRPr="00D13ACD" w:rsidRDefault="002A1E15" w:rsidP="002A1E15">
            <w:pPr>
              <w:jc w:val="center"/>
              <w:rPr>
                <w:rFonts w:eastAsia="Calibri"/>
                <w:sz w:val="16"/>
                <w:lang w:val="en-US"/>
              </w:rPr>
            </w:pPr>
          </w:p>
          <w:p w14:paraId="17461942" w14:textId="77777777" w:rsidR="002A1E15" w:rsidRPr="00D13ACD" w:rsidRDefault="002A1E15" w:rsidP="002A1E15">
            <w:pPr>
              <w:jc w:val="center"/>
              <w:rPr>
                <w:rFonts w:eastAsia="Calibri"/>
                <w:sz w:val="16"/>
                <w:lang w:val="en-US"/>
              </w:rPr>
            </w:pPr>
            <w:r w:rsidRPr="00D13ACD">
              <w:rPr>
                <w:rFonts w:eastAsia="Calibri"/>
                <w:sz w:val="16"/>
                <w:lang w:val="en-US"/>
              </w:rPr>
              <w:t>18.0</w:t>
            </w:r>
          </w:p>
          <w:p w14:paraId="7743B943" w14:textId="77777777" w:rsidR="002A1E15" w:rsidRPr="00D13ACD" w:rsidRDefault="002A1E15" w:rsidP="002A1E15">
            <w:pPr>
              <w:jc w:val="center"/>
              <w:rPr>
                <w:rFonts w:eastAsia="Calibri"/>
                <w:sz w:val="16"/>
                <w:lang w:val="en-US"/>
              </w:rPr>
            </w:pPr>
          </w:p>
          <w:p w14:paraId="7C2739B2" w14:textId="77777777" w:rsidR="002A1E15" w:rsidRPr="00D13ACD" w:rsidRDefault="002A1E15" w:rsidP="002A1E15">
            <w:pPr>
              <w:jc w:val="center"/>
              <w:rPr>
                <w:rFonts w:eastAsia="Calibri"/>
                <w:sz w:val="16"/>
                <w:lang w:val="en-US"/>
              </w:rPr>
            </w:pPr>
            <w:r w:rsidRPr="00D13ACD">
              <w:rPr>
                <w:rFonts w:eastAsia="Calibri"/>
                <w:sz w:val="16"/>
                <w:lang w:val="en-US"/>
              </w:rPr>
              <w:t>5.0</w:t>
            </w:r>
          </w:p>
          <w:p w14:paraId="07DD5356" w14:textId="77777777" w:rsidR="002A1E15" w:rsidRPr="00D13ACD" w:rsidRDefault="002A1E15" w:rsidP="002A1E15">
            <w:pPr>
              <w:jc w:val="center"/>
              <w:rPr>
                <w:rFonts w:eastAsia="Calibri"/>
                <w:sz w:val="16"/>
                <w:lang w:val="en-US"/>
              </w:rPr>
            </w:pPr>
          </w:p>
          <w:p w14:paraId="50D2AC7C" w14:textId="77777777" w:rsidR="002A1E15" w:rsidRPr="00D13ACD" w:rsidRDefault="002A1E15" w:rsidP="002A1E15">
            <w:pPr>
              <w:jc w:val="center"/>
              <w:rPr>
                <w:rFonts w:eastAsia="Calibri"/>
                <w:sz w:val="16"/>
                <w:lang w:val="en-US"/>
              </w:rPr>
            </w:pPr>
            <w:r w:rsidRPr="00D13ACD">
              <w:rPr>
                <w:rFonts w:eastAsia="Calibri"/>
                <w:sz w:val="16"/>
                <w:lang w:val="en-US"/>
              </w:rPr>
              <w:t>6.0</w:t>
            </w:r>
          </w:p>
          <w:p w14:paraId="3D2FEB43" w14:textId="77777777" w:rsidR="002A1E15" w:rsidRPr="00D13ACD" w:rsidRDefault="002A1E15" w:rsidP="002A1E15">
            <w:pPr>
              <w:jc w:val="center"/>
              <w:rPr>
                <w:rFonts w:eastAsia="Calibri"/>
                <w:sz w:val="16"/>
                <w:lang w:val="en-US"/>
              </w:rPr>
            </w:pPr>
          </w:p>
          <w:p w14:paraId="7261377D" w14:textId="77777777" w:rsidR="002A1E15" w:rsidRPr="00D13ACD" w:rsidRDefault="002A1E15" w:rsidP="002A1E15">
            <w:pPr>
              <w:jc w:val="center"/>
              <w:rPr>
                <w:rFonts w:eastAsia="Calibri"/>
                <w:sz w:val="16"/>
                <w:lang w:val="en-US"/>
              </w:rPr>
            </w:pPr>
            <w:r w:rsidRPr="00D13ACD">
              <w:rPr>
                <w:rFonts w:eastAsia="Calibri"/>
                <w:sz w:val="16"/>
                <w:lang w:val="en-US"/>
              </w:rPr>
              <w:t>1.0</w:t>
            </w:r>
          </w:p>
        </w:tc>
        <w:tc>
          <w:tcPr>
            <w:tcW w:w="567" w:type="dxa"/>
            <w:gridSpan w:val="2"/>
            <w:tcBorders>
              <w:top w:val="nil"/>
              <w:left w:val="nil"/>
              <w:bottom w:val="nil"/>
              <w:right w:val="nil"/>
            </w:tcBorders>
          </w:tcPr>
          <w:p w14:paraId="169AA18F" w14:textId="77777777" w:rsidR="002A1E15" w:rsidRPr="00D13ACD" w:rsidRDefault="002A1E15" w:rsidP="002A1E15">
            <w:pPr>
              <w:jc w:val="both"/>
              <w:rPr>
                <w:rFonts w:eastAsia="Calibri"/>
                <w:sz w:val="16"/>
                <w:lang w:val="en-US"/>
              </w:rPr>
            </w:pPr>
          </w:p>
        </w:tc>
      </w:tr>
      <w:tr w:rsidR="00D13ACD" w:rsidRPr="00D13ACD" w14:paraId="796A8E61" w14:textId="77777777" w:rsidTr="002A1E15">
        <w:trPr>
          <w:jc w:val="center"/>
        </w:trPr>
        <w:tc>
          <w:tcPr>
            <w:tcW w:w="2127" w:type="dxa"/>
            <w:tcBorders>
              <w:top w:val="nil"/>
              <w:left w:val="nil"/>
              <w:bottom w:val="nil"/>
              <w:right w:val="nil"/>
            </w:tcBorders>
          </w:tcPr>
          <w:p w14:paraId="12FE5B9D" w14:textId="77777777" w:rsidR="002A1E15" w:rsidRPr="00D13ACD" w:rsidRDefault="002A1E15" w:rsidP="002A1E15">
            <w:pPr>
              <w:jc w:val="both"/>
              <w:rPr>
                <w:rFonts w:eastAsia="Calibri"/>
                <w:b/>
                <w:sz w:val="16"/>
                <w:lang w:val="en-US"/>
              </w:rPr>
            </w:pPr>
            <w:r w:rsidRPr="00D13ACD">
              <w:rPr>
                <w:rFonts w:eastAsia="Calibri"/>
                <w:b/>
                <w:sz w:val="16"/>
                <w:lang w:val="en-US"/>
              </w:rPr>
              <w:t xml:space="preserve">Assistance in learning (weekly basis)                                         </w:t>
            </w:r>
          </w:p>
        </w:tc>
        <w:tc>
          <w:tcPr>
            <w:tcW w:w="3685" w:type="dxa"/>
            <w:gridSpan w:val="4"/>
            <w:tcBorders>
              <w:top w:val="nil"/>
              <w:left w:val="nil"/>
              <w:bottom w:val="nil"/>
              <w:right w:val="nil"/>
            </w:tcBorders>
          </w:tcPr>
          <w:p w14:paraId="430D3F78" w14:textId="77777777" w:rsidR="002A1E15" w:rsidRPr="00D13ACD" w:rsidRDefault="002A1E15" w:rsidP="002A1E15">
            <w:pPr>
              <w:jc w:val="both"/>
              <w:rPr>
                <w:rFonts w:eastAsia="Calibri"/>
                <w:sz w:val="16"/>
                <w:lang w:val="en-US"/>
              </w:rPr>
            </w:pPr>
            <w:r w:rsidRPr="00D13ACD">
              <w:rPr>
                <w:rFonts w:eastAsia="Calibri"/>
                <w:sz w:val="16"/>
                <w:lang w:val="en-US"/>
              </w:rPr>
              <w:t>None              1-2    3-4   5-6   Everyday    Mode</w:t>
            </w:r>
          </w:p>
        </w:tc>
        <w:tc>
          <w:tcPr>
            <w:tcW w:w="567" w:type="dxa"/>
            <w:gridSpan w:val="2"/>
            <w:tcBorders>
              <w:top w:val="nil"/>
              <w:left w:val="nil"/>
              <w:bottom w:val="nil"/>
              <w:right w:val="nil"/>
            </w:tcBorders>
          </w:tcPr>
          <w:p w14:paraId="6E48C997" w14:textId="77777777" w:rsidR="002A1E15" w:rsidRPr="00D13ACD" w:rsidRDefault="002A1E15" w:rsidP="002A1E15">
            <w:pPr>
              <w:jc w:val="both"/>
              <w:rPr>
                <w:rFonts w:eastAsia="Calibri"/>
                <w:sz w:val="16"/>
                <w:lang w:val="en-US"/>
              </w:rPr>
            </w:pPr>
          </w:p>
        </w:tc>
      </w:tr>
      <w:tr w:rsidR="00D13ACD" w:rsidRPr="00D13ACD" w14:paraId="735BF285" w14:textId="77777777" w:rsidTr="002A1E15">
        <w:trPr>
          <w:jc w:val="center"/>
        </w:trPr>
        <w:tc>
          <w:tcPr>
            <w:tcW w:w="2127" w:type="dxa"/>
            <w:tcBorders>
              <w:top w:val="nil"/>
              <w:left w:val="nil"/>
              <w:bottom w:val="nil"/>
              <w:right w:val="nil"/>
            </w:tcBorders>
          </w:tcPr>
          <w:p w14:paraId="07E50811" w14:textId="77777777" w:rsidR="002A1E15" w:rsidRPr="00D13ACD" w:rsidRDefault="002A1E15" w:rsidP="002A1E15">
            <w:pPr>
              <w:jc w:val="both"/>
              <w:rPr>
                <w:rFonts w:eastAsia="Calibri"/>
                <w:sz w:val="16"/>
                <w:lang w:val="en-US"/>
              </w:rPr>
            </w:pPr>
            <w:r w:rsidRPr="00D13ACD">
              <w:rPr>
                <w:rFonts w:eastAsia="Calibri"/>
                <w:sz w:val="16"/>
                <w:lang w:val="en-US"/>
              </w:rPr>
              <w:t xml:space="preserve">     Parents</w:t>
            </w:r>
          </w:p>
          <w:p w14:paraId="78732C25" w14:textId="77777777" w:rsidR="002A1E15" w:rsidRPr="00D13ACD" w:rsidRDefault="002A1E15" w:rsidP="002A1E15">
            <w:pPr>
              <w:jc w:val="both"/>
              <w:rPr>
                <w:rFonts w:eastAsia="Calibri"/>
                <w:sz w:val="16"/>
                <w:lang w:val="en-US"/>
              </w:rPr>
            </w:pPr>
            <w:r w:rsidRPr="00D13ACD">
              <w:rPr>
                <w:rFonts w:eastAsia="Calibri"/>
                <w:sz w:val="16"/>
                <w:lang w:val="en-US"/>
              </w:rPr>
              <w:t xml:space="preserve">     Peer</w:t>
            </w:r>
          </w:p>
          <w:p w14:paraId="75717B94" w14:textId="77777777" w:rsidR="002A1E15" w:rsidRPr="00D13ACD" w:rsidRDefault="002A1E15" w:rsidP="002A1E15">
            <w:pPr>
              <w:jc w:val="both"/>
              <w:rPr>
                <w:rFonts w:eastAsia="Calibri"/>
                <w:sz w:val="16"/>
                <w:lang w:val="en-US"/>
              </w:rPr>
            </w:pPr>
            <w:r w:rsidRPr="00D13ACD">
              <w:rPr>
                <w:rFonts w:eastAsia="Calibri"/>
                <w:sz w:val="16"/>
                <w:lang w:val="en-US"/>
              </w:rPr>
              <w:t xml:space="preserve">     Relatives                                                  </w:t>
            </w:r>
          </w:p>
          <w:p w14:paraId="1D9ECB96" w14:textId="77777777" w:rsidR="002A1E15" w:rsidRPr="00D13ACD" w:rsidRDefault="002A1E15" w:rsidP="002A1E15">
            <w:pPr>
              <w:jc w:val="both"/>
              <w:rPr>
                <w:rFonts w:eastAsia="Calibri"/>
                <w:sz w:val="16"/>
                <w:lang w:val="en-US"/>
              </w:rPr>
            </w:pPr>
            <w:r w:rsidRPr="00D13ACD">
              <w:rPr>
                <w:rFonts w:eastAsia="Calibri"/>
                <w:sz w:val="16"/>
                <w:lang w:val="en-US"/>
              </w:rPr>
              <w:t xml:space="preserve">     Tutor</w:t>
            </w:r>
          </w:p>
          <w:p w14:paraId="6FF505D7" w14:textId="77777777" w:rsidR="002A1E15" w:rsidRPr="00D13ACD" w:rsidRDefault="002A1E15" w:rsidP="002A1E15">
            <w:pPr>
              <w:jc w:val="both"/>
              <w:rPr>
                <w:rFonts w:eastAsia="Calibri"/>
                <w:sz w:val="16"/>
                <w:lang w:val="en-US"/>
              </w:rPr>
            </w:pPr>
            <w:r w:rsidRPr="00D13ACD">
              <w:rPr>
                <w:rFonts w:eastAsia="Calibri"/>
                <w:sz w:val="16"/>
                <w:lang w:val="en-US"/>
              </w:rPr>
              <w:t xml:space="preserve">     Books</w:t>
            </w:r>
          </w:p>
          <w:p w14:paraId="25EE0CD5" w14:textId="77777777" w:rsidR="002A1E15" w:rsidRPr="00D13ACD" w:rsidRDefault="002A1E15" w:rsidP="002A1E15">
            <w:pPr>
              <w:jc w:val="both"/>
              <w:rPr>
                <w:rFonts w:eastAsia="Calibri"/>
                <w:sz w:val="16"/>
                <w:lang w:val="en-US"/>
              </w:rPr>
            </w:pPr>
            <w:r w:rsidRPr="00D13ACD">
              <w:rPr>
                <w:rFonts w:eastAsia="Calibri"/>
                <w:sz w:val="16"/>
                <w:lang w:val="en-US"/>
              </w:rPr>
              <w:t xml:space="preserve">     Journals</w:t>
            </w:r>
          </w:p>
          <w:p w14:paraId="386F0772" w14:textId="77777777" w:rsidR="002A1E15" w:rsidRPr="00D13ACD" w:rsidRDefault="002A1E15" w:rsidP="002A1E15">
            <w:pPr>
              <w:jc w:val="both"/>
              <w:rPr>
                <w:rFonts w:eastAsia="Calibri"/>
                <w:sz w:val="16"/>
                <w:lang w:val="en-US"/>
              </w:rPr>
            </w:pPr>
            <w:r w:rsidRPr="00D13ACD">
              <w:rPr>
                <w:rFonts w:eastAsia="Calibri"/>
                <w:sz w:val="16"/>
                <w:lang w:val="en-US"/>
              </w:rPr>
              <w:t xml:space="preserve">     Laptop/ computer</w:t>
            </w:r>
          </w:p>
          <w:p w14:paraId="167D5F82" w14:textId="77777777" w:rsidR="002A1E15" w:rsidRPr="00D13ACD" w:rsidRDefault="002A1E15" w:rsidP="002A1E15">
            <w:pPr>
              <w:jc w:val="both"/>
              <w:rPr>
                <w:rFonts w:eastAsia="Calibri"/>
                <w:sz w:val="16"/>
                <w:lang w:val="en-US"/>
              </w:rPr>
            </w:pPr>
            <w:r w:rsidRPr="00D13ACD">
              <w:rPr>
                <w:rFonts w:eastAsia="Calibri"/>
                <w:sz w:val="16"/>
                <w:lang w:val="en-US"/>
              </w:rPr>
              <w:t xml:space="preserve">     Smartphone</w:t>
            </w:r>
          </w:p>
          <w:p w14:paraId="62C5AF74" w14:textId="77777777" w:rsidR="002A1E15" w:rsidRPr="00D13ACD" w:rsidRDefault="002A1E15" w:rsidP="002A1E15">
            <w:pPr>
              <w:jc w:val="both"/>
              <w:rPr>
                <w:rFonts w:eastAsia="Calibri"/>
                <w:sz w:val="16"/>
                <w:lang w:val="en-US"/>
              </w:rPr>
            </w:pPr>
            <w:r w:rsidRPr="00D13ACD">
              <w:rPr>
                <w:rFonts w:eastAsia="Calibri"/>
                <w:sz w:val="16"/>
                <w:lang w:val="en-US"/>
              </w:rPr>
              <w:t xml:space="preserve">     Tablet</w:t>
            </w:r>
          </w:p>
          <w:p w14:paraId="54E8DBF1" w14:textId="77777777" w:rsidR="002A1E15" w:rsidRPr="00D13ACD" w:rsidRDefault="002A1E15" w:rsidP="002A1E15">
            <w:pPr>
              <w:jc w:val="both"/>
              <w:rPr>
                <w:rFonts w:eastAsia="Calibri"/>
                <w:sz w:val="16"/>
                <w:lang w:val="en-US"/>
              </w:rPr>
            </w:pPr>
            <w:r w:rsidRPr="00D13ACD">
              <w:rPr>
                <w:rFonts w:eastAsia="Calibri"/>
                <w:sz w:val="16"/>
                <w:lang w:val="en-US"/>
              </w:rPr>
              <w:t xml:space="preserve">     Science TV Program</w:t>
            </w:r>
          </w:p>
        </w:tc>
        <w:tc>
          <w:tcPr>
            <w:tcW w:w="3685" w:type="dxa"/>
            <w:gridSpan w:val="4"/>
            <w:vMerge w:val="restart"/>
            <w:tcBorders>
              <w:top w:val="nil"/>
              <w:left w:val="nil"/>
              <w:bottom w:val="nil"/>
              <w:right w:val="nil"/>
            </w:tcBorders>
          </w:tcPr>
          <w:p w14:paraId="044A8E7C" w14:textId="77777777" w:rsidR="002A1E15" w:rsidRPr="00D13ACD" w:rsidRDefault="002A1E15" w:rsidP="002A1E15">
            <w:pPr>
              <w:jc w:val="both"/>
              <w:rPr>
                <w:rFonts w:eastAsia="Calibri"/>
                <w:sz w:val="16"/>
                <w:lang w:val="en-US"/>
              </w:rPr>
            </w:pPr>
            <w:r w:rsidRPr="00D13ACD">
              <w:rPr>
                <w:rFonts w:eastAsia="Calibri"/>
                <w:sz w:val="16"/>
                <w:lang w:val="en-US"/>
              </w:rPr>
              <w:t>111                 57     21    11        50            none at all</w:t>
            </w:r>
          </w:p>
          <w:p w14:paraId="3B48EE09" w14:textId="77777777" w:rsidR="002A1E15" w:rsidRPr="00D13ACD" w:rsidRDefault="002A1E15" w:rsidP="002A1E15">
            <w:pPr>
              <w:jc w:val="both"/>
              <w:rPr>
                <w:rFonts w:eastAsia="Calibri"/>
                <w:sz w:val="16"/>
                <w:lang w:val="en-US"/>
              </w:rPr>
            </w:pPr>
            <w:r w:rsidRPr="00D13ACD">
              <w:rPr>
                <w:rFonts w:eastAsia="Calibri"/>
                <w:sz w:val="16"/>
                <w:lang w:val="en-US"/>
              </w:rPr>
              <w:t xml:space="preserve">28                  82      66    25        49           1-2 times   </w:t>
            </w:r>
          </w:p>
          <w:p w14:paraId="77E09194" w14:textId="77777777" w:rsidR="002A1E15" w:rsidRPr="00D13ACD" w:rsidRDefault="002A1E15" w:rsidP="002A1E15">
            <w:pPr>
              <w:jc w:val="both"/>
              <w:rPr>
                <w:rFonts w:eastAsia="Calibri"/>
                <w:sz w:val="16"/>
                <w:lang w:val="en-US"/>
              </w:rPr>
            </w:pPr>
            <w:r w:rsidRPr="00D13ACD">
              <w:rPr>
                <w:rFonts w:eastAsia="Calibri"/>
                <w:sz w:val="16"/>
                <w:lang w:val="en-US"/>
              </w:rPr>
              <w:t>146                 60     20    11       13             none at all</w:t>
            </w:r>
          </w:p>
          <w:p w14:paraId="7D3DD173" w14:textId="77777777" w:rsidR="002A1E15" w:rsidRPr="00D13ACD" w:rsidRDefault="002A1E15" w:rsidP="002A1E15">
            <w:pPr>
              <w:jc w:val="both"/>
              <w:rPr>
                <w:rFonts w:eastAsia="Calibri"/>
                <w:sz w:val="16"/>
                <w:lang w:val="en-US"/>
              </w:rPr>
            </w:pPr>
            <w:r w:rsidRPr="00D13ACD">
              <w:rPr>
                <w:rFonts w:eastAsia="Calibri"/>
                <w:sz w:val="16"/>
                <w:lang w:val="en-US"/>
              </w:rPr>
              <w:t>191                 29     20    4         6              none at all</w:t>
            </w:r>
          </w:p>
          <w:p w14:paraId="47991E31" w14:textId="77777777" w:rsidR="002A1E15" w:rsidRPr="00D13ACD" w:rsidRDefault="002A1E15" w:rsidP="002A1E15">
            <w:pPr>
              <w:jc w:val="both"/>
              <w:rPr>
                <w:rFonts w:eastAsia="Calibri"/>
                <w:sz w:val="16"/>
                <w:lang w:val="en-US"/>
              </w:rPr>
            </w:pPr>
            <w:r w:rsidRPr="00D13ACD">
              <w:rPr>
                <w:rFonts w:eastAsia="Calibri"/>
                <w:sz w:val="16"/>
                <w:lang w:val="en-US"/>
              </w:rPr>
              <w:t>106                  4      63    19       58            none at all</w:t>
            </w:r>
          </w:p>
          <w:p w14:paraId="5828098D" w14:textId="77777777" w:rsidR="002A1E15" w:rsidRPr="00D13ACD" w:rsidRDefault="002A1E15" w:rsidP="002A1E15">
            <w:pPr>
              <w:jc w:val="both"/>
              <w:rPr>
                <w:rFonts w:eastAsia="Calibri"/>
                <w:sz w:val="16"/>
                <w:lang w:val="en-US"/>
              </w:rPr>
            </w:pPr>
            <w:r w:rsidRPr="00D13ACD">
              <w:rPr>
                <w:rFonts w:eastAsia="Calibri"/>
                <w:sz w:val="16"/>
                <w:lang w:val="en-US"/>
              </w:rPr>
              <w:t>74                   120   33     7        16            1-2 times</w:t>
            </w:r>
          </w:p>
          <w:p w14:paraId="13035891" w14:textId="77777777" w:rsidR="002A1E15" w:rsidRPr="00D13ACD" w:rsidRDefault="002A1E15" w:rsidP="002A1E15">
            <w:pPr>
              <w:jc w:val="both"/>
              <w:rPr>
                <w:rFonts w:eastAsia="Calibri"/>
                <w:sz w:val="16"/>
                <w:lang w:val="en-US"/>
              </w:rPr>
            </w:pPr>
            <w:r w:rsidRPr="00D13ACD">
              <w:rPr>
                <w:rFonts w:eastAsia="Calibri"/>
                <w:sz w:val="16"/>
                <w:lang w:val="en-US"/>
              </w:rPr>
              <w:t>104                 56     47     19      24            none at all</w:t>
            </w:r>
          </w:p>
          <w:p w14:paraId="02696D33" w14:textId="77777777" w:rsidR="002A1E15" w:rsidRPr="00D13ACD" w:rsidRDefault="002A1E15" w:rsidP="002A1E15">
            <w:pPr>
              <w:jc w:val="both"/>
              <w:rPr>
                <w:rFonts w:eastAsia="Calibri"/>
                <w:sz w:val="16"/>
                <w:lang w:val="en-US"/>
              </w:rPr>
            </w:pPr>
            <w:r w:rsidRPr="00D13ACD">
              <w:rPr>
                <w:rFonts w:eastAsia="Calibri"/>
                <w:sz w:val="16"/>
                <w:lang w:val="en-US"/>
              </w:rPr>
              <w:t>152                 36     33     22      7              none at all</w:t>
            </w:r>
          </w:p>
          <w:p w14:paraId="218EEBAF" w14:textId="77777777" w:rsidR="002A1E15" w:rsidRPr="00D13ACD" w:rsidRDefault="002A1E15" w:rsidP="002A1E15">
            <w:pPr>
              <w:jc w:val="both"/>
              <w:rPr>
                <w:rFonts w:eastAsia="Calibri"/>
                <w:sz w:val="16"/>
                <w:lang w:val="en-US"/>
              </w:rPr>
            </w:pPr>
            <w:r w:rsidRPr="00D13ACD">
              <w:rPr>
                <w:rFonts w:eastAsia="Calibri"/>
                <w:sz w:val="16"/>
                <w:lang w:val="en-US"/>
              </w:rPr>
              <w:t>129                 46     29     12      34            none at all</w:t>
            </w:r>
          </w:p>
          <w:p w14:paraId="02F46E39" w14:textId="77777777" w:rsidR="002A1E15" w:rsidRPr="00D13ACD" w:rsidRDefault="002A1E15" w:rsidP="002A1E15">
            <w:pPr>
              <w:jc w:val="both"/>
              <w:rPr>
                <w:rFonts w:eastAsia="Calibri"/>
                <w:sz w:val="16"/>
                <w:lang w:val="en-US"/>
              </w:rPr>
            </w:pPr>
            <w:r w:rsidRPr="00D13ACD">
              <w:rPr>
                <w:rFonts w:eastAsia="Calibri"/>
                <w:sz w:val="16"/>
                <w:lang w:val="en-US"/>
              </w:rPr>
              <w:t>134                 39     27     10      40            none at all</w:t>
            </w:r>
          </w:p>
        </w:tc>
        <w:tc>
          <w:tcPr>
            <w:tcW w:w="567" w:type="dxa"/>
            <w:gridSpan w:val="2"/>
            <w:tcBorders>
              <w:top w:val="nil"/>
              <w:left w:val="nil"/>
              <w:bottom w:val="nil"/>
              <w:right w:val="nil"/>
            </w:tcBorders>
          </w:tcPr>
          <w:p w14:paraId="76353C6C" w14:textId="77777777" w:rsidR="002A1E15" w:rsidRPr="00D13ACD" w:rsidRDefault="002A1E15" w:rsidP="002A1E15">
            <w:pPr>
              <w:jc w:val="both"/>
              <w:rPr>
                <w:rFonts w:eastAsia="Calibri"/>
                <w:sz w:val="16"/>
                <w:lang w:val="en-US"/>
              </w:rPr>
            </w:pPr>
          </w:p>
        </w:tc>
      </w:tr>
      <w:tr w:rsidR="002A1E15" w:rsidRPr="00D13ACD" w14:paraId="47E97091" w14:textId="77777777" w:rsidTr="002A1E15">
        <w:trPr>
          <w:jc w:val="center"/>
        </w:trPr>
        <w:tc>
          <w:tcPr>
            <w:tcW w:w="2127" w:type="dxa"/>
            <w:tcBorders>
              <w:top w:val="nil"/>
              <w:left w:val="nil"/>
              <w:bottom w:val="nil"/>
              <w:right w:val="nil"/>
            </w:tcBorders>
          </w:tcPr>
          <w:p w14:paraId="2973CFD4" w14:textId="77777777" w:rsidR="002A1E15" w:rsidRPr="00D13ACD" w:rsidRDefault="002A1E15" w:rsidP="002A1E15">
            <w:pPr>
              <w:rPr>
                <w:rFonts w:eastAsia="Calibri"/>
                <w:sz w:val="18"/>
                <w:lang w:val="en-US"/>
              </w:rPr>
            </w:pPr>
          </w:p>
        </w:tc>
        <w:tc>
          <w:tcPr>
            <w:tcW w:w="3685" w:type="dxa"/>
            <w:gridSpan w:val="4"/>
            <w:vMerge/>
            <w:tcBorders>
              <w:top w:val="nil"/>
              <w:left w:val="nil"/>
              <w:bottom w:val="nil"/>
              <w:right w:val="nil"/>
            </w:tcBorders>
          </w:tcPr>
          <w:p w14:paraId="5AF8C710" w14:textId="77777777" w:rsidR="002A1E15" w:rsidRPr="00D13ACD" w:rsidRDefault="002A1E15" w:rsidP="002A1E15">
            <w:pPr>
              <w:jc w:val="both"/>
              <w:rPr>
                <w:rFonts w:eastAsia="Calibri"/>
                <w:sz w:val="18"/>
                <w:lang w:val="en-US"/>
              </w:rPr>
            </w:pPr>
          </w:p>
        </w:tc>
        <w:tc>
          <w:tcPr>
            <w:tcW w:w="567" w:type="dxa"/>
            <w:gridSpan w:val="2"/>
            <w:tcBorders>
              <w:top w:val="nil"/>
              <w:left w:val="nil"/>
              <w:bottom w:val="nil"/>
              <w:right w:val="nil"/>
            </w:tcBorders>
          </w:tcPr>
          <w:p w14:paraId="14F9A2DB" w14:textId="77777777" w:rsidR="002A1E15" w:rsidRPr="00D13ACD" w:rsidRDefault="002A1E15" w:rsidP="002A1E15">
            <w:pPr>
              <w:jc w:val="both"/>
              <w:rPr>
                <w:rFonts w:eastAsia="Calibri"/>
                <w:sz w:val="18"/>
                <w:lang w:val="en-US"/>
              </w:rPr>
            </w:pPr>
          </w:p>
        </w:tc>
      </w:tr>
      <w:bookmarkEnd w:id="8"/>
    </w:tbl>
    <w:p w14:paraId="61904FAD" w14:textId="77777777" w:rsidR="002A1E15" w:rsidRPr="00D13ACD" w:rsidRDefault="002A1E15" w:rsidP="002A1E15">
      <w:pPr>
        <w:widowControl/>
        <w:pBdr>
          <w:bottom w:val="single" w:sz="4" w:space="1" w:color="auto"/>
        </w:pBdr>
        <w:autoSpaceDE/>
        <w:autoSpaceDN/>
        <w:ind w:left="709" w:right="403" w:firstLine="720"/>
        <w:jc w:val="both"/>
        <w:rPr>
          <w:rFonts w:ascii="Calisto MT" w:eastAsia="Calibri" w:hAnsi="Calisto MT"/>
          <w:kern w:val="2"/>
          <w:sz w:val="18"/>
          <w:lang w:val="en-PH"/>
          <w14:ligatures w14:val="standardContextual"/>
        </w:rPr>
      </w:pPr>
    </w:p>
    <w:p w14:paraId="784D9A5A" w14:textId="77777777" w:rsidR="002A1E15" w:rsidRPr="00D13ACD" w:rsidRDefault="002A1E15" w:rsidP="002A1E15">
      <w:pPr>
        <w:widowControl/>
        <w:autoSpaceDE/>
        <w:autoSpaceDN/>
        <w:rPr>
          <w:rFonts w:ascii="Calisto MT" w:eastAsia="Calibri" w:hAnsi="Calisto MT"/>
          <w:kern w:val="2"/>
          <w:sz w:val="18"/>
          <w:lang w:val="en-PH"/>
          <w14:ligatures w14:val="standardContextual"/>
        </w:rPr>
      </w:pPr>
    </w:p>
    <w:p w14:paraId="371E0399" w14:textId="77777777" w:rsidR="00A34769" w:rsidRPr="00D13ACD" w:rsidRDefault="00A34769" w:rsidP="002A1E15">
      <w:pPr>
        <w:spacing w:line="292" w:lineRule="auto"/>
        <w:jc w:val="both"/>
        <w:rPr>
          <w:bCs/>
          <w:lang w:val="en-US"/>
        </w:rPr>
        <w:sectPr w:rsidR="00A34769" w:rsidRPr="00D13ACD" w:rsidSect="002E0D06">
          <w:type w:val="continuous"/>
          <w:pgSz w:w="11630" w:h="16730"/>
          <w:pgMar w:top="760" w:right="1000" w:bottom="280" w:left="1020" w:header="720" w:footer="720" w:gutter="0"/>
          <w:cols w:space="397"/>
        </w:sectPr>
      </w:pPr>
    </w:p>
    <w:p w14:paraId="4ABB6E59" w14:textId="5EFDCDEB" w:rsidR="00842D5D" w:rsidRPr="00D13ACD" w:rsidRDefault="00842D5D" w:rsidP="00842D5D">
      <w:pPr>
        <w:ind w:firstLine="567"/>
        <w:jc w:val="both"/>
        <w:rPr>
          <w:bCs/>
          <w:lang w:val="en-PH"/>
        </w:rPr>
      </w:pPr>
      <w:r w:rsidRPr="00D13ACD">
        <w:rPr>
          <w:bCs/>
          <w:lang w:val="en-PH"/>
        </w:rPr>
        <w:t xml:space="preserve">Table 2 shows the distribution of extrinsic determinants of the students' respondents according to parents' education, number of siblings, parents' monthly income, and assistance in learning the science subject. Based on the table, the respondents' parents were primarily high school graduates, at 87 (35%), while the lowest number of parents were doctorate level, at 2 (1%). The result </w:t>
      </w:r>
      <w:r w:rsidR="00817EFC" w:rsidRPr="00D13ACD">
        <w:rPr>
          <w:bCs/>
          <w:lang w:val="en-PH"/>
        </w:rPr>
        <w:t>implies</w:t>
      </w:r>
      <w:r w:rsidRPr="00D13ACD">
        <w:rPr>
          <w:bCs/>
          <w:lang w:val="en-PH"/>
        </w:rPr>
        <w:t xml:space="preserve"> that most parents who send their children to school attained a marginal education status. They wanted their children to become highly educated individuals to surpass their education level. The result supports </w:t>
      </w:r>
      <w:r w:rsidR="00CA116C" w:rsidRPr="00D13ACD">
        <w:rPr>
          <w:bCs/>
          <w:lang w:val="en-PH"/>
        </w:rPr>
        <w:t>Filgona</w:t>
      </w:r>
      <w:r w:rsidR="00A35900" w:rsidRPr="00D13ACD">
        <w:rPr>
          <w:bCs/>
          <w:vertAlign w:val="superscript"/>
          <w:lang w:val="en-PH"/>
        </w:rPr>
        <w:t>40</w:t>
      </w:r>
      <w:r w:rsidR="006D4155" w:rsidRPr="00D13ACD">
        <w:rPr>
          <w:bCs/>
          <w:lang w:val="en-PH"/>
        </w:rPr>
        <w:t xml:space="preserve">, who illustrated that parents with a marginal level of education are most likely to </w:t>
      </w:r>
      <w:r w:rsidRPr="00D13ACD">
        <w:rPr>
          <w:bCs/>
          <w:lang w:val="en-PH"/>
        </w:rPr>
        <w:t>have children with good academic performance. Therefore, to obtain an excellent academic performance in science, it is imperative to establish a strong linkage and collaboration between parents and schools. PTA meetings may be facilitated to get parents' feedback on how their education attainment significantly affects their children's academic performance in science subjects.</w:t>
      </w:r>
    </w:p>
    <w:p w14:paraId="13852AAB" w14:textId="7514CA18" w:rsidR="00842D5D" w:rsidRPr="00D13ACD" w:rsidRDefault="00842D5D" w:rsidP="00842D5D">
      <w:pPr>
        <w:ind w:firstLine="567"/>
        <w:jc w:val="both"/>
        <w:rPr>
          <w:bCs/>
          <w:lang w:val="en-PH"/>
        </w:rPr>
      </w:pPr>
      <w:r w:rsidRPr="00D13ACD">
        <w:rPr>
          <w:bCs/>
          <w:lang w:val="en-PH"/>
        </w:rPr>
        <w:tab/>
        <w:t xml:space="preserve">On the number of siblings, it is figured out that most of the students had medium-sized family members, ranging from 3-4, with 131 (52%), and the least comprised 20 (9%) of the respondents with </w:t>
      </w:r>
      <w:r w:rsidR="00CA116C" w:rsidRPr="00D13ACD">
        <w:rPr>
          <w:bCs/>
          <w:lang w:val="en-PH"/>
        </w:rPr>
        <w:t>seven</w:t>
      </w:r>
      <w:r w:rsidRPr="00D13ACD">
        <w:rPr>
          <w:bCs/>
          <w:lang w:val="en-PH"/>
        </w:rPr>
        <w:t xml:space="preserve"> or more siblings in the family. The data </w:t>
      </w:r>
      <w:r w:rsidR="00DF48B2" w:rsidRPr="00D13ACD">
        <w:rPr>
          <w:bCs/>
          <w:lang w:val="en-PH"/>
        </w:rPr>
        <w:t>implies</w:t>
      </w:r>
      <w:r w:rsidRPr="00D13ACD">
        <w:rPr>
          <w:bCs/>
          <w:lang w:val="en-PH"/>
        </w:rPr>
        <w:t xml:space="preserve"> that as much as five times the preferred smaller families</w:t>
      </w:r>
      <w:r w:rsidR="00DF48B2" w:rsidRPr="00D13ACD">
        <w:rPr>
          <w:bCs/>
          <w:lang w:val="en-PH"/>
        </w:rPr>
        <w:t xml:space="preserve">, sending children to higher </w:t>
      </w:r>
      <w:r w:rsidR="00DF48B2" w:rsidRPr="00D13ACD">
        <w:rPr>
          <w:bCs/>
          <w:lang w:val="en-PH"/>
        </w:rPr>
        <w:t>education is more complex because of the shifting economic status and demands</w:t>
      </w:r>
      <w:r w:rsidRPr="00D13ACD">
        <w:rPr>
          <w:bCs/>
          <w:lang w:val="en-PH"/>
        </w:rPr>
        <w:t xml:space="preserve">. The result corresponds with the survey conducted by the Commission on Population in 2019, which stated that Filipino parents nowadays want a smaller number of children for a manageable flow of expenditures, especially in terms of education. This entails more attention parents can have to their children and enough support to provide their children's education. The result of the study is further elaborated </w:t>
      </w:r>
      <w:r w:rsidR="00CA116C" w:rsidRPr="00D13ACD">
        <w:rPr>
          <w:bCs/>
          <w:lang w:val="en-PH"/>
        </w:rPr>
        <w:t>Assari et al.</w:t>
      </w:r>
      <w:r w:rsidR="00A35900" w:rsidRPr="00D13ACD">
        <w:rPr>
          <w:bCs/>
          <w:vertAlign w:val="superscript"/>
          <w:lang w:val="en-PH"/>
        </w:rPr>
        <w:t>41</w:t>
      </w:r>
      <w:r w:rsidRPr="00D13ACD">
        <w:rPr>
          <w:bCs/>
          <w:lang w:val="en-PH"/>
        </w:rPr>
        <w:t xml:space="preserve"> wherein they posited that a sizeable family would prospectively enjoy the ease and comfort of life with the prime to meet the expenses and enjoy discernible luxuries of life with family members. </w:t>
      </w:r>
    </w:p>
    <w:p w14:paraId="76C2AFE5" w14:textId="6090CCDD" w:rsidR="00842D5D" w:rsidRPr="00D13ACD" w:rsidRDefault="00842D5D" w:rsidP="00842D5D">
      <w:pPr>
        <w:ind w:firstLine="567"/>
        <w:jc w:val="both"/>
        <w:rPr>
          <w:bCs/>
          <w:lang w:val="en-PH"/>
        </w:rPr>
      </w:pPr>
      <w:r w:rsidRPr="00D13ACD">
        <w:rPr>
          <w:bCs/>
          <w:lang w:val="en-PH"/>
        </w:rPr>
        <w:tab/>
        <w:t xml:space="preserve">Regarding the parents' combined monthly income, the result displays that most of the student respondents' families belong to low-income families but not poor, with 86 (34%) whose combined income is between 11, 691 – 23, 381. In comparison, only 2 (1%) belong to the rich with a corresponding combined monthly income of at least 233 807 respectively. The data </w:t>
      </w:r>
      <w:r w:rsidR="00F93F07" w:rsidRPr="00D13ACD">
        <w:rPr>
          <w:bCs/>
          <w:lang w:val="en-PH"/>
        </w:rPr>
        <w:t xml:space="preserve">implies </w:t>
      </w:r>
      <w:r w:rsidRPr="00D13ACD">
        <w:rPr>
          <w:bCs/>
          <w:lang w:val="en-PH"/>
        </w:rPr>
        <w:t>that most students' parents are of low financial status</w:t>
      </w:r>
      <w:r w:rsidR="00F93F07" w:rsidRPr="00D13ACD">
        <w:rPr>
          <w:bCs/>
          <w:lang w:val="en-PH"/>
        </w:rPr>
        <w:t>, which denotes less capacity to ascertain monetary obligations in school engagements that entail monetary obligations</w:t>
      </w:r>
      <w:r w:rsidRPr="00D13ACD">
        <w:rPr>
          <w:bCs/>
          <w:lang w:val="en-PH"/>
        </w:rPr>
        <w:t xml:space="preserve">. The result agrees </w:t>
      </w:r>
      <w:r w:rsidR="00CA116C" w:rsidRPr="00D13ACD">
        <w:rPr>
          <w:bCs/>
          <w:lang w:val="en-PH"/>
        </w:rPr>
        <w:t>Mante et al.</w:t>
      </w:r>
      <w:r w:rsidR="00CA116C" w:rsidRPr="00D13ACD">
        <w:rPr>
          <w:bCs/>
          <w:vertAlign w:val="superscript"/>
          <w:lang w:val="en-PH"/>
        </w:rPr>
        <w:t>4</w:t>
      </w:r>
      <w:r w:rsidR="00A35900" w:rsidRPr="00D13ACD">
        <w:rPr>
          <w:bCs/>
          <w:vertAlign w:val="superscript"/>
          <w:lang w:val="en-PH"/>
        </w:rPr>
        <w:t>2</w:t>
      </w:r>
      <w:r w:rsidRPr="00D13ACD">
        <w:rPr>
          <w:bCs/>
          <w:lang w:val="en-PH"/>
        </w:rPr>
        <w:t xml:space="preserve"> that children from low-income families lacked such resources, resulting in an unsmooth life journey or </w:t>
      </w:r>
      <w:r w:rsidRPr="00D13ACD">
        <w:rPr>
          <w:bCs/>
          <w:lang w:val="en-PH"/>
        </w:rPr>
        <w:lastRenderedPageBreak/>
        <w:t>hindered academic achievement. The result of the study clearly illustrates that schools can link to other institutions and agencies for learning assistance to help children narrow the wealth and knowledge gaps among other societal groups in a bigger picture.</w:t>
      </w:r>
    </w:p>
    <w:p w14:paraId="25E2D2DD" w14:textId="6853301F" w:rsidR="00842D5D" w:rsidRPr="00D13ACD" w:rsidRDefault="00842D5D" w:rsidP="00842D5D">
      <w:pPr>
        <w:ind w:firstLine="567"/>
        <w:jc w:val="both"/>
        <w:rPr>
          <w:bCs/>
          <w:lang w:val="en-PH"/>
        </w:rPr>
      </w:pPr>
      <w:r w:rsidRPr="00D13ACD">
        <w:rPr>
          <w:bCs/>
          <w:lang w:val="en-PH"/>
        </w:rPr>
        <w:tab/>
        <w:t>Regarding assistance in learning science subjects, peers and books signified the highest responses</w:t>
      </w:r>
      <w:r w:rsidR="00946505" w:rsidRPr="00D13ACD">
        <w:rPr>
          <w:bCs/>
          <w:lang w:val="en-PH"/>
        </w:rPr>
        <w:t>,</w:t>
      </w:r>
      <w:r w:rsidRPr="00D13ACD">
        <w:rPr>
          <w:bCs/>
          <w:lang w:val="en-PH"/>
        </w:rPr>
        <w:t xml:space="preserve"> utilized 1-2 times a week. </w:t>
      </w:r>
      <w:r w:rsidR="00946505" w:rsidRPr="00D13ACD">
        <w:rPr>
          <w:bCs/>
          <w:lang w:val="en-PH"/>
        </w:rPr>
        <w:t>T</w:t>
      </w:r>
      <w:r w:rsidRPr="00D13ACD">
        <w:rPr>
          <w:bCs/>
          <w:lang w:val="en-PH"/>
        </w:rPr>
        <w:t>he study's outcome</w:t>
      </w:r>
      <w:r w:rsidR="00946505" w:rsidRPr="00D13ACD">
        <w:rPr>
          <w:bCs/>
          <w:lang w:val="en-PH"/>
        </w:rPr>
        <w:t xml:space="preserve"> implies</w:t>
      </w:r>
      <w:r w:rsidRPr="00D13ACD">
        <w:rPr>
          <w:bCs/>
          <w:lang w:val="en-PH"/>
        </w:rPr>
        <w:t xml:space="preserve"> that students have limited access to assistance in learning. Indeed, the students are not exposed to different forms of assistance that give them supplementary graphical illustrations of learning material, which directly discourses the needs of the students</w:t>
      </w:r>
      <w:r w:rsidR="00006853" w:rsidRPr="00D13ACD">
        <w:rPr>
          <w:bCs/>
          <w:lang w:val="en-PH"/>
        </w:rPr>
        <w:t>, resulting in low academic performance</w:t>
      </w:r>
      <w:r w:rsidRPr="00D13ACD">
        <w:rPr>
          <w:bCs/>
          <w:lang w:val="en-PH"/>
        </w:rPr>
        <w:t xml:space="preserve">. Science is a subject that needs an experiential method for teaching; the guided </w:t>
      </w:r>
      <w:r w:rsidRPr="00D13ACD">
        <w:rPr>
          <w:bCs/>
          <w:lang w:val="en-PH"/>
        </w:rPr>
        <w:t xml:space="preserve">discovering process is resource-based </w:t>
      </w:r>
      <w:r w:rsidR="00CA116C" w:rsidRPr="00D13ACD">
        <w:rPr>
          <w:bCs/>
          <w:lang w:val="en-PH"/>
        </w:rPr>
        <w:t>(Thomas-Price</w:t>
      </w:r>
      <w:r w:rsidR="00CA116C" w:rsidRPr="00D13ACD">
        <w:rPr>
          <w:bCs/>
          <w:vertAlign w:val="superscript"/>
          <w:lang w:val="en-PH"/>
        </w:rPr>
        <w:t>4</w:t>
      </w:r>
      <w:r w:rsidR="00A35900" w:rsidRPr="00D13ACD">
        <w:rPr>
          <w:bCs/>
          <w:vertAlign w:val="superscript"/>
          <w:lang w:val="en-PH"/>
        </w:rPr>
        <w:t>3</w:t>
      </w:r>
      <w:r w:rsidR="00CA116C" w:rsidRPr="00D13ACD">
        <w:rPr>
          <w:bCs/>
          <w:lang w:val="en-PH"/>
        </w:rPr>
        <w:t>)</w:t>
      </w:r>
      <w:r w:rsidRPr="00D13ACD">
        <w:rPr>
          <w:bCs/>
          <w:lang w:val="en-PH"/>
        </w:rPr>
        <w:t>.</w:t>
      </w:r>
      <w:r w:rsidR="0067150C" w:rsidRPr="00D13ACD">
        <w:rPr>
          <w:bCs/>
          <w:lang w:val="en-PH"/>
        </w:rPr>
        <w:t xml:space="preserve"> Therefore, learning through acquiring different sources after the day in school is necessary for deeper understanding and elaborate concepts of the topics discussed inside the school.</w:t>
      </w:r>
    </w:p>
    <w:p w14:paraId="67063F1F" w14:textId="77777777" w:rsidR="00842D5D" w:rsidRPr="00D13ACD" w:rsidRDefault="00842D5D" w:rsidP="00E71596">
      <w:pPr>
        <w:ind w:firstLine="567"/>
        <w:jc w:val="both"/>
        <w:rPr>
          <w:bCs/>
          <w:lang w:val="en-US"/>
        </w:rPr>
      </w:pPr>
    </w:p>
    <w:p w14:paraId="461A3911" w14:textId="658EA792" w:rsidR="00DB53BF" w:rsidRPr="00D13ACD" w:rsidRDefault="008E07C9" w:rsidP="00D96A2B">
      <w:pPr>
        <w:jc w:val="both"/>
        <w:rPr>
          <w:b/>
          <w:iCs/>
          <w:lang w:val="en-US"/>
        </w:rPr>
      </w:pPr>
      <w:bookmarkStart w:id="9" w:name="_Toc147096105"/>
      <w:bookmarkStart w:id="10" w:name="_Toc148970996"/>
      <w:r w:rsidRPr="00D13ACD">
        <w:rPr>
          <w:b/>
          <w:iCs/>
          <w:lang w:val="en-US"/>
        </w:rPr>
        <w:t>4.3.</w:t>
      </w:r>
      <w:r w:rsidR="00B41AAD" w:rsidRPr="00D13ACD">
        <w:rPr>
          <w:b/>
          <w:iCs/>
          <w:lang w:val="en-US"/>
        </w:rPr>
        <w:t xml:space="preserve"> </w:t>
      </w:r>
      <w:r w:rsidR="007468B5" w:rsidRPr="00D13ACD">
        <w:rPr>
          <w:b/>
          <w:iCs/>
          <w:lang w:val="en-US"/>
        </w:rPr>
        <w:t>Correlational analysis of the intrinsic factors affecting students' learning in science</w:t>
      </w:r>
    </w:p>
    <w:bookmarkEnd w:id="9"/>
    <w:bookmarkEnd w:id="10"/>
    <w:p w14:paraId="1212AF07" w14:textId="5165FB6B" w:rsidR="000423B8" w:rsidRPr="00D13ACD" w:rsidRDefault="00DB53BF" w:rsidP="009551B5">
      <w:pPr>
        <w:ind w:firstLine="720"/>
        <w:jc w:val="both"/>
        <w:rPr>
          <w:iCs/>
          <w:lang w:val="en-US"/>
        </w:rPr>
      </w:pPr>
      <w:r w:rsidRPr="00D13ACD">
        <w:rPr>
          <w:iCs/>
          <w:lang w:val="en-US"/>
        </w:rPr>
        <w:t>The</w:t>
      </w:r>
      <w:r w:rsidR="00B41AAD" w:rsidRPr="00D13ACD">
        <w:rPr>
          <w:iCs/>
          <w:lang w:val="en-US"/>
        </w:rPr>
        <w:t xml:space="preserve"> </w:t>
      </w:r>
      <w:r w:rsidRPr="00D13ACD">
        <w:rPr>
          <w:iCs/>
          <w:lang w:val="en-US"/>
        </w:rPr>
        <w:t>followi</w:t>
      </w:r>
      <w:r w:rsidR="0047243F" w:rsidRPr="00D13ACD">
        <w:rPr>
          <w:iCs/>
          <w:lang w:val="en-US"/>
        </w:rPr>
        <w:t>ng</w:t>
      </w:r>
      <w:r w:rsidR="00B41AAD" w:rsidRPr="00D13ACD">
        <w:rPr>
          <w:iCs/>
          <w:lang w:val="en-US"/>
        </w:rPr>
        <w:t xml:space="preserve"> </w:t>
      </w:r>
      <w:r w:rsidR="0047243F" w:rsidRPr="00D13ACD">
        <w:rPr>
          <w:iCs/>
          <w:lang w:val="en-US"/>
        </w:rPr>
        <w:t>section</w:t>
      </w:r>
      <w:r w:rsidR="00B41AAD" w:rsidRPr="00D13ACD">
        <w:rPr>
          <w:iCs/>
          <w:lang w:val="en-US"/>
        </w:rPr>
        <w:t xml:space="preserve"> </w:t>
      </w:r>
      <w:r w:rsidR="007468B5" w:rsidRPr="00D13ACD">
        <w:rPr>
          <w:iCs/>
          <w:lang w:val="en-US"/>
        </w:rPr>
        <w:t>represents the correlational analysis of the intrinsic variables in students' learning using Cramer’s v-value.</w:t>
      </w:r>
      <w:r w:rsidR="00B41AAD" w:rsidRPr="00D13ACD">
        <w:rPr>
          <w:iCs/>
          <w:lang w:val="en-US"/>
        </w:rPr>
        <w:t xml:space="preserve"> </w:t>
      </w:r>
      <w:r w:rsidRPr="00D13ACD">
        <w:rPr>
          <w:iCs/>
          <w:lang w:val="en-US"/>
        </w:rPr>
        <w:t>The</w:t>
      </w:r>
      <w:r w:rsidR="00B41AAD" w:rsidRPr="00D13ACD">
        <w:rPr>
          <w:iCs/>
          <w:lang w:val="en-US"/>
        </w:rPr>
        <w:t xml:space="preserve"> </w:t>
      </w:r>
      <w:r w:rsidRPr="00D13ACD">
        <w:rPr>
          <w:iCs/>
          <w:lang w:val="en-US"/>
        </w:rPr>
        <w:t>quantitative</w:t>
      </w:r>
      <w:r w:rsidR="00B41AAD" w:rsidRPr="00D13ACD">
        <w:rPr>
          <w:iCs/>
          <w:lang w:val="en-US"/>
        </w:rPr>
        <w:t xml:space="preserve"> </w:t>
      </w:r>
      <w:r w:rsidRPr="00D13ACD">
        <w:rPr>
          <w:iCs/>
          <w:lang w:val="en-US"/>
        </w:rPr>
        <w:t>data</w:t>
      </w:r>
      <w:r w:rsidR="00B41AAD" w:rsidRPr="00D13ACD">
        <w:rPr>
          <w:iCs/>
          <w:lang w:val="en-US"/>
        </w:rPr>
        <w:t xml:space="preserve"> </w:t>
      </w:r>
      <w:r w:rsidRPr="00D13ACD">
        <w:rPr>
          <w:iCs/>
          <w:lang w:val="en-US"/>
        </w:rPr>
        <w:t>for</w:t>
      </w:r>
      <w:r w:rsidR="00B41AAD" w:rsidRPr="00D13ACD">
        <w:rPr>
          <w:iCs/>
          <w:lang w:val="en-US"/>
        </w:rPr>
        <w:t xml:space="preserve"> </w:t>
      </w:r>
      <w:r w:rsidRPr="00D13ACD">
        <w:rPr>
          <w:iCs/>
          <w:lang w:val="en-US"/>
        </w:rPr>
        <w:t>this</w:t>
      </w:r>
      <w:r w:rsidR="00B41AAD" w:rsidRPr="00D13ACD">
        <w:rPr>
          <w:iCs/>
          <w:lang w:val="en-US"/>
        </w:rPr>
        <w:t xml:space="preserve"> </w:t>
      </w:r>
      <w:r w:rsidRPr="00D13ACD">
        <w:rPr>
          <w:iCs/>
          <w:lang w:val="en-US"/>
        </w:rPr>
        <w:t>question</w:t>
      </w:r>
      <w:r w:rsidR="00B41AAD" w:rsidRPr="00D13ACD">
        <w:rPr>
          <w:iCs/>
          <w:lang w:val="en-US"/>
        </w:rPr>
        <w:t xml:space="preserve"> </w:t>
      </w:r>
      <w:r w:rsidRPr="00D13ACD">
        <w:rPr>
          <w:iCs/>
          <w:lang w:val="en-US"/>
        </w:rPr>
        <w:t>is</w:t>
      </w:r>
      <w:r w:rsidR="00B41AAD" w:rsidRPr="00D13ACD">
        <w:rPr>
          <w:iCs/>
          <w:lang w:val="en-US"/>
        </w:rPr>
        <w:t xml:space="preserve"> </w:t>
      </w:r>
      <w:r w:rsidRPr="00D13ACD">
        <w:rPr>
          <w:iCs/>
          <w:lang w:val="en-US"/>
        </w:rPr>
        <w:t>presented</w:t>
      </w:r>
      <w:r w:rsidR="00B41AAD" w:rsidRPr="00D13ACD">
        <w:rPr>
          <w:iCs/>
          <w:lang w:val="en-US"/>
        </w:rPr>
        <w:t xml:space="preserve"> </w:t>
      </w:r>
      <w:r w:rsidRPr="00D13ACD">
        <w:rPr>
          <w:iCs/>
          <w:lang w:val="en-US"/>
        </w:rPr>
        <w:t>in</w:t>
      </w:r>
      <w:r w:rsidR="00B41AAD" w:rsidRPr="00D13ACD">
        <w:rPr>
          <w:iCs/>
          <w:lang w:val="en-US"/>
        </w:rPr>
        <w:t xml:space="preserve"> </w:t>
      </w:r>
      <w:r w:rsidRPr="00D13ACD">
        <w:rPr>
          <w:iCs/>
          <w:lang w:val="en-US"/>
        </w:rPr>
        <w:t>Table</w:t>
      </w:r>
      <w:r w:rsidR="00B41AAD" w:rsidRPr="00D13ACD">
        <w:rPr>
          <w:iCs/>
          <w:lang w:val="en-US"/>
        </w:rPr>
        <w:t xml:space="preserve"> </w:t>
      </w:r>
      <w:r w:rsidRPr="00D13ACD">
        <w:rPr>
          <w:iCs/>
          <w:lang w:val="en-US"/>
        </w:rPr>
        <w:t>3.</w:t>
      </w:r>
    </w:p>
    <w:p w14:paraId="369344CA" w14:textId="77777777" w:rsidR="006A4AB8" w:rsidRPr="00D13ACD" w:rsidRDefault="006A4AB8" w:rsidP="00467B73">
      <w:pPr>
        <w:spacing w:line="300" w:lineRule="exact"/>
        <w:jc w:val="center"/>
        <w:rPr>
          <w:b/>
          <w:bCs/>
          <w:iCs/>
          <w:sz w:val="20"/>
          <w:szCs w:val="20"/>
          <w:lang w:val="en-US"/>
        </w:rPr>
      </w:pPr>
      <w:bookmarkStart w:id="11" w:name="_Toc148673605"/>
    </w:p>
    <w:p w14:paraId="7DAB1A1C" w14:textId="506B11B6" w:rsidR="007468B5" w:rsidRPr="00D13ACD" w:rsidRDefault="007468B5" w:rsidP="00467B73">
      <w:pPr>
        <w:spacing w:line="300" w:lineRule="exact"/>
        <w:jc w:val="center"/>
        <w:rPr>
          <w:b/>
          <w:bCs/>
          <w:iCs/>
          <w:sz w:val="20"/>
          <w:szCs w:val="20"/>
          <w:lang w:val="en-US"/>
        </w:rPr>
        <w:sectPr w:rsidR="007468B5" w:rsidRPr="00D13ACD" w:rsidSect="002E0D06">
          <w:type w:val="continuous"/>
          <w:pgSz w:w="11630" w:h="16730"/>
          <w:pgMar w:top="1134" w:right="1000" w:bottom="280" w:left="1020" w:header="720" w:footer="720" w:gutter="0"/>
          <w:cols w:num="2" w:space="397"/>
          <w:docGrid w:linePitch="299"/>
        </w:sectPr>
      </w:pPr>
    </w:p>
    <w:p w14:paraId="62A530CF" w14:textId="29E01C6D" w:rsidR="00467B73" w:rsidRPr="00D13ACD" w:rsidRDefault="00467B73" w:rsidP="00777CE9">
      <w:pPr>
        <w:spacing w:before="120" w:after="120"/>
        <w:rPr>
          <w:bCs/>
          <w:iCs/>
          <w:sz w:val="20"/>
          <w:szCs w:val="20"/>
          <w:lang w:val="en-US"/>
        </w:rPr>
      </w:pPr>
      <w:r w:rsidRPr="00D13ACD">
        <w:rPr>
          <w:b/>
          <w:bCs/>
          <w:iCs/>
          <w:sz w:val="20"/>
          <w:szCs w:val="20"/>
          <w:lang w:val="en-US"/>
        </w:rPr>
        <w:t>Table</w:t>
      </w:r>
      <w:r w:rsidR="00B41AAD" w:rsidRPr="00D13ACD">
        <w:rPr>
          <w:b/>
          <w:bCs/>
          <w:iCs/>
          <w:sz w:val="20"/>
          <w:szCs w:val="20"/>
          <w:lang w:val="en-US"/>
        </w:rPr>
        <w:t xml:space="preserve"> </w:t>
      </w:r>
      <w:r w:rsidRPr="00D13ACD">
        <w:rPr>
          <w:b/>
          <w:bCs/>
          <w:iCs/>
          <w:sz w:val="20"/>
          <w:szCs w:val="20"/>
          <w:lang w:val="en-US"/>
        </w:rPr>
        <w:fldChar w:fldCharType="begin"/>
      </w:r>
      <w:r w:rsidRPr="00D13ACD">
        <w:rPr>
          <w:b/>
          <w:bCs/>
          <w:iCs/>
          <w:sz w:val="20"/>
          <w:szCs w:val="20"/>
          <w:lang w:val="en-US"/>
        </w:rPr>
        <w:instrText xml:space="preserve"> SEQ Table_4. \* ARABIC </w:instrText>
      </w:r>
      <w:r w:rsidRPr="00D13ACD">
        <w:rPr>
          <w:b/>
          <w:bCs/>
          <w:iCs/>
          <w:sz w:val="20"/>
          <w:szCs w:val="20"/>
          <w:lang w:val="en-US"/>
        </w:rPr>
        <w:fldChar w:fldCharType="separate"/>
      </w:r>
      <w:r w:rsidR="000D0C2A" w:rsidRPr="00D13ACD">
        <w:rPr>
          <w:b/>
          <w:bCs/>
          <w:iCs/>
          <w:noProof/>
          <w:sz w:val="20"/>
          <w:szCs w:val="20"/>
          <w:lang w:val="en-US"/>
        </w:rPr>
        <w:t>3</w:t>
      </w:r>
      <w:r w:rsidRPr="00D13ACD">
        <w:rPr>
          <w:iCs/>
          <w:sz w:val="20"/>
          <w:szCs w:val="20"/>
          <w:lang w:val="en-US"/>
        </w:rPr>
        <w:fldChar w:fldCharType="end"/>
      </w:r>
      <w:r w:rsidRPr="00D13ACD">
        <w:rPr>
          <w:b/>
          <w:bCs/>
          <w:iCs/>
          <w:sz w:val="20"/>
          <w:szCs w:val="20"/>
          <w:lang w:val="en-US"/>
        </w:rPr>
        <w:t>.</w:t>
      </w:r>
      <w:r w:rsidR="00B41AAD" w:rsidRPr="00D13ACD">
        <w:rPr>
          <w:b/>
          <w:bCs/>
          <w:iCs/>
          <w:sz w:val="20"/>
          <w:szCs w:val="20"/>
          <w:lang w:val="en-US"/>
        </w:rPr>
        <w:t xml:space="preserve"> </w:t>
      </w:r>
      <w:bookmarkEnd w:id="11"/>
      <w:r w:rsidR="007468B5" w:rsidRPr="00D13ACD">
        <w:rPr>
          <w:bCs/>
          <w:iCs/>
          <w:sz w:val="20"/>
          <w:szCs w:val="20"/>
          <w:lang w:val="en-US"/>
        </w:rPr>
        <w:t>Correlational analysis of the intrinsic factors affecting students' learning in chemistry</w:t>
      </w:r>
    </w:p>
    <w:p w14:paraId="67E20B90" w14:textId="77777777" w:rsidR="009A00F9" w:rsidRPr="00D13ACD" w:rsidRDefault="009A00F9" w:rsidP="00A4649E">
      <w:pPr>
        <w:rPr>
          <w:rFonts w:ascii="Calisto MT" w:eastAsia="Calibri" w:hAnsi="Calisto MT"/>
          <w:sz w:val="20"/>
          <w:szCs w:val="20"/>
          <w:lang w:val="en-US"/>
        </w:rPr>
        <w:sectPr w:rsidR="009A00F9" w:rsidRPr="00D13ACD" w:rsidSect="002E0D06">
          <w:type w:val="continuous"/>
          <w:pgSz w:w="11630" w:h="16730"/>
          <w:pgMar w:top="760" w:right="1000" w:bottom="280" w:left="1020" w:header="720" w:footer="720" w:gutter="0"/>
          <w:cols w:space="397"/>
        </w:sectPr>
      </w:pPr>
    </w:p>
    <w:tbl>
      <w:tblPr>
        <w:tblStyle w:val="TableGrid"/>
        <w:tblW w:w="4961" w:type="dxa"/>
        <w:tblLayout w:type="fixed"/>
        <w:tblLook w:val="04A0" w:firstRow="1" w:lastRow="0" w:firstColumn="1" w:lastColumn="0" w:noHBand="0" w:noVBand="1"/>
      </w:tblPr>
      <w:tblGrid>
        <w:gridCol w:w="2835"/>
        <w:gridCol w:w="1417"/>
        <w:gridCol w:w="709"/>
      </w:tblGrid>
      <w:tr w:rsidR="00D13ACD" w:rsidRPr="00D13ACD" w14:paraId="6AFCA1E2" w14:textId="77777777" w:rsidTr="00A4649E">
        <w:tc>
          <w:tcPr>
            <w:tcW w:w="2835" w:type="dxa"/>
            <w:tcBorders>
              <w:top w:val="single" w:sz="4" w:space="0" w:color="auto"/>
              <w:left w:val="nil"/>
              <w:bottom w:val="single" w:sz="4" w:space="0" w:color="auto"/>
              <w:right w:val="nil"/>
            </w:tcBorders>
          </w:tcPr>
          <w:p w14:paraId="49BCEBCA" w14:textId="0F7A74DD" w:rsidR="00A4649E" w:rsidRPr="00D13ACD" w:rsidRDefault="00A4649E" w:rsidP="009A00F9">
            <w:pPr>
              <w:rPr>
                <w:rFonts w:eastAsia="Calibri"/>
                <w:sz w:val="20"/>
                <w:szCs w:val="20"/>
                <w:lang w:val="en-US"/>
              </w:rPr>
            </w:pPr>
            <w:r w:rsidRPr="00D13ACD">
              <w:rPr>
                <w:rFonts w:eastAsia="Calibri"/>
                <w:sz w:val="20"/>
                <w:szCs w:val="20"/>
                <w:lang w:val="en-US"/>
              </w:rPr>
              <w:t>Determinant</w:t>
            </w:r>
          </w:p>
        </w:tc>
        <w:tc>
          <w:tcPr>
            <w:tcW w:w="1417" w:type="dxa"/>
            <w:tcBorders>
              <w:top w:val="single" w:sz="4" w:space="0" w:color="auto"/>
              <w:left w:val="nil"/>
              <w:bottom w:val="single" w:sz="4" w:space="0" w:color="auto"/>
              <w:right w:val="nil"/>
            </w:tcBorders>
          </w:tcPr>
          <w:p w14:paraId="6FAE8F3A" w14:textId="77777777" w:rsidR="00A4649E" w:rsidRPr="00D13ACD" w:rsidRDefault="00A4649E" w:rsidP="009A00F9">
            <w:pPr>
              <w:jc w:val="center"/>
              <w:rPr>
                <w:rFonts w:eastAsia="Calibri"/>
                <w:sz w:val="20"/>
                <w:szCs w:val="20"/>
                <w:lang w:val="en-US"/>
              </w:rPr>
            </w:pPr>
            <w:r w:rsidRPr="00D13ACD">
              <w:rPr>
                <w:rFonts w:eastAsia="Calibri"/>
                <w:sz w:val="20"/>
                <w:szCs w:val="20"/>
                <w:lang w:val="en-US"/>
              </w:rPr>
              <w:t>Cramer’s V- value</w:t>
            </w:r>
          </w:p>
        </w:tc>
        <w:tc>
          <w:tcPr>
            <w:tcW w:w="709" w:type="dxa"/>
            <w:tcBorders>
              <w:top w:val="single" w:sz="4" w:space="0" w:color="auto"/>
              <w:left w:val="nil"/>
              <w:bottom w:val="single" w:sz="4" w:space="0" w:color="auto"/>
              <w:right w:val="nil"/>
            </w:tcBorders>
          </w:tcPr>
          <w:p w14:paraId="16B9A506" w14:textId="77777777" w:rsidR="00A4649E" w:rsidRPr="00D13ACD" w:rsidRDefault="00A4649E" w:rsidP="009A00F9">
            <w:pPr>
              <w:jc w:val="center"/>
              <w:rPr>
                <w:rFonts w:eastAsia="Calibri"/>
                <w:sz w:val="20"/>
                <w:szCs w:val="20"/>
                <w:lang w:val="en-US"/>
              </w:rPr>
            </w:pPr>
            <w:r w:rsidRPr="00D13ACD">
              <w:rPr>
                <w:rFonts w:eastAsia="Calibri"/>
                <w:sz w:val="20"/>
                <w:szCs w:val="20"/>
                <w:lang w:val="en-US"/>
              </w:rPr>
              <w:t>p-value</w:t>
            </w:r>
          </w:p>
        </w:tc>
      </w:tr>
      <w:tr w:rsidR="00D13ACD" w:rsidRPr="00D13ACD" w14:paraId="5F47216C" w14:textId="77777777" w:rsidTr="00A4649E">
        <w:tc>
          <w:tcPr>
            <w:tcW w:w="2835" w:type="dxa"/>
            <w:tcBorders>
              <w:top w:val="single" w:sz="4" w:space="0" w:color="auto"/>
              <w:left w:val="nil"/>
              <w:bottom w:val="single" w:sz="4" w:space="0" w:color="auto"/>
              <w:right w:val="nil"/>
            </w:tcBorders>
          </w:tcPr>
          <w:p w14:paraId="0D17ACE4" w14:textId="2F427381" w:rsidR="00A4649E" w:rsidRPr="00D13ACD" w:rsidRDefault="00A4649E" w:rsidP="009A00F9">
            <w:pPr>
              <w:jc w:val="both"/>
              <w:rPr>
                <w:rFonts w:eastAsia="Calibri"/>
                <w:sz w:val="20"/>
                <w:szCs w:val="20"/>
                <w:lang w:val="en-US"/>
              </w:rPr>
            </w:pPr>
            <w:r w:rsidRPr="00D13ACD">
              <w:rPr>
                <w:rFonts w:eastAsia="Calibri"/>
                <w:sz w:val="20"/>
                <w:szCs w:val="20"/>
                <w:lang w:val="en-US"/>
              </w:rPr>
              <w:t>Sex</w:t>
            </w:r>
          </w:p>
        </w:tc>
        <w:tc>
          <w:tcPr>
            <w:tcW w:w="1417" w:type="dxa"/>
            <w:tcBorders>
              <w:top w:val="single" w:sz="4" w:space="0" w:color="auto"/>
              <w:left w:val="nil"/>
              <w:bottom w:val="single" w:sz="4" w:space="0" w:color="auto"/>
              <w:right w:val="nil"/>
            </w:tcBorders>
          </w:tcPr>
          <w:p w14:paraId="60504FD0" w14:textId="77777777" w:rsidR="00A4649E" w:rsidRPr="00D13ACD" w:rsidRDefault="00A4649E" w:rsidP="009A00F9">
            <w:pPr>
              <w:jc w:val="center"/>
              <w:rPr>
                <w:rFonts w:eastAsia="Calibri"/>
                <w:sz w:val="20"/>
                <w:szCs w:val="20"/>
                <w:lang w:val="en-US"/>
              </w:rPr>
            </w:pPr>
            <w:r w:rsidRPr="00D13ACD">
              <w:rPr>
                <w:rFonts w:eastAsia="Calibri"/>
                <w:sz w:val="20"/>
                <w:szCs w:val="20"/>
                <w:lang w:val="en-US"/>
              </w:rPr>
              <w:t>0.210</w:t>
            </w:r>
          </w:p>
        </w:tc>
        <w:tc>
          <w:tcPr>
            <w:tcW w:w="709" w:type="dxa"/>
            <w:tcBorders>
              <w:top w:val="single" w:sz="4" w:space="0" w:color="auto"/>
              <w:left w:val="nil"/>
              <w:bottom w:val="single" w:sz="4" w:space="0" w:color="auto"/>
              <w:right w:val="nil"/>
            </w:tcBorders>
          </w:tcPr>
          <w:p w14:paraId="0412C61E" w14:textId="77777777" w:rsidR="00A4649E" w:rsidRPr="00D13ACD" w:rsidRDefault="00A4649E" w:rsidP="009A00F9">
            <w:pPr>
              <w:jc w:val="both"/>
              <w:rPr>
                <w:rFonts w:eastAsia="Calibri"/>
                <w:sz w:val="20"/>
                <w:szCs w:val="20"/>
                <w:lang w:val="en-US"/>
              </w:rPr>
            </w:pPr>
            <w:r w:rsidRPr="00D13ACD">
              <w:rPr>
                <w:rFonts w:eastAsia="Calibri"/>
                <w:sz w:val="20"/>
                <w:szCs w:val="20"/>
                <w:lang w:val="en-US"/>
              </w:rPr>
              <w:t xml:space="preserve">.095 </w:t>
            </w:r>
          </w:p>
        </w:tc>
      </w:tr>
      <w:tr w:rsidR="00D13ACD" w:rsidRPr="00D13ACD" w14:paraId="24D31692" w14:textId="77777777" w:rsidTr="00A4649E">
        <w:tc>
          <w:tcPr>
            <w:tcW w:w="2835" w:type="dxa"/>
            <w:tcBorders>
              <w:top w:val="single" w:sz="4" w:space="0" w:color="auto"/>
              <w:left w:val="nil"/>
              <w:bottom w:val="single" w:sz="4" w:space="0" w:color="auto"/>
              <w:right w:val="nil"/>
            </w:tcBorders>
          </w:tcPr>
          <w:p w14:paraId="370DA2B8" w14:textId="2A5B29AA" w:rsidR="00A4649E" w:rsidRPr="00D13ACD" w:rsidRDefault="00A4649E" w:rsidP="009551B5">
            <w:pPr>
              <w:ind w:right="600"/>
              <w:jc w:val="both"/>
              <w:rPr>
                <w:rFonts w:eastAsia="Calibri"/>
                <w:sz w:val="20"/>
                <w:szCs w:val="20"/>
                <w:lang w:val="en-US"/>
              </w:rPr>
            </w:pPr>
            <w:r w:rsidRPr="00D13ACD">
              <w:rPr>
                <w:rFonts w:eastAsia="Calibri"/>
                <w:sz w:val="20"/>
                <w:szCs w:val="20"/>
                <w:lang w:val="en-US"/>
              </w:rPr>
              <w:t>Grade in Previous Science Subject</w:t>
            </w:r>
          </w:p>
        </w:tc>
        <w:tc>
          <w:tcPr>
            <w:tcW w:w="1417" w:type="dxa"/>
            <w:tcBorders>
              <w:top w:val="single" w:sz="4" w:space="0" w:color="auto"/>
              <w:left w:val="nil"/>
              <w:bottom w:val="single" w:sz="4" w:space="0" w:color="auto"/>
              <w:right w:val="nil"/>
            </w:tcBorders>
          </w:tcPr>
          <w:p w14:paraId="21284051" w14:textId="77777777" w:rsidR="00A4649E" w:rsidRPr="00D13ACD" w:rsidRDefault="00A4649E" w:rsidP="009A00F9">
            <w:pPr>
              <w:jc w:val="center"/>
              <w:rPr>
                <w:rFonts w:eastAsia="Calibri"/>
                <w:sz w:val="20"/>
                <w:szCs w:val="20"/>
                <w:lang w:val="en-US"/>
              </w:rPr>
            </w:pPr>
            <w:r w:rsidRPr="00D13ACD">
              <w:rPr>
                <w:rFonts w:eastAsia="Calibri"/>
                <w:sz w:val="20"/>
                <w:szCs w:val="20"/>
                <w:lang w:val="en-US"/>
              </w:rPr>
              <w:t>0.244</w:t>
            </w:r>
          </w:p>
        </w:tc>
        <w:tc>
          <w:tcPr>
            <w:tcW w:w="709" w:type="dxa"/>
            <w:tcBorders>
              <w:top w:val="single" w:sz="4" w:space="0" w:color="auto"/>
              <w:left w:val="nil"/>
              <w:bottom w:val="single" w:sz="4" w:space="0" w:color="auto"/>
              <w:right w:val="nil"/>
            </w:tcBorders>
          </w:tcPr>
          <w:p w14:paraId="2038243E" w14:textId="77777777" w:rsidR="00A4649E" w:rsidRPr="00D13ACD" w:rsidRDefault="00A4649E" w:rsidP="009A00F9">
            <w:pPr>
              <w:jc w:val="both"/>
              <w:rPr>
                <w:rFonts w:eastAsia="Calibri"/>
                <w:sz w:val="20"/>
                <w:szCs w:val="20"/>
                <w:lang w:val="en-US"/>
              </w:rPr>
            </w:pPr>
            <w:r w:rsidRPr="00D13ACD">
              <w:rPr>
                <w:rFonts w:eastAsia="Calibri"/>
                <w:sz w:val="20"/>
                <w:szCs w:val="20"/>
                <w:lang w:val="en-US"/>
              </w:rPr>
              <w:t>.000</w:t>
            </w:r>
          </w:p>
        </w:tc>
      </w:tr>
      <w:tr w:rsidR="00D13ACD" w:rsidRPr="00D13ACD" w14:paraId="7259904B" w14:textId="77777777" w:rsidTr="00A4649E">
        <w:tc>
          <w:tcPr>
            <w:tcW w:w="2835" w:type="dxa"/>
            <w:tcBorders>
              <w:top w:val="single" w:sz="4" w:space="0" w:color="auto"/>
              <w:left w:val="nil"/>
              <w:bottom w:val="single" w:sz="4" w:space="0" w:color="auto"/>
              <w:right w:val="nil"/>
            </w:tcBorders>
          </w:tcPr>
          <w:p w14:paraId="489EEA34" w14:textId="4DB01D76" w:rsidR="00A4649E" w:rsidRPr="00D13ACD" w:rsidRDefault="00A4649E" w:rsidP="009A00F9">
            <w:pPr>
              <w:jc w:val="both"/>
              <w:rPr>
                <w:rFonts w:eastAsia="Calibri"/>
                <w:sz w:val="20"/>
                <w:szCs w:val="20"/>
                <w:lang w:val="en-US"/>
              </w:rPr>
            </w:pPr>
            <w:r w:rsidRPr="00D13ACD">
              <w:rPr>
                <w:rFonts w:eastAsia="Calibri"/>
                <w:sz w:val="20"/>
                <w:szCs w:val="20"/>
                <w:lang w:val="en-US"/>
              </w:rPr>
              <w:t xml:space="preserve">Number of Study Hours    </w:t>
            </w:r>
          </w:p>
        </w:tc>
        <w:tc>
          <w:tcPr>
            <w:tcW w:w="1417" w:type="dxa"/>
            <w:tcBorders>
              <w:top w:val="single" w:sz="4" w:space="0" w:color="auto"/>
              <w:left w:val="nil"/>
              <w:bottom w:val="single" w:sz="4" w:space="0" w:color="auto"/>
              <w:right w:val="nil"/>
            </w:tcBorders>
          </w:tcPr>
          <w:p w14:paraId="138BB1F9" w14:textId="77777777" w:rsidR="00A4649E" w:rsidRPr="00D13ACD" w:rsidRDefault="00A4649E" w:rsidP="009A00F9">
            <w:pPr>
              <w:ind w:left="-388" w:firstLine="388"/>
              <w:jc w:val="center"/>
              <w:rPr>
                <w:rFonts w:eastAsia="Calibri"/>
                <w:sz w:val="20"/>
                <w:szCs w:val="20"/>
                <w:lang w:val="en-US"/>
              </w:rPr>
            </w:pPr>
            <w:r w:rsidRPr="00D13ACD">
              <w:rPr>
                <w:rFonts w:eastAsia="Calibri"/>
                <w:sz w:val="20"/>
                <w:szCs w:val="20"/>
                <w:lang w:val="en-US"/>
              </w:rPr>
              <w:t>0.085</w:t>
            </w:r>
          </w:p>
        </w:tc>
        <w:tc>
          <w:tcPr>
            <w:tcW w:w="709" w:type="dxa"/>
            <w:tcBorders>
              <w:top w:val="single" w:sz="4" w:space="0" w:color="auto"/>
              <w:left w:val="nil"/>
              <w:bottom w:val="single" w:sz="4" w:space="0" w:color="auto"/>
              <w:right w:val="nil"/>
            </w:tcBorders>
          </w:tcPr>
          <w:p w14:paraId="71375234" w14:textId="77777777" w:rsidR="00A4649E" w:rsidRPr="00D13ACD" w:rsidRDefault="00A4649E" w:rsidP="009A00F9">
            <w:pPr>
              <w:jc w:val="both"/>
              <w:rPr>
                <w:rFonts w:eastAsia="Calibri"/>
                <w:sz w:val="20"/>
                <w:szCs w:val="20"/>
                <w:lang w:val="en-US"/>
              </w:rPr>
            </w:pPr>
            <w:r w:rsidRPr="00D13ACD">
              <w:rPr>
                <w:rFonts w:eastAsia="Calibri"/>
                <w:sz w:val="20"/>
                <w:szCs w:val="20"/>
                <w:lang w:val="en-US"/>
              </w:rPr>
              <w:t>.728</w:t>
            </w:r>
          </w:p>
        </w:tc>
      </w:tr>
      <w:tr w:rsidR="00D13ACD" w:rsidRPr="00D13ACD" w14:paraId="3ED371A4" w14:textId="77777777" w:rsidTr="00A4649E">
        <w:tc>
          <w:tcPr>
            <w:tcW w:w="2835" w:type="dxa"/>
            <w:tcBorders>
              <w:top w:val="single" w:sz="4" w:space="0" w:color="auto"/>
              <w:left w:val="nil"/>
              <w:bottom w:val="nil"/>
              <w:right w:val="nil"/>
            </w:tcBorders>
          </w:tcPr>
          <w:p w14:paraId="710193BD" w14:textId="77777777" w:rsidR="00A4649E" w:rsidRPr="00D13ACD" w:rsidRDefault="00A4649E" w:rsidP="009A00F9">
            <w:pPr>
              <w:jc w:val="both"/>
              <w:rPr>
                <w:rFonts w:eastAsia="Calibri"/>
                <w:sz w:val="20"/>
                <w:szCs w:val="20"/>
                <w:lang w:val="en-US"/>
              </w:rPr>
            </w:pPr>
            <w:r w:rsidRPr="00D13ACD">
              <w:rPr>
                <w:rFonts w:eastAsia="Calibri"/>
                <w:sz w:val="20"/>
                <w:szCs w:val="20"/>
                <w:lang w:val="en-US"/>
              </w:rPr>
              <w:t>Motivation in learning</w:t>
            </w:r>
          </w:p>
        </w:tc>
        <w:tc>
          <w:tcPr>
            <w:tcW w:w="1417" w:type="dxa"/>
            <w:tcBorders>
              <w:top w:val="single" w:sz="4" w:space="0" w:color="auto"/>
              <w:left w:val="nil"/>
              <w:bottom w:val="nil"/>
              <w:right w:val="nil"/>
            </w:tcBorders>
          </w:tcPr>
          <w:p w14:paraId="648DBBA9" w14:textId="77777777" w:rsidR="00A4649E" w:rsidRPr="00D13ACD" w:rsidRDefault="00A4649E" w:rsidP="009A00F9">
            <w:pPr>
              <w:jc w:val="center"/>
              <w:rPr>
                <w:rFonts w:eastAsia="Calibri"/>
                <w:sz w:val="20"/>
                <w:szCs w:val="20"/>
                <w:lang w:val="en-US"/>
              </w:rPr>
            </w:pPr>
            <w:r w:rsidRPr="00D13ACD">
              <w:rPr>
                <w:rFonts w:eastAsia="Calibri"/>
                <w:sz w:val="20"/>
                <w:szCs w:val="20"/>
                <w:lang w:val="en-US"/>
              </w:rPr>
              <w:t>0.210</w:t>
            </w:r>
          </w:p>
        </w:tc>
        <w:tc>
          <w:tcPr>
            <w:tcW w:w="709" w:type="dxa"/>
            <w:tcBorders>
              <w:top w:val="single" w:sz="4" w:space="0" w:color="auto"/>
              <w:left w:val="nil"/>
              <w:bottom w:val="nil"/>
              <w:right w:val="nil"/>
            </w:tcBorders>
          </w:tcPr>
          <w:p w14:paraId="2C6521EE" w14:textId="77777777" w:rsidR="00A4649E" w:rsidRPr="00D13ACD" w:rsidRDefault="00A4649E" w:rsidP="009A00F9">
            <w:pPr>
              <w:jc w:val="both"/>
              <w:rPr>
                <w:rFonts w:eastAsia="Calibri"/>
                <w:sz w:val="20"/>
                <w:szCs w:val="20"/>
                <w:lang w:val="en-US"/>
              </w:rPr>
            </w:pPr>
            <w:r w:rsidRPr="00D13ACD">
              <w:rPr>
                <w:rFonts w:eastAsia="Calibri"/>
                <w:sz w:val="20"/>
                <w:szCs w:val="20"/>
                <w:lang w:val="en-US"/>
              </w:rPr>
              <w:t>.095</w:t>
            </w:r>
          </w:p>
        </w:tc>
      </w:tr>
      <w:tr w:rsidR="00D13ACD" w:rsidRPr="00D13ACD" w14:paraId="22D70571" w14:textId="77777777" w:rsidTr="00A4649E">
        <w:tc>
          <w:tcPr>
            <w:tcW w:w="2835" w:type="dxa"/>
            <w:tcBorders>
              <w:top w:val="nil"/>
              <w:left w:val="nil"/>
              <w:bottom w:val="nil"/>
              <w:right w:val="nil"/>
            </w:tcBorders>
          </w:tcPr>
          <w:p w14:paraId="50BB73AC" w14:textId="77777777" w:rsidR="00A4649E" w:rsidRPr="00D13ACD" w:rsidRDefault="00A4649E" w:rsidP="009A00F9">
            <w:pPr>
              <w:jc w:val="both"/>
              <w:rPr>
                <w:rFonts w:eastAsia="Calibri"/>
                <w:sz w:val="20"/>
                <w:szCs w:val="20"/>
                <w:lang w:val="en-US"/>
              </w:rPr>
            </w:pPr>
          </w:p>
        </w:tc>
        <w:tc>
          <w:tcPr>
            <w:tcW w:w="1417" w:type="dxa"/>
            <w:tcBorders>
              <w:top w:val="nil"/>
              <w:left w:val="nil"/>
              <w:bottom w:val="nil"/>
              <w:right w:val="nil"/>
            </w:tcBorders>
          </w:tcPr>
          <w:p w14:paraId="4251782F" w14:textId="77777777" w:rsidR="00A4649E" w:rsidRPr="00D13ACD" w:rsidRDefault="00A4649E" w:rsidP="009A00F9">
            <w:pPr>
              <w:jc w:val="both"/>
              <w:rPr>
                <w:rFonts w:eastAsia="Calibri"/>
                <w:sz w:val="20"/>
                <w:szCs w:val="20"/>
                <w:lang w:val="en-US"/>
              </w:rPr>
            </w:pPr>
          </w:p>
        </w:tc>
        <w:tc>
          <w:tcPr>
            <w:tcW w:w="709" w:type="dxa"/>
            <w:tcBorders>
              <w:top w:val="nil"/>
              <w:left w:val="nil"/>
              <w:bottom w:val="nil"/>
              <w:right w:val="nil"/>
            </w:tcBorders>
          </w:tcPr>
          <w:p w14:paraId="4A7C6FBA" w14:textId="77777777" w:rsidR="00A4649E" w:rsidRPr="00D13ACD" w:rsidRDefault="00A4649E" w:rsidP="009A00F9">
            <w:pPr>
              <w:jc w:val="both"/>
              <w:rPr>
                <w:rFonts w:eastAsia="Calibri"/>
                <w:sz w:val="20"/>
                <w:szCs w:val="20"/>
                <w:lang w:val="en-US"/>
              </w:rPr>
            </w:pPr>
          </w:p>
        </w:tc>
      </w:tr>
      <w:tr w:rsidR="00A4649E" w:rsidRPr="00D13ACD" w14:paraId="4915721B" w14:textId="77777777" w:rsidTr="009551B5">
        <w:trPr>
          <w:trHeight w:val="60"/>
        </w:trPr>
        <w:tc>
          <w:tcPr>
            <w:tcW w:w="2835" w:type="dxa"/>
            <w:tcBorders>
              <w:top w:val="nil"/>
              <w:left w:val="nil"/>
              <w:bottom w:val="single" w:sz="4" w:space="0" w:color="auto"/>
              <w:right w:val="nil"/>
            </w:tcBorders>
          </w:tcPr>
          <w:p w14:paraId="2DF895D8" w14:textId="77777777" w:rsidR="00A4649E" w:rsidRPr="00D13ACD" w:rsidRDefault="00A4649E" w:rsidP="009A00F9">
            <w:pPr>
              <w:jc w:val="both"/>
              <w:rPr>
                <w:rFonts w:eastAsia="Calibri"/>
                <w:sz w:val="20"/>
                <w:szCs w:val="20"/>
                <w:lang w:val="en-US"/>
              </w:rPr>
            </w:pPr>
          </w:p>
        </w:tc>
        <w:tc>
          <w:tcPr>
            <w:tcW w:w="1417" w:type="dxa"/>
            <w:tcBorders>
              <w:top w:val="nil"/>
              <w:left w:val="nil"/>
              <w:bottom w:val="single" w:sz="4" w:space="0" w:color="auto"/>
              <w:right w:val="nil"/>
            </w:tcBorders>
          </w:tcPr>
          <w:p w14:paraId="3499587C" w14:textId="77777777" w:rsidR="00A4649E" w:rsidRPr="00D13ACD" w:rsidRDefault="00A4649E" w:rsidP="009A00F9">
            <w:pPr>
              <w:jc w:val="both"/>
              <w:rPr>
                <w:rFonts w:eastAsia="Calibri"/>
                <w:sz w:val="20"/>
                <w:szCs w:val="20"/>
                <w:lang w:val="en-US"/>
              </w:rPr>
            </w:pPr>
          </w:p>
        </w:tc>
        <w:tc>
          <w:tcPr>
            <w:tcW w:w="709" w:type="dxa"/>
            <w:tcBorders>
              <w:top w:val="nil"/>
              <w:left w:val="nil"/>
              <w:bottom w:val="single" w:sz="4" w:space="0" w:color="auto"/>
              <w:right w:val="nil"/>
            </w:tcBorders>
          </w:tcPr>
          <w:p w14:paraId="79E45ECA" w14:textId="77777777" w:rsidR="00A4649E" w:rsidRPr="00D13ACD" w:rsidRDefault="00A4649E" w:rsidP="009A00F9">
            <w:pPr>
              <w:jc w:val="both"/>
              <w:rPr>
                <w:rFonts w:eastAsia="Calibri"/>
                <w:sz w:val="20"/>
                <w:szCs w:val="20"/>
                <w:lang w:val="en-US"/>
              </w:rPr>
            </w:pPr>
          </w:p>
        </w:tc>
      </w:tr>
    </w:tbl>
    <w:p w14:paraId="048896F9" w14:textId="07146EC2" w:rsidR="007468B5" w:rsidRPr="00D13ACD" w:rsidRDefault="007468B5" w:rsidP="009A00F9">
      <w:pPr>
        <w:rPr>
          <w:bCs/>
          <w:iCs/>
          <w:sz w:val="20"/>
          <w:szCs w:val="20"/>
          <w:lang w:val="en-US"/>
        </w:rPr>
      </w:pPr>
    </w:p>
    <w:p w14:paraId="4F4CD5E0" w14:textId="54CC7ACC" w:rsidR="00203057" w:rsidRPr="00D13ACD" w:rsidRDefault="00C868F9" w:rsidP="009551B5">
      <w:pPr>
        <w:widowControl/>
        <w:autoSpaceDE/>
        <w:autoSpaceDN/>
        <w:ind w:firstLine="720"/>
        <w:jc w:val="both"/>
        <w:rPr>
          <w:rFonts w:eastAsia="Calibri"/>
          <w:kern w:val="2"/>
          <w:lang w:val="en-PH"/>
          <w14:ligatures w14:val="standardContextual"/>
        </w:rPr>
        <w:sectPr w:rsidR="00203057" w:rsidRPr="00D13ACD" w:rsidSect="002E0D06">
          <w:type w:val="continuous"/>
          <w:pgSz w:w="11630" w:h="16730"/>
          <w:pgMar w:top="760" w:right="1000" w:bottom="280" w:left="1020" w:header="720" w:footer="720" w:gutter="0"/>
          <w:cols w:num="2" w:space="397"/>
        </w:sectPr>
      </w:pPr>
      <w:bookmarkStart w:id="12" w:name="_Hlk174616902"/>
      <w:bookmarkStart w:id="13" w:name="_Toc147096106"/>
      <w:bookmarkStart w:id="14" w:name="_Toc148970997"/>
      <w:r w:rsidRPr="00D13ACD">
        <w:rPr>
          <w:rFonts w:eastAsia="Calibri"/>
          <w:kern w:val="2"/>
          <w:lang w:val="en-PH"/>
          <w14:ligatures w14:val="standardContextual"/>
        </w:rPr>
        <w:t xml:space="preserve">As elaborated in Table 3, it is noticeable that the correlational analysis pointed to grades in previous science subjects significantly affecting science learning based on Cramer's V-value (0.244) and p-value (000). However, sex, number of study hours, and motivation to learn are not significant determinants affecting students' learning in any science subject. The result means that </w:t>
      </w:r>
      <w:r w:rsidR="00A35900" w:rsidRPr="00D13ACD">
        <w:rPr>
          <w:rFonts w:eastAsia="Calibri"/>
          <w:kern w:val="2"/>
          <w:lang w:val="en-PH"/>
          <w14:ligatures w14:val="standardContextual"/>
        </w:rPr>
        <w:t xml:space="preserve">the </w:t>
      </w:r>
      <w:r w:rsidRPr="00D13ACD">
        <w:rPr>
          <w:rFonts w:eastAsia="Calibri"/>
          <w:kern w:val="2"/>
          <w:lang w:val="en-PH"/>
          <w14:ligatures w14:val="standardContextual"/>
        </w:rPr>
        <w:t xml:space="preserve">previous </w:t>
      </w:r>
    </w:p>
    <w:p w14:paraId="7B19E443" w14:textId="59450B55" w:rsidR="00C868F9" w:rsidRPr="00D13ACD" w:rsidRDefault="00C868F9" w:rsidP="00E53508">
      <w:pPr>
        <w:widowControl/>
        <w:autoSpaceDE/>
        <w:autoSpaceDN/>
        <w:jc w:val="both"/>
        <w:rPr>
          <w:rFonts w:eastAsia="Calibri"/>
          <w:kern w:val="2"/>
          <w:lang w:val="en-PH"/>
          <w14:ligatures w14:val="standardContextual"/>
        </w:rPr>
      </w:pPr>
      <w:r w:rsidRPr="00D13ACD">
        <w:rPr>
          <w:rFonts w:eastAsia="Calibri"/>
          <w:kern w:val="2"/>
          <w:lang w:val="en-PH"/>
          <w14:ligatures w14:val="standardContextual"/>
        </w:rPr>
        <w:t xml:space="preserve">grades are substantial aspects that serve as a reference point for having an excellent rating in higher science lessons. </w:t>
      </w:r>
      <w:r w:rsidR="00C17AAA" w:rsidRPr="00D13ACD">
        <w:rPr>
          <w:rFonts w:eastAsia="Calibri"/>
          <w:kern w:val="2"/>
          <w:lang w:val="en-PH"/>
          <w14:ligatures w14:val="standardContextual"/>
        </w:rPr>
        <w:t xml:space="preserve"> The result implies that a student's</w:t>
      </w:r>
      <w:r w:rsidRPr="00D13ACD">
        <w:rPr>
          <w:rFonts w:eastAsia="Calibri"/>
          <w:kern w:val="2"/>
          <w:lang w:val="en-PH"/>
          <w14:ligatures w14:val="standardContextual"/>
        </w:rPr>
        <w:t xml:space="preserve"> outstanding performance during previous years </w:t>
      </w:r>
      <w:r w:rsidR="00C17AAA" w:rsidRPr="00D13ACD">
        <w:rPr>
          <w:rFonts w:eastAsia="Calibri"/>
          <w:kern w:val="2"/>
          <w:lang w:val="en-PH"/>
          <w14:ligatures w14:val="standardContextual"/>
        </w:rPr>
        <w:t>is directly significant to the present achievement of the students. The</w:t>
      </w:r>
      <w:r w:rsidRPr="00D13ACD">
        <w:rPr>
          <w:rFonts w:eastAsia="Calibri"/>
          <w:kern w:val="2"/>
          <w:lang w:val="en-PH"/>
          <w14:ligatures w14:val="standardContextual"/>
        </w:rPr>
        <w:t xml:space="preserve"> higher</w:t>
      </w:r>
      <w:r w:rsidR="00C17AAA" w:rsidRPr="00D13ACD">
        <w:rPr>
          <w:rFonts w:eastAsia="Calibri"/>
          <w:kern w:val="2"/>
          <w:lang w:val="en-PH"/>
          <w14:ligatures w14:val="standardContextual"/>
        </w:rPr>
        <w:t xml:space="preserve"> the grade, the higher the</w:t>
      </w:r>
      <w:r w:rsidRPr="00D13ACD">
        <w:rPr>
          <w:rFonts w:eastAsia="Calibri"/>
          <w:kern w:val="2"/>
          <w:lang w:val="en-PH"/>
          <w14:ligatures w14:val="standardContextual"/>
        </w:rPr>
        <w:t xml:space="preserve"> chance of </w:t>
      </w:r>
      <w:r w:rsidR="00C17AAA" w:rsidRPr="00D13ACD">
        <w:rPr>
          <w:rFonts w:eastAsia="Calibri"/>
          <w:kern w:val="2"/>
          <w:lang w:val="en-PH"/>
          <w14:ligatures w14:val="standardContextual"/>
        </w:rPr>
        <w:t>achi</w:t>
      </w:r>
      <w:r w:rsidRPr="00D13ACD">
        <w:rPr>
          <w:rFonts w:eastAsia="Calibri"/>
          <w:kern w:val="2"/>
          <w:lang w:val="en-PH"/>
          <w14:ligatures w14:val="standardContextual"/>
        </w:rPr>
        <w:t>e</w:t>
      </w:r>
      <w:r w:rsidR="00C17AAA" w:rsidRPr="00D13ACD">
        <w:rPr>
          <w:rFonts w:eastAsia="Calibri"/>
          <w:kern w:val="2"/>
          <w:lang w:val="en-PH"/>
          <w14:ligatures w14:val="standardContextual"/>
        </w:rPr>
        <w:t>v</w:t>
      </w:r>
      <w:r w:rsidRPr="00D13ACD">
        <w:rPr>
          <w:rFonts w:eastAsia="Calibri"/>
          <w:kern w:val="2"/>
          <w:lang w:val="en-PH"/>
          <w14:ligatures w14:val="standardContextual"/>
        </w:rPr>
        <w:t xml:space="preserve">ing </w:t>
      </w:r>
      <w:r w:rsidR="00C17AAA" w:rsidRPr="00D13ACD">
        <w:rPr>
          <w:rFonts w:eastAsia="Calibri"/>
          <w:kern w:val="2"/>
          <w:lang w:val="en-PH"/>
          <w14:ligatures w14:val="standardContextual"/>
        </w:rPr>
        <w:t>good grades</w:t>
      </w:r>
      <w:r w:rsidRPr="00D13ACD">
        <w:rPr>
          <w:rFonts w:eastAsia="Calibri"/>
          <w:kern w:val="2"/>
          <w:lang w:val="en-PH"/>
          <w14:ligatures w14:val="standardContextual"/>
        </w:rPr>
        <w:t xml:space="preserve"> </w:t>
      </w:r>
      <w:r w:rsidR="00C17AAA" w:rsidRPr="00D13ACD">
        <w:rPr>
          <w:rFonts w:eastAsia="Calibri"/>
          <w:kern w:val="2"/>
          <w:lang w:val="en-PH"/>
          <w14:ligatures w14:val="standardContextual"/>
        </w:rPr>
        <w:t xml:space="preserve">in future advanced </w:t>
      </w:r>
      <w:r w:rsidRPr="00D13ACD">
        <w:rPr>
          <w:rFonts w:eastAsia="Calibri"/>
          <w:kern w:val="2"/>
          <w:lang w:val="en-PH"/>
          <w14:ligatures w14:val="standardContextual"/>
        </w:rPr>
        <w:t>science</w:t>
      </w:r>
      <w:r w:rsidR="00C17AAA" w:rsidRPr="00D13ACD">
        <w:rPr>
          <w:rFonts w:eastAsia="Calibri"/>
          <w:kern w:val="2"/>
          <w:lang w:val="en-PH"/>
          <w14:ligatures w14:val="standardContextual"/>
        </w:rPr>
        <w:t xml:space="preserve"> subjects. </w:t>
      </w:r>
      <w:r w:rsidRPr="00D13ACD">
        <w:rPr>
          <w:rFonts w:eastAsia="Calibri"/>
          <w:kern w:val="2"/>
          <w:lang w:val="en-PH"/>
          <w14:ligatures w14:val="standardContextual"/>
        </w:rPr>
        <w:t xml:space="preserve">The present study affirms </w:t>
      </w:r>
      <w:r w:rsidR="00ED7807" w:rsidRPr="00D13ACD">
        <w:rPr>
          <w:rFonts w:eastAsia="Calibri"/>
          <w:kern w:val="2"/>
          <w:lang w:val="en-PH"/>
          <w14:ligatures w14:val="standardContextual"/>
        </w:rPr>
        <w:t>Olatunde-Aiyedun &amp; Ogunode</w:t>
      </w:r>
      <w:r w:rsidR="00ED7807" w:rsidRPr="00D13ACD">
        <w:rPr>
          <w:rFonts w:eastAsia="Calibri"/>
          <w:kern w:val="2"/>
          <w:vertAlign w:val="superscript"/>
          <w:lang w:val="en-PH"/>
          <w14:ligatures w14:val="standardContextual"/>
        </w:rPr>
        <w:t>4</w:t>
      </w:r>
      <w:r w:rsidR="00A35900" w:rsidRPr="00D13ACD">
        <w:rPr>
          <w:rFonts w:eastAsia="Calibri"/>
          <w:kern w:val="2"/>
          <w:vertAlign w:val="superscript"/>
          <w:lang w:val="en-PH"/>
          <w14:ligatures w14:val="standardContextual"/>
        </w:rPr>
        <w:t>4</w:t>
      </w:r>
      <w:r w:rsidR="00ED7807" w:rsidRPr="00D13ACD">
        <w:rPr>
          <w:rFonts w:eastAsia="Calibri"/>
          <w:kern w:val="2"/>
          <w:lang w:val="en-PH"/>
          <w14:ligatures w14:val="standardContextual"/>
        </w:rPr>
        <w:t>,</w:t>
      </w:r>
      <w:r w:rsidR="00ED7807" w:rsidRPr="00D13ACD">
        <w:t xml:space="preserve"> </w:t>
      </w:r>
      <w:r w:rsidR="00ED7807" w:rsidRPr="00D13ACD">
        <w:rPr>
          <w:rFonts w:eastAsia="Calibri"/>
          <w:kern w:val="2"/>
          <w:lang w:val="en-PH"/>
          <w14:ligatures w14:val="standardContextual"/>
        </w:rPr>
        <w:t>Huang &amp; Kuo</w:t>
      </w:r>
      <w:r w:rsidR="00ED7807" w:rsidRPr="00D13ACD">
        <w:rPr>
          <w:rFonts w:eastAsia="Calibri"/>
          <w:kern w:val="2"/>
          <w:vertAlign w:val="superscript"/>
          <w:lang w:val="en-PH"/>
          <w14:ligatures w14:val="standardContextual"/>
        </w:rPr>
        <w:t>4</w:t>
      </w:r>
      <w:r w:rsidR="00A35900" w:rsidRPr="00D13ACD">
        <w:rPr>
          <w:rFonts w:eastAsia="Calibri"/>
          <w:kern w:val="2"/>
          <w:vertAlign w:val="superscript"/>
          <w:lang w:val="en-PH"/>
          <w14:ligatures w14:val="standardContextual"/>
        </w:rPr>
        <w:t>4</w:t>
      </w:r>
      <w:r w:rsidRPr="00D13ACD">
        <w:rPr>
          <w:rFonts w:eastAsia="Calibri"/>
          <w:kern w:val="2"/>
          <w:lang w:val="en-PH"/>
          <w14:ligatures w14:val="standardContextual"/>
        </w:rPr>
        <w:t xml:space="preserve"> that grades in previous science subjects are a consistent educational success determinant among students. Numerous researches show that grades are associated with all measures of academic achievement encompassing standardized assessment results </w:t>
      </w:r>
      <w:r w:rsidR="001E68AF" w:rsidRPr="00D13ACD">
        <w:rPr>
          <w:rFonts w:eastAsia="Calibri"/>
          <w:kern w:val="2"/>
          <w:lang w:val="en-PH"/>
          <w14:ligatures w14:val="standardContextual"/>
        </w:rPr>
        <w:t>Carpenter et al.</w:t>
      </w:r>
      <w:r w:rsidR="001E68AF" w:rsidRPr="00D13ACD">
        <w:rPr>
          <w:rFonts w:eastAsia="Calibri"/>
          <w:kern w:val="2"/>
          <w:vertAlign w:val="superscript"/>
          <w:lang w:val="en-PH"/>
          <w14:ligatures w14:val="standardContextual"/>
        </w:rPr>
        <w:t>4</w:t>
      </w:r>
      <w:r w:rsidR="00A35900" w:rsidRPr="00D13ACD">
        <w:rPr>
          <w:rFonts w:eastAsia="Calibri"/>
          <w:kern w:val="2"/>
          <w:vertAlign w:val="superscript"/>
          <w:lang w:val="en-PH"/>
          <w14:ligatures w14:val="standardContextual"/>
        </w:rPr>
        <w:t>6</w:t>
      </w:r>
      <w:r w:rsidRPr="00D13ACD">
        <w:rPr>
          <w:rFonts w:eastAsia="Calibri"/>
          <w:kern w:val="2"/>
          <w:lang w:val="en-PH"/>
          <w14:ligatures w14:val="standardContextual"/>
        </w:rPr>
        <w:t xml:space="preserve">; time grade and school competition </w:t>
      </w:r>
      <w:r w:rsidR="001E68AF" w:rsidRPr="00D13ACD">
        <w:rPr>
          <w:rFonts w:eastAsia="Calibri"/>
          <w:kern w:val="2"/>
          <w:lang w:val="en-PH"/>
          <w14:ligatures w14:val="standardContextual"/>
        </w:rPr>
        <w:t>Camacho-Morles et al.</w:t>
      </w:r>
      <w:r w:rsidR="001E68AF" w:rsidRPr="00D13ACD">
        <w:rPr>
          <w:rFonts w:eastAsia="Calibri"/>
          <w:kern w:val="2"/>
          <w:vertAlign w:val="superscript"/>
          <w:lang w:val="en-PH"/>
          <w14:ligatures w14:val="standardContextual"/>
        </w:rPr>
        <w:t>4</w:t>
      </w:r>
      <w:r w:rsidR="00A35900" w:rsidRPr="00D13ACD">
        <w:rPr>
          <w:rFonts w:eastAsia="Calibri"/>
          <w:kern w:val="2"/>
          <w:vertAlign w:val="superscript"/>
          <w:lang w:val="en-PH"/>
          <w14:ligatures w14:val="standardContextual"/>
        </w:rPr>
        <w:t>7</w:t>
      </w:r>
      <w:r w:rsidRPr="00D13ACD">
        <w:rPr>
          <w:rFonts w:eastAsia="Calibri"/>
          <w:kern w:val="2"/>
          <w:lang w:val="en-PH"/>
          <w14:ligatures w14:val="standardContextual"/>
        </w:rPr>
        <w:t xml:space="preserve">; admission, </w:t>
      </w:r>
      <w:r w:rsidRPr="00D13ACD">
        <w:rPr>
          <w:rFonts w:eastAsia="Calibri"/>
          <w:kern w:val="2"/>
          <w:lang w:val="en-PH"/>
          <w14:ligatures w14:val="standardContextual"/>
        </w:rPr>
        <w:t xml:space="preserve">performance and determination to advance learning in science subjects </w:t>
      </w:r>
      <w:r w:rsidR="001E68AF" w:rsidRPr="00D13ACD">
        <w:rPr>
          <w:rFonts w:eastAsia="Calibri"/>
          <w:kern w:val="2"/>
          <w:lang w:val="en-PH"/>
          <w14:ligatures w14:val="standardContextual"/>
        </w:rPr>
        <w:t>Zimmerman</w:t>
      </w:r>
      <w:r w:rsidR="001E68AF" w:rsidRPr="00D13ACD">
        <w:rPr>
          <w:rFonts w:eastAsia="Calibri"/>
          <w:kern w:val="2"/>
          <w:vertAlign w:val="superscript"/>
          <w:lang w:val="en-PH"/>
          <w14:ligatures w14:val="standardContextual"/>
        </w:rPr>
        <w:t>4</w:t>
      </w:r>
      <w:r w:rsidR="00A35900" w:rsidRPr="00D13ACD">
        <w:rPr>
          <w:rFonts w:eastAsia="Calibri"/>
          <w:kern w:val="2"/>
          <w:vertAlign w:val="superscript"/>
          <w:lang w:val="en-PH"/>
          <w14:ligatures w14:val="standardContextual"/>
        </w:rPr>
        <w:t>8</w:t>
      </w:r>
      <w:r w:rsidRPr="00D13ACD">
        <w:rPr>
          <w:rFonts w:eastAsia="Calibri"/>
          <w:kern w:val="2"/>
          <w:lang w:val="en-PH"/>
          <w14:ligatures w14:val="standardContextual"/>
        </w:rPr>
        <w:t xml:space="preserve">; and lifetime academic attainment. Therefore, schools must strengthen the </w:t>
      </w:r>
      <w:r w:rsidR="00393FC7" w:rsidRPr="00D13ACD">
        <w:rPr>
          <w:rFonts w:eastAsia="Calibri"/>
          <w:kern w:val="2"/>
          <w:lang w:val="en-PH"/>
          <w14:ligatures w14:val="standardContextual"/>
        </w:rPr>
        <w:t>instruction delivery</w:t>
      </w:r>
      <w:r w:rsidRPr="00D13ACD">
        <w:rPr>
          <w:rFonts w:eastAsia="Calibri"/>
          <w:kern w:val="2"/>
          <w:lang w:val="en-PH"/>
          <w14:ligatures w14:val="standardContextual"/>
        </w:rPr>
        <w:t xml:space="preserve"> process to leverage academic performance in science subjects. </w:t>
      </w:r>
      <w:bookmarkEnd w:id="12"/>
    </w:p>
    <w:p w14:paraId="0F91EA83" w14:textId="77777777" w:rsidR="009551B5" w:rsidRPr="00D13ACD" w:rsidRDefault="009551B5" w:rsidP="009551B5">
      <w:pPr>
        <w:widowControl/>
        <w:autoSpaceDE/>
        <w:autoSpaceDN/>
        <w:ind w:firstLine="720"/>
        <w:jc w:val="both"/>
        <w:rPr>
          <w:rFonts w:eastAsia="Calibri"/>
          <w:kern w:val="2"/>
          <w:lang w:val="en-PH"/>
          <w14:ligatures w14:val="standardContextual"/>
        </w:rPr>
      </w:pPr>
    </w:p>
    <w:p w14:paraId="59538B8A" w14:textId="47B9C01D" w:rsidR="00440F46" w:rsidRPr="00D13ACD" w:rsidRDefault="00440F46" w:rsidP="004E5893">
      <w:pPr>
        <w:spacing w:before="120" w:after="120"/>
        <w:jc w:val="both"/>
        <w:rPr>
          <w:b/>
          <w:iCs/>
          <w:lang w:val="en-US"/>
        </w:rPr>
      </w:pPr>
      <w:r w:rsidRPr="00D13ACD">
        <w:rPr>
          <w:b/>
          <w:iCs/>
          <w:lang w:val="en-US"/>
        </w:rPr>
        <w:t>4.4.</w:t>
      </w:r>
      <w:r w:rsidR="00B41AAD" w:rsidRPr="00D13ACD">
        <w:rPr>
          <w:b/>
          <w:iCs/>
          <w:lang w:val="en-US"/>
        </w:rPr>
        <w:t xml:space="preserve"> </w:t>
      </w:r>
      <w:bookmarkEnd w:id="13"/>
      <w:bookmarkEnd w:id="14"/>
      <w:r w:rsidR="009551B5" w:rsidRPr="00D13ACD">
        <w:rPr>
          <w:b/>
          <w:iCs/>
          <w:lang w:val="en-US"/>
        </w:rPr>
        <w:t>Correlational analysis of the extrinsic factors affecting students' learning in chemistry</w:t>
      </w:r>
    </w:p>
    <w:p w14:paraId="37B5C856" w14:textId="4187C873" w:rsidR="00440F46" w:rsidRPr="00D13ACD" w:rsidRDefault="00440F46" w:rsidP="00D96A2B">
      <w:pPr>
        <w:jc w:val="both"/>
        <w:rPr>
          <w:b/>
          <w:i/>
          <w:lang w:val="en-US"/>
        </w:rPr>
      </w:pPr>
      <w:r w:rsidRPr="00D13ACD">
        <w:rPr>
          <w:b/>
          <w:i/>
          <w:lang w:val="en-US"/>
        </w:rPr>
        <w:t>Teachers’</w:t>
      </w:r>
      <w:r w:rsidR="00B41AAD" w:rsidRPr="00D13ACD">
        <w:rPr>
          <w:b/>
          <w:i/>
          <w:lang w:val="en-US"/>
        </w:rPr>
        <w:t xml:space="preserve"> </w:t>
      </w:r>
      <w:r w:rsidRPr="00D13ACD">
        <w:rPr>
          <w:b/>
          <w:i/>
          <w:lang w:val="en-US"/>
        </w:rPr>
        <w:t>self-description</w:t>
      </w:r>
      <w:r w:rsidR="00B41AAD" w:rsidRPr="00D13ACD">
        <w:rPr>
          <w:b/>
          <w:i/>
          <w:lang w:val="en-US"/>
        </w:rPr>
        <w:t xml:space="preserve"> </w:t>
      </w:r>
      <w:r w:rsidRPr="00D13ACD">
        <w:rPr>
          <w:b/>
          <w:i/>
          <w:lang w:val="en-US"/>
        </w:rPr>
        <w:t>of</w:t>
      </w:r>
      <w:r w:rsidR="00B41AAD" w:rsidRPr="00D13ACD">
        <w:rPr>
          <w:b/>
          <w:i/>
          <w:lang w:val="en-US"/>
        </w:rPr>
        <w:t xml:space="preserve"> </w:t>
      </w:r>
      <w:r w:rsidRPr="00D13ACD">
        <w:rPr>
          <w:b/>
          <w:i/>
          <w:lang w:val="en-US"/>
        </w:rPr>
        <w:t>their</w:t>
      </w:r>
      <w:r w:rsidR="00B41AAD" w:rsidRPr="00D13ACD">
        <w:rPr>
          <w:b/>
          <w:i/>
          <w:lang w:val="en-US"/>
        </w:rPr>
        <w:t xml:space="preserve"> </w:t>
      </w:r>
      <w:r w:rsidRPr="00D13ACD">
        <w:rPr>
          <w:b/>
          <w:i/>
          <w:lang w:val="en-US"/>
        </w:rPr>
        <w:t>existing</w:t>
      </w:r>
      <w:r w:rsidR="00B41AAD" w:rsidRPr="00D13ACD">
        <w:rPr>
          <w:b/>
          <w:i/>
          <w:lang w:val="en-US"/>
        </w:rPr>
        <w:t xml:space="preserve"> </w:t>
      </w:r>
      <w:r w:rsidRPr="00D13ACD">
        <w:rPr>
          <w:b/>
          <w:i/>
          <w:lang w:val="en-US"/>
        </w:rPr>
        <w:t>error</w:t>
      </w:r>
      <w:r w:rsidR="00B41AAD" w:rsidRPr="00D13ACD">
        <w:rPr>
          <w:b/>
          <w:i/>
          <w:lang w:val="en-US"/>
        </w:rPr>
        <w:t xml:space="preserve"> </w:t>
      </w:r>
      <w:r w:rsidRPr="00D13ACD">
        <w:rPr>
          <w:b/>
          <w:i/>
          <w:lang w:val="en-US"/>
        </w:rPr>
        <w:t>feedback</w:t>
      </w:r>
      <w:r w:rsidR="00B41AAD" w:rsidRPr="00D13ACD">
        <w:rPr>
          <w:b/>
          <w:i/>
          <w:lang w:val="en-US"/>
        </w:rPr>
        <w:t xml:space="preserve"> </w:t>
      </w:r>
      <w:r w:rsidRPr="00D13ACD">
        <w:rPr>
          <w:b/>
          <w:i/>
          <w:lang w:val="en-US"/>
        </w:rPr>
        <w:t>practices</w:t>
      </w:r>
    </w:p>
    <w:p w14:paraId="2A3E4FCC" w14:textId="4267AAF7" w:rsidR="00F679E5" w:rsidRPr="00D13ACD" w:rsidRDefault="009551B5" w:rsidP="00D96A2B">
      <w:pPr>
        <w:ind w:firstLine="284"/>
        <w:jc w:val="both"/>
        <w:rPr>
          <w:bCs/>
          <w:iCs/>
          <w:lang w:val="en-US"/>
        </w:rPr>
      </w:pPr>
      <w:bookmarkStart w:id="15" w:name="_Toc148673606"/>
      <w:r w:rsidRPr="00D13ACD">
        <w:rPr>
          <w:bCs/>
          <w:iCs/>
          <w:lang w:val="en-US"/>
        </w:rPr>
        <w:t>This section represents the correlational analysis of the extrinsic variables in students' learning using Cramer’s v-value. The quantitative data for this question is presented in Table 4.</w:t>
      </w:r>
    </w:p>
    <w:p w14:paraId="07894A47" w14:textId="77777777" w:rsidR="006A4AB8" w:rsidRPr="00D13ACD" w:rsidRDefault="006A4AB8" w:rsidP="00F679E5">
      <w:pPr>
        <w:ind w:firstLine="284"/>
        <w:jc w:val="center"/>
        <w:rPr>
          <w:b/>
          <w:bCs/>
          <w:iCs/>
          <w:sz w:val="20"/>
          <w:szCs w:val="20"/>
          <w:lang w:val="en-US"/>
        </w:rPr>
      </w:pPr>
    </w:p>
    <w:p w14:paraId="37D2A649" w14:textId="6F33B9F2" w:rsidR="006F751B" w:rsidRPr="00D13ACD" w:rsidRDefault="006F751B" w:rsidP="00F679E5">
      <w:pPr>
        <w:ind w:firstLine="284"/>
        <w:jc w:val="center"/>
        <w:rPr>
          <w:b/>
          <w:bCs/>
          <w:iCs/>
          <w:sz w:val="20"/>
          <w:szCs w:val="20"/>
          <w:lang w:val="en-US"/>
        </w:rPr>
        <w:sectPr w:rsidR="006F751B" w:rsidRPr="00D13ACD" w:rsidSect="002E0D06">
          <w:type w:val="continuous"/>
          <w:pgSz w:w="11630" w:h="16730"/>
          <w:pgMar w:top="760" w:right="1000" w:bottom="280" w:left="1020" w:header="720" w:footer="720" w:gutter="0"/>
          <w:cols w:num="2" w:space="397"/>
          <w:docGrid w:linePitch="299"/>
        </w:sectPr>
      </w:pPr>
    </w:p>
    <w:p w14:paraId="2B90EB69" w14:textId="77777777" w:rsidR="006A4AB8" w:rsidRPr="00D13ACD" w:rsidRDefault="006A4AB8" w:rsidP="00BA1F7B">
      <w:pPr>
        <w:ind w:firstLine="284"/>
        <w:rPr>
          <w:b/>
          <w:bCs/>
          <w:iCs/>
          <w:sz w:val="20"/>
          <w:szCs w:val="20"/>
          <w:lang w:val="en-US"/>
        </w:rPr>
        <w:sectPr w:rsidR="006A4AB8" w:rsidRPr="00D13ACD" w:rsidSect="002E0D06">
          <w:type w:val="continuous"/>
          <w:pgSz w:w="11630" w:h="16730"/>
          <w:pgMar w:top="760" w:right="1000" w:bottom="280" w:left="1020" w:header="720" w:footer="720" w:gutter="0"/>
          <w:cols w:num="2" w:space="397"/>
        </w:sectPr>
      </w:pPr>
    </w:p>
    <w:p w14:paraId="2CD052FD" w14:textId="124A9D24" w:rsidR="00F679E5" w:rsidRPr="00D13ACD" w:rsidRDefault="00F679E5" w:rsidP="00FE1C0F">
      <w:pPr>
        <w:rPr>
          <w:bCs/>
          <w:iCs/>
          <w:sz w:val="20"/>
          <w:szCs w:val="20"/>
          <w:lang w:val="en-US"/>
        </w:rPr>
      </w:pPr>
      <w:r w:rsidRPr="00D13ACD">
        <w:rPr>
          <w:b/>
          <w:bCs/>
          <w:iCs/>
          <w:sz w:val="20"/>
          <w:szCs w:val="20"/>
          <w:lang w:val="en-US"/>
        </w:rPr>
        <w:t>Table</w:t>
      </w:r>
      <w:r w:rsidR="00B41AAD" w:rsidRPr="00D13ACD">
        <w:rPr>
          <w:b/>
          <w:bCs/>
          <w:iCs/>
          <w:sz w:val="20"/>
          <w:szCs w:val="20"/>
          <w:lang w:val="en-US"/>
        </w:rPr>
        <w:t xml:space="preserve"> </w:t>
      </w:r>
      <w:r w:rsidRPr="00D13ACD">
        <w:rPr>
          <w:b/>
          <w:bCs/>
          <w:iCs/>
          <w:sz w:val="20"/>
          <w:szCs w:val="20"/>
          <w:lang w:val="en-US"/>
        </w:rPr>
        <w:fldChar w:fldCharType="begin"/>
      </w:r>
      <w:r w:rsidRPr="00D13ACD">
        <w:rPr>
          <w:b/>
          <w:bCs/>
          <w:iCs/>
          <w:sz w:val="20"/>
          <w:szCs w:val="20"/>
          <w:lang w:val="en-US"/>
        </w:rPr>
        <w:instrText xml:space="preserve"> SEQ Table_4. \* ARABIC </w:instrText>
      </w:r>
      <w:r w:rsidRPr="00D13ACD">
        <w:rPr>
          <w:b/>
          <w:bCs/>
          <w:iCs/>
          <w:sz w:val="20"/>
          <w:szCs w:val="20"/>
          <w:lang w:val="en-US"/>
        </w:rPr>
        <w:fldChar w:fldCharType="separate"/>
      </w:r>
      <w:r w:rsidR="000D0C2A" w:rsidRPr="00D13ACD">
        <w:rPr>
          <w:b/>
          <w:bCs/>
          <w:iCs/>
          <w:noProof/>
          <w:sz w:val="20"/>
          <w:szCs w:val="20"/>
          <w:lang w:val="en-US"/>
        </w:rPr>
        <w:t>4</w:t>
      </w:r>
      <w:r w:rsidRPr="00D13ACD">
        <w:rPr>
          <w:b/>
          <w:iCs/>
          <w:sz w:val="20"/>
          <w:szCs w:val="20"/>
          <w:lang w:val="en-US"/>
        </w:rPr>
        <w:fldChar w:fldCharType="end"/>
      </w:r>
      <w:r w:rsidRPr="00D13ACD">
        <w:rPr>
          <w:b/>
          <w:bCs/>
          <w:iCs/>
          <w:sz w:val="20"/>
          <w:szCs w:val="20"/>
          <w:lang w:val="en-US"/>
        </w:rPr>
        <w:t>.</w:t>
      </w:r>
      <w:r w:rsidR="00B41AAD" w:rsidRPr="00D13ACD">
        <w:rPr>
          <w:b/>
          <w:bCs/>
          <w:iCs/>
          <w:sz w:val="20"/>
          <w:szCs w:val="20"/>
          <w:lang w:val="en-US"/>
        </w:rPr>
        <w:t xml:space="preserve"> </w:t>
      </w:r>
      <w:bookmarkEnd w:id="15"/>
      <w:r w:rsidR="009551B5" w:rsidRPr="00D13ACD">
        <w:rPr>
          <w:bCs/>
          <w:iCs/>
          <w:sz w:val="20"/>
          <w:szCs w:val="20"/>
          <w:lang w:val="en-US"/>
        </w:rPr>
        <w:t xml:space="preserve">Correlational analysis of the </w:t>
      </w:r>
      <w:r w:rsidR="00093DEB" w:rsidRPr="00D13ACD">
        <w:rPr>
          <w:bCs/>
          <w:iCs/>
          <w:sz w:val="20"/>
          <w:szCs w:val="20"/>
          <w:lang w:val="en-US"/>
        </w:rPr>
        <w:t>ex</w:t>
      </w:r>
      <w:r w:rsidR="009551B5" w:rsidRPr="00D13ACD">
        <w:rPr>
          <w:bCs/>
          <w:iCs/>
          <w:sz w:val="20"/>
          <w:szCs w:val="20"/>
          <w:lang w:val="en-US"/>
        </w:rPr>
        <w:t>trinsic factors affecting students' learning in chemistry</w:t>
      </w:r>
    </w:p>
    <w:p w14:paraId="7FCFC01F" w14:textId="1E169768" w:rsidR="00730091" w:rsidRPr="00D13ACD" w:rsidRDefault="00730091" w:rsidP="009551B5">
      <w:pPr>
        <w:spacing w:line="292" w:lineRule="auto"/>
        <w:rPr>
          <w:bCs/>
          <w:lang w:val="en-US"/>
        </w:rPr>
      </w:pPr>
    </w:p>
    <w:p w14:paraId="168BC112" w14:textId="77777777" w:rsidR="00255A76" w:rsidRPr="00D13ACD" w:rsidRDefault="00255A76" w:rsidP="009551B5">
      <w:pPr>
        <w:rPr>
          <w:rFonts w:eastAsia="Calibri"/>
          <w:sz w:val="20"/>
          <w:szCs w:val="20"/>
          <w:lang w:val="en-US"/>
        </w:rPr>
        <w:sectPr w:rsidR="00255A76" w:rsidRPr="00D13ACD" w:rsidSect="002E0D06">
          <w:type w:val="continuous"/>
          <w:pgSz w:w="11630" w:h="16730"/>
          <w:pgMar w:top="760" w:right="1000" w:bottom="280" w:left="1020" w:header="720" w:footer="720" w:gutter="0"/>
          <w:cols w:num="2" w:space="397"/>
        </w:sectPr>
      </w:pPr>
      <w:bookmarkStart w:id="16" w:name="_Hlk174618282"/>
    </w:p>
    <w:tbl>
      <w:tblPr>
        <w:tblStyle w:val="TableGrid1"/>
        <w:tblW w:w="4536" w:type="dxa"/>
        <w:tblLayout w:type="fixed"/>
        <w:tblLook w:val="04A0" w:firstRow="1" w:lastRow="0" w:firstColumn="1" w:lastColumn="0" w:noHBand="0" w:noVBand="1"/>
      </w:tblPr>
      <w:tblGrid>
        <w:gridCol w:w="2268"/>
        <w:gridCol w:w="1559"/>
        <w:gridCol w:w="709"/>
      </w:tblGrid>
      <w:tr w:rsidR="00D13ACD" w:rsidRPr="00D13ACD" w14:paraId="06B141A4" w14:textId="77777777" w:rsidTr="009551B5">
        <w:tc>
          <w:tcPr>
            <w:tcW w:w="2268" w:type="dxa"/>
            <w:tcBorders>
              <w:top w:val="single" w:sz="4" w:space="0" w:color="auto"/>
              <w:left w:val="nil"/>
              <w:bottom w:val="single" w:sz="4" w:space="0" w:color="auto"/>
              <w:right w:val="nil"/>
            </w:tcBorders>
          </w:tcPr>
          <w:p w14:paraId="1F584D08" w14:textId="2DB86873" w:rsidR="009551B5" w:rsidRPr="00D13ACD" w:rsidRDefault="009551B5" w:rsidP="00255A76">
            <w:pPr>
              <w:rPr>
                <w:rFonts w:eastAsia="Calibri"/>
                <w:sz w:val="20"/>
                <w:szCs w:val="20"/>
                <w:lang w:val="en-US"/>
              </w:rPr>
            </w:pPr>
            <w:r w:rsidRPr="00D13ACD">
              <w:rPr>
                <w:rFonts w:eastAsia="Calibri"/>
                <w:sz w:val="20"/>
                <w:szCs w:val="20"/>
                <w:lang w:val="en-US"/>
              </w:rPr>
              <w:t>Determinant</w:t>
            </w:r>
          </w:p>
        </w:tc>
        <w:tc>
          <w:tcPr>
            <w:tcW w:w="1559" w:type="dxa"/>
            <w:tcBorders>
              <w:top w:val="single" w:sz="4" w:space="0" w:color="auto"/>
              <w:left w:val="nil"/>
              <w:bottom w:val="single" w:sz="4" w:space="0" w:color="auto"/>
              <w:right w:val="nil"/>
            </w:tcBorders>
          </w:tcPr>
          <w:p w14:paraId="198FE2C2" w14:textId="77777777" w:rsidR="009551B5" w:rsidRPr="00D13ACD" w:rsidRDefault="009551B5" w:rsidP="00255A76">
            <w:pPr>
              <w:jc w:val="center"/>
              <w:rPr>
                <w:rFonts w:eastAsia="Calibri"/>
                <w:sz w:val="20"/>
                <w:szCs w:val="20"/>
                <w:lang w:val="en-US"/>
              </w:rPr>
            </w:pPr>
            <w:r w:rsidRPr="00D13ACD">
              <w:rPr>
                <w:rFonts w:eastAsia="Calibri"/>
                <w:sz w:val="20"/>
                <w:szCs w:val="20"/>
                <w:lang w:val="en-US"/>
              </w:rPr>
              <w:t xml:space="preserve">Cramer’s </w:t>
            </w:r>
          </w:p>
          <w:p w14:paraId="3FFADE74" w14:textId="77777777" w:rsidR="009551B5" w:rsidRPr="00D13ACD" w:rsidRDefault="009551B5" w:rsidP="00255A76">
            <w:pPr>
              <w:jc w:val="center"/>
              <w:rPr>
                <w:rFonts w:eastAsia="Calibri"/>
                <w:sz w:val="20"/>
                <w:szCs w:val="20"/>
                <w:lang w:val="en-US"/>
              </w:rPr>
            </w:pPr>
            <w:r w:rsidRPr="00D13ACD">
              <w:rPr>
                <w:rFonts w:eastAsia="Calibri"/>
                <w:sz w:val="20"/>
                <w:szCs w:val="20"/>
                <w:lang w:val="en-US"/>
              </w:rPr>
              <w:t>V- value</w:t>
            </w:r>
          </w:p>
        </w:tc>
        <w:tc>
          <w:tcPr>
            <w:tcW w:w="709" w:type="dxa"/>
            <w:tcBorders>
              <w:top w:val="single" w:sz="4" w:space="0" w:color="auto"/>
              <w:left w:val="nil"/>
              <w:bottom w:val="single" w:sz="4" w:space="0" w:color="auto"/>
              <w:right w:val="nil"/>
            </w:tcBorders>
          </w:tcPr>
          <w:p w14:paraId="1634E7E7" w14:textId="77777777" w:rsidR="009551B5" w:rsidRPr="00D13ACD" w:rsidRDefault="009551B5" w:rsidP="00255A76">
            <w:pPr>
              <w:jc w:val="center"/>
              <w:rPr>
                <w:rFonts w:eastAsia="Calibri"/>
                <w:sz w:val="20"/>
                <w:szCs w:val="20"/>
                <w:lang w:val="en-US"/>
              </w:rPr>
            </w:pPr>
            <w:r w:rsidRPr="00D13ACD">
              <w:rPr>
                <w:rFonts w:eastAsia="Calibri"/>
                <w:sz w:val="20"/>
                <w:szCs w:val="20"/>
                <w:lang w:val="en-US"/>
              </w:rPr>
              <w:t>p-value</w:t>
            </w:r>
          </w:p>
        </w:tc>
      </w:tr>
      <w:tr w:rsidR="00D13ACD" w:rsidRPr="00D13ACD" w14:paraId="356755F6" w14:textId="77777777" w:rsidTr="009551B5">
        <w:tc>
          <w:tcPr>
            <w:tcW w:w="2268" w:type="dxa"/>
            <w:tcBorders>
              <w:top w:val="single" w:sz="4" w:space="0" w:color="auto"/>
              <w:left w:val="nil"/>
              <w:bottom w:val="single" w:sz="4" w:space="0" w:color="auto"/>
              <w:right w:val="nil"/>
            </w:tcBorders>
          </w:tcPr>
          <w:p w14:paraId="592FF74F" w14:textId="77777777" w:rsidR="009551B5" w:rsidRPr="00D13ACD" w:rsidRDefault="009551B5" w:rsidP="00255A76">
            <w:pPr>
              <w:rPr>
                <w:rFonts w:eastAsia="Calibri"/>
                <w:sz w:val="20"/>
                <w:szCs w:val="20"/>
                <w:lang w:val="en-US"/>
              </w:rPr>
            </w:pPr>
            <w:r w:rsidRPr="00D13ACD">
              <w:rPr>
                <w:rFonts w:eastAsia="Calibri"/>
                <w:sz w:val="20"/>
                <w:szCs w:val="20"/>
                <w:lang w:val="en-US"/>
              </w:rPr>
              <w:t>Parents education</w:t>
            </w:r>
          </w:p>
          <w:p w14:paraId="202F7D86" w14:textId="77777777" w:rsidR="009551B5" w:rsidRPr="00D13ACD" w:rsidRDefault="009551B5" w:rsidP="00255A76">
            <w:pPr>
              <w:rPr>
                <w:rFonts w:eastAsia="Calibri"/>
                <w:sz w:val="20"/>
                <w:szCs w:val="20"/>
                <w:lang w:val="en-US"/>
              </w:rPr>
            </w:pPr>
          </w:p>
        </w:tc>
        <w:tc>
          <w:tcPr>
            <w:tcW w:w="1559" w:type="dxa"/>
            <w:tcBorders>
              <w:top w:val="single" w:sz="4" w:space="0" w:color="auto"/>
              <w:left w:val="nil"/>
              <w:bottom w:val="single" w:sz="4" w:space="0" w:color="auto"/>
              <w:right w:val="nil"/>
            </w:tcBorders>
          </w:tcPr>
          <w:p w14:paraId="58EF3FC4" w14:textId="77777777" w:rsidR="009551B5" w:rsidRPr="00D13ACD" w:rsidRDefault="009551B5" w:rsidP="00255A76">
            <w:pPr>
              <w:jc w:val="center"/>
              <w:rPr>
                <w:rFonts w:eastAsia="Calibri"/>
                <w:sz w:val="20"/>
                <w:szCs w:val="20"/>
                <w:lang w:val="en-US"/>
              </w:rPr>
            </w:pPr>
            <w:r w:rsidRPr="00D13ACD">
              <w:rPr>
                <w:rFonts w:eastAsia="Calibri"/>
                <w:sz w:val="20"/>
                <w:szCs w:val="20"/>
                <w:lang w:val="en-US"/>
              </w:rPr>
              <w:t>0.258</w:t>
            </w:r>
          </w:p>
        </w:tc>
        <w:tc>
          <w:tcPr>
            <w:tcW w:w="709" w:type="dxa"/>
            <w:tcBorders>
              <w:top w:val="single" w:sz="4" w:space="0" w:color="auto"/>
              <w:left w:val="nil"/>
              <w:bottom w:val="single" w:sz="4" w:space="0" w:color="auto"/>
              <w:right w:val="nil"/>
            </w:tcBorders>
          </w:tcPr>
          <w:p w14:paraId="6D6E23FB" w14:textId="77777777" w:rsidR="009551B5" w:rsidRPr="00D13ACD" w:rsidRDefault="009551B5" w:rsidP="00255A76">
            <w:pPr>
              <w:jc w:val="center"/>
              <w:rPr>
                <w:rFonts w:eastAsia="Calibri"/>
                <w:sz w:val="20"/>
                <w:szCs w:val="20"/>
                <w:lang w:val="en-US"/>
              </w:rPr>
            </w:pPr>
            <w:r w:rsidRPr="00D13ACD">
              <w:rPr>
                <w:rFonts w:eastAsia="Calibri"/>
                <w:sz w:val="20"/>
                <w:szCs w:val="20"/>
                <w:lang w:val="en-US"/>
              </w:rPr>
              <w:t>.011</w:t>
            </w:r>
          </w:p>
        </w:tc>
      </w:tr>
      <w:tr w:rsidR="00D13ACD" w:rsidRPr="00D13ACD" w14:paraId="1EAE2591" w14:textId="77777777" w:rsidTr="009551B5">
        <w:tc>
          <w:tcPr>
            <w:tcW w:w="2268" w:type="dxa"/>
            <w:tcBorders>
              <w:top w:val="single" w:sz="4" w:space="0" w:color="auto"/>
              <w:left w:val="nil"/>
              <w:bottom w:val="single" w:sz="4" w:space="0" w:color="auto"/>
              <w:right w:val="nil"/>
            </w:tcBorders>
          </w:tcPr>
          <w:p w14:paraId="585988EB" w14:textId="77777777" w:rsidR="009551B5" w:rsidRPr="00D13ACD" w:rsidRDefault="009551B5" w:rsidP="00255A76">
            <w:pPr>
              <w:rPr>
                <w:rFonts w:eastAsia="Calibri"/>
                <w:sz w:val="20"/>
                <w:szCs w:val="20"/>
                <w:lang w:val="en-US"/>
              </w:rPr>
            </w:pPr>
            <w:r w:rsidRPr="00D13ACD">
              <w:rPr>
                <w:rFonts w:eastAsia="Calibri"/>
                <w:sz w:val="20"/>
                <w:szCs w:val="20"/>
                <w:lang w:val="en-US"/>
              </w:rPr>
              <w:t>Number of siblings</w:t>
            </w:r>
          </w:p>
          <w:p w14:paraId="7DE6954E" w14:textId="77777777" w:rsidR="009551B5" w:rsidRPr="00D13ACD" w:rsidRDefault="009551B5" w:rsidP="00255A76">
            <w:pPr>
              <w:rPr>
                <w:rFonts w:eastAsia="Calibri"/>
                <w:sz w:val="20"/>
                <w:szCs w:val="20"/>
                <w:lang w:val="en-US"/>
              </w:rPr>
            </w:pPr>
            <w:r w:rsidRPr="00D13ACD">
              <w:rPr>
                <w:rFonts w:eastAsia="Calibri"/>
                <w:sz w:val="20"/>
                <w:szCs w:val="20"/>
                <w:lang w:val="en-US"/>
              </w:rPr>
              <w:t xml:space="preserve">   </w:t>
            </w:r>
          </w:p>
        </w:tc>
        <w:tc>
          <w:tcPr>
            <w:tcW w:w="1559" w:type="dxa"/>
            <w:tcBorders>
              <w:top w:val="single" w:sz="4" w:space="0" w:color="auto"/>
              <w:left w:val="nil"/>
              <w:bottom w:val="single" w:sz="4" w:space="0" w:color="auto"/>
              <w:right w:val="nil"/>
            </w:tcBorders>
          </w:tcPr>
          <w:p w14:paraId="11FACDCC" w14:textId="77777777" w:rsidR="009551B5" w:rsidRPr="00D13ACD" w:rsidRDefault="009551B5" w:rsidP="00255A76">
            <w:pPr>
              <w:jc w:val="center"/>
              <w:rPr>
                <w:rFonts w:eastAsia="Calibri"/>
                <w:sz w:val="20"/>
                <w:szCs w:val="20"/>
                <w:lang w:val="en-US"/>
              </w:rPr>
            </w:pPr>
            <w:r w:rsidRPr="00D13ACD">
              <w:rPr>
                <w:rFonts w:eastAsia="Calibri"/>
                <w:sz w:val="20"/>
                <w:szCs w:val="20"/>
                <w:lang w:val="en-US"/>
              </w:rPr>
              <w:t>0.145</w:t>
            </w:r>
          </w:p>
        </w:tc>
        <w:tc>
          <w:tcPr>
            <w:tcW w:w="709" w:type="dxa"/>
            <w:tcBorders>
              <w:top w:val="single" w:sz="4" w:space="0" w:color="auto"/>
              <w:left w:val="nil"/>
              <w:bottom w:val="single" w:sz="4" w:space="0" w:color="auto"/>
              <w:right w:val="nil"/>
            </w:tcBorders>
          </w:tcPr>
          <w:p w14:paraId="5DB5B358" w14:textId="77777777" w:rsidR="009551B5" w:rsidRPr="00D13ACD" w:rsidRDefault="009551B5" w:rsidP="00255A76">
            <w:pPr>
              <w:jc w:val="center"/>
              <w:rPr>
                <w:rFonts w:eastAsia="Calibri"/>
                <w:sz w:val="20"/>
                <w:szCs w:val="20"/>
                <w:lang w:val="en-US"/>
              </w:rPr>
            </w:pPr>
            <w:r w:rsidRPr="00D13ACD">
              <w:rPr>
                <w:rFonts w:eastAsia="Calibri"/>
                <w:sz w:val="20"/>
                <w:szCs w:val="20"/>
                <w:lang w:val="en-US"/>
              </w:rPr>
              <w:t>.067</w:t>
            </w:r>
          </w:p>
        </w:tc>
      </w:tr>
      <w:tr w:rsidR="00D13ACD" w:rsidRPr="00D13ACD" w14:paraId="6B31EDB9" w14:textId="77777777" w:rsidTr="009551B5">
        <w:tc>
          <w:tcPr>
            <w:tcW w:w="2268" w:type="dxa"/>
            <w:tcBorders>
              <w:top w:val="single" w:sz="4" w:space="0" w:color="auto"/>
              <w:left w:val="nil"/>
              <w:bottom w:val="single" w:sz="4" w:space="0" w:color="auto"/>
              <w:right w:val="nil"/>
            </w:tcBorders>
          </w:tcPr>
          <w:p w14:paraId="19E3E30D" w14:textId="77777777" w:rsidR="009551B5" w:rsidRPr="00D13ACD" w:rsidRDefault="009551B5" w:rsidP="00255A76">
            <w:pPr>
              <w:rPr>
                <w:rFonts w:eastAsia="Calibri"/>
                <w:sz w:val="20"/>
                <w:szCs w:val="20"/>
                <w:lang w:val="en-US"/>
              </w:rPr>
            </w:pPr>
            <w:r w:rsidRPr="00D13ACD">
              <w:rPr>
                <w:rFonts w:eastAsia="Calibri"/>
                <w:sz w:val="20"/>
                <w:szCs w:val="20"/>
                <w:lang w:val="en-US"/>
              </w:rPr>
              <w:t>Combined monthly income</w:t>
            </w:r>
          </w:p>
          <w:p w14:paraId="568A261D" w14:textId="77777777" w:rsidR="009551B5" w:rsidRPr="00D13ACD" w:rsidRDefault="009551B5" w:rsidP="00255A76">
            <w:pPr>
              <w:rPr>
                <w:rFonts w:eastAsia="Calibri"/>
                <w:sz w:val="20"/>
                <w:szCs w:val="20"/>
                <w:lang w:val="en-US"/>
              </w:rPr>
            </w:pPr>
            <w:r w:rsidRPr="00D13ACD">
              <w:rPr>
                <w:rFonts w:eastAsia="Calibri"/>
                <w:sz w:val="20"/>
                <w:szCs w:val="20"/>
                <w:lang w:val="en-US"/>
              </w:rPr>
              <w:t xml:space="preserve">     </w:t>
            </w:r>
          </w:p>
        </w:tc>
        <w:tc>
          <w:tcPr>
            <w:tcW w:w="1559" w:type="dxa"/>
            <w:tcBorders>
              <w:top w:val="single" w:sz="4" w:space="0" w:color="auto"/>
              <w:left w:val="nil"/>
              <w:bottom w:val="single" w:sz="4" w:space="0" w:color="auto"/>
              <w:right w:val="nil"/>
            </w:tcBorders>
          </w:tcPr>
          <w:p w14:paraId="0CE50FD0" w14:textId="77777777" w:rsidR="009551B5" w:rsidRPr="00D13ACD" w:rsidRDefault="009551B5" w:rsidP="00255A76">
            <w:pPr>
              <w:jc w:val="center"/>
              <w:rPr>
                <w:rFonts w:eastAsia="Calibri"/>
                <w:sz w:val="20"/>
                <w:szCs w:val="20"/>
                <w:lang w:val="en-US"/>
              </w:rPr>
            </w:pPr>
            <w:r w:rsidRPr="00D13ACD">
              <w:rPr>
                <w:rFonts w:eastAsia="Calibri"/>
                <w:sz w:val="20"/>
                <w:szCs w:val="20"/>
                <w:lang w:val="en-US"/>
              </w:rPr>
              <w:t>0.215</w:t>
            </w:r>
          </w:p>
        </w:tc>
        <w:tc>
          <w:tcPr>
            <w:tcW w:w="709" w:type="dxa"/>
            <w:tcBorders>
              <w:top w:val="single" w:sz="4" w:space="0" w:color="auto"/>
              <w:left w:val="nil"/>
              <w:bottom w:val="single" w:sz="4" w:space="0" w:color="auto"/>
              <w:right w:val="nil"/>
            </w:tcBorders>
          </w:tcPr>
          <w:p w14:paraId="4A9C59E8" w14:textId="77777777" w:rsidR="009551B5" w:rsidRPr="00D13ACD" w:rsidRDefault="009551B5" w:rsidP="00255A76">
            <w:pPr>
              <w:jc w:val="center"/>
              <w:rPr>
                <w:rFonts w:eastAsia="Calibri"/>
                <w:sz w:val="20"/>
                <w:szCs w:val="20"/>
                <w:lang w:val="en-US"/>
              </w:rPr>
            </w:pPr>
            <w:r w:rsidRPr="00D13ACD">
              <w:rPr>
                <w:rFonts w:eastAsia="Calibri"/>
                <w:sz w:val="20"/>
                <w:szCs w:val="20"/>
                <w:lang w:val="en-US"/>
              </w:rPr>
              <w:t>.009</w:t>
            </w:r>
          </w:p>
        </w:tc>
      </w:tr>
      <w:tr w:rsidR="00D13ACD" w:rsidRPr="00D13ACD" w14:paraId="17A06518" w14:textId="77777777" w:rsidTr="009551B5">
        <w:tc>
          <w:tcPr>
            <w:tcW w:w="2268" w:type="dxa"/>
            <w:tcBorders>
              <w:top w:val="single" w:sz="4" w:space="0" w:color="auto"/>
              <w:left w:val="nil"/>
              <w:bottom w:val="nil"/>
              <w:right w:val="nil"/>
            </w:tcBorders>
          </w:tcPr>
          <w:p w14:paraId="7579C73E" w14:textId="77777777" w:rsidR="009551B5" w:rsidRPr="00D13ACD" w:rsidRDefault="009551B5" w:rsidP="00255A76">
            <w:pPr>
              <w:rPr>
                <w:rFonts w:eastAsia="Calibri"/>
                <w:sz w:val="20"/>
                <w:szCs w:val="20"/>
                <w:lang w:val="en-US"/>
              </w:rPr>
            </w:pPr>
            <w:r w:rsidRPr="00D13ACD">
              <w:rPr>
                <w:rFonts w:eastAsia="Calibri"/>
                <w:sz w:val="20"/>
                <w:szCs w:val="20"/>
                <w:lang w:val="en-US"/>
              </w:rPr>
              <w:t>Assistance in learning</w:t>
            </w:r>
          </w:p>
        </w:tc>
        <w:tc>
          <w:tcPr>
            <w:tcW w:w="1559" w:type="dxa"/>
            <w:tcBorders>
              <w:top w:val="single" w:sz="4" w:space="0" w:color="auto"/>
              <w:left w:val="nil"/>
              <w:bottom w:val="nil"/>
              <w:right w:val="nil"/>
            </w:tcBorders>
          </w:tcPr>
          <w:p w14:paraId="5BDD8B3C" w14:textId="77777777" w:rsidR="009551B5" w:rsidRPr="00D13ACD" w:rsidRDefault="009551B5" w:rsidP="00255A76">
            <w:pPr>
              <w:jc w:val="center"/>
              <w:rPr>
                <w:rFonts w:eastAsia="Calibri"/>
                <w:sz w:val="20"/>
                <w:szCs w:val="20"/>
                <w:lang w:val="en-US"/>
              </w:rPr>
            </w:pPr>
          </w:p>
        </w:tc>
        <w:tc>
          <w:tcPr>
            <w:tcW w:w="709" w:type="dxa"/>
            <w:tcBorders>
              <w:top w:val="single" w:sz="4" w:space="0" w:color="auto"/>
              <w:left w:val="nil"/>
              <w:bottom w:val="nil"/>
              <w:right w:val="nil"/>
            </w:tcBorders>
          </w:tcPr>
          <w:p w14:paraId="5D33646C" w14:textId="77777777" w:rsidR="009551B5" w:rsidRPr="00D13ACD" w:rsidRDefault="009551B5" w:rsidP="00255A76">
            <w:pPr>
              <w:jc w:val="center"/>
              <w:rPr>
                <w:rFonts w:eastAsia="Calibri"/>
                <w:sz w:val="20"/>
                <w:szCs w:val="20"/>
                <w:lang w:val="en-US"/>
              </w:rPr>
            </w:pPr>
          </w:p>
        </w:tc>
      </w:tr>
      <w:tr w:rsidR="009551B5" w:rsidRPr="00D13ACD" w14:paraId="24B45538" w14:textId="77777777" w:rsidTr="009551B5">
        <w:trPr>
          <w:trHeight w:val="60"/>
        </w:trPr>
        <w:tc>
          <w:tcPr>
            <w:tcW w:w="2268" w:type="dxa"/>
            <w:tcBorders>
              <w:top w:val="nil"/>
              <w:left w:val="nil"/>
              <w:bottom w:val="single" w:sz="4" w:space="0" w:color="auto"/>
              <w:right w:val="nil"/>
            </w:tcBorders>
          </w:tcPr>
          <w:p w14:paraId="7F5305BC" w14:textId="77777777" w:rsidR="009551B5" w:rsidRPr="00D13ACD" w:rsidRDefault="009551B5" w:rsidP="00255A76">
            <w:pPr>
              <w:jc w:val="both"/>
              <w:rPr>
                <w:rFonts w:eastAsia="Calibri"/>
                <w:sz w:val="20"/>
                <w:szCs w:val="20"/>
                <w:lang w:val="en-US"/>
              </w:rPr>
            </w:pPr>
            <w:r w:rsidRPr="00D13ACD">
              <w:rPr>
                <w:rFonts w:eastAsia="Calibri"/>
                <w:sz w:val="20"/>
                <w:szCs w:val="20"/>
                <w:lang w:val="en-US"/>
              </w:rPr>
              <w:t xml:space="preserve">     Parents</w:t>
            </w:r>
          </w:p>
          <w:p w14:paraId="2F0FEA18" w14:textId="77777777" w:rsidR="009551B5" w:rsidRPr="00D13ACD" w:rsidRDefault="009551B5" w:rsidP="00255A76">
            <w:pPr>
              <w:jc w:val="both"/>
              <w:rPr>
                <w:rFonts w:eastAsia="Calibri"/>
                <w:sz w:val="20"/>
                <w:szCs w:val="20"/>
                <w:lang w:val="en-US"/>
              </w:rPr>
            </w:pPr>
            <w:r w:rsidRPr="00D13ACD">
              <w:rPr>
                <w:rFonts w:eastAsia="Calibri"/>
                <w:sz w:val="20"/>
                <w:szCs w:val="20"/>
                <w:lang w:val="en-US"/>
              </w:rPr>
              <w:t xml:space="preserve">     Peer</w:t>
            </w:r>
          </w:p>
          <w:p w14:paraId="10946AAC" w14:textId="77777777" w:rsidR="009551B5" w:rsidRPr="00D13ACD" w:rsidRDefault="009551B5" w:rsidP="00255A76">
            <w:pPr>
              <w:jc w:val="both"/>
              <w:rPr>
                <w:rFonts w:eastAsia="Calibri"/>
                <w:sz w:val="20"/>
                <w:szCs w:val="20"/>
                <w:lang w:val="en-US"/>
              </w:rPr>
            </w:pPr>
            <w:r w:rsidRPr="00D13ACD">
              <w:rPr>
                <w:rFonts w:eastAsia="Calibri"/>
                <w:sz w:val="20"/>
                <w:szCs w:val="20"/>
                <w:lang w:val="en-US"/>
              </w:rPr>
              <w:t xml:space="preserve">     Relatives                                                  </w:t>
            </w:r>
          </w:p>
          <w:p w14:paraId="28CCF4B2" w14:textId="77777777" w:rsidR="009551B5" w:rsidRPr="00D13ACD" w:rsidRDefault="009551B5" w:rsidP="00255A76">
            <w:pPr>
              <w:jc w:val="both"/>
              <w:rPr>
                <w:rFonts w:eastAsia="Calibri"/>
                <w:sz w:val="20"/>
                <w:szCs w:val="20"/>
                <w:lang w:val="en-US"/>
              </w:rPr>
            </w:pPr>
            <w:r w:rsidRPr="00D13ACD">
              <w:rPr>
                <w:rFonts w:eastAsia="Calibri"/>
                <w:sz w:val="20"/>
                <w:szCs w:val="20"/>
                <w:lang w:val="en-US"/>
              </w:rPr>
              <w:t xml:space="preserve">     Tutor</w:t>
            </w:r>
          </w:p>
          <w:p w14:paraId="59D40A95" w14:textId="77777777" w:rsidR="009551B5" w:rsidRPr="00D13ACD" w:rsidRDefault="009551B5" w:rsidP="00255A76">
            <w:pPr>
              <w:jc w:val="both"/>
              <w:rPr>
                <w:rFonts w:eastAsia="Calibri"/>
                <w:sz w:val="20"/>
                <w:szCs w:val="20"/>
                <w:lang w:val="en-US"/>
              </w:rPr>
            </w:pPr>
            <w:r w:rsidRPr="00D13ACD">
              <w:rPr>
                <w:rFonts w:eastAsia="Calibri"/>
                <w:sz w:val="20"/>
                <w:szCs w:val="20"/>
                <w:lang w:val="en-US"/>
              </w:rPr>
              <w:t xml:space="preserve">     Books</w:t>
            </w:r>
          </w:p>
          <w:p w14:paraId="36A6DFA1" w14:textId="77777777" w:rsidR="009551B5" w:rsidRPr="00D13ACD" w:rsidRDefault="009551B5" w:rsidP="00255A76">
            <w:pPr>
              <w:jc w:val="both"/>
              <w:rPr>
                <w:rFonts w:eastAsia="Calibri"/>
                <w:sz w:val="20"/>
                <w:szCs w:val="20"/>
                <w:lang w:val="en-US"/>
              </w:rPr>
            </w:pPr>
            <w:r w:rsidRPr="00D13ACD">
              <w:rPr>
                <w:rFonts w:eastAsia="Calibri"/>
                <w:sz w:val="20"/>
                <w:szCs w:val="20"/>
                <w:lang w:val="en-US"/>
              </w:rPr>
              <w:t xml:space="preserve">     Journals</w:t>
            </w:r>
          </w:p>
          <w:p w14:paraId="3ADDF3BD" w14:textId="77777777" w:rsidR="009551B5" w:rsidRPr="00D13ACD" w:rsidRDefault="009551B5" w:rsidP="00255A76">
            <w:pPr>
              <w:jc w:val="both"/>
              <w:rPr>
                <w:rFonts w:eastAsia="Calibri"/>
                <w:sz w:val="20"/>
                <w:szCs w:val="20"/>
                <w:lang w:val="en-US"/>
              </w:rPr>
            </w:pPr>
            <w:r w:rsidRPr="00D13ACD">
              <w:rPr>
                <w:rFonts w:eastAsia="Calibri"/>
                <w:sz w:val="20"/>
                <w:szCs w:val="20"/>
                <w:lang w:val="en-US"/>
              </w:rPr>
              <w:t xml:space="preserve">     Laptop/ computer</w:t>
            </w:r>
          </w:p>
          <w:p w14:paraId="6FDC61BD" w14:textId="77777777" w:rsidR="009551B5" w:rsidRPr="00D13ACD" w:rsidRDefault="009551B5" w:rsidP="00255A76">
            <w:pPr>
              <w:jc w:val="both"/>
              <w:rPr>
                <w:rFonts w:eastAsia="Calibri"/>
                <w:sz w:val="20"/>
                <w:szCs w:val="20"/>
                <w:lang w:val="en-US"/>
              </w:rPr>
            </w:pPr>
            <w:r w:rsidRPr="00D13ACD">
              <w:rPr>
                <w:rFonts w:eastAsia="Calibri"/>
                <w:sz w:val="20"/>
                <w:szCs w:val="20"/>
                <w:lang w:val="en-US"/>
              </w:rPr>
              <w:t xml:space="preserve">     Smartphone</w:t>
            </w:r>
          </w:p>
          <w:p w14:paraId="749E85D2" w14:textId="77777777" w:rsidR="009551B5" w:rsidRPr="00D13ACD" w:rsidRDefault="009551B5" w:rsidP="00255A76">
            <w:pPr>
              <w:jc w:val="both"/>
              <w:rPr>
                <w:rFonts w:eastAsia="Calibri"/>
                <w:sz w:val="20"/>
                <w:szCs w:val="20"/>
                <w:lang w:val="en-US"/>
              </w:rPr>
            </w:pPr>
            <w:r w:rsidRPr="00D13ACD">
              <w:rPr>
                <w:rFonts w:eastAsia="Calibri"/>
                <w:sz w:val="20"/>
                <w:szCs w:val="20"/>
                <w:lang w:val="en-US"/>
              </w:rPr>
              <w:t xml:space="preserve">     Tablet</w:t>
            </w:r>
          </w:p>
          <w:p w14:paraId="0080B45E" w14:textId="77777777" w:rsidR="009551B5" w:rsidRPr="00D13ACD" w:rsidRDefault="009551B5" w:rsidP="00255A76">
            <w:pPr>
              <w:jc w:val="both"/>
              <w:rPr>
                <w:rFonts w:eastAsia="Calibri"/>
                <w:sz w:val="20"/>
                <w:szCs w:val="20"/>
                <w:lang w:val="en-US"/>
              </w:rPr>
            </w:pPr>
            <w:r w:rsidRPr="00D13ACD">
              <w:rPr>
                <w:rFonts w:eastAsia="Calibri"/>
                <w:sz w:val="20"/>
                <w:szCs w:val="20"/>
                <w:lang w:val="en-US"/>
              </w:rPr>
              <w:t xml:space="preserve">     Science TV Program</w:t>
            </w:r>
          </w:p>
        </w:tc>
        <w:tc>
          <w:tcPr>
            <w:tcW w:w="1559" w:type="dxa"/>
            <w:tcBorders>
              <w:top w:val="nil"/>
              <w:left w:val="nil"/>
              <w:bottom w:val="single" w:sz="4" w:space="0" w:color="auto"/>
              <w:right w:val="nil"/>
            </w:tcBorders>
          </w:tcPr>
          <w:p w14:paraId="64941CFD" w14:textId="77777777" w:rsidR="009551B5" w:rsidRPr="00D13ACD" w:rsidRDefault="009551B5" w:rsidP="00255A76">
            <w:pPr>
              <w:jc w:val="center"/>
              <w:rPr>
                <w:rFonts w:eastAsia="Calibri"/>
                <w:sz w:val="20"/>
                <w:szCs w:val="20"/>
                <w:lang w:val="en-US"/>
              </w:rPr>
            </w:pPr>
            <w:r w:rsidRPr="00D13ACD">
              <w:rPr>
                <w:rFonts w:eastAsia="Calibri"/>
                <w:sz w:val="20"/>
                <w:szCs w:val="20"/>
                <w:lang w:val="en-US"/>
              </w:rPr>
              <w:t xml:space="preserve">0.159 </w:t>
            </w:r>
          </w:p>
          <w:p w14:paraId="21290183" w14:textId="77777777" w:rsidR="009551B5" w:rsidRPr="00D13ACD" w:rsidRDefault="009551B5" w:rsidP="00255A76">
            <w:pPr>
              <w:jc w:val="center"/>
              <w:rPr>
                <w:rFonts w:eastAsia="Calibri"/>
                <w:sz w:val="20"/>
                <w:szCs w:val="20"/>
                <w:lang w:val="en-US"/>
              </w:rPr>
            </w:pPr>
            <w:r w:rsidRPr="00D13ACD">
              <w:rPr>
                <w:rFonts w:eastAsia="Calibri"/>
                <w:sz w:val="20"/>
                <w:szCs w:val="20"/>
                <w:lang w:val="en-US"/>
              </w:rPr>
              <w:t xml:space="preserve">0.154 </w:t>
            </w:r>
          </w:p>
          <w:p w14:paraId="3D2BB73C" w14:textId="77777777" w:rsidR="009551B5" w:rsidRPr="00D13ACD" w:rsidRDefault="009551B5" w:rsidP="00255A76">
            <w:pPr>
              <w:jc w:val="center"/>
              <w:rPr>
                <w:rFonts w:eastAsia="Calibri"/>
                <w:sz w:val="20"/>
                <w:szCs w:val="20"/>
                <w:lang w:val="en-US"/>
              </w:rPr>
            </w:pPr>
            <w:r w:rsidRPr="00D13ACD">
              <w:rPr>
                <w:rFonts w:eastAsia="Calibri"/>
                <w:sz w:val="20"/>
                <w:szCs w:val="20"/>
                <w:lang w:val="en-US"/>
              </w:rPr>
              <w:t xml:space="preserve">0.105 </w:t>
            </w:r>
          </w:p>
          <w:p w14:paraId="51215EEC" w14:textId="77777777" w:rsidR="009551B5" w:rsidRPr="00D13ACD" w:rsidRDefault="009551B5" w:rsidP="00255A76">
            <w:pPr>
              <w:jc w:val="center"/>
              <w:rPr>
                <w:rFonts w:eastAsia="Calibri"/>
                <w:sz w:val="20"/>
                <w:szCs w:val="20"/>
                <w:lang w:val="en-US"/>
              </w:rPr>
            </w:pPr>
            <w:r w:rsidRPr="00D13ACD">
              <w:rPr>
                <w:rFonts w:eastAsia="Calibri"/>
                <w:sz w:val="20"/>
                <w:szCs w:val="20"/>
                <w:lang w:val="en-US"/>
              </w:rPr>
              <w:t xml:space="preserve">0.136 </w:t>
            </w:r>
          </w:p>
          <w:p w14:paraId="084373AE" w14:textId="77777777" w:rsidR="009551B5" w:rsidRPr="00D13ACD" w:rsidRDefault="009551B5" w:rsidP="00255A76">
            <w:pPr>
              <w:jc w:val="center"/>
              <w:rPr>
                <w:rFonts w:eastAsia="Calibri"/>
                <w:sz w:val="20"/>
                <w:szCs w:val="20"/>
                <w:lang w:val="en-US"/>
              </w:rPr>
            </w:pPr>
            <w:r w:rsidRPr="00D13ACD">
              <w:rPr>
                <w:rFonts w:eastAsia="Calibri"/>
                <w:sz w:val="20"/>
                <w:szCs w:val="20"/>
                <w:lang w:val="en-US"/>
              </w:rPr>
              <w:t xml:space="preserve">0.171 </w:t>
            </w:r>
          </w:p>
          <w:p w14:paraId="1EB99BED" w14:textId="77777777" w:rsidR="009551B5" w:rsidRPr="00D13ACD" w:rsidRDefault="009551B5" w:rsidP="00255A76">
            <w:pPr>
              <w:jc w:val="center"/>
              <w:rPr>
                <w:rFonts w:eastAsia="Calibri"/>
                <w:sz w:val="20"/>
                <w:szCs w:val="20"/>
                <w:lang w:val="en-US"/>
              </w:rPr>
            </w:pPr>
            <w:r w:rsidRPr="00D13ACD">
              <w:rPr>
                <w:rFonts w:eastAsia="Calibri"/>
                <w:sz w:val="20"/>
                <w:szCs w:val="20"/>
                <w:lang w:val="en-US"/>
              </w:rPr>
              <w:t xml:space="preserve">0.130 </w:t>
            </w:r>
          </w:p>
          <w:p w14:paraId="519F9209" w14:textId="77777777" w:rsidR="009551B5" w:rsidRPr="00D13ACD" w:rsidRDefault="009551B5" w:rsidP="00255A76">
            <w:pPr>
              <w:jc w:val="center"/>
              <w:rPr>
                <w:rFonts w:eastAsia="Calibri"/>
                <w:sz w:val="20"/>
                <w:szCs w:val="20"/>
                <w:lang w:val="en-US"/>
              </w:rPr>
            </w:pPr>
            <w:r w:rsidRPr="00D13ACD">
              <w:rPr>
                <w:rFonts w:eastAsia="Calibri"/>
                <w:sz w:val="20"/>
                <w:szCs w:val="20"/>
                <w:lang w:val="en-US"/>
              </w:rPr>
              <w:t xml:space="preserve">0.121 </w:t>
            </w:r>
          </w:p>
          <w:p w14:paraId="71B25349" w14:textId="77777777" w:rsidR="009551B5" w:rsidRPr="00D13ACD" w:rsidRDefault="009551B5" w:rsidP="00255A76">
            <w:pPr>
              <w:jc w:val="center"/>
              <w:rPr>
                <w:rFonts w:eastAsia="Calibri"/>
                <w:sz w:val="20"/>
                <w:szCs w:val="20"/>
                <w:lang w:val="en-US"/>
              </w:rPr>
            </w:pPr>
            <w:r w:rsidRPr="00D13ACD">
              <w:rPr>
                <w:rFonts w:eastAsia="Calibri"/>
                <w:sz w:val="20"/>
                <w:szCs w:val="20"/>
                <w:lang w:val="en-US"/>
              </w:rPr>
              <w:t xml:space="preserve">0.136 </w:t>
            </w:r>
          </w:p>
          <w:p w14:paraId="61320690" w14:textId="77777777" w:rsidR="009551B5" w:rsidRPr="00D13ACD" w:rsidRDefault="009551B5" w:rsidP="00255A76">
            <w:pPr>
              <w:jc w:val="center"/>
              <w:rPr>
                <w:rFonts w:eastAsia="Calibri"/>
                <w:sz w:val="20"/>
                <w:szCs w:val="20"/>
                <w:lang w:val="en-US"/>
              </w:rPr>
            </w:pPr>
            <w:r w:rsidRPr="00D13ACD">
              <w:rPr>
                <w:rFonts w:eastAsia="Calibri"/>
                <w:sz w:val="20"/>
                <w:szCs w:val="20"/>
                <w:lang w:val="en-US"/>
              </w:rPr>
              <w:t xml:space="preserve">0.119 </w:t>
            </w:r>
          </w:p>
          <w:p w14:paraId="5732A3A5" w14:textId="77777777" w:rsidR="009551B5" w:rsidRPr="00D13ACD" w:rsidRDefault="009551B5" w:rsidP="00255A76">
            <w:pPr>
              <w:jc w:val="center"/>
              <w:rPr>
                <w:rFonts w:eastAsia="Calibri"/>
                <w:sz w:val="20"/>
                <w:szCs w:val="20"/>
                <w:lang w:val="en-US"/>
              </w:rPr>
            </w:pPr>
            <w:r w:rsidRPr="00D13ACD">
              <w:rPr>
                <w:rFonts w:eastAsia="Calibri"/>
                <w:sz w:val="20"/>
                <w:szCs w:val="20"/>
                <w:lang w:val="en-US"/>
              </w:rPr>
              <w:t xml:space="preserve">0.165 </w:t>
            </w:r>
          </w:p>
        </w:tc>
        <w:tc>
          <w:tcPr>
            <w:tcW w:w="709" w:type="dxa"/>
            <w:tcBorders>
              <w:top w:val="nil"/>
              <w:left w:val="nil"/>
              <w:bottom w:val="single" w:sz="4" w:space="0" w:color="auto"/>
              <w:right w:val="nil"/>
            </w:tcBorders>
          </w:tcPr>
          <w:p w14:paraId="4CBCC8E8" w14:textId="77777777" w:rsidR="009551B5" w:rsidRPr="00D13ACD" w:rsidRDefault="009551B5" w:rsidP="00255A76">
            <w:pPr>
              <w:jc w:val="center"/>
              <w:rPr>
                <w:rFonts w:eastAsia="Calibri"/>
                <w:sz w:val="20"/>
                <w:szCs w:val="20"/>
                <w:lang w:val="en-US"/>
              </w:rPr>
            </w:pPr>
            <w:r w:rsidRPr="00D13ACD">
              <w:rPr>
                <w:rFonts w:eastAsia="Calibri"/>
                <w:sz w:val="20"/>
                <w:szCs w:val="20"/>
                <w:lang w:val="en-US"/>
              </w:rPr>
              <w:t>.087</w:t>
            </w:r>
          </w:p>
          <w:p w14:paraId="01744F91" w14:textId="77777777" w:rsidR="009551B5" w:rsidRPr="00D13ACD" w:rsidRDefault="009551B5" w:rsidP="00255A76">
            <w:pPr>
              <w:jc w:val="center"/>
              <w:rPr>
                <w:rFonts w:eastAsia="Calibri"/>
                <w:sz w:val="20"/>
                <w:szCs w:val="20"/>
                <w:lang w:val="en-US"/>
              </w:rPr>
            </w:pPr>
            <w:r w:rsidRPr="00D13ACD">
              <w:rPr>
                <w:rFonts w:eastAsia="Calibri"/>
                <w:sz w:val="20"/>
                <w:szCs w:val="20"/>
                <w:lang w:val="en-US"/>
              </w:rPr>
              <w:t>.114</w:t>
            </w:r>
          </w:p>
          <w:p w14:paraId="661D14A3" w14:textId="77777777" w:rsidR="009551B5" w:rsidRPr="00D13ACD" w:rsidRDefault="009551B5" w:rsidP="00255A76">
            <w:pPr>
              <w:jc w:val="center"/>
              <w:rPr>
                <w:rFonts w:eastAsia="Calibri"/>
                <w:sz w:val="20"/>
                <w:szCs w:val="20"/>
                <w:lang w:val="en-US"/>
              </w:rPr>
            </w:pPr>
            <w:r w:rsidRPr="00D13ACD">
              <w:rPr>
                <w:rFonts w:eastAsia="Calibri"/>
                <w:sz w:val="20"/>
                <w:szCs w:val="20"/>
                <w:lang w:val="en-US"/>
              </w:rPr>
              <w:t>.760</w:t>
            </w:r>
          </w:p>
          <w:p w14:paraId="04AD9C71" w14:textId="77777777" w:rsidR="009551B5" w:rsidRPr="00D13ACD" w:rsidRDefault="009551B5" w:rsidP="00255A76">
            <w:pPr>
              <w:jc w:val="center"/>
              <w:rPr>
                <w:rFonts w:eastAsia="Calibri"/>
                <w:sz w:val="20"/>
                <w:szCs w:val="20"/>
                <w:lang w:val="en-US"/>
              </w:rPr>
            </w:pPr>
            <w:r w:rsidRPr="00D13ACD">
              <w:rPr>
                <w:rFonts w:eastAsia="Calibri"/>
                <w:sz w:val="20"/>
                <w:szCs w:val="20"/>
                <w:lang w:val="en-US"/>
              </w:rPr>
              <w:t>.295</w:t>
            </w:r>
          </w:p>
          <w:p w14:paraId="13575739" w14:textId="77777777" w:rsidR="009551B5" w:rsidRPr="00D13ACD" w:rsidRDefault="009551B5" w:rsidP="00255A76">
            <w:pPr>
              <w:jc w:val="center"/>
              <w:rPr>
                <w:rFonts w:eastAsia="Calibri"/>
                <w:sz w:val="20"/>
                <w:szCs w:val="20"/>
                <w:lang w:val="en-US"/>
              </w:rPr>
            </w:pPr>
            <w:r w:rsidRPr="00D13ACD">
              <w:rPr>
                <w:rFonts w:eastAsia="Calibri"/>
                <w:sz w:val="20"/>
                <w:szCs w:val="20"/>
                <w:lang w:val="en-US"/>
              </w:rPr>
              <w:t>.036</w:t>
            </w:r>
          </w:p>
          <w:p w14:paraId="18B9D3B7" w14:textId="77777777" w:rsidR="009551B5" w:rsidRPr="00D13ACD" w:rsidRDefault="009551B5" w:rsidP="00255A76">
            <w:pPr>
              <w:jc w:val="center"/>
              <w:rPr>
                <w:rFonts w:eastAsia="Calibri"/>
                <w:sz w:val="20"/>
                <w:szCs w:val="20"/>
                <w:lang w:val="en-US"/>
              </w:rPr>
            </w:pPr>
            <w:r w:rsidRPr="00D13ACD">
              <w:rPr>
                <w:rFonts w:eastAsia="Calibri"/>
                <w:sz w:val="20"/>
                <w:szCs w:val="20"/>
                <w:lang w:val="en-US"/>
              </w:rPr>
              <w:t>.388</w:t>
            </w:r>
          </w:p>
          <w:p w14:paraId="2BFBDB30" w14:textId="77777777" w:rsidR="009551B5" w:rsidRPr="00D13ACD" w:rsidRDefault="009551B5" w:rsidP="00255A76">
            <w:pPr>
              <w:jc w:val="center"/>
              <w:rPr>
                <w:rFonts w:eastAsia="Calibri"/>
                <w:sz w:val="20"/>
                <w:szCs w:val="20"/>
                <w:lang w:val="en-US"/>
              </w:rPr>
            </w:pPr>
            <w:r w:rsidRPr="00D13ACD">
              <w:rPr>
                <w:rFonts w:eastAsia="Calibri"/>
                <w:sz w:val="20"/>
                <w:szCs w:val="20"/>
                <w:lang w:val="en-US"/>
              </w:rPr>
              <w:t>.516</w:t>
            </w:r>
          </w:p>
          <w:p w14:paraId="781493C1" w14:textId="77777777" w:rsidR="009551B5" w:rsidRPr="00D13ACD" w:rsidRDefault="009551B5" w:rsidP="00255A76">
            <w:pPr>
              <w:jc w:val="center"/>
              <w:rPr>
                <w:rFonts w:eastAsia="Calibri"/>
                <w:sz w:val="20"/>
                <w:szCs w:val="20"/>
                <w:lang w:val="en-US"/>
              </w:rPr>
            </w:pPr>
            <w:r w:rsidRPr="00D13ACD">
              <w:rPr>
                <w:rFonts w:eastAsia="Calibri"/>
                <w:sz w:val="20"/>
                <w:szCs w:val="20"/>
                <w:lang w:val="en-US"/>
              </w:rPr>
              <w:t>.302</w:t>
            </w:r>
          </w:p>
          <w:p w14:paraId="487552B7" w14:textId="77777777" w:rsidR="009551B5" w:rsidRPr="00D13ACD" w:rsidRDefault="009551B5" w:rsidP="00255A76">
            <w:pPr>
              <w:jc w:val="center"/>
              <w:rPr>
                <w:rFonts w:eastAsia="Calibri"/>
                <w:sz w:val="20"/>
                <w:szCs w:val="20"/>
                <w:lang w:val="en-US"/>
              </w:rPr>
            </w:pPr>
            <w:r w:rsidRPr="00D13ACD">
              <w:rPr>
                <w:rFonts w:eastAsia="Calibri"/>
                <w:sz w:val="20"/>
                <w:szCs w:val="20"/>
                <w:lang w:val="en-US"/>
              </w:rPr>
              <w:t>.548</w:t>
            </w:r>
          </w:p>
          <w:p w14:paraId="57F31D35" w14:textId="77777777" w:rsidR="009551B5" w:rsidRPr="00D13ACD" w:rsidRDefault="009551B5" w:rsidP="00255A76">
            <w:pPr>
              <w:jc w:val="center"/>
              <w:rPr>
                <w:rFonts w:eastAsia="Calibri"/>
                <w:sz w:val="20"/>
                <w:szCs w:val="20"/>
                <w:lang w:val="en-US"/>
              </w:rPr>
            </w:pPr>
            <w:r w:rsidRPr="00D13ACD">
              <w:rPr>
                <w:rFonts w:eastAsia="Calibri"/>
                <w:sz w:val="20"/>
                <w:szCs w:val="20"/>
                <w:lang w:val="en-US"/>
              </w:rPr>
              <w:t>.055</w:t>
            </w:r>
          </w:p>
        </w:tc>
      </w:tr>
      <w:bookmarkEnd w:id="16"/>
    </w:tbl>
    <w:p w14:paraId="63BB23CE" w14:textId="1D598A6D" w:rsidR="009551B5" w:rsidRPr="00D13ACD" w:rsidRDefault="009551B5" w:rsidP="00255A76">
      <w:pPr>
        <w:jc w:val="both"/>
        <w:rPr>
          <w:bCs/>
          <w:lang w:val="en-US"/>
        </w:rPr>
      </w:pPr>
    </w:p>
    <w:p w14:paraId="6D81276E" w14:textId="10304722" w:rsidR="00E53508" w:rsidRPr="00D13ACD" w:rsidRDefault="00255A76" w:rsidP="00203057">
      <w:pPr>
        <w:jc w:val="both"/>
        <w:rPr>
          <w:rFonts w:eastAsia="Calibri"/>
          <w:kern w:val="2"/>
          <w:lang w:val="en-PH"/>
          <w14:ligatures w14:val="standardContextual"/>
        </w:rPr>
      </w:pPr>
      <w:r w:rsidRPr="00D13ACD">
        <w:rPr>
          <w:bCs/>
          <w:lang w:val="en-US"/>
        </w:rPr>
        <w:tab/>
      </w:r>
      <w:bookmarkStart w:id="17" w:name="_Hlk174618649"/>
      <w:r w:rsidR="00203057" w:rsidRPr="00D13ACD">
        <w:rPr>
          <w:rFonts w:eastAsia="Calibri"/>
          <w:kern w:val="2"/>
          <w:lang w:val="en-PH"/>
          <w14:ligatures w14:val="standardContextual"/>
        </w:rPr>
        <w:t xml:space="preserve">Table 4 summarizes the extrinsic determinants in learning science learning. Correlational analysis shows that parents' education (0.258; .011) significantly impacts </w:t>
      </w:r>
      <w:r w:rsidR="00203057" w:rsidRPr="00D13ACD">
        <w:rPr>
          <w:rFonts w:eastAsia="Calibri"/>
          <w:kern w:val="2"/>
          <w:lang w:val="en-PH"/>
          <w14:ligatures w14:val="standardContextual"/>
        </w:rPr>
        <w:lastRenderedPageBreak/>
        <w:t xml:space="preserve">students' learning in science subjects. The combined monthly income is also a significant (0.215; .009) determinant in science learning among students. </w:t>
      </w:r>
      <w:r w:rsidR="00A34C47" w:rsidRPr="00D13ACD">
        <w:rPr>
          <w:rFonts w:eastAsia="Calibri"/>
          <w:kern w:val="2"/>
          <w:lang w:val="en-PH"/>
          <w14:ligatures w14:val="standardContextual"/>
        </w:rPr>
        <w:t>Moreover, the</w:t>
      </w:r>
      <w:r w:rsidR="00203057" w:rsidRPr="00D13ACD">
        <w:rPr>
          <w:rFonts w:eastAsia="Calibri"/>
          <w:kern w:val="2"/>
          <w:lang w:val="en-PH"/>
          <w14:ligatures w14:val="standardContextual"/>
        </w:rPr>
        <w:t xml:space="preserve"> result emphasized that books (0.171; .036) are a significant determinant as assistance in learning science. All other extrinsic factors are not correlated (&gt;.05) with science learning. </w:t>
      </w:r>
      <w:r w:rsidR="007A44A0" w:rsidRPr="00D13ACD">
        <w:rPr>
          <w:rFonts w:eastAsia="Calibri"/>
          <w:kern w:val="2"/>
          <w:lang w:val="en-PH"/>
          <w14:ligatures w14:val="standardContextual"/>
        </w:rPr>
        <w:t xml:space="preserve">The result implies that </w:t>
      </w:r>
      <w:r w:rsidR="00681742" w:rsidRPr="00D13ACD">
        <w:rPr>
          <w:rFonts w:eastAsia="Calibri"/>
          <w:kern w:val="2"/>
          <w:lang w:val="en-PH"/>
          <w14:ligatures w14:val="standardContextual"/>
        </w:rPr>
        <w:t xml:space="preserve">in science learning among students, factors such as </w:t>
      </w:r>
      <w:r w:rsidR="0089005E" w:rsidRPr="00D13ACD">
        <w:rPr>
          <w:rFonts w:eastAsia="Calibri"/>
          <w:kern w:val="2"/>
          <w:lang w:val="en-PH"/>
          <w14:ligatures w14:val="standardContextual"/>
        </w:rPr>
        <w:t xml:space="preserve">previous science subject grades, </w:t>
      </w:r>
      <w:r w:rsidR="00681742" w:rsidRPr="00D13ACD">
        <w:rPr>
          <w:rFonts w:eastAsia="Calibri"/>
          <w:kern w:val="2"/>
          <w:lang w:val="en-PH"/>
          <w14:ligatures w14:val="standardContextual"/>
        </w:rPr>
        <w:t>parents' education, parents' income, and books are the causative agents of the students learning of science.</w:t>
      </w:r>
    </w:p>
    <w:p w14:paraId="10581D55" w14:textId="0EB7966C" w:rsidR="00203057" w:rsidRPr="00D13ACD" w:rsidRDefault="00203057" w:rsidP="00E53508">
      <w:pPr>
        <w:ind w:firstLine="720"/>
        <w:jc w:val="both"/>
        <w:rPr>
          <w:rFonts w:eastAsia="Calibri"/>
          <w:kern w:val="2"/>
          <w:lang w:val="en-PH"/>
          <w14:ligatures w14:val="standardContextual"/>
        </w:rPr>
      </w:pPr>
      <w:r w:rsidRPr="00D13ACD">
        <w:rPr>
          <w:rFonts w:eastAsia="Calibri"/>
          <w:kern w:val="2"/>
          <w:lang w:val="en-PH"/>
          <w14:ligatures w14:val="standardContextual"/>
        </w:rPr>
        <w:t>The present study affirms Howard et al.</w:t>
      </w:r>
      <w:r w:rsidRPr="00D13ACD">
        <w:rPr>
          <w:rFonts w:eastAsia="Calibri"/>
          <w:kern w:val="2"/>
          <w:vertAlign w:val="superscript"/>
          <w:lang w:val="en-PH"/>
          <w14:ligatures w14:val="standardContextual"/>
        </w:rPr>
        <w:t>4</w:t>
      </w:r>
      <w:r w:rsidR="00A35900" w:rsidRPr="00D13ACD">
        <w:rPr>
          <w:rFonts w:eastAsia="Calibri"/>
          <w:kern w:val="2"/>
          <w:vertAlign w:val="superscript"/>
          <w:lang w:val="en-PH"/>
          <w14:ligatures w14:val="standardContextual"/>
        </w:rPr>
        <w:t>9</w:t>
      </w:r>
      <w:r w:rsidRPr="00D13ACD">
        <w:rPr>
          <w:rFonts w:eastAsia="Calibri"/>
          <w:kern w:val="2"/>
          <w:lang w:val="en-PH"/>
          <w14:ligatures w14:val="standardContextual"/>
        </w:rPr>
        <w:t xml:space="preserve"> that the recent investigation also highlights the positive effects of using books beyond parents' education and combined monthly income. Furthermore, List et al.</w:t>
      </w:r>
      <w:r w:rsidR="00A35900" w:rsidRPr="00D13ACD">
        <w:rPr>
          <w:rFonts w:eastAsia="Calibri"/>
          <w:kern w:val="2"/>
          <w:vertAlign w:val="superscript"/>
          <w:lang w:val="en-PH"/>
          <w14:ligatures w14:val="standardContextual"/>
        </w:rPr>
        <w:t>50</w:t>
      </w:r>
      <w:r w:rsidR="00E53508" w:rsidRPr="00D13ACD">
        <w:rPr>
          <w:rFonts w:eastAsia="Calibri"/>
          <w:kern w:val="2"/>
          <w:lang w:val="en-PH"/>
          <w14:ligatures w14:val="standardContextual"/>
        </w:rPr>
        <w:t xml:space="preserve"> </w:t>
      </w:r>
      <w:r w:rsidRPr="00D13ACD">
        <w:rPr>
          <w:rFonts w:eastAsia="Calibri"/>
          <w:kern w:val="2"/>
          <w:lang w:val="en-PH"/>
          <w14:ligatures w14:val="standardContextual"/>
        </w:rPr>
        <w:t xml:space="preserve">(claim that parents with high socioeconomic status connect through concerted cultivation as a way of rearing. With close monitoring and strict parenting, </w:t>
      </w:r>
      <w:r w:rsidR="00A35900" w:rsidRPr="00D13ACD">
        <w:rPr>
          <w:rFonts w:eastAsia="Calibri"/>
          <w:kern w:val="2"/>
          <w:lang w:val="en-PH"/>
          <w14:ligatures w14:val="standardContextual"/>
        </w:rPr>
        <w:t>families of high socioeconomic status assume higher education accomplishments and career anticipations Mangubat</w:t>
      </w:r>
      <w:r w:rsidR="00A35900" w:rsidRPr="00D13ACD">
        <w:rPr>
          <w:rFonts w:eastAsia="Calibri"/>
          <w:kern w:val="2"/>
          <w:vertAlign w:val="superscript"/>
          <w:lang w:val="en-PH"/>
          <w14:ligatures w14:val="standardContextual"/>
        </w:rPr>
        <w:t>51</w:t>
      </w:r>
      <w:r w:rsidR="00A35900" w:rsidRPr="00D13ACD">
        <w:rPr>
          <w:rFonts w:eastAsia="Calibri"/>
          <w:kern w:val="2"/>
          <w:lang w:val="en-PH"/>
          <w14:ligatures w14:val="standardContextual"/>
        </w:rPr>
        <w:t xml:space="preserve">, </w:t>
      </w:r>
      <w:r w:rsidR="003B3A3D" w:rsidRPr="00D13ACD">
        <w:rPr>
          <w:rFonts w:eastAsia="Calibri"/>
          <w:kern w:val="2"/>
          <w:lang w:val="en-PH"/>
          <w14:ligatures w14:val="standardContextual"/>
        </w:rPr>
        <w:t>cumulatively</w:t>
      </w:r>
      <w:r w:rsidRPr="00D13ACD">
        <w:rPr>
          <w:rFonts w:eastAsia="Calibri"/>
          <w:kern w:val="2"/>
          <w:lang w:val="en-PH"/>
          <w14:ligatures w14:val="standardContextual"/>
        </w:rPr>
        <w:t xml:space="preserve"> decipher into excellent academic performance.</w:t>
      </w:r>
    </w:p>
    <w:bookmarkEnd w:id="17"/>
    <w:p w14:paraId="4C4738B9" w14:textId="17E41CAB" w:rsidR="00CB76EC" w:rsidRPr="00D13ACD" w:rsidRDefault="000A6CF4" w:rsidP="00777CE9">
      <w:pPr>
        <w:pStyle w:val="Heading3"/>
        <w:spacing w:before="120" w:after="120"/>
        <w:ind w:left="0"/>
        <w:rPr>
          <w:lang w:val="en-US"/>
        </w:rPr>
      </w:pPr>
      <w:r w:rsidRPr="00D13ACD">
        <w:rPr>
          <w:lang w:val="en-US"/>
        </w:rPr>
        <w:t>5.</w:t>
      </w:r>
      <w:r w:rsidR="00B41AAD" w:rsidRPr="00D13ACD">
        <w:rPr>
          <w:lang w:val="en-US"/>
        </w:rPr>
        <w:t xml:space="preserve"> </w:t>
      </w:r>
      <w:r w:rsidRPr="00D13ACD">
        <w:rPr>
          <w:lang w:val="en-US"/>
        </w:rPr>
        <w:t>CONCLUSION</w:t>
      </w:r>
    </w:p>
    <w:p w14:paraId="580E6B11" w14:textId="4EC99E36" w:rsidR="00E53508" w:rsidRPr="00D13ACD" w:rsidRDefault="00E53508" w:rsidP="0063369B">
      <w:pPr>
        <w:ind w:firstLine="567"/>
        <w:jc w:val="both"/>
        <w:rPr>
          <w:bCs/>
          <w:lang w:val="en-US"/>
        </w:rPr>
      </w:pPr>
      <w:r w:rsidRPr="00D13ACD">
        <w:rPr>
          <w:bCs/>
          <w:lang w:val="en-US"/>
        </w:rPr>
        <w:t xml:space="preserve">The </w:t>
      </w:r>
      <w:r w:rsidR="00C66132" w:rsidRPr="00D13ACD">
        <w:rPr>
          <w:bCs/>
          <w:lang w:val="en-US"/>
        </w:rPr>
        <w:t>study's results stated a positive correlation involving intrinsic determinants, such as grades in previous science subjects, and extrinsic determinants, including parents' education, combined monthly family income, and books, as significant determinants to assist students in learning science</w:t>
      </w:r>
      <w:r w:rsidRPr="00D13ACD">
        <w:rPr>
          <w:bCs/>
          <w:lang w:val="en-US"/>
        </w:rPr>
        <w:t xml:space="preserve">. This study draws insights into areas where science learning can be fully supported and intervention programs can be developed to ensure excellent science learning. </w:t>
      </w:r>
    </w:p>
    <w:p w14:paraId="1FDEFB82" w14:textId="720C050F" w:rsidR="0054603E" w:rsidRPr="00D13ACD" w:rsidRDefault="00E53508" w:rsidP="0063369B">
      <w:pPr>
        <w:ind w:firstLine="567"/>
        <w:jc w:val="both"/>
        <w:rPr>
          <w:bCs/>
          <w:lang w:val="en-US"/>
        </w:rPr>
      </w:pPr>
      <w:r w:rsidRPr="00D13ACD">
        <w:rPr>
          <w:bCs/>
          <w:lang w:val="en-US"/>
        </w:rPr>
        <w:t xml:space="preserve">Based on the preceding results, this study recommends encouraging positive reinforcement of </w:t>
      </w:r>
      <w:r w:rsidR="00C66132" w:rsidRPr="00D13ACD">
        <w:rPr>
          <w:bCs/>
          <w:lang w:val="en-US"/>
        </w:rPr>
        <w:t xml:space="preserve">science </w:t>
      </w:r>
      <w:r w:rsidRPr="00D13ACD">
        <w:rPr>
          <w:bCs/>
          <w:lang w:val="en-US"/>
        </w:rPr>
        <w:t>teaching and learning opportunities to motivate students to thrive in their science subjects to attain better academic performance</w:t>
      </w:r>
      <w:r w:rsidR="00893C03" w:rsidRPr="00D13ACD">
        <w:rPr>
          <w:bCs/>
          <w:lang w:val="en-US"/>
        </w:rPr>
        <w:t xml:space="preserve"> in preparation </w:t>
      </w:r>
      <w:r w:rsidR="00DF50EB" w:rsidRPr="00D13ACD">
        <w:rPr>
          <w:bCs/>
          <w:lang w:val="en-US"/>
        </w:rPr>
        <w:t>for more complex science subjects as they step up for another year</w:t>
      </w:r>
      <w:r w:rsidR="00893C03" w:rsidRPr="00D13ACD">
        <w:rPr>
          <w:bCs/>
          <w:lang w:val="en-US"/>
        </w:rPr>
        <w:t xml:space="preserve"> of learning</w:t>
      </w:r>
      <w:r w:rsidRPr="00D13ACD">
        <w:rPr>
          <w:bCs/>
          <w:lang w:val="en-US"/>
        </w:rPr>
        <w:t xml:space="preserve">. </w:t>
      </w:r>
      <w:r w:rsidR="001B6C36" w:rsidRPr="00D13ACD">
        <w:rPr>
          <w:bCs/>
          <w:lang w:val="en-US"/>
        </w:rPr>
        <w:t xml:space="preserve">Therefore, this </w:t>
      </w:r>
      <w:r w:rsidRPr="00D13ACD">
        <w:rPr>
          <w:bCs/>
          <w:lang w:val="en-US"/>
        </w:rPr>
        <w:t xml:space="preserve">can be done through </w:t>
      </w:r>
      <w:r w:rsidR="00B66A42" w:rsidRPr="00D13ACD">
        <w:rPr>
          <w:bCs/>
          <w:lang w:val="en-US"/>
        </w:rPr>
        <w:t xml:space="preserve">an initiative </w:t>
      </w:r>
      <w:r w:rsidR="007C7246" w:rsidRPr="00D13ACD">
        <w:rPr>
          <w:bCs/>
          <w:lang w:val="en-US"/>
        </w:rPr>
        <w:t>thr</w:t>
      </w:r>
      <w:r w:rsidR="00B66A42" w:rsidRPr="00D13ACD">
        <w:rPr>
          <w:bCs/>
          <w:lang w:val="en-US"/>
        </w:rPr>
        <w:t>o</w:t>
      </w:r>
      <w:r w:rsidR="007C7246" w:rsidRPr="00D13ACD">
        <w:rPr>
          <w:bCs/>
          <w:lang w:val="en-US"/>
        </w:rPr>
        <w:t>ugh</w:t>
      </w:r>
      <w:r w:rsidR="00B66A42" w:rsidRPr="00D13ACD">
        <w:rPr>
          <w:bCs/>
          <w:lang w:val="en-US"/>
        </w:rPr>
        <w:t xml:space="preserve"> </w:t>
      </w:r>
      <w:r w:rsidRPr="00D13ACD">
        <w:rPr>
          <w:bCs/>
          <w:lang w:val="en-US"/>
        </w:rPr>
        <w:t xml:space="preserve">linkage and collaboration with other agencies, such as </w:t>
      </w:r>
      <w:r w:rsidR="009D7937" w:rsidRPr="00D13ACD">
        <w:rPr>
          <w:bCs/>
          <w:lang w:val="en-US"/>
        </w:rPr>
        <w:t xml:space="preserve">implementing </w:t>
      </w:r>
      <w:r w:rsidRPr="00D13ACD">
        <w:rPr>
          <w:bCs/>
          <w:lang w:val="en-US"/>
        </w:rPr>
        <w:t>extension projects</w:t>
      </w:r>
      <w:r w:rsidR="009D7937" w:rsidRPr="00D13ACD">
        <w:rPr>
          <w:bCs/>
          <w:lang w:val="en-US"/>
        </w:rPr>
        <w:t xml:space="preserve"> to address the learning difficulty of the different lessons and contents </w:t>
      </w:r>
      <w:r w:rsidRPr="00D13ACD">
        <w:rPr>
          <w:bCs/>
          <w:lang w:val="en-US"/>
        </w:rPr>
        <w:t xml:space="preserve">to assist students in learning science subjects. </w:t>
      </w:r>
    </w:p>
    <w:p w14:paraId="526A944D" w14:textId="106452CA" w:rsidR="00BE638C" w:rsidRPr="00D13ACD" w:rsidRDefault="00BE638C" w:rsidP="009140FF">
      <w:pPr>
        <w:spacing w:line="293" w:lineRule="auto"/>
        <w:ind w:firstLine="426"/>
        <w:jc w:val="both"/>
        <w:rPr>
          <w:bCs/>
          <w:lang w:val="en-US"/>
        </w:rPr>
        <w:sectPr w:rsidR="00BE638C" w:rsidRPr="00D13ACD" w:rsidSect="002E0D06">
          <w:type w:val="continuous"/>
          <w:pgSz w:w="11630" w:h="16730"/>
          <w:pgMar w:top="760" w:right="1000" w:bottom="280" w:left="1020" w:header="720" w:footer="720" w:gutter="0"/>
          <w:cols w:num="2" w:space="826"/>
          <w:docGrid w:linePitch="299"/>
        </w:sectPr>
      </w:pPr>
    </w:p>
    <w:p w14:paraId="01E82A7C" w14:textId="77777777" w:rsidR="009140FF" w:rsidRPr="00D13ACD" w:rsidRDefault="009140FF" w:rsidP="009140FF">
      <w:pPr>
        <w:adjustRightInd w:val="0"/>
        <w:ind w:left="284" w:hanging="284"/>
        <w:jc w:val="both"/>
        <w:rPr>
          <w:bCs/>
          <w:lang w:val="en-US"/>
        </w:rPr>
      </w:pPr>
    </w:p>
    <w:p w14:paraId="114DE5F4" w14:textId="095B75E2" w:rsidR="0054603E" w:rsidRPr="00D13ACD" w:rsidRDefault="002C56CE" w:rsidP="00A37F7A">
      <w:pPr>
        <w:adjustRightInd w:val="0"/>
        <w:spacing w:after="120"/>
        <w:ind w:left="284" w:hanging="284"/>
        <w:jc w:val="both"/>
        <w:rPr>
          <w:b/>
          <w:sz w:val="20"/>
          <w:szCs w:val="20"/>
          <w:lang w:val="en-US"/>
        </w:rPr>
      </w:pPr>
      <w:r w:rsidRPr="00D13ACD">
        <w:rPr>
          <w:b/>
          <w:sz w:val="20"/>
          <w:szCs w:val="20"/>
          <w:lang w:val="en-US"/>
        </w:rPr>
        <w:t>REFERENCES</w:t>
      </w:r>
    </w:p>
    <w:p w14:paraId="2872232B" w14:textId="461FDFAA" w:rsidR="001840A3" w:rsidRPr="00D13ACD" w:rsidRDefault="001840A3" w:rsidP="00D54A8B">
      <w:pPr>
        <w:pStyle w:val="ListParagraph"/>
        <w:numPr>
          <w:ilvl w:val="0"/>
          <w:numId w:val="6"/>
        </w:numPr>
        <w:spacing w:before="40" w:after="40"/>
        <w:ind w:left="426" w:hanging="426"/>
        <w:rPr>
          <w:rFonts w:ascii="Calisto MT" w:hAnsi="Calisto MT"/>
          <w:sz w:val="19"/>
          <w:szCs w:val="19"/>
        </w:rPr>
      </w:pPr>
      <w:r w:rsidRPr="00D13ACD">
        <w:rPr>
          <w:sz w:val="20"/>
          <w:szCs w:val="20"/>
          <w:lang w:val="en-US"/>
        </w:rPr>
        <w:t xml:space="preserve">S.M. Mork, B.S. Haug, O. Sørborg, S. Parameswaran Ruben &amp; S. Erduran. Humanising the nature of science: an analysis of the science curriculum in Norway. </w:t>
      </w:r>
      <w:r w:rsidRPr="00D13ACD">
        <w:rPr>
          <w:i/>
          <w:sz w:val="20"/>
          <w:szCs w:val="20"/>
          <w:lang w:val="en-US"/>
        </w:rPr>
        <w:t>International Journal of Science Education</w:t>
      </w:r>
      <w:r w:rsidRPr="00D13ACD">
        <w:rPr>
          <w:sz w:val="20"/>
          <w:szCs w:val="20"/>
          <w:lang w:val="en-US"/>
        </w:rPr>
        <w:t xml:space="preserve">, </w:t>
      </w:r>
      <w:r w:rsidRPr="00D13ACD">
        <w:rPr>
          <w:b/>
          <w:sz w:val="20"/>
          <w:szCs w:val="20"/>
          <w:lang w:val="en-US"/>
        </w:rPr>
        <w:t>2022</w:t>
      </w:r>
      <w:r w:rsidRPr="00D13ACD">
        <w:rPr>
          <w:sz w:val="20"/>
          <w:szCs w:val="20"/>
          <w:lang w:val="en-US"/>
        </w:rPr>
        <w:t xml:space="preserve">, </w:t>
      </w:r>
      <w:r w:rsidRPr="00D13ACD">
        <w:rPr>
          <w:i/>
          <w:sz w:val="20"/>
          <w:szCs w:val="20"/>
          <w:lang w:val="en-US"/>
        </w:rPr>
        <w:t>44</w:t>
      </w:r>
      <w:r w:rsidRPr="00D13ACD">
        <w:rPr>
          <w:sz w:val="20"/>
          <w:szCs w:val="20"/>
          <w:lang w:val="en-US"/>
        </w:rPr>
        <w:t>(10), 1601-1618.</w:t>
      </w:r>
    </w:p>
    <w:p w14:paraId="2E5F267A" w14:textId="1480B37B" w:rsidR="00D54A8B" w:rsidRPr="00D13ACD" w:rsidRDefault="00D54A8B" w:rsidP="00D54A8B">
      <w:pPr>
        <w:pStyle w:val="ListParagraph"/>
        <w:numPr>
          <w:ilvl w:val="0"/>
          <w:numId w:val="6"/>
        </w:numPr>
        <w:spacing w:before="40" w:after="40"/>
        <w:ind w:left="426" w:hanging="426"/>
        <w:rPr>
          <w:rFonts w:ascii="Calisto MT" w:hAnsi="Calisto MT"/>
          <w:sz w:val="19"/>
          <w:szCs w:val="19"/>
        </w:rPr>
      </w:pPr>
      <w:r w:rsidRPr="00D13ACD">
        <w:rPr>
          <w:rFonts w:ascii="Calisto MT" w:hAnsi="Calisto MT"/>
          <w:sz w:val="19"/>
          <w:szCs w:val="19"/>
        </w:rPr>
        <w:t>J. Cho, W. Baek</w:t>
      </w:r>
      <w:r w:rsidRPr="00D13ACD">
        <w:rPr>
          <w:rFonts w:ascii="Calisto MT" w:hAnsi="Calisto MT"/>
          <w:sz w:val="19"/>
          <w:szCs w:val="19"/>
          <w:lang w:val="en-PH"/>
        </w:rPr>
        <w:t>.</w:t>
      </w:r>
      <w:r w:rsidRPr="00D13ACD">
        <w:rPr>
          <w:rFonts w:ascii="Calisto MT" w:hAnsi="Calisto MT"/>
          <w:sz w:val="19"/>
          <w:szCs w:val="19"/>
        </w:rPr>
        <w:t xml:space="preserve"> Identifying factors affecting the quality of teaching in basic science Physics, biological sciences, mathematics, and chemistry. </w:t>
      </w:r>
      <w:r w:rsidRPr="00D13ACD">
        <w:rPr>
          <w:rFonts w:ascii="Calisto MT" w:hAnsi="Calisto MT"/>
          <w:i/>
          <w:sz w:val="19"/>
          <w:szCs w:val="19"/>
        </w:rPr>
        <w:t>Sustainability</w:t>
      </w:r>
      <w:r w:rsidRPr="00D13ACD">
        <w:rPr>
          <w:rFonts w:ascii="Calisto MT" w:hAnsi="Calisto MT"/>
          <w:sz w:val="19"/>
          <w:szCs w:val="19"/>
        </w:rPr>
        <w:t xml:space="preserve">, </w:t>
      </w:r>
      <w:r w:rsidRPr="00D13ACD">
        <w:rPr>
          <w:rFonts w:ascii="Calisto MT" w:hAnsi="Calisto MT"/>
          <w:sz w:val="19"/>
          <w:szCs w:val="19"/>
          <w:lang w:val="en-PH"/>
        </w:rPr>
        <w:t>2</w:t>
      </w:r>
      <w:r w:rsidRPr="00D13ACD">
        <w:rPr>
          <w:rFonts w:ascii="Calisto MT" w:hAnsi="Calisto MT"/>
          <w:b/>
          <w:sz w:val="19"/>
          <w:szCs w:val="19"/>
          <w:lang w:val="en-PH"/>
        </w:rPr>
        <w:t>019</w:t>
      </w:r>
      <w:r w:rsidRPr="00D13ACD">
        <w:rPr>
          <w:rFonts w:ascii="Calisto MT" w:hAnsi="Calisto MT"/>
          <w:sz w:val="19"/>
          <w:szCs w:val="19"/>
          <w:lang w:val="en-PH"/>
        </w:rPr>
        <w:t xml:space="preserve">, </w:t>
      </w:r>
      <w:r w:rsidRPr="00D13ACD">
        <w:rPr>
          <w:rFonts w:ascii="Calisto MT" w:hAnsi="Calisto MT"/>
          <w:i/>
          <w:sz w:val="19"/>
          <w:szCs w:val="19"/>
        </w:rPr>
        <w:t>11</w:t>
      </w:r>
      <w:r w:rsidRPr="00D13ACD">
        <w:rPr>
          <w:rFonts w:ascii="Calisto MT" w:hAnsi="Calisto MT"/>
          <w:sz w:val="19"/>
          <w:szCs w:val="19"/>
        </w:rPr>
        <w:t>(14)</w:t>
      </w:r>
      <w:r w:rsidRPr="00D13ACD">
        <w:rPr>
          <w:rFonts w:ascii="Calisto MT" w:hAnsi="Calisto MT"/>
          <w:sz w:val="19"/>
          <w:szCs w:val="19"/>
          <w:lang w:val="en-PH"/>
        </w:rPr>
        <w:t>.</w:t>
      </w:r>
    </w:p>
    <w:p w14:paraId="1A5EE4FD" w14:textId="6FBBA2DD" w:rsidR="00D54A8B" w:rsidRPr="00D13ACD" w:rsidRDefault="00D54A8B" w:rsidP="00D54A8B">
      <w:pPr>
        <w:pStyle w:val="ListParagraph"/>
        <w:numPr>
          <w:ilvl w:val="0"/>
          <w:numId w:val="6"/>
        </w:numPr>
        <w:spacing w:before="40" w:after="40"/>
        <w:ind w:left="426" w:hanging="426"/>
        <w:rPr>
          <w:rFonts w:ascii="Calisto MT" w:hAnsi="Calisto MT"/>
          <w:sz w:val="19"/>
          <w:szCs w:val="19"/>
        </w:rPr>
      </w:pPr>
      <w:r w:rsidRPr="00D13ACD">
        <w:rPr>
          <w:rFonts w:ascii="Calisto MT" w:hAnsi="Calisto MT"/>
          <w:sz w:val="19"/>
          <w:szCs w:val="19"/>
        </w:rPr>
        <w:t xml:space="preserve">Y. Eratlı, M. </w:t>
      </w:r>
      <w:r w:rsidRPr="00D13ACD">
        <w:rPr>
          <w:rFonts w:ascii="Cambria" w:hAnsi="Cambria" w:cs="Cambria"/>
          <w:sz w:val="19"/>
          <w:szCs w:val="19"/>
        </w:rPr>
        <w:t>Ş</w:t>
      </w:r>
      <w:r w:rsidRPr="00D13ACD">
        <w:rPr>
          <w:rFonts w:ascii="Calisto MT" w:hAnsi="Calisto MT"/>
          <w:sz w:val="19"/>
          <w:szCs w:val="19"/>
        </w:rPr>
        <w:t>ahin</w:t>
      </w:r>
      <w:r w:rsidRPr="00D13ACD">
        <w:rPr>
          <w:rFonts w:ascii="Calisto MT" w:hAnsi="Calisto MT"/>
          <w:sz w:val="19"/>
          <w:szCs w:val="19"/>
          <w:lang w:val="en-PH"/>
        </w:rPr>
        <w:t xml:space="preserve">. </w:t>
      </w:r>
      <w:r w:rsidRPr="00D13ACD">
        <w:rPr>
          <w:rFonts w:ascii="Calisto MT" w:hAnsi="Calisto MT"/>
          <w:sz w:val="19"/>
          <w:szCs w:val="19"/>
        </w:rPr>
        <w:t>Investigation of factors affecting the achievement of university students with logistic regression analysis: School of physical education and sport</w:t>
      </w:r>
      <w:r w:rsidRPr="00D13ACD">
        <w:rPr>
          <w:rFonts w:ascii="Calisto MT" w:hAnsi="Calisto MT"/>
          <w:sz w:val="19"/>
          <w:szCs w:val="19"/>
          <w:lang w:val="en-PH"/>
        </w:rPr>
        <w:t>,</w:t>
      </w:r>
      <w:r w:rsidRPr="00D13ACD">
        <w:rPr>
          <w:rFonts w:ascii="Calisto MT" w:hAnsi="Calisto MT"/>
          <w:sz w:val="19"/>
          <w:szCs w:val="19"/>
        </w:rPr>
        <w:t xml:space="preserve"> 2020.</w:t>
      </w:r>
    </w:p>
    <w:p w14:paraId="5F3EB542" w14:textId="0C63D952" w:rsidR="00D54A8B" w:rsidRPr="00D13ACD" w:rsidRDefault="00D54A8B" w:rsidP="00D54A8B">
      <w:pPr>
        <w:pStyle w:val="ListParagraph"/>
        <w:numPr>
          <w:ilvl w:val="0"/>
          <w:numId w:val="6"/>
        </w:numPr>
        <w:spacing w:before="40" w:after="40"/>
        <w:ind w:left="426" w:hanging="426"/>
        <w:rPr>
          <w:rFonts w:ascii="Calisto MT" w:hAnsi="Calisto MT"/>
          <w:sz w:val="19"/>
          <w:szCs w:val="19"/>
        </w:rPr>
      </w:pPr>
      <w:r w:rsidRPr="00D13ACD">
        <w:rPr>
          <w:rFonts w:ascii="Calisto MT" w:hAnsi="Calisto MT"/>
          <w:sz w:val="19"/>
          <w:szCs w:val="19"/>
        </w:rPr>
        <w:t>J. Musengimana, E. Kampire, P.  Ntawiha</w:t>
      </w:r>
      <w:r w:rsidRPr="00D13ACD">
        <w:rPr>
          <w:rFonts w:ascii="Calisto MT" w:hAnsi="Calisto MT"/>
          <w:sz w:val="19"/>
          <w:szCs w:val="19"/>
          <w:lang w:val="en-PH"/>
        </w:rPr>
        <w:t xml:space="preserve">. </w:t>
      </w:r>
      <w:r w:rsidRPr="00D13ACD">
        <w:rPr>
          <w:rFonts w:ascii="Calisto MT" w:hAnsi="Calisto MT"/>
          <w:sz w:val="19"/>
          <w:szCs w:val="19"/>
        </w:rPr>
        <w:t xml:space="preserve">Factors affecting secondary schools’ students’ attitudes toward learning chemistry: A review of literature </w:t>
      </w:r>
      <w:r w:rsidRPr="00D13ACD">
        <w:rPr>
          <w:rFonts w:ascii="Calisto MT" w:hAnsi="Calisto MT"/>
          <w:i/>
          <w:sz w:val="19"/>
          <w:szCs w:val="19"/>
        </w:rPr>
        <w:t>EURASIA Journal of Mathematics, Science and Technology Education</w:t>
      </w:r>
      <w:r w:rsidRPr="00D13ACD">
        <w:rPr>
          <w:rFonts w:ascii="Calisto MT" w:hAnsi="Calisto MT"/>
          <w:sz w:val="19"/>
          <w:szCs w:val="19"/>
        </w:rPr>
        <w:t xml:space="preserve">,  </w:t>
      </w:r>
      <w:r w:rsidRPr="00D13ACD">
        <w:rPr>
          <w:rFonts w:ascii="Calisto MT" w:hAnsi="Calisto MT"/>
          <w:b/>
          <w:sz w:val="19"/>
          <w:szCs w:val="19"/>
          <w:lang w:val="en-PH"/>
        </w:rPr>
        <w:t>2021</w:t>
      </w:r>
      <w:r w:rsidRPr="00D13ACD">
        <w:rPr>
          <w:rFonts w:ascii="Calisto MT" w:hAnsi="Calisto MT"/>
          <w:sz w:val="19"/>
          <w:szCs w:val="19"/>
          <w:lang w:val="en-PH"/>
        </w:rPr>
        <w:t xml:space="preserve">, </w:t>
      </w:r>
      <w:r w:rsidRPr="00D13ACD">
        <w:rPr>
          <w:rFonts w:ascii="Calisto MT" w:hAnsi="Calisto MT"/>
          <w:i/>
          <w:sz w:val="19"/>
          <w:szCs w:val="19"/>
        </w:rPr>
        <w:t>17</w:t>
      </w:r>
      <w:r w:rsidRPr="00D13ACD">
        <w:rPr>
          <w:rFonts w:ascii="Calisto MT" w:hAnsi="Calisto MT"/>
          <w:sz w:val="19"/>
          <w:szCs w:val="19"/>
        </w:rPr>
        <w:t>(1)</w:t>
      </w:r>
      <w:r w:rsidRPr="00D13ACD">
        <w:rPr>
          <w:rFonts w:ascii="Calisto MT" w:hAnsi="Calisto MT"/>
          <w:sz w:val="19"/>
          <w:szCs w:val="19"/>
          <w:lang w:val="en-PH"/>
        </w:rPr>
        <w:t>.</w:t>
      </w:r>
    </w:p>
    <w:p w14:paraId="13726CDB" w14:textId="3A52E0EC" w:rsidR="00442F8F" w:rsidRPr="00D13ACD" w:rsidRDefault="00442F8F" w:rsidP="00442F8F">
      <w:pPr>
        <w:pStyle w:val="ListParagraph"/>
        <w:numPr>
          <w:ilvl w:val="0"/>
          <w:numId w:val="6"/>
        </w:numPr>
        <w:spacing w:before="40" w:after="40"/>
        <w:ind w:left="426" w:hanging="426"/>
        <w:rPr>
          <w:rFonts w:ascii="Calisto MT" w:hAnsi="Calisto MT"/>
          <w:sz w:val="19"/>
          <w:szCs w:val="19"/>
        </w:rPr>
      </w:pPr>
      <w:r w:rsidRPr="00D13ACD">
        <w:rPr>
          <w:rFonts w:ascii="Calisto MT" w:hAnsi="Calisto MT"/>
          <w:sz w:val="19"/>
          <w:szCs w:val="19"/>
        </w:rPr>
        <w:t>A. Sibomana, C. Karegeya, J. Sentongo</w:t>
      </w:r>
      <w:r w:rsidRPr="00D13ACD">
        <w:rPr>
          <w:rFonts w:ascii="Calisto MT" w:hAnsi="Calisto MT"/>
          <w:sz w:val="19"/>
          <w:szCs w:val="19"/>
          <w:lang w:val="en-PH"/>
        </w:rPr>
        <w:t xml:space="preserve">. </w:t>
      </w:r>
      <w:r w:rsidRPr="00D13ACD">
        <w:rPr>
          <w:rFonts w:ascii="Calisto MT" w:hAnsi="Calisto MT"/>
          <w:sz w:val="19"/>
          <w:szCs w:val="19"/>
        </w:rPr>
        <w:t xml:space="preserve">Factors affecting secondary school students' academic achievements in chemistry. </w:t>
      </w:r>
      <w:r w:rsidRPr="00D13ACD">
        <w:rPr>
          <w:rFonts w:ascii="Calisto MT" w:hAnsi="Calisto MT"/>
          <w:i/>
          <w:sz w:val="19"/>
          <w:szCs w:val="19"/>
        </w:rPr>
        <w:t>International Journal of Learning, Teaching and Educational Research</w:t>
      </w:r>
      <w:r w:rsidRPr="00D13ACD">
        <w:rPr>
          <w:rFonts w:ascii="Calisto MT" w:hAnsi="Calisto MT"/>
          <w:sz w:val="19"/>
          <w:szCs w:val="19"/>
        </w:rPr>
        <w:t xml:space="preserve">, </w:t>
      </w:r>
      <w:r w:rsidRPr="00D13ACD">
        <w:rPr>
          <w:rFonts w:ascii="Calisto MT" w:hAnsi="Calisto MT"/>
          <w:b/>
          <w:sz w:val="19"/>
          <w:szCs w:val="19"/>
          <w:lang w:val="en-PH"/>
        </w:rPr>
        <w:t>2021</w:t>
      </w:r>
      <w:r w:rsidRPr="00D13ACD">
        <w:rPr>
          <w:rFonts w:ascii="Calisto MT" w:hAnsi="Calisto MT"/>
          <w:sz w:val="19"/>
          <w:szCs w:val="19"/>
          <w:lang w:val="en-PH"/>
        </w:rPr>
        <w:t xml:space="preserve">, </w:t>
      </w:r>
      <w:r w:rsidRPr="00D13ACD">
        <w:rPr>
          <w:rFonts w:ascii="Calisto MT" w:hAnsi="Calisto MT"/>
          <w:i/>
          <w:sz w:val="19"/>
          <w:szCs w:val="19"/>
        </w:rPr>
        <w:t>20</w:t>
      </w:r>
      <w:r w:rsidRPr="00D13ACD">
        <w:rPr>
          <w:rFonts w:ascii="Calisto MT" w:hAnsi="Calisto MT"/>
          <w:sz w:val="19"/>
          <w:szCs w:val="19"/>
        </w:rPr>
        <w:t>(12)</w:t>
      </w:r>
      <w:r w:rsidRPr="00D13ACD">
        <w:rPr>
          <w:rFonts w:ascii="Calisto MT" w:hAnsi="Calisto MT"/>
          <w:sz w:val="19"/>
          <w:szCs w:val="19"/>
          <w:lang w:val="en-PH"/>
        </w:rPr>
        <w:t>.</w:t>
      </w:r>
    </w:p>
    <w:p w14:paraId="27C6DC63" w14:textId="73F8C455" w:rsidR="00442F8F" w:rsidRPr="00D13ACD" w:rsidRDefault="00442F8F" w:rsidP="00442F8F">
      <w:pPr>
        <w:pStyle w:val="ListParagraph"/>
        <w:numPr>
          <w:ilvl w:val="0"/>
          <w:numId w:val="6"/>
        </w:numPr>
        <w:spacing w:before="40" w:after="40"/>
        <w:ind w:left="426" w:hanging="426"/>
        <w:rPr>
          <w:rFonts w:ascii="Calisto MT" w:hAnsi="Calisto MT"/>
          <w:sz w:val="19"/>
          <w:szCs w:val="19"/>
        </w:rPr>
      </w:pPr>
      <w:r w:rsidRPr="00D13ACD">
        <w:rPr>
          <w:rFonts w:ascii="Calisto MT" w:hAnsi="Calisto MT"/>
          <w:sz w:val="19"/>
          <w:szCs w:val="19"/>
        </w:rPr>
        <w:t>B. A. Aggabao, N.T. Aggabao, D. F. Antiado, F. G. Castillo</w:t>
      </w:r>
      <w:r w:rsidR="00B61FA3" w:rsidRPr="00D13ACD">
        <w:rPr>
          <w:rFonts w:ascii="Calisto MT" w:hAnsi="Calisto MT"/>
          <w:sz w:val="19"/>
          <w:szCs w:val="19"/>
          <w:lang w:val="en-PH"/>
        </w:rPr>
        <w:t>.</w:t>
      </w:r>
      <w:r w:rsidRPr="00D13ACD">
        <w:rPr>
          <w:rFonts w:ascii="Calisto MT" w:hAnsi="Calisto MT"/>
          <w:sz w:val="19"/>
          <w:szCs w:val="19"/>
        </w:rPr>
        <w:t xml:space="preserve"> Educational transformation in the Philippine Education System: Towards global competitiveness. </w:t>
      </w:r>
      <w:r w:rsidRPr="00D13ACD">
        <w:rPr>
          <w:rFonts w:ascii="Calisto MT" w:hAnsi="Calisto MT"/>
          <w:i/>
          <w:sz w:val="19"/>
          <w:szCs w:val="19"/>
        </w:rPr>
        <w:t>The International Journal of Business Management and Technology</w:t>
      </w:r>
      <w:r w:rsidRPr="00D13ACD">
        <w:rPr>
          <w:rFonts w:ascii="Calisto MT" w:hAnsi="Calisto MT"/>
          <w:sz w:val="19"/>
          <w:szCs w:val="19"/>
        </w:rPr>
        <w:t xml:space="preserve">, </w:t>
      </w:r>
      <w:r w:rsidR="00DF6E09" w:rsidRPr="00D13ACD">
        <w:rPr>
          <w:rFonts w:ascii="Calisto MT" w:hAnsi="Calisto MT"/>
          <w:sz w:val="19"/>
          <w:szCs w:val="19"/>
          <w:lang w:val="en-PH"/>
        </w:rPr>
        <w:t>2018,</w:t>
      </w:r>
      <w:r w:rsidRPr="00D13ACD">
        <w:rPr>
          <w:rFonts w:ascii="Calisto MT" w:hAnsi="Calisto MT"/>
          <w:i/>
          <w:sz w:val="19"/>
          <w:szCs w:val="19"/>
        </w:rPr>
        <w:t>2</w:t>
      </w:r>
      <w:r w:rsidRPr="00D13ACD">
        <w:rPr>
          <w:rFonts w:ascii="Calisto MT" w:hAnsi="Calisto MT"/>
          <w:sz w:val="19"/>
          <w:szCs w:val="19"/>
        </w:rPr>
        <w:t>(2)</w:t>
      </w:r>
      <w:r w:rsidR="00DF6E09" w:rsidRPr="00D13ACD">
        <w:rPr>
          <w:rFonts w:ascii="Calisto MT" w:hAnsi="Calisto MT"/>
          <w:sz w:val="19"/>
          <w:szCs w:val="19"/>
          <w:lang w:val="en-PH"/>
        </w:rPr>
        <w:t>.</w:t>
      </w:r>
    </w:p>
    <w:p w14:paraId="130178BE" w14:textId="17F51A6B" w:rsidR="00442F8F" w:rsidRPr="00D13ACD" w:rsidRDefault="00442F8F" w:rsidP="00DF6E09">
      <w:pPr>
        <w:pStyle w:val="ListParagraph"/>
        <w:numPr>
          <w:ilvl w:val="0"/>
          <w:numId w:val="6"/>
        </w:numPr>
        <w:spacing w:before="40" w:after="40"/>
        <w:ind w:left="426" w:hanging="426"/>
        <w:rPr>
          <w:rFonts w:ascii="Calisto MT" w:hAnsi="Calisto MT"/>
          <w:sz w:val="19"/>
          <w:szCs w:val="19"/>
        </w:rPr>
      </w:pPr>
      <w:r w:rsidRPr="00D13ACD">
        <w:rPr>
          <w:rFonts w:ascii="Calisto MT" w:hAnsi="Calisto MT"/>
          <w:sz w:val="19"/>
          <w:szCs w:val="19"/>
        </w:rPr>
        <w:t>J.R, Sadera, R.Y. Torres, D. Rogayan</w:t>
      </w:r>
      <w:r w:rsidR="00B61FA3" w:rsidRPr="00D13ACD">
        <w:rPr>
          <w:rFonts w:ascii="Calisto MT" w:hAnsi="Calisto MT"/>
          <w:sz w:val="19"/>
          <w:szCs w:val="19"/>
          <w:lang w:val="en-PH"/>
        </w:rPr>
        <w:t>.</w:t>
      </w:r>
      <w:r w:rsidRPr="00D13ACD">
        <w:rPr>
          <w:rFonts w:ascii="Calisto MT" w:hAnsi="Calisto MT"/>
          <w:sz w:val="19"/>
          <w:szCs w:val="19"/>
        </w:rPr>
        <w:t xml:space="preserve"> Challenges Encountered by Junior High School Students in Learning Science: Basis for Action Plan. </w:t>
      </w:r>
      <w:r w:rsidRPr="00D13ACD">
        <w:rPr>
          <w:rFonts w:ascii="Calisto MT" w:hAnsi="Calisto MT"/>
          <w:i/>
          <w:sz w:val="19"/>
          <w:szCs w:val="19"/>
        </w:rPr>
        <w:t>Universal Journal of Educational Research</w:t>
      </w:r>
      <w:r w:rsidRPr="00D13ACD">
        <w:rPr>
          <w:rFonts w:ascii="Calisto MT" w:hAnsi="Calisto MT"/>
          <w:sz w:val="19"/>
          <w:szCs w:val="19"/>
        </w:rPr>
        <w:t xml:space="preserve">, </w:t>
      </w:r>
      <w:r w:rsidR="00DF6E09" w:rsidRPr="00D13ACD">
        <w:rPr>
          <w:rFonts w:ascii="Calisto MT" w:hAnsi="Calisto MT"/>
          <w:b/>
          <w:sz w:val="19"/>
          <w:szCs w:val="19"/>
          <w:lang w:val="en-PH"/>
        </w:rPr>
        <w:t>2020</w:t>
      </w:r>
      <w:r w:rsidR="00DF6E09" w:rsidRPr="00D13ACD">
        <w:rPr>
          <w:rFonts w:ascii="Calisto MT" w:hAnsi="Calisto MT"/>
          <w:sz w:val="19"/>
          <w:szCs w:val="19"/>
          <w:lang w:val="en-PH"/>
        </w:rPr>
        <w:t xml:space="preserve">, </w:t>
      </w:r>
      <w:r w:rsidRPr="00D13ACD">
        <w:rPr>
          <w:rFonts w:ascii="Calisto MT" w:hAnsi="Calisto MT"/>
          <w:i/>
          <w:sz w:val="19"/>
          <w:szCs w:val="19"/>
        </w:rPr>
        <w:t>8</w:t>
      </w:r>
      <w:r w:rsidRPr="00D13ACD">
        <w:rPr>
          <w:rFonts w:ascii="Calisto MT" w:hAnsi="Calisto MT"/>
          <w:sz w:val="19"/>
          <w:szCs w:val="19"/>
        </w:rPr>
        <w:t>(12A)</w:t>
      </w:r>
      <w:r w:rsidR="00DF6E09" w:rsidRPr="00D13ACD">
        <w:rPr>
          <w:rFonts w:ascii="Calisto MT" w:hAnsi="Calisto MT"/>
          <w:sz w:val="19"/>
          <w:szCs w:val="19"/>
          <w:lang w:val="en-PH"/>
        </w:rPr>
        <w:t>.</w:t>
      </w:r>
    </w:p>
    <w:p w14:paraId="3A81BC08" w14:textId="64BC3F7B" w:rsidR="00442F8F" w:rsidRPr="00D13ACD" w:rsidRDefault="00442F8F" w:rsidP="00DF6E09">
      <w:pPr>
        <w:pStyle w:val="ListParagraph"/>
        <w:numPr>
          <w:ilvl w:val="0"/>
          <w:numId w:val="6"/>
        </w:numPr>
        <w:spacing w:before="40" w:after="40"/>
        <w:ind w:left="426" w:hanging="426"/>
        <w:rPr>
          <w:rFonts w:ascii="Calisto MT" w:hAnsi="Calisto MT"/>
          <w:sz w:val="19"/>
          <w:szCs w:val="19"/>
        </w:rPr>
      </w:pPr>
      <w:r w:rsidRPr="00D13ACD">
        <w:rPr>
          <w:rFonts w:ascii="Calisto MT" w:hAnsi="Calisto MT"/>
          <w:sz w:val="19"/>
          <w:szCs w:val="19"/>
        </w:rPr>
        <w:t>E. R. Banilower</w:t>
      </w:r>
      <w:r w:rsidR="00B61FA3" w:rsidRPr="00D13ACD">
        <w:rPr>
          <w:rFonts w:ascii="Calisto MT" w:hAnsi="Calisto MT"/>
          <w:sz w:val="19"/>
          <w:szCs w:val="19"/>
          <w:lang w:val="en-PH"/>
        </w:rPr>
        <w:t>.</w:t>
      </w:r>
      <w:r w:rsidRPr="00D13ACD">
        <w:rPr>
          <w:rFonts w:ascii="Calisto MT" w:hAnsi="Calisto MT"/>
          <w:sz w:val="19"/>
          <w:szCs w:val="19"/>
        </w:rPr>
        <w:t xml:space="preserve"> Understanding the big picture for science teacher education: The 2018 NSSME+. </w:t>
      </w:r>
      <w:r w:rsidRPr="00D13ACD">
        <w:rPr>
          <w:rFonts w:ascii="Calisto MT" w:hAnsi="Calisto MT"/>
          <w:i/>
          <w:sz w:val="19"/>
          <w:szCs w:val="19"/>
        </w:rPr>
        <w:t>Journal of Science Teacher Education</w:t>
      </w:r>
      <w:r w:rsidRPr="00D13ACD">
        <w:rPr>
          <w:rFonts w:ascii="Calisto MT" w:hAnsi="Calisto MT"/>
          <w:sz w:val="19"/>
          <w:szCs w:val="19"/>
        </w:rPr>
        <w:t xml:space="preserve">, </w:t>
      </w:r>
      <w:r w:rsidR="00DF6E09" w:rsidRPr="00D13ACD">
        <w:rPr>
          <w:rFonts w:ascii="Calisto MT" w:hAnsi="Calisto MT"/>
          <w:b/>
          <w:sz w:val="19"/>
          <w:szCs w:val="19"/>
          <w:lang w:val="en-PH"/>
        </w:rPr>
        <w:t>2019</w:t>
      </w:r>
      <w:r w:rsidR="00DF6E09" w:rsidRPr="00D13ACD">
        <w:rPr>
          <w:rFonts w:ascii="Calisto MT" w:hAnsi="Calisto MT"/>
          <w:sz w:val="19"/>
          <w:szCs w:val="19"/>
          <w:lang w:val="en-PH"/>
        </w:rPr>
        <w:t xml:space="preserve">, </w:t>
      </w:r>
      <w:r w:rsidRPr="00D13ACD">
        <w:rPr>
          <w:rFonts w:ascii="Calisto MT" w:hAnsi="Calisto MT"/>
          <w:i/>
          <w:sz w:val="19"/>
          <w:szCs w:val="19"/>
        </w:rPr>
        <w:t>30</w:t>
      </w:r>
      <w:r w:rsidRPr="00D13ACD">
        <w:rPr>
          <w:rFonts w:ascii="Calisto MT" w:hAnsi="Calisto MT"/>
          <w:sz w:val="19"/>
          <w:szCs w:val="19"/>
        </w:rPr>
        <w:t>(3), 201–208</w:t>
      </w:r>
      <w:r w:rsidR="00DF6E09" w:rsidRPr="00D13ACD">
        <w:rPr>
          <w:rFonts w:ascii="Calisto MT" w:hAnsi="Calisto MT"/>
          <w:sz w:val="19"/>
          <w:szCs w:val="19"/>
          <w:lang w:val="en-PH"/>
        </w:rPr>
        <w:t>.</w:t>
      </w:r>
    </w:p>
    <w:p w14:paraId="1E1762CA" w14:textId="31279B31" w:rsidR="00442F8F" w:rsidRPr="00D13ACD" w:rsidRDefault="00442F8F" w:rsidP="00F10384">
      <w:pPr>
        <w:pStyle w:val="ListParagraph"/>
        <w:numPr>
          <w:ilvl w:val="0"/>
          <w:numId w:val="6"/>
        </w:numPr>
        <w:spacing w:before="40" w:after="40"/>
        <w:ind w:left="426" w:hanging="426"/>
        <w:rPr>
          <w:rFonts w:ascii="Calisto MT" w:hAnsi="Calisto MT"/>
          <w:sz w:val="19"/>
          <w:szCs w:val="19"/>
        </w:rPr>
      </w:pPr>
      <w:r w:rsidRPr="00D13ACD">
        <w:rPr>
          <w:rFonts w:ascii="Calisto MT" w:hAnsi="Calisto MT"/>
          <w:sz w:val="19"/>
          <w:szCs w:val="19"/>
        </w:rPr>
        <w:t>E. R. Banilower, P. S. Smith, K. A. Malzahn, C. L. Plumley, E. M. Gordon,  M. L. Hayes</w:t>
      </w:r>
      <w:r w:rsidR="00B61FA3" w:rsidRPr="00D13ACD">
        <w:rPr>
          <w:rFonts w:ascii="Calisto MT" w:hAnsi="Calisto MT"/>
          <w:sz w:val="19"/>
          <w:szCs w:val="19"/>
          <w:lang w:val="en-PH"/>
        </w:rPr>
        <w:t>.</w:t>
      </w:r>
      <w:r w:rsidRPr="00D13ACD">
        <w:rPr>
          <w:rFonts w:ascii="Calisto MT" w:hAnsi="Calisto MT"/>
          <w:sz w:val="19"/>
          <w:szCs w:val="19"/>
        </w:rPr>
        <w:t xml:space="preserve">  Report of the 2018 NSSME+. Horizon Research, Inc. 2018.</w:t>
      </w:r>
    </w:p>
    <w:p w14:paraId="023597BC" w14:textId="2FD45431" w:rsidR="00442F8F" w:rsidRPr="00D13ACD" w:rsidRDefault="00442F8F" w:rsidP="00F10384">
      <w:pPr>
        <w:pStyle w:val="ListParagraph"/>
        <w:numPr>
          <w:ilvl w:val="0"/>
          <w:numId w:val="6"/>
        </w:numPr>
        <w:spacing w:before="40" w:after="40"/>
        <w:ind w:left="426" w:hanging="426"/>
        <w:rPr>
          <w:rFonts w:ascii="Calisto MT" w:hAnsi="Calisto MT"/>
          <w:sz w:val="19"/>
          <w:szCs w:val="19"/>
        </w:rPr>
      </w:pPr>
      <w:r w:rsidRPr="00D13ACD">
        <w:rPr>
          <w:rFonts w:ascii="Calisto MT" w:hAnsi="Calisto MT"/>
          <w:sz w:val="19"/>
          <w:szCs w:val="19"/>
        </w:rPr>
        <w:t>S. Salloum, C. Siry,  M. Espinet</w:t>
      </w:r>
      <w:r w:rsidR="00B61FA3" w:rsidRPr="00D13ACD">
        <w:rPr>
          <w:rFonts w:ascii="Calisto MT" w:hAnsi="Calisto MT"/>
          <w:sz w:val="19"/>
          <w:szCs w:val="19"/>
          <w:lang w:val="en-PH"/>
        </w:rPr>
        <w:t>.</w:t>
      </w:r>
      <w:r w:rsidRPr="00D13ACD">
        <w:rPr>
          <w:rFonts w:ascii="Calisto MT" w:hAnsi="Calisto MT"/>
          <w:sz w:val="19"/>
          <w:szCs w:val="19"/>
        </w:rPr>
        <w:t xml:space="preserve">  Examining the complexities of science education in multilingual contexts: Highlighting international perspectives. </w:t>
      </w:r>
      <w:r w:rsidRPr="00D13ACD">
        <w:rPr>
          <w:rFonts w:ascii="Calisto MT" w:hAnsi="Calisto MT"/>
          <w:i/>
          <w:sz w:val="19"/>
          <w:szCs w:val="19"/>
        </w:rPr>
        <w:t>International Journal of Science Education</w:t>
      </w:r>
      <w:r w:rsidRPr="00D13ACD">
        <w:rPr>
          <w:rFonts w:ascii="Calisto MT" w:hAnsi="Calisto MT"/>
          <w:sz w:val="19"/>
          <w:szCs w:val="19"/>
        </w:rPr>
        <w:t>,</w:t>
      </w:r>
      <w:r w:rsidR="00F10384" w:rsidRPr="00D13ACD">
        <w:rPr>
          <w:rFonts w:ascii="Calisto MT" w:hAnsi="Calisto MT"/>
          <w:b/>
          <w:sz w:val="19"/>
          <w:szCs w:val="19"/>
          <w:lang w:val="en-PH"/>
        </w:rPr>
        <w:t>2020</w:t>
      </w:r>
      <w:r w:rsidR="006A5864" w:rsidRPr="00D13ACD">
        <w:rPr>
          <w:rFonts w:ascii="Calisto MT" w:hAnsi="Calisto MT"/>
          <w:b/>
          <w:sz w:val="19"/>
          <w:szCs w:val="19"/>
          <w:lang w:val="en-PH"/>
        </w:rPr>
        <w:t>,</w:t>
      </w:r>
      <w:r w:rsidR="00F10384" w:rsidRPr="00D13ACD">
        <w:rPr>
          <w:rFonts w:ascii="Calisto MT" w:hAnsi="Calisto MT"/>
          <w:sz w:val="19"/>
          <w:szCs w:val="19"/>
          <w:lang w:val="en-PH"/>
        </w:rPr>
        <w:t xml:space="preserve"> </w:t>
      </w:r>
      <w:r w:rsidRPr="00D13ACD">
        <w:rPr>
          <w:rFonts w:ascii="Calisto MT" w:hAnsi="Calisto MT"/>
          <w:i/>
          <w:sz w:val="19"/>
          <w:szCs w:val="19"/>
        </w:rPr>
        <w:t>42</w:t>
      </w:r>
      <w:r w:rsidRPr="00D13ACD">
        <w:rPr>
          <w:rFonts w:ascii="Calisto MT" w:hAnsi="Calisto MT"/>
          <w:sz w:val="19"/>
          <w:szCs w:val="19"/>
        </w:rPr>
        <w:t>(14),</w:t>
      </w:r>
      <w:r w:rsidR="00F10384" w:rsidRPr="00D13ACD">
        <w:rPr>
          <w:rFonts w:ascii="Calisto MT" w:hAnsi="Calisto MT"/>
          <w:sz w:val="19"/>
          <w:szCs w:val="19"/>
          <w:lang w:val="en-PH"/>
        </w:rPr>
        <w:t xml:space="preserve"> </w:t>
      </w:r>
      <w:r w:rsidRPr="00D13ACD">
        <w:rPr>
          <w:rFonts w:ascii="Calisto MT" w:hAnsi="Calisto MT"/>
          <w:sz w:val="19"/>
          <w:szCs w:val="19"/>
        </w:rPr>
        <w:t xml:space="preserve">2285–2289. </w:t>
      </w:r>
    </w:p>
    <w:p w14:paraId="5D0AAB30" w14:textId="49BDBA8F" w:rsidR="00442F8F" w:rsidRPr="00D13ACD" w:rsidRDefault="00442F8F" w:rsidP="00F10384">
      <w:pPr>
        <w:pStyle w:val="ListParagraph"/>
        <w:numPr>
          <w:ilvl w:val="0"/>
          <w:numId w:val="6"/>
        </w:numPr>
        <w:spacing w:before="40" w:after="40"/>
        <w:ind w:left="426" w:hanging="426"/>
        <w:rPr>
          <w:rFonts w:ascii="Calisto MT" w:hAnsi="Calisto MT"/>
          <w:sz w:val="19"/>
          <w:szCs w:val="19"/>
        </w:rPr>
      </w:pPr>
      <w:r w:rsidRPr="00D13ACD">
        <w:rPr>
          <w:rFonts w:ascii="Calisto MT" w:hAnsi="Calisto MT"/>
          <w:sz w:val="19"/>
          <w:szCs w:val="19"/>
        </w:rPr>
        <w:t>K. Shine</w:t>
      </w:r>
      <w:r w:rsidR="00B61FA3" w:rsidRPr="00D13ACD">
        <w:rPr>
          <w:rFonts w:ascii="Calisto MT" w:hAnsi="Calisto MT"/>
          <w:sz w:val="19"/>
          <w:szCs w:val="19"/>
          <w:lang w:val="en-PH"/>
        </w:rPr>
        <w:t>.</w:t>
      </w:r>
      <w:r w:rsidRPr="00D13ACD">
        <w:rPr>
          <w:rFonts w:ascii="Calisto MT" w:hAnsi="Calisto MT"/>
          <w:sz w:val="19"/>
          <w:szCs w:val="19"/>
        </w:rPr>
        <w:t xml:space="preserve"> Reporting education: How can we do it better? </w:t>
      </w:r>
      <w:r w:rsidRPr="00D13ACD">
        <w:rPr>
          <w:rFonts w:ascii="Calisto MT" w:hAnsi="Calisto MT"/>
          <w:i/>
          <w:sz w:val="19"/>
          <w:szCs w:val="19"/>
        </w:rPr>
        <w:t>Asia Pacific Media Educator</w:t>
      </w:r>
      <w:r w:rsidRPr="00D13ACD">
        <w:rPr>
          <w:rFonts w:ascii="Calisto MT" w:hAnsi="Calisto MT"/>
          <w:sz w:val="19"/>
          <w:szCs w:val="19"/>
        </w:rPr>
        <w:t xml:space="preserve">, </w:t>
      </w:r>
      <w:r w:rsidR="00B61FA3" w:rsidRPr="00D13ACD">
        <w:rPr>
          <w:rFonts w:ascii="Calisto MT" w:hAnsi="Calisto MT"/>
          <w:b/>
          <w:sz w:val="19"/>
          <w:szCs w:val="19"/>
          <w:lang w:val="en-PH"/>
        </w:rPr>
        <w:t>2018</w:t>
      </w:r>
      <w:r w:rsidR="00B61FA3" w:rsidRPr="00D13ACD">
        <w:rPr>
          <w:rFonts w:ascii="Calisto MT" w:hAnsi="Calisto MT"/>
          <w:sz w:val="19"/>
          <w:szCs w:val="19"/>
          <w:lang w:val="en-PH"/>
        </w:rPr>
        <w:t xml:space="preserve">, </w:t>
      </w:r>
      <w:r w:rsidRPr="00D13ACD">
        <w:rPr>
          <w:rFonts w:ascii="Calisto MT" w:hAnsi="Calisto MT"/>
          <w:i/>
          <w:sz w:val="19"/>
          <w:szCs w:val="19"/>
        </w:rPr>
        <w:t>28</w:t>
      </w:r>
      <w:r w:rsidRPr="00D13ACD">
        <w:rPr>
          <w:rFonts w:ascii="Calisto MT" w:hAnsi="Calisto MT"/>
          <w:sz w:val="19"/>
          <w:szCs w:val="19"/>
        </w:rPr>
        <w:t xml:space="preserve">(2), 223–236. </w:t>
      </w:r>
    </w:p>
    <w:p w14:paraId="7D562A80" w14:textId="49DF7E29" w:rsidR="00442F8F" w:rsidRPr="00D13ACD" w:rsidRDefault="00442F8F" w:rsidP="00B61FA3">
      <w:pPr>
        <w:pStyle w:val="ListParagraph"/>
        <w:numPr>
          <w:ilvl w:val="0"/>
          <w:numId w:val="6"/>
        </w:numPr>
        <w:spacing w:before="40" w:after="40"/>
        <w:ind w:left="426" w:hanging="426"/>
        <w:rPr>
          <w:rFonts w:ascii="Calisto MT" w:hAnsi="Calisto MT"/>
          <w:sz w:val="19"/>
          <w:szCs w:val="19"/>
        </w:rPr>
      </w:pPr>
      <w:r w:rsidRPr="00D13ACD">
        <w:rPr>
          <w:rFonts w:ascii="Calisto MT" w:hAnsi="Calisto MT"/>
          <w:sz w:val="19"/>
          <w:szCs w:val="19"/>
        </w:rPr>
        <w:t xml:space="preserve">K. </w:t>
      </w:r>
      <w:r w:rsidRPr="00D13ACD">
        <w:rPr>
          <w:rFonts w:ascii="Calisto MT" w:hAnsi="Calisto MT"/>
          <w:sz w:val="19"/>
          <w:szCs w:val="19"/>
        </w:rPr>
        <w:tab/>
        <w:t>Shine</w:t>
      </w:r>
      <w:r w:rsidR="00B61FA3" w:rsidRPr="00D13ACD">
        <w:rPr>
          <w:rFonts w:ascii="Calisto MT" w:hAnsi="Calisto MT"/>
          <w:sz w:val="19"/>
          <w:szCs w:val="19"/>
          <w:lang w:val="en-PH"/>
        </w:rPr>
        <w:t>.</w:t>
      </w:r>
      <w:r w:rsidRPr="00D13ACD">
        <w:rPr>
          <w:rFonts w:ascii="Calisto MT" w:hAnsi="Calisto MT"/>
          <w:sz w:val="19"/>
          <w:szCs w:val="19"/>
        </w:rPr>
        <w:t xml:space="preserve"> ‘Everything is negative’: Schoolteachers’ perceptions of news coverage of education. </w:t>
      </w:r>
      <w:r w:rsidRPr="00D13ACD">
        <w:rPr>
          <w:rFonts w:ascii="Calisto MT" w:hAnsi="Calisto MT"/>
          <w:i/>
          <w:sz w:val="19"/>
          <w:szCs w:val="19"/>
        </w:rPr>
        <w:t>Journalism</w:t>
      </w:r>
      <w:r w:rsidRPr="00D13ACD">
        <w:rPr>
          <w:rFonts w:ascii="Calisto MT" w:hAnsi="Calisto MT"/>
          <w:sz w:val="19"/>
          <w:szCs w:val="19"/>
        </w:rPr>
        <w:t xml:space="preserve">, </w:t>
      </w:r>
      <w:r w:rsidR="00B61FA3" w:rsidRPr="00D13ACD">
        <w:rPr>
          <w:rFonts w:ascii="Calisto MT" w:hAnsi="Calisto MT"/>
          <w:b/>
          <w:sz w:val="19"/>
          <w:szCs w:val="19"/>
          <w:lang w:val="en-PH"/>
        </w:rPr>
        <w:t>2020</w:t>
      </w:r>
      <w:r w:rsidR="00B61FA3" w:rsidRPr="00D13ACD">
        <w:rPr>
          <w:rFonts w:ascii="Calisto MT" w:hAnsi="Calisto MT"/>
          <w:sz w:val="19"/>
          <w:szCs w:val="19"/>
          <w:lang w:val="en-PH"/>
        </w:rPr>
        <w:t xml:space="preserve">, </w:t>
      </w:r>
      <w:r w:rsidRPr="00D13ACD">
        <w:rPr>
          <w:rFonts w:ascii="Calisto MT" w:hAnsi="Calisto MT"/>
          <w:i/>
          <w:sz w:val="19"/>
          <w:szCs w:val="19"/>
        </w:rPr>
        <w:t>21</w:t>
      </w:r>
      <w:r w:rsidRPr="00D13ACD">
        <w:rPr>
          <w:rFonts w:ascii="Calisto MT" w:hAnsi="Calisto MT"/>
          <w:sz w:val="19"/>
          <w:szCs w:val="19"/>
        </w:rPr>
        <w:t>(11),1694–1709.</w:t>
      </w:r>
    </w:p>
    <w:p w14:paraId="6DA96E14" w14:textId="456B7028" w:rsidR="00442F8F" w:rsidRPr="00D13ACD" w:rsidRDefault="00442F8F" w:rsidP="00B61FA3">
      <w:pPr>
        <w:pStyle w:val="ListParagraph"/>
        <w:numPr>
          <w:ilvl w:val="0"/>
          <w:numId w:val="6"/>
        </w:numPr>
        <w:spacing w:before="40" w:after="40"/>
        <w:ind w:left="426" w:hanging="426"/>
        <w:rPr>
          <w:rFonts w:ascii="Calisto MT" w:hAnsi="Calisto MT"/>
          <w:sz w:val="19"/>
          <w:szCs w:val="19"/>
        </w:rPr>
      </w:pPr>
      <w:r w:rsidRPr="00D13ACD">
        <w:rPr>
          <w:rFonts w:ascii="Calisto MT" w:hAnsi="Calisto MT"/>
          <w:sz w:val="19"/>
          <w:szCs w:val="19"/>
        </w:rPr>
        <w:t>K. Shine, S. Rogers</w:t>
      </w:r>
      <w:r w:rsidR="00B61FA3" w:rsidRPr="00D13ACD">
        <w:rPr>
          <w:rFonts w:ascii="Calisto MT" w:hAnsi="Calisto MT"/>
          <w:sz w:val="19"/>
          <w:szCs w:val="19"/>
          <w:lang w:val="en-PH"/>
        </w:rPr>
        <w:t>.</w:t>
      </w:r>
      <w:r w:rsidRPr="00D13ACD">
        <w:rPr>
          <w:rFonts w:ascii="Calisto MT" w:hAnsi="Calisto MT"/>
          <w:sz w:val="19"/>
          <w:szCs w:val="19"/>
        </w:rPr>
        <w:t xml:space="preserve"> Public perceptions of the tone and emotional impact of educational news coverage</w:t>
      </w:r>
      <w:r w:rsidR="00B61FA3" w:rsidRPr="00D13ACD">
        <w:rPr>
          <w:rFonts w:ascii="Calisto MT" w:hAnsi="Calisto MT"/>
          <w:sz w:val="19"/>
          <w:szCs w:val="19"/>
          <w:lang w:val="en-PH"/>
        </w:rPr>
        <w:t>,</w:t>
      </w:r>
      <w:r w:rsidRPr="00D13ACD">
        <w:rPr>
          <w:rFonts w:ascii="Calisto MT" w:hAnsi="Calisto MT"/>
          <w:sz w:val="19"/>
          <w:szCs w:val="19"/>
        </w:rPr>
        <w:t xml:space="preserve"> 2020</w:t>
      </w:r>
      <w:r w:rsidR="00B61FA3" w:rsidRPr="00D13ACD">
        <w:rPr>
          <w:rFonts w:ascii="Calisto MT" w:hAnsi="Calisto MT"/>
          <w:sz w:val="19"/>
          <w:szCs w:val="19"/>
          <w:lang w:val="en-PH"/>
        </w:rPr>
        <w:t>.</w:t>
      </w:r>
    </w:p>
    <w:p w14:paraId="17F0DF97" w14:textId="5258F4C9" w:rsidR="00442F8F" w:rsidRPr="00D13ACD" w:rsidRDefault="00442F8F" w:rsidP="00B61FA3">
      <w:pPr>
        <w:pStyle w:val="ListParagraph"/>
        <w:numPr>
          <w:ilvl w:val="0"/>
          <w:numId w:val="6"/>
        </w:numPr>
        <w:spacing w:before="40" w:after="40"/>
        <w:ind w:left="426" w:hanging="426"/>
        <w:rPr>
          <w:rFonts w:ascii="Calisto MT" w:hAnsi="Calisto MT"/>
          <w:sz w:val="19"/>
          <w:szCs w:val="19"/>
        </w:rPr>
      </w:pPr>
      <w:r w:rsidRPr="00D13ACD">
        <w:rPr>
          <w:rFonts w:ascii="Calisto MT" w:hAnsi="Calisto MT"/>
          <w:sz w:val="19"/>
          <w:szCs w:val="19"/>
        </w:rPr>
        <w:t>R. B. Toma, I. M. Greca,  M. L. Orozco Gómez</w:t>
      </w:r>
      <w:r w:rsidR="00B61FA3" w:rsidRPr="00D13ACD">
        <w:rPr>
          <w:rFonts w:ascii="Calisto MT" w:hAnsi="Calisto MT"/>
          <w:sz w:val="19"/>
          <w:szCs w:val="19"/>
          <w:lang w:val="en-PH"/>
        </w:rPr>
        <w:t>.</w:t>
      </w:r>
      <w:r w:rsidRPr="00D13ACD">
        <w:rPr>
          <w:rFonts w:ascii="Calisto MT" w:hAnsi="Calisto MT"/>
          <w:sz w:val="19"/>
          <w:szCs w:val="19"/>
        </w:rPr>
        <w:t xml:space="preserve">  Attitudes towards science and views of the nature of science among elementary school students in terms of gender, cultural background and grade level variables. </w:t>
      </w:r>
      <w:r w:rsidRPr="00D13ACD">
        <w:rPr>
          <w:rFonts w:ascii="Calisto MT" w:hAnsi="Calisto MT"/>
          <w:i/>
          <w:sz w:val="19"/>
          <w:szCs w:val="19"/>
        </w:rPr>
        <w:t>Research in Science &amp; Technological Education</w:t>
      </w:r>
      <w:r w:rsidRPr="00D13ACD">
        <w:rPr>
          <w:rFonts w:ascii="Calisto MT" w:hAnsi="Calisto MT"/>
          <w:sz w:val="19"/>
          <w:szCs w:val="19"/>
        </w:rPr>
        <w:t xml:space="preserve">, </w:t>
      </w:r>
      <w:r w:rsidR="00C70BAE" w:rsidRPr="00D13ACD">
        <w:rPr>
          <w:rFonts w:ascii="Calisto MT" w:hAnsi="Calisto MT"/>
          <w:b/>
          <w:sz w:val="19"/>
          <w:szCs w:val="19"/>
          <w:lang w:val="en-PH"/>
        </w:rPr>
        <w:t>2019</w:t>
      </w:r>
      <w:r w:rsidR="00C70BAE" w:rsidRPr="00D13ACD">
        <w:rPr>
          <w:rFonts w:ascii="Calisto MT" w:hAnsi="Calisto MT"/>
          <w:sz w:val="19"/>
          <w:szCs w:val="19"/>
          <w:lang w:val="en-PH"/>
        </w:rPr>
        <w:t xml:space="preserve">, </w:t>
      </w:r>
      <w:r w:rsidRPr="00D13ACD">
        <w:rPr>
          <w:rFonts w:ascii="Calisto MT" w:hAnsi="Calisto MT"/>
          <w:i/>
          <w:sz w:val="19"/>
          <w:szCs w:val="19"/>
        </w:rPr>
        <w:t>37</w:t>
      </w:r>
      <w:r w:rsidRPr="00D13ACD">
        <w:rPr>
          <w:rFonts w:ascii="Calisto MT" w:hAnsi="Calisto MT"/>
          <w:sz w:val="19"/>
          <w:szCs w:val="19"/>
        </w:rPr>
        <w:t xml:space="preserve">(4), 492–515. </w:t>
      </w:r>
    </w:p>
    <w:p w14:paraId="0EBE741B" w14:textId="58F0948A" w:rsidR="00442F8F"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t>R. B. Tom,  I. M. Greca</w:t>
      </w:r>
      <w:r w:rsidR="00B61FA3" w:rsidRPr="00D13ACD">
        <w:rPr>
          <w:rFonts w:ascii="Calisto MT" w:hAnsi="Calisto MT"/>
          <w:sz w:val="19"/>
          <w:szCs w:val="19"/>
          <w:lang w:val="en-PH"/>
        </w:rPr>
        <w:t xml:space="preserve">. </w:t>
      </w:r>
      <w:r w:rsidRPr="00D13ACD">
        <w:rPr>
          <w:rFonts w:ascii="Calisto MT" w:hAnsi="Calisto MT"/>
          <w:sz w:val="19"/>
          <w:szCs w:val="19"/>
        </w:rPr>
        <w:t xml:space="preserve">The effect of integrative STEM instruction on elementary students’ attitudes toward science. </w:t>
      </w:r>
      <w:r w:rsidRPr="00D13ACD">
        <w:rPr>
          <w:rFonts w:ascii="Calisto MT" w:hAnsi="Calisto MT"/>
          <w:i/>
          <w:sz w:val="19"/>
          <w:szCs w:val="19"/>
        </w:rPr>
        <w:t>Eurasia Journal of Mathematics, Science and Technology Education</w:t>
      </w:r>
      <w:r w:rsidRPr="00D13ACD">
        <w:rPr>
          <w:rFonts w:ascii="Calisto MT" w:hAnsi="Calisto MT"/>
          <w:sz w:val="19"/>
          <w:szCs w:val="19"/>
        </w:rPr>
        <w:t xml:space="preserve">, </w:t>
      </w:r>
      <w:r w:rsidR="00B61FA3" w:rsidRPr="00D13ACD">
        <w:rPr>
          <w:rFonts w:ascii="Calisto MT" w:hAnsi="Calisto MT"/>
          <w:b/>
          <w:sz w:val="19"/>
          <w:szCs w:val="19"/>
          <w:lang w:val="en-PH"/>
        </w:rPr>
        <w:t>2018</w:t>
      </w:r>
      <w:r w:rsidR="00B61FA3" w:rsidRPr="00D13ACD">
        <w:rPr>
          <w:rFonts w:ascii="Calisto MT" w:hAnsi="Calisto MT"/>
          <w:sz w:val="19"/>
          <w:szCs w:val="19"/>
          <w:lang w:val="en-PH"/>
        </w:rPr>
        <w:t xml:space="preserve"> </w:t>
      </w:r>
      <w:r w:rsidRPr="00D13ACD">
        <w:rPr>
          <w:rFonts w:ascii="Calisto MT" w:hAnsi="Calisto MT"/>
          <w:i/>
          <w:sz w:val="19"/>
          <w:szCs w:val="19"/>
        </w:rPr>
        <w:t>14</w:t>
      </w:r>
      <w:r w:rsidRPr="00D13ACD">
        <w:rPr>
          <w:rFonts w:ascii="Calisto MT" w:hAnsi="Calisto MT"/>
          <w:sz w:val="19"/>
          <w:szCs w:val="19"/>
        </w:rPr>
        <w:t xml:space="preserve">(4), 1383–1395. </w:t>
      </w:r>
    </w:p>
    <w:p w14:paraId="3B78F7E4" w14:textId="52F92E6F" w:rsidR="00442F8F"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t>C. S. Wallace, D. J. Coffey</w:t>
      </w:r>
      <w:r w:rsidR="00B61FA3" w:rsidRPr="00D13ACD">
        <w:rPr>
          <w:rFonts w:ascii="Calisto MT" w:hAnsi="Calisto MT"/>
          <w:sz w:val="19"/>
          <w:szCs w:val="19"/>
          <w:lang w:val="en-PH"/>
        </w:rPr>
        <w:t>.</w:t>
      </w:r>
      <w:r w:rsidRPr="00D13ACD">
        <w:rPr>
          <w:rFonts w:ascii="Calisto MT" w:hAnsi="Calisto MT"/>
          <w:sz w:val="19"/>
          <w:szCs w:val="19"/>
        </w:rPr>
        <w:t xml:space="preserve"> Investigating elementary preservice teachers’ designs for integrated science/literacy instruction highlighting similar cognitive processes. </w:t>
      </w:r>
      <w:r w:rsidRPr="00D13ACD">
        <w:rPr>
          <w:rFonts w:ascii="Calisto MT" w:hAnsi="Calisto MT"/>
          <w:i/>
          <w:sz w:val="19"/>
          <w:szCs w:val="19"/>
        </w:rPr>
        <w:t>Journal of Science Teacher Education</w:t>
      </w:r>
      <w:r w:rsidRPr="00D13ACD">
        <w:rPr>
          <w:rFonts w:ascii="Calisto MT" w:hAnsi="Calisto MT"/>
          <w:sz w:val="19"/>
          <w:szCs w:val="19"/>
        </w:rPr>
        <w:t xml:space="preserve">, </w:t>
      </w:r>
      <w:r w:rsidR="00B61FA3" w:rsidRPr="00D13ACD">
        <w:rPr>
          <w:rFonts w:ascii="Calisto MT" w:hAnsi="Calisto MT"/>
          <w:b/>
          <w:sz w:val="19"/>
          <w:szCs w:val="19"/>
          <w:lang w:val="en-PH"/>
        </w:rPr>
        <w:t>2019</w:t>
      </w:r>
      <w:r w:rsidR="00B61FA3" w:rsidRPr="00D13ACD">
        <w:rPr>
          <w:rFonts w:ascii="Calisto MT" w:hAnsi="Calisto MT"/>
          <w:sz w:val="19"/>
          <w:szCs w:val="19"/>
          <w:lang w:val="en-PH"/>
        </w:rPr>
        <w:t xml:space="preserve">, </w:t>
      </w:r>
      <w:r w:rsidRPr="00D13ACD">
        <w:rPr>
          <w:rFonts w:ascii="Calisto MT" w:hAnsi="Calisto MT"/>
          <w:i/>
          <w:sz w:val="19"/>
          <w:szCs w:val="19"/>
        </w:rPr>
        <w:t>30</w:t>
      </w:r>
      <w:r w:rsidRPr="00D13ACD">
        <w:rPr>
          <w:rFonts w:ascii="Calisto MT" w:hAnsi="Calisto MT"/>
          <w:sz w:val="19"/>
          <w:szCs w:val="19"/>
        </w:rPr>
        <w:t xml:space="preserve">(5) 507–527. </w:t>
      </w:r>
    </w:p>
    <w:p w14:paraId="2ACAB5A1" w14:textId="431A0EF3" w:rsidR="00442F8F"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t>K. Skamp</w:t>
      </w:r>
      <w:r w:rsidR="00B61FA3" w:rsidRPr="00D13ACD">
        <w:rPr>
          <w:rFonts w:ascii="Calisto MT" w:hAnsi="Calisto MT"/>
          <w:sz w:val="19"/>
          <w:szCs w:val="19"/>
          <w:lang w:val="en-PH"/>
        </w:rPr>
        <w:t>.</w:t>
      </w:r>
      <w:r w:rsidRPr="00D13ACD">
        <w:rPr>
          <w:rFonts w:ascii="Calisto MT" w:hAnsi="Calisto MT"/>
          <w:sz w:val="19"/>
          <w:szCs w:val="19"/>
        </w:rPr>
        <w:t xml:space="preserve"> Research in Science Education (RISE): A review (and story) of research in RISE </w:t>
      </w:r>
      <w:r w:rsidRPr="00D13ACD">
        <w:rPr>
          <w:rFonts w:ascii="Calisto MT" w:hAnsi="Calisto MT"/>
          <w:sz w:val="19"/>
          <w:szCs w:val="19"/>
        </w:rPr>
        <w:lastRenderedPageBreak/>
        <w:t xml:space="preserve">articles (1994-2018). </w:t>
      </w:r>
      <w:r w:rsidRPr="00D13ACD">
        <w:rPr>
          <w:rFonts w:ascii="Calisto MT" w:hAnsi="Calisto MT"/>
          <w:i/>
          <w:sz w:val="19"/>
          <w:szCs w:val="19"/>
        </w:rPr>
        <w:t>Research in Science Education</w:t>
      </w:r>
      <w:r w:rsidRPr="00D13ACD">
        <w:rPr>
          <w:rFonts w:ascii="Calisto MT" w:hAnsi="Calisto MT"/>
          <w:sz w:val="19"/>
          <w:szCs w:val="19"/>
        </w:rPr>
        <w:t xml:space="preserve">, </w:t>
      </w:r>
      <w:r w:rsidRPr="00D13ACD">
        <w:rPr>
          <w:rFonts w:ascii="Calisto MT" w:hAnsi="Calisto MT"/>
          <w:b/>
          <w:sz w:val="19"/>
          <w:szCs w:val="19"/>
        </w:rPr>
        <w:t>2020</w:t>
      </w:r>
      <w:r w:rsidRPr="00D13ACD">
        <w:rPr>
          <w:rFonts w:ascii="Calisto MT" w:hAnsi="Calisto MT"/>
          <w:sz w:val="19"/>
          <w:szCs w:val="19"/>
        </w:rPr>
        <w:t>.</w:t>
      </w:r>
    </w:p>
    <w:p w14:paraId="3DA6A620" w14:textId="43D6E52F" w:rsidR="00442F8F"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t>Y. K. Dwivedi, L. Hughes, A. K. Kar, A. M. Baabdullah, P. Grover, R. Abbas, D.Andreini, I. Abumoghli, H. Barlette, Y., Bunker, D., Chandra Kruse, L., Constantino, I., Davison, R. M., De’, R., Dubey, R., Fenby-Taylor, H., Gupta, B., M. Kodama, M. Wade</w:t>
      </w:r>
      <w:r w:rsidR="00B61FA3" w:rsidRPr="00D13ACD">
        <w:rPr>
          <w:rFonts w:ascii="Calisto MT" w:hAnsi="Calisto MT"/>
          <w:sz w:val="19"/>
          <w:szCs w:val="19"/>
          <w:lang w:val="en-PH"/>
        </w:rPr>
        <w:t>.</w:t>
      </w:r>
      <w:r w:rsidRPr="00D13ACD">
        <w:rPr>
          <w:rFonts w:ascii="Calisto MT" w:hAnsi="Calisto MT"/>
          <w:sz w:val="19"/>
          <w:szCs w:val="19"/>
        </w:rPr>
        <w:t xml:space="preserve"> Climate change and COP26: Are digital technologies and information management part of the problem or the solution? An editorial reflection and call to action. International </w:t>
      </w:r>
      <w:r w:rsidRPr="00D13ACD">
        <w:rPr>
          <w:rFonts w:ascii="Calisto MT" w:hAnsi="Calisto MT"/>
          <w:i/>
          <w:sz w:val="19"/>
          <w:szCs w:val="19"/>
        </w:rPr>
        <w:t>Journal of Information Management</w:t>
      </w:r>
      <w:r w:rsidRPr="00D13ACD">
        <w:rPr>
          <w:rFonts w:ascii="Calisto MT" w:hAnsi="Calisto MT"/>
          <w:sz w:val="19"/>
          <w:szCs w:val="19"/>
        </w:rPr>
        <w:t>,</w:t>
      </w:r>
      <w:r w:rsidR="00B61FA3" w:rsidRPr="00D13ACD">
        <w:rPr>
          <w:rFonts w:ascii="Calisto MT" w:hAnsi="Calisto MT"/>
          <w:b/>
          <w:sz w:val="19"/>
          <w:szCs w:val="19"/>
          <w:lang w:val="en-PH"/>
        </w:rPr>
        <w:t>2022</w:t>
      </w:r>
      <w:r w:rsidR="00B61FA3" w:rsidRPr="00D13ACD">
        <w:rPr>
          <w:rFonts w:ascii="Calisto MT" w:hAnsi="Calisto MT"/>
          <w:sz w:val="19"/>
          <w:szCs w:val="19"/>
          <w:lang w:val="en-PH"/>
        </w:rPr>
        <w:t>,</w:t>
      </w:r>
      <w:r w:rsidRPr="00D13ACD">
        <w:rPr>
          <w:rFonts w:ascii="Calisto MT" w:hAnsi="Calisto MT"/>
          <w:sz w:val="19"/>
          <w:szCs w:val="19"/>
        </w:rPr>
        <w:t xml:space="preserve"> </w:t>
      </w:r>
      <w:r w:rsidRPr="00D13ACD">
        <w:rPr>
          <w:rFonts w:ascii="Calisto MT" w:hAnsi="Calisto MT"/>
          <w:i/>
          <w:sz w:val="19"/>
          <w:szCs w:val="19"/>
        </w:rPr>
        <w:t>63</w:t>
      </w:r>
      <w:r w:rsidRPr="00D13ACD">
        <w:rPr>
          <w:rFonts w:ascii="Calisto MT" w:hAnsi="Calisto MT"/>
          <w:sz w:val="19"/>
          <w:szCs w:val="19"/>
        </w:rPr>
        <w:t>, 102456</w:t>
      </w:r>
      <w:r w:rsidR="00B61FA3" w:rsidRPr="00D13ACD">
        <w:rPr>
          <w:rFonts w:ascii="Calisto MT" w:hAnsi="Calisto MT"/>
          <w:sz w:val="19"/>
          <w:szCs w:val="19"/>
          <w:lang w:val="en-PH"/>
        </w:rPr>
        <w:t>.</w:t>
      </w:r>
    </w:p>
    <w:p w14:paraId="3D3FDBCA" w14:textId="1A665AE6" w:rsidR="00442F8F"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t>L. Avraamidou</w:t>
      </w:r>
      <w:r w:rsidR="00B61FA3" w:rsidRPr="00D13ACD">
        <w:rPr>
          <w:rFonts w:ascii="Calisto MT" w:hAnsi="Calisto MT"/>
          <w:sz w:val="19"/>
          <w:szCs w:val="19"/>
          <w:lang w:val="en-PH"/>
        </w:rPr>
        <w:t>.</w:t>
      </w:r>
      <w:r w:rsidRPr="00D13ACD">
        <w:rPr>
          <w:rFonts w:ascii="Calisto MT" w:hAnsi="Calisto MT"/>
          <w:sz w:val="19"/>
          <w:szCs w:val="19"/>
        </w:rPr>
        <w:t xml:space="preserve"> Stories we live, identities we build: How are elementary teachers’ science identities shaped by their lived experiences?. </w:t>
      </w:r>
      <w:r w:rsidRPr="00D13ACD">
        <w:rPr>
          <w:rFonts w:ascii="Calisto MT" w:hAnsi="Calisto MT"/>
          <w:i/>
          <w:sz w:val="19"/>
          <w:szCs w:val="19"/>
        </w:rPr>
        <w:t>Cultural Studies of Science Education</w:t>
      </w:r>
      <w:r w:rsidRPr="00D13ACD">
        <w:rPr>
          <w:rFonts w:ascii="Calisto MT" w:hAnsi="Calisto MT"/>
          <w:sz w:val="19"/>
          <w:szCs w:val="19"/>
        </w:rPr>
        <w:t xml:space="preserve">, </w:t>
      </w:r>
      <w:r w:rsidR="00B61FA3" w:rsidRPr="00D13ACD">
        <w:rPr>
          <w:rFonts w:ascii="Calisto MT" w:hAnsi="Calisto MT"/>
          <w:b/>
          <w:sz w:val="19"/>
          <w:szCs w:val="19"/>
          <w:lang w:val="en-PH"/>
        </w:rPr>
        <w:t>2019</w:t>
      </w:r>
      <w:r w:rsidR="00B61FA3" w:rsidRPr="00D13ACD">
        <w:rPr>
          <w:rFonts w:ascii="Calisto MT" w:hAnsi="Calisto MT"/>
          <w:sz w:val="19"/>
          <w:szCs w:val="19"/>
          <w:lang w:val="en-PH"/>
        </w:rPr>
        <w:t xml:space="preserve">, </w:t>
      </w:r>
      <w:r w:rsidRPr="00D13ACD">
        <w:rPr>
          <w:rFonts w:ascii="Calisto MT" w:hAnsi="Calisto MT"/>
          <w:i/>
          <w:sz w:val="19"/>
          <w:szCs w:val="19"/>
        </w:rPr>
        <w:t>14</w:t>
      </w:r>
      <w:r w:rsidRPr="00D13ACD">
        <w:rPr>
          <w:rFonts w:ascii="Calisto MT" w:hAnsi="Calisto MT"/>
          <w:sz w:val="19"/>
          <w:szCs w:val="19"/>
        </w:rPr>
        <w:t>(1), 33-59</w:t>
      </w:r>
      <w:r w:rsidR="00B61FA3" w:rsidRPr="00D13ACD">
        <w:rPr>
          <w:rFonts w:ascii="Calisto MT" w:hAnsi="Calisto MT"/>
          <w:sz w:val="19"/>
          <w:szCs w:val="19"/>
          <w:lang w:val="en-PH"/>
        </w:rPr>
        <w:t>.</w:t>
      </w:r>
    </w:p>
    <w:p w14:paraId="55DF96C5" w14:textId="63B9F2E8" w:rsidR="00442F8F"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t>H</w:t>
      </w:r>
      <w:r w:rsidR="00B61FA3" w:rsidRPr="00D13ACD">
        <w:rPr>
          <w:rFonts w:ascii="Calisto MT" w:hAnsi="Calisto MT"/>
          <w:sz w:val="19"/>
          <w:szCs w:val="19"/>
          <w:lang w:val="en-PH"/>
        </w:rPr>
        <w:t>.</w:t>
      </w:r>
      <w:r w:rsidRPr="00D13ACD">
        <w:rPr>
          <w:rFonts w:ascii="Calisto MT" w:hAnsi="Calisto MT"/>
          <w:sz w:val="19"/>
          <w:szCs w:val="19"/>
        </w:rPr>
        <w:t>C. Le</w:t>
      </w:r>
      <w:r w:rsidR="00B61FA3" w:rsidRPr="00D13ACD">
        <w:rPr>
          <w:rFonts w:ascii="Calisto MT" w:hAnsi="Calisto MT"/>
          <w:sz w:val="19"/>
          <w:szCs w:val="19"/>
          <w:lang w:val="en-PH"/>
        </w:rPr>
        <w:t>.</w:t>
      </w:r>
      <w:r w:rsidRPr="00D13ACD">
        <w:rPr>
          <w:rFonts w:ascii="Calisto MT" w:hAnsi="Calisto MT"/>
          <w:sz w:val="19"/>
          <w:szCs w:val="19"/>
        </w:rPr>
        <w:t xml:space="preserve"> "Education in traditional China." In The Routledge Encyclopedia of Traditional Chinese Culture, </w:t>
      </w:r>
      <w:r w:rsidR="00B61FA3" w:rsidRPr="00D13ACD">
        <w:rPr>
          <w:rFonts w:ascii="Calisto MT" w:hAnsi="Calisto MT"/>
          <w:b/>
          <w:sz w:val="19"/>
          <w:szCs w:val="19"/>
          <w:lang w:val="en-PH"/>
        </w:rPr>
        <w:t>2019</w:t>
      </w:r>
      <w:r w:rsidR="00B61FA3" w:rsidRPr="00D13ACD">
        <w:rPr>
          <w:rFonts w:ascii="Calisto MT" w:hAnsi="Calisto MT"/>
          <w:sz w:val="19"/>
          <w:szCs w:val="19"/>
          <w:lang w:val="en-PH"/>
        </w:rPr>
        <w:t xml:space="preserve">, </w:t>
      </w:r>
      <w:r w:rsidRPr="00D13ACD">
        <w:rPr>
          <w:rFonts w:ascii="Calisto MT" w:hAnsi="Calisto MT"/>
          <w:sz w:val="19"/>
          <w:szCs w:val="19"/>
        </w:rPr>
        <w:t>238-253. Routledge</w:t>
      </w:r>
      <w:r w:rsidR="00B61FA3" w:rsidRPr="00D13ACD">
        <w:rPr>
          <w:rFonts w:ascii="Calisto MT" w:hAnsi="Calisto MT"/>
          <w:sz w:val="19"/>
          <w:szCs w:val="19"/>
          <w:lang w:val="en-PH"/>
        </w:rPr>
        <w:t>.</w:t>
      </w:r>
    </w:p>
    <w:p w14:paraId="7DA7DADB" w14:textId="46B507D0" w:rsidR="00442F8F"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t>D. Rousell</w:t>
      </w:r>
      <w:r w:rsidR="006731B2" w:rsidRPr="00D13ACD">
        <w:rPr>
          <w:rFonts w:ascii="Calisto MT" w:hAnsi="Calisto MT"/>
          <w:sz w:val="19"/>
          <w:szCs w:val="19"/>
          <w:lang w:val="en-PH"/>
        </w:rPr>
        <w:t>.</w:t>
      </w:r>
      <w:r w:rsidRPr="00D13ACD">
        <w:rPr>
          <w:rFonts w:ascii="Calisto MT" w:hAnsi="Calisto MT"/>
          <w:sz w:val="19"/>
          <w:szCs w:val="19"/>
        </w:rPr>
        <w:t xml:space="preserve">  A. Cutter-Mackenzie-Knowles</w:t>
      </w:r>
      <w:r w:rsidR="006731B2" w:rsidRPr="00D13ACD">
        <w:rPr>
          <w:rFonts w:ascii="Calisto MT" w:hAnsi="Calisto MT"/>
          <w:sz w:val="19"/>
          <w:szCs w:val="19"/>
          <w:lang w:val="en-PH"/>
        </w:rPr>
        <w:t>.</w:t>
      </w:r>
      <w:r w:rsidRPr="00D13ACD">
        <w:rPr>
          <w:rFonts w:ascii="Calisto MT" w:hAnsi="Calisto MT"/>
          <w:sz w:val="19"/>
          <w:szCs w:val="19"/>
        </w:rPr>
        <w:t xml:space="preserve"> "A systematic review of climate change education: Giving children and young people a ‘voice’and a ‘hand’in redressing climate change." </w:t>
      </w:r>
      <w:r w:rsidRPr="00D13ACD">
        <w:rPr>
          <w:rFonts w:ascii="Calisto MT" w:hAnsi="Calisto MT"/>
          <w:i/>
          <w:sz w:val="19"/>
          <w:szCs w:val="19"/>
        </w:rPr>
        <w:t>Children's Geographies</w:t>
      </w:r>
      <w:r w:rsidR="006731B2" w:rsidRPr="00D13ACD">
        <w:rPr>
          <w:rFonts w:ascii="Calisto MT" w:hAnsi="Calisto MT"/>
          <w:sz w:val="19"/>
          <w:szCs w:val="19"/>
          <w:lang w:val="en-PH"/>
        </w:rPr>
        <w:t xml:space="preserve">, </w:t>
      </w:r>
      <w:r w:rsidR="006731B2" w:rsidRPr="00D13ACD">
        <w:rPr>
          <w:rFonts w:ascii="Calisto MT" w:hAnsi="Calisto MT"/>
          <w:b/>
          <w:sz w:val="19"/>
          <w:szCs w:val="19"/>
          <w:lang w:val="en-PH"/>
        </w:rPr>
        <w:t>2020</w:t>
      </w:r>
      <w:r w:rsidR="006731B2" w:rsidRPr="00D13ACD">
        <w:rPr>
          <w:rFonts w:ascii="Calisto MT" w:hAnsi="Calisto MT"/>
          <w:i/>
          <w:sz w:val="19"/>
          <w:szCs w:val="19"/>
          <w:lang w:val="en-PH"/>
        </w:rPr>
        <w:t>,</w:t>
      </w:r>
      <w:r w:rsidRPr="00D13ACD">
        <w:rPr>
          <w:rFonts w:ascii="Calisto MT" w:hAnsi="Calisto MT"/>
          <w:i/>
          <w:sz w:val="19"/>
          <w:szCs w:val="19"/>
        </w:rPr>
        <w:t xml:space="preserve"> 18</w:t>
      </w:r>
      <w:r w:rsidR="00C70BAE" w:rsidRPr="00D13ACD">
        <w:rPr>
          <w:rFonts w:ascii="Calisto MT" w:hAnsi="Calisto MT"/>
          <w:sz w:val="19"/>
          <w:szCs w:val="19"/>
          <w:lang w:val="en-PH"/>
        </w:rPr>
        <w:t xml:space="preserve">(2) </w:t>
      </w:r>
      <w:r w:rsidRPr="00D13ACD">
        <w:rPr>
          <w:rFonts w:ascii="Calisto MT" w:hAnsi="Calisto MT"/>
          <w:sz w:val="19"/>
          <w:szCs w:val="19"/>
        </w:rPr>
        <w:t>191-208</w:t>
      </w:r>
      <w:r w:rsidR="006731B2" w:rsidRPr="00D13ACD">
        <w:rPr>
          <w:rFonts w:ascii="Calisto MT" w:hAnsi="Calisto MT"/>
          <w:sz w:val="19"/>
          <w:szCs w:val="19"/>
          <w:lang w:val="en-PH"/>
        </w:rPr>
        <w:t>.</w:t>
      </w:r>
    </w:p>
    <w:p w14:paraId="2B83F4DA" w14:textId="70E67FBF" w:rsidR="00442F8F"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t>S. Ball</w:t>
      </w:r>
      <w:r w:rsidR="006731B2" w:rsidRPr="00D13ACD">
        <w:rPr>
          <w:rFonts w:ascii="Calisto MT" w:hAnsi="Calisto MT"/>
          <w:sz w:val="19"/>
          <w:szCs w:val="19"/>
          <w:lang w:val="en-PH"/>
        </w:rPr>
        <w:t>.</w:t>
      </w:r>
      <w:r w:rsidRPr="00D13ACD">
        <w:rPr>
          <w:rFonts w:ascii="Calisto MT" w:hAnsi="Calisto MT"/>
          <w:sz w:val="19"/>
          <w:szCs w:val="19"/>
        </w:rPr>
        <w:t xml:space="preserve"> The education debate. Policy Press, </w:t>
      </w:r>
      <w:r w:rsidRPr="00D13ACD">
        <w:rPr>
          <w:rFonts w:ascii="Calisto MT" w:hAnsi="Calisto MT"/>
          <w:b/>
          <w:sz w:val="19"/>
          <w:szCs w:val="19"/>
        </w:rPr>
        <w:t>2021</w:t>
      </w:r>
      <w:r w:rsidRPr="00D13ACD">
        <w:rPr>
          <w:rFonts w:ascii="Calisto MT" w:hAnsi="Calisto MT"/>
          <w:sz w:val="19"/>
          <w:szCs w:val="19"/>
        </w:rPr>
        <w:t>.</w:t>
      </w:r>
    </w:p>
    <w:p w14:paraId="00551B40" w14:textId="7A4A686F" w:rsidR="00442F8F"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t>R. Rashed</w:t>
      </w:r>
      <w:r w:rsidR="006731B2" w:rsidRPr="00D13ACD">
        <w:rPr>
          <w:rFonts w:ascii="Calisto MT" w:hAnsi="Calisto MT"/>
          <w:sz w:val="19"/>
          <w:szCs w:val="19"/>
          <w:lang w:val="en-PH"/>
        </w:rPr>
        <w:t>.</w:t>
      </w:r>
      <w:r w:rsidRPr="00D13ACD">
        <w:rPr>
          <w:rFonts w:ascii="Calisto MT" w:hAnsi="Calisto MT"/>
          <w:sz w:val="19"/>
          <w:szCs w:val="19"/>
        </w:rPr>
        <w:t xml:space="preserve"> Encyclopedia of the history of Arabic science. </w:t>
      </w:r>
      <w:r w:rsidRPr="00D13ACD">
        <w:rPr>
          <w:rFonts w:ascii="Calisto MT" w:hAnsi="Calisto MT"/>
          <w:i/>
          <w:sz w:val="19"/>
          <w:szCs w:val="19"/>
        </w:rPr>
        <w:t>Routledge</w:t>
      </w:r>
      <w:r w:rsidRPr="00D13ACD">
        <w:rPr>
          <w:rFonts w:ascii="Calisto MT" w:hAnsi="Calisto MT"/>
          <w:sz w:val="19"/>
          <w:szCs w:val="19"/>
        </w:rPr>
        <w:t xml:space="preserve">, </w:t>
      </w:r>
      <w:r w:rsidRPr="00D13ACD">
        <w:rPr>
          <w:rFonts w:ascii="Calisto MT" w:hAnsi="Calisto MT"/>
          <w:b/>
          <w:sz w:val="19"/>
          <w:szCs w:val="19"/>
        </w:rPr>
        <w:t>2019</w:t>
      </w:r>
      <w:r w:rsidRPr="00D13ACD">
        <w:rPr>
          <w:rFonts w:ascii="Calisto MT" w:hAnsi="Calisto MT"/>
          <w:sz w:val="19"/>
          <w:szCs w:val="19"/>
        </w:rPr>
        <w:t>.</w:t>
      </w:r>
    </w:p>
    <w:p w14:paraId="5C0327BC" w14:textId="39CE4DF3" w:rsidR="00442F8F"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t>S. B. Leikin</w:t>
      </w:r>
      <w:r w:rsidR="006731B2" w:rsidRPr="00D13ACD">
        <w:rPr>
          <w:rFonts w:ascii="Calisto MT" w:hAnsi="Calisto MT"/>
          <w:sz w:val="19"/>
          <w:szCs w:val="19"/>
          <w:lang w:val="en-PH"/>
        </w:rPr>
        <w:t>.</w:t>
      </w:r>
      <w:r w:rsidRPr="00D13ACD">
        <w:rPr>
          <w:rFonts w:ascii="Calisto MT" w:hAnsi="Calisto MT"/>
          <w:sz w:val="19"/>
          <w:szCs w:val="19"/>
        </w:rPr>
        <w:t xml:space="preserve"> "Success and Sustainability of Sponsored International Development Programs in Education: A Narrative Inquiry." PhD diss., University of South Florida, </w:t>
      </w:r>
      <w:r w:rsidRPr="00D13ACD">
        <w:rPr>
          <w:rFonts w:ascii="Calisto MT" w:hAnsi="Calisto MT"/>
          <w:b/>
          <w:sz w:val="19"/>
          <w:szCs w:val="19"/>
        </w:rPr>
        <w:t>2021</w:t>
      </w:r>
      <w:r w:rsidRPr="00D13ACD">
        <w:rPr>
          <w:rFonts w:ascii="Calisto MT" w:hAnsi="Calisto MT"/>
          <w:sz w:val="19"/>
          <w:szCs w:val="19"/>
        </w:rPr>
        <w:t>.</w:t>
      </w:r>
    </w:p>
    <w:p w14:paraId="00184E10" w14:textId="06A30888" w:rsidR="00442F8F"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t>S. Kanjam</w:t>
      </w:r>
      <w:r w:rsidR="006731B2" w:rsidRPr="00D13ACD">
        <w:rPr>
          <w:rFonts w:ascii="Calisto MT" w:hAnsi="Calisto MT"/>
          <w:sz w:val="19"/>
          <w:szCs w:val="19"/>
          <w:lang w:val="en-PH"/>
        </w:rPr>
        <w:t>.</w:t>
      </w:r>
      <w:r w:rsidRPr="00D13ACD">
        <w:rPr>
          <w:rFonts w:ascii="Calisto MT" w:hAnsi="Calisto MT"/>
          <w:sz w:val="19"/>
          <w:szCs w:val="19"/>
        </w:rPr>
        <w:t xml:space="preserve"> "The role of visionary leadership, faculty development and infrastructure in technology integration: a case study of private secondary schools in the northwest region of Cameroon." PhD diss., Notre Dame University-Louaize, 2020.</w:t>
      </w:r>
    </w:p>
    <w:p w14:paraId="3F7779DA" w14:textId="1CEBCC3F" w:rsidR="00442F8F"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t xml:space="preserve">M. P. Opoku, N. William, E. Agyei-Okyere, S. Oyewole, E. Lawer Torgbenu. "Inclusive education in West Africa: Predictors of parental attitudes, knowledge and perceived social norms influencing inclusive practices in Ghana and Nigeria." </w:t>
      </w:r>
      <w:r w:rsidRPr="00D13ACD">
        <w:rPr>
          <w:rFonts w:ascii="Calisto MT" w:hAnsi="Calisto MT"/>
          <w:i/>
          <w:sz w:val="19"/>
          <w:szCs w:val="19"/>
        </w:rPr>
        <w:t>International Journal of Inclusive Education</w:t>
      </w:r>
      <w:r w:rsidRPr="00D13ACD">
        <w:rPr>
          <w:rFonts w:ascii="Calisto MT" w:hAnsi="Calisto MT"/>
          <w:sz w:val="19"/>
          <w:szCs w:val="19"/>
        </w:rPr>
        <w:t xml:space="preserve"> </w:t>
      </w:r>
      <w:r w:rsidR="006731B2" w:rsidRPr="00D13ACD">
        <w:rPr>
          <w:rFonts w:ascii="Calisto MT" w:hAnsi="Calisto MT"/>
          <w:b/>
          <w:sz w:val="19"/>
          <w:szCs w:val="19"/>
          <w:lang w:val="en-PH"/>
        </w:rPr>
        <w:t>2022</w:t>
      </w:r>
      <w:r w:rsidR="006731B2" w:rsidRPr="00D13ACD">
        <w:rPr>
          <w:rFonts w:ascii="Calisto MT" w:hAnsi="Calisto MT"/>
          <w:sz w:val="19"/>
          <w:szCs w:val="19"/>
          <w:lang w:val="en-PH"/>
        </w:rPr>
        <w:t xml:space="preserve">, </w:t>
      </w:r>
      <w:r w:rsidRPr="00D13ACD">
        <w:rPr>
          <w:rFonts w:ascii="Calisto MT" w:hAnsi="Calisto MT"/>
          <w:i/>
          <w:sz w:val="19"/>
          <w:szCs w:val="19"/>
        </w:rPr>
        <w:t>26</w:t>
      </w:r>
      <w:r w:rsidR="001A17C8" w:rsidRPr="00D13ACD">
        <w:rPr>
          <w:rFonts w:ascii="Calisto MT" w:hAnsi="Calisto MT"/>
          <w:sz w:val="19"/>
          <w:szCs w:val="19"/>
          <w:lang w:val="en-PH"/>
        </w:rPr>
        <w:t>(</w:t>
      </w:r>
      <w:r w:rsidRPr="00D13ACD">
        <w:rPr>
          <w:rFonts w:ascii="Calisto MT" w:hAnsi="Calisto MT"/>
          <w:sz w:val="19"/>
          <w:szCs w:val="19"/>
        </w:rPr>
        <w:t>2</w:t>
      </w:r>
      <w:r w:rsidR="001A17C8" w:rsidRPr="00D13ACD">
        <w:rPr>
          <w:rFonts w:ascii="Calisto MT" w:hAnsi="Calisto MT"/>
          <w:sz w:val="19"/>
          <w:szCs w:val="19"/>
          <w:lang w:val="en-PH"/>
        </w:rPr>
        <w:t>)</w:t>
      </w:r>
      <w:r w:rsidRPr="00D13ACD">
        <w:rPr>
          <w:rFonts w:ascii="Calisto MT" w:hAnsi="Calisto MT"/>
          <w:sz w:val="19"/>
          <w:szCs w:val="19"/>
        </w:rPr>
        <w:t>124-142.</w:t>
      </w:r>
    </w:p>
    <w:p w14:paraId="658A8952" w14:textId="20EC35A6" w:rsidR="00442F8F"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t>S. M. Mufalo, G. Muleya, F. Simui</w:t>
      </w:r>
      <w:r w:rsidR="00856B27" w:rsidRPr="00D13ACD">
        <w:rPr>
          <w:rFonts w:ascii="Calisto MT" w:hAnsi="Calisto MT"/>
          <w:sz w:val="19"/>
          <w:szCs w:val="19"/>
          <w:lang w:val="en-PH"/>
        </w:rPr>
        <w:t>.</w:t>
      </w:r>
      <w:r w:rsidRPr="00D13ACD">
        <w:rPr>
          <w:rFonts w:ascii="Calisto MT" w:hAnsi="Calisto MT"/>
          <w:sz w:val="19"/>
          <w:szCs w:val="19"/>
        </w:rPr>
        <w:t xml:space="preserve"> "Exploring the global emergence of social studies at junior secondary school: A glance on literature." International Journal of Research and Innovation in Social Science 5, </w:t>
      </w:r>
      <w:r w:rsidR="00856B27" w:rsidRPr="00D13ACD">
        <w:rPr>
          <w:rFonts w:ascii="Calisto MT" w:hAnsi="Calisto MT"/>
          <w:b/>
          <w:sz w:val="19"/>
          <w:szCs w:val="19"/>
          <w:lang w:val="en-PH"/>
        </w:rPr>
        <w:t>2021</w:t>
      </w:r>
      <w:r w:rsidR="00856B27" w:rsidRPr="00D13ACD">
        <w:rPr>
          <w:rFonts w:ascii="Calisto MT" w:hAnsi="Calisto MT"/>
          <w:sz w:val="19"/>
          <w:szCs w:val="19"/>
          <w:lang w:val="en-PH"/>
        </w:rPr>
        <w:t xml:space="preserve">, </w:t>
      </w:r>
      <w:r w:rsidRPr="00D13ACD">
        <w:rPr>
          <w:rFonts w:ascii="Calisto MT" w:hAnsi="Calisto MT"/>
          <w:i/>
          <w:sz w:val="19"/>
          <w:szCs w:val="19"/>
        </w:rPr>
        <w:t>no. 7</w:t>
      </w:r>
      <w:r w:rsidRPr="00D13ACD">
        <w:rPr>
          <w:rFonts w:ascii="Calisto MT" w:hAnsi="Calisto MT"/>
          <w:sz w:val="19"/>
          <w:szCs w:val="19"/>
        </w:rPr>
        <w:t>: 694-703.</w:t>
      </w:r>
    </w:p>
    <w:p w14:paraId="0EC2F033" w14:textId="46B7B6EE" w:rsidR="00442F8F"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t xml:space="preserve">A. B. Yakohene, J. A. Appiah. "The shining black star of Africa: The tale of Ghana in conflict resolution." Handbook of Regional Conflict Resolution Initiatives in the Global South. Routledge, </w:t>
      </w:r>
      <w:r w:rsidRPr="00D13ACD">
        <w:rPr>
          <w:rFonts w:ascii="Calisto MT" w:hAnsi="Calisto MT"/>
          <w:b/>
          <w:sz w:val="19"/>
          <w:szCs w:val="19"/>
        </w:rPr>
        <w:t>2022</w:t>
      </w:r>
      <w:r w:rsidRPr="00D13ACD">
        <w:rPr>
          <w:rFonts w:ascii="Calisto MT" w:hAnsi="Calisto MT"/>
          <w:sz w:val="19"/>
          <w:szCs w:val="19"/>
        </w:rPr>
        <w:t>. 193-210.</w:t>
      </w:r>
    </w:p>
    <w:p w14:paraId="67858D19" w14:textId="36B7CEDA" w:rsidR="00442F8F"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t>F .M. Reimers, C. K. Chung</w:t>
      </w:r>
      <w:r w:rsidR="00856B27" w:rsidRPr="00D13ACD">
        <w:rPr>
          <w:rFonts w:ascii="Calisto MT" w:hAnsi="Calisto MT"/>
          <w:sz w:val="19"/>
          <w:szCs w:val="19"/>
          <w:lang w:val="en-PH"/>
        </w:rPr>
        <w:t>.</w:t>
      </w:r>
      <w:r w:rsidRPr="00D13ACD">
        <w:rPr>
          <w:rFonts w:ascii="Calisto MT" w:hAnsi="Calisto MT"/>
          <w:sz w:val="19"/>
          <w:szCs w:val="19"/>
        </w:rPr>
        <w:t xml:space="preserve"> eds. Teaching and learning for the twenty-first century: Educational goals, policies, and curricula from six nations. Harvard Education Press, 2019.</w:t>
      </w:r>
    </w:p>
    <w:p w14:paraId="0982D73F" w14:textId="16352522" w:rsidR="00442F8F"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t xml:space="preserve">F. Mangubat &amp; M. Picardal. "Predictors of Chemistry Learning Among First Year University Students." International Journal of </w:t>
      </w:r>
      <w:r w:rsidRPr="00D13ACD">
        <w:rPr>
          <w:rFonts w:ascii="Calisto MT" w:hAnsi="Calisto MT"/>
          <w:sz w:val="19"/>
          <w:szCs w:val="19"/>
        </w:rPr>
        <w:t>Instruction</w:t>
      </w:r>
      <w:r w:rsidR="00856B27" w:rsidRPr="00D13ACD">
        <w:rPr>
          <w:rFonts w:ascii="Calisto MT" w:hAnsi="Calisto MT"/>
          <w:sz w:val="19"/>
          <w:szCs w:val="19"/>
          <w:lang w:val="en-PH"/>
        </w:rPr>
        <w:t xml:space="preserve">, </w:t>
      </w:r>
      <w:r w:rsidR="00856B27" w:rsidRPr="00D13ACD">
        <w:rPr>
          <w:rFonts w:ascii="Calisto MT" w:hAnsi="Calisto MT"/>
          <w:b/>
          <w:sz w:val="19"/>
          <w:szCs w:val="19"/>
          <w:lang w:val="en-PH"/>
        </w:rPr>
        <w:t>2023</w:t>
      </w:r>
      <w:r w:rsidR="00856B27" w:rsidRPr="00D13ACD">
        <w:rPr>
          <w:rFonts w:ascii="Calisto MT" w:hAnsi="Calisto MT"/>
          <w:sz w:val="19"/>
          <w:szCs w:val="19"/>
          <w:lang w:val="en-PH"/>
        </w:rPr>
        <w:t xml:space="preserve">, </w:t>
      </w:r>
      <w:r w:rsidRPr="00D13ACD">
        <w:rPr>
          <w:rFonts w:ascii="Calisto MT" w:hAnsi="Calisto MT"/>
          <w:i/>
          <w:sz w:val="19"/>
          <w:szCs w:val="19"/>
        </w:rPr>
        <w:t>16</w:t>
      </w:r>
      <w:r w:rsidR="001A17C8" w:rsidRPr="00D13ACD">
        <w:rPr>
          <w:rFonts w:ascii="Calisto MT" w:hAnsi="Calisto MT"/>
          <w:sz w:val="19"/>
          <w:szCs w:val="19"/>
          <w:lang w:val="en-PH"/>
        </w:rPr>
        <w:t>(</w:t>
      </w:r>
      <w:r w:rsidRPr="00D13ACD">
        <w:rPr>
          <w:rFonts w:ascii="Calisto MT" w:hAnsi="Calisto MT"/>
          <w:sz w:val="19"/>
          <w:szCs w:val="19"/>
        </w:rPr>
        <w:t>2</w:t>
      </w:r>
      <w:r w:rsidR="001A17C8" w:rsidRPr="00D13ACD">
        <w:rPr>
          <w:rFonts w:ascii="Calisto MT" w:hAnsi="Calisto MT"/>
          <w:sz w:val="19"/>
          <w:szCs w:val="19"/>
          <w:lang w:val="en-PH"/>
        </w:rPr>
        <w:t>)</w:t>
      </w:r>
      <w:r w:rsidR="00856B27" w:rsidRPr="00D13ACD">
        <w:rPr>
          <w:rFonts w:ascii="Calisto MT" w:hAnsi="Calisto MT"/>
          <w:sz w:val="19"/>
          <w:szCs w:val="19"/>
          <w:lang w:val="en-PH"/>
        </w:rPr>
        <w:t>.</w:t>
      </w:r>
    </w:p>
    <w:p w14:paraId="7B883339" w14:textId="3DD77E7C" w:rsidR="00442F8F"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t xml:space="preserve">T. Jenkins. "Comprehensive peace education." Encyclopedia of Teacher Education. Singapore: Springer Nature Singapore, </w:t>
      </w:r>
      <w:r w:rsidRPr="00D13ACD">
        <w:rPr>
          <w:rFonts w:ascii="Calisto MT" w:hAnsi="Calisto MT"/>
          <w:b/>
          <w:sz w:val="19"/>
          <w:szCs w:val="19"/>
        </w:rPr>
        <w:t>2022</w:t>
      </w:r>
      <w:r w:rsidRPr="00D13ACD">
        <w:rPr>
          <w:rFonts w:ascii="Calisto MT" w:hAnsi="Calisto MT"/>
          <w:sz w:val="19"/>
          <w:szCs w:val="19"/>
        </w:rPr>
        <w:t>. 249-254.</w:t>
      </w:r>
    </w:p>
    <w:p w14:paraId="3321F969" w14:textId="03E7532E" w:rsidR="00442F8F"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t>S. Muhammad, A. Munawwar, F. Momina, S. Waqas</w:t>
      </w:r>
      <w:r w:rsidR="00856B27" w:rsidRPr="00D13ACD">
        <w:rPr>
          <w:rFonts w:ascii="Calisto MT" w:hAnsi="Calisto MT"/>
          <w:sz w:val="19"/>
          <w:szCs w:val="19"/>
          <w:lang w:val="en-PH"/>
        </w:rPr>
        <w:t>.</w:t>
      </w:r>
      <w:r w:rsidRPr="00D13ACD">
        <w:rPr>
          <w:rFonts w:ascii="Calisto MT" w:hAnsi="Calisto MT"/>
          <w:sz w:val="19"/>
          <w:szCs w:val="19"/>
        </w:rPr>
        <w:t xml:space="preserve"> Attitude Towards Learning Chemistry: A Case Of Secondary School Students In Pakistan. Journal of Positive School Psychologyhttp://journalppw.com </w:t>
      </w:r>
      <w:r w:rsidRPr="00D13ACD">
        <w:rPr>
          <w:rFonts w:ascii="Calisto MT" w:hAnsi="Calisto MT"/>
          <w:b/>
          <w:sz w:val="19"/>
          <w:szCs w:val="19"/>
        </w:rPr>
        <w:t>2022</w:t>
      </w:r>
      <w:r w:rsidRPr="00D13ACD">
        <w:rPr>
          <w:rFonts w:ascii="Calisto MT" w:hAnsi="Calisto MT"/>
          <w:sz w:val="19"/>
          <w:szCs w:val="19"/>
        </w:rPr>
        <w:t xml:space="preserve">,  </w:t>
      </w:r>
      <w:r w:rsidRPr="00D13ACD">
        <w:rPr>
          <w:rFonts w:ascii="Calisto MT" w:hAnsi="Calisto MT"/>
          <w:i/>
          <w:sz w:val="19"/>
          <w:szCs w:val="19"/>
        </w:rPr>
        <w:t>6</w:t>
      </w:r>
      <w:r w:rsidR="001A17C8" w:rsidRPr="00D13ACD">
        <w:rPr>
          <w:rFonts w:ascii="Calisto MT" w:hAnsi="Calisto MT"/>
          <w:sz w:val="19"/>
          <w:szCs w:val="19"/>
          <w:lang w:val="en-PH"/>
        </w:rPr>
        <w:t>(12)</w:t>
      </w:r>
      <w:r w:rsidRPr="00D13ACD">
        <w:rPr>
          <w:rFonts w:ascii="Calisto MT" w:hAnsi="Calisto MT"/>
          <w:sz w:val="19"/>
          <w:szCs w:val="19"/>
        </w:rPr>
        <w:t>, 1031-105</w:t>
      </w:r>
      <w:r w:rsidR="001A17C8" w:rsidRPr="00D13ACD">
        <w:rPr>
          <w:rFonts w:ascii="Calisto MT" w:hAnsi="Calisto MT"/>
          <w:sz w:val="19"/>
          <w:szCs w:val="19"/>
          <w:lang w:val="en-PH"/>
        </w:rPr>
        <w:t>.</w:t>
      </w:r>
    </w:p>
    <w:p w14:paraId="3969F39B" w14:textId="073251CC" w:rsidR="00442F8F"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t>M. Otani</w:t>
      </w:r>
      <w:r w:rsidR="00856B27" w:rsidRPr="00D13ACD">
        <w:rPr>
          <w:rFonts w:ascii="Calisto MT" w:hAnsi="Calisto MT"/>
          <w:sz w:val="19"/>
          <w:szCs w:val="19"/>
          <w:lang w:val="en-PH"/>
        </w:rPr>
        <w:t>.</w:t>
      </w:r>
      <w:r w:rsidRPr="00D13ACD">
        <w:rPr>
          <w:rFonts w:ascii="Calisto MT" w:hAnsi="Calisto MT"/>
          <w:sz w:val="19"/>
          <w:szCs w:val="19"/>
        </w:rPr>
        <w:t xml:space="preserve"> Parental involvement and academic achievement among elementary and middle school students. Asia Pacific Educ. Rev.</w:t>
      </w:r>
      <w:r w:rsidR="00856B27" w:rsidRPr="00D13ACD">
        <w:rPr>
          <w:rFonts w:ascii="Calisto MT" w:hAnsi="Calisto MT"/>
          <w:sz w:val="19"/>
          <w:szCs w:val="19"/>
          <w:lang w:val="en-PH"/>
        </w:rPr>
        <w:t xml:space="preserve"> </w:t>
      </w:r>
      <w:r w:rsidR="00856B27" w:rsidRPr="00D13ACD">
        <w:rPr>
          <w:rFonts w:ascii="Calisto MT" w:hAnsi="Calisto MT"/>
          <w:b/>
          <w:sz w:val="19"/>
          <w:szCs w:val="19"/>
          <w:lang w:val="en-PH"/>
        </w:rPr>
        <w:t>2020</w:t>
      </w:r>
      <w:r w:rsidR="00856B27" w:rsidRPr="00D13ACD">
        <w:rPr>
          <w:rFonts w:ascii="Calisto MT" w:hAnsi="Calisto MT"/>
          <w:sz w:val="19"/>
          <w:szCs w:val="19"/>
          <w:lang w:val="en-PH"/>
        </w:rPr>
        <w:t>,</w:t>
      </w:r>
      <w:r w:rsidRPr="00D13ACD">
        <w:rPr>
          <w:rFonts w:ascii="Calisto MT" w:hAnsi="Calisto MT"/>
          <w:sz w:val="19"/>
          <w:szCs w:val="19"/>
        </w:rPr>
        <w:t xml:space="preserve"> </w:t>
      </w:r>
      <w:r w:rsidRPr="00D13ACD">
        <w:rPr>
          <w:rFonts w:ascii="Calisto MT" w:hAnsi="Calisto MT"/>
          <w:i/>
          <w:sz w:val="19"/>
          <w:szCs w:val="19"/>
        </w:rPr>
        <w:t>21</w:t>
      </w:r>
      <w:r w:rsidRPr="00D13ACD">
        <w:rPr>
          <w:rFonts w:ascii="Calisto MT" w:hAnsi="Calisto MT"/>
          <w:sz w:val="19"/>
          <w:szCs w:val="19"/>
        </w:rPr>
        <w:t>, 1–25</w:t>
      </w:r>
      <w:r w:rsidR="00856B27" w:rsidRPr="00D13ACD">
        <w:rPr>
          <w:rFonts w:ascii="Calisto MT" w:hAnsi="Calisto MT"/>
          <w:sz w:val="19"/>
          <w:szCs w:val="19"/>
          <w:lang w:val="en-PH"/>
        </w:rPr>
        <w:t>.</w:t>
      </w:r>
    </w:p>
    <w:p w14:paraId="30B35F92" w14:textId="134936C8" w:rsidR="00442F8F"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t>M. Schäfer</w:t>
      </w:r>
      <w:r w:rsidR="00856B27" w:rsidRPr="00D13ACD">
        <w:rPr>
          <w:rFonts w:ascii="Calisto MT" w:hAnsi="Calisto MT"/>
          <w:sz w:val="19"/>
          <w:szCs w:val="19"/>
          <w:lang w:val="en-PH"/>
        </w:rPr>
        <w:t>.</w:t>
      </w:r>
      <w:r w:rsidRPr="00D13ACD">
        <w:rPr>
          <w:rFonts w:ascii="Calisto MT" w:hAnsi="Calisto MT"/>
          <w:sz w:val="19"/>
          <w:szCs w:val="19"/>
        </w:rPr>
        <w:t xml:space="preserve"> Factors that enhance female participation in German computer science curricula: An exploration (Master's thesis). 2022.</w:t>
      </w:r>
    </w:p>
    <w:p w14:paraId="6C662AD8" w14:textId="048FDD11" w:rsidR="00442F8F"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t>[35] Y. N. S. Al Husaini, N. S. A. Shukor, Factors affecting students’ academic performance: A review. RES MILITARIS,</w:t>
      </w:r>
      <w:r w:rsidR="00856B27" w:rsidRPr="00D13ACD">
        <w:rPr>
          <w:rFonts w:ascii="Calisto MT" w:hAnsi="Calisto MT"/>
          <w:b/>
          <w:sz w:val="19"/>
          <w:szCs w:val="19"/>
          <w:lang w:val="en-PH"/>
        </w:rPr>
        <w:t>2022</w:t>
      </w:r>
      <w:r w:rsidRPr="00D13ACD">
        <w:rPr>
          <w:rFonts w:ascii="Calisto MT" w:hAnsi="Calisto MT"/>
          <w:b/>
          <w:sz w:val="19"/>
          <w:szCs w:val="19"/>
        </w:rPr>
        <w:t xml:space="preserve"> </w:t>
      </w:r>
      <w:r w:rsidRPr="00D13ACD">
        <w:rPr>
          <w:rFonts w:ascii="Calisto MT" w:hAnsi="Calisto MT"/>
          <w:i/>
          <w:sz w:val="19"/>
          <w:szCs w:val="19"/>
        </w:rPr>
        <w:t>12</w:t>
      </w:r>
      <w:r w:rsidRPr="00D13ACD">
        <w:rPr>
          <w:rFonts w:ascii="Calisto MT" w:hAnsi="Calisto MT"/>
          <w:sz w:val="19"/>
          <w:szCs w:val="19"/>
        </w:rPr>
        <w:t>(6), 284-294.</w:t>
      </w:r>
    </w:p>
    <w:p w14:paraId="26869343" w14:textId="202E5AA3" w:rsidR="00442F8F"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t xml:space="preserve">Atuahene, Francis. "Predicting the academic success of minority male students in a public 4-year institution in the USA." Journal of African American Studies 25, </w:t>
      </w:r>
      <w:r w:rsidR="00856B27" w:rsidRPr="00D13ACD">
        <w:rPr>
          <w:rFonts w:ascii="Calisto MT" w:hAnsi="Calisto MT"/>
          <w:b/>
          <w:sz w:val="19"/>
          <w:szCs w:val="19"/>
          <w:lang w:val="en-PH"/>
        </w:rPr>
        <w:t>2021</w:t>
      </w:r>
      <w:r w:rsidR="00856B27" w:rsidRPr="00D13ACD">
        <w:rPr>
          <w:rFonts w:ascii="Calisto MT" w:hAnsi="Calisto MT"/>
          <w:sz w:val="19"/>
          <w:szCs w:val="19"/>
          <w:lang w:val="en-PH"/>
        </w:rPr>
        <w:t xml:space="preserve">, </w:t>
      </w:r>
      <w:r w:rsidRPr="00D13ACD">
        <w:rPr>
          <w:rFonts w:ascii="Calisto MT" w:hAnsi="Calisto MT"/>
          <w:i/>
          <w:sz w:val="19"/>
          <w:szCs w:val="19"/>
        </w:rPr>
        <w:t>no. 1</w:t>
      </w:r>
      <w:r w:rsidRPr="00D13ACD">
        <w:rPr>
          <w:rFonts w:ascii="Calisto MT" w:hAnsi="Calisto MT"/>
          <w:sz w:val="19"/>
          <w:szCs w:val="19"/>
        </w:rPr>
        <w:t>: 29-51.</w:t>
      </w:r>
    </w:p>
    <w:p w14:paraId="13CC2F4F" w14:textId="5A1AE494" w:rsidR="00442F8F"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t>A. Abdallah, M. Mohammed</w:t>
      </w:r>
      <w:r w:rsidR="00856B27" w:rsidRPr="00D13ACD">
        <w:rPr>
          <w:rFonts w:ascii="Calisto MT" w:hAnsi="Calisto MT"/>
          <w:sz w:val="19"/>
          <w:szCs w:val="19"/>
          <w:lang w:val="en-PH"/>
        </w:rPr>
        <w:t>.</w:t>
      </w:r>
      <w:r w:rsidRPr="00D13ACD">
        <w:rPr>
          <w:rFonts w:ascii="Calisto MT" w:hAnsi="Calisto MT"/>
          <w:sz w:val="19"/>
          <w:szCs w:val="19"/>
        </w:rPr>
        <w:t xml:space="preserve"> Application of regression methods to investigate the factors influencing a student's Grade Point Average. Management Science Letters, </w:t>
      </w:r>
      <w:r w:rsidR="00856B27" w:rsidRPr="00D13ACD">
        <w:rPr>
          <w:rFonts w:ascii="Calisto MT" w:hAnsi="Calisto MT"/>
          <w:b/>
          <w:sz w:val="19"/>
          <w:szCs w:val="19"/>
          <w:lang w:val="en-PH"/>
        </w:rPr>
        <w:t>2021</w:t>
      </w:r>
      <w:r w:rsidR="00856B27" w:rsidRPr="00D13ACD">
        <w:rPr>
          <w:rFonts w:ascii="Calisto MT" w:hAnsi="Calisto MT"/>
          <w:sz w:val="19"/>
          <w:szCs w:val="19"/>
          <w:lang w:val="en-PH"/>
        </w:rPr>
        <w:t xml:space="preserve">, </w:t>
      </w:r>
      <w:r w:rsidRPr="00D13ACD">
        <w:rPr>
          <w:rFonts w:ascii="Calisto MT" w:hAnsi="Calisto MT"/>
          <w:i/>
          <w:sz w:val="19"/>
          <w:szCs w:val="19"/>
        </w:rPr>
        <w:t>11</w:t>
      </w:r>
      <w:r w:rsidRPr="00D13ACD">
        <w:rPr>
          <w:rFonts w:ascii="Calisto MT" w:hAnsi="Calisto MT"/>
          <w:sz w:val="19"/>
          <w:szCs w:val="19"/>
        </w:rPr>
        <w:t>(2), 637-644.</w:t>
      </w:r>
    </w:p>
    <w:p w14:paraId="1B3FA57F" w14:textId="7398AE8E" w:rsidR="00442F8F"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t>A. Bozkurt, I. Jung, J. Xiao, V. Vladimirschi, R. Schuwer, G. Egorov, M. Paskevicius</w:t>
      </w:r>
      <w:r w:rsidR="00856B27" w:rsidRPr="00D13ACD">
        <w:rPr>
          <w:rFonts w:ascii="Calisto MT" w:hAnsi="Calisto MT"/>
          <w:sz w:val="19"/>
          <w:szCs w:val="19"/>
          <w:lang w:val="en-PH"/>
        </w:rPr>
        <w:t>.</w:t>
      </w:r>
      <w:r w:rsidRPr="00D13ACD">
        <w:rPr>
          <w:rFonts w:ascii="Calisto MT" w:hAnsi="Calisto MT"/>
          <w:sz w:val="19"/>
          <w:szCs w:val="19"/>
        </w:rPr>
        <w:t xml:space="preserve"> A global outlook to the interruption of education due to COVID-19 pandemic: Navigating in a time of uncertainty and crisis. Asian Journal of Distance Education,</w:t>
      </w:r>
      <w:r w:rsidR="00856B27" w:rsidRPr="00D13ACD">
        <w:rPr>
          <w:rFonts w:ascii="Calisto MT" w:hAnsi="Calisto MT"/>
          <w:sz w:val="19"/>
          <w:szCs w:val="19"/>
          <w:lang w:val="en-PH"/>
        </w:rPr>
        <w:t xml:space="preserve"> </w:t>
      </w:r>
      <w:r w:rsidR="00856B27" w:rsidRPr="00D13ACD">
        <w:rPr>
          <w:rFonts w:ascii="Calisto MT" w:hAnsi="Calisto MT"/>
          <w:b/>
          <w:sz w:val="19"/>
          <w:szCs w:val="19"/>
          <w:lang w:val="en-PH"/>
        </w:rPr>
        <w:t>2020</w:t>
      </w:r>
      <w:r w:rsidRPr="00D13ACD">
        <w:rPr>
          <w:rFonts w:ascii="Calisto MT" w:hAnsi="Calisto MT"/>
          <w:sz w:val="19"/>
          <w:szCs w:val="19"/>
        </w:rPr>
        <w:t xml:space="preserve"> </w:t>
      </w:r>
      <w:r w:rsidRPr="00D13ACD">
        <w:rPr>
          <w:rFonts w:ascii="Calisto MT" w:hAnsi="Calisto MT"/>
          <w:i/>
          <w:sz w:val="19"/>
          <w:szCs w:val="19"/>
        </w:rPr>
        <w:t>15</w:t>
      </w:r>
      <w:r w:rsidRPr="00D13ACD">
        <w:rPr>
          <w:rFonts w:ascii="Calisto MT" w:hAnsi="Calisto MT"/>
          <w:sz w:val="19"/>
          <w:szCs w:val="19"/>
        </w:rPr>
        <w:t>(1), 1-126.</w:t>
      </w:r>
    </w:p>
    <w:p w14:paraId="73BCAAA9" w14:textId="5B309541" w:rsidR="00442F8F"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t>E. M. Walck-Shannon, S. F. Rowell, R.F. Frey</w:t>
      </w:r>
      <w:r w:rsidR="00F632E0" w:rsidRPr="00D13ACD">
        <w:rPr>
          <w:rFonts w:ascii="Calisto MT" w:hAnsi="Calisto MT"/>
          <w:sz w:val="19"/>
          <w:szCs w:val="19"/>
          <w:lang w:val="en-PH"/>
        </w:rPr>
        <w:t xml:space="preserve">. </w:t>
      </w:r>
      <w:r w:rsidRPr="00D13ACD">
        <w:rPr>
          <w:rFonts w:ascii="Calisto MT" w:hAnsi="Calisto MT"/>
          <w:sz w:val="19"/>
          <w:szCs w:val="19"/>
        </w:rPr>
        <w:t xml:space="preserve">To what extent do study habits relate to performance? CBE—Life Sciences Education, </w:t>
      </w:r>
      <w:r w:rsidR="00856B27" w:rsidRPr="00D13ACD">
        <w:rPr>
          <w:rFonts w:ascii="Calisto MT" w:hAnsi="Calisto MT"/>
          <w:b/>
          <w:sz w:val="19"/>
          <w:szCs w:val="19"/>
          <w:lang w:val="en-PH"/>
        </w:rPr>
        <w:t>2021</w:t>
      </w:r>
      <w:r w:rsidR="00856B27" w:rsidRPr="00D13ACD">
        <w:rPr>
          <w:rFonts w:ascii="Calisto MT" w:hAnsi="Calisto MT"/>
          <w:sz w:val="19"/>
          <w:szCs w:val="19"/>
          <w:lang w:val="en-PH"/>
        </w:rPr>
        <w:t xml:space="preserve">, </w:t>
      </w:r>
      <w:r w:rsidRPr="00D13ACD">
        <w:rPr>
          <w:rFonts w:ascii="Calisto MT" w:hAnsi="Calisto MT"/>
          <w:i/>
          <w:sz w:val="19"/>
          <w:szCs w:val="19"/>
        </w:rPr>
        <w:t>20</w:t>
      </w:r>
      <w:r w:rsidRPr="00D13ACD">
        <w:rPr>
          <w:rFonts w:ascii="Calisto MT" w:hAnsi="Calisto MT"/>
          <w:sz w:val="19"/>
          <w:szCs w:val="19"/>
        </w:rPr>
        <w:t>(1)</w:t>
      </w:r>
      <w:r w:rsidR="00856B27" w:rsidRPr="00D13ACD">
        <w:rPr>
          <w:rFonts w:ascii="Calisto MT" w:hAnsi="Calisto MT"/>
          <w:sz w:val="19"/>
          <w:szCs w:val="19"/>
          <w:lang w:val="en-PH"/>
        </w:rPr>
        <w:t>.</w:t>
      </w:r>
    </w:p>
    <w:p w14:paraId="27EC1812" w14:textId="460A77F5" w:rsidR="00442F8F"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t>J. Filgona, J. Sakiyo, D. M. Gwany, A.U. Okoronka</w:t>
      </w:r>
      <w:r w:rsidR="00856B27" w:rsidRPr="00D13ACD">
        <w:rPr>
          <w:rFonts w:ascii="Calisto MT" w:hAnsi="Calisto MT"/>
          <w:sz w:val="19"/>
          <w:szCs w:val="19"/>
          <w:lang w:val="en-PH"/>
        </w:rPr>
        <w:t>.</w:t>
      </w:r>
      <w:r w:rsidRPr="00D13ACD">
        <w:rPr>
          <w:rFonts w:ascii="Calisto MT" w:hAnsi="Calisto MT"/>
          <w:sz w:val="19"/>
          <w:szCs w:val="19"/>
        </w:rPr>
        <w:t xml:space="preserve"> Motivation in learning. Asian Journal of Education and Social Studies</w:t>
      </w:r>
      <w:r w:rsidR="000A6C54" w:rsidRPr="00D13ACD">
        <w:rPr>
          <w:rFonts w:ascii="Calisto MT" w:hAnsi="Calisto MT"/>
          <w:sz w:val="19"/>
          <w:szCs w:val="19"/>
          <w:lang w:val="en-PH"/>
        </w:rPr>
        <w:t xml:space="preserve"> </w:t>
      </w:r>
      <w:r w:rsidRPr="00D13ACD">
        <w:rPr>
          <w:rFonts w:ascii="Calisto MT" w:hAnsi="Calisto MT"/>
          <w:sz w:val="19"/>
          <w:szCs w:val="19"/>
        </w:rPr>
        <w:t>,</w:t>
      </w:r>
      <w:r w:rsidR="000A6C54" w:rsidRPr="00D13ACD">
        <w:rPr>
          <w:rFonts w:ascii="Calisto MT" w:hAnsi="Calisto MT"/>
          <w:b/>
          <w:sz w:val="19"/>
          <w:szCs w:val="19"/>
          <w:lang w:val="en-PH"/>
        </w:rPr>
        <w:t>2020</w:t>
      </w:r>
      <w:r w:rsidR="000A6C54" w:rsidRPr="00D13ACD">
        <w:rPr>
          <w:rFonts w:ascii="Calisto MT" w:hAnsi="Calisto MT"/>
          <w:sz w:val="19"/>
          <w:szCs w:val="19"/>
          <w:lang w:val="en-PH"/>
        </w:rPr>
        <w:t>,</w:t>
      </w:r>
      <w:r w:rsidRPr="00D13ACD">
        <w:rPr>
          <w:rFonts w:ascii="Calisto MT" w:hAnsi="Calisto MT"/>
          <w:sz w:val="19"/>
          <w:szCs w:val="19"/>
        </w:rPr>
        <w:t xml:space="preserve"> </w:t>
      </w:r>
      <w:r w:rsidRPr="00D13ACD">
        <w:rPr>
          <w:rFonts w:ascii="Calisto MT" w:hAnsi="Calisto MT"/>
          <w:i/>
          <w:sz w:val="19"/>
          <w:szCs w:val="19"/>
        </w:rPr>
        <w:t>10</w:t>
      </w:r>
      <w:r w:rsidRPr="00D13ACD">
        <w:rPr>
          <w:rFonts w:ascii="Calisto MT" w:hAnsi="Calisto MT"/>
          <w:sz w:val="19"/>
          <w:szCs w:val="19"/>
        </w:rPr>
        <w:t>(4), 16-37.</w:t>
      </w:r>
    </w:p>
    <w:p w14:paraId="27643BFD" w14:textId="7A2B9212" w:rsidR="00442F8F"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t>S. Assari, S. Boyce, M. Bazargan, C. H. Caldwell, M. A Zimmerman</w:t>
      </w:r>
      <w:r w:rsidR="00856B27" w:rsidRPr="00D13ACD">
        <w:rPr>
          <w:rFonts w:ascii="Calisto MT" w:hAnsi="Calisto MT"/>
          <w:sz w:val="19"/>
          <w:szCs w:val="19"/>
          <w:lang w:val="en-PH"/>
        </w:rPr>
        <w:t>.</w:t>
      </w:r>
      <w:r w:rsidRPr="00D13ACD">
        <w:rPr>
          <w:rFonts w:ascii="Calisto MT" w:hAnsi="Calisto MT"/>
          <w:sz w:val="19"/>
          <w:szCs w:val="19"/>
        </w:rPr>
        <w:t xml:space="preserve"> Place-based diminished returns of parental educational attainment on school performance of non-Hispanic White youth. In Frontiers in Education</w:t>
      </w:r>
      <w:r w:rsidR="00856B27" w:rsidRPr="00D13ACD">
        <w:rPr>
          <w:rFonts w:ascii="Calisto MT" w:hAnsi="Calisto MT"/>
          <w:sz w:val="19"/>
          <w:szCs w:val="19"/>
          <w:lang w:val="en-PH"/>
        </w:rPr>
        <w:t xml:space="preserve">, </w:t>
      </w:r>
      <w:r w:rsidR="00856B27" w:rsidRPr="00D13ACD">
        <w:rPr>
          <w:rFonts w:ascii="Calisto MT" w:hAnsi="Calisto MT"/>
          <w:b/>
          <w:sz w:val="19"/>
          <w:szCs w:val="19"/>
          <w:lang w:val="en-PH"/>
        </w:rPr>
        <w:t>2020</w:t>
      </w:r>
      <w:r w:rsidR="00856B27" w:rsidRPr="00D13ACD">
        <w:rPr>
          <w:rFonts w:ascii="Calisto MT" w:hAnsi="Calisto MT"/>
          <w:sz w:val="19"/>
          <w:szCs w:val="19"/>
          <w:lang w:val="en-PH"/>
        </w:rPr>
        <w:t>,</w:t>
      </w:r>
      <w:r w:rsidRPr="00D13ACD">
        <w:rPr>
          <w:rFonts w:ascii="Calisto MT" w:hAnsi="Calisto MT"/>
          <w:sz w:val="19"/>
          <w:szCs w:val="19"/>
        </w:rPr>
        <w:t xml:space="preserve"> </w:t>
      </w:r>
      <w:r w:rsidRPr="00D13ACD">
        <w:rPr>
          <w:rFonts w:ascii="Calisto MT" w:hAnsi="Calisto MT"/>
          <w:i/>
          <w:sz w:val="19"/>
          <w:szCs w:val="19"/>
        </w:rPr>
        <w:t xml:space="preserve"> 5</w:t>
      </w:r>
      <w:r w:rsidR="001A17C8" w:rsidRPr="00D13ACD">
        <w:rPr>
          <w:rFonts w:ascii="Calisto MT" w:hAnsi="Calisto MT"/>
          <w:sz w:val="19"/>
          <w:szCs w:val="19"/>
          <w:lang w:val="en-PH"/>
        </w:rPr>
        <w:t>(</w:t>
      </w:r>
      <w:r w:rsidRPr="00D13ACD">
        <w:rPr>
          <w:rFonts w:ascii="Calisto MT" w:hAnsi="Calisto MT"/>
          <w:sz w:val="19"/>
          <w:szCs w:val="19"/>
        </w:rPr>
        <w:t>30</w:t>
      </w:r>
      <w:r w:rsidR="001A17C8" w:rsidRPr="00D13ACD">
        <w:rPr>
          <w:rFonts w:ascii="Calisto MT" w:hAnsi="Calisto MT"/>
          <w:sz w:val="19"/>
          <w:szCs w:val="19"/>
          <w:lang w:val="en-PH"/>
        </w:rPr>
        <w:t>)</w:t>
      </w:r>
      <w:r w:rsidRPr="00D13ACD">
        <w:rPr>
          <w:rFonts w:ascii="Calisto MT" w:hAnsi="Calisto MT"/>
          <w:sz w:val="19"/>
          <w:szCs w:val="19"/>
        </w:rPr>
        <w:t xml:space="preserve">. </w:t>
      </w:r>
    </w:p>
    <w:p w14:paraId="4B5E1D65" w14:textId="277D7399" w:rsidR="00442F8F"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t>D. A. Mante, L. Maosen, K. O. Aboagye,E. N. K. O Darko</w:t>
      </w:r>
      <w:r w:rsidR="00856B27" w:rsidRPr="00D13ACD">
        <w:rPr>
          <w:rFonts w:ascii="Calisto MT" w:hAnsi="Calisto MT"/>
          <w:sz w:val="19"/>
          <w:szCs w:val="19"/>
          <w:lang w:val="en-PH"/>
        </w:rPr>
        <w:t>.</w:t>
      </w:r>
      <w:r w:rsidRPr="00D13ACD">
        <w:rPr>
          <w:rFonts w:ascii="Calisto MT" w:hAnsi="Calisto MT"/>
          <w:sz w:val="19"/>
          <w:szCs w:val="19"/>
        </w:rPr>
        <w:t xml:space="preserve"> The influence of family structure on academic achievement in the Kwabre East Municipal Area, Ghana. </w:t>
      </w:r>
      <w:r w:rsidRPr="00D13ACD">
        <w:rPr>
          <w:rFonts w:ascii="Calisto MT" w:hAnsi="Calisto MT"/>
          <w:i/>
          <w:sz w:val="19"/>
          <w:szCs w:val="19"/>
        </w:rPr>
        <w:t>Open Journal of Social Sciences</w:t>
      </w:r>
      <w:r w:rsidRPr="00D13ACD">
        <w:rPr>
          <w:rFonts w:ascii="Calisto MT" w:hAnsi="Calisto MT"/>
          <w:sz w:val="19"/>
          <w:szCs w:val="19"/>
        </w:rPr>
        <w:t>,</w:t>
      </w:r>
      <w:r w:rsidR="00856B27" w:rsidRPr="00D13ACD">
        <w:rPr>
          <w:rFonts w:ascii="Calisto MT" w:hAnsi="Calisto MT"/>
          <w:sz w:val="19"/>
          <w:szCs w:val="19"/>
          <w:lang w:val="en-PH"/>
        </w:rPr>
        <w:t xml:space="preserve"> </w:t>
      </w:r>
      <w:r w:rsidR="00856B27" w:rsidRPr="00D13ACD">
        <w:rPr>
          <w:rFonts w:ascii="Calisto MT" w:hAnsi="Calisto MT"/>
          <w:b/>
          <w:sz w:val="19"/>
          <w:szCs w:val="19"/>
          <w:lang w:val="en-PH"/>
        </w:rPr>
        <w:t>2021</w:t>
      </w:r>
      <w:r w:rsidR="00856B27" w:rsidRPr="00D13ACD">
        <w:rPr>
          <w:rFonts w:ascii="Calisto MT" w:hAnsi="Calisto MT"/>
          <w:sz w:val="19"/>
          <w:szCs w:val="19"/>
          <w:lang w:val="en-PH"/>
        </w:rPr>
        <w:t xml:space="preserve">, </w:t>
      </w:r>
      <w:r w:rsidRPr="00D13ACD">
        <w:rPr>
          <w:rFonts w:ascii="Calisto MT" w:hAnsi="Calisto MT"/>
          <w:i/>
          <w:sz w:val="19"/>
          <w:szCs w:val="19"/>
        </w:rPr>
        <w:t>9</w:t>
      </w:r>
      <w:r w:rsidRPr="00D13ACD">
        <w:rPr>
          <w:rFonts w:ascii="Calisto MT" w:hAnsi="Calisto MT"/>
          <w:sz w:val="19"/>
          <w:szCs w:val="19"/>
        </w:rPr>
        <w:t>(12), 220-242.</w:t>
      </w:r>
    </w:p>
    <w:p w14:paraId="749A8647" w14:textId="1220F027" w:rsidR="00442F8F"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t>M. Thomas-Price</w:t>
      </w:r>
      <w:r w:rsidR="00856B27" w:rsidRPr="00D13ACD">
        <w:rPr>
          <w:rFonts w:ascii="Calisto MT" w:hAnsi="Calisto MT"/>
          <w:sz w:val="19"/>
          <w:szCs w:val="19"/>
          <w:lang w:val="en-PH"/>
        </w:rPr>
        <w:t>.</w:t>
      </w:r>
      <w:r w:rsidRPr="00D13ACD">
        <w:rPr>
          <w:rFonts w:ascii="Calisto MT" w:hAnsi="Calisto MT"/>
          <w:sz w:val="19"/>
          <w:szCs w:val="19"/>
        </w:rPr>
        <w:t xml:space="preserve"> The Low-Income Single Mother’s Journey Toward Self-Sufficiency in Wilmington, Delaware: A Mixed-Methods Study (Doctoral dissertation, Wilmington University , 2022.</w:t>
      </w:r>
    </w:p>
    <w:p w14:paraId="671E42C8" w14:textId="3ECAC752" w:rsidR="00442F8F"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t>T. G. Olatunde-Aiyedun, N. J. Ogunode</w:t>
      </w:r>
      <w:r w:rsidR="008F112F" w:rsidRPr="00D13ACD">
        <w:rPr>
          <w:rFonts w:ascii="Calisto MT" w:hAnsi="Calisto MT"/>
          <w:sz w:val="19"/>
          <w:szCs w:val="19"/>
          <w:lang w:val="en-PH"/>
        </w:rPr>
        <w:t>.</w:t>
      </w:r>
      <w:r w:rsidRPr="00D13ACD">
        <w:rPr>
          <w:rFonts w:ascii="Calisto MT" w:hAnsi="Calisto MT"/>
          <w:sz w:val="19"/>
          <w:szCs w:val="19"/>
        </w:rPr>
        <w:t xml:space="preserve"> School Administration and effective teaching methods in Science Education in Nigeria</w:t>
      </w:r>
      <w:r w:rsidRPr="00D13ACD">
        <w:rPr>
          <w:rFonts w:ascii="Calisto MT" w:hAnsi="Calisto MT"/>
          <w:i/>
          <w:sz w:val="19"/>
          <w:szCs w:val="19"/>
        </w:rPr>
        <w:t>. International Journal on Integrated Education</w:t>
      </w:r>
      <w:r w:rsidRPr="00D13ACD">
        <w:rPr>
          <w:rFonts w:ascii="Calisto MT" w:hAnsi="Calisto MT"/>
          <w:sz w:val="19"/>
          <w:szCs w:val="19"/>
        </w:rPr>
        <w:t xml:space="preserve">, </w:t>
      </w:r>
      <w:r w:rsidR="00856B27" w:rsidRPr="00D13ACD">
        <w:rPr>
          <w:rFonts w:ascii="Calisto MT" w:hAnsi="Calisto MT"/>
          <w:b/>
          <w:sz w:val="19"/>
          <w:szCs w:val="19"/>
          <w:lang w:val="en-PH"/>
        </w:rPr>
        <w:t>2021</w:t>
      </w:r>
      <w:r w:rsidR="00856B27" w:rsidRPr="00D13ACD">
        <w:rPr>
          <w:rFonts w:ascii="Calisto MT" w:hAnsi="Calisto MT"/>
          <w:sz w:val="19"/>
          <w:szCs w:val="19"/>
          <w:lang w:val="en-PH"/>
        </w:rPr>
        <w:t>,</w:t>
      </w:r>
      <w:r w:rsidR="00856B27" w:rsidRPr="00D13ACD">
        <w:rPr>
          <w:rFonts w:ascii="Calisto MT" w:hAnsi="Calisto MT"/>
          <w:i/>
          <w:sz w:val="19"/>
          <w:szCs w:val="19"/>
          <w:lang w:val="en-PH"/>
        </w:rPr>
        <w:t xml:space="preserve"> </w:t>
      </w:r>
      <w:r w:rsidRPr="00D13ACD">
        <w:rPr>
          <w:rFonts w:ascii="Calisto MT" w:hAnsi="Calisto MT"/>
          <w:i/>
          <w:sz w:val="19"/>
          <w:szCs w:val="19"/>
        </w:rPr>
        <w:t>4</w:t>
      </w:r>
      <w:r w:rsidRPr="00D13ACD">
        <w:rPr>
          <w:rFonts w:ascii="Calisto MT" w:hAnsi="Calisto MT"/>
          <w:sz w:val="19"/>
          <w:szCs w:val="19"/>
        </w:rPr>
        <w:t>(2) 145-161.</w:t>
      </w:r>
    </w:p>
    <w:p w14:paraId="0EF4EF91" w14:textId="0F6CD50C" w:rsidR="00442F8F"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lastRenderedPageBreak/>
        <w:t>S. Y. Huang, Y. H. Kuo, H. C. Chen</w:t>
      </w:r>
      <w:r w:rsidR="008F112F" w:rsidRPr="00D13ACD">
        <w:rPr>
          <w:rFonts w:ascii="Calisto MT" w:hAnsi="Calisto MT"/>
          <w:sz w:val="19"/>
          <w:szCs w:val="19"/>
          <w:lang w:val="en-PH"/>
        </w:rPr>
        <w:t>.</w:t>
      </w:r>
      <w:r w:rsidRPr="00D13ACD">
        <w:rPr>
          <w:rFonts w:ascii="Calisto MT" w:hAnsi="Calisto MT"/>
          <w:sz w:val="19"/>
          <w:szCs w:val="19"/>
        </w:rPr>
        <w:t xml:space="preserve"> Applying digital escape rooms infused with science teaching in elementary school: Learning performance, learning motivation, and problem-solving ability. </w:t>
      </w:r>
      <w:r w:rsidRPr="00D13ACD">
        <w:rPr>
          <w:rFonts w:ascii="Calisto MT" w:hAnsi="Calisto MT"/>
          <w:i/>
          <w:sz w:val="19"/>
          <w:szCs w:val="19"/>
        </w:rPr>
        <w:t>Thinking Skills and Creativity</w:t>
      </w:r>
      <w:r w:rsidRPr="00D13ACD">
        <w:rPr>
          <w:rFonts w:ascii="Calisto MT" w:hAnsi="Calisto MT"/>
          <w:sz w:val="19"/>
          <w:szCs w:val="19"/>
        </w:rPr>
        <w:t xml:space="preserve">, </w:t>
      </w:r>
      <w:r w:rsidR="008F112F" w:rsidRPr="00D13ACD">
        <w:rPr>
          <w:rFonts w:ascii="Calisto MT" w:hAnsi="Calisto MT"/>
          <w:b/>
          <w:sz w:val="19"/>
          <w:szCs w:val="19"/>
          <w:lang w:val="en-PH"/>
        </w:rPr>
        <w:t>2020</w:t>
      </w:r>
      <w:r w:rsidR="008F112F" w:rsidRPr="00D13ACD">
        <w:rPr>
          <w:rFonts w:ascii="Calisto MT" w:hAnsi="Calisto MT"/>
          <w:sz w:val="19"/>
          <w:szCs w:val="19"/>
          <w:lang w:val="en-PH"/>
        </w:rPr>
        <w:t>,</w:t>
      </w:r>
      <w:r w:rsidRPr="00D13ACD">
        <w:rPr>
          <w:rFonts w:ascii="Calisto MT" w:hAnsi="Calisto MT"/>
          <w:sz w:val="19"/>
          <w:szCs w:val="19"/>
        </w:rPr>
        <w:t>37</w:t>
      </w:r>
      <w:r w:rsidR="008F112F" w:rsidRPr="00D13ACD">
        <w:rPr>
          <w:rFonts w:ascii="Calisto MT" w:hAnsi="Calisto MT"/>
          <w:sz w:val="19"/>
          <w:szCs w:val="19"/>
          <w:lang w:val="en-PH"/>
        </w:rPr>
        <w:t>.</w:t>
      </w:r>
    </w:p>
    <w:p w14:paraId="65973948" w14:textId="7591C81C" w:rsidR="00442F8F"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t>S. K. Carpenter, A. E. Witherby, S. K. Taube</w:t>
      </w:r>
      <w:r w:rsidR="008F112F" w:rsidRPr="00D13ACD">
        <w:rPr>
          <w:rFonts w:ascii="Calisto MT" w:hAnsi="Calisto MT"/>
          <w:sz w:val="19"/>
          <w:szCs w:val="19"/>
          <w:lang w:val="en-PH"/>
        </w:rPr>
        <w:t xml:space="preserve">. </w:t>
      </w:r>
      <w:r w:rsidRPr="00D13ACD">
        <w:rPr>
          <w:rFonts w:ascii="Calisto MT" w:hAnsi="Calisto MT"/>
          <w:sz w:val="19"/>
          <w:szCs w:val="19"/>
        </w:rPr>
        <w:t xml:space="preserve">On students’(mis) judgments of learning and teaching effectiveness. </w:t>
      </w:r>
      <w:r w:rsidRPr="00D13ACD">
        <w:rPr>
          <w:rFonts w:ascii="Calisto MT" w:hAnsi="Calisto MT"/>
          <w:i/>
          <w:sz w:val="19"/>
          <w:szCs w:val="19"/>
        </w:rPr>
        <w:t xml:space="preserve">Journal of Applied </w:t>
      </w:r>
      <w:r w:rsidR="00BD3A14" w:rsidRPr="00D13ACD">
        <w:rPr>
          <w:rFonts w:ascii="Calisto MT" w:hAnsi="Calisto MT"/>
          <w:i/>
          <w:sz w:val="19"/>
          <w:szCs w:val="19"/>
        </w:rPr>
        <w:t>Research in Memory and Cognition</w:t>
      </w:r>
      <w:r w:rsidRPr="00D13ACD">
        <w:rPr>
          <w:rFonts w:ascii="Calisto MT" w:hAnsi="Calisto MT"/>
          <w:sz w:val="19"/>
          <w:szCs w:val="19"/>
        </w:rPr>
        <w:t xml:space="preserve">, </w:t>
      </w:r>
      <w:r w:rsidR="008F112F" w:rsidRPr="00D13ACD">
        <w:rPr>
          <w:rFonts w:ascii="Calisto MT" w:hAnsi="Calisto MT"/>
          <w:b/>
          <w:sz w:val="19"/>
          <w:szCs w:val="19"/>
          <w:lang w:val="en-PH"/>
        </w:rPr>
        <w:t>2020</w:t>
      </w:r>
      <w:r w:rsidR="008F112F" w:rsidRPr="00D13ACD">
        <w:rPr>
          <w:rFonts w:ascii="Calisto MT" w:hAnsi="Calisto MT"/>
          <w:sz w:val="19"/>
          <w:szCs w:val="19"/>
          <w:lang w:val="en-PH"/>
        </w:rPr>
        <w:t xml:space="preserve">, </w:t>
      </w:r>
      <w:r w:rsidRPr="00D13ACD">
        <w:rPr>
          <w:rFonts w:ascii="Calisto MT" w:hAnsi="Calisto MT"/>
          <w:i/>
          <w:sz w:val="19"/>
          <w:szCs w:val="19"/>
        </w:rPr>
        <w:t>9</w:t>
      </w:r>
      <w:r w:rsidRPr="00D13ACD">
        <w:rPr>
          <w:rFonts w:ascii="Calisto MT" w:hAnsi="Calisto MT"/>
          <w:sz w:val="19"/>
          <w:szCs w:val="19"/>
        </w:rPr>
        <w:t>(2), 137-151.</w:t>
      </w:r>
    </w:p>
    <w:p w14:paraId="757D746B" w14:textId="73E425D8" w:rsidR="00442F8F"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t>J. Camacho-Morles, G. R. Slemp, R. Pekrun, K. Loderer, H. Hou,  L. G. Oades</w:t>
      </w:r>
      <w:r w:rsidR="008F112F" w:rsidRPr="00D13ACD">
        <w:rPr>
          <w:rFonts w:ascii="Calisto MT" w:hAnsi="Calisto MT"/>
          <w:sz w:val="19"/>
          <w:szCs w:val="19"/>
          <w:lang w:val="en-PH"/>
        </w:rPr>
        <w:t>.</w:t>
      </w:r>
      <w:r w:rsidRPr="00D13ACD">
        <w:rPr>
          <w:rFonts w:ascii="Calisto MT" w:hAnsi="Calisto MT"/>
          <w:sz w:val="19"/>
          <w:szCs w:val="19"/>
        </w:rPr>
        <w:t xml:space="preserve">  Activity achievement emotions and academic performance: A meta-analysis. </w:t>
      </w:r>
      <w:r w:rsidRPr="00D13ACD">
        <w:rPr>
          <w:rFonts w:ascii="Calisto MT" w:hAnsi="Calisto MT"/>
          <w:i/>
          <w:sz w:val="19"/>
          <w:szCs w:val="19"/>
        </w:rPr>
        <w:t>Educational Psychology Review</w:t>
      </w:r>
      <w:r w:rsidRPr="00D13ACD">
        <w:rPr>
          <w:rFonts w:ascii="Calisto MT" w:hAnsi="Calisto MT"/>
          <w:sz w:val="19"/>
          <w:szCs w:val="19"/>
        </w:rPr>
        <w:t xml:space="preserve">, </w:t>
      </w:r>
      <w:r w:rsidR="007C4DA9" w:rsidRPr="00D13ACD">
        <w:rPr>
          <w:rFonts w:ascii="Calisto MT" w:hAnsi="Calisto MT"/>
          <w:b/>
          <w:sz w:val="19"/>
          <w:szCs w:val="19"/>
          <w:lang w:val="en-PH"/>
        </w:rPr>
        <w:t>2021</w:t>
      </w:r>
      <w:r w:rsidR="007C4DA9" w:rsidRPr="00D13ACD">
        <w:rPr>
          <w:rFonts w:ascii="Calisto MT" w:hAnsi="Calisto MT"/>
          <w:sz w:val="19"/>
          <w:szCs w:val="19"/>
          <w:lang w:val="en-PH"/>
        </w:rPr>
        <w:t xml:space="preserve">, </w:t>
      </w:r>
      <w:r w:rsidRPr="00D13ACD">
        <w:rPr>
          <w:rFonts w:ascii="Calisto MT" w:hAnsi="Calisto MT"/>
          <w:i/>
          <w:sz w:val="19"/>
          <w:szCs w:val="19"/>
        </w:rPr>
        <w:t>33</w:t>
      </w:r>
      <w:r w:rsidRPr="00D13ACD">
        <w:rPr>
          <w:rFonts w:ascii="Calisto MT" w:hAnsi="Calisto MT"/>
          <w:sz w:val="19"/>
          <w:szCs w:val="19"/>
        </w:rPr>
        <w:t>(3), 1051-1095.</w:t>
      </w:r>
    </w:p>
    <w:p w14:paraId="68E810F9" w14:textId="2B2F482C" w:rsidR="00442F8F"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t>B. J. Zimmerman</w:t>
      </w:r>
      <w:r w:rsidR="008F112F" w:rsidRPr="00D13ACD">
        <w:rPr>
          <w:rFonts w:ascii="Calisto MT" w:hAnsi="Calisto MT"/>
          <w:sz w:val="19"/>
          <w:szCs w:val="19"/>
          <w:lang w:val="en-PH"/>
        </w:rPr>
        <w:t>.</w:t>
      </w:r>
      <w:r w:rsidRPr="00D13ACD">
        <w:rPr>
          <w:rFonts w:ascii="Calisto MT" w:hAnsi="Calisto MT"/>
          <w:sz w:val="19"/>
          <w:szCs w:val="19"/>
        </w:rPr>
        <w:t xml:space="preserve"> Dimensions of academic self-regulation: A conceptual framework for education. In Self-regulation of learning and performance. Routledge. </w:t>
      </w:r>
      <w:r w:rsidRPr="00D13ACD">
        <w:rPr>
          <w:rFonts w:ascii="Calisto MT" w:hAnsi="Calisto MT"/>
          <w:b/>
          <w:sz w:val="19"/>
          <w:szCs w:val="19"/>
        </w:rPr>
        <w:t>2023</w:t>
      </w:r>
      <w:r w:rsidRPr="00D13ACD">
        <w:rPr>
          <w:rFonts w:ascii="Calisto MT" w:hAnsi="Calisto MT"/>
          <w:sz w:val="19"/>
          <w:szCs w:val="19"/>
        </w:rPr>
        <w:t>,</w:t>
      </w:r>
      <w:r w:rsidRPr="00D13ACD">
        <w:rPr>
          <w:rFonts w:ascii="Calisto MT" w:hAnsi="Calisto MT"/>
          <w:i/>
          <w:sz w:val="19"/>
          <w:szCs w:val="19"/>
        </w:rPr>
        <w:t>3</w:t>
      </w:r>
      <w:r w:rsidR="000A6C54" w:rsidRPr="00D13ACD">
        <w:rPr>
          <w:rFonts w:ascii="Calisto MT" w:hAnsi="Calisto MT"/>
          <w:sz w:val="19"/>
          <w:szCs w:val="19"/>
          <w:lang w:val="en-PH"/>
        </w:rPr>
        <w:t>(</w:t>
      </w:r>
      <w:r w:rsidRPr="00D13ACD">
        <w:rPr>
          <w:rFonts w:ascii="Calisto MT" w:hAnsi="Calisto MT"/>
          <w:sz w:val="19"/>
          <w:szCs w:val="19"/>
        </w:rPr>
        <w:t>21</w:t>
      </w:r>
      <w:r w:rsidR="000A6C54" w:rsidRPr="00D13ACD">
        <w:rPr>
          <w:rFonts w:ascii="Calisto MT" w:hAnsi="Calisto MT"/>
          <w:sz w:val="19"/>
          <w:szCs w:val="19"/>
          <w:lang w:val="en-PH"/>
        </w:rPr>
        <w:t>)</w:t>
      </w:r>
      <w:r w:rsidRPr="00D13ACD">
        <w:rPr>
          <w:rFonts w:ascii="Calisto MT" w:hAnsi="Calisto MT"/>
          <w:sz w:val="19"/>
          <w:szCs w:val="19"/>
        </w:rPr>
        <w:t>.</w:t>
      </w:r>
    </w:p>
    <w:p w14:paraId="29E01413" w14:textId="5FFCFB2A" w:rsidR="00442F8F"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t>J. L. Howard, J. S. Bureau, F. Guay, J. X. Chong, R. M. Ryan</w:t>
      </w:r>
      <w:r w:rsidR="008F112F" w:rsidRPr="00D13ACD">
        <w:rPr>
          <w:rFonts w:ascii="Calisto MT" w:hAnsi="Calisto MT"/>
          <w:sz w:val="19"/>
          <w:szCs w:val="19"/>
          <w:lang w:val="en-PH"/>
        </w:rPr>
        <w:t>.</w:t>
      </w:r>
      <w:r w:rsidRPr="00D13ACD">
        <w:rPr>
          <w:rFonts w:ascii="Calisto MT" w:hAnsi="Calisto MT"/>
          <w:sz w:val="19"/>
          <w:szCs w:val="19"/>
        </w:rPr>
        <w:t xml:space="preserve"> Student motivation and associated outcomes: A meta-analysis from self-determination theory. Perspectives on Psychological Science, </w:t>
      </w:r>
      <w:r w:rsidR="008F112F" w:rsidRPr="00D13ACD">
        <w:rPr>
          <w:rFonts w:ascii="Calisto MT" w:hAnsi="Calisto MT"/>
          <w:b/>
          <w:sz w:val="19"/>
          <w:szCs w:val="19"/>
          <w:lang w:val="en-PH"/>
        </w:rPr>
        <w:t>2021</w:t>
      </w:r>
      <w:r w:rsidR="008F112F" w:rsidRPr="00D13ACD">
        <w:rPr>
          <w:rFonts w:ascii="Calisto MT" w:hAnsi="Calisto MT"/>
          <w:sz w:val="19"/>
          <w:szCs w:val="19"/>
          <w:lang w:val="en-PH"/>
        </w:rPr>
        <w:t xml:space="preserve">, </w:t>
      </w:r>
      <w:r w:rsidRPr="00D13ACD">
        <w:rPr>
          <w:rFonts w:ascii="Calisto MT" w:hAnsi="Calisto MT"/>
          <w:i/>
          <w:sz w:val="19"/>
          <w:szCs w:val="19"/>
        </w:rPr>
        <w:t>16</w:t>
      </w:r>
      <w:r w:rsidRPr="00D13ACD">
        <w:rPr>
          <w:rFonts w:ascii="Calisto MT" w:hAnsi="Calisto MT"/>
          <w:sz w:val="19"/>
          <w:szCs w:val="19"/>
        </w:rPr>
        <w:t>(6)</w:t>
      </w:r>
      <w:r w:rsidR="007C4DA9" w:rsidRPr="00D13ACD">
        <w:rPr>
          <w:rFonts w:ascii="Calisto MT" w:hAnsi="Calisto MT"/>
          <w:sz w:val="19"/>
          <w:szCs w:val="19"/>
          <w:lang w:val="en-PH"/>
        </w:rPr>
        <w:t xml:space="preserve">, </w:t>
      </w:r>
      <w:r w:rsidRPr="00D13ACD">
        <w:rPr>
          <w:rFonts w:ascii="Calisto MT" w:hAnsi="Calisto MT"/>
          <w:sz w:val="19"/>
          <w:szCs w:val="19"/>
        </w:rPr>
        <w:t xml:space="preserve">1300-1323. </w:t>
      </w:r>
    </w:p>
    <w:p w14:paraId="146EDACC" w14:textId="5669ABB2" w:rsidR="00442F8F"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t xml:space="preserve">J. A. List, J. Pernaudet, D. L. Suskind, Shifting parental beliefs about child development to foster parental investments and improve school readiness outcomes. </w:t>
      </w:r>
      <w:r w:rsidRPr="00D13ACD">
        <w:rPr>
          <w:rFonts w:ascii="Calisto MT" w:hAnsi="Calisto MT"/>
          <w:i/>
          <w:sz w:val="19"/>
          <w:szCs w:val="19"/>
        </w:rPr>
        <w:t xml:space="preserve">Nature </w:t>
      </w:r>
      <w:r w:rsidR="00BD3A14" w:rsidRPr="00D13ACD">
        <w:rPr>
          <w:rFonts w:ascii="Calisto MT" w:hAnsi="Calisto MT"/>
          <w:i/>
          <w:sz w:val="19"/>
          <w:szCs w:val="19"/>
        </w:rPr>
        <w:t>Communications</w:t>
      </w:r>
      <w:r w:rsidRPr="00D13ACD">
        <w:rPr>
          <w:rFonts w:ascii="Calisto MT" w:hAnsi="Calisto MT"/>
          <w:sz w:val="19"/>
          <w:szCs w:val="19"/>
        </w:rPr>
        <w:t xml:space="preserve">, </w:t>
      </w:r>
      <w:r w:rsidR="008F112F" w:rsidRPr="00D13ACD">
        <w:rPr>
          <w:rFonts w:ascii="Calisto MT" w:hAnsi="Calisto MT"/>
          <w:b/>
          <w:sz w:val="19"/>
          <w:szCs w:val="19"/>
          <w:lang w:val="en-PH"/>
        </w:rPr>
        <w:t>2021</w:t>
      </w:r>
      <w:r w:rsidR="008F112F" w:rsidRPr="00D13ACD">
        <w:rPr>
          <w:rFonts w:ascii="Calisto MT" w:hAnsi="Calisto MT"/>
          <w:sz w:val="19"/>
          <w:szCs w:val="19"/>
          <w:lang w:val="en-PH"/>
        </w:rPr>
        <w:t xml:space="preserve">, </w:t>
      </w:r>
      <w:r w:rsidRPr="00D13ACD">
        <w:rPr>
          <w:rFonts w:ascii="Calisto MT" w:hAnsi="Calisto MT"/>
          <w:i/>
          <w:sz w:val="19"/>
          <w:szCs w:val="19"/>
        </w:rPr>
        <w:t>12</w:t>
      </w:r>
      <w:r w:rsidRPr="00D13ACD">
        <w:rPr>
          <w:rFonts w:ascii="Calisto MT" w:hAnsi="Calisto MT"/>
          <w:sz w:val="19"/>
          <w:szCs w:val="19"/>
        </w:rPr>
        <w:t>(1), 5765.</w:t>
      </w:r>
    </w:p>
    <w:p w14:paraId="6D94DAF4" w14:textId="25B2B716" w:rsidR="00D54A8B" w:rsidRPr="00D13ACD" w:rsidRDefault="00442F8F" w:rsidP="00442F8F">
      <w:pPr>
        <w:pStyle w:val="ListParagraph"/>
        <w:numPr>
          <w:ilvl w:val="0"/>
          <w:numId w:val="6"/>
        </w:numPr>
        <w:spacing w:before="40" w:after="40"/>
        <w:rPr>
          <w:rFonts w:ascii="Calisto MT" w:hAnsi="Calisto MT"/>
          <w:sz w:val="19"/>
          <w:szCs w:val="19"/>
        </w:rPr>
      </w:pPr>
      <w:r w:rsidRPr="00D13ACD">
        <w:rPr>
          <w:rFonts w:ascii="Calisto MT" w:hAnsi="Calisto MT"/>
          <w:sz w:val="19"/>
          <w:szCs w:val="19"/>
        </w:rPr>
        <w:t>F. M. Mangubat</w:t>
      </w:r>
      <w:r w:rsidR="00F35DB8" w:rsidRPr="00D13ACD">
        <w:rPr>
          <w:rFonts w:ascii="Calisto MT" w:hAnsi="Calisto MT"/>
          <w:sz w:val="19"/>
          <w:szCs w:val="19"/>
          <w:lang w:val="en-PH"/>
        </w:rPr>
        <w:t>.</w:t>
      </w:r>
      <w:r w:rsidRPr="00D13ACD">
        <w:rPr>
          <w:rFonts w:ascii="Calisto MT" w:hAnsi="Calisto MT"/>
          <w:sz w:val="19"/>
          <w:szCs w:val="19"/>
        </w:rPr>
        <w:t xml:space="preserve"> Anecdotes of University Students in Learning Chemistry: A Philippine Context. </w:t>
      </w:r>
      <w:r w:rsidRPr="00D13ACD">
        <w:rPr>
          <w:rFonts w:ascii="Calisto MT" w:hAnsi="Calisto MT"/>
          <w:i/>
          <w:sz w:val="19"/>
          <w:szCs w:val="19"/>
        </w:rPr>
        <w:t>Jurnal Pendidikan IPA Indonesia</w:t>
      </w:r>
      <w:r w:rsidRPr="00D13ACD">
        <w:rPr>
          <w:rFonts w:ascii="Calisto MT" w:hAnsi="Calisto MT"/>
          <w:sz w:val="19"/>
          <w:szCs w:val="19"/>
        </w:rPr>
        <w:t xml:space="preserve">, </w:t>
      </w:r>
      <w:r w:rsidR="00F35DB8" w:rsidRPr="00D13ACD">
        <w:rPr>
          <w:rFonts w:ascii="Calisto MT" w:hAnsi="Calisto MT"/>
          <w:b/>
          <w:sz w:val="19"/>
          <w:szCs w:val="19"/>
          <w:lang w:val="en-PH"/>
        </w:rPr>
        <w:t>20</w:t>
      </w:r>
      <w:r w:rsidR="00E17607" w:rsidRPr="00D13ACD">
        <w:rPr>
          <w:rFonts w:ascii="Calisto MT" w:hAnsi="Calisto MT"/>
          <w:b/>
          <w:sz w:val="19"/>
          <w:szCs w:val="19"/>
          <w:lang w:val="en-PH"/>
        </w:rPr>
        <w:t>2</w:t>
      </w:r>
      <w:r w:rsidR="00F35DB8" w:rsidRPr="00D13ACD">
        <w:rPr>
          <w:rFonts w:ascii="Calisto MT" w:hAnsi="Calisto MT"/>
          <w:b/>
          <w:sz w:val="19"/>
          <w:szCs w:val="19"/>
          <w:lang w:val="en-PH"/>
        </w:rPr>
        <w:t>3</w:t>
      </w:r>
      <w:r w:rsidR="00F35DB8" w:rsidRPr="00D13ACD">
        <w:rPr>
          <w:rFonts w:ascii="Calisto MT" w:hAnsi="Calisto MT"/>
          <w:sz w:val="19"/>
          <w:szCs w:val="19"/>
          <w:lang w:val="en-PH"/>
        </w:rPr>
        <w:t xml:space="preserve">, </w:t>
      </w:r>
      <w:r w:rsidRPr="00D13ACD">
        <w:rPr>
          <w:rFonts w:ascii="Calisto MT" w:hAnsi="Calisto MT"/>
          <w:i/>
          <w:sz w:val="19"/>
          <w:szCs w:val="19"/>
        </w:rPr>
        <w:t>12</w:t>
      </w:r>
      <w:r w:rsidRPr="00D13ACD">
        <w:rPr>
          <w:rFonts w:ascii="Calisto MT" w:hAnsi="Calisto MT"/>
          <w:sz w:val="19"/>
          <w:szCs w:val="19"/>
        </w:rPr>
        <w:t>(1), 24-31.</w:t>
      </w:r>
    </w:p>
    <w:p w14:paraId="46E79693" w14:textId="68CE5C20" w:rsidR="00D310C8" w:rsidRPr="00D13ACD" w:rsidRDefault="00D310C8" w:rsidP="00D54A8B">
      <w:pPr>
        <w:pStyle w:val="ListParagraph"/>
        <w:adjustRightInd w:val="0"/>
        <w:ind w:left="720" w:firstLine="0"/>
        <w:rPr>
          <w:b/>
          <w:sz w:val="20"/>
          <w:szCs w:val="20"/>
          <w:lang w:val="en-US"/>
        </w:rPr>
      </w:pPr>
    </w:p>
    <w:p w14:paraId="0FA7800B" w14:textId="77777777" w:rsidR="00CF7CC4" w:rsidRPr="00D13ACD" w:rsidRDefault="00CF7CC4" w:rsidP="009140FF">
      <w:pPr>
        <w:adjustRightInd w:val="0"/>
        <w:spacing w:after="120"/>
        <w:ind w:left="425" w:hanging="425"/>
        <w:jc w:val="both"/>
        <w:rPr>
          <w:b/>
          <w:sz w:val="20"/>
          <w:szCs w:val="20"/>
          <w:lang w:val="en-US"/>
        </w:rPr>
      </w:pPr>
    </w:p>
    <w:sectPr w:rsidR="00CF7CC4" w:rsidRPr="00D13ACD" w:rsidSect="002E0D06">
      <w:type w:val="continuous"/>
      <w:pgSz w:w="11630" w:h="16730"/>
      <w:pgMar w:top="760" w:right="1000" w:bottom="280" w:left="1020" w:header="720" w:footer="720" w:gutter="0"/>
      <w:cols w:num="2"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4C7F4" w14:textId="77777777" w:rsidR="00AD5C54" w:rsidRDefault="00AD5C54">
      <w:r>
        <w:separator/>
      </w:r>
    </w:p>
  </w:endnote>
  <w:endnote w:type="continuationSeparator" w:id="0">
    <w:p w14:paraId="1AA3EC7F" w14:textId="77777777" w:rsidR="00AD5C54" w:rsidRDefault="00AD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6150891"/>
      <w:docPartObj>
        <w:docPartGallery w:val="Page Numbers (Bottom of Page)"/>
        <w:docPartUnique/>
      </w:docPartObj>
    </w:sdtPr>
    <w:sdtEndPr>
      <w:rPr>
        <w:noProof/>
      </w:rPr>
    </w:sdtEndPr>
    <w:sdtContent>
      <w:p w14:paraId="4CA6CA06" w14:textId="7FA34281" w:rsidR="00516F08" w:rsidRDefault="00516F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5117D2" w14:textId="151EE941" w:rsidR="00516F08" w:rsidRDefault="00516F08">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1809807"/>
      <w:docPartObj>
        <w:docPartGallery w:val="Page Numbers (Bottom of Page)"/>
        <w:docPartUnique/>
      </w:docPartObj>
    </w:sdtPr>
    <w:sdtEndPr>
      <w:rPr>
        <w:noProof/>
      </w:rPr>
    </w:sdtEndPr>
    <w:sdtContent>
      <w:p w14:paraId="2E701253" w14:textId="51EB9233" w:rsidR="00516F08" w:rsidRDefault="00516F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1A7E06" w14:textId="107365E5" w:rsidR="00516F08" w:rsidRDefault="00516F0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4F35A5" w14:textId="77777777" w:rsidR="00AD5C54" w:rsidRDefault="00AD5C54">
      <w:r>
        <w:separator/>
      </w:r>
    </w:p>
  </w:footnote>
  <w:footnote w:type="continuationSeparator" w:id="0">
    <w:p w14:paraId="0A50F5B4" w14:textId="77777777" w:rsidR="00AD5C54" w:rsidRDefault="00AD5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683F6" w14:textId="5BE5ACB1" w:rsidR="00516F08" w:rsidRDefault="00516F08">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08806" w14:textId="56F7EEF5" w:rsidR="00516F08" w:rsidRDefault="00516F0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C47BA"/>
    <w:multiLevelType w:val="multilevel"/>
    <w:tmpl w:val="42AA0182"/>
    <w:lvl w:ilvl="0">
      <w:start w:val="1"/>
      <w:numFmt w:val="decimal"/>
      <w:lvlText w:val="%1."/>
      <w:lvlJc w:val="left"/>
      <w:pPr>
        <w:ind w:left="4898" w:hanging="220"/>
        <w:jc w:val="right"/>
      </w:pPr>
      <w:rPr>
        <w:rFonts w:ascii="Times New Roman" w:eastAsia="Times New Roman" w:hAnsi="Times New Roman" w:cs="Times New Roman" w:hint="default"/>
        <w:b/>
        <w:bCs/>
        <w:color w:val="231F20"/>
        <w:w w:val="100"/>
        <w:sz w:val="22"/>
        <w:szCs w:val="22"/>
        <w:lang w:val="vi" w:eastAsia="en-US" w:bidi="ar-SA"/>
      </w:rPr>
    </w:lvl>
    <w:lvl w:ilvl="1">
      <w:start w:val="1"/>
      <w:numFmt w:val="decimal"/>
      <w:lvlText w:val="%1.%2."/>
      <w:lvlJc w:val="left"/>
      <w:pPr>
        <w:ind w:left="5061" w:hanging="385"/>
        <w:jc w:val="right"/>
      </w:pPr>
      <w:rPr>
        <w:rFonts w:ascii="Times New Roman" w:eastAsia="Times New Roman" w:hAnsi="Times New Roman" w:cs="Times New Roman" w:hint="default"/>
        <w:b/>
        <w:bCs/>
        <w:color w:val="231F20"/>
        <w:w w:val="100"/>
        <w:sz w:val="22"/>
        <w:szCs w:val="22"/>
        <w:lang w:val="vi" w:eastAsia="en-US" w:bidi="ar-SA"/>
      </w:rPr>
    </w:lvl>
    <w:lvl w:ilvl="2">
      <w:numFmt w:val="bullet"/>
      <w:lvlText w:val="•"/>
      <w:lvlJc w:val="left"/>
      <w:pPr>
        <w:ind w:left="5059" w:hanging="385"/>
      </w:pPr>
      <w:rPr>
        <w:rFonts w:hint="default"/>
        <w:lang w:val="vi" w:eastAsia="en-US" w:bidi="ar-SA"/>
      </w:rPr>
    </w:lvl>
    <w:lvl w:ilvl="3">
      <w:numFmt w:val="bullet"/>
      <w:lvlText w:val="•"/>
      <w:lvlJc w:val="left"/>
      <w:pPr>
        <w:ind w:left="4945" w:hanging="385"/>
      </w:pPr>
      <w:rPr>
        <w:rFonts w:hint="default"/>
        <w:lang w:val="vi" w:eastAsia="en-US" w:bidi="ar-SA"/>
      </w:rPr>
    </w:lvl>
    <w:lvl w:ilvl="4">
      <w:numFmt w:val="bullet"/>
      <w:lvlText w:val="•"/>
      <w:lvlJc w:val="left"/>
      <w:pPr>
        <w:ind w:left="4832" w:hanging="385"/>
      </w:pPr>
      <w:rPr>
        <w:rFonts w:hint="default"/>
        <w:lang w:val="vi" w:eastAsia="en-US" w:bidi="ar-SA"/>
      </w:rPr>
    </w:lvl>
    <w:lvl w:ilvl="5">
      <w:numFmt w:val="bullet"/>
      <w:lvlText w:val="•"/>
      <w:lvlJc w:val="left"/>
      <w:pPr>
        <w:ind w:left="4718" w:hanging="385"/>
      </w:pPr>
      <w:rPr>
        <w:rFonts w:hint="default"/>
        <w:lang w:val="vi" w:eastAsia="en-US" w:bidi="ar-SA"/>
      </w:rPr>
    </w:lvl>
    <w:lvl w:ilvl="6">
      <w:numFmt w:val="bullet"/>
      <w:lvlText w:val="•"/>
      <w:lvlJc w:val="left"/>
      <w:pPr>
        <w:ind w:left="4605" w:hanging="385"/>
      </w:pPr>
      <w:rPr>
        <w:rFonts w:hint="default"/>
        <w:lang w:val="vi" w:eastAsia="en-US" w:bidi="ar-SA"/>
      </w:rPr>
    </w:lvl>
    <w:lvl w:ilvl="7">
      <w:numFmt w:val="bullet"/>
      <w:lvlText w:val="•"/>
      <w:lvlJc w:val="left"/>
      <w:pPr>
        <w:ind w:left="4491" w:hanging="385"/>
      </w:pPr>
      <w:rPr>
        <w:rFonts w:hint="default"/>
        <w:lang w:val="vi" w:eastAsia="en-US" w:bidi="ar-SA"/>
      </w:rPr>
    </w:lvl>
    <w:lvl w:ilvl="8">
      <w:numFmt w:val="bullet"/>
      <w:lvlText w:val="•"/>
      <w:lvlJc w:val="left"/>
      <w:pPr>
        <w:ind w:left="4378" w:hanging="385"/>
      </w:pPr>
      <w:rPr>
        <w:rFonts w:hint="default"/>
        <w:lang w:val="vi" w:eastAsia="en-US" w:bidi="ar-SA"/>
      </w:rPr>
    </w:lvl>
  </w:abstractNum>
  <w:abstractNum w:abstractNumId="1" w15:restartNumberingAfterBreak="0">
    <w:nsid w:val="2C823994"/>
    <w:multiLevelType w:val="hybridMultilevel"/>
    <w:tmpl w:val="11B81702"/>
    <w:lvl w:ilvl="0" w:tplc="275EBDEC">
      <w:start w:val="1"/>
      <w:numFmt w:val="decimal"/>
      <w:lvlText w:val="%1."/>
      <w:lvlJc w:val="left"/>
      <w:pPr>
        <w:ind w:left="72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46835276"/>
    <w:multiLevelType w:val="multilevel"/>
    <w:tmpl w:val="42AA0182"/>
    <w:lvl w:ilvl="0">
      <w:start w:val="1"/>
      <w:numFmt w:val="decimal"/>
      <w:lvlText w:val="%1."/>
      <w:lvlJc w:val="left"/>
      <w:pPr>
        <w:ind w:left="619" w:hanging="220"/>
        <w:jc w:val="right"/>
      </w:pPr>
      <w:rPr>
        <w:rFonts w:ascii="Times New Roman" w:eastAsia="Times New Roman" w:hAnsi="Times New Roman" w:cs="Times New Roman" w:hint="default"/>
        <w:b/>
        <w:bCs/>
        <w:color w:val="231F20"/>
        <w:w w:val="100"/>
        <w:sz w:val="22"/>
        <w:szCs w:val="22"/>
        <w:lang w:val="vi" w:eastAsia="en-US" w:bidi="ar-SA"/>
      </w:rPr>
    </w:lvl>
    <w:lvl w:ilvl="1">
      <w:start w:val="1"/>
      <w:numFmt w:val="decimal"/>
      <w:lvlText w:val="%1.%2."/>
      <w:lvlJc w:val="left"/>
      <w:pPr>
        <w:ind w:left="782" w:hanging="385"/>
        <w:jc w:val="right"/>
      </w:pPr>
      <w:rPr>
        <w:rFonts w:ascii="Times New Roman" w:eastAsia="Times New Roman" w:hAnsi="Times New Roman" w:cs="Times New Roman" w:hint="default"/>
        <w:b/>
        <w:bCs/>
        <w:color w:val="231F20"/>
        <w:w w:val="100"/>
        <w:sz w:val="22"/>
        <w:szCs w:val="22"/>
        <w:lang w:val="vi" w:eastAsia="en-US" w:bidi="ar-SA"/>
      </w:rPr>
    </w:lvl>
    <w:lvl w:ilvl="2">
      <w:numFmt w:val="bullet"/>
      <w:lvlText w:val="•"/>
      <w:lvlJc w:val="left"/>
      <w:pPr>
        <w:ind w:left="780" w:hanging="385"/>
      </w:pPr>
      <w:rPr>
        <w:rFonts w:hint="default"/>
        <w:lang w:val="vi" w:eastAsia="en-US" w:bidi="ar-SA"/>
      </w:rPr>
    </w:lvl>
    <w:lvl w:ilvl="3">
      <w:numFmt w:val="bullet"/>
      <w:lvlText w:val="•"/>
      <w:lvlJc w:val="left"/>
      <w:pPr>
        <w:ind w:left="666" w:hanging="385"/>
      </w:pPr>
      <w:rPr>
        <w:rFonts w:hint="default"/>
        <w:lang w:val="vi" w:eastAsia="en-US" w:bidi="ar-SA"/>
      </w:rPr>
    </w:lvl>
    <w:lvl w:ilvl="4">
      <w:numFmt w:val="bullet"/>
      <w:lvlText w:val="•"/>
      <w:lvlJc w:val="left"/>
      <w:pPr>
        <w:ind w:left="553" w:hanging="385"/>
      </w:pPr>
      <w:rPr>
        <w:rFonts w:hint="default"/>
        <w:lang w:val="vi" w:eastAsia="en-US" w:bidi="ar-SA"/>
      </w:rPr>
    </w:lvl>
    <w:lvl w:ilvl="5">
      <w:numFmt w:val="bullet"/>
      <w:lvlText w:val="•"/>
      <w:lvlJc w:val="left"/>
      <w:pPr>
        <w:ind w:left="439" w:hanging="385"/>
      </w:pPr>
      <w:rPr>
        <w:rFonts w:hint="default"/>
        <w:lang w:val="vi" w:eastAsia="en-US" w:bidi="ar-SA"/>
      </w:rPr>
    </w:lvl>
    <w:lvl w:ilvl="6">
      <w:numFmt w:val="bullet"/>
      <w:lvlText w:val="•"/>
      <w:lvlJc w:val="left"/>
      <w:pPr>
        <w:ind w:left="326" w:hanging="385"/>
      </w:pPr>
      <w:rPr>
        <w:rFonts w:hint="default"/>
        <w:lang w:val="vi" w:eastAsia="en-US" w:bidi="ar-SA"/>
      </w:rPr>
    </w:lvl>
    <w:lvl w:ilvl="7">
      <w:numFmt w:val="bullet"/>
      <w:lvlText w:val="•"/>
      <w:lvlJc w:val="left"/>
      <w:pPr>
        <w:ind w:left="212" w:hanging="385"/>
      </w:pPr>
      <w:rPr>
        <w:rFonts w:hint="default"/>
        <w:lang w:val="vi" w:eastAsia="en-US" w:bidi="ar-SA"/>
      </w:rPr>
    </w:lvl>
    <w:lvl w:ilvl="8">
      <w:numFmt w:val="bullet"/>
      <w:lvlText w:val="•"/>
      <w:lvlJc w:val="left"/>
      <w:pPr>
        <w:ind w:left="99" w:hanging="385"/>
      </w:pPr>
      <w:rPr>
        <w:rFonts w:hint="default"/>
        <w:lang w:val="vi" w:eastAsia="en-US" w:bidi="ar-SA"/>
      </w:rPr>
    </w:lvl>
  </w:abstractNum>
  <w:abstractNum w:abstractNumId="3" w15:restartNumberingAfterBreak="0">
    <w:nsid w:val="46C12AF2"/>
    <w:multiLevelType w:val="hybridMultilevel"/>
    <w:tmpl w:val="7FBA796E"/>
    <w:lvl w:ilvl="0" w:tplc="E3222DE2">
      <w:start w:val="1"/>
      <w:numFmt w:val="decimal"/>
      <w:lvlText w:val="%1."/>
      <w:lvlJc w:val="left"/>
      <w:pPr>
        <w:ind w:left="510" w:hanging="397"/>
        <w:jc w:val="right"/>
      </w:pPr>
      <w:rPr>
        <w:rFonts w:ascii="Times New Roman" w:eastAsia="Times New Roman" w:hAnsi="Times New Roman" w:cs="Times New Roman" w:hint="default"/>
        <w:color w:val="231F20"/>
        <w:w w:val="100"/>
        <w:sz w:val="20"/>
        <w:szCs w:val="20"/>
        <w:lang w:val="vi" w:eastAsia="en-US" w:bidi="ar-SA"/>
      </w:rPr>
    </w:lvl>
    <w:lvl w:ilvl="1" w:tplc="C07CD6C0">
      <w:numFmt w:val="bullet"/>
      <w:lvlText w:val="•"/>
      <w:lvlJc w:val="left"/>
      <w:pPr>
        <w:ind w:left="909" w:hanging="397"/>
      </w:pPr>
      <w:rPr>
        <w:rFonts w:hint="default"/>
        <w:lang w:val="vi" w:eastAsia="en-US" w:bidi="ar-SA"/>
      </w:rPr>
    </w:lvl>
    <w:lvl w:ilvl="2" w:tplc="1DBC3ABC">
      <w:numFmt w:val="bullet"/>
      <w:lvlText w:val="•"/>
      <w:lvlJc w:val="left"/>
      <w:pPr>
        <w:ind w:left="1299" w:hanging="397"/>
      </w:pPr>
      <w:rPr>
        <w:rFonts w:hint="default"/>
        <w:lang w:val="vi" w:eastAsia="en-US" w:bidi="ar-SA"/>
      </w:rPr>
    </w:lvl>
    <w:lvl w:ilvl="3" w:tplc="D29EB494">
      <w:numFmt w:val="bullet"/>
      <w:lvlText w:val="•"/>
      <w:lvlJc w:val="left"/>
      <w:pPr>
        <w:ind w:left="1689" w:hanging="397"/>
      </w:pPr>
      <w:rPr>
        <w:rFonts w:hint="default"/>
        <w:lang w:val="vi" w:eastAsia="en-US" w:bidi="ar-SA"/>
      </w:rPr>
    </w:lvl>
    <w:lvl w:ilvl="4" w:tplc="36C48C38">
      <w:numFmt w:val="bullet"/>
      <w:lvlText w:val="•"/>
      <w:lvlJc w:val="left"/>
      <w:pPr>
        <w:ind w:left="2079" w:hanging="397"/>
      </w:pPr>
      <w:rPr>
        <w:rFonts w:hint="default"/>
        <w:lang w:val="vi" w:eastAsia="en-US" w:bidi="ar-SA"/>
      </w:rPr>
    </w:lvl>
    <w:lvl w:ilvl="5" w:tplc="D51E708E">
      <w:numFmt w:val="bullet"/>
      <w:lvlText w:val="•"/>
      <w:lvlJc w:val="left"/>
      <w:pPr>
        <w:ind w:left="2469" w:hanging="397"/>
      </w:pPr>
      <w:rPr>
        <w:rFonts w:hint="default"/>
        <w:lang w:val="vi" w:eastAsia="en-US" w:bidi="ar-SA"/>
      </w:rPr>
    </w:lvl>
    <w:lvl w:ilvl="6" w:tplc="6E16D080">
      <w:numFmt w:val="bullet"/>
      <w:lvlText w:val="•"/>
      <w:lvlJc w:val="left"/>
      <w:pPr>
        <w:ind w:left="2859" w:hanging="397"/>
      </w:pPr>
      <w:rPr>
        <w:rFonts w:hint="default"/>
        <w:lang w:val="vi" w:eastAsia="en-US" w:bidi="ar-SA"/>
      </w:rPr>
    </w:lvl>
    <w:lvl w:ilvl="7" w:tplc="3752A12A">
      <w:numFmt w:val="bullet"/>
      <w:lvlText w:val="•"/>
      <w:lvlJc w:val="left"/>
      <w:pPr>
        <w:ind w:left="3249" w:hanging="397"/>
      </w:pPr>
      <w:rPr>
        <w:rFonts w:hint="default"/>
        <w:lang w:val="vi" w:eastAsia="en-US" w:bidi="ar-SA"/>
      </w:rPr>
    </w:lvl>
    <w:lvl w:ilvl="8" w:tplc="54CEC09A">
      <w:numFmt w:val="bullet"/>
      <w:lvlText w:val="•"/>
      <w:lvlJc w:val="left"/>
      <w:pPr>
        <w:ind w:left="3639" w:hanging="397"/>
      </w:pPr>
      <w:rPr>
        <w:rFonts w:hint="default"/>
        <w:lang w:val="vi" w:eastAsia="en-US" w:bidi="ar-SA"/>
      </w:rPr>
    </w:lvl>
  </w:abstractNum>
  <w:abstractNum w:abstractNumId="4" w15:restartNumberingAfterBreak="0">
    <w:nsid w:val="4C757BEF"/>
    <w:multiLevelType w:val="multilevel"/>
    <w:tmpl w:val="42AA0182"/>
    <w:lvl w:ilvl="0">
      <w:start w:val="1"/>
      <w:numFmt w:val="decimal"/>
      <w:lvlText w:val="%1."/>
      <w:lvlJc w:val="left"/>
      <w:pPr>
        <w:ind w:left="619" w:hanging="220"/>
        <w:jc w:val="right"/>
      </w:pPr>
      <w:rPr>
        <w:rFonts w:ascii="Times New Roman" w:eastAsia="Times New Roman" w:hAnsi="Times New Roman" w:cs="Times New Roman" w:hint="default"/>
        <w:b/>
        <w:bCs/>
        <w:color w:val="231F20"/>
        <w:w w:val="100"/>
        <w:sz w:val="22"/>
        <w:szCs w:val="22"/>
        <w:lang w:val="vi" w:eastAsia="en-US" w:bidi="ar-SA"/>
      </w:rPr>
    </w:lvl>
    <w:lvl w:ilvl="1">
      <w:start w:val="1"/>
      <w:numFmt w:val="decimal"/>
      <w:lvlText w:val="%1.%2."/>
      <w:lvlJc w:val="left"/>
      <w:pPr>
        <w:ind w:left="782" w:hanging="385"/>
        <w:jc w:val="right"/>
      </w:pPr>
      <w:rPr>
        <w:rFonts w:ascii="Times New Roman" w:eastAsia="Times New Roman" w:hAnsi="Times New Roman" w:cs="Times New Roman" w:hint="default"/>
        <w:b/>
        <w:bCs/>
        <w:color w:val="231F20"/>
        <w:w w:val="100"/>
        <w:sz w:val="22"/>
        <w:szCs w:val="22"/>
        <w:lang w:val="vi" w:eastAsia="en-US" w:bidi="ar-SA"/>
      </w:rPr>
    </w:lvl>
    <w:lvl w:ilvl="2">
      <w:numFmt w:val="bullet"/>
      <w:lvlText w:val="•"/>
      <w:lvlJc w:val="left"/>
      <w:pPr>
        <w:ind w:left="780" w:hanging="385"/>
      </w:pPr>
      <w:rPr>
        <w:rFonts w:hint="default"/>
        <w:lang w:val="vi" w:eastAsia="en-US" w:bidi="ar-SA"/>
      </w:rPr>
    </w:lvl>
    <w:lvl w:ilvl="3">
      <w:numFmt w:val="bullet"/>
      <w:lvlText w:val="•"/>
      <w:lvlJc w:val="left"/>
      <w:pPr>
        <w:ind w:left="666" w:hanging="385"/>
      </w:pPr>
      <w:rPr>
        <w:rFonts w:hint="default"/>
        <w:lang w:val="vi" w:eastAsia="en-US" w:bidi="ar-SA"/>
      </w:rPr>
    </w:lvl>
    <w:lvl w:ilvl="4">
      <w:numFmt w:val="bullet"/>
      <w:lvlText w:val="•"/>
      <w:lvlJc w:val="left"/>
      <w:pPr>
        <w:ind w:left="553" w:hanging="385"/>
      </w:pPr>
      <w:rPr>
        <w:rFonts w:hint="default"/>
        <w:lang w:val="vi" w:eastAsia="en-US" w:bidi="ar-SA"/>
      </w:rPr>
    </w:lvl>
    <w:lvl w:ilvl="5">
      <w:numFmt w:val="bullet"/>
      <w:lvlText w:val="•"/>
      <w:lvlJc w:val="left"/>
      <w:pPr>
        <w:ind w:left="439" w:hanging="385"/>
      </w:pPr>
      <w:rPr>
        <w:rFonts w:hint="default"/>
        <w:lang w:val="vi" w:eastAsia="en-US" w:bidi="ar-SA"/>
      </w:rPr>
    </w:lvl>
    <w:lvl w:ilvl="6">
      <w:numFmt w:val="bullet"/>
      <w:lvlText w:val="•"/>
      <w:lvlJc w:val="left"/>
      <w:pPr>
        <w:ind w:left="326" w:hanging="385"/>
      </w:pPr>
      <w:rPr>
        <w:rFonts w:hint="default"/>
        <w:lang w:val="vi" w:eastAsia="en-US" w:bidi="ar-SA"/>
      </w:rPr>
    </w:lvl>
    <w:lvl w:ilvl="7">
      <w:numFmt w:val="bullet"/>
      <w:lvlText w:val="•"/>
      <w:lvlJc w:val="left"/>
      <w:pPr>
        <w:ind w:left="212" w:hanging="385"/>
      </w:pPr>
      <w:rPr>
        <w:rFonts w:hint="default"/>
        <w:lang w:val="vi" w:eastAsia="en-US" w:bidi="ar-SA"/>
      </w:rPr>
    </w:lvl>
    <w:lvl w:ilvl="8">
      <w:numFmt w:val="bullet"/>
      <w:lvlText w:val="•"/>
      <w:lvlJc w:val="left"/>
      <w:pPr>
        <w:ind w:left="99" w:hanging="385"/>
      </w:pPr>
      <w:rPr>
        <w:rFonts w:hint="default"/>
        <w:lang w:val="vi" w:eastAsia="en-US" w:bidi="ar-SA"/>
      </w:rPr>
    </w:lvl>
  </w:abstractNum>
  <w:abstractNum w:abstractNumId="5" w15:restartNumberingAfterBreak="0">
    <w:nsid w:val="6885715E"/>
    <w:multiLevelType w:val="hybridMultilevel"/>
    <w:tmpl w:val="FC90C990"/>
    <w:lvl w:ilvl="0" w:tplc="0409000F">
      <w:start w:val="1"/>
      <w:numFmt w:val="decimal"/>
      <w:lvlText w:val="%1."/>
      <w:lvlJc w:val="left"/>
      <w:pPr>
        <w:ind w:left="1119" w:hanging="360"/>
      </w:pPr>
    </w:lvl>
    <w:lvl w:ilvl="1" w:tplc="04090019" w:tentative="1">
      <w:start w:val="1"/>
      <w:numFmt w:val="lowerLetter"/>
      <w:lvlText w:val="%2."/>
      <w:lvlJc w:val="left"/>
      <w:pPr>
        <w:ind w:left="1839" w:hanging="360"/>
      </w:pPr>
    </w:lvl>
    <w:lvl w:ilvl="2" w:tplc="0409001B" w:tentative="1">
      <w:start w:val="1"/>
      <w:numFmt w:val="lowerRoman"/>
      <w:lvlText w:val="%3."/>
      <w:lvlJc w:val="right"/>
      <w:pPr>
        <w:ind w:left="2559" w:hanging="180"/>
      </w:pPr>
    </w:lvl>
    <w:lvl w:ilvl="3" w:tplc="0409000F" w:tentative="1">
      <w:start w:val="1"/>
      <w:numFmt w:val="decimal"/>
      <w:lvlText w:val="%4."/>
      <w:lvlJc w:val="left"/>
      <w:pPr>
        <w:ind w:left="3279" w:hanging="360"/>
      </w:pPr>
    </w:lvl>
    <w:lvl w:ilvl="4" w:tplc="04090019" w:tentative="1">
      <w:start w:val="1"/>
      <w:numFmt w:val="lowerLetter"/>
      <w:lvlText w:val="%5."/>
      <w:lvlJc w:val="left"/>
      <w:pPr>
        <w:ind w:left="3999" w:hanging="360"/>
      </w:pPr>
    </w:lvl>
    <w:lvl w:ilvl="5" w:tplc="0409001B" w:tentative="1">
      <w:start w:val="1"/>
      <w:numFmt w:val="lowerRoman"/>
      <w:lvlText w:val="%6."/>
      <w:lvlJc w:val="right"/>
      <w:pPr>
        <w:ind w:left="4719" w:hanging="180"/>
      </w:pPr>
    </w:lvl>
    <w:lvl w:ilvl="6" w:tplc="0409000F" w:tentative="1">
      <w:start w:val="1"/>
      <w:numFmt w:val="decimal"/>
      <w:lvlText w:val="%7."/>
      <w:lvlJc w:val="left"/>
      <w:pPr>
        <w:ind w:left="5439" w:hanging="360"/>
      </w:pPr>
    </w:lvl>
    <w:lvl w:ilvl="7" w:tplc="04090019" w:tentative="1">
      <w:start w:val="1"/>
      <w:numFmt w:val="lowerLetter"/>
      <w:lvlText w:val="%8."/>
      <w:lvlJc w:val="left"/>
      <w:pPr>
        <w:ind w:left="6159" w:hanging="360"/>
      </w:pPr>
    </w:lvl>
    <w:lvl w:ilvl="8" w:tplc="0409001B" w:tentative="1">
      <w:start w:val="1"/>
      <w:numFmt w:val="lowerRoman"/>
      <w:lvlText w:val="%9."/>
      <w:lvlJc w:val="right"/>
      <w:pPr>
        <w:ind w:left="6879" w:hanging="180"/>
      </w:pPr>
    </w:lvl>
  </w:abstractNum>
  <w:num w:numId="1" w16cid:durableId="2034532275">
    <w:abstractNumId w:val="3"/>
  </w:num>
  <w:num w:numId="2" w16cid:durableId="859584263">
    <w:abstractNumId w:val="2"/>
  </w:num>
  <w:num w:numId="3" w16cid:durableId="1129713082">
    <w:abstractNumId w:val="5"/>
  </w:num>
  <w:num w:numId="4" w16cid:durableId="814025831">
    <w:abstractNumId w:val="0"/>
  </w:num>
  <w:num w:numId="5" w16cid:durableId="317618068">
    <w:abstractNumId w:val="4"/>
  </w:num>
  <w:num w:numId="6" w16cid:durableId="1683582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D6C"/>
    <w:rsid w:val="000039B9"/>
    <w:rsid w:val="0000669F"/>
    <w:rsid w:val="00006853"/>
    <w:rsid w:val="000075FF"/>
    <w:rsid w:val="00012B54"/>
    <w:rsid w:val="00014C73"/>
    <w:rsid w:val="00015957"/>
    <w:rsid w:val="0001753C"/>
    <w:rsid w:val="00025E27"/>
    <w:rsid w:val="000262A3"/>
    <w:rsid w:val="000300B5"/>
    <w:rsid w:val="000304E3"/>
    <w:rsid w:val="00032EFC"/>
    <w:rsid w:val="00035CE1"/>
    <w:rsid w:val="0003724D"/>
    <w:rsid w:val="000423B8"/>
    <w:rsid w:val="000453F5"/>
    <w:rsid w:val="00045B19"/>
    <w:rsid w:val="00051854"/>
    <w:rsid w:val="00055EE7"/>
    <w:rsid w:val="00056450"/>
    <w:rsid w:val="00057488"/>
    <w:rsid w:val="0006073E"/>
    <w:rsid w:val="000610C0"/>
    <w:rsid w:val="00063B56"/>
    <w:rsid w:val="00064C04"/>
    <w:rsid w:val="000651D6"/>
    <w:rsid w:val="00066D4F"/>
    <w:rsid w:val="0007196D"/>
    <w:rsid w:val="000719C8"/>
    <w:rsid w:val="000732B7"/>
    <w:rsid w:val="00081B93"/>
    <w:rsid w:val="00082C3E"/>
    <w:rsid w:val="00082C8A"/>
    <w:rsid w:val="00084B3B"/>
    <w:rsid w:val="000861E2"/>
    <w:rsid w:val="000864C9"/>
    <w:rsid w:val="000868EB"/>
    <w:rsid w:val="00086ED1"/>
    <w:rsid w:val="0009154E"/>
    <w:rsid w:val="000918D3"/>
    <w:rsid w:val="000939E3"/>
    <w:rsid w:val="00093DEB"/>
    <w:rsid w:val="00094B43"/>
    <w:rsid w:val="00095118"/>
    <w:rsid w:val="000960A4"/>
    <w:rsid w:val="00097480"/>
    <w:rsid w:val="000A396B"/>
    <w:rsid w:val="000A6C54"/>
    <w:rsid w:val="000A6CF4"/>
    <w:rsid w:val="000B1341"/>
    <w:rsid w:val="000B2E4C"/>
    <w:rsid w:val="000B342C"/>
    <w:rsid w:val="000B40DE"/>
    <w:rsid w:val="000B7CDF"/>
    <w:rsid w:val="000C2E1C"/>
    <w:rsid w:val="000C3462"/>
    <w:rsid w:val="000C36E9"/>
    <w:rsid w:val="000C49E3"/>
    <w:rsid w:val="000D0C2A"/>
    <w:rsid w:val="000D2DF5"/>
    <w:rsid w:val="000D6368"/>
    <w:rsid w:val="000E16CA"/>
    <w:rsid w:val="000E2286"/>
    <w:rsid w:val="000E396C"/>
    <w:rsid w:val="000E516E"/>
    <w:rsid w:val="000F0F39"/>
    <w:rsid w:val="000F1279"/>
    <w:rsid w:val="000F2978"/>
    <w:rsid w:val="000F2CBD"/>
    <w:rsid w:val="000F2D72"/>
    <w:rsid w:val="000F32D3"/>
    <w:rsid w:val="000F337E"/>
    <w:rsid w:val="000F6CE1"/>
    <w:rsid w:val="000F7AD7"/>
    <w:rsid w:val="001014F9"/>
    <w:rsid w:val="00102726"/>
    <w:rsid w:val="001076C5"/>
    <w:rsid w:val="001079B3"/>
    <w:rsid w:val="00110D74"/>
    <w:rsid w:val="001126AA"/>
    <w:rsid w:val="001144BB"/>
    <w:rsid w:val="00115393"/>
    <w:rsid w:val="00116AFF"/>
    <w:rsid w:val="00121C37"/>
    <w:rsid w:val="001228EE"/>
    <w:rsid w:val="001229CF"/>
    <w:rsid w:val="00124010"/>
    <w:rsid w:val="00136308"/>
    <w:rsid w:val="00141E5A"/>
    <w:rsid w:val="00143287"/>
    <w:rsid w:val="00143709"/>
    <w:rsid w:val="001449F5"/>
    <w:rsid w:val="00144BDB"/>
    <w:rsid w:val="001526DA"/>
    <w:rsid w:val="00157525"/>
    <w:rsid w:val="00157DCB"/>
    <w:rsid w:val="001600DC"/>
    <w:rsid w:val="00166B3B"/>
    <w:rsid w:val="00167C98"/>
    <w:rsid w:val="00171B94"/>
    <w:rsid w:val="00175599"/>
    <w:rsid w:val="00176F96"/>
    <w:rsid w:val="00182FB3"/>
    <w:rsid w:val="001840A3"/>
    <w:rsid w:val="00184F17"/>
    <w:rsid w:val="00186326"/>
    <w:rsid w:val="00186C31"/>
    <w:rsid w:val="0019050E"/>
    <w:rsid w:val="001936DB"/>
    <w:rsid w:val="001948D9"/>
    <w:rsid w:val="00194B02"/>
    <w:rsid w:val="00194F08"/>
    <w:rsid w:val="001A02ED"/>
    <w:rsid w:val="001A17C8"/>
    <w:rsid w:val="001A1BAA"/>
    <w:rsid w:val="001A2C71"/>
    <w:rsid w:val="001A4698"/>
    <w:rsid w:val="001A4EEF"/>
    <w:rsid w:val="001A75D2"/>
    <w:rsid w:val="001B00B5"/>
    <w:rsid w:val="001B08B7"/>
    <w:rsid w:val="001B1523"/>
    <w:rsid w:val="001B6C36"/>
    <w:rsid w:val="001C5662"/>
    <w:rsid w:val="001C5E9E"/>
    <w:rsid w:val="001D0F0E"/>
    <w:rsid w:val="001D781B"/>
    <w:rsid w:val="001E0751"/>
    <w:rsid w:val="001E12B6"/>
    <w:rsid w:val="001E1633"/>
    <w:rsid w:val="001E17A8"/>
    <w:rsid w:val="001E2E63"/>
    <w:rsid w:val="001E3A3C"/>
    <w:rsid w:val="001E5C89"/>
    <w:rsid w:val="001E68AF"/>
    <w:rsid w:val="001E6E21"/>
    <w:rsid w:val="001E7CEB"/>
    <w:rsid w:val="001F44A3"/>
    <w:rsid w:val="0020062C"/>
    <w:rsid w:val="002006DF"/>
    <w:rsid w:val="0020079F"/>
    <w:rsid w:val="00202B48"/>
    <w:rsid w:val="00203057"/>
    <w:rsid w:val="0021133B"/>
    <w:rsid w:val="00215ACB"/>
    <w:rsid w:val="00222673"/>
    <w:rsid w:val="002226C9"/>
    <w:rsid w:val="0022281B"/>
    <w:rsid w:val="00225689"/>
    <w:rsid w:val="002321EA"/>
    <w:rsid w:val="0023379B"/>
    <w:rsid w:val="002353D0"/>
    <w:rsid w:val="002373B1"/>
    <w:rsid w:val="00243D50"/>
    <w:rsid w:val="0025507D"/>
    <w:rsid w:val="00255A76"/>
    <w:rsid w:val="002705AE"/>
    <w:rsid w:val="002711B5"/>
    <w:rsid w:val="00280357"/>
    <w:rsid w:val="002841F6"/>
    <w:rsid w:val="00285FB1"/>
    <w:rsid w:val="0029018D"/>
    <w:rsid w:val="00294071"/>
    <w:rsid w:val="0029457D"/>
    <w:rsid w:val="00297AB8"/>
    <w:rsid w:val="002A1E15"/>
    <w:rsid w:val="002A6B13"/>
    <w:rsid w:val="002A7287"/>
    <w:rsid w:val="002B038C"/>
    <w:rsid w:val="002B1F44"/>
    <w:rsid w:val="002B1FCF"/>
    <w:rsid w:val="002C0661"/>
    <w:rsid w:val="002C18C9"/>
    <w:rsid w:val="002C56CE"/>
    <w:rsid w:val="002C6E7D"/>
    <w:rsid w:val="002C79A5"/>
    <w:rsid w:val="002D1E6D"/>
    <w:rsid w:val="002D50C1"/>
    <w:rsid w:val="002D59C1"/>
    <w:rsid w:val="002D6E48"/>
    <w:rsid w:val="002D7C3E"/>
    <w:rsid w:val="002E0D06"/>
    <w:rsid w:val="002E3C1D"/>
    <w:rsid w:val="002E3C96"/>
    <w:rsid w:val="002E63BA"/>
    <w:rsid w:val="002F1BA5"/>
    <w:rsid w:val="002F3804"/>
    <w:rsid w:val="002F453B"/>
    <w:rsid w:val="002F7C47"/>
    <w:rsid w:val="00302528"/>
    <w:rsid w:val="00310AF0"/>
    <w:rsid w:val="0031269B"/>
    <w:rsid w:val="00315E8D"/>
    <w:rsid w:val="003216DB"/>
    <w:rsid w:val="00322DB7"/>
    <w:rsid w:val="00323D5A"/>
    <w:rsid w:val="00325AD7"/>
    <w:rsid w:val="003268E1"/>
    <w:rsid w:val="00327F99"/>
    <w:rsid w:val="0033161E"/>
    <w:rsid w:val="00332EF1"/>
    <w:rsid w:val="003342DE"/>
    <w:rsid w:val="003363E3"/>
    <w:rsid w:val="00340325"/>
    <w:rsid w:val="00344F60"/>
    <w:rsid w:val="00346D2D"/>
    <w:rsid w:val="00350364"/>
    <w:rsid w:val="00350728"/>
    <w:rsid w:val="003544CA"/>
    <w:rsid w:val="003552BA"/>
    <w:rsid w:val="00355E19"/>
    <w:rsid w:val="00355FBC"/>
    <w:rsid w:val="0035734E"/>
    <w:rsid w:val="00360ECC"/>
    <w:rsid w:val="003617B7"/>
    <w:rsid w:val="00371081"/>
    <w:rsid w:val="00372C56"/>
    <w:rsid w:val="00372ED1"/>
    <w:rsid w:val="003765B8"/>
    <w:rsid w:val="00380F8C"/>
    <w:rsid w:val="00390A97"/>
    <w:rsid w:val="003925A0"/>
    <w:rsid w:val="00393977"/>
    <w:rsid w:val="00393FC7"/>
    <w:rsid w:val="00396F53"/>
    <w:rsid w:val="003A1005"/>
    <w:rsid w:val="003A2145"/>
    <w:rsid w:val="003A3119"/>
    <w:rsid w:val="003A3C4A"/>
    <w:rsid w:val="003A460F"/>
    <w:rsid w:val="003A6892"/>
    <w:rsid w:val="003B3A3D"/>
    <w:rsid w:val="003B6DDB"/>
    <w:rsid w:val="003C1F65"/>
    <w:rsid w:val="003C4BF7"/>
    <w:rsid w:val="003C52EF"/>
    <w:rsid w:val="003D0B92"/>
    <w:rsid w:val="003D1C9C"/>
    <w:rsid w:val="003D2572"/>
    <w:rsid w:val="003D3AE9"/>
    <w:rsid w:val="003D7590"/>
    <w:rsid w:val="003E2E08"/>
    <w:rsid w:val="003E2F20"/>
    <w:rsid w:val="003E3DC4"/>
    <w:rsid w:val="003F151B"/>
    <w:rsid w:val="003F4140"/>
    <w:rsid w:val="004029F6"/>
    <w:rsid w:val="00405189"/>
    <w:rsid w:val="0041057B"/>
    <w:rsid w:val="00410EC6"/>
    <w:rsid w:val="00413257"/>
    <w:rsid w:val="00416F8E"/>
    <w:rsid w:val="00420D35"/>
    <w:rsid w:val="00423CF4"/>
    <w:rsid w:val="00424411"/>
    <w:rsid w:val="00424942"/>
    <w:rsid w:val="00426C57"/>
    <w:rsid w:val="00426E87"/>
    <w:rsid w:val="0043465C"/>
    <w:rsid w:val="00434BD9"/>
    <w:rsid w:val="004350BF"/>
    <w:rsid w:val="0043558E"/>
    <w:rsid w:val="004357BA"/>
    <w:rsid w:val="00440CF2"/>
    <w:rsid w:val="00440F46"/>
    <w:rsid w:val="00442914"/>
    <w:rsid w:val="00442F8F"/>
    <w:rsid w:val="004450A5"/>
    <w:rsid w:val="004470BB"/>
    <w:rsid w:val="00451694"/>
    <w:rsid w:val="00452A51"/>
    <w:rsid w:val="00454269"/>
    <w:rsid w:val="00454C82"/>
    <w:rsid w:val="00456EF1"/>
    <w:rsid w:val="004617CB"/>
    <w:rsid w:val="00461D5D"/>
    <w:rsid w:val="00463896"/>
    <w:rsid w:val="004655D8"/>
    <w:rsid w:val="004659E4"/>
    <w:rsid w:val="004673C0"/>
    <w:rsid w:val="00467B73"/>
    <w:rsid w:val="0047243F"/>
    <w:rsid w:val="004733F1"/>
    <w:rsid w:val="00473FCF"/>
    <w:rsid w:val="00482D66"/>
    <w:rsid w:val="004835D0"/>
    <w:rsid w:val="00485DB9"/>
    <w:rsid w:val="004947E7"/>
    <w:rsid w:val="00494FA1"/>
    <w:rsid w:val="00496B85"/>
    <w:rsid w:val="004A1221"/>
    <w:rsid w:val="004A242A"/>
    <w:rsid w:val="004B4139"/>
    <w:rsid w:val="004B4A85"/>
    <w:rsid w:val="004B638C"/>
    <w:rsid w:val="004C0D32"/>
    <w:rsid w:val="004C0E28"/>
    <w:rsid w:val="004C0F3A"/>
    <w:rsid w:val="004C1118"/>
    <w:rsid w:val="004C2917"/>
    <w:rsid w:val="004C312A"/>
    <w:rsid w:val="004C6E68"/>
    <w:rsid w:val="004C78F8"/>
    <w:rsid w:val="004D2E4B"/>
    <w:rsid w:val="004D59DD"/>
    <w:rsid w:val="004E1591"/>
    <w:rsid w:val="004E37D2"/>
    <w:rsid w:val="004E5893"/>
    <w:rsid w:val="004F0CAA"/>
    <w:rsid w:val="004F5FC2"/>
    <w:rsid w:val="004F7A67"/>
    <w:rsid w:val="00500D61"/>
    <w:rsid w:val="00502121"/>
    <w:rsid w:val="00503451"/>
    <w:rsid w:val="005060F8"/>
    <w:rsid w:val="00513ECE"/>
    <w:rsid w:val="00514551"/>
    <w:rsid w:val="00516302"/>
    <w:rsid w:val="00516F08"/>
    <w:rsid w:val="00521AE2"/>
    <w:rsid w:val="00523A74"/>
    <w:rsid w:val="005247D8"/>
    <w:rsid w:val="00534895"/>
    <w:rsid w:val="0054096B"/>
    <w:rsid w:val="00541FC2"/>
    <w:rsid w:val="005433C9"/>
    <w:rsid w:val="00544235"/>
    <w:rsid w:val="0054603E"/>
    <w:rsid w:val="00547BFA"/>
    <w:rsid w:val="00556A91"/>
    <w:rsid w:val="00560D5C"/>
    <w:rsid w:val="00570765"/>
    <w:rsid w:val="00571C0E"/>
    <w:rsid w:val="00573974"/>
    <w:rsid w:val="005742CA"/>
    <w:rsid w:val="00580429"/>
    <w:rsid w:val="005832DF"/>
    <w:rsid w:val="00584DEB"/>
    <w:rsid w:val="00596270"/>
    <w:rsid w:val="00596E01"/>
    <w:rsid w:val="005A23C2"/>
    <w:rsid w:val="005A2B99"/>
    <w:rsid w:val="005A46C8"/>
    <w:rsid w:val="005A47B6"/>
    <w:rsid w:val="005A7554"/>
    <w:rsid w:val="005B2DE1"/>
    <w:rsid w:val="005B44FD"/>
    <w:rsid w:val="005B6300"/>
    <w:rsid w:val="005B652D"/>
    <w:rsid w:val="005B6A89"/>
    <w:rsid w:val="005B7107"/>
    <w:rsid w:val="005C0037"/>
    <w:rsid w:val="005C0429"/>
    <w:rsid w:val="005C1804"/>
    <w:rsid w:val="005C1F19"/>
    <w:rsid w:val="005C429D"/>
    <w:rsid w:val="005D1D86"/>
    <w:rsid w:val="005D2149"/>
    <w:rsid w:val="005D6E47"/>
    <w:rsid w:val="005E46C8"/>
    <w:rsid w:val="005E48A4"/>
    <w:rsid w:val="005F16D5"/>
    <w:rsid w:val="005F24D6"/>
    <w:rsid w:val="005F2608"/>
    <w:rsid w:val="005F52AC"/>
    <w:rsid w:val="00600680"/>
    <w:rsid w:val="00600E91"/>
    <w:rsid w:val="00605B13"/>
    <w:rsid w:val="006069F0"/>
    <w:rsid w:val="00617022"/>
    <w:rsid w:val="00617438"/>
    <w:rsid w:val="0063369B"/>
    <w:rsid w:val="006345D3"/>
    <w:rsid w:val="006441ED"/>
    <w:rsid w:val="006456A1"/>
    <w:rsid w:val="00653D31"/>
    <w:rsid w:val="00660479"/>
    <w:rsid w:val="00670931"/>
    <w:rsid w:val="0067150C"/>
    <w:rsid w:val="006731B2"/>
    <w:rsid w:val="0067618F"/>
    <w:rsid w:val="006770D9"/>
    <w:rsid w:val="00680E7C"/>
    <w:rsid w:val="00681742"/>
    <w:rsid w:val="00682F0C"/>
    <w:rsid w:val="00686A7F"/>
    <w:rsid w:val="00687424"/>
    <w:rsid w:val="00695021"/>
    <w:rsid w:val="0069705E"/>
    <w:rsid w:val="006A22F6"/>
    <w:rsid w:val="006A3BCA"/>
    <w:rsid w:val="006A4AB8"/>
    <w:rsid w:val="006A566C"/>
    <w:rsid w:val="006A5864"/>
    <w:rsid w:val="006A5A57"/>
    <w:rsid w:val="006B1807"/>
    <w:rsid w:val="006B527D"/>
    <w:rsid w:val="006B5721"/>
    <w:rsid w:val="006B6B7C"/>
    <w:rsid w:val="006C07AB"/>
    <w:rsid w:val="006C1987"/>
    <w:rsid w:val="006C57FD"/>
    <w:rsid w:val="006C7DF1"/>
    <w:rsid w:val="006D3744"/>
    <w:rsid w:val="006D3B8B"/>
    <w:rsid w:val="006D4155"/>
    <w:rsid w:val="006D59F1"/>
    <w:rsid w:val="006E6A20"/>
    <w:rsid w:val="006E7339"/>
    <w:rsid w:val="006F030C"/>
    <w:rsid w:val="006F0528"/>
    <w:rsid w:val="006F078A"/>
    <w:rsid w:val="006F6CD6"/>
    <w:rsid w:val="006F7474"/>
    <w:rsid w:val="006F751B"/>
    <w:rsid w:val="00703C13"/>
    <w:rsid w:val="007107A4"/>
    <w:rsid w:val="0071162B"/>
    <w:rsid w:val="007137D1"/>
    <w:rsid w:val="00714282"/>
    <w:rsid w:val="0071628A"/>
    <w:rsid w:val="007206C2"/>
    <w:rsid w:val="007269F7"/>
    <w:rsid w:val="00726B57"/>
    <w:rsid w:val="00730091"/>
    <w:rsid w:val="0073167F"/>
    <w:rsid w:val="00731CA6"/>
    <w:rsid w:val="00743919"/>
    <w:rsid w:val="007468B5"/>
    <w:rsid w:val="00747095"/>
    <w:rsid w:val="00752449"/>
    <w:rsid w:val="0076035A"/>
    <w:rsid w:val="0076036B"/>
    <w:rsid w:val="00760827"/>
    <w:rsid w:val="007629B4"/>
    <w:rsid w:val="007651DF"/>
    <w:rsid w:val="00766FE6"/>
    <w:rsid w:val="00767CD0"/>
    <w:rsid w:val="00770152"/>
    <w:rsid w:val="00772B24"/>
    <w:rsid w:val="0077348D"/>
    <w:rsid w:val="007756B3"/>
    <w:rsid w:val="00776C6F"/>
    <w:rsid w:val="00777CE9"/>
    <w:rsid w:val="00781F25"/>
    <w:rsid w:val="007848C7"/>
    <w:rsid w:val="00785156"/>
    <w:rsid w:val="00786047"/>
    <w:rsid w:val="0078760E"/>
    <w:rsid w:val="00787C51"/>
    <w:rsid w:val="007901ED"/>
    <w:rsid w:val="00791885"/>
    <w:rsid w:val="007950DA"/>
    <w:rsid w:val="00796399"/>
    <w:rsid w:val="00796ADB"/>
    <w:rsid w:val="007A0E41"/>
    <w:rsid w:val="007A1BB5"/>
    <w:rsid w:val="007A44A0"/>
    <w:rsid w:val="007B5E04"/>
    <w:rsid w:val="007C3DD4"/>
    <w:rsid w:val="007C4DA9"/>
    <w:rsid w:val="007C7246"/>
    <w:rsid w:val="007D0959"/>
    <w:rsid w:val="007D132A"/>
    <w:rsid w:val="007D2F8A"/>
    <w:rsid w:val="007D343B"/>
    <w:rsid w:val="007D3E55"/>
    <w:rsid w:val="007E2ABA"/>
    <w:rsid w:val="007F2CF3"/>
    <w:rsid w:val="007F3DC0"/>
    <w:rsid w:val="00800D3D"/>
    <w:rsid w:val="0080195A"/>
    <w:rsid w:val="0080361F"/>
    <w:rsid w:val="008059A5"/>
    <w:rsid w:val="00805E5E"/>
    <w:rsid w:val="008068E5"/>
    <w:rsid w:val="00811698"/>
    <w:rsid w:val="00813E82"/>
    <w:rsid w:val="00815BBE"/>
    <w:rsid w:val="00817EFC"/>
    <w:rsid w:val="00822AE5"/>
    <w:rsid w:val="00823F31"/>
    <w:rsid w:val="00826FF8"/>
    <w:rsid w:val="00827658"/>
    <w:rsid w:val="00837C33"/>
    <w:rsid w:val="00842BE5"/>
    <w:rsid w:val="00842D5D"/>
    <w:rsid w:val="008447C1"/>
    <w:rsid w:val="00845E78"/>
    <w:rsid w:val="00847CD0"/>
    <w:rsid w:val="0085054D"/>
    <w:rsid w:val="00853F82"/>
    <w:rsid w:val="00856B27"/>
    <w:rsid w:val="008572C1"/>
    <w:rsid w:val="00857429"/>
    <w:rsid w:val="0086001F"/>
    <w:rsid w:val="00862E96"/>
    <w:rsid w:val="008635B6"/>
    <w:rsid w:val="00865686"/>
    <w:rsid w:val="008701FA"/>
    <w:rsid w:val="00873723"/>
    <w:rsid w:val="00873ACD"/>
    <w:rsid w:val="0087436D"/>
    <w:rsid w:val="0088355B"/>
    <w:rsid w:val="008860F7"/>
    <w:rsid w:val="0089005E"/>
    <w:rsid w:val="00892AC8"/>
    <w:rsid w:val="00893C03"/>
    <w:rsid w:val="00894928"/>
    <w:rsid w:val="00894B17"/>
    <w:rsid w:val="008A27A0"/>
    <w:rsid w:val="008A2E32"/>
    <w:rsid w:val="008A463B"/>
    <w:rsid w:val="008A5AE3"/>
    <w:rsid w:val="008B04EA"/>
    <w:rsid w:val="008B684F"/>
    <w:rsid w:val="008C1003"/>
    <w:rsid w:val="008C36FA"/>
    <w:rsid w:val="008C6AB1"/>
    <w:rsid w:val="008D0224"/>
    <w:rsid w:val="008D17F2"/>
    <w:rsid w:val="008D22A4"/>
    <w:rsid w:val="008D263F"/>
    <w:rsid w:val="008D4D72"/>
    <w:rsid w:val="008D63DA"/>
    <w:rsid w:val="008D7111"/>
    <w:rsid w:val="008E07C9"/>
    <w:rsid w:val="008E1A57"/>
    <w:rsid w:val="008F112F"/>
    <w:rsid w:val="008F3887"/>
    <w:rsid w:val="008F41F6"/>
    <w:rsid w:val="008F67B8"/>
    <w:rsid w:val="00902C93"/>
    <w:rsid w:val="00905FE0"/>
    <w:rsid w:val="00912F50"/>
    <w:rsid w:val="0091379E"/>
    <w:rsid w:val="009140FF"/>
    <w:rsid w:val="009174B0"/>
    <w:rsid w:val="00925E3E"/>
    <w:rsid w:val="00931A5C"/>
    <w:rsid w:val="00934D91"/>
    <w:rsid w:val="00934F96"/>
    <w:rsid w:val="009355C2"/>
    <w:rsid w:val="00937F7F"/>
    <w:rsid w:val="0094069A"/>
    <w:rsid w:val="00944F19"/>
    <w:rsid w:val="00946505"/>
    <w:rsid w:val="00953776"/>
    <w:rsid w:val="009551B5"/>
    <w:rsid w:val="00956B82"/>
    <w:rsid w:val="00956E35"/>
    <w:rsid w:val="00961E00"/>
    <w:rsid w:val="00967A4C"/>
    <w:rsid w:val="00967EB5"/>
    <w:rsid w:val="00970FCC"/>
    <w:rsid w:val="00971FE2"/>
    <w:rsid w:val="00973815"/>
    <w:rsid w:val="00975792"/>
    <w:rsid w:val="009760D1"/>
    <w:rsid w:val="0097728B"/>
    <w:rsid w:val="00987A80"/>
    <w:rsid w:val="009944D6"/>
    <w:rsid w:val="00994A71"/>
    <w:rsid w:val="00997264"/>
    <w:rsid w:val="009A00F9"/>
    <w:rsid w:val="009A1FB0"/>
    <w:rsid w:val="009A2ECD"/>
    <w:rsid w:val="009A3A8E"/>
    <w:rsid w:val="009A3B6B"/>
    <w:rsid w:val="009A4D39"/>
    <w:rsid w:val="009A5D60"/>
    <w:rsid w:val="009A6EFB"/>
    <w:rsid w:val="009A7CC8"/>
    <w:rsid w:val="009B1F62"/>
    <w:rsid w:val="009B2370"/>
    <w:rsid w:val="009C1C3B"/>
    <w:rsid w:val="009D0139"/>
    <w:rsid w:val="009D026E"/>
    <w:rsid w:val="009D02E4"/>
    <w:rsid w:val="009D03D4"/>
    <w:rsid w:val="009D23C9"/>
    <w:rsid w:val="009D24A1"/>
    <w:rsid w:val="009D4759"/>
    <w:rsid w:val="009D68C9"/>
    <w:rsid w:val="009D7937"/>
    <w:rsid w:val="009E0104"/>
    <w:rsid w:val="009E2681"/>
    <w:rsid w:val="009E2E56"/>
    <w:rsid w:val="009F793F"/>
    <w:rsid w:val="009F7DB8"/>
    <w:rsid w:val="00A02506"/>
    <w:rsid w:val="00A0292A"/>
    <w:rsid w:val="00A04FA1"/>
    <w:rsid w:val="00A06980"/>
    <w:rsid w:val="00A109FB"/>
    <w:rsid w:val="00A147C8"/>
    <w:rsid w:val="00A15333"/>
    <w:rsid w:val="00A20DD5"/>
    <w:rsid w:val="00A2243A"/>
    <w:rsid w:val="00A23036"/>
    <w:rsid w:val="00A24F11"/>
    <w:rsid w:val="00A30839"/>
    <w:rsid w:val="00A315B2"/>
    <w:rsid w:val="00A31958"/>
    <w:rsid w:val="00A34769"/>
    <w:rsid w:val="00A34C47"/>
    <w:rsid w:val="00A35900"/>
    <w:rsid w:val="00A37F7A"/>
    <w:rsid w:val="00A40070"/>
    <w:rsid w:val="00A4018E"/>
    <w:rsid w:val="00A45855"/>
    <w:rsid w:val="00A4649E"/>
    <w:rsid w:val="00A528AD"/>
    <w:rsid w:val="00A52B77"/>
    <w:rsid w:val="00A53DB1"/>
    <w:rsid w:val="00A54154"/>
    <w:rsid w:val="00A55C57"/>
    <w:rsid w:val="00A56636"/>
    <w:rsid w:val="00A63408"/>
    <w:rsid w:val="00A65870"/>
    <w:rsid w:val="00A664AC"/>
    <w:rsid w:val="00A67399"/>
    <w:rsid w:val="00A71455"/>
    <w:rsid w:val="00A72590"/>
    <w:rsid w:val="00A726ED"/>
    <w:rsid w:val="00A741D0"/>
    <w:rsid w:val="00A752D0"/>
    <w:rsid w:val="00A7543B"/>
    <w:rsid w:val="00A75F24"/>
    <w:rsid w:val="00A8010E"/>
    <w:rsid w:val="00A811C6"/>
    <w:rsid w:val="00A861C9"/>
    <w:rsid w:val="00AA0253"/>
    <w:rsid w:val="00AA12B4"/>
    <w:rsid w:val="00AA2504"/>
    <w:rsid w:val="00AA333D"/>
    <w:rsid w:val="00AA4F3B"/>
    <w:rsid w:val="00AA62F9"/>
    <w:rsid w:val="00AB3D1C"/>
    <w:rsid w:val="00AB446B"/>
    <w:rsid w:val="00AB4A17"/>
    <w:rsid w:val="00AB7722"/>
    <w:rsid w:val="00AC1CA0"/>
    <w:rsid w:val="00AD00C2"/>
    <w:rsid w:val="00AD585F"/>
    <w:rsid w:val="00AD5C54"/>
    <w:rsid w:val="00AD67FC"/>
    <w:rsid w:val="00AD6AFF"/>
    <w:rsid w:val="00AE0612"/>
    <w:rsid w:val="00AE2DCB"/>
    <w:rsid w:val="00AE3E70"/>
    <w:rsid w:val="00AF1D10"/>
    <w:rsid w:val="00AF4087"/>
    <w:rsid w:val="00AF4CA0"/>
    <w:rsid w:val="00AF62AC"/>
    <w:rsid w:val="00AF7607"/>
    <w:rsid w:val="00B02766"/>
    <w:rsid w:val="00B12DF9"/>
    <w:rsid w:val="00B139C4"/>
    <w:rsid w:val="00B14FFC"/>
    <w:rsid w:val="00B214DC"/>
    <w:rsid w:val="00B315A5"/>
    <w:rsid w:val="00B3216C"/>
    <w:rsid w:val="00B3232A"/>
    <w:rsid w:val="00B34828"/>
    <w:rsid w:val="00B41567"/>
    <w:rsid w:val="00B41AAD"/>
    <w:rsid w:val="00B500C9"/>
    <w:rsid w:val="00B5353B"/>
    <w:rsid w:val="00B55228"/>
    <w:rsid w:val="00B56D95"/>
    <w:rsid w:val="00B57BB2"/>
    <w:rsid w:val="00B60759"/>
    <w:rsid w:val="00B61FA3"/>
    <w:rsid w:val="00B62D2A"/>
    <w:rsid w:val="00B66A42"/>
    <w:rsid w:val="00B7104A"/>
    <w:rsid w:val="00B72DD1"/>
    <w:rsid w:val="00B766FF"/>
    <w:rsid w:val="00B776DD"/>
    <w:rsid w:val="00B8086C"/>
    <w:rsid w:val="00B81C40"/>
    <w:rsid w:val="00B83988"/>
    <w:rsid w:val="00B916D0"/>
    <w:rsid w:val="00BA1611"/>
    <w:rsid w:val="00BA1F7B"/>
    <w:rsid w:val="00BA3DAC"/>
    <w:rsid w:val="00BA4B1D"/>
    <w:rsid w:val="00BA6975"/>
    <w:rsid w:val="00BB1CCD"/>
    <w:rsid w:val="00BB4573"/>
    <w:rsid w:val="00BB4DA7"/>
    <w:rsid w:val="00BB5128"/>
    <w:rsid w:val="00BB5897"/>
    <w:rsid w:val="00BB5EE6"/>
    <w:rsid w:val="00BB7AC2"/>
    <w:rsid w:val="00BC1E23"/>
    <w:rsid w:val="00BC4A34"/>
    <w:rsid w:val="00BC4F7D"/>
    <w:rsid w:val="00BD3A14"/>
    <w:rsid w:val="00BD73E1"/>
    <w:rsid w:val="00BE107E"/>
    <w:rsid w:val="00BE249B"/>
    <w:rsid w:val="00BE2849"/>
    <w:rsid w:val="00BE3C6D"/>
    <w:rsid w:val="00BE3FBB"/>
    <w:rsid w:val="00BE638C"/>
    <w:rsid w:val="00BE6DE0"/>
    <w:rsid w:val="00BE72C2"/>
    <w:rsid w:val="00BE774D"/>
    <w:rsid w:val="00BF08D2"/>
    <w:rsid w:val="00BF3CC0"/>
    <w:rsid w:val="00BF50F1"/>
    <w:rsid w:val="00C019C5"/>
    <w:rsid w:val="00C01EEA"/>
    <w:rsid w:val="00C033EF"/>
    <w:rsid w:val="00C07E6E"/>
    <w:rsid w:val="00C1001C"/>
    <w:rsid w:val="00C13BF1"/>
    <w:rsid w:val="00C1406E"/>
    <w:rsid w:val="00C14A58"/>
    <w:rsid w:val="00C16EAD"/>
    <w:rsid w:val="00C177AE"/>
    <w:rsid w:val="00C17AAA"/>
    <w:rsid w:val="00C20C51"/>
    <w:rsid w:val="00C30832"/>
    <w:rsid w:val="00C30DD1"/>
    <w:rsid w:val="00C321FF"/>
    <w:rsid w:val="00C32DD9"/>
    <w:rsid w:val="00C36F0E"/>
    <w:rsid w:val="00C3720F"/>
    <w:rsid w:val="00C37D4F"/>
    <w:rsid w:val="00C4090F"/>
    <w:rsid w:val="00C46131"/>
    <w:rsid w:val="00C4627C"/>
    <w:rsid w:val="00C47F54"/>
    <w:rsid w:val="00C60869"/>
    <w:rsid w:val="00C64083"/>
    <w:rsid w:val="00C647F0"/>
    <w:rsid w:val="00C65174"/>
    <w:rsid w:val="00C66132"/>
    <w:rsid w:val="00C70BAE"/>
    <w:rsid w:val="00C71F00"/>
    <w:rsid w:val="00C73ABD"/>
    <w:rsid w:val="00C868F9"/>
    <w:rsid w:val="00C91563"/>
    <w:rsid w:val="00C9402F"/>
    <w:rsid w:val="00C963EB"/>
    <w:rsid w:val="00CA0D0B"/>
    <w:rsid w:val="00CA116C"/>
    <w:rsid w:val="00CA2295"/>
    <w:rsid w:val="00CA2690"/>
    <w:rsid w:val="00CA2A3F"/>
    <w:rsid w:val="00CA3709"/>
    <w:rsid w:val="00CB76EC"/>
    <w:rsid w:val="00CC19E2"/>
    <w:rsid w:val="00CC394F"/>
    <w:rsid w:val="00CC6906"/>
    <w:rsid w:val="00CD065E"/>
    <w:rsid w:val="00CD1AE8"/>
    <w:rsid w:val="00CD3469"/>
    <w:rsid w:val="00CD54AA"/>
    <w:rsid w:val="00CD6F2A"/>
    <w:rsid w:val="00CD7112"/>
    <w:rsid w:val="00CD7CC6"/>
    <w:rsid w:val="00CE10BF"/>
    <w:rsid w:val="00CE16A5"/>
    <w:rsid w:val="00CE1C36"/>
    <w:rsid w:val="00CE7036"/>
    <w:rsid w:val="00CF0545"/>
    <w:rsid w:val="00CF30B8"/>
    <w:rsid w:val="00CF7CC4"/>
    <w:rsid w:val="00D11F6B"/>
    <w:rsid w:val="00D13ACD"/>
    <w:rsid w:val="00D13B08"/>
    <w:rsid w:val="00D206D1"/>
    <w:rsid w:val="00D227E1"/>
    <w:rsid w:val="00D23906"/>
    <w:rsid w:val="00D251CE"/>
    <w:rsid w:val="00D270DD"/>
    <w:rsid w:val="00D27162"/>
    <w:rsid w:val="00D27728"/>
    <w:rsid w:val="00D27B27"/>
    <w:rsid w:val="00D30300"/>
    <w:rsid w:val="00D310C8"/>
    <w:rsid w:val="00D316EE"/>
    <w:rsid w:val="00D344B2"/>
    <w:rsid w:val="00D35750"/>
    <w:rsid w:val="00D35C99"/>
    <w:rsid w:val="00D36836"/>
    <w:rsid w:val="00D41713"/>
    <w:rsid w:val="00D42B49"/>
    <w:rsid w:val="00D45607"/>
    <w:rsid w:val="00D46465"/>
    <w:rsid w:val="00D54A8B"/>
    <w:rsid w:val="00D563BD"/>
    <w:rsid w:val="00D60F65"/>
    <w:rsid w:val="00D63FA6"/>
    <w:rsid w:val="00D70FF7"/>
    <w:rsid w:val="00D82D41"/>
    <w:rsid w:val="00D938C3"/>
    <w:rsid w:val="00D93E04"/>
    <w:rsid w:val="00D96A2B"/>
    <w:rsid w:val="00DA347D"/>
    <w:rsid w:val="00DA364C"/>
    <w:rsid w:val="00DA3A93"/>
    <w:rsid w:val="00DA66F0"/>
    <w:rsid w:val="00DA6A82"/>
    <w:rsid w:val="00DA7788"/>
    <w:rsid w:val="00DB32CF"/>
    <w:rsid w:val="00DB53BF"/>
    <w:rsid w:val="00DC5109"/>
    <w:rsid w:val="00DD0DA9"/>
    <w:rsid w:val="00DD33D4"/>
    <w:rsid w:val="00DD34A9"/>
    <w:rsid w:val="00DD5D6C"/>
    <w:rsid w:val="00DD61B3"/>
    <w:rsid w:val="00DE2C2B"/>
    <w:rsid w:val="00DE675F"/>
    <w:rsid w:val="00DE7689"/>
    <w:rsid w:val="00DE78EB"/>
    <w:rsid w:val="00DF3E6A"/>
    <w:rsid w:val="00DF48B2"/>
    <w:rsid w:val="00DF50EB"/>
    <w:rsid w:val="00DF6E09"/>
    <w:rsid w:val="00E005D9"/>
    <w:rsid w:val="00E00B93"/>
    <w:rsid w:val="00E02914"/>
    <w:rsid w:val="00E1414B"/>
    <w:rsid w:val="00E14A09"/>
    <w:rsid w:val="00E14C02"/>
    <w:rsid w:val="00E15099"/>
    <w:rsid w:val="00E159CE"/>
    <w:rsid w:val="00E17607"/>
    <w:rsid w:val="00E21D41"/>
    <w:rsid w:val="00E222E7"/>
    <w:rsid w:val="00E224D2"/>
    <w:rsid w:val="00E31574"/>
    <w:rsid w:val="00E329E2"/>
    <w:rsid w:val="00E34F41"/>
    <w:rsid w:val="00E40BB1"/>
    <w:rsid w:val="00E5107A"/>
    <w:rsid w:val="00E53508"/>
    <w:rsid w:val="00E53595"/>
    <w:rsid w:val="00E544F8"/>
    <w:rsid w:val="00E55B41"/>
    <w:rsid w:val="00E62497"/>
    <w:rsid w:val="00E64406"/>
    <w:rsid w:val="00E67686"/>
    <w:rsid w:val="00E71596"/>
    <w:rsid w:val="00E74148"/>
    <w:rsid w:val="00E81E0A"/>
    <w:rsid w:val="00E82E4B"/>
    <w:rsid w:val="00E82E85"/>
    <w:rsid w:val="00E8622A"/>
    <w:rsid w:val="00E86B37"/>
    <w:rsid w:val="00E91B28"/>
    <w:rsid w:val="00E94293"/>
    <w:rsid w:val="00E95DCA"/>
    <w:rsid w:val="00EA1377"/>
    <w:rsid w:val="00EA3879"/>
    <w:rsid w:val="00EB078E"/>
    <w:rsid w:val="00EB3729"/>
    <w:rsid w:val="00EB38E3"/>
    <w:rsid w:val="00EB4251"/>
    <w:rsid w:val="00EB4EA9"/>
    <w:rsid w:val="00EB5136"/>
    <w:rsid w:val="00EB6F48"/>
    <w:rsid w:val="00EC377D"/>
    <w:rsid w:val="00EC491E"/>
    <w:rsid w:val="00EC57BF"/>
    <w:rsid w:val="00EC677B"/>
    <w:rsid w:val="00ED0985"/>
    <w:rsid w:val="00ED155B"/>
    <w:rsid w:val="00ED40FA"/>
    <w:rsid w:val="00ED500F"/>
    <w:rsid w:val="00ED51FE"/>
    <w:rsid w:val="00ED7807"/>
    <w:rsid w:val="00EE2082"/>
    <w:rsid w:val="00EE26A2"/>
    <w:rsid w:val="00EE3AF7"/>
    <w:rsid w:val="00EE5C02"/>
    <w:rsid w:val="00F077C8"/>
    <w:rsid w:val="00F10384"/>
    <w:rsid w:val="00F15FC6"/>
    <w:rsid w:val="00F16C46"/>
    <w:rsid w:val="00F21DFC"/>
    <w:rsid w:val="00F2327B"/>
    <w:rsid w:val="00F26A05"/>
    <w:rsid w:val="00F31C80"/>
    <w:rsid w:val="00F3269D"/>
    <w:rsid w:val="00F337CD"/>
    <w:rsid w:val="00F35DB8"/>
    <w:rsid w:val="00F5033B"/>
    <w:rsid w:val="00F53F9A"/>
    <w:rsid w:val="00F54B59"/>
    <w:rsid w:val="00F57C70"/>
    <w:rsid w:val="00F60692"/>
    <w:rsid w:val="00F61821"/>
    <w:rsid w:val="00F632E0"/>
    <w:rsid w:val="00F644BE"/>
    <w:rsid w:val="00F64F4F"/>
    <w:rsid w:val="00F679E5"/>
    <w:rsid w:val="00F67D0B"/>
    <w:rsid w:val="00F729AA"/>
    <w:rsid w:val="00F7329F"/>
    <w:rsid w:val="00F741AE"/>
    <w:rsid w:val="00F83067"/>
    <w:rsid w:val="00F84D02"/>
    <w:rsid w:val="00F932C3"/>
    <w:rsid w:val="00F93F07"/>
    <w:rsid w:val="00F972BB"/>
    <w:rsid w:val="00FA2F5C"/>
    <w:rsid w:val="00FA49BA"/>
    <w:rsid w:val="00FA5BAC"/>
    <w:rsid w:val="00FB1E7A"/>
    <w:rsid w:val="00FB3FDD"/>
    <w:rsid w:val="00FC0677"/>
    <w:rsid w:val="00FC6BB6"/>
    <w:rsid w:val="00FC7F11"/>
    <w:rsid w:val="00FD0E98"/>
    <w:rsid w:val="00FD2F85"/>
    <w:rsid w:val="00FD63DA"/>
    <w:rsid w:val="00FD6CFC"/>
    <w:rsid w:val="00FE0A7D"/>
    <w:rsid w:val="00FE1C0F"/>
    <w:rsid w:val="00FE23DA"/>
    <w:rsid w:val="00FF0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99A2C7"/>
  <w15:docId w15:val="{AF8A37F2-4D79-447C-9435-DF705878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link w:val="Heading1Char"/>
    <w:uiPriority w:val="9"/>
    <w:qFormat/>
    <w:pPr>
      <w:spacing w:before="182"/>
      <w:ind w:left="399" w:right="124" w:hanging="3"/>
      <w:jc w:val="center"/>
      <w:outlineLvl w:val="0"/>
    </w:pPr>
    <w:rPr>
      <w:rFonts w:ascii="Arial" w:eastAsia="Arial" w:hAnsi="Arial" w:cs="Arial"/>
      <w:b/>
      <w:bCs/>
      <w:sz w:val="32"/>
      <w:szCs w:val="32"/>
    </w:rPr>
  </w:style>
  <w:style w:type="paragraph" w:styleId="Heading2">
    <w:name w:val="heading 2"/>
    <w:basedOn w:val="Normal"/>
    <w:link w:val="Heading2Char"/>
    <w:uiPriority w:val="9"/>
    <w:unhideWhenUsed/>
    <w:qFormat/>
    <w:pPr>
      <w:spacing w:before="257"/>
      <w:ind w:left="806" w:right="538"/>
      <w:jc w:val="center"/>
      <w:outlineLvl w:val="1"/>
    </w:pPr>
    <w:rPr>
      <w:b/>
      <w:bCs/>
      <w:sz w:val="24"/>
      <w:szCs w:val="24"/>
    </w:rPr>
  </w:style>
  <w:style w:type="paragraph" w:styleId="Heading3">
    <w:name w:val="heading 3"/>
    <w:basedOn w:val="Normal"/>
    <w:link w:val="Heading3Char"/>
    <w:uiPriority w:val="9"/>
    <w:unhideWhenUsed/>
    <w:qFormat/>
    <w:pPr>
      <w:spacing w:before="104"/>
      <w:ind w:left="113"/>
      <w:jc w:val="both"/>
      <w:outlineLvl w:val="2"/>
    </w:pPr>
    <w:rPr>
      <w:b/>
      <w:bCs/>
    </w:rPr>
  </w:style>
  <w:style w:type="paragraph" w:styleId="Heading4">
    <w:name w:val="heading 4"/>
    <w:basedOn w:val="Normal"/>
    <w:next w:val="Normal"/>
    <w:link w:val="Heading4Char"/>
    <w:uiPriority w:val="9"/>
    <w:semiHidden/>
    <w:unhideWhenUsed/>
    <w:qFormat/>
    <w:rsid w:val="008E07C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14"/>
      <w:ind w:left="510" w:hanging="397"/>
      <w:jc w:val="both"/>
    </w:pPr>
  </w:style>
  <w:style w:type="paragraph" w:customStyle="1" w:styleId="TableParagraph">
    <w:name w:val="Table Paragraph"/>
    <w:basedOn w:val="Normal"/>
    <w:uiPriority w:val="1"/>
    <w:qFormat/>
    <w:pPr>
      <w:spacing w:before="63"/>
      <w:jc w:val="right"/>
    </w:pPr>
  </w:style>
  <w:style w:type="paragraph" w:styleId="Header">
    <w:name w:val="header"/>
    <w:basedOn w:val="Normal"/>
    <w:link w:val="HeaderChar"/>
    <w:uiPriority w:val="99"/>
    <w:unhideWhenUsed/>
    <w:rsid w:val="00ED40FA"/>
    <w:pPr>
      <w:tabs>
        <w:tab w:val="center" w:pos="4680"/>
        <w:tab w:val="right" w:pos="9360"/>
      </w:tabs>
    </w:pPr>
  </w:style>
  <w:style w:type="character" w:customStyle="1" w:styleId="HeaderChar">
    <w:name w:val="Header Char"/>
    <w:basedOn w:val="DefaultParagraphFont"/>
    <w:link w:val="Header"/>
    <w:uiPriority w:val="99"/>
    <w:rsid w:val="00ED40FA"/>
    <w:rPr>
      <w:rFonts w:ascii="Times New Roman" w:eastAsia="Times New Roman" w:hAnsi="Times New Roman" w:cs="Times New Roman"/>
      <w:lang w:val="vi"/>
    </w:rPr>
  </w:style>
  <w:style w:type="paragraph" w:styleId="Footer">
    <w:name w:val="footer"/>
    <w:basedOn w:val="Normal"/>
    <w:link w:val="FooterChar"/>
    <w:uiPriority w:val="99"/>
    <w:unhideWhenUsed/>
    <w:rsid w:val="00ED40FA"/>
    <w:pPr>
      <w:tabs>
        <w:tab w:val="center" w:pos="4680"/>
        <w:tab w:val="right" w:pos="9360"/>
      </w:tabs>
    </w:pPr>
  </w:style>
  <w:style w:type="character" w:customStyle="1" w:styleId="FooterChar">
    <w:name w:val="Footer Char"/>
    <w:basedOn w:val="DefaultParagraphFont"/>
    <w:link w:val="Footer"/>
    <w:uiPriority w:val="99"/>
    <w:rsid w:val="00ED40FA"/>
    <w:rPr>
      <w:rFonts w:ascii="Times New Roman" w:eastAsia="Times New Roman" w:hAnsi="Times New Roman" w:cs="Times New Roman"/>
      <w:lang w:val="vi"/>
    </w:rPr>
  </w:style>
  <w:style w:type="character" w:customStyle="1" w:styleId="Heading3Char">
    <w:name w:val="Heading 3 Char"/>
    <w:basedOn w:val="DefaultParagraphFont"/>
    <w:link w:val="Heading3"/>
    <w:uiPriority w:val="9"/>
    <w:rsid w:val="00703C13"/>
    <w:rPr>
      <w:rFonts w:ascii="Times New Roman" w:eastAsia="Times New Roman" w:hAnsi="Times New Roman" w:cs="Times New Roman"/>
      <w:b/>
      <w:bCs/>
      <w:lang w:val="vi"/>
    </w:rPr>
  </w:style>
  <w:style w:type="character" w:customStyle="1" w:styleId="Heading4Char">
    <w:name w:val="Heading 4 Char"/>
    <w:basedOn w:val="DefaultParagraphFont"/>
    <w:link w:val="Heading4"/>
    <w:uiPriority w:val="9"/>
    <w:semiHidden/>
    <w:rsid w:val="008E07C9"/>
    <w:rPr>
      <w:rFonts w:asciiTheme="majorHAnsi" w:eastAsiaTheme="majorEastAsia" w:hAnsiTheme="majorHAnsi" w:cstheme="majorBidi"/>
      <w:i/>
      <w:iCs/>
      <w:color w:val="365F91" w:themeColor="accent1" w:themeShade="BF"/>
      <w:lang w:val="vi"/>
    </w:rPr>
  </w:style>
  <w:style w:type="character" w:customStyle="1" w:styleId="Heading1Char">
    <w:name w:val="Heading 1 Char"/>
    <w:basedOn w:val="DefaultParagraphFont"/>
    <w:link w:val="Heading1"/>
    <w:uiPriority w:val="9"/>
    <w:rsid w:val="00097480"/>
    <w:rPr>
      <w:rFonts w:ascii="Arial" w:eastAsia="Arial" w:hAnsi="Arial" w:cs="Arial"/>
      <w:b/>
      <w:bCs/>
      <w:sz w:val="32"/>
      <w:szCs w:val="32"/>
      <w:lang w:val="vi"/>
    </w:rPr>
  </w:style>
  <w:style w:type="character" w:styleId="Hyperlink">
    <w:name w:val="Hyperlink"/>
    <w:basedOn w:val="DefaultParagraphFont"/>
    <w:uiPriority w:val="99"/>
    <w:unhideWhenUsed/>
    <w:rsid w:val="00A65870"/>
    <w:rPr>
      <w:color w:val="0000FF" w:themeColor="hyperlink"/>
      <w:u w:val="single"/>
    </w:rPr>
  </w:style>
  <w:style w:type="character" w:customStyle="1" w:styleId="Heading2Char">
    <w:name w:val="Heading 2 Char"/>
    <w:basedOn w:val="DefaultParagraphFont"/>
    <w:link w:val="Heading2"/>
    <w:uiPriority w:val="9"/>
    <w:rsid w:val="003E3DC4"/>
    <w:rPr>
      <w:rFonts w:ascii="Times New Roman" w:eastAsia="Times New Roman" w:hAnsi="Times New Roman" w:cs="Times New Roman"/>
      <w:b/>
      <w:bCs/>
      <w:sz w:val="24"/>
      <w:szCs w:val="24"/>
      <w:lang w:val="vi"/>
    </w:rPr>
  </w:style>
  <w:style w:type="table" w:styleId="TableGrid">
    <w:name w:val="Table Grid"/>
    <w:basedOn w:val="TableNormal"/>
    <w:uiPriority w:val="39"/>
    <w:rsid w:val="00194B02"/>
    <w:pPr>
      <w:widowControl/>
      <w:autoSpaceDE/>
      <w:autoSpaceDN/>
    </w:pPr>
    <w:rPr>
      <w:kern w:val="2"/>
      <w:lang w:val="en-P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551B5"/>
    <w:pPr>
      <w:widowControl/>
      <w:autoSpaceDE/>
      <w:autoSpaceDN/>
    </w:pPr>
    <w:rPr>
      <w:kern w:val="2"/>
      <w:lang w:val="en-P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D7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7C540D7-A701-45F0-A8F3-9EF4975FF725}">
  <we:reference id="wa104382081" version="1.55.1.0" store="vi-VN"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0F38B-6730-46F4-BFF6-7F520C202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9</Pages>
  <Words>5768</Words>
  <Characters>32881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HIEN</dc:creator>
  <cp:lastModifiedBy>Admin</cp:lastModifiedBy>
  <cp:revision>62</cp:revision>
  <cp:lastPrinted>2024-10-28T08:53:00Z</cp:lastPrinted>
  <dcterms:created xsi:type="dcterms:W3CDTF">2024-09-17T08:30:00Z</dcterms:created>
  <dcterms:modified xsi:type="dcterms:W3CDTF">2024-11-27T09:34:00Z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2023-10-27T00:00:00Z</vt:filetime>
  </property>
  <property fmtid="{D5CDD505-2E9C-101B-9397-08002B2CF9AE}" pid="3" name="GrammarlyDocumentId">
    <vt:lpwstr>7bac7836d933b9736942f40e3e5326bf00643deb21c6a4c2ac59ed51fc5987fe</vt:lpwstr>
  </property>
  <property fmtid="{D5CDD505-2E9C-101B-9397-08002B2CF9AE}" pid="4" name="Mendeley Document_1">
    <vt:lpwstr>True</vt:lpwstr>
  </property>
  <property fmtid="{D5CDD505-2E9C-101B-9397-08002B2CF9AE}" pid="5" name="Mendeley Unique User Id_1">
    <vt:lpwstr>af8733ce-b757-3ac7-8695-8aed02532c30</vt:lpwstr>
  </property>
  <property fmtid="{D5CDD505-2E9C-101B-9397-08002B2CF9AE}" pid="6" name="Mendeley Citation Style_1">
    <vt:lpwstr>http://www.zotero.org/styles/nature</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11th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9th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